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C0716" w14:textId="1201C4C9" w:rsidR="00D32EF2" w:rsidRDefault="005E2B3F">
      <w:pPr>
        <w:pStyle w:val="Rec"/>
        <w:spacing w:before="0"/>
        <w:rPr>
          <w:lang w:val="fr-FR"/>
        </w:rPr>
      </w:pPr>
      <w:r>
        <w:rPr>
          <w:lang w:val="fr-FR"/>
        </w:rPr>
        <w:t>RECOMMANDATION  UIT-R  SM.1140</w:t>
      </w:r>
      <w:r w:rsidR="00104401">
        <w:rPr>
          <w:lang w:val="fr-FR"/>
        </w:rPr>
        <w:t>-0</w:t>
      </w:r>
      <w:r>
        <w:rPr>
          <w:rStyle w:val="FootnoteReference"/>
          <w:lang w:val="fr-FR"/>
        </w:rPr>
        <w:footnoteReference w:customMarkFollows="1" w:id="1"/>
        <w:t>*</w:t>
      </w:r>
    </w:p>
    <w:p w14:paraId="4EB89CD3" w14:textId="77777777" w:rsidR="00D32EF2" w:rsidRDefault="005E2B3F">
      <w:pPr>
        <w:pStyle w:val="RecTitle"/>
        <w:rPr>
          <w:lang w:val="fr-FR"/>
        </w:rPr>
      </w:pPr>
      <w:r>
        <w:rPr>
          <w:lang w:val="fr-FR"/>
        </w:rPr>
        <w:t>PROCÉDURES  D'ESSAI  POUR  LA  MESURE  DES  CARACTÉRISTIQUES  DES  RÉCEPTEURS  DU  SERVICE  DE  RADIONAVIGATION  AÉRONAUTIQUE  SERVANT  À  DÉTERMINER  LA  COMPATIBILITÉ  ENTRE  LE  SERVICE  DE  RADIODIFFUSION  SONORE  DANS  LA  BANDE</w:t>
      </w:r>
      <w:r>
        <w:rPr>
          <w:lang w:val="fr-FR"/>
        </w:rPr>
        <w:br/>
        <w:t>D'ENVIRON  87-108  MHz  ET  LES  SERVICES  AÉRONAUTIQUES  DANS  LA  BANDE  108-118  MHz</w:t>
      </w:r>
    </w:p>
    <w:p w14:paraId="1B652F95" w14:textId="77777777" w:rsidR="00D32EF2" w:rsidRDefault="005E2B3F">
      <w:pPr>
        <w:pStyle w:val="RecTitleRef"/>
        <w:rPr>
          <w:lang w:val="fr-FR"/>
        </w:rPr>
      </w:pPr>
      <w:r>
        <w:rPr>
          <w:caps/>
          <w:lang w:val="fr-FR"/>
        </w:rPr>
        <w:t>(</w:t>
      </w:r>
      <w:r>
        <w:rPr>
          <w:lang w:val="fr-FR"/>
        </w:rPr>
        <w:t>Question UIT-R 201/2)</w:t>
      </w:r>
    </w:p>
    <w:p w14:paraId="13DF344F" w14:textId="77777777" w:rsidR="00D32EF2" w:rsidRPr="003E7BFC" w:rsidRDefault="005E2B3F" w:rsidP="003E7BFC">
      <w:pPr>
        <w:pStyle w:val="RecTitleDate"/>
        <w:spacing w:before="240"/>
        <w:rPr>
          <w:lang w:val="fr-CH"/>
        </w:rPr>
      </w:pPr>
      <w:r w:rsidRPr="003E7BFC">
        <w:rPr>
          <w:lang w:val="fr-CH"/>
        </w:rPr>
        <w:t>(1995)</w:t>
      </w:r>
    </w:p>
    <w:p w14:paraId="74E6719E" w14:textId="77777777" w:rsidR="00D32EF2" w:rsidRPr="003E7BFC" w:rsidRDefault="005E2B3F">
      <w:pPr>
        <w:pStyle w:val="headfoot"/>
        <w:rPr>
          <w:lang w:val="fr-CH"/>
        </w:rPr>
      </w:pPr>
      <w:r w:rsidRPr="003E7BFC">
        <w:rPr>
          <w:lang w:val="fr-CH"/>
        </w:rPr>
        <w:t>Rec. UIT-R SM.1140</w:t>
      </w:r>
    </w:p>
    <w:p w14:paraId="47A1C012" w14:textId="77777777" w:rsidR="003E7BFC" w:rsidRPr="003E7BFC" w:rsidRDefault="003E7BFC" w:rsidP="003E7BFC">
      <w:pPr>
        <w:keepNext/>
        <w:keepLines/>
        <w:spacing w:before="360"/>
        <w:rPr>
          <w:b/>
          <w:bCs/>
          <w:lang w:val="fr-FR"/>
        </w:rPr>
      </w:pPr>
      <w:r w:rsidRPr="003E7BFC">
        <w:rPr>
          <w:b/>
          <w:bCs/>
          <w:lang w:val="fr-FR"/>
        </w:rPr>
        <w:t>Domaine d'applicati</w:t>
      </w:r>
      <w:bookmarkStart w:id="0" w:name="_GoBack"/>
      <w:bookmarkEnd w:id="0"/>
      <w:r w:rsidRPr="003E7BFC">
        <w:rPr>
          <w:b/>
          <w:bCs/>
          <w:lang w:val="fr-FR"/>
        </w:rPr>
        <w:t>on</w:t>
      </w:r>
    </w:p>
    <w:p w14:paraId="23524E2E" w14:textId="77777777" w:rsidR="003E7BFC" w:rsidRPr="003E7BFC" w:rsidRDefault="003E7BFC" w:rsidP="00A70288">
      <w:pPr>
        <w:spacing w:before="120"/>
        <w:rPr>
          <w:lang w:val="fr-FR"/>
        </w:rPr>
      </w:pPr>
      <w:r w:rsidRPr="003E7BFC">
        <w:rPr>
          <w:lang w:val="fr-FR"/>
        </w:rPr>
        <w:t>La présente Recommandation sert de base concernant les procédures d'essai pour la mesure des caractéristiques des récepteurs du service de radionavigation aéronautique servant à déterminer la compatibilité entre le service de radiodiffusion sonore dans la bande d'environ 87-108 MHz et les services aéronautiques dans la bande 108</w:t>
      </w:r>
      <w:r w:rsidRPr="003E7BFC">
        <w:rPr>
          <w:lang w:val="fr-FR"/>
        </w:rPr>
        <w:noBreakHyphen/>
        <w:t>118 MHz.</w:t>
      </w:r>
    </w:p>
    <w:p w14:paraId="278DF3CF" w14:textId="77777777" w:rsidR="003E7BFC" w:rsidRPr="003E7BFC" w:rsidRDefault="003E7BFC" w:rsidP="003E7BFC">
      <w:pPr>
        <w:keepNext/>
        <w:keepLines/>
        <w:spacing w:before="120"/>
        <w:rPr>
          <w:rFonts w:eastAsia="Batang"/>
          <w:b/>
          <w:lang w:val="fr-FR"/>
        </w:rPr>
      </w:pPr>
      <w:r w:rsidRPr="003E7BFC">
        <w:rPr>
          <w:rFonts w:eastAsia="Batang"/>
          <w:b/>
          <w:lang w:val="fr-FR"/>
        </w:rPr>
        <w:t>Mots clés</w:t>
      </w:r>
    </w:p>
    <w:p w14:paraId="0BCF0F6A" w14:textId="77777777" w:rsidR="003E7BFC" w:rsidRPr="003E7BFC" w:rsidRDefault="003E7BFC" w:rsidP="003E7BFC">
      <w:pPr>
        <w:spacing w:before="120"/>
        <w:rPr>
          <w:sz w:val="24"/>
          <w:lang w:val="fr-FR"/>
        </w:rPr>
      </w:pPr>
      <w:r w:rsidRPr="003E7BFC">
        <w:rPr>
          <w:rFonts w:eastAsia="Batang"/>
          <w:lang w:val="fr-FR" w:eastAsia="ko-KR"/>
        </w:rPr>
        <w:t>Procédures d'essai, caractéristiques des récepteurs aéronautiques, compatibilité, radiodiffusion sonore</w:t>
      </w:r>
    </w:p>
    <w:p w14:paraId="218F065D" w14:textId="77777777" w:rsidR="00D32EF2" w:rsidRDefault="005E2B3F">
      <w:pPr>
        <w:pStyle w:val="Normalaftertitle"/>
        <w:rPr>
          <w:lang w:val="fr-FR"/>
        </w:rPr>
      </w:pPr>
      <w:r>
        <w:rPr>
          <w:lang w:val="fr-FR"/>
        </w:rPr>
        <w:t>L'Assemblée des radiocommunications de l'UIT,</w:t>
      </w:r>
    </w:p>
    <w:p w14:paraId="06F3E1C0" w14:textId="77777777" w:rsidR="00D32EF2" w:rsidRDefault="005E2B3F">
      <w:pPr>
        <w:pStyle w:val="call"/>
        <w:rPr>
          <w:lang w:val="fr-FR"/>
        </w:rPr>
      </w:pPr>
      <w:r>
        <w:rPr>
          <w:lang w:val="fr-FR"/>
        </w:rPr>
        <w:t>considérant</w:t>
      </w:r>
    </w:p>
    <w:p w14:paraId="55282C8F" w14:textId="77777777" w:rsidR="00D32EF2" w:rsidRDefault="005E2B3F">
      <w:pPr>
        <w:rPr>
          <w:lang w:val="fr-FR"/>
        </w:rPr>
      </w:pPr>
      <w:r>
        <w:rPr>
          <w:lang w:val="fr-FR"/>
        </w:rPr>
        <w:t>a)</w:t>
      </w:r>
      <w:r>
        <w:rPr>
          <w:lang w:val="fr-FR"/>
        </w:rPr>
        <w:tab/>
        <w:t>que, pour veiller à l'efficacité de l'utilisation du spectre, il est nécessaire d'évaluer la compatibilité entre le service de radiodiffusion sonore dans la bande d'environ 87-108 MHz et les services de radionavigation aéronautique dans la bande 108-118 MHz;</w:t>
      </w:r>
    </w:p>
    <w:p w14:paraId="0142516E" w14:textId="77777777" w:rsidR="00D32EF2" w:rsidRDefault="005E2B3F">
      <w:pPr>
        <w:rPr>
          <w:lang w:val="fr-FR"/>
        </w:rPr>
      </w:pPr>
      <w:r>
        <w:rPr>
          <w:lang w:val="fr-FR"/>
        </w:rPr>
        <w:t>b)</w:t>
      </w:r>
      <w:r>
        <w:rPr>
          <w:lang w:val="fr-FR"/>
        </w:rPr>
        <w:tab/>
        <w:t>que l'Annexe 10 de l'Organisation de l'aviation civile internationale (OACI) (voir les définitions dans l'Appendice 2 de l'Annexe 1) ne spécifie pas les caractéristiques d'insensibilité au brouillage des récepteurs requises pour évaluer avec exactitude la compatibilité susmentionnée;</w:t>
      </w:r>
    </w:p>
    <w:p w14:paraId="683A9684" w14:textId="77777777" w:rsidR="00D32EF2" w:rsidRDefault="005E2B3F">
      <w:pPr>
        <w:rPr>
          <w:lang w:val="fr-FR"/>
        </w:rPr>
      </w:pPr>
      <w:r>
        <w:rPr>
          <w:lang w:val="fr-FR"/>
        </w:rPr>
        <w:t>c)</w:t>
      </w:r>
      <w:r>
        <w:rPr>
          <w:lang w:val="fr-FR"/>
        </w:rPr>
        <w:tab/>
        <w:t>que les procédures d'essai décrites dans l'Annexe 1 ont été utilisées pour déterminer les critères d'évaluation du brouillage pour les récepteurs de type 1998 selon l'Annexe 10 de l'OACI, tels que définis dans la Recomman</w:t>
      </w:r>
      <w:r>
        <w:rPr>
          <w:lang w:val="fr-FR"/>
        </w:rPr>
        <w:softHyphen/>
        <w:t>dation UIT</w:t>
      </w:r>
      <w:r>
        <w:rPr>
          <w:lang w:val="fr-FR"/>
        </w:rPr>
        <w:noBreakHyphen/>
        <w:t>R SM.1009;</w:t>
      </w:r>
    </w:p>
    <w:p w14:paraId="2AAD3094" w14:textId="77777777" w:rsidR="00D32EF2" w:rsidRDefault="005E2B3F">
      <w:pPr>
        <w:rPr>
          <w:lang w:val="fr-FR"/>
        </w:rPr>
      </w:pPr>
      <w:r>
        <w:rPr>
          <w:lang w:val="fr-FR"/>
        </w:rPr>
        <w:t>d)</w:t>
      </w:r>
      <w:r>
        <w:rPr>
          <w:lang w:val="fr-FR"/>
        </w:rPr>
        <w:tab/>
        <w:t>que, pour améliorer les critères ainsi définis dans la Recommandation UIT-R SM.1009, il est nécessaire de procéder à des essais supplémentaires sur les récepteurs de radionavigation aéronautique conçus pour répondre aux critères d'insensibilité à l'égard du brouillage qui figurent dans l'Annexe 10 de l'OACI;</w:t>
      </w:r>
    </w:p>
    <w:p w14:paraId="512D6EEA" w14:textId="77777777" w:rsidR="00D32EF2" w:rsidRDefault="005E2B3F">
      <w:pPr>
        <w:rPr>
          <w:lang w:val="fr-FR"/>
        </w:rPr>
      </w:pPr>
      <w:r>
        <w:rPr>
          <w:lang w:val="fr-FR"/>
        </w:rPr>
        <w:t>e)</w:t>
      </w:r>
      <w:r>
        <w:rPr>
          <w:lang w:val="fr-FR"/>
        </w:rPr>
        <w:tab/>
        <w:t>qu'il faut établir des procédures d'essai normalisées;</w:t>
      </w:r>
    </w:p>
    <w:p w14:paraId="5704D5FB" w14:textId="77777777" w:rsidR="00D32EF2" w:rsidRDefault="005E2B3F">
      <w:pPr>
        <w:pStyle w:val="call"/>
        <w:rPr>
          <w:lang w:val="fr-FR"/>
        </w:rPr>
      </w:pPr>
      <w:r>
        <w:rPr>
          <w:lang w:val="fr-FR"/>
        </w:rPr>
        <w:t>recommande</w:t>
      </w:r>
    </w:p>
    <w:p w14:paraId="6F91E941" w14:textId="77777777" w:rsidR="00D32EF2" w:rsidRDefault="005E2B3F">
      <w:pPr>
        <w:rPr>
          <w:lang w:val="fr-FR"/>
        </w:rPr>
      </w:pPr>
      <w:r>
        <w:rPr>
          <w:b/>
          <w:lang w:val="fr-FR"/>
        </w:rPr>
        <w:t>1</w:t>
      </w:r>
      <w:r>
        <w:rPr>
          <w:lang w:val="fr-FR"/>
        </w:rPr>
        <w:tab/>
        <w:t>d'utiliser les procédures d'essai décrites dans l'Annexe 1 pour déterminer les caractéristiques des récepteurs classiques de radiophare d'alignement de piste du système d'atterrissage aux instruments (ILS) «et de radiophare omnidirectionnel à ondes métriques (VOR)» permettant d'évaluer la compatibilité avec le service de radiodiffusion sonore dans la bande d'environ 87-108 MHz;</w:t>
      </w:r>
    </w:p>
    <w:p w14:paraId="4BAE521B" w14:textId="77777777" w:rsidR="00D32EF2" w:rsidRDefault="005E2B3F">
      <w:pPr>
        <w:rPr>
          <w:lang w:val="fr-FR"/>
        </w:rPr>
      </w:pPr>
      <w:r>
        <w:rPr>
          <w:b/>
          <w:lang w:val="fr-FR"/>
        </w:rPr>
        <w:t>2</w:t>
      </w:r>
      <w:r>
        <w:rPr>
          <w:lang w:val="fr-FR"/>
        </w:rPr>
        <w:tab/>
        <w:t>d'utiliser les résultats des essais accomplis conformément aux procédures décrites dans l'Annexe 1 pour affiner les critères d'évaluation de la compatibilité, selon les besoins (voir la Recommandation UIT-R SM.1009).</w:t>
      </w:r>
    </w:p>
    <w:p w14:paraId="7990BA6F" w14:textId="77777777" w:rsidR="00D32EF2" w:rsidRDefault="00D32EF2">
      <w:pPr>
        <w:rPr>
          <w:lang w:val="fr-FR"/>
        </w:rPr>
      </w:pPr>
    </w:p>
    <w:p w14:paraId="404D325B" w14:textId="77777777" w:rsidR="00A70288" w:rsidRDefault="00A70288">
      <w:pPr>
        <w:pStyle w:val="Annex"/>
        <w:rPr>
          <w:lang w:val="fr-FR"/>
        </w:rPr>
      </w:pPr>
      <w:r>
        <w:rPr>
          <w:lang w:val="fr-FR"/>
        </w:rPr>
        <w:br w:type="page"/>
      </w:r>
    </w:p>
    <w:p w14:paraId="6C91949D" w14:textId="77777777" w:rsidR="00D32EF2" w:rsidRDefault="005E2B3F">
      <w:pPr>
        <w:pStyle w:val="Annex"/>
        <w:rPr>
          <w:lang w:val="fr-FR"/>
        </w:rPr>
      </w:pPr>
      <w:r>
        <w:rPr>
          <w:lang w:val="fr-FR"/>
        </w:rPr>
        <w:lastRenderedPageBreak/>
        <w:t>ANNEXE  1</w:t>
      </w:r>
    </w:p>
    <w:p w14:paraId="27FF36C9" w14:textId="77777777" w:rsidR="00D32EF2" w:rsidRDefault="005E2B3F">
      <w:pPr>
        <w:pStyle w:val="AnnexTitle"/>
        <w:rPr>
          <w:lang w:val="fr-FR"/>
        </w:rPr>
      </w:pPr>
      <w:r>
        <w:rPr>
          <w:lang w:val="fr-FR"/>
        </w:rPr>
        <w:t>Procédures d'essai</w:t>
      </w:r>
    </w:p>
    <w:p w14:paraId="04E5784B" w14:textId="77777777" w:rsidR="00D32EF2" w:rsidRDefault="005E2B3F">
      <w:pPr>
        <w:pStyle w:val="Figure"/>
        <w:keepNext w:val="0"/>
        <w:keepLines w:val="0"/>
        <w:spacing w:before="0"/>
        <w:rPr>
          <w:lang w:val="fr-FR"/>
        </w:rPr>
      </w:pPr>
      <w:r>
        <w:rPr>
          <w:lang w:val="fr-FR"/>
        </w:rPr>
        <w:t>SOMMAIRE</w:t>
      </w:r>
    </w:p>
    <w:p w14:paraId="72447C5B" w14:textId="77777777" w:rsidR="00D32EF2" w:rsidRDefault="005E2B3F">
      <w:pPr>
        <w:rPr>
          <w:lang w:val="fr-FR"/>
        </w:rPr>
      </w:pPr>
      <w:r>
        <w:rPr>
          <w:b/>
          <w:lang w:val="fr-FR"/>
        </w:rPr>
        <w:t>1</w:t>
      </w:r>
      <w:r>
        <w:rPr>
          <w:lang w:val="fr-FR"/>
        </w:rPr>
        <w:tab/>
        <w:t>Généralités et introduction</w:t>
      </w:r>
    </w:p>
    <w:p w14:paraId="4863A838" w14:textId="77777777" w:rsidR="00D32EF2" w:rsidRDefault="005E2B3F">
      <w:pPr>
        <w:spacing w:before="100"/>
        <w:rPr>
          <w:lang w:val="fr-FR"/>
        </w:rPr>
      </w:pPr>
      <w:r>
        <w:rPr>
          <w:b/>
          <w:lang w:val="fr-FR"/>
        </w:rPr>
        <w:t>2</w:t>
      </w:r>
      <w:r>
        <w:rPr>
          <w:b/>
          <w:lang w:val="fr-FR"/>
        </w:rPr>
        <w:tab/>
      </w:r>
      <w:r>
        <w:rPr>
          <w:lang w:val="fr-FR"/>
        </w:rPr>
        <w:t>Mécanismes de brouillage</w:t>
      </w:r>
    </w:p>
    <w:p w14:paraId="32393B3F" w14:textId="77777777" w:rsidR="00D32EF2" w:rsidRDefault="005E2B3F">
      <w:pPr>
        <w:spacing w:before="100"/>
        <w:rPr>
          <w:lang w:val="fr-FR"/>
        </w:rPr>
      </w:pPr>
      <w:r>
        <w:rPr>
          <w:b/>
          <w:lang w:val="fr-FR"/>
        </w:rPr>
        <w:t>3</w:t>
      </w:r>
      <w:r>
        <w:rPr>
          <w:lang w:val="fr-FR"/>
        </w:rPr>
        <w:tab/>
        <w:t>Caractéristiques des signaux</w:t>
      </w:r>
    </w:p>
    <w:p w14:paraId="58A29DA0" w14:textId="77777777" w:rsidR="00D32EF2" w:rsidRDefault="005E2B3F">
      <w:pPr>
        <w:spacing w:before="100"/>
        <w:rPr>
          <w:lang w:val="fr-FR"/>
        </w:rPr>
      </w:pPr>
      <w:r>
        <w:rPr>
          <w:b/>
          <w:lang w:val="fr-FR"/>
        </w:rPr>
        <w:t>4</w:t>
      </w:r>
      <w:r>
        <w:rPr>
          <w:lang w:val="fr-FR"/>
        </w:rPr>
        <w:tab/>
        <w:t>Configuration d'essai</w:t>
      </w:r>
    </w:p>
    <w:p w14:paraId="7185F6BD" w14:textId="77777777" w:rsidR="00D32EF2" w:rsidRDefault="005E2B3F">
      <w:pPr>
        <w:spacing w:before="100"/>
        <w:rPr>
          <w:lang w:val="fr-FR"/>
        </w:rPr>
      </w:pPr>
      <w:r>
        <w:rPr>
          <w:b/>
          <w:lang w:val="fr-FR"/>
        </w:rPr>
        <w:t>5</w:t>
      </w:r>
      <w:r>
        <w:rPr>
          <w:lang w:val="fr-FR"/>
        </w:rPr>
        <w:tab/>
        <w:t>Techniques de mesure</w:t>
      </w:r>
    </w:p>
    <w:p w14:paraId="3B5794EA" w14:textId="77777777" w:rsidR="00D32EF2" w:rsidRDefault="005E2B3F">
      <w:pPr>
        <w:spacing w:before="100"/>
        <w:rPr>
          <w:lang w:val="fr-FR"/>
        </w:rPr>
      </w:pPr>
      <w:r>
        <w:rPr>
          <w:lang w:val="fr-FR"/>
        </w:rPr>
        <w:t>Appendice 1  –  Equipements utilisés pour les essais</w:t>
      </w:r>
    </w:p>
    <w:p w14:paraId="29F8B059" w14:textId="77777777" w:rsidR="00D32EF2" w:rsidRDefault="005E2B3F">
      <w:pPr>
        <w:spacing w:before="100"/>
        <w:rPr>
          <w:lang w:val="fr-FR"/>
        </w:rPr>
      </w:pPr>
      <w:r>
        <w:rPr>
          <w:lang w:val="fr-FR"/>
        </w:rPr>
        <w:t>Appendice 2  –  Définitions</w:t>
      </w:r>
    </w:p>
    <w:p w14:paraId="449209EB" w14:textId="77777777" w:rsidR="00D32EF2" w:rsidRDefault="005E2B3F">
      <w:pPr>
        <w:pStyle w:val="Heading1"/>
        <w:rPr>
          <w:lang w:val="fr-FR"/>
        </w:rPr>
      </w:pPr>
      <w:r>
        <w:rPr>
          <w:lang w:val="fr-FR"/>
        </w:rPr>
        <w:t>1</w:t>
      </w:r>
      <w:r>
        <w:rPr>
          <w:lang w:val="fr-FR"/>
        </w:rPr>
        <w:tab/>
        <w:t>Généralités et introduction</w:t>
      </w:r>
    </w:p>
    <w:p w14:paraId="31935011" w14:textId="77777777" w:rsidR="00D32EF2" w:rsidRDefault="005E2B3F">
      <w:pPr>
        <w:tabs>
          <w:tab w:val="left" w:pos="1440"/>
          <w:tab w:val="left" w:pos="2304"/>
          <w:tab w:val="left" w:pos="3168"/>
          <w:tab w:val="left" w:pos="4320"/>
        </w:tabs>
        <w:rPr>
          <w:lang w:val="fr-FR"/>
        </w:rPr>
      </w:pPr>
      <w:r>
        <w:rPr>
          <w:b/>
          <w:lang w:val="fr-FR"/>
        </w:rPr>
        <w:t>1.1</w:t>
      </w:r>
      <w:r>
        <w:rPr>
          <w:lang w:val="fr-FR"/>
        </w:rPr>
        <w:tab/>
        <w:t>Dans le passé, des difficultés ont été rencontrées lors de comparaisons directes entre les résultats d'essai soumis par différentes administrations, en raison de diverses interprétations des définitions et des critères d'essai. Selon l'interprétation retenue, cela a fait utiliser:</w:t>
      </w:r>
    </w:p>
    <w:p w14:paraId="7B7371E4" w14:textId="77777777" w:rsidR="00D32EF2" w:rsidRDefault="005E2B3F">
      <w:pPr>
        <w:pStyle w:val="enumlev1"/>
        <w:rPr>
          <w:lang w:val="fr-FR"/>
        </w:rPr>
      </w:pPr>
      <w:r>
        <w:rPr>
          <w:lang w:val="fr-FR"/>
        </w:rPr>
        <w:t>–</w:t>
      </w:r>
      <w:r>
        <w:rPr>
          <w:lang w:val="fr-FR"/>
        </w:rPr>
        <w:tab/>
        <w:t>un niveau minimal du signal de radiophare d'alignement de piste égal à –86 dBm ou à –89 dBm;</w:t>
      </w:r>
    </w:p>
    <w:p w14:paraId="16E5303E" w14:textId="77777777" w:rsidR="00D32EF2" w:rsidRDefault="005E2B3F">
      <w:pPr>
        <w:pStyle w:val="enumlev1"/>
        <w:rPr>
          <w:lang w:val="fr-FR"/>
        </w:rPr>
      </w:pPr>
      <w:r>
        <w:rPr>
          <w:lang w:val="fr-FR"/>
        </w:rPr>
        <w:t>–</w:t>
      </w:r>
      <w:r>
        <w:rPr>
          <w:lang w:val="fr-FR"/>
        </w:rPr>
        <w:tab/>
        <w:t xml:space="preserve">un courant de guidage (voir la Note 1) de 7,5 </w:t>
      </w:r>
      <w:r>
        <w:rPr>
          <w:rFonts w:ascii="Symbol" w:hAnsi="Symbol"/>
        </w:rPr>
        <w:t></w:t>
      </w:r>
      <w:r>
        <w:rPr>
          <w:rFonts w:ascii="Symbol" w:hAnsi="Symbol"/>
        </w:rPr>
        <w:t></w:t>
      </w:r>
      <w:r>
        <w:rPr>
          <w:rFonts w:ascii="Helvetica" w:hAnsi="Helvetica"/>
          <w:lang w:val="fr-FR"/>
        </w:rPr>
        <w:t xml:space="preserve"> </w:t>
      </w:r>
      <w:r>
        <w:rPr>
          <w:lang w:val="fr-FR"/>
        </w:rPr>
        <w:t>ou de</w:t>
      </w:r>
      <w:r>
        <w:rPr>
          <w:rFonts w:ascii="Helvetica" w:hAnsi="Helvetica"/>
          <w:lang w:val="fr-FR"/>
        </w:rPr>
        <w:t xml:space="preserve"> </w:t>
      </w:r>
      <w:r>
        <w:rPr>
          <w:lang w:val="fr-FR"/>
        </w:rPr>
        <w:t>9</w:t>
      </w:r>
      <w:r>
        <w:rPr>
          <w:rFonts w:ascii="Helvetica" w:hAnsi="Helvetica"/>
          <w:lang w:val="fr-FR"/>
        </w:rPr>
        <w:t xml:space="preserve"> </w:t>
      </w:r>
      <w:r>
        <w:rPr>
          <w:rFonts w:ascii="Symbol" w:hAnsi="Symbol"/>
        </w:rPr>
        <w:t></w:t>
      </w:r>
      <w:r>
        <w:rPr>
          <w:rFonts w:ascii="Symbol" w:hAnsi="Symbol"/>
        </w:rPr>
        <w:t></w:t>
      </w:r>
      <w:r>
        <w:rPr>
          <w:rFonts w:ascii="Symbol" w:hAnsi="Symbol"/>
        </w:rPr>
        <w:t></w:t>
      </w:r>
    </w:p>
    <w:p w14:paraId="71786A1A" w14:textId="77777777" w:rsidR="00D32EF2" w:rsidRDefault="005E2B3F">
      <w:pPr>
        <w:pStyle w:val="enumlev1"/>
        <w:rPr>
          <w:lang w:val="fr-FR"/>
        </w:rPr>
      </w:pPr>
      <w:r>
        <w:rPr>
          <w:lang w:val="fr-FR"/>
        </w:rPr>
        <w:t>–</w:t>
      </w:r>
      <w:r>
        <w:rPr>
          <w:lang w:val="fr-FR"/>
        </w:rPr>
        <w:tab/>
        <w:t xml:space="preserve">un signal normal de déviation du radiophare d'alignement de piste de 0,093 DDM (voir la Note 1) ou de 90 </w:t>
      </w:r>
      <w:r>
        <w:rPr>
          <w:rFonts w:ascii="Symbol" w:hAnsi="Symbol"/>
        </w:rPr>
        <w:t></w:t>
      </w:r>
      <w:r>
        <w:rPr>
          <w:lang w:val="fr-FR"/>
        </w:rPr>
        <w:t>A;</w:t>
      </w:r>
    </w:p>
    <w:p w14:paraId="338B4E66" w14:textId="77777777" w:rsidR="00D32EF2" w:rsidRDefault="005E2B3F">
      <w:pPr>
        <w:pStyle w:val="enumlev1"/>
        <w:rPr>
          <w:lang w:val="fr-FR"/>
        </w:rPr>
      </w:pPr>
      <w:r>
        <w:rPr>
          <w:lang w:val="fr-FR"/>
        </w:rPr>
        <w:t>–</w:t>
      </w:r>
      <w:r>
        <w:rPr>
          <w:lang w:val="fr-FR"/>
        </w:rPr>
        <w:tab/>
        <w:t xml:space="preserve">une préaccentuation MF de 50 </w:t>
      </w:r>
      <w:r>
        <w:rPr>
          <w:rFonts w:ascii="Symbol" w:hAnsi="Symbol"/>
        </w:rPr>
        <w:t></w:t>
      </w:r>
      <w:r>
        <w:rPr>
          <w:lang w:val="fr-FR"/>
        </w:rPr>
        <w:t xml:space="preserve">s ou de 75 </w:t>
      </w:r>
      <w:r>
        <w:rPr>
          <w:rFonts w:ascii="Symbol" w:hAnsi="Symbol"/>
        </w:rPr>
        <w:t></w:t>
      </w:r>
      <w:r>
        <w:rPr>
          <w:lang w:val="fr-FR"/>
        </w:rPr>
        <w:t>s;</w:t>
      </w:r>
    </w:p>
    <w:p w14:paraId="024B68B7" w14:textId="77777777" w:rsidR="00D32EF2" w:rsidRDefault="005E2B3F">
      <w:pPr>
        <w:pStyle w:val="enumlev1"/>
        <w:rPr>
          <w:lang w:val="fr-FR"/>
        </w:rPr>
      </w:pPr>
      <w:r>
        <w:rPr>
          <w:lang w:val="fr-FR"/>
        </w:rPr>
        <w:t>–</w:t>
      </w:r>
      <w:r>
        <w:rPr>
          <w:lang w:val="fr-FR"/>
        </w:rPr>
        <w:tab/>
        <w:t xml:space="preserve">une excursion maximale de fréquence du signal MF de </w:t>
      </w:r>
      <w:r>
        <w:rPr>
          <w:rFonts w:ascii="Symbol" w:hAnsi="Symbol"/>
        </w:rPr>
        <w:t></w:t>
      </w:r>
      <w:r>
        <w:rPr>
          <w:rFonts w:ascii="Tms Rmn" w:hAnsi="Tms Rmn"/>
          <w:sz w:val="12"/>
          <w:lang w:val="fr-FR"/>
        </w:rPr>
        <w:t> </w:t>
      </w:r>
      <w:r>
        <w:rPr>
          <w:lang w:val="fr-FR"/>
        </w:rPr>
        <w:t xml:space="preserve">75 kHz crête, de </w:t>
      </w:r>
      <w:r>
        <w:rPr>
          <w:rFonts w:ascii="Symbol" w:hAnsi="Symbol"/>
        </w:rPr>
        <w:t></w:t>
      </w:r>
      <w:r>
        <w:rPr>
          <w:rFonts w:ascii="Tms Rmn" w:hAnsi="Tms Rmn"/>
          <w:sz w:val="12"/>
          <w:lang w:val="fr-FR"/>
        </w:rPr>
        <w:t> </w:t>
      </w:r>
      <w:r>
        <w:rPr>
          <w:lang w:val="fr-FR"/>
        </w:rPr>
        <w:t xml:space="preserve">32 kHz quasi-crête ou de </w:t>
      </w:r>
      <w:r>
        <w:rPr>
          <w:rFonts w:ascii="Symbol" w:hAnsi="Symbol"/>
        </w:rPr>
        <w:t></w:t>
      </w:r>
      <w:r>
        <w:rPr>
          <w:lang w:val="fr-FR"/>
        </w:rPr>
        <w:t xml:space="preserve"> 32 kHz crête;</w:t>
      </w:r>
    </w:p>
    <w:p w14:paraId="21FCD6CD" w14:textId="77777777" w:rsidR="00D32EF2" w:rsidRDefault="005E2B3F">
      <w:pPr>
        <w:pStyle w:val="enumlev1"/>
        <w:rPr>
          <w:lang w:val="fr-FR"/>
        </w:rPr>
      </w:pPr>
      <w:r>
        <w:rPr>
          <w:lang w:val="fr-FR"/>
        </w:rPr>
        <w:t>–</w:t>
      </w:r>
      <w:r>
        <w:rPr>
          <w:lang w:val="fr-FR"/>
        </w:rPr>
        <w:tab/>
        <w:t>des sources de bruit coloré UIT-R et de bruit rose avec et sans modulateur stéréophonique.</w:t>
      </w:r>
    </w:p>
    <w:p w14:paraId="7BC9314A" w14:textId="77777777" w:rsidR="00D32EF2" w:rsidRDefault="005E2B3F">
      <w:pPr>
        <w:pStyle w:val="Note"/>
        <w:rPr>
          <w:lang w:val="fr-FR"/>
        </w:rPr>
      </w:pPr>
      <w:r>
        <w:rPr>
          <w:lang w:val="fr-FR"/>
        </w:rPr>
        <w:t>NOTE 1 – Ces définitions sont données dans l'Appendice 2 de l'Annexe 1.</w:t>
      </w:r>
    </w:p>
    <w:p w14:paraId="7074EB47" w14:textId="77777777" w:rsidR="00D32EF2" w:rsidRDefault="005E2B3F">
      <w:pPr>
        <w:rPr>
          <w:lang w:val="fr-FR"/>
        </w:rPr>
      </w:pPr>
      <w:r>
        <w:rPr>
          <w:lang w:val="fr-FR"/>
        </w:rPr>
        <w:t>En outre, de nombreux comptes rendus d'essai étaient limités à l'utilisation de niveaux minimaux de signal VOR/ILS et à des fréquences en limite de bande égales à 108,1 MHz pour le récepteur ILS et à 108,2 MHz pour le récepteur VOR.</w:t>
      </w:r>
    </w:p>
    <w:p w14:paraId="5072E553" w14:textId="77777777" w:rsidR="00D32EF2" w:rsidRDefault="005E2B3F">
      <w:pPr>
        <w:rPr>
          <w:lang w:val="fr-FR"/>
        </w:rPr>
      </w:pPr>
      <w:r>
        <w:rPr>
          <w:b/>
          <w:lang w:val="fr-FR"/>
        </w:rPr>
        <w:t>1.2</w:t>
      </w:r>
      <w:r>
        <w:rPr>
          <w:lang w:val="fr-FR"/>
        </w:rPr>
        <w:tab/>
        <w:t>Dans la Partie I de son Annexe 10 (§ 3.1.4 pour les récepteurs de radiophare d'alignement de piste ILS et § 3.3.8 pour les récepteurs de VOR), l'OACI a spécifié:</w:t>
      </w:r>
    </w:p>
    <w:p w14:paraId="62D47598" w14:textId="77777777" w:rsidR="00D32EF2" w:rsidRDefault="005E2B3F">
      <w:pPr>
        <w:pStyle w:val="enumlev1"/>
        <w:rPr>
          <w:lang w:val="fr-FR"/>
        </w:rPr>
      </w:pPr>
      <w:r>
        <w:rPr>
          <w:lang w:val="fr-FR"/>
        </w:rPr>
        <w:t>–</w:t>
      </w:r>
      <w:r>
        <w:rPr>
          <w:lang w:val="fr-FR"/>
        </w:rPr>
        <w:tab/>
        <w:t>qu'à compter du 1</w:t>
      </w:r>
      <w:r>
        <w:rPr>
          <w:position w:val="6"/>
          <w:sz w:val="16"/>
          <w:lang w:val="fr-FR"/>
        </w:rPr>
        <w:t>er</w:t>
      </w:r>
      <w:r>
        <w:rPr>
          <w:lang w:val="fr-FR"/>
        </w:rPr>
        <w:t xml:space="preserve"> janvier 1995, toutes les nouvelles installations de systèmes récepteurs ILS et VOR devraient répondre aux nouvelles normes de qualité en termes d'insensibilité aux brouillages;</w:t>
      </w:r>
    </w:p>
    <w:p w14:paraId="0BB03D43" w14:textId="77777777" w:rsidR="00D32EF2" w:rsidRDefault="005E2B3F">
      <w:pPr>
        <w:pStyle w:val="enumlev1"/>
        <w:rPr>
          <w:lang w:val="fr-FR"/>
        </w:rPr>
      </w:pPr>
      <w:r>
        <w:rPr>
          <w:lang w:val="fr-FR"/>
        </w:rPr>
        <w:t>–</w:t>
      </w:r>
      <w:r>
        <w:rPr>
          <w:lang w:val="fr-FR"/>
        </w:rPr>
        <w:tab/>
        <w:t>qu'à compter du 1</w:t>
      </w:r>
      <w:r>
        <w:rPr>
          <w:position w:val="6"/>
          <w:sz w:val="16"/>
          <w:lang w:val="fr-FR"/>
        </w:rPr>
        <w:t>er</w:t>
      </w:r>
      <w:r>
        <w:rPr>
          <w:lang w:val="fr-FR"/>
        </w:rPr>
        <w:t xml:space="preserve"> janvier 1998, tous les systèmes récepteurs de radiophare d'alignement de piste ILS et de VOR devraient répondre aux nouvelles normes de qualité en termes d'insensibilité aux brouillages.</w:t>
      </w:r>
    </w:p>
    <w:p w14:paraId="032ADC2E" w14:textId="77777777" w:rsidR="00D32EF2" w:rsidRDefault="005E2B3F">
      <w:pPr>
        <w:rPr>
          <w:lang w:val="fr-FR"/>
        </w:rPr>
      </w:pPr>
      <w:r>
        <w:rPr>
          <w:lang w:val="fr-FR"/>
        </w:rPr>
        <w:t>La formule spécifiée pour le cas du brouillage de type B1 à 2 signaux est la suivante:</w:t>
      </w:r>
    </w:p>
    <w:p w14:paraId="1E4D83F7" w14:textId="77777777" w:rsidR="00D32EF2" w:rsidRDefault="005E2B3F">
      <w:pPr>
        <w:pStyle w:val="Equation"/>
        <w:rPr>
          <w:lang w:val="fr-FR"/>
        </w:rPr>
      </w:pPr>
      <w:bookmarkStart w:id="1" w:name="F001"/>
      <w:r>
        <w:rPr>
          <w:lang w:val="fr-FR"/>
        </w:rPr>
        <w:tab/>
      </w:r>
      <w:r>
        <w:rPr>
          <w:lang w:val="fr-FR"/>
        </w:rPr>
        <w:tab/>
        <w:t xml:space="preserve">2 </w:t>
      </w:r>
      <w:r>
        <w:rPr>
          <w:i/>
          <w:lang w:val="fr-FR"/>
        </w:rPr>
        <w:t>N</w:t>
      </w:r>
      <w:r>
        <w:rPr>
          <w:position w:val="-4"/>
          <w:sz w:val="18"/>
          <w:lang w:val="fr-FR"/>
        </w:rPr>
        <w:t>1</w:t>
      </w:r>
      <w:r>
        <w:rPr>
          <w:position w:val="-4"/>
          <w:lang w:val="fr-FR"/>
        </w:rPr>
        <w:t xml:space="preserve"> </w:t>
      </w:r>
      <w:r>
        <w:rPr>
          <w:lang w:val="fr-FR"/>
        </w:rPr>
        <w:t xml:space="preserve"> </w:t>
      </w:r>
      <w:r>
        <w:rPr>
          <w:rFonts w:ascii="Symbol" w:hAnsi="Symbol"/>
        </w:rPr>
        <w:t></w:t>
      </w:r>
      <w:r>
        <w:rPr>
          <w:lang w:val="fr-FR"/>
        </w:rPr>
        <w:t xml:space="preserve">  </w:t>
      </w:r>
      <w:r>
        <w:rPr>
          <w:i/>
          <w:lang w:val="fr-FR"/>
        </w:rPr>
        <w:t>N</w:t>
      </w:r>
      <w:r>
        <w:rPr>
          <w:position w:val="-4"/>
          <w:sz w:val="18"/>
          <w:lang w:val="fr-FR"/>
        </w:rPr>
        <w:t>2</w:t>
      </w:r>
      <w:r>
        <w:rPr>
          <w:position w:val="-4"/>
          <w:lang w:val="fr-FR"/>
        </w:rPr>
        <w:t xml:space="preserve"> </w:t>
      </w:r>
      <w:r>
        <w:rPr>
          <w:lang w:val="fr-FR"/>
        </w:rPr>
        <w:t xml:space="preserve"> </w:t>
      </w:r>
      <w:r>
        <w:rPr>
          <w:rFonts w:ascii="Symbol" w:hAnsi="Symbol"/>
        </w:rPr>
        <w:t></w:t>
      </w:r>
      <w:r>
        <w:rPr>
          <w:lang w:val="fr-FR"/>
        </w:rPr>
        <w:t xml:space="preserve">  3 </w:t>
      </w:r>
      <w:r>
        <w:rPr>
          <w:sz w:val="24"/>
          <w:lang w:val="fr-FR"/>
        </w:rPr>
        <w:t>[</w:t>
      </w:r>
      <w:r>
        <w:rPr>
          <w:lang w:val="fr-FR"/>
        </w:rPr>
        <w:t xml:space="preserve">24  –  20  log (max(0,4; 108,1  –  </w:t>
      </w:r>
      <w:r>
        <w:rPr>
          <w:i/>
          <w:lang w:val="fr-FR"/>
        </w:rPr>
        <w:t>f</w:t>
      </w:r>
      <w:r>
        <w:rPr>
          <w:position w:val="-4"/>
          <w:sz w:val="18"/>
          <w:lang w:val="fr-FR"/>
        </w:rPr>
        <w:t>1</w:t>
      </w:r>
      <w:r>
        <w:rPr>
          <w:lang w:val="fr-FR"/>
        </w:rPr>
        <w:t>)) / 0,4</w:t>
      </w:r>
      <w:r>
        <w:rPr>
          <w:sz w:val="24"/>
          <w:lang w:val="fr-FR"/>
        </w:rPr>
        <w:t>]</w:t>
      </w:r>
      <w:r>
        <w:rPr>
          <w:lang w:val="fr-FR"/>
        </w:rPr>
        <w:t xml:space="preserve">  </w:t>
      </w:r>
      <w:r>
        <w:rPr>
          <w:rFonts w:ascii="Symbol" w:hAnsi="Symbol"/>
        </w:rPr>
        <w:t></w:t>
      </w:r>
      <w:r>
        <w:rPr>
          <w:lang w:val="fr-FR"/>
        </w:rPr>
        <w:t xml:space="preserve">  0</w:t>
      </w:r>
      <w:bookmarkEnd w:id="1"/>
    </w:p>
    <w:p w14:paraId="1ECC5781" w14:textId="77777777" w:rsidR="00D32EF2" w:rsidRDefault="005E2B3F">
      <w:pPr>
        <w:rPr>
          <w:lang w:val="fr-FR"/>
        </w:rPr>
      </w:pPr>
      <w:r>
        <w:rPr>
          <w:lang w:val="fr-FR"/>
        </w:rPr>
        <w:t>où:</w:t>
      </w:r>
    </w:p>
    <w:p w14:paraId="20459FE5" w14:textId="77777777" w:rsidR="00D32EF2" w:rsidRDefault="005E2B3F">
      <w:pPr>
        <w:pStyle w:val="enumlev1"/>
        <w:tabs>
          <w:tab w:val="left" w:pos="1276"/>
        </w:tabs>
        <w:ind w:left="1276" w:hanging="1276"/>
        <w:rPr>
          <w:lang w:val="fr-FR"/>
        </w:rPr>
      </w:pPr>
      <w:r>
        <w:rPr>
          <w:lang w:val="fr-FR"/>
        </w:rPr>
        <w:tab/>
      </w:r>
      <w:r>
        <w:rPr>
          <w:i/>
          <w:lang w:val="fr-FR"/>
        </w:rPr>
        <w:t>f</w:t>
      </w:r>
      <w:r>
        <w:rPr>
          <w:position w:val="-4"/>
          <w:sz w:val="16"/>
          <w:lang w:val="fr-FR"/>
        </w:rPr>
        <w:t>1</w:t>
      </w:r>
      <w:r>
        <w:rPr>
          <w:rFonts w:ascii="Tms Rmn" w:hAnsi="Tms Rmn"/>
          <w:sz w:val="12"/>
          <w:lang w:val="fr-FR"/>
        </w:rPr>
        <w:t> </w:t>
      </w:r>
      <w:r>
        <w:rPr>
          <w:sz w:val="22"/>
          <w:lang w:val="fr-FR"/>
        </w:rPr>
        <w:t>:</w:t>
      </w:r>
      <w:r>
        <w:rPr>
          <w:position w:val="-3"/>
          <w:sz w:val="18"/>
          <w:lang w:val="fr-FR"/>
        </w:rPr>
        <w:tab/>
      </w:r>
      <w:r>
        <w:rPr>
          <w:lang w:val="fr-FR"/>
        </w:rPr>
        <w:t>fréquence de radiodiffusion (MHz) la plus proche de 108,1 MHz</w:t>
      </w:r>
    </w:p>
    <w:p w14:paraId="2A13D83A" w14:textId="77777777" w:rsidR="00D32EF2" w:rsidRDefault="005E2B3F">
      <w:pPr>
        <w:pStyle w:val="enumlev1"/>
        <w:tabs>
          <w:tab w:val="left" w:pos="1276"/>
        </w:tabs>
        <w:ind w:left="1276" w:hanging="1276"/>
        <w:rPr>
          <w:position w:val="-3"/>
          <w:sz w:val="18"/>
          <w:lang w:val="fr-FR"/>
        </w:rPr>
      </w:pPr>
      <w:r>
        <w:rPr>
          <w:lang w:val="fr-FR"/>
        </w:rPr>
        <w:tab/>
      </w:r>
      <w:r>
        <w:rPr>
          <w:i/>
          <w:lang w:val="fr-FR"/>
        </w:rPr>
        <w:t>N</w:t>
      </w:r>
      <w:r>
        <w:rPr>
          <w:position w:val="-4"/>
          <w:sz w:val="16"/>
          <w:lang w:val="fr-FR"/>
        </w:rPr>
        <w:t>1</w:t>
      </w:r>
      <w:r>
        <w:rPr>
          <w:lang w:val="fr-FR"/>
        </w:rPr>
        <w:t xml:space="preserve">, </w:t>
      </w:r>
      <w:r>
        <w:rPr>
          <w:i/>
          <w:lang w:val="fr-FR"/>
        </w:rPr>
        <w:t>N</w:t>
      </w:r>
      <w:r>
        <w:rPr>
          <w:position w:val="-4"/>
          <w:sz w:val="16"/>
          <w:lang w:val="fr-FR"/>
        </w:rPr>
        <w:t>2</w:t>
      </w:r>
      <w:r>
        <w:rPr>
          <w:rFonts w:ascii="Tms Rmn" w:hAnsi="Tms Rmn"/>
          <w:sz w:val="12"/>
          <w:lang w:val="fr-FR"/>
        </w:rPr>
        <w:t> </w:t>
      </w:r>
      <w:r>
        <w:rPr>
          <w:lang w:val="fr-FR"/>
        </w:rPr>
        <w:t>:</w:t>
      </w:r>
      <w:r>
        <w:rPr>
          <w:lang w:val="fr-FR"/>
        </w:rPr>
        <w:tab/>
        <w:t xml:space="preserve">niveaux (dBm) du signal de radiodiffusion présent à l'entrée du récepteur aéronautique, respectivement pour les fréquences </w:t>
      </w:r>
      <w:r>
        <w:rPr>
          <w:i/>
          <w:lang w:val="fr-FR"/>
        </w:rPr>
        <w:t>f</w:t>
      </w:r>
      <w:r>
        <w:rPr>
          <w:position w:val="-4"/>
          <w:sz w:val="16"/>
          <w:lang w:val="fr-FR"/>
        </w:rPr>
        <w:t>1</w:t>
      </w:r>
      <w:r>
        <w:rPr>
          <w:lang w:val="fr-FR"/>
        </w:rPr>
        <w:t xml:space="preserve"> et </w:t>
      </w:r>
      <w:r>
        <w:rPr>
          <w:i/>
          <w:lang w:val="fr-FR"/>
        </w:rPr>
        <w:t>f</w:t>
      </w:r>
      <w:r>
        <w:rPr>
          <w:position w:val="-4"/>
          <w:sz w:val="16"/>
          <w:lang w:val="fr-FR"/>
        </w:rPr>
        <w:t>2</w:t>
      </w:r>
    </w:p>
    <w:p w14:paraId="565B0036" w14:textId="77777777" w:rsidR="00D32EF2" w:rsidRDefault="005E2B3F">
      <w:pPr>
        <w:pStyle w:val="enumlev1"/>
        <w:tabs>
          <w:tab w:val="left" w:pos="1276"/>
        </w:tabs>
        <w:ind w:left="1276" w:hanging="1276"/>
        <w:rPr>
          <w:lang w:val="fr-FR"/>
        </w:rPr>
      </w:pPr>
      <w:r>
        <w:rPr>
          <w:lang w:val="fr-FR"/>
        </w:rPr>
        <w:tab/>
      </w:r>
      <w:r>
        <w:rPr>
          <w:i/>
          <w:lang w:val="fr-FR"/>
        </w:rPr>
        <w:t>f</w:t>
      </w:r>
      <w:r>
        <w:rPr>
          <w:position w:val="-4"/>
          <w:sz w:val="16"/>
          <w:lang w:val="fr-FR"/>
        </w:rPr>
        <w:t>2</w:t>
      </w:r>
      <w:r>
        <w:rPr>
          <w:rFonts w:ascii="Tms Rmn" w:hAnsi="Tms Rmn"/>
          <w:sz w:val="12"/>
          <w:lang w:val="fr-FR"/>
        </w:rPr>
        <w:t> </w:t>
      </w:r>
      <w:r>
        <w:rPr>
          <w:sz w:val="22"/>
          <w:lang w:val="fr-FR"/>
        </w:rPr>
        <w:t>:</w:t>
      </w:r>
      <w:r>
        <w:rPr>
          <w:position w:val="-3"/>
          <w:sz w:val="18"/>
          <w:lang w:val="fr-FR"/>
        </w:rPr>
        <w:tab/>
      </w:r>
      <w:r>
        <w:rPr>
          <w:lang w:val="fr-FR"/>
        </w:rPr>
        <w:t>fréquence de radiodiffusion (MHz) la plus éloignée de 108,1 MHz.</w:t>
      </w:r>
    </w:p>
    <w:p w14:paraId="7C23FAF8" w14:textId="77777777" w:rsidR="00D32EF2" w:rsidRDefault="005E2B3F">
      <w:pPr>
        <w:rPr>
          <w:lang w:val="fr-FR"/>
        </w:rPr>
      </w:pPr>
      <w:r>
        <w:rPr>
          <w:lang w:val="fr-FR"/>
        </w:rPr>
        <w:t>Des difficultés de planification des fréquences et de mise en œuvre ont cependant été rencontrées lors de l'application de cette formule, pour les raisons suivantes:</w:t>
      </w:r>
    </w:p>
    <w:p w14:paraId="0B5FF6C1" w14:textId="77777777" w:rsidR="00D32EF2" w:rsidRDefault="005E2B3F">
      <w:pPr>
        <w:pStyle w:val="enumlev1"/>
        <w:rPr>
          <w:lang w:val="fr-FR"/>
        </w:rPr>
      </w:pPr>
      <w:r>
        <w:rPr>
          <w:lang w:val="fr-FR"/>
        </w:rPr>
        <w:t>–</w:t>
      </w:r>
      <w:r>
        <w:rPr>
          <w:lang w:val="fr-FR"/>
        </w:rPr>
        <w:tab/>
        <w:t>le cas d'un brouillage de type B1 avec intermodulation entre 3 signaux n'est pas pris en compte;</w:t>
      </w:r>
    </w:p>
    <w:p w14:paraId="7B8A0AEC" w14:textId="77777777" w:rsidR="00D32EF2" w:rsidRDefault="005E2B3F">
      <w:pPr>
        <w:pStyle w:val="enumlev1"/>
        <w:rPr>
          <w:lang w:val="fr-FR"/>
        </w:rPr>
      </w:pPr>
      <w:r>
        <w:rPr>
          <w:lang w:val="fr-FR"/>
        </w:rPr>
        <w:t>–</w:t>
      </w:r>
      <w:r>
        <w:rPr>
          <w:lang w:val="fr-FR"/>
        </w:rPr>
        <w:tab/>
        <w:t>il est fait référence à la fréquence de 108,1 MHz et non pas à la fréquence réelle du radiophare d'alignement de piste ILS ou du VOR;</w:t>
      </w:r>
    </w:p>
    <w:p w14:paraId="79D20481" w14:textId="77777777" w:rsidR="00D32EF2" w:rsidRDefault="005E2B3F">
      <w:pPr>
        <w:pStyle w:val="enumlev1"/>
        <w:rPr>
          <w:lang w:val="fr-FR"/>
        </w:rPr>
      </w:pPr>
      <w:r>
        <w:rPr>
          <w:lang w:val="fr-FR"/>
        </w:rPr>
        <w:t>–</w:t>
      </w:r>
      <w:r>
        <w:rPr>
          <w:lang w:val="fr-FR"/>
        </w:rPr>
        <w:tab/>
        <w:t>la formule ne tient pas compte des différences entre les systèmes ILS et VOR;</w:t>
      </w:r>
    </w:p>
    <w:p w14:paraId="0903C3F9" w14:textId="77777777" w:rsidR="00D32EF2" w:rsidRDefault="005E2B3F">
      <w:pPr>
        <w:pStyle w:val="enumlev1"/>
        <w:rPr>
          <w:lang w:val="fr-FR"/>
        </w:rPr>
      </w:pPr>
      <w:r>
        <w:rPr>
          <w:lang w:val="fr-FR"/>
        </w:rPr>
        <w:t>–</w:t>
      </w:r>
      <w:r>
        <w:rPr>
          <w:lang w:val="fr-FR"/>
        </w:rPr>
        <w:tab/>
        <w:t>elle ne comporte pas de facteur de correction pour prendre en considération l'amélioration d'insensibilité résultant d'augmentations de niveau du signal utile.</w:t>
      </w:r>
    </w:p>
    <w:p w14:paraId="7081EBB7" w14:textId="77777777" w:rsidR="00D32EF2" w:rsidRDefault="005E2B3F">
      <w:pPr>
        <w:rPr>
          <w:lang w:val="fr-FR"/>
        </w:rPr>
      </w:pPr>
      <w:r>
        <w:rPr>
          <w:lang w:val="fr-FR"/>
        </w:rPr>
        <w:lastRenderedPageBreak/>
        <w:t>Pour les critères spécifiés dans l'Annexe 10 de l'OACI en ce qui concerne le brouillage de type B2, il n'existe pas non plus de facteur de correction permettant de prendre en considération l'amélioration d'insensibilité qui résulte des augmentations de niveau du signal utile. L'Annexe 10 de l'OACI ne spécifie aucun critère en ce qui concerne le brouillage de type A1 ou A2.</w:t>
      </w:r>
    </w:p>
    <w:p w14:paraId="433CB787" w14:textId="77777777" w:rsidR="00D32EF2" w:rsidRDefault="005E2B3F">
      <w:pPr>
        <w:rPr>
          <w:lang w:val="fr-FR"/>
        </w:rPr>
      </w:pPr>
      <w:r>
        <w:rPr>
          <w:b/>
          <w:lang w:val="fr-FR"/>
        </w:rPr>
        <w:t>1.3</w:t>
      </w:r>
      <w:r>
        <w:rPr>
          <w:lang w:val="fr-FR"/>
        </w:rPr>
        <w:tab/>
        <w:t>Les normes d'insensibilité applicables aux récepteurs de 1998 qui figurent dans l'Annexe 10 de l'OACI ont été intégrées aux normes de qualité de fonctionnement minimale élaborées par la Commission radiotechnique pour l'aéronautique, RTCA, dans la Région 2 et par son homologue européen, l'EUROCAE, dans la Région 1. Plus précisément, les documents de la RTCA qui s'appliquent en l'occurrence sont les suivants:</w:t>
      </w:r>
    </w:p>
    <w:p w14:paraId="0B598D30" w14:textId="77777777" w:rsidR="00D32EF2" w:rsidRDefault="005E2B3F">
      <w:pPr>
        <w:rPr>
          <w:lang w:val="fr-FR"/>
        </w:rPr>
      </w:pPr>
      <w:r>
        <w:rPr>
          <w:lang w:val="fr-FR"/>
        </w:rPr>
        <w:t>RTCA/DO-195: Minimum Operational Performance Standards for Airborne ILS Localizer Receiving Equipment Operating Within the Radio Frequency Range of 108-112 MHz (Caractéristiques de qualité de fonctionnement minimale des équipements embarqués de réception de signaux de système d'atterrissage aux instruments (avec radioalignement de piste), exploités dans la gamme de fréquences 108-112 MHz) (1986);</w:t>
      </w:r>
    </w:p>
    <w:p w14:paraId="058A276F" w14:textId="77777777" w:rsidR="00D32EF2" w:rsidRDefault="005E2B3F">
      <w:pPr>
        <w:rPr>
          <w:lang w:val="fr-FR"/>
        </w:rPr>
      </w:pPr>
      <w:r>
        <w:rPr>
          <w:lang w:val="fr-FR"/>
        </w:rPr>
        <w:t>RTCA/DO-196: Minimum Operational Performance Standards for Airborne VOR Receiving Equipment Operating Within the Radio Frequency Range of 108-117.95 MHz (Caractéristiques de qualité de fonctionnement minimale des équipements embarqués de réception des signaux de radiophare équidirectif, exploités dans la gamme de fréquences 108-117,95 MHz) (1986).</w:t>
      </w:r>
    </w:p>
    <w:p w14:paraId="20177B42" w14:textId="77777777" w:rsidR="00D32EF2" w:rsidRDefault="005E2B3F">
      <w:pPr>
        <w:rPr>
          <w:lang w:val="fr-FR"/>
        </w:rPr>
      </w:pPr>
      <w:r>
        <w:rPr>
          <w:lang w:val="fr-FR"/>
        </w:rPr>
        <w:t xml:space="preserve">Ces normes de qualité de fonctionnement minimale ne sont toutefois applicables qu'aux aspects d'insensibilité des récepteurs au brouillage de type B2 (voir le § 2.2.3) et au cas du brouillage de type B1 à 2 signaux (voir le § 2.2.2), pour une gamme limitée de fréquences et de niveaux de signal. </w:t>
      </w:r>
    </w:p>
    <w:p w14:paraId="3FE053B7" w14:textId="77777777" w:rsidR="00D32EF2" w:rsidRDefault="005E2B3F">
      <w:pPr>
        <w:rPr>
          <w:lang w:val="fr-FR"/>
        </w:rPr>
      </w:pPr>
      <w:r>
        <w:rPr>
          <w:b/>
          <w:lang w:val="fr-FR"/>
        </w:rPr>
        <w:t>1.4</w:t>
      </w:r>
      <w:r>
        <w:rPr>
          <w:lang w:val="fr-FR"/>
        </w:rPr>
        <w:tab/>
        <w:t>La mise au point de critères et de techniques réalistes pour l'évaluation de la compatibilité nécessite une exploration des caractéristiques d'insensibilité dans toute la gamme des fréquences de radioalignement ILS (soit de 108,10 à 111,95 MHz), des fréquences VOR (soit de 108,05 à 117,95 MHz), des fréquences de radiodiffusion en MF et des niveaux de signal.</w:t>
      </w:r>
    </w:p>
    <w:p w14:paraId="1BF86AED" w14:textId="77777777" w:rsidR="00D32EF2" w:rsidRDefault="005E2B3F">
      <w:pPr>
        <w:rPr>
          <w:lang w:val="fr-FR"/>
        </w:rPr>
      </w:pPr>
      <w:r>
        <w:rPr>
          <w:b/>
          <w:lang w:val="fr-FR"/>
        </w:rPr>
        <w:t>1.5</w:t>
      </w:r>
      <w:r>
        <w:rPr>
          <w:lang w:val="fr-FR"/>
        </w:rPr>
        <w:tab/>
        <w:t>La présente Recommandation spécifie les procédures d'essai qui permettent d'évaluer les caractéristiques d'insensibilité au brouillage des récepteurs de radiophare d'alignement de piste ILS et de VOR, de type 1998 selon l'Annexe 10 de l'OACI, par rapport aux brouillages de type A1, A2, B1 et B2 qu'occasionnent les stations de radiodiffusion. Ces procédures d'essai ont été développées par le Groupe d'action 2/1 des radiocommunications, qui s'est penché sur la compatibilité entre le service de radiodiffusion et les services aéronautiques; elles ont été utilisées pour les essais sur banc des récepteurs de type 1998 selon l'Annexe 10 de l'OACI conduits en 1993-94 au Centre technique de l'Administration fédérale de l'aviation (Federal Aviation Administration, FAA) aux Etats-Unis d'Amérique (Atlantic City, New Jersey) ainsi que pour les contre-essais de vérification conduits ultérieurement par d'autres organisations.</w:t>
      </w:r>
    </w:p>
    <w:p w14:paraId="242AB89A" w14:textId="77777777" w:rsidR="00D32EF2" w:rsidRDefault="005E2B3F">
      <w:pPr>
        <w:pStyle w:val="Heading1"/>
        <w:rPr>
          <w:lang w:val="fr-FR"/>
        </w:rPr>
      </w:pPr>
      <w:r>
        <w:rPr>
          <w:lang w:val="fr-FR"/>
        </w:rPr>
        <w:t>2</w:t>
      </w:r>
      <w:r>
        <w:rPr>
          <w:lang w:val="fr-FR"/>
        </w:rPr>
        <w:tab/>
        <w:t>Mécanismes de brouillage</w:t>
      </w:r>
    </w:p>
    <w:p w14:paraId="15F8AFC2" w14:textId="77777777" w:rsidR="00D32EF2" w:rsidRDefault="005E2B3F">
      <w:pPr>
        <w:pStyle w:val="Heading2"/>
        <w:rPr>
          <w:lang w:val="fr-FR"/>
        </w:rPr>
      </w:pPr>
      <w:r>
        <w:rPr>
          <w:lang w:val="fr-FR"/>
        </w:rPr>
        <w:t>2.1</w:t>
      </w:r>
      <w:r>
        <w:rPr>
          <w:lang w:val="fr-FR"/>
        </w:rPr>
        <w:tab/>
        <w:t>Brouillage de type A</w:t>
      </w:r>
    </w:p>
    <w:p w14:paraId="007B67B8" w14:textId="77777777" w:rsidR="00D32EF2" w:rsidRDefault="005E2B3F">
      <w:pPr>
        <w:pStyle w:val="Heading3"/>
        <w:rPr>
          <w:lang w:val="fr-FR"/>
        </w:rPr>
      </w:pPr>
      <w:r>
        <w:rPr>
          <w:lang w:val="fr-FR"/>
        </w:rPr>
        <w:t>2.1.1</w:t>
      </w:r>
      <w:r>
        <w:rPr>
          <w:lang w:val="fr-FR"/>
        </w:rPr>
        <w:tab/>
        <w:t>Introduction</w:t>
      </w:r>
    </w:p>
    <w:p w14:paraId="1946A0D7" w14:textId="77777777" w:rsidR="00D32EF2" w:rsidRDefault="005E2B3F">
      <w:pPr>
        <w:tabs>
          <w:tab w:val="left" w:pos="1440"/>
          <w:tab w:val="left" w:pos="2304"/>
          <w:tab w:val="left" w:pos="3168"/>
          <w:tab w:val="left" w:pos="4320"/>
        </w:tabs>
        <w:rPr>
          <w:lang w:val="fr-FR"/>
        </w:rPr>
      </w:pPr>
      <w:r>
        <w:rPr>
          <w:lang w:val="fr-FR"/>
        </w:rPr>
        <w:t>Le brouillage de type A est provoqué par des rayonnements non désirés dans la bande des services aéronautiques, issus d'un ou de plusieurs émetteurs de radiodiffusion.</w:t>
      </w:r>
    </w:p>
    <w:p w14:paraId="459504EA" w14:textId="77777777" w:rsidR="00D32EF2" w:rsidRDefault="005E2B3F">
      <w:pPr>
        <w:pStyle w:val="Heading3"/>
        <w:rPr>
          <w:lang w:val="fr-FR"/>
        </w:rPr>
      </w:pPr>
      <w:r>
        <w:rPr>
          <w:lang w:val="fr-FR"/>
        </w:rPr>
        <w:t>2.1.2</w:t>
      </w:r>
      <w:r>
        <w:rPr>
          <w:lang w:val="fr-FR"/>
        </w:rPr>
        <w:tab/>
        <w:t>Brouillage de type A1</w:t>
      </w:r>
    </w:p>
    <w:p w14:paraId="00EA5BD1" w14:textId="77777777" w:rsidR="00D32EF2" w:rsidRDefault="005E2B3F">
      <w:pPr>
        <w:tabs>
          <w:tab w:val="left" w:pos="1440"/>
          <w:tab w:val="left" w:pos="2304"/>
          <w:tab w:val="left" w:pos="3168"/>
          <w:tab w:val="left" w:pos="4320"/>
        </w:tabs>
        <w:rPr>
          <w:lang w:val="fr-FR"/>
        </w:rPr>
      </w:pPr>
      <w:r>
        <w:rPr>
          <w:lang w:val="fr-FR"/>
        </w:rPr>
        <w:t>Un seul émetteur peut dissiper des rayonnements non essentiels ou plusieurs émetteurs de radiodiffusion peuvent entrer en intermodulation et introduire des composantes dans les bandes réservées aux services aéronautiques; un tel mécanisme sera appelé brouillage de type A1.</w:t>
      </w:r>
    </w:p>
    <w:p w14:paraId="39D111C8" w14:textId="77777777" w:rsidR="00D32EF2" w:rsidRDefault="005E2B3F">
      <w:pPr>
        <w:pStyle w:val="Heading3"/>
        <w:rPr>
          <w:lang w:val="fr-FR"/>
        </w:rPr>
      </w:pPr>
      <w:r>
        <w:rPr>
          <w:lang w:val="fr-FR"/>
        </w:rPr>
        <w:t>2.1.3</w:t>
      </w:r>
      <w:r>
        <w:rPr>
          <w:lang w:val="fr-FR"/>
        </w:rPr>
        <w:tab/>
        <w:t>Brouillage de type A2</w:t>
      </w:r>
    </w:p>
    <w:p w14:paraId="24A3E99F" w14:textId="77777777" w:rsidR="00D32EF2" w:rsidRDefault="005E2B3F">
      <w:pPr>
        <w:tabs>
          <w:tab w:val="left" w:pos="1440"/>
          <w:tab w:val="left" w:pos="2304"/>
          <w:tab w:val="left" w:pos="3168"/>
          <w:tab w:val="left" w:pos="4320"/>
        </w:tabs>
        <w:rPr>
          <w:lang w:val="fr-FR"/>
        </w:rPr>
      </w:pPr>
      <w:r>
        <w:rPr>
          <w:lang w:val="fr-FR"/>
        </w:rPr>
        <w:t>Un signal de radiodiffusion peut comporter des composantes non négligeables appartenant aux bandes aéronautiques; ce mécanisme, appelé brouillage de type A2, n'apparaîtra en pratique qu'en provenance d'émetteurs de fréquences proches de 108 MHz. Il ne brouillera que les services de radioalignement ILS/VOR utilisant des fréquences proches de 108 MHz.</w:t>
      </w:r>
    </w:p>
    <w:p w14:paraId="3F462E09" w14:textId="77777777" w:rsidR="00D32EF2" w:rsidRDefault="005E2B3F">
      <w:pPr>
        <w:pStyle w:val="Heading2"/>
        <w:rPr>
          <w:lang w:val="fr-FR"/>
        </w:rPr>
      </w:pPr>
      <w:r>
        <w:rPr>
          <w:lang w:val="fr-FR"/>
        </w:rPr>
        <w:t>2.2</w:t>
      </w:r>
      <w:r>
        <w:rPr>
          <w:lang w:val="fr-FR"/>
        </w:rPr>
        <w:tab/>
        <w:t>Brouillage de type B</w:t>
      </w:r>
    </w:p>
    <w:p w14:paraId="0260EEBB" w14:textId="77777777" w:rsidR="00D32EF2" w:rsidRDefault="005E2B3F">
      <w:pPr>
        <w:pStyle w:val="Heading4"/>
        <w:rPr>
          <w:lang w:val="fr-FR"/>
        </w:rPr>
      </w:pPr>
      <w:r>
        <w:rPr>
          <w:lang w:val="fr-FR"/>
        </w:rPr>
        <w:t>2.2.1</w:t>
      </w:r>
      <w:r>
        <w:rPr>
          <w:lang w:val="fr-FR"/>
        </w:rPr>
        <w:tab/>
        <w:t>Introduction</w:t>
      </w:r>
    </w:p>
    <w:p w14:paraId="5BB33F25" w14:textId="77777777" w:rsidR="00D32EF2" w:rsidRDefault="005E2B3F">
      <w:pPr>
        <w:tabs>
          <w:tab w:val="left" w:pos="1440"/>
          <w:tab w:val="left" w:pos="2304"/>
          <w:tab w:val="left" w:pos="3168"/>
          <w:tab w:val="left" w:pos="4320"/>
        </w:tabs>
        <w:rPr>
          <w:lang w:val="fr-FR"/>
        </w:rPr>
      </w:pPr>
      <w:r>
        <w:rPr>
          <w:lang w:val="fr-FR"/>
        </w:rPr>
        <w:t>Le brouillage de type B est celui qui est provoqué dans un récepteur aéronautique par des émissions de radiodiffusion sur des fréquences extérieures à la bande des services aéronautiques.</w:t>
      </w:r>
    </w:p>
    <w:p w14:paraId="068A45AA" w14:textId="77777777" w:rsidR="00D32EF2" w:rsidRDefault="005E2B3F">
      <w:pPr>
        <w:pStyle w:val="Heading4"/>
        <w:rPr>
          <w:lang w:val="fr-FR"/>
        </w:rPr>
      </w:pPr>
      <w:r>
        <w:rPr>
          <w:lang w:val="fr-FR"/>
        </w:rPr>
        <w:t>2.2.2</w:t>
      </w:r>
      <w:r>
        <w:rPr>
          <w:lang w:val="fr-FR"/>
        </w:rPr>
        <w:tab/>
        <w:t>Brouillage de type B1</w:t>
      </w:r>
    </w:p>
    <w:p w14:paraId="019F3F5D" w14:textId="77777777" w:rsidR="00D32EF2" w:rsidRDefault="005E2B3F">
      <w:pPr>
        <w:rPr>
          <w:lang w:val="fr-FR"/>
        </w:rPr>
      </w:pPr>
      <w:r>
        <w:rPr>
          <w:lang w:val="fr-FR"/>
        </w:rPr>
        <w:t>On appelle brouillage de type B1 l'intermodulation qui peut se produire au sein d'un récepteur aéronautique lorsque des signaux de radiodiffusion, extérieurs à la bande aéronautique, l'amènent à fonctionner dans sa plage de non-linéarité. Pour que ce type de brouillage se produise, il faut normalement la présence d'au moins deux signaux de radiodiffusion ayant une relation de fréquences qui, étant donné le fonctionnement non linéaire du récepteur, peuvent se combiner pour créer un produit d'intermodulation tombant dans le canal radioélectrique utilisé par le récepteur de bord. Un des signaux de radiodiffusion doit avoir une amplitude suffisante pour amener le récepteur à fonctionner dans des régions de non</w:t>
      </w:r>
      <w:r>
        <w:rPr>
          <w:lang w:val="fr-FR"/>
        </w:rPr>
        <w:noBreakHyphen/>
        <w:t>linéarité; mais le brouillage peut se produire même si l'autre signal a (ou les autres signaux ont) une amplitude beaucoup plus faible.</w:t>
      </w:r>
    </w:p>
    <w:p w14:paraId="554E7387" w14:textId="77777777" w:rsidR="00D32EF2" w:rsidRDefault="005E2B3F">
      <w:pPr>
        <w:tabs>
          <w:tab w:val="left" w:pos="1440"/>
          <w:tab w:val="left" w:pos="2304"/>
          <w:tab w:val="left" w:pos="3168"/>
          <w:tab w:val="left" w:pos="4320"/>
        </w:tabs>
        <w:rPr>
          <w:lang w:val="fr-FR"/>
        </w:rPr>
      </w:pPr>
      <w:r>
        <w:rPr>
          <w:lang w:val="fr-FR"/>
        </w:rPr>
        <w:t>Seuls les produits d'intermodulation du troisième ordre sont pris en considération; ils auront la forme suivante:</w:t>
      </w:r>
    </w:p>
    <w:p w14:paraId="3DB2EA58" w14:textId="77777777" w:rsidR="00D32EF2" w:rsidRDefault="005E2B3F">
      <w:pPr>
        <w:tabs>
          <w:tab w:val="clear" w:pos="794"/>
          <w:tab w:val="left" w:pos="1440"/>
          <w:tab w:val="left" w:pos="2304"/>
          <w:tab w:val="left" w:pos="3168"/>
          <w:tab w:val="left" w:pos="4320"/>
        </w:tabs>
        <w:rPr>
          <w:lang w:val="fr-FR"/>
        </w:rPr>
      </w:pPr>
      <w:r>
        <w:rPr>
          <w:lang w:val="fr-FR"/>
        </w:rPr>
        <w:tab/>
      </w:r>
      <w:r>
        <w:rPr>
          <w:i/>
          <w:lang w:val="fr-FR"/>
        </w:rPr>
        <w:t>f</w:t>
      </w:r>
      <w:r>
        <w:rPr>
          <w:i/>
          <w:position w:val="-4"/>
          <w:sz w:val="16"/>
          <w:lang w:val="fr-FR"/>
        </w:rPr>
        <w:t>intermod</w:t>
      </w:r>
      <w:r>
        <w:rPr>
          <w:position w:val="-4"/>
          <w:lang w:val="fr-FR"/>
        </w:rPr>
        <w:t xml:space="preserve"> </w:t>
      </w:r>
      <w:r>
        <w:rPr>
          <w:rFonts w:ascii="Symbol" w:hAnsi="Symbol"/>
        </w:rPr>
        <w:t></w:t>
      </w:r>
      <w:r>
        <w:rPr>
          <w:lang w:val="fr-FR"/>
        </w:rPr>
        <w:t xml:space="preserve"> 2 </w:t>
      </w:r>
      <w:r>
        <w:rPr>
          <w:i/>
          <w:lang w:val="fr-FR"/>
        </w:rPr>
        <w:t>f</w:t>
      </w:r>
      <w:r>
        <w:rPr>
          <w:position w:val="-4"/>
          <w:sz w:val="16"/>
          <w:lang w:val="fr-FR"/>
        </w:rPr>
        <w:t>1</w:t>
      </w:r>
      <w:r>
        <w:rPr>
          <w:lang w:val="fr-FR"/>
        </w:rPr>
        <w:t xml:space="preserve"> – </w:t>
      </w:r>
      <w:r>
        <w:rPr>
          <w:i/>
          <w:lang w:val="fr-FR"/>
        </w:rPr>
        <w:t>f</w:t>
      </w:r>
      <w:r>
        <w:rPr>
          <w:position w:val="-4"/>
          <w:sz w:val="16"/>
          <w:lang w:val="fr-FR"/>
        </w:rPr>
        <w:t>2</w:t>
      </w:r>
      <w:r>
        <w:rPr>
          <w:position w:val="-4"/>
          <w:sz w:val="16"/>
          <w:lang w:val="fr-FR"/>
        </w:rPr>
        <w:tab/>
      </w:r>
      <w:r>
        <w:rPr>
          <w:lang w:val="fr-FR"/>
        </w:rPr>
        <w:t>dans le cas de deux signaux, ou</w:t>
      </w:r>
    </w:p>
    <w:p w14:paraId="13D51148" w14:textId="77777777" w:rsidR="00D32EF2" w:rsidRDefault="005E2B3F">
      <w:pPr>
        <w:tabs>
          <w:tab w:val="clear" w:pos="794"/>
          <w:tab w:val="left" w:pos="1440"/>
          <w:tab w:val="left" w:pos="2304"/>
          <w:tab w:val="left" w:pos="3168"/>
          <w:tab w:val="left" w:pos="4320"/>
        </w:tabs>
        <w:rPr>
          <w:lang w:val="fr-FR"/>
        </w:rPr>
      </w:pPr>
      <w:r>
        <w:rPr>
          <w:lang w:val="fr-FR"/>
        </w:rPr>
        <w:tab/>
      </w:r>
      <w:r>
        <w:rPr>
          <w:i/>
          <w:lang w:val="fr-FR"/>
        </w:rPr>
        <w:t>f</w:t>
      </w:r>
      <w:r>
        <w:rPr>
          <w:i/>
          <w:position w:val="-4"/>
          <w:sz w:val="16"/>
          <w:lang w:val="fr-FR"/>
        </w:rPr>
        <w:t>intermod</w:t>
      </w:r>
      <w:r>
        <w:rPr>
          <w:i/>
          <w:position w:val="-4"/>
          <w:lang w:val="fr-FR"/>
        </w:rPr>
        <w:t xml:space="preserve"> </w:t>
      </w:r>
      <w:r>
        <w:rPr>
          <w:rFonts w:ascii="Symbol" w:hAnsi="Symbol"/>
        </w:rPr>
        <w:t></w:t>
      </w:r>
      <w:r>
        <w:rPr>
          <w:lang w:val="fr-FR"/>
        </w:rPr>
        <w:t xml:space="preserve"> </w:t>
      </w:r>
      <w:r>
        <w:rPr>
          <w:i/>
          <w:lang w:val="fr-FR"/>
        </w:rPr>
        <w:t>f</w:t>
      </w:r>
      <w:r>
        <w:rPr>
          <w:position w:val="-4"/>
          <w:sz w:val="16"/>
          <w:lang w:val="fr-FR"/>
        </w:rPr>
        <w:t>1</w:t>
      </w:r>
      <w:r>
        <w:rPr>
          <w:lang w:val="fr-FR"/>
        </w:rPr>
        <w:t xml:space="preserve"> </w:t>
      </w:r>
      <w:r>
        <w:rPr>
          <w:rFonts w:ascii="Symbol" w:hAnsi="Symbol"/>
        </w:rPr>
        <w:t></w:t>
      </w:r>
      <w:r>
        <w:rPr>
          <w:lang w:val="fr-FR"/>
        </w:rPr>
        <w:t xml:space="preserve"> </w:t>
      </w:r>
      <w:r>
        <w:rPr>
          <w:i/>
          <w:lang w:val="fr-FR"/>
        </w:rPr>
        <w:t>f</w:t>
      </w:r>
      <w:r>
        <w:rPr>
          <w:position w:val="-4"/>
          <w:sz w:val="16"/>
          <w:lang w:val="fr-FR"/>
        </w:rPr>
        <w:t>2</w:t>
      </w:r>
      <w:r>
        <w:rPr>
          <w:lang w:val="fr-FR"/>
        </w:rPr>
        <w:t xml:space="preserve"> – </w:t>
      </w:r>
      <w:r>
        <w:rPr>
          <w:i/>
          <w:lang w:val="fr-FR"/>
        </w:rPr>
        <w:t>f</w:t>
      </w:r>
      <w:r>
        <w:rPr>
          <w:position w:val="-4"/>
          <w:sz w:val="16"/>
          <w:lang w:val="fr-FR"/>
        </w:rPr>
        <w:t>3</w:t>
      </w:r>
      <w:r>
        <w:rPr>
          <w:position w:val="-4"/>
          <w:sz w:val="16"/>
          <w:lang w:val="fr-FR"/>
        </w:rPr>
        <w:tab/>
      </w:r>
      <w:r>
        <w:rPr>
          <w:lang w:val="fr-FR"/>
        </w:rPr>
        <w:t>dans le cas de trois signaux,</w:t>
      </w:r>
    </w:p>
    <w:p w14:paraId="7004AC6D" w14:textId="77777777" w:rsidR="00D32EF2" w:rsidRDefault="005E2B3F">
      <w:pPr>
        <w:tabs>
          <w:tab w:val="left" w:pos="1440"/>
          <w:tab w:val="left" w:pos="2304"/>
          <w:tab w:val="left" w:pos="3168"/>
          <w:tab w:val="left" w:pos="4320"/>
        </w:tabs>
        <w:rPr>
          <w:lang w:val="fr-FR"/>
        </w:rPr>
      </w:pPr>
      <w:r>
        <w:rPr>
          <w:lang w:val="fr-FR"/>
        </w:rPr>
        <w:t>où:</w:t>
      </w:r>
    </w:p>
    <w:p w14:paraId="7E57D76B" w14:textId="77777777" w:rsidR="00D32EF2" w:rsidRDefault="005E2B3F">
      <w:pPr>
        <w:tabs>
          <w:tab w:val="clear" w:pos="1588"/>
          <w:tab w:val="left" w:pos="1701"/>
          <w:tab w:val="left" w:pos="2304"/>
          <w:tab w:val="left" w:pos="3168"/>
          <w:tab w:val="left" w:pos="4320"/>
        </w:tabs>
        <w:rPr>
          <w:lang w:val="fr-FR"/>
        </w:rPr>
      </w:pPr>
      <w:r>
        <w:rPr>
          <w:i/>
          <w:lang w:val="fr-FR"/>
        </w:rPr>
        <w:tab/>
        <w:t>f</w:t>
      </w:r>
      <w:r>
        <w:rPr>
          <w:position w:val="-4"/>
          <w:sz w:val="16"/>
          <w:lang w:val="fr-FR"/>
        </w:rPr>
        <w:t>1</w:t>
      </w:r>
      <w:r>
        <w:rPr>
          <w:lang w:val="fr-FR"/>
        </w:rPr>
        <w:t xml:space="preserve">, </w:t>
      </w:r>
      <w:r>
        <w:rPr>
          <w:i/>
          <w:lang w:val="fr-FR"/>
        </w:rPr>
        <w:t>f</w:t>
      </w:r>
      <w:r>
        <w:rPr>
          <w:position w:val="-4"/>
          <w:sz w:val="16"/>
          <w:lang w:val="fr-FR"/>
        </w:rPr>
        <w:t>2</w:t>
      </w:r>
      <w:r>
        <w:rPr>
          <w:lang w:val="fr-FR"/>
        </w:rPr>
        <w:t xml:space="preserve"> et </w:t>
      </w:r>
      <w:r>
        <w:rPr>
          <w:i/>
          <w:lang w:val="fr-FR"/>
        </w:rPr>
        <w:t>f</w:t>
      </w:r>
      <w:r>
        <w:rPr>
          <w:position w:val="-4"/>
          <w:sz w:val="16"/>
          <w:lang w:val="fr-FR"/>
        </w:rPr>
        <w:t>3</w:t>
      </w:r>
      <w:r>
        <w:rPr>
          <w:lang w:val="fr-FR"/>
        </w:rPr>
        <w:t>:</w:t>
      </w:r>
      <w:r>
        <w:rPr>
          <w:lang w:val="fr-FR"/>
        </w:rPr>
        <w:tab/>
        <w:t xml:space="preserve">fréquences de radiodiffusion (MHz) telles que </w:t>
      </w:r>
      <w:r>
        <w:rPr>
          <w:i/>
          <w:lang w:val="fr-FR"/>
        </w:rPr>
        <w:t>f</w:t>
      </w:r>
      <w:r>
        <w:rPr>
          <w:position w:val="-4"/>
          <w:sz w:val="16"/>
          <w:lang w:val="fr-FR"/>
        </w:rPr>
        <w:t>1</w:t>
      </w:r>
      <w:r>
        <w:rPr>
          <w:position w:val="-4"/>
          <w:lang w:val="fr-FR"/>
        </w:rPr>
        <w:t xml:space="preserve"> </w:t>
      </w:r>
      <w:r>
        <w:rPr>
          <w:rFonts w:ascii="Symbol" w:hAnsi="Symbol"/>
        </w:rPr>
        <w:t></w:t>
      </w:r>
      <w:r>
        <w:rPr>
          <w:lang w:val="fr-FR"/>
        </w:rPr>
        <w:t xml:space="preserve"> </w:t>
      </w:r>
      <w:r>
        <w:rPr>
          <w:i/>
          <w:lang w:val="fr-FR"/>
        </w:rPr>
        <w:t>f</w:t>
      </w:r>
      <w:r>
        <w:rPr>
          <w:position w:val="-4"/>
          <w:sz w:val="16"/>
          <w:lang w:val="fr-FR"/>
        </w:rPr>
        <w:t xml:space="preserve">2 </w:t>
      </w:r>
      <w:r>
        <w:rPr>
          <w:rFonts w:ascii="Symbol" w:hAnsi="Symbol"/>
        </w:rPr>
        <w:t></w:t>
      </w:r>
      <w:r>
        <w:rPr>
          <w:lang w:val="fr-FR"/>
        </w:rPr>
        <w:t xml:space="preserve"> </w:t>
      </w:r>
      <w:r>
        <w:rPr>
          <w:i/>
          <w:lang w:val="fr-FR"/>
        </w:rPr>
        <w:t>f</w:t>
      </w:r>
      <w:r>
        <w:rPr>
          <w:position w:val="-4"/>
          <w:sz w:val="16"/>
          <w:lang w:val="fr-FR"/>
        </w:rPr>
        <w:t>3</w:t>
      </w:r>
    </w:p>
    <w:p w14:paraId="0AF00D99" w14:textId="77777777" w:rsidR="00D32EF2" w:rsidRDefault="005E2B3F">
      <w:pPr>
        <w:tabs>
          <w:tab w:val="clear" w:pos="1588"/>
          <w:tab w:val="left" w:pos="1701"/>
          <w:tab w:val="left" w:pos="2304"/>
          <w:tab w:val="left" w:pos="3168"/>
          <w:tab w:val="left" w:pos="4320"/>
        </w:tabs>
        <w:rPr>
          <w:lang w:val="fr-FR"/>
        </w:rPr>
      </w:pPr>
      <w:r>
        <w:rPr>
          <w:i/>
          <w:lang w:val="fr-FR"/>
        </w:rPr>
        <w:tab/>
        <w:t>f</w:t>
      </w:r>
      <w:r>
        <w:rPr>
          <w:i/>
          <w:position w:val="-4"/>
          <w:sz w:val="16"/>
          <w:lang w:val="fr-FR"/>
        </w:rPr>
        <w:t>intermod</w:t>
      </w:r>
      <w:r>
        <w:rPr>
          <w:rFonts w:ascii="Tms Rmn" w:hAnsi="Tms Rmn"/>
          <w:i/>
          <w:position w:val="-4"/>
          <w:sz w:val="12"/>
          <w:lang w:val="fr-FR"/>
        </w:rPr>
        <w:t> </w:t>
      </w:r>
      <w:r>
        <w:rPr>
          <w:lang w:val="fr-FR"/>
        </w:rPr>
        <w:t>:</w:t>
      </w:r>
      <w:r>
        <w:rPr>
          <w:lang w:val="fr-FR"/>
        </w:rPr>
        <w:tab/>
        <w:t>fréquence du produit d'intermodulation (MHz).</w:t>
      </w:r>
    </w:p>
    <w:p w14:paraId="36466573" w14:textId="77777777" w:rsidR="00D32EF2" w:rsidRDefault="005E2B3F">
      <w:pPr>
        <w:pStyle w:val="Heading3"/>
        <w:rPr>
          <w:lang w:val="fr-FR"/>
        </w:rPr>
      </w:pPr>
      <w:r>
        <w:rPr>
          <w:lang w:val="fr-FR"/>
        </w:rPr>
        <w:t>2.2.3</w:t>
      </w:r>
      <w:r>
        <w:rPr>
          <w:lang w:val="fr-FR"/>
        </w:rPr>
        <w:tab/>
        <w:t>Brouillage de type B2</w:t>
      </w:r>
    </w:p>
    <w:p w14:paraId="45AEAF77" w14:textId="77777777" w:rsidR="00D32EF2" w:rsidRDefault="005E2B3F">
      <w:pPr>
        <w:tabs>
          <w:tab w:val="left" w:pos="1440"/>
          <w:tab w:val="left" w:pos="2304"/>
          <w:tab w:val="left" w:pos="3168"/>
          <w:tab w:val="left" w:pos="4320"/>
        </w:tabs>
        <w:rPr>
          <w:lang w:val="fr-FR"/>
        </w:rPr>
      </w:pPr>
      <w:r>
        <w:rPr>
          <w:lang w:val="fr-FR"/>
        </w:rPr>
        <w:t>On appelle brouillage de type B2 la désensibilisation qui se produit lorsque l'étage HF d'un récepteur aéronautique est soumis à une surcharge par une ou plusieurs émissions de radiodiffusion.</w:t>
      </w:r>
    </w:p>
    <w:p w14:paraId="598E3508" w14:textId="77777777" w:rsidR="00D32EF2" w:rsidRDefault="005E2B3F">
      <w:pPr>
        <w:rPr>
          <w:lang w:val="fr-FR"/>
        </w:rPr>
      </w:pPr>
      <w:r>
        <w:rPr>
          <w:lang w:val="fr-FR"/>
        </w:rPr>
        <w:t>Parfois, d'autres mécanismes internes du récepteur (par exemple, les réponses parasites) sont assimilés à tort au brouillage de type B2. Il est possible d'identifier ces réponses par la dépendance en fréquence très prononcée du brouillage, lors des essais en mode RF non modulé.</w:t>
      </w:r>
    </w:p>
    <w:p w14:paraId="3F9554B7" w14:textId="77777777" w:rsidR="00D32EF2" w:rsidRDefault="005E2B3F">
      <w:pPr>
        <w:pStyle w:val="Heading1"/>
        <w:rPr>
          <w:lang w:val="fr-FR"/>
        </w:rPr>
      </w:pPr>
      <w:r>
        <w:rPr>
          <w:lang w:val="fr-FR"/>
        </w:rPr>
        <w:t>3</w:t>
      </w:r>
      <w:r>
        <w:rPr>
          <w:lang w:val="fr-FR"/>
        </w:rPr>
        <w:tab/>
        <w:t>Caractéristiques des signaux</w:t>
      </w:r>
    </w:p>
    <w:p w14:paraId="5EDFBE08" w14:textId="77777777" w:rsidR="00D32EF2" w:rsidRDefault="005E2B3F">
      <w:pPr>
        <w:pStyle w:val="Heading2"/>
        <w:rPr>
          <w:lang w:val="fr-FR"/>
        </w:rPr>
      </w:pPr>
      <w:r>
        <w:rPr>
          <w:lang w:val="fr-FR"/>
        </w:rPr>
        <w:t>3.1</w:t>
      </w:r>
      <w:r>
        <w:rPr>
          <w:lang w:val="fr-FR"/>
        </w:rPr>
        <w:tab/>
        <w:t>Caractéristiques des signaux ILS</w:t>
      </w:r>
    </w:p>
    <w:p w14:paraId="488A12AC" w14:textId="77777777" w:rsidR="00D32EF2" w:rsidRDefault="005E2B3F">
      <w:pPr>
        <w:rPr>
          <w:lang w:val="fr-FR"/>
        </w:rPr>
      </w:pPr>
      <w:r>
        <w:rPr>
          <w:lang w:val="fr-FR"/>
        </w:rPr>
        <w:t>Le signal ILS correspondant au radiophare d'alignement de piste est situé dans la gamme de fréquences 108-111,975 MHz. Les émissions du système d'antennes de ce radiophare produisent un spectre composite, modulé en amplitude, aux fréquences de 90 et 150 Hz. Le spectre de rayonnement produit un secteur d'alignement de piste, chacune des deux fréquences étant prédominante de part et d'autre du secteur en question.</w:t>
      </w:r>
    </w:p>
    <w:p w14:paraId="73FB1B2F" w14:textId="77777777" w:rsidR="00D32EF2" w:rsidRDefault="005E2B3F">
      <w:pPr>
        <w:pStyle w:val="Heading2"/>
        <w:rPr>
          <w:lang w:val="fr-FR"/>
        </w:rPr>
      </w:pPr>
      <w:r>
        <w:rPr>
          <w:lang w:val="fr-FR"/>
        </w:rPr>
        <w:t>3.2</w:t>
      </w:r>
      <w:r>
        <w:rPr>
          <w:lang w:val="fr-FR"/>
        </w:rPr>
        <w:tab/>
        <w:t>Caractéristiques des signaux de VOR</w:t>
      </w:r>
    </w:p>
    <w:p w14:paraId="034EDDF4" w14:textId="77777777" w:rsidR="00D32EF2" w:rsidRDefault="005E2B3F">
      <w:pPr>
        <w:rPr>
          <w:lang w:val="fr-FR"/>
        </w:rPr>
      </w:pPr>
      <w:r>
        <w:rPr>
          <w:lang w:val="fr-FR"/>
        </w:rPr>
        <w:t>Le VOR fonctionne dans la gamme de fréquences 108-117,950 MHz et produit une porteuse à radiofréquence qui est associée à deux modulations distinctes de 30 Hz. L'une de ces modulations, appelée phase de référence, est telle que sa phase est indépendante de l'azimut du point d'observation. L'autre modulation, appelée phase variable, est telle que sa phase au point d'observation diffère de celle de la phase de référence, d'un angle qui correspond au relèvement du point d'observation par rapport au VOR.</w:t>
      </w:r>
    </w:p>
    <w:p w14:paraId="03A58122" w14:textId="77777777" w:rsidR="00D32EF2" w:rsidRDefault="005E2B3F">
      <w:pPr>
        <w:pStyle w:val="Heading2"/>
        <w:rPr>
          <w:lang w:val="fr-FR"/>
        </w:rPr>
      </w:pPr>
      <w:r>
        <w:rPr>
          <w:lang w:val="fr-FR"/>
        </w:rPr>
        <w:t>3.3</w:t>
      </w:r>
      <w:r>
        <w:rPr>
          <w:lang w:val="fr-FR"/>
        </w:rPr>
        <w:tab/>
        <w:t>Caractéristiques des signaux de radiodiffusion en modulation de fréquence (MF)</w:t>
      </w:r>
    </w:p>
    <w:p w14:paraId="7F579E43" w14:textId="77777777" w:rsidR="00D32EF2" w:rsidRDefault="005E2B3F">
      <w:pPr>
        <w:rPr>
          <w:lang w:val="fr-FR"/>
        </w:rPr>
      </w:pPr>
      <w:r>
        <w:rPr>
          <w:lang w:val="fr-FR"/>
        </w:rPr>
        <w:t>Les stations de radiodiffusion MF fonctionnent dans la gamme de fréquences 87-108 MHz. Elles produisent un signal modulé en fréquence avec:</w:t>
      </w:r>
    </w:p>
    <w:p w14:paraId="5F5F67EA" w14:textId="77777777" w:rsidR="00D32EF2" w:rsidRDefault="005E2B3F">
      <w:pPr>
        <w:pStyle w:val="enumlev1"/>
        <w:rPr>
          <w:lang w:val="fr-FR"/>
        </w:rPr>
      </w:pPr>
      <w:r>
        <w:rPr>
          <w:lang w:val="fr-FR"/>
        </w:rPr>
        <w:t>–</w:t>
      </w:r>
      <w:r>
        <w:rPr>
          <w:lang w:val="fr-FR"/>
        </w:rPr>
        <w:tab/>
        <w:t xml:space="preserve">soit une excursion de </w:t>
      </w:r>
      <w:r>
        <w:rPr>
          <w:rFonts w:ascii="Symbol" w:hAnsi="Symbol"/>
        </w:rPr>
        <w:t></w:t>
      </w:r>
      <w:r>
        <w:rPr>
          <w:rFonts w:ascii="Tms Rmn" w:hAnsi="Tms Rmn"/>
          <w:sz w:val="12"/>
          <w:lang w:val="fr-FR"/>
        </w:rPr>
        <w:t> </w:t>
      </w:r>
      <w:r>
        <w:rPr>
          <w:lang w:val="fr-FR"/>
        </w:rPr>
        <w:t>32 kHz quasi-crête et une préaccentuation de 50 </w:t>
      </w:r>
      <w:r>
        <w:rPr>
          <w:rFonts w:ascii="Symbol" w:hAnsi="Symbol"/>
        </w:rPr>
        <w:t></w:t>
      </w:r>
      <w:r>
        <w:rPr>
          <w:lang w:val="fr-FR"/>
        </w:rPr>
        <w:t>s du signal en bande de base;</w:t>
      </w:r>
    </w:p>
    <w:p w14:paraId="6A22692D" w14:textId="77777777" w:rsidR="00D32EF2" w:rsidRDefault="005E2B3F">
      <w:pPr>
        <w:pStyle w:val="enumlev1"/>
        <w:rPr>
          <w:lang w:val="fr-FR"/>
        </w:rPr>
      </w:pPr>
      <w:r>
        <w:rPr>
          <w:lang w:val="fr-FR"/>
        </w:rPr>
        <w:t>–</w:t>
      </w:r>
      <w:r>
        <w:rPr>
          <w:lang w:val="fr-FR"/>
        </w:rPr>
        <w:tab/>
        <w:t xml:space="preserve">soit une excursion de </w:t>
      </w:r>
      <w:r>
        <w:rPr>
          <w:rFonts w:ascii="Symbol" w:hAnsi="Symbol"/>
        </w:rPr>
        <w:t></w:t>
      </w:r>
      <w:r>
        <w:rPr>
          <w:rFonts w:ascii="Tms Rmn" w:hAnsi="Tms Rmn"/>
          <w:sz w:val="12"/>
          <w:lang w:val="fr-FR"/>
        </w:rPr>
        <w:t> </w:t>
      </w:r>
      <w:r>
        <w:rPr>
          <w:lang w:val="fr-FR"/>
        </w:rPr>
        <w:t xml:space="preserve">75 kHz crête et une préaccentuation de 75 </w:t>
      </w:r>
      <w:r>
        <w:rPr>
          <w:rFonts w:ascii="Symbol" w:hAnsi="Symbol"/>
        </w:rPr>
        <w:t></w:t>
      </w:r>
      <w:r>
        <w:rPr>
          <w:lang w:val="fr-FR"/>
        </w:rPr>
        <w:t>s du signal en bande de base.</w:t>
      </w:r>
    </w:p>
    <w:p w14:paraId="4529D623" w14:textId="77777777" w:rsidR="00D32EF2" w:rsidRDefault="005E2B3F">
      <w:pPr>
        <w:rPr>
          <w:lang w:val="fr-FR"/>
        </w:rPr>
      </w:pPr>
      <w:r>
        <w:rPr>
          <w:lang w:val="fr-FR"/>
        </w:rPr>
        <w:t>La modulation en bruit, effectuée conformément à la Recommandation UIT-R BS.559, permet de simuler un signal audio de radiodiffusion MF.</w:t>
      </w:r>
    </w:p>
    <w:p w14:paraId="7108E10B" w14:textId="77777777" w:rsidR="00D32EF2" w:rsidRDefault="005E2B3F">
      <w:pPr>
        <w:pStyle w:val="Heading1"/>
        <w:rPr>
          <w:lang w:val="fr-FR"/>
        </w:rPr>
      </w:pPr>
      <w:r>
        <w:rPr>
          <w:lang w:val="fr-FR"/>
        </w:rPr>
        <w:t>4</w:t>
      </w:r>
      <w:r>
        <w:rPr>
          <w:lang w:val="fr-FR"/>
        </w:rPr>
        <w:tab/>
        <w:t>Configuration d'essai</w:t>
      </w:r>
    </w:p>
    <w:p w14:paraId="7CAE4526" w14:textId="77777777" w:rsidR="00D32EF2" w:rsidRDefault="005E2B3F">
      <w:pPr>
        <w:pStyle w:val="Heading2"/>
        <w:rPr>
          <w:lang w:val="fr-FR"/>
        </w:rPr>
      </w:pPr>
      <w:r>
        <w:rPr>
          <w:lang w:val="fr-FR"/>
        </w:rPr>
        <w:t>4.1</w:t>
      </w:r>
      <w:r>
        <w:rPr>
          <w:lang w:val="fr-FR"/>
        </w:rPr>
        <w:tab/>
        <w:t>Aperçu</w:t>
      </w:r>
    </w:p>
    <w:p w14:paraId="449FC135" w14:textId="77777777" w:rsidR="00D32EF2" w:rsidRDefault="005E2B3F">
      <w:pPr>
        <w:rPr>
          <w:lang w:val="fr-FR"/>
        </w:rPr>
      </w:pPr>
      <w:r>
        <w:rPr>
          <w:lang w:val="fr-FR"/>
        </w:rPr>
        <w:t>Les Fig. 1a, 1b et 1c représentent une configuration d'essai appropriée (y compris les caractéristiques importantes de l'équipement).</w:t>
      </w:r>
    </w:p>
    <w:p w14:paraId="3FC3F894" w14:textId="77777777" w:rsidR="00D32EF2" w:rsidRDefault="005E2B3F">
      <w:pPr>
        <w:rPr>
          <w:lang w:val="fr-FR"/>
        </w:rPr>
      </w:pPr>
      <w:r>
        <w:rPr>
          <w:lang w:val="fr-FR"/>
        </w:rPr>
        <w:t>Pour les essais, il convient d'utiliser de préférence une configuration semi-automatique comprenant un ordinateur pour l'exécution des essais proprement dits, le contrôle des équipements utilisés pour les essais et la collecte des données. Il convient de faire en sorte que l'ordinateur principal soit adapté aux sorties du générateur pour les signaux utiles et brouilleurs et assure l'interface avec le récepteur mis à l'essai pour enregistrer les valeurs du courant de guidage et de la tension de déclenchement du drapeau avertisseur.</w:t>
      </w:r>
    </w:p>
    <w:p w14:paraId="5C2415F0" w14:textId="77777777" w:rsidR="00D32EF2" w:rsidRDefault="005E2B3F">
      <w:pPr>
        <w:rPr>
          <w:lang w:val="fr-FR"/>
        </w:rPr>
      </w:pPr>
      <w:r>
        <w:rPr>
          <w:lang w:val="fr-FR"/>
        </w:rPr>
        <w:t>Pour les essais de récepteurs numériques, l'emploi d'un ordinateur supplémentaire assurant l'interface avec le bus ARINC 429 peut s'avérer nécessaire.</w:t>
      </w:r>
    </w:p>
    <w:p w14:paraId="6F6A7FA9" w14:textId="77777777" w:rsidR="00D32EF2" w:rsidRDefault="00D32EF2">
      <w:pPr>
        <w:rPr>
          <w:lang w:val="fr-FR"/>
        </w:rPr>
      </w:pPr>
    </w:p>
    <w:p w14:paraId="63B070AD" w14:textId="77777777" w:rsidR="00D32EF2" w:rsidRDefault="00B64138">
      <w:pPr>
        <w:pStyle w:val="Fig"/>
      </w:pPr>
      <w:r>
        <w:rPr>
          <w:noProof/>
          <w:lang w:val="fr-CH" w:eastAsia="fr-CH"/>
        </w:rPr>
        <w:drawing>
          <wp:inline distT="0" distB="0" distL="0" distR="0" wp14:anchorId="02C5F77F" wp14:editId="7FB471F7">
            <wp:extent cx="5596255" cy="7679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6255" cy="7679055"/>
                    </a:xfrm>
                    <a:prstGeom prst="rect">
                      <a:avLst/>
                    </a:prstGeom>
                    <a:noFill/>
                    <a:ln>
                      <a:noFill/>
                    </a:ln>
                  </pic:spPr>
                </pic:pic>
              </a:graphicData>
            </a:graphic>
          </wp:inline>
        </w:drawing>
      </w:r>
    </w:p>
    <w:p w14:paraId="02DF877A" w14:textId="77777777" w:rsidR="00D32EF2" w:rsidRDefault="005E2B3F">
      <w:pPr>
        <w:pStyle w:val="Fig0"/>
        <w:rPr>
          <w:lang w:val="fr-FR"/>
        </w:rPr>
      </w:pPr>
      <w:r>
        <w:rPr>
          <w:lang w:val="fr-FR"/>
        </w:rPr>
        <w:t xml:space="preserve">FIGURE 1a/IS.1140...[D01] = pleine page </w:t>
      </w:r>
    </w:p>
    <w:p w14:paraId="545CF2A4" w14:textId="77777777" w:rsidR="00D32EF2" w:rsidRDefault="005E2B3F">
      <w:pPr>
        <w:rPr>
          <w:lang w:val="fr-FR"/>
        </w:rPr>
      </w:pPr>
      <w:r>
        <w:rPr>
          <w:lang w:val="fr-FR"/>
        </w:rPr>
        <w:br w:type="page"/>
      </w:r>
    </w:p>
    <w:p w14:paraId="0CD55493" w14:textId="77777777" w:rsidR="00D32EF2" w:rsidRDefault="00B64138">
      <w:pPr>
        <w:pStyle w:val="Fig"/>
      </w:pPr>
      <w:r>
        <w:rPr>
          <w:noProof/>
          <w:lang w:val="fr-CH" w:eastAsia="fr-CH"/>
        </w:rPr>
        <w:drawing>
          <wp:inline distT="0" distB="0" distL="0" distR="0" wp14:anchorId="4884FEBA" wp14:editId="312D0900">
            <wp:extent cx="4572000" cy="8043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8043545"/>
                    </a:xfrm>
                    <a:prstGeom prst="rect">
                      <a:avLst/>
                    </a:prstGeom>
                    <a:noFill/>
                    <a:ln>
                      <a:noFill/>
                    </a:ln>
                  </pic:spPr>
                </pic:pic>
              </a:graphicData>
            </a:graphic>
          </wp:inline>
        </w:drawing>
      </w:r>
    </w:p>
    <w:p w14:paraId="6F1A5175" w14:textId="77777777" w:rsidR="00D32EF2" w:rsidRDefault="005E2B3F">
      <w:pPr>
        <w:pStyle w:val="Fig0"/>
        <w:rPr>
          <w:lang w:val="fr-FR"/>
        </w:rPr>
      </w:pPr>
      <w:r>
        <w:rPr>
          <w:lang w:val="fr-FR"/>
        </w:rPr>
        <w:t xml:space="preserve">FIGURE 1b/IS.1140...[D02] = pleine page </w:t>
      </w:r>
    </w:p>
    <w:p w14:paraId="5FB3EF56" w14:textId="77777777" w:rsidR="00D32EF2" w:rsidRDefault="005E2B3F">
      <w:pPr>
        <w:pStyle w:val="Fig"/>
      </w:pPr>
      <w:r>
        <w:rPr>
          <w:lang w:val="fr-FR"/>
        </w:rPr>
        <w:br w:type="page"/>
      </w:r>
      <w:r w:rsidR="00B64138">
        <w:rPr>
          <w:noProof/>
          <w:lang w:val="fr-CH" w:eastAsia="fr-CH"/>
        </w:rPr>
        <w:drawing>
          <wp:inline distT="0" distB="0" distL="0" distR="0" wp14:anchorId="27BF2044" wp14:editId="6A458D51">
            <wp:extent cx="4622800" cy="5528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2800" cy="5528945"/>
                    </a:xfrm>
                    <a:prstGeom prst="rect">
                      <a:avLst/>
                    </a:prstGeom>
                    <a:noFill/>
                    <a:ln>
                      <a:noFill/>
                    </a:ln>
                  </pic:spPr>
                </pic:pic>
              </a:graphicData>
            </a:graphic>
          </wp:inline>
        </w:drawing>
      </w:r>
    </w:p>
    <w:p w14:paraId="14F19D92" w14:textId="77777777" w:rsidR="00D32EF2" w:rsidRDefault="005E2B3F">
      <w:pPr>
        <w:pStyle w:val="Fig0"/>
        <w:rPr>
          <w:lang w:val="fr-FR"/>
        </w:rPr>
      </w:pPr>
      <w:r>
        <w:rPr>
          <w:lang w:val="fr-FR"/>
        </w:rPr>
        <w:t xml:space="preserve">FIGURE 1c/IS.1140...[D03] = pleine page </w:t>
      </w:r>
    </w:p>
    <w:p w14:paraId="1436B006" w14:textId="77777777" w:rsidR="00D32EF2" w:rsidRDefault="005E2B3F">
      <w:pPr>
        <w:pStyle w:val="Heading2"/>
        <w:rPr>
          <w:lang w:val="fr-FR"/>
        </w:rPr>
      </w:pPr>
      <w:r>
        <w:rPr>
          <w:lang w:val="fr-FR"/>
        </w:rPr>
        <w:t>4.2</w:t>
      </w:r>
      <w:r>
        <w:rPr>
          <w:lang w:val="fr-FR"/>
        </w:rPr>
        <w:tab/>
        <w:t>Description de la configuration d'essai</w:t>
      </w:r>
    </w:p>
    <w:p w14:paraId="110BA2AF" w14:textId="77777777" w:rsidR="00D32EF2" w:rsidRDefault="005E2B3F">
      <w:pPr>
        <w:rPr>
          <w:lang w:val="fr-FR"/>
        </w:rPr>
      </w:pPr>
      <w:r>
        <w:rPr>
          <w:b/>
          <w:lang w:val="fr-FR"/>
        </w:rPr>
        <w:t>4.2.1</w:t>
      </w:r>
      <w:r>
        <w:rPr>
          <w:lang w:val="fr-FR"/>
        </w:rPr>
        <w:tab/>
        <w:t>La source de bruit conforme aux spécifications de l'UIT-R pour le signal stéréophonique comprend les dispositifs suivants: générateur de bruit blanc, filtre de bruit conforme à la Recommandation UIT-R BS.559 et filtre de préaccentuation à 50 ou 75 </w:t>
      </w:r>
      <w:r>
        <w:rPr>
          <w:rFonts w:ascii="Symbol" w:hAnsi="Symbol"/>
        </w:rPr>
        <w:t></w:t>
      </w:r>
      <w:r>
        <w:rPr>
          <w:lang w:val="fr-FR"/>
        </w:rPr>
        <w:t>s.</w:t>
      </w:r>
    </w:p>
    <w:p w14:paraId="066CD883" w14:textId="77777777" w:rsidR="00D32EF2" w:rsidRDefault="005E2B3F">
      <w:pPr>
        <w:rPr>
          <w:lang w:val="fr-FR"/>
        </w:rPr>
      </w:pPr>
      <w:r>
        <w:rPr>
          <w:b/>
          <w:lang w:val="fr-FR"/>
        </w:rPr>
        <w:t>4.2.2</w:t>
      </w:r>
      <w:r>
        <w:rPr>
          <w:b/>
          <w:lang w:val="fr-FR"/>
        </w:rPr>
        <w:tab/>
      </w:r>
      <w:r>
        <w:rPr>
          <w:lang w:val="fr-FR"/>
        </w:rPr>
        <w:t xml:space="preserve">Dans tous les cas, il convient d'injecter le signal de bruit, S1, dans le générateur de signaux stéréophoniques en veillant à ce que le niveau du signal dans le canal gauche soit en phase avec le niveau du signal dans le canal droit, mais avec 6 dB de plus. On applique ensuite une modulation pour obtenir un signal stéréophonique MF, </w:t>
      </w:r>
      <w:r>
        <w:rPr>
          <w:i/>
          <w:lang w:val="fr-FR"/>
        </w:rPr>
        <w:t>f</w:t>
      </w:r>
      <w:r>
        <w:rPr>
          <w:position w:val="-4"/>
          <w:sz w:val="16"/>
          <w:lang w:val="fr-FR"/>
        </w:rPr>
        <w:t>1</w:t>
      </w:r>
      <w:r>
        <w:rPr>
          <w:lang w:val="fr-FR"/>
        </w:rPr>
        <w:t>, qu'il convient d'utiliser dans les essais relatifs aux brouillages de type A1, A2 et B1 (voir la Fig. 1a).</w:t>
      </w:r>
    </w:p>
    <w:p w14:paraId="18BAD144" w14:textId="77777777" w:rsidR="00D32EF2" w:rsidRDefault="005E2B3F">
      <w:pPr>
        <w:rPr>
          <w:lang w:val="fr-FR"/>
        </w:rPr>
      </w:pPr>
      <w:r>
        <w:rPr>
          <w:b/>
          <w:lang w:val="fr-FR"/>
        </w:rPr>
        <w:t>4.2.3</w:t>
      </w:r>
      <w:r>
        <w:rPr>
          <w:lang w:val="fr-FR"/>
        </w:rPr>
        <w:tab/>
        <w:t xml:space="preserve">Les fréquences </w:t>
      </w:r>
      <w:r>
        <w:rPr>
          <w:i/>
          <w:lang w:val="fr-FR"/>
        </w:rPr>
        <w:t>f</w:t>
      </w:r>
      <w:r>
        <w:rPr>
          <w:position w:val="-4"/>
          <w:sz w:val="16"/>
          <w:lang w:val="fr-FR"/>
        </w:rPr>
        <w:t>2</w:t>
      </w:r>
      <w:r>
        <w:rPr>
          <w:lang w:val="fr-FR"/>
        </w:rPr>
        <w:t xml:space="preserve"> et </w:t>
      </w:r>
      <w:r>
        <w:rPr>
          <w:i/>
          <w:lang w:val="fr-FR"/>
        </w:rPr>
        <w:t>f</w:t>
      </w:r>
      <w:r>
        <w:rPr>
          <w:position w:val="-4"/>
          <w:sz w:val="16"/>
          <w:lang w:val="fr-FR"/>
        </w:rPr>
        <w:t>3</w:t>
      </w:r>
      <w:r>
        <w:rPr>
          <w:lang w:val="fr-FR"/>
        </w:rPr>
        <w:t xml:space="preserve"> sont utilisées uniquement pour les essais relatifs au brouillage de type B1: lorsque </w:t>
      </w:r>
      <w:r>
        <w:rPr>
          <w:i/>
          <w:lang w:val="fr-FR"/>
        </w:rPr>
        <w:t>f</w:t>
      </w:r>
      <w:r>
        <w:rPr>
          <w:i/>
          <w:position w:val="-4"/>
          <w:sz w:val="16"/>
          <w:lang w:val="fr-FR"/>
        </w:rPr>
        <w:t>intermod</w:t>
      </w:r>
      <w:r>
        <w:rPr>
          <w:position w:val="-4"/>
          <w:sz w:val="16"/>
          <w:lang w:val="fr-FR"/>
        </w:rPr>
        <w:t xml:space="preserve"> </w:t>
      </w:r>
      <w:r>
        <w:rPr>
          <w:lang w:val="fr-FR"/>
        </w:rPr>
        <w:t xml:space="preserve"> est égale à la fréquence VOR ou ILS, </w:t>
      </w:r>
      <w:r>
        <w:rPr>
          <w:i/>
          <w:lang w:val="fr-FR"/>
        </w:rPr>
        <w:t>f</w:t>
      </w:r>
      <w:r>
        <w:rPr>
          <w:position w:val="-4"/>
          <w:sz w:val="16"/>
          <w:lang w:val="fr-FR"/>
        </w:rPr>
        <w:t>2</w:t>
      </w:r>
      <w:r>
        <w:rPr>
          <w:lang w:val="fr-FR"/>
        </w:rPr>
        <w:t xml:space="preserve"> et </w:t>
      </w:r>
      <w:r>
        <w:rPr>
          <w:i/>
          <w:lang w:val="fr-FR"/>
        </w:rPr>
        <w:t>f</w:t>
      </w:r>
      <w:r>
        <w:rPr>
          <w:position w:val="-4"/>
          <w:sz w:val="16"/>
          <w:lang w:val="fr-FR"/>
        </w:rPr>
        <w:t>3</w:t>
      </w:r>
      <w:r>
        <w:rPr>
          <w:lang w:val="fr-FR"/>
        </w:rPr>
        <w:t xml:space="preserve"> ne sont pas modulées et lorsque </w:t>
      </w:r>
      <w:r>
        <w:rPr>
          <w:i/>
          <w:lang w:val="fr-FR"/>
        </w:rPr>
        <w:t>f</w:t>
      </w:r>
      <w:r>
        <w:rPr>
          <w:i/>
          <w:position w:val="-4"/>
          <w:sz w:val="16"/>
          <w:lang w:val="fr-FR"/>
        </w:rPr>
        <w:t>intermod</w:t>
      </w:r>
      <w:r>
        <w:rPr>
          <w:position w:val="-4"/>
          <w:sz w:val="16"/>
          <w:lang w:val="fr-FR"/>
        </w:rPr>
        <w:t xml:space="preserve"> </w:t>
      </w:r>
      <w:r>
        <w:rPr>
          <w:lang w:val="fr-FR"/>
        </w:rPr>
        <w:t xml:space="preserve">est différente de la fréquence VOR ou ILS, </w:t>
      </w:r>
      <w:r>
        <w:rPr>
          <w:i/>
          <w:lang w:val="fr-FR"/>
        </w:rPr>
        <w:t>f</w:t>
      </w:r>
      <w:r>
        <w:rPr>
          <w:position w:val="-4"/>
          <w:sz w:val="16"/>
          <w:lang w:val="fr-FR"/>
        </w:rPr>
        <w:t>2</w:t>
      </w:r>
      <w:r>
        <w:rPr>
          <w:lang w:val="fr-FR"/>
        </w:rPr>
        <w:t xml:space="preserve"> et </w:t>
      </w:r>
      <w:r>
        <w:rPr>
          <w:i/>
          <w:lang w:val="fr-FR"/>
        </w:rPr>
        <w:t>f</w:t>
      </w:r>
      <w:r>
        <w:rPr>
          <w:position w:val="-4"/>
          <w:sz w:val="16"/>
          <w:lang w:val="fr-FR"/>
        </w:rPr>
        <w:t>3</w:t>
      </w:r>
      <w:r>
        <w:rPr>
          <w:lang w:val="fr-FR"/>
        </w:rPr>
        <w:t xml:space="preserve"> correspondent à des signaux monophoniques qui proviennent de la source de bruit conforme aux spécifications de l'UIT-R décrite ci-dessus. Les générateurs de signaux RF accomplissent la fonction de modulation de fréquence.</w:t>
      </w:r>
    </w:p>
    <w:p w14:paraId="51FACF9B" w14:textId="77777777" w:rsidR="00D32EF2" w:rsidRDefault="005E2B3F">
      <w:pPr>
        <w:rPr>
          <w:lang w:val="fr-FR"/>
        </w:rPr>
      </w:pPr>
      <w:r>
        <w:rPr>
          <w:b/>
          <w:lang w:val="fr-FR"/>
        </w:rPr>
        <w:t>4.2.4</w:t>
      </w:r>
      <w:r>
        <w:rPr>
          <w:lang w:val="fr-FR"/>
        </w:rPr>
        <w:tab/>
        <w:t xml:space="preserve">Pour les essais relatifs au brouillage de type B2, il convient d'employer un signal RF non modulé, </w:t>
      </w:r>
      <w:r>
        <w:rPr>
          <w:i/>
          <w:lang w:val="fr-FR"/>
        </w:rPr>
        <w:t>f</w:t>
      </w:r>
      <w:r>
        <w:rPr>
          <w:position w:val="-4"/>
          <w:sz w:val="16"/>
          <w:lang w:val="fr-FR"/>
        </w:rPr>
        <w:t>1</w:t>
      </w:r>
      <w:r>
        <w:rPr>
          <w:lang w:val="fr-FR"/>
        </w:rPr>
        <w:t>.</w:t>
      </w:r>
    </w:p>
    <w:p w14:paraId="1DFB461A" w14:textId="77777777" w:rsidR="00D32EF2" w:rsidRDefault="005E2B3F">
      <w:pPr>
        <w:rPr>
          <w:lang w:val="fr-FR"/>
        </w:rPr>
      </w:pPr>
      <w:r>
        <w:rPr>
          <w:b/>
          <w:lang w:val="fr-FR"/>
        </w:rPr>
        <w:t>4.2.5</w:t>
      </w:r>
      <w:r>
        <w:rPr>
          <w:b/>
          <w:lang w:val="fr-FR"/>
        </w:rPr>
        <w:tab/>
      </w:r>
      <w:r>
        <w:rPr>
          <w:lang w:val="fr-FR"/>
        </w:rPr>
        <w:t xml:space="preserve">Le niveau élevé des signaux requis pour les récepteurs selon les futurs critères d'insensibilité de l'OACI nécessite une amplification supplémentaire qu'il convient d'obtenir à l'aide d'amplificateurs RF. Pour ces essais, il y a lieu d'injecter à l'entrée du récepteur des signaux dont le niveau maximum est d'au moins </w:t>
      </w:r>
      <w:r>
        <w:rPr>
          <w:rFonts w:ascii="Symbol" w:hAnsi="Symbol"/>
        </w:rPr>
        <w:t></w:t>
      </w:r>
      <w:r>
        <w:rPr>
          <w:rFonts w:ascii="Tms Rmn" w:hAnsi="Tms Rmn"/>
          <w:sz w:val="12"/>
          <w:lang w:val="fr-FR"/>
        </w:rPr>
        <w:t> </w:t>
      </w:r>
      <w:r>
        <w:rPr>
          <w:lang w:val="fr-FR"/>
        </w:rPr>
        <w:t>15 dBm.</w:t>
      </w:r>
    </w:p>
    <w:p w14:paraId="4BBD1049" w14:textId="77777777" w:rsidR="00D32EF2" w:rsidRDefault="005E2B3F">
      <w:pPr>
        <w:rPr>
          <w:lang w:val="fr-FR"/>
        </w:rPr>
      </w:pPr>
      <w:r>
        <w:rPr>
          <w:b/>
          <w:lang w:val="fr-FR"/>
        </w:rPr>
        <w:br w:type="page"/>
        <w:t>4.2.6</w:t>
      </w:r>
      <w:r>
        <w:rPr>
          <w:b/>
          <w:lang w:val="fr-FR"/>
        </w:rPr>
        <w:tab/>
      </w:r>
      <w:r>
        <w:rPr>
          <w:lang w:val="fr-FR"/>
        </w:rPr>
        <w:t>Les 3 filtres coupe-bande sont à accorder sur la fréquence utile en vue de supprimer toute composante de fréquence utile ou tout bruit RF pouvant apparaître dans le circuit des signaux MF. Ces filtres doivent produire une réjection au moins égale à 54 dB.</w:t>
      </w:r>
    </w:p>
    <w:p w14:paraId="2F26AD3E" w14:textId="77777777" w:rsidR="00D32EF2" w:rsidRDefault="005E2B3F">
      <w:pPr>
        <w:rPr>
          <w:lang w:val="fr-FR"/>
        </w:rPr>
      </w:pPr>
      <w:r>
        <w:rPr>
          <w:lang w:val="fr-FR"/>
        </w:rPr>
        <w:t>Ces filtres sont à proscrire dans les essais relatifs au brouillage de type A1. On peut les laisser dans le circuit pour maintenir une adaptation d'impédance entre le circuit des signaux MF et le récepteur s'ils sont désaccordés de plusieurs mégahertz par rapport à la fréquence aéronautique. Les caractéristiques des filtres sont représentées à la Fig. 2.</w:t>
      </w:r>
    </w:p>
    <w:p w14:paraId="79D0EC80" w14:textId="77777777" w:rsidR="00D32EF2" w:rsidRDefault="005E2B3F">
      <w:pPr>
        <w:pStyle w:val="Note"/>
        <w:rPr>
          <w:b/>
          <w:lang w:val="fr-FR"/>
        </w:rPr>
      </w:pPr>
      <w:r>
        <w:rPr>
          <w:lang w:val="fr-FR"/>
        </w:rPr>
        <w:t>NOTE 1 – Les limitations pratiques des équipements d'essai existants nécessitent l'emploi de filtres coupe</w:t>
      </w:r>
      <w:r>
        <w:rPr>
          <w:lang w:val="fr-FR"/>
        </w:rPr>
        <w:noBreakHyphen/>
        <w:t>bande pour les essais relatifs au brouillage de type A2 en vue de ramener le bruit de fond du générateur de signaux et les rayonnements non essentiels sur la fréquence aéronautique au niveau de –140 dBm/Hz spécifié dans cette Recommandation. Malheureusement, les filtres ont pour effet secondaire d'affaiblir certaines composantes de modulation MF du signal de radiodiffusion simulé. Il est possible d'obtenir une simulation plus réaliste en utilisant un véritable émetteur de radiodiffusion MF, un oscillateur à quartz de haute puissance ou un générateur de signaux dont le bruit de fond est comparable à celui d'un émetteur MF. L'origine des difficultés rencontrées dans les essais relatifs au brouillage de type A2 appelle un complément d'étude.</w:t>
      </w:r>
    </w:p>
    <w:p w14:paraId="5F0DE78E" w14:textId="77777777" w:rsidR="00D32EF2" w:rsidRDefault="00B64138">
      <w:pPr>
        <w:pStyle w:val="Fig"/>
      </w:pPr>
      <w:r>
        <w:rPr>
          <w:noProof/>
          <w:lang w:val="fr-CH" w:eastAsia="fr-CH"/>
        </w:rPr>
        <w:drawing>
          <wp:inline distT="0" distB="0" distL="0" distR="0" wp14:anchorId="094B5A9C" wp14:editId="2ADFC1A7">
            <wp:extent cx="4216400" cy="6087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6400" cy="6087745"/>
                    </a:xfrm>
                    <a:prstGeom prst="rect">
                      <a:avLst/>
                    </a:prstGeom>
                    <a:noFill/>
                    <a:ln>
                      <a:noFill/>
                    </a:ln>
                  </pic:spPr>
                </pic:pic>
              </a:graphicData>
            </a:graphic>
          </wp:inline>
        </w:drawing>
      </w:r>
    </w:p>
    <w:p w14:paraId="33791292" w14:textId="77777777" w:rsidR="00D32EF2" w:rsidRDefault="005E2B3F">
      <w:pPr>
        <w:pStyle w:val="Fig0"/>
        <w:rPr>
          <w:sz w:val="12"/>
          <w:lang w:val="fr-FR"/>
        </w:rPr>
      </w:pPr>
      <w:r>
        <w:rPr>
          <w:sz w:val="12"/>
          <w:lang w:val="fr-FR"/>
        </w:rPr>
        <w:t xml:space="preserve">FIGURE 2/IS.1140...[D04] = pleine page </w:t>
      </w:r>
    </w:p>
    <w:p w14:paraId="46CA38AA" w14:textId="77777777" w:rsidR="00D32EF2" w:rsidRDefault="005E2B3F">
      <w:pPr>
        <w:rPr>
          <w:lang w:val="fr-FR"/>
        </w:rPr>
      </w:pPr>
      <w:r>
        <w:rPr>
          <w:b/>
          <w:lang w:val="fr-FR"/>
        </w:rPr>
        <w:t>4.2.7</w:t>
      </w:r>
      <w:r>
        <w:rPr>
          <w:lang w:val="fr-FR"/>
        </w:rPr>
        <w:tab/>
        <w:t>Le générateur des signaux de navigation aéronautique qui produit les signaux du radiophare d'alignement de piste ILS et du VOR est isolé d'au moins 18 dB par rapport aux signaux MF. Cela empêche les signaux MF ayant un niveau élevé de parvenir au générateur des signaux de navigation et d'y occasionner des produits d'intermodulation.</w:t>
      </w:r>
    </w:p>
    <w:p w14:paraId="56ECB27D" w14:textId="77777777" w:rsidR="00D32EF2" w:rsidRDefault="005E2B3F">
      <w:pPr>
        <w:rPr>
          <w:lang w:val="fr-FR"/>
        </w:rPr>
      </w:pPr>
      <w:r>
        <w:rPr>
          <w:b/>
          <w:lang w:val="fr-FR"/>
        </w:rPr>
        <w:br w:type="page"/>
        <w:t>4.2.8</w:t>
      </w:r>
      <w:r>
        <w:rPr>
          <w:lang w:val="fr-FR"/>
        </w:rPr>
        <w:tab/>
        <w:t>Il convient d'introduire les signaux combinés de MF et de navigation aéronautique à l'entrée du récepteur de navigation par l'intermédiaire d'un atténuateur à 6 dB qui permet d'obtenir une adaptation d'impédance entre la configuration d'essai et le récepteur.</w:t>
      </w:r>
    </w:p>
    <w:p w14:paraId="5188525B" w14:textId="77777777" w:rsidR="00D32EF2" w:rsidRDefault="005E2B3F">
      <w:pPr>
        <w:rPr>
          <w:lang w:val="fr-FR"/>
        </w:rPr>
      </w:pPr>
      <w:r>
        <w:rPr>
          <w:b/>
          <w:lang w:val="fr-FR"/>
        </w:rPr>
        <w:t>4.2.9</w:t>
      </w:r>
      <w:r>
        <w:rPr>
          <w:lang w:val="fr-FR"/>
        </w:rPr>
        <w:tab/>
        <w:t>A la sortie du récepteur de navigation analogique, il convient d'utiliser un convertisseur analogique</w:t>
      </w:r>
      <w:r>
        <w:rPr>
          <w:lang w:val="fr-FR"/>
        </w:rPr>
        <w:noBreakHyphen/>
        <w:t>numérique pour permettre la collecte des données par l'ordinateur prévu à cet effet.</w:t>
      </w:r>
    </w:p>
    <w:p w14:paraId="75CC4AF1" w14:textId="77777777" w:rsidR="00D32EF2" w:rsidRDefault="005E2B3F">
      <w:pPr>
        <w:rPr>
          <w:lang w:val="fr-FR"/>
        </w:rPr>
      </w:pPr>
      <w:r>
        <w:rPr>
          <w:b/>
          <w:lang w:val="fr-FR"/>
        </w:rPr>
        <w:t>4.2.10</w:t>
      </w:r>
      <w:r>
        <w:rPr>
          <w:b/>
          <w:lang w:val="fr-FR"/>
        </w:rPr>
        <w:tab/>
      </w:r>
      <w:r>
        <w:rPr>
          <w:lang w:val="fr-FR"/>
        </w:rPr>
        <w:t>En ce qui concerne le récepteur numérique, il convient d'injecter les données ARINC 429 dans un dispositif d'essai ARINC 429. Les données ARINC 429 sont à convertir en données numériques dans l'ordinateur compatible IBM</w:t>
      </w:r>
      <w:r>
        <w:rPr>
          <w:lang w:val="fr-FR"/>
        </w:rPr>
        <w:noBreakHyphen/>
        <w:t>PC. Il y a lieu d'utiliser l'ordinateur principal pour l'exécution du programme d'essai et la collecte des données.</w:t>
      </w:r>
    </w:p>
    <w:p w14:paraId="3963F03E" w14:textId="77777777" w:rsidR="00D32EF2" w:rsidRDefault="005E2B3F">
      <w:pPr>
        <w:rPr>
          <w:lang w:val="fr-FR"/>
        </w:rPr>
      </w:pPr>
      <w:r>
        <w:rPr>
          <w:b/>
          <w:lang w:val="fr-FR"/>
        </w:rPr>
        <w:t>4.2.11</w:t>
      </w:r>
      <w:r>
        <w:rPr>
          <w:b/>
          <w:lang w:val="fr-FR"/>
        </w:rPr>
        <w:tab/>
      </w:r>
      <w:r>
        <w:rPr>
          <w:lang w:val="fr-FR"/>
        </w:rPr>
        <w:t>Dans le Document RTCA/DO-195 et dans le document équivalent de l'EUROCAE, il est recommandé d'utiliser une méthode statistique pour déterminer le niveau maximum des erreurs d'alignement de piste des récepteurs de radiophare d'alignement de piste ILS pour une probabilité de 95% et pour des limites qui permettent de cadrer l'erreur à 5% de la déviation type. On emploie la même technique pour analyser la compatibilité des récepteurs. La valeur correspondant à 5% de la déviation type du radiophare d'alignement de piste est donnée par (0,05 </w:t>
      </w:r>
      <w:r>
        <w:rPr>
          <w:rFonts w:ascii="Symbol" w:hAnsi="Symbol"/>
        </w:rPr>
        <w:t></w:t>
      </w:r>
      <w:r>
        <w:rPr>
          <w:lang w:val="fr-FR"/>
        </w:rPr>
        <w:t> 0,093 DDM) ou 4,5 </w:t>
      </w:r>
      <w:r>
        <w:rPr>
          <w:rFonts w:ascii="Symbol" w:hAnsi="Symbol"/>
        </w:rPr>
        <w:t></w:t>
      </w:r>
      <w:r>
        <w:rPr>
          <w:lang w:val="fr-FR"/>
        </w:rPr>
        <w:t>A (0,00465 DDM) et, il est possible d'obtenir une probabilité de 95% en intégrant plus ou moins deux écarts types, 2</w:t>
      </w:r>
      <w:r>
        <w:rPr>
          <w:rFonts w:ascii="Symbol" w:hAnsi="Symbol"/>
        </w:rPr>
        <w:t></w:t>
      </w:r>
      <w:r>
        <w:rPr>
          <w:lang w:val="fr-FR"/>
        </w:rPr>
        <w:t>, de la distribution normale. Une déviation équivalente de 4,5 </w:t>
      </w:r>
      <w:r>
        <w:rPr>
          <w:rFonts w:ascii="Symbol" w:hAnsi="Symbol"/>
        </w:rPr>
        <w:t></w:t>
      </w:r>
      <w:r>
        <w:rPr>
          <w:lang w:val="fr-FR"/>
        </w:rPr>
        <w:t>A pour le VOR correspond à une modification de 0,3° dans l'indication du relèvement.</w:t>
      </w:r>
    </w:p>
    <w:p w14:paraId="4A045B8E" w14:textId="77777777" w:rsidR="00D32EF2" w:rsidRDefault="005E2B3F">
      <w:pPr>
        <w:rPr>
          <w:lang w:val="fr-FR"/>
        </w:rPr>
      </w:pPr>
      <w:r>
        <w:rPr>
          <w:b/>
          <w:lang w:val="fr-FR"/>
        </w:rPr>
        <w:t>4.2.12</w:t>
      </w:r>
      <w:r>
        <w:rPr>
          <w:lang w:val="fr-FR"/>
        </w:rPr>
        <w:tab/>
        <w:t>Pour les mesures, on recueille les données correspondant à un certain nombre d'échantillons de déviation à la sortie (en provenance du bus ARINC-429 pour les récepteurs numériques et par l'intermédiaire d'un convertisseur analogique-numérique pour les récepteurs analogiques) avant de calculer la moyenne et l'écart type des données. L'écart type pour le cas de référence (absence de signaux brouilleurs) est multiplié par deux: cela permet d'obtenir la valeur 2</w:t>
      </w:r>
      <w:r>
        <w:rPr>
          <w:rFonts w:ascii="Symbol" w:hAnsi="Symbol"/>
        </w:rPr>
        <w:t></w:t>
      </w:r>
      <w:r>
        <w:rPr>
          <w:lang w:val="fr-FR"/>
        </w:rPr>
        <w:t xml:space="preserve"> de référence, à laquelle on ajoute 4,5 </w:t>
      </w:r>
      <w:r>
        <w:rPr>
          <w:rFonts w:ascii="Symbol" w:hAnsi="Symbol"/>
        </w:rPr>
        <w:t></w:t>
      </w:r>
      <w:r>
        <w:rPr>
          <w:lang w:val="fr-FR"/>
        </w:rPr>
        <w:t>A (0,00465 DDM) pour obtenir une limite supérieure correspondant à la valeur 2</w:t>
      </w:r>
      <w:r>
        <w:rPr>
          <w:rFonts w:ascii="Symbol" w:hAnsi="Symbol"/>
        </w:rPr>
        <w:t></w:t>
      </w:r>
      <w:r>
        <w:rPr>
          <w:lang w:val="fr-FR"/>
        </w:rPr>
        <w:t xml:space="preserve"> en présence de signaux brouilleurs. Le seuil de brouillage est défini comme étant le seuil auquel la valeur 2</w:t>
      </w:r>
      <w:r>
        <w:rPr>
          <w:rFonts w:ascii="Symbol" w:hAnsi="Symbol"/>
        </w:rPr>
        <w:t></w:t>
      </w:r>
      <w:r>
        <w:rPr>
          <w:lang w:val="fr-FR"/>
        </w:rPr>
        <w:t xml:space="preserve"> dépasse la limite supérieure.</w:t>
      </w:r>
    </w:p>
    <w:p w14:paraId="2439390B" w14:textId="77777777" w:rsidR="00D32EF2" w:rsidRDefault="005E2B3F">
      <w:pPr>
        <w:rPr>
          <w:lang w:val="fr-FR"/>
        </w:rPr>
      </w:pPr>
      <w:r>
        <w:rPr>
          <w:b/>
          <w:lang w:val="fr-FR"/>
        </w:rPr>
        <w:t>4.2.13</w:t>
      </w:r>
      <w:r>
        <w:rPr>
          <w:lang w:val="fr-FR"/>
        </w:rPr>
        <w:tab/>
        <w:t>Pour les récepteurs analogiques, il convient d'adopter une fréquence d'échantillonnage correspondant à un échantillon par 50 ms afin de maintenir une certaine cohérence avec les spécifications ARINC-429 applicables aux récepteurs numériques. Il est impératif de recueillir au minimum 50 échantillons en vue de garantir une précision de calcul statistique satisfaisante, mais surtout afin de s'assurer que les données sont évaluées sur un intervalle de temps suffisant pour atténuer l'effet de corrélation que la largeur de bande très étroite du récepteur après détection (de l'ordre de 1 Hz) produit sur le bruit aléatoire.</w:t>
      </w:r>
    </w:p>
    <w:p w14:paraId="424E2866" w14:textId="77777777" w:rsidR="00D32EF2" w:rsidRDefault="005E2B3F">
      <w:pPr>
        <w:rPr>
          <w:lang w:val="fr-FR"/>
        </w:rPr>
      </w:pPr>
      <w:r>
        <w:rPr>
          <w:b/>
          <w:lang w:val="fr-FR"/>
        </w:rPr>
        <w:t>4.2.14</w:t>
      </w:r>
      <w:r>
        <w:rPr>
          <w:lang w:val="fr-FR"/>
        </w:rPr>
        <w:tab/>
        <w:t xml:space="preserve">Il est possible d'approcher approximativement cette méthode d'évaluation de la compatibilité des récepteurs en modifiant le courant de guidage de 7,5 </w:t>
      </w:r>
      <w:r>
        <w:rPr>
          <w:rFonts w:ascii="Symbol" w:hAnsi="Symbol"/>
        </w:rPr>
        <w:t></w:t>
      </w:r>
      <w:r>
        <w:rPr>
          <w:lang w:val="fr-FR"/>
        </w:rPr>
        <w:t>A (0,00775 DDM) pendant plus de 200 ms dans telle ou telle fenêtre de 2 s (technique utilisée pour les mesures précédentes), à condition que le récepteur fonctionne au moins 10 dB au-delà de sa limite de sensibilité.</w:t>
      </w:r>
    </w:p>
    <w:p w14:paraId="4B709CE2" w14:textId="77777777" w:rsidR="00D32EF2" w:rsidRDefault="005E2B3F">
      <w:pPr>
        <w:pStyle w:val="Heading2"/>
        <w:rPr>
          <w:lang w:val="fr-FR"/>
        </w:rPr>
      </w:pPr>
      <w:r>
        <w:rPr>
          <w:lang w:val="fr-FR"/>
        </w:rPr>
        <w:t>4.3</w:t>
      </w:r>
      <w:r>
        <w:rPr>
          <w:lang w:val="fr-FR"/>
        </w:rPr>
        <w:tab/>
        <w:t>Précautions requises pour les essais</w:t>
      </w:r>
    </w:p>
    <w:p w14:paraId="3A3F5D0C" w14:textId="77777777" w:rsidR="00D32EF2" w:rsidRDefault="005E2B3F">
      <w:pPr>
        <w:rPr>
          <w:lang w:val="fr-FR"/>
        </w:rPr>
      </w:pPr>
      <w:r>
        <w:rPr>
          <w:b/>
          <w:lang w:val="fr-FR"/>
        </w:rPr>
        <w:t>4.3.1</w:t>
      </w:r>
      <w:r>
        <w:rPr>
          <w:b/>
          <w:lang w:val="fr-FR"/>
        </w:rPr>
        <w:tab/>
      </w:r>
      <w:r>
        <w:rPr>
          <w:lang w:val="fr-FR"/>
        </w:rPr>
        <w:t>La configuration d'essai doit présenter un bruit de fond à l'entrée du récepteur n'excédant pas –140 dBm/Hz pour éviter d'altérer les données.</w:t>
      </w:r>
    </w:p>
    <w:p w14:paraId="2BE1721F" w14:textId="77777777" w:rsidR="00D32EF2" w:rsidRDefault="005E2B3F">
      <w:pPr>
        <w:rPr>
          <w:lang w:val="fr-FR"/>
        </w:rPr>
      </w:pPr>
      <w:r>
        <w:rPr>
          <w:b/>
          <w:lang w:val="fr-FR"/>
        </w:rPr>
        <w:t>4.3.2</w:t>
      </w:r>
      <w:r>
        <w:rPr>
          <w:b/>
          <w:lang w:val="fr-FR"/>
        </w:rPr>
        <w:tab/>
      </w:r>
      <w:r>
        <w:rPr>
          <w:lang w:val="fr-FR"/>
        </w:rPr>
        <w:t>Les filtres coupe-bande ne doivent pas affaiblir de manière notable les bandes latérales du signal MF car cela occasionnerait une modulation d'amplitude indésirable du ou des signaux d'entrée.</w:t>
      </w:r>
    </w:p>
    <w:p w14:paraId="02E3E429" w14:textId="77777777" w:rsidR="00D32EF2" w:rsidRDefault="005E2B3F">
      <w:pPr>
        <w:rPr>
          <w:lang w:val="fr-FR"/>
        </w:rPr>
      </w:pPr>
      <w:r>
        <w:rPr>
          <w:b/>
          <w:lang w:val="fr-FR"/>
        </w:rPr>
        <w:t>4.3.3</w:t>
      </w:r>
      <w:r>
        <w:rPr>
          <w:b/>
          <w:lang w:val="fr-FR"/>
        </w:rPr>
        <w:tab/>
      </w:r>
      <w:r>
        <w:rPr>
          <w:lang w:val="fr-FR"/>
        </w:rPr>
        <w:t>Il est impératif de prévoir une isolation suffisante entre les générateurs de signaux pour éviter la production, dans les générateurs, de composantes d'intermodulation importantes.</w:t>
      </w:r>
    </w:p>
    <w:p w14:paraId="7BB4A4A6" w14:textId="77777777" w:rsidR="00D32EF2" w:rsidRDefault="005E2B3F">
      <w:pPr>
        <w:rPr>
          <w:lang w:val="fr-FR"/>
        </w:rPr>
      </w:pPr>
      <w:r>
        <w:rPr>
          <w:b/>
          <w:lang w:val="fr-FR"/>
        </w:rPr>
        <w:t>4.3.4</w:t>
      </w:r>
      <w:r>
        <w:rPr>
          <w:b/>
          <w:lang w:val="fr-FR"/>
        </w:rPr>
        <w:tab/>
      </w:r>
      <w:r>
        <w:rPr>
          <w:lang w:val="fr-FR"/>
        </w:rPr>
        <w:t>La simulation des signaux de radiophare d'alignement de piste ILS et de VOR exige l'utilisation d'équipements dont la conception est spécifiquement prévue à cet effet.</w:t>
      </w:r>
    </w:p>
    <w:p w14:paraId="5C1D7781" w14:textId="77777777" w:rsidR="00D32EF2" w:rsidRDefault="005E2B3F">
      <w:pPr>
        <w:rPr>
          <w:lang w:val="fr-FR"/>
        </w:rPr>
      </w:pPr>
      <w:r>
        <w:rPr>
          <w:b/>
          <w:lang w:val="fr-FR"/>
        </w:rPr>
        <w:t>4.3.5</w:t>
      </w:r>
      <w:r>
        <w:rPr>
          <w:b/>
          <w:lang w:val="fr-FR"/>
        </w:rPr>
        <w:tab/>
      </w:r>
      <w:r>
        <w:rPr>
          <w:lang w:val="fr-FR"/>
        </w:rPr>
        <w:t>Il y a lieu de prendre des précautions pour éviter les risques d'échauffement des récepteurs d'essai.</w:t>
      </w:r>
    </w:p>
    <w:p w14:paraId="717E82BA" w14:textId="77777777" w:rsidR="00D32EF2" w:rsidRDefault="005E2B3F">
      <w:pPr>
        <w:rPr>
          <w:lang w:val="fr-FR"/>
        </w:rPr>
      </w:pPr>
      <w:r>
        <w:rPr>
          <w:b/>
          <w:lang w:val="fr-FR"/>
        </w:rPr>
        <w:t>4.3.6</w:t>
      </w:r>
      <w:r>
        <w:rPr>
          <w:b/>
          <w:lang w:val="fr-FR"/>
        </w:rPr>
        <w:tab/>
      </w:r>
      <w:r>
        <w:rPr>
          <w:lang w:val="fr-FR"/>
        </w:rPr>
        <w:t>La configuration de l'onde des signaux d'essai MF est déterminante pour les essais relatifs aux brouillages de type A1, A2 et B1 en écart de fréquence; ainsi, la forte pente de la courbe de ces signaux aux fréquences d'écart fait qu'une légère modification de la largeur de bande entraîne des modifications importantes de l'amplitude. Etant donné que la forme de l'onde est si déterminante que même une configuration d'essai soigneusement étudiée ne garantit pas la correspondance de l'onde des signaux provenant de l'analyseur de spectre, il convient de procéder visuellement à une adaptation de la courbe des ondes afin d'assurer la compatibilité avec les mesures précédentes. Pour apporter des ajustements à l'onde des signaux, il y a lieu de faire varier le niveau audio du générateur et non d'adapter le contrôle de l'excursion.</w:t>
      </w:r>
    </w:p>
    <w:p w14:paraId="1D6A04DF" w14:textId="77777777" w:rsidR="00D32EF2" w:rsidRDefault="005E2B3F">
      <w:pPr>
        <w:rPr>
          <w:lang w:val="fr-FR"/>
        </w:rPr>
      </w:pPr>
      <w:r>
        <w:rPr>
          <w:b/>
          <w:lang w:val="fr-FR"/>
        </w:rPr>
        <w:br w:type="page"/>
        <w:t>4.3.7</w:t>
      </w:r>
      <w:r>
        <w:rPr>
          <w:b/>
          <w:lang w:val="fr-FR"/>
        </w:rPr>
        <w:tab/>
      </w:r>
      <w:r>
        <w:rPr>
          <w:lang w:val="fr-FR"/>
        </w:rPr>
        <w:t>Contrairement à l'effet d'«avalanche» observé dans les essais relatifs au brouillage de type B1, l'effet constaté dans les essais relatifs au brouillage de type A1 est «doux»; dans certains cas, les effets de brouillage tendent éventuellement à fluctuer sur une période d'échantillonnage comprise entre 10 et 15 s. On peut utiliser ce type de période d'échantillonnage plus longue, le cas échéant, pour obtenir des résultats reproductibles.</w:t>
      </w:r>
    </w:p>
    <w:p w14:paraId="074996B0" w14:textId="77777777" w:rsidR="00D32EF2" w:rsidRDefault="005E2B3F">
      <w:pPr>
        <w:rPr>
          <w:lang w:val="fr-FR"/>
        </w:rPr>
      </w:pPr>
      <w:r>
        <w:rPr>
          <w:b/>
          <w:lang w:val="fr-FR"/>
        </w:rPr>
        <w:t>4.3.8</w:t>
      </w:r>
      <w:r>
        <w:rPr>
          <w:b/>
          <w:lang w:val="fr-FR"/>
        </w:rPr>
        <w:tab/>
      </w:r>
      <w:r>
        <w:rPr>
          <w:lang w:val="fr-FR"/>
        </w:rPr>
        <w:t>Pour mieux veiller à ce que les résultats d'essai soient comparables avec les données recueillies précédemment, il est possible de confirmer la configuration et les procédures d'essai en effectuant des vérifications ponctuelles sur un récepteur évalué antérieurement dans le cadre des essais d'Atlantic City, si l'équipement est disponible.</w:t>
      </w:r>
    </w:p>
    <w:p w14:paraId="2D268FD7" w14:textId="77777777" w:rsidR="00D32EF2" w:rsidRDefault="005E2B3F">
      <w:pPr>
        <w:rPr>
          <w:lang w:val="fr-FR"/>
        </w:rPr>
      </w:pPr>
      <w:r>
        <w:rPr>
          <w:b/>
          <w:lang w:val="fr-FR"/>
        </w:rPr>
        <w:t>4.3.9</w:t>
      </w:r>
      <w:r>
        <w:rPr>
          <w:b/>
          <w:lang w:val="fr-FR"/>
        </w:rPr>
        <w:tab/>
      </w:r>
      <w:r>
        <w:rPr>
          <w:lang w:val="fr-FR"/>
        </w:rPr>
        <w:t>Il est important de noter que d'autres mécanismes internes des récepteurs tels que les réponses parasites peuvent être assimilés, à tort, au brouillage de type B2. Il convient de ne pas assimiler les réponses parasites décelées pendant les essais relatifs au brouillage de type B2 à des résultats d'essai pour ce type de brouillage. Aucun critère d'évaluation n'a été établi pour les réponses parasites.</w:t>
      </w:r>
    </w:p>
    <w:p w14:paraId="3B6903E5" w14:textId="77777777" w:rsidR="00D32EF2" w:rsidRDefault="005E2B3F">
      <w:pPr>
        <w:rPr>
          <w:lang w:val="fr-FR"/>
        </w:rPr>
      </w:pPr>
      <w:r>
        <w:rPr>
          <w:b/>
          <w:lang w:val="fr-FR"/>
        </w:rPr>
        <w:t>4.3.10</w:t>
      </w:r>
      <w:r>
        <w:rPr>
          <w:lang w:val="fr-FR"/>
        </w:rPr>
        <w:tab/>
        <w:t>La modulation du signal MF en bruit coloré n'est pas préconisée pour les essais dans le cas où le signal du radiophare d'alignement de piste est absent étant donné que ce type de modulation risque de ne pas donner des résultats fiables. Un complément d'étude est nécessaire pour déterminer la validité de la modulation en bruit coloré, conformément aux spécifications de l'UIT</w:t>
      </w:r>
      <w:r>
        <w:rPr>
          <w:lang w:val="fr-FR"/>
        </w:rPr>
        <w:noBreakHyphen/>
        <w:t>R, pour le cas des essais où le signal utile est absent.</w:t>
      </w:r>
    </w:p>
    <w:p w14:paraId="46C74B65" w14:textId="77777777" w:rsidR="00D32EF2" w:rsidRDefault="005E2B3F">
      <w:pPr>
        <w:pStyle w:val="Heading2"/>
        <w:rPr>
          <w:lang w:val="fr-FR"/>
        </w:rPr>
      </w:pPr>
      <w:r>
        <w:rPr>
          <w:lang w:val="fr-FR"/>
        </w:rPr>
        <w:t>4.4</w:t>
      </w:r>
      <w:r>
        <w:rPr>
          <w:lang w:val="fr-FR"/>
        </w:rPr>
        <w:tab/>
        <w:t>Equipements utilisés pour les essais</w:t>
      </w:r>
    </w:p>
    <w:p w14:paraId="66A44E69" w14:textId="77777777" w:rsidR="00D32EF2" w:rsidRDefault="005E2B3F">
      <w:pPr>
        <w:rPr>
          <w:lang w:val="fr-FR"/>
        </w:rPr>
      </w:pPr>
      <w:r>
        <w:rPr>
          <w:lang w:val="fr-FR"/>
        </w:rPr>
        <w:t>Une liste des équipements utilisés pour les essais conduits en 1993 et en 1994 à Atlantic City est reproduite à l'Appendice 1. Bien que l'utilisation d'autres équipements soit envisageable, il convient de prendre les précautions mentionnées au § 4.3.</w:t>
      </w:r>
    </w:p>
    <w:p w14:paraId="4861017D" w14:textId="77777777" w:rsidR="00D32EF2" w:rsidRDefault="005E2B3F">
      <w:pPr>
        <w:pStyle w:val="Heading1"/>
        <w:rPr>
          <w:lang w:val="fr-FR"/>
        </w:rPr>
      </w:pPr>
      <w:r>
        <w:rPr>
          <w:lang w:val="fr-FR"/>
        </w:rPr>
        <w:t>5</w:t>
      </w:r>
      <w:r>
        <w:rPr>
          <w:lang w:val="fr-FR"/>
        </w:rPr>
        <w:tab/>
        <w:t>Techniques de mesure</w:t>
      </w:r>
    </w:p>
    <w:p w14:paraId="4C82EF1A" w14:textId="77777777" w:rsidR="00D32EF2" w:rsidRDefault="005E2B3F">
      <w:pPr>
        <w:pStyle w:val="Heading2"/>
        <w:rPr>
          <w:lang w:val="fr-FR"/>
        </w:rPr>
      </w:pPr>
      <w:r>
        <w:rPr>
          <w:lang w:val="fr-FR"/>
        </w:rPr>
        <w:t>5.1</w:t>
      </w:r>
      <w:r>
        <w:rPr>
          <w:lang w:val="fr-FR"/>
        </w:rPr>
        <w:tab/>
        <w:t>Conditions d'essai applicables aux signaux MF</w:t>
      </w:r>
    </w:p>
    <w:p w14:paraId="561B985A" w14:textId="77777777" w:rsidR="00D32EF2" w:rsidRDefault="005E2B3F">
      <w:pPr>
        <w:rPr>
          <w:lang w:val="fr-FR"/>
        </w:rPr>
      </w:pPr>
      <w:r>
        <w:rPr>
          <w:b/>
          <w:lang w:val="fr-FR"/>
        </w:rPr>
        <w:t>5.1.1</w:t>
      </w:r>
      <w:r>
        <w:rPr>
          <w:lang w:val="fr-FR"/>
        </w:rPr>
        <w:tab/>
      </w:r>
      <w:r>
        <w:rPr>
          <w:i/>
          <w:lang w:val="fr-FR"/>
        </w:rPr>
        <w:t>Programme radiophonique simulé</w:t>
      </w:r>
      <w:r>
        <w:rPr>
          <w:lang w:val="fr-FR"/>
        </w:rPr>
        <w:t>: modulation en bruit coloré conformément aux Recomman</w:t>
      </w:r>
      <w:r>
        <w:rPr>
          <w:lang w:val="fr-FR"/>
        </w:rPr>
        <w:softHyphen/>
        <w:t>dations UIT</w:t>
      </w:r>
      <w:r>
        <w:rPr>
          <w:lang w:val="fr-FR"/>
        </w:rPr>
        <w:noBreakHyphen/>
        <w:t>R BS.559 et UIT-R BS.641.</w:t>
      </w:r>
    </w:p>
    <w:p w14:paraId="7BB0A1B6" w14:textId="77777777" w:rsidR="00D32EF2" w:rsidRDefault="005E2B3F">
      <w:pPr>
        <w:ind w:left="794" w:hanging="794"/>
        <w:rPr>
          <w:lang w:val="fr-FR"/>
        </w:rPr>
      </w:pPr>
      <w:r>
        <w:rPr>
          <w:b/>
          <w:lang w:val="fr-FR"/>
        </w:rPr>
        <w:t>5.1.2</w:t>
      </w:r>
      <w:r>
        <w:rPr>
          <w:lang w:val="fr-FR"/>
        </w:rPr>
        <w:tab/>
      </w:r>
      <w:r>
        <w:rPr>
          <w:i/>
          <w:lang w:val="fr-FR"/>
        </w:rPr>
        <w:t>Mode</w:t>
      </w:r>
      <w:r>
        <w:rPr>
          <w:lang w:val="fr-FR"/>
        </w:rPr>
        <w:t>: stéréophonie</w:t>
      </w:r>
    </w:p>
    <w:p w14:paraId="4238CE56" w14:textId="77777777" w:rsidR="00D32EF2" w:rsidRDefault="005E2B3F">
      <w:pPr>
        <w:rPr>
          <w:lang w:val="fr-FR"/>
        </w:rPr>
      </w:pPr>
      <w:r>
        <w:rPr>
          <w:lang w:val="fr-FR"/>
        </w:rPr>
        <w:t>Le signal de modulation est appliqué en phase par rapport au canal gauche et au canal droit, avec une différence de niveau de 6 dB entre les canaux.</w:t>
      </w:r>
    </w:p>
    <w:p w14:paraId="18507F9A" w14:textId="77777777" w:rsidR="00D32EF2" w:rsidRDefault="005E2B3F">
      <w:pPr>
        <w:ind w:left="794" w:hanging="794"/>
        <w:rPr>
          <w:lang w:val="fr-FR"/>
        </w:rPr>
      </w:pPr>
      <w:r>
        <w:rPr>
          <w:b/>
          <w:lang w:val="fr-FR"/>
        </w:rPr>
        <w:t>5.1.3</w:t>
      </w:r>
      <w:r>
        <w:rPr>
          <w:lang w:val="fr-FR"/>
        </w:rPr>
        <w:tab/>
      </w:r>
      <w:r>
        <w:rPr>
          <w:i/>
          <w:lang w:val="fr-FR"/>
        </w:rPr>
        <w:t>Excursion</w:t>
      </w:r>
      <w:r>
        <w:rPr>
          <w:lang w:val="fr-FR"/>
        </w:rPr>
        <w:t xml:space="preserve">: quasi-crête de </w:t>
      </w:r>
      <w:r>
        <w:rPr>
          <w:rFonts w:ascii="Symbol" w:hAnsi="Symbol"/>
        </w:rPr>
        <w:t></w:t>
      </w:r>
      <w:r>
        <w:rPr>
          <w:rFonts w:ascii="Tms Rmn" w:hAnsi="Tms Rmn"/>
          <w:sz w:val="12"/>
          <w:lang w:val="fr-FR"/>
        </w:rPr>
        <w:t> </w:t>
      </w:r>
      <w:r>
        <w:rPr>
          <w:lang w:val="fr-FR"/>
        </w:rPr>
        <w:t>32 kHz conformément à la Recommandation UIT-R BS.641.</w:t>
      </w:r>
    </w:p>
    <w:p w14:paraId="633BFFEC" w14:textId="77777777" w:rsidR="00D32EF2" w:rsidRDefault="005E2B3F">
      <w:pPr>
        <w:pStyle w:val="Note"/>
        <w:rPr>
          <w:lang w:val="fr-FR"/>
        </w:rPr>
      </w:pPr>
      <w:r>
        <w:rPr>
          <w:lang w:val="fr-FR"/>
        </w:rPr>
        <w:t xml:space="preserve">NOTE 1 – Pour des essais précédents conduits dans la Région 1 et dans la Région 2, on a respectivement utilisé une excursion quasi-crête de </w:t>
      </w:r>
      <w:r>
        <w:rPr>
          <w:rFonts w:ascii="Symbol" w:hAnsi="Symbol"/>
        </w:rPr>
        <w:t></w:t>
      </w:r>
      <w:r>
        <w:rPr>
          <w:rFonts w:ascii="Tms Rmn" w:hAnsi="Tms Rmn"/>
          <w:sz w:val="12"/>
          <w:lang w:val="fr-FR"/>
        </w:rPr>
        <w:t> </w:t>
      </w:r>
      <w:r>
        <w:rPr>
          <w:lang w:val="fr-FR"/>
        </w:rPr>
        <w:t xml:space="preserve">32 kHz et une excursion crête de </w:t>
      </w:r>
      <w:r>
        <w:rPr>
          <w:rFonts w:ascii="Symbol" w:hAnsi="Symbol"/>
        </w:rPr>
        <w:t></w:t>
      </w:r>
      <w:r>
        <w:rPr>
          <w:rFonts w:ascii="Tms Rmn" w:hAnsi="Tms Rmn"/>
          <w:sz w:val="12"/>
          <w:lang w:val="fr-FR"/>
        </w:rPr>
        <w:t> </w:t>
      </w:r>
      <w:r>
        <w:rPr>
          <w:lang w:val="fr-FR"/>
        </w:rPr>
        <w:t xml:space="preserve">75 kHz. Les Recommandations UIT-R spécifient l'emploi d'une excursion quasi-crête de </w:t>
      </w:r>
      <w:r>
        <w:rPr>
          <w:rFonts w:ascii="Symbol" w:hAnsi="Symbol"/>
        </w:rPr>
        <w:t></w:t>
      </w:r>
      <w:r>
        <w:rPr>
          <w:rFonts w:ascii="Tms Rmn" w:hAnsi="Tms Rmn"/>
          <w:sz w:val="12"/>
          <w:lang w:val="fr-FR"/>
        </w:rPr>
        <w:t> </w:t>
      </w:r>
      <w:r>
        <w:rPr>
          <w:lang w:val="fr-FR"/>
        </w:rPr>
        <w:t>32 kHz, ce qui correspond à la procédure d'essai décrite dans la présente Recommandation.</w:t>
      </w:r>
    </w:p>
    <w:p w14:paraId="0FD5FDCB" w14:textId="77777777" w:rsidR="00D32EF2" w:rsidRDefault="005E2B3F">
      <w:pPr>
        <w:tabs>
          <w:tab w:val="left" w:pos="2410"/>
        </w:tabs>
        <w:ind w:left="2410" w:hanging="2410"/>
        <w:rPr>
          <w:lang w:val="fr-FR"/>
        </w:rPr>
      </w:pPr>
      <w:r>
        <w:rPr>
          <w:b/>
          <w:lang w:val="fr-FR"/>
        </w:rPr>
        <w:t>5.1.4</w:t>
      </w:r>
      <w:r>
        <w:rPr>
          <w:lang w:val="fr-FR"/>
        </w:rPr>
        <w:tab/>
      </w:r>
      <w:r>
        <w:rPr>
          <w:i/>
          <w:lang w:val="fr-FR"/>
        </w:rPr>
        <w:t>Préaccentuation</w:t>
      </w:r>
      <w:r>
        <w:rPr>
          <w:lang w:val="fr-FR"/>
        </w:rPr>
        <w:t>:</w:t>
      </w:r>
    </w:p>
    <w:p w14:paraId="1F760E4B" w14:textId="77777777" w:rsidR="00D32EF2" w:rsidRDefault="005E2B3F">
      <w:pPr>
        <w:pStyle w:val="enumlev1"/>
        <w:rPr>
          <w:lang w:val="fr-FR"/>
        </w:rPr>
      </w:pPr>
      <w:r>
        <w:rPr>
          <w:lang w:val="fr-FR"/>
        </w:rPr>
        <w:t>–</w:t>
      </w:r>
      <w:r>
        <w:rPr>
          <w:lang w:val="fr-FR"/>
        </w:rPr>
        <w:tab/>
        <w:t xml:space="preserve">Région 1 et parties de la Région 3: 50 </w:t>
      </w:r>
      <w:r>
        <w:rPr>
          <w:rFonts w:ascii="Symbol" w:hAnsi="Symbol"/>
        </w:rPr>
        <w:t></w:t>
      </w:r>
      <w:r>
        <w:rPr>
          <w:lang w:val="fr-FR"/>
        </w:rPr>
        <w:t>s</w:t>
      </w:r>
    </w:p>
    <w:p w14:paraId="0F0F19E8" w14:textId="77777777" w:rsidR="00D32EF2" w:rsidRDefault="005E2B3F">
      <w:pPr>
        <w:pStyle w:val="enumlev1"/>
        <w:rPr>
          <w:lang w:val="fr-FR"/>
        </w:rPr>
      </w:pPr>
      <w:r>
        <w:rPr>
          <w:lang w:val="fr-FR"/>
        </w:rPr>
        <w:t>–</w:t>
      </w:r>
      <w:r>
        <w:rPr>
          <w:lang w:val="fr-FR"/>
        </w:rPr>
        <w:tab/>
        <w:t xml:space="preserve">Région 2: 75 </w:t>
      </w:r>
      <w:r>
        <w:rPr>
          <w:rFonts w:ascii="Symbol" w:hAnsi="Symbol"/>
        </w:rPr>
        <w:t></w:t>
      </w:r>
      <w:r>
        <w:rPr>
          <w:lang w:val="fr-FR"/>
        </w:rPr>
        <w:t>s</w:t>
      </w:r>
    </w:p>
    <w:p w14:paraId="516197C5" w14:textId="77777777" w:rsidR="00D32EF2" w:rsidRDefault="005E2B3F">
      <w:pPr>
        <w:rPr>
          <w:lang w:val="fr-FR"/>
        </w:rPr>
      </w:pPr>
      <w:r>
        <w:rPr>
          <w:lang w:val="fr-FR"/>
        </w:rPr>
        <w:t>Il y a lieu d'effectuer des vérifications ponctuelles avec une préaccentuation de 75 </w:t>
      </w:r>
      <w:r>
        <w:rPr>
          <w:rFonts w:ascii="Symbol" w:hAnsi="Symbol"/>
        </w:rPr>
        <w:t></w:t>
      </w:r>
      <w:r>
        <w:rPr>
          <w:lang w:val="fr-FR"/>
        </w:rPr>
        <w:t xml:space="preserve">s et une excursion crête de </w:t>
      </w:r>
      <w:r>
        <w:rPr>
          <w:rFonts w:ascii="Symbol" w:hAnsi="Symbol"/>
        </w:rPr>
        <w:t></w:t>
      </w:r>
      <w:r>
        <w:rPr>
          <w:rFonts w:ascii="Tms Rmn" w:hAnsi="Tms Rmn"/>
          <w:sz w:val="12"/>
          <w:lang w:val="fr-FR"/>
        </w:rPr>
        <w:t> </w:t>
      </w:r>
      <w:r>
        <w:rPr>
          <w:lang w:val="fr-FR"/>
        </w:rPr>
        <w:t>75 kHz. Si les résultats ainsi obtenus s'écartent considérablement de ceux qui correspondent à une préaccentuation de 50 </w:t>
      </w:r>
      <w:r>
        <w:rPr>
          <w:rFonts w:ascii="Symbol" w:hAnsi="Symbol"/>
        </w:rPr>
        <w:t></w:t>
      </w:r>
      <w:r>
        <w:rPr>
          <w:lang w:val="fr-FR"/>
        </w:rPr>
        <w:t xml:space="preserve">s et une excursion quasi-crête de </w:t>
      </w:r>
      <w:r>
        <w:rPr>
          <w:rFonts w:ascii="Symbol" w:hAnsi="Symbol"/>
        </w:rPr>
        <w:t></w:t>
      </w:r>
      <w:r>
        <w:rPr>
          <w:rFonts w:ascii="Tms Rmn" w:hAnsi="Tms Rmn"/>
          <w:sz w:val="12"/>
          <w:lang w:val="fr-FR"/>
        </w:rPr>
        <w:t> </w:t>
      </w:r>
      <w:r>
        <w:rPr>
          <w:lang w:val="fr-FR"/>
        </w:rPr>
        <w:t xml:space="preserve">32 kHz, il convient de reproduire les essais avec une préaccentuation de 75 </w:t>
      </w:r>
      <w:r>
        <w:rPr>
          <w:rFonts w:ascii="Symbol" w:hAnsi="Symbol"/>
        </w:rPr>
        <w:t></w:t>
      </w:r>
      <w:r>
        <w:rPr>
          <w:lang w:val="fr-FR"/>
        </w:rPr>
        <w:t>s et une excursion crête de </w:t>
      </w:r>
      <w:r>
        <w:rPr>
          <w:rFonts w:ascii="Symbol" w:hAnsi="Symbol"/>
        </w:rPr>
        <w:t></w:t>
      </w:r>
      <w:r>
        <w:rPr>
          <w:rFonts w:ascii="Tms Rmn" w:hAnsi="Tms Rmn"/>
          <w:sz w:val="12"/>
          <w:lang w:val="fr-FR"/>
        </w:rPr>
        <w:t> </w:t>
      </w:r>
      <w:r>
        <w:rPr>
          <w:lang w:val="fr-FR"/>
        </w:rPr>
        <w:t>75 kHz.</w:t>
      </w:r>
    </w:p>
    <w:p w14:paraId="28084D24" w14:textId="77777777" w:rsidR="00D32EF2" w:rsidRDefault="005E2B3F">
      <w:pPr>
        <w:rPr>
          <w:lang w:val="fr-FR"/>
        </w:rPr>
      </w:pPr>
      <w:r>
        <w:rPr>
          <w:b/>
          <w:lang w:val="fr-FR"/>
        </w:rPr>
        <w:t>5.1.5</w:t>
      </w:r>
      <w:r>
        <w:rPr>
          <w:lang w:val="fr-FR"/>
        </w:rPr>
        <w:tab/>
      </w:r>
      <w:r>
        <w:rPr>
          <w:i/>
          <w:lang w:val="fr-FR"/>
        </w:rPr>
        <w:t>Formes d'onde</w:t>
      </w:r>
      <w:r>
        <w:rPr>
          <w:lang w:val="fr-FR"/>
        </w:rPr>
        <w:t xml:space="preserve">: il est indispensable que les signaux d'essai MF ait une forme d'onde correcte. Les Fig. 3a et 3b représentent un exemple des formes d'ondes requises dans les cas suivants: excursion quasi-crête de </w:t>
      </w:r>
      <w:r>
        <w:rPr>
          <w:rFonts w:ascii="Symbol" w:hAnsi="Symbol"/>
        </w:rPr>
        <w:t></w:t>
      </w:r>
      <w:r>
        <w:rPr>
          <w:rFonts w:ascii="Tms Rmn" w:hAnsi="Tms Rmn"/>
          <w:sz w:val="12"/>
          <w:lang w:val="fr-FR"/>
        </w:rPr>
        <w:t> </w:t>
      </w:r>
      <w:r>
        <w:rPr>
          <w:lang w:val="fr-FR"/>
        </w:rPr>
        <w:t>32 kHz et une préaccentuation de 50 </w:t>
      </w:r>
      <w:r>
        <w:rPr>
          <w:rFonts w:ascii="Symbol" w:hAnsi="Symbol"/>
        </w:rPr>
        <w:t></w:t>
      </w:r>
      <w:r>
        <w:rPr>
          <w:lang w:val="fr-FR"/>
        </w:rPr>
        <w:t xml:space="preserve">s, et excursion quasi-crête de </w:t>
      </w:r>
      <w:r>
        <w:rPr>
          <w:rFonts w:ascii="Symbol" w:hAnsi="Symbol"/>
        </w:rPr>
        <w:t></w:t>
      </w:r>
      <w:r>
        <w:rPr>
          <w:rFonts w:ascii="Tms Rmn" w:hAnsi="Tms Rmn"/>
          <w:sz w:val="12"/>
          <w:lang w:val="fr-FR"/>
        </w:rPr>
        <w:t> </w:t>
      </w:r>
      <w:r>
        <w:rPr>
          <w:lang w:val="fr-FR"/>
        </w:rPr>
        <w:t>96 kHz et une préaccentuation de 50 </w:t>
      </w:r>
      <w:r>
        <w:rPr>
          <w:rFonts w:ascii="Symbol" w:hAnsi="Symbol"/>
        </w:rPr>
        <w:t></w:t>
      </w:r>
      <w:r>
        <w:rPr>
          <w:lang w:val="fr-FR"/>
        </w:rPr>
        <w:t>s. Les Fig. 4a et 4b représentent un exemple des formes d'ondes requises dans les cas suivants: excursion crête de 75 kHz et une préaccentuation de 75 </w:t>
      </w:r>
      <w:r>
        <w:rPr>
          <w:rFonts w:ascii="Symbol" w:hAnsi="Symbol"/>
        </w:rPr>
        <w:t></w:t>
      </w:r>
      <w:r>
        <w:rPr>
          <w:lang w:val="fr-FR"/>
        </w:rPr>
        <w:t>s et excursion crête de 225 kHz et une préaccentuation de 75 </w:t>
      </w:r>
      <w:r>
        <w:rPr>
          <w:rFonts w:ascii="Symbol" w:hAnsi="Symbol"/>
        </w:rPr>
        <w:t></w:t>
      </w:r>
      <w:r>
        <w:rPr>
          <w:lang w:val="fr-FR"/>
        </w:rPr>
        <w:t>s.</w:t>
      </w:r>
    </w:p>
    <w:p w14:paraId="6184191F" w14:textId="77777777" w:rsidR="00D32EF2" w:rsidRDefault="005E2B3F">
      <w:pPr>
        <w:rPr>
          <w:lang w:val="fr-FR"/>
        </w:rPr>
      </w:pPr>
      <w:r>
        <w:rPr>
          <w:b/>
          <w:lang w:val="fr-FR"/>
        </w:rPr>
        <w:t>5.1.6</w:t>
      </w:r>
      <w:r>
        <w:rPr>
          <w:lang w:val="fr-FR"/>
        </w:rPr>
        <w:tab/>
      </w:r>
      <w:r>
        <w:rPr>
          <w:i/>
          <w:lang w:val="fr-FR"/>
        </w:rPr>
        <w:t>Niveau(x) du signal</w:t>
      </w:r>
      <w:r>
        <w:rPr>
          <w:lang w:val="fr-FR"/>
        </w:rPr>
        <w:t>: le signal est d'abord injecté à bas niveau (c'est-à-dire, au moins 10 dB au-dessous du seuil prévu), puis il est augmenté jusqu'au seuil de brouillage. A proximité de cette limite, le niveau du signal s'accroît par échelons de 1 dB.</w:t>
      </w:r>
    </w:p>
    <w:p w14:paraId="23C49933" w14:textId="77777777" w:rsidR="00D32EF2" w:rsidRDefault="005E2B3F">
      <w:pPr>
        <w:rPr>
          <w:lang w:val="fr-FR"/>
        </w:rPr>
      </w:pPr>
      <w:r>
        <w:rPr>
          <w:lang w:val="fr-FR"/>
        </w:rPr>
        <w:br w:type="page"/>
      </w:r>
    </w:p>
    <w:p w14:paraId="4835F253" w14:textId="77777777" w:rsidR="00D32EF2" w:rsidRDefault="00B64138">
      <w:pPr>
        <w:pStyle w:val="Fig"/>
        <w:spacing w:before="0"/>
      </w:pPr>
      <w:r>
        <w:rPr>
          <w:noProof/>
          <w:lang w:val="fr-CH" w:eastAsia="fr-CH"/>
        </w:rPr>
        <w:drawing>
          <wp:inline distT="0" distB="0" distL="0" distR="0" wp14:anchorId="6514F93C" wp14:editId="70AA5D44">
            <wp:extent cx="5884545" cy="86188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4545" cy="8618855"/>
                    </a:xfrm>
                    <a:prstGeom prst="rect">
                      <a:avLst/>
                    </a:prstGeom>
                    <a:noFill/>
                    <a:ln>
                      <a:noFill/>
                    </a:ln>
                  </pic:spPr>
                </pic:pic>
              </a:graphicData>
            </a:graphic>
          </wp:inline>
        </w:drawing>
      </w:r>
    </w:p>
    <w:p w14:paraId="589E27DA" w14:textId="77777777" w:rsidR="00D32EF2" w:rsidRDefault="005E2B3F">
      <w:pPr>
        <w:pStyle w:val="Fig0"/>
        <w:spacing w:before="0"/>
        <w:rPr>
          <w:sz w:val="12"/>
        </w:rPr>
      </w:pPr>
      <w:r>
        <w:rPr>
          <w:sz w:val="12"/>
        </w:rPr>
        <w:t xml:space="preserve">FIGURE 3a, 3b/IS.1140...[D05] = 3 CM </w:t>
      </w:r>
    </w:p>
    <w:p w14:paraId="466BBDE5" w14:textId="77777777" w:rsidR="00D32EF2" w:rsidRDefault="005E2B3F">
      <w:r>
        <w:br w:type="page"/>
      </w:r>
    </w:p>
    <w:p w14:paraId="2E60E304" w14:textId="77777777" w:rsidR="00D32EF2" w:rsidRDefault="00B64138">
      <w:pPr>
        <w:pStyle w:val="Fig"/>
      </w:pPr>
      <w:r>
        <w:rPr>
          <w:noProof/>
          <w:lang w:val="fr-CH" w:eastAsia="fr-CH"/>
        </w:rPr>
        <w:drawing>
          <wp:inline distT="0" distB="0" distL="0" distR="0" wp14:anchorId="52C8FE2D" wp14:editId="03CBE396">
            <wp:extent cx="6011545" cy="8568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1545" cy="8568055"/>
                    </a:xfrm>
                    <a:prstGeom prst="rect">
                      <a:avLst/>
                    </a:prstGeom>
                    <a:noFill/>
                    <a:ln>
                      <a:noFill/>
                    </a:ln>
                  </pic:spPr>
                </pic:pic>
              </a:graphicData>
            </a:graphic>
          </wp:inline>
        </w:drawing>
      </w:r>
    </w:p>
    <w:p w14:paraId="55F1EEB6" w14:textId="77777777" w:rsidR="00D32EF2" w:rsidRDefault="005E2B3F">
      <w:pPr>
        <w:pStyle w:val="Fig0"/>
      </w:pPr>
      <w:r>
        <w:t xml:space="preserve">FIGURE 4a, 4b/IS.1140...[D06] = 3 CM </w:t>
      </w:r>
    </w:p>
    <w:p w14:paraId="3D5FA94A" w14:textId="77777777" w:rsidR="00D32EF2" w:rsidRDefault="005E2B3F">
      <w:pPr>
        <w:ind w:left="794" w:hanging="794"/>
        <w:rPr>
          <w:lang w:val="fr-FR"/>
        </w:rPr>
      </w:pPr>
      <w:r w:rsidRPr="00104401">
        <w:rPr>
          <w:lang w:val="fr-CH"/>
        </w:rPr>
        <w:br w:type="page"/>
      </w:r>
      <w:r>
        <w:rPr>
          <w:b/>
          <w:lang w:val="fr-FR"/>
        </w:rPr>
        <w:t>5.1.7</w:t>
      </w:r>
      <w:r>
        <w:rPr>
          <w:lang w:val="fr-FR"/>
        </w:rPr>
        <w:tab/>
      </w:r>
      <w:r>
        <w:rPr>
          <w:i/>
          <w:lang w:val="fr-FR"/>
        </w:rPr>
        <w:t>Fréquence</w:t>
      </w:r>
      <w:r>
        <w:rPr>
          <w:lang w:val="fr-FR"/>
        </w:rPr>
        <w:t>: selon les besoins correspondant à chaque essai.</w:t>
      </w:r>
    </w:p>
    <w:p w14:paraId="19EE4850" w14:textId="77777777" w:rsidR="00D32EF2" w:rsidRDefault="005E2B3F">
      <w:pPr>
        <w:pStyle w:val="Note"/>
        <w:rPr>
          <w:lang w:val="fr-FR"/>
        </w:rPr>
      </w:pPr>
      <w:r>
        <w:rPr>
          <w:lang w:val="fr-FR"/>
        </w:rPr>
        <w:t xml:space="preserve">NOTE 1 – Le Document RTCA/DO-195 spécifie une modulation en bruit rose ou en bruit coloré (UIT-R) pour la fréquence la plus élevée d'un produit d'intermodulation MF ainsi qu'une excursion crête de </w:t>
      </w:r>
      <w:r>
        <w:rPr>
          <w:rFonts w:ascii="Symbol" w:hAnsi="Symbol"/>
        </w:rPr>
        <w:t></w:t>
      </w:r>
      <w:r>
        <w:rPr>
          <w:rFonts w:ascii="Tms Rmn" w:hAnsi="Tms Rmn"/>
          <w:sz w:val="12"/>
          <w:lang w:val="fr-FR"/>
        </w:rPr>
        <w:t> </w:t>
      </w:r>
      <w:r>
        <w:rPr>
          <w:lang w:val="fr-FR"/>
        </w:rPr>
        <w:t>75 kHz. Aucun modulateur stéréophonique n'est utilisé.</w:t>
      </w:r>
    </w:p>
    <w:p w14:paraId="6558E307" w14:textId="77777777" w:rsidR="00D32EF2" w:rsidRDefault="005E2B3F">
      <w:pPr>
        <w:pStyle w:val="Heading2"/>
        <w:rPr>
          <w:lang w:val="fr-FR"/>
        </w:rPr>
      </w:pPr>
      <w:r>
        <w:rPr>
          <w:lang w:val="fr-FR"/>
        </w:rPr>
        <w:t>5.2</w:t>
      </w:r>
      <w:r>
        <w:rPr>
          <w:lang w:val="fr-FR"/>
        </w:rPr>
        <w:tab/>
        <w:t>Résultats des essais</w:t>
      </w:r>
    </w:p>
    <w:p w14:paraId="1E0A65B4" w14:textId="77777777" w:rsidR="00D32EF2" w:rsidRDefault="005E2B3F">
      <w:pPr>
        <w:rPr>
          <w:lang w:val="fr-FR"/>
        </w:rPr>
      </w:pPr>
      <w:r>
        <w:rPr>
          <w:lang w:val="fr-FR"/>
        </w:rPr>
        <w:t>Etant donné que les récepteurs de type 1998 selon l'Annexe 10 de l'OACI qui ont été mis à l'essai ne présentent pas obligatoirement de sélectivité dans la bande, il a été décidé de choisir la fréquence des signaux utiles en bordure ou en milieu de bande afin de déterminer d'éventuelles différences entre les résultats. Toutefois, aucune collecte systématique des données n'est exigée à chaque combinaison d'essai si l'analyse des données fait apparaître des tendances manifestes.</w:t>
      </w:r>
    </w:p>
    <w:p w14:paraId="0FEC5BEC" w14:textId="77777777" w:rsidR="00D32EF2" w:rsidRDefault="005E2B3F">
      <w:pPr>
        <w:pStyle w:val="Heading2"/>
        <w:rPr>
          <w:lang w:val="fr-FR"/>
        </w:rPr>
      </w:pPr>
      <w:r>
        <w:rPr>
          <w:lang w:val="fr-FR"/>
        </w:rPr>
        <w:t>5.3</w:t>
      </w:r>
      <w:r>
        <w:rPr>
          <w:lang w:val="fr-FR"/>
        </w:rPr>
        <w:tab/>
        <w:t>Procédures d'essai pour les récepteurs de radiophare d'alignement de piste ILS</w:t>
      </w:r>
    </w:p>
    <w:p w14:paraId="798F22AE" w14:textId="77777777" w:rsidR="00D32EF2" w:rsidRDefault="005E2B3F">
      <w:pPr>
        <w:pStyle w:val="Heading3"/>
        <w:rPr>
          <w:lang w:val="fr-FR"/>
        </w:rPr>
      </w:pPr>
      <w:r>
        <w:rPr>
          <w:lang w:val="fr-FR"/>
        </w:rPr>
        <w:t>5.3.1</w:t>
      </w:r>
      <w:r>
        <w:rPr>
          <w:lang w:val="fr-FR"/>
        </w:rPr>
        <w:tab/>
        <w:t>Seuils de brouillage</w:t>
      </w:r>
    </w:p>
    <w:p w14:paraId="03326506" w14:textId="77777777" w:rsidR="00D32EF2" w:rsidRDefault="005E2B3F">
      <w:pPr>
        <w:pStyle w:val="Heading4"/>
        <w:rPr>
          <w:lang w:val="fr-FR"/>
        </w:rPr>
      </w:pPr>
      <w:r>
        <w:rPr>
          <w:lang w:val="fr-FR"/>
        </w:rPr>
        <w:t>5.3.1.1</w:t>
      </w:r>
      <w:r>
        <w:rPr>
          <w:lang w:val="fr-FR"/>
        </w:rPr>
        <w:tab/>
        <w:t>Présence d'un signal de radiophare d'alignement de piste</w:t>
      </w:r>
    </w:p>
    <w:p w14:paraId="3F5A5BBD" w14:textId="77777777" w:rsidR="00D32EF2" w:rsidRDefault="005E2B3F">
      <w:pPr>
        <w:pStyle w:val="enumlev1"/>
        <w:rPr>
          <w:lang w:val="fr-FR"/>
        </w:rPr>
      </w:pPr>
      <w:r>
        <w:rPr>
          <w:lang w:val="fr-FR"/>
        </w:rPr>
        <w:t>–</w:t>
      </w:r>
      <w:r>
        <w:rPr>
          <w:lang w:val="fr-FR"/>
        </w:rPr>
        <w:tab/>
        <w:t>Augmentation de la valeur 2</w:t>
      </w:r>
      <w:r>
        <w:rPr>
          <w:rFonts w:ascii="Symbol" w:hAnsi="Symbol"/>
        </w:rPr>
        <w:t></w:t>
      </w:r>
      <w:r>
        <w:rPr>
          <w:lang w:val="fr-FR"/>
        </w:rPr>
        <w:t xml:space="preserve"> (soit 2 écarts types par rapport à la moyenne) de l'intensité du courant de guidage équivalant au moins à 0,00465 DDM (4,5 </w:t>
      </w:r>
      <w:r>
        <w:rPr>
          <w:rFonts w:ascii="Symbol" w:hAnsi="Symbol"/>
        </w:rPr>
        <w:t></w:t>
      </w:r>
      <w:r>
        <w:rPr>
          <w:lang w:val="fr-FR"/>
        </w:rPr>
        <w:t>A) par rapport à la valeur 2</w:t>
      </w:r>
      <w:r>
        <w:rPr>
          <w:rFonts w:ascii="Symbol" w:hAnsi="Symbol"/>
        </w:rPr>
        <w:t></w:t>
      </w:r>
      <w:r>
        <w:rPr>
          <w:lang w:val="fr-FR"/>
        </w:rPr>
        <w:t xml:space="preserve"> de base mesurée en l'absence de signal brouilleur;</w:t>
      </w:r>
    </w:p>
    <w:p w14:paraId="087E4339" w14:textId="77777777" w:rsidR="00D32EF2" w:rsidRDefault="005E2B3F">
      <w:pPr>
        <w:pStyle w:val="enumlev1"/>
        <w:rPr>
          <w:lang w:val="fr-FR"/>
        </w:rPr>
      </w:pPr>
      <w:r>
        <w:rPr>
          <w:lang w:val="fr-FR"/>
        </w:rPr>
        <w:t>–</w:t>
      </w:r>
      <w:r>
        <w:rPr>
          <w:lang w:val="fr-FR"/>
        </w:rPr>
        <w:tab/>
        <w:t>ou bien apparition du drapeau avertisseur pendant 1 s, selon l'événement qui se produit en premier.</w:t>
      </w:r>
    </w:p>
    <w:p w14:paraId="6EE598DA" w14:textId="77777777" w:rsidR="00D32EF2" w:rsidRDefault="005E2B3F">
      <w:pPr>
        <w:pStyle w:val="Heading4"/>
        <w:rPr>
          <w:lang w:val="fr-FR"/>
        </w:rPr>
      </w:pPr>
      <w:r>
        <w:rPr>
          <w:lang w:val="fr-FR"/>
        </w:rPr>
        <w:t>5.3.1.2</w:t>
      </w:r>
      <w:r>
        <w:rPr>
          <w:lang w:val="fr-FR"/>
        </w:rPr>
        <w:tab/>
        <w:t>Absence de signal du radiophare d'alignement de piste</w:t>
      </w:r>
    </w:p>
    <w:p w14:paraId="7925D768" w14:textId="77777777" w:rsidR="00D32EF2" w:rsidRDefault="005E2B3F">
      <w:pPr>
        <w:pStyle w:val="enumlev1"/>
        <w:rPr>
          <w:lang w:val="fr-FR"/>
        </w:rPr>
      </w:pPr>
      <w:r>
        <w:rPr>
          <w:lang w:val="fr-FR"/>
        </w:rPr>
        <w:t>–</w:t>
      </w:r>
      <w:r>
        <w:rPr>
          <w:lang w:val="fr-FR"/>
        </w:rPr>
        <w:tab/>
        <w:t>Drapeau avertisseur hors de vue pendant plus de 1 s.</w:t>
      </w:r>
    </w:p>
    <w:p w14:paraId="3BC5A67F" w14:textId="77777777" w:rsidR="00D32EF2" w:rsidRDefault="005E2B3F">
      <w:pPr>
        <w:pStyle w:val="enumlev1"/>
        <w:rPr>
          <w:lang w:val="fr-FR"/>
        </w:rPr>
      </w:pPr>
      <w:r>
        <w:rPr>
          <w:lang w:val="fr-FR"/>
        </w:rPr>
        <w:t>–</w:t>
      </w:r>
      <w:r>
        <w:rPr>
          <w:lang w:val="fr-FR"/>
        </w:rPr>
        <w:tab/>
        <w:t>Essai à effectuer uniquement pour vérifier le bon fonctionnement du drapeau du récepteur, conformément aux normes MOPS du Document RTCA/DO-195.</w:t>
      </w:r>
    </w:p>
    <w:p w14:paraId="28911767" w14:textId="77777777" w:rsidR="00D32EF2" w:rsidRDefault="005E2B3F">
      <w:pPr>
        <w:pStyle w:val="Heading4"/>
        <w:rPr>
          <w:lang w:val="fr-FR"/>
        </w:rPr>
      </w:pPr>
      <w:r>
        <w:rPr>
          <w:lang w:val="fr-FR"/>
        </w:rPr>
        <w:t>5.3.1.3</w:t>
      </w:r>
      <w:r>
        <w:rPr>
          <w:lang w:val="fr-FR"/>
        </w:rPr>
        <w:tab/>
        <w:t>Conditions applicables aux essais de radiophare d'alignement de piste</w:t>
      </w:r>
    </w:p>
    <w:p w14:paraId="613B85E9" w14:textId="77777777" w:rsidR="00D32EF2" w:rsidRDefault="005E2B3F">
      <w:pPr>
        <w:pStyle w:val="enumlev1"/>
        <w:rPr>
          <w:lang w:val="fr-FR"/>
        </w:rPr>
      </w:pPr>
      <w:r>
        <w:rPr>
          <w:lang w:val="fr-FR"/>
        </w:rPr>
        <w:t>a)</w:t>
      </w:r>
      <w:r>
        <w:rPr>
          <w:lang w:val="fr-FR"/>
        </w:rPr>
        <w:tab/>
      </w:r>
      <w:r>
        <w:rPr>
          <w:i/>
          <w:lang w:val="fr-FR"/>
        </w:rPr>
        <w:t>Déviation d'alignement</w:t>
      </w:r>
      <w:r>
        <w:rPr>
          <w:lang w:val="fr-FR"/>
        </w:rPr>
        <w:t>: 0,093 DDM (vérification ponctuelle à 0 DDM).</w:t>
      </w:r>
    </w:p>
    <w:p w14:paraId="438D1E07" w14:textId="77777777" w:rsidR="00D32EF2" w:rsidRDefault="005E2B3F">
      <w:pPr>
        <w:pStyle w:val="enumlev1"/>
        <w:rPr>
          <w:lang w:val="fr-FR"/>
        </w:rPr>
      </w:pPr>
      <w:r>
        <w:rPr>
          <w:lang w:val="fr-FR"/>
        </w:rPr>
        <w:t>b)</w:t>
      </w:r>
      <w:r>
        <w:rPr>
          <w:lang w:val="fr-FR"/>
        </w:rPr>
        <w:tab/>
      </w:r>
      <w:r>
        <w:rPr>
          <w:i/>
          <w:lang w:val="fr-FR"/>
        </w:rPr>
        <w:t>Niveaux du signal</w:t>
      </w:r>
      <w:r>
        <w:rPr>
          <w:lang w:val="fr-FR"/>
        </w:rPr>
        <w:t>: –98, –86, –70 et –55 dBm, plus le cas où le signal du radiophare d'alignement de piste est absent.</w:t>
      </w:r>
    </w:p>
    <w:p w14:paraId="17C5B8FA" w14:textId="77777777" w:rsidR="00D32EF2" w:rsidRDefault="005E2B3F">
      <w:pPr>
        <w:pStyle w:val="enumlev1"/>
        <w:rPr>
          <w:lang w:val="fr-FR"/>
        </w:rPr>
      </w:pPr>
      <w:r>
        <w:rPr>
          <w:lang w:val="fr-FR"/>
        </w:rPr>
        <w:t>c)</w:t>
      </w:r>
      <w:r>
        <w:rPr>
          <w:lang w:val="fr-FR"/>
        </w:rPr>
        <w:tab/>
      </w:r>
      <w:r>
        <w:rPr>
          <w:i/>
          <w:lang w:val="fr-FR"/>
        </w:rPr>
        <w:t>Fréquence</w:t>
      </w:r>
      <w:r>
        <w:rPr>
          <w:lang w:val="fr-FR"/>
        </w:rPr>
        <w:t>: selon les besoins correspondant à chaque essai.</w:t>
      </w:r>
    </w:p>
    <w:p w14:paraId="17561EC6" w14:textId="77777777" w:rsidR="00D32EF2" w:rsidRDefault="005E2B3F">
      <w:pPr>
        <w:pStyle w:val="Note"/>
        <w:rPr>
          <w:lang w:val="fr-FR"/>
        </w:rPr>
      </w:pPr>
      <w:r>
        <w:rPr>
          <w:lang w:val="fr-FR"/>
        </w:rPr>
        <w:t>NOTE 1 – Le niveau de référence du signal (OACI et RTCA/DO-195) est de –86 dBm. Le niveau de référence déterminé au § 3.4 de l'Annexe 1 à la Recommandation UIT-R IS.1009 est de –98 dBm. Les résultats correspondant à ce niveau sont valables uniquement si le brouillage occasionné par les signaux MF dépasse d'une marge suffisante le seuil de bruit pour constituer la cause essentielle des défaillances.</w:t>
      </w:r>
    </w:p>
    <w:p w14:paraId="5DE73E23" w14:textId="77777777" w:rsidR="00D32EF2" w:rsidRDefault="005E2B3F">
      <w:pPr>
        <w:pStyle w:val="Heading3"/>
        <w:rPr>
          <w:lang w:val="fr-FR"/>
        </w:rPr>
      </w:pPr>
      <w:r>
        <w:rPr>
          <w:lang w:val="fr-FR"/>
        </w:rPr>
        <w:t>5.3.2</w:t>
      </w:r>
      <w:r>
        <w:rPr>
          <w:lang w:val="fr-FR"/>
        </w:rPr>
        <w:tab/>
        <w:t>Détails relatifs aux essais pour le brouillage de type A1</w:t>
      </w:r>
    </w:p>
    <w:p w14:paraId="0B47A500" w14:textId="77777777" w:rsidR="00D32EF2" w:rsidRDefault="005E2B3F">
      <w:pPr>
        <w:pStyle w:val="enumlev1"/>
        <w:rPr>
          <w:lang w:val="fr-FR"/>
        </w:rPr>
      </w:pPr>
      <w:r>
        <w:rPr>
          <w:lang w:val="fr-FR"/>
        </w:rPr>
        <w:t>a)</w:t>
      </w:r>
      <w:r>
        <w:rPr>
          <w:lang w:val="fr-FR"/>
        </w:rPr>
        <w:tab/>
      </w:r>
      <w:r>
        <w:rPr>
          <w:i/>
          <w:lang w:val="fr-FR"/>
        </w:rPr>
        <w:t>Méthode de spécification des critères de protection</w:t>
      </w:r>
      <w:r>
        <w:rPr>
          <w:lang w:val="fr-FR"/>
        </w:rPr>
        <w:t xml:space="preserve">: le rapport de protection (dB) à une fréquence spécifiée </w:t>
      </w:r>
      <w:r>
        <w:rPr>
          <w:i/>
          <w:lang w:val="fr-FR"/>
        </w:rPr>
        <w:t>f</w:t>
      </w:r>
      <w:r>
        <w:rPr>
          <w:lang w:val="fr-FR"/>
        </w:rPr>
        <w:t xml:space="preserve"> est égal au niveau de signal du radiophare d'alignement de piste (dBm) moins le niveau minimal du signal non désiré (dBm) nécessaire pour produire le brouillage.</w:t>
      </w:r>
    </w:p>
    <w:p w14:paraId="5691B422" w14:textId="77777777" w:rsidR="00D32EF2" w:rsidRDefault="005E2B3F">
      <w:pPr>
        <w:pStyle w:val="enumlev1"/>
        <w:rPr>
          <w:lang w:val="fr-FR"/>
        </w:rPr>
      </w:pPr>
      <w:r>
        <w:rPr>
          <w:lang w:val="fr-FR"/>
        </w:rPr>
        <w:t>b)</w:t>
      </w:r>
      <w:r>
        <w:rPr>
          <w:lang w:val="fr-FR"/>
        </w:rPr>
        <w:tab/>
      </w:r>
      <w:r>
        <w:rPr>
          <w:i/>
          <w:lang w:val="fr-FR"/>
        </w:rPr>
        <w:t>Fréquences</w:t>
      </w:r>
      <w:r>
        <w:rPr>
          <w:lang w:val="fr-FR"/>
        </w:rPr>
        <w:t>:</w:t>
      </w:r>
    </w:p>
    <w:p w14:paraId="2EB872F7" w14:textId="77777777" w:rsidR="00D32EF2" w:rsidRDefault="00D32EF2">
      <w:pPr>
        <w:tabs>
          <w:tab w:val="clear" w:pos="794"/>
          <w:tab w:val="clear" w:pos="1191"/>
          <w:tab w:val="clear" w:pos="1588"/>
          <w:tab w:val="clear" w:pos="1985"/>
        </w:tabs>
        <w:spacing w:before="0"/>
        <w:jc w:val="left"/>
        <w:rPr>
          <w:lang w:val="fr-FR"/>
        </w:rPr>
      </w:pPr>
    </w:p>
    <w:p w14:paraId="751F35CF" w14:textId="77777777" w:rsidR="00D32EF2" w:rsidRDefault="00D32EF2">
      <w:pPr>
        <w:pStyle w:val="Blanc"/>
        <w:tabs>
          <w:tab w:val="left" w:pos="426"/>
        </w:tabs>
        <w:rPr>
          <w:lang w:val="fr-FR"/>
        </w:rPr>
      </w:pPr>
    </w:p>
    <w:tbl>
      <w:tblPr>
        <w:tblW w:w="0" w:type="auto"/>
        <w:jc w:val="center"/>
        <w:tblLayout w:type="fixed"/>
        <w:tblLook w:val="0000" w:firstRow="0" w:lastRow="0" w:firstColumn="0" w:lastColumn="0" w:noHBand="0" w:noVBand="0"/>
      </w:tblPr>
      <w:tblGrid>
        <w:gridCol w:w="1247"/>
        <w:gridCol w:w="1247"/>
        <w:gridCol w:w="1531"/>
      </w:tblGrid>
      <w:tr w:rsidR="00D32EF2" w14:paraId="0B488256" w14:textId="77777777">
        <w:trPr>
          <w:cantSplit/>
          <w:jc w:val="center"/>
        </w:trPr>
        <w:tc>
          <w:tcPr>
            <w:tcW w:w="1247" w:type="dxa"/>
            <w:tcBorders>
              <w:top w:val="single" w:sz="6" w:space="0" w:color="auto"/>
              <w:left w:val="single" w:sz="6" w:space="0" w:color="auto"/>
              <w:bottom w:val="single" w:sz="6" w:space="0" w:color="auto"/>
            </w:tcBorders>
          </w:tcPr>
          <w:p w14:paraId="49603C5C" w14:textId="77777777" w:rsidR="00D32EF2" w:rsidRDefault="005E2B3F">
            <w:pPr>
              <w:pStyle w:val="TableText"/>
              <w:framePr w:hSpace="181" w:wrap="notBeside" w:vAnchor="text" w:hAnchor="page" w:xAlign="center" w:y="1"/>
              <w:tabs>
                <w:tab w:val="left" w:pos="426"/>
              </w:tabs>
              <w:jc w:val="center"/>
              <w:rPr>
                <w:lang w:val="fr-FR"/>
              </w:rPr>
            </w:pPr>
            <w:r>
              <w:rPr>
                <w:lang w:val="fr-FR"/>
              </w:rPr>
              <w:t>Cas N°</w:t>
            </w:r>
          </w:p>
        </w:tc>
        <w:tc>
          <w:tcPr>
            <w:tcW w:w="1247" w:type="dxa"/>
            <w:tcBorders>
              <w:top w:val="single" w:sz="6" w:space="0" w:color="auto"/>
              <w:left w:val="single" w:sz="6" w:space="0" w:color="auto"/>
              <w:bottom w:val="single" w:sz="6" w:space="0" w:color="auto"/>
            </w:tcBorders>
          </w:tcPr>
          <w:p w14:paraId="0BF8807F" w14:textId="77777777" w:rsidR="00D32EF2" w:rsidRDefault="005E2B3F">
            <w:pPr>
              <w:pStyle w:val="TableText"/>
              <w:framePr w:hSpace="181" w:wrap="notBeside" w:vAnchor="text" w:hAnchor="page" w:xAlign="center" w:y="1"/>
              <w:tabs>
                <w:tab w:val="left" w:pos="426"/>
              </w:tabs>
              <w:jc w:val="center"/>
            </w:pPr>
            <w:r>
              <w:rPr>
                <w:i/>
              </w:rPr>
              <w:t>f</w:t>
            </w:r>
            <w:r>
              <w:rPr>
                <w:i/>
                <w:position w:val="-4"/>
                <w:sz w:val="14"/>
              </w:rPr>
              <w:t>loc</w:t>
            </w:r>
          </w:p>
        </w:tc>
        <w:tc>
          <w:tcPr>
            <w:tcW w:w="1531" w:type="dxa"/>
            <w:tcBorders>
              <w:top w:val="single" w:sz="6" w:space="0" w:color="auto"/>
              <w:left w:val="single" w:sz="6" w:space="0" w:color="auto"/>
              <w:bottom w:val="single" w:sz="6" w:space="0" w:color="auto"/>
              <w:right w:val="single" w:sz="6" w:space="0" w:color="auto"/>
            </w:tcBorders>
          </w:tcPr>
          <w:p w14:paraId="57665144" w14:textId="77777777" w:rsidR="00D32EF2" w:rsidRDefault="005E2B3F">
            <w:pPr>
              <w:pStyle w:val="TableText"/>
              <w:framePr w:hSpace="181" w:wrap="notBeside" w:vAnchor="text" w:hAnchor="page" w:xAlign="center" w:y="1"/>
              <w:tabs>
                <w:tab w:val="left" w:pos="426"/>
              </w:tabs>
              <w:jc w:val="center"/>
            </w:pPr>
            <w:r>
              <w:rPr>
                <w:i/>
              </w:rPr>
              <w:t>f</w:t>
            </w:r>
          </w:p>
        </w:tc>
      </w:tr>
      <w:tr w:rsidR="00D32EF2" w14:paraId="77F2D92E" w14:textId="77777777">
        <w:trPr>
          <w:cantSplit/>
          <w:jc w:val="center"/>
        </w:trPr>
        <w:tc>
          <w:tcPr>
            <w:tcW w:w="1247" w:type="dxa"/>
            <w:tcBorders>
              <w:top w:val="single" w:sz="6" w:space="0" w:color="auto"/>
              <w:left w:val="single" w:sz="6" w:space="0" w:color="auto"/>
              <w:bottom w:val="single" w:sz="6" w:space="0" w:color="auto"/>
            </w:tcBorders>
          </w:tcPr>
          <w:p w14:paraId="77BCCE8B" w14:textId="77777777" w:rsidR="00D32EF2" w:rsidRDefault="005E2B3F">
            <w:pPr>
              <w:pStyle w:val="TableText"/>
              <w:framePr w:hSpace="181" w:wrap="notBeside" w:vAnchor="text" w:hAnchor="page" w:xAlign="center" w:y="1"/>
              <w:tabs>
                <w:tab w:val="left" w:pos="426"/>
              </w:tabs>
              <w:jc w:val="center"/>
            </w:pPr>
            <w:r>
              <w:t>1</w:t>
            </w:r>
          </w:p>
        </w:tc>
        <w:tc>
          <w:tcPr>
            <w:tcW w:w="1247" w:type="dxa"/>
            <w:tcBorders>
              <w:top w:val="single" w:sz="6" w:space="0" w:color="auto"/>
              <w:left w:val="single" w:sz="6" w:space="0" w:color="auto"/>
              <w:bottom w:val="single" w:sz="6" w:space="0" w:color="auto"/>
            </w:tcBorders>
          </w:tcPr>
          <w:p w14:paraId="214C9845" w14:textId="77777777" w:rsidR="00D32EF2" w:rsidRDefault="005E2B3F">
            <w:pPr>
              <w:pStyle w:val="TableText"/>
              <w:framePr w:hSpace="181" w:wrap="notBeside" w:vAnchor="text" w:hAnchor="page" w:xAlign="center" w:y="1"/>
              <w:tabs>
                <w:tab w:val="left" w:pos="426"/>
              </w:tabs>
              <w:jc w:val="center"/>
            </w:pPr>
            <w:r>
              <w:t>108,10</w:t>
            </w:r>
          </w:p>
        </w:tc>
        <w:tc>
          <w:tcPr>
            <w:tcW w:w="1531" w:type="dxa"/>
            <w:tcBorders>
              <w:top w:val="single" w:sz="6" w:space="0" w:color="auto"/>
              <w:left w:val="single" w:sz="6" w:space="0" w:color="auto"/>
              <w:bottom w:val="single" w:sz="6" w:space="0" w:color="auto"/>
              <w:right w:val="single" w:sz="6" w:space="0" w:color="auto"/>
            </w:tcBorders>
          </w:tcPr>
          <w:p w14:paraId="127A4697" w14:textId="77777777" w:rsidR="00D32EF2" w:rsidRDefault="005E2B3F">
            <w:pPr>
              <w:pStyle w:val="TableText"/>
              <w:framePr w:hSpace="181" w:wrap="notBeside" w:vAnchor="text" w:hAnchor="page" w:xAlign="center" w:y="1"/>
              <w:tabs>
                <w:tab w:val="left" w:pos="426"/>
              </w:tabs>
              <w:jc w:val="center"/>
            </w:pPr>
            <w:r>
              <w:t>108,10 </w:t>
            </w:r>
            <w:r>
              <w:rPr>
                <w:rFonts w:ascii="Symbol" w:hAnsi="Symbol"/>
              </w:rPr>
              <w:t></w:t>
            </w:r>
            <w:r>
              <w:t> </w:t>
            </w:r>
            <w:r>
              <w:rPr>
                <w:rFonts w:ascii="Symbol" w:hAnsi="Symbol"/>
              </w:rPr>
              <w:t></w:t>
            </w:r>
            <w:r>
              <w:rPr>
                <w:rFonts w:ascii="Tms Rmn" w:hAnsi="Tms Rmn"/>
                <w:sz w:val="12"/>
              </w:rPr>
              <w:t> </w:t>
            </w:r>
            <w:r>
              <w:rPr>
                <w:i/>
              </w:rPr>
              <w:t>f</w:t>
            </w:r>
          </w:p>
        </w:tc>
      </w:tr>
      <w:tr w:rsidR="00D32EF2" w14:paraId="7ABC2A86" w14:textId="77777777">
        <w:trPr>
          <w:cantSplit/>
          <w:jc w:val="center"/>
        </w:trPr>
        <w:tc>
          <w:tcPr>
            <w:tcW w:w="1247" w:type="dxa"/>
            <w:tcBorders>
              <w:top w:val="single" w:sz="6" w:space="0" w:color="auto"/>
              <w:left w:val="single" w:sz="6" w:space="0" w:color="auto"/>
              <w:bottom w:val="single" w:sz="6" w:space="0" w:color="auto"/>
            </w:tcBorders>
          </w:tcPr>
          <w:p w14:paraId="3A82C11B" w14:textId="77777777" w:rsidR="00D32EF2" w:rsidRDefault="005E2B3F">
            <w:pPr>
              <w:pStyle w:val="TableText"/>
              <w:framePr w:hSpace="181" w:wrap="notBeside" w:vAnchor="text" w:hAnchor="page" w:xAlign="center" w:y="1"/>
              <w:tabs>
                <w:tab w:val="left" w:pos="426"/>
              </w:tabs>
              <w:jc w:val="center"/>
              <w:rPr>
                <w:lang w:val="fr-FR"/>
              </w:rPr>
            </w:pPr>
            <w:r>
              <w:rPr>
                <w:lang w:val="fr-FR"/>
              </w:rPr>
              <w:t>2</w:t>
            </w:r>
          </w:p>
        </w:tc>
        <w:tc>
          <w:tcPr>
            <w:tcW w:w="1247" w:type="dxa"/>
            <w:tcBorders>
              <w:top w:val="single" w:sz="6" w:space="0" w:color="auto"/>
              <w:left w:val="single" w:sz="6" w:space="0" w:color="auto"/>
              <w:bottom w:val="single" w:sz="6" w:space="0" w:color="auto"/>
            </w:tcBorders>
          </w:tcPr>
          <w:p w14:paraId="45370B57" w14:textId="77777777" w:rsidR="00D32EF2" w:rsidRDefault="005E2B3F">
            <w:pPr>
              <w:pStyle w:val="TableText"/>
              <w:framePr w:hSpace="181" w:wrap="notBeside" w:vAnchor="text" w:hAnchor="page" w:xAlign="center" w:y="1"/>
              <w:tabs>
                <w:tab w:val="left" w:pos="426"/>
              </w:tabs>
              <w:jc w:val="center"/>
              <w:rPr>
                <w:lang w:val="fr-FR"/>
              </w:rPr>
            </w:pPr>
            <w:r>
              <w:rPr>
                <w:lang w:val="fr-FR"/>
              </w:rPr>
              <w:t>110,10</w:t>
            </w:r>
          </w:p>
        </w:tc>
        <w:tc>
          <w:tcPr>
            <w:tcW w:w="1531" w:type="dxa"/>
            <w:tcBorders>
              <w:top w:val="single" w:sz="6" w:space="0" w:color="auto"/>
              <w:left w:val="single" w:sz="6" w:space="0" w:color="auto"/>
              <w:bottom w:val="single" w:sz="6" w:space="0" w:color="auto"/>
              <w:right w:val="single" w:sz="6" w:space="0" w:color="auto"/>
            </w:tcBorders>
          </w:tcPr>
          <w:p w14:paraId="6BBADCF9" w14:textId="77777777" w:rsidR="00D32EF2" w:rsidRDefault="005E2B3F">
            <w:pPr>
              <w:pStyle w:val="TableText"/>
              <w:framePr w:hSpace="181" w:wrap="notBeside" w:vAnchor="text" w:hAnchor="page" w:xAlign="center" w:y="1"/>
              <w:tabs>
                <w:tab w:val="left" w:pos="426"/>
              </w:tabs>
              <w:jc w:val="center"/>
              <w:rPr>
                <w:lang w:val="fr-FR"/>
              </w:rPr>
            </w:pPr>
            <w:r>
              <w:rPr>
                <w:lang w:val="fr-FR"/>
              </w:rPr>
              <w:t>110,10 </w:t>
            </w:r>
            <w:r>
              <w:rPr>
                <w:rFonts w:ascii="Symbol" w:hAnsi="Symbol"/>
              </w:rPr>
              <w:t></w:t>
            </w:r>
            <w:r>
              <w:rPr>
                <w:lang w:val="fr-FR"/>
              </w:rPr>
              <w:t> </w:t>
            </w:r>
            <w:r>
              <w:rPr>
                <w:rFonts w:ascii="Symbol" w:hAnsi="Symbol"/>
              </w:rPr>
              <w:t></w:t>
            </w:r>
            <w:r>
              <w:rPr>
                <w:rFonts w:ascii="Tms Rmn" w:hAnsi="Tms Rmn"/>
                <w:sz w:val="12"/>
                <w:lang w:val="fr-FR"/>
              </w:rPr>
              <w:t> </w:t>
            </w:r>
            <w:r>
              <w:rPr>
                <w:i/>
                <w:lang w:val="fr-FR"/>
              </w:rPr>
              <w:t>f</w:t>
            </w:r>
          </w:p>
        </w:tc>
      </w:tr>
      <w:tr w:rsidR="00D32EF2" w14:paraId="7F90F677" w14:textId="77777777">
        <w:trPr>
          <w:cantSplit/>
          <w:jc w:val="center"/>
        </w:trPr>
        <w:tc>
          <w:tcPr>
            <w:tcW w:w="1247" w:type="dxa"/>
            <w:tcBorders>
              <w:top w:val="single" w:sz="6" w:space="0" w:color="auto"/>
              <w:left w:val="single" w:sz="6" w:space="0" w:color="auto"/>
              <w:bottom w:val="single" w:sz="6" w:space="0" w:color="auto"/>
            </w:tcBorders>
          </w:tcPr>
          <w:p w14:paraId="1FB85071" w14:textId="77777777" w:rsidR="00D32EF2" w:rsidRDefault="005E2B3F">
            <w:pPr>
              <w:pStyle w:val="TableText"/>
              <w:framePr w:hSpace="181" w:wrap="notBeside" w:vAnchor="text" w:hAnchor="page" w:xAlign="center" w:y="1"/>
              <w:tabs>
                <w:tab w:val="left" w:pos="426"/>
              </w:tabs>
              <w:jc w:val="center"/>
              <w:rPr>
                <w:lang w:val="fr-FR"/>
              </w:rPr>
            </w:pPr>
            <w:r>
              <w:rPr>
                <w:lang w:val="fr-FR"/>
              </w:rPr>
              <w:t>3</w:t>
            </w:r>
          </w:p>
        </w:tc>
        <w:tc>
          <w:tcPr>
            <w:tcW w:w="1247" w:type="dxa"/>
            <w:tcBorders>
              <w:top w:val="single" w:sz="6" w:space="0" w:color="auto"/>
              <w:left w:val="single" w:sz="6" w:space="0" w:color="auto"/>
              <w:bottom w:val="single" w:sz="6" w:space="0" w:color="auto"/>
            </w:tcBorders>
          </w:tcPr>
          <w:p w14:paraId="7CF2B8F8" w14:textId="77777777" w:rsidR="00D32EF2" w:rsidRDefault="005E2B3F">
            <w:pPr>
              <w:pStyle w:val="TableText"/>
              <w:framePr w:hSpace="181" w:wrap="notBeside" w:vAnchor="text" w:hAnchor="page" w:xAlign="center" w:y="1"/>
              <w:tabs>
                <w:tab w:val="left" w:pos="426"/>
              </w:tabs>
              <w:jc w:val="center"/>
              <w:rPr>
                <w:lang w:val="fr-FR"/>
              </w:rPr>
            </w:pPr>
            <w:r>
              <w:rPr>
                <w:lang w:val="fr-FR"/>
              </w:rPr>
              <w:t>111,95</w:t>
            </w:r>
          </w:p>
        </w:tc>
        <w:tc>
          <w:tcPr>
            <w:tcW w:w="1531" w:type="dxa"/>
            <w:tcBorders>
              <w:top w:val="single" w:sz="6" w:space="0" w:color="auto"/>
              <w:left w:val="single" w:sz="6" w:space="0" w:color="auto"/>
              <w:bottom w:val="single" w:sz="6" w:space="0" w:color="auto"/>
              <w:right w:val="single" w:sz="6" w:space="0" w:color="auto"/>
            </w:tcBorders>
          </w:tcPr>
          <w:p w14:paraId="06AEEB99" w14:textId="77777777" w:rsidR="00D32EF2" w:rsidRDefault="005E2B3F">
            <w:pPr>
              <w:pStyle w:val="TableText"/>
              <w:framePr w:hSpace="181" w:wrap="notBeside" w:vAnchor="text" w:hAnchor="page" w:xAlign="center" w:y="1"/>
              <w:tabs>
                <w:tab w:val="left" w:pos="426"/>
              </w:tabs>
              <w:jc w:val="center"/>
              <w:rPr>
                <w:lang w:val="fr-FR"/>
              </w:rPr>
            </w:pPr>
            <w:r>
              <w:rPr>
                <w:lang w:val="fr-FR"/>
              </w:rPr>
              <w:t>111,95 </w:t>
            </w:r>
            <w:r>
              <w:rPr>
                <w:rFonts w:ascii="Symbol" w:hAnsi="Symbol"/>
              </w:rPr>
              <w:t></w:t>
            </w:r>
            <w:r>
              <w:rPr>
                <w:lang w:val="fr-FR"/>
              </w:rPr>
              <w:t> </w:t>
            </w:r>
            <w:r>
              <w:rPr>
                <w:rFonts w:ascii="Symbol" w:hAnsi="Symbol"/>
              </w:rPr>
              <w:t></w:t>
            </w:r>
            <w:r>
              <w:rPr>
                <w:rFonts w:ascii="Tms Rmn" w:hAnsi="Tms Rmn"/>
                <w:sz w:val="12"/>
                <w:lang w:val="fr-FR"/>
              </w:rPr>
              <w:t> </w:t>
            </w:r>
            <w:r>
              <w:rPr>
                <w:i/>
                <w:lang w:val="fr-FR"/>
              </w:rPr>
              <w:t>f</w:t>
            </w:r>
          </w:p>
        </w:tc>
      </w:tr>
    </w:tbl>
    <w:p w14:paraId="774C21AC" w14:textId="77777777" w:rsidR="00D32EF2" w:rsidRDefault="00D32EF2">
      <w:pPr>
        <w:spacing w:before="0"/>
        <w:rPr>
          <w:sz w:val="8"/>
          <w:lang w:val="fr-FR"/>
        </w:rPr>
      </w:pPr>
    </w:p>
    <w:p w14:paraId="3EB4B9CC" w14:textId="77777777" w:rsidR="00D32EF2" w:rsidRDefault="005E2B3F">
      <w:pPr>
        <w:spacing w:before="0"/>
        <w:rPr>
          <w:lang w:val="fr-FR"/>
        </w:rPr>
      </w:pPr>
      <w:r>
        <w:rPr>
          <w:lang w:val="fr-FR"/>
        </w:rPr>
        <w:t>où:</w:t>
      </w:r>
    </w:p>
    <w:p w14:paraId="364899C2" w14:textId="77777777" w:rsidR="00D32EF2" w:rsidRDefault="005E2B3F">
      <w:pPr>
        <w:pStyle w:val="enumlev1"/>
        <w:tabs>
          <w:tab w:val="left" w:pos="993"/>
        </w:tabs>
        <w:spacing w:before="0"/>
        <w:ind w:left="1134" w:hanging="1134"/>
        <w:rPr>
          <w:lang w:val="fr-FR"/>
        </w:rPr>
      </w:pPr>
      <w:r>
        <w:rPr>
          <w:lang w:val="fr-FR"/>
        </w:rPr>
        <w:tab/>
      </w:r>
      <w:r>
        <w:rPr>
          <w:i/>
          <w:lang w:val="fr-FR"/>
        </w:rPr>
        <w:t>f</w:t>
      </w:r>
      <w:r>
        <w:rPr>
          <w:i/>
          <w:position w:val="-4"/>
          <w:sz w:val="16"/>
          <w:lang w:val="fr-FR"/>
        </w:rPr>
        <w:t>loc</w:t>
      </w:r>
      <w:r>
        <w:rPr>
          <w:rFonts w:ascii="Tms Rmn" w:hAnsi="Tms Rmn"/>
          <w:position w:val="-4"/>
          <w:sz w:val="12"/>
          <w:lang w:val="fr-FR"/>
        </w:rPr>
        <w:t> </w:t>
      </w:r>
      <w:r>
        <w:rPr>
          <w:lang w:val="fr-FR"/>
        </w:rPr>
        <w:t>:</w:t>
      </w:r>
      <w:r>
        <w:rPr>
          <w:lang w:val="fr-FR"/>
        </w:rPr>
        <w:tab/>
        <w:t>fréquence du radiophare d'alignement de piste (MHz)</w:t>
      </w:r>
    </w:p>
    <w:p w14:paraId="1A3F685E" w14:textId="77777777" w:rsidR="00D32EF2" w:rsidRDefault="005E2B3F">
      <w:pPr>
        <w:pStyle w:val="enumlev1"/>
        <w:tabs>
          <w:tab w:val="left" w:pos="993"/>
        </w:tabs>
        <w:ind w:left="993" w:hanging="993"/>
        <w:rPr>
          <w:lang w:val="fr-FR"/>
        </w:rPr>
      </w:pPr>
      <w:r>
        <w:rPr>
          <w:rFonts w:ascii="Symbol" w:hAnsi="Symbol"/>
          <w:lang w:val="fr-FR"/>
        </w:rPr>
        <w:tab/>
      </w:r>
      <w:r>
        <w:rPr>
          <w:i/>
          <w:lang w:val="fr-FR"/>
        </w:rPr>
        <w:t>f</w:t>
      </w:r>
      <w:r>
        <w:rPr>
          <w:rFonts w:ascii="Tms Rmn" w:hAnsi="Tms Rmn"/>
          <w:sz w:val="12"/>
          <w:lang w:val="fr-FR"/>
        </w:rPr>
        <w:t> </w:t>
      </w:r>
      <w:r>
        <w:rPr>
          <w:rFonts w:ascii="Tms Rmn" w:hAnsi="Tms Rmn"/>
          <w:lang w:val="fr-FR"/>
        </w:rPr>
        <w:t>:</w:t>
      </w:r>
      <w:r>
        <w:rPr>
          <w:lang w:val="fr-FR"/>
        </w:rPr>
        <w:tab/>
        <w:t>fréquence du signal non désiré (MHz)</w:t>
      </w:r>
    </w:p>
    <w:p w14:paraId="0D939D2B" w14:textId="77777777" w:rsidR="00D32EF2" w:rsidRDefault="005E2B3F">
      <w:pPr>
        <w:pStyle w:val="enumlev1"/>
        <w:tabs>
          <w:tab w:val="left" w:pos="993"/>
        </w:tabs>
        <w:ind w:left="993" w:hanging="993"/>
        <w:rPr>
          <w:lang w:val="fr-FR"/>
        </w:rPr>
      </w:pPr>
      <w:r>
        <w:rPr>
          <w:rFonts w:ascii="Symbol" w:hAnsi="Symbol"/>
          <w:lang w:val="fr-FR"/>
        </w:rPr>
        <w:tab/>
      </w:r>
      <w:r>
        <w:rPr>
          <w:rFonts w:ascii="Symbol" w:hAnsi="Symbol"/>
        </w:rPr>
        <w:t></w:t>
      </w:r>
      <w:r>
        <w:rPr>
          <w:rFonts w:ascii="Tms Rmn" w:hAnsi="Tms Rmn"/>
          <w:sz w:val="12"/>
          <w:lang w:val="fr-FR"/>
        </w:rPr>
        <w:t> </w:t>
      </w:r>
      <w:r>
        <w:rPr>
          <w:i/>
          <w:lang w:val="fr-FR"/>
        </w:rPr>
        <w:t>f</w:t>
      </w:r>
      <w:r>
        <w:rPr>
          <w:rFonts w:ascii="Tms Rmn" w:hAnsi="Tms Rmn"/>
          <w:i/>
          <w:sz w:val="12"/>
          <w:lang w:val="fr-FR"/>
        </w:rPr>
        <w:t> </w:t>
      </w:r>
      <w:r>
        <w:rPr>
          <w:lang w:val="fr-FR"/>
        </w:rPr>
        <w:t>:</w:t>
      </w:r>
      <w:r>
        <w:rPr>
          <w:lang w:val="fr-FR"/>
        </w:rPr>
        <w:tab/>
        <w:t>différence de fréquence entre le signal du radiophare d'alignement de piste et le signal MF (c'est-à-dire le produit d'intermodulation)</w:t>
      </w:r>
    </w:p>
    <w:p w14:paraId="730124E1" w14:textId="77777777" w:rsidR="00D32EF2" w:rsidRDefault="005E2B3F">
      <w:pPr>
        <w:pStyle w:val="enumlev1"/>
        <w:tabs>
          <w:tab w:val="clear" w:pos="397"/>
          <w:tab w:val="left" w:pos="993"/>
        </w:tabs>
        <w:ind w:left="993" w:hanging="993"/>
        <w:rPr>
          <w:lang w:val="fr-FR"/>
        </w:rPr>
      </w:pPr>
      <w:r>
        <w:rPr>
          <w:lang w:val="fr-FR"/>
        </w:rPr>
        <w:tab/>
        <w:t xml:space="preserve">0, </w:t>
      </w:r>
      <w:r>
        <w:rPr>
          <w:rFonts w:ascii="Symbol" w:hAnsi="Symbol"/>
        </w:rPr>
        <w:t></w:t>
      </w:r>
      <w:r>
        <w:rPr>
          <w:rFonts w:ascii="Tms Rmn" w:hAnsi="Tms Rmn"/>
          <w:sz w:val="12"/>
          <w:lang w:val="fr-FR"/>
        </w:rPr>
        <w:t> </w:t>
      </w:r>
      <w:r>
        <w:rPr>
          <w:lang w:val="fr-FR"/>
        </w:rPr>
        <w:t xml:space="preserve">0,05, </w:t>
      </w:r>
      <w:r>
        <w:rPr>
          <w:rFonts w:ascii="Symbol" w:hAnsi="Symbol"/>
        </w:rPr>
        <w:t></w:t>
      </w:r>
      <w:r>
        <w:rPr>
          <w:rFonts w:ascii="Tms Rmn" w:hAnsi="Tms Rmn"/>
          <w:sz w:val="12"/>
          <w:lang w:val="fr-FR"/>
        </w:rPr>
        <w:t> </w:t>
      </w:r>
      <w:r>
        <w:rPr>
          <w:lang w:val="fr-FR"/>
        </w:rPr>
        <w:t xml:space="preserve">0,10, </w:t>
      </w:r>
      <w:r>
        <w:rPr>
          <w:rFonts w:ascii="Symbol" w:hAnsi="Symbol"/>
        </w:rPr>
        <w:t></w:t>
      </w:r>
      <w:r>
        <w:rPr>
          <w:rFonts w:ascii="Tms Rmn" w:hAnsi="Tms Rmn"/>
          <w:sz w:val="12"/>
          <w:lang w:val="fr-FR"/>
        </w:rPr>
        <w:t> </w:t>
      </w:r>
      <w:r>
        <w:rPr>
          <w:lang w:val="fr-FR"/>
        </w:rPr>
        <w:t xml:space="preserve">0,15, </w:t>
      </w:r>
      <w:r>
        <w:rPr>
          <w:rFonts w:ascii="Symbol" w:hAnsi="Symbol"/>
        </w:rPr>
        <w:t></w:t>
      </w:r>
      <w:r>
        <w:rPr>
          <w:rFonts w:ascii="Tms Rmn" w:hAnsi="Tms Rmn"/>
          <w:sz w:val="12"/>
          <w:lang w:val="fr-FR"/>
        </w:rPr>
        <w:t> </w:t>
      </w:r>
      <w:r>
        <w:rPr>
          <w:lang w:val="fr-FR"/>
        </w:rPr>
        <w:t xml:space="preserve">0,20 et </w:t>
      </w:r>
      <w:r>
        <w:rPr>
          <w:rFonts w:ascii="Symbol" w:hAnsi="Symbol"/>
        </w:rPr>
        <w:t></w:t>
      </w:r>
      <w:r>
        <w:rPr>
          <w:rFonts w:ascii="Tms Rmn" w:hAnsi="Tms Rmn"/>
          <w:sz w:val="12"/>
          <w:lang w:val="fr-FR"/>
        </w:rPr>
        <w:t> </w:t>
      </w:r>
      <w:r>
        <w:rPr>
          <w:lang w:val="fr-FR"/>
        </w:rPr>
        <w:t>0,30 MHz</w:t>
      </w:r>
    </w:p>
    <w:p w14:paraId="0DF0B6AA" w14:textId="77777777" w:rsidR="00D32EF2" w:rsidRDefault="005E2B3F">
      <w:pPr>
        <w:pStyle w:val="enumlev1"/>
        <w:rPr>
          <w:lang w:val="fr-FR"/>
        </w:rPr>
      </w:pPr>
      <w:r>
        <w:rPr>
          <w:lang w:val="fr-FR"/>
        </w:rPr>
        <w:br w:type="page"/>
        <w:t>c)</w:t>
      </w:r>
      <w:r>
        <w:rPr>
          <w:lang w:val="fr-FR"/>
        </w:rPr>
        <w:tab/>
        <w:t>Excursion maximale des signaux MF:</w:t>
      </w:r>
    </w:p>
    <w:p w14:paraId="669C5306" w14:textId="77777777" w:rsidR="00D32EF2" w:rsidRDefault="005E2B3F">
      <w:pPr>
        <w:pStyle w:val="enumlev2"/>
        <w:rPr>
          <w:lang w:val="fr-FR"/>
        </w:rPr>
      </w:pPr>
      <w:r>
        <w:rPr>
          <w:lang w:val="fr-FR"/>
        </w:rPr>
        <w:t>–</w:t>
      </w:r>
      <w:r>
        <w:rPr>
          <w:lang w:val="fr-FR"/>
        </w:rPr>
        <w:tab/>
        <w:t xml:space="preserve">pour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0, excursion </w:t>
      </w:r>
      <w:r>
        <w:rPr>
          <w:rFonts w:ascii="Symbol" w:hAnsi="Symbol"/>
        </w:rPr>
        <w:t></w:t>
      </w:r>
      <w:r>
        <w:rPr>
          <w:lang w:val="fr-FR"/>
        </w:rPr>
        <w:t xml:space="preserve"> </w:t>
      </w:r>
      <w:r>
        <w:rPr>
          <w:rFonts w:ascii="Symbol" w:hAnsi="Symbol"/>
        </w:rPr>
        <w:t></w:t>
      </w:r>
      <w:r>
        <w:rPr>
          <w:rFonts w:ascii="Tms Rmn" w:hAnsi="Tms Rmn"/>
          <w:sz w:val="12"/>
          <w:lang w:val="fr-FR"/>
        </w:rPr>
        <w:t> </w:t>
      </w:r>
      <w:r>
        <w:rPr>
          <w:lang w:val="fr-FR"/>
        </w:rPr>
        <w:t>32 kHz quasi-crête;</w:t>
      </w:r>
    </w:p>
    <w:p w14:paraId="162A0106" w14:textId="77777777" w:rsidR="00D32EF2" w:rsidRDefault="005E2B3F">
      <w:pPr>
        <w:pStyle w:val="enumlev2"/>
        <w:rPr>
          <w:lang w:val="fr-FR"/>
        </w:rPr>
      </w:pPr>
      <w:r>
        <w:rPr>
          <w:lang w:val="fr-FR"/>
        </w:rPr>
        <w:t>–</w:t>
      </w:r>
      <w:r>
        <w:rPr>
          <w:lang w:val="fr-FR"/>
        </w:rPr>
        <w:tab/>
        <w:t xml:space="preserve">pour toute autre valeur de </w:t>
      </w:r>
      <w:r>
        <w:rPr>
          <w:rFonts w:ascii="Symbol" w:hAnsi="Symbol"/>
        </w:rPr>
        <w:t></w:t>
      </w:r>
      <w:r>
        <w:rPr>
          <w:rFonts w:ascii="Tms Rmn" w:hAnsi="Tms Rmn"/>
          <w:sz w:val="12"/>
          <w:lang w:val="fr-FR"/>
        </w:rPr>
        <w:t> </w:t>
      </w:r>
      <w:r>
        <w:rPr>
          <w:i/>
          <w:lang w:val="fr-FR"/>
        </w:rPr>
        <w:t>f</w:t>
      </w:r>
      <w:r>
        <w:rPr>
          <w:lang w:val="fr-FR"/>
        </w:rPr>
        <w:t xml:space="preserve">, excursion </w:t>
      </w:r>
      <w:r>
        <w:rPr>
          <w:rFonts w:ascii="Symbol" w:hAnsi="Symbol"/>
        </w:rPr>
        <w:t></w:t>
      </w:r>
      <w:r>
        <w:rPr>
          <w:lang w:val="fr-FR"/>
        </w:rPr>
        <w:t xml:space="preserve"> </w:t>
      </w:r>
      <w:r>
        <w:rPr>
          <w:rFonts w:ascii="Symbol" w:hAnsi="Symbol"/>
        </w:rPr>
        <w:t></w:t>
      </w:r>
      <w:r>
        <w:rPr>
          <w:rFonts w:ascii="Tms Rmn" w:hAnsi="Tms Rmn"/>
          <w:sz w:val="12"/>
          <w:lang w:val="fr-FR"/>
        </w:rPr>
        <w:t> </w:t>
      </w:r>
      <w:r>
        <w:rPr>
          <w:lang w:val="fr-FR"/>
        </w:rPr>
        <w:t>96 kHz quasi-crête.</w:t>
      </w:r>
    </w:p>
    <w:p w14:paraId="6475EF9C" w14:textId="77777777" w:rsidR="00D32EF2" w:rsidRDefault="005E2B3F">
      <w:pPr>
        <w:pStyle w:val="Note"/>
        <w:rPr>
          <w:lang w:val="fr-FR"/>
        </w:rPr>
      </w:pPr>
      <w:r>
        <w:rPr>
          <w:lang w:val="fr-FR"/>
        </w:rPr>
        <w:t>NOTE 1 – Le signal non désiré est un produit d'intermodulation simulé (c'est-à-dire un rayonnement non essentiel).</w:t>
      </w:r>
    </w:p>
    <w:p w14:paraId="1B7628DD" w14:textId="77777777" w:rsidR="00D32EF2" w:rsidRDefault="005E2B3F">
      <w:pPr>
        <w:pStyle w:val="enumlev1"/>
        <w:rPr>
          <w:lang w:val="fr-FR"/>
        </w:rPr>
      </w:pPr>
      <w:r>
        <w:rPr>
          <w:lang w:val="fr-FR"/>
        </w:rPr>
        <w:t>–</w:t>
      </w:r>
      <w:r>
        <w:rPr>
          <w:lang w:val="fr-FR"/>
        </w:rPr>
        <w:tab/>
        <w:t xml:space="preserve">Il y a lieu d'effectuer des vérifications ponctuelles à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0 avec une préaccentuation de 75 </w:t>
      </w:r>
      <w:r>
        <w:rPr>
          <w:rFonts w:ascii="Symbol" w:hAnsi="Symbol"/>
        </w:rPr>
        <w:t></w:t>
      </w:r>
      <w:r>
        <w:rPr>
          <w:lang w:val="fr-FR"/>
        </w:rPr>
        <w:t xml:space="preserve">s et une excursion crête de </w:t>
      </w:r>
      <w:r>
        <w:rPr>
          <w:rFonts w:ascii="Symbol" w:hAnsi="Symbol"/>
        </w:rPr>
        <w:t></w:t>
      </w:r>
      <w:r>
        <w:rPr>
          <w:rFonts w:ascii="Tms Rmn" w:hAnsi="Tms Rmn"/>
          <w:sz w:val="12"/>
          <w:lang w:val="fr-FR"/>
        </w:rPr>
        <w:t> </w:t>
      </w:r>
      <w:r>
        <w:rPr>
          <w:lang w:val="fr-FR"/>
        </w:rPr>
        <w:t xml:space="preserve">75 kHz. Si les résultats ainsi obtenus s'écartent considérablement de ceux qui correspondent à une préaccentuation de 50 </w:t>
      </w:r>
      <w:r>
        <w:rPr>
          <w:rFonts w:ascii="Symbol" w:hAnsi="Symbol"/>
        </w:rPr>
        <w:t></w:t>
      </w:r>
      <w:r>
        <w:rPr>
          <w:lang w:val="fr-FR"/>
        </w:rPr>
        <w:t xml:space="preserve">s et une excursion quasi-crête de </w:t>
      </w:r>
      <w:r>
        <w:rPr>
          <w:rFonts w:ascii="Symbol" w:hAnsi="Symbol"/>
        </w:rPr>
        <w:t></w:t>
      </w:r>
      <w:r>
        <w:rPr>
          <w:rFonts w:ascii="Tms Rmn" w:hAnsi="Tms Rmn"/>
          <w:sz w:val="12"/>
          <w:lang w:val="fr-FR"/>
        </w:rPr>
        <w:t> </w:t>
      </w:r>
      <w:r>
        <w:rPr>
          <w:lang w:val="fr-FR"/>
        </w:rPr>
        <w:t xml:space="preserve">32 kHz, il convient de reproduire les essais avec une préaccentuation de 75 </w:t>
      </w:r>
      <w:r>
        <w:rPr>
          <w:rFonts w:ascii="Symbol" w:hAnsi="Symbol"/>
        </w:rPr>
        <w:t></w:t>
      </w:r>
      <w:r>
        <w:rPr>
          <w:lang w:val="fr-FR"/>
        </w:rPr>
        <w:t xml:space="preserve">s et une excursion crête de </w:t>
      </w:r>
      <w:r>
        <w:rPr>
          <w:rFonts w:ascii="Symbol" w:hAnsi="Symbol"/>
        </w:rPr>
        <w:t></w:t>
      </w:r>
      <w:r>
        <w:rPr>
          <w:rFonts w:ascii="Tms Rmn" w:hAnsi="Tms Rmn"/>
          <w:sz w:val="12"/>
          <w:lang w:val="fr-FR"/>
        </w:rPr>
        <w:t> </w:t>
      </w:r>
      <w:r>
        <w:rPr>
          <w:lang w:val="fr-FR"/>
        </w:rPr>
        <w:t>75 kHz.</w:t>
      </w:r>
    </w:p>
    <w:p w14:paraId="1F0A5D0F" w14:textId="77777777" w:rsidR="00D32EF2" w:rsidRDefault="005E2B3F">
      <w:pPr>
        <w:pStyle w:val="enumlev1"/>
        <w:rPr>
          <w:lang w:val="fr-FR"/>
        </w:rPr>
      </w:pPr>
      <w:bookmarkStart w:id="2" w:name="dsgno"/>
      <w:bookmarkEnd w:id="2"/>
      <w:r>
        <w:rPr>
          <w:lang w:val="fr-FR"/>
        </w:rPr>
        <w:t>–</w:t>
      </w:r>
      <w:r>
        <w:rPr>
          <w:lang w:val="fr-FR"/>
        </w:rPr>
        <w:tab/>
        <w:t xml:space="preserve">Il y a lieu d'effectuer des vérifications ponctuelles à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w:t>
      </w:r>
      <w:r>
        <w:rPr>
          <w:rFonts w:ascii="Symbol" w:hAnsi="Symbol"/>
        </w:rPr>
        <w:t></w:t>
      </w:r>
      <w:r>
        <w:rPr>
          <w:rFonts w:ascii="Tms Rmn" w:hAnsi="Tms Rmn"/>
          <w:sz w:val="12"/>
          <w:lang w:val="fr-FR"/>
        </w:rPr>
        <w:t> </w:t>
      </w:r>
      <w:r>
        <w:rPr>
          <w:lang w:val="fr-FR"/>
        </w:rPr>
        <w:t xml:space="preserve">200 kHz avec une préaccentuation de 75 </w:t>
      </w:r>
      <w:r>
        <w:rPr>
          <w:rFonts w:ascii="Symbol" w:hAnsi="Symbol"/>
        </w:rPr>
        <w:t></w:t>
      </w:r>
      <w:r>
        <w:rPr>
          <w:lang w:val="fr-FR"/>
        </w:rPr>
        <w:t xml:space="preserve">s et une excursion crête de </w:t>
      </w:r>
      <w:r>
        <w:rPr>
          <w:rFonts w:ascii="Symbol" w:hAnsi="Symbol"/>
        </w:rPr>
        <w:t></w:t>
      </w:r>
      <w:r>
        <w:rPr>
          <w:lang w:val="fr-FR"/>
        </w:rPr>
        <w:t xml:space="preserve"> 225 kHz. Si les résultats ainsi obtenus s'écartent considérablement de ceux qui correspondent à une préaccentuation de 50 </w:t>
      </w:r>
      <w:r>
        <w:rPr>
          <w:rFonts w:ascii="Symbol" w:hAnsi="Symbol"/>
        </w:rPr>
        <w:t></w:t>
      </w:r>
      <w:r>
        <w:rPr>
          <w:lang w:val="fr-FR"/>
        </w:rPr>
        <w:t xml:space="preserve">s et une excursion quasi-crête de </w:t>
      </w:r>
      <w:r>
        <w:rPr>
          <w:rFonts w:ascii="Symbol" w:hAnsi="Symbol"/>
        </w:rPr>
        <w:t></w:t>
      </w:r>
      <w:r>
        <w:rPr>
          <w:rFonts w:ascii="Tms Rmn" w:hAnsi="Tms Rmn"/>
          <w:sz w:val="12"/>
          <w:lang w:val="fr-FR"/>
        </w:rPr>
        <w:t> </w:t>
      </w:r>
      <w:r>
        <w:rPr>
          <w:lang w:val="fr-FR"/>
        </w:rPr>
        <w:t xml:space="preserve">96 kHz, il convient de reproduire les essais avec une préaccentuation de 75 </w:t>
      </w:r>
      <w:r>
        <w:rPr>
          <w:rFonts w:ascii="Symbol" w:hAnsi="Symbol"/>
        </w:rPr>
        <w:t></w:t>
      </w:r>
      <w:r>
        <w:rPr>
          <w:lang w:val="fr-FR"/>
        </w:rPr>
        <w:t xml:space="preserve">s et une excursion crête de </w:t>
      </w:r>
      <w:r>
        <w:rPr>
          <w:rFonts w:ascii="Symbol" w:hAnsi="Symbol"/>
        </w:rPr>
        <w:t></w:t>
      </w:r>
      <w:r>
        <w:rPr>
          <w:rFonts w:ascii="Tms Rmn" w:hAnsi="Tms Rmn"/>
          <w:sz w:val="12"/>
          <w:lang w:val="fr-FR"/>
        </w:rPr>
        <w:t> </w:t>
      </w:r>
      <w:r>
        <w:rPr>
          <w:lang w:val="fr-FR"/>
        </w:rPr>
        <w:t>225 kHz.</w:t>
      </w:r>
    </w:p>
    <w:p w14:paraId="6BA0D9D2" w14:textId="77777777" w:rsidR="00D32EF2" w:rsidRDefault="005E2B3F">
      <w:pPr>
        <w:pStyle w:val="enumlev1"/>
        <w:rPr>
          <w:lang w:val="fr-FR"/>
        </w:rPr>
      </w:pPr>
      <w:r>
        <w:rPr>
          <w:lang w:val="fr-FR"/>
        </w:rPr>
        <w:t>–</w:t>
      </w:r>
      <w:r>
        <w:rPr>
          <w:lang w:val="fr-FR"/>
        </w:rPr>
        <w:tab/>
        <w:t xml:space="preserve">L'excursion quasi-crête maximale de </w:t>
      </w:r>
      <w:r>
        <w:rPr>
          <w:rFonts w:ascii="Symbol" w:hAnsi="Symbol"/>
        </w:rPr>
        <w:t></w:t>
      </w:r>
      <w:r>
        <w:rPr>
          <w:rFonts w:ascii="Tms Rmn" w:hAnsi="Tms Rmn"/>
          <w:sz w:val="12"/>
          <w:lang w:val="fr-FR"/>
        </w:rPr>
        <w:t> </w:t>
      </w:r>
      <w:r>
        <w:rPr>
          <w:lang w:val="fr-FR"/>
        </w:rPr>
        <w:t>32 kHz maximisera vraisemblablement les effets brouilleurs lorsque la fréquence du signal brouilleur sera égale à celle du signal utile.</w:t>
      </w:r>
    </w:p>
    <w:p w14:paraId="14D1312C" w14:textId="77777777" w:rsidR="00D32EF2" w:rsidRDefault="005E2B3F">
      <w:pPr>
        <w:pStyle w:val="enumlev1"/>
        <w:rPr>
          <w:lang w:val="fr-FR"/>
        </w:rPr>
      </w:pPr>
      <w:r>
        <w:rPr>
          <w:lang w:val="fr-FR"/>
        </w:rPr>
        <w:t>–</w:t>
      </w:r>
      <w:r>
        <w:rPr>
          <w:lang w:val="fr-FR"/>
        </w:rPr>
        <w:tab/>
        <w:t xml:space="preserve">Une excursion quasi-crête maximale de </w:t>
      </w:r>
      <w:r>
        <w:rPr>
          <w:rFonts w:ascii="Symbol" w:hAnsi="Symbol"/>
        </w:rPr>
        <w:t></w:t>
      </w:r>
      <w:r>
        <w:rPr>
          <w:rFonts w:ascii="Tms Rmn" w:hAnsi="Tms Rmn"/>
          <w:sz w:val="12"/>
          <w:lang w:val="fr-FR"/>
        </w:rPr>
        <w:t> </w:t>
      </w:r>
      <w:r>
        <w:rPr>
          <w:lang w:val="fr-FR"/>
        </w:rPr>
        <w:t>96 kHz est utilisée pour simuler la largeur de bande maximale d'un produit d'intermodulation du troisième ordre (c'est-à-dire 3 </w:t>
      </w:r>
      <w:r>
        <w:rPr>
          <w:rFonts w:ascii="Symbol" w:hAnsi="Symbol"/>
        </w:rPr>
        <w:t></w:t>
      </w:r>
      <w:r>
        <w:rPr>
          <w:lang w:val="fr-FR"/>
        </w:rPr>
        <w:t> </w:t>
      </w:r>
      <w:r>
        <w:rPr>
          <w:rFonts w:ascii="Symbol" w:hAnsi="Symbol"/>
        </w:rPr>
        <w:t></w:t>
      </w:r>
      <w:r>
        <w:rPr>
          <w:lang w:val="fr-FR"/>
        </w:rPr>
        <w:t> 32 kHz). Elle aura donc tendance à maximiser les effets brouilleurs lorsque la fréquence du signal brouilleur sera décalée de celle du signal utile.</w:t>
      </w:r>
    </w:p>
    <w:p w14:paraId="38581D68" w14:textId="77777777" w:rsidR="00D32EF2" w:rsidRDefault="005E2B3F">
      <w:pPr>
        <w:pStyle w:val="enumlev1"/>
        <w:rPr>
          <w:lang w:val="fr-FR"/>
        </w:rPr>
      </w:pPr>
      <w:r>
        <w:rPr>
          <w:lang w:val="fr-FR"/>
        </w:rPr>
        <w:t>–</w:t>
      </w:r>
      <w:r>
        <w:rPr>
          <w:lang w:val="fr-FR"/>
        </w:rPr>
        <w:tab/>
        <w:t>Le spectre d'un signal de type A1 réel sera plus ou moins complexe selon la modulation des signaux qui s'y ajouteront.</w:t>
      </w:r>
    </w:p>
    <w:p w14:paraId="276CF001" w14:textId="77777777" w:rsidR="00D32EF2" w:rsidRDefault="005E2B3F">
      <w:pPr>
        <w:pStyle w:val="Heading3"/>
        <w:rPr>
          <w:lang w:val="fr-FR"/>
        </w:rPr>
      </w:pPr>
      <w:r>
        <w:rPr>
          <w:lang w:val="fr-FR"/>
        </w:rPr>
        <w:t>5.3.3</w:t>
      </w:r>
      <w:r>
        <w:rPr>
          <w:lang w:val="fr-FR"/>
        </w:rPr>
        <w:tab/>
        <w:t>Détails relatifs aux essais pour le brouillage de type A2</w:t>
      </w:r>
    </w:p>
    <w:p w14:paraId="19402C4F" w14:textId="77777777" w:rsidR="00D32EF2" w:rsidRDefault="005E2B3F">
      <w:pPr>
        <w:pStyle w:val="enumlev1"/>
        <w:rPr>
          <w:lang w:val="fr-FR"/>
        </w:rPr>
      </w:pPr>
      <w:r>
        <w:rPr>
          <w:lang w:val="fr-FR"/>
        </w:rPr>
        <w:t>a)</w:t>
      </w:r>
      <w:r>
        <w:rPr>
          <w:lang w:val="fr-FR"/>
        </w:rPr>
        <w:tab/>
      </w:r>
      <w:r>
        <w:rPr>
          <w:i/>
          <w:lang w:val="fr-FR"/>
        </w:rPr>
        <w:t>Méthode de spécification des critères de protection</w:t>
      </w:r>
      <w:r>
        <w:rPr>
          <w:lang w:val="fr-FR"/>
        </w:rPr>
        <w:t xml:space="preserve">: le rapport de protection (dB) à une fréquence spécifiée </w:t>
      </w:r>
      <w:r>
        <w:rPr>
          <w:i/>
          <w:lang w:val="fr-FR"/>
        </w:rPr>
        <w:t>f</w:t>
      </w:r>
      <w:r>
        <w:rPr>
          <w:lang w:val="fr-FR"/>
        </w:rPr>
        <w:t xml:space="preserve"> est égal au niveau du signal du radiophare d'alignement de piste (dBm) moins le niveau minimal du signal MF (dBm) nécessaire pour provoquer le brouillage.</w:t>
      </w:r>
    </w:p>
    <w:p w14:paraId="4DF09349" w14:textId="77777777" w:rsidR="00D32EF2" w:rsidRDefault="005E2B3F">
      <w:pPr>
        <w:pStyle w:val="enumlev1"/>
        <w:rPr>
          <w:lang w:val="fr-FR"/>
        </w:rPr>
      </w:pPr>
      <w:r>
        <w:rPr>
          <w:lang w:val="fr-FR"/>
        </w:rPr>
        <w:t>b)</w:t>
      </w:r>
      <w:r>
        <w:rPr>
          <w:lang w:val="fr-FR"/>
        </w:rPr>
        <w:tab/>
      </w:r>
      <w:r>
        <w:rPr>
          <w:i/>
          <w:lang w:val="fr-FR"/>
        </w:rPr>
        <w:t>Fréquences du radiophare d'alignement de piste</w:t>
      </w:r>
      <w:r>
        <w:rPr>
          <w:lang w:val="fr-FR"/>
        </w:rPr>
        <w:t>: 108,10 et 108,15 MHz.</w:t>
      </w:r>
    </w:p>
    <w:p w14:paraId="214F4764" w14:textId="77777777" w:rsidR="00D32EF2" w:rsidRDefault="005E2B3F">
      <w:pPr>
        <w:pStyle w:val="enumlev1"/>
        <w:rPr>
          <w:lang w:val="fr-FR"/>
        </w:rPr>
      </w:pPr>
      <w:r>
        <w:rPr>
          <w:lang w:val="fr-FR"/>
        </w:rPr>
        <w:t>c)</w:t>
      </w:r>
      <w:r>
        <w:rPr>
          <w:lang w:val="fr-FR"/>
        </w:rPr>
        <w:tab/>
      </w:r>
      <w:r>
        <w:rPr>
          <w:i/>
          <w:lang w:val="fr-FR"/>
        </w:rPr>
        <w:t>Fréquences d'émission MF</w:t>
      </w:r>
      <w:r>
        <w:rPr>
          <w:lang w:val="fr-FR"/>
        </w:rPr>
        <w:t>: 107,9 et 107,8 MHz.</w:t>
      </w:r>
    </w:p>
    <w:p w14:paraId="79728212" w14:textId="77777777" w:rsidR="00D32EF2" w:rsidRDefault="005E2B3F">
      <w:pPr>
        <w:pStyle w:val="Note"/>
        <w:rPr>
          <w:lang w:val="fr-FR"/>
        </w:rPr>
      </w:pPr>
      <w:r>
        <w:rPr>
          <w:lang w:val="fr-FR"/>
        </w:rPr>
        <w:t xml:space="preserve">NOTE 1 – Les données seront relevées avec modulation du signal brouilleur puis sans modulation. Si les rapports de protection sont les mêmes, le signal brouilleur provoque un brouillage de type B2; si les rapports de protection sont plus élevés avec la modulation, l'énergie injectée dans les bandes latérales par le signal brouilleur est reçue dans la bande passante du récepteur, ce qui provoque un brouillage de type A2. Il convient d'interrompre les essais lorsque le niveau des signaux MF est supérieur ou égal à </w:t>
      </w:r>
      <w:r>
        <w:rPr>
          <w:rFonts w:ascii="Symbol" w:hAnsi="Symbol"/>
        </w:rPr>
        <w:t></w:t>
      </w:r>
      <w:r>
        <w:rPr>
          <w:rFonts w:ascii="Tms Rmn" w:hAnsi="Tms Rmn"/>
          <w:sz w:val="12"/>
          <w:lang w:val="fr-FR"/>
        </w:rPr>
        <w:t> </w:t>
      </w:r>
      <w:r>
        <w:rPr>
          <w:lang w:val="fr-FR"/>
        </w:rPr>
        <w:t>15 dBm.</w:t>
      </w:r>
    </w:p>
    <w:p w14:paraId="38F4D5F7" w14:textId="77777777" w:rsidR="00D32EF2" w:rsidRDefault="005E2B3F">
      <w:pPr>
        <w:pStyle w:val="Heading3"/>
        <w:rPr>
          <w:lang w:val="fr-FR"/>
        </w:rPr>
      </w:pPr>
      <w:r>
        <w:rPr>
          <w:lang w:val="fr-FR"/>
        </w:rPr>
        <w:t>5.3.4</w:t>
      </w:r>
      <w:r>
        <w:rPr>
          <w:lang w:val="fr-FR"/>
        </w:rPr>
        <w:tab/>
        <w:t>Détails relatifs aux essais pour le brouillage de type B1</w:t>
      </w:r>
    </w:p>
    <w:p w14:paraId="23C12E16" w14:textId="77777777" w:rsidR="00D32EF2" w:rsidRDefault="005E2B3F">
      <w:pPr>
        <w:pStyle w:val="Heading4"/>
        <w:rPr>
          <w:lang w:val="fr-FR"/>
        </w:rPr>
      </w:pPr>
      <w:r>
        <w:rPr>
          <w:lang w:val="fr-FR"/>
        </w:rPr>
        <w:t>5.3.4.1</w:t>
      </w:r>
      <w:r>
        <w:rPr>
          <w:lang w:val="fr-FR"/>
        </w:rPr>
        <w:tab/>
        <w:t>Produit d'intermodulation en coïncidence avec la fréquence du radiophare d'alignement de piste</w:t>
      </w:r>
    </w:p>
    <w:p w14:paraId="4511D52A" w14:textId="77777777" w:rsidR="00D32EF2" w:rsidRDefault="005E2B3F">
      <w:pPr>
        <w:pStyle w:val="enumlev1"/>
        <w:rPr>
          <w:lang w:val="fr-FR"/>
        </w:rPr>
      </w:pPr>
      <w:r>
        <w:rPr>
          <w:lang w:val="fr-FR"/>
        </w:rPr>
        <w:t>a)</w:t>
      </w:r>
      <w:r>
        <w:rPr>
          <w:lang w:val="fr-FR"/>
        </w:rPr>
        <w:tab/>
      </w:r>
      <w:r>
        <w:rPr>
          <w:i/>
          <w:lang w:val="fr-FR"/>
        </w:rPr>
        <w:t>Méthode de spécification des critères de protection</w:t>
      </w:r>
      <w:r>
        <w:rPr>
          <w:lang w:val="fr-FR"/>
        </w:rPr>
        <w:t xml:space="preserve">: indication du niveau minimal (dBm) de l'équisignal MF nécessaire pour provoquer le brouillage à </w:t>
      </w:r>
      <w:r>
        <w:rPr>
          <w:rFonts w:ascii="Symbol" w:hAnsi="Symbol"/>
        </w:rPr>
        <w:t></w:t>
      </w:r>
      <w:r>
        <w:rPr>
          <w:rFonts w:ascii="Tms Rmn" w:hAnsi="Tms Rmn"/>
          <w:sz w:val="12"/>
          <w:lang w:val="fr-FR"/>
        </w:rPr>
        <w:t> </w:t>
      </w:r>
      <w:r>
        <w:rPr>
          <w:i/>
          <w:lang w:val="fr-FR"/>
        </w:rPr>
        <w:t>f</w:t>
      </w:r>
      <w:r>
        <w:rPr>
          <w:rFonts w:ascii="Tms Rmn" w:hAnsi="Tms Rmn"/>
          <w:i/>
          <w:sz w:val="12"/>
          <w:lang w:val="fr-FR"/>
        </w:rPr>
        <w:t> </w:t>
      </w:r>
      <w:r>
        <w:rPr>
          <w:position w:val="6"/>
          <w:sz w:val="16"/>
          <w:lang w:val="fr-FR"/>
        </w:rPr>
        <w:t>3</w:t>
      </w:r>
    </w:p>
    <w:p w14:paraId="582B778F" w14:textId="77777777" w:rsidR="00D32EF2" w:rsidRDefault="005E2B3F">
      <w:pPr>
        <w:pStyle w:val="enumlev1"/>
        <w:tabs>
          <w:tab w:val="clear" w:pos="397"/>
          <w:tab w:val="left" w:pos="1134"/>
          <w:tab w:val="left" w:pos="1701"/>
          <w:tab w:val="left" w:pos="2410"/>
          <w:tab w:val="left" w:pos="5245"/>
        </w:tabs>
        <w:ind w:left="1701" w:hanging="1701"/>
        <w:rPr>
          <w:lang w:val="fr-FR"/>
        </w:rPr>
      </w:pPr>
      <w:r>
        <w:rPr>
          <w:lang w:val="fr-FR"/>
        </w:rPr>
        <w:tab/>
      </w:r>
      <w:r>
        <w:rPr>
          <w:rFonts w:ascii="Symbol" w:hAnsi="Symbol"/>
        </w:rPr>
        <w:t></w:t>
      </w:r>
      <w:r>
        <w:rPr>
          <w:rFonts w:ascii="Tms Rmn" w:hAnsi="Tms Rmn"/>
          <w:sz w:val="12"/>
          <w:lang w:val="fr-FR"/>
        </w:rPr>
        <w:t> </w:t>
      </w:r>
      <w:r>
        <w:rPr>
          <w:i/>
          <w:lang w:val="fr-FR"/>
        </w:rPr>
        <w:t>f</w:t>
      </w:r>
      <w:r>
        <w:rPr>
          <w:rFonts w:ascii="Tms Rmn" w:hAnsi="Tms Rmn"/>
          <w:i/>
          <w:sz w:val="12"/>
          <w:lang w:val="fr-FR"/>
        </w:rPr>
        <w:t> </w:t>
      </w:r>
      <w:r>
        <w:rPr>
          <w:position w:val="6"/>
          <w:sz w:val="16"/>
          <w:lang w:val="fr-FR"/>
        </w:rPr>
        <w:t>3</w:t>
      </w:r>
      <w:r>
        <w:rPr>
          <w:position w:val="6"/>
          <w:lang w:val="fr-FR"/>
        </w:rPr>
        <w:t xml:space="preserve"> </w:t>
      </w:r>
      <w:r>
        <w:rPr>
          <w:lang w:val="fr-FR"/>
        </w:rPr>
        <w:t>(MHz)</w:t>
      </w:r>
      <w:r>
        <w:rPr>
          <w:position w:val="6"/>
          <w:sz w:val="16"/>
          <w:lang w:val="fr-FR"/>
        </w:rPr>
        <w:t>3</w:t>
      </w:r>
      <w:r>
        <w:rPr>
          <w:lang w:val="fr-FR"/>
        </w:rPr>
        <w:tab/>
      </w:r>
      <w:r>
        <w:rPr>
          <w:rFonts w:ascii="Symbol" w:hAnsi="Symbol"/>
        </w:rPr>
        <w:t></w:t>
      </w:r>
      <w:r>
        <w:rPr>
          <w:lang w:val="fr-FR"/>
        </w:rPr>
        <w:t xml:space="preserve"> (</w:t>
      </w:r>
      <w:r>
        <w:rPr>
          <w:i/>
          <w:lang w:val="fr-FR"/>
        </w:rPr>
        <w:t>f</w:t>
      </w:r>
      <w:r>
        <w:rPr>
          <w:i/>
          <w:position w:val="-4"/>
          <w:sz w:val="16"/>
          <w:lang w:val="fr-FR"/>
        </w:rPr>
        <w:t>loc</w:t>
      </w:r>
      <w:r>
        <w:rPr>
          <w:lang w:val="fr-FR"/>
        </w:rPr>
        <w:t xml:space="preserve"> – </w:t>
      </w:r>
      <w:r>
        <w:rPr>
          <w:i/>
          <w:lang w:val="fr-FR"/>
        </w:rPr>
        <w:t>f</w:t>
      </w:r>
      <w:r>
        <w:rPr>
          <w:position w:val="-4"/>
          <w:sz w:val="16"/>
          <w:lang w:val="fr-FR"/>
        </w:rPr>
        <w:t>1</w:t>
      </w:r>
      <w:r>
        <w:rPr>
          <w:lang w:val="fr-FR"/>
        </w:rPr>
        <w:t>)</w:t>
      </w:r>
      <w:r>
        <w:rPr>
          <w:position w:val="6"/>
          <w:sz w:val="16"/>
          <w:lang w:val="fr-FR"/>
        </w:rPr>
        <w:t>2</w:t>
      </w:r>
      <w:r>
        <w:rPr>
          <w:lang w:val="fr-FR"/>
        </w:rPr>
        <w:t xml:space="preserve"> (</w:t>
      </w:r>
      <w:r>
        <w:rPr>
          <w:i/>
          <w:lang w:val="fr-FR"/>
        </w:rPr>
        <w:t>f</w:t>
      </w:r>
      <w:r>
        <w:rPr>
          <w:i/>
          <w:position w:val="-4"/>
          <w:sz w:val="16"/>
          <w:lang w:val="fr-FR"/>
        </w:rPr>
        <w:t>loc</w:t>
      </w:r>
      <w:r>
        <w:rPr>
          <w:lang w:val="fr-FR"/>
        </w:rPr>
        <w:t xml:space="preserve"> – </w:t>
      </w:r>
      <w:r>
        <w:rPr>
          <w:i/>
          <w:lang w:val="fr-FR"/>
        </w:rPr>
        <w:t>f</w:t>
      </w:r>
      <w:r>
        <w:rPr>
          <w:position w:val="-4"/>
          <w:sz w:val="16"/>
          <w:lang w:val="fr-FR"/>
        </w:rPr>
        <w:t>2</w:t>
      </w:r>
      <w:r>
        <w:rPr>
          <w:lang w:val="fr-FR"/>
        </w:rPr>
        <w:t>)</w:t>
      </w:r>
      <w:r>
        <w:rPr>
          <w:lang w:val="fr-FR"/>
        </w:rPr>
        <w:tab/>
        <w:t>pour le cas de 2 signaux</w:t>
      </w:r>
    </w:p>
    <w:p w14:paraId="169697D9" w14:textId="77777777" w:rsidR="00D32EF2" w:rsidRDefault="005E2B3F">
      <w:pPr>
        <w:pStyle w:val="enumlev1"/>
        <w:tabs>
          <w:tab w:val="clear" w:pos="397"/>
          <w:tab w:val="left" w:pos="2410"/>
          <w:tab w:val="left" w:pos="5245"/>
        </w:tabs>
        <w:ind w:left="1701" w:hanging="1701"/>
        <w:rPr>
          <w:lang w:val="fr-FR"/>
        </w:rPr>
      </w:pPr>
      <w:r>
        <w:rPr>
          <w:lang w:val="fr-FR"/>
        </w:rPr>
        <w:tab/>
      </w:r>
      <w:r>
        <w:rPr>
          <w:lang w:val="fr-FR"/>
        </w:rPr>
        <w:tab/>
      </w:r>
      <w:r>
        <w:rPr>
          <w:rFonts w:ascii="Symbol" w:hAnsi="Symbol"/>
        </w:rPr>
        <w:t></w:t>
      </w:r>
      <w:r>
        <w:rPr>
          <w:lang w:val="fr-FR"/>
        </w:rPr>
        <w:t xml:space="preserve"> (</w:t>
      </w:r>
      <w:r>
        <w:rPr>
          <w:i/>
          <w:lang w:val="fr-FR"/>
        </w:rPr>
        <w:t>f</w:t>
      </w:r>
      <w:r>
        <w:rPr>
          <w:i/>
          <w:position w:val="-4"/>
          <w:sz w:val="16"/>
          <w:lang w:val="fr-FR"/>
        </w:rPr>
        <w:t>loc</w:t>
      </w:r>
      <w:r>
        <w:rPr>
          <w:lang w:val="fr-FR"/>
        </w:rPr>
        <w:t xml:space="preserve"> – </w:t>
      </w:r>
      <w:r>
        <w:rPr>
          <w:i/>
          <w:lang w:val="fr-FR"/>
        </w:rPr>
        <w:t>f</w:t>
      </w:r>
      <w:r>
        <w:rPr>
          <w:position w:val="-4"/>
          <w:sz w:val="16"/>
          <w:lang w:val="fr-FR"/>
        </w:rPr>
        <w:t>1</w:t>
      </w:r>
      <w:r>
        <w:rPr>
          <w:lang w:val="fr-FR"/>
        </w:rPr>
        <w:t>) (</w:t>
      </w:r>
      <w:r>
        <w:rPr>
          <w:i/>
          <w:lang w:val="fr-FR"/>
        </w:rPr>
        <w:t>f</w:t>
      </w:r>
      <w:r>
        <w:rPr>
          <w:i/>
          <w:position w:val="-4"/>
          <w:sz w:val="16"/>
          <w:lang w:val="fr-FR"/>
        </w:rPr>
        <w:t>loc</w:t>
      </w:r>
      <w:r>
        <w:rPr>
          <w:lang w:val="fr-FR"/>
        </w:rPr>
        <w:t xml:space="preserve"> – </w:t>
      </w:r>
      <w:r>
        <w:rPr>
          <w:i/>
          <w:lang w:val="fr-FR"/>
        </w:rPr>
        <w:t>f</w:t>
      </w:r>
      <w:r>
        <w:rPr>
          <w:position w:val="-4"/>
          <w:sz w:val="16"/>
          <w:lang w:val="fr-FR"/>
        </w:rPr>
        <w:t>2</w:t>
      </w:r>
      <w:r>
        <w:rPr>
          <w:lang w:val="fr-FR"/>
        </w:rPr>
        <w:t>) (</w:t>
      </w:r>
      <w:r>
        <w:rPr>
          <w:i/>
          <w:lang w:val="fr-FR"/>
        </w:rPr>
        <w:t>f</w:t>
      </w:r>
      <w:r>
        <w:rPr>
          <w:i/>
          <w:position w:val="-4"/>
          <w:sz w:val="16"/>
          <w:lang w:val="fr-FR"/>
        </w:rPr>
        <w:t>loc</w:t>
      </w:r>
      <w:r>
        <w:rPr>
          <w:lang w:val="fr-FR"/>
        </w:rPr>
        <w:t xml:space="preserve"> – </w:t>
      </w:r>
      <w:r>
        <w:rPr>
          <w:i/>
          <w:lang w:val="fr-FR"/>
        </w:rPr>
        <w:t>f</w:t>
      </w:r>
      <w:r>
        <w:rPr>
          <w:position w:val="-4"/>
          <w:sz w:val="16"/>
          <w:lang w:val="fr-FR"/>
        </w:rPr>
        <w:t>3</w:t>
      </w:r>
      <w:r>
        <w:rPr>
          <w:lang w:val="fr-FR"/>
        </w:rPr>
        <w:t xml:space="preserve">) </w:t>
      </w:r>
      <w:r>
        <w:rPr>
          <w:lang w:val="fr-FR"/>
        </w:rPr>
        <w:tab/>
        <w:t>pour le cas de 3 signaux</w:t>
      </w:r>
    </w:p>
    <w:p w14:paraId="2A4C0CB7" w14:textId="77777777" w:rsidR="00D32EF2" w:rsidRDefault="005E2B3F">
      <w:pPr>
        <w:rPr>
          <w:lang w:val="fr-FR"/>
        </w:rPr>
      </w:pPr>
      <w:r>
        <w:rPr>
          <w:lang w:val="fr-FR"/>
        </w:rPr>
        <w:t>où:</w:t>
      </w:r>
    </w:p>
    <w:p w14:paraId="42909AC0" w14:textId="77777777" w:rsidR="00D32EF2" w:rsidRDefault="005E2B3F">
      <w:pPr>
        <w:pStyle w:val="enumlev1"/>
        <w:rPr>
          <w:lang w:val="fr-FR"/>
        </w:rPr>
      </w:pPr>
      <w:r>
        <w:rPr>
          <w:lang w:val="fr-FR"/>
        </w:rPr>
        <w:tab/>
      </w:r>
      <w:r>
        <w:rPr>
          <w:i/>
          <w:lang w:val="fr-FR"/>
        </w:rPr>
        <w:t>f</w:t>
      </w:r>
      <w:r>
        <w:rPr>
          <w:i/>
          <w:position w:val="-4"/>
          <w:sz w:val="16"/>
          <w:lang w:val="fr-FR"/>
        </w:rPr>
        <w:t>loc</w:t>
      </w:r>
      <w:r>
        <w:rPr>
          <w:rFonts w:ascii="Tms Rmn" w:hAnsi="Tms Rmn"/>
          <w:sz w:val="12"/>
          <w:lang w:val="fr-FR"/>
        </w:rPr>
        <w:t> </w:t>
      </w:r>
      <w:r>
        <w:rPr>
          <w:lang w:val="fr-FR"/>
        </w:rPr>
        <w:t>:</w:t>
      </w:r>
      <w:r>
        <w:rPr>
          <w:lang w:val="fr-FR"/>
        </w:rPr>
        <w:tab/>
        <w:t>fréquence du radiophare d'alignement de piste (MHz)</w:t>
      </w:r>
    </w:p>
    <w:p w14:paraId="408DA286" w14:textId="77777777" w:rsidR="00D32EF2" w:rsidRDefault="005E2B3F">
      <w:pPr>
        <w:pStyle w:val="enumlev1"/>
        <w:rPr>
          <w:lang w:val="fr-FR"/>
        </w:rPr>
      </w:pPr>
      <w:r>
        <w:rPr>
          <w:lang w:val="fr-FR"/>
        </w:rPr>
        <w:tab/>
      </w:r>
      <w:r>
        <w:rPr>
          <w:i/>
          <w:lang w:val="fr-FR"/>
        </w:rPr>
        <w:t>f</w:t>
      </w:r>
      <w:r>
        <w:rPr>
          <w:position w:val="-4"/>
          <w:sz w:val="16"/>
          <w:lang w:val="fr-FR"/>
        </w:rPr>
        <w:t>1</w:t>
      </w:r>
      <w:r>
        <w:rPr>
          <w:lang w:val="fr-FR"/>
        </w:rPr>
        <w:t xml:space="preserve">, </w:t>
      </w:r>
      <w:r>
        <w:rPr>
          <w:i/>
          <w:lang w:val="fr-FR"/>
        </w:rPr>
        <w:t>f</w:t>
      </w:r>
      <w:r>
        <w:rPr>
          <w:position w:val="-4"/>
          <w:sz w:val="16"/>
          <w:lang w:val="fr-FR"/>
        </w:rPr>
        <w:t>2</w:t>
      </w:r>
      <w:r>
        <w:rPr>
          <w:lang w:val="fr-FR"/>
        </w:rPr>
        <w:t xml:space="preserve">, </w:t>
      </w:r>
      <w:r>
        <w:rPr>
          <w:i/>
          <w:lang w:val="fr-FR"/>
        </w:rPr>
        <w:t>f</w:t>
      </w:r>
      <w:r>
        <w:rPr>
          <w:position w:val="-4"/>
          <w:sz w:val="16"/>
          <w:lang w:val="fr-FR"/>
        </w:rPr>
        <w:t>3</w:t>
      </w:r>
      <w:r>
        <w:rPr>
          <w:rFonts w:ascii="Tms Rmn" w:hAnsi="Tms Rmn"/>
          <w:position w:val="-4"/>
          <w:sz w:val="12"/>
          <w:lang w:val="fr-FR"/>
        </w:rPr>
        <w:t> </w:t>
      </w:r>
      <w:r>
        <w:rPr>
          <w:lang w:val="fr-FR"/>
        </w:rPr>
        <w:t>:</w:t>
      </w:r>
      <w:r>
        <w:rPr>
          <w:lang w:val="fr-FR"/>
        </w:rPr>
        <w:tab/>
        <w:t xml:space="preserve">fréquences d'émission MF (MHz) avec </w:t>
      </w:r>
      <w:r>
        <w:rPr>
          <w:i/>
          <w:lang w:val="fr-FR"/>
        </w:rPr>
        <w:t>f</w:t>
      </w:r>
      <w:r>
        <w:rPr>
          <w:position w:val="-4"/>
          <w:sz w:val="16"/>
          <w:lang w:val="fr-FR"/>
        </w:rPr>
        <w:t xml:space="preserve">1 </w:t>
      </w:r>
      <w:r>
        <w:rPr>
          <w:rFonts w:ascii="Symbol" w:hAnsi="Symbol"/>
        </w:rPr>
        <w:t></w:t>
      </w:r>
      <w:r>
        <w:rPr>
          <w:lang w:val="fr-FR"/>
        </w:rPr>
        <w:t xml:space="preserve"> </w:t>
      </w:r>
      <w:r>
        <w:rPr>
          <w:i/>
          <w:lang w:val="fr-FR"/>
        </w:rPr>
        <w:t>f</w:t>
      </w:r>
      <w:r>
        <w:rPr>
          <w:position w:val="-4"/>
          <w:sz w:val="16"/>
          <w:lang w:val="fr-FR"/>
        </w:rPr>
        <w:t xml:space="preserve">2 </w:t>
      </w:r>
      <w:r>
        <w:rPr>
          <w:rFonts w:ascii="Symbol" w:hAnsi="Symbol"/>
        </w:rPr>
        <w:t></w:t>
      </w:r>
      <w:r>
        <w:rPr>
          <w:lang w:val="fr-FR"/>
        </w:rPr>
        <w:t xml:space="preserve"> </w:t>
      </w:r>
      <w:r>
        <w:rPr>
          <w:i/>
          <w:lang w:val="fr-FR"/>
        </w:rPr>
        <w:t>f</w:t>
      </w:r>
      <w:r>
        <w:rPr>
          <w:position w:val="-4"/>
          <w:sz w:val="16"/>
          <w:lang w:val="fr-FR"/>
        </w:rPr>
        <w:t>3</w:t>
      </w:r>
      <w:r>
        <w:rPr>
          <w:lang w:val="fr-FR"/>
        </w:rPr>
        <w:t>.</w:t>
      </w:r>
    </w:p>
    <w:p w14:paraId="14A0C24D" w14:textId="77777777" w:rsidR="00D32EF2" w:rsidRDefault="005E2B3F">
      <w:pPr>
        <w:pStyle w:val="enumlev1"/>
        <w:rPr>
          <w:lang w:val="fr-FR"/>
        </w:rPr>
      </w:pPr>
      <w:r>
        <w:rPr>
          <w:lang w:val="fr-FR"/>
        </w:rPr>
        <w:t>b)</w:t>
      </w:r>
      <w:r>
        <w:rPr>
          <w:lang w:val="fr-FR"/>
        </w:rPr>
        <w:tab/>
      </w:r>
      <w:r>
        <w:rPr>
          <w:i/>
          <w:lang w:val="fr-FR"/>
        </w:rPr>
        <w:t>Fréquences du radiophare d'alignement de piste</w:t>
      </w:r>
      <w:r>
        <w:rPr>
          <w:lang w:val="fr-FR"/>
        </w:rPr>
        <w:t>: 108,1, 109,1, 110,1 et 111,9 MHz.</w:t>
      </w:r>
    </w:p>
    <w:p w14:paraId="764AD2B8" w14:textId="77777777" w:rsidR="00D32EF2" w:rsidRDefault="005E2B3F">
      <w:pPr>
        <w:pStyle w:val="enumlev1"/>
        <w:rPr>
          <w:lang w:val="fr-FR"/>
        </w:rPr>
      </w:pPr>
      <w:r>
        <w:rPr>
          <w:lang w:val="fr-FR"/>
        </w:rPr>
        <w:t>c)</w:t>
      </w:r>
      <w:r>
        <w:rPr>
          <w:lang w:val="fr-FR"/>
        </w:rPr>
        <w:tab/>
      </w:r>
      <w:r>
        <w:rPr>
          <w:i/>
          <w:lang w:val="fr-FR"/>
        </w:rPr>
        <w:t>Fréquences d'émission MF</w:t>
      </w:r>
      <w:r>
        <w:rPr>
          <w:lang w:val="fr-FR"/>
        </w:rPr>
        <w:t>:</w:t>
      </w:r>
    </w:p>
    <w:p w14:paraId="2F82D960" w14:textId="77777777" w:rsidR="00D32EF2" w:rsidRDefault="005E2B3F">
      <w:pPr>
        <w:pStyle w:val="enumlev2"/>
        <w:rPr>
          <w:position w:val="-4"/>
          <w:sz w:val="16"/>
          <w:lang w:val="fr-FR"/>
        </w:rPr>
      </w:pPr>
      <w:r>
        <w:rPr>
          <w:lang w:val="fr-FR"/>
        </w:rPr>
        <w:t>–</w:t>
      </w:r>
      <w:r>
        <w:rPr>
          <w:lang w:val="fr-FR"/>
        </w:rPr>
        <w:tab/>
        <w:t>conformes au Tableau 1 pour le cas de 2 signaux: 2</w:t>
      </w:r>
      <w:r>
        <w:rPr>
          <w:rFonts w:ascii="Tms Rmn" w:hAnsi="Tms Rmn"/>
          <w:sz w:val="12"/>
          <w:lang w:val="fr-FR"/>
        </w:rPr>
        <w:t> </w:t>
      </w:r>
      <w:r>
        <w:rPr>
          <w:i/>
          <w:lang w:val="fr-FR"/>
        </w:rPr>
        <w:t>f</w:t>
      </w:r>
      <w:r>
        <w:rPr>
          <w:position w:val="-4"/>
          <w:sz w:val="16"/>
          <w:lang w:val="fr-FR"/>
        </w:rPr>
        <w:t>1</w:t>
      </w:r>
      <w:r>
        <w:rPr>
          <w:lang w:val="fr-FR"/>
        </w:rPr>
        <w:t xml:space="preserve"> – </w:t>
      </w:r>
      <w:r>
        <w:rPr>
          <w:i/>
          <w:lang w:val="fr-FR"/>
        </w:rPr>
        <w:t>f</w:t>
      </w:r>
      <w:r>
        <w:rPr>
          <w:position w:val="-4"/>
          <w:sz w:val="16"/>
          <w:lang w:val="fr-FR"/>
        </w:rPr>
        <w:t>2</w:t>
      </w:r>
      <w:r>
        <w:rPr>
          <w:lang w:val="fr-FR"/>
        </w:rPr>
        <w:t xml:space="preserve"> </w:t>
      </w:r>
      <w:r>
        <w:rPr>
          <w:rFonts w:ascii="Symbol" w:hAnsi="Symbol"/>
        </w:rPr>
        <w:t></w:t>
      </w:r>
      <w:r>
        <w:rPr>
          <w:lang w:val="fr-FR"/>
        </w:rPr>
        <w:t xml:space="preserve"> </w:t>
      </w:r>
      <w:r>
        <w:rPr>
          <w:i/>
          <w:lang w:val="fr-FR"/>
        </w:rPr>
        <w:t>f</w:t>
      </w:r>
      <w:r>
        <w:rPr>
          <w:i/>
          <w:position w:val="-4"/>
          <w:sz w:val="16"/>
          <w:lang w:val="fr-FR"/>
        </w:rPr>
        <w:t>loc</w:t>
      </w:r>
      <w:r>
        <w:rPr>
          <w:lang w:val="fr-FR"/>
        </w:rPr>
        <w:t xml:space="preserve"> </w:t>
      </w:r>
    </w:p>
    <w:p w14:paraId="49DA0D85" w14:textId="77777777" w:rsidR="00D32EF2" w:rsidRDefault="005E2B3F">
      <w:pPr>
        <w:pStyle w:val="enumlev2"/>
        <w:rPr>
          <w:lang w:val="fr-FR"/>
        </w:rPr>
      </w:pPr>
      <w:r>
        <w:rPr>
          <w:lang w:val="fr-FR"/>
        </w:rPr>
        <w:t>–</w:t>
      </w:r>
      <w:r>
        <w:rPr>
          <w:lang w:val="fr-FR"/>
        </w:rPr>
        <w:tab/>
        <w:t xml:space="preserve">conformes au Tableau 2 pour le cas de 3 signaux: </w:t>
      </w:r>
      <w:r>
        <w:rPr>
          <w:i/>
          <w:lang w:val="fr-FR"/>
        </w:rPr>
        <w:t>f</w:t>
      </w:r>
      <w:r>
        <w:rPr>
          <w:position w:val="-4"/>
          <w:sz w:val="16"/>
          <w:lang w:val="fr-FR"/>
        </w:rPr>
        <w:t xml:space="preserve">1 </w:t>
      </w:r>
      <w:r>
        <w:rPr>
          <w:rFonts w:ascii="Symbol" w:hAnsi="Symbol"/>
        </w:rPr>
        <w:t></w:t>
      </w:r>
      <w:r>
        <w:rPr>
          <w:lang w:val="fr-FR"/>
        </w:rPr>
        <w:t xml:space="preserve"> </w:t>
      </w:r>
      <w:r>
        <w:rPr>
          <w:i/>
          <w:lang w:val="fr-FR"/>
        </w:rPr>
        <w:t>f</w:t>
      </w:r>
      <w:r>
        <w:rPr>
          <w:position w:val="-4"/>
          <w:sz w:val="16"/>
          <w:lang w:val="fr-FR"/>
        </w:rPr>
        <w:t>2</w:t>
      </w:r>
      <w:r>
        <w:rPr>
          <w:lang w:val="fr-FR"/>
        </w:rPr>
        <w:t xml:space="preserve"> – </w:t>
      </w:r>
      <w:r>
        <w:rPr>
          <w:i/>
          <w:lang w:val="fr-FR"/>
        </w:rPr>
        <w:t>f</w:t>
      </w:r>
      <w:r>
        <w:rPr>
          <w:position w:val="-4"/>
          <w:sz w:val="16"/>
          <w:lang w:val="fr-FR"/>
        </w:rPr>
        <w:t>3</w:t>
      </w:r>
      <w:r>
        <w:rPr>
          <w:lang w:val="fr-FR"/>
        </w:rPr>
        <w:t xml:space="preserve"> </w:t>
      </w:r>
      <w:r>
        <w:rPr>
          <w:rFonts w:ascii="Symbol" w:hAnsi="Symbol"/>
        </w:rPr>
        <w:t></w:t>
      </w:r>
      <w:r>
        <w:rPr>
          <w:lang w:val="fr-FR"/>
        </w:rPr>
        <w:t xml:space="preserve"> </w:t>
      </w:r>
      <w:r>
        <w:rPr>
          <w:i/>
          <w:lang w:val="fr-FR"/>
        </w:rPr>
        <w:t>f</w:t>
      </w:r>
      <w:r>
        <w:rPr>
          <w:i/>
          <w:position w:val="-4"/>
          <w:sz w:val="16"/>
          <w:lang w:val="fr-FR"/>
        </w:rPr>
        <w:t>loc</w:t>
      </w:r>
    </w:p>
    <w:p w14:paraId="4D457265" w14:textId="77777777" w:rsidR="00D32EF2" w:rsidRDefault="005E2B3F">
      <w:pPr>
        <w:pStyle w:val="Note"/>
        <w:rPr>
          <w:lang w:val="fr-FR"/>
        </w:rPr>
      </w:pPr>
      <w:r>
        <w:rPr>
          <w:lang w:val="fr-FR"/>
        </w:rPr>
        <w:t xml:space="preserve">NOTE 1 – Seule la fréquence </w:t>
      </w:r>
      <w:r>
        <w:rPr>
          <w:i/>
          <w:lang w:val="fr-FR"/>
        </w:rPr>
        <w:t>f</w:t>
      </w:r>
      <w:r>
        <w:rPr>
          <w:position w:val="-4"/>
          <w:sz w:val="16"/>
          <w:lang w:val="fr-FR"/>
        </w:rPr>
        <w:t>1</w:t>
      </w:r>
      <w:r>
        <w:rPr>
          <w:lang w:val="fr-FR"/>
        </w:rPr>
        <w:t xml:space="preserve"> a besoin d'être modulée lorsque le produit d'intermodulation calculé coïncide avec la fréquence utile du radiophare d'alignement de piste.</w:t>
      </w:r>
    </w:p>
    <w:p w14:paraId="7C4266AD" w14:textId="77777777" w:rsidR="00D32EF2" w:rsidRDefault="005E2B3F">
      <w:pPr>
        <w:pStyle w:val="Table"/>
        <w:rPr>
          <w:lang w:val="fr-FR"/>
        </w:rPr>
      </w:pPr>
      <w:r>
        <w:rPr>
          <w:lang w:val="fr-FR"/>
        </w:rPr>
        <w:br w:type="page"/>
        <w:t>TABLEAU  1</w:t>
      </w:r>
    </w:p>
    <w:p w14:paraId="1A6A00D2" w14:textId="77777777" w:rsidR="00D32EF2" w:rsidRDefault="005E2B3F">
      <w:pPr>
        <w:pStyle w:val="TableTitle"/>
        <w:rPr>
          <w:lang w:val="fr-FR"/>
        </w:rPr>
      </w:pPr>
      <w:r>
        <w:rPr>
          <w:lang w:val="fr-FR"/>
        </w:rPr>
        <w:t>Liste des produits d'intermodulation affectant des fréquences</w:t>
      </w:r>
      <w:r>
        <w:rPr>
          <w:lang w:val="fr-FR"/>
        </w:rPr>
        <w:br/>
        <w:t>de radiophare d'alignement de piste</w:t>
      </w:r>
      <w:r>
        <w:rPr>
          <w:lang w:val="fr-FR"/>
        </w:rPr>
        <w:br/>
        <w:t>Cas de 2 signaux</w:t>
      </w:r>
    </w:p>
    <w:p w14:paraId="6FAE496F" w14:textId="77777777" w:rsidR="00D32EF2" w:rsidRDefault="00D32EF2">
      <w:pPr>
        <w:pStyle w:val="Blanc"/>
        <w:rPr>
          <w:lang w:val="fr-FR"/>
        </w:rPr>
      </w:pPr>
    </w:p>
    <w:tbl>
      <w:tblPr>
        <w:tblW w:w="0" w:type="auto"/>
        <w:jc w:val="center"/>
        <w:tblLayout w:type="fixed"/>
        <w:tblLook w:val="0000" w:firstRow="0" w:lastRow="0" w:firstColumn="0" w:lastColumn="0" w:noHBand="0" w:noVBand="0"/>
      </w:tblPr>
      <w:tblGrid>
        <w:gridCol w:w="1116"/>
        <w:gridCol w:w="1134"/>
        <w:gridCol w:w="851"/>
        <w:gridCol w:w="1648"/>
      </w:tblGrid>
      <w:tr w:rsidR="00D32EF2" w14:paraId="73630676" w14:textId="77777777">
        <w:trPr>
          <w:cantSplit/>
          <w:jc w:val="center"/>
        </w:trPr>
        <w:tc>
          <w:tcPr>
            <w:tcW w:w="3101" w:type="dxa"/>
            <w:gridSpan w:val="3"/>
            <w:tcBorders>
              <w:top w:val="single" w:sz="6" w:space="0" w:color="auto"/>
              <w:left w:val="single" w:sz="6" w:space="0" w:color="auto"/>
              <w:bottom w:val="single" w:sz="6" w:space="0" w:color="auto"/>
            </w:tcBorders>
          </w:tcPr>
          <w:p w14:paraId="0C441CAA" w14:textId="77777777" w:rsidR="00D32EF2" w:rsidRDefault="005E2B3F">
            <w:pPr>
              <w:pStyle w:val="TableText"/>
              <w:framePr w:hSpace="181" w:wrap="notBeside" w:vAnchor="text" w:hAnchor="page" w:xAlign="center" w:y="1"/>
              <w:jc w:val="center"/>
              <w:rPr>
                <w:lang w:val="fr-FR"/>
              </w:rPr>
            </w:pPr>
            <w:r>
              <w:rPr>
                <w:lang w:val="fr-FR"/>
              </w:rPr>
              <w:t>Fréquence</w:t>
            </w:r>
            <w:r>
              <w:rPr>
                <w:lang w:val="fr-FR"/>
              </w:rPr>
              <w:br/>
              <w:t>(MHz)</w:t>
            </w:r>
          </w:p>
        </w:tc>
        <w:tc>
          <w:tcPr>
            <w:tcW w:w="1648" w:type="dxa"/>
            <w:tcBorders>
              <w:top w:val="single" w:sz="6" w:space="0" w:color="auto"/>
              <w:left w:val="single" w:sz="6" w:space="0" w:color="auto"/>
              <w:right w:val="single" w:sz="6" w:space="0" w:color="auto"/>
            </w:tcBorders>
          </w:tcPr>
          <w:p w14:paraId="2C0C6A9E" w14:textId="77777777" w:rsidR="00D32EF2" w:rsidRDefault="005E2B3F">
            <w:pPr>
              <w:pStyle w:val="TableText"/>
              <w:framePr w:hSpace="181" w:wrap="notBeside" w:vAnchor="text" w:hAnchor="page" w:xAlign="center" w:y="1"/>
              <w:spacing w:before="200" w:after="0"/>
              <w:jc w:val="center"/>
              <w:rPr>
                <w:lang w:val="fr-FR"/>
              </w:rPr>
            </w:pPr>
            <w:r>
              <w:rPr>
                <w:rFonts w:ascii="Symbol" w:hAnsi="Symbol"/>
                <w:lang w:val="fr-FR"/>
              </w:rPr>
              <w:br/>
            </w:r>
            <w:r>
              <w:rPr>
                <w:rFonts w:ascii="Symbol" w:hAnsi="Symbol"/>
              </w:rPr>
              <w:t></w:t>
            </w:r>
            <w:r>
              <w:rPr>
                <w:rFonts w:ascii="Tms Rmn" w:hAnsi="Tms Rmn"/>
                <w:sz w:val="12"/>
                <w:lang w:val="fr-FR"/>
              </w:rPr>
              <w:t> </w:t>
            </w:r>
            <w:r>
              <w:rPr>
                <w:i/>
                <w:lang w:val="fr-FR"/>
              </w:rPr>
              <w:t>f</w:t>
            </w:r>
            <w:r>
              <w:rPr>
                <w:rFonts w:ascii="Tms Rmn" w:hAnsi="Tms Rmn"/>
                <w:sz w:val="12"/>
                <w:lang w:val="fr-FR"/>
              </w:rPr>
              <w:t> </w:t>
            </w:r>
            <w:r>
              <w:rPr>
                <w:position w:val="6"/>
                <w:sz w:val="14"/>
                <w:lang w:val="fr-FR"/>
              </w:rPr>
              <w:t>3</w:t>
            </w:r>
          </w:p>
        </w:tc>
      </w:tr>
      <w:tr w:rsidR="00D32EF2" w14:paraId="3BCEF338" w14:textId="77777777">
        <w:trPr>
          <w:cantSplit/>
          <w:jc w:val="center"/>
        </w:trPr>
        <w:tc>
          <w:tcPr>
            <w:tcW w:w="1116" w:type="dxa"/>
            <w:tcBorders>
              <w:top w:val="single" w:sz="6" w:space="0" w:color="auto"/>
              <w:left w:val="single" w:sz="6" w:space="0" w:color="auto"/>
              <w:bottom w:val="single" w:sz="6" w:space="0" w:color="auto"/>
            </w:tcBorders>
          </w:tcPr>
          <w:p w14:paraId="38FBDF9E" w14:textId="77777777" w:rsidR="00D32EF2" w:rsidRDefault="005E2B3F">
            <w:pPr>
              <w:pStyle w:val="TableText"/>
              <w:framePr w:hSpace="181" w:wrap="notBeside" w:vAnchor="text" w:hAnchor="page" w:xAlign="center" w:y="1"/>
              <w:jc w:val="center"/>
              <w:rPr>
                <w:position w:val="-3"/>
              </w:rPr>
            </w:pPr>
            <w:r>
              <w:rPr>
                <w:i/>
              </w:rPr>
              <w:t>f</w:t>
            </w:r>
            <w:r>
              <w:rPr>
                <w:position w:val="-4"/>
                <w:sz w:val="14"/>
              </w:rPr>
              <w:t>1</w:t>
            </w:r>
          </w:p>
        </w:tc>
        <w:tc>
          <w:tcPr>
            <w:tcW w:w="1134" w:type="dxa"/>
            <w:tcBorders>
              <w:top w:val="single" w:sz="6" w:space="0" w:color="auto"/>
              <w:left w:val="single" w:sz="6" w:space="0" w:color="auto"/>
              <w:bottom w:val="single" w:sz="6" w:space="0" w:color="auto"/>
            </w:tcBorders>
          </w:tcPr>
          <w:p w14:paraId="31BE88E4" w14:textId="77777777" w:rsidR="00D32EF2" w:rsidRDefault="005E2B3F">
            <w:pPr>
              <w:pStyle w:val="TableText"/>
              <w:framePr w:hSpace="181" w:wrap="notBeside" w:vAnchor="text" w:hAnchor="page" w:xAlign="center" w:y="1"/>
              <w:jc w:val="center"/>
              <w:rPr>
                <w:position w:val="-3"/>
              </w:rPr>
            </w:pPr>
            <w:r>
              <w:rPr>
                <w:i/>
              </w:rPr>
              <w:t>f</w:t>
            </w:r>
            <w:r>
              <w:rPr>
                <w:position w:val="-4"/>
                <w:sz w:val="14"/>
              </w:rPr>
              <w:t>2</w:t>
            </w:r>
          </w:p>
        </w:tc>
        <w:tc>
          <w:tcPr>
            <w:tcW w:w="851" w:type="dxa"/>
            <w:tcBorders>
              <w:top w:val="single" w:sz="6" w:space="0" w:color="auto"/>
              <w:left w:val="single" w:sz="6" w:space="0" w:color="auto"/>
              <w:bottom w:val="single" w:sz="6" w:space="0" w:color="auto"/>
            </w:tcBorders>
          </w:tcPr>
          <w:p w14:paraId="75965A28" w14:textId="77777777" w:rsidR="00D32EF2" w:rsidRDefault="005E2B3F">
            <w:pPr>
              <w:pStyle w:val="TableText"/>
              <w:framePr w:hSpace="181" w:wrap="notBeside" w:vAnchor="text" w:hAnchor="page" w:xAlign="center" w:y="1"/>
              <w:jc w:val="center"/>
              <w:rPr>
                <w:position w:val="-3"/>
              </w:rPr>
            </w:pPr>
            <w:r>
              <w:rPr>
                <w:i/>
              </w:rPr>
              <w:t>f</w:t>
            </w:r>
            <w:r>
              <w:rPr>
                <w:i/>
                <w:position w:val="-4"/>
                <w:sz w:val="14"/>
              </w:rPr>
              <w:t>loc</w:t>
            </w:r>
          </w:p>
        </w:tc>
        <w:tc>
          <w:tcPr>
            <w:tcW w:w="1648" w:type="dxa"/>
            <w:tcBorders>
              <w:left w:val="single" w:sz="6" w:space="0" w:color="auto"/>
              <w:bottom w:val="single" w:sz="6" w:space="0" w:color="auto"/>
              <w:right w:val="single" w:sz="6" w:space="0" w:color="auto"/>
            </w:tcBorders>
          </w:tcPr>
          <w:p w14:paraId="240DADBD" w14:textId="77777777" w:rsidR="00D32EF2" w:rsidRDefault="00D32EF2">
            <w:pPr>
              <w:pStyle w:val="TableText"/>
              <w:framePr w:hSpace="181" w:wrap="notBeside" w:vAnchor="text" w:hAnchor="page" w:xAlign="center" w:y="1"/>
              <w:jc w:val="center"/>
            </w:pPr>
          </w:p>
        </w:tc>
      </w:tr>
      <w:tr w:rsidR="00D32EF2" w14:paraId="7F964754" w14:textId="77777777">
        <w:trPr>
          <w:cantSplit/>
          <w:jc w:val="center"/>
        </w:trPr>
        <w:tc>
          <w:tcPr>
            <w:tcW w:w="1116" w:type="dxa"/>
            <w:tcBorders>
              <w:top w:val="single" w:sz="6" w:space="0" w:color="auto"/>
              <w:left w:val="single" w:sz="6" w:space="0" w:color="auto"/>
              <w:bottom w:val="single" w:sz="6" w:space="0" w:color="auto"/>
            </w:tcBorders>
          </w:tcPr>
          <w:p w14:paraId="0D5570BB"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454"/>
              </w:tabs>
              <w:jc w:val="left"/>
              <w:rPr>
                <w:lang w:val="fr-FR"/>
              </w:rPr>
            </w:pPr>
            <w:r>
              <w:rPr>
                <w:lang w:val="fr-FR"/>
              </w:rPr>
              <w:t>107,9</w:t>
            </w:r>
            <w:r>
              <w:rPr>
                <w:lang w:val="fr-FR"/>
              </w:rPr>
              <w:br/>
              <w:t>107,5</w:t>
            </w:r>
            <w:r>
              <w:rPr>
                <w:lang w:val="fr-FR"/>
              </w:rPr>
              <w:br/>
              <w:t>106,5</w:t>
            </w:r>
            <w:r>
              <w:rPr>
                <w:lang w:val="fr-FR"/>
              </w:rPr>
              <w:br/>
              <w:t>103,5</w:t>
            </w:r>
            <w:r>
              <w:rPr>
                <w:lang w:val="fr-FR"/>
              </w:rPr>
              <w:br/>
              <w:t>98,1</w:t>
            </w:r>
          </w:p>
        </w:tc>
        <w:tc>
          <w:tcPr>
            <w:tcW w:w="1134" w:type="dxa"/>
            <w:tcBorders>
              <w:top w:val="single" w:sz="6" w:space="0" w:color="auto"/>
              <w:left w:val="single" w:sz="6" w:space="0" w:color="auto"/>
              <w:bottom w:val="single" w:sz="6" w:space="0" w:color="auto"/>
            </w:tcBorders>
          </w:tcPr>
          <w:p w14:paraId="21D2710E"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ind w:hanging="227"/>
              <w:jc w:val="left"/>
              <w:rPr>
                <w:lang w:val="fr-FR"/>
              </w:rPr>
            </w:pPr>
            <w:r>
              <w:rPr>
                <w:lang w:val="fr-FR"/>
              </w:rPr>
              <w:t>107,7</w:t>
            </w:r>
            <w:r>
              <w:rPr>
                <w:lang w:val="fr-FR"/>
              </w:rPr>
              <w:br/>
              <w:t>106,9</w:t>
            </w:r>
            <w:r>
              <w:rPr>
                <w:lang w:val="fr-FR"/>
              </w:rPr>
              <w:br/>
              <w:t>104,9</w:t>
            </w:r>
            <w:r>
              <w:rPr>
                <w:lang w:val="fr-FR"/>
              </w:rPr>
              <w:br/>
              <w:t>98,9</w:t>
            </w:r>
            <w:r>
              <w:rPr>
                <w:lang w:val="fr-FR"/>
              </w:rPr>
              <w:br/>
              <w:t>88,1</w:t>
            </w:r>
          </w:p>
        </w:tc>
        <w:tc>
          <w:tcPr>
            <w:tcW w:w="851" w:type="dxa"/>
            <w:tcBorders>
              <w:top w:val="single" w:sz="6" w:space="0" w:color="auto"/>
              <w:left w:val="single" w:sz="6" w:space="0" w:color="auto"/>
              <w:bottom w:val="single" w:sz="6" w:space="0" w:color="auto"/>
            </w:tcBorders>
          </w:tcPr>
          <w:p w14:paraId="2147E5A1" w14:textId="77777777" w:rsidR="00D32EF2" w:rsidRDefault="005E2B3F">
            <w:pPr>
              <w:pStyle w:val="TableText"/>
              <w:framePr w:hSpace="181" w:wrap="notBeside" w:vAnchor="text" w:hAnchor="page" w:xAlign="center" w:y="1"/>
              <w:tabs>
                <w:tab w:val="clear" w:pos="794"/>
                <w:tab w:val="clear" w:pos="1191"/>
                <w:tab w:val="clear" w:pos="1588"/>
                <w:tab w:val="clear" w:pos="1985"/>
              </w:tabs>
              <w:jc w:val="center"/>
              <w:rPr>
                <w:lang w:val="fr-FR"/>
              </w:rPr>
            </w:pPr>
            <w:r>
              <w:rPr>
                <w:lang w:val="fr-FR"/>
              </w:rPr>
              <w:t>108,1</w:t>
            </w:r>
          </w:p>
        </w:tc>
        <w:tc>
          <w:tcPr>
            <w:tcW w:w="1648" w:type="dxa"/>
            <w:tcBorders>
              <w:top w:val="single" w:sz="6" w:space="0" w:color="auto"/>
              <w:left w:val="single" w:sz="6" w:space="0" w:color="auto"/>
              <w:bottom w:val="single" w:sz="6" w:space="0" w:color="auto"/>
              <w:right w:val="single" w:sz="6" w:space="0" w:color="auto"/>
            </w:tcBorders>
          </w:tcPr>
          <w:p w14:paraId="5E410629" w14:textId="77777777" w:rsidR="00D32EF2" w:rsidRDefault="005E2B3F">
            <w:pPr>
              <w:pStyle w:val="TableText"/>
              <w:framePr w:hSpace="181" w:wrap="notBeside" w:vAnchor="text" w:hAnchor="page" w:xAlign="center" w:y="1"/>
              <w:tabs>
                <w:tab w:val="clear" w:pos="794"/>
                <w:tab w:val="clear" w:pos="1191"/>
                <w:tab w:val="clear" w:pos="1588"/>
                <w:tab w:val="clear" w:pos="1985"/>
              </w:tabs>
              <w:ind w:right="397"/>
              <w:jc w:val="right"/>
              <w:rPr>
                <w:lang w:val="fr-FR"/>
              </w:rPr>
            </w:pPr>
            <w:r>
              <w:rPr>
                <w:lang w:val="fr-FR"/>
              </w:rPr>
              <w:t>0,01</w:t>
            </w:r>
            <w:r>
              <w:rPr>
                <w:lang w:val="fr-FR"/>
              </w:rPr>
              <w:br/>
              <w:t>0,43</w:t>
            </w:r>
            <w:r>
              <w:rPr>
                <w:lang w:val="fr-FR"/>
              </w:rPr>
              <w:br/>
              <w:t>8,19</w:t>
            </w:r>
            <w:r>
              <w:rPr>
                <w:lang w:val="fr-FR"/>
              </w:rPr>
              <w:br/>
              <w:t>194,70</w:t>
            </w:r>
            <w:r>
              <w:rPr>
                <w:lang w:val="fr-FR"/>
              </w:rPr>
              <w:br/>
              <w:t>2</w:t>
            </w:r>
            <w:r>
              <w:rPr>
                <w:rFonts w:ascii="Tms Rmn" w:hAnsi="Tms Rmn"/>
                <w:sz w:val="12"/>
                <w:lang w:val="fr-FR"/>
              </w:rPr>
              <w:t> </w:t>
            </w:r>
            <w:r>
              <w:rPr>
                <w:lang w:val="fr-FR"/>
              </w:rPr>
              <w:t>000,00</w:t>
            </w:r>
          </w:p>
        </w:tc>
      </w:tr>
      <w:tr w:rsidR="00D32EF2" w14:paraId="5120870A" w14:textId="77777777">
        <w:trPr>
          <w:cantSplit/>
          <w:jc w:val="center"/>
        </w:trPr>
        <w:tc>
          <w:tcPr>
            <w:tcW w:w="1116" w:type="dxa"/>
            <w:tcBorders>
              <w:top w:val="single" w:sz="6" w:space="0" w:color="auto"/>
              <w:left w:val="single" w:sz="6" w:space="0" w:color="auto"/>
              <w:bottom w:val="single" w:sz="6" w:space="0" w:color="auto"/>
            </w:tcBorders>
          </w:tcPr>
          <w:p w14:paraId="433B6C0F"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454"/>
              </w:tabs>
              <w:jc w:val="left"/>
              <w:rPr>
                <w:lang w:val="fr-FR"/>
              </w:rPr>
            </w:pPr>
            <w:r>
              <w:rPr>
                <w:lang w:val="fr-FR"/>
              </w:rPr>
              <w:t>107,9</w:t>
            </w:r>
            <w:r>
              <w:rPr>
                <w:lang w:val="fr-FR"/>
              </w:rPr>
              <w:br/>
              <w:t>104,5</w:t>
            </w:r>
          </w:p>
        </w:tc>
        <w:tc>
          <w:tcPr>
            <w:tcW w:w="1134" w:type="dxa"/>
            <w:tcBorders>
              <w:top w:val="single" w:sz="6" w:space="0" w:color="auto"/>
              <w:left w:val="single" w:sz="6" w:space="0" w:color="auto"/>
              <w:bottom w:val="single" w:sz="6" w:space="0" w:color="auto"/>
            </w:tcBorders>
          </w:tcPr>
          <w:p w14:paraId="59AD4FBE"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jc w:val="left"/>
              <w:rPr>
                <w:lang w:val="fr-FR"/>
              </w:rPr>
            </w:pPr>
            <w:r>
              <w:rPr>
                <w:lang w:val="fr-FR"/>
              </w:rPr>
              <w:t>106,7</w:t>
            </w:r>
            <w:r>
              <w:rPr>
                <w:lang w:val="fr-FR"/>
              </w:rPr>
              <w:br/>
              <w:t>99,9</w:t>
            </w:r>
          </w:p>
        </w:tc>
        <w:tc>
          <w:tcPr>
            <w:tcW w:w="851" w:type="dxa"/>
            <w:tcBorders>
              <w:top w:val="single" w:sz="6" w:space="0" w:color="auto"/>
              <w:left w:val="single" w:sz="6" w:space="0" w:color="auto"/>
              <w:bottom w:val="single" w:sz="6" w:space="0" w:color="auto"/>
            </w:tcBorders>
          </w:tcPr>
          <w:p w14:paraId="68D9131F" w14:textId="77777777" w:rsidR="00D32EF2" w:rsidRDefault="005E2B3F">
            <w:pPr>
              <w:pStyle w:val="TableText"/>
              <w:framePr w:hSpace="181" w:wrap="notBeside" w:vAnchor="text" w:hAnchor="page" w:xAlign="center" w:y="1"/>
              <w:tabs>
                <w:tab w:val="clear" w:pos="794"/>
                <w:tab w:val="clear" w:pos="1191"/>
                <w:tab w:val="clear" w:pos="1588"/>
                <w:tab w:val="clear" w:pos="1985"/>
                <w:tab w:val="center" w:pos="426"/>
              </w:tabs>
              <w:jc w:val="center"/>
              <w:rPr>
                <w:lang w:val="fr-FR"/>
              </w:rPr>
            </w:pPr>
            <w:r>
              <w:rPr>
                <w:lang w:val="fr-FR"/>
              </w:rPr>
              <w:t>109,1</w:t>
            </w:r>
          </w:p>
        </w:tc>
        <w:tc>
          <w:tcPr>
            <w:tcW w:w="1648" w:type="dxa"/>
            <w:tcBorders>
              <w:top w:val="single" w:sz="6" w:space="0" w:color="auto"/>
              <w:left w:val="single" w:sz="6" w:space="0" w:color="auto"/>
              <w:bottom w:val="single" w:sz="6" w:space="0" w:color="auto"/>
              <w:right w:val="single" w:sz="6" w:space="0" w:color="auto"/>
            </w:tcBorders>
          </w:tcPr>
          <w:p w14:paraId="6ABF8A10" w14:textId="77777777" w:rsidR="00D32EF2" w:rsidRDefault="005E2B3F">
            <w:pPr>
              <w:pStyle w:val="TableText"/>
              <w:framePr w:hSpace="181" w:wrap="notBeside" w:vAnchor="text" w:hAnchor="page" w:xAlign="center" w:y="1"/>
              <w:tabs>
                <w:tab w:val="clear" w:pos="794"/>
                <w:tab w:val="clear" w:pos="1191"/>
                <w:tab w:val="clear" w:pos="1588"/>
                <w:tab w:val="clear" w:pos="1985"/>
              </w:tabs>
              <w:ind w:right="397"/>
              <w:jc w:val="right"/>
              <w:rPr>
                <w:lang w:val="fr-FR"/>
              </w:rPr>
            </w:pPr>
            <w:r>
              <w:rPr>
                <w:lang w:val="fr-FR"/>
              </w:rPr>
              <w:t>3,45</w:t>
            </w:r>
            <w:r>
              <w:rPr>
                <w:lang w:val="fr-FR"/>
              </w:rPr>
              <w:br/>
              <w:t>194,70</w:t>
            </w:r>
          </w:p>
        </w:tc>
      </w:tr>
      <w:tr w:rsidR="00D32EF2" w14:paraId="25E38201" w14:textId="77777777">
        <w:trPr>
          <w:cantSplit/>
          <w:jc w:val="center"/>
        </w:trPr>
        <w:tc>
          <w:tcPr>
            <w:tcW w:w="1116" w:type="dxa"/>
            <w:tcBorders>
              <w:top w:val="single" w:sz="6" w:space="0" w:color="auto"/>
              <w:left w:val="single" w:sz="6" w:space="0" w:color="auto"/>
              <w:bottom w:val="single" w:sz="6" w:space="0" w:color="auto"/>
            </w:tcBorders>
          </w:tcPr>
          <w:p w14:paraId="67E974CE"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454"/>
              </w:tabs>
              <w:jc w:val="left"/>
              <w:rPr>
                <w:lang w:val="fr-FR"/>
              </w:rPr>
            </w:pPr>
            <w:r>
              <w:rPr>
                <w:lang w:val="fr-FR"/>
              </w:rPr>
              <w:t>107,9</w:t>
            </w:r>
            <w:r>
              <w:rPr>
                <w:lang w:val="fr-FR"/>
              </w:rPr>
              <w:br/>
              <w:t>105,5</w:t>
            </w:r>
            <w:r>
              <w:rPr>
                <w:lang w:val="fr-FR"/>
              </w:rPr>
              <w:br/>
              <w:t>100,1</w:t>
            </w:r>
          </w:p>
        </w:tc>
        <w:tc>
          <w:tcPr>
            <w:tcW w:w="1134" w:type="dxa"/>
            <w:tcBorders>
              <w:top w:val="single" w:sz="6" w:space="0" w:color="auto"/>
              <w:left w:val="single" w:sz="6" w:space="0" w:color="auto"/>
              <w:bottom w:val="single" w:sz="6" w:space="0" w:color="auto"/>
            </w:tcBorders>
          </w:tcPr>
          <w:p w14:paraId="0232EB71"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jc w:val="left"/>
              <w:rPr>
                <w:lang w:val="fr-FR"/>
              </w:rPr>
            </w:pPr>
            <w:r>
              <w:rPr>
                <w:lang w:val="fr-FR"/>
              </w:rPr>
              <w:t>105,7</w:t>
            </w:r>
            <w:r>
              <w:rPr>
                <w:lang w:val="fr-FR"/>
              </w:rPr>
              <w:br/>
              <w:t>100,9</w:t>
            </w:r>
            <w:r>
              <w:rPr>
                <w:lang w:val="fr-FR"/>
              </w:rPr>
              <w:br/>
              <w:t>90,1</w:t>
            </w:r>
          </w:p>
        </w:tc>
        <w:tc>
          <w:tcPr>
            <w:tcW w:w="851" w:type="dxa"/>
            <w:tcBorders>
              <w:top w:val="single" w:sz="6" w:space="0" w:color="auto"/>
              <w:left w:val="single" w:sz="6" w:space="0" w:color="auto"/>
              <w:bottom w:val="single" w:sz="6" w:space="0" w:color="auto"/>
            </w:tcBorders>
          </w:tcPr>
          <w:p w14:paraId="767EF10A" w14:textId="77777777" w:rsidR="00D32EF2" w:rsidRDefault="005E2B3F">
            <w:pPr>
              <w:pStyle w:val="TableText"/>
              <w:framePr w:hSpace="181" w:wrap="notBeside" w:vAnchor="text" w:hAnchor="page" w:xAlign="center" w:y="1"/>
              <w:tabs>
                <w:tab w:val="clear" w:pos="794"/>
                <w:tab w:val="clear" w:pos="1191"/>
                <w:tab w:val="clear" w:pos="1588"/>
                <w:tab w:val="clear" w:pos="1985"/>
                <w:tab w:val="center" w:pos="426"/>
              </w:tabs>
              <w:jc w:val="center"/>
              <w:rPr>
                <w:lang w:val="fr-FR"/>
              </w:rPr>
            </w:pPr>
            <w:r>
              <w:rPr>
                <w:lang w:val="fr-FR"/>
              </w:rPr>
              <w:t>110,1</w:t>
            </w:r>
          </w:p>
        </w:tc>
        <w:tc>
          <w:tcPr>
            <w:tcW w:w="1648" w:type="dxa"/>
            <w:tcBorders>
              <w:top w:val="single" w:sz="6" w:space="0" w:color="auto"/>
              <w:left w:val="single" w:sz="6" w:space="0" w:color="auto"/>
              <w:bottom w:val="single" w:sz="6" w:space="0" w:color="auto"/>
              <w:right w:val="single" w:sz="6" w:space="0" w:color="auto"/>
            </w:tcBorders>
          </w:tcPr>
          <w:p w14:paraId="7EF2062A" w14:textId="77777777" w:rsidR="00D32EF2" w:rsidRDefault="005E2B3F">
            <w:pPr>
              <w:pStyle w:val="TableText"/>
              <w:framePr w:hSpace="181" w:wrap="notBeside" w:vAnchor="text" w:hAnchor="page" w:xAlign="center" w:y="1"/>
              <w:tabs>
                <w:tab w:val="clear" w:pos="794"/>
                <w:tab w:val="clear" w:pos="1191"/>
                <w:tab w:val="clear" w:pos="1588"/>
                <w:tab w:val="clear" w:pos="1985"/>
              </w:tabs>
              <w:ind w:right="397"/>
              <w:jc w:val="right"/>
              <w:rPr>
                <w:lang w:val="fr-FR"/>
              </w:rPr>
            </w:pPr>
            <w:r>
              <w:rPr>
                <w:lang w:val="fr-FR"/>
              </w:rPr>
              <w:t>21,29</w:t>
            </w:r>
            <w:r>
              <w:rPr>
                <w:lang w:val="fr-FR"/>
              </w:rPr>
              <w:br/>
              <w:t>194,70</w:t>
            </w:r>
            <w:r>
              <w:rPr>
                <w:lang w:val="fr-FR"/>
              </w:rPr>
              <w:br/>
              <w:t>2</w:t>
            </w:r>
            <w:r>
              <w:rPr>
                <w:rFonts w:ascii="Tms Rmn" w:hAnsi="Tms Rmn"/>
                <w:sz w:val="12"/>
                <w:lang w:val="fr-FR"/>
              </w:rPr>
              <w:t> </w:t>
            </w:r>
            <w:r>
              <w:rPr>
                <w:lang w:val="fr-FR"/>
              </w:rPr>
              <w:t>000,00</w:t>
            </w:r>
          </w:p>
        </w:tc>
      </w:tr>
      <w:tr w:rsidR="00D32EF2" w14:paraId="4684B1F3" w14:textId="77777777">
        <w:trPr>
          <w:cantSplit/>
          <w:jc w:val="center"/>
        </w:trPr>
        <w:tc>
          <w:tcPr>
            <w:tcW w:w="1116" w:type="dxa"/>
            <w:tcBorders>
              <w:top w:val="single" w:sz="6" w:space="0" w:color="auto"/>
              <w:left w:val="single" w:sz="6" w:space="0" w:color="auto"/>
              <w:bottom w:val="single" w:sz="6" w:space="0" w:color="auto"/>
            </w:tcBorders>
          </w:tcPr>
          <w:p w14:paraId="23FF26DF"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454"/>
              </w:tabs>
              <w:jc w:val="left"/>
              <w:rPr>
                <w:lang w:val="fr-FR"/>
              </w:rPr>
            </w:pPr>
            <w:r>
              <w:rPr>
                <w:lang w:val="fr-FR"/>
              </w:rPr>
              <w:t>107,9</w:t>
            </w:r>
            <w:r>
              <w:rPr>
                <w:lang w:val="fr-FR"/>
              </w:rPr>
              <w:br/>
              <w:t>105,3</w:t>
            </w:r>
            <w:r>
              <w:rPr>
                <w:lang w:val="fr-FR"/>
              </w:rPr>
              <w:br/>
              <w:t>101,9</w:t>
            </w:r>
          </w:p>
        </w:tc>
        <w:tc>
          <w:tcPr>
            <w:tcW w:w="1134" w:type="dxa"/>
            <w:tcBorders>
              <w:top w:val="single" w:sz="6" w:space="0" w:color="auto"/>
              <w:left w:val="single" w:sz="6" w:space="0" w:color="auto"/>
              <w:bottom w:val="single" w:sz="6" w:space="0" w:color="auto"/>
            </w:tcBorders>
          </w:tcPr>
          <w:p w14:paraId="0E830FEF"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jc w:val="left"/>
              <w:rPr>
                <w:lang w:val="fr-FR"/>
              </w:rPr>
            </w:pPr>
            <w:r>
              <w:rPr>
                <w:lang w:val="fr-FR"/>
              </w:rPr>
              <w:t>103,9</w:t>
            </w:r>
            <w:r>
              <w:rPr>
                <w:lang w:val="fr-FR"/>
              </w:rPr>
              <w:br/>
              <w:t>98,7</w:t>
            </w:r>
            <w:r>
              <w:rPr>
                <w:lang w:val="fr-FR"/>
              </w:rPr>
              <w:br/>
              <w:t>91,9</w:t>
            </w:r>
          </w:p>
        </w:tc>
        <w:tc>
          <w:tcPr>
            <w:tcW w:w="851" w:type="dxa"/>
            <w:tcBorders>
              <w:top w:val="single" w:sz="6" w:space="0" w:color="auto"/>
              <w:left w:val="single" w:sz="6" w:space="0" w:color="auto"/>
              <w:bottom w:val="single" w:sz="6" w:space="0" w:color="auto"/>
            </w:tcBorders>
          </w:tcPr>
          <w:p w14:paraId="5506EBE9" w14:textId="77777777" w:rsidR="00D32EF2" w:rsidRDefault="005E2B3F">
            <w:pPr>
              <w:pStyle w:val="TableText"/>
              <w:framePr w:hSpace="181" w:wrap="notBeside" w:vAnchor="text" w:hAnchor="page" w:xAlign="center" w:y="1"/>
              <w:tabs>
                <w:tab w:val="clear" w:pos="794"/>
                <w:tab w:val="clear" w:pos="1191"/>
                <w:tab w:val="clear" w:pos="1588"/>
                <w:tab w:val="clear" w:pos="1985"/>
                <w:tab w:val="center" w:pos="426"/>
              </w:tabs>
              <w:jc w:val="center"/>
              <w:rPr>
                <w:lang w:val="fr-FR"/>
              </w:rPr>
            </w:pPr>
            <w:r>
              <w:rPr>
                <w:lang w:val="fr-FR"/>
              </w:rPr>
              <w:t>111,9</w:t>
            </w:r>
          </w:p>
        </w:tc>
        <w:tc>
          <w:tcPr>
            <w:tcW w:w="1648" w:type="dxa"/>
            <w:tcBorders>
              <w:top w:val="single" w:sz="6" w:space="0" w:color="auto"/>
              <w:left w:val="single" w:sz="6" w:space="0" w:color="auto"/>
              <w:bottom w:val="single" w:sz="6" w:space="0" w:color="auto"/>
              <w:right w:val="single" w:sz="6" w:space="0" w:color="auto"/>
            </w:tcBorders>
          </w:tcPr>
          <w:p w14:paraId="05952A4E" w14:textId="77777777" w:rsidR="00D32EF2" w:rsidRDefault="005E2B3F">
            <w:pPr>
              <w:pStyle w:val="TableText"/>
              <w:framePr w:hSpace="181" w:wrap="notBeside" w:vAnchor="text" w:hAnchor="page" w:xAlign="center" w:y="1"/>
              <w:tabs>
                <w:tab w:val="clear" w:pos="794"/>
                <w:tab w:val="clear" w:pos="1191"/>
                <w:tab w:val="clear" w:pos="1588"/>
                <w:tab w:val="clear" w:pos="1985"/>
              </w:tabs>
              <w:ind w:right="397"/>
              <w:jc w:val="right"/>
              <w:rPr>
                <w:lang w:val="fr-FR"/>
              </w:rPr>
            </w:pPr>
            <w:r>
              <w:rPr>
                <w:lang w:val="fr-FR"/>
              </w:rPr>
              <w:t>128,00</w:t>
            </w:r>
            <w:r>
              <w:rPr>
                <w:lang w:val="fr-FR"/>
              </w:rPr>
              <w:br/>
              <w:t>575,00</w:t>
            </w:r>
            <w:r>
              <w:rPr>
                <w:lang w:val="fr-FR"/>
              </w:rPr>
              <w:br/>
              <w:t>2</w:t>
            </w:r>
            <w:r>
              <w:rPr>
                <w:rFonts w:ascii="Tms Rmn" w:hAnsi="Tms Rmn"/>
                <w:sz w:val="12"/>
                <w:lang w:val="fr-FR"/>
              </w:rPr>
              <w:t> </w:t>
            </w:r>
            <w:r>
              <w:rPr>
                <w:lang w:val="fr-FR"/>
              </w:rPr>
              <w:t>000,00</w:t>
            </w:r>
          </w:p>
        </w:tc>
      </w:tr>
    </w:tbl>
    <w:p w14:paraId="6BAB9948" w14:textId="77777777" w:rsidR="00D32EF2" w:rsidRDefault="00D32EF2">
      <w:pPr>
        <w:pStyle w:val="Tablefin"/>
        <w:spacing w:before="0"/>
        <w:rPr>
          <w:lang w:val="fr-FR"/>
        </w:rPr>
      </w:pPr>
    </w:p>
    <w:p w14:paraId="31244F7A" w14:textId="77777777" w:rsidR="00D32EF2" w:rsidRDefault="00D32EF2">
      <w:pPr>
        <w:rPr>
          <w:lang w:val="fr-FR"/>
        </w:rPr>
      </w:pPr>
    </w:p>
    <w:p w14:paraId="5909B996" w14:textId="77777777" w:rsidR="00D32EF2" w:rsidRDefault="005E2B3F">
      <w:pPr>
        <w:pStyle w:val="Table"/>
        <w:rPr>
          <w:lang w:val="fr-FR"/>
        </w:rPr>
      </w:pPr>
      <w:r>
        <w:rPr>
          <w:lang w:val="fr-FR"/>
        </w:rPr>
        <w:t>TABLEAU  2</w:t>
      </w:r>
    </w:p>
    <w:p w14:paraId="65218728" w14:textId="77777777" w:rsidR="00D32EF2" w:rsidRDefault="005E2B3F">
      <w:pPr>
        <w:pStyle w:val="TableTitle"/>
        <w:rPr>
          <w:lang w:val="fr-FR"/>
        </w:rPr>
      </w:pPr>
      <w:r>
        <w:rPr>
          <w:lang w:val="fr-FR"/>
        </w:rPr>
        <w:t>Liste des produits d'intermodulation affectant des</w:t>
      </w:r>
      <w:r>
        <w:rPr>
          <w:lang w:val="fr-FR"/>
        </w:rPr>
        <w:br/>
        <w:t>fréquences de radiophare d'alignement de piste</w:t>
      </w:r>
      <w:r>
        <w:rPr>
          <w:lang w:val="fr-FR"/>
        </w:rPr>
        <w:br/>
        <w:t>Cas de 3 signaux</w:t>
      </w:r>
    </w:p>
    <w:p w14:paraId="524AF74D" w14:textId="77777777" w:rsidR="00D32EF2" w:rsidRDefault="00D32EF2">
      <w:pPr>
        <w:pStyle w:val="Blanc"/>
        <w:rPr>
          <w:lang w:val="fr-FR"/>
        </w:rPr>
      </w:pPr>
    </w:p>
    <w:tbl>
      <w:tblPr>
        <w:tblW w:w="0" w:type="auto"/>
        <w:jc w:val="center"/>
        <w:tblLayout w:type="fixed"/>
        <w:tblLook w:val="0000" w:firstRow="0" w:lastRow="0" w:firstColumn="0" w:lastColumn="0" w:noHBand="0" w:noVBand="0"/>
      </w:tblPr>
      <w:tblGrid>
        <w:gridCol w:w="1142"/>
        <w:gridCol w:w="1097"/>
        <w:gridCol w:w="1097"/>
        <w:gridCol w:w="859"/>
        <w:gridCol w:w="1530"/>
      </w:tblGrid>
      <w:tr w:rsidR="00D32EF2" w14:paraId="3BDE3A64" w14:textId="77777777">
        <w:trPr>
          <w:cantSplit/>
          <w:jc w:val="center"/>
        </w:trPr>
        <w:tc>
          <w:tcPr>
            <w:tcW w:w="4195" w:type="dxa"/>
            <w:gridSpan w:val="4"/>
            <w:tcBorders>
              <w:top w:val="single" w:sz="6" w:space="0" w:color="auto"/>
              <w:left w:val="single" w:sz="6" w:space="0" w:color="auto"/>
              <w:bottom w:val="single" w:sz="6" w:space="0" w:color="auto"/>
            </w:tcBorders>
          </w:tcPr>
          <w:p w14:paraId="20FE22C9" w14:textId="77777777" w:rsidR="00D32EF2" w:rsidRDefault="005E2B3F">
            <w:pPr>
              <w:pStyle w:val="TableText"/>
              <w:framePr w:hSpace="181" w:wrap="notBeside" w:vAnchor="text" w:hAnchor="page" w:xAlign="center" w:y="1"/>
              <w:jc w:val="center"/>
              <w:rPr>
                <w:lang w:val="fr-FR"/>
              </w:rPr>
            </w:pPr>
            <w:r>
              <w:rPr>
                <w:lang w:val="fr-FR"/>
              </w:rPr>
              <w:t>Fréquence</w:t>
            </w:r>
            <w:r>
              <w:rPr>
                <w:lang w:val="fr-FR"/>
              </w:rPr>
              <w:br/>
              <w:t>(MHz)</w:t>
            </w:r>
          </w:p>
        </w:tc>
        <w:tc>
          <w:tcPr>
            <w:tcW w:w="1530" w:type="dxa"/>
            <w:tcBorders>
              <w:top w:val="single" w:sz="6" w:space="0" w:color="auto"/>
              <w:left w:val="single" w:sz="6" w:space="0" w:color="auto"/>
              <w:right w:val="single" w:sz="6" w:space="0" w:color="auto"/>
            </w:tcBorders>
          </w:tcPr>
          <w:p w14:paraId="50893C61" w14:textId="77777777" w:rsidR="00D32EF2" w:rsidRDefault="005E2B3F">
            <w:pPr>
              <w:pStyle w:val="TableText"/>
              <w:framePr w:hSpace="181" w:wrap="notBeside" w:vAnchor="text" w:hAnchor="page" w:xAlign="center" w:y="1"/>
              <w:spacing w:before="200" w:after="0"/>
              <w:jc w:val="center"/>
              <w:rPr>
                <w:lang w:val="fr-FR"/>
              </w:rPr>
            </w:pPr>
            <w:r>
              <w:rPr>
                <w:rFonts w:ascii="Symbol" w:hAnsi="Symbol"/>
                <w:lang w:val="fr-FR"/>
              </w:rPr>
              <w:br/>
            </w:r>
            <w:r>
              <w:rPr>
                <w:rFonts w:ascii="Symbol" w:hAnsi="Symbol"/>
              </w:rPr>
              <w:t></w:t>
            </w:r>
            <w:r>
              <w:rPr>
                <w:rFonts w:ascii="Tms Rmn" w:hAnsi="Tms Rmn"/>
                <w:sz w:val="12"/>
                <w:lang w:val="fr-FR"/>
              </w:rPr>
              <w:t> </w:t>
            </w:r>
            <w:r>
              <w:rPr>
                <w:i/>
                <w:lang w:val="fr-FR"/>
              </w:rPr>
              <w:t>f</w:t>
            </w:r>
            <w:r>
              <w:rPr>
                <w:rFonts w:ascii="Tms Rmn" w:hAnsi="Tms Rmn"/>
                <w:sz w:val="12"/>
                <w:lang w:val="fr-FR"/>
              </w:rPr>
              <w:t> </w:t>
            </w:r>
            <w:r>
              <w:rPr>
                <w:position w:val="6"/>
                <w:sz w:val="14"/>
                <w:lang w:val="fr-FR"/>
              </w:rPr>
              <w:t>3</w:t>
            </w:r>
          </w:p>
        </w:tc>
      </w:tr>
      <w:tr w:rsidR="00D32EF2" w14:paraId="77ADA269" w14:textId="77777777">
        <w:trPr>
          <w:cantSplit/>
          <w:jc w:val="center"/>
        </w:trPr>
        <w:tc>
          <w:tcPr>
            <w:tcW w:w="1142" w:type="dxa"/>
            <w:tcBorders>
              <w:top w:val="single" w:sz="6" w:space="0" w:color="auto"/>
              <w:left w:val="single" w:sz="6" w:space="0" w:color="auto"/>
              <w:bottom w:val="single" w:sz="6" w:space="0" w:color="auto"/>
            </w:tcBorders>
          </w:tcPr>
          <w:p w14:paraId="5772F068" w14:textId="77777777" w:rsidR="00D32EF2" w:rsidRDefault="005E2B3F">
            <w:pPr>
              <w:pStyle w:val="TableText"/>
              <w:framePr w:hSpace="181" w:wrap="notBeside" w:vAnchor="text" w:hAnchor="page" w:xAlign="center" w:y="1"/>
              <w:jc w:val="center"/>
              <w:rPr>
                <w:position w:val="-3"/>
              </w:rPr>
            </w:pPr>
            <w:r>
              <w:rPr>
                <w:i/>
              </w:rPr>
              <w:t>f</w:t>
            </w:r>
            <w:r>
              <w:rPr>
                <w:position w:val="-4"/>
                <w:sz w:val="14"/>
              </w:rPr>
              <w:t>1</w:t>
            </w:r>
          </w:p>
        </w:tc>
        <w:tc>
          <w:tcPr>
            <w:tcW w:w="1097" w:type="dxa"/>
            <w:tcBorders>
              <w:top w:val="single" w:sz="6" w:space="0" w:color="auto"/>
              <w:left w:val="single" w:sz="6" w:space="0" w:color="auto"/>
              <w:bottom w:val="single" w:sz="6" w:space="0" w:color="auto"/>
            </w:tcBorders>
          </w:tcPr>
          <w:p w14:paraId="6F7DBD11" w14:textId="77777777" w:rsidR="00D32EF2" w:rsidRDefault="005E2B3F">
            <w:pPr>
              <w:pStyle w:val="TableText"/>
              <w:framePr w:hSpace="181" w:wrap="notBeside" w:vAnchor="text" w:hAnchor="page" w:xAlign="center" w:y="1"/>
              <w:jc w:val="center"/>
              <w:rPr>
                <w:position w:val="-3"/>
              </w:rPr>
            </w:pPr>
            <w:r>
              <w:rPr>
                <w:i/>
              </w:rPr>
              <w:t>f</w:t>
            </w:r>
            <w:r>
              <w:rPr>
                <w:position w:val="-4"/>
                <w:sz w:val="14"/>
              </w:rPr>
              <w:t>2</w:t>
            </w:r>
          </w:p>
        </w:tc>
        <w:tc>
          <w:tcPr>
            <w:tcW w:w="1097" w:type="dxa"/>
            <w:tcBorders>
              <w:top w:val="single" w:sz="6" w:space="0" w:color="auto"/>
              <w:left w:val="single" w:sz="6" w:space="0" w:color="auto"/>
              <w:bottom w:val="single" w:sz="6" w:space="0" w:color="auto"/>
            </w:tcBorders>
          </w:tcPr>
          <w:p w14:paraId="45CB159C" w14:textId="77777777" w:rsidR="00D32EF2" w:rsidRDefault="005E2B3F">
            <w:pPr>
              <w:pStyle w:val="TableText"/>
              <w:framePr w:hSpace="181" w:wrap="notBeside" w:vAnchor="text" w:hAnchor="page" w:xAlign="center" w:y="1"/>
              <w:jc w:val="center"/>
              <w:rPr>
                <w:position w:val="-3"/>
              </w:rPr>
            </w:pPr>
            <w:r>
              <w:rPr>
                <w:i/>
              </w:rPr>
              <w:t>f</w:t>
            </w:r>
            <w:r>
              <w:rPr>
                <w:position w:val="-4"/>
                <w:sz w:val="14"/>
              </w:rPr>
              <w:t>3</w:t>
            </w:r>
          </w:p>
        </w:tc>
        <w:tc>
          <w:tcPr>
            <w:tcW w:w="859" w:type="dxa"/>
            <w:tcBorders>
              <w:top w:val="single" w:sz="6" w:space="0" w:color="auto"/>
              <w:left w:val="single" w:sz="6" w:space="0" w:color="auto"/>
              <w:bottom w:val="single" w:sz="6" w:space="0" w:color="auto"/>
            </w:tcBorders>
          </w:tcPr>
          <w:p w14:paraId="1B08D2D2" w14:textId="77777777" w:rsidR="00D32EF2" w:rsidRDefault="005E2B3F">
            <w:pPr>
              <w:pStyle w:val="TableText"/>
              <w:framePr w:hSpace="181" w:wrap="notBeside" w:vAnchor="text" w:hAnchor="page" w:xAlign="center" w:y="1"/>
              <w:jc w:val="center"/>
              <w:rPr>
                <w:position w:val="-3"/>
                <w:lang w:val="fr-FR"/>
              </w:rPr>
            </w:pPr>
            <w:r>
              <w:rPr>
                <w:i/>
                <w:lang w:val="fr-FR"/>
              </w:rPr>
              <w:t>f</w:t>
            </w:r>
            <w:r>
              <w:rPr>
                <w:i/>
                <w:position w:val="-4"/>
                <w:sz w:val="14"/>
                <w:lang w:val="fr-FR"/>
              </w:rPr>
              <w:t>loc</w:t>
            </w:r>
          </w:p>
        </w:tc>
        <w:tc>
          <w:tcPr>
            <w:tcW w:w="1530" w:type="dxa"/>
            <w:tcBorders>
              <w:left w:val="single" w:sz="6" w:space="0" w:color="auto"/>
              <w:bottom w:val="single" w:sz="6" w:space="0" w:color="auto"/>
              <w:right w:val="single" w:sz="6" w:space="0" w:color="auto"/>
            </w:tcBorders>
          </w:tcPr>
          <w:p w14:paraId="3C8C9144" w14:textId="77777777" w:rsidR="00D32EF2" w:rsidRDefault="00D32EF2">
            <w:pPr>
              <w:pStyle w:val="TableText"/>
              <w:framePr w:hSpace="181" w:wrap="notBeside" w:vAnchor="text" w:hAnchor="page" w:xAlign="center" w:y="1"/>
              <w:jc w:val="center"/>
              <w:rPr>
                <w:lang w:val="fr-FR"/>
              </w:rPr>
            </w:pPr>
          </w:p>
        </w:tc>
      </w:tr>
      <w:tr w:rsidR="00D32EF2" w14:paraId="0B463944" w14:textId="77777777">
        <w:trPr>
          <w:cantSplit/>
          <w:jc w:val="center"/>
        </w:trPr>
        <w:tc>
          <w:tcPr>
            <w:tcW w:w="1142" w:type="dxa"/>
            <w:tcBorders>
              <w:top w:val="single" w:sz="6" w:space="0" w:color="auto"/>
              <w:left w:val="single" w:sz="6" w:space="0" w:color="auto"/>
              <w:bottom w:val="single" w:sz="6" w:space="0" w:color="auto"/>
            </w:tcBorders>
          </w:tcPr>
          <w:p w14:paraId="5B3C85A3"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jc w:val="left"/>
              <w:rPr>
                <w:lang w:val="fr-FR"/>
              </w:rPr>
            </w:pPr>
            <w:r>
              <w:rPr>
                <w:lang w:val="fr-FR"/>
              </w:rPr>
              <w:t>107,9</w:t>
            </w:r>
            <w:r>
              <w:rPr>
                <w:lang w:val="fr-FR"/>
              </w:rPr>
              <w:br/>
              <w:t>107,5</w:t>
            </w:r>
            <w:r>
              <w:rPr>
                <w:lang w:val="fr-FR"/>
              </w:rPr>
              <w:br/>
              <w:t>107,1</w:t>
            </w:r>
            <w:r>
              <w:rPr>
                <w:lang w:val="fr-FR"/>
              </w:rPr>
              <w:br/>
              <w:t>106,5</w:t>
            </w:r>
            <w:r>
              <w:rPr>
                <w:lang w:val="fr-FR"/>
              </w:rPr>
              <w:br/>
              <w:t>104,5</w:t>
            </w:r>
            <w:r>
              <w:rPr>
                <w:lang w:val="fr-FR"/>
              </w:rPr>
              <w:br/>
              <w:t>101,5</w:t>
            </w:r>
          </w:p>
        </w:tc>
        <w:tc>
          <w:tcPr>
            <w:tcW w:w="1097" w:type="dxa"/>
            <w:tcBorders>
              <w:top w:val="single" w:sz="6" w:space="0" w:color="auto"/>
              <w:left w:val="single" w:sz="6" w:space="0" w:color="auto"/>
              <w:bottom w:val="single" w:sz="6" w:space="0" w:color="auto"/>
            </w:tcBorders>
          </w:tcPr>
          <w:p w14:paraId="3BDFA2D8"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jc w:val="left"/>
              <w:rPr>
                <w:lang w:val="fr-FR"/>
              </w:rPr>
            </w:pPr>
            <w:r>
              <w:rPr>
                <w:lang w:val="fr-FR"/>
              </w:rPr>
              <w:t>107,5</w:t>
            </w:r>
            <w:r>
              <w:rPr>
                <w:lang w:val="fr-FR"/>
              </w:rPr>
              <w:br/>
              <w:t>106,5</w:t>
            </w:r>
            <w:r>
              <w:rPr>
                <w:lang w:val="fr-FR"/>
              </w:rPr>
              <w:br/>
              <w:t>105,5</w:t>
            </w:r>
            <w:r>
              <w:rPr>
                <w:lang w:val="fr-FR"/>
              </w:rPr>
              <w:br/>
              <w:t>104,5</w:t>
            </w:r>
            <w:r>
              <w:rPr>
                <w:lang w:val="fr-FR"/>
              </w:rPr>
              <w:br/>
              <w:t>100,5</w:t>
            </w:r>
            <w:r>
              <w:rPr>
                <w:lang w:val="fr-FR"/>
              </w:rPr>
              <w:br/>
              <w:t>95,3</w:t>
            </w:r>
          </w:p>
        </w:tc>
        <w:tc>
          <w:tcPr>
            <w:tcW w:w="1097" w:type="dxa"/>
            <w:tcBorders>
              <w:top w:val="single" w:sz="6" w:space="0" w:color="auto"/>
              <w:left w:val="single" w:sz="6" w:space="0" w:color="auto"/>
              <w:bottom w:val="single" w:sz="6" w:space="0" w:color="auto"/>
            </w:tcBorders>
          </w:tcPr>
          <w:p w14:paraId="0D771023"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jc w:val="left"/>
              <w:rPr>
                <w:lang w:val="fr-FR"/>
              </w:rPr>
            </w:pPr>
            <w:r>
              <w:rPr>
                <w:lang w:val="fr-FR"/>
              </w:rPr>
              <w:t>107,3</w:t>
            </w:r>
            <w:r>
              <w:rPr>
                <w:lang w:val="fr-FR"/>
              </w:rPr>
              <w:br/>
              <w:t>105,9</w:t>
            </w:r>
            <w:r>
              <w:rPr>
                <w:lang w:val="fr-FR"/>
              </w:rPr>
              <w:br/>
              <w:t>104,5</w:t>
            </w:r>
            <w:r>
              <w:rPr>
                <w:lang w:val="fr-FR"/>
              </w:rPr>
              <w:br/>
              <w:t>102,9</w:t>
            </w:r>
            <w:r>
              <w:rPr>
                <w:lang w:val="fr-FR"/>
              </w:rPr>
              <w:br/>
              <w:t>96,9</w:t>
            </w:r>
            <w:r>
              <w:rPr>
                <w:lang w:val="fr-FR"/>
              </w:rPr>
              <w:br/>
              <w:t>88,7</w:t>
            </w:r>
          </w:p>
        </w:tc>
        <w:tc>
          <w:tcPr>
            <w:tcW w:w="859" w:type="dxa"/>
            <w:tcBorders>
              <w:top w:val="single" w:sz="6" w:space="0" w:color="auto"/>
              <w:left w:val="single" w:sz="6" w:space="0" w:color="auto"/>
              <w:bottom w:val="single" w:sz="6" w:space="0" w:color="auto"/>
            </w:tcBorders>
          </w:tcPr>
          <w:p w14:paraId="2BB2D620"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340"/>
              </w:tabs>
              <w:rPr>
                <w:lang w:val="fr-FR"/>
              </w:rPr>
            </w:pPr>
            <w:r>
              <w:rPr>
                <w:lang w:val="fr-FR"/>
              </w:rPr>
              <w:t>108,1</w:t>
            </w:r>
          </w:p>
        </w:tc>
        <w:tc>
          <w:tcPr>
            <w:tcW w:w="1530" w:type="dxa"/>
            <w:tcBorders>
              <w:top w:val="single" w:sz="6" w:space="0" w:color="auto"/>
              <w:left w:val="single" w:sz="6" w:space="0" w:color="auto"/>
              <w:bottom w:val="single" w:sz="6" w:space="0" w:color="auto"/>
              <w:right w:val="single" w:sz="6" w:space="0" w:color="auto"/>
            </w:tcBorders>
          </w:tcPr>
          <w:p w14:paraId="06CD4113" w14:textId="77777777" w:rsidR="00D32EF2" w:rsidRDefault="005E2B3F">
            <w:pPr>
              <w:pStyle w:val="TableText"/>
              <w:framePr w:hSpace="181" w:wrap="notBeside" w:vAnchor="text" w:hAnchor="page" w:xAlign="center" w:y="1"/>
              <w:tabs>
                <w:tab w:val="clear" w:pos="794"/>
                <w:tab w:val="clear" w:pos="1191"/>
                <w:tab w:val="clear" w:pos="1588"/>
                <w:tab w:val="clear" w:pos="1985"/>
              </w:tabs>
              <w:ind w:right="397"/>
              <w:jc w:val="right"/>
              <w:rPr>
                <w:lang w:val="fr-FR"/>
              </w:rPr>
            </w:pPr>
            <w:r>
              <w:rPr>
                <w:lang w:val="fr-FR"/>
              </w:rPr>
              <w:t>0,09</w:t>
            </w:r>
            <w:r>
              <w:rPr>
                <w:lang w:val="fr-FR"/>
              </w:rPr>
              <w:br/>
              <w:t>2,11</w:t>
            </w:r>
            <w:r>
              <w:rPr>
                <w:lang w:val="fr-FR"/>
              </w:rPr>
              <w:br/>
              <w:t>9,36</w:t>
            </w:r>
            <w:r>
              <w:rPr>
                <w:lang w:val="fr-FR"/>
              </w:rPr>
              <w:br/>
              <w:t>29,95</w:t>
            </w:r>
            <w:r>
              <w:rPr>
                <w:lang w:val="fr-FR"/>
              </w:rPr>
              <w:br/>
              <w:t>306,40</w:t>
            </w:r>
            <w:r>
              <w:rPr>
                <w:lang w:val="fr-FR"/>
              </w:rPr>
              <w:br/>
              <w:t>1</w:t>
            </w:r>
            <w:r>
              <w:rPr>
                <w:rFonts w:ascii="Tms Rmn" w:hAnsi="Tms Rmn"/>
                <w:sz w:val="12"/>
                <w:lang w:val="fr-FR"/>
              </w:rPr>
              <w:t> </w:t>
            </w:r>
            <w:r>
              <w:rPr>
                <w:lang w:val="fr-FR"/>
              </w:rPr>
              <w:t>639,00</w:t>
            </w:r>
          </w:p>
        </w:tc>
      </w:tr>
      <w:tr w:rsidR="00D32EF2" w14:paraId="7FE00376" w14:textId="77777777">
        <w:trPr>
          <w:cantSplit/>
          <w:jc w:val="center"/>
        </w:trPr>
        <w:tc>
          <w:tcPr>
            <w:tcW w:w="1142" w:type="dxa"/>
            <w:tcBorders>
              <w:top w:val="single" w:sz="6" w:space="0" w:color="auto"/>
              <w:left w:val="single" w:sz="6" w:space="0" w:color="auto"/>
              <w:bottom w:val="single" w:sz="6" w:space="0" w:color="auto"/>
            </w:tcBorders>
          </w:tcPr>
          <w:p w14:paraId="200FA47F"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jc w:val="left"/>
              <w:rPr>
                <w:lang w:val="fr-FR"/>
              </w:rPr>
            </w:pPr>
            <w:r>
              <w:rPr>
                <w:lang w:val="fr-FR"/>
              </w:rPr>
              <w:t>107,9</w:t>
            </w:r>
            <w:r>
              <w:rPr>
                <w:lang w:val="fr-FR"/>
              </w:rPr>
              <w:br/>
              <w:t>106,5</w:t>
            </w:r>
          </w:p>
        </w:tc>
        <w:tc>
          <w:tcPr>
            <w:tcW w:w="1097" w:type="dxa"/>
            <w:tcBorders>
              <w:top w:val="single" w:sz="6" w:space="0" w:color="auto"/>
              <w:left w:val="single" w:sz="6" w:space="0" w:color="auto"/>
              <w:bottom w:val="single" w:sz="6" w:space="0" w:color="auto"/>
            </w:tcBorders>
          </w:tcPr>
          <w:p w14:paraId="132657DC"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jc w:val="left"/>
              <w:rPr>
                <w:lang w:val="fr-FR"/>
              </w:rPr>
            </w:pPr>
            <w:r>
              <w:rPr>
                <w:lang w:val="fr-FR"/>
              </w:rPr>
              <w:t>107,5</w:t>
            </w:r>
            <w:r>
              <w:rPr>
                <w:lang w:val="fr-FR"/>
              </w:rPr>
              <w:br/>
              <w:t>103,5</w:t>
            </w:r>
          </w:p>
        </w:tc>
        <w:tc>
          <w:tcPr>
            <w:tcW w:w="1097" w:type="dxa"/>
            <w:tcBorders>
              <w:top w:val="single" w:sz="6" w:space="0" w:color="auto"/>
              <w:left w:val="single" w:sz="6" w:space="0" w:color="auto"/>
              <w:bottom w:val="single" w:sz="6" w:space="0" w:color="auto"/>
            </w:tcBorders>
          </w:tcPr>
          <w:p w14:paraId="41053D7B"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jc w:val="left"/>
              <w:rPr>
                <w:lang w:val="fr-FR"/>
              </w:rPr>
            </w:pPr>
            <w:r>
              <w:rPr>
                <w:lang w:val="fr-FR"/>
              </w:rPr>
              <w:t>106,3</w:t>
            </w:r>
            <w:r>
              <w:rPr>
                <w:lang w:val="fr-FR"/>
              </w:rPr>
              <w:br/>
              <w:t>100,9</w:t>
            </w:r>
          </w:p>
        </w:tc>
        <w:tc>
          <w:tcPr>
            <w:tcW w:w="859" w:type="dxa"/>
            <w:tcBorders>
              <w:top w:val="single" w:sz="6" w:space="0" w:color="auto"/>
              <w:left w:val="single" w:sz="6" w:space="0" w:color="auto"/>
              <w:bottom w:val="single" w:sz="6" w:space="0" w:color="auto"/>
            </w:tcBorders>
          </w:tcPr>
          <w:p w14:paraId="0114781F"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340"/>
              </w:tabs>
              <w:rPr>
                <w:lang w:val="fr-FR"/>
              </w:rPr>
            </w:pPr>
            <w:r>
              <w:rPr>
                <w:lang w:val="fr-FR"/>
              </w:rPr>
              <w:t>109,1</w:t>
            </w:r>
          </w:p>
        </w:tc>
        <w:tc>
          <w:tcPr>
            <w:tcW w:w="1530" w:type="dxa"/>
            <w:tcBorders>
              <w:top w:val="single" w:sz="6" w:space="0" w:color="auto"/>
              <w:left w:val="single" w:sz="6" w:space="0" w:color="auto"/>
              <w:bottom w:val="single" w:sz="6" w:space="0" w:color="auto"/>
              <w:right w:val="single" w:sz="6" w:space="0" w:color="auto"/>
            </w:tcBorders>
          </w:tcPr>
          <w:p w14:paraId="0950E7F9" w14:textId="77777777" w:rsidR="00D32EF2" w:rsidRDefault="005E2B3F">
            <w:pPr>
              <w:pStyle w:val="TableText"/>
              <w:framePr w:hSpace="181" w:wrap="notBeside" w:vAnchor="text" w:hAnchor="page" w:xAlign="center" w:y="1"/>
              <w:tabs>
                <w:tab w:val="clear" w:pos="794"/>
                <w:tab w:val="clear" w:pos="1191"/>
                <w:tab w:val="clear" w:pos="1588"/>
                <w:tab w:val="clear" w:pos="1985"/>
              </w:tabs>
              <w:ind w:right="397"/>
              <w:jc w:val="right"/>
              <w:rPr>
                <w:lang w:val="fr-FR"/>
              </w:rPr>
            </w:pPr>
            <w:r>
              <w:rPr>
                <w:lang w:val="fr-FR"/>
              </w:rPr>
              <w:t>5,37</w:t>
            </w:r>
            <w:r>
              <w:rPr>
                <w:lang w:val="fr-FR"/>
              </w:rPr>
              <w:br/>
              <w:t>119,40</w:t>
            </w:r>
          </w:p>
        </w:tc>
      </w:tr>
      <w:tr w:rsidR="00D32EF2" w14:paraId="59D5C1BB" w14:textId="77777777">
        <w:trPr>
          <w:cantSplit/>
          <w:jc w:val="center"/>
        </w:trPr>
        <w:tc>
          <w:tcPr>
            <w:tcW w:w="1142" w:type="dxa"/>
            <w:tcBorders>
              <w:top w:val="single" w:sz="6" w:space="0" w:color="auto"/>
              <w:left w:val="single" w:sz="6" w:space="0" w:color="auto"/>
              <w:bottom w:val="single" w:sz="6" w:space="0" w:color="auto"/>
            </w:tcBorders>
          </w:tcPr>
          <w:p w14:paraId="4FF1C090"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jc w:val="left"/>
              <w:rPr>
                <w:lang w:val="fr-FR"/>
              </w:rPr>
            </w:pPr>
            <w:r>
              <w:rPr>
                <w:lang w:val="fr-FR"/>
              </w:rPr>
              <w:t>107,9</w:t>
            </w:r>
            <w:r>
              <w:rPr>
                <w:lang w:val="fr-FR"/>
              </w:rPr>
              <w:br/>
              <w:t>107,9</w:t>
            </w:r>
            <w:r>
              <w:rPr>
                <w:lang w:val="fr-FR"/>
              </w:rPr>
              <w:br/>
              <w:t>107,5</w:t>
            </w:r>
            <w:r>
              <w:rPr>
                <w:lang w:val="fr-FR"/>
              </w:rPr>
              <w:br/>
              <w:t>106,5</w:t>
            </w:r>
            <w:r>
              <w:rPr>
                <w:lang w:val="fr-FR"/>
              </w:rPr>
              <w:br/>
              <w:t>104,5</w:t>
            </w:r>
            <w:r>
              <w:rPr>
                <w:lang w:val="fr-FR"/>
              </w:rPr>
              <w:br/>
              <w:t>99,5</w:t>
            </w:r>
          </w:p>
        </w:tc>
        <w:tc>
          <w:tcPr>
            <w:tcW w:w="1097" w:type="dxa"/>
            <w:tcBorders>
              <w:top w:val="single" w:sz="6" w:space="0" w:color="auto"/>
              <w:left w:val="single" w:sz="6" w:space="0" w:color="auto"/>
              <w:bottom w:val="single" w:sz="6" w:space="0" w:color="auto"/>
            </w:tcBorders>
          </w:tcPr>
          <w:p w14:paraId="08752BC2"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jc w:val="left"/>
              <w:rPr>
                <w:lang w:val="fr-FR"/>
              </w:rPr>
            </w:pPr>
            <w:r>
              <w:rPr>
                <w:lang w:val="fr-FR"/>
              </w:rPr>
              <w:t>107,5</w:t>
            </w:r>
            <w:r>
              <w:rPr>
                <w:lang w:val="fr-FR"/>
              </w:rPr>
              <w:br/>
              <w:t>105,3</w:t>
            </w:r>
            <w:r>
              <w:rPr>
                <w:lang w:val="fr-FR"/>
              </w:rPr>
              <w:br/>
              <w:t>104,5</w:t>
            </w:r>
            <w:r>
              <w:rPr>
                <w:lang w:val="fr-FR"/>
              </w:rPr>
              <w:br/>
              <w:t>102,5</w:t>
            </w:r>
            <w:r>
              <w:rPr>
                <w:lang w:val="fr-FR"/>
              </w:rPr>
              <w:br/>
              <w:t>98,5</w:t>
            </w:r>
            <w:r>
              <w:rPr>
                <w:lang w:val="fr-FR"/>
              </w:rPr>
              <w:br/>
              <w:t>98,7</w:t>
            </w:r>
          </w:p>
        </w:tc>
        <w:tc>
          <w:tcPr>
            <w:tcW w:w="1097" w:type="dxa"/>
            <w:tcBorders>
              <w:top w:val="single" w:sz="6" w:space="0" w:color="auto"/>
              <w:left w:val="single" w:sz="6" w:space="0" w:color="auto"/>
              <w:bottom w:val="single" w:sz="6" w:space="0" w:color="auto"/>
            </w:tcBorders>
          </w:tcPr>
          <w:p w14:paraId="121C63FB"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jc w:val="left"/>
              <w:rPr>
                <w:lang w:val="fr-FR"/>
              </w:rPr>
            </w:pPr>
            <w:r>
              <w:rPr>
                <w:lang w:val="fr-FR"/>
              </w:rPr>
              <w:t>105,3</w:t>
            </w:r>
            <w:r>
              <w:rPr>
                <w:lang w:val="fr-FR"/>
              </w:rPr>
              <w:br/>
              <w:t>103,1</w:t>
            </w:r>
            <w:r>
              <w:rPr>
                <w:lang w:val="fr-FR"/>
              </w:rPr>
              <w:br/>
              <w:t>101,9</w:t>
            </w:r>
            <w:r>
              <w:rPr>
                <w:lang w:val="fr-FR"/>
              </w:rPr>
              <w:br/>
              <w:t>98,9</w:t>
            </w:r>
            <w:r>
              <w:rPr>
                <w:lang w:val="fr-FR"/>
              </w:rPr>
              <w:br/>
              <w:t>92,9</w:t>
            </w:r>
            <w:r>
              <w:rPr>
                <w:lang w:val="fr-FR"/>
              </w:rPr>
              <w:br/>
              <w:t>88,1</w:t>
            </w:r>
          </w:p>
        </w:tc>
        <w:tc>
          <w:tcPr>
            <w:tcW w:w="859" w:type="dxa"/>
            <w:tcBorders>
              <w:top w:val="single" w:sz="6" w:space="0" w:color="auto"/>
              <w:left w:val="single" w:sz="6" w:space="0" w:color="auto"/>
              <w:bottom w:val="single" w:sz="6" w:space="0" w:color="auto"/>
            </w:tcBorders>
          </w:tcPr>
          <w:p w14:paraId="663457FE"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340"/>
              </w:tabs>
              <w:rPr>
                <w:lang w:val="fr-FR"/>
              </w:rPr>
            </w:pPr>
            <w:r>
              <w:rPr>
                <w:lang w:val="fr-FR"/>
              </w:rPr>
              <w:t>110,1</w:t>
            </w:r>
          </w:p>
        </w:tc>
        <w:tc>
          <w:tcPr>
            <w:tcW w:w="1530" w:type="dxa"/>
            <w:tcBorders>
              <w:top w:val="single" w:sz="6" w:space="0" w:color="auto"/>
              <w:left w:val="single" w:sz="6" w:space="0" w:color="auto"/>
              <w:bottom w:val="single" w:sz="6" w:space="0" w:color="auto"/>
              <w:right w:val="single" w:sz="6" w:space="0" w:color="auto"/>
            </w:tcBorders>
          </w:tcPr>
          <w:p w14:paraId="012093E1" w14:textId="77777777" w:rsidR="00D32EF2" w:rsidRDefault="005E2B3F">
            <w:pPr>
              <w:pStyle w:val="TableText"/>
              <w:framePr w:hSpace="181" w:wrap="notBeside" w:vAnchor="text" w:hAnchor="page" w:xAlign="center" w:y="1"/>
              <w:tabs>
                <w:tab w:val="clear" w:pos="794"/>
                <w:tab w:val="clear" w:pos="1191"/>
                <w:tab w:val="clear" w:pos="1588"/>
                <w:tab w:val="clear" w:pos="1985"/>
              </w:tabs>
              <w:ind w:right="397"/>
              <w:jc w:val="right"/>
              <w:rPr>
                <w:lang w:val="fr-FR"/>
              </w:rPr>
            </w:pPr>
            <w:r>
              <w:rPr>
                <w:lang w:val="fr-FR"/>
              </w:rPr>
              <w:t>27,45</w:t>
            </w:r>
            <w:r>
              <w:rPr>
                <w:lang w:val="fr-FR"/>
              </w:rPr>
              <w:br/>
              <w:t>73,92</w:t>
            </w:r>
            <w:r>
              <w:rPr>
                <w:lang w:val="fr-FR"/>
              </w:rPr>
              <w:br/>
              <w:t>119,40</w:t>
            </w:r>
            <w:r>
              <w:rPr>
                <w:lang w:val="fr-FR"/>
              </w:rPr>
              <w:br/>
              <w:t>306,40</w:t>
            </w:r>
            <w:r>
              <w:rPr>
                <w:lang w:val="fr-FR"/>
              </w:rPr>
              <w:br/>
              <w:t>1</w:t>
            </w:r>
            <w:r>
              <w:rPr>
                <w:rFonts w:ascii="Tms Rmn" w:hAnsi="Tms Rmn"/>
                <w:sz w:val="12"/>
                <w:lang w:val="fr-FR"/>
              </w:rPr>
              <w:t> </w:t>
            </w:r>
            <w:r>
              <w:rPr>
                <w:lang w:val="fr-FR"/>
              </w:rPr>
              <w:t>117,00</w:t>
            </w:r>
            <w:r>
              <w:rPr>
                <w:lang w:val="fr-FR"/>
              </w:rPr>
              <w:br/>
              <w:t>2</w:t>
            </w:r>
            <w:r>
              <w:rPr>
                <w:rFonts w:ascii="Tms Rmn" w:hAnsi="Tms Rmn"/>
                <w:sz w:val="12"/>
                <w:lang w:val="fr-FR"/>
              </w:rPr>
              <w:t> </w:t>
            </w:r>
            <w:r>
              <w:rPr>
                <w:lang w:val="fr-FR"/>
              </w:rPr>
              <w:t>658,00</w:t>
            </w:r>
          </w:p>
        </w:tc>
      </w:tr>
      <w:tr w:rsidR="00D32EF2" w14:paraId="6DF8757F" w14:textId="77777777">
        <w:trPr>
          <w:cantSplit/>
          <w:jc w:val="center"/>
        </w:trPr>
        <w:tc>
          <w:tcPr>
            <w:tcW w:w="1142" w:type="dxa"/>
            <w:tcBorders>
              <w:top w:val="single" w:sz="6" w:space="0" w:color="auto"/>
              <w:left w:val="single" w:sz="6" w:space="0" w:color="auto"/>
              <w:bottom w:val="single" w:sz="6" w:space="0" w:color="auto"/>
            </w:tcBorders>
          </w:tcPr>
          <w:p w14:paraId="7875F61A"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jc w:val="left"/>
              <w:rPr>
                <w:lang w:val="fr-FR"/>
              </w:rPr>
            </w:pPr>
            <w:r>
              <w:rPr>
                <w:lang w:val="fr-FR"/>
              </w:rPr>
              <w:t>107,9</w:t>
            </w:r>
            <w:r>
              <w:rPr>
                <w:lang w:val="fr-FR"/>
              </w:rPr>
              <w:br/>
              <w:t>107,5</w:t>
            </w:r>
            <w:r>
              <w:rPr>
                <w:lang w:val="fr-FR"/>
              </w:rPr>
              <w:br/>
              <w:t>105,5</w:t>
            </w:r>
            <w:r>
              <w:rPr>
                <w:lang w:val="fr-FR"/>
              </w:rPr>
              <w:br/>
              <w:t>101,5</w:t>
            </w:r>
          </w:p>
        </w:tc>
        <w:tc>
          <w:tcPr>
            <w:tcW w:w="1097" w:type="dxa"/>
            <w:tcBorders>
              <w:top w:val="single" w:sz="6" w:space="0" w:color="auto"/>
              <w:left w:val="single" w:sz="6" w:space="0" w:color="auto"/>
              <w:bottom w:val="single" w:sz="6" w:space="0" w:color="auto"/>
            </w:tcBorders>
          </w:tcPr>
          <w:p w14:paraId="606F4093"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jc w:val="left"/>
              <w:rPr>
                <w:lang w:val="fr-FR"/>
              </w:rPr>
            </w:pPr>
            <w:r>
              <w:rPr>
                <w:lang w:val="fr-FR"/>
              </w:rPr>
              <w:t>107,5</w:t>
            </w:r>
            <w:r>
              <w:rPr>
                <w:lang w:val="fr-FR"/>
              </w:rPr>
              <w:br/>
              <w:t>105,5</w:t>
            </w:r>
            <w:r>
              <w:rPr>
                <w:lang w:val="fr-FR"/>
              </w:rPr>
              <w:br/>
              <w:t>101,5</w:t>
            </w:r>
            <w:r>
              <w:rPr>
                <w:lang w:val="fr-FR"/>
              </w:rPr>
              <w:br/>
              <w:t>100,3</w:t>
            </w:r>
          </w:p>
        </w:tc>
        <w:tc>
          <w:tcPr>
            <w:tcW w:w="1097" w:type="dxa"/>
            <w:tcBorders>
              <w:top w:val="single" w:sz="6" w:space="0" w:color="auto"/>
              <w:left w:val="single" w:sz="6" w:space="0" w:color="auto"/>
              <w:bottom w:val="single" w:sz="6" w:space="0" w:color="auto"/>
            </w:tcBorders>
          </w:tcPr>
          <w:p w14:paraId="270D2E6E"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jc w:val="left"/>
              <w:rPr>
                <w:lang w:val="fr-FR"/>
              </w:rPr>
            </w:pPr>
            <w:r>
              <w:rPr>
                <w:lang w:val="fr-FR"/>
              </w:rPr>
              <w:t>103,5</w:t>
            </w:r>
            <w:r>
              <w:rPr>
                <w:lang w:val="fr-FR"/>
              </w:rPr>
              <w:br/>
              <w:t>101,1</w:t>
            </w:r>
            <w:r>
              <w:rPr>
                <w:lang w:val="fr-FR"/>
              </w:rPr>
              <w:br/>
              <w:t>95,1</w:t>
            </w:r>
            <w:r>
              <w:rPr>
                <w:lang w:val="fr-FR"/>
              </w:rPr>
              <w:br/>
              <w:t>89,9</w:t>
            </w:r>
          </w:p>
        </w:tc>
        <w:tc>
          <w:tcPr>
            <w:tcW w:w="859" w:type="dxa"/>
            <w:tcBorders>
              <w:top w:val="single" w:sz="6" w:space="0" w:color="auto"/>
              <w:left w:val="single" w:sz="6" w:space="0" w:color="auto"/>
              <w:bottom w:val="single" w:sz="6" w:space="0" w:color="auto"/>
            </w:tcBorders>
          </w:tcPr>
          <w:p w14:paraId="3FBB026F"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340"/>
              </w:tabs>
              <w:rPr>
                <w:lang w:val="fr-FR"/>
              </w:rPr>
            </w:pPr>
            <w:r>
              <w:rPr>
                <w:lang w:val="fr-FR"/>
              </w:rPr>
              <w:t>111,9</w:t>
            </w:r>
          </w:p>
        </w:tc>
        <w:tc>
          <w:tcPr>
            <w:tcW w:w="1530" w:type="dxa"/>
            <w:tcBorders>
              <w:top w:val="single" w:sz="6" w:space="0" w:color="auto"/>
              <w:left w:val="single" w:sz="6" w:space="0" w:color="auto"/>
              <w:bottom w:val="single" w:sz="6" w:space="0" w:color="auto"/>
              <w:right w:val="single" w:sz="6" w:space="0" w:color="auto"/>
            </w:tcBorders>
          </w:tcPr>
          <w:p w14:paraId="04593950" w14:textId="77777777" w:rsidR="00D32EF2" w:rsidRDefault="005E2B3F">
            <w:pPr>
              <w:pStyle w:val="TableText"/>
              <w:framePr w:hSpace="181" w:wrap="notBeside" w:vAnchor="text" w:hAnchor="page" w:xAlign="center" w:y="1"/>
              <w:tabs>
                <w:tab w:val="clear" w:pos="794"/>
                <w:tab w:val="clear" w:pos="1191"/>
                <w:tab w:val="clear" w:pos="1588"/>
                <w:tab w:val="clear" w:pos="1985"/>
              </w:tabs>
              <w:ind w:right="397"/>
              <w:jc w:val="right"/>
              <w:rPr>
                <w:lang w:val="fr-FR"/>
              </w:rPr>
            </w:pPr>
            <w:r>
              <w:rPr>
                <w:lang w:val="fr-FR"/>
              </w:rPr>
              <w:t>147,80</w:t>
            </w:r>
            <w:r>
              <w:rPr>
                <w:lang w:val="fr-FR"/>
              </w:rPr>
              <w:br/>
              <w:t>304,10</w:t>
            </w:r>
            <w:r>
              <w:rPr>
                <w:lang w:val="fr-FR"/>
              </w:rPr>
              <w:br/>
              <w:t>1</w:t>
            </w:r>
            <w:r>
              <w:rPr>
                <w:rFonts w:ascii="Tms Rmn" w:hAnsi="Tms Rmn"/>
                <w:sz w:val="12"/>
                <w:lang w:val="fr-FR"/>
              </w:rPr>
              <w:t> </w:t>
            </w:r>
            <w:r>
              <w:rPr>
                <w:lang w:val="fr-FR"/>
              </w:rPr>
              <w:t>118,00</w:t>
            </w:r>
            <w:r>
              <w:rPr>
                <w:lang w:val="fr-FR"/>
              </w:rPr>
              <w:br/>
              <w:t>2</w:t>
            </w:r>
            <w:r>
              <w:rPr>
                <w:rFonts w:ascii="Tms Rmn" w:hAnsi="Tms Rmn"/>
                <w:sz w:val="12"/>
                <w:lang w:val="fr-FR"/>
              </w:rPr>
              <w:t> </w:t>
            </w:r>
            <w:r>
              <w:rPr>
                <w:lang w:val="fr-FR"/>
              </w:rPr>
              <w:t>654,00</w:t>
            </w:r>
          </w:p>
        </w:tc>
      </w:tr>
    </w:tbl>
    <w:p w14:paraId="6FC07541" w14:textId="77777777" w:rsidR="00D32EF2" w:rsidRDefault="00D32EF2">
      <w:pPr>
        <w:spacing w:before="0"/>
        <w:rPr>
          <w:sz w:val="12"/>
          <w:lang w:val="fr-FR"/>
        </w:rPr>
      </w:pPr>
    </w:p>
    <w:p w14:paraId="455F4303" w14:textId="77777777" w:rsidR="00D32EF2" w:rsidRDefault="005E2B3F">
      <w:pPr>
        <w:pStyle w:val="Heading4"/>
        <w:rPr>
          <w:lang w:val="fr-FR"/>
        </w:rPr>
      </w:pPr>
      <w:r>
        <w:rPr>
          <w:lang w:val="fr-FR"/>
        </w:rPr>
        <w:br w:type="page"/>
        <w:t>5.3.4.2</w:t>
      </w:r>
      <w:r>
        <w:rPr>
          <w:lang w:val="fr-FR"/>
        </w:rPr>
        <w:tab/>
        <w:t>Produit d'intermodulation non en coïncidence avec la fréquence du radiophare d'alignement de piste</w:t>
      </w:r>
    </w:p>
    <w:p w14:paraId="729AA26D" w14:textId="77777777" w:rsidR="00D32EF2" w:rsidRDefault="005E2B3F">
      <w:pPr>
        <w:pStyle w:val="enumlev1"/>
        <w:rPr>
          <w:lang w:val="fr-FR"/>
        </w:rPr>
      </w:pPr>
      <w:r>
        <w:rPr>
          <w:lang w:val="fr-FR"/>
        </w:rPr>
        <w:t>a)</w:t>
      </w:r>
      <w:r>
        <w:rPr>
          <w:lang w:val="fr-FR"/>
        </w:rPr>
        <w:tab/>
      </w:r>
      <w:r>
        <w:rPr>
          <w:i/>
          <w:lang w:val="fr-FR"/>
        </w:rPr>
        <w:t>Méthode de spécification des critères de protection</w:t>
      </w:r>
      <w:r>
        <w:rPr>
          <w:lang w:val="fr-FR"/>
        </w:rPr>
        <w:t xml:space="preserve">: indication du niveau minimum d'équisignal MF (dBm) nécessaire pour occasionner le brouillage. Toutefois, pour une fréquence décalée </w:t>
      </w:r>
      <w:r>
        <w:rPr>
          <w:i/>
          <w:lang w:val="fr-FR"/>
        </w:rPr>
        <w:t>f</w:t>
      </w:r>
      <w:r>
        <w:rPr>
          <w:lang w:val="fr-FR"/>
        </w:rPr>
        <w:t xml:space="preserve">, le critère tel que spécifié correspond à la différence entre les niveaux d'équisignal requis à </w:t>
      </w:r>
      <w:r>
        <w:rPr>
          <w:i/>
          <w:lang w:val="fr-FR"/>
        </w:rPr>
        <w:t>f</w:t>
      </w:r>
      <w:r>
        <w:rPr>
          <w:lang w:val="fr-FR"/>
        </w:rPr>
        <w:t xml:space="preserve"> et les niveaux requis lorsque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0 (c'est-à-dire sans écart de fréquence).</w:t>
      </w:r>
    </w:p>
    <w:p w14:paraId="315635B8" w14:textId="77777777" w:rsidR="00D32EF2" w:rsidRDefault="005E2B3F">
      <w:pPr>
        <w:pStyle w:val="enumlev1"/>
        <w:rPr>
          <w:lang w:val="fr-FR"/>
        </w:rPr>
      </w:pPr>
      <w:r>
        <w:rPr>
          <w:lang w:val="fr-FR"/>
        </w:rPr>
        <w:t>b)</w:t>
      </w:r>
      <w:r>
        <w:rPr>
          <w:lang w:val="fr-FR"/>
        </w:rPr>
        <w:tab/>
      </w:r>
      <w:r>
        <w:rPr>
          <w:i/>
          <w:lang w:val="fr-FR"/>
        </w:rPr>
        <w:t>Fréquences</w:t>
      </w:r>
      <w:r>
        <w:rPr>
          <w:lang w:val="fr-FR"/>
        </w:rPr>
        <w:t>:</w:t>
      </w:r>
    </w:p>
    <w:p w14:paraId="5357B314" w14:textId="77777777" w:rsidR="00D32EF2" w:rsidRDefault="005E2B3F">
      <w:pPr>
        <w:pStyle w:val="enumlev2"/>
        <w:rPr>
          <w:position w:val="-4"/>
          <w:sz w:val="16"/>
          <w:lang w:val="fr-FR"/>
        </w:rPr>
      </w:pPr>
      <w:r>
        <w:rPr>
          <w:lang w:val="fr-FR"/>
        </w:rPr>
        <w:t>–</w:t>
      </w:r>
      <w:r>
        <w:rPr>
          <w:lang w:val="fr-FR"/>
        </w:rPr>
        <w:tab/>
        <w:t>Pour un produit d'intermodulation à 2 signaux reçu sous la forme 2</w:t>
      </w:r>
      <w:r>
        <w:rPr>
          <w:rFonts w:ascii="Tms Rmn" w:hAnsi="Tms Rmn"/>
          <w:sz w:val="12"/>
          <w:lang w:val="fr-FR"/>
        </w:rPr>
        <w:t> </w:t>
      </w:r>
      <w:r>
        <w:rPr>
          <w:i/>
          <w:lang w:val="fr-FR"/>
        </w:rPr>
        <w:t>f</w:t>
      </w:r>
      <w:r>
        <w:rPr>
          <w:position w:val="-4"/>
          <w:sz w:val="16"/>
          <w:lang w:val="fr-FR"/>
        </w:rPr>
        <w:t>1</w:t>
      </w:r>
      <w:r>
        <w:rPr>
          <w:lang w:val="fr-FR"/>
        </w:rPr>
        <w:t xml:space="preserve"> – </w:t>
      </w:r>
      <w:r>
        <w:rPr>
          <w:i/>
          <w:lang w:val="fr-FR"/>
        </w:rPr>
        <w:t>f</w:t>
      </w:r>
      <w:r>
        <w:rPr>
          <w:position w:val="-4"/>
          <w:sz w:val="16"/>
          <w:lang w:val="fr-FR"/>
        </w:rPr>
        <w:t xml:space="preserve">2 </w:t>
      </w:r>
      <w:r>
        <w:rPr>
          <w:rFonts w:ascii="Symbol" w:hAnsi="Symbol"/>
        </w:rPr>
        <w:t></w:t>
      </w:r>
      <w:r>
        <w:rPr>
          <w:lang w:val="fr-FR"/>
        </w:rPr>
        <w:t xml:space="preserve"> </w:t>
      </w:r>
      <w:r>
        <w:rPr>
          <w:i/>
          <w:lang w:val="fr-FR"/>
        </w:rPr>
        <w:t>f</w:t>
      </w:r>
      <w:r>
        <w:rPr>
          <w:i/>
          <w:position w:val="-4"/>
          <w:sz w:val="16"/>
          <w:lang w:val="fr-FR"/>
        </w:rPr>
        <w:t>loc</w:t>
      </w:r>
    </w:p>
    <w:p w14:paraId="667DDAEF" w14:textId="77777777" w:rsidR="00D32EF2" w:rsidRDefault="005E2B3F">
      <w:pPr>
        <w:pStyle w:val="enumlev3"/>
        <w:rPr>
          <w:lang w:val="fr-FR"/>
        </w:rPr>
      </w:pPr>
      <w:r>
        <w:rPr>
          <w:i/>
          <w:lang w:val="fr-FR"/>
        </w:rPr>
        <w:t>Cas 1</w:t>
      </w:r>
      <w:r>
        <w:rPr>
          <w:lang w:val="fr-FR"/>
        </w:rPr>
        <w:t xml:space="preserve">: 2(105,5) – (102,9 </w:t>
      </w:r>
      <w:r>
        <w:rPr>
          <w:rFonts w:ascii="Symbol" w:hAnsi="Symbol"/>
        </w:rPr>
        <w:t></w:t>
      </w:r>
      <w:r>
        <w:rPr>
          <w:lang w:val="fr-FR"/>
        </w:rPr>
        <w:t xml:space="preserve">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108,10 MHz</w:t>
      </w:r>
    </w:p>
    <w:p w14:paraId="0544E668" w14:textId="77777777" w:rsidR="00D32EF2" w:rsidRDefault="005E2B3F">
      <w:pPr>
        <w:pStyle w:val="enumlev3"/>
        <w:rPr>
          <w:lang w:val="fr-FR"/>
        </w:rPr>
      </w:pPr>
      <w:r>
        <w:rPr>
          <w:lang w:val="fr-FR"/>
        </w:rPr>
        <w:t xml:space="preserve">où </w:t>
      </w:r>
      <w:r>
        <w:rPr>
          <w:rFonts w:ascii="Symbol" w:hAnsi="Symbol"/>
        </w:rPr>
        <w:t></w:t>
      </w:r>
      <w:r>
        <w:rPr>
          <w:rFonts w:ascii="Tms Rmn" w:hAnsi="Tms Rmn"/>
          <w:sz w:val="12"/>
          <w:lang w:val="fr-FR"/>
        </w:rPr>
        <w:t> </w:t>
      </w:r>
      <w:r>
        <w:rPr>
          <w:i/>
          <w:lang w:val="fr-FR"/>
        </w:rPr>
        <w:t>f</w:t>
      </w:r>
      <w:r>
        <w:rPr>
          <w:rFonts w:ascii="Tms Rmn" w:hAnsi="Tms Rmn"/>
          <w:i/>
          <w:sz w:val="12"/>
          <w:lang w:val="fr-FR"/>
        </w:rPr>
        <w:t> </w:t>
      </w:r>
      <w:r>
        <w:rPr>
          <w:position w:val="6"/>
          <w:sz w:val="16"/>
          <w:lang w:val="fr-FR"/>
        </w:rPr>
        <w:t>3</w:t>
      </w:r>
      <w:r>
        <w:rPr>
          <w:sz w:val="18"/>
          <w:lang w:val="fr-FR"/>
        </w:rPr>
        <w:t xml:space="preserve"> </w:t>
      </w:r>
      <w:r>
        <w:rPr>
          <w:rFonts w:ascii="Symbol" w:hAnsi="Symbol"/>
        </w:rPr>
        <w:t></w:t>
      </w:r>
      <w:r>
        <w:rPr>
          <w:lang w:val="fr-FR"/>
        </w:rPr>
        <w:t xml:space="preserve"> 35,15 à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0</w:t>
      </w:r>
    </w:p>
    <w:p w14:paraId="3F47E69E" w14:textId="77777777" w:rsidR="00D32EF2" w:rsidRDefault="005E2B3F">
      <w:pPr>
        <w:pStyle w:val="enumlev3"/>
        <w:rPr>
          <w:lang w:val="fr-FR"/>
        </w:rPr>
      </w:pPr>
      <w:r>
        <w:rPr>
          <w:i/>
          <w:lang w:val="fr-FR"/>
        </w:rPr>
        <w:t>Cas 2</w:t>
      </w:r>
      <w:r>
        <w:rPr>
          <w:lang w:val="fr-FR"/>
        </w:rPr>
        <w:t xml:space="preserve">: 2(107,5) – (104,9 </w:t>
      </w:r>
      <w:r>
        <w:rPr>
          <w:rFonts w:ascii="Symbol" w:hAnsi="Symbol"/>
        </w:rPr>
        <w:t></w:t>
      </w:r>
      <w:r>
        <w:rPr>
          <w:lang w:val="fr-FR"/>
        </w:rPr>
        <w:t xml:space="preserve">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110,10 MHz</w:t>
      </w:r>
    </w:p>
    <w:p w14:paraId="44671623" w14:textId="77777777" w:rsidR="00D32EF2" w:rsidRDefault="005E2B3F">
      <w:pPr>
        <w:pStyle w:val="enumlev3"/>
        <w:rPr>
          <w:lang w:val="fr-FR"/>
        </w:rPr>
      </w:pPr>
      <w:r>
        <w:rPr>
          <w:lang w:val="fr-FR"/>
        </w:rPr>
        <w:t xml:space="preserve">où </w:t>
      </w:r>
      <w:r>
        <w:rPr>
          <w:rFonts w:ascii="Symbol" w:hAnsi="Symbol"/>
        </w:rPr>
        <w:t></w:t>
      </w:r>
      <w:r>
        <w:rPr>
          <w:rFonts w:ascii="Tms Rmn" w:hAnsi="Tms Rmn"/>
          <w:sz w:val="12"/>
          <w:lang w:val="fr-FR"/>
        </w:rPr>
        <w:t> </w:t>
      </w:r>
      <w:r>
        <w:rPr>
          <w:i/>
          <w:lang w:val="fr-FR"/>
        </w:rPr>
        <w:t>f</w:t>
      </w:r>
      <w:r>
        <w:rPr>
          <w:rFonts w:ascii="Tms Rmn" w:hAnsi="Tms Rmn"/>
          <w:i/>
          <w:sz w:val="12"/>
          <w:lang w:val="fr-FR"/>
        </w:rPr>
        <w:t> </w:t>
      </w:r>
      <w:r>
        <w:rPr>
          <w:position w:val="6"/>
          <w:sz w:val="16"/>
          <w:lang w:val="fr-FR"/>
        </w:rPr>
        <w:t>3</w:t>
      </w:r>
      <w:r>
        <w:rPr>
          <w:sz w:val="18"/>
          <w:lang w:val="fr-FR"/>
        </w:rPr>
        <w:t xml:space="preserve"> </w:t>
      </w:r>
      <w:r>
        <w:rPr>
          <w:rFonts w:ascii="Symbol" w:hAnsi="Symbol"/>
        </w:rPr>
        <w:t></w:t>
      </w:r>
      <w:r>
        <w:rPr>
          <w:lang w:val="fr-FR"/>
        </w:rPr>
        <w:t xml:space="preserve"> 35,15 à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0</w:t>
      </w:r>
    </w:p>
    <w:p w14:paraId="41C91548" w14:textId="77777777" w:rsidR="00D32EF2" w:rsidRDefault="005E2B3F">
      <w:pPr>
        <w:pStyle w:val="enumlev3"/>
        <w:rPr>
          <w:lang w:val="fr-FR"/>
        </w:rPr>
      </w:pPr>
      <w:r>
        <w:rPr>
          <w:i/>
          <w:lang w:val="fr-FR"/>
        </w:rPr>
        <w:t>Cas 3</w:t>
      </w:r>
      <w:r>
        <w:rPr>
          <w:lang w:val="fr-FR"/>
        </w:rPr>
        <w:t xml:space="preserve">: 2(107,9) – (103,9 </w:t>
      </w:r>
      <w:r>
        <w:rPr>
          <w:rFonts w:ascii="Symbol" w:hAnsi="Symbol"/>
        </w:rPr>
        <w:t></w:t>
      </w:r>
      <w:r>
        <w:rPr>
          <w:lang w:val="fr-FR"/>
        </w:rPr>
        <w:t xml:space="preserve">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111,90 MHz</w:t>
      </w:r>
    </w:p>
    <w:p w14:paraId="5A423974" w14:textId="77777777" w:rsidR="00D32EF2" w:rsidRDefault="005E2B3F">
      <w:pPr>
        <w:pStyle w:val="enumlev3"/>
        <w:rPr>
          <w:lang w:val="fr-FR"/>
        </w:rPr>
      </w:pPr>
      <w:r>
        <w:rPr>
          <w:lang w:val="fr-FR"/>
        </w:rPr>
        <w:t xml:space="preserve">où </w:t>
      </w:r>
      <w:r>
        <w:rPr>
          <w:rFonts w:ascii="Symbol" w:hAnsi="Symbol"/>
        </w:rPr>
        <w:t></w:t>
      </w:r>
      <w:r>
        <w:rPr>
          <w:rFonts w:ascii="Tms Rmn" w:hAnsi="Tms Rmn"/>
          <w:sz w:val="12"/>
          <w:lang w:val="fr-FR"/>
        </w:rPr>
        <w:t> </w:t>
      </w:r>
      <w:r>
        <w:rPr>
          <w:i/>
          <w:lang w:val="fr-FR"/>
        </w:rPr>
        <w:t>f</w:t>
      </w:r>
      <w:r>
        <w:rPr>
          <w:rFonts w:ascii="Tms Rmn" w:hAnsi="Tms Rmn"/>
          <w:i/>
          <w:sz w:val="12"/>
          <w:lang w:val="fr-FR"/>
        </w:rPr>
        <w:t> </w:t>
      </w:r>
      <w:r>
        <w:rPr>
          <w:position w:val="6"/>
          <w:sz w:val="16"/>
          <w:lang w:val="fr-FR"/>
        </w:rPr>
        <w:t>3</w:t>
      </w:r>
      <w:r>
        <w:rPr>
          <w:sz w:val="18"/>
          <w:lang w:val="fr-FR"/>
        </w:rPr>
        <w:t xml:space="preserve"> </w:t>
      </w:r>
      <w:r>
        <w:rPr>
          <w:rFonts w:ascii="Symbol" w:hAnsi="Symbol"/>
        </w:rPr>
        <w:t></w:t>
      </w:r>
      <w:r>
        <w:rPr>
          <w:lang w:val="fr-FR"/>
        </w:rPr>
        <w:t xml:space="preserve"> 128,00 à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0.</w:t>
      </w:r>
    </w:p>
    <w:p w14:paraId="39A3103A" w14:textId="77777777" w:rsidR="00D32EF2" w:rsidRDefault="005E2B3F">
      <w:pPr>
        <w:pStyle w:val="enumlev2"/>
        <w:rPr>
          <w:lang w:val="fr-FR"/>
        </w:rPr>
      </w:pPr>
      <w:r>
        <w:rPr>
          <w:lang w:val="fr-FR"/>
        </w:rPr>
        <w:t>–</w:t>
      </w:r>
      <w:r>
        <w:rPr>
          <w:lang w:val="fr-FR"/>
        </w:rPr>
        <w:tab/>
        <w:t xml:space="preserve">Pour un produit d'intermodulation à 3 signaux reçu sous la forme </w:t>
      </w:r>
      <w:r>
        <w:rPr>
          <w:i/>
          <w:lang w:val="fr-FR"/>
        </w:rPr>
        <w:t>f</w:t>
      </w:r>
      <w:r>
        <w:rPr>
          <w:position w:val="-4"/>
          <w:sz w:val="16"/>
          <w:lang w:val="fr-FR"/>
        </w:rPr>
        <w:t>1</w:t>
      </w:r>
      <w:r>
        <w:rPr>
          <w:lang w:val="fr-FR"/>
        </w:rPr>
        <w:t xml:space="preserve"> </w:t>
      </w:r>
      <w:r>
        <w:rPr>
          <w:rFonts w:ascii="Symbol" w:hAnsi="Symbol"/>
        </w:rPr>
        <w:t></w:t>
      </w:r>
      <w:r>
        <w:rPr>
          <w:lang w:val="fr-FR"/>
        </w:rPr>
        <w:t xml:space="preserve"> </w:t>
      </w:r>
      <w:r>
        <w:rPr>
          <w:i/>
          <w:lang w:val="fr-FR"/>
        </w:rPr>
        <w:t>f</w:t>
      </w:r>
      <w:r>
        <w:rPr>
          <w:position w:val="-4"/>
          <w:sz w:val="16"/>
          <w:lang w:val="fr-FR"/>
        </w:rPr>
        <w:t>2</w:t>
      </w:r>
      <w:r>
        <w:rPr>
          <w:lang w:val="fr-FR"/>
        </w:rPr>
        <w:t xml:space="preserve"> – </w:t>
      </w:r>
      <w:r>
        <w:rPr>
          <w:i/>
          <w:lang w:val="fr-FR"/>
        </w:rPr>
        <w:t>f</w:t>
      </w:r>
      <w:r>
        <w:rPr>
          <w:position w:val="-4"/>
          <w:sz w:val="16"/>
          <w:lang w:val="fr-FR"/>
        </w:rPr>
        <w:t>3</w:t>
      </w:r>
      <w:r>
        <w:rPr>
          <w:lang w:val="fr-FR"/>
        </w:rPr>
        <w:t xml:space="preserve"> </w:t>
      </w:r>
      <w:r>
        <w:rPr>
          <w:rFonts w:ascii="Symbol" w:hAnsi="Symbol"/>
        </w:rPr>
        <w:t></w:t>
      </w:r>
      <w:r>
        <w:rPr>
          <w:lang w:val="fr-FR"/>
        </w:rPr>
        <w:t xml:space="preserve"> </w:t>
      </w:r>
      <w:r>
        <w:rPr>
          <w:i/>
          <w:lang w:val="fr-FR"/>
        </w:rPr>
        <w:t>f</w:t>
      </w:r>
      <w:r>
        <w:rPr>
          <w:i/>
          <w:position w:val="-4"/>
          <w:sz w:val="16"/>
          <w:lang w:val="fr-FR"/>
        </w:rPr>
        <w:t>loc</w:t>
      </w:r>
    </w:p>
    <w:p w14:paraId="3FB248ED" w14:textId="77777777" w:rsidR="00D32EF2" w:rsidRDefault="005E2B3F">
      <w:pPr>
        <w:pStyle w:val="enumlev3"/>
        <w:rPr>
          <w:lang w:val="fr-FR"/>
        </w:rPr>
      </w:pPr>
      <w:r>
        <w:rPr>
          <w:i/>
          <w:lang w:val="fr-FR"/>
        </w:rPr>
        <w:t>Cas 1</w:t>
      </w:r>
      <w:r>
        <w:rPr>
          <w:lang w:val="fr-FR"/>
        </w:rPr>
        <w:t xml:space="preserve">: 106,5 </w:t>
      </w:r>
      <w:r>
        <w:rPr>
          <w:rFonts w:ascii="Symbol" w:hAnsi="Symbol"/>
        </w:rPr>
        <w:t></w:t>
      </w:r>
      <w:r>
        <w:rPr>
          <w:lang w:val="fr-FR"/>
        </w:rPr>
        <w:t xml:space="preserve"> 104,5 – (102,9 </w:t>
      </w:r>
      <w:r>
        <w:rPr>
          <w:rFonts w:ascii="Symbol" w:hAnsi="Symbol"/>
        </w:rPr>
        <w:t></w:t>
      </w:r>
      <w:r>
        <w:rPr>
          <w:lang w:val="fr-FR"/>
        </w:rPr>
        <w:t xml:space="preserve">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108,10 MHz</w:t>
      </w:r>
    </w:p>
    <w:p w14:paraId="35A48D5B" w14:textId="77777777" w:rsidR="00D32EF2" w:rsidRDefault="005E2B3F">
      <w:pPr>
        <w:pStyle w:val="enumlev3"/>
        <w:rPr>
          <w:lang w:val="fr-FR"/>
        </w:rPr>
      </w:pPr>
      <w:r>
        <w:rPr>
          <w:lang w:val="fr-FR"/>
        </w:rPr>
        <w:t xml:space="preserve">où </w:t>
      </w:r>
      <w:r>
        <w:rPr>
          <w:rFonts w:ascii="Symbol" w:hAnsi="Symbol"/>
        </w:rPr>
        <w:t></w:t>
      </w:r>
      <w:r>
        <w:rPr>
          <w:rFonts w:ascii="Tms Rmn" w:hAnsi="Tms Rmn"/>
          <w:sz w:val="12"/>
          <w:lang w:val="fr-FR"/>
        </w:rPr>
        <w:t> </w:t>
      </w:r>
      <w:r>
        <w:rPr>
          <w:i/>
          <w:lang w:val="fr-FR"/>
        </w:rPr>
        <w:t>f</w:t>
      </w:r>
      <w:r>
        <w:rPr>
          <w:rFonts w:ascii="Tms Rmn" w:hAnsi="Tms Rmn"/>
          <w:i/>
          <w:sz w:val="12"/>
          <w:lang w:val="fr-FR"/>
        </w:rPr>
        <w:t> </w:t>
      </w:r>
      <w:r>
        <w:rPr>
          <w:position w:val="6"/>
          <w:sz w:val="16"/>
          <w:lang w:val="fr-FR"/>
        </w:rPr>
        <w:t>3</w:t>
      </w:r>
      <w:r>
        <w:rPr>
          <w:sz w:val="18"/>
          <w:lang w:val="fr-FR"/>
        </w:rPr>
        <w:t xml:space="preserve"> </w:t>
      </w:r>
      <w:r>
        <w:rPr>
          <w:rFonts w:ascii="Symbol" w:hAnsi="Symbol"/>
        </w:rPr>
        <w:t></w:t>
      </w:r>
      <w:r>
        <w:rPr>
          <w:lang w:val="fr-FR"/>
        </w:rPr>
        <w:t xml:space="preserve"> 29,95 à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0</w:t>
      </w:r>
    </w:p>
    <w:p w14:paraId="04CFAD0F" w14:textId="77777777" w:rsidR="00D32EF2" w:rsidRDefault="005E2B3F">
      <w:pPr>
        <w:pStyle w:val="enumlev3"/>
        <w:rPr>
          <w:lang w:val="fr-FR"/>
        </w:rPr>
      </w:pPr>
      <w:r>
        <w:rPr>
          <w:i/>
          <w:lang w:val="fr-FR"/>
        </w:rPr>
        <w:t>Cas 2</w:t>
      </w:r>
      <w:r>
        <w:rPr>
          <w:lang w:val="fr-FR"/>
        </w:rPr>
        <w:t xml:space="preserve">: 107,9 </w:t>
      </w:r>
      <w:r>
        <w:rPr>
          <w:rFonts w:ascii="Symbol" w:hAnsi="Symbol"/>
        </w:rPr>
        <w:t></w:t>
      </w:r>
      <w:r>
        <w:rPr>
          <w:lang w:val="fr-FR"/>
        </w:rPr>
        <w:t xml:space="preserve"> 107,5 – (105,3 </w:t>
      </w:r>
      <w:r>
        <w:rPr>
          <w:rFonts w:ascii="Symbol" w:hAnsi="Symbol"/>
        </w:rPr>
        <w:t></w:t>
      </w:r>
      <w:r>
        <w:rPr>
          <w:lang w:val="fr-FR"/>
        </w:rPr>
        <w:t xml:space="preserve">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110,10 MHz</w:t>
      </w:r>
    </w:p>
    <w:p w14:paraId="2E2ED97D" w14:textId="77777777" w:rsidR="00D32EF2" w:rsidRDefault="005E2B3F">
      <w:pPr>
        <w:pStyle w:val="enumlev3"/>
        <w:rPr>
          <w:lang w:val="fr-FR"/>
        </w:rPr>
      </w:pPr>
      <w:r>
        <w:rPr>
          <w:lang w:val="fr-FR"/>
        </w:rPr>
        <w:t xml:space="preserve">où </w:t>
      </w:r>
      <w:r>
        <w:rPr>
          <w:rFonts w:ascii="Symbol" w:hAnsi="Symbol"/>
        </w:rPr>
        <w:t></w:t>
      </w:r>
      <w:r>
        <w:rPr>
          <w:rFonts w:ascii="Tms Rmn" w:hAnsi="Tms Rmn"/>
          <w:sz w:val="12"/>
          <w:lang w:val="fr-FR"/>
        </w:rPr>
        <w:t> </w:t>
      </w:r>
      <w:r>
        <w:rPr>
          <w:i/>
          <w:lang w:val="fr-FR"/>
        </w:rPr>
        <w:t>f</w:t>
      </w:r>
      <w:r>
        <w:rPr>
          <w:rFonts w:ascii="Tms Rmn" w:hAnsi="Tms Rmn"/>
          <w:i/>
          <w:sz w:val="12"/>
          <w:lang w:val="fr-FR"/>
        </w:rPr>
        <w:t> </w:t>
      </w:r>
      <w:r>
        <w:rPr>
          <w:position w:val="6"/>
          <w:sz w:val="16"/>
          <w:lang w:val="fr-FR"/>
        </w:rPr>
        <w:t>3</w:t>
      </w:r>
      <w:r>
        <w:rPr>
          <w:sz w:val="18"/>
          <w:lang w:val="fr-FR"/>
        </w:rPr>
        <w:t xml:space="preserve"> </w:t>
      </w:r>
      <w:r>
        <w:rPr>
          <w:rFonts w:ascii="Symbol" w:hAnsi="Symbol"/>
        </w:rPr>
        <w:t></w:t>
      </w:r>
      <w:r>
        <w:rPr>
          <w:lang w:val="fr-FR"/>
        </w:rPr>
        <w:t xml:space="preserve"> 27,45 à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0</w:t>
      </w:r>
    </w:p>
    <w:p w14:paraId="565A5D5C" w14:textId="77777777" w:rsidR="00D32EF2" w:rsidRDefault="005E2B3F">
      <w:pPr>
        <w:pStyle w:val="enumlev3"/>
        <w:rPr>
          <w:lang w:val="fr-FR"/>
        </w:rPr>
      </w:pPr>
      <w:r>
        <w:rPr>
          <w:i/>
          <w:lang w:val="fr-FR"/>
        </w:rPr>
        <w:t>Cas 3</w:t>
      </w:r>
      <w:r>
        <w:rPr>
          <w:lang w:val="fr-FR"/>
        </w:rPr>
        <w:t xml:space="preserve">: 107,9 </w:t>
      </w:r>
      <w:r>
        <w:rPr>
          <w:rFonts w:ascii="Symbol" w:hAnsi="Symbol"/>
        </w:rPr>
        <w:t></w:t>
      </w:r>
      <w:r>
        <w:rPr>
          <w:lang w:val="fr-FR"/>
        </w:rPr>
        <w:t xml:space="preserve"> 107,5 – (103,5 </w:t>
      </w:r>
      <w:r>
        <w:rPr>
          <w:rFonts w:ascii="Symbol" w:hAnsi="Symbol"/>
        </w:rPr>
        <w:t></w:t>
      </w:r>
      <w:r>
        <w:rPr>
          <w:lang w:val="fr-FR"/>
        </w:rPr>
        <w:t xml:space="preserve">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111,90 MHz</w:t>
      </w:r>
    </w:p>
    <w:p w14:paraId="63BC812A" w14:textId="77777777" w:rsidR="00D32EF2" w:rsidRDefault="005E2B3F">
      <w:pPr>
        <w:pStyle w:val="enumlev3"/>
        <w:rPr>
          <w:lang w:val="fr-FR"/>
        </w:rPr>
      </w:pPr>
      <w:r>
        <w:rPr>
          <w:lang w:val="fr-FR"/>
        </w:rPr>
        <w:t xml:space="preserve">où </w:t>
      </w:r>
      <w:r>
        <w:rPr>
          <w:rFonts w:ascii="Symbol" w:hAnsi="Symbol"/>
        </w:rPr>
        <w:t></w:t>
      </w:r>
      <w:r>
        <w:rPr>
          <w:rFonts w:ascii="Tms Rmn" w:hAnsi="Tms Rmn"/>
          <w:sz w:val="12"/>
          <w:lang w:val="fr-FR"/>
        </w:rPr>
        <w:t> </w:t>
      </w:r>
      <w:r>
        <w:rPr>
          <w:i/>
          <w:lang w:val="fr-FR"/>
        </w:rPr>
        <w:t>f</w:t>
      </w:r>
      <w:r>
        <w:rPr>
          <w:rFonts w:ascii="Tms Rmn" w:hAnsi="Tms Rmn"/>
          <w:i/>
          <w:sz w:val="12"/>
          <w:lang w:val="fr-FR"/>
        </w:rPr>
        <w:t> </w:t>
      </w:r>
      <w:r>
        <w:rPr>
          <w:position w:val="6"/>
          <w:sz w:val="16"/>
          <w:lang w:val="fr-FR"/>
        </w:rPr>
        <w:t>3</w:t>
      </w:r>
      <w:r>
        <w:rPr>
          <w:sz w:val="18"/>
          <w:lang w:val="fr-FR"/>
        </w:rPr>
        <w:t xml:space="preserve"> </w:t>
      </w:r>
      <w:r>
        <w:rPr>
          <w:rFonts w:ascii="Symbol" w:hAnsi="Symbol"/>
        </w:rPr>
        <w:t></w:t>
      </w:r>
      <w:r>
        <w:rPr>
          <w:lang w:val="fr-FR"/>
        </w:rPr>
        <w:t xml:space="preserve"> 147,80 à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0</w:t>
      </w:r>
    </w:p>
    <w:p w14:paraId="51B413EE" w14:textId="77777777" w:rsidR="00D32EF2" w:rsidRDefault="005E2B3F">
      <w:pPr>
        <w:pStyle w:val="enumlev3"/>
        <w:rPr>
          <w:lang w:val="fr-FR"/>
        </w:rPr>
      </w:pPr>
      <w:r>
        <w:rPr>
          <w:lang w:val="fr-FR"/>
        </w:rPr>
        <w:t xml:space="preserve">où: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0, </w:t>
      </w:r>
      <w:r>
        <w:rPr>
          <w:rFonts w:ascii="Symbol" w:hAnsi="Symbol"/>
        </w:rPr>
        <w:t></w:t>
      </w:r>
      <w:r>
        <w:rPr>
          <w:rFonts w:ascii="Tms Rmn" w:hAnsi="Tms Rmn"/>
          <w:sz w:val="12"/>
          <w:lang w:val="fr-FR"/>
        </w:rPr>
        <w:t> </w:t>
      </w:r>
      <w:r>
        <w:rPr>
          <w:lang w:val="fr-FR"/>
        </w:rPr>
        <w:t xml:space="preserve">0,05, </w:t>
      </w:r>
      <w:r>
        <w:rPr>
          <w:rFonts w:ascii="Symbol" w:hAnsi="Symbol"/>
        </w:rPr>
        <w:t></w:t>
      </w:r>
      <w:r>
        <w:rPr>
          <w:rFonts w:ascii="Tms Rmn" w:hAnsi="Tms Rmn"/>
          <w:sz w:val="12"/>
          <w:lang w:val="fr-FR"/>
        </w:rPr>
        <w:t> </w:t>
      </w:r>
      <w:r>
        <w:rPr>
          <w:lang w:val="fr-FR"/>
        </w:rPr>
        <w:t xml:space="preserve">0,10, </w:t>
      </w:r>
      <w:r>
        <w:rPr>
          <w:rFonts w:ascii="Symbol" w:hAnsi="Symbol"/>
        </w:rPr>
        <w:t></w:t>
      </w:r>
      <w:r>
        <w:rPr>
          <w:rFonts w:ascii="Tms Rmn" w:hAnsi="Tms Rmn"/>
          <w:sz w:val="12"/>
          <w:lang w:val="fr-FR"/>
        </w:rPr>
        <w:t> </w:t>
      </w:r>
      <w:r>
        <w:rPr>
          <w:lang w:val="fr-FR"/>
        </w:rPr>
        <w:t xml:space="preserve">0,15, </w:t>
      </w:r>
      <w:r>
        <w:rPr>
          <w:rFonts w:ascii="Symbol" w:hAnsi="Symbol"/>
        </w:rPr>
        <w:t></w:t>
      </w:r>
      <w:r>
        <w:rPr>
          <w:rFonts w:ascii="Tms Rmn" w:hAnsi="Tms Rmn"/>
          <w:sz w:val="12"/>
          <w:lang w:val="fr-FR"/>
        </w:rPr>
        <w:t> </w:t>
      </w:r>
      <w:r>
        <w:rPr>
          <w:lang w:val="fr-FR"/>
        </w:rPr>
        <w:t xml:space="preserve">0,20 et </w:t>
      </w:r>
      <w:r>
        <w:rPr>
          <w:rFonts w:ascii="Symbol" w:hAnsi="Symbol"/>
        </w:rPr>
        <w:t></w:t>
      </w:r>
      <w:r>
        <w:rPr>
          <w:rFonts w:ascii="Tms Rmn" w:hAnsi="Tms Rmn"/>
          <w:sz w:val="12"/>
          <w:lang w:val="fr-FR"/>
        </w:rPr>
        <w:t> </w:t>
      </w:r>
      <w:r>
        <w:rPr>
          <w:lang w:val="fr-FR"/>
        </w:rPr>
        <w:t>0,30 MHz.</w:t>
      </w:r>
    </w:p>
    <w:p w14:paraId="046D6BFA" w14:textId="77777777" w:rsidR="00D32EF2" w:rsidRDefault="005E2B3F">
      <w:pPr>
        <w:pStyle w:val="Note"/>
        <w:rPr>
          <w:lang w:val="fr-FR"/>
        </w:rPr>
      </w:pPr>
      <w:r>
        <w:rPr>
          <w:lang w:val="fr-FR"/>
        </w:rPr>
        <w:t>NOTE 1 – Pour maximiser l'effet brouilleur d'un produit d'intermodulation décalé, il faut maximiser la largeur de bande de ce produit en modulant tous les signaux MF.</w:t>
      </w:r>
    </w:p>
    <w:p w14:paraId="74D4197A" w14:textId="77777777" w:rsidR="00D32EF2" w:rsidRDefault="005E2B3F">
      <w:pPr>
        <w:pStyle w:val="Note"/>
        <w:rPr>
          <w:lang w:val="fr-FR"/>
        </w:rPr>
      </w:pPr>
      <w:r>
        <w:rPr>
          <w:lang w:val="fr-FR"/>
        </w:rPr>
        <w:t xml:space="preserve">NOTE 2 – Pour moduler les signaux MF, </w:t>
      </w:r>
      <w:r>
        <w:rPr>
          <w:i/>
          <w:lang w:val="fr-FR"/>
        </w:rPr>
        <w:t>f</w:t>
      </w:r>
      <w:r>
        <w:rPr>
          <w:position w:val="-4"/>
          <w:sz w:val="16"/>
          <w:lang w:val="fr-FR"/>
        </w:rPr>
        <w:t>2</w:t>
      </w:r>
      <w:r>
        <w:rPr>
          <w:lang w:val="fr-FR"/>
        </w:rPr>
        <w:t xml:space="preserve"> et </w:t>
      </w:r>
      <w:r>
        <w:rPr>
          <w:i/>
          <w:lang w:val="fr-FR"/>
        </w:rPr>
        <w:t>f</w:t>
      </w:r>
      <w:r>
        <w:rPr>
          <w:position w:val="-4"/>
          <w:sz w:val="16"/>
          <w:lang w:val="fr-FR"/>
        </w:rPr>
        <w:t>3</w:t>
      </w:r>
      <w:r>
        <w:rPr>
          <w:lang w:val="fr-FR"/>
        </w:rPr>
        <w:t>, il convient d'utiliser les sources de bruit spécifiées par l'UIT-R (voir le § 4.2) attaquant directement les entrées de modulation du générateur de signaux MF (c'est-à-dire simulant un signal monophonique).</w:t>
      </w:r>
    </w:p>
    <w:p w14:paraId="07E25E5A" w14:textId="77777777" w:rsidR="00D32EF2" w:rsidRDefault="005E2B3F">
      <w:pPr>
        <w:pStyle w:val="Note"/>
        <w:rPr>
          <w:lang w:val="fr-FR"/>
        </w:rPr>
      </w:pPr>
      <w:r>
        <w:rPr>
          <w:lang w:val="fr-FR"/>
        </w:rPr>
        <w:t xml:space="preserve">NOTE 3 – Dans les Cas 2 et 3 du brouillage par intermodulation décalée en présence de 3 signaux, il convient de prendre des précautions pour interpréter les résultats des essais en ce qui concerne l'écart à </w:t>
      </w:r>
      <w:r>
        <w:rPr>
          <w:rFonts w:ascii="Symbol" w:hAnsi="Symbol"/>
        </w:rPr>
        <w:t></w:t>
      </w:r>
      <w:r>
        <w:rPr>
          <w:rFonts w:ascii="Tms Rmn" w:hAnsi="Tms Rmn"/>
          <w:sz w:val="12"/>
          <w:lang w:val="fr-FR"/>
        </w:rPr>
        <w:t> </w:t>
      </w:r>
      <w:r>
        <w:rPr>
          <w:lang w:val="fr-FR"/>
        </w:rPr>
        <w:t xml:space="preserve">0,3/0,2 MHz étant donné qu'un brouillage par intermodulation décalée à 2 signaux avec un écart de </w:t>
      </w:r>
      <w:r>
        <w:rPr>
          <w:rFonts w:ascii="Symbol" w:hAnsi="Symbol"/>
        </w:rPr>
        <w:t></w:t>
      </w:r>
      <w:r>
        <w:rPr>
          <w:rFonts w:ascii="Tms Rmn" w:hAnsi="Tms Rmn"/>
          <w:sz w:val="12"/>
          <w:lang w:val="fr-FR"/>
        </w:rPr>
        <w:t> </w:t>
      </w:r>
      <w:r>
        <w:rPr>
          <w:lang w:val="fr-FR"/>
        </w:rPr>
        <w:t>0,1/0,2 MHz se produit simultanément. Il y a lieu de choisir des fréquences différentes pour éviter qu'un tel problème ne se pose dans les essais futurs.</w:t>
      </w:r>
    </w:p>
    <w:p w14:paraId="124A4E15" w14:textId="77777777" w:rsidR="00D32EF2" w:rsidRDefault="005E2B3F">
      <w:pPr>
        <w:pStyle w:val="Heading3"/>
        <w:rPr>
          <w:lang w:val="fr-FR"/>
        </w:rPr>
      </w:pPr>
      <w:r>
        <w:rPr>
          <w:lang w:val="fr-FR"/>
        </w:rPr>
        <w:t>5.3.5</w:t>
      </w:r>
      <w:r>
        <w:rPr>
          <w:lang w:val="fr-FR"/>
        </w:rPr>
        <w:tab/>
        <w:t>Détails relatifs aux essais pour le brouillage de type B2</w:t>
      </w:r>
    </w:p>
    <w:p w14:paraId="47A235A0" w14:textId="77777777" w:rsidR="00D32EF2" w:rsidRDefault="005E2B3F">
      <w:pPr>
        <w:pStyle w:val="enumlev1"/>
        <w:rPr>
          <w:lang w:val="fr-FR"/>
        </w:rPr>
      </w:pPr>
      <w:r>
        <w:rPr>
          <w:lang w:val="fr-FR"/>
        </w:rPr>
        <w:t>a)</w:t>
      </w:r>
      <w:r>
        <w:rPr>
          <w:lang w:val="fr-FR"/>
        </w:rPr>
        <w:tab/>
      </w:r>
      <w:r>
        <w:rPr>
          <w:i/>
          <w:lang w:val="fr-FR"/>
        </w:rPr>
        <w:t>Méthode de spécification des critères de protection</w:t>
      </w:r>
      <w:r>
        <w:rPr>
          <w:lang w:val="fr-FR"/>
        </w:rPr>
        <w:t>: niveau minimum (dBm) du signal MF nécessaire pour provoquer le brouillage.</w:t>
      </w:r>
    </w:p>
    <w:p w14:paraId="34F0053B" w14:textId="77777777" w:rsidR="00D32EF2" w:rsidRDefault="005E2B3F">
      <w:pPr>
        <w:pStyle w:val="enumlev1"/>
        <w:rPr>
          <w:lang w:val="fr-FR"/>
        </w:rPr>
      </w:pPr>
      <w:r>
        <w:rPr>
          <w:lang w:val="fr-FR"/>
        </w:rPr>
        <w:t>b)</w:t>
      </w:r>
      <w:r>
        <w:rPr>
          <w:lang w:val="fr-FR"/>
        </w:rPr>
        <w:tab/>
      </w:r>
      <w:r>
        <w:rPr>
          <w:i/>
          <w:lang w:val="fr-FR"/>
        </w:rPr>
        <w:t>Fréquences du radiophare d'alignement de piste</w:t>
      </w:r>
      <w:r>
        <w:rPr>
          <w:lang w:val="fr-FR"/>
        </w:rPr>
        <w:t>: 108,1; 109,1; 110,1 et 111,9 MHz</w:t>
      </w:r>
    </w:p>
    <w:p w14:paraId="7705748F" w14:textId="77777777" w:rsidR="00D32EF2" w:rsidRDefault="005E2B3F">
      <w:pPr>
        <w:pStyle w:val="enumlev1"/>
        <w:rPr>
          <w:lang w:val="fr-FR"/>
        </w:rPr>
      </w:pPr>
      <w:r>
        <w:rPr>
          <w:lang w:val="fr-FR"/>
        </w:rPr>
        <w:t>c)</w:t>
      </w:r>
      <w:r>
        <w:rPr>
          <w:lang w:val="fr-FR"/>
        </w:rPr>
        <w:tab/>
      </w:r>
      <w:r>
        <w:rPr>
          <w:i/>
          <w:lang w:val="fr-FR"/>
        </w:rPr>
        <w:t>Fréquences d'émission MF</w:t>
      </w:r>
      <w:r>
        <w:rPr>
          <w:lang w:val="fr-FR"/>
        </w:rPr>
        <w:t xml:space="preserve">: 107,9; 107,8; 107,7; 107,5; 107,3; 107,0; 106,0; 105,0; 104,0; 102,0; 100,0; 98,0; 93,0 et 88,0 MHz. Les mesures sont à interrompre pour des fréquences inférieures aux valeurs indiquées lorsque le niveau de sensibilité mesuré est supérieur à </w:t>
      </w:r>
      <w:r>
        <w:rPr>
          <w:rFonts w:ascii="Symbol" w:hAnsi="Symbol"/>
        </w:rPr>
        <w:t></w:t>
      </w:r>
      <w:r>
        <w:rPr>
          <w:lang w:val="fr-FR"/>
        </w:rPr>
        <w:t>15 dBm.</w:t>
      </w:r>
    </w:p>
    <w:p w14:paraId="275580C5" w14:textId="77777777" w:rsidR="00D32EF2" w:rsidRDefault="005E2B3F">
      <w:pPr>
        <w:pStyle w:val="Note"/>
        <w:rPr>
          <w:lang w:val="fr-FR"/>
        </w:rPr>
      </w:pPr>
      <w:r>
        <w:rPr>
          <w:lang w:val="fr-FR"/>
        </w:rPr>
        <w:t>NOTE 1 – Pour la distinction entre les effets des brouillages de type A2 et de type B2 lorsque l'on utilise des fréquences proches de 108 MHz, voir la Note 1 du § 5.3.3 c)).</w:t>
      </w:r>
    </w:p>
    <w:p w14:paraId="1639D1EC" w14:textId="77777777" w:rsidR="00D32EF2" w:rsidRDefault="005E2B3F">
      <w:pPr>
        <w:pStyle w:val="Heading2"/>
        <w:rPr>
          <w:lang w:val="fr-FR"/>
        </w:rPr>
      </w:pPr>
      <w:r>
        <w:rPr>
          <w:lang w:val="fr-FR"/>
        </w:rPr>
        <w:t>5.4</w:t>
      </w:r>
      <w:r>
        <w:rPr>
          <w:lang w:val="fr-FR"/>
        </w:rPr>
        <w:tab/>
        <w:t>Procédures d'essai pour les récepteurs de VOR</w:t>
      </w:r>
    </w:p>
    <w:p w14:paraId="433701BB" w14:textId="77777777" w:rsidR="00D32EF2" w:rsidRDefault="005E2B3F">
      <w:pPr>
        <w:pStyle w:val="Heading3"/>
        <w:rPr>
          <w:lang w:val="fr-FR"/>
        </w:rPr>
      </w:pPr>
      <w:r>
        <w:rPr>
          <w:lang w:val="fr-FR"/>
        </w:rPr>
        <w:t>5.4.1</w:t>
      </w:r>
      <w:r>
        <w:rPr>
          <w:lang w:val="fr-FR"/>
        </w:rPr>
        <w:tab/>
        <w:t>Seuils de brouillage</w:t>
      </w:r>
    </w:p>
    <w:p w14:paraId="304A4936" w14:textId="77777777" w:rsidR="00D32EF2" w:rsidRDefault="005E2B3F">
      <w:pPr>
        <w:pStyle w:val="Heading4"/>
        <w:rPr>
          <w:lang w:val="fr-FR"/>
        </w:rPr>
      </w:pPr>
      <w:r>
        <w:rPr>
          <w:lang w:val="fr-FR"/>
        </w:rPr>
        <w:t>5.4.1.1</w:t>
      </w:r>
      <w:r>
        <w:rPr>
          <w:lang w:val="fr-FR"/>
        </w:rPr>
        <w:tab/>
        <w:t>Présence du signal de VOR</w:t>
      </w:r>
    </w:p>
    <w:p w14:paraId="2CE77423" w14:textId="77777777" w:rsidR="00D32EF2" w:rsidRDefault="005E2B3F">
      <w:pPr>
        <w:pStyle w:val="enumlev1"/>
        <w:rPr>
          <w:lang w:val="fr-FR"/>
        </w:rPr>
      </w:pPr>
      <w:r>
        <w:rPr>
          <w:lang w:val="fr-FR"/>
        </w:rPr>
        <w:t>–</w:t>
      </w:r>
      <w:r>
        <w:rPr>
          <w:lang w:val="fr-FR"/>
        </w:rPr>
        <w:tab/>
        <w:t>Augmentation de la valeur 2</w:t>
      </w:r>
      <w:r>
        <w:rPr>
          <w:rFonts w:ascii="Symbol" w:hAnsi="Symbol"/>
        </w:rPr>
        <w:t></w:t>
      </w:r>
      <w:r>
        <w:rPr>
          <w:lang w:val="fr-FR"/>
        </w:rPr>
        <w:t xml:space="preserve"> (soit 2 écarts types par rapport à la moyenne) de l'intensité du courant de guidage équivalant au moins à 4,5 </w:t>
      </w:r>
      <w:r>
        <w:rPr>
          <w:rFonts w:ascii="Symbol" w:hAnsi="Symbol"/>
        </w:rPr>
        <w:t></w:t>
      </w:r>
      <w:r>
        <w:rPr>
          <w:lang w:val="fr-FR"/>
        </w:rPr>
        <w:t>A (modification de 0,3° dans l'indication du relèvement) par rapport à la valeur 2</w:t>
      </w:r>
      <w:r>
        <w:rPr>
          <w:rFonts w:ascii="Symbol" w:hAnsi="Symbol"/>
        </w:rPr>
        <w:t></w:t>
      </w:r>
      <w:r>
        <w:rPr>
          <w:lang w:val="fr-FR"/>
        </w:rPr>
        <w:t xml:space="preserve"> de référence mesurée en l'absence de signal brouilleur;</w:t>
      </w:r>
    </w:p>
    <w:p w14:paraId="465F1C2F" w14:textId="77777777" w:rsidR="00D32EF2" w:rsidRDefault="005E2B3F">
      <w:pPr>
        <w:pStyle w:val="enumlev1"/>
        <w:rPr>
          <w:lang w:val="fr-FR"/>
        </w:rPr>
      </w:pPr>
      <w:r>
        <w:rPr>
          <w:lang w:val="fr-FR"/>
        </w:rPr>
        <w:t>–</w:t>
      </w:r>
      <w:r>
        <w:rPr>
          <w:lang w:val="fr-FR"/>
        </w:rPr>
        <w:tab/>
        <w:t>ou bien, apparition du drapeau avertisseur pendant 1 s, selon l'événement qui se produit en premier.</w:t>
      </w:r>
    </w:p>
    <w:p w14:paraId="49C91D20" w14:textId="77777777" w:rsidR="00D32EF2" w:rsidRDefault="005E2B3F">
      <w:pPr>
        <w:pStyle w:val="Note"/>
        <w:rPr>
          <w:lang w:val="fr-FR"/>
        </w:rPr>
      </w:pPr>
      <w:r>
        <w:rPr>
          <w:lang w:val="fr-FR"/>
        </w:rPr>
        <w:br w:type="page"/>
        <w:t>NOTE 1 – Dans les cas où le seuil de brouillage dépend d'une modification de l'indication du relèvement, le Document RTCA/DO-196 spécifie une modification de 0,5° pour l'indication du relèvement en ce qui concerne les essais relatifs au brouillage de type B2 et une modification de 1,0° pour l'indication du relèvement en ce qui concerne les essais relatifs au brouillage de type B1.</w:t>
      </w:r>
    </w:p>
    <w:p w14:paraId="436F3D9A" w14:textId="77777777" w:rsidR="00D32EF2" w:rsidRDefault="005E2B3F">
      <w:pPr>
        <w:pStyle w:val="Heading4"/>
        <w:rPr>
          <w:lang w:val="fr-FR"/>
        </w:rPr>
      </w:pPr>
      <w:r>
        <w:rPr>
          <w:lang w:val="fr-FR"/>
        </w:rPr>
        <w:t>5.4.1.2</w:t>
      </w:r>
      <w:r>
        <w:rPr>
          <w:lang w:val="fr-FR"/>
        </w:rPr>
        <w:tab/>
        <w:t>Absence du signal VOR</w:t>
      </w:r>
    </w:p>
    <w:p w14:paraId="1D9B02C8" w14:textId="77777777" w:rsidR="00D32EF2" w:rsidRDefault="005E2B3F">
      <w:pPr>
        <w:pStyle w:val="enumlev1"/>
        <w:rPr>
          <w:lang w:val="fr-FR"/>
        </w:rPr>
      </w:pPr>
      <w:r>
        <w:rPr>
          <w:lang w:val="fr-FR"/>
        </w:rPr>
        <w:t>–</w:t>
      </w:r>
      <w:r>
        <w:rPr>
          <w:lang w:val="fr-FR"/>
        </w:rPr>
        <w:tab/>
        <w:t>Drapeau avertisseur hors de vue pendant plus de 1 s.</w:t>
      </w:r>
    </w:p>
    <w:p w14:paraId="5EC67138" w14:textId="77777777" w:rsidR="00D32EF2" w:rsidRDefault="005E2B3F">
      <w:pPr>
        <w:pStyle w:val="enumlev1"/>
        <w:rPr>
          <w:lang w:val="fr-FR"/>
        </w:rPr>
      </w:pPr>
      <w:r>
        <w:rPr>
          <w:lang w:val="fr-FR"/>
        </w:rPr>
        <w:t>–</w:t>
      </w:r>
      <w:r>
        <w:rPr>
          <w:lang w:val="fr-FR"/>
        </w:rPr>
        <w:tab/>
        <w:t>Essai à effectuer uniquement pour vérifier le bon fonctionnement du drapeau du récepteur, conformément aux normes MOPS du Document RTCA/DO-196.</w:t>
      </w:r>
    </w:p>
    <w:p w14:paraId="7DF264E1" w14:textId="77777777" w:rsidR="00D32EF2" w:rsidRDefault="005E2B3F">
      <w:pPr>
        <w:pStyle w:val="Heading4"/>
        <w:rPr>
          <w:lang w:val="fr-FR"/>
        </w:rPr>
      </w:pPr>
      <w:r>
        <w:rPr>
          <w:lang w:val="fr-FR"/>
        </w:rPr>
        <w:t>5.4.1.3</w:t>
      </w:r>
      <w:r>
        <w:rPr>
          <w:lang w:val="fr-FR"/>
        </w:rPr>
        <w:tab/>
        <w:t>Conditions applicables aux essais de VOR</w:t>
      </w:r>
    </w:p>
    <w:p w14:paraId="57150F63" w14:textId="77777777" w:rsidR="00D32EF2" w:rsidRDefault="005E2B3F">
      <w:pPr>
        <w:pStyle w:val="enumlev1"/>
        <w:rPr>
          <w:lang w:val="fr-FR"/>
        </w:rPr>
      </w:pPr>
      <w:r>
        <w:rPr>
          <w:lang w:val="fr-FR"/>
        </w:rPr>
        <w:t>a)</w:t>
      </w:r>
      <w:r>
        <w:rPr>
          <w:lang w:val="fr-FR"/>
        </w:rPr>
        <w:tab/>
      </w:r>
      <w:r>
        <w:rPr>
          <w:i/>
          <w:lang w:val="fr-FR"/>
        </w:rPr>
        <w:t>Indication du relèvement</w:t>
      </w:r>
      <w:r>
        <w:rPr>
          <w:lang w:val="fr-FR"/>
        </w:rPr>
        <w:t>: signal de centrage pour une indication d'alignement de piste de 000.</w:t>
      </w:r>
    </w:p>
    <w:p w14:paraId="5DFC2859" w14:textId="77777777" w:rsidR="00D32EF2" w:rsidRDefault="005E2B3F">
      <w:pPr>
        <w:pStyle w:val="enumlev1"/>
        <w:rPr>
          <w:lang w:val="fr-FR"/>
        </w:rPr>
      </w:pPr>
      <w:r>
        <w:rPr>
          <w:lang w:val="fr-FR"/>
        </w:rPr>
        <w:t>b)</w:t>
      </w:r>
      <w:r>
        <w:rPr>
          <w:lang w:val="fr-FR"/>
        </w:rPr>
        <w:tab/>
      </w:r>
      <w:r>
        <w:rPr>
          <w:i/>
          <w:lang w:val="fr-FR"/>
        </w:rPr>
        <w:t>Niveaux du signal</w:t>
      </w:r>
      <w:r>
        <w:rPr>
          <w:lang w:val="fr-FR"/>
        </w:rPr>
        <w:t>: –93, –79, –63 et –48 dBm, plus le cas où le signal de VOR est absent.</w:t>
      </w:r>
    </w:p>
    <w:p w14:paraId="2DA4C0F0" w14:textId="77777777" w:rsidR="00D32EF2" w:rsidRDefault="005E2B3F">
      <w:pPr>
        <w:pStyle w:val="enumlev1"/>
        <w:rPr>
          <w:lang w:val="fr-FR"/>
        </w:rPr>
      </w:pPr>
      <w:r>
        <w:rPr>
          <w:lang w:val="fr-FR"/>
        </w:rPr>
        <w:t>c)</w:t>
      </w:r>
      <w:r>
        <w:rPr>
          <w:lang w:val="fr-FR"/>
        </w:rPr>
        <w:tab/>
      </w:r>
      <w:r>
        <w:rPr>
          <w:i/>
          <w:lang w:val="fr-FR"/>
        </w:rPr>
        <w:t>Fréquence</w:t>
      </w:r>
      <w:r>
        <w:rPr>
          <w:lang w:val="fr-FR"/>
        </w:rPr>
        <w:t>: selon les besoins correspondant à chaque essai.</w:t>
      </w:r>
    </w:p>
    <w:p w14:paraId="248A9287" w14:textId="77777777" w:rsidR="00D32EF2" w:rsidRDefault="005E2B3F">
      <w:pPr>
        <w:pStyle w:val="Note"/>
        <w:rPr>
          <w:lang w:val="fr-FR"/>
        </w:rPr>
      </w:pPr>
      <w:r>
        <w:rPr>
          <w:lang w:val="fr-FR"/>
        </w:rPr>
        <w:t>NOTE 1 – Le Document RTCA/DO-196 traite le cas où le signal utile est absent pour les essais relatifs au brouillage de type B1/B2.</w:t>
      </w:r>
    </w:p>
    <w:p w14:paraId="732408A0" w14:textId="77777777" w:rsidR="00D32EF2" w:rsidRDefault="005E2B3F">
      <w:pPr>
        <w:pStyle w:val="Note"/>
        <w:rPr>
          <w:lang w:val="fr-FR"/>
        </w:rPr>
      </w:pPr>
      <w:r>
        <w:rPr>
          <w:lang w:val="fr-FR"/>
        </w:rPr>
        <w:t>NOTE 2 – Le niveau de référence du signal (OACI et RTCA/DO-196) est de –79 dBm. Le niveau de référence déterminé au § 3.4 de l'Annexe 1 à la Recommandation UIT-R IS.1009 est de –91 dBm. Les résultats correspondant à ce niveau sont valables uniquement si le brouillage occasionné par les signaux MF dépasse d'une marge suffisante le seuil de bruit pour constituer la cause essentielle des défaillances.</w:t>
      </w:r>
    </w:p>
    <w:p w14:paraId="486BDC2F" w14:textId="77777777" w:rsidR="00D32EF2" w:rsidRDefault="005E2B3F">
      <w:pPr>
        <w:pStyle w:val="Heading3"/>
        <w:rPr>
          <w:lang w:val="fr-FR"/>
        </w:rPr>
      </w:pPr>
      <w:r>
        <w:rPr>
          <w:lang w:val="fr-FR"/>
        </w:rPr>
        <w:t>5.4.2</w:t>
      </w:r>
      <w:r>
        <w:rPr>
          <w:lang w:val="fr-FR"/>
        </w:rPr>
        <w:tab/>
        <w:t>Détails relatifs aux essais pour le brouillage de type A1</w:t>
      </w:r>
    </w:p>
    <w:p w14:paraId="6CEACCDD" w14:textId="77777777" w:rsidR="00D32EF2" w:rsidRDefault="005E2B3F">
      <w:pPr>
        <w:pStyle w:val="enumlev1"/>
        <w:rPr>
          <w:lang w:val="fr-FR"/>
        </w:rPr>
      </w:pPr>
      <w:r>
        <w:rPr>
          <w:lang w:val="fr-FR"/>
        </w:rPr>
        <w:t>a)</w:t>
      </w:r>
      <w:r>
        <w:rPr>
          <w:lang w:val="fr-FR"/>
        </w:rPr>
        <w:tab/>
      </w:r>
      <w:r>
        <w:rPr>
          <w:i/>
          <w:lang w:val="fr-FR"/>
        </w:rPr>
        <w:t>Méthode de spécification des critères de protection</w:t>
      </w:r>
      <w:r>
        <w:rPr>
          <w:lang w:val="fr-FR"/>
        </w:rPr>
        <w:t xml:space="preserve">: le rapport de protection (dB) à une fréquence spécifiée </w:t>
      </w:r>
      <w:r>
        <w:rPr>
          <w:i/>
          <w:lang w:val="fr-FR"/>
        </w:rPr>
        <w:t>f</w:t>
      </w:r>
      <w:r>
        <w:rPr>
          <w:lang w:val="fr-FR"/>
        </w:rPr>
        <w:t xml:space="preserve"> est égal au niveau de signal de VOR (dBm) moins le niveau minimal du signal MF (dBm) nécessaire pour produire le brouillage.</w:t>
      </w:r>
    </w:p>
    <w:p w14:paraId="06C239AB" w14:textId="77777777" w:rsidR="00D32EF2" w:rsidRDefault="005E2B3F">
      <w:pPr>
        <w:pStyle w:val="enumlev1"/>
        <w:rPr>
          <w:lang w:val="fr-FR"/>
        </w:rPr>
      </w:pPr>
      <w:r>
        <w:rPr>
          <w:lang w:val="fr-FR"/>
        </w:rPr>
        <w:t>b)</w:t>
      </w:r>
      <w:r>
        <w:rPr>
          <w:lang w:val="fr-FR"/>
        </w:rPr>
        <w:tab/>
      </w:r>
      <w:r>
        <w:rPr>
          <w:i/>
          <w:lang w:val="fr-FR"/>
        </w:rPr>
        <w:t>Fréquences</w:t>
      </w:r>
      <w:r>
        <w:rPr>
          <w:lang w:val="fr-FR"/>
        </w:rPr>
        <w:t>:</w:t>
      </w:r>
    </w:p>
    <w:p w14:paraId="642B0081" w14:textId="77777777" w:rsidR="00D32EF2" w:rsidRDefault="00D32EF2">
      <w:pPr>
        <w:tabs>
          <w:tab w:val="clear" w:pos="794"/>
          <w:tab w:val="clear" w:pos="1191"/>
          <w:tab w:val="clear" w:pos="1588"/>
          <w:tab w:val="clear" w:pos="1985"/>
        </w:tabs>
        <w:spacing w:before="0"/>
        <w:jc w:val="left"/>
        <w:rPr>
          <w:lang w:val="fr-FR"/>
        </w:rPr>
      </w:pPr>
    </w:p>
    <w:p w14:paraId="60BF3538" w14:textId="77777777" w:rsidR="00D32EF2" w:rsidRDefault="00D32EF2">
      <w:pPr>
        <w:pStyle w:val="Blanc"/>
        <w:rPr>
          <w:lang w:val="fr-FR"/>
        </w:rPr>
      </w:pPr>
    </w:p>
    <w:tbl>
      <w:tblPr>
        <w:tblW w:w="0" w:type="auto"/>
        <w:jc w:val="center"/>
        <w:tblLayout w:type="fixed"/>
        <w:tblLook w:val="0000" w:firstRow="0" w:lastRow="0" w:firstColumn="0" w:lastColumn="0" w:noHBand="0" w:noVBand="0"/>
      </w:tblPr>
      <w:tblGrid>
        <w:gridCol w:w="1247"/>
        <w:gridCol w:w="1247"/>
        <w:gridCol w:w="1531"/>
      </w:tblGrid>
      <w:tr w:rsidR="00D32EF2" w14:paraId="595D0CC1" w14:textId="77777777">
        <w:trPr>
          <w:cantSplit/>
          <w:jc w:val="center"/>
        </w:trPr>
        <w:tc>
          <w:tcPr>
            <w:tcW w:w="1247" w:type="dxa"/>
            <w:tcBorders>
              <w:top w:val="single" w:sz="6" w:space="0" w:color="auto"/>
              <w:left w:val="single" w:sz="6" w:space="0" w:color="auto"/>
              <w:bottom w:val="single" w:sz="6" w:space="0" w:color="auto"/>
            </w:tcBorders>
          </w:tcPr>
          <w:p w14:paraId="226995D0" w14:textId="77777777" w:rsidR="00D32EF2" w:rsidRDefault="005E2B3F">
            <w:pPr>
              <w:pStyle w:val="TableText"/>
              <w:framePr w:hSpace="181" w:wrap="notBeside" w:vAnchor="text" w:hAnchor="page" w:xAlign="center" w:y="1"/>
              <w:jc w:val="center"/>
              <w:rPr>
                <w:lang w:val="fr-FR"/>
              </w:rPr>
            </w:pPr>
            <w:r>
              <w:rPr>
                <w:lang w:val="fr-FR"/>
              </w:rPr>
              <w:t>Cas N</w:t>
            </w:r>
            <w:r>
              <w:rPr>
                <w:rFonts w:ascii="Symbol" w:hAnsi="Symbol"/>
              </w:rPr>
              <w:t></w:t>
            </w:r>
          </w:p>
        </w:tc>
        <w:tc>
          <w:tcPr>
            <w:tcW w:w="1247" w:type="dxa"/>
            <w:tcBorders>
              <w:top w:val="single" w:sz="6" w:space="0" w:color="auto"/>
              <w:left w:val="single" w:sz="6" w:space="0" w:color="auto"/>
              <w:bottom w:val="single" w:sz="6" w:space="0" w:color="auto"/>
            </w:tcBorders>
          </w:tcPr>
          <w:p w14:paraId="47A518B1" w14:textId="77777777" w:rsidR="00D32EF2" w:rsidRDefault="005E2B3F">
            <w:pPr>
              <w:pStyle w:val="TableText"/>
              <w:framePr w:hSpace="181" w:wrap="notBeside" w:vAnchor="text" w:hAnchor="page" w:xAlign="center" w:y="1"/>
              <w:jc w:val="center"/>
            </w:pPr>
            <w:r>
              <w:rPr>
                <w:i/>
              </w:rPr>
              <w:t>f</w:t>
            </w:r>
            <w:r>
              <w:rPr>
                <w:i/>
                <w:position w:val="-4"/>
                <w:sz w:val="14"/>
              </w:rPr>
              <w:t>VOR</w:t>
            </w:r>
          </w:p>
        </w:tc>
        <w:tc>
          <w:tcPr>
            <w:tcW w:w="1531" w:type="dxa"/>
            <w:tcBorders>
              <w:top w:val="single" w:sz="6" w:space="0" w:color="auto"/>
              <w:left w:val="single" w:sz="6" w:space="0" w:color="auto"/>
              <w:bottom w:val="single" w:sz="6" w:space="0" w:color="auto"/>
              <w:right w:val="single" w:sz="6" w:space="0" w:color="auto"/>
            </w:tcBorders>
          </w:tcPr>
          <w:p w14:paraId="23B106C2" w14:textId="77777777" w:rsidR="00D32EF2" w:rsidRDefault="005E2B3F">
            <w:pPr>
              <w:pStyle w:val="TableText"/>
              <w:framePr w:hSpace="181" w:wrap="notBeside" w:vAnchor="text" w:hAnchor="page" w:xAlign="center" w:y="1"/>
              <w:jc w:val="center"/>
            </w:pPr>
            <w:r>
              <w:rPr>
                <w:i/>
              </w:rPr>
              <w:t>f</w:t>
            </w:r>
          </w:p>
        </w:tc>
      </w:tr>
      <w:tr w:rsidR="00D32EF2" w14:paraId="65D51C1D" w14:textId="77777777">
        <w:trPr>
          <w:cantSplit/>
          <w:jc w:val="center"/>
        </w:trPr>
        <w:tc>
          <w:tcPr>
            <w:tcW w:w="1247" w:type="dxa"/>
            <w:tcBorders>
              <w:top w:val="single" w:sz="6" w:space="0" w:color="auto"/>
              <w:left w:val="single" w:sz="6" w:space="0" w:color="auto"/>
              <w:bottom w:val="single" w:sz="6" w:space="0" w:color="auto"/>
            </w:tcBorders>
          </w:tcPr>
          <w:p w14:paraId="61BF1E81" w14:textId="77777777" w:rsidR="00D32EF2" w:rsidRDefault="005E2B3F">
            <w:pPr>
              <w:pStyle w:val="TableText"/>
              <w:framePr w:hSpace="181" w:wrap="notBeside" w:vAnchor="text" w:hAnchor="page" w:xAlign="center" w:y="1"/>
              <w:jc w:val="center"/>
            </w:pPr>
            <w:r>
              <w:t>1</w:t>
            </w:r>
          </w:p>
        </w:tc>
        <w:tc>
          <w:tcPr>
            <w:tcW w:w="1247" w:type="dxa"/>
            <w:tcBorders>
              <w:top w:val="single" w:sz="6" w:space="0" w:color="auto"/>
              <w:left w:val="single" w:sz="6" w:space="0" w:color="auto"/>
              <w:bottom w:val="single" w:sz="6" w:space="0" w:color="auto"/>
            </w:tcBorders>
          </w:tcPr>
          <w:p w14:paraId="7C022542" w14:textId="77777777" w:rsidR="00D32EF2" w:rsidRDefault="005E2B3F">
            <w:pPr>
              <w:pStyle w:val="TableText"/>
              <w:framePr w:hSpace="181" w:wrap="notBeside" w:vAnchor="text" w:hAnchor="page" w:xAlign="center" w:y="1"/>
              <w:jc w:val="center"/>
            </w:pPr>
            <w:r>
              <w:t>108,20</w:t>
            </w:r>
          </w:p>
        </w:tc>
        <w:tc>
          <w:tcPr>
            <w:tcW w:w="1531" w:type="dxa"/>
            <w:tcBorders>
              <w:top w:val="single" w:sz="6" w:space="0" w:color="auto"/>
              <w:left w:val="single" w:sz="6" w:space="0" w:color="auto"/>
              <w:bottom w:val="single" w:sz="6" w:space="0" w:color="auto"/>
              <w:right w:val="single" w:sz="6" w:space="0" w:color="auto"/>
            </w:tcBorders>
          </w:tcPr>
          <w:p w14:paraId="795C527A" w14:textId="77777777" w:rsidR="00D32EF2" w:rsidRDefault="005E2B3F">
            <w:pPr>
              <w:pStyle w:val="TableText"/>
              <w:framePr w:hSpace="181" w:wrap="notBeside" w:vAnchor="text" w:hAnchor="page" w:xAlign="center" w:y="1"/>
              <w:jc w:val="center"/>
            </w:pPr>
            <w:r>
              <w:t xml:space="preserve">108,20 </w:t>
            </w:r>
            <w:r>
              <w:rPr>
                <w:rFonts w:ascii="Symbol" w:hAnsi="Symbol"/>
              </w:rPr>
              <w:t></w:t>
            </w:r>
            <w:r>
              <w:t xml:space="preserve"> </w:t>
            </w:r>
            <w:r>
              <w:rPr>
                <w:rFonts w:ascii="Symbol" w:hAnsi="Symbol"/>
              </w:rPr>
              <w:t></w:t>
            </w:r>
            <w:r>
              <w:rPr>
                <w:rFonts w:ascii="Tms Rmn" w:hAnsi="Tms Rmn"/>
                <w:sz w:val="12"/>
              </w:rPr>
              <w:t> </w:t>
            </w:r>
            <w:r>
              <w:rPr>
                <w:i/>
              </w:rPr>
              <w:t>f</w:t>
            </w:r>
          </w:p>
        </w:tc>
      </w:tr>
      <w:tr w:rsidR="00D32EF2" w14:paraId="75345787" w14:textId="77777777">
        <w:trPr>
          <w:cantSplit/>
          <w:jc w:val="center"/>
        </w:trPr>
        <w:tc>
          <w:tcPr>
            <w:tcW w:w="1247" w:type="dxa"/>
            <w:tcBorders>
              <w:top w:val="single" w:sz="6" w:space="0" w:color="auto"/>
              <w:left w:val="single" w:sz="6" w:space="0" w:color="auto"/>
              <w:bottom w:val="single" w:sz="6" w:space="0" w:color="auto"/>
            </w:tcBorders>
          </w:tcPr>
          <w:p w14:paraId="3BA45FE0" w14:textId="77777777" w:rsidR="00D32EF2" w:rsidRDefault="005E2B3F">
            <w:pPr>
              <w:pStyle w:val="TableText"/>
              <w:framePr w:hSpace="181" w:wrap="notBeside" w:vAnchor="text" w:hAnchor="page" w:xAlign="center" w:y="1"/>
              <w:jc w:val="center"/>
              <w:rPr>
                <w:lang w:val="fr-FR"/>
              </w:rPr>
            </w:pPr>
            <w:r>
              <w:rPr>
                <w:lang w:val="fr-FR"/>
              </w:rPr>
              <w:t>2</w:t>
            </w:r>
          </w:p>
        </w:tc>
        <w:tc>
          <w:tcPr>
            <w:tcW w:w="1247" w:type="dxa"/>
            <w:tcBorders>
              <w:top w:val="single" w:sz="6" w:space="0" w:color="auto"/>
              <w:left w:val="single" w:sz="6" w:space="0" w:color="auto"/>
              <w:bottom w:val="single" w:sz="6" w:space="0" w:color="auto"/>
            </w:tcBorders>
          </w:tcPr>
          <w:p w14:paraId="2BFED7F6" w14:textId="77777777" w:rsidR="00D32EF2" w:rsidRDefault="005E2B3F">
            <w:pPr>
              <w:pStyle w:val="TableText"/>
              <w:framePr w:hSpace="181" w:wrap="notBeside" w:vAnchor="text" w:hAnchor="page" w:xAlign="center" w:y="1"/>
              <w:jc w:val="center"/>
              <w:rPr>
                <w:lang w:val="fr-FR"/>
              </w:rPr>
            </w:pPr>
            <w:r>
              <w:rPr>
                <w:lang w:val="fr-FR"/>
              </w:rPr>
              <w:t>112,00</w:t>
            </w:r>
          </w:p>
        </w:tc>
        <w:tc>
          <w:tcPr>
            <w:tcW w:w="1531" w:type="dxa"/>
            <w:tcBorders>
              <w:top w:val="single" w:sz="6" w:space="0" w:color="auto"/>
              <w:left w:val="single" w:sz="6" w:space="0" w:color="auto"/>
              <w:bottom w:val="single" w:sz="6" w:space="0" w:color="auto"/>
              <w:right w:val="single" w:sz="6" w:space="0" w:color="auto"/>
            </w:tcBorders>
          </w:tcPr>
          <w:p w14:paraId="6AAFCC0F" w14:textId="77777777" w:rsidR="00D32EF2" w:rsidRDefault="005E2B3F">
            <w:pPr>
              <w:pStyle w:val="TableText"/>
              <w:framePr w:hSpace="181" w:wrap="notBeside" w:vAnchor="text" w:hAnchor="page" w:xAlign="center" w:y="1"/>
              <w:jc w:val="center"/>
              <w:rPr>
                <w:lang w:val="fr-FR"/>
              </w:rPr>
            </w:pPr>
            <w:r>
              <w:rPr>
                <w:lang w:val="fr-FR"/>
              </w:rPr>
              <w:t xml:space="preserve">112,00 </w:t>
            </w:r>
            <w:r>
              <w:rPr>
                <w:rFonts w:ascii="Symbol" w:hAnsi="Symbol"/>
              </w:rPr>
              <w:t></w:t>
            </w:r>
            <w:r>
              <w:rPr>
                <w:lang w:val="fr-FR"/>
              </w:rPr>
              <w:t xml:space="preserve"> </w:t>
            </w:r>
            <w:r>
              <w:rPr>
                <w:rFonts w:ascii="Symbol" w:hAnsi="Symbol"/>
              </w:rPr>
              <w:t></w:t>
            </w:r>
            <w:r>
              <w:rPr>
                <w:rFonts w:ascii="Tms Rmn" w:hAnsi="Tms Rmn"/>
                <w:sz w:val="12"/>
                <w:lang w:val="fr-FR"/>
              </w:rPr>
              <w:t> </w:t>
            </w:r>
            <w:r>
              <w:rPr>
                <w:i/>
                <w:lang w:val="fr-FR"/>
              </w:rPr>
              <w:t>f</w:t>
            </w:r>
          </w:p>
        </w:tc>
      </w:tr>
      <w:tr w:rsidR="00D32EF2" w14:paraId="530E5794" w14:textId="77777777">
        <w:trPr>
          <w:cantSplit/>
          <w:jc w:val="center"/>
        </w:trPr>
        <w:tc>
          <w:tcPr>
            <w:tcW w:w="1247" w:type="dxa"/>
            <w:tcBorders>
              <w:top w:val="single" w:sz="6" w:space="0" w:color="auto"/>
              <w:left w:val="single" w:sz="6" w:space="0" w:color="auto"/>
              <w:bottom w:val="single" w:sz="6" w:space="0" w:color="auto"/>
            </w:tcBorders>
          </w:tcPr>
          <w:p w14:paraId="740ECE73" w14:textId="77777777" w:rsidR="00D32EF2" w:rsidRDefault="005E2B3F">
            <w:pPr>
              <w:pStyle w:val="TableText"/>
              <w:framePr w:hSpace="181" w:wrap="notBeside" w:vAnchor="text" w:hAnchor="page" w:xAlign="center" w:y="1"/>
              <w:jc w:val="center"/>
              <w:rPr>
                <w:lang w:val="fr-FR"/>
              </w:rPr>
            </w:pPr>
            <w:r>
              <w:rPr>
                <w:lang w:val="fr-FR"/>
              </w:rPr>
              <w:t>3</w:t>
            </w:r>
          </w:p>
        </w:tc>
        <w:tc>
          <w:tcPr>
            <w:tcW w:w="1247" w:type="dxa"/>
            <w:tcBorders>
              <w:top w:val="single" w:sz="6" w:space="0" w:color="auto"/>
              <w:left w:val="single" w:sz="6" w:space="0" w:color="auto"/>
              <w:bottom w:val="single" w:sz="6" w:space="0" w:color="auto"/>
            </w:tcBorders>
          </w:tcPr>
          <w:p w14:paraId="77130E15" w14:textId="77777777" w:rsidR="00D32EF2" w:rsidRDefault="005E2B3F">
            <w:pPr>
              <w:pStyle w:val="TableText"/>
              <w:framePr w:hSpace="181" w:wrap="notBeside" w:vAnchor="text" w:hAnchor="page" w:xAlign="center" w:y="1"/>
              <w:jc w:val="center"/>
              <w:rPr>
                <w:lang w:val="fr-FR"/>
              </w:rPr>
            </w:pPr>
            <w:r>
              <w:rPr>
                <w:lang w:val="fr-FR"/>
              </w:rPr>
              <w:t>117,95</w:t>
            </w:r>
          </w:p>
        </w:tc>
        <w:tc>
          <w:tcPr>
            <w:tcW w:w="1531" w:type="dxa"/>
            <w:tcBorders>
              <w:top w:val="single" w:sz="6" w:space="0" w:color="auto"/>
              <w:left w:val="single" w:sz="6" w:space="0" w:color="auto"/>
              <w:bottom w:val="single" w:sz="6" w:space="0" w:color="auto"/>
              <w:right w:val="single" w:sz="6" w:space="0" w:color="auto"/>
            </w:tcBorders>
          </w:tcPr>
          <w:p w14:paraId="311022A8" w14:textId="77777777" w:rsidR="00D32EF2" w:rsidRDefault="005E2B3F">
            <w:pPr>
              <w:pStyle w:val="TableText"/>
              <w:framePr w:hSpace="181" w:wrap="notBeside" w:vAnchor="text" w:hAnchor="page" w:xAlign="center" w:y="1"/>
              <w:jc w:val="center"/>
              <w:rPr>
                <w:lang w:val="fr-FR"/>
              </w:rPr>
            </w:pPr>
            <w:r>
              <w:rPr>
                <w:lang w:val="fr-FR"/>
              </w:rPr>
              <w:t xml:space="preserve">117,95 </w:t>
            </w:r>
            <w:r>
              <w:rPr>
                <w:rFonts w:ascii="Symbol" w:hAnsi="Symbol"/>
              </w:rPr>
              <w:t></w:t>
            </w:r>
            <w:r>
              <w:rPr>
                <w:lang w:val="fr-FR"/>
              </w:rPr>
              <w:t xml:space="preserve"> </w:t>
            </w:r>
            <w:r>
              <w:rPr>
                <w:rFonts w:ascii="Symbol" w:hAnsi="Symbol"/>
              </w:rPr>
              <w:t></w:t>
            </w:r>
            <w:r>
              <w:rPr>
                <w:rFonts w:ascii="Tms Rmn" w:hAnsi="Tms Rmn"/>
                <w:sz w:val="12"/>
                <w:lang w:val="fr-FR"/>
              </w:rPr>
              <w:t> </w:t>
            </w:r>
            <w:r>
              <w:rPr>
                <w:i/>
                <w:lang w:val="fr-FR"/>
              </w:rPr>
              <w:t>f</w:t>
            </w:r>
          </w:p>
        </w:tc>
      </w:tr>
    </w:tbl>
    <w:p w14:paraId="6842ACB8" w14:textId="77777777" w:rsidR="00D32EF2" w:rsidRDefault="00D32EF2">
      <w:pPr>
        <w:spacing w:before="0"/>
        <w:rPr>
          <w:lang w:val="fr-FR"/>
        </w:rPr>
      </w:pPr>
    </w:p>
    <w:p w14:paraId="60E8F485" w14:textId="77777777" w:rsidR="00D32EF2" w:rsidRDefault="005E2B3F">
      <w:pPr>
        <w:rPr>
          <w:lang w:val="fr-FR"/>
        </w:rPr>
      </w:pPr>
      <w:r>
        <w:rPr>
          <w:lang w:val="fr-FR"/>
        </w:rPr>
        <w:t>où:</w:t>
      </w:r>
    </w:p>
    <w:p w14:paraId="63F97ED0" w14:textId="77777777" w:rsidR="00D32EF2" w:rsidRDefault="005E2B3F">
      <w:pPr>
        <w:pStyle w:val="enumlev1"/>
        <w:tabs>
          <w:tab w:val="left" w:pos="1134"/>
        </w:tabs>
        <w:rPr>
          <w:lang w:val="fr-FR"/>
        </w:rPr>
      </w:pPr>
      <w:r>
        <w:rPr>
          <w:lang w:val="fr-FR"/>
        </w:rPr>
        <w:tab/>
      </w:r>
      <w:r>
        <w:rPr>
          <w:i/>
          <w:lang w:val="fr-FR"/>
        </w:rPr>
        <w:t>f</w:t>
      </w:r>
      <w:r>
        <w:rPr>
          <w:i/>
          <w:position w:val="-4"/>
          <w:sz w:val="16"/>
          <w:lang w:val="fr-FR"/>
        </w:rPr>
        <w:t>VOR</w:t>
      </w:r>
      <w:r>
        <w:rPr>
          <w:rFonts w:ascii="Tms Rmn" w:hAnsi="Tms Rmn"/>
          <w:position w:val="-4"/>
          <w:sz w:val="12"/>
          <w:lang w:val="fr-FR"/>
        </w:rPr>
        <w:t> </w:t>
      </w:r>
      <w:r>
        <w:rPr>
          <w:position w:val="-4"/>
          <w:sz w:val="16"/>
          <w:lang w:val="fr-FR"/>
        </w:rPr>
        <w:t>:</w:t>
      </w:r>
      <w:r>
        <w:rPr>
          <w:position w:val="-4"/>
          <w:sz w:val="16"/>
          <w:lang w:val="fr-FR"/>
        </w:rPr>
        <w:tab/>
      </w:r>
      <w:r>
        <w:rPr>
          <w:lang w:val="fr-FR"/>
        </w:rPr>
        <w:t>fréquence du VOR (MHz)</w:t>
      </w:r>
    </w:p>
    <w:p w14:paraId="7582CBFF" w14:textId="77777777" w:rsidR="00D32EF2" w:rsidRDefault="005E2B3F">
      <w:pPr>
        <w:pStyle w:val="enumlev1"/>
        <w:tabs>
          <w:tab w:val="left" w:pos="1134"/>
        </w:tabs>
        <w:rPr>
          <w:lang w:val="fr-FR"/>
        </w:rPr>
      </w:pPr>
      <w:r>
        <w:rPr>
          <w:lang w:val="fr-FR"/>
        </w:rPr>
        <w:tab/>
      </w:r>
      <w:r>
        <w:rPr>
          <w:i/>
          <w:lang w:val="fr-FR"/>
        </w:rPr>
        <w:t>f</w:t>
      </w:r>
      <w:r>
        <w:rPr>
          <w:rFonts w:ascii="Tms Rmn" w:hAnsi="Tms Rmn"/>
          <w:sz w:val="12"/>
          <w:lang w:val="fr-FR"/>
        </w:rPr>
        <w:t> </w:t>
      </w:r>
      <w:r>
        <w:rPr>
          <w:lang w:val="fr-FR"/>
        </w:rPr>
        <w:t>:</w:t>
      </w:r>
      <w:r>
        <w:rPr>
          <w:lang w:val="fr-FR"/>
        </w:rPr>
        <w:tab/>
        <w:t>fréquence du signal non désiré (MHz)</w:t>
      </w:r>
    </w:p>
    <w:p w14:paraId="35D8FF0E" w14:textId="77777777" w:rsidR="00D32EF2" w:rsidRDefault="005E2B3F">
      <w:pPr>
        <w:pStyle w:val="enumlev1"/>
        <w:tabs>
          <w:tab w:val="left" w:pos="1134"/>
        </w:tabs>
        <w:ind w:left="1134" w:hanging="1134"/>
        <w:rPr>
          <w:lang w:val="fr-FR"/>
        </w:rPr>
      </w:pPr>
      <w:r>
        <w:rPr>
          <w:lang w:val="fr-FR"/>
        </w:rPr>
        <w:tab/>
      </w:r>
      <w:r>
        <w:rPr>
          <w:rFonts w:ascii="Symbol" w:hAnsi="Symbol"/>
        </w:rPr>
        <w:t></w:t>
      </w:r>
      <w:r>
        <w:rPr>
          <w:rFonts w:ascii="Tms Rmn" w:hAnsi="Tms Rmn"/>
          <w:sz w:val="12"/>
          <w:lang w:val="fr-FR"/>
        </w:rPr>
        <w:t> </w:t>
      </w:r>
      <w:r>
        <w:rPr>
          <w:i/>
          <w:lang w:val="fr-FR"/>
        </w:rPr>
        <w:t>f</w:t>
      </w:r>
      <w:r>
        <w:rPr>
          <w:rFonts w:ascii="Tms Rmn" w:hAnsi="Tms Rmn"/>
          <w:sz w:val="12"/>
          <w:lang w:val="fr-FR"/>
        </w:rPr>
        <w:t> </w:t>
      </w:r>
      <w:r>
        <w:rPr>
          <w:rFonts w:ascii="Tms Rmn" w:hAnsi="Tms Rmn"/>
          <w:lang w:val="fr-FR"/>
        </w:rPr>
        <w:t>:</w:t>
      </w:r>
      <w:r>
        <w:rPr>
          <w:lang w:val="fr-FR"/>
        </w:rPr>
        <w:tab/>
        <w:t>différence de fréquence entre le signal utile et le signal non désiré (c'est-à-dire le produit d'intermodulation)</w:t>
      </w:r>
    </w:p>
    <w:p w14:paraId="60BD9B05" w14:textId="77777777" w:rsidR="00D32EF2" w:rsidRDefault="005E2B3F">
      <w:pPr>
        <w:pStyle w:val="enumlev1"/>
        <w:tabs>
          <w:tab w:val="clear" w:pos="397"/>
          <w:tab w:val="left" w:pos="1134"/>
        </w:tabs>
        <w:rPr>
          <w:lang w:val="fr-FR"/>
        </w:rPr>
      </w:pPr>
      <w:r>
        <w:rPr>
          <w:lang w:val="fr-FR"/>
        </w:rPr>
        <w:tab/>
      </w:r>
      <w:r>
        <w:rPr>
          <w:lang w:val="fr-FR"/>
        </w:rPr>
        <w:tab/>
        <w:t xml:space="preserve">0, </w:t>
      </w:r>
      <w:r>
        <w:rPr>
          <w:rFonts w:ascii="Symbol" w:hAnsi="Symbol"/>
        </w:rPr>
        <w:t></w:t>
      </w:r>
      <w:r>
        <w:rPr>
          <w:rFonts w:ascii="Tms Rmn" w:hAnsi="Tms Rmn"/>
          <w:sz w:val="12"/>
          <w:lang w:val="fr-FR"/>
        </w:rPr>
        <w:t> </w:t>
      </w:r>
      <w:r>
        <w:rPr>
          <w:lang w:val="fr-FR"/>
        </w:rPr>
        <w:t xml:space="preserve">0,05, </w:t>
      </w:r>
      <w:r>
        <w:rPr>
          <w:rFonts w:ascii="Symbol" w:hAnsi="Symbol"/>
        </w:rPr>
        <w:t></w:t>
      </w:r>
      <w:r>
        <w:rPr>
          <w:rFonts w:ascii="Tms Rmn" w:hAnsi="Tms Rmn"/>
          <w:sz w:val="12"/>
          <w:lang w:val="fr-FR"/>
        </w:rPr>
        <w:t> </w:t>
      </w:r>
      <w:r>
        <w:rPr>
          <w:lang w:val="fr-FR"/>
        </w:rPr>
        <w:t xml:space="preserve">0,10, </w:t>
      </w:r>
      <w:r>
        <w:rPr>
          <w:rFonts w:ascii="Symbol" w:hAnsi="Symbol"/>
        </w:rPr>
        <w:t></w:t>
      </w:r>
      <w:r>
        <w:rPr>
          <w:rFonts w:ascii="Tms Rmn" w:hAnsi="Tms Rmn"/>
          <w:sz w:val="12"/>
          <w:lang w:val="fr-FR"/>
        </w:rPr>
        <w:t> </w:t>
      </w:r>
      <w:r>
        <w:rPr>
          <w:lang w:val="fr-FR"/>
        </w:rPr>
        <w:t xml:space="preserve">0,15, </w:t>
      </w:r>
      <w:r>
        <w:rPr>
          <w:rFonts w:ascii="Symbol" w:hAnsi="Symbol"/>
        </w:rPr>
        <w:t></w:t>
      </w:r>
      <w:r>
        <w:rPr>
          <w:rFonts w:ascii="Tms Rmn" w:hAnsi="Tms Rmn"/>
          <w:sz w:val="12"/>
          <w:lang w:val="fr-FR"/>
        </w:rPr>
        <w:t> </w:t>
      </w:r>
      <w:r>
        <w:rPr>
          <w:lang w:val="fr-FR"/>
        </w:rPr>
        <w:t xml:space="preserve">0,20 et </w:t>
      </w:r>
      <w:r>
        <w:rPr>
          <w:rFonts w:ascii="Symbol" w:hAnsi="Symbol"/>
        </w:rPr>
        <w:t></w:t>
      </w:r>
      <w:r>
        <w:rPr>
          <w:rFonts w:ascii="Tms Rmn" w:hAnsi="Tms Rmn"/>
          <w:sz w:val="12"/>
          <w:lang w:val="fr-FR"/>
        </w:rPr>
        <w:t> </w:t>
      </w:r>
      <w:r>
        <w:rPr>
          <w:lang w:val="fr-FR"/>
        </w:rPr>
        <w:t>0,30 MHz</w:t>
      </w:r>
    </w:p>
    <w:p w14:paraId="64F0EDF9" w14:textId="77777777" w:rsidR="00D32EF2" w:rsidRDefault="005E2B3F">
      <w:pPr>
        <w:pStyle w:val="enumlev1"/>
        <w:rPr>
          <w:lang w:val="fr-FR"/>
        </w:rPr>
      </w:pPr>
      <w:r>
        <w:rPr>
          <w:lang w:val="fr-FR"/>
        </w:rPr>
        <w:t>c)</w:t>
      </w:r>
      <w:r>
        <w:rPr>
          <w:lang w:val="fr-FR"/>
        </w:rPr>
        <w:tab/>
      </w:r>
      <w:r>
        <w:rPr>
          <w:i/>
          <w:lang w:val="fr-FR"/>
        </w:rPr>
        <w:t>Excursion maximale des signaux non désirés</w:t>
      </w:r>
      <w:r>
        <w:rPr>
          <w:lang w:val="fr-FR"/>
        </w:rPr>
        <w:t>: voir les conditions et les observations relatives aux essais au § 5.3.2 c).</w:t>
      </w:r>
    </w:p>
    <w:p w14:paraId="09E65D86" w14:textId="77777777" w:rsidR="00D32EF2" w:rsidRDefault="005E2B3F">
      <w:pPr>
        <w:pStyle w:val="Heading3"/>
        <w:rPr>
          <w:lang w:val="fr-FR"/>
        </w:rPr>
      </w:pPr>
      <w:r>
        <w:rPr>
          <w:lang w:val="fr-FR"/>
        </w:rPr>
        <w:t>5.4.3</w:t>
      </w:r>
      <w:r>
        <w:rPr>
          <w:lang w:val="fr-FR"/>
        </w:rPr>
        <w:tab/>
        <w:t>Détails relatifs aux essais pour le brouillage de type A2</w:t>
      </w:r>
    </w:p>
    <w:p w14:paraId="659E9F04" w14:textId="77777777" w:rsidR="00D32EF2" w:rsidRDefault="005E2B3F">
      <w:pPr>
        <w:pStyle w:val="enumlev1"/>
        <w:rPr>
          <w:lang w:val="fr-FR"/>
        </w:rPr>
      </w:pPr>
      <w:r>
        <w:rPr>
          <w:lang w:val="fr-FR"/>
        </w:rPr>
        <w:t>a)</w:t>
      </w:r>
      <w:r>
        <w:rPr>
          <w:lang w:val="fr-FR"/>
        </w:rPr>
        <w:tab/>
      </w:r>
      <w:r>
        <w:rPr>
          <w:i/>
          <w:lang w:val="fr-FR"/>
        </w:rPr>
        <w:t>Méthode de spécification des critères de protection</w:t>
      </w:r>
      <w:r>
        <w:rPr>
          <w:lang w:val="fr-FR"/>
        </w:rPr>
        <w:t xml:space="preserve">: le rapport de protection (dB) à une fréquence spécifiée </w:t>
      </w:r>
      <w:r>
        <w:rPr>
          <w:i/>
          <w:lang w:val="fr-FR"/>
        </w:rPr>
        <w:t>f</w:t>
      </w:r>
      <w:r>
        <w:rPr>
          <w:lang w:val="fr-FR"/>
        </w:rPr>
        <w:t xml:space="preserve"> est égal au niveau du signal du VOR (dBm) moins le niveau minimal du signal MF (dBm) nécessaire pour provoquer le brouillage. Il convient d'effectuer les essais avec et sans modulation au point de brouillage pour déterminer si la cause est le brouillage de type A2 ou le brouillage de type B2.</w:t>
      </w:r>
    </w:p>
    <w:p w14:paraId="11474548" w14:textId="77777777" w:rsidR="00D32EF2" w:rsidRDefault="005E2B3F">
      <w:pPr>
        <w:pStyle w:val="enumlev1"/>
        <w:rPr>
          <w:lang w:val="fr-FR"/>
        </w:rPr>
      </w:pPr>
      <w:r>
        <w:rPr>
          <w:lang w:val="fr-FR"/>
        </w:rPr>
        <w:t>b)</w:t>
      </w:r>
      <w:r>
        <w:rPr>
          <w:lang w:val="fr-FR"/>
        </w:rPr>
        <w:tab/>
      </w:r>
      <w:r>
        <w:rPr>
          <w:i/>
          <w:lang w:val="fr-FR"/>
        </w:rPr>
        <w:t>Fréquences du VOR</w:t>
      </w:r>
      <w:r>
        <w:rPr>
          <w:lang w:val="fr-FR"/>
        </w:rPr>
        <w:t>: 108,05 et 108,2 MHz.</w:t>
      </w:r>
    </w:p>
    <w:p w14:paraId="7639930D" w14:textId="77777777" w:rsidR="00D32EF2" w:rsidRDefault="005E2B3F">
      <w:pPr>
        <w:pStyle w:val="enumlev1"/>
        <w:rPr>
          <w:lang w:val="fr-FR"/>
        </w:rPr>
      </w:pPr>
      <w:r>
        <w:rPr>
          <w:lang w:val="fr-FR"/>
        </w:rPr>
        <w:t>c)</w:t>
      </w:r>
      <w:r>
        <w:rPr>
          <w:lang w:val="fr-FR"/>
        </w:rPr>
        <w:tab/>
      </w:r>
      <w:r>
        <w:rPr>
          <w:i/>
          <w:lang w:val="fr-FR"/>
        </w:rPr>
        <w:t>Fréquences MF</w:t>
      </w:r>
      <w:r>
        <w:rPr>
          <w:lang w:val="fr-FR"/>
        </w:rPr>
        <w:t>: 107,9 et 107,8 MHz.</w:t>
      </w:r>
    </w:p>
    <w:p w14:paraId="19CB46E5" w14:textId="77777777" w:rsidR="00D32EF2" w:rsidRDefault="005E2B3F">
      <w:pPr>
        <w:pStyle w:val="Note"/>
        <w:rPr>
          <w:lang w:val="fr-FR"/>
        </w:rPr>
      </w:pPr>
      <w:r>
        <w:rPr>
          <w:lang w:val="fr-FR"/>
        </w:rPr>
        <w:t>NOTE 1 – Voir la Note 1 du § 5.3.3 c).</w:t>
      </w:r>
    </w:p>
    <w:p w14:paraId="266B8BB2" w14:textId="77777777" w:rsidR="00D32EF2" w:rsidRDefault="005E2B3F">
      <w:pPr>
        <w:pStyle w:val="Note"/>
        <w:rPr>
          <w:lang w:val="fr-FR"/>
        </w:rPr>
      </w:pPr>
      <w:r>
        <w:rPr>
          <w:lang w:val="fr-FR"/>
        </w:rPr>
        <w:t>NOTE 2 – On peut omettre l'essai relatif au brouillage de type A2 pour les conditions d'essai applicables au cas dans lequel la fréquence du VOR est de 108,2 MHz et où la fréquence d'émission MF est de 107,8 MHz.</w:t>
      </w:r>
    </w:p>
    <w:p w14:paraId="06DAF09A" w14:textId="77777777" w:rsidR="00D32EF2" w:rsidRDefault="005E2B3F">
      <w:pPr>
        <w:pStyle w:val="Heading3"/>
        <w:rPr>
          <w:lang w:val="fr-FR"/>
        </w:rPr>
      </w:pPr>
      <w:r>
        <w:rPr>
          <w:lang w:val="fr-FR"/>
        </w:rPr>
        <w:br w:type="page"/>
        <w:t>5.4.4</w:t>
      </w:r>
      <w:r>
        <w:rPr>
          <w:lang w:val="fr-FR"/>
        </w:rPr>
        <w:tab/>
        <w:t>Détails relatifs aux essais pour le brouillage de type B1</w:t>
      </w:r>
    </w:p>
    <w:p w14:paraId="184CFB9F" w14:textId="77777777" w:rsidR="00D32EF2" w:rsidRDefault="005E2B3F">
      <w:pPr>
        <w:pStyle w:val="Heading4"/>
        <w:rPr>
          <w:lang w:val="fr-FR"/>
        </w:rPr>
      </w:pPr>
      <w:r>
        <w:rPr>
          <w:lang w:val="fr-FR"/>
        </w:rPr>
        <w:t>5.4.4.1</w:t>
      </w:r>
      <w:r>
        <w:rPr>
          <w:lang w:val="fr-FR"/>
        </w:rPr>
        <w:tab/>
        <w:t>Produit d'intermodulation en coïncidence avec la fréquence du VOR</w:t>
      </w:r>
    </w:p>
    <w:p w14:paraId="5C5DB4AA" w14:textId="77777777" w:rsidR="00D32EF2" w:rsidRDefault="005E2B3F">
      <w:pPr>
        <w:pStyle w:val="enumlev1"/>
        <w:rPr>
          <w:lang w:val="fr-FR"/>
        </w:rPr>
      </w:pPr>
      <w:r>
        <w:rPr>
          <w:lang w:val="fr-FR"/>
        </w:rPr>
        <w:t>a)</w:t>
      </w:r>
      <w:r>
        <w:rPr>
          <w:lang w:val="fr-FR"/>
        </w:rPr>
        <w:tab/>
      </w:r>
      <w:r>
        <w:rPr>
          <w:i/>
          <w:lang w:val="fr-FR"/>
        </w:rPr>
        <w:t>Méthode de spécification des critères de protection</w:t>
      </w:r>
      <w:r>
        <w:rPr>
          <w:lang w:val="fr-FR"/>
        </w:rPr>
        <w:t xml:space="preserve">: indication du niveau minimum (dBm) de l'équisignal MF nécessaire pour provoquer le brouillage à </w:t>
      </w:r>
      <w:r>
        <w:rPr>
          <w:rFonts w:ascii="Symbol" w:hAnsi="Symbol"/>
        </w:rPr>
        <w:t></w:t>
      </w:r>
      <w:r>
        <w:rPr>
          <w:rFonts w:ascii="Tms Rmn" w:hAnsi="Tms Rmn"/>
          <w:sz w:val="12"/>
          <w:lang w:val="fr-FR"/>
        </w:rPr>
        <w:t> </w:t>
      </w:r>
      <w:r>
        <w:rPr>
          <w:i/>
          <w:lang w:val="fr-FR"/>
        </w:rPr>
        <w:t>f</w:t>
      </w:r>
      <w:r>
        <w:rPr>
          <w:rFonts w:ascii="Tms Rmn" w:hAnsi="Tms Rmn"/>
          <w:i/>
          <w:sz w:val="12"/>
          <w:lang w:val="fr-FR"/>
        </w:rPr>
        <w:t> </w:t>
      </w:r>
      <w:r>
        <w:rPr>
          <w:position w:val="6"/>
          <w:sz w:val="16"/>
          <w:lang w:val="fr-FR"/>
        </w:rPr>
        <w:t>3</w:t>
      </w:r>
      <w:r>
        <w:rPr>
          <w:lang w:val="fr-FR"/>
        </w:rPr>
        <w:t>:</w:t>
      </w:r>
    </w:p>
    <w:p w14:paraId="11E8B68D" w14:textId="77777777" w:rsidR="00D32EF2" w:rsidRDefault="005E2B3F">
      <w:pPr>
        <w:pStyle w:val="enumlev1"/>
        <w:tabs>
          <w:tab w:val="clear" w:pos="397"/>
          <w:tab w:val="left" w:pos="1134"/>
          <w:tab w:val="left" w:pos="2552"/>
        </w:tabs>
        <w:ind w:left="1418" w:hanging="1418"/>
        <w:rPr>
          <w:lang w:val="fr-FR"/>
        </w:rPr>
      </w:pPr>
      <w:r>
        <w:rPr>
          <w:lang w:val="fr-FR"/>
        </w:rPr>
        <w:tab/>
      </w:r>
      <w:r>
        <w:rPr>
          <w:rFonts w:ascii="Symbol" w:hAnsi="Symbol"/>
        </w:rPr>
        <w:t></w:t>
      </w:r>
      <w:r>
        <w:rPr>
          <w:rFonts w:ascii="Tms Rmn" w:hAnsi="Tms Rmn"/>
          <w:sz w:val="12"/>
          <w:lang w:val="fr-FR"/>
        </w:rPr>
        <w:t> </w:t>
      </w:r>
      <w:r>
        <w:rPr>
          <w:i/>
          <w:lang w:val="fr-FR"/>
        </w:rPr>
        <w:t>f</w:t>
      </w:r>
      <w:r>
        <w:rPr>
          <w:rFonts w:ascii="Tms Rmn" w:hAnsi="Tms Rmn"/>
          <w:i/>
          <w:sz w:val="12"/>
          <w:lang w:val="fr-FR"/>
        </w:rPr>
        <w:t> </w:t>
      </w:r>
      <w:r>
        <w:rPr>
          <w:position w:val="6"/>
          <w:sz w:val="16"/>
          <w:lang w:val="fr-FR"/>
        </w:rPr>
        <w:t>3</w:t>
      </w:r>
      <w:r>
        <w:rPr>
          <w:position w:val="6"/>
          <w:lang w:val="fr-FR"/>
        </w:rPr>
        <w:t xml:space="preserve"> </w:t>
      </w:r>
      <w:r>
        <w:rPr>
          <w:lang w:val="fr-FR"/>
        </w:rPr>
        <w:t>(MHz)</w:t>
      </w:r>
      <w:r>
        <w:rPr>
          <w:position w:val="6"/>
          <w:sz w:val="16"/>
          <w:lang w:val="fr-FR"/>
        </w:rPr>
        <w:t>3</w:t>
      </w:r>
      <w:r>
        <w:rPr>
          <w:position w:val="6"/>
          <w:sz w:val="16"/>
          <w:lang w:val="fr-FR"/>
        </w:rPr>
        <w:tab/>
      </w:r>
      <w:r>
        <w:rPr>
          <w:rFonts w:ascii="Symbol" w:hAnsi="Symbol"/>
        </w:rPr>
        <w:t></w:t>
      </w:r>
      <w:r>
        <w:rPr>
          <w:lang w:val="fr-FR"/>
        </w:rPr>
        <w:t xml:space="preserve"> (</w:t>
      </w:r>
      <w:r>
        <w:rPr>
          <w:i/>
          <w:lang w:val="fr-FR"/>
        </w:rPr>
        <w:t>f</w:t>
      </w:r>
      <w:r>
        <w:rPr>
          <w:i/>
          <w:position w:val="-4"/>
          <w:sz w:val="16"/>
          <w:lang w:val="fr-FR"/>
        </w:rPr>
        <w:t>VOR</w:t>
      </w:r>
      <w:r>
        <w:rPr>
          <w:lang w:val="fr-FR"/>
        </w:rPr>
        <w:t xml:space="preserve"> –</w:t>
      </w:r>
      <w:r>
        <w:rPr>
          <w:position w:val="-4"/>
          <w:lang w:val="fr-FR"/>
        </w:rPr>
        <w:t xml:space="preserve"> </w:t>
      </w:r>
      <w:r>
        <w:rPr>
          <w:i/>
          <w:lang w:val="fr-FR"/>
        </w:rPr>
        <w:t>f</w:t>
      </w:r>
      <w:r>
        <w:rPr>
          <w:position w:val="-4"/>
          <w:sz w:val="16"/>
          <w:lang w:val="fr-FR"/>
        </w:rPr>
        <w:t>1</w:t>
      </w:r>
      <w:r>
        <w:rPr>
          <w:lang w:val="fr-FR"/>
        </w:rPr>
        <w:t>)</w:t>
      </w:r>
      <w:r>
        <w:rPr>
          <w:position w:val="6"/>
          <w:sz w:val="16"/>
          <w:lang w:val="fr-FR"/>
        </w:rPr>
        <w:t>2</w:t>
      </w:r>
      <w:r>
        <w:rPr>
          <w:lang w:val="fr-FR"/>
        </w:rPr>
        <w:t xml:space="preserve"> (</w:t>
      </w:r>
      <w:r>
        <w:rPr>
          <w:i/>
          <w:lang w:val="fr-FR"/>
        </w:rPr>
        <w:t>f</w:t>
      </w:r>
      <w:r>
        <w:rPr>
          <w:i/>
          <w:position w:val="-4"/>
          <w:sz w:val="16"/>
          <w:lang w:val="fr-FR"/>
        </w:rPr>
        <w:t>VOR</w:t>
      </w:r>
      <w:r>
        <w:rPr>
          <w:lang w:val="fr-FR"/>
        </w:rPr>
        <w:t xml:space="preserve"> –</w:t>
      </w:r>
      <w:r>
        <w:rPr>
          <w:position w:val="-4"/>
          <w:lang w:val="fr-FR"/>
        </w:rPr>
        <w:t xml:space="preserve"> </w:t>
      </w:r>
      <w:r>
        <w:rPr>
          <w:i/>
          <w:lang w:val="fr-FR"/>
        </w:rPr>
        <w:t>f</w:t>
      </w:r>
      <w:r>
        <w:rPr>
          <w:position w:val="-4"/>
          <w:sz w:val="16"/>
          <w:lang w:val="fr-FR"/>
        </w:rPr>
        <w:t>2</w:t>
      </w:r>
      <w:r>
        <w:rPr>
          <w:lang w:val="fr-FR"/>
        </w:rPr>
        <w:t>)</w:t>
      </w:r>
      <w:r>
        <w:rPr>
          <w:lang w:val="fr-FR"/>
        </w:rPr>
        <w:tab/>
      </w:r>
      <w:r>
        <w:rPr>
          <w:lang w:val="fr-FR"/>
        </w:rPr>
        <w:tab/>
        <w:t>pour le cas de 2 signaux</w:t>
      </w:r>
    </w:p>
    <w:p w14:paraId="27AFFC11" w14:textId="77777777" w:rsidR="00D32EF2" w:rsidRDefault="005E2B3F">
      <w:pPr>
        <w:pStyle w:val="enumlev1"/>
        <w:tabs>
          <w:tab w:val="left" w:pos="2552"/>
        </w:tabs>
        <w:rPr>
          <w:lang w:val="fr-FR"/>
        </w:rPr>
      </w:pPr>
      <w:r>
        <w:rPr>
          <w:lang w:val="fr-FR"/>
        </w:rPr>
        <w:tab/>
      </w:r>
      <w:r>
        <w:rPr>
          <w:lang w:val="fr-FR"/>
        </w:rPr>
        <w:tab/>
      </w:r>
      <w:r>
        <w:rPr>
          <w:rFonts w:ascii="Symbol" w:hAnsi="Symbol"/>
        </w:rPr>
        <w:t></w:t>
      </w:r>
      <w:r>
        <w:rPr>
          <w:lang w:val="fr-FR"/>
        </w:rPr>
        <w:t xml:space="preserve"> (</w:t>
      </w:r>
      <w:r>
        <w:rPr>
          <w:i/>
          <w:lang w:val="fr-FR"/>
        </w:rPr>
        <w:t>f</w:t>
      </w:r>
      <w:r>
        <w:rPr>
          <w:i/>
          <w:position w:val="-4"/>
          <w:sz w:val="16"/>
          <w:lang w:val="fr-FR"/>
        </w:rPr>
        <w:t>VOR</w:t>
      </w:r>
      <w:r>
        <w:rPr>
          <w:lang w:val="fr-FR"/>
        </w:rPr>
        <w:t xml:space="preserve"> –</w:t>
      </w:r>
      <w:r>
        <w:rPr>
          <w:position w:val="-4"/>
          <w:lang w:val="fr-FR"/>
        </w:rPr>
        <w:t xml:space="preserve"> </w:t>
      </w:r>
      <w:r>
        <w:rPr>
          <w:i/>
          <w:lang w:val="fr-FR"/>
        </w:rPr>
        <w:t>f</w:t>
      </w:r>
      <w:r>
        <w:rPr>
          <w:position w:val="-4"/>
          <w:sz w:val="16"/>
          <w:lang w:val="fr-FR"/>
        </w:rPr>
        <w:t>1</w:t>
      </w:r>
      <w:r>
        <w:rPr>
          <w:lang w:val="fr-FR"/>
        </w:rPr>
        <w:t>) (</w:t>
      </w:r>
      <w:r>
        <w:rPr>
          <w:i/>
          <w:lang w:val="fr-FR"/>
        </w:rPr>
        <w:t>f</w:t>
      </w:r>
      <w:r>
        <w:rPr>
          <w:i/>
          <w:position w:val="-4"/>
          <w:sz w:val="16"/>
          <w:lang w:val="fr-FR"/>
        </w:rPr>
        <w:t>VOR</w:t>
      </w:r>
      <w:r>
        <w:rPr>
          <w:lang w:val="fr-FR"/>
        </w:rPr>
        <w:t xml:space="preserve"> –</w:t>
      </w:r>
      <w:r>
        <w:rPr>
          <w:position w:val="-4"/>
          <w:lang w:val="fr-FR"/>
        </w:rPr>
        <w:t xml:space="preserve"> </w:t>
      </w:r>
      <w:r>
        <w:rPr>
          <w:i/>
          <w:lang w:val="fr-FR"/>
        </w:rPr>
        <w:t>f</w:t>
      </w:r>
      <w:r>
        <w:rPr>
          <w:position w:val="-4"/>
          <w:sz w:val="16"/>
          <w:lang w:val="fr-FR"/>
        </w:rPr>
        <w:t>2</w:t>
      </w:r>
      <w:r>
        <w:rPr>
          <w:lang w:val="fr-FR"/>
        </w:rPr>
        <w:t>) (</w:t>
      </w:r>
      <w:r>
        <w:rPr>
          <w:i/>
          <w:lang w:val="fr-FR"/>
        </w:rPr>
        <w:t>f</w:t>
      </w:r>
      <w:r>
        <w:rPr>
          <w:i/>
          <w:position w:val="-4"/>
          <w:sz w:val="16"/>
          <w:lang w:val="fr-FR"/>
        </w:rPr>
        <w:t>VOR</w:t>
      </w:r>
      <w:r>
        <w:rPr>
          <w:lang w:val="fr-FR"/>
        </w:rPr>
        <w:t xml:space="preserve"> –</w:t>
      </w:r>
      <w:r>
        <w:rPr>
          <w:position w:val="-4"/>
          <w:lang w:val="fr-FR"/>
        </w:rPr>
        <w:t xml:space="preserve"> </w:t>
      </w:r>
      <w:r>
        <w:rPr>
          <w:i/>
          <w:lang w:val="fr-FR"/>
        </w:rPr>
        <w:t>f</w:t>
      </w:r>
      <w:r>
        <w:rPr>
          <w:position w:val="-4"/>
          <w:sz w:val="16"/>
          <w:lang w:val="fr-FR"/>
        </w:rPr>
        <w:t>3</w:t>
      </w:r>
      <w:r>
        <w:rPr>
          <w:lang w:val="fr-FR"/>
        </w:rPr>
        <w:t xml:space="preserve">) </w:t>
      </w:r>
      <w:r>
        <w:rPr>
          <w:lang w:val="fr-FR"/>
        </w:rPr>
        <w:tab/>
        <w:t>pour le cas de 3 signaux</w:t>
      </w:r>
    </w:p>
    <w:p w14:paraId="2565DE89" w14:textId="77777777" w:rsidR="00D32EF2" w:rsidRDefault="005E2B3F">
      <w:pPr>
        <w:rPr>
          <w:lang w:val="fr-FR"/>
        </w:rPr>
      </w:pPr>
      <w:r>
        <w:rPr>
          <w:lang w:val="fr-FR"/>
        </w:rPr>
        <w:t>où:</w:t>
      </w:r>
    </w:p>
    <w:p w14:paraId="5016F6C0" w14:textId="77777777" w:rsidR="00D32EF2" w:rsidRDefault="005E2B3F">
      <w:pPr>
        <w:pStyle w:val="enumlev1"/>
        <w:rPr>
          <w:lang w:val="fr-FR"/>
        </w:rPr>
      </w:pPr>
      <w:r>
        <w:rPr>
          <w:lang w:val="fr-FR"/>
        </w:rPr>
        <w:tab/>
      </w:r>
      <w:r>
        <w:rPr>
          <w:i/>
          <w:lang w:val="fr-FR"/>
        </w:rPr>
        <w:t>f</w:t>
      </w:r>
      <w:r>
        <w:rPr>
          <w:i/>
          <w:position w:val="-4"/>
          <w:sz w:val="16"/>
          <w:lang w:val="fr-FR"/>
        </w:rPr>
        <w:t>VOR</w:t>
      </w:r>
      <w:r>
        <w:rPr>
          <w:rFonts w:ascii="Tms Rmn" w:hAnsi="Tms Rmn"/>
          <w:position w:val="-4"/>
          <w:sz w:val="12"/>
          <w:lang w:val="fr-FR"/>
        </w:rPr>
        <w:t> </w:t>
      </w:r>
      <w:r>
        <w:rPr>
          <w:lang w:val="fr-FR"/>
        </w:rPr>
        <w:t>:</w:t>
      </w:r>
      <w:r>
        <w:rPr>
          <w:lang w:val="fr-FR"/>
        </w:rPr>
        <w:tab/>
        <w:t>fréquence du VOR (MHz)</w:t>
      </w:r>
    </w:p>
    <w:p w14:paraId="1C04FA72" w14:textId="77777777" w:rsidR="00D32EF2" w:rsidRDefault="005E2B3F">
      <w:pPr>
        <w:pStyle w:val="enumlev1"/>
        <w:rPr>
          <w:lang w:val="fr-FR"/>
        </w:rPr>
      </w:pPr>
      <w:r>
        <w:rPr>
          <w:lang w:val="fr-FR"/>
        </w:rPr>
        <w:tab/>
      </w:r>
      <w:r>
        <w:rPr>
          <w:i/>
          <w:lang w:val="fr-FR"/>
        </w:rPr>
        <w:t>f</w:t>
      </w:r>
      <w:r>
        <w:rPr>
          <w:position w:val="-4"/>
          <w:sz w:val="16"/>
          <w:lang w:val="fr-FR"/>
        </w:rPr>
        <w:t>1</w:t>
      </w:r>
      <w:r>
        <w:rPr>
          <w:lang w:val="fr-FR"/>
        </w:rPr>
        <w:t xml:space="preserve">, </w:t>
      </w:r>
      <w:r>
        <w:rPr>
          <w:i/>
          <w:lang w:val="fr-FR"/>
        </w:rPr>
        <w:t>f</w:t>
      </w:r>
      <w:r>
        <w:rPr>
          <w:position w:val="-4"/>
          <w:sz w:val="16"/>
          <w:lang w:val="fr-FR"/>
        </w:rPr>
        <w:t>2</w:t>
      </w:r>
      <w:r>
        <w:rPr>
          <w:lang w:val="fr-FR"/>
        </w:rPr>
        <w:t xml:space="preserve">, </w:t>
      </w:r>
      <w:r>
        <w:rPr>
          <w:i/>
          <w:lang w:val="fr-FR"/>
        </w:rPr>
        <w:t>f</w:t>
      </w:r>
      <w:r>
        <w:rPr>
          <w:position w:val="-4"/>
          <w:sz w:val="16"/>
          <w:lang w:val="fr-FR"/>
        </w:rPr>
        <w:t>3</w:t>
      </w:r>
      <w:r>
        <w:rPr>
          <w:rFonts w:ascii="Tms Rmn" w:hAnsi="Tms Rmn"/>
          <w:position w:val="-4"/>
          <w:sz w:val="12"/>
          <w:lang w:val="fr-FR"/>
        </w:rPr>
        <w:t> </w:t>
      </w:r>
      <w:r>
        <w:rPr>
          <w:lang w:val="fr-FR"/>
        </w:rPr>
        <w:t>:</w:t>
      </w:r>
      <w:r>
        <w:rPr>
          <w:lang w:val="fr-FR"/>
        </w:rPr>
        <w:tab/>
        <w:t xml:space="preserve">fréquences MF (MHz) avec </w:t>
      </w:r>
      <w:r>
        <w:rPr>
          <w:i/>
          <w:lang w:val="fr-FR"/>
        </w:rPr>
        <w:t>f</w:t>
      </w:r>
      <w:r>
        <w:rPr>
          <w:position w:val="-4"/>
          <w:sz w:val="16"/>
          <w:lang w:val="fr-FR"/>
        </w:rPr>
        <w:t xml:space="preserve">1 </w:t>
      </w:r>
      <w:r>
        <w:rPr>
          <w:rFonts w:ascii="Symbol" w:hAnsi="Symbol"/>
        </w:rPr>
        <w:t></w:t>
      </w:r>
      <w:r>
        <w:rPr>
          <w:lang w:val="fr-FR"/>
        </w:rPr>
        <w:t xml:space="preserve"> </w:t>
      </w:r>
      <w:r>
        <w:rPr>
          <w:i/>
          <w:lang w:val="fr-FR"/>
        </w:rPr>
        <w:t>f</w:t>
      </w:r>
      <w:r>
        <w:rPr>
          <w:position w:val="-4"/>
          <w:sz w:val="16"/>
          <w:lang w:val="fr-FR"/>
        </w:rPr>
        <w:t xml:space="preserve">2 </w:t>
      </w:r>
      <w:r>
        <w:rPr>
          <w:rFonts w:ascii="Symbol" w:hAnsi="Symbol"/>
        </w:rPr>
        <w:t></w:t>
      </w:r>
      <w:r>
        <w:rPr>
          <w:lang w:val="fr-FR"/>
        </w:rPr>
        <w:t xml:space="preserve"> </w:t>
      </w:r>
      <w:r>
        <w:rPr>
          <w:i/>
          <w:lang w:val="fr-FR"/>
        </w:rPr>
        <w:t>f</w:t>
      </w:r>
      <w:r>
        <w:rPr>
          <w:position w:val="-4"/>
          <w:sz w:val="16"/>
          <w:lang w:val="fr-FR"/>
        </w:rPr>
        <w:t>3</w:t>
      </w:r>
      <w:r>
        <w:rPr>
          <w:lang w:val="fr-FR"/>
        </w:rPr>
        <w:t>.</w:t>
      </w:r>
    </w:p>
    <w:p w14:paraId="0608A0F6" w14:textId="77777777" w:rsidR="00D32EF2" w:rsidRDefault="005E2B3F">
      <w:pPr>
        <w:pStyle w:val="enumlev1"/>
        <w:rPr>
          <w:lang w:val="fr-FR"/>
        </w:rPr>
      </w:pPr>
      <w:r>
        <w:rPr>
          <w:lang w:val="fr-FR"/>
        </w:rPr>
        <w:t>b)</w:t>
      </w:r>
      <w:r>
        <w:rPr>
          <w:lang w:val="fr-FR"/>
        </w:rPr>
        <w:tab/>
      </w:r>
      <w:r>
        <w:rPr>
          <w:i/>
          <w:lang w:val="fr-FR"/>
        </w:rPr>
        <w:t>Fréquences du VOR</w:t>
      </w:r>
      <w:r>
        <w:rPr>
          <w:lang w:val="fr-FR"/>
        </w:rPr>
        <w:t>: 108,2; 109,0; 110,0; 112,0; 115,0 et 117,9 MHz.</w:t>
      </w:r>
    </w:p>
    <w:p w14:paraId="1413C407" w14:textId="77777777" w:rsidR="00D32EF2" w:rsidRDefault="005E2B3F">
      <w:pPr>
        <w:pStyle w:val="enumlev1"/>
        <w:rPr>
          <w:lang w:val="fr-FR"/>
        </w:rPr>
      </w:pPr>
      <w:r>
        <w:rPr>
          <w:lang w:val="fr-FR"/>
        </w:rPr>
        <w:t>c)</w:t>
      </w:r>
      <w:r>
        <w:rPr>
          <w:lang w:val="fr-FR"/>
        </w:rPr>
        <w:tab/>
      </w:r>
      <w:r>
        <w:rPr>
          <w:i/>
          <w:lang w:val="fr-FR"/>
        </w:rPr>
        <w:t>Fréquences MF</w:t>
      </w:r>
      <w:r>
        <w:rPr>
          <w:lang w:val="fr-FR"/>
        </w:rPr>
        <w:t>:</w:t>
      </w:r>
    </w:p>
    <w:p w14:paraId="5553FF08" w14:textId="77777777" w:rsidR="00D32EF2" w:rsidRDefault="005E2B3F">
      <w:pPr>
        <w:pStyle w:val="enumlev2"/>
        <w:rPr>
          <w:position w:val="-4"/>
          <w:sz w:val="16"/>
          <w:lang w:val="fr-FR"/>
        </w:rPr>
      </w:pPr>
      <w:r>
        <w:rPr>
          <w:lang w:val="fr-FR"/>
        </w:rPr>
        <w:t>–</w:t>
      </w:r>
      <w:r>
        <w:rPr>
          <w:lang w:val="fr-FR"/>
        </w:rPr>
        <w:tab/>
        <w:t>conformes au Tableau 3 pour le cas de 2 signaux: 2</w:t>
      </w:r>
      <w:r>
        <w:rPr>
          <w:rFonts w:ascii="Tms Rmn" w:hAnsi="Tms Rmn"/>
          <w:sz w:val="12"/>
          <w:lang w:val="fr-FR"/>
        </w:rPr>
        <w:t> </w:t>
      </w:r>
      <w:r>
        <w:rPr>
          <w:i/>
          <w:lang w:val="fr-FR"/>
        </w:rPr>
        <w:t>f</w:t>
      </w:r>
      <w:r>
        <w:rPr>
          <w:position w:val="-4"/>
          <w:sz w:val="16"/>
          <w:lang w:val="fr-FR"/>
        </w:rPr>
        <w:t>1</w:t>
      </w:r>
      <w:r>
        <w:rPr>
          <w:lang w:val="fr-FR"/>
        </w:rPr>
        <w:t xml:space="preserve"> –</w:t>
      </w:r>
      <w:r>
        <w:rPr>
          <w:position w:val="-4"/>
          <w:lang w:val="fr-FR"/>
        </w:rPr>
        <w:t xml:space="preserve"> </w:t>
      </w:r>
      <w:r>
        <w:rPr>
          <w:i/>
          <w:lang w:val="fr-FR"/>
        </w:rPr>
        <w:t>f</w:t>
      </w:r>
      <w:r>
        <w:rPr>
          <w:position w:val="-4"/>
          <w:sz w:val="16"/>
          <w:lang w:val="fr-FR"/>
        </w:rPr>
        <w:t>2</w:t>
      </w:r>
      <w:r>
        <w:rPr>
          <w:lang w:val="fr-FR"/>
        </w:rPr>
        <w:t xml:space="preserve"> </w:t>
      </w:r>
      <w:r>
        <w:rPr>
          <w:rFonts w:ascii="Symbol" w:hAnsi="Symbol"/>
        </w:rPr>
        <w:t></w:t>
      </w:r>
      <w:r>
        <w:rPr>
          <w:lang w:val="fr-FR"/>
        </w:rPr>
        <w:t xml:space="preserve"> </w:t>
      </w:r>
      <w:r>
        <w:rPr>
          <w:i/>
          <w:lang w:val="fr-FR"/>
        </w:rPr>
        <w:t>f</w:t>
      </w:r>
      <w:r>
        <w:rPr>
          <w:i/>
          <w:position w:val="-4"/>
          <w:sz w:val="16"/>
          <w:lang w:val="fr-FR"/>
        </w:rPr>
        <w:t>VOR</w:t>
      </w:r>
    </w:p>
    <w:p w14:paraId="126BC27B" w14:textId="77777777" w:rsidR="00D32EF2" w:rsidRDefault="005E2B3F">
      <w:pPr>
        <w:pStyle w:val="enumlev2"/>
        <w:rPr>
          <w:lang w:val="fr-FR"/>
        </w:rPr>
      </w:pPr>
      <w:r>
        <w:rPr>
          <w:lang w:val="fr-FR"/>
        </w:rPr>
        <w:t>–</w:t>
      </w:r>
      <w:r>
        <w:rPr>
          <w:lang w:val="fr-FR"/>
        </w:rPr>
        <w:tab/>
        <w:t xml:space="preserve">conformes au Tableau 4 pour le cas de 3 signaux: </w:t>
      </w:r>
      <w:r>
        <w:rPr>
          <w:i/>
          <w:lang w:val="fr-FR"/>
        </w:rPr>
        <w:t>f</w:t>
      </w:r>
      <w:r>
        <w:rPr>
          <w:position w:val="-4"/>
          <w:sz w:val="16"/>
          <w:lang w:val="fr-FR"/>
        </w:rPr>
        <w:t xml:space="preserve">1 </w:t>
      </w:r>
      <w:r>
        <w:rPr>
          <w:rFonts w:ascii="Symbol" w:hAnsi="Symbol"/>
        </w:rPr>
        <w:t></w:t>
      </w:r>
      <w:r>
        <w:rPr>
          <w:lang w:val="fr-FR"/>
        </w:rPr>
        <w:t xml:space="preserve"> </w:t>
      </w:r>
      <w:r>
        <w:rPr>
          <w:i/>
          <w:lang w:val="fr-FR"/>
        </w:rPr>
        <w:t>f</w:t>
      </w:r>
      <w:r>
        <w:rPr>
          <w:position w:val="-4"/>
          <w:sz w:val="16"/>
          <w:lang w:val="fr-FR"/>
        </w:rPr>
        <w:t>2</w:t>
      </w:r>
      <w:r>
        <w:rPr>
          <w:lang w:val="fr-FR"/>
        </w:rPr>
        <w:t xml:space="preserve"> –</w:t>
      </w:r>
      <w:r>
        <w:rPr>
          <w:position w:val="-4"/>
          <w:lang w:val="fr-FR"/>
        </w:rPr>
        <w:t xml:space="preserve"> </w:t>
      </w:r>
      <w:r>
        <w:rPr>
          <w:i/>
          <w:lang w:val="fr-FR"/>
        </w:rPr>
        <w:t>f</w:t>
      </w:r>
      <w:r>
        <w:rPr>
          <w:position w:val="-4"/>
          <w:sz w:val="16"/>
          <w:lang w:val="fr-FR"/>
        </w:rPr>
        <w:t>3</w:t>
      </w:r>
      <w:r>
        <w:rPr>
          <w:lang w:val="fr-FR"/>
        </w:rPr>
        <w:t xml:space="preserve"> </w:t>
      </w:r>
      <w:r>
        <w:rPr>
          <w:rFonts w:ascii="Symbol" w:hAnsi="Symbol"/>
        </w:rPr>
        <w:t></w:t>
      </w:r>
      <w:r>
        <w:rPr>
          <w:lang w:val="fr-FR"/>
        </w:rPr>
        <w:t xml:space="preserve"> </w:t>
      </w:r>
      <w:r>
        <w:rPr>
          <w:i/>
          <w:lang w:val="fr-FR"/>
        </w:rPr>
        <w:t>f</w:t>
      </w:r>
      <w:r>
        <w:rPr>
          <w:i/>
          <w:position w:val="-4"/>
          <w:sz w:val="16"/>
          <w:lang w:val="fr-FR"/>
        </w:rPr>
        <w:t>VOR</w:t>
      </w:r>
    </w:p>
    <w:p w14:paraId="4B10A3BA" w14:textId="77777777" w:rsidR="00D32EF2" w:rsidRDefault="005E2B3F">
      <w:pPr>
        <w:pStyle w:val="Note"/>
        <w:rPr>
          <w:lang w:val="fr-FR"/>
        </w:rPr>
      </w:pPr>
      <w:r>
        <w:rPr>
          <w:lang w:val="fr-FR"/>
        </w:rPr>
        <w:t xml:space="preserve">NOTE 1 – Seule la fréquence </w:t>
      </w:r>
      <w:r>
        <w:rPr>
          <w:i/>
          <w:lang w:val="fr-FR"/>
        </w:rPr>
        <w:t>f</w:t>
      </w:r>
      <w:r>
        <w:rPr>
          <w:position w:val="-4"/>
          <w:sz w:val="16"/>
          <w:lang w:val="fr-FR"/>
        </w:rPr>
        <w:t>1</w:t>
      </w:r>
      <w:r>
        <w:rPr>
          <w:lang w:val="fr-FR"/>
        </w:rPr>
        <w:t xml:space="preserve"> a besoin d'être modulée lorsque le produit d'intermodulation calculé coïncide avec la fréquence utile du VOR.</w:t>
      </w:r>
    </w:p>
    <w:p w14:paraId="5865F581" w14:textId="77777777" w:rsidR="00D32EF2" w:rsidRDefault="005E2B3F">
      <w:pPr>
        <w:pStyle w:val="Note"/>
        <w:rPr>
          <w:lang w:val="fr-FR"/>
        </w:rPr>
      </w:pPr>
      <w:r>
        <w:rPr>
          <w:lang w:val="fr-FR"/>
        </w:rPr>
        <w:t>NOTE 2 – Les précautions dont il est question au § 4.3.10 pour les essais s'appliquent également au cas des récepteurs de VOR.</w:t>
      </w:r>
    </w:p>
    <w:p w14:paraId="5A883505" w14:textId="77777777" w:rsidR="00D32EF2" w:rsidRDefault="005E2B3F">
      <w:pPr>
        <w:pStyle w:val="Table"/>
        <w:rPr>
          <w:lang w:val="fr-FR"/>
        </w:rPr>
      </w:pPr>
      <w:r>
        <w:rPr>
          <w:lang w:val="fr-FR"/>
        </w:rPr>
        <w:t>TABLEAU  3</w:t>
      </w:r>
    </w:p>
    <w:p w14:paraId="3666F4E2" w14:textId="77777777" w:rsidR="00D32EF2" w:rsidRDefault="005E2B3F">
      <w:pPr>
        <w:pStyle w:val="TableTitle"/>
        <w:rPr>
          <w:lang w:val="fr-FR"/>
        </w:rPr>
      </w:pPr>
      <w:r>
        <w:rPr>
          <w:lang w:val="fr-FR"/>
        </w:rPr>
        <w:t>Liste des produits d'intermodulation affectant des fréquences de VOR</w:t>
      </w:r>
      <w:r>
        <w:rPr>
          <w:lang w:val="fr-FR"/>
        </w:rPr>
        <w:br/>
        <w:t>Cas de 2 signaux</w:t>
      </w:r>
    </w:p>
    <w:p w14:paraId="26CD4371" w14:textId="77777777" w:rsidR="00D32EF2" w:rsidRDefault="00D32EF2">
      <w:pPr>
        <w:pStyle w:val="Blanc"/>
        <w:rPr>
          <w:lang w:val="fr-FR"/>
        </w:rPr>
      </w:pPr>
    </w:p>
    <w:tbl>
      <w:tblPr>
        <w:tblW w:w="0" w:type="auto"/>
        <w:jc w:val="center"/>
        <w:tblLayout w:type="fixed"/>
        <w:tblLook w:val="0000" w:firstRow="0" w:lastRow="0" w:firstColumn="0" w:lastColumn="0" w:noHBand="0" w:noVBand="0"/>
      </w:tblPr>
      <w:tblGrid>
        <w:gridCol w:w="1134"/>
        <w:gridCol w:w="1134"/>
        <w:gridCol w:w="851"/>
        <w:gridCol w:w="1418"/>
      </w:tblGrid>
      <w:tr w:rsidR="00D32EF2" w14:paraId="652CDD00" w14:textId="77777777">
        <w:trPr>
          <w:cantSplit/>
          <w:jc w:val="center"/>
        </w:trPr>
        <w:tc>
          <w:tcPr>
            <w:tcW w:w="3119" w:type="dxa"/>
            <w:gridSpan w:val="3"/>
            <w:tcBorders>
              <w:top w:val="single" w:sz="6" w:space="0" w:color="auto"/>
              <w:left w:val="single" w:sz="6" w:space="0" w:color="auto"/>
              <w:bottom w:val="single" w:sz="6" w:space="0" w:color="auto"/>
            </w:tcBorders>
          </w:tcPr>
          <w:p w14:paraId="2BA10884" w14:textId="77777777" w:rsidR="00D32EF2" w:rsidRDefault="005E2B3F">
            <w:pPr>
              <w:pStyle w:val="TableText"/>
              <w:framePr w:hSpace="181" w:wrap="notBeside" w:vAnchor="text" w:hAnchor="page" w:xAlign="center" w:y="1"/>
              <w:jc w:val="center"/>
              <w:rPr>
                <w:lang w:val="fr-FR"/>
              </w:rPr>
            </w:pPr>
            <w:r>
              <w:rPr>
                <w:lang w:val="fr-FR"/>
              </w:rPr>
              <w:t>Fréquence</w:t>
            </w:r>
            <w:r>
              <w:rPr>
                <w:lang w:val="fr-FR"/>
              </w:rPr>
              <w:br/>
              <w:t>(MHz)</w:t>
            </w:r>
          </w:p>
        </w:tc>
        <w:tc>
          <w:tcPr>
            <w:tcW w:w="1418" w:type="dxa"/>
            <w:tcBorders>
              <w:top w:val="single" w:sz="6" w:space="0" w:color="auto"/>
              <w:left w:val="single" w:sz="6" w:space="0" w:color="auto"/>
              <w:right w:val="single" w:sz="6" w:space="0" w:color="auto"/>
            </w:tcBorders>
          </w:tcPr>
          <w:p w14:paraId="5BD067D9" w14:textId="77777777" w:rsidR="00D32EF2" w:rsidRDefault="005E2B3F">
            <w:pPr>
              <w:pStyle w:val="TableText"/>
              <w:framePr w:hSpace="181" w:wrap="notBeside" w:vAnchor="text" w:hAnchor="page" w:xAlign="center" w:y="1"/>
              <w:spacing w:before="200" w:after="0" w:line="240" w:lineRule="auto"/>
              <w:jc w:val="center"/>
              <w:rPr>
                <w:lang w:val="fr-FR"/>
              </w:rPr>
            </w:pPr>
            <w:r>
              <w:rPr>
                <w:rFonts w:ascii="Symbol" w:hAnsi="Symbol"/>
                <w:lang w:val="fr-FR"/>
              </w:rPr>
              <w:br/>
            </w:r>
            <w:r>
              <w:rPr>
                <w:rFonts w:ascii="Symbol" w:hAnsi="Symbol"/>
              </w:rPr>
              <w:t></w:t>
            </w:r>
            <w:r>
              <w:rPr>
                <w:rFonts w:ascii="Tms Rmn" w:hAnsi="Tms Rmn"/>
                <w:sz w:val="12"/>
                <w:lang w:val="fr-FR"/>
              </w:rPr>
              <w:t> </w:t>
            </w:r>
            <w:r>
              <w:rPr>
                <w:i/>
                <w:lang w:val="fr-FR"/>
              </w:rPr>
              <w:t>f</w:t>
            </w:r>
            <w:r>
              <w:rPr>
                <w:rFonts w:ascii="Tms Rmn" w:hAnsi="Tms Rmn"/>
                <w:i/>
                <w:sz w:val="12"/>
                <w:lang w:val="fr-FR"/>
              </w:rPr>
              <w:t> </w:t>
            </w:r>
            <w:r>
              <w:rPr>
                <w:position w:val="6"/>
                <w:sz w:val="14"/>
                <w:lang w:val="fr-FR"/>
              </w:rPr>
              <w:t>3</w:t>
            </w:r>
          </w:p>
        </w:tc>
      </w:tr>
      <w:tr w:rsidR="00D32EF2" w14:paraId="21E4671A" w14:textId="77777777">
        <w:trPr>
          <w:cantSplit/>
          <w:jc w:val="center"/>
        </w:trPr>
        <w:tc>
          <w:tcPr>
            <w:tcW w:w="1134" w:type="dxa"/>
            <w:tcBorders>
              <w:top w:val="single" w:sz="6" w:space="0" w:color="auto"/>
              <w:left w:val="single" w:sz="6" w:space="0" w:color="auto"/>
              <w:bottom w:val="single" w:sz="6" w:space="0" w:color="auto"/>
            </w:tcBorders>
          </w:tcPr>
          <w:p w14:paraId="05273BCB" w14:textId="77777777" w:rsidR="00D32EF2" w:rsidRDefault="005E2B3F">
            <w:pPr>
              <w:pStyle w:val="TableText"/>
              <w:framePr w:hSpace="181" w:wrap="notBeside" w:vAnchor="text" w:hAnchor="page" w:xAlign="center" w:y="1"/>
              <w:jc w:val="center"/>
            </w:pPr>
            <w:r>
              <w:rPr>
                <w:i/>
              </w:rPr>
              <w:t>f</w:t>
            </w:r>
            <w:r>
              <w:rPr>
                <w:position w:val="-4"/>
                <w:sz w:val="14"/>
              </w:rPr>
              <w:t>1</w:t>
            </w:r>
          </w:p>
        </w:tc>
        <w:tc>
          <w:tcPr>
            <w:tcW w:w="1134" w:type="dxa"/>
            <w:tcBorders>
              <w:top w:val="single" w:sz="6" w:space="0" w:color="auto"/>
              <w:left w:val="single" w:sz="6" w:space="0" w:color="auto"/>
              <w:bottom w:val="single" w:sz="6" w:space="0" w:color="auto"/>
            </w:tcBorders>
          </w:tcPr>
          <w:p w14:paraId="4D2D98B6" w14:textId="77777777" w:rsidR="00D32EF2" w:rsidRDefault="005E2B3F">
            <w:pPr>
              <w:pStyle w:val="TableText"/>
              <w:framePr w:hSpace="181" w:wrap="notBeside" w:vAnchor="text" w:hAnchor="page" w:xAlign="center" w:y="1"/>
              <w:jc w:val="center"/>
            </w:pPr>
            <w:r>
              <w:rPr>
                <w:i/>
              </w:rPr>
              <w:t>f</w:t>
            </w:r>
            <w:r>
              <w:rPr>
                <w:position w:val="-4"/>
                <w:sz w:val="14"/>
              </w:rPr>
              <w:t>2</w:t>
            </w:r>
          </w:p>
        </w:tc>
        <w:tc>
          <w:tcPr>
            <w:tcW w:w="851" w:type="dxa"/>
            <w:tcBorders>
              <w:top w:val="single" w:sz="6" w:space="0" w:color="auto"/>
              <w:left w:val="single" w:sz="6" w:space="0" w:color="auto"/>
              <w:bottom w:val="single" w:sz="6" w:space="0" w:color="auto"/>
            </w:tcBorders>
          </w:tcPr>
          <w:p w14:paraId="69486045" w14:textId="77777777" w:rsidR="00D32EF2" w:rsidRDefault="005E2B3F">
            <w:pPr>
              <w:pStyle w:val="TableText"/>
              <w:framePr w:hSpace="181" w:wrap="notBeside" w:vAnchor="text" w:hAnchor="page" w:xAlign="center" w:y="1"/>
              <w:jc w:val="center"/>
            </w:pPr>
            <w:r>
              <w:rPr>
                <w:i/>
              </w:rPr>
              <w:t>f</w:t>
            </w:r>
            <w:r>
              <w:rPr>
                <w:i/>
                <w:position w:val="-4"/>
                <w:sz w:val="14"/>
              </w:rPr>
              <w:t>VOR</w:t>
            </w:r>
          </w:p>
        </w:tc>
        <w:tc>
          <w:tcPr>
            <w:tcW w:w="1418" w:type="dxa"/>
            <w:tcBorders>
              <w:left w:val="single" w:sz="6" w:space="0" w:color="auto"/>
              <w:bottom w:val="single" w:sz="6" w:space="0" w:color="auto"/>
              <w:right w:val="single" w:sz="6" w:space="0" w:color="auto"/>
            </w:tcBorders>
          </w:tcPr>
          <w:p w14:paraId="18A23553" w14:textId="77777777" w:rsidR="00D32EF2" w:rsidRDefault="00D32EF2">
            <w:pPr>
              <w:pStyle w:val="TableText"/>
              <w:framePr w:hSpace="181" w:wrap="notBeside" w:vAnchor="text" w:hAnchor="page" w:xAlign="center" w:y="1"/>
              <w:jc w:val="center"/>
            </w:pPr>
          </w:p>
        </w:tc>
      </w:tr>
      <w:tr w:rsidR="00D32EF2" w14:paraId="1350056F" w14:textId="77777777">
        <w:trPr>
          <w:cantSplit/>
          <w:jc w:val="center"/>
        </w:trPr>
        <w:tc>
          <w:tcPr>
            <w:tcW w:w="1134" w:type="dxa"/>
            <w:tcBorders>
              <w:top w:val="single" w:sz="6" w:space="0" w:color="auto"/>
              <w:left w:val="single" w:sz="6" w:space="0" w:color="auto"/>
              <w:bottom w:val="single" w:sz="6" w:space="0" w:color="auto"/>
            </w:tcBorders>
          </w:tcPr>
          <w:p w14:paraId="525421E4"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rPr>
                <w:lang w:val="fr-FR"/>
              </w:rPr>
            </w:pPr>
            <w:r>
              <w:rPr>
                <w:lang w:val="fr-FR"/>
              </w:rPr>
              <w:t>107,9</w:t>
            </w:r>
            <w:r>
              <w:rPr>
                <w:lang w:val="fr-FR"/>
              </w:rPr>
              <w:br/>
              <w:t>107,5</w:t>
            </w:r>
            <w:r>
              <w:rPr>
                <w:lang w:val="fr-FR"/>
              </w:rPr>
              <w:br/>
              <w:t>106,5</w:t>
            </w:r>
            <w:r>
              <w:rPr>
                <w:lang w:val="fr-FR"/>
              </w:rPr>
              <w:br/>
              <w:t>103,7</w:t>
            </w:r>
            <w:r>
              <w:rPr>
                <w:lang w:val="fr-FR"/>
              </w:rPr>
              <w:br/>
              <w:t>101,7</w:t>
            </w:r>
            <w:r>
              <w:rPr>
                <w:lang w:val="fr-FR"/>
              </w:rPr>
              <w:br/>
              <w:t>98,3</w:t>
            </w:r>
          </w:p>
        </w:tc>
        <w:tc>
          <w:tcPr>
            <w:tcW w:w="1134" w:type="dxa"/>
            <w:tcBorders>
              <w:top w:val="single" w:sz="6" w:space="0" w:color="auto"/>
              <w:left w:val="single" w:sz="6" w:space="0" w:color="auto"/>
              <w:bottom w:val="single" w:sz="6" w:space="0" w:color="auto"/>
            </w:tcBorders>
          </w:tcPr>
          <w:p w14:paraId="00A512AE"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rPr>
                <w:lang w:val="fr-FR"/>
              </w:rPr>
            </w:pPr>
            <w:r>
              <w:rPr>
                <w:lang w:val="fr-FR"/>
              </w:rPr>
              <w:t>107,6</w:t>
            </w:r>
            <w:r>
              <w:rPr>
                <w:lang w:val="fr-FR"/>
              </w:rPr>
              <w:br/>
              <w:t>106,8</w:t>
            </w:r>
            <w:r>
              <w:rPr>
                <w:lang w:val="fr-FR"/>
              </w:rPr>
              <w:br/>
              <w:t>104,8</w:t>
            </w:r>
            <w:r>
              <w:rPr>
                <w:lang w:val="fr-FR"/>
              </w:rPr>
              <w:br/>
              <w:t>99,2</w:t>
            </w:r>
            <w:r>
              <w:rPr>
                <w:lang w:val="fr-FR"/>
              </w:rPr>
              <w:br/>
              <w:t>95,2</w:t>
            </w:r>
            <w:r>
              <w:rPr>
                <w:lang w:val="fr-FR"/>
              </w:rPr>
              <w:br/>
              <w:t>88,4</w:t>
            </w:r>
          </w:p>
        </w:tc>
        <w:tc>
          <w:tcPr>
            <w:tcW w:w="851" w:type="dxa"/>
            <w:tcBorders>
              <w:top w:val="single" w:sz="6" w:space="0" w:color="auto"/>
              <w:left w:val="single" w:sz="6" w:space="0" w:color="auto"/>
              <w:bottom w:val="single" w:sz="6" w:space="0" w:color="auto"/>
            </w:tcBorders>
          </w:tcPr>
          <w:p w14:paraId="57CA516F" w14:textId="77777777" w:rsidR="00D32EF2" w:rsidRDefault="005E2B3F">
            <w:pPr>
              <w:pStyle w:val="TableText"/>
              <w:framePr w:hSpace="181" w:wrap="notBeside" w:vAnchor="text" w:hAnchor="page" w:xAlign="center" w:y="1"/>
              <w:jc w:val="center"/>
              <w:rPr>
                <w:lang w:val="fr-FR"/>
              </w:rPr>
            </w:pPr>
            <w:r>
              <w:rPr>
                <w:lang w:val="fr-FR"/>
              </w:rPr>
              <w:t>108,2</w:t>
            </w:r>
          </w:p>
        </w:tc>
        <w:tc>
          <w:tcPr>
            <w:tcW w:w="1418" w:type="dxa"/>
            <w:tcBorders>
              <w:top w:val="single" w:sz="6" w:space="0" w:color="auto"/>
              <w:left w:val="single" w:sz="6" w:space="0" w:color="auto"/>
              <w:bottom w:val="single" w:sz="6" w:space="0" w:color="auto"/>
              <w:right w:val="single" w:sz="6" w:space="0" w:color="auto"/>
            </w:tcBorders>
          </w:tcPr>
          <w:p w14:paraId="07A30052" w14:textId="77777777" w:rsidR="00D32EF2" w:rsidRDefault="005E2B3F">
            <w:pPr>
              <w:pStyle w:val="TableText"/>
              <w:framePr w:hSpace="181" w:wrap="notBeside" w:vAnchor="text" w:hAnchor="page" w:xAlign="center" w:y="1"/>
              <w:tabs>
                <w:tab w:val="clear" w:pos="794"/>
                <w:tab w:val="clear" w:pos="1191"/>
                <w:tab w:val="clear" w:pos="1588"/>
                <w:tab w:val="clear" w:pos="1985"/>
              </w:tabs>
              <w:ind w:right="284"/>
              <w:jc w:val="right"/>
              <w:rPr>
                <w:lang w:val="fr-FR"/>
              </w:rPr>
            </w:pPr>
            <w:r>
              <w:rPr>
                <w:lang w:val="fr-FR"/>
              </w:rPr>
              <w:t>0,05</w:t>
            </w:r>
            <w:r>
              <w:rPr>
                <w:lang w:val="fr-FR"/>
              </w:rPr>
              <w:br/>
              <w:t>0,68</w:t>
            </w:r>
            <w:r>
              <w:rPr>
                <w:lang w:val="fr-FR"/>
              </w:rPr>
              <w:br/>
              <w:t>9,82</w:t>
            </w:r>
            <w:r>
              <w:rPr>
                <w:lang w:val="fr-FR"/>
              </w:rPr>
              <w:br/>
              <w:t>182,30</w:t>
            </w:r>
            <w:r>
              <w:rPr>
                <w:lang w:val="fr-FR"/>
              </w:rPr>
              <w:br/>
              <w:t>549,30</w:t>
            </w:r>
            <w:r>
              <w:rPr>
                <w:lang w:val="fr-FR"/>
              </w:rPr>
              <w:br/>
              <w:t>1</w:t>
            </w:r>
            <w:r>
              <w:rPr>
                <w:rFonts w:ascii="Tms Rmn" w:hAnsi="Tms Rmn"/>
                <w:sz w:val="12"/>
                <w:lang w:val="fr-FR"/>
              </w:rPr>
              <w:t> </w:t>
            </w:r>
            <w:r>
              <w:rPr>
                <w:lang w:val="fr-FR"/>
              </w:rPr>
              <w:t>941,00</w:t>
            </w:r>
          </w:p>
        </w:tc>
      </w:tr>
      <w:tr w:rsidR="00D32EF2" w14:paraId="14B6AD8B" w14:textId="77777777">
        <w:trPr>
          <w:cantSplit/>
          <w:jc w:val="center"/>
        </w:trPr>
        <w:tc>
          <w:tcPr>
            <w:tcW w:w="1134" w:type="dxa"/>
            <w:tcBorders>
              <w:top w:val="single" w:sz="6" w:space="0" w:color="auto"/>
              <w:left w:val="single" w:sz="6" w:space="0" w:color="auto"/>
              <w:bottom w:val="single" w:sz="6" w:space="0" w:color="auto"/>
            </w:tcBorders>
          </w:tcPr>
          <w:p w14:paraId="7FED3D46"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rPr>
                <w:lang w:val="fr-FR"/>
              </w:rPr>
            </w:pPr>
            <w:r>
              <w:rPr>
                <w:lang w:val="fr-FR"/>
              </w:rPr>
              <w:t>107,5</w:t>
            </w:r>
            <w:r>
              <w:rPr>
                <w:lang w:val="fr-FR"/>
              </w:rPr>
              <w:br/>
              <w:t>104,5</w:t>
            </w:r>
          </w:p>
        </w:tc>
        <w:tc>
          <w:tcPr>
            <w:tcW w:w="1134" w:type="dxa"/>
            <w:tcBorders>
              <w:top w:val="single" w:sz="6" w:space="0" w:color="auto"/>
              <w:left w:val="single" w:sz="6" w:space="0" w:color="auto"/>
              <w:bottom w:val="single" w:sz="6" w:space="0" w:color="auto"/>
            </w:tcBorders>
          </w:tcPr>
          <w:p w14:paraId="4B54B159"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rPr>
                <w:lang w:val="fr-FR"/>
              </w:rPr>
            </w:pPr>
            <w:r>
              <w:rPr>
                <w:lang w:val="fr-FR"/>
              </w:rPr>
              <w:t>106,0</w:t>
            </w:r>
            <w:r>
              <w:rPr>
                <w:lang w:val="fr-FR"/>
              </w:rPr>
              <w:br/>
              <w:t>100,0</w:t>
            </w:r>
          </w:p>
        </w:tc>
        <w:tc>
          <w:tcPr>
            <w:tcW w:w="851" w:type="dxa"/>
            <w:tcBorders>
              <w:top w:val="single" w:sz="6" w:space="0" w:color="auto"/>
              <w:left w:val="single" w:sz="6" w:space="0" w:color="auto"/>
              <w:bottom w:val="single" w:sz="6" w:space="0" w:color="auto"/>
            </w:tcBorders>
          </w:tcPr>
          <w:p w14:paraId="0B24742F" w14:textId="77777777" w:rsidR="00D32EF2" w:rsidRDefault="005E2B3F">
            <w:pPr>
              <w:pStyle w:val="TableText"/>
              <w:framePr w:hSpace="181" w:wrap="notBeside" w:vAnchor="text" w:hAnchor="page" w:xAlign="center" w:y="1"/>
              <w:jc w:val="center"/>
              <w:rPr>
                <w:lang w:val="fr-FR"/>
              </w:rPr>
            </w:pPr>
            <w:r>
              <w:rPr>
                <w:lang w:val="fr-FR"/>
              </w:rPr>
              <w:t>109,0</w:t>
            </w:r>
          </w:p>
        </w:tc>
        <w:tc>
          <w:tcPr>
            <w:tcW w:w="1418" w:type="dxa"/>
            <w:tcBorders>
              <w:top w:val="single" w:sz="6" w:space="0" w:color="auto"/>
              <w:left w:val="single" w:sz="6" w:space="0" w:color="auto"/>
              <w:bottom w:val="single" w:sz="6" w:space="0" w:color="auto"/>
              <w:right w:val="single" w:sz="6" w:space="0" w:color="auto"/>
            </w:tcBorders>
          </w:tcPr>
          <w:p w14:paraId="1089E22E" w14:textId="77777777" w:rsidR="00D32EF2" w:rsidRDefault="005E2B3F">
            <w:pPr>
              <w:pStyle w:val="TableText"/>
              <w:framePr w:hSpace="181" w:wrap="notBeside" w:vAnchor="text" w:hAnchor="page" w:xAlign="center" w:y="1"/>
              <w:tabs>
                <w:tab w:val="clear" w:pos="794"/>
                <w:tab w:val="clear" w:pos="1191"/>
                <w:tab w:val="clear" w:pos="1588"/>
                <w:tab w:val="clear" w:pos="1985"/>
              </w:tabs>
              <w:ind w:right="284"/>
              <w:jc w:val="right"/>
              <w:rPr>
                <w:lang w:val="fr-FR"/>
              </w:rPr>
            </w:pPr>
            <w:r>
              <w:rPr>
                <w:lang w:val="fr-FR"/>
              </w:rPr>
              <w:t>6,75</w:t>
            </w:r>
            <w:r>
              <w:rPr>
                <w:lang w:val="fr-FR"/>
              </w:rPr>
              <w:br/>
              <w:t>182,30</w:t>
            </w:r>
          </w:p>
        </w:tc>
      </w:tr>
      <w:tr w:rsidR="00D32EF2" w14:paraId="7935F73D" w14:textId="77777777">
        <w:trPr>
          <w:cantSplit/>
          <w:jc w:val="center"/>
        </w:trPr>
        <w:tc>
          <w:tcPr>
            <w:tcW w:w="1134" w:type="dxa"/>
            <w:tcBorders>
              <w:top w:val="single" w:sz="6" w:space="0" w:color="auto"/>
              <w:left w:val="single" w:sz="6" w:space="0" w:color="auto"/>
              <w:bottom w:val="single" w:sz="6" w:space="0" w:color="auto"/>
            </w:tcBorders>
          </w:tcPr>
          <w:p w14:paraId="3F2C7521"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rPr>
                <w:lang w:val="fr-FR"/>
              </w:rPr>
            </w:pPr>
            <w:r>
              <w:rPr>
                <w:lang w:val="fr-FR"/>
              </w:rPr>
              <w:t>107,9</w:t>
            </w:r>
            <w:r>
              <w:rPr>
                <w:lang w:val="fr-FR"/>
              </w:rPr>
              <w:br/>
              <w:t>105,1</w:t>
            </w:r>
          </w:p>
        </w:tc>
        <w:tc>
          <w:tcPr>
            <w:tcW w:w="1134" w:type="dxa"/>
            <w:tcBorders>
              <w:top w:val="single" w:sz="6" w:space="0" w:color="auto"/>
              <w:left w:val="single" w:sz="6" w:space="0" w:color="auto"/>
              <w:bottom w:val="single" w:sz="6" w:space="0" w:color="auto"/>
            </w:tcBorders>
          </w:tcPr>
          <w:p w14:paraId="27963F58"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rPr>
                <w:lang w:val="fr-FR"/>
              </w:rPr>
            </w:pPr>
            <w:r>
              <w:rPr>
                <w:lang w:val="fr-FR"/>
              </w:rPr>
              <w:t>105,8</w:t>
            </w:r>
            <w:r>
              <w:rPr>
                <w:lang w:val="fr-FR"/>
              </w:rPr>
              <w:br/>
              <w:t>101,0</w:t>
            </w:r>
          </w:p>
        </w:tc>
        <w:tc>
          <w:tcPr>
            <w:tcW w:w="851" w:type="dxa"/>
            <w:tcBorders>
              <w:top w:val="single" w:sz="6" w:space="0" w:color="auto"/>
              <w:left w:val="single" w:sz="6" w:space="0" w:color="auto"/>
              <w:bottom w:val="single" w:sz="6" w:space="0" w:color="auto"/>
            </w:tcBorders>
          </w:tcPr>
          <w:p w14:paraId="4A08C9F7" w14:textId="77777777" w:rsidR="00D32EF2" w:rsidRDefault="005E2B3F">
            <w:pPr>
              <w:pStyle w:val="TableText"/>
              <w:framePr w:hSpace="181" w:wrap="notBeside" w:vAnchor="text" w:hAnchor="page" w:xAlign="center" w:y="1"/>
              <w:jc w:val="center"/>
              <w:rPr>
                <w:lang w:val="fr-FR"/>
              </w:rPr>
            </w:pPr>
            <w:r>
              <w:rPr>
                <w:lang w:val="fr-FR"/>
              </w:rPr>
              <w:t>110,0</w:t>
            </w:r>
          </w:p>
        </w:tc>
        <w:tc>
          <w:tcPr>
            <w:tcW w:w="1418" w:type="dxa"/>
            <w:tcBorders>
              <w:top w:val="single" w:sz="6" w:space="0" w:color="auto"/>
              <w:left w:val="single" w:sz="6" w:space="0" w:color="auto"/>
              <w:bottom w:val="single" w:sz="6" w:space="0" w:color="auto"/>
              <w:right w:val="single" w:sz="6" w:space="0" w:color="auto"/>
            </w:tcBorders>
          </w:tcPr>
          <w:p w14:paraId="4E38EF02" w14:textId="77777777" w:rsidR="00D32EF2" w:rsidRDefault="005E2B3F">
            <w:pPr>
              <w:pStyle w:val="TableText"/>
              <w:framePr w:hSpace="181" w:wrap="notBeside" w:vAnchor="text" w:hAnchor="page" w:xAlign="center" w:y="1"/>
              <w:tabs>
                <w:tab w:val="clear" w:pos="794"/>
                <w:tab w:val="clear" w:pos="1191"/>
                <w:tab w:val="clear" w:pos="1588"/>
                <w:tab w:val="clear" w:pos="1985"/>
              </w:tabs>
              <w:ind w:right="284"/>
              <w:jc w:val="right"/>
              <w:rPr>
                <w:lang w:val="fr-FR"/>
              </w:rPr>
            </w:pPr>
            <w:r>
              <w:rPr>
                <w:lang w:val="fr-FR"/>
              </w:rPr>
              <w:t>18,52</w:t>
            </w:r>
            <w:r>
              <w:rPr>
                <w:lang w:val="fr-FR"/>
              </w:rPr>
              <w:br/>
              <w:t>182,30</w:t>
            </w:r>
          </w:p>
        </w:tc>
      </w:tr>
      <w:tr w:rsidR="00D32EF2" w14:paraId="6812B26B" w14:textId="77777777">
        <w:trPr>
          <w:cantSplit/>
          <w:jc w:val="center"/>
        </w:trPr>
        <w:tc>
          <w:tcPr>
            <w:tcW w:w="1134" w:type="dxa"/>
            <w:tcBorders>
              <w:top w:val="single" w:sz="6" w:space="0" w:color="auto"/>
              <w:left w:val="single" w:sz="6" w:space="0" w:color="auto"/>
              <w:bottom w:val="single" w:sz="6" w:space="0" w:color="auto"/>
            </w:tcBorders>
          </w:tcPr>
          <w:p w14:paraId="265AE55C"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rPr>
                <w:lang w:val="fr-FR"/>
              </w:rPr>
            </w:pPr>
            <w:r>
              <w:rPr>
                <w:lang w:val="fr-FR"/>
              </w:rPr>
              <w:t>107,9</w:t>
            </w:r>
            <w:r>
              <w:rPr>
                <w:lang w:val="fr-FR"/>
              </w:rPr>
              <w:br/>
              <w:t>105,5</w:t>
            </w:r>
            <w:r>
              <w:rPr>
                <w:lang w:val="fr-FR"/>
              </w:rPr>
              <w:br/>
              <w:t>102,1</w:t>
            </w:r>
          </w:p>
        </w:tc>
        <w:tc>
          <w:tcPr>
            <w:tcW w:w="1134" w:type="dxa"/>
            <w:tcBorders>
              <w:top w:val="single" w:sz="6" w:space="0" w:color="auto"/>
              <w:left w:val="single" w:sz="6" w:space="0" w:color="auto"/>
              <w:bottom w:val="single" w:sz="6" w:space="0" w:color="auto"/>
            </w:tcBorders>
          </w:tcPr>
          <w:p w14:paraId="081DBA31"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rPr>
                <w:lang w:val="fr-FR"/>
              </w:rPr>
            </w:pPr>
            <w:r>
              <w:rPr>
                <w:lang w:val="fr-FR"/>
              </w:rPr>
              <w:t>103,8</w:t>
            </w:r>
            <w:r>
              <w:rPr>
                <w:lang w:val="fr-FR"/>
              </w:rPr>
              <w:br/>
              <w:t>99,0</w:t>
            </w:r>
            <w:r>
              <w:rPr>
                <w:lang w:val="fr-FR"/>
              </w:rPr>
              <w:br/>
              <w:t>92,2</w:t>
            </w:r>
          </w:p>
        </w:tc>
        <w:tc>
          <w:tcPr>
            <w:tcW w:w="851" w:type="dxa"/>
            <w:tcBorders>
              <w:top w:val="single" w:sz="6" w:space="0" w:color="auto"/>
              <w:left w:val="single" w:sz="6" w:space="0" w:color="auto"/>
              <w:bottom w:val="single" w:sz="6" w:space="0" w:color="auto"/>
            </w:tcBorders>
          </w:tcPr>
          <w:p w14:paraId="777C8D04" w14:textId="77777777" w:rsidR="00D32EF2" w:rsidRDefault="005E2B3F">
            <w:pPr>
              <w:pStyle w:val="TableText"/>
              <w:framePr w:hSpace="181" w:wrap="notBeside" w:vAnchor="text" w:hAnchor="page" w:xAlign="center" w:y="1"/>
              <w:jc w:val="center"/>
              <w:rPr>
                <w:lang w:val="fr-FR"/>
              </w:rPr>
            </w:pPr>
            <w:r>
              <w:rPr>
                <w:lang w:val="fr-FR"/>
              </w:rPr>
              <w:t>112,0</w:t>
            </w:r>
          </w:p>
        </w:tc>
        <w:tc>
          <w:tcPr>
            <w:tcW w:w="1418" w:type="dxa"/>
            <w:tcBorders>
              <w:top w:val="single" w:sz="6" w:space="0" w:color="auto"/>
              <w:left w:val="single" w:sz="6" w:space="0" w:color="auto"/>
              <w:bottom w:val="single" w:sz="6" w:space="0" w:color="auto"/>
              <w:right w:val="single" w:sz="6" w:space="0" w:color="auto"/>
            </w:tcBorders>
          </w:tcPr>
          <w:p w14:paraId="003ABA88" w14:textId="77777777" w:rsidR="00D32EF2" w:rsidRDefault="005E2B3F">
            <w:pPr>
              <w:pStyle w:val="TableText"/>
              <w:framePr w:hSpace="181" w:wrap="notBeside" w:vAnchor="text" w:hAnchor="page" w:xAlign="center" w:y="1"/>
              <w:tabs>
                <w:tab w:val="clear" w:pos="794"/>
                <w:tab w:val="clear" w:pos="1191"/>
                <w:tab w:val="clear" w:pos="1588"/>
                <w:tab w:val="clear" w:pos="1985"/>
              </w:tabs>
              <w:ind w:right="284"/>
              <w:jc w:val="right"/>
              <w:rPr>
                <w:lang w:val="fr-FR"/>
              </w:rPr>
            </w:pPr>
            <w:r>
              <w:rPr>
                <w:lang w:val="fr-FR"/>
              </w:rPr>
              <w:t>137,80</w:t>
            </w:r>
            <w:r>
              <w:rPr>
                <w:lang w:val="fr-FR"/>
              </w:rPr>
              <w:br/>
              <w:t>549,30</w:t>
            </w:r>
            <w:r>
              <w:rPr>
                <w:lang w:val="fr-FR"/>
              </w:rPr>
              <w:br/>
              <w:t>1 941,00</w:t>
            </w:r>
          </w:p>
        </w:tc>
      </w:tr>
      <w:tr w:rsidR="00D32EF2" w14:paraId="3F8AD2C1" w14:textId="77777777">
        <w:trPr>
          <w:cantSplit/>
          <w:jc w:val="center"/>
        </w:trPr>
        <w:tc>
          <w:tcPr>
            <w:tcW w:w="1134" w:type="dxa"/>
            <w:tcBorders>
              <w:top w:val="single" w:sz="6" w:space="0" w:color="auto"/>
              <w:left w:val="single" w:sz="6" w:space="0" w:color="auto"/>
              <w:bottom w:val="single" w:sz="6" w:space="0" w:color="auto"/>
            </w:tcBorders>
          </w:tcPr>
          <w:p w14:paraId="3053A9DC"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rPr>
                <w:lang w:val="fr-FR"/>
              </w:rPr>
            </w:pPr>
            <w:r>
              <w:rPr>
                <w:lang w:val="fr-FR"/>
              </w:rPr>
              <w:t>107,9</w:t>
            </w:r>
            <w:r>
              <w:rPr>
                <w:lang w:val="fr-FR"/>
              </w:rPr>
              <w:br/>
              <w:t>102,1</w:t>
            </w:r>
          </w:p>
        </w:tc>
        <w:tc>
          <w:tcPr>
            <w:tcW w:w="1134" w:type="dxa"/>
            <w:tcBorders>
              <w:top w:val="single" w:sz="6" w:space="0" w:color="auto"/>
              <w:left w:val="single" w:sz="6" w:space="0" w:color="auto"/>
              <w:bottom w:val="single" w:sz="6" w:space="0" w:color="auto"/>
            </w:tcBorders>
          </w:tcPr>
          <w:p w14:paraId="14A82FDF"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rPr>
                <w:lang w:val="fr-FR"/>
              </w:rPr>
            </w:pPr>
            <w:r>
              <w:rPr>
                <w:lang w:val="fr-FR"/>
              </w:rPr>
              <w:t>100,8</w:t>
            </w:r>
            <w:r>
              <w:rPr>
                <w:lang w:val="fr-FR"/>
              </w:rPr>
              <w:br/>
              <w:t>89,2</w:t>
            </w:r>
          </w:p>
        </w:tc>
        <w:tc>
          <w:tcPr>
            <w:tcW w:w="851" w:type="dxa"/>
            <w:tcBorders>
              <w:top w:val="single" w:sz="6" w:space="0" w:color="auto"/>
              <w:left w:val="single" w:sz="6" w:space="0" w:color="auto"/>
              <w:bottom w:val="single" w:sz="6" w:space="0" w:color="auto"/>
            </w:tcBorders>
          </w:tcPr>
          <w:p w14:paraId="1341346A" w14:textId="77777777" w:rsidR="00D32EF2" w:rsidRDefault="005E2B3F">
            <w:pPr>
              <w:pStyle w:val="TableText"/>
              <w:framePr w:hSpace="181" w:wrap="notBeside" w:vAnchor="text" w:hAnchor="page" w:xAlign="center" w:y="1"/>
              <w:jc w:val="center"/>
              <w:rPr>
                <w:lang w:val="fr-FR"/>
              </w:rPr>
            </w:pPr>
            <w:r>
              <w:rPr>
                <w:lang w:val="fr-FR"/>
              </w:rPr>
              <w:t>115,0</w:t>
            </w:r>
          </w:p>
        </w:tc>
        <w:tc>
          <w:tcPr>
            <w:tcW w:w="1418" w:type="dxa"/>
            <w:tcBorders>
              <w:top w:val="single" w:sz="6" w:space="0" w:color="auto"/>
              <w:left w:val="single" w:sz="6" w:space="0" w:color="auto"/>
              <w:bottom w:val="single" w:sz="6" w:space="0" w:color="auto"/>
              <w:right w:val="single" w:sz="6" w:space="0" w:color="auto"/>
            </w:tcBorders>
          </w:tcPr>
          <w:p w14:paraId="4784750A" w14:textId="77777777" w:rsidR="00D32EF2" w:rsidRDefault="005E2B3F">
            <w:pPr>
              <w:pStyle w:val="TableText"/>
              <w:framePr w:hSpace="181" w:wrap="notBeside" w:vAnchor="text" w:hAnchor="page" w:xAlign="center" w:y="1"/>
              <w:tabs>
                <w:tab w:val="clear" w:pos="794"/>
                <w:tab w:val="clear" w:pos="1191"/>
                <w:tab w:val="clear" w:pos="1588"/>
                <w:tab w:val="clear" w:pos="1985"/>
              </w:tabs>
              <w:ind w:right="284"/>
              <w:jc w:val="right"/>
              <w:rPr>
                <w:lang w:val="fr-FR"/>
              </w:rPr>
            </w:pPr>
            <w:r>
              <w:rPr>
                <w:lang w:val="fr-FR"/>
              </w:rPr>
              <w:t>715,80</w:t>
            </w:r>
            <w:r>
              <w:rPr>
                <w:lang w:val="fr-FR"/>
              </w:rPr>
              <w:br/>
              <w:t>4</w:t>
            </w:r>
            <w:r>
              <w:rPr>
                <w:rFonts w:ascii="Tms Rmn" w:hAnsi="Tms Rmn"/>
                <w:sz w:val="12"/>
                <w:lang w:val="fr-FR"/>
              </w:rPr>
              <w:t> </w:t>
            </w:r>
            <w:r>
              <w:rPr>
                <w:lang w:val="fr-FR"/>
              </w:rPr>
              <w:t>293,00</w:t>
            </w:r>
          </w:p>
        </w:tc>
      </w:tr>
      <w:tr w:rsidR="00D32EF2" w14:paraId="3F7227A9" w14:textId="77777777">
        <w:trPr>
          <w:cantSplit/>
          <w:jc w:val="center"/>
        </w:trPr>
        <w:tc>
          <w:tcPr>
            <w:tcW w:w="1134" w:type="dxa"/>
            <w:tcBorders>
              <w:top w:val="single" w:sz="6" w:space="0" w:color="auto"/>
              <w:left w:val="single" w:sz="6" w:space="0" w:color="auto"/>
              <w:bottom w:val="single" w:sz="6" w:space="0" w:color="auto"/>
            </w:tcBorders>
          </w:tcPr>
          <w:p w14:paraId="4BC412F3"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rPr>
                <w:lang w:val="fr-FR"/>
              </w:rPr>
            </w:pPr>
            <w:r>
              <w:rPr>
                <w:lang w:val="fr-FR"/>
              </w:rPr>
              <w:t>107,9</w:t>
            </w:r>
            <w:r>
              <w:rPr>
                <w:lang w:val="fr-FR"/>
              </w:rPr>
              <w:br/>
              <w:t>104,5</w:t>
            </w:r>
          </w:p>
        </w:tc>
        <w:tc>
          <w:tcPr>
            <w:tcW w:w="1134" w:type="dxa"/>
            <w:tcBorders>
              <w:top w:val="single" w:sz="6" w:space="0" w:color="auto"/>
              <w:left w:val="single" w:sz="6" w:space="0" w:color="auto"/>
              <w:bottom w:val="single" w:sz="6" w:space="0" w:color="auto"/>
            </w:tcBorders>
          </w:tcPr>
          <w:p w14:paraId="3C17D024" w14:textId="77777777" w:rsidR="00D32EF2" w:rsidRDefault="005E2B3F">
            <w:pPr>
              <w:pStyle w:val="TableText"/>
              <w:framePr w:hSpace="181" w:wrap="notBeside" w:vAnchor="text" w:hAnchor="page" w:xAlign="center" w:y="1"/>
              <w:tabs>
                <w:tab w:val="clear" w:pos="794"/>
                <w:tab w:val="clear" w:pos="1191"/>
                <w:tab w:val="clear" w:pos="1588"/>
                <w:tab w:val="clear" w:pos="1985"/>
                <w:tab w:val="decimal" w:pos="510"/>
              </w:tabs>
              <w:rPr>
                <w:lang w:val="fr-FR"/>
              </w:rPr>
            </w:pPr>
            <w:r>
              <w:rPr>
                <w:lang w:val="fr-FR"/>
              </w:rPr>
              <w:t>97,9</w:t>
            </w:r>
            <w:r>
              <w:rPr>
                <w:lang w:val="fr-FR"/>
              </w:rPr>
              <w:br/>
              <w:t>91,1</w:t>
            </w:r>
          </w:p>
        </w:tc>
        <w:tc>
          <w:tcPr>
            <w:tcW w:w="851" w:type="dxa"/>
            <w:tcBorders>
              <w:top w:val="single" w:sz="6" w:space="0" w:color="auto"/>
              <w:left w:val="single" w:sz="6" w:space="0" w:color="auto"/>
              <w:bottom w:val="single" w:sz="6" w:space="0" w:color="auto"/>
            </w:tcBorders>
          </w:tcPr>
          <w:p w14:paraId="7898C313" w14:textId="77777777" w:rsidR="00D32EF2" w:rsidRDefault="005E2B3F">
            <w:pPr>
              <w:pStyle w:val="TableText"/>
              <w:framePr w:hSpace="181" w:wrap="notBeside" w:vAnchor="text" w:hAnchor="page" w:xAlign="center" w:y="1"/>
              <w:jc w:val="center"/>
              <w:rPr>
                <w:lang w:val="fr-FR"/>
              </w:rPr>
            </w:pPr>
            <w:r>
              <w:rPr>
                <w:lang w:val="fr-FR"/>
              </w:rPr>
              <w:t>117,9</w:t>
            </w:r>
          </w:p>
        </w:tc>
        <w:tc>
          <w:tcPr>
            <w:tcW w:w="1418" w:type="dxa"/>
            <w:tcBorders>
              <w:top w:val="single" w:sz="6" w:space="0" w:color="auto"/>
              <w:left w:val="single" w:sz="6" w:space="0" w:color="auto"/>
              <w:bottom w:val="single" w:sz="6" w:space="0" w:color="auto"/>
              <w:right w:val="single" w:sz="6" w:space="0" w:color="auto"/>
            </w:tcBorders>
          </w:tcPr>
          <w:p w14:paraId="1780B37B" w14:textId="77777777" w:rsidR="00D32EF2" w:rsidRDefault="005E2B3F">
            <w:pPr>
              <w:pStyle w:val="TableText"/>
              <w:framePr w:hSpace="181" w:wrap="notBeside" w:vAnchor="text" w:hAnchor="page" w:xAlign="center" w:y="1"/>
              <w:tabs>
                <w:tab w:val="clear" w:pos="794"/>
                <w:tab w:val="clear" w:pos="1191"/>
                <w:tab w:val="clear" w:pos="1588"/>
                <w:tab w:val="clear" w:pos="1985"/>
              </w:tabs>
              <w:ind w:right="284"/>
              <w:jc w:val="right"/>
              <w:rPr>
                <w:lang w:val="fr-FR"/>
              </w:rPr>
            </w:pPr>
            <w:r>
              <w:rPr>
                <w:lang w:val="fr-FR"/>
              </w:rPr>
              <w:t>2 000,00</w:t>
            </w:r>
            <w:r>
              <w:rPr>
                <w:lang w:val="fr-FR"/>
              </w:rPr>
              <w:br/>
              <w:t>4 812,00</w:t>
            </w:r>
          </w:p>
        </w:tc>
      </w:tr>
    </w:tbl>
    <w:p w14:paraId="19685E28" w14:textId="77777777" w:rsidR="00D32EF2" w:rsidRDefault="00D32EF2">
      <w:pPr>
        <w:spacing w:before="0"/>
        <w:rPr>
          <w:lang w:val="fr-FR"/>
        </w:rPr>
      </w:pPr>
    </w:p>
    <w:p w14:paraId="53F0DD40" w14:textId="77777777" w:rsidR="00D32EF2" w:rsidRDefault="005E2B3F">
      <w:pPr>
        <w:pStyle w:val="Table"/>
        <w:rPr>
          <w:lang w:val="fr-FR"/>
        </w:rPr>
      </w:pPr>
      <w:r>
        <w:rPr>
          <w:lang w:val="fr-FR"/>
        </w:rPr>
        <w:br w:type="page"/>
        <w:t>TABLEAU  4</w:t>
      </w:r>
    </w:p>
    <w:p w14:paraId="5A64CD58" w14:textId="77777777" w:rsidR="00D32EF2" w:rsidRDefault="005E2B3F">
      <w:pPr>
        <w:pStyle w:val="TableTitle"/>
        <w:rPr>
          <w:lang w:val="fr-FR"/>
        </w:rPr>
      </w:pPr>
      <w:r>
        <w:rPr>
          <w:lang w:val="fr-FR"/>
        </w:rPr>
        <w:t>Liste des produits d'intermodulation affectant des fréquences de VOR</w:t>
      </w:r>
      <w:r>
        <w:rPr>
          <w:lang w:val="fr-FR"/>
        </w:rPr>
        <w:br/>
        <w:t>Cas de 3 signaux</w:t>
      </w:r>
    </w:p>
    <w:p w14:paraId="682694CA" w14:textId="77777777" w:rsidR="00D32EF2" w:rsidRDefault="00D32EF2">
      <w:pPr>
        <w:pStyle w:val="Blanc"/>
        <w:rPr>
          <w:lang w:val="fr-FR"/>
        </w:rPr>
      </w:pPr>
    </w:p>
    <w:tbl>
      <w:tblPr>
        <w:tblW w:w="0" w:type="auto"/>
        <w:jc w:val="center"/>
        <w:tblLayout w:type="fixed"/>
        <w:tblLook w:val="0000" w:firstRow="0" w:lastRow="0" w:firstColumn="0" w:lastColumn="0" w:noHBand="0" w:noVBand="0"/>
      </w:tblPr>
      <w:tblGrid>
        <w:gridCol w:w="1134"/>
        <w:gridCol w:w="1134"/>
        <w:gridCol w:w="1134"/>
        <w:gridCol w:w="851"/>
        <w:gridCol w:w="1418"/>
      </w:tblGrid>
      <w:tr w:rsidR="00D32EF2" w14:paraId="1147B24F" w14:textId="77777777">
        <w:trPr>
          <w:cantSplit/>
          <w:jc w:val="center"/>
        </w:trPr>
        <w:tc>
          <w:tcPr>
            <w:tcW w:w="4252" w:type="dxa"/>
            <w:gridSpan w:val="4"/>
            <w:tcBorders>
              <w:top w:val="single" w:sz="6" w:space="0" w:color="auto"/>
              <w:left w:val="single" w:sz="6" w:space="0" w:color="auto"/>
              <w:bottom w:val="single" w:sz="6" w:space="0" w:color="auto"/>
            </w:tcBorders>
          </w:tcPr>
          <w:p w14:paraId="2B26F1D6" w14:textId="77777777" w:rsidR="00D32EF2" w:rsidRDefault="005E2B3F">
            <w:pPr>
              <w:pStyle w:val="TableText"/>
              <w:framePr w:hSpace="181" w:wrap="notBeside" w:vAnchor="text" w:hAnchor="page" w:xAlign="center" w:y="1"/>
              <w:jc w:val="center"/>
              <w:rPr>
                <w:lang w:val="fr-FR"/>
              </w:rPr>
            </w:pPr>
            <w:r>
              <w:rPr>
                <w:lang w:val="fr-FR"/>
              </w:rPr>
              <w:t>Fréquence</w:t>
            </w:r>
            <w:r>
              <w:rPr>
                <w:lang w:val="fr-FR"/>
              </w:rPr>
              <w:br/>
              <w:t>(MHz)</w:t>
            </w:r>
          </w:p>
        </w:tc>
        <w:tc>
          <w:tcPr>
            <w:tcW w:w="1418" w:type="dxa"/>
            <w:tcBorders>
              <w:top w:val="single" w:sz="6" w:space="0" w:color="auto"/>
              <w:left w:val="single" w:sz="6" w:space="0" w:color="auto"/>
              <w:right w:val="single" w:sz="6" w:space="0" w:color="auto"/>
            </w:tcBorders>
          </w:tcPr>
          <w:p w14:paraId="10185A2A" w14:textId="77777777" w:rsidR="00D32EF2" w:rsidRDefault="005E2B3F">
            <w:pPr>
              <w:pStyle w:val="TableText"/>
              <w:framePr w:hSpace="181" w:wrap="notBeside" w:vAnchor="text" w:hAnchor="page" w:xAlign="center" w:y="1"/>
              <w:spacing w:before="200" w:after="0"/>
              <w:jc w:val="center"/>
              <w:rPr>
                <w:lang w:val="fr-FR"/>
              </w:rPr>
            </w:pPr>
            <w:r>
              <w:rPr>
                <w:rFonts w:ascii="Symbol" w:hAnsi="Symbol"/>
                <w:lang w:val="fr-FR"/>
              </w:rPr>
              <w:br/>
            </w:r>
            <w:r>
              <w:rPr>
                <w:rFonts w:ascii="Symbol" w:hAnsi="Symbol"/>
              </w:rPr>
              <w:t></w:t>
            </w:r>
            <w:r>
              <w:rPr>
                <w:rFonts w:ascii="Tms Rmn" w:hAnsi="Tms Rmn"/>
                <w:sz w:val="12"/>
                <w:lang w:val="fr-FR"/>
              </w:rPr>
              <w:t> </w:t>
            </w:r>
            <w:r>
              <w:rPr>
                <w:i/>
                <w:lang w:val="fr-FR"/>
              </w:rPr>
              <w:t>f</w:t>
            </w:r>
            <w:r>
              <w:rPr>
                <w:rFonts w:ascii="Tms Rmn" w:hAnsi="Tms Rmn"/>
                <w:sz w:val="12"/>
                <w:lang w:val="fr-FR"/>
              </w:rPr>
              <w:t> </w:t>
            </w:r>
            <w:r>
              <w:rPr>
                <w:position w:val="6"/>
                <w:sz w:val="14"/>
                <w:lang w:val="fr-FR"/>
              </w:rPr>
              <w:t>3</w:t>
            </w:r>
          </w:p>
        </w:tc>
      </w:tr>
      <w:tr w:rsidR="00D32EF2" w14:paraId="55CBCDD9" w14:textId="77777777">
        <w:trPr>
          <w:cantSplit/>
          <w:jc w:val="center"/>
        </w:trPr>
        <w:tc>
          <w:tcPr>
            <w:tcW w:w="1134" w:type="dxa"/>
            <w:tcBorders>
              <w:top w:val="single" w:sz="6" w:space="0" w:color="auto"/>
              <w:left w:val="single" w:sz="6" w:space="0" w:color="auto"/>
              <w:bottom w:val="single" w:sz="6" w:space="0" w:color="auto"/>
            </w:tcBorders>
          </w:tcPr>
          <w:p w14:paraId="06904B42" w14:textId="77777777" w:rsidR="00D32EF2" w:rsidRDefault="005E2B3F">
            <w:pPr>
              <w:pStyle w:val="TableText"/>
              <w:framePr w:hSpace="181" w:wrap="notBeside" w:vAnchor="text" w:hAnchor="page" w:xAlign="center" w:y="1"/>
              <w:jc w:val="center"/>
            </w:pPr>
            <w:r>
              <w:rPr>
                <w:i/>
              </w:rPr>
              <w:t>f</w:t>
            </w:r>
            <w:r>
              <w:rPr>
                <w:position w:val="-4"/>
                <w:sz w:val="14"/>
              </w:rPr>
              <w:t>1</w:t>
            </w:r>
          </w:p>
        </w:tc>
        <w:tc>
          <w:tcPr>
            <w:tcW w:w="1134" w:type="dxa"/>
            <w:tcBorders>
              <w:top w:val="single" w:sz="6" w:space="0" w:color="auto"/>
              <w:left w:val="single" w:sz="6" w:space="0" w:color="auto"/>
              <w:bottom w:val="single" w:sz="6" w:space="0" w:color="auto"/>
            </w:tcBorders>
          </w:tcPr>
          <w:p w14:paraId="68A3CC2F" w14:textId="77777777" w:rsidR="00D32EF2" w:rsidRDefault="005E2B3F">
            <w:pPr>
              <w:pStyle w:val="TableText"/>
              <w:framePr w:hSpace="181" w:wrap="notBeside" w:vAnchor="text" w:hAnchor="page" w:xAlign="center" w:y="1"/>
              <w:jc w:val="center"/>
            </w:pPr>
            <w:r>
              <w:rPr>
                <w:i/>
              </w:rPr>
              <w:t>f</w:t>
            </w:r>
            <w:r>
              <w:rPr>
                <w:position w:val="-4"/>
                <w:sz w:val="14"/>
              </w:rPr>
              <w:t>2</w:t>
            </w:r>
          </w:p>
        </w:tc>
        <w:tc>
          <w:tcPr>
            <w:tcW w:w="1134" w:type="dxa"/>
            <w:tcBorders>
              <w:top w:val="single" w:sz="6" w:space="0" w:color="auto"/>
              <w:left w:val="single" w:sz="6" w:space="0" w:color="auto"/>
              <w:bottom w:val="single" w:sz="6" w:space="0" w:color="auto"/>
            </w:tcBorders>
          </w:tcPr>
          <w:p w14:paraId="6EDD2387" w14:textId="77777777" w:rsidR="00D32EF2" w:rsidRDefault="005E2B3F">
            <w:pPr>
              <w:pStyle w:val="TableText"/>
              <w:framePr w:hSpace="181" w:wrap="notBeside" w:vAnchor="text" w:hAnchor="page" w:xAlign="center" w:y="1"/>
              <w:jc w:val="center"/>
            </w:pPr>
            <w:r>
              <w:rPr>
                <w:i/>
              </w:rPr>
              <w:t>f</w:t>
            </w:r>
            <w:r>
              <w:rPr>
                <w:position w:val="-4"/>
                <w:sz w:val="14"/>
              </w:rPr>
              <w:t>3</w:t>
            </w:r>
          </w:p>
        </w:tc>
        <w:tc>
          <w:tcPr>
            <w:tcW w:w="851" w:type="dxa"/>
            <w:tcBorders>
              <w:top w:val="single" w:sz="6" w:space="0" w:color="auto"/>
              <w:left w:val="single" w:sz="6" w:space="0" w:color="auto"/>
              <w:bottom w:val="single" w:sz="6" w:space="0" w:color="auto"/>
            </w:tcBorders>
          </w:tcPr>
          <w:p w14:paraId="34A8E6EF" w14:textId="77777777" w:rsidR="00D32EF2" w:rsidRDefault="005E2B3F">
            <w:pPr>
              <w:pStyle w:val="TableText"/>
              <w:framePr w:hSpace="181" w:wrap="notBeside" w:vAnchor="text" w:hAnchor="page" w:xAlign="center" w:y="1"/>
              <w:jc w:val="center"/>
              <w:rPr>
                <w:lang w:val="fr-FR"/>
              </w:rPr>
            </w:pPr>
            <w:r>
              <w:rPr>
                <w:i/>
                <w:lang w:val="fr-FR"/>
              </w:rPr>
              <w:t>f</w:t>
            </w:r>
            <w:r>
              <w:rPr>
                <w:i/>
                <w:position w:val="-4"/>
                <w:sz w:val="14"/>
                <w:lang w:val="fr-FR"/>
              </w:rPr>
              <w:t>VOR</w:t>
            </w:r>
          </w:p>
        </w:tc>
        <w:tc>
          <w:tcPr>
            <w:tcW w:w="1418" w:type="dxa"/>
            <w:tcBorders>
              <w:left w:val="single" w:sz="6" w:space="0" w:color="auto"/>
              <w:bottom w:val="single" w:sz="6" w:space="0" w:color="auto"/>
              <w:right w:val="single" w:sz="6" w:space="0" w:color="auto"/>
            </w:tcBorders>
          </w:tcPr>
          <w:p w14:paraId="4EB02016" w14:textId="77777777" w:rsidR="00D32EF2" w:rsidRDefault="00D32EF2">
            <w:pPr>
              <w:pStyle w:val="TableText"/>
              <w:framePr w:hSpace="181" w:wrap="notBeside" w:vAnchor="text" w:hAnchor="page" w:xAlign="center" w:y="1"/>
              <w:jc w:val="center"/>
              <w:rPr>
                <w:lang w:val="fr-FR"/>
              </w:rPr>
            </w:pPr>
          </w:p>
        </w:tc>
      </w:tr>
      <w:tr w:rsidR="00D32EF2" w14:paraId="01122478" w14:textId="77777777">
        <w:trPr>
          <w:cantSplit/>
          <w:jc w:val="center"/>
        </w:trPr>
        <w:tc>
          <w:tcPr>
            <w:tcW w:w="1134" w:type="dxa"/>
            <w:tcBorders>
              <w:top w:val="single" w:sz="6" w:space="0" w:color="auto"/>
              <w:left w:val="single" w:sz="6" w:space="0" w:color="auto"/>
              <w:bottom w:val="single" w:sz="6" w:space="0" w:color="auto"/>
            </w:tcBorders>
          </w:tcPr>
          <w:p w14:paraId="06A4E037" w14:textId="77777777" w:rsidR="00D32EF2" w:rsidRDefault="005E2B3F">
            <w:pPr>
              <w:pStyle w:val="TableText"/>
              <w:framePr w:hSpace="181" w:wrap="notBeside" w:vAnchor="text" w:hAnchor="page" w:xAlign="center" w:y="1"/>
              <w:ind w:left="-227" w:right="227"/>
              <w:jc w:val="right"/>
              <w:rPr>
                <w:lang w:val="fr-FR"/>
              </w:rPr>
            </w:pPr>
            <w:r>
              <w:rPr>
                <w:lang w:val="fr-FR"/>
              </w:rPr>
              <w:t>107,9</w:t>
            </w:r>
            <w:r>
              <w:rPr>
                <w:lang w:val="fr-FR"/>
              </w:rPr>
              <w:br/>
              <w:t>107,7</w:t>
            </w:r>
            <w:r>
              <w:rPr>
                <w:lang w:val="fr-FR"/>
              </w:rPr>
              <w:br/>
              <w:t>106,5</w:t>
            </w:r>
            <w:r>
              <w:rPr>
                <w:lang w:val="fr-FR"/>
              </w:rPr>
              <w:br/>
              <w:t>103,5</w:t>
            </w:r>
            <w:r>
              <w:rPr>
                <w:lang w:val="fr-FR"/>
              </w:rPr>
              <w:br/>
              <w:t>99,5</w:t>
            </w:r>
          </w:p>
        </w:tc>
        <w:tc>
          <w:tcPr>
            <w:tcW w:w="1134" w:type="dxa"/>
            <w:tcBorders>
              <w:top w:val="single" w:sz="6" w:space="0" w:color="auto"/>
              <w:left w:val="single" w:sz="6" w:space="0" w:color="auto"/>
              <w:bottom w:val="single" w:sz="6" w:space="0" w:color="auto"/>
            </w:tcBorders>
          </w:tcPr>
          <w:p w14:paraId="7E3A6469" w14:textId="77777777" w:rsidR="00D32EF2" w:rsidRDefault="005E2B3F">
            <w:pPr>
              <w:pStyle w:val="TableText"/>
              <w:framePr w:hSpace="181" w:wrap="notBeside" w:vAnchor="text" w:hAnchor="page" w:xAlign="center" w:y="1"/>
              <w:ind w:left="-227" w:right="227"/>
              <w:jc w:val="right"/>
              <w:rPr>
                <w:lang w:val="fr-FR"/>
              </w:rPr>
            </w:pPr>
            <w:r>
              <w:rPr>
                <w:lang w:val="fr-FR"/>
              </w:rPr>
              <w:t>107,7</w:t>
            </w:r>
            <w:r>
              <w:rPr>
                <w:lang w:val="fr-FR"/>
              </w:rPr>
              <w:br/>
              <w:t>106,9</w:t>
            </w:r>
            <w:r>
              <w:rPr>
                <w:lang w:val="fr-FR"/>
              </w:rPr>
              <w:br/>
              <w:t>105,3</w:t>
            </w:r>
            <w:r>
              <w:rPr>
                <w:lang w:val="fr-FR"/>
              </w:rPr>
              <w:br/>
              <w:t>99,3</w:t>
            </w:r>
            <w:r>
              <w:rPr>
                <w:lang w:val="fr-FR"/>
              </w:rPr>
              <w:br/>
              <w:t>97,5</w:t>
            </w:r>
          </w:p>
        </w:tc>
        <w:tc>
          <w:tcPr>
            <w:tcW w:w="1134" w:type="dxa"/>
            <w:tcBorders>
              <w:top w:val="single" w:sz="6" w:space="0" w:color="auto"/>
              <w:left w:val="single" w:sz="6" w:space="0" w:color="auto"/>
              <w:bottom w:val="single" w:sz="6" w:space="0" w:color="auto"/>
            </w:tcBorders>
          </w:tcPr>
          <w:p w14:paraId="212B0675" w14:textId="77777777" w:rsidR="00D32EF2" w:rsidRDefault="005E2B3F">
            <w:pPr>
              <w:pStyle w:val="TableText"/>
              <w:framePr w:hSpace="181" w:wrap="notBeside" w:vAnchor="text" w:hAnchor="page" w:xAlign="center" w:y="1"/>
              <w:ind w:left="-227" w:right="227"/>
              <w:jc w:val="right"/>
              <w:rPr>
                <w:lang w:val="fr-FR"/>
              </w:rPr>
            </w:pPr>
            <w:r>
              <w:rPr>
                <w:lang w:val="fr-FR"/>
              </w:rPr>
              <w:t>107,4</w:t>
            </w:r>
            <w:r>
              <w:rPr>
                <w:lang w:val="fr-FR"/>
              </w:rPr>
              <w:br/>
              <w:t>106,4</w:t>
            </w:r>
            <w:r>
              <w:rPr>
                <w:lang w:val="fr-FR"/>
              </w:rPr>
              <w:br/>
              <w:t>103,6</w:t>
            </w:r>
            <w:r>
              <w:rPr>
                <w:lang w:val="fr-FR"/>
              </w:rPr>
              <w:br/>
              <w:t>94,6</w:t>
            </w:r>
            <w:r>
              <w:rPr>
                <w:lang w:val="fr-FR"/>
              </w:rPr>
              <w:br/>
              <w:t>88,8</w:t>
            </w:r>
          </w:p>
        </w:tc>
        <w:tc>
          <w:tcPr>
            <w:tcW w:w="851" w:type="dxa"/>
            <w:tcBorders>
              <w:top w:val="single" w:sz="6" w:space="0" w:color="auto"/>
              <w:left w:val="single" w:sz="6" w:space="0" w:color="auto"/>
              <w:bottom w:val="single" w:sz="6" w:space="0" w:color="auto"/>
            </w:tcBorders>
          </w:tcPr>
          <w:p w14:paraId="0AA38927" w14:textId="77777777" w:rsidR="00D32EF2" w:rsidRDefault="005E2B3F">
            <w:pPr>
              <w:pStyle w:val="TableText"/>
              <w:framePr w:hSpace="181" w:wrap="notBeside" w:vAnchor="text" w:hAnchor="page" w:xAlign="center" w:y="1"/>
              <w:jc w:val="center"/>
              <w:rPr>
                <w:lang w:val="fr-FR"/>
              </w:rPr>
            </w:pPr>
            <w:r>
              <w:rPr>
                <w:lang w:val="fr-FR"/>
              </w:rPr>
              <w:t>108,2</w:t>
            </w:r>
            <w:r>
              <w:rPr>
                <w:lang w:val="fr-FR"/>
              </w:rPr>
              <w:br/>
            </w:r>
          </w:p>
        </w:tc>
        <w:tc>
          <w:tcPr>
            <w:tcW w:w="1418" w:type="dxa"/>
            <w:tcBorders>
              <w:top w:val="single" w:sz="6" w:space="0" w:color="auto"/>
              <w:left w:val="single" w:sz="6" w:space="0" w:color="auto"/>
              <w:bottom w:val="single" w:sz="6" w:space="0" w:color="auto"/>
              <w:right w:val="single" w:sz="6" w:space="0" w:color="auto"/>
            </w:tcBorders>
          </w:tcPr>
          <w:p w14:paraId="3ED15E0E" w14:textId="77777777" w:rsidR="00D32EF2" w:rsidRDefault="005E2B3F">
            <w:pPr>
              <w:pStyle w:val="TableText"/>
              <w:framePr w:hSpace="181" w:wrap="notBeside" w:vAnchor="text" w:hAnchor="page" w:xAlign="center" w:y="1"/>
              <w:tabs>
                <w:tab w:val="clear" w:pos="794"/>
                <w:tab w:val="clear" w:pos="1191"/>
                <w:tab w:val="clear" w:pos="1588"/>
                <w:tab w:val="clear" w:pos="1985"/>
              </w:tabs>
              <w:ind w:left="-340" w:right="340"/>
              <w:jc w:val="right"/>
              <w:rPr>
                <w:lang w:val="fr-FR"/>
              </w:rPr>
            </w:pPr>
            <w:r>
              <w:rPr>
                <w:lang w:val="fr-FR"/>
              </w:rPr>
              <w:t>0,12</w:t>
            </w:r>
            <w:r>
              <w:rPr>
                <w:lang w:val="fr-FR"/>
              </w:rPr>
              <w:br/>
              <w:t>1,17</w:t>
            </w:r>
            <w:r>
              <w:rPr>
                <w:lang w:val="fr-FR"/>
              </w:rPr>
              <w:br/>
              <w:t>22,67</w:t>
            </w:r>
            <w:r>
              <w:rPr>
                <w:lang w:val="fr-FR"/>
              </w:rPr>
              <w:br/>
              <w:t>568,90</w:t>
            </w:r>
            <w:r>
              <w:rPr>
                <w:lang w:val="fr-FR"/>
              </w:rPr>
              <w:br/>
              <w:t>1</w:t>
            </w:r>
            <w:r>
              <w:rPr>
                <w:rFonts w:ascii="Tms Rmn" w:hAnsi="Tms Rmn"/>
                <w:sz w:val="12"/>
                <w:lang w:val="fr-FR"/>
              </w:rPr>
              <w:t> </w:t>
            </w:r>
            <w:r>
              <w:rPr>
                <w:lang w:val="fr-FR"/>
              </w:rPr>
              <w:t>806,00</w:t>
            </w:r>
          </w:p>
        </w:tc>
      </w:tr>
      <w:tr w:rsidR="00D32EF2" w14:paraId="0EB6B64E" w14:textId="77777777">
        <w:trPr>
          <w:cantSplit/>
          <w:jc w:val="center"/>
        </w:trPr>
        <w:tc>
          <w:tcPr>
            <w:tcW w:w="1134" w:type="dxa"/>
            <w:tcBorders>
              <w:top w:val="single" w:sz="6" w:space="0" w:color="auto"/>
              <w:left w:val="single" w:sz="6" w:space="0" w:color="auto"/>
              <w:bottom w:val="single" w:sz="6" w:space="0" w:color="auto"/>
            </w:tcBorders>
          </w:tcPr>
          <w:p w14:paraId="300DB9DB" w14:textId="77777777" w:rsidR="00D32EF2" w:rsidRDefault="005E2B3F">
            <w:pPr>
              <w:pStyle w:val="TableText"/>
              <w:framePr w:hSpace="181" w:wrap="notBeside" w:vAnchor="text" w:hAnchor="page" w:xAlign="center" w:y="1"/>
              <w:ind w:left="-227" w:right="227"/>
              <w:jc w:val="right"/>
              <w:rPr>
                <w:lang w:val="fr-FR"/>
              </w:rPr>
            </w:pPr>
            <w:r>
              <w:rPr>
                <w:lang w:val="fr-FR"/>
              </w:rPr>
              <w:t>107,5</w:t>
            </w:r>
            <w:r>
              <w:rPr>
                <w:lang w:val="fr-FR"/>
              </w:rPr>
              <w:br/>
              <w:t>104,5</w:t>
            </w:r>
          </w:p>
        </w:tc>
        <w:tc>
          <w:tcPr>
            <w:tcW w:w="1134" w:type="dxa"/>
            <w:tcBorders>
              <w:top w:val="single" w:sz="6" w:space="0" w:color="auto"/>
              <w:left w:val="single" w:sz="6" w:space="0" w:color="auto"/>
              <w:bottom w:val="single" w:sz="6" w:space="0" w:color="auto"/>
            </w:tcBorders>
          </w:tcPr>
          <w:p w14:paraId="199FCB1F" w14:textId="77777777" w:rsidR="00D32EF2" w:rsidRDefault="005E2B3F">
            <w:pPr>
              <w:pStyle w:val="TableText"/>
              <w:framePr w:hSpace="181" w:wrap="notBeside" w:vAnchor="text" w:hAnchor="page" w:xAlign="center" w:y="1"/>
              <w:ind w:left="-227" w:right="227"/>
              <w:jc w:val="right"/>
              <w:rPr>
                <w:lang w:val="fr-FR"/>
              </w:rPr>
            </w:pPr>
            <w:r>
              <w:rPr>
                <w:lang w:val="fr-FR"/>
              </w:rPr>
              <w:t>106,3</w:t>
            </w:r>
            <w:r>
              <w:rPr>
                <w:lang w:val="fr-FR"/>
              </w:rPr>
              <w:br/>
              <w:t>100,3</w:t>
            </w:r>
          </w:p>
        </w:tc>
        <w:tc>
          <w:tcPr>
            <w:tcW w:w="1134" w:type="dxa"/>
            <w:tcBorders>
              <w:top w:val="single" w:sz="6" w:space="0" w:color="auto"/>
              <w:left w:val="single" w:sz="6" w:space="0" w:color="auto"/>
              <w:bottom w:val="single" w:sz="6" w:space="0" w:color="auto"/>
            </w:tcBorders>
          </w:tcPr>
          <w:p w14:paraId="22402AF5" w14:textId="77777777" w:rsidR="00D32EF2" w:rsidRDefault="005E2B3F">
            <w:pPr>
              <w:pStyle w:val="TableText"/>
              <w:framePr w:hSpace="181" w:wrap="notBeside" w:vAnchor="text" w:hAnchor="page" w:xAlign="center" w:y="1"/>
              <w:ind w:left="-227" w:right="227"/>
              <w:jc w:val="right"/>
              <w:rPr>
                <w:lang w:val="fr-FR"/>
              </w:rPr>
            </w:pPr>
            <w:r>
              <w:rPr>
                <w:lang w:val="fr-FR"/>
              </w:rPr>
              <w:t>104,8</w:t>
            </w:r>
            <w:r>
              <w:rPr>
                <w:lang w:val="fr-FR"/>
              </w:rPr>
              <w:br/>
              <w:t>95,8</w:t>
            </w:r>
          </w:p>
        </w:tc>
        <w:tc>
          <w:tcPr>
            <w:tcW w:w="851" w:type="dxa"/>
            <w:tcBorders>
              <w:top w:val="single" w:sz="6" w:space="0" w:color="auto"/>
              <w:left w:val="single" w:sz="6" w:space="0" w:color="auto"/>
              <w:bottom w:val="single" w:sz="6" w:space="0" w:color="auto"/>
            </w:tcBorders>
          </w:tcPr>
          <w:p w14:paraId="12BCCE2A" w14:textId="77777777" w:rsidR="00D32EF2" w:rsidRDefault="005E2B3F">
            <w:pPr>
              <w:pStyle w:val="TableText"/>
              <w:framePr w:hSpace="181" w:wrap="notBeside" w:vAnchor="text" w:hAnchor="page" w:xAlign="center" w:y="1"/>
              <w:jc w:val="center"/>
              <w:rPr>
                <w:lang w:val="fr-FR"/>
              </w:rPr>
            </w:pPr>
            <w:r>
              <w:rPr>
                <w:lang w:val="fr-FR"/>
              </w:rPr>
              <w:t>109,0</w:t>
            </w:r>
          </w:p>
        </w:tc>
        <w:tc>
          <w:tcPr>
            <w:tcW w:w="1418" w:type="dxa"/>
            <w:tcBorders>
              <w:top w:val="single" w:sz="6" w:space="0" w:color="auto"/>
              <w:left w:val="single" w:sz="6" w:space="0" w:color="auto"/>
              <w:bottom w:val="single" w:sz="6" w:space="0" w:color="auto"/>
              <w:right w:val="single" w:sz="6" w:space="0" w:color="auto"/>
            </w:tcBorders>
          </w:tcPr>
          <w:p w14:paraId="703DD239" w14:textId="77777777" w:rsidR="00D32EF2" w:rsidRDefault="005E2B3F">
            <w:pPr>
              <w:pStyle w:val="TableText"/>
              <w:framePr w:hSpace="181" w:wrap="notBeside" w:vAnchor="text" w:hAnchor="page" w:xAlign="center" w:y="1"/>
              <w:tabs>
                <w:tab w:val="clear" w:pos="794"/>
                <w:tab w:val="clear" w:pos="1191"/>
                <w:tab w:val="clear" w:pos="1588"/>
                <w:tab w:val="clear" w:pos="1985"/>
              </w:tabs>
              <w:ind w:left="-340" w:right="340"/>
              <w:jc w:val="right"/>
              <w:rPr>
                <w:lang w:val="fr-FR"/>
              </w:rPr>
            </w:pPr>
            <w:r>
              <w:rPr>
                <w:lang w:val="fr-FR"/>
              </w:rPr>
              <w:t>17,01</w:t>
            </w:r>
            <w:r>
              <w:rPr>
                <w:lang w:val="fr-FR"/>
              </w:rPr>
              <w:br/>
              <w:t>516,80</w:t>
            </w:r>
          </w:p>
        </w:tc>
      </w:tr>
      <w:tr w:rsidR="00D32EF2" w14:paraId="77B4F6A6" w14:textId="77777777">
        <w:trPr>
          <w:cantSplit/>
          <w:jc w:val="center"/>
        </w:trPr>
        <w:tc>
          <w:tcPr>
            <w:tcW w:w="1134" w:type="dxa"/>
            <w:tcBorders>
              <w:top w:val="single" w:sz="6" w:space="0" w:color="auto"/>
              <w:left w:val="single" w:sz="6" w:space="0" w:color="auto"/>
              <w:bottom w:val="single" w:sz="6" w:space="0" w:color="auto"/>
            </w:tcBorders>
          </w:tcPr>
          <w:p w14:paraId="127C8543" w14:textId="77777777" w:rsidR="00D32EF2" w:rsidRDefault="005E2B3F">
            <w:pPr>
              <w:pStyle w:val="TableText"/>
              <w:framePr w:hSpace="181" w:wrap="notBeside" w:vAnchor="text" w:hAnchor="page" w:xAlign="center" w:y="1"/>
              <w:ind w:left="-227" w:right="227"/>
              <w:jc w:val="right"/>
              <w:rPr>
                <w:lang w:val="fr-FR"/>
              </w:rPr>
            </w:pPr>
            <w:r>
              <w:rPr>
                <w:lang w:val="fr-FR"/>
              </w:rPr>
              <w:t>107,9</w:t>
            </w:r>
            <w:r>
              <w:rPr>
                <w:lang w:val="fr-FR"/>
              </w:rPr>
              <w:br/>
              <w:t>107,5</w:t>
            </w:r>
            <w:r>
              <w:rPr>
                <w:lang w:val="fr-FR"/>
              </w:rPr>
              <w:br/>
              <w:t>103,5</w:t>
            </w:r>
          </w:p>
        </w:tc>
        <w:tc>
          <w:tcPr>
            <w:tcW w:w="1134" w:type="dxa"/>
            <w:tcBorders>
              <w:top w:val="single" w:sz="6" w:space="0" w:color="auto"/>
              <w:left w:val="single" w:sz="6" w:space="0" w:color="auto"/>
              <w:bottom w:val="single" w:sz="6" w:space="0" w:color="auto"/>
            </w:tcBorders>
          </w:tcPr>
          <w:p w14:paraId="4E111449" w14:textId="77777777" w:rsidR="00D32EF2" w:rsidRDefault="005E2B3F">
            <w:pPr>
              <w:pStyle w:val="TableText"/>
              <w:framePr w:hSpace="181" w:wrap="notBeside" w:vAnchor="text" w:hAnchor="page" w:xAlign="center" w:y="1"/>
              <w:ind w:left="-227" w:right="227"/>
              <w:jc w:val="right"/>
              <w:rPr>
                <w:lang w:val="fr-FR"/>
              </w:rPr>
            </w:pPr>
            <w:r>
              <w:rPr>
                <w:lang w:val="fr-FR"/>
              </w:rPr>
              <w:t>107,5</w:t>
            </w:r>
            <w:r>
              <w:rPr>
                <w:lang w:val="fr-FR"/>
              </w:rPr>
              <w:br/>
              <w:t>103,3</w:t>
            </w:r>
            <w:r>
              <w:rPr>
                <w:lang w:val="fr-FR"/>
              </w:rPr>
              <w:br/>
              <w:t>99,5</w:t>
            </w:r>
          </w:p>
        </w:tc>
        <w:tc>
          <w:tcPr>
            <w:tcW w:w="1134" w:type="dxa"/>
            <w:tcBorders>
              <w:top w:val="single" w:sz="6" w:space="0" w:color="auto"/>
              <w:left w:val="single" w:sz="6" w:space="0" w:color="auto"/>
              <w:bottom w:val="single" w:sz="6" w:space="0" w:color="auto"/>
            </w:tcBorders>
          </w:tcPr>
          <w:p w14:paraId="00441029" w14:textId="77777777" w:rsidR="00D32EF2" w:rsidRDefault="005E2B3F">
            <w:pPr>
              <w:pStyle w:val="TableText"/>
              <w:framePr w:hSpace="181" w:wrap="notBeside" w:vAnchor="text" w:hAnchor="page" w:xAlign="center" w:y="1"/>
              <w:ind w:left="-227" w:right="227"/>
              <w:jc w:val="right"/>
              <w:rPr>
                <w:lang w:val="fr-FR"/>
              </w:rPr>
            </w:pPr>
            <w:r>
              <w:rPr>
                <w:lang w:val="fr-FR"/>
              </w:rPr>
              <w:t>103,4</w:t>
            </w:r>
            <w:r>
              <w:rPr>
                <w:lang w:val="fr-FR"/>
              </w:rPr>
              <w:br/>
              <w:t>98,8</w:t>
            </w:r>
            <w:r>
              <w:rPr>
                <w:lang w:val="fr-FR"/>
              </w:rPr>
              <w:br/>
              <w:t>91,0</w:t>
            </w:r>
          </w:p>
        </w:tc>
        <w:tc>
          <w:tcPr>
            <w:tcW w:w="851" w:type="dxa"/>
            <w:tcBorders>
              <w:top w:val="single" w:sz="6" w:space="0" w:color="auto"/>
              <w:left w:val="single" w:sz="6" w:space="0" w:color="auto"/>
              <w:bottom w:val="single" w:sz="6" w:space="0" w:color="auto"/>
            </w:tcBorders>
          </w:tcPr>
          <w:p w14:paraId="4E2CADFD" w14:textId="77777777" w:rsidR="00D32EF2" w:rsidRDefault="005E2B3F">
            <w:pPr>
              <w:pStyle w:val="TableText"/>
              <w:framePr w:hSpace="181" w:wrap="notBeside" w:vAnchor="text" w:hAnchor="page" w:xAlign="center" w:y="1"/>
              <w:jc w:val="center"/>
              <w:rPr>
                <w:lang w:val="fr-FR"/>
              </w:rPr>
            </w:pPr>
            <w:r>
              <w:rPr>
                <w:lang w:val="fr-FR"/>
              </w:rPr>
              <w:t>112,0</w:t>
            </w:r>
          </w:p>
        </w:tc>
        <w:tc>
          <w:tcPr>
            <w:tcW w:w="1418" w:type="dxa"/>
            <w:tcBorders>
              <w:top w:val="single" w:sz="6" w:space="0" w:color="auto"/>
              <w:left w:val="single" w:sz="6" w:space="0" w:color="auto"/>
              <w:bottom w:val="single" w:sz="6" w:space="0" w:color="auto"/>
              <w:right w:val="single" w:sz="6" w:space="0" w:color="auto"/>
            </w:tcBorders>
          </w:tcPr>
          <w:p w14:paraId="231BAC7D" w14:textId="77777777" w:rsidR="00D32EF2" w:rsidRDefault="005E2B3F">
            <w:pPr>
              <w:pStyle w:val="TableText"/>
              <w:framePr w:hSpace="181" w:wrap="notBeside" w:vAnchor="text" w:hAnchor="page" w:xAlign="center" w:y="1"/>
              <w:tabs>
                <w:tab w:val="clear" w:pos="794"/>
                <w:tab w:val="clear" w:pos="1191"/>
                <w:tab w:val="clear" w:pos="1588"/>
                <w:tab w:val="clear" w:pos="1985"/>
              </w:tabs>
              <w:ind w:left="-340" w:right="340"/>
              <w:jc w:val="right"/>
              <w:rPr>
                <w:lang w:val="fr-FR"/>
              </w:rPr>
            </w:pPr>
            <w:r>
              <w:rPr>
                <w:lang w:val="fr-FR"/>
              </w:rPr>
              <w:t>158,70</w:t>
            </w:r>
            <w:r>
              <w:rPr>
                <w:lang w:val="fr-FR"/>
              </w:rPr>
              <w:br/>
              <w:t>516,80</w:t>
            </w:r>
            <w:r>
              <w:rPr>
                <w:lang w:val="fr-FR"/>
              </w:rPr>
              <w:br/>
              <w:t>2</w:t>
            </w:r>
            <w:r>
              <w:rPr>
                <w:rFonts w:ascii="Tms Rmn" w:hAnsi="Tms Rmn"/>
                <w:sz w:val="12"/>
                <w:lang w:val="fr-FR"/>
              </w:rPr>
              <w:t> </w:t>
            </w:r>
            <w:r>
              <w:rPr>
                <w:lang w:val="fr-FR"/>
              </w:rPr>
              <w:t>231,00</w:t>
            </w:r>
          </w:p>
        </w:tc>
      </w:tr>
      <w:tr w:rsidR="00D32EF2" w14:paraId="4CEC683C" w14:textId="77777777">
        <w:trPr>
          <w:cantSplit/>
          <w:jc w:val="center"/>
        </w:trPr>
        <w:tc>
          <w:tcPr>
            <w:tcW w:w="1134" w:type="dxa"/>
            <w:tcBorders>
              <w:top w:val="single" w:sz="6" w:space="0" w:color="auto"/>
              <w:left w:val="single" w:sz="6" w:space="0" w:color="auto"/>
              <w:bottom w:val="single" w:sz="6" w:space="0" w:color="auto"/>
            </w:tcBorders>
          </w:tcPr>
          <w:p w14:paraId="746723D4" w14:textId="77777777" w:rsidR="00D32EF2" w:rsidRDefault="005E2B3F">
            <w:pPr>
              <w:pStyle w:val="TableText"/>
              <w:framePr w:hSpace="181" w:wrap="notBeside" w:vAnchor="text" w:hAnchor="page" w:xAlign="center" w:y="1"/>
              <w:ind w:left="-227" w:right="227"/>
              <w:jc w:val="right"/>
              <w:rPr>
                <w:lang w:val="fr-FR"/>
              </w:rPr>
            </w:pPr>
            <w:r>
              <w:rPr>
                <w:lang w:val="fr-FR"/>
              </w:rPr>
              <w:t>107,9</w:t>
            </w:r>
            <w:r>
              <w:rPr>
                <w:lang w:val="fr-FR"/>
              </w:rPr>
              <w:br/>
              <w:t>102,1</w:t>
            </w:r>
          </w:p>
        </w:tc>
        <w:tc>
          <w:tcPr>
            <w:tcW w:w="1134" w:type="dxa"/>
            <w:tcBorders>
              <w:top w:val="single" w:sz="6" w:space="0" w:color="auto"/>
              <w:left w:val="single" w:sz="6" w:space="0" w:color="auto"/>
              <w:bottom w:val="single" w:sz="6" w:space="0" w:color="auto"/>
            </w:tcBorders>
          </w:tcPr>
          <w:p w14:paraId="33D68104" w14:textId="77777777" w:rsidR="00D32EF2" w:rsidRDefault="005E2B3F">
            <w:pPr>
              <w:pStyle w:val="TableText"/>
              <w:framePr w:hSpace="181" w:wrap="notBeside" w:vAnchor="text" w:hAnchor="page" w:xAlign="center" w:y="1"/>
              <w:ind w:left="-227" w:right="227"/>
              <w:jc w:val="right"/>
              <w:rPr>
                <w:lang w:val="fr-FR"/>
              </w:rPr>
            </w:pPr>
            <w:r>
              <w:rPr>
                <w:lang w:val="fr-FR"/>
              </w:rPr>
              <w:t>107,5</w:t>
            </w:r>
            <w:r>
              <w:rPr>
                <w:lang w:val="fr-FR"/>
              </w:rPr>
              <w:br/>
              <w:t>101,1</w:t>
            </w:r>
          </w:p>
        </w:tc>
        <w:tc>
          <w:tcPr>
            <w:tcW w:w="1134" w:type="dxa"/>
            <w:tcBorders>
              <w:top w:val="single" w:sz="6" w:space="0" w:color="auto"/>
              <w:left w:val="single" w:sz="6" w:space="0" w:color="auto"/>
              <w:bottom w:val="single" w:sz="6" w:space="0" w:color="auto"/>
            </w:tcBorders>
          </w:tcPr>
          <w:p w14:paraId="472039D0" w14:textId="77777777" w:rsidR="00D32EF2" w:rsidRDefault="005E2B3F">
            <w:pPr>
              <w:pStyle w:val="TableText"/>
              <w:framePr w:hSpace="181" w:wrap="notBeside" w:vAnchor="text" w:hAnchor="page" w:xAlign="center" w:y="1"/>
              <w:ind w:left="-227" w:right="227"/>
              <w:jc w:val="right"/>
              <w:rPr>
                <w:lang w:val="fr-FR"/>
              </w:rPr>
            </w:pPr>
            <w:r>
              <w:rPr>
                <w:lang w:val="fr-FR"/>
              </w:rPr>
              <w:t>100,4</w:t>
            </w:r>
            <w:r>
              <w:rPr>
                <w:lang w:val="fr-FR"/>
              </w:rPr>
              <w:br/>
              <w:t>88,2</w:t>
            </w:r>
          </w:p>
        </w:tc>
        <w:tc>
          <w:tcPr>
            <w:tcW w:w="851" w:type="dxa"/>
            <w:tcBorders>
              <w:top w:val="single" w:sz="6" w:space="0" w:color="auto"/>
              <w:left w:val="single" w:sz="6" w:space="0" w:color="auto"/>
              <w:bottom w:val="single" w:sz="6" w:space="0" w:color="auto"/>
            </w:tcBorders>
          </w:tcPr>
          <w:p w14:paraId="3A56C5B7" w14:textId="77777777" w:rsidR="00D32EF2" w:rsidRDefault="005E2B3F">
            <w:pPr>
              <w:pStyle w:val="TableText"/>
              <w:framePr w:hSpace="181" w:wrap="notBeside" w:vAnchor="text" w:hAnchor="page" w:xAlign="center" w:y="1"/>
              <w:jc w:val="center"/>
              <w:rPr>
                <w:lang w:val="fr-FR"/>
              </w:rPr>
            </w:pPr>
            <w:r>
              <w:rPr>
                <w:lang w:val="fr-FR"/>
              </w:rPr>
              <w:t>115,0</w:t>
            </w:r>
          </w:p>
        </w:tc>
        <w:tc>
          <w:tcPr>
            <w:tcW w:w="1418" w:type="dxa"/>
            <w:tcBorders>
              <w:top w:val="single" w:sz="6" w:space="0" w:color="auto"/>
              <w:left w:val="single" w:sz="6" w:space="0" w:color="auto"/>
              <w:bottom w:val="single" w:sz="6" w:space="0" w:color="auto"/>
              <w:right w:val="single" w:sz="6" w:space="0" w:color="auto"/>
            </w:tcBorders>
          </w:tcPr>
          <w:p w14:paraId="2DEBDF90" w14:textId="77777777" w:rsidR="00D32EF2" w:rsidRDefault="005E2B3F">
            <w:pPr>
              <w:pStyle w:val="TableText"/>
              <w:framePr w:hSpace="181" w:wrap="notBeside" w:vAnchor="text" w:hAnchor="page" w:xAlign="center" w:y="1"/>
              <w:tabs>
                <w:tab w:val="clear" w:pos="794"/>
                <w:tab w:val="clear" w:pos="1191"/>
                <w:tab w:val="clear" w:pos="1588"/>
                <w:tab w:val="clear" w:pos="1985"/>
              </w:tabs>
              <w:ind w:left="-340" w:right="340"/>
              <w:jc w:val="right"/>
              <w:rPr>
                <w:lang w:val="fr-FR"/>
              </w:rPr>
            </w:pPr>
            <w:r>
              <w:rPr>
                <w:lang w:val="fr-FR"/>
              </w:rPr>
              <w:t>777,50</w:t>
            </w:r>
            <w:r>
              <w:rPr>
                <w:lang w:val="fr-FR"/>
              </w:rPr>
              <w:br/>
              <w:t>4</w:t>
            </w:r>
            <w:r>
              <w:rPr>
                <w:rFonts w:ascii="Tms Rmn" w:hAnsi="Tms Rmn"/>
                <w:sz w:val="12"/>
                <w:lang w:val="fr-FR"/>
              </w:rPr>
              <w:t> </w:t>
            </w:r>
            <w:r>
              <w:rPr>
                <w:lang w:val="fr-FR"/>
              </w:rPr>
              <w:t>806,00</w:t>
            </w:r>
          </w:p>
        </w:tc>
      </w:tr>
      <w:tr w:rsidR="00D32EF2" w14:paraId="717772AC" w14:textId="77777777">
        <w:trPr>
          <w:cantSplit/>
          <w:jc w:val="center"/>
        </w:trPr>
        <w:tc>
          <w:tcPr>
            <w:tcW w:w="1134" w:type="dxa"/>
            <w:tcBorders>
              <w:top w:val="single" w:sz="6" w:space="0" w:color="auto"/>
              <w:left w:val="single" w:sz="6" w:space="0" w:color="auto"/>
              <w:bottom w:val="single" w:sz="6" w:space="0" w:color="auto"/>
            </w:tcBorders>
          </w:tcPr>
          <w:p w14:paraId="2467A63B" w14:textId="77777777" w:rsidR="00D32EF2" w:rsidRDefault="005E2B3F">
            <w:pPr>
              <w:pStyle w:val="TableText"/>
              <w:framePr w:hSpace="181" w:wrap="notBeside" w:vAnchor="text" w:hAnchor="page" w:xAlign="center" w:y="1"/>
              <w:ind w:left="-227" w:right="227"/>
              <w:jc w:val="right"/>
              <w:rPr>
                <w:lang w:val="fr-FR"/>
              </w:rPr>
            </w:pPr>
            <w:r>
              <w:rPr>
                <w:lang w:val="fr-FR"/>
              </w:rPr>
              <w:t>107,9</w:t>
            </w:r>
            <w:r>
              <w:rPr>
                <w:lang w:val="fr-FR"/>
              </w:rPr>
              <w:br/>
              <w:t>103,5</w:t>
            </w:r>
          </w:p>
        </w:tc>
        <w:tc>
          <w:tcPr>
            <w:tcW w:w="1134" w:type="dxa"/>
            <w:tcBorders>
              <w:top w:val="single" w:sz="6" w:space="0" w:color="auto"/>
              <w:left w:val="single" w:sz="6" w:space="0" w:color="auto"/>
              <w:bottom w:val="single" w:sz="6" w:space="0" w:color="auto"/>
            </w:tcBorders>
          </w:tcPr>
          <w:p w14:paraId="3760F682" w14:textId="77777777" w:rsidR="00D32EF2" w:rsidRDefault="005E2B3F">
            <w:pPr>
              <w:pStyle w:val="TableText"/>
              <w:framePr w:hSpace="181" w:wrap="notBeside" w:vAnchor="text" w:hAnchor="page" w:xAlign="center" w:y="1"/>
              <w:ind w:left="-227" w:right="227"/>
              <w:jc w:val="right"/>
              <w:rPr>
                <w:lang w:val="fr-FR"/>
              </w:rPr>
            </w:pPr>
            <w:r>
              <w:rPr>
                <w:lang w:val="fr-FR"/>
              </w:rPr>
              <w:t>107,5</w:t>
            </w:r>
            <w:r>
              <w:rPr>
                <w:lang w:val="fr-FR"/>
              </w:rPr>
              <w:br/>
              <w:t>102,7</w:t>
            </w:r>
          </w:p>
        </w:tc>
        <w:tc>
          <w:tcPr>
            <w:tcW w:w="1134" w:type="dxa"/>
            <w:tcBorders>
              <w:top w:val="single" w:sz="6" w:space="0" w:color="auto"/>
              <w:left w:val="single" w:sz="6" w:space="0" w:color="auto"/>
              <w:bottom w:val="single" w:sz="6" w:space="0" w:color="auto"/>
            </w:tcBorders>
          </w:tcPr>
          <w:p w14:paraId="1DDDA13C" w14:textId="77777777" w:rsidR="00D32EF2" w:rsidRDefault="005E2B3F">
            <w:pPr>
              <w:pStyle w:val="TableText"/>
              <w:framePr w:hSpace="181" w:wrap="notBeside" w:vAnchor="text" w:hAnchor="page" w:xAlign="center" w:y="1"/>
              <w:ind w:left="-227" w:right="227"/>
              <w:jc w:val="right"/>
              <w:rPr>
                <w:lang w:val="fr-FR"/>
              </w:rPr>
            </w:pPr>
            <w:r>
              <w:rPr>
                <w:lang w:val="fr-FR"/>
              </w:rPr>
              <w:t>97,5</w:t>
            </w:r>
            <w:r>
              <w:rPr>
                <w:lang w:val="fr-FR"/>
              </w:rPr>
              <w:br/>
              <w:t>88,3</w:t>
            </w:r>
          </w:p>
        </w:tc>
        <w:tc>
          <w:tcPr>
            <w:tcW w:w="851" w:type="dxa"/>
            <w:tcBorders>
              <w:top w:val="single" w:sz="6" w:space="0" w:color="auto"/>
              <w:left w:val="single" w:sz="6" w:space="0" w:color="auto"/>
              <w:bottom w:val="single" w:sz="6" w:space="0" w:color="auto"/>
            </w:tcBorders>
          </w:tcPr>
          <w:p w14:paraId="5A7F43A0" w14:textId="77777777" w:rsidR="00D32EF2" w:rsidRDefault="005E2B3F">
            <w:pPr>
              <w:pStyle w:val="TableText"/>
              <w:framePr w:hSpace="181" w:wrap="notBeside" w:vAnchor="text" w:hAnchor="page" w:xAlign="center" w:y="1"/>
              <w:jc w:val="center"/>
              <w:rPr>
                <w:lang w:val="fr-FR"/>
              </w:rPr>
            </w:pPr>
            <w:r>
              <w:rPr>
                <w:lang w:val="fr-FR"/>
              </w:rPr>
              <w:t>117,9</w:t>
            </w:r>
          </w:p>
        </w:tc>
        <w:tc>
          <w:tcPr>
            <w:tcW w:w="1418" w:type="dxa"/>
            <w:tcBorders>
              <w:top w:val="single" w:sz="6" w:space="0" w:color="auto"/>
              <w:left w:val="single" w:sz="6" w:space="0" w:color="auto"/>
              <w:bottom w:val="single" w:sz="6" w:space="0" w:color="auto"/>
              <w:right w:val="single" w:sz="6" w:space="0" w:color="auto"/>
            </w:tcBorders>
          </w:tcPr>
          <w:p w14:paraId="5F52403E" w14:textId="77777777" w:rsidR="00D32EF2" w:rsidRDefault="005E2B3F">
            <w:pPr>
              <w:pStyle w:val="TableText"/>
              <w:framePr w:hSpace="181" w:wrap="notBeside" w:vAnchor="text" w:hAnchor="page" w:xAlign="center" w:y="1"/>
              <w:tabs>
                <w:tab w:val="clear" w:pos="794"/>
                <w:tab w:val="clear" w:pos="1191"/>
                <w:tab w:val="clear" w:pos="1588"/>
                <w:tab w:val="clear" w:pos="1985"/>
              </w:tabs>
              <w:ind w:left="-340" w:right="340"/>
              <w:jc w:val="right"/>
              <w:rPr>
                <w:lang w:val="fr-FR"/>
              </w:rPr>
            </w:pPr>
            <w:r>
              <w:rPr>
                <w:lang w:val="fr-FR"/>
              </w:rPr>
              <w:t>2</w:t>
            </w:r>
            <w:r>
              <w:rPr>
                <w:rFonts w:ascii="Tms Rmn" w:hAnsi="Tms Rmn"/>
                <w:sz w:val="12"/>
                <w:lang w:val="fr-FR"/>
              </w:rPr>
              <w:t> </w:t>
            </w:r>
            <w:r>
              <w:rPr>
                <w:lang w:val="fr-FR"/>
              </w:rPr>
              <w:t>122,00</w:t>
            </w:r>
            <w:r>
              <w:rPr>
                <w:lang w:val="fr-FR"/>
              </w:rPr>
              <w:br/>
              <w:t>6</w:t>
            </w:r>
            <w:r>
              <w:rPr>
                <w:rFonts w:ascii="Tms Rmn" w:hAnsi="Tms Rmn"/>
                <w:sz w:val="12"/>
                <w:lang w:val="fr-FR"/>
              </w:rPr>
              <w:t> </w:t>
            </w:r>
            <w:r>
              <w:rPr>
                <w:lang w:val="fr-FR"/>
              </w:rPr>
              <w:t>479,00</w:t>
            </w:r>
          </w:p>
        </w:tc>
      </w:tr>
    </w:tbl>
    <w:p w14:paraId="0E771CC2" w14:textId="77777777" w:rsidR="00D32EF2" w:rsidRDefault="00D32EF2">
      <w:pPr>
        <w:spacing w:before="0"/>
        <w:rPr>
          <w:lang w:val="fr-FR"/>
        </w:rPr>
      </w:pPr>
    </w:p>
    <w:p w14:paraId="0A970417" w14:textId="77777777" w:rsidR="00D32EF2" w:rsidRDefault="005E2B3F">
      <w:pPr>
        <w:pStyle w:val="Heading4"/>
        <w:rPr>
          <w:lang w:val="fr-FR"/>
        </w:rPr>
      </w:pPr>
      <w:r>
        <w:rPr>
          <w:lang w:val="fr-FR"/>
        </w:rPr>
        <w:t>5.4.4.2</w:t>
      </w:r>
      <w:r>
        <w:rPr>
          <w:lang w:val="fr-FR"/>
        </w:rPr>
        <w:tab/>
        <w:t>Produit d'intermodulation non en coïncidence avec la fréquence du VOR</w:t>
      </w:r>
    </w:p>
    <w:p w14:paraId="5E849004" w14:textId="77777777" w:rsidR="00D32EF2" w:rsidRDefault="005E2B3F">
      <w:pPr>
        <w:pStyle w:val="enumlev1"/>
        <w:rPr>
          <w:lang w:val="fr-FR"/>
        </w:rPr>
      </w:pPr>
      <w:r>
        <w:rPr>
          <w:lang w:val="fr-FR"/>
        </w:rPr>
        <w:t>a)</w:t>
      </w:r>
      <w:r>
        <w:rPr>
          <w:lang w:val="fr-FR"/>
        </w:rPr>
        <w:tab/>
      </w:r>
      <w:r>
        <w:rPr>
          <w:i/>
          <w:lang w:val="fr-FR"/>
        </w:rPr>
        <w:t>Méthode de spécification des critères de protection</w:t>
      </w:r>
      <w:r>
        <w:rPr>
          <w:lang w:val="fr-FR"/>
        </w:rPr>
        <w:t xml:space="preserve">: indication du niveau minimum d'équisignal MF (dBm) nécessaire pour occasionner le brouillage. Toutefois, pour une fréquence décalée </w:t>
      </w:r>
      <w:r>
        <w:rPr>
          <w:i/>
          <w:lang w:val="fr-FR"/>
        </w:rPr>
        <w:t>f</w:t>
      </w:r>
      <w:r>
        <w:rPr>
          <w:lang w:val="fr-FR"/>
        </w:rPr>
        <w:t xml:space="preserve">, le critère tel que spécifié correspond à la différence entre les niveaux d'équisignal requis à </w:t>
      </w:r>
      <w:r>
        <w:rPr>
          <w:i/>
          <w:lang w:val="fr-FR"/>
        </w:rPr>
        <w:t>f</w:t>
      </w:r>
      <w:r>
        <w:rPr>
          <w:lang w:val="fr-FR"/>
        </w:rPr>
        <w:t xml:space="preserve"> et les niveaux requis lorsque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0 (c'est-à-dire sans écart de fréquence).</w:t>
      </w:r>
    </w:p>
    <w:p w14:paraId="1E95C2FF" w14:textId="77777777" w:rsidR="00D32EF2" w:rsidRDefault="005E2B3F">
      <w:pPr>
        <w:pStyle w:val="enumlev1"/>
        <w:rPr>
          <w:lang w:val="fr-FR"/>
        </w:rPr>
      </w:pPr>
      <w:r>
        <w:rPr>
          <w:lang w:val="fr-FR"/>
        </w:rPr>
        <w:t>b)</w:t>
      </w:r>
      <w:r>
        <w:rPr>
          <w:lang w:val="fr-FR"/>
        </w:rPr>
        <w:tab/>
      </w:r>
      <w:r>
        <w:rPr>
          <w:i/>
          <w:lang w:val="fr-FR"/>
        </w:rPr>
        <w:t>Fréquences</w:t>
      </w:r>
      <w:r>
        <w:rPr>
          <w:lang w:val="fr-FR"/>
        </w:rPr>
        <w:t>:</w:t>
      </w:r>
    </w:p>
    <w:p w14:paraId="7266666F" w14:textId="77777777" w:rsidR="00D32EF2" w:rsidRDefault="005E2B3F">
      <w:pPr>
        <w:pStyle w:val="enumlev2"/>
        <w:rPr>
          <w:position w:val="-4"/>
          <w:sz w:val="16"/>
          <w:lang w:val="fr-FR"/>
        </w:rPr>
      </w:pPr>
      <w:r>
        <w:rPr>
          <w:lang w:val="fr-FR"/>
        </w:rPr>
        <w:t>–</w:t>
      </w:r>
      <w:r>
        <w:rPr>
          <w:lang w:val="fr-FR"/>
        </w:rPr>
        <w:tab/>
        <w:t xml:space="preserve">Pour un produit d'intermodulation à 2 signaux reçu sous la forme </w:t>
      </w:r>
      <w:r>
        <w:rPr>
          <w:i/>
          <w:lang w:val="fr-FR"/>
        </w:rPr>
        <w:t>f</w:t>
      </w:r>
      <w:r>
        <w:rPr>
          <w:position w:val="-4"/>
          <w:sz w:val="16"/>
          <w:lang w:val="fr-FR"/>
        </w:rPr>
        <w:t>1</w:t>
      </w:r>
      <w:r>
        <w:rPr>
          <w:lang w:val="fr-FR"/>
        </w:rPr>
        <w:t xml:space="preserve"> –</w:t>
      </w:r>
      <w:r>
        <w:rPr>
          <w:position w:val="-4"/>
          <w:lang w:val="fr-FR"/>
        </w:rPr>
        <w:t xml:space="preserve"> </w:t>
      </w:r>
      <w:r>
        <w:rPr>
          <w:i/>
          <w:lang w:val="fr-FR"/>
        </w:rPr>
        <w:t>f</w:t>
      </w:r>
      <w:r>
        <w:rPr>
          <w:position w:val="-4"/>
          <w:sz w:val="16"/>
          <w:lang w:val="fr-FR"/>
        </w:rPr>
        <w:t xml:space="preserve">2 </w:t>
      </w:r>
      <w:r>
        <w:rPr>
          <w:rFonts w:ascii="Symbol" w:hAnsi="Symbol"/>
        </w:rPr>
        <w:t></w:t>
      </w:r>
      <w:r>
        <w:rPr>
          <w:lang w:val="fr-FR"/>
        </w:rPr>
        <w:t xml:space="preserve"> f</w:t>
      </w:r>
      <w:r>
        <w:rPr>
          <w:position w:val="-4"/>
          <w:sz w:val="16"/>
          <w:lang w:val="fr-FR"/>
        </w:rPr>
        <w:t>VOR</w:t>
      </w:r>
    </w:p>
    <w:p w14:paraId="5D749A32" w14:textId="77777777" w:rsidR="00D32EF2" w:rsidRDefault="005E2B3F">
      <w:pPr>
        <w:pStyle w:val="enumlev3"/>
        <w:rPr>
          <w:lang w:val="fr-FR"/>
        </w:rPr>
      </w:pPr>
      <w:r>
        <w:rPr>
          <w:i/>
          <w:lang w:val="fr-FR"/>
        </w:rPr>
        <w:t>Cas 1</w:t>
      </w:r>
      <w:r>
        <w:rPr>
          <w:lang w:val="fr-FR"/>
        </w:rPr>
        <w:t xml:space="preserve">: 2(105,7) – (103,2 </w:t>
      </w:r>
      <w:r>
        <w:rPr>
          <w:rFonts w:ascii="Symbol" w:hAnsi="Symbol"/>
        </w:rPr>
        <w:t></w:t>
      </w:r>
      <w:r>
        <w:rPr>
          <w:lang w:val="fr-FR"/>
        </w:rPr>
        <w:t xml:space="preserve">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108,20 MHz</w:t>
      </w:r>
    </w:p>
    <w:p w14:paraId="5D4C6354" w14:textId="77777777" w:rsidR="00D32EF2" w:rsidRDefault="005E2B3F">
      <w:pPr>
        <w:pStyle w:val="enumlev3"/>
        <w:rPr>
          <w:lang w:val="fr-FR"/>
        </w:rPr>
      </w:pPr>
      <w:r>
        <w:rPr>
          <w:lang w:val="fr-FR"/>
        </w:rPr>
        <w:t xml:space="preserve">où </w:t>
      </w:r>
      <w:r>
        <w:rPr>
          <w:rFonts w:ascii="Symbol" w:hAnsi="Symbol"/>
        </w:rPr>
        <w:t></w:t>
      </w:r>
      <w:r>
        <w:rPr>
          <w:rFonts w:ascii="Tms Rmn" w:hAnsi="Tms Rmn"/>
          <w:sz w:val="12"/>
          <w:lang w:val="fr-FR"/>
        </w:rPr>
        <w:t> </w:t>
      </w:r>
      <w:r>
        <w:rPr>
          <w:i/>
          <w:lang w:val="fr-FR"/>
        </w:rPr>
        <w:t>f</w:t>
      </w:r>
      <w:r>
        <w:rPr>
          <w:rFonts w:ascii="Tms Rmn" w:hAnsi="Tms Rmn"/>
          <w:sz w:val="12"/>
          <w:lang w:val="fr-FR"/>
        </w:rPr>
        <w:t> </w:t>
      </w:r>
      <w:r>
        <w:rPr>
          <w:position w:val="6"/>
          <w:sz w:val="16"/>
          <w:lang w:val="fr-FR"/>
        </w:rPr>
        <w:t>3</w:t>
      </w:r>
      <w:r>
        <w:rPr>
          <w:sz w:val="18"/>
          <w:lang w:val="fr-FR"/>
        </w:rPr>
        <w:t xml:space="preserve"> </w:t>
      </w:r>
      <w:r>
        <w:rPr>
          <w:rFonts w:ascii="Symbol" w:hAnsi="Symbol"/>
        </w:rPr>
        <w:t></w:t>
      </w:r>
      <w:r>
        <w:rPr>
          <w:lang w:val="fr-FR"/>
        </w:rPr>
        <w:t xml:space="preserve"> 31,25 à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0</w:t>
      </w:r>
    </w:p>
    <w:p w14:paraId="568B6E52" w14:textId="77777777" w:rsidR="00D32EF2" w:rsidRDefault="005E2B3F">
      <w:pPr>
        <w:pStyle w:val="enumlev3"/>
        <w:rPr>
          <w:lang w:val="fr-FR"/>
        </w:rPr>
      </w:pPr>
      <w:r>
        <w:rPr>
          <w:i/>
          <w:lang w:val="fr-FR"/>
        </w:rPr>
        <w:t>Cas 2</w:t>
      </w:r>
      <w:r>
        <w:rPr>
          <w:lang w:val="fr-FR"/>
        </w:rPr>
        <w:t xml:space="preserve">: 2(107,9) – (103,8 </w:t>
      </w:r>
      <w:r>
        <w:rPr>
          <w:rFonts w:ascii="Symbol" w:hAnsi="Symbol"/>
        </w:rPr>
        <w:t></w:t>
      </w:r>
      <w:r>
        <w:rPr>
          <w:lang w:val="fr-FR"/>
        </w:rPr>
        <w:t xml:space="preserve">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112,00 MHz</w:t>
      </w:r>
    </w:p>
    <w:p w14:paraId="3E1433B4" w14:textId="77777777" w:rsidR="00D32EF2" w:rsidRDefault="005E2B3F">
      <w:pPr>
        <w:pStyle w:val="enumlev3"/>
        <w:rPr>
          <w:lang w:val="fr-FR"/>
        </w:rPr>
      </w:pPr>
      <w:r>
        <w:rPr>
          <w:lang w:val="fr-FR"/>
        </w:rPr>
        <w:t xml:space="preserve">où </w:t>
      </w:r>
      <w:r>
        <w:rPr>
          <w:rFonts w:ascii="Symbol" w:hAnsi="Symbol"/>
        </w:rPr>
        <w:t></w:t>
      </w:r>
      <w:r>
        <w:rPr>
          <w:rFonts w:ascii="Tms Rmn" w:hAnsi="Tms Rmn"/>
          <w:sz w:val="12"/>
          <w:lang w:val="fr-FR"/>
        </w:rPr>
        <w:t> </w:t>
      </w:r>
      <w:r>
        <w:rPr>
          <w:i/>
          <w:lang w:val="fr-FR"/>
        </w:rPr>
        <w:t>f</w:t>
      </w:r>
      <w:r>
        <w:rPr>
          <w:rFonts w:ascii="Tms Rmn" w:hAnsi="Tms Rmn"/>
          <w:sz w:val="12"/>
          <w:lang w:val="fr-FR"/>
        </w:rPr>
        <w:t> </w:t>
      </w:r>
      <w:r>
        <w:rPr>
          <w:position w:val="6"/>
          <w:sz w:val="16"/>
          <w:lang w:val="fr-FR"/>
        </w:rPr>
        <w:t>3</w:t>
      </w:r>
      <w:r>
        <w:rPr>
          <w:sz w:val="18"/>
          <w:lang w:val="fr-FR"/>
        </w:rPr>
        <w:t xml:space="preserve"> </w:t>
      </w:r>
      <w:r>
        <w:rPr>
          <w:rFonts w:ascii="Symbol" w:hAnsi="Symbol"/>
        </w:rPr>
        <w:t></w:t>
      </w:r>
      <w:r>
        <w:rPr>
          <w:lang w:val="fr-FR"/>
        </w:rPr>
        <w:t xml:space="preserve"> 137,90 à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0</w:t>
      </w:r>
    </w:p>
    <w:p w14:paraId="28105A28" w14:textId="77777777" w:rsidR="00D32EF2" w:rsidRDefault="005E2B3F">
      <w:pPr>
        <w:pStyle w:val="enumlev3"/>
        <w:rPr>
          <w:lang w:val="fr-FR"/>
        </w:rPr>
      </w:pPr>
      <w:r>
        <w:rPr>
          <w:i/>
          <w:lang w:val="fr-FR"/>
        </w:rPr>
        <w:t>Cas 3</w:t>
      </w:r>
      <w:r>
        <w:rPr>
          <w:lang w:val="fr-FR"/>
        </w:rPr>
        <w:t xml:space="preserve">: 2(107,9) – (97,9 </w:t>
      </w:r>
      <w:r>
        <w:rPr>
          <w:rFonts w:ascii="Symbol" w:hAnsi="Symbol"/>
        </w:rPr>
        <w:t></w:t>
      </w:r>
      <w:r>
        <w:rPr>
          <w:lang w:val="fr-FR"/>
        </w:rPr>
        <w:t xml:space="preserve">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117,90 MHz</w:t>
      </w:r>
    </w:p>
    <w:p w14:paraId="165F7B3D" w14:textId="77777777" w:rsidR="00D32EF2" w:rsidRDefault="005E2B3F">
      <w:pPr>
        <w:pStyle w:val="enumlev3"/>
        <w:rPr>
          <w:lang w:val="fr-FR"/>
        </w:rPr>
      </w:pPr>
      <w:r>
        <w:rPr>
          <w:lang w:val="fr-FR"/>
        </w:rPr>
        <w:t xml:space="preserve">où </w:t>
      </w:r>
      <w:r>
        <w:rPr>
          <w:rFonts w:ascii="Symbol" w:hAnsi="Symbol"/>
        </w:rPr>
        <w:t></w:t>
      </w:r>
      <w:r>
        <w:rPr>
          <w:rFonts w:ascii="Tms Rmn" w:hAnsi="Tms Rmn"/>
          <w:sz w:val="12"/>
          <w:lang w:val="fr-FR"/>
        </w:rPr>
        <w:t> </w:t>
      </w:r>
      <w:r>
        <w:rPr>
          <w:i/>
          <w:lang w:val="fr-FR"/>
        </w:rPr>
        <w:t>f</w:t>
      </w:r>
      <w:r>
        <w:rPr>
          <w:rFonts w:ascii="Tms Rmn" w:hAnsi="Tms Rmn"/>
          <w:sz w:val="12"/>
          <w:lang w:val="fr-FR"/>
        </w:rPr>
        <w:t> </w:t>
      </w:r>
      <w:r>
        <w:rPr>
          <w:position w:val="6"/>
          <w:sz w:val="16"/>
          <w:lang w:val="fr-FR"/>
        </w:rPr>
        <w:t>3</w:t>
      </w:r>
      <w:r>
        <w:rPr>
          <w:lang w:val="fr-FR"/>
        </w:rPr>
        <w:t xml:space="preserve"> </w:t>
      </w:r>
      <w:r>
        <w:rPr>
          <w:rFonts w:ascii="Symbol" w:hAnsi="Symbol"/>
        </w:rPr>
        <w:t></w:t>
      </w:r>
      <w:r>
        <w:rPr>
          <w:lang w:val="fr-FR"/>
        </w:rPr>
        <w:t xml:space="preserve"> 2 000,00 à </w:t>
      </w:r>
      <w:r>
        <w:rPr>
          <w:rFonts w:ascii="Symbol" w:hAnsi="Symbol"/>
        </w:rPr>
        <w:t></w:t>
      </w:r>
      <w:r>
        <w:rPr>
          <w:rFonts w:ascii="Tms Rmn" w:hAnsi="Tms Rmn"/>
          <w:sz w:val="12"/>
          <w:lang w:val="fr-FR"/>
        </w:rPr>
        <w:t> </w:t>
      </w:r>
      <w:r>
        <w:rPr>
          <w:i/>
          <w:lang w:val="fr-FR"/>
        </w:rPr>
        <w:t xml:space="preserve">f </w:t>
      </w:r>
      <w:r>
        <w:rPr>
          <w:rFonts w:ascii="Symbol" w:hAnsi="Symbol"/>
        </w:rPr>
        <w:t></w:t>
      </w:r>
      <w:r>
        <w:rPr>
          <w:lang w:val="fr-FR"/>
        </w:rPr>
        <w:t xml:space="preserve"> 0.</w:t>
      </w:r>
    </w:p>
    <w:p w14:paraId="68078A4E" w14:textId="77777777" w:rsidR="00D32EF2" w:rsidRDefault="005E2B3F">
      <w:pPr>
        <w:pStyle w:val="enumlev2"/>
        <w:rPr>
          <w:lang w:val="fr-FR"/>
        </w:rPr>
      </w:pPr>
      <w:r>
        <w:rPr>
          <w:lang w:val="fr-FR"/>
        </w:rPr>
        <w:t>–</w:t>
      </w:r>
      <w:r>
        <w:rPr>
          <w:lang w:val="fr-FR"/>
        </w:rPr>
        <w:tab/>
        <w:t xml:space="preserve">Pour un produit d'intermodulation à 3 signaux reçu sous la forme </w:t>
      </w:r>
      <w:r>
        <w:rPr>
          <w:i/>
          <w:lang w:val="fr-FR"/>
        </w:rPr>
        <w:t>f</w:t>
      </w:r>
      <w:r>
        <w:rPr>
          <w:position w:val="-4"/>
          <w:sz w:val="16"/>
          <w:lang w:val="fr-FR"/>
        </w:rPr>
        <w:t>1</w:t>
      </w:r>
      <w:r>
        <w:rPr>
          <w:lang w:val="fr-FR"/>
        </w:rPr>
        <w:t xml:space="preserve"> </w:t>
      </w:r>
      <w:r>
        <w:rPr>
          <w:rFonts w:ascii="Symbol" w:hAnsi="Symbol"/>
        </w:rPr>
        <w:t></w:t>
      </w:r>
      <w:r>
        <w:rPr>
          <w:lang w:val="fr-FR"/>
        </w:rPr>
        <w:t xml:space="preserve"> </w:t>
      </w:r>
      <w:r>
        <w:rPr>
          <w:i/>
          <w:lang w:val="fr-FR"/>
        </w:rPr>
        <w:t>f</w:t>
      </w:r>
      <w:r>
        <w:rPr>
          <w:position w:val="-4"/>
          <w:sz w:val="16"/>
          <w:lang w:val="fr-FR"/>
        </w:rPr>
        <w:t>2</w:t>
      </w:r>
      <w:r>
        <w:rPr>
          <w:lang w:val="fr-FR"/>
        </w:rPr>
        <w:t xml:space="preserve"> – </w:t>
      </w:r>
      <w:r>
        <w:rPr>
          <w:i/>
          <w:lang w:val="fr-FR"/>
        </w:rPr>
        <w:t>f</w:t>
      </w:r>
      <w:r>
        <w:rPr>
          <w:position w:val="-4"/>
          <w:sz w:val="16"/>
          <w:lang w:val="fr-FR"/>
        </w:rPr>
        <w:t>3</w:t>
      </w:r>
      <w:r>
        <w:rPr>
          <w:lang w:val="fr-FR"/>
        </w:rPr>
        <w:t xml:space="preserve"> </w:t>
      </w:r>
      <w:r>
        <w:rPr>
          <w:rFonts w:ascii="Symbol" w:hAnsi="Symbol"/>
        </w:rPr>
        <w:t></w:t>
      </w:r>
      <w:r>
        <w:rPr>
          <w:lang w:val="fr-FR"/>
        </w:rPr>
        <w:t xml:space="preserve"> </w:t>
      </w:r>
      <w:r>
        <w:rPr>
          <w:i/>
          <w:lang w:val="fr-FR"/>
        </w:rPr>
        <w:t>f</w:t>
      </w:r>
      <w:r>
        <w:rPr>
          <w:i/>
          <w:position w:val="-4"/>
          <w:sz w:val="16"/>
          <w:lang w:val="fr-FR"/>
        </w:rPr>
        <w:t>VOR</w:t>
      </w:r>
    </w:p>
    <w:p w14:paraId="0451C68E" w14:textId="77777777" w:rsidR="00D32EF2" w:rsidRDefault="005E2B3F">
      <w:pPr>
        <w:pStyle w:val="enumlev3"/>
        <w:rPr>
          <w:lang w:val="fr-FR"/>
        </w:rPr>
      </w:pPr>
      <w:r>
        <w:rPr>
          <w:i/>
          <w:lang w:val="fr-FR"/>
        </w:rPr>
        <w:t>Cas 1</w:t>
      </w:r>
      <w:r>
        <w:rPr>
          <w:lang w:val="fr-FR"/>
        </w:rPr>
        <w:t xml:space="preserve">: 106,5 </w:t>
      </w:r>
      <w:r>
        <w:rPr>
          <w:rFonts w:ascii="Symbol" w:hAnsi="Symbol"/>
        </w:rPr>
        <w:t></w:t>
      </w:r>
      <w:r>
        <w:rPr>
          <w:lang w:val="fr-FR"/>
        </w:rPr>
        <w:t xml:space="preserve"> 105,30 – (103,6 </w:t>
      </w:r>
      <w:r>
        <w:rPr>
          <w:rFonts w:ascii="Symbol" w:hAnsi="Symbol"/>
        </w:rPr>
        <w:t></w:t>
      </w:r>
      <w:r>
        <w:rPr>
          <w:lang w:val="fr-FR"/>
        </w:rPr>
        <w:t xml:space="preserve">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108,20 MHz</w:t>
      </w:r>
    </w:p>
    <w:p w14:paraId="503ADE7F" w14:textId="77777777" w:rsidR="00D32EF2" w:rsidRDefault="005E2B3F">
      <w:pPr>
        <w:pStyle w:val="enumlev3"/>
        <w:rPr>
          <w:lang w:val="fr-FR"/>
        </w:rPr>
      </w:pPr>
      <w:r>
        <w:rPr>
          <w:lang w:val="fr-FR"/>
        </w:rPr>
        <w:t xml:space="preserve">où </w:t>
      </w:r>
      <w:r>
        <w:rPr>
          <w:rFonts w:ascii="Symbol" w:hAnsi="Symbol"/>
        </w:rPr>
        <w:t></w:t>
      </w:r>
      <w:r>
        <w:rPr>
          <w:rFonts w:ascii="Tms Rmn" w:hAnsi="Tms Rmn"/>
          <w:sz w:val="12"/>
          <w:lang w:val="fr-FR"/>
        </w:rPr>
        <w:t> </w:t>
      </w:r>
      <w:r>
        <w:rPr>
          <w:i/>
          <w:lang w:val="fr-FR"/>
        </w:rPr>
        <w:t>f</w:t>
      </w:r>
      <w:r>
        <w:rPr>
          <w:rFonts w:ascii="Tms Rmn" w:hAnsi="Tms Rmn"/>
          <w:sz w:val="12"/>
          <w:lang w:val="fr-FR"/>
        </w:rPr>
        <w:t> </w:t>
      </w:r>
      <w:r>
        <w:rPr>
          <w:position w:val="6"/>
          <w:sz w:val="16"/>
          <w:lang w:val="fr-FR"/>
        </w:rPr>
        <w:t xml:space="preserve">3 </w:t>
      </w:r>
      <w:r>
        <w:rPr>
          <w:rFonts w:ascii="Symbol" w:hAnsi="Symbol"/>
        </w:rPr>
        <w:t></w:t>
      </w:r>
      <w:r>
        <w:rPr>
          <w:lang w:val="fr-FR"/>
        </w:rPr>
        <w:t xml:space="preserve"> 22,67 à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0</w:t>
      </w:r>
    </w:p>
    <w:p w14:paraId="7D768EB7" w14:textId="77777777" w:rsidR="00D32EF2" w:rsidRDefault="005E2B3F">
      <w:pPr>
        <w:pStyle w:val="enumlev3"/>
        <w:rPr>
          <w:lang w:val="fr-FR"/>
        </w:rPr>
      </w:pPr>
      <w:r>
        <w:rPr>
          <w:i/>
          <w:lang w:val="fr-FR"/>
        </w:rPr>
        <w:t>Cas 2</w:t>
      </w:r>
      <w:r>
        <w:rPr>
          <w:lang w:val="fr-FR"/>
        </w:rPr>
        <w:t xml:space="preserve">: 107,9 </w:t>
      </w:r>
      <w:r>
        <w:rPr>
          <w:rFonts w:ascii="Symbol" w:hAnsi="Symbol"/>
        </w:rPr>
        <w:t></w:t>
      </w:r>
      <w:r>
        <w:rPr>
          <w:lang w:val="fr-FR"/>
        </w:rPr>
        <w:t xml:space="preserve"> 107,50 – (103,4 </w:t>
      </w:r>
      <w:r>
        <w:rPr>
          <w:rFonts w:ascii="Symbol" w:hAnsi="Symbol"/>
        </w:rPr>
        <w:t></w:t>
      </w:r>
      <w:r>
        <w:rPr>
          <w:lang w:val="fr-FR"/>
        </w:rPr>
        <w:t xml:space="preserve">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112,00 MHz</w:t>
      </w:r>
    </w:p>
    <w:p w14:paraId="484E07DA" w14:textId="77777777" w:rsidR="00D32EF2" w:rsidRDefault="005E2B3F">
      <w:pPr>
        <w:pStyle w:val="enumlev3"/>
        <w:rPr>
          <w:lang w:val="fr-FR"/>
        </w:rPr>
      </w:pPr>
      <w:r>
        <w:rPr>
          <w:lang w:val="fr-FR"/>
        </w:rPr>
        <w:t xml:space="preserve">où </w:t>
      </w:r>
      <w:r>
        <w:rPr>
          <w:rFonts w:ascii="Symbol" w:hAnsi="Symbol"/>
        </w:rPr>
        <w:t></w:t>
      </w:r>
      <w:r>
        <w:rPr>
          <w:rFonts w:ascii="Tms Rmn" w:hAnsi="Tms Rmn"/>
          <w:sz w:val="12"/>
          <w:lang w:val="fr-FR"/>
        </w:rPr>
        <w:t> </w:t>
      </w:r>
      <w:r>
        <w:rPr>
          <w:i/>
          <w:lang w:val="fr-FR"/>
        </w:rPr>
        <w:t>f</w:t>
      </w:r>
      <w:r>
        <w:rPr>
          <w:rFonts w:ascii="Tms Rmn" w:hAnsi="Tms Rmn"/>
          <w:sz w:val="12"/>
          <w:lang w:val="fr-FR"/>
        </w:rPr>
        <w:t> </w:t>
      </w:r>
      <w:r>
        <w:rPr>
          <w:position w:val="6"/>
          <w:sz w:val="16"/>
          <w:lang w:val="fr-FR"/>
        </w:rPr>
        <w:t xml:space="preserve">3 </w:t>
      </w:r>
      <w:r>
        <w:rPr>
          <w:rFonts w:ascii="Symbol" w:hAnsi="Symbol"/>
        </w:rPr>
        <w:t></w:t>
      </w:r>
      <w:r>
        <w:rPr>
          <w:lang w:val="fr-FR"/>
        </w:rPr>
        <w:t xml:space="preserve"> 158,70 à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0</w:t>
      </w:r>
    </w:p>
    <w:p w14:paraId="74901C52" w14:textId="77777777" w:rsidR="00D32EF2" w:rsidRDefault="005E2B3F">
      <w:pPr>
        <w:pStyle w:val="enumlev3"/>
        <w:rPr>
          <w:lang w:val="fr-FR"/>
        </w:rPr>
      </w:pPr>
      <w:r>
        <w:rPr>
          <w:i/>
          <w:lang w:val="fr-FR"/>
        </w:rPr>
        <w:t>Cas 3</w:t>
      </w:r>
      <w:r>
        <w:rPr>
          <w:lang w:val="fr-FR"/>
        </w:rPr>
        <w:t xml:space="preserve">: 107,9 </w:t>
      </w:r>
      <w:r>
        <w:rPr>
          <w:rFonts w:ascii="Symbol" w:hAnsi="Symbol"/>
        </w:rPr>
        <w:t></w:t>
      </w:r>
      <w:r>
        <w:rPr>
          <w:lang w:val="fr-FR"/>
        </w:rPr>
        <w:t xml:space="preserve"> 107,50 – (97,5 </w:t>
      </w:r>
      <w:r>
        <w:rPr>
          <w:rFonts w:ascii="Symbol" w:hAnsi="Symbol"/>
        </w:rPr>
        <w:t></w:t>
      </w:r>
      <w:r>
        <w:rPr>
          <w:lang w:val="fr-FR"/>
        </w:rPr>
        <w:t xml:space="preserve">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117,90 MHz</w:t>
      </w:r>
    </w:p>
    <w:p w14:paraId="579B65BB" w14:textId="77777777" w:rsidR="00D32EF2" w:rsidRDefault="005E2B3F">
      <w:pPr>
        <w:pStyle w:val="enumlev3"/>
        <w:rPr>
          <w:lang w:val="fr-FR"/>
        </w:rPr>
      </w:pPr>
      <w:r>
        <w:rPr>
          <w:lang w:val="fr-FR"/>
        </w:rPr>
        <w:t xml:space="preserve">où </w:t>
      </w:r>
      <w:r>
        <w:rPr>
          <w:rFonts w:ascii="Symbol" w:hAnsi="Symbol"/>
        </w:rPr>
        <w:t></w:t>
      </w:r>
      <w:r>
        <w:rPr>
          <w:rFonts w:ascii="Tms Rmn" w:hAnsi="Tms Rmn"/>
          <w:sz w:val="12"/>
          <w:lang w:val="fr-FR"/>
        </w:rPr>
        <w:t> </w:t>
      </w:r>
      <w:r>
        <w:rPr>
          <w:i/>
          <w:lang w:val="fr-FR"/>
        </w:rPr>
        <w:t>f</w:t>
      </w:r>
      <w:r>
        <w:rPr>
          <w:rFonts w:ascii="Tms Rmn" w:hAnsi="Tms Rmn"/>
          <w:sz w:val="12"/>
          <w:lang w:val="fr-FR"/>
        </w:rPr>
        <w:t> </w:t>
      </w:r>
      <w:r>
        <w:rPr>
          <w:position w:val="6"/>
          <w:sz w:val="16"/>
          <w:lang w:val="fr-FR"/>
        </w:rPr>
        <w:t xml:space="preserve">3 </w:t>
      </w:r>
      <w:r>
        <w:rPr>
          <w:rFonts w:ascii="Symbol" w:hAnsi="Symbol"/>
        </w:rPr>
        <w:t></w:t>
      </w:r>
      <w:r>
        <w:rPr>
          <w:lang w:val="fr-FR"/>
        </w:rPr>
        <w:t xml:space="preserve"> 2 122,00 à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0</w:t>
      </w:r>
    </w:p>
    <w:p w14:paraId="7F9A9F28" w14:textId="77777777" w:rsidR="00D32EF2" w:rsidRDefault="005E2B3F">
      <w:pPr>
        <w:pStyle w:val="enumlev3"/>
        <w:rPr>
          <w:lang w:val="fr-FR"/>
        </w:rPr>
      </w:pPr>
      <w:r>
        <w:rPr>
          <w:lang w:val="fr-FR"/>
        </w:rPr>
        <w:t xml:space="preserve">où </w:t>
      </w:r>
      <w:r>
        <w:rPr>
          <w:rFonts w:ascii="Symbol" w:hAnsi="Symbol"/>
        </w:rPr>
        <w:t></w:t>
      </w:r>
      <w:r>
        <w:rPr>
          <w:rFonts w:ascii="Tms Rmn" w:hAnsi="Tms Rmn"/>
          <w:sz w:val="12"/>
          <w:lang w:val="fr-FR"/>
        </w:rPr>
        <w:t> </w:t>
      </w:r>
      <w:r>
        <w:rPr>
          <w:i/>
          <w:lang w:val="fr-FR"/>
        </w:rPr>
        <w:t>f</w:t>
      </w:r>
      <w:r>
        <w:rPr>
          <w:lang w:val="fr-FR"/>
        </w:rPr>
        <w:t xml:space="preserve"> </w:t>
      </w:r>
      <w:r>
        <w:rPr>
          <w:rFonts w:ascii="Symbol" w:hAnsi="Symbol"/>
        </w:rPr>
        <w:t></w:t>
      </w:r>
      <w:r>
        <w:rPr>
          <w:lang w:val="fr-FR"/>
        </w:rPr>
        <w:t xml:space="preserve"> 0, </w:t>
      </w:r>
      <w:r>
        <w:rPr>
          <w:rFonts w:ascii="Symbol" w:hAnsi="Symbol"/>
        </w:rPr>
        <w:t></w:t>
      </w:r>
      <w:r>
        <w:rPr>
          <w:rFonts w:ascii="Tms Rmn" w:hAnsi="Tms Rmn"/>
          <w:sz w:val="12"/>
          <w:lang w:val="fr-FR"/>
        </w:rPr>
        <w:t> </w:t>
      </w:r>
      <w:r>
        <w:rPr>
          <w:lang w:val="fr-FR"/>
        </w:rPr>
        <w:t xml:space="preserve">0,05, </w:t>
      </w:r>
      <w:r>
        <w:rPr>
          <w:rFonts w:ascii="Symbol" w:hAnsi="Symbol"/>
        </w:rPr>
        <w:t></w:t>
      </w:r>
      <w:r>
        <w:rPr>
          <w:rFonts w:ascii="Tms Rmn" w:hAnsi="Tms Rmn"/>
          <w:sz w:val="12"/>
          <w:lang w:val="fr-FR"/>
        </w:rPr>
        <w:t> </w:t>
      </w:r>
      <w:r>
        <w:rPr>
          <w:lang w:val="fr-FR"/>
        </w:rPr>
        <w:t xml:space="preserve">0,10, </w:t>
      </w:r>
      <w:r>
        <w:rPr>
          <w:rFonts w:ascii="Symbol" w:hAnsi="Symbol"/>
        </w:rPr>
        <w:t></w:t>
      </w:r>
      <w:r>
        <w:rPr>
          <w:rFonts w:ascii="Tms Rmn" w:hAnsi="Tms Rmn"/>
          <w:sz w:val="12"/>
          <w:lang w:val="fr-FR"/>
        </w:rPr>
        <w:t> </w:t>
      </w:r>
      <w:r>
        <w:rPr>
          <w:lang w:val="fr-FR"/>
        </w:rPr>
        <w:t xml:space="preserve">0,15, </w:t>
      </w:r>
      <w:r>
        <w:rPr>
          <w:rFonts w:ascii="Symbol" w:hAnsi="Symbol"/>
        </w:rPr>
        <w:t></w:t>
      </w:r>
      <w:r>
        <w:rPr>
          <w:rFonts w:ascii="Tms Rmn" w:hAnsi="Tms Rmn"/>
          <w:sz w:val="12"/>
          <w:lang w:val="fr-FR"/>
        </w:rPr>
        <w:t> </w:t>
      </w:r>
      <w:r>
        <w:rPr>
          <w:lang w:val="fr-FR"/>
        </w:rPr>
        <w:t xml:space="preserve">0,20 et </w:t>
      </w:r>
      <w:r>
        <w:rPr>
          <w:rFonts w:ascii="Symbol" w:hAnsi="Symbol"/>
        </w:rPr>
        <w:t></w:t>
      </w:r>
      <w:r>
        <w:rPr>
          <w:rFonts w:ascii="Tms Rmn" w:hAnsi="Tms Rmn"/>
          <w:sz w:val="12"/>
          <w:lang w:val="fr-FR"/>
        </w:rPr>
        <w:t> </w:t>
      </w:r>
      <w:r>
        <w:rPr>
          <w:lang w:val="fr-FR"/>
        </w:rPr>
        <w:t>0,30 MHz.</w:t>
      </w:r>
    </w:p>
    <w:p w14:paraId="69D8B4C5" w14:textId="77777777" w:rsidR="00D32EF2" w:rsidRDefault="005E2B3F">
      <w:pPr>
        <w:pStyle w:val="Note"/>
        <w:rPr>
          <w:lang w:val="fr-FR"/>
        </w:rPr>
      </w:pPr>
      <w:r>
        <w:rPr>
          <w:lang w:val="fr-FR"/>
        </w:rPr>
        <w:t>NOTE 1 – Pour maximiser l'effet brouilleur d'un produit d'intermodulation décalé, il faut maximiser la largeur de bande de ce produit en modulant tous les signaux MF.</w:t>
      </w:r>
    </w:p>
    <w:p w14:paraId="399BD17E" w14:textId="77777777" w:rsidR="00D32EF2" w:rsidRDefault="005E2B3F">
      <w:pPr>
        <w:pStyle w:val="Note"/>
        <w:rPr>
          <w:lang w:val="fr-FR"/>
        </w:rPr>
      </w:pPr>
      <w:r>
        <w:rPr>
          <w:lang w:val="fr-FR"/>
        </w:rPr>
        <w:t xml:space="preserve">NOTE 2 – Pour moduler les signaux MF, </w:t>
      </w:r>
      <w:r>
        <w:rPr>
          <w:i/>
          <w:lang w:val="fr-FR"/>
        </w:rPr>
        <w:t>f</w:t>
      </w:r>
      <w:r>
        <w:rPr>
          <w:position w:val="-4"/>
          <w:sz w:val="16"/>
          <w:lang w:val="fr-FR"/>
        </w:rPr>
        <w:t>2</w:t>
      </w:r>
      <w:r>
        <w:rPr>
          <w:lang w:val="fr-FR"/>
        </w:rPr>
        <w:t xml:space="preserve"> et </w:t>
      </w:r>
      <w:r>
        <w:rPr>
          <w:i/>
          <w:lang w:val="fr-FR"/>
        </w:rPr>
        <w:t>f</w:t>
      </w:r>
      <w:r>
        <w:rPr>
          <w:position w:val="-4"/>
          <w:sz w:val="16"/>
          <w:lang w:val="fr-FR"/>
        </w:rPr>
        <w:t>3</w:t>
      </w:r>
      <w:r>
        <w:rPr>
          <w:lang w:val="fr-FR"/>
        </w:rPr>
        <w:t>, il convient d'utiliser les sources de bruit spécifiées par l'UIT-R (voir le § 4.2) attaquant directement les entrées de modulation du générateur de signaux MF (c'est-à-dire simulant un signal monophonique).</w:t>
      </w:r>
    </w:p>
    <w:p w14:paraId="29C0A624" w14:textId="77777777" w:rsidR="00D32EF2" w:rsidRDefault="005E2B3F">
      <w:pPr>
        <w:pStyle w:val="Note"/>
        <w:rPr>
          <w:lang w:val="fr-FR"/>
        </w:rPr>
      </w:pPr>
      <w:r>
        <w:rPr>
          <w:lang w:val="fr-FR"/>
        </w:rPr>
        <w:br w:type="page"/>
        <w:t xml:space="preserve">NOTE 3 – Dans les Cas 2 et 3 du brouillage par intermodulation décalée en présence de 3 signaux, il convient de prendre des précautions pour interpréter les résultats des essais en ce qui concerne l'écart à </w:t>
      </w:r>
      <w:r>
        <w:rPr>
          <w:rFonts w:ascii="Symbol" w:hAnsi="Symbol"/>
        </w:rPr>
        <w:t></w:t>
      </w:r>
      <w:r>
        <w:rPr>
          <w:rFonts w:ascii="Tms Rmn" w:hAnsi="Tms Rmn"/>
          <w:sz w:val="12"/>
          <w:lang w:val="fr-FR"/>
        </w:rPr>
        <w:t> </w:t>
      </w:r>
      <w:r>
        <w:rPr>
          <w:lang w:val="fr-FR"/>
        </w:rPr>
        <w:t xml:space="preserve">0,3/0,2 MHz étant donné qu'un brouillage par intermodulation décalée à 2 signaux avec un écart de </w:t>
      </w:r>
      <w:r>
        <w:rPr>
          <w:rFonts w:ascii="Symbol" w:hAnsi="Symbol"/>
        </w:rPr>
        <w:t></w:t>
      </w:r>
      <w:r>
        <w:rPr>
          <w:rFonts w:ascii="Tms Rmn" w:hAnsi="Tms Rmn"/>
          <w:sz w:val="12"/>
          <w:lang w:val="fr-FR"/>
        </w:rPr>
        <w:t> </w:t>
      </w:r>
      <w:r>
        <w:rPr>
          <w:lang w:val="fr-FR"/>
        </w:rPr>
        <w:t>0,1/0,2 MHz se produit simultanément. Il y a lieu de choisir des fréquences différentes pour éviter qu'un tel problème ne se pose dans les essais futurs.</w:t>
      </w:r>
    </w:p>
    <w:p w14:paraId="5EB284F9" w14:textId="77777777" w:rsidR="00D32EF2" w:rsidRDefault="005E2B3F">
      <w:pPr>
        <w:pStyle w:val="Heading3"/>
        <w:rPr>
          <w:lang w:val="fr-FR"/>
        </w:rPr>
      </w:pPr>
      <w:r>
        <w:rPr>
          <w:lang w:val="fr-FR"/>
        </w:rPr>
        <w:t>5.4.5</w:t>
      </w:r>
      <w:r>
        <w:rPr>
          <w:lang w:val="fr-FR"/>
        </w:rPr>
        <w:tab/>
        <w:t>Détails relatifs aux essais pour le brouillage de type B2</w:t>
      </w:r>
    </w:p>
    <w:p w14:paraId="01A432C1" w14:textId="77777777" w:rsidR="00D32EF2" w:rsidRDefault="005E2B3F">
      <w:pPr>
        <w:pStyle w:val="enumlev1"/>
        <w:rPr>
          <w:lang w:val="fr-FR"/>
        </w:rPr>
      </w:pPr>
      <w:r>
        <w:rPr>
          <w:lang w:val="fr-FR"/>
        </w:rPr>
        <w:t>a)</w:t>
      </w:r>
      <w:r>
        <w:rPr>
          <w:lang w:val="fr-FR"/>
        </w:rPr>
        <w:tab/>
      </w:r>
      <w:r>
        <w:rPr>
          <w:i/>
          <w:lang w:val="fr-FR"/>
        </w:rPr>
        <w:t>Méthode de spécification des critères de protection</w:t>
      </w:r>
      <w:r>
        <w:rPr>
          <w:lang w:val="fr-FR"/>
        </w:rPr>
        <w:t>: indication du niveau minimum (dBm) du signal MF nécessaire pour provoquer le brouillage.</w:t>
      </w:r>
    </w:p>
    <w:p w14:paraId="133BD7FA" w14:textId="77777777" w:rsidR="00D32EF2" w:rsidRDefault="005E2B3F">
      <w:pPr>
        <w:pStyle w:val="enumlev1"/>
        <w:rPr>
          <w:lang w:val="fr-FR"/>
        </w:rPr>
      </w:pPr>
      <w:r>
        <w:rPr>
          <w:lang w:val="fr-FR"/>
        </w:rPr>
        <w:t>b)</w:t>
      </w:r>
      <w:r>
        <w:rPr>
          <w:lang w:val="fr-FR"/>
        </w:rPr>
        <w:tab/>
      </w:r>
      <w:r>
        <w:rPr>
          <w:i/>
          <w:lang w:val="fr-FR"/>
        </w:rPr>
        <w:t>Fréquences du VOR</w:t>
      </w:r>
      <w:r>
        <w:rPr>
          <w:lang w:val="fr-FR"/>
        </w:rPr>
        <w:t>: 108,2; 110,0; 112,0; 115,0 et 117,9 MHz.</w:t>
      </w:r>
    </w:p>
    <w:p w14:paraId="79D95EB2" w14:textId="77777777" w:rsidR="00D32EF2" w:rsidRDefault="005E2B3F">
      <w:pPr>
        <w:pStyle w:val="enumlev1"/>
        <w:rPr>
          <w:lang w:val="fr-FR"/>
        </w:rPr>
      </w:pPr>
      <w:r>
        <w:rPr>
          <w:lang w:val="fr-FR"/>
        </w:rPr>
        <w:t>c)</w:t>
      </w:r>
      <w:r>
        <w:rPr>
          <w:lang w:val="fr-FR"/>
        </w:rPr>
        <w:tab/>
      </w:r>
      <w:r>
        <w:rPr>
          <w:i/>
          <w:lang w:val="fr-FR"/>
        </w:rPr>
        <w:t>Fréquences MF</w:t>
      </w:r>
      <w:r>
        <w:rPr>
          <w:lang w:val="fr-FR"/>
        </w:rPr>
        <w:t xml:space="preserve">: 107,9; 107,8; 107,7; 107,5, 107,3, 107,0; 106,0; 105,0; 104,0; 100,0; 98,0; 93,0 et 88,0 MHz. Les mesures sont à interrompre pour des fréquences inférieures aux valeurs indiquées lorsque le niveau de sensibilité mesuré est supérieur à </w:t>
      </w:r>
      <w:r>
        <w:rPr>
          <w:rFonts w:ascii="Symbol" w:hAnsi="Symbol"/>
        </w:rPr>
        <w:t></w:t>
      </w:r>
      <w:r>
        <w:rPr>
          <w:rFonts w:ascii="Tms Rmn" w:hAnsi="Tms Rmn"/>
          <w:sz w:val="12"/>
          <w:lang w:val="fr-FR"/>
        </w:rPr>
        <w:t> </w:t>
      </w:r>
      <w:r>
        <w:rPr>
          <w:lang w:val="fr-FR"/>
        </w:rPr>
        <w:t>15 dBm.</w:t>
      </w:r>
    </w:p>
    <w:p w14:paraId="2312C5F1" w14:textId="77777777" w:rsidR="00D32EF2" w:rsidRDefault="005E2B3F">
      <w:pPr>
        <w:pStyle w:val="Note"/>
        <w:rPr>
          <w:lang w:val="fr-FR"/>
        </w:rPr>
      </w:pPr>
      <w:r>
        <w:rPr>
          <w:lang w:val="fr-FR"/>
        </w:rPr>
        <w:t>NOTE 1 – Les données correspondent au cas dans lequel le signal MF n'est pas modulé, mais des vérifications ponctuelles sont effectuées avec modulation.</w:t>
      </w:r>
    </w:p>
    <w:p w14:paraId="224086BE" w14:textId="77777777" w:rsidR="00D32EF2" w:rsidRDefault="005E2B3F">
      <w:pPr>
        <w:pStyle w:val="Note"/>
        <w:rPr>
          <w:lang w:val="fr-FR"/>
        </w:rPr>
      </w:pPr>
      <w:r>
        <w:rPr>
          <w:lang w:val="fr-FR"/>
        </w:rPr>
        <w:t>NOTE 2 – La Note 1 du § 5.3.3 c) qui concerne les récepteurs de radiophare d'alignement de piste s'applique également aux récepteurs de VOR.</w:t>
      </w:r>
    </w:p>
    <w:p w14:paraId="207DF8D9" w14:textId="77777777" w:rsidR="00D32EF2" w:rsidRDefault="00D32EF2">
      <w:pPr>
        <w:rPr>
          <w:lang w:val="fr-FR"/>
        </w:rPr>
      </w:pPr>
    </w:p>
    <w:p w14:paraId="1BC05DCC" w14:textId="77777777" w:rsidR="00D32EF2" w:rsidRDefault="00D32EF2">
      <w:pPr>
        <w:rPr>
          <w:lang w:val="fr-FR"/>
        </w:rPr>
      </w:pPr>
    </w:p>
    <w:p w14:paraId="3DDB2118" w14:textId="77777777" w:rsidR="00D32EF2" w:rsidRDefault="005E2B3F">
      <w:pPr>
        <w:pStyle w:val="Appendix"/>
        <w:rPr>
          <w:lang w:val="fr-FR"/>
        </w:rPr>
      </w:pPr>
      <w:r>
        <w:rPr>
          <w:lang w:val="fr-FR"/>
        </w:rPr>
        <w:t>APPENDICE  1</w:t>
      </w:r>
    </w:p>
    <w:p w14:paraId="1A916239" w14:textId="77777777" w:rsidR="00D32EF2" w:rsidRDefault="005E2B3F">
      <w:pPr>
        <w:pStyle w:val="AppendixRef"/>
        <w:rPr>
          <w:lang w:val="fr-FR"/>
        </w:rPr>
      </w:pPr>
      <w:r>
        <w:rPr>
          <w:lang w:val="fr-FR"/>
        </w:rPr>
        <w:t>DE  L'ANNEXE  1</w:t>
      </w:r>
    </w:p>
    <w:p w14:paraId="5671E9A4" w14:textId="77777777" w:rsidR="00D32EF2" w:rsidRDefault="005E2B3F">
      <w:pPr>
        <w:pStyle w:val="AppendixTitle"/>
        <w:rPr>
          <w:lang w:val="fr-FR"/>
        </w:rPr>
      </w:pPr>
      <w:r>
        <w:rPr>
          <w:lang w:val="fr-FR"/>
        </w:rPr>
        <w:t>Equipements utilisés pour les essais</w:t>
      </w:r>
    </w:p>
    <w:p w14:paraId="6B1D169C" w14:textId="77777777" w:rsidR="00D32EF2" w:rsidRDefault="005E2B3F">
      <w:pPr>
        <w:pStyle w:val="Normalaftertitle"/>
        <w:rPr>
          <w:lang w:val="fr-FR"/>
        </w:rPr>
      </w:pPr>
      <w:r>
        <w:rPr>
          <w:lang w:val="fr-FR"/>
        </w:rPr>
        <w:t>L'utilisation des équipements d'essai mentionnés dans le Tableau 5 est indiquée pour la configuration d'essai représentée aux Fig. 1a, 1b et 1c.</w:t>
      </w:r>
    </w:p>
    <w:p w14:paraId="55F95D4D" w14:textId="77777777" w:rsidR="00D32EF2" w:rsidRDefault="00D32EF2">
      <w:pPr>
        <w:rPr>
          <w:lang w:val="fr-FR"/>
        </w:rPr>
      </w:pPr>
    </w:p>
    <w:p w14:paraId="5A7D2BE9" w14:textId="77777777" w:rsidR="00D32EF2" w:rsidRDefault="00D32EF2">
      <w:pPr>
        <w:rPr>
          <w:lang w:val="fr-FR"/>
        </w:rPr>
      </w:pPr>
    </w:p>
    <w:p w14:paraId="0F0A7ACA" w14:textId="77777777" w:rsidR="00D32EF2" w:rsidRDefault="00D32EF2">
      <w:pPr>
        <w:rPr>
          <w:lang w:val="fr-FR"/>
        </w:rPr>
      </w:pPr>
    </w:p>
    <w:p w14:paraId="20155580" w14:textId="77777777" w:rsidR="00D32EF2" w:rsidRDefault="00D32EF2">
      <w:pPr>
        <w:rPr>
          <w:lang w:val="fr-FR"/>
        </w:rPr>
      </w:pPr>
    </w:p>
    <w:p w14:paraId="6D7DD93A" w14:textId="77777777" w:rsidR="00D32EF2" w:rsidRDefault="00D32EF2">
      <w:pPr>
        <w:rPr>
          <w:lang w:val="fr-FR"/>
        </w:rPr>
      </w:pPr>
    </w:p>
    <w:p w14:paraId="10037C16" w14:textId="77777777" w:rsidR="00D32EF2" w:rsidRDefault="00D32EF2">
      <w:pPr>
        <w:rPr>
          <w:lang w:val="fr-FR"/>
        </w:rPr>
      </w:pPr>
    </w:p>
    <w:p w14:paraId="70BC0EC3" w14:textId="77777777" w:rsidR="00D32EF2" w:rsidRDefault="00D32EF2">
      <w:pPr>
        <w:rPr>
          <w:lang w:val="fr-FR"/>
        </w:rPr>
      </w:pPr>
    </w:p>
    <w:p w14:paraId="798F4692" w14:textId="77777777" w:rsidR="00D32EF2" w:rsidRDefault="00D32EF2">
      <w:pPr>
        <w:rPr>
          <w:lang w:val="fr-FR"/>
        </w:rPr>
      </w:pPr>
    </w:p>
    <w:p w14:paraId="0893596F" w14:textId="77777777" w:rsidR="00D32EF2" w:rsidRDefault="00D32EF2">
      <w:pPr>
        <w:rPr>
          <w:lang w:val="fr-FR"/>
        </w:rPr>
      </w:pPr>
    </w:p>
    <w:p w14:paraId="17DABDAF" w14:textId="77777777" w:rsidR="00D32EF2" w:rsidRDefault="00D32EF2">
      <w:pPr>
        <w:rPr>
          <w:lang w:val="fr-FR"/>
        </w:rPr>
      </w:pPr>
    </w:p>
    <w:p w14:paraId="3DABAB8E" w14:textId="77777777" w:rsidR="00D32EF2" w:rsidRDefault="00D32EF2">
      <w:pPr>
        <w:rPr>
          <w:lang w:val="fr-FR"/>
        </w:rPr>
      </w:pPr>
    </w:p>
    <w:p w14:paraId="7DE13D46" w14:textId="77777777" w:rsidR="00D32EF2" w:rsidRDefault="00D32EF2">
      <w:pPr>
        <w:rPr>
          <w:lang w:val="fr-FR"/>
        </w:rPr>
      </w:pPr>
    </w:p>
    <w:p w14:paraId="44F8ACB4" w14:textId="77777777" w:rsidR="00D32EF2" w:rsidRDefault="005E2B3F">
      <w:pPr>
        <w:pStyle w:val="Table"/>
        <w:rPr>
          <w:lang w:val="fr-FR"/>
        </w:rPr>
      </w:pPr>
      <w:r>
        <w:rPr>
          <w:lang w:val="fr-FR"/>
        </w:rPr>
        <w:br w:type="page"/>
        <w:t>TABLEAU  5</w:t>
      </w:r>
    </w:p>
    <w:p w14:paraId="13063C0D" w14:textId="77777777" w:rsidR="00D32EF2" w:rsidRDefault="00D32EF2">
      <w:pPr>
        <w:pStyle w:val="Blanc"/>
        <w:rPr>
          <w:lang w:val="fr-FR"/>
        </w:rPr>
      </w:pPr>
    </w:p>
    <w:tbl>
      <w:tblPr>
        <w:tblW w:w="0" w:type="auto"/>
        <w:jc w:val="center"/>
        <w:tblLayout w:type="fixed"/>
        <w:tblCellMar>
          <w:left w:w="0" w:type="dxa"/>
          <w:right w:w="0" w:type="dxa"/>
        </w:tblCellMar>
        <w:tblLook w:val="0000" w:firstRow="0" w:lastRow="0" w:firstColumn="0" w:lastColumn="0" w:noHBand="0" w:noVBand="0"/>
      </w:tblPr>
      <w:tblGrid>
        <w:gridCol w:w="3686"/>
        <w:gridCol w:w="3686"/>
        <w:gridCol w:w="2359"/>
      </w:tblGrid>
      <w:tr w:rsidR="00D32EF2" w:rsidRPr="00104401" w14:paraId="1E673C5A" w14:textId="77777777">
        <w:trPr>
          <w:cantSplit/>
          <w:jc w:val="center"/>
        </w:trPr>
        <w:tc>
          <w:tcPr>
            <w:tcW w:w="3686" w:type="dxa"/>
            <w:tcBorders>
              <w:top w:val="single" w:sz="6" w:space="0" w:color="auto"/>
              <w:left w:val="single" w:sz="6" w:space="0" w:color="auto"/>
              <w:bottom w:val="single" w:sz="6" w:space="0" w:color="auto"/>
            </w:tcBorders>
          </w:tcPr>
          <w:p w14:paraId="713A7D36" w14:textId="77777777" w:rsidR="00D32EF2" w:rsidRDefault="005E2B3F">
            <w:pPr>
              <w:pStyle w:val="TableText"/>
              <w:framePr w:hSpace="181" w:wrap="notBeside" w:vAnchor="text" w:hAnchor="page" w:xAlign="center" w:y="1"/>
              <w:spacing w:before="160" w:after="60"/>
              <w:ind w:left="142" w:right="142"/>
              <w:jc w:val="center"/>
              <w:rPr>
                <w:lang w:val="fr-FR"/>
              </w:rPr>
            </w:pPr>
            <w:r>
              <w:rPr>
                <w:lang w:val="fr-FR"/>
              </w:rPr>
              <w:t>Equipements</w:t>
            </w:r>
          </w:p>
        </w:tc>
        <w:tc>
          <w:tcPr>
            <w:tcW w:w="3686" w:type="dxa"/>
            <w:tcBorders>
              <w:top w:val="single" w:sz="6" w:space="0" w:color="auto"/>
              <w:left w:val="single" w:sz="6" w:space="0" w:color="auto"/>
              <w:bottom w:val="single" w:sz="6" w:space="0" w:color="auto"/>
            </w:tcBorders>
          </w:tcPr>
          <w:p w14:paraId="6BE26D30" w14:textId="77777777" w:rsidR="00D32EF2" w:rsidRDefault="005E2B3F">
            <w:pPr>
              <w:pStyle w:val="TableText"/>
              <w:framePr w:hSpace="181" w:wrap="notBeside" w:vAnchor="text" w:hAnchor="page" w:xAlign="center" w:y="1"/>
              <w:spacing w:before="160" w:after="60"/>
              <w:ind w:left="142" w:right="142"/>
              <w:jc w:val="center"/>
              <w:rPr>
                <w:lang w:val="fr-FR"/>
              </w:rPr>
            </w:pPr>
            <w:r>
              <w:rPr>
                <w:lang w:val="fr-FR"/>
              </w:rPr>
              <w:t>Note</w:t>
            </w:r>
          </w:p>
        </w:tc>
        <w:tc>
          <w:tcPr>
            <w:tcW w:w="2359" w:type="dxa"/>
            <w:tcBorders>
              <w:top w:val="single" w:sz="6" w:space="0" w:color="auto"/>
              <w:left w:val="single" w:sz="6" w:space="0" w:color="auto"/>
              <w:bottom w:val="single" w:sz="6" w:space="0" w:color="auto"/>
              <w:right w:val="single" w:sz="6" w:space="0" w:color="auto"/>
            </w:tcBorders>
          </w:tcPr>
          <w:p w14:paraId="6883ABEB" w14:textId="77777777" w:rsidR="00D32EF2" w:rsidRDefault="005E2B3F">
            <w:pPr>
              <w:pStyle w:val="TableText"/>
              <w:framePr w:hSpace="181" w:wrap="notBeside" w:vAnchor="text" w:hAnchor="page" w:xAlign="center" w:y="1"/>
              <w:ind w:left="142" w:right="142"/>
              <w:jc w:val="center"/>
              <w:rPr>
                <w:lang w:val="fr-FR"/>
              </w:rPr>
            </w:pPr>
            <w:r>
              <w:rPr>
                <w:lang w:val="fr-FR"/>
              </w:rPr>
              <w:t>Equipements utilisés pour les essais d'Atlantic City</w:t>
            </w:r>
          </w:p>
        </w:tc>
      </w:tr>
      <w:tr w:rsidR="00D32EF2" w14:paraId="03FBFFBC" w14:textId="77777777">
        <w:trPr>
          <w:cantSplit/>
          <w:jc w:val="center"/>
        </w:trPr>
        <w:tc>
          <w:tcPr>
            <w:tcW w:w="3686" w:type="dxa"/>
            <w:tcBorders>
              <w:top w:val="single" w:sz="6" w:space="0" w:color="auto"/>
              <w:left w:val="single" w:sz="6" w:space="0" w:color="auto"/>
              <w:bottom w:val="single" w:sz="6" w:space="0" w:color="auto"/>
            </w:tcBorders>
          </w:tcPr>
          <w:p w14:paraId="79830456" w14:textId="77777777" w:rsidR="00D32EF2" w:rsidRDefault="005E2B3F">
            <w:pPr>
              <w:pStyle w:val="TableText"/>
              <w:framePr w:hSpace="181" w:wrap="notBeside" w:vAnchor="text" w:hAnchor="page" w:xAlign="center" w:y="1"/>
              <w:ind w:left="142" w:right="142"/>
              <w:jc w:val="left"/>
              <w:rPr>
                <w:lang w:val="fr-FR"/>
              </w:rPr>
            </w:pPr>
            <w:r>
              <w:rPr>
                <w:lang w:val="fr-FR"/>
              </w:rPr>
              <w:t>Source de bruit conforme aux spécifications de l'UIT-R:</w:t>
            </w:r>
            <w:r>
              <w:rPr>
                <w:lang w:val="fr-FR"/>
              </w:rPr>
              <w:br/>
              <w:t>Source de bruit blanc</w:t>
            </w:r>
            <w:r>
              <w:rPr>
                <w:lang w:val="fr-FR"/>
              </w:rPr>
              <w:br/>
              <w:t>Filtre conforme à la</w:t>
            </w:r>
            <w:r>
              <w:rPr>
                <w:lang w:val="fr-FR"/>
              </w:rPr>
              <w:br/>
              <w:t>Recommandation UIT-R BS.559</w:t>
            </w:r>
          </w:p>
        </w:tc>
        <w:tc>
          <w:tcPr>
            <w:tcW w:w="3686" w:type="dxa"/>
            <w:tcBorders>
              <w:top w:val="single" w:sz="6" w:space="0" w:color="auto"/>
              <w:left w:val="single" w:sz="6" w:space="0" w:color="auto"/>
              <w:bottom w:val="single" w:sz="6" w:space="0" w:color="auto"/>
            </w:tcBorders>
          </w:tcPr>
          <w:p w14:paraId="324A4790" w14:textId="77777777" w:rsidR="00D32EF2" w:rsidRDefault="00D32EF2">
            <w:pPr>
              <w:pStyle w:val="TableText"/>
              <w:framePr w:hSpace="181" w:wrap="notBeside" w:vAnchor="text" w:hAnchor="page" w:xAlign="center" w:y="1"/>
              <w:ind w:left="142" w:right="142"/>
              <w:jc w:val="left"/>
              <w:rPr>
                <w:lang w:val="fr-FR"/>
              </w:rPr>
            </w:pPr>
          </w:p>
        </w:tc>
        <w:tc>
          <w:tcPr>
            <w:tcW w:w="2359" w:type="dxa"/>
            <w:tcBorders>
              <w:top w:val="single" w:sz="6" w:space="0" w:color="auto"/>
              <w:left w:val="single" w:sz="6" w:space="0" w:color="auto"/>
              <w:bottom w:val="single" w:sz="6" w:space="0" w:color="auto"/>
              <w:right w:val="single" w:sz="6" w:space="0" w:color="auto"/>
            </w:tcBorders>
          </w:tcPr>
          <w:p w14:paraId="66A81D93" w14:textId="77777777" w:rsidR="00D32EF2" w:rsidRDefault="00D32EF2">
            <w:pPr>
              <w:pStyle w:val="TableText"/>
              <w:framePr w:hSpace="181" w:wrap="notBeside" w:vAnchor="text" w:hAnchor="page" w:xAlign="center" w:y="1"/>
              <w:ind w:left="142" w:right="142"/>
              <w:jc w:val="left"/>
              <w:rPr>
                <w:lang w:val="fr-FR"/>
              </w:rPr>
            </w:pPr>
          </w:p>
          <w:p w14:paraId="5A838E6E" w14:textId="77777777" w:rsidR="00D32EF2" w:rsidRDefault="005E2B3F">
            <w:pPr>
              <w:pStyle w:val="TableText"/>
              <w:framePr w:hSpace="181" w:wrap="notBeside" w:vAnchor="text" w:hAnchor="page" w:xAlign="center" w:y="1"/>
              <w:ind w:left="142" w:right="142"/>
              <w:jc w:val="left"/>
            </w:pPr>
            <w:r>
              <w:t>Heath AD-1309</w:t>
            </w:r>
            <w:r>
              <w:br/>
              <w:t xml:space="preserve">Rhode et Schwarz SUF2Z4 </w:t>
            </w:r>
          </w:p>
        </w:tc>
      </w:tr>
      <w:tr w:rsidR="00D32EF2" w14:paraId="3821F429" w14:textId="77777777">
        <w:trPr>
          <w:cantSplit/>
          <w:jc w:val="center"/>
        </w:trPr>
        <w:tc>
          <w:tcPr>
            <w:tcW w:w="3686" w:type="dxa"/>
            <w:tcBorders>
              <w:top w:val="single" w:sz="6" w:space="0" w:color="auto"/>
              <w:left w:val="single" w:sz="6" w:space="0" w:color="auto"/>
              <w:bottom w:val="single" w:sz="6" w:space="0" w:color="auto"/>
            </w:tcBorders>
          </w:tcPr>
          <w:p w14:paraId="758E86BE" w14:textId="77777777" w:rsidR="00D32EF2" w:rsidRDefault="005E2B3F">
            <w:pPr>
              <w:pStyle w:val="TableText"/>
              <w:framePr w:hSpace="181" w:wrap="notBeside" w:vAnchor="text" w:hAnchor="page" w:xAlign="center" w:y="1"/>
              <w:ind w:left="142" w:right="142"/>
              <w:jc w:val="left"/>
              <w:rPr>
                <w:lang w:val="fr-FR"/>
              </w:rPr>
            </w:pPr>
            <w:r>
              <w:rPr>
                <w:lang w:val="fr-FR"/>
              </w:rPr>
              <w:t xml:space="preserve">Générateur de signaux stéréophoniques MF avec filtres de préaccentuation à 50 et à 75 </w:t>
            </w:r>
            <w:r>
              <w:rPr>
                <w:rFonts w:ascii="Symbol" w:hAnsi="Symbol"/>
              </w:rPr>
              <w:t></w:t>
            </w:r>
            <w:r>
              <w:rPr>
                <w:lang w:val="fr-FR"/>
              </w:rPr>
              <w:t>s</w:t>
            </w:r>
          </w:p>
        </w:tc>
        <w:tc>
          <w:tcPr>
            <w:tcW w:w="3686" w:type="dxa"/>
            <w:tcBorders>
              <w:top w:val="single" w:sz="6" w:space="0" w:color="auto"/>
              <w:left w:val="single" w:sz="6" w:space="0" w:color="auto"/>
              <w:bottom w:val="single" w:sz="6" w:space="0" w:color="auto"/>
            </w:tcBorders>
          </w:tcPr>
          <w:p w14:paraId="77D410BF" w14:textId="77777777" w:rsidR="00D32EF2" w:rsidRDefault="00D32EF2">
            <w:pPr>
              <w:pStyle w:val="TableText"/>
              <w:framePr w:hSpace="181" w:wrap="notBeside" w:vAnchor="text" w:hAnchor="page" w:xAlign="center" w:y="1"/>
              <w:ind w:left="142" w:right="142"/>
              <w:jc w:val="left"/>
              <w:rPr>
                <w:lang w:val="fr-FR"/>
              </w:rPr>
            </w:pPr>
          </w:p>
        </w:tc>
        <w:tc>
          <w:tcPr>
            <w:tcW w:w="2359" w:type="dxa"/>
            <w:tcBorders>
              <w:top w:val="single" w:sz="6" w:space="0" w:color="auto"/>
              <w:left w:val="single" w:sz="6" w:space="0" w:color="auto"/>
              <w:bottom w:val="single" w:sz="6" w:space="0" w:color="auto"/>
              <w:right w:val="single" w:sz="6" w:space="0" w:color="auto"/>
            </w:tcBorders>
          </w:tcPr>
          <w:p w14:paraId="1D93549E" w14:textId="77777777" w:rsidR="00D32EF2" w:rsidRDefault="005E2B3F">
            <w:pPr>
              <w:pStyle w:val="TableText"/>
              <w:framePr w:hSpace="181" w:wrap="notBeside" w:vAnchor="text" w:hAnchor="page" w:xAlign="center" w:y="1"/>
              <w:ind w:left="142" w:right="142"/>
              <w:jc w:val="left"/>
              <w:rPr>
                <w:lang w:val="fr-FR"/>
              </w:rPr>
            </w:pPr>
            <w:r>
              <w:rPr>
                <w:lang w:val="fr-FR"/>
              </w:rPr>
              <w:t>Marcom 203</w:t>
            </w:r>
          </w:p>
        </w:tc>
      </w:tr>
      <w:tr w:rsidR="00D32EF2" w14:paraId="6B41E8D8" w14:textId="77777777">
        <w:trPr>
          <w:cantSplit/>
          <w:jc w:val="center"/>
        </w:trPr>
        <w:tc>
          <w:tcPr>
            <w:tcW w:w="3686" w:type="dxa"/>
            <w:tcBorders>
              <w:top w:val="single" w:sz="6" w:space="0" w:color="auto"/>
              <w:left w:val="single" w:sz="6" w:space="0" w:color="auto"/>
              <w:bottom w:val="single" w:sz="6" w:space="0" w:color="auto"/>
            </w:tcBorders>
          </w:tcPr>
          <w:p w14:paraId="09A09CAB" w14:textId="77777777" w:rsidR="00D32EF2" w:rsidRDefault="005E2B3F">
            <w:pPr>
              <w:pStyle w:val="TableText"/>
              <w:framePr w:hSpace="181" w:wrap="notBeside" w:vAnchor="text" w:hAnchor="page" w:xAlign="center" w:y="1"/>
              <w:ind w:left="142" w:right="142"/>
              <w:jc w:val="left"/>
              <w:rPr>
                <w:lang w:val="fr-FR"/>
              </w:rPr>
            </w:pPr>
            <w:r>
              <w:rPr>
                <w:lang w:val="fr-FR"/>
              </w:rPr>
              <w:t xml:space="preserve">Générateur de signaux RF </w:t>
            </w:r>
          </w:p>
        </w:tc>
        <w:tc>
          <w:tcPr>
            <w:tcW w:w="3686" w:type="dxa"/>
            <w:tcBorders>
              <w:top w:val="single" w:sz="6" w:space="0" w:color="auto"/>
              <w:left w:val="single" w:sz="6" w:space="0" w:color="auto"/>
              <w:bottom w:val="single" w:sz="6" w:space="0" w:color="auto"/>
            </w:tcBorders>
          </w:tcPr>
          <w:p w14:paraId="71A70271" w14:textId="77777777" w:rsidR="00D32EF2" w:rsidRDefault="005E2B3F">
            <w:pPr>
              <w:pStyle w:val="TableText"/>
              <w:framePr w:hSpace="181" w:wrap="notBeside" w:vAnchor="text" w:hAnchor="page" w:xAlign="center" w:y="1"/>
              <w:ind w:left="142" w:right="142"/>
              <w:jc w:val="left"/>
              <w:rPr>
                <w:lang w:val="fr-FR"/>
              </w:rPr>
            </w:pPr>
            <w:r>
              <w:rPr>
                <w:lang w:val="fr-FR"/>
              </w:rPr>
              <w:t xml:space="preserve">Niveau maximum de sortie </w:t>
            </w:r>
            <w:r>
              <w:rPr>
                <w:rFonts w:ascii="Symbol" w:hAnsi="Symbol"/>
                <w:i/>
              </w:rPr>
              <w:t></w:t>
            </w:r>
            <w:r>
              <w:rPr>
                <w:i/>
                <w:lang w:val="fr-FR"/>
              </w:rPr>
              <w:t xml:space="preserve"> 8 dBm</w:t>
            </w:r>
            <w:r>
              <w:rPr>
                <w:u w:val="single"/>
                <w:lang w:val="fr-FR"/>
              </w:rPr>
              <w:br/>
            </w:r>
            <w:r>
              <w:rPr>
                <w:i/>
                <w:lang w:val="fr-FR"/>
              </w:rPr>
              <w:t>Niveau de bruit</w:t>
            </w:r>
            <w:r>
              <w:rPr>
                <w:lang w:val="fr-FR"/>
              </w:rPr>
              <w:t xml:space="preserve"> </w:t>
            </w:r>
            <w:r>
              <w:rPr>
                <w:rFonts w:ascii="Symbol" w:hAnsi="Symbol"/>
              </w:rPr>
              <w:t></w:t>
            </w:r>
            <w:r>
              <w:rPr>
                <w:lang w:val="fr-FR"/>
              </w:rPr>
              <w:t xml:space="preserve"> 128 dBm/Hz</w:t>
            </w:r>
          </w:p>
        </w:tc>
        <w:tc>
          <w:tcPr>
            <w:tcW w:w="2359" w:type="dxa"/>
            <w:tcBorders>
              <w:top w:val="single" w:sz="6" w:space="0" w:color="auto"/>
              <w:left w:val="single" w:sz="6" w:space="0" w:color="auto"/>
              <w:bottom w:val="single" w:sz="6" w:space="0" w:color="auto"/>
              <w:right w:val="single" w:sz="6" w:space="0" w:color="auto"/>
            </w:tcBorders>
          </w:tcPr>
          <w:p w14:paraId="2F159D57" w14:textId="77777777" w:rsidR="00D32EF2" w:rsidRDefault="005E2B3F">
            <w:pPr>
              <w:pStyle w:val="TableText"/>
              <w:framePr w:hSpace="181" w:wrap="notBeside" w:vAnchor="text" w:hAnchor="page" w:xAlign="center" w:y="1"/>
              <w:ind w:left="142" w:right="142"/>
              <w:jc w:val="left"/>
            </w:pPr>
            <w:r>
              <w:t>Hewlett Packard (HP) 8657B</w:t>
            </w:r>
          </w:p>
        </w:tc>
      </w:tr>
      <w:tr w:rsidR="00D32EF2" w14:paraId="4CECA7D6" w14:textId="77777777">
        <w:trPr>
          <w:cantSplit/>
          <w:jc w:val="center"/>
        </w:trPr>
        <w:tc>
          <w:tcPr>
            <w:tcW w:w="3686" w:type="dxa"/>
            <w:tcBorders>
              <w:top w:val="single" w:sz="6" w:space="0" w:color="auto"/>
              <w:left w:val="single" w:sz="6" w:space="0" w:color="auto"/>
              <w:bottom w:val="single" w:sz="6" w:space="0" w:color="auto"/>
            </w:tcBorders>
          </w:tcPr>
          <w:p w14:paraId="5A8EA94B" w14:textId="77777777" w:rsidR="00D32EF2" w:rsidRDefault="005E2B3F">
            <w:pPr>
              <w:pStyle w:val="TableText"/>
              <w:framePr w:hSpace="181" w:wrap="notBeside" w:vAnchor="text" w:hAnchor="page" w:xAlign="center" w:y="1"/>
              <w:ind w:left="142" w:right="142"/>
              <w:jc w:val="left"/>
              <w:rPr>
                <w:lang w:val="fr-FR"/>
              </w:rPr>
            </w:pPr>
            <w:r>
              <w:rPr>
                <w:lang w:val="fr-FR"/>
              </w:rPr>
              <w:t>Amplificateur RF</w:t>
            </w:r>
          </w:p>
        </w:tc>
        <w:tc>
          <w:tcPr>
            <w:tcW w:w="3686" w:type="dxa"/>
            <w:tcBorders>
              <w:top w:val="single" w:sz="6" w:space="0" w:color="auto"/>
              <w:left w:val="single" w:sz="6" w:space="0" w:color="auto"/>
              <w:bottom w:val="single" w:sz="6" w:space="0" w:color="auto"/>
            </w:tcBorders>
          </w:tcPr>
          <w:p w14:paraId="2E0181C8" w14:textId="77777777" w:rsidR="00D32EF2" w:rsidRDefault="005E2B3F">
            <w:pPr>
              <w:pStyle w:val="TableText"/>
              <w:framePr w:hSpace="181" w:wrap="notBeside" w:vAnchor="text" w:hAnchor="page" w:xAlign="center" w:y="1"/>
              <w:ind w:left="142" w:right="142"/>
              <w:jc w:val="left"/>
              <w:rPr>
                <w:lang w:val="fr-FR"/>
              </w:rPr>
            </w:pPr>
            <w:r>
              <w:rPr>
                <w:lang w:val="fr-FR"/>
              </w:rPr>
              <w:t xml:space="preserve">Le gain et le facteur de bruit de l'amplificateur doivent permettre d'obtenir un niveau de sortie de 30 dBm et un niveau de bruit </w:t>
            </w:r>
            <w:r>
              <w:rPr>
                <w:rFonts w:ascii="Symbol" w:hAnsi="Symbol"/>
              </w:rPr>
              <w:t></w:t>
            </w:r>
            <w:r>
              <w:rPr>
                <w:lang w:val="fr-FR"/>
              </w:rPr>
              <w:t xml:space="preserve"> –99 dBm/Hz. Avec un niveau de 8 dBm à la sortie du générateur de signaux, il est possible de réunir ces conditions en utilisant un gain d'amplificateur égal à 22 dB et un facteur de bruit équivalant à 7 dB.</w:t>
            </w:r>
            <w:r>
              <w:rPr>
                <w:lang w:val="fr-FR"/>
              </w:rPr>
              <w:br/>
              <w:t xml:space="preserve">Niveau maximum de sortie </w:t>
            </w:r>
            <w:r>
              <w:rPr>
                <w:rFonts w:ascii="Symbol" w:hAnsi="Symbol"/>
              </w:rPr>
              <w:t></w:t>
            </w:r>
            <w:r>
              <w:rPr>
                <w:lang w:val="fr-FR"/>
              </w:rPr>
              <w:t xml:space="preserve"> 30 dBm</w:t>
            </w:r>
            <w:r>
              <w:rPr>
                <w:lang w:val="fr-FR"/>
              </w:rPr>
              <w:br/>
              <w:t xml:space="preserve">Isolation inverse </w:t>
            </w:r>
            <w:r>
              <w:rPr>
                <w:rFonts w:ascii="Symbol" w:hAnsi="Symbol"/>
              </w:rPr>
              <w:t></w:t>
            </w:r>
            <w:r>
              <w:rPr>
                <w:lang w:val="fr-FR"/>
              </w:rPr>
              <w:t xml:space="preserve"> 35 dB</w:t>
            </w:r>
          </w:p>
        </w:tc>
        <w:tc>
          <w:tcPr>
            <w:tcW w:w="2359" w:type="dxa"/>
            <w:tcBorders>
              <w:top w:val="single" w:sz="6" w:space="0" w:color="auto"/>
              <w:left w:val="single" w:sz="6" w:space="0" w:color="auto"/>
              <w:bottom w:val="single" w:sz="6" w:space="0" w:color="auto"/>
              <w:right w:val="single" w:sz="6" w:space="0" w:color="auto"/>
            </w:tcBorders>
          </w:tcPr>
          <w:p w14:paraId="0ADC9FD7" w14:textId="77777777" w:rsidR="00D32EF2" w:rsidRDefault="005E2B3F">
            <w:pPr>
              <w:pStyle w:val="TableText"/>
              <w:framePr w:hSpace="181" w:wrap="notBeside" w:vAnchor="text" w:hAnchor="page" w:xAlign="center" w:y="1"/>
              <w:ind w:left="142" w:right="142"/>
              <w:jc w:val="left"/>
              <w:rPr>
                <w:lang w:val="fr-FR"/>
              </w:rPr>
            </w:pPr>
            <w:r>
              <w:rPr>
                <w:lang w:val="fr-FR"/>
              </w:rPr>
              <w:t>Mini-circuits ZHL-1-50P3</w:t>
            </w:r>
          </w:p>
        </w:tc>
      </w:tr>
      <w:tr w:rsidR="00D32EF2" w14:paraId="68611221" w14:textId="77777777">
        <w:trPr>
          <w:cantSplit/>
          <w:jc w:val="center"/>
        </w:trPr>
        <w:tc>
          <w:tcPr>
            <w:tcW w:w="3686" w:type="dxa"/>
            <w:tcBorders>
              <w:top w:val="single" w:sz="6" w:space="0" w:color="auto"/>
              <w:left w:val="single" w:sz="6" w:space="0" w:color="auto"/>
              <w:bottom w:val="single" w:sz="6" w:space="0" w:color="auto"/>
            </w:tcBorders>
          </w:tcPr>
          <w:p w14:paraId="2DEFA771" w14:textId="77777777" w:rsidR="00D32EF2" w:rsidRDefault="005E2B3F">
            <w:pPr>
              <w:pStyle w:val="TableText"/>
              <w:framePr w:hSpace="181" w:wrap="notBeside" w:vAnchor="text" w:hAnchor="page" w:xAlign="center" w:y="1"/>
              <w:ind w:left="142" w:right="142"/>
              <w:jc w:val="left"/>
              <w:rPr>
                <w:lang w:val="fr-FR"/>
              </w:rPr>
            </w:pPr>
            <w:r>
              <w:rPr>
                <w:lang w:val="fr-FR"/>
              </w:rPr>
              <w:t>Mélangeur</w:t>
            </w:r>
          </w:p>
        </w:tc>
        <w:tc>
          <w:tcPr>
            <w:tcW w:w="3686" w:type="dxa"/>
            <w:tcBorders>
              <w:top w:val="single" w:sz="6" w:space="0" w:color="auto"/>
              <w:left w:val="single" w:sz="6" w:space="0" w:color="auto"/>
              <w:bottom w:val="single" w:sz="6" w:space="0" w:color="auto"/>
            </w:tcBorders>
          </w:tcPr>
          <w:p w14:paraId="5DF766B3" w14:textId="77777777" w:rsidR="00D32EF2" w:rsidRDefault="005E2B3F">
            <w:pPr>
              <w:pStyle w:val="TableText"/>
              <w:framePr w:hSpace="181" w:wrap="notBeside" w:vAnchor="text" w:hAnchor="page" w:xAlign="center" w:y="1"/>
              <w:ind w:left="142" w:right="142"/>
              <w:jc w:val="left"/>
              <w:rPr>
                <w:lang w:val="fr-FR"/>
              </w:rPr>
            </w:pPr>
            <w:r>
              <w:rPr>
                <w:lang w:val="fr-FR"/>
              </w:rPr>
              <w:t xml:space="preserve">Affaiblissement d'insertion </w:t>
            </w:r>
            <w:r>
              <w:rPr>
                <w:rFonts w:ascii="Symbol" w:hAnsi="Symbol"/>
              </w:rPr>
              <w:t></w:t>
            </w:r>
            <w:r>
              <w:rPr>
                <w:lang w:val="fr-FR"/>
              </w:rPr>
              <w:t xml:space="preserve"> 5 dB</w:t>
            </w:r>
            <w:r>
              <w:rPr>
                <w:lang w:val="fr-FR"/>
              </w:rPr>
              <w:br/>
              <w:t xml:space="preserve">Isolation </w:t>
            </w:r>
            <w:r>
              <w:rPr>
                <w:rFonts w:ascii="Symbol" w:hAnsi="Symbol"/>
              </w:rPr>
              <w:t></w:t>
            </w:r>
            <w:r>
              <w:rPr>
                <w:lang w:val="fr-FR"/>
              </w:rPr>
              <w:t xml:space="preserve"> 20 dB</w:t>
            </w:r>
          </w:p>
        </w:tc>
        <w:tc>
          <w:tcPr>
            <w:tcW w:w="2359" w:type="dxa"/>
            <w:tcBorders>
              <w:top w:val="single" w:sz="6" w:space="0" w:color="auto"/>
              <w:left w:val="single" w:sz="6" w:space="0" w:color="auto"/>
              <w:bottom w:val="single" w:sz="6" w:space="0" w:color="auto"/>
              <w:right w:val="single" w:sz="6" w:space="0" w:color="auto"/>
            </w:tcBorders>
          </w:tcPr>
          <w:p w14:paraId="772BDA42" w14:textId="77777777" w:rsidR="00D32EF2" w:rsidRDefault="005E2B3F">
            <w:pPr>
              <w:pStyle w:val="TableText"/>
              <w:framePr w:hSpace="181" w:wrap="notBeside" w:vAnchor="text" w:hAnchor="page" w:xAlign="center" w:y="1"/>
              <w:ind w:left="142" w:right="142"/>
              <w:jc w:val="left"/>
              <w:rPr>
                <w:lang w:val="fr-FR"/>
              </w:rPr>
            </w:pPr>
            <w:r>
              <w:rPr>
                <w:lang w:val="fr-FR"/>
              </w:rPr>
              <w:t>Eagle HPC300</w:t>
            </w:r>
          </w:p>
        </w:tc>
      </w:tr>
      <w:tr w:rsidR="00D32EF2" w14:paraId="31A2CE88" w14:textId="77777777">
        <w:trPr>
          <w:cantSplit/>
          <w:jc w:val="center"/>
        </w:trPr>
        <w:tc>
          <w:tcPr>
            <w:tcW w:w="3686" w:type="dxa"/>
            <w:tcBorders>
              <w:top w:val="single" w:sz="6" w:space="0" w:color="auto"/>
              <w:left w:val="single" w:sz="6" w:space="0" w:color="auto"/>
              <w:bottom w:val="single" w:sz="6" w:space="0" w:color="auto"/>
            </w:tcBorders>
          </w:tcPr>
          <w:p w14:paraId="6F017B70" w14:textId="77777777" w:rsidR="00D32EF2" w:rsidRDefault="005E2B3F">
            <w:pPr>
              <w:pStyle w:val="TableText"/>
              <w:framePr w:hSpace="181" w:wrap="notBeside" w:vAnchor="text" w:hAnchor="page" w:xAlign="center" w:y="1"/>
              <w:ind w:left="142" w:right="142"/>
              <w:jc w:val="left"/>
              <w:rPr>
                <w:lang w:val="fr-FR"/>
              </w:rPr>
            </w:pPr>
            <w:r>
              <w:rPr>
                <w:lang w:val="fr-FR"/>
              </w:rPr>
              <w:t>Générateur de signaux de navigation aéronautique</w:t>
            </w:r>
          </w:p>
        </w:tc>
        <w:tc>
          <w:tcPr>
            <w:tcW w:w="3686" w:type="dxa"/>
            <w:tcBorders>
              <w:top w:val="single" w:sz="6" w:space="0" w:color="auto"/>
              <w:left w:val="single" w:sz="6" w:space="0" w:color="auto"/>
              <w:bottom w:val="single" w:sz="6" w:space="0" w:color="auto"/>
            </w:tcBorders>
          </w:tcPr>
          <w:p w14:paraId="26E976C5" w14:textId="77777777" w:rsidR="00D32EF2" w:rsidRDefault="00D32EF2">
            <w:pPr>
              <w:pStyle w:val="TableText"/>
              <w:framePr w:hSpace="181" w:wrap="notBeside" w:vAnchor="text" w:hAnchor="page" w:xAlign="center" w:y="1"/>
              <w:ind w:left="142" w:right="142"/>
              <w:jc w:val="left"/>
              <w:rPr>
                <w:lang w:val="fr-FR"/>
              </w:rPr>
            </w:pPr>
          </w:p>
        </w:tc>
        <w:tc>
          <w:tcPr>
            <w:tcW w:w="2359" w:type="dxa"/>
            <w:tcBorders>
              <w:top w:val="single" w:sz="6" w:space="0" w:color="auto"/>
              <w:left w:val="single" w:sz="6" w:space="0" w:color="auto"/>
              <w:bottom w:val="single" w:sz="6" w:space="0" w:color="auto"/>
              <w:right w:val="single" w:sz="6" w:space="0" w:color="auto"/>
            </w:tcBorders>
          </w:tcPr>
          <w:p w14:paraId="657E1970" w14:textId="77777777" w:rsidR="00D32EF2" w:rsidRDefault="005E2B3F">
            <w:pPr>
              <w:pStyle w:val="TableText"/>
              <w:framePr w:hSpace="181" w:wrap="notBeside" w:vAnchor="text" w:hAnchor="page" w:xAlign="center" w:y="1"/>
              <w:ind w:left="142" w:right="142"/>
              <w:jc w:val="left"/>
            </w:pPr>
            <w:r>
              <w:t>Collins 479S-6A</w:t>
            </w:r>
          </w:p>
        </w:tc>
      </w:tr>
      <w:tr w:rsidR="00D32EF2" w14:paraId="6D45BB31" w14:textId="77777777">
        <w:trPr>
          <w:cantSplit/>
          <w:jc w:val="center"/>
        </w:trPr>
        <w:tc>
          <w:tcPr>
            <w:tcW w:w="3686" w:type="dxa"/>
            <w:tcBorders>
              <w:top w:val="single" w:sz="6" w:space="0" w:color="auto"/>
              <w:left w:val="single" w:sz="6" w:space="0" w:color="auto"/>
              <w:bottom w:val="single" w:sz="6" w:space="0" w:color="auto"/>
            </w:tcBorders>
          </w:tcPr>
          <w:p w14:paraId="4DDA0003" w14:textId="77777777" w:rsidR="00D32EF2" w:rsidRDefault="005E2B3F">
            <w:pPr>
              <w:pStyle w:val="TableText"/>
              <w:framePr w:hSpace="181" w:wrap="notBeside" w:vAnchor="text" w:hAnchor="page" w:xAlign="center" w:y="1"/>
              <w:ind w:left="142" w:right="142"/>
              <w:jc w:val="left"/>
              <w:rPr>
                <w:lang w:val="fr-FR"/>
              </w:rPr>
            </w:pPr>
            <w:r>
              <w:rPr>
                <w:lang w:val="fr-FR"/>
              </w:rPr>
              <w:t>Filtre coupe-bande</w:t>
            </w:r>
          </w:p>
        </w:tc>
        <w:tc>
          <w:tcPr>
            <w:tcW w:w="3686" w:type="dxa"/>
            <w:tcBorders>
              <w:top w:val="single" w:sz="6" w:space="0" w:color="auto"/>
              <w:left w:val="single" w:sz="6" w:space="0" w:color="auto"/>
              <w:bottom w:val="single" w:sz="6" w:space="0" w:color="auto"/>
            </w:tcBorders>
          </w:tcPr>
          <w:p w14:paraId="3F3F4D4E" w14:textId="77777777" w:rsidR="00D32EF2" w:rsidRDefault="005E2B3F">
            <w:pPr>
              <w:pStyle w:val="TableText"/>
              <w:framePr w:hSpace="181" w:wrap="notBeside" w:vAnchor="text" w:hAnchor="page" w:xAlign="center" w:y="1"/>
              <w:ind w:left="142" w:right="142"/>
              <w:jc w:val="left"/>
              <w:rPr>
                <w:lang w:val="fr-FR"/>
              </w:rPr>
            </w:pPr>
            <w:r>
              <w:rPr>
                <w:lang w:val="fr-FR"/>
              </w:rPr>
              <w:t xml:space="preserve">Affaiblissement d'insertion </w:t>
            </w:r>
            <w:r>
              <w:rPr>
                <w:rFonts w:ascii="Symbol" w:hAnsi="Symbol"/>
              </w:rPr>
              <w:t></w:t>
            </w:r>
            <w:r>
              <w:rPr>
                <w:lang w:val="fr-FR"/>
              </w:rPr>
              <w:t xml:space="preserve"> 0,5 dB</w:t>
            </w:r>
            <w:r>
              <w:rPr>
                <w:lang w:val="fr-FR"/>
              </w:rPr>
              <w:br/>
              <w:t xml:space="preserve">Réjection </w:t>
            </w:r>
            <w:r>
              <w:rPr>
                <w:rFonts w:ascii="Symbol" w:hAnsi="Symbol"/>
              </w:rPr>
              <w:t></w:t>
            </w:r>
            <w:r>
              <w:rPr>
                <w:lang w:val="fr-FR"/>
              </w:rPr>
              <w:t xml:space="preserve"> 18 dB</w:t>
            </w:r>
            <w:r>
              <w:rPr>
                <w:lang w:val="fr-FR"/>
              </w:rPr>
              <w:br/>
              <w:t xml:space="preserve">Largeur de bande à 3 dB </w:t>
            </w:r>
            <w:r>
              <w:rPr>
                <w:rFonts w:ascii="Symbol" w:hAnsi="Symbol"/>
              </w:rPr>
              <w:t></w:t>
            </w:r>
            <w:r>
              <w:rPr>
                <w:lang w:val="fr-FR"/>
              </w:rPr>
              <w:t xml:space="preserve"> 0,2 MHz</w:t>
            </w:r>
          </w:p>
        </w:tc>
        <w:tc>
          <w:tcPr>
            <w:tcW w:w="2359" w:type="dxa"/>
            <w:tcBorders>
              <w:top w:val="single" w:sz="6" w:space="0" w:color="auto"/>
              <w:left w:val="single" w:sz="6" w:space="0" w:color="auto"/>
              <w:bottom w:val="single" w:sz="6" w:space="0" w:color="auto"/>
              <w:right w:val="single" w:sz="6" w:space="0" w:color="auto"/>
            </w:tcBorders>
          </w:tcPr>
          <w:p w14:paraId="7A85777C" w14:textId="77777777" w:rsidR="00D32EF2" w:rsidRDefault="005E2B3F">
            <w:pPr>
              <w:pStyle w:val="TableText"/>
              <w:framePr w:hSpace="181" w:wrap="notBeside" w:vAnchor="text" w:hAnchor="page" w:xAlign="center" w:y="1"/>
              <w:ind w:left="142" w:right="142"/>
              <w:jc w:val="left"/>
              <w:rPr>
                <w:lang w:val="fr-FR"/>
              </w:rPr>
            </w:pPr>
            <w:r>
              <w:rPr>
                <w:lang w:val="fr-FR"/>
              </w:rPr>
              <w:t>Sinclair FR20107 1</w:t>
            </w:r>
          </w:p>
        </w:tc>
      </w:tr>
      <w:tr w:rsidR="00D32EF2" w14:paraId="436FB68E" w14:textId="77777777">
        <w:trPr>
          <w:cantSplit/>
          <w:jc w:val="center"/>
        </w:trPr>
        <w:tc>
          <w:tcPr>
            <w:tcW w:w="3686" w:type="dxa"/>
            <w:tcBorders>
              <w:top w:val="single" w:sz="6" w:space="0" w:color="auto"/>
              <w:left w:val="single" w:sz="6" w:space="0" w:color="auto"/>
              <w:bottom w:val="single" w:sz="6" w:space="0" w:color="auto"/>
            </w:tcBorders>
          </w:tcPr>
          <w:p w14:paraId="272B3D6A" w14:textId="77777777" w:rsidR="00D32EF2" w:rsidRDefault="005E2B3F">
            <w:pPr>
              <w:pStyle w:val="TableText"/>
              <w:framePr w:hSpace="181" w:wrap="notBeside" w:vAnchor="text" w:hAnchor="page" w:xAlign="center" w:y="1"/>
              <w:ind w:left="142" w:right="142"/>
              <w:jc w:val="left"/>
              <w:rPr>
                <w:lang w:val="fr-FR"/>
              </w:rPr>
            </w:pPr>
            <w:r>
              <w:rPr>
                <w:lang w:val="fr-FR"/>
              </w:rPr>
              <w:t>Atténuateur à 18,0 dB</w:t>
            </w:r>
          </w:p>
        </w:tc>
        <w:tc>
          <w:tcPr>
            <w:tcW w:w="3686" w:type="dxa"/>
            <w:tcBorders>
              <w:top w:val="single" w:sz="6" w:space="0" w:color="auto"/>
              <w:left w:val="single" w:sz="6" w:space="0" w:color="auto"/>
              <w:bottom w:val="single" w:sz="6" w:space="0" w:color="auto"/>
            </w:tcBorders>
          </w:tcPr>
          <w:p w14:paraId="40DFD3AA" w14:textId="77777777" w:rsidR="00D32EF2" w:rsidRDefault="00D32EF2">
            <w:pPr>
              <w:pStyle w:val="TableText"/>
              <w:framePr w:hSpace="181" w:wrap="notBeside" w:vAnchor="text" w:hAnchor="page" w:xAlign="center" w:y="1"/>
              <w:ind w:left="142" w:right="142"/>
              <w:jc w:val="left"/>
              <w:rPr>
                <w:lang w:val="fr-FR"/>
              </w:rPr>
            </w:pPr>
          </w:p>
        </w:tc>
        <w:tc>
          <w:tcPr>
            <w:tcW w:w="2359" w:type="dxa"/>
            <w:tcBorders>
              <w:top w:val="single" w:sz="6" w:space="0" w:color="auto"/>
              <w:left w:val="single" w:sz="6" w:space="0" w:color="auto"/>
              <w:bottom w:val="single" w:sz="6" w:space="0" w:color="auto"/>
              <w:right w:val="single" w:sz="6" w:space="0" w:color="auto"/>
            </w:tcBorders>
          </w:tcPr>
          <w:p w14:paraId="65C7F786" w14:textId="77777777" w:rsidR="00D32EF2" w:rsidRDefault="005E2B3F">
            <w:pPr>
              <w:pStyle w:val="TableText"/>
              <w:framePr w:hSpace="181" w:wrap="notBeside" w:vAnchor="text" w:hAnchor="page" w:xAlign="center" w:y="1"/>
              <w:ind w:left="142" w:right="142"/>
              <w:jc w:val="left"/>
              <w:rPr>
                <w:lang w:val="fr-FR"/>
              </w:rPr>
            </w:pPr>
            <w:r>
              <w:rPr>
                <w:lang w:val="fr-FR"/>
              </w:rPr>
              <w:t>Hewlett Packard 355C4 et Hewlett Packard 355D</w:t>
            </w:r>
          </w:p>
        </w:tc>
      </w:tr>
      <w:tr w:rsidR="00D32EF2" w14:paraId="0824997D" w14:textId="77777777">
        <w:trPr>
          <w:cantSplit/>
          <w:jc w:val="center"/>
        </w:trPr>
        <w:tc>
          <w:tcPr>
            <w:tcW w:w="3686" w:type="dxa"/>
            <w:tcBorders>
              <w:top w:val="single" w:sz="6" w:space="0" w:color="auto"/>
              <w:left w:val="single" w:sz="6" w:space="0" w:color="auto"/>
              <w:bottom w:val="single" w:sz="6" w:space="0" w:color="auto"/>
            </w:tcBorders>
          </w:tcPr>
          <w:p w14:paraId="2FBB4E7D" w14:textId="77777777" w:rsidR="00D32EF2" w:rsidRDefault="005E2B3F">
            <w:pPr>
              <w:pStyle w:val="TableText"/>
              <w:framePr w:hSpace="181" w:wrap="notBeside" w:vAnchor="text" w:hAnchor="page" w:xAlign="center" w:y="1"/>
              <w:ind w:left="142" w:right="142"/>
              <w:jc w:val="left"/>
              <w:rPr>
                <w:lang w:val="fr-FR"/>
              </w:rPr>
            </w:pPr>
            <w:r>
              <w:rPr>
                <w:lang w:val="fr-FR"/>
              </w:rPr>
              <w:t xml:space="preserve">Charge de 50 </w:t>
            </w:r>
            <w:r>
              <w:rPr>
                <w:rFonts w:ascii="Symbol" w:hAnsi="Symbol"/>
              </w:rPr>
              <w:t></w:t>
            </w:r>
          </w:p>
        </w:tc>
        <w:tc>
          <w:tcPr>
            <w:tcW w:w="3686" w:type="dxa"/>
            <w:tcBorders>
              <w:top w:val="single" w:sz="6" w:space="0" w:color="auto"/>
              <w:left w:val="single" w:sz="6" w:space="0" w:color="auto"/>
              <w:bottom w:val="single" w:sz="6" w:space="0" w:color="auto"/>
            </w:tcBorders>
          </w:tcPr>
          <w:p w14:paraId="3FBED046" w14:textId="77777777" w:rsidR="00D32EF2" w:rsidRDefault="00D32EF2">
            <w:pPr>
              <w:pStyle w:val="TableText"/>
              <w:framePr w:hSpace="181" w:wrap="notBeside" w:vAnchor="text" w:hAnchor="page" w:xAlign="center" w:y="1"/>
              <w:ind w:left="142" w:right="142"/>
              <w:jc w:val="left"/>
              <w:rPr>
                <w:lang w:val="fr-FR"/>
              </w:rPr>
            </w:pPr>
          </w:p>
        </w:tc>
        <w:tc>
          <w:tcPr>
            <w:tcW w:w="2359" w:type="dxa"/>
            <w:tcBorders>
              <w:top w:val="single" w:sz="6" w:space="0" w:color="auto"/>
              <w:left w:val="single" w:sz="6" w:space="0" w:color="auto"/>
              <w:bottom w:val="single" w:sz="6" w:space="0" w:color="auto"/>
              <w:right w:val="single" w:sz="6" w:space="0" w:color="auto"/>
            </w:tcBorders>
          </w:tcPr>
          <w:p w14:paraId="1648F67B" w14:textId="77777777" w:rsidR="00D32EF2" w:rsidRDefault="00D32EF2">
            <w:pPr>
              <w:pStyle w:val="TableText"/>
              <w:framePr w:hSpace="181" w:wrap="notBeside" w:vAnchor="text" w:hAnchor="page" w:xAlign="center" w:y="1"/>
              <w:ind w:left="142" w:right="142"/>
              <w:jc w:val="left"/>
              <w:rPr>
                <w:lang w:val="fr-FR"/>
              </w:rPr>
            </w:pPr>
          </w:p>
        </w:tc>
      </w:tr>
      <w:tr w:rsidR="00D32EF2" w14:paraId="27B0A9C3" w14:textId="77777777">
        <w:trPr>
          <w:cantSplit/>
          <w:jc w:val="center"/>
        </w:trPr>
        <w:tc>
          <w:tcPr>
            <w:tcW w:w="3686" w:type="dxa"/>
            <w:tcBorders>
              <w:top w:val="single" w:sz="6" w:space="0" w:color="auto"/>
              <w:left w:val="single" w:sz="6" w:space="0" w:color="auto"/>
              <w:bottom w:val="single" w:sz="6" w:space="0" w:color="auto"/>
            </w:tcBorders>
          </w:tcPr>
          <w:p w14:paraId="7F210ADA" w14:textId="77777777" w:rsidR="00D32EF2" w:rsidRDefault="005E2B3F">
            <w:pPr>
              <w:pStyle w:val="TableText"/>
              <w:framePr w:hSpace="181" w:wrap="notBeside" w:vAnchor="text" w:hAnchor="page" w:xAlign="center" w:y="1"/>
              <w:ind w:left="142" w:right="142"/>
              <w:jc w:val="left"/>
              <w:rPr>
                <w:lang w:val="fr-FR"/>
              </w:rPr>
            </w:pPr>
            <w:r>
              <w:rPr>
                <w:lang w:val="fr-FR"/>
              </w:rPr>
              <w:t>Atténuateur à 6,0 dB</w:t>
            </w:r>
          </w:p>
        </w:tc>
        <w:tc>
          <w:tcPr>
            <w:tcW w:w="3686" w:type="dxa"/>
            <w:tcBorders>
              <w:top w:val="single" w:sz="6" w:space="0" w:color="auto"/>
              <w:left w:val="single" w:sz="6" w:space="0" w:color="auto"/>
              <w:bottom w:val="single" w:sz="6" w:space="0" w:color="auto"/>
            </w:tcBorders>
          </w:tcPr>
          <w:p w14:paraId="31AA411C" w14:textId="77777777" w:rsidR="00D32EF2" w:rsidRDefault="00D32EF2">
            <w:pPr>
              <w:pStyle w:val="TableText"/>
              <w:framePr w:hSpace="181" w:wrap="notBeside" w:vAnchor="text" w:hAnchor="page" w:xAlign="center" w:y="1"/>
              <w:ind w:left="142" w:right="142"/>
              <w:jc w:val="left"/>
              <w:rPr>
                <w:lang w:val="fr-FR"/>
              </w:rPr>
            </w:pPr>
          </w:p>
        </w:tc>
        <w:tc>
          <w:tcPr>
            <w:tcW w:w="2359" w:type="dxa"/>
            <w:tcBorders>
              <w:top w:val="single" w:sz="6" w:space="0" w:color="auto"/>
              <w:left w:val="single" w:sz="6" w:space="0" w:color="auto"/>
              <w:bottom w:val="single" w:sz="6" w:space="0" w:color="auto"/>
              <w:right w:val="single" w:sz="6" w:space="0" w:color="auto"/>
            </w:tcBorders>
          </w:tcPr>
          <w:p w14:paraId="6B90A902" w14:textId="77777777" w:rsidR="00D32EF2" w:rsidRDefault="005E2B3F">
            <w:pPr>
              <w:pStyle w:val="TableText"/>
              <w:framePr w:hSpace="181" w:wrap="notBeside" w:vAnchor="text" w:hAnchor="page" w:xAlign="center" w:y="1"/>
              <w:ind w:left="142" w:right="142"/>
              <w:jc w:val="left"/>
              <w:rPr>
                <w:lang w:val="fr-FR"/>
              </w:rPr>
            </w:pPr>
            <w:r>
              <w:rPr>
                <w:lang w:val="fr-FR"/>
              </w:rPr>
              <w:t>Mini-circuits NAT-6</w:t>
            </w:r>
          </w:p>
        </w:tc>
      </w:tr>
      <w:tr w:rsidR="00D32EF2" w:rsidRPr="00104401" w14:paraId="58094130" w14:textId="77777777">
        <w:trPr>
          <w:cantSplit/>
          <w:jc w:val="center"/>
        </w:trPr>
        <w:tc>
          <w:tcPr>
            <w:tcW w:w="3686" w:type="dxa"/>
            <w:tcBorders>
              <w:top w:val="single" w:sz="6" w:space="0" w:color="auto"/>
              <w:left w:val="single" w:sz="6" w:space="0" w:color="auto"/>
              <w:bottom w:val="single" w:sz="6" w:space="0" w:color="auto"/>
            </w:tcBorders>
          </w:tcPr>
          <w:p w14:paraId="3F6D7761" w14:textId="77777777" w:rsidR="00D32EF2" w:rsidRDefault="005E2B3F">
            <w:pPr>
              <w:pStyle w:val="TableText"/>
              <w:framePr w:hSpace="181" w:wrap="notBeside" w:vAnchor="text" w:hAnchor="page" w:xAlign="center" w:y="1"/>
              <w:ind w:left="142" w:right="142"/>
              <w:jc w:val="left"/>
              <w:rPr>
                <w:lang w:val="fr-FR"/>
              </w:rPr>
            </w:pPr>
            <w:r>
              <w:rPr>
                <w:lang w:val="fr-FR"/>
              </w:rPr>
              <w:t>Appareil d'essai conforme au type ARINC 429</w:t>
            </w:r>
          </w:p>
        </w:tc>
        <w:tc>
          <w:tcPr>
            <w:tcW w:w="3686" w:type="dxa"/>
            <w:tcBorders>
              <w:top w:val="single" w:sz="6" w:space="0" w:color="auto"/>
              <w:left w:val="single" w:sz="6" w:space="0" w:color="auto"/>
              <w:bottom w:val="single" w:sz="6" w:space="0" w:color="auto"/>
            </w:tcBorders>
          </w:tcPr>
          <w:p w14:paraId="6589A066" w14:textId="77777777" w:rsidR="00D32EF2" w:rsidRDefault="00D32EF2">
            <w:pPr>
              <w:pStyle w:val="TableText"/>
              <w:framePr w:hSpace="181" w:wrap="notBeside" w:vAnchor="text" w:hAnchor="page" w:xAlign="center" w:y="1"/>
              <w:ind w:left="142" w:right="142"/>
              <w:jc w:val="left"/>
              <w:rPr>
                <w:lang w:val="fr-FR"/>
              </w:rPr>
            </w:pPr>
          </w:p>
        </w:tc>
        <w:tc>
          <w:tcPr>
            <w:tcW w:w="2359" w:type="dxa"/>
            <w:tcBorders>
              <w:top w:val="single" w:sz="6" w:space="0" w:color="auto"/>
              <w:left w:val="single" w:sz="6" w:space="0" w:color="auto"/>
              <w:bottom w:val="single" w:sz="6" w:space="0" w:color="auto"/>
              <w:right w:val="single" w:sz="6" w:space="0" w:color="auto"/>
            </w:tcBorders>
          </w:tcPr>
          <w:p w14:paraId="6BDB52ED" w14:textId="77777777" w:rsidR="00D32EF2" w:rsidRDefault="00D32EF2">
            <w:pPr>
              <w:pStyle w:val="TableText"/>
              <w:framePr w:hSpace="181" w:wrap="notBeside" w:vAnchor="text" w:hAnchor="page" w:xAlign="center" w:y="1"/>
              <w:ind w:left="142" w:right="142"/>
              <w:jc w:val="left"/>
              <w:rPr>
                <w:lang w:val="fr-FR"/>
              </w:rPr>
            </w:pPr>
          </w:p>
        </w:tc>
      </w:tr>
      <w:tr w:rsidR="00D32EF2" w:rsidRPr="00104401" w14:paraId="5EA0BCBA" w14:textId="77777777">
        <w:trPr>
          <w:cantSplit/>
          <w:jc w:val="center"/>
        </w:trPr>
        <w:tc>
          <w:tcPr>
            <w:tcW w:w="3686" w:type="dxa"/>
            <w:tcBorders>
              <w:top w:val="single" w:sz="6" w:space="0" w:color="auto"/>
              <w:left w:val="single" w:sz="6" w:space="0" w:color="auto"/>
              <w:bottom w:val="single" w:sz="6" w:space="0" w:color="auto"/>
            </w:tcBorders>
          </w:tcPr>
          <w:p w14:paraId="7616A846" w14:textId="77777777" w:rsidR="00D32EF2" w:rsidRDefault="005E2B3F">
            <w:pPr>
              <w:pStyle w:val="TableText"/>
              <w:framePr w:hSpace="181" w:wrap="notBeside" w:vAnchor="text" w:hAnchor="page" w:xAlign="center" w:y="1"/>
              <w:ind w:left="142" w:right="142"/>
              <w:jc w:val="left"/>
              <w:rPr>
                <w:lang w:val="fr-FR"/>
              </w:rPr>
            </w:pPr>
            <w:r>
              <w:rPr>
                <w:lang w:val="fr-FR"/>
              </w:rPr>
              <w:t>Interface numérique conforme au type ARINC 429</w:t>
            </w:r>
          </w:p>
        </w:tc>
        <w:tc>
          <w:tcPr>
            <w:tcW w:w="3686" w:type="dxa"/>
            <w:tcBorders>
              <w:top w:val="single" w:sz="6" w:space="0" w:color="auto"/>
              <w:left w:val="single" w:sz="6" w:space="0" w:color="auto"/>
              <w:bottom w:val="single" w:sz="6" w:space="0" w:color="auto"/>
            </w:tcBorders>
          </w:tcPr>
          <w:p w14:paraId="5E427D77" w14:textId="77777777" w:rsidR="00D32EF2" w:rsidRDefault="00D32EF2">
            <w:pPr>
              <w:pStyle w:val="TableText"/>
              <w:framePr w:hSpace="181" w:wrap="notBeside" w:vAnchor="text" w:hAnchor="page" w:xAlign="center" w:y="1"/>
              <w:ind w:left="142" w:right="142"/>
              <w:jc w:val="left"/>
              <w:rPr>
                <w:lang w:val="fr-FR"/>
              </w:rPr>
            </w:pPr>
          </w:p>
        </w:tc>
        <w:tc>
          <w:tcPr>
            <w:tcW w:w="2359" w:type="dxa"/>
            <w:tcBorders>
              <w:top w:val="single" w:sz="6" w:space="0" w:color="auto"/>
              <w:left w:val="single" w:sz="6" w:space="0" w:color="auto"/>
              <w:bottom w:val="single" w:sz="6" w:space="0" w:color="auto"/>
              <w:right w:val="single" w:sz="6" w:space="0" w:color="auto"/>
            </w:tcBorders>
          </w:tcPr>
          <w:p w14:paraId="37D417C5" w14:textId="77777777" w:rsidR="00D32EF2" w:rsidRDefault="00D32EF2">
            <w:pPr>
              <w:pStyle w:val="TableText"/>
              <w:framePr w:hSpace="181" w:wrap="notBeside" w:vAnchor="text" w:hAnchor="page" w:xAlign="center" w:y="1"/>
              <w:ind w:left="142" w:right="142"/>
              <w:jc w:val="left"/>
              <w:rPr>
                <w:lang w:val="fr-FR"/>
              </w:rPr>
            </w:pPr>
          </w:p>
        </w:tc>
      </w:tr>
      <w:tr w:rsidR="00D32EF2" w:rsidRPr="00104401" w14:paraId="1B066A0C" w14:textId="77777777">
        <w:trPr>
          <w:cantSplit/>
          <w:jc w:val="center"/>
        </w:trPr>
        <w:tc>
          <w:tcPr>
            <w:tcW w:w="3686" w:type="dxa"/>
            <w:tcBorders>
              <w:top w:val="single" w:sz="6" w:space="0" w:color="auto"/>
              <w:left w:val="single" w:sz="6" w:space="0" w:color="auto"/>
              <w:bottom w:val="single" w:sz="6" w:space="0" w:color="auto"/>
            </w:tcBorders>
          </w:tcPr>
          <w:p w14:paraId="57751571" w14:textId="77777777" w:rsidR="00D32EF2" w:rsidRDefault="005E2B3F">
            <w:pPr>
              <w:pStyle w:val="TableText"/>
              <w:framePr w:hSpace="181" w:wrap="notBeside" w:vAnchor="text" w:hAnchor="page" w:xAlign="center" w:y="1"/>
              <w:ind w:left="142" w:right="142"/>
              <w:jc w:val="left"/>
              <w:rPr>
                <w:lang w:val="fr-FR"/>
              </w:rPr>
            </w:pPr>
            <w:r>
              <w:rPr>
                <w:lang w:val="fr-FR"/>
              </w:rPr>
              <w:t>Ordinateur personnel compatible IBM-PC</w:t>
            </w:r>
            <w:r>
              <w:rPr>
                <w:lang w:val="fr-FR"/>
              </w:rPr>
              <w:br/>
              <w:t xml:space="preserve">(fonctions de contrôle et d'interface avec le récepteur numérique mis à l'essai) </w:t>
            </w:r>
          </w:p>
        </w:tc>
        <w:tc>
          <w:tcPr>
            <w:tcW w:w="3686" w:type="dxa"/>
            <w:tcBorders>
              <w:top w:val="single" w:sz="6" w:space="0" w:color="auto"/>
              <w:left w:val="single" w:sz="6" w:space="0" w:color="auto"/>
              <w:bottom w:val="single" w:sz="6" w:space="0" w:color="auto"/>
            </w:tcBorders>
          </w:tcPr>
          <w:p w14:paraId="41C48324" w14:textId="77777777" w:rsidR="00D32EF2" w:rsidRDefault="00D32EF2">
            <w:pPr>
              <w:pStyle w:val="TableText"/>
              <w:framePr w:hSpace="181" w:wrap="notBeside" w:vAnchor="text" w:hAnchor="page" w:xAlign="center" w:y="1"/>
              <w:ind w:left="142" w:right="142"/>
              <w:jc w:val="left"/>
              <w:rPr>
                <w:lang w:val="fr-FR"/>
              </w:rPr>
            </w:pPr>
          </w:p>
        </w:tc>
        <w:tc>
          <w:tcPr>
            <w:tcW w:w="2359" w:type="dxa"/>
            <w:tcBorders>
              <w:top w:val="single" w:sz="6" w:space="0" w:color="auto"/>
              <w:left w:val="single" w:sz="6" w:space="0" w:color="auto"/>
              <w:bottom w:val="single" w:sz="6" w:space="0" w:color="auto"/>
              <w:right w:val="single" w:sz="6" w:space="0" w:color="auto"/>
            </w:tcBorders>
          </w:tcPr>
          <w:p w14:paraId="2AE7D5EB" w14:textId="77777777" w:rsidR="00D32EF2" w:rsidRDefault="00D32EF2">
            <w:pPr>
              <w:pStyle w:val="TableText"/>
              <w:framePr w:hSpace="181" w:wrap="notBeside" w:vAnchor="text" w:hAnchor="page" w:xAlign="center" w:y="1"/>
              <w:ind w:left="142" w:right="142"/>
              <w:jc w:val="left"/>
              <w:rPr>
                <w:lang w:val="fr-FR"/>
              </w:rPr>
            </w:pPr>
          </w:p>
        </w:tc>
      </w:tr>
      <w:tr w:rsidR="00D32EF2" w14:paraId="67CF9390" w14:textId="77777777">
        <w:trPr>
          <w:cantSplit/>
          <w:jc w:val="center"/>
        </w:trPr>
        <w:tc>
          <w:tcPr>
            <w:tcW w:w="3686" w:type="dxa"/>
            <w:tcBorders>
              <w:top w:val="single" w:sz="6" w:space="0" w:color="auto"/>
              <w:left w:val="single" w:sz="6" w:space="0" w:color="auto"/>
              <w:bottom w:val="single" w:sz="6" w:space="0" w:color="auto"/>
            </w:tcBorders>
          </w:tcPr>
          <w:p w14:paraId="601F0162" w14:textId="77777777" w:rsidR="00D32EF2" w:rsidRDefault="005E2B3F">
            <w:pPr>
              <w:pStyle w:val="TableText"/>
              <w:framePr w:hSpace="181" w:wrap="notBeside" w:vAnchor="text" w:hAnchor="page" w:xAlign="center" w:y="1"/>
              <w:ind w:left="142" w:right="142"/>
              <w:jc w:val="left"/>
              <w:rPr>
                <w:lang w:val="fr-FR"/>
              </w:rPr>
            </w:pPr>
            <w:r>
              <w:rPr>
                <w:lang w:val="fr-FR"/>
              </w:rPr>
              <w:t>Convertisseur analogique-numérique</w:t>
            </w:r>
          </w:p>
        </w:tc>
        <w:tc>
          <w:tcPr>
            <w:tcW w:w="3686" w:type="dxa"/>
            <w:tcBorders>
              <w:top w:val="single" w:sz="6" w:space="0" w:color="auto"/>
              <w:left w:val="single" w:sz="6" w:space="0" w:color="auto"/>
              <w:bottom w:val="single" w:sz="6" w:space="0" w:color="auto"/>
            </w:tcBorders>
          </w:tcPr>
          <w:p w14:paraId="20850131" w14:textId="77777777" w:rsidR="00D32EF2" w:rsidRDefault="00D32EF2">
            <w:pPr>
              <w:pStyle w:val="TableText"/>
              <w:framePr w:hSpace="181" w:wrap="notBeside" w:vAnchor="text" w:hAnchor="page" w:xAlign="center" w:y="1"/>
              <w:ind w:left="142" w:right="142"/>
              <w:jc w:val="left"/>
              <w:rPr>
                <w:lang w:val="fr-FR"/>
              </w:rPr>
            </w:pPr>
          </w:p>
        </w:tc>
        <w:tc>
          <w:tcPr>
            <w:tcW w:w="2359" w:type="dxa"/>
            <w:tcBorders>
              <w:top w:val="single" w:sz="6" w:space="0" w:color="auto"/>
              <w:left w:val="single" w:sz="6" w:space="0" w:color="auto"/>
              <w:bottom w:val="single" w:sz="6" w:space="0" w:color="auto"/>
              <w:right w:val="single" w:sz="6" w:space="0" w:color="auto"/>
            </w:tcBorders>
          </w:tcPr>
          <w:p w14:paraId="298B808E" w14:textId="77777777" w:rsidR="00D32EF2" w:rsidRDefault="005E2B3F">
            <w:pPr>
              <w:pStyle w:val="TableText"/>
              <w:framePr w:hSpace="181" w:wrap="notBeside" w:vAnchor="text" w:hAnchor="page" w:xAlign="center" w:y="1"/>
              <w:ind w:left="142" w:right="142"/>
              <w:jc w:val="left"/>
              <w:rPr>
                <w:lang w:val="fr-FR"/>
              </w:rPr>
            </w:pPr>
            <w:r>
              <w:rPr>
                <w:lang w:val="fr-FR"/>
              </w:rPr>
              <w:t>RLC SBX-C186EB</w:t>
            </w:r>
            <w:r>
              <w:rPr>
                <w:lang w:val="fr-FR"/>
              </w:rPr>
              <w:br/>
              <w:t>SBX-AIN-32</w:t>
            </w:r>
          </w:p>
        </w:tc>
      </w:tr>
      <w:tr w:rsidR="00D32EF2" w14:paraId="3CAE506D" w14:textId="77777777">
        <w:trPr>
          <w:cantSplit/>
          <w:jc w:val="center"/>
        </w:trPr>
        <w:tc>
          <w:tcPr>
            <w:tcW w:w="3686" w:type="dxa"/>
            <w:tcBorders>
              <w:top w:val="single" w:sz="6" w:space="0" w:color="auto"/>
              <w:left w:val="single" w:sz="6" w:space="0" w:color="auto"/>
              <w:bottom w:val="single" w:sz="6" w:space="0" w:color="auto"/>
            </w:tcBorders>
          </w:tcPr>
          <w:p w14:paraId="215CDC32" w14:textId="77777777" w:rsidR="00D32EF2" w:rsidRDefault="005E2B3F">
            <w:pPr>
              <w:pStyle w:val="TableText"/>
              <w:framePr w:hSpace="181" w:wrap="notBeside" w:vAnchor="text" w:hAnchor="page" w:xAlign="center" w:y="1"/>
              <w:ind w:left="142" w:right="142"/>
              <w:jc w:val="left"/>
              <w:rPr>
                <w:lang w:val="fr-FR"/>
              </w:rPr>
            </w:pPr>
            <w:r>
              <w:rPr>
                <w:lang w:val="fr-FR"/>
              </w:rPr>
              <w:t>Ordinateur utilisé pour le contrôle de la configuration d'essai et l'enregistrement des mesures</w:t>
            </w:r>
          </w:p>
        </w:tc>
        <w:tc>
          <w:tcPr>
            <w:tcW w:w="3686" w:type="dxa"/>
            <w:tcBorders>
              <w:top w:val="single" w:sz="6" w:space="0" w:color="auto"/>
              <w:left w:val="single" w:sz="6" w:space="0" w:color="auto"/>
              <w:bottom w:val="single" w:sz="6" w:space="0" w:color="auto"/>
            </w:tcBorders>
          </w:tcPr>
          <w:p w14:paraId="02783EB0" w14:textId="77777777" w:rsidR="00D32EF2" w:rsidRDefault="00D32EF2">
            <w:pPr>
              <w:pStyle w:val="TableText"/>
              <w:framePr w:hSpace="181" w:wrap="notBeside" w:vAnchor="text" w:hAnchor="page" w:xAlign="center" w:y="1"/>
              <w:ind w:left="142" w:right="142"/>
              <w:jc w:val="left"/>
              <w:rPr>
                <w:lang w:val="fr-FR"/>
              </w:rPr>
            </w:pPr>
          </w:p>
        </w:tc>
        <w:tc>
          <w:tcPr>
            <w:tcW w:w="2359" w:type="dxa"/>
            <w:tcBorders>
              <w:top w:val="single" w:sz="6" w:space="0" w:color="auto"/>
              <w:left w:val="single" w:sz="6" w:space="0" w:color="auto"/>
              <w:bottom w:val="single" w:sz="6" w:space="0" w:color="auto"/>
              <w:right w:val="single" w:sz="6" w:space="0" w:color="auto"/>
            </w:tcBorders>
          </w:tcPr>
          <w:p w14:paraId="5A099537" w14:textId="77777777" w:rsidR="00D32EF2" w:rsidRDefault="005E2B3F">
            <w:pPr>
              <w:pStyle w:val="TableText"/>
              <w:framePr w:hSpace="181" w:wrap="notBeside" w:vAnchor="text" w:hAnchor="page" w:xAlign="center" w:y="1"/>
              <w:ind w:left="142" w:right="142"/>
              <w:jc w:val="left"/>
            </w:pPr>
            <w:r>
              <w:t>Hewlett Packard 9000/236</w:t>
            </w:r>
          </w:p>
        </w:tc>
      </w:tr>
    </w:tbl>
    <w:p w14:paraId="0650303B" w14:textId="77777777" w:rsidR="00D32EF2" w:rsidRDefault="00D32EF2">
      <w:pPr>
        <w:pStyle w:val="Tablefin"/>
        <w:spacing w:before="0"/>
      </w:pPr>
    </w:p>
    <w:p w14:paraId="4D56F79D" w14:textId="77777777" w:rsidR="00D32EF2" w:rsidRDefault="00D32EF2"/>
    <w:p w14:paraId="1C661402" w14:textId="77777777" w:rsidR="00D32EF2" w:rsidRDefault="00D32EF2"/>
    <w:p w14:paraId="131A5FA1" w14:textId="77777777" w:rsidR="00D32EF2" w:rsidRDefault="00D32EF2"/>
    <w:p w14:paraId="75D3613A" w14:textId="77777777" w:rsidR="00D32EF2" w:rsidRDefault="00D32EF2"/>
    <w:p w14:paraId="4945E1AF" w14:textId="77777777" w:rsidR="00D32EF2" w:rsidRDefault="005E2B3F">
      <w:pPr>
        <w:pStyle w:val="Appendix"/>
      </w:pPr>
      <w:r>
        <w:br w:type="page"/>
        <w:t>APPENDICE  2</w:t>
      </w:r>
    </w:p>
    <w:p w14:paraId="18EFDAE8" w14:textId="77777777" w:rsidR="00D32EF2" w:rsidRDefault="005E2B3F">
      <w:pPr>
        <w:pStyle w:val="AppendixRef"/>
        <w:rPr>
          <w:lang w:val="fr-FR"/>
        </w:rPr>
      </w:pPr>
      <w:r>
        <w:rPr>
          <w:lang w:val="fr-FR"/>
        </w:rPr>
        <w:t>DE  L'ANNEXE  1</w:t>
      </w:r>
    </w:p>
    <w:p w14:paraId="44ADB213" w14:textId="77777777" w:rsidR="00D32EF2" w:rsidRDefault="005E2B3F">
      <w:pPr>
        <w:pStyle w:val="AppendixTitle"/>
        <w:rPr>
          <w:lang w:val="fr-FR"/>
        </w:rPr>
      </w:pPr>
      <w:r>
        <w:rPr>
          <w:lang w:val="fr-FR"/>
        </w:rPr>
        <w:t>Définitions</w:t>
      </w:r>
    </w:p>
    <w:p w14:paraId="56955ACB" w14:textId="77777777" w:rsidR="00D32EF2" w:rsidRDefault="005E2B3F">
      <w:pPr>
        <w:pStyle w:val="Heading5"/>
        <w:rPr>
          <w:lang w:val="fr-FR"/>
        </w:rPr>
      </w:pPr>
      <w:r>
        <w:rPr>
          <w:lang w:val="fr-FR"/>
        </w:rPr>
        <w:t>Annexe 10 de l'OACI</w:t>
      </w:r>
    </w:p>
    <w:p w14:paraId="3AC8FA0F" w14:textId="77777777" w:rsidR="00D32EF2" w:rsidRDefault="005E2B3F">
      <w:pPr>
        <w:rPr>
          <w:lang w:val="fr-FR"/>
        </w:rPr>
      </w:pPr>
      <w:r>
        <w:rPr>
          <w:lang w:val="fr-FR"/>
        </w:rPr>
        <w:t>«Normes et pratiques recommandées internationales et procédures pour les services de navigation aérienne – Télécommunications aéronautiques – Annexe 10 à la Convention relative à l'aviation civile internationale – Volume I», Organisation de l'aviation civile internationale (Montréal, 1985).</w:t>
      </w:r>
    </w:p>
    <w:p w14:paraId="4B2DE2E5" w14:textId="77777777" w:rsidR="00D32EF2" w:rsidRDefault="005E2B3F">
      <w:pPr>
        <w:pStyle w:val="Heading5"/>
        <w:rPr>
          <w:lang w:val="fr-FR"/>
        </w:rPr>
      </w:pPr>
      <w:r>
        <w:rPr>
          <w:lang w:val="fr-FR"/>
        </w:rPr>
        <w:t>Courant de guidage</w:t>
      </w:r>
    </w:p>
    <w:p w14:paraId="3A66560A" w14:textId="77777777" w:rsidR="00D32EF2" w:rsidRDefault="005E2B3F">
      <w:pPr>
        <w:rPr>
          <w:lang w:val="fr-FR"/>
        </w:rPr>
      </w:pPr>
      <w:r>
        <w:rPr>
          <w:lang w:val="fr-FR"/>
        </w:rPr>
        <w:t>Signal de sortie du récepteur qui est transmis à l'indicateur de bord et au dispositif de pilotage automatique. Il fournit au récepteur de signaux de radioalignement ILS un guidage gauche/droite proportionnel à la différence de taux de modulation (DDM) des signaux à 90 et 150 Hz lors d'un déplacement angulaire donné par rapport à l'axe de piste. Pour un récepteur VOR, ce signal fournit un guidage gauche/droite proportionnel au déphasage de deux signaux à 30 Hz.</w:t>
      </w:r>
    </w:p>
    <w:p w14:paraId="02FF983A" w14:textId="77777777" w:rsidR="00D32EF2" w:rsidRDefault="005E2B3F">
      <w:pPr>
        <w:pStyle w:val="Heading5"/>
        <w:rPr>
          <w:lang w:val="fr-FR"/>
        </w:rPr>
      </w:pPr>
      <w:r>
        <w:rPr>
          <w:lang w:val="fr-FR"/>
        </w:rPr>
        <w:t>DDM (Différence de (taux de) modulation)</w:t>
      </w:r>
    </w:p>
    <w:p w14:paraId="227F8D56" w14:textId="77777777" w:rsidR="00D32EF2" w:rsidRDefault="005E2B3F">
      <w:pPr>
        <w:rPr>
          <w:lang w:val="fr-FR"/>
        </w:rPr>
      </w:pPr>
      <w:r>
        <w:rPr>
          <w:lang w:val="fr-FR"/>
        </w:rPr>
        <w:t>Le taux de modulation est le rapport entre l'amplitude de modulation du signal à 90 ou 150 Hz et l'amplitude de l'onde porteuse. La DDM est le taux de modulation du signal le plus fort moins le taux de modulation du signal le plus faible.</w:t>
      </w:r>
    </w:p>
    <w:p w14:paraId="125DF2CA" w14:textId="77777777" w:rsidR="00D32EF2" w:rsidRDefault="005E2B3F">
      <w:pPr>
        <w:pStyle w:val="Heading5"/>
        <w:rPr>
          <w:lang w:val="fr-FR"/>
        </w:rPr>
      </w:pPr>
      <w:r>
        <w:rPr>
          <w:lang w:val="fr-FR"/>
        </w:rPr>
        <w:t>Radiophare omnidirectionnel à ondes métriques (VOR)</w:t>
      </w:r>
    </w:p>
    <w:p w14:paraId="3937F1FF" w14:textId="77777777" w:rsidR="00D32EF2" w:rsidRDefault="005E2B3F">
      <w:pPr>
        <w:rPr>
          <w:lang w:val="fr-FR"/>
        </w:rPr>
      </w:pPr>
      <w:r>
        <w:rPr>
          <w:lang w:val="fr-FR"/>
        </w:rPr>
        <w:t>Aide de navigation à faible portée (jusqu'à environ 370 km ou 200 NM) qui présente à l'aéronef une indication permanente et automatique du relèvement par rapport à un point donné du sol.</w:t>
      </w:r>
    </w:p>
    <w:p w14:paraId="324B8979" w14:textId="77777777" w:rsidR="00D32EF2" w:rsidRDefault="005E2B3F">
      <w:pPr>
        <w:pStyle w:val="Heading5"/>
        <w:rPr>
          <w:lang w:val="fr-FR"/>
        </w:rPr>
      </w:pPr>
      <w:r>
        <w:rPr>
          <w:lang w:val="fr-FR"/>
        </w:rPr>
        <w:t>Radiophare d'alignement de piste ILS</w:t>
      </w:r>
    </w:p>
    <w:p w14:paraId="16E5A586" w14:textId="77777777" w:rsidR="00D32EF2" w:rsidRDefault="005E2B3F">
      <w:pPr>
        <w:rPr>
          <w:lang w:val="fr-FR"/>
        </w:rPr>
      </w:pPr>
      <w:r>
        <w:rPr>
          <w:lang w:val="fr-FR"/>
        </w:rPr>
        <w:t>Elément constituant de l'ILS qui fournit le guidage dans le plan horizontal. Le radiophare et son système d'antennes produisent un spectre composite, modulé en amplitude, aux fréquences de 90 et 150 Hz. Ce spectre de rayonnement est tel que, lorsqu'un observateur regarde le radiophare d'alignement de piste à partir de l'extrémité d'approche de la piste, le taux de modulation de la porteuse à radiofréquence, dû aux 150 Hz, prédomine du côté droit tandis que c'est le taux dû aux 90 Hz qui prédomine à gauche. La DDM est nulle dans l'axe et dans le prolongement de l'axe de piste.</w:t>
      </w:r>
    </w:p>
    <w:p w14:paraId="030BD2DC" w14:textId="77777777" w:rsidR="00D32EF2" w:rsidRDefault="005E2B3F">
      <w:pPr>
        <w:pStyle w:val="Heading5"/>
        <w:rPr>
          <w:lang w:val="fr-FR"/>
        </w:rPr>
      </w:pPr>
      <w:r>
        <w:rPr>
          <w:lang w:val="fr-FR"/>
        </w:rPr>
        <w:t>Système d'atterrissage aux instruments (ILS)</w:t>
      </w:r>
    </w:p>
    <w:p w14:paraId="77A4F8D7" w14:textId="77777777" w:rsidR="00D32EF2" w:rsidRDefault="005E2B3F">
      <w:pPr>
        <w:rPr>
          <w:lang w:val="fr-FR"/>
        </w:rPr>
      </w:pPr>
      <w:r>
        <w:rPr>
          <w:lang w:val="fr-FR"/>
        </w:rPr>
        <w:t>Système de radionavigation qui est spécifié dans l'Annexe 10 de l'OACI et qui est actuellement accepté par tous les pays comme aide normalisée d'approche de précision et d'atterrissage des aéronefs.</w:t>
      </w:r>
    </w:p>
    <w:p w14:paraId="0EEB55C9" w14:textId="77777777" w:rsidR="00D32EF2" w:rsidRDefault="00D32EF2">
      <w:pPr>
        <w:rPr>
          <w:lang w:val="fr-FR"/>
        </w:rPr>
      </w:pPr>
    </w:p>
    <w:p w14:paraId="7546A601" w14:textId="77777777" w:rsidR="00D32EF2" w:rsidRDefault="00D32EF2">
      <w:pPr>
        <w:pStyle w:val="Line"/>
        <w:rPr>
          <w:lang w:val="fr-FR"/>
        </w:rPr>
      </w:pPr>
    </w:p>
    <w:p w14:paraId="325B7817" w14:textId="77777777" w:rsidR="00D32EF2" w:rsidRDefault="00D32EF2">
      <w:pPr>
        <w:rPr>
          <w:lang w:val="fr-FR"/>
        </w:rPr>
      </w:pPr>
    </w:p>
    <w:p w14:paraId="7A1ACA6A" w14:textId="77777777" w:rsidR="00D32EF2" w:rsidRDefault="00D32EF2">
      <w:pPr>
        <w:rPr>
          <w:lang w:val="fr-FR"/>
        </w:rPr>
      </w:pPr>
    </w:p>
    <w:p w14:paraId="70D45052" w14:textId="77777777" w:rsidR="00D32EF2" w:rsidRDefault="00D32EF2">
      <w:pPr>
        <w:rPr>
          <w:lang w:val="fr-FR"/>
        </w:rPr>
      </w:pPr>
    </w:p>
    <w:p w14:paraId="1C1A57E5" w14:textId="77777777" w:rsidR="00D32EF2" w:rsidRDefault="00D32EF2">
      <w:pPr>
        <w:rPr>
          <w:lang w:val="fr-FR"/>
        </w:rPr>
      </w:pPr>
    </w:p>
    <w:p w14:paraId="39AABAA4" w14:textId="77777777" w:rsidR="00D32EF2" w:rsidRDefault="00D32EF2">
      <w:pPr>
        <w:rPr>
          <w:lang w:val="fr-FR"/>
        </w:rPr>
      </w:pPr>
    </w:p>
    <w:p w14:paraId="65C7063C" w14:textId="77777777" w:rsidR="00D32EF2" w:rsidRDefault="00D32EF2">
      <w:pPr>
        <w:rPr>
          <w:lang w:val="fr-FR"/>
        </w:rPr>
      </w:pPr>
    </w:p>
    <w:p w14:paraId="1F4711C7" w14:textId="77777777" w:rsidR="00D32EF2" w:rsidRDefault="00D32EF2">
      <w:pPr>
        <w:rPr>
          <w:lang w:val="fr-FR"/>
        </w:rPr>
      </w:pPr>
    </w:p>
    <w:p w14:paraId="0481BAF1" w14:textId="77777777" w:rsidR="00D32EF2" w:rsidRDefault="00D32EF2">
      <w:pPr>
        <w:rPr>
          <w:lang w:val="fr-FR"/>
        </w:rPr>
      </w:pPr>
    </w:p>
    <w:p w14:paraId="7FED5323" w14:textId="77777777" w:rsidR="00D32EF2" w:rsidRDefault="00D32EF2">
      <w:pPr>
        <w:rPr>
          <w:lang w:val="fr-FR"/>
        </w:rPr>
      </w:pPr>
    </w:p>
    <w:p w14:paraId="4E9B70A2" w14:textId="77777777" w:rsidR="00D32EF2" w:rsidRDefault="00D32EF2">
      <w:pPr>
        <w:rPr>
          <w:lang w:val="fr-FR"/>
        </w:rPr>
      </w:pPr>
    </w:p>
    <w:p w14:paraId="3C3CC7B3" w14:textId="7F4F19FF" w:rsidR="00D32EF2" w:rsidRDefault="00D32EF2">
      <w:pPr>
        <w:rPr>
          <w:lang w:val="fr-FR"/>
        </w:rPr>
      </w:pPr>
    </w:p>
    <w:sectPr w:rsidR="00D32EF2" w:rsidSect="00A70288">
      <w:headerReference w:type="even" r:id="rId12"/>
      <w:headerReference w:type="default" r:id="rId13"/>
      <w:pgSz w:w="11913" w:h="16834"/>
      <w:pgMar w:top="1089" w:right="1089" w:bottom="1089" w:left="1089" w:header="482" w:footer="48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6B8C8" w14:textId="77777777" w:rsidR="00D32EF2" w:rsidRDefault="005E2B3F">
      <w:pPr>
        <w:spacing w:before="0"/>
      </w:pPr>
      <w:r>
        <w:separator/>
      </w:r>
    </w:p>
  </w:endnote>
  <w:endnote w:type="continuationSeparator" w:id="0">
    <w:p w14:paraId="65EC2391" w14:textId="77777777" w:rsidR="00D32EF2" w:rsidRDefault="005E2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69FCC" w14:textId="77777777" w:rsidR="00D32EF2" w:rsidRDefault="005E2B3F">
      <w:r>
        <w:rPr>
          <w:b/>
        </w:rPr>
        <w:t>_______________</w:t>
      </w:r>
    </w:p>
  </w:footnote>
  <w:footnote w:type="continuationSeparator" w:id="0">
    <w:p w14:paraId="7DC4A122" w14:textId="77777777" w:rsidR="00D32EF2" w:rsidRDefault="005E2B3F">
      <w:pPr>
        <w:spacing w:before="0"/>
      </w:pPr>
      <w:r>
        <w:continuationSeparator/>
      </w:r>
    </w:p>
  </w:footnote>
  <w:footnote w:id="1">
    <w:p w14:paraId="30C9AA9B" w14:textId="77777777" w:rsidR="00D32EF2" w:rsidRDefault="005E2B3F">
      <w:pPr>
        <w:pStyle w:val="FootnoteText"/>
        <w:rPr>
          <w:lang w:val="fr-FR"/>
        </w:rPr>
      </w:pPr>
      <w:r>
        <w:rPr>
          <w:rStyle w:val="FootnoteReference"/>
          <w:lang w:val="fr-FR"/>
        </w:rPr>
        <w:t>*</w:t>
      </w:r>
      <w:r>
        <w:rPr>
          <w:lang w:val="fr-FR"/>
        </w:rPr>
        <w:t xml:space="preserve"> </w:t>
      </w:r>
      <w:r>
        <w:rPr>
          <w:lang w:val="fr-FR"/>
        </w:rPr>
        <w:tab/>
        <w:t>La Commission d'études 1 des radiocommunications a apporté des modifications rédacti</w:t>
      </w:r>
      <w:r w:rsidR="003E7BFC">
        <w:rPr>
          <w:lang w:val="fr-FR"/>
        </w:rPr>
        <w:t xml:space="preserve">onnelles à cette Recommandation </w:t>
      </w:r>
      <w:r w:rsidR="003E7BFC">
        <w:rPr>
          <w:lang w:val="fr-CH"/>
        </w:rPr>
        <w:t xml:space="preserve">en </w:t>
      </w:r>
      <w:r w:rsidR="003E7BFC" w:rsidRPr="00214AEB">
        <w:rPr>
          <w:lang w:val="fr-CH"/>
        </w:rPr>
        <w:t xml:space="preserve">2001 </w:t>
      </w:r>
      <w:r w:rsidR="003E7BFC">
        <w:rPr>
          <w:lang w:val="fr-CH"/>
        </w:rPr>
        <w:t xml:space="preserve">et en </w:t>
      </w:r>
      <w:r w:rsidR="003E7BFC" w:rsidRPr="00214AEB">
        <w:rPr>
          <w:lang w:val="fr-CH"/>
        </w:rPr>
        <w:t xml:space="preserve">2019 </w:t>
      </w:r>
      <w:r w:rsidR="003E7BFC">
        <w:rPr>
          <w:lang w:val="fr-CH"/>
        </w:rPr>
        <w:t xml:space="preserve">conformément aux dispositions de la </w:t>
      </w:r>
      <w:r w:rsidR="003E7BFC" w:rsidRPr="00214AEB">
        <w:rPr>
          <w:lang w:val="fr-CH"/>
        </w:rPr>
        <w:t>R</w:t>
      </w:r>
      <w:r w:rsidR="003E7BFC">
        <w:rPr>
          <w:lang w:val="fr-CH"/>
        </w:rPr>
        <w:t>é</w:t>
      </w:r>
      <w:r w:rsidR="003E7BFC" w:rsidRPr="00214AEB">
        <w:rPr>
          <w:lang w:val="fr-CH"/>
        </w:rPr>
        <w:t xml:space="preserve">solution </w:t>
      </w:r>
      <w:r w:rsidR="003E7BFC">
        <w:rPr>
          <w:lang w:val="fr-CH"/>
        </w:rPr>
        <w:t>UIT</w:t>
      </w:r>
      <w:r w:rsidR="003E7BFC" w:rsidRPr="00214AEB">
        <w:rPr>
          <w:lang w:val="fr-CH"/>
        </w:rPr>
        <w:t>-R 1</w:t>
      </w:r>
      <w:r w:rsidR="003E7BFC">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ABBA9" w14:textId="2865E63B" w:rsidR="00D32EF2" w:rsidRDefault="005E2B3F">
    <w:pPr>
      <w:pStyle w:val="Header"/>
    </w:pPr>
    <w:r>
      <w:fldChar w:fldCharType="begin"/>
    </w:r>
    <w:r>
      <w:instrText>PAGE</w:instrText>
    </w:r>
    <w:r>
      <w:fldChar w:fldCharType="separate"/>
    </w:r>
    <w:r>
      <w:rPr>
        <w:noProof/>
      </w:rPr>
      <w:t>6</w:t>
    </w:r>
    <w:r>
      <w:fldChar w:fldCharType="end"/>
    </w:r>
    <w:r>
      <w:tab/>
    </w:r>
    <w:r>
      <w:fldChar w:fldCharType="begin"/>
    </w:r>
    <w:r>
      <w:instrText>styleref head_foot</w:instrText>
    </w:r>
    <w:r>
      <w:fldChar w:fldCharType="separate"/>
    </w:r>
    <w:r w:rsidR="00880DC1">
      <w:rPr>
        <w:noProof/>
      </w:rPr>
      <w:t>Rec. UIT-R SM.1140</w:t>
    </w:r>
    <w:r>
      <w:fldChar w:fldCharType="end"/>
    </w:r>
    <w:r w:rsidR="00104401">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0298" w14:textId="365E9D5E" w:rsidR="00D32EF2" w:rsidRDefault="005E2B3F">
    <w:pPr>
      <w:pStyle w:val="Header"/>
    </w:pPr>
    <w:r>
      <w:tab/>
    </w:r>
    <w:r>
      <w:fldChar w:fldCharType="begin"/>
    </w:r>
    <w:r>
      <w:instrText>styleref head_foot</w:instrText>
    </w:r>
    <w:r>
      <w:fldChar w:fldCharType="separate"/>
    </w:r>
    <w:r w:rsidR="00880DC1">
      <w:rPr>
        <w:noProof/>
      </w:rPr>
      <w:t>Rec. UIT-R SM.1140</w:t>
    </w:r>
    <w:r>
      <w:fldChar w:fldCharType="end"/>
    </w:r>
    <w:r w:rsidR="00104401">
      <w:t>-0</w:t>
    </w:r>
    <w:r>
      <w:tab/>
    </w:r>
    <w:r>
      <w:fldChar w:fldCharType="begin"/>
    </w:r>
    <w:r>
      <w:instrText>PAGE</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hideSpellingErrors/>
  <w:attachedTemplate r:id="rId1"/>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38"/>
    <w:rsid w:val="00104401"/>
    <w:rsid w:val="003E7BFC"/>
    <w:rsid w:val="005E2B3F"/>
    <w:rsid w:val="006E24FB"/>
    <w:rsid w:val="00880DC1"/>
    <w:rsid w:val="00A70288"/>
    <w:rsid w:val="00B64138"/>
    <w:rsid w:val="00D32E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255FD"/>
  <w15:chartTrackingRefBased/>
  <w15:docId w15:val="{88D79671-F70E-4C1C-B91E-55C08787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eastAsia="en-US"/>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sz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sz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spacing w:before="200"/>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1">
    <w:name w:val="Line_1"/>
    <w:basedOn w:val="Normal"/>
    <w:next w:val="Normal"/>
    <w:pPr>
      <w:pBdr>
        <w:top w:val="dashed" w:sz="6" w:space="1" w:color="auto"/>
      </w:pBdr>
      <w:tabs>
        <w:tab w:val="clear" w:pos="794"/>
        <w:tab w:val="clear" w:pos="1191"/>
        <w:tab w:val="clear" w:pos="1588"/>
        <w:tab w:val="clear" w:pos="1985"/>
      </w:tabs>
      <w:spacing w:before="240"/>
      <w:ind w:left="3997" w:right="3997"/>
      <w:jc w:val="center"/>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
      <w:jc w:val="left"/>
    </w:pPr>
    <w:rPr>
      <w:noProof/>
    </w:rPr>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rPr>
  </w:style>
  <w:style w:type="paragraph" w:styleId="Header">
    <w:name w:val="header"/>
    <w:basedOn w:val="Normal"/>
    <w:semiHidden/>
    <w:pPr>
      <w:tabs>
        <w:tab w:val="clear" w:pos="794"/>
        <w:tab w:val="clear" w:pos="1191"/>
        <w:tab w:val="clear" w:pos="1588"/>
        <w:tab w:val="clear" w:pos="1985"/>
        <w:tab w:val="center" w:pos="4849"/>
        <w:tab w:val="right" w:pos="9696"/>
      </w:tabs>
    </w:pPr>
    <w:rPr>
      <w:b/>
    </w:rPr>
  </w:style>
  <w:style w:type="character" w:styleId="FootnoteReference">
    <w:name w:val="footnote reference"/>
    <w:basedOn w:val="DefaultParagraphFont"/>
    <w:semiHidden/>
    <w:rPr>
      <w:position w:val="4"/>
      <w:sz w:val="16"/>
    </w:rPr>
  </w:style>
  <w:style w:type="paragraph" w:styleId="FootnoteText">
    <w:name w:val="footnote text"/>
    <w:basedOn w:val="Normal"/>
    <w:semiHidden/>
    <w:pPr>
      <w:tabs>
        <w:tab w:val="clear" w:pos="794"/>
        <w:tab w:val="clear" w:pos="1191"/>
        <w:tab w:val="clear" w:pos="1588"/>
        <w:tab w:val="clear" w:pos="1985"/>
        <w:tab w:val="left" w:pos="313"/>
      </w:tabs>
    </w:pPr>
    <w:rPr>
      <w:sz w:val="18"/>
    </w:rPr>
  </w:style>
  <w:style w:type="paragraph" w:styleId="NormalIndent">
    <w:name w:val="Normal Indent"/>
    <w:basedOn w:val="Normal"/>
    <w:semiHidden/>
    <w:pPr>
      <w:ind w:left="600"/>
    </w:pPr>
  </w:style>
  <w:style w:type="paragraph" w:customStyle="1" w:styleId="head">
    <w:name w:val="head"/>
    <w:basedOn w:val="headfoot"/>
  </w:style>
  <w:style w:type="paragraph" w:customStyle="1" w:styleId="foot">
    <w:name w:val="foot"/>
    <w:basedOn w:val="headfoot"/>
  </w:style>
  <w:style w:type="paragraph" w:customStyle="1" w:styleId="HeadingSum">
    <w:name w:val="Heading_Sum"/>
    <w:basedOn w:val="Normal"/>
    <w:next w:val="Normal"/>
    <w:autoRedefine/>
    <w:rsid w:val="003E7BFC"/>
    <w:pPr>
      <w:keepNext/>
      <w:keepLines/>
      <w:spacing w:before="360"/>
    </w:pPr>
    <w:rPr>
      <w:b/>
      <w:bCs/>
      <w:sz w:val="24"/>
      <w:szCs w:val="24"/>
      <w:lang w:val="es-ES_tradnl"/>
    </w:rPr>
  </w:style>
  <w:style w:type="paragraph" w:customStyle="1" w:styleId="TableLegend">
    <w:name w:val="Table_Legend"/>
    <w:basedOn w:val="Normal"/>
    <w:next w:val="Normal"/>
    <w:pPr>
      <w:keepNext/>
      <w:spacing w:before="86" w:line="199" w:lineRule="exact"/>
      <w:ind w:left="-85" w:right="-85"/>
    </w:pPr>
    <w:rPr>
      <w:sz w:val="18"/>
    </w:rPr>
  </w:style>
  <w:style w:type="paragraph" w:customStyle="1" w:styleId="TableTitle">
    <w:name w:val="Table_Title"/>
    <w:basedOn w:val="Table"/>
    <w:next w:val="Blanc"/>
    <w:pPr>
      <w:spacing w:before="0"/>
    </w:pPr>
    <w:rPr>
      <w:b/>
    </w:rPr>
  </w:style>
  <w:style w:type="paragraph" w:customStyle="1" w:styleId="TableText">
    <w:name w:val="Table_Text"/>
    <w:basedOn w:val="TableLegend"/>
    <w:pPr>
      <w:spacing w:before="100" w:after="100" w:line="190" w:lineRule="exact"/>
      <w:ind w:left="0" w:right="0"/>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r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sz w:val="24"/>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rPr>
  </w:style>
  <w:style w:type="paragraph" w:customStyle="1" w:styleId="RefText">
    <w:name w:val="Ref_Text"/>
    <w:basedOn w:val="Normal"/>
    <w:pPr>
      <w:ind w:left="567" w:hanging="567"/>
    </w:pPr>
    <w:rPr>
      <w:sz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rPr>
  </w:style>
  <w:style w:type="paragraph" w:customStyle="1" w:styleId="Normalaftertitle">
    <w:name w:val="Normal after title"/>
    <w:basedOn w:val="Normal"/>
    <w:next w:val="Normal"/>
    <w:pPr>
      <w:spacing w:before="480"/>
    </w:p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rPr>
  </w:style>
  <w:style w:type="paragraph" w:customStyle="1" w:styleId="RecTitleRef">
    <w:name w:val="Rec_Title/Ref"/>
    <w:basedOn w:val="RecTitle"/>
    <w:next w:val="RecTitleDate"/>
    <w:pPr>
      <w:spacing w:before="136"/>
    </w:pPr>
    <w:rPr>
      <w:b w:val="0"/>
    </w:rPr>
  </w:style>
  <w:style w:type="paragraph" w:customStyle="1" w:styleId="RecTitleDate">
    <w:name w:val="Rec_Title/Date"/>
    <w:basedOn w:val="RecTitleRef"/>
    <w:next w:val="headfoot"/>
    <w:pPr>
      <w:tabs>
        <w:tab w:val="clear" w:pos="4849"/>
      </w:tabs>
      <w:jc w:val="right"/>
    </w:pPr>
  </w:style>
  <w:style w:type="paragraph" w:customStyle="1" w:styleId="heading">
    <w:name w:val="heading"/>
    <w:basedOn w:val="Heading2"/>
    <w:pPr>
      <w:tabs>
        <w:tab w:val="left" w:pos="1191"/>
        <w:tab w:val="left" w:pos="1588"/>
      </w:tabs>
      <w:outlineLvl w:val="9"/>
    </w:p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style>
  <w:style w:type="paragraph" w:customStyle="1" w:styleId="headfoot">
    <w:name w:val="head_foot"/>
    <w:basedOn w:val="Normal"/>
    <w:next w:val="Normalaftertitle"/>
    <w:pPr>
      <w:tabs>
        <w:tab w:val="clear" w:pos="794"/>
        <w:tab w:val="clear" w:pos="1191"/>
        <w:tab w:val="clear" w:pos="1588"/>
        <w:tab w:val="clear" w:pos="1985"/>
      </w:tabs>
      <w:spacing w:before="0"/>
    </w:pPr>
    <w:rPr>
      <w:b/>
      <w:color w:val="FFFFFF"/>
      <w:sz w:val="8"/>
    </w:r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Date">
    <w:name w:val="Rep_Title/Date"/>
    <w:basedOn w:val="RecTitleDate"/>
    <w:next w:val="headfoot"/>
  </w:style>
  <w:style w:type="paragraph" w:customStyle="1" w:styleId="RepTitleRef">
    <w:name w:val="Rep_Title/Ref"/>
    <w:basedOn w:val="RecTitleRef"/>
    <w:next w:val="RepTitleDate"/>
  </w:style>
  <w:style w:type="paragraph" w:customStyle="1" w:styleId="RefDoc">
    <w:name w:val="Ref_Doc"/>
    <w:basedOn w:val="RefText"/>
    <w:next w:val="RefText"/>
    <w:pPr>
      <w:spacing w:before="227"/>
    </w:pPr>
    <w:rPr>
      <w:i/>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Date">
    <w:name w:val="Question_Title/Date"/>
    <w:basedOn w:val="RecTitleDate"/>
    <w:next w:val="headfoot"/>
  </w:style>
  <w:style w:type="paragraph" w:customStyle="1" w:styleId="QuestionTitleRef">
    <w:name w:val="Question_Title/Ref"/>
    <w:basedOn w:val="RecTitleRef"/>
    <w:next w:val="QuestionTitleDate"/>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Date">
    <w:name w:val="Res_Title/Date"/>
    <w:basedOn w:val="RecTitleDate"/>
    <w:next w:val="headfoot"/>
  </w:style>
  <w:style w:type="paragraph" w:customStyle="1" w:styleId="ResTitleRef">
    <w:name w:val="Res_Title/Ref"/>
    <w:basedOn w:val="RecTitleRef"/>
    <w:next w:val="ResTitleDate"/>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i/>
      <w:sz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Fig">
    <w:name w:val="Fig"/>
    <w:basedOn w:val="Figure"/>
    <w:next w:val="Fig0"/>
    <w:pPr>
      <w:keepNext w:val="0"/>
      <w:keepLines w:val="0"/>
      <w:spacing w:before="136"/>
    </w:pPr>
    <w:rPr>
      <w:lang w:val="en-US"/>
    </w:rPr>
  </w:style>
  <w:style w:type="paragraph" w:customStyle="1" w:styleId="Fig0">
    <w:name w:val="Fig_#"/>
    <w:basedOn w:val="Fig"/>
    <w:next w:val="Normal"/>
    <w:pPr>
      <w:jc w:val="left"/>
    </w:pPr>
    <w:rPr>
      <w:color w:val="FFFFFF"/>
    </w:rPr>
  </w:style>
  <w:style w:type="paragraph" w:customStyle="1" w:styleId="Title1">
    <w:name w:val="Title 1"/>
    <w:basedOn w:val="Normal"/>
    <w:next w:val="Title2"/>
    <w:pPr>
      <w:tabs>
        <w:tab w:val="clear" w:pos="794"/>
        <w:tab w:val="clear" w:pos="1191"/>
        <w:tab w:val="clear" w:pos="1588"/>
        <w:tab w:val="clear" w:pos="1985"/>
      </w:tabs>
      <w:spacing w:before="480"/>
      <w:jc w:val="center"/>
    </w:pPr>
    <w:rPr>
      <w:rFonts w:ascii="Times" w:hAnsi="Times"/>
      <w:caps/>
      <w:sz w:val="24"/>
      <w:lang w:val="fr-FR"/>
    </w:rPr>
  </w:style>
  <w:style w:type="paragraph" w:customStyle="1" w:styleId="Title2">
    <w:name w:val="Title 2"/>
    <w:basedOn w:val="Title1"/>
    <w:pPr>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BR_REC.DOT</Template>
  <TotalTime>11</TotalTime>
  <Pages>23</Pages>
  <Words>8215</Words>
  <Characters>42145</Characters>
  <Application>Microsoft Office Word</Application>
  <DocSecurity>0</DocSecurity>
  <Lines>1053</Lines>
  <Paragraphs>585</Paragraphs>
  <ScaleCrop>false</ScaleCrop>
  <HeadingPairs>
    <vt:vector size="2" baseType="variant">
      <vt:variant>
        <vt:lpstr>Title</vt:lpstr>
      </vt:variant>
      <vt:variant>
        <vt:i4>1</vt:i4>
      </vt:variant>
    </vt:vector>
  </HeadingPairs>
  <TitlesOfParts>
    <vt:vector size="1" baseType="lpstr">
      <vt:lpstr>PROCÉDURES  D'ESSAI  POUR  LA  MESURE  DES  CARACTÉRISTIQUES  DES  RÉCEPTEURS  DU  SERVICE  DE  RADIONAVIGATION  AÉRONAUTIQUE  SERVANT  À  DÉTERMINER  LA  COMPATIBILITÉ  ENTRE  LE  SERVICE  DE  RADIODIFFUSION  SONORE  DANS  LA  BANDE D'ENVIRON  87-108  MH</vt:lpstr>
    </vt:vector>
  </TitlesOfParts>
  <Manager>LS 1932</Manager>
  <Company>ITU</Company>
  <LinksUpToDate>false</LinksUpToDate>
  <CharactersWithSpaces>49775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PROCÉDURES  D'ESSAI  POUR  LA  MESURE  DES  CARACTÉRISTIQUES  DES  RÉCEPTEURS  DU  SERVICE  DE  RADIONAVIGATION  AÉRONAUTIQUE  SERVANT  À  DÉTERMINER  LA  COMPATIBILITÉ  ENTRE  LE  SERVICE  DE  RADIODIFFUSION  SONORE  DANS  LA  BANDE D'ENVIRON  87-108  MHz  ET  LES  SERVICES  AÉRONAUTIQUES  DANS  LA  BANDE  108-118  MHz</dc:title>
  <dc:subject/>
  <dc:creator>Bureau des radiocommunications de l'UIT (BR)</dc:creator>
  <cp:keywords>,</cp:keywords>
  <dc:description>Gachetc, 23/04/2020, ITU51013811</dc:description>
  <cp:lastModifiedBy>Gachet, Christelle</cp:lastModifiedBy>
  <cp:revision>8</cp:revision>
  <cp:lastPrinted>2020-04-23T12:47:00Z</cp:lastPrinted>
  <dcterms:created xsi:type="dcterms:W3CDTF">2020-04-23T09:54:00Z</dcterms:created>
  <dcterms:modified xsi:type="dcterms:W3CDTF">2020-04-23T12:49:00Z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French</vt:lpwstr>
  </property>
  <property fmtid="{D5CDD505-2E9C-101B-9397-08002B2CF9AE}" pid="3" name="Typist">
    <vt:lpwstr>Gachetc</vt:lpwstr>
  </property>
  <property fmtid="{D5CDD505-2E9C-101B-9397-08002B2CF9AE}" pid="4" name="Date completed">
    <vt:lpwstr>23 April 2020</vt:lpwstr>
  </property>
</Properties>
</file>