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rsidP="005075FE"/>
    <w:p w:rsidR="00FE79FE" w:rsidRDefault="00FE79FE" w:rsidP="005075FE"/>
    <w:p w:rsidR="00FE79FE" w:rsidRDefault="00FE79FE" w:rsidP="005075FE"/>
    <w:p w:rsidR="00FE79FE" w:rsidRDefault="00FE79FE" w:rsidP="005075FE"/>
    <w:p w:rsidR="00FE79FE" w:rsidRDefault="00FE79FE" w:rsidP="005075FE"/>
    <w:p w:rsidR="00013002" w:rsidRDefault="00013002" w:rsidP="005075FE"/>
    <w:p w:rsidR="00013002" w:rsidRDefault="00013002" w:rsidP="005075FE"/>
    <w:p w:rsidR="00013002" w:rsidRDefault="00013002" w:rsidP="005075FE"/>
    <w:p w:rsidR="00FE79FE" w:rsidRDefault="00FE79FE" w:rsidP="005075FE"/>
    <w:p w:rsidR="00FE79FE" w:rsidRDefault="00FE79FE" w:rsidP="005075FE"/>
    <w:p w:rsidR="00FE79FE" w:rsidRDefault="00FE79FE" w:rsidP="005075FE"/>
    <w:p w:rsidR="00FE79FE" w:rsidRDefault="00FE79FE" w:rsidP="005075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5075FE">
            <w:pPr>
              <w:spacing w:before="380"/>
              <w:jc w:val="right"/>
              <w:rPr>
                <w:rFonts w:ascii="Tahoma" w:hAnsi="Tahoma" w:cs="Tahoma"/>
                <w:b/>
                <w:bCs/>
                <w:iCs/>
                <w:color w:val="243285"/>
                <w:sz w:val="32"/>
                <w:szCs w:val="32"/>
                <w:lang w:val="en-US"/>
              </w:rPr>
            </w:pPr>
          </w:p>
          <w:p w:rsidR="00FE79FE" w:rsidRPr="003C6B63" w:rsidRDefault="005902D9" w:rsidP="005075FE">
            <w:pPr>
              <w:spacing w:before="380"/>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rPr>
              <w:t>ITU-</w:t>
            </w:r>
            <w:bookmarkStart w:id="0" w:name="_GoBack"/>
            <w:bookmarkEnd w:id="0"/>
            <w:r>
              <w:rPr>
                <w:rFonts w:ascii="Tahoma" w:hAnsi="Tahoma" w:cs="Tahoma"/>
                <w:b/>
                <w:bCs/>
                <w:iCs/>
                <w:color w:val="243285"/>
                <w:sz w:val="36"/>
                <w:szCs w:val="36"/>
                <w:lang w:val="en-US"/>
              </w:rPr>
              <w:t xml:space="preserve">R </w:t>
            </w:r>
            <w:r w:rsidR="009E3114">
              <w:rPr>
                <w:rFonts w:ascii="Tahoma" w:hAnsi="Tahoma" w:cs="Tahoma" w:hint="eastAsia"/>
                <w:b/>
                <w:bCs/>
                <w:iCs/>
                <w:color w:val="243285"/>
                <w:sz w:val="36"/>
                <w:szCs w:val="36"/>
                <w:lang w:val="en-US" w:eastAsia="zh-CN"/>
              </w:rPr>
              <w:t xml:space="preserve"> </w:t>
            </w:r>
            <w:r w:rsidR="00A62A14"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w:t>
            </w:r>
            <w:r w:rsidR="008B7C43">
              <w:rPr>
                <w:rFonts w:ascii="Tahoma" w:hAnsi="Tahoma" w:cs="Tahoma"/>
                <w:b/>
                <w:bCs/>
                <w:iCs/>
                <w:color w:val="243285"/>
                <w:sz w:val="36"/>
                <w:szCs w:val="36"/>
                <w:lang w:val="en-US"/>
              </w:rPr>
              <w:t>1</w:t>
            </w:r>
            <w:r>
              <w:rPr>
                <w:rFonts w:ascii="Tahoma" w:hAnsi="Tahoma" w:cs="Tahoma" w:hint="eastAsia"/>
                <w:b/>
                <w:bCs/>
                <w:iCs/>
                <w:color w:val="243285"/>
                <w:sz w:val="36"/>
                <w:szCs w:val="36"/>
                <w:lang w:val="en-US" w:eastAsia="zh-CN"/>
              </w:rPr>
              <w:t>603</w:t>
            </w:r>
            <w:r w:rsidR="008B7C43">
              <w:rPr>
                <w:rFonts w:ascii="Tahoma" w:hAnsi="Tahoma" w:cs="Tahoma"/>
                <w:b/>
                <w:bCs/>
                <w:iCs/>
                <w:color w:val="243285"/>
                <w:sz w:val="36"/>
                <w:szCs w:val="36"/>
                <w:lang w:val="en-US"/>
              </w:rPr>
              <w:t>-</w:t>
            </w:r>
            <w:r>
              <w:rPr>
                <w:rFonts w:ascii="Tahoma" w:hAnsi="Tahoma" w:cs="Tahoma" w:hint="eastAsia"/>
                <w:b/>
                <w:bCs/>
                <w:iCs/>
                <w:color w:val="243285"/>
                <w:sz w:val="36"/>
                <w:szCs w:val="36"/>
                <w:lang w:val="en-US" w:eastAsia="zh-CN"/>
              </w:rPr>
              <w:t>1</w:t>
            </w:r>
            <w:r w:rsidR="00EE1034">
              <w:rPr>
                <w:rFonts w:ascii="Tahoma" w:hAnsi="Tahoma" w:cs="Tahoma" w:hint="eastAsia"/>
                <w:b/>
                <w:bCs/>
                <w:iCs/>
                <w:color w:val="243285"/>
                <w:sz w:val="36"/>
                <w:szCs w:val="36"/>
                <w:lang w:val="en-US" w:eastAsia="zh-CN"/>
              </w:rPr>
              <w:t xml:space="preserve"> </w:t>
            </w:r>
            <w:r w:rsidR="003C6B63" w:rsidRPr="00811778">
              <w:rPr>
                <w:rFonts w:ascii="SimHei" w:eastAsia="SimHei" w:hAnsi="Tahoma" w:cs="Tahoma" w:hint="eastAsia"/>
                <w:b/>
                <w:bCs/>
                <w:iCs/>
                <w:color w:val="243285"/>
                <w:sz w:val="36"/>
                <w:szCs w:val="36"/>
                <w:lang w:val="en-US" w:eastAsia="zh-CN"/>
              </w:rPr>
              <w:t>建议书</w:t>
            </w:r>
          </w:p>
          <w:p w:rsidR="00FE79FE" w:rsidRPr="001511A6" w:rsidRDefault="00811778" w:rsidP="005075FE">
            <w:pPr>
              <w:spacing w:before="80"/>
              <w:jc w:val="right"/>
              <w:rPr>
                <w:rFonts w:ascii="Tahoma" w:hAnsi="Tahoma" w:cs="Tahoma"/>
                <w:b/>
                <w:bCs/>
                <w:iCs/>
                <w:color w:val="243285"/>
                <w:szCs w:val="24"/>
                <w:lang w:val="en-US" w:eastAsia="zh-CN"/>
              </w:rPr>
            </w:pPr>
            <w:r>
              <w:rPr>
                <w:rFonts w:ascii="Tahoma" w:hAnsi="Tahoma" w:cs="Tahoma" w:hint="eastAsia"/>
                <w:b/>
                <w:bCs/>
                <w:iCs/>
                <w:color w:val="243285"/>
                <w:szCs w:val="24"/>
                <w:lang w:val="en-US" w:eastAsia="zh-CN"/>
              </w:rPr>
              <w:t>(</w:t>
            </w:r>
            <w:r w:rsidR="008B7C43">
              <w:rPr>
                <w:rFonts w:ascii="Tahoma" w:hAnsi="Tahoma" w:cs="Tahoma"/>
                <w:b/>
                <w:bCs/>
                <w:iCs/>
                <w:color w:val="243285"/>
                <w:szCs w:val="24"/>
                <w:lang w:val="en-US"/>
              </w:rPr>
              <w:t>09</w:t>
            </w:r>
            <w:r w:rsidR="00FE79FE" w:rsidRPr="001511A6">
              <w:rPr>
                <w:rFonts w:ascii="Tahoma" w:hAnsi="Tahoma" w:cs="Tahoma"/>
                <w:b/>
                <w:bCs/>
                <w:iCs/>
                <w:color w:val="243285"/>
                <w:szCs w:val="24"/>
                <w:lang w:val="en-US"/>
              </w:rPr>
              <w:t>/</w:t>
            </w:r>
            <w:r w:rsidR="008B7C43">
              <w:rPr>
                <w:rFonts w:ascii="Tahoma" w:hAnsi="Tahoma" w:cs="Tahoma"/>
                <w:b/>
                <w:bCs/>
                <w:iCs/>
                <w:color w:val="243285"/>
                <w:szCs w:val="24"/>
                <w:lang w:val="en-US"/>
              </w:rPr>
              <w:t>201</w:t>
            </w:r>
            <w:r w:rsidR="005902D9">
              <w:rPr>
                <w:rFonts w:ascii="Tahoma" w:hAnsi="Tahoma" w:cs="Tahoma" w:hint="eastAsia"/>
                <w:b/>
                <w:bCs/>
                <w:iCs/>
                <w:color w:val="243285"/>
                <w:szCs w:val="24"/>
                <w:lang w:val="en-US" w:eastAsia="zh-CN"/>
              </w:rPr>
              <w:t>2</w:t>
            </w:r>
            <w:r>
              <w:rPr>
                <w:rFonts w:ascii="Tahoma" w:hAnsi="Tahoma" w:cs="Tahoma" w:hint="eastAsia"/>
                <w:b/>
                <w:bCs/>
                <w:iCs/>
                <w:color w:val="243285"/>
                <w:szCs w:val="24"/>
                <w:lang w:val="en-US" w:eastAsia="zh-CN"/>
              </w:rPr>
              <w:t>)</w:t>
            </w:r>
          </w:p>
        </w:tc>
      </w:tr>
      <w:tr w:rsidR="00FE79FE" w:rsidRPr="00EA3972">
        <w:tc>
          <w:tcPr>
            <w:tcW w:w="10089" w:type="dxa"/>
          </w:tcPr>
          <w:p w:rsidR="00013002" w:rsidRPr="001511A6" w:rsidRDefault="00013002" w:rsidP="005075FE">
            <w:pPr>
              <w:spacing w:before="80"/>
              <w:jc w:val="right"/>
              <w:rPr>
                <w:rFonts w:ascii="Tahoma" w:hAnsi="Tahoma" w:cs="Tahoma"/>
                <w:b/>
                <w:bCs/>
                <w:iCs/>
                <w:color w:val="243285"/>
                <w:sz w:val="44"/>
                <w:szCs w:val="44"/>
                <w:lang w:val="en-US" w:eastAsia="zh-CN"/>
              </w:rPr>
            </w:pPr>
          </w:p>
          <w:p w:rsidR="00FE79FE" w:rsidRPr="00811778" w:rsidRDefault="000B39C4" w:rsidP="005075FE">
            <w:pPr>
              <w:spacing w:before="80"/>
              <w:jc w:val="right"/>
              <w:rPr>
                <w:rFonts w:ascii="SimHei" w:eastAsia="SimHei" w:hAnsi="Tahoma" w:cs="Tahoma"/>
                <w:b/>
                <w:bCs/>
                <w:iCs/>
                <w:color w:val="243285"/>
                <w:sz w:val="44"/>
                <w:szCs w:val="44"/>
                <w:lang w:val="en-US" w:eastAsia="zh-CN"/>
              </w:rPr>
            </w:pPr>
            <w:r w:rsidRPr="000B39C4">
              <w:rPr>
                <w:rFonts w:ascii="SimHei" w:eastAsia="SimHei" w:hAnsi="Tahoma" w:cs="Tahoma" w:hint="eastAsia"/>
                <w:b/>
                <w:bCs/>
                <w:iCs/>
                <w:color w:val="243285"/>
                <w:sz w:val="44"/>
                <w:szCs w:val="44"/>
                <w:lang w:val="en-GB" w:eastAsia="zh-CN"/>
              </w:rPr>
              <w:t>作为一种国家频谱管理方法</w:t>
            </w:r>
          </w:p>
          <w:p w:rsidR="00A62A14" w:rsidRPr="00EA3972" w:rsidRDefault="00AB5210" w:rsidP="005075FE">
            <w:pPr>
              <w:spacing w:before="80"/>
              <w:jc w:val="right"/>
              <w:rPr>
                <w:rFonts w:ascii="Tahoma" w:hAnsi="Tahoma" w:cs="Tahoma"/>
                <w:b/>
                <w:bCs/>
                <w:iCs/>
                <w:color w:val="243285"/>
                <w:sz w:val="44"/>
                <w:szCs w:val="44"/>
                <w:lang w:val="en-US" w:eastAsia="zh-CN"/>
              </w:rPr>
            </w:pPr>
            <w:r w:rsidRPr="00AB5210">
              <w:rPr>
                <w:rFonts w:ascii="SimHei" w:eastAsia="SimHei" w:hAnsi="Tahoma" w:cs="Tahoma" w:hint="eastAsia"/>
                <w:b/>
                <w:bCs/>
                <w:iCs/>
                <w:color w:val="243285"/>
                <w:sz w:val="44"/>
                <w:szCs w:val="44"/>
                <w:lang w:val="en-GB" w:eastAsia="zh-CN"/>
              </w:rPr>
              <w:t>的频谱</w:t>
            </w:r>
            <w:r>
              <w:rPr>
                <w:rFonts w:ascii="SimHei" w:eastAsia="SimHei" w:hAnsi="Tahoma" w:cs="Tahoma" w:hint="eastAsia"/>
                <w:b/>
                <w:bCs/>
                <w:iCs/>
                <w:color w:val="243285"/>
                <w:sz w:val="44"/>
                <w:szCs w:val="44"/>
                <w:lang w:val="en-GB" w:eastAsia="zh-CN"/>
              </w:rPr>
              <w:t>再利用</w:t>
            </w:r>
          </w:p>
        </w:tc>
      </w:tr>
      <w:tr w:rsidR="00FE79FE">
        <w:tc>
          <w:tcPr>
            <w:tcW w:w="10089" w:type="dxa"/>
          </w:tcPr>
          <w:p w:rsidR="009E3058" w:rsidRPr="0026666F" w:rsidRDefault="009E3058" w:rsidP="005075FE">
            <w:pPr>
              <w:spacing w:before="80"/>
              <w:ind w:right="640"/>
              <w:rPr>
                <w:rFonts w:ascii="Tahoma" w:hAnsi="Tahoma" w:cs="Tahoma"/>
                <w:b/>
                <w:bCs/>
                <w:iCs/>
                <w:color w:val="243285"/>
                <w:sz w:val="32"/>
                <w:szCs w:val="32"/>
                <w:lang w:val="es-ES_tradnl" w:eastAsia="zh-CN"/>
              </w:rPr>
            </w:pPr>
          </w:p>
          <w:p w:rsidR="009E3058" w:rsidRPr="0026666F" w:rsidRDefault="009E3058" w:rsidP="005075FE">
            <w:pPr>
              <w:spacing w:before="80"/>
              <w:ind w:right="640"/>
              <w:rPr>
                <w:rFonts w:ascii="Tahoma" w:hAnsi="Tahoma" w:cs="Tahoma"/>
                <w:b/>
                <w:bCs/>
                <w:iCs/>
                <w:color w:val="243285"/>
                <w:sz w:val="32"/>
                <w:szCs w:val="32"/>
                <w:lang w:val="es-ES_tradnl" w:eastAsia="zh-CN"/>
              </w:rPr>
            </w:pPr>
          </w:p>
          <w:p w:rsidR="009E3058" w:rsidRPr="0026666F" w:rsidRDefault="009E3058" w:rsidP="005075FE">
            <w:pPr>
              <w:spacing w:before="80" w:after="180"/>
              <w:ind w:right="720"/>
              <w:rPr>
                <w:rFonts w:ascii="Tahoma" w:hAnsi="Tahoma" w:cs="Tahoma"/>
                <w:b/>
                <w:bCs/>
                <w:iCs/>
                <w:color w:val="243285"/>
                <w:sz w:val="36"/>
                <w:szCs w:val="36"/>
                <w:lang w:val="es-ES_tradnl" w:eastAsia="zh-CN"/>
              </w:rPr>
            </w:pPr>
          </w:p>
          <w:p w:rsidR="00013002" w:rsidRPr="00811778" w:rsidRDefault="00A62A14" w:rsidP="005075FE">
            <w:pPr>
              <w:spacing w:before="80" w:after="180"/>
              <w:jc w:val="right"/>
              <w:rPr>
                <w:rFonts w:ascii="SimHei" w:eastAsia="SimHei"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w:t>
            </w:r>
            <w:r w:rsidR="00EA3972" w:rsidRPr="00811778">
              <w:rPr>
                <w:rFonts w:ascii="SimHei" w:eastAsia="SimHei" w:hAnsi="Tahoma" w:cs="Tahoma" w:hint="eastAsia"/>
                <w:b/>
                <w:bCs/>
                <w:iCs/>
                <w:color w:val="243285"/>
                <w:sz w:val="36"/>
                <w:szCs w:val="36"/>
                <w:lang w:val="en-US" w:eastAsia="zh-CN"/>
              </w:rPr>
              <w:t>系列</w:t>
            </w:r>
          </w:p>
          <w:p w:rsidR="00FE79FE" w:rsidRPr="001511A6" w:rsidRDefault="00EA3972" w:rsidP="005075FE">
            <w:pPr>
              <w:spacing w:before="80"/>
              <w:jc w:val="right"/>
              <w:rPr>
                <w:rFonts w:ascii="Tahoma" w:hAnsi="Tahoma" w:cs="Tahoma"/>
                <w:b/>
                <w:bCs/>
                <w:iCs/>
                <w:color w:val="243285"/>
                <w:sz w:val="36"/>
                <w:szCs w:val="36"/>
                <w:lang w:val="en-US" w:eastAsia="zh-CN"/>
              </w:rPr>
            </w:pPr>
            <w:r w:rsidRPr="00811778">
              <w:rPr>
                <w:rFonts w:ascii="SimHei" w:eastAsia="SimHei" w:hAnsi="Tahoma" w:cs="Tahoma" w:hint="eastAsia"/>
                <w:b/>
                <w:bCs/>
                <w:iCs/>
                <w:color w:val="243285"/>
                <w:sz w:val="36"/>
                <w:szCs w:val="36"/>
                <w:lang w:val="en-US" w:eastAsia="zh-CN"/>
              </w:rPr>
              <w:t>频谱管理</w:t>
            </w:r>
          </w:p>
          <w:p w:rsidR="00FE79FE" w:rsidRPr="001511A6" w:rsidRDefault="00FE79FE" w:rsidP="005075FE">
            <w:pPr>
              <w:spacing w:before="80"/>
              <w:jc w:val="right"/>
              <w:rPr>
                <w:rFonts w:ascii="Tahoma" w:hAnsi="Tahoma" w:cs="Tahoma"/>
                <w:b/>
                <w:bCs/>
                <w:iCs/>
                <w:color w:val="243285"/>
                <w:sz w:val="32"/>
                <w:szCs w:val="32"/>
                <w:lang w:val="en-US"/>
              </w:rPr>
            </w:pPr>
          </w:p>
        </w:tc>
      </w:tr>
    </w:tbl>
    <w:p w:rsidR="00A71FE5" w:rsidRDefault="00A71FE5" w:rsidP="005075FE">
      <w:pPr>
        <w:spacing w:before="80"/>
        <w:rPr>
          <w:i/>
          <w:sz w:val="22"/>
          <w:lang w:val="en-US"/>
        </w:rPr>
      </w:pPr>
    </w:p>
    <w:p w:rsidR="00FE79FE" w:rsidRDefault="00FE79FE" w:rsidP="005075FE">
      <w:pPr>
        <w:spacing w:before="80"/>
        <w:rPr>
          <w:i/>
          <w:sz w:val="22"/>
          <w:lang w:val="en-US"/>
        </w:rPr>
      </w:pPr>
    </w:p>
    <w:p w:rsidR="00FE79FE" w:rsidRDefault="00FE79FE" w:rsidP="005075FE">
      <w:pPr>
        <w:spacing w:before="80"/>
        <w:rPr>
          <w:i/>
          <w:sz w:val="22"/>
          <w:lang w:val="en-US"/>
        </w:rPr>
      </w:pPr>
    </w:p>
    <w:p w:rsidR="00FE79FE" w:rsidRDefault="00FE79FE" w:rsidP="005075FE">
      <w:pPr>
        <w:spacing w:before="80"/>
        <w:rPr>
          <w:i/>
          <w:sz w:val="22"/>
          <w:lang w:val="en-US"/>
        </w:rPr>
      </w:pPr>
    </w:p>
    <w:p w:rsidR="00FE79FE" w:rsidRDefault="00FE79FE" w:rsidP="005075FE">
      <w:pPr>
        <w:spacing w:before="80"/>
        <w:rPr>
          <w:i/>
          <w:sz w:val="22"/>
          <w:lang w:val="en-US"/>
        </w:rPr>
      </w:pPr>
    </w:p>
    <w:p w:rsidR="00A71FE5" w:rsidRDefault="00A71FE5" w:rsidP="005075FE">
      <w:pPr>
        <w:spacing w:before="80"/>
        <w:rPr>
          <w:i/>
          <w:sz w:val="22"/>
          <w:lang w:val="en-US"/>
        </w:rPr>
      </w:pPr>
    </w:p>
    <w:p w:rsidR="00CD659B" w:rsidRDefault="00CD659B" w:rsidP="005075FE">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0F4A50" w:rsidRPr="000F4A50" w:rsidRDefault="000F4A50" w:rsidP="000F4A50">
      <w:pPr>
        <w:spacing w:before="0"/>
        <w:rPr>
          <w:sz w:val="4"/>
          <w:szCs w:val="4"/>
          <w:lang w:eastAsia="zh-CN"/>
        </w:rPr>
      </w:pPr>
      <w:bookmarkStart w:id="1" w:name="c2tope"/>
      <w:bookmarkEnd w:id="1"/>
    </w:p>
    <w:p w:rsidR="00811778" w:rsidRPr="00051371" w:rsidRDefault="00811778" w:rsidP="005075FE">
      <w:pPr>
        <w:pStyle w:val="Heading1"/>
        <w:spacing w:before="120"/>
        <w:jc w:val="center"/>
        <w:rPr>
          <w:szCs w:val="24"/>
          <w:lang w:eastAsia="zh-CN"/>
        </w:rPr>
      </w:pPr>
      <w:r w:rsidRPr="00CE19FC">
        <w:rPr>
          <w:szCs w:val="24"/>
          <w:lang w:eastAsia="zh-CN"/>
        </w:rPr>
        <w:t>前言</w:t>
      </w:r>
    </w:p>
    <w:p w:rsidR="00811778" w:rsidRPr="00CE19FC" w:rsidRDefault="00811778" w:rsidP="005075FE">
      <w:pPr>
        <w:spacing w:before="240"/>
        <w:ind w:firstLineChars="200" w:firstLine="400"/>
        <w:rPr>
          <w:sz w:val="20"/>
          <w:lang w:val="en-US" w:eastAsia="zh-CN"/>
        </w:rPr>
      </w:pPr>
      <w:r w:rsidRPr="00CE19FC">
        <w:rPr>
          <w:sz w:val="20"/>
          <w:lang w:eastAsia="zh-CN"/>
        </w:rPr>
        <w:t>无线电通信部门的作用是确保所有无线电通信业务，包括卫星业务，合理、公平、有效和经济地使用无线电频谱，并开展没有频率范围限制的研究，在此基础上通过建议书。</w:t>
      </w:r>
    </w:p>
    <w:p w:rsidR="00811778" w:rsidRDefault="00811778" w:rsidP="005075FE">
      <w:pPr>
        <w:ind w:firstLineChars="200" w:firstLine="400"/>
        <w:rPr>
          <w:sz w:val="20"/>
          <w:lang w:eastAsia="zh-CN"/>
        </w:rPr>
      </w:pPr>
      <w:r w:rsidRPr="00CE19FC">
        <w:rPr>
          <w:sz w:val="20"/>
          <w:lang w:eastAsia="zh-CN"/>
        </w:rPr>
        <w:t>无线电通信部门制定规章制度和政策的职能由世界和区域无线电通信大会以及无线电通信全会完成，并得到各研究组的支持。</w:t>
      </w:r>
    </w:p>
    <w:p w:rsidR="00051371" w:rsidRDefault="00051371" w:rsidP="005075FE">
      <w:pPr>
        <w:spacing w:before="0"/>
        <w:ind w:firstLineChars="200" w:firstLine="400"/>
        <w:rPr>
          <w:sz w:val="20"/>
          <w:lang w:eastAsia="zh-CN"/>
        </w:rPr>
      </w:pPr>
    </w:p>
    <w:p w:rsidR="005427B7" w:rsidRDefault="005427B7" w:rsidP="005075FE">
      <w:pPr>
        <w:spacing w:before="0"/>
        <w:ind w:firstLineChars="200" w:firstLine="400"/>
        <w:rPr>
          <w:sz w:val="20"/>
          <w:lang w:eastAsia="zh-CN"/>
        </w:rPr>
      </w:pPr>
    </w:p>
    <w:p w:rsidR="00811778" w:rsidRPr="00051371" w:rsidRDefault="00811778" w:rsidP="005075FE">
      <w:pPr>
        <w:jc w:val="center"/>
        <w:rPr>
          <w:b/>
          <w:bCs/>
          <w:lang w:val="en-US" w:eastAsia="zh-CN"/>
        </w:rPr>
      </w:pPr>
      <w:r w:rsidRPr="00051371">
        <w:rPr>
          <w:b/>
          <w:bCs/>
          <w:lang w:eastAsia="zh-CN"/>
        </w:rPr>
        <w:t>知识产权</w:t>
      </w:r>
      <w:r w:rsidRPr="00051371">
        <w:rPr>
          <w:rFonts w:hint="eastAsia"/>
          <w:b/>
          <w:bCs/>
          <w:lang w:val="en-US" w:eastAsia="zh-CN"/>
        </w:rPr>
        <w:t>（</w:t>
      </w:r>
      <w:r w:rsidRPr="00051371">
        <w:rPr>
          <w:b/>
          <w:bCs/>
          <w:lang w:val="en-US" w:eastAsia="zh-CN"/>
        </w:rPr>
        <w:t>IPR</w:t>
      </w:r>
      <w:r w:rsidRPr="00051371">
        <w:rPr>
          <w:rFonts w:hint="eastAsia"/>
          <w:b/>
          <w:bCs/>
          <w:lang w:val="en-US" w:eastAsia="zh-CN"/>
        </w:rPr>
        <w:t>）</w:t>
      </w:r>
      <w:r w:rsidRPr="00051371">
        <w:rPr>
          <w:b/>
          <w:bCs/>
          <w:lang w:eastAsia="zh-CN"/>
        </w:rPr>
        <w:t>政策</w:t>
      </w:r>
    </w:p>
    <w:p w:rsidR="00811778" w:rsidRPr="00CE19FC" w:rsidRDefault="00811778" w:rsidP="005075FE">
      <w:pPr>
        <w:tabs>
          <w:tab w:val="clear" w:pos="794"/>
          <w:tab w:val="clear" w:pos="1191"/>
          <w:tab w:val="clear" w:pos="1588"/>
          <w:tab w:val="clear" w:pos="1985"/>
        </w:tabs>
        <w:spacing w:before="240"/>
        <w:ind w:firstLineChars="200" w:firstLine="400"/>
        <w:rPr>
          <w:sz w:val="20"/>
          <w:lang w:val="en-US" w:eastAsia="zh-CN"/>
        </w:rPr>
      </w:pPr>
      <w:r w:rsidRPr="00BF5E2F">
        <w:rPr>
          <w:sz w:val="20"/>
          <w:lang w:val="en-US" w:eastAsia="zh-CN"/>
        </w:rPr>
        <w:t>ITU-R</w:t>
      </w:r>
      <w:r w:rsidRPr="00CE19FC">
        <w:rPr>
          <w:sz w:val="20"/>
          <w:lang w:eastAsia="zh-CN"/>
        </w:rPr>
        <w:t>的知识产权政策在</w:t>
      </w:r>
      <w:r w:rsidRPr="00BF5E2F">
        <w:rPr>
          <w:sz w:val="20"/>
          <w:lang w:val="en-US" w:eastAsia="zh-CN"/>
        </w:rPr>
        <w:t>ITU-R</w:t>
      </w:r>
      <w:r w:rsidRPr="00CE19FC">
        <w:rPr>
          <w:sz w:val="20"/>
          <w:lang w:eastAsia="zh-CN"/>
        </w:rPr>
        <w:t>第</w:t>
      </w:r>
      <w:r w:rsidRPr="00BF5E2F">
        <w:rPr>
          <w:sz w:val="20"/>
          <w:lang w:val="en-US" w:eastAsia="zh-CN"/>
        </w:rPr>
        <w:t>1</w:t>
      </w:r>
      <w:r w:rsidRPr="00CE19FC">
        <w:rPr>
          <w:sz w:val="20"/>
          <w:lang w:eastAsia="zh-CN"/>
        </w:rPr>
        <w:t>号决议附件</w:t>
      </w:r>
      <w:r w:rsidRPr="00BF5E2F">
        <w:rPr>
          <w:sz w:val="20"/>
          <w:lang w:val="en-US" w:eastAsia="zh-CN"/>
        </w:rPr>
        <w:t>1</w:t>
      </w:r>
      <w:r w:rsidRPr="00CE19FC">
        <w:rPr>
          <w:sz w:val="20"/>
          <w:lang w:eastAsia="zh-CN"/>
        </w:rPr>
        <w:t>引用的</w:t>
      </w:r>
      <w:r w:rsidRPr="00BF5E2F">
        <w:rPr>
          <w:rFonts w:asciiTheme="minorEastAsia" w:hAnsiTheme="minorEastAsia"/>
          <w:sz w:val="20"/>
          <w:lang w:val="en-US" w:eastAsia="zh-CN"/>
        </w:rPr>
        <w:t>“</w:t>
      </w:r>
      <w:r w:rsidRPr="00BF5E2F">
        <w:rPr>
          <w:sz w:val="20"/>
          <w:lang w:val="en-US" w:eastAsia="zh-CN"/>
        </w:rPr>
        <w:t>ITU-T/ITU-R/ISO/IEC</w:t>
      </w:r>
      <w:r w:rsidRPr="00CE19FC">
        <w:rPr>
          <w:sz w:val="20"/>
          <w:lang w:eastAsia="zh-CN"/>
        </w:rPr>
        <w:t>共同专利政策</w:t>
      </w:r>
      <w:r w:rsidRPr="00BF5E2F">
        <w:rPr>
          <w:rFonts w:asciiTheme="minorEastAsia" w:hAnsiTheme="minorEastAsia"/>
          <w:sz w:val="20"/>
          <w:lang w:val="en-US" w:eastAsia="zh-CN"/>
        </w:rPr>
        <w:t>”</w:t>
      </w:r>
      <w:r w:rsidRPr="00CE19FC">
        <w:rPr>
          <w:sz w:val="20"/>
          <w:lang w:eastAsia="zh-CN"/>
        </w:rPr>
        <w:t>中做了说明。专利持有者提交专利和许可声明的表格可从</w:t>
      </w:r>
      <w:hyperlink r:id="rId10" w:history="1">
        <w:r w:rsidRPr="00BF5E2F">
          <w:rPr>
            <w:sz w:val="20"/>
            <w:lang w:val="en-US" w:eastAsia="zh-CN"/>
          </w:rPr>
          <w:t>http://www.itu.int/ITU-R/go/patents/en</w:t>
        </w:r>
      </w:hyperlink>
      <w:r w:rsidRPr="00CE19FC">
        <w:rPr>
          <w:sz w:val="20"/>
          <w:lang w:eastAsia="zh-CN"/>
        </w:rPr>
        <w:t>获得</w:t>
      </w:r>
      <w:r w:rsidRPr="00BF5E2F">
        <w:rPr>
          <w:sz w:val="20"/>
          <w:lang w:val="en-US" w:eastAsia="zh-CN"/>
        </w:rPr>
        <w:t>，</w:t>
      </w:r>
      <w:r w:rsidRPr="00CE19FC">
        <w:rPr>
          <w:sz w:val="20"/>
          <w:lang w:eastAsia="zh-CN"/>
        </w:rPr>
        <w:t>该网址也提供了</w:t>
      </w:r>
      <w:r w:rsidRPr="00BF5E2F">
        <w:rPr>
          <w:rFonts w:asciiTheme="minorEastAsia" w:hAnsiTheme="minorEastAsia"/>
          <w:sz w:val="20"/>
          <w:lang w:val="en-US" w:eastAsia="zh-CN"/>
        </w:rPr>
        <w:t>“</w:t>
      </w:r>
      <w:r w:rsidRPr="00BF5E2F">
        <w:rPr>
          <w:sz w:val="20"/>
          <w:lang w:val="en-US" w:eastAsia="zh-CN"/>
        </w:rPr>
        <w:t>ITU-T/ITU-R/ISO/IEC</w:t>
      </w:r>
      <w:r w:rsidRPr="00CE19FC">
        <w:rPr>
          <w:sz w:val="20"/>
          <w:lang w:eastAsia="zh-CN"/>
        </w:rPr>
        <w:t>共同专利政策实施指南</w:t>
      </w:r>
      <w:r w:rsidRPr="00BF5E2F">
        <w:rPr>
          <w:rFonts w:asciiTheme="minorEastAsia" w:hAnsiTheme="minorEastAsia"/>
          <w:sz w:val="20"/>
          <w:lang w:val="en-US" w:eastAsia="zh-CN"/>
        </w:rPr>
        <w:t>”</w:t>
      </w:r>
      <w:r w:rsidRPr="00CE19FC">
        <w:rPr>
          <w:sz w:val="20"/>
          <w:lang w:eastAsia="zh-CN"/>
        </w:rPr>
        <w:t>以及</w:t>
      </w:r>
      <w:r w:rsidRPr="00BF5E2F">
        <w:rPr>
          <w:sz w:val="20"/>
          <w:lang w:val="en-US" w:eastAsia="zh-CN"/>
        </w:rPr>
        <w:t>ITU-R</w:t>
      </w:r>
      <w:r w:rsidRPr="00CE19FC">
        <w:rPr>
          <w:sz w:val="20"/>
          <w:lang w:eastAsia="zh-CN"/>
        </w:rPr>
        <w:t>专利信息数据库。</w:t>
      </w:r>
    </w:p>
    <w:p w:rsidR="00811778" w:rsidRPr="00CE19FC" w:rsidRDefault="00811778" w:rsidP="005075FE">
      <w:pPr>
        <w:jc w:val="center"/>
        <w:rPr>
          <w:sz w:val="22"/>
          <w:lang w:val="en-US" w:eastAsia="zh-CN"/>
        </w:rPr>
      </w:pPr>
    </w:p>
    <w:p w:rsidR="00811778" w:rsidRPr="00CE19FC" w:rsidRDefault="00811778" w:rsidP="005075FE">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11778" w:rsidRPr="007F2354" w:rsidTr="00811778">
        <w:tc>
          <w:tcPr>
            <w:tcW w:w="9360" w:type="dxa"/>
            <w:gridSpan w:val="2"/>
            <w:tcBorders>
              <w:top w:val="single" w:sz="12" w:space="0" w:color="000080"/>
            </w:tcBorders>
          </w:tcPr>
          <w:p w:rsidR="00811778" w:rsidRPr="00051371" w:rsidRDefault="00811778" w:rsidP="005075FE">
            <w:pPr>
              <w:pStyle w:val="Tabletitle"/>
              <w:spacing w:before="120"/>
              <w:rPr>
                <w:sz w:val="20"/>
                <w:lang w:eastAsia="zh-CN"/>
              </w:rPr>
            </w:pPr>
            <w:r w:rsidRPr="00051371">
              <w:rPr>
                <w:sz w:val="20"/>
                <w:lang w:eastAsia="zh-CN"/>
              </w:rPr>
              <w:t>ITU-R</w:t>
            </w:r>
            <w:r w:rsidR="007F2354" w:rsidRPr="00051371">
              <w:rPr>
                <w:rFonts w:hint="eastAsia"/>
                <w:sz w:val="20"/>
                <w:lang w:eastAsia="zh-CN"/>
              </w:rPr>
              <w:t xml:space="preserve"> </w:t>
            </w:r>
            <w:r w:rsidRPr="00051371">
              <w:rPr>
                <w:sz w:val="20"/>
                <w:lang w:val="en-US" w:eastAsia="zh-CN"/>
              </w:rPr>
              <w:t>建议书系列</w:t>
            </w:r>
          </w:p>
          <w:p w:rsidR="00811778" w:rsidRPr="00051371" w:rsidRDefault="00811778" w:rsidP="005075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20"/>
                <w:lang w:eastAsia="zh-CN"/>
              </w:rPr>
            </w:pPr>
            <w:r w:rsidRPr="00051371">
              <w:rPr>
                <w:rFonts w:hint="eastAsia"/>
                <w:b w:val="0"/>
                <w:sz w:val="20"/>
                <w:lang w:eastAsia="zh-CN"/>
              </w:rPr>
              <w:t>（</w:t>
            </w:r>
            <w:r w:rsidRPr="00CE19FC">
              <w:rPr>
                <w:b w:val="0"/>
                <w:sz w:val="20"/>
                <w:lang w:val="en-US" w:eastAsia="zh-CN"/>
              </w:rPr>
              <w:t>可同时在以下网址获得</w:t>
            </w:r>
            <w:r w:rsidRPr="00051371">
              <w:rPr>
                <w:b w:val="0"/>
                <w:sz w:val="20"/>
                <w:lang w:eastAsia="zh-CN"/>
              </w:rPr>
              <w:t>：</w:t>
            </w:r>
            <w:hyperlink r:id="rId11" w:history="1">
              <w:r w:rsidRPr="00051371">
                <w:rPr>
                  <w:rStyle w:val="Hyperlink"/>
                  <w:b w:val="0"/>
                  <w:bCs/>
                  <w:sz w:val="20"/>
                  <w:lang w:eastAsia="zh-CN"/>
                </w:rPr>
                <w:t>http://www.itu.int/publ/R-REC/en</w:t>
              </w:r>
            </w:hyperlink>
            <w:r w:rsidRPr="00051371">
              <w:rPr>
                <w:rFonts w:hint="eastAsia"/>
                <w:b w:val="0"/>
                <w:sz w:val="20"/>
                <w:lang w:eastAsia="zh-CN"/>
              </w:rPr>
              <w:t>）</w:t>
            </w:r>
          </w:p>
        </w:tc>
      </w:tr>
      <w:tr w:rsidR="00811778" w:rsidRPr="00CE19FC" w:rsidTr="00811778">
        <w:tc>
          <w:tcPr>
            <w:tcW w:w="1140" w:type="dxa"/>
          </w:tcPr>
          <w:p w:rsidR="00811778" w:rsidRPr="00CE19FC" w:rsidRDefault="00811778" w:rsidP="005075FE">
            <w:pPr>
              <w:spacing w:before="200" w:after="100"/>
              <w:ind w:left="57"/>
              <w:rPr>
                <w:b/>
                <w:bCs/>
                <w:sz w:val="20"/>
                <w:lang w:val="en-US" w:eastAsia="zh-CN"/>
              </w:rPr>
            </w:pPr>
            <w:r w:rsidRPr="00CE19FC">
              <w:rPr>
                <w:b/>
                <w:bCs/>
                <w:sz w:val="20"/>
                <w:lang w:val="en-US" w:eastAsia="zh-CN"/>
              </w:rPr>
              <w:t>系列</w:t>
            </w:r>
          </w:p>
        </w:tc>
        <w:tc>
          <w:tcPr>
            <w:tcW w:w="8220" w:type="dxa"/>
          </w:tcPr>
          <w:p w:rsidR="00811778" w:rsidRPr="00CE19FC" w:rsidRDefault="00811778" w:rsidP="005075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144"/>
              <w:rPr>
                <w:bCs/>
                <w:sz w:val="20"/>
                <w:lang w:val="en-US"/>
              </w:rPr>
            </w:pPr>
            <w:r w:rsidRPr="00CE19FC">
              <w:rPr>
                <w:bCs/>
                <w:sz w:val="20"/>
                <w:lang w:val="en-US"/>
              </w:rPr>
              <w:t>标题</w:t>
            </w:r>
          </w:p>
        </w:tc>
      </w:tr>
      <w:tr w:rsidR="00811778" w:rsidRPr="00CE19FC" w:rsidTr="00811778">
        <w:tc>
          <w:tcPr>
            <w:tcW w:w="1140" w:type="dxa"/>
          </w:tcPr>
          <w:p w:rsidR="00811778" w:rsidRPr="00CE19FC" w:rsidRDefault="00811778" w:rsidP="005075FE">
            <w:pPr>
              <w:spacing w:before="30" w:after="30"/>
              <w:ind w:left="57"/>
              <w:jc w:val="left"/>
              <w:rPr>
                <w:b/>
                <w:bCs/>
                <w:sz w:val="20"/>
                <w:lang w:val="en-US"/>
              </w:rPr>
            </w:pPr>
            <w:r w:rsidRPr="00CE19FC">
              <w:rPr>
                <w:b/>
                <w:bCs/>
                <w:sz w:val="20"/>
                <w:lang w:val="en-US"/>
              </w:rPr>
              <w:t>BO</w:t>
            </w:r>
          </w:p>
        </w:tc>
        <w:tc>
          <w:tcPr>
            <w:tcW w:w="8220" w:type="dxa"/>
          </w:tcPr>
          <w:p w:rsidR="00811778" w:rsidRPr="00CE19FC" w:rsidRDefault="00811778" w:rsidP="005075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CE19FC">
              <w:rPr>
                <w:b w:val="0"/>
                <w:bCs/>
                <w:sz w:val="20"/>
                <w:lang w:val="en-US"/>
              </w:rPr>
              <w:t>卫星传输</w:t>
            </w:r>
          </w:p>
        </w:tc>
      </w:tr>
      <w:tr w:rsidR="00811778" w:rsidRPr="00CE19FC" w:rsidTr="00811778">
        <w:tc>
          <w:tcPr>
            <w:tcW w:w="1140" w:type="dxa"/>
            <w:tcBorders>
              <w:bottom w:val="nil"/>
            </w:tcBorders>
          </w:tcPr>
          <w:p w:rsidR="00811778" w:rsidRPr="00CE19FC" w:rsidRDefault="00811778" w:rsidP="005075FE">
            <w:pPr>
              <w:spacing w:before="30" w:after="30"/>
              <w:ind w:left="57"/>
              <w:jc w:val="left"/>
              <w:rPr>
                <w:b/>
                <w:bCs/>
                <w:sz w:val="20"/>
                <w:lang w:val="en-US"/>
              </w:rPr>
            </w:pPr>
            <w:r w:rsidRPr="00CE19FC">
              <w:rPr>
                <w:b/>
                <w:bCs/>
                <w:sz w:val="20"/>
                <w:lang w:val="en-US"/>
              </w:rPr>
              <w:t>BR</w:t>
            </w:r>
          </w:p>
        </w:tc>
        <w:tc>
          <w:tcPr>
            <w:tcW w:w="8220" w:type="dxa"/>
            <w:tcBorders>
              <w:bottom w:val="nil"/>
            </w:tcBorders>
          </w:tcPr>
          <w:p w:rsidR="00811778" w:rsidRPr="00CE19FC" w:rsidRDefault="00811778" w:rsidP="005075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CE19FC">
              <w:rPr>
                <w:b w:val="0"/>
                <w:sz w:val="20"/>
                <w:lang w:val="en-US" w:eastAsia="zh-CN"/>
              </w:rPr>
              <w:t>用于制作、存档和播放的记录；用于电视的胶片</w:t>
            </w:r>
          </w:p>
        </w:tc>
      </w:tr>
      <w:tr w:rsidR="00811778" w:rsidRPr="00CE19FC" w:rsidTr="00811778">
        <w:tc>
          <w:tcPr>
            <w:tcW w:w="1140" w:type="dxa"/>
            <w:tcBorders>
              <w:top w:val="nil"/>
              <w:bottom w:val="nil"/>
            </w:tcBorders>
            <w:shd w:val="clear" w:color="auto" w:fill="FFFFFF" w:themeFill="background1"/>
          </w:tcPr>
          <w:p w:rsidR="00811778" w:rsidRPr="00CE19FC" w:rsidRDefault="00811778" w:rsidP="005075FE">
            <w:pPr>
              <w:spacing w:before="30" w:after="30"/>
              <w:ind w:left="57"/>
              <w:jc w:val="left"/>
              <w:rPr>
                <w:b/>
                <w:bCs/>
                <w:sz w:val="20"/>
                <w:lang w:val="en-US"/>
              </w:rPr>
            </w:pPr>
            <w:r w:rsidRPr="00CE19FC">
              <w:rPr>
                <w:b/>
                <w:bCs/>
                <w:sz w:val="20"/>
                <w:lang w:val="en-US"/>
              </w:rPr>
              <w:t>BS</w:t>
            </w:r>
          </w:p>
        </w:tc>
        <w:tc>
          <w:tcPr>
            <w:tcW w:w="8220" w:type="dxa"/>
            <w:tcBorders>
              <w:top w:val="nil"/>
              <w:bottom w:val="nil"/>
            </w:tcBorders>
            <w:shd w:val="clear" w:color="auto" w:fill="FFFFFF" w:themeFill="background1"/>
          </w:tcPr>
          <w:p w:rsidR="00811778" w:rsidRPr="00CE19FC" w:rsidRDefault="00811778" w:rsidP="005075FE">
            <w:pPr>
              <w:spacing w:before="30" w:after="30"/>
              <w:jc w:val="left"/>
              <w:rPr>
                <w:bCs/>
                <w:sz w:val="20"/>
                <w:lang w:val="en-US" w:eastAsia="zh-CN"/>
              </w:rPr>
            </w:pPr>
            <w:r w:rsidRPr="00CE19FC">
              <w:rPr>
                <w:bCs/>
                <w:sz w:val="20"/>
                <w:lang w:val="en-US"/>
              </w:rPr>
              <w:t>广播业务</w:t>
            </w:r>
            <w:r>
              <w:rPr>
                <w:rFonts w:hint="eastAsia"/>
                <w:bCs/>
                <w:sz w:val="20"/>
                <w:lang w:val="en-US" w:eastAsia="zh-CN"/>
              </w:rPr>
              <w:t>（</w:t>
            </w:r>
            <w:r w:rsidRPr="00CE19FC">
              <w:rPr>
                <w:bCs/>
                <w:sz w:val="20"/>
                <w:lang w:val="en-US"/>
              </w:rPr>
              <w:t>声音</w:t>
            </w:r>
            <w:r>
              <w:rPr>
                <w:rFonts w:hint="eastAsia"/>
                <w:bCs/>
                <w:sz w:val="20"/>
                <w:lang w:val="en-US" w:eastAsia="zh-CN"/>
              </w:rPr>
              <w:t>）</w:t>
            </w:r>
          </w:p>
        </w:tc>
      </w:tr>
      <w:tr w:rsidR="00811778" w:rsidRPr="00CE19FC" w:rsidTr="00811778">
        <w:tc>
          <w:tcPr>
            <w:tcW w:w="1140" w:type="dxa"/>
            <w:tcBorders>
              <w:top w:val="nil"/>
              <w:bottom w:val="nil"/>
            </w:tcBorders>
            <w:shd w:val="clear" w:color="auto" w:fill="FFFFFF"/>
          </w:tcPr>
          <w:p w:rsidR="00811778" w:rsidRPr="00CE19FC" w:rsidRDefault="00811778" w:rsidP="005075FE">
            <w:pPr>
              <w:spacing w:before="30" w:after="30"/>
              <w:ind w:left="57"/>
              <w:jc w:val="left"/>
              <w:rPr>
                <w:b/>
                <w:bCs/>
                <w:sz w:val="20"/>
                <w:lang w:val="en-US"/>
              </w:rPr>
            </w:pPr>
            <w:r w:rsidRPr="00CE19FC">
              <w:rPr>
                <w:b/>
                <w:bCs/>
                <w:sz w:val="20"/>
                <w:lang w:val="en-US"/>
              </w:rPr>
              <w:t>BT</w:t>
            </w:r>
          </w:p>
        </w:tc>
        <w:tc>
          <w:tcPr>
            <w:tcW w:w="8220" w:type="dxa"/>
            <w:tcBorders>
              <w:top w:val="nil"/>
              <w:bottom w:val="nil"/>
            </w:tcBorders>
            <w:shd w:val="clear" w:color="auto" w:fill="FFFFFF"/>
          </w:tcPr>
          <w:p w:rsidR="00811778" w:rsidRPr="00CE19FC" w:rsidRDefault="00811778" w:rsidP="005075FE">
            <w:pPr>
              <w:spacing w:before="30" w:after="30"/>
              <w:jc w:val="left"/>
              <w:rPr>
                <w:bCs/>
                <w:sz w:val="20"/>
                <w:lang w:val="en-US" w:eastAsia="zh-CN"/>
              </w:rPr>
            </w:pPr>
            <w:r w:rsidRPr="00CE19FC">
              <w:rPr>
                <w:bCs/>
                <w:sz w:val="20"/>
                <w:lang w:val="en-US"/>
              </w:rPr>
              <w:t>广播业务</w:t>
            </w:r>
            <w:r>
              <w:rPr>
                <w:rFonts w:hint="eastAsia"/>
                <w:bCs/>
                <w:sz w:val="20"/>
                <w:lang w:val="en-US" w:eastAsia="zh-CN"/>
              </w:rPr>
              <w:t>（</w:t>
            </w:r>
            <w:r w:rsidRPr="00CE19FC">
              <w:rPr>
                <w:bCs/>
                <w:sz w:val="20"/>
                <w:lang w:val="en-US"/>
              </w:rPr>
              <w:t>电视</w:t>
            </w:r>
            <w:r>
              <w:rPr>
                <w:rFonts w:hint="eastAsia"/>
                <w:bCs/>
                <w:sz w:val="20"/>
                <w:lang w:val="en-US" w:eastAsia="zh-CN"/>
              </w:rPr>
              <w:t>）</w:t>
            </w:r>
          </w:p>
        </w:tc>
      </w:tr>
      <w:tr w:rsidR="00811778" w:rsidRPr="00CE19FC" w:rsidTr="00811778">
        <w:tc>
          <w:tcPr>
            <w:tcW w:w="1140" w:type="dxa"/>
            <w:tcBorders>
              <w:top w:val="nil"/>
              <w:bottom w:val="nil"/>
            </w:tcBorders>
          </w:tcPr>
          <w:p w:rsidR="00811778" w:rsidRPr="00CE19FC" w:rsidRDefault="00811778" w:rsidP="005075FE">
            <w:pPr>
              <w:spacing w:before="30" w:after="30"/>
              <w:ind w:left="57"/>
              <w:jc w:val="left"/>
              <w:rPr>
                <w:b/>
                <w:bCs/>
                <w:sz w:val="20"/>
                <w:lang w:val="fr-CH"/>
              </w:rPr>
            </w:pPr>
            <w:r w:rsidRPr="00CE19FC">
              <w:rPr>
                <w:b/>
                <w:bCs/>
                <w:sz w:val="20"/>
                <w:lang w:val="fr-CH"/>
              </w:rPr>
              <w:t>F</w:t>
            </w:r>
          </w:p>
        </w:tc>
        <w:tc>
          <w:tcPr>
            <w:tcW w:w="8220" w:type="dxa"/>
            <w:tcBorders>
              <w:top w:val="nil"/>
              <w:bottom w:val="nil"/>
            </w:tcBorders>
          </w:tcPr>
          <w:p w:rsidR="00811778" w:rsidRPr="00CE19FC" w:rsidRDefault="00811778" w:rsidP="005075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eastAsia="zh-CN"/>
              </w:rPr>
            </w:pPr>
            <w:r w:rsidRPr="00CE19FC">
              <w:rPr>
                <w:sz w:val="20"/>
                <w:lang w:val="fr-CH" w:eastAsia="zh-CN"/>
              </w:rPr>
              <w:t>固定业务</w:t>
            </w:r>
          </w:p>
        </w:tc>
      </w:tr>
      <w:tr w:rsidR="00811778" w:rsidRPr="00CE19FC" w:rsidTr="00811778">
        <w:tc>
          <w:tcPr>
            <w:tcW w:w="1140" w:type="dxa"/>
            <w:tcBorders>
              <w:top w:val="nil"/>
              <w:bottom w:val="nil"/>
            </w:tcBorders>
            <w:shd w:val="clear" w:color="auto" w:fill="FFFFFF"/>
          </w:tcPr>
          <w:p w:rsidR="00811778" w:rsidRPr="00CE19FC" w:rsidRDefault="00811778" w:rsidP="005075FE">
            <w:pPr>
              <w:spacing w:before="30" w:after="30"/>
              <w:ind w:left="57"/>
              <w:jc w:val="left"/>
              <w:rPr>
                <w:b/>
                <w:bCs/>
                <w:sz w:val="20"/>
                <w:lang w:val="fr-CH"/>
              </w:rPr>
            </w:pPr>
            <w:r w:rsidRPr="00CE19FC">
              <w:rPr>
                <w:b/>
                <w:bCs/>
                <w:sz w:val="20"/>
                <w:lang w:val="fr-CH"/>
              </w:rPr>
              <w:t>M</w:t>
            </w:r>
          </w:p>
        </w:tc>
        <w:tc>
          <w:tcPr>
            <w:tcW w:w="8220" w:type="dxa"/>
            <w:tcBorders>
              <w:top w:val="nil"/>
              <w:bottom w:val="nil"/>
            </w:tcBorders>
            <w:shd w:val="clear" w:color="auto" w:fill="FFFFFF"/>
          </w:tcPr>
          <w:p w:rsidR="00811778" w:rsidRPr="00CE19FC" w:rsidRDefault="00811778" w:rsidP="005075FE">
            <w:pPr>
              <w:spacing w:before="30" w:after="30"/>
              <w:jc w:val="left"/>
              <w:rPr>
                <w:bCs/>
                <w:sz w:val="20"/>
                <w:lang w:val="fr-CH" w:eastAsia="zh-CN"/>
              </w:rPr>
            </w:pPr>
            <w:r w:rsidRPr="00CE19FC">
              <w:rPr>
                <w:bCs/>
                <w:sz w:val="20"/>
                <w:lang w:val="fr-CH" w:eastAsia="zh-CN"/>
              </w:rPr>
              <w:t>移动、无线电测定、业余无线电以及相关卫星业务</w:t>
            </w:r>
          </w:p>
        </w:tc>
      </w:tr>
      <w:tr w:rsidR="00811778" w:rsidRPr="00CE19FC" w:rsidTr="00811778">
        <w:tc>
          <w:tcPr>
            <w:tcW w:w="1140" w:type="dxa"/>
            <w:tcBorders>
              <w:top w:val="nil"/>
            </w:tcBorders>
          </w:tcPr>
          <w:p w:rsidR="00811778" w:rsidRPr="00CE19FC" w:rsidRDefault="00811778" w:rsidP="005075FE">
            <w:pPr>
              <w:spacing w:before="30" w:after="30"/>
              <w:ind w:left="57"/>
              <w:jc w:val="left"/>
              <w:rPr>
                <w:b/>
                <w:bCs/>
                <w:sz w:val="20"/>
                <w:lang w:val="fr-CH"/>
              </w:rPr>
            </w:pPr>
            <w:r w:rsidRPr="00CE19FC">
              <w:rPr>
                <w:b/>
                <w:bCs/>
                <w:sz w:val="20"/>
                <w:lang w:val="fr-CH"/>
              </w:rPr>
              <w:t>P</w:t>
            </w:r>
          </w:p>
        </w:tc>
        <w:tc>
          <w:tcPr>
            <w:tcW w:w="8220" w:type="dxa"/>
            <w:tcBorders>
              <w:top w:val="nil"/>
            </w:tcBorders>
          </w:tcPr>
          <w:p w:rsidR="00811778" w:rsidRPr="00CE19FC" w:rsidRDefault="00811778" w:rsidP="005075FE">
            <w:pPr>
              <w:spacing w:before="30" w:after="30"/>
              <w:jc w:val="left"/>
              <w:rPr>
                <w:sz w:val="20"/>
                <w:lang w:val="fr-CH"/>
              </w:rPr>
            </w:pPr>
            <w:r w:rsidRPr="00CE19FC">
              <w:rPr>
                <w:sz w:val="20"/>
                <w:lang w:val="fr-CH"/>
              </w:rPr>
              <w:t>无线电波传播</w:t>
            </w:r>
          </w:p>
        </w:tc>
      </w:tr>
      <w:tr w:rsidR="00811778" w:rsidRPr="00CE19FC" w:rsidTr="00811778">
        <w:tc>
          <w:tcPr>
            <w:tcW w:w="1140" w:type="dxa"/>
          </w:tcPr>
          <w:p w:rsidR="00811778" w:rsidRPr="00CE19FC" w:rsidRDefault="00811778" w:rsidP="005075FE">
            <w:pPr>
              <w:spacing w:before="30" w:after="30"/>
              <w:ind w:left="57"/>
              <w:jc w:val="left"/>
              <w:rPr>
                <w:b/>
                <w:bCs/>
                <w:sz w:val="20"/>
                <w:lang w:val="en-US"/>
              </w:rPr>
            </w:pPr>
            <w:r w:rsidRPr="00CE19FC">
              <w:rPr>
                <w:b/>
                <w:bCs/>
                <w:sz w:val="20"/>
                <w:lang w:val="en-US"/>
              </w:rPr>
              <w:t>RA</w:t>
            </w:r>
          </w:p>
        </w:tc>
        <w:tc>
          <w:tcPr>
            <w:tcW w:w="8220" w:type="dxa"/>
          </w:tcPr>
          <w:p w:rsidR="00811778" w:rsidRPr="00CE19FC" w:rsidRDefault="00811778" w:rsidP="005075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CE19FC">
              <w:rPr>
                <w:sz w:val="20"/>
                <w:lang w:val="en-US"/>
              </w:rPr>
              <w:t>射电天文</w:t>
            </w:r>
          </w:p>
        </w:tc>
      </w:tr>
      <w:tr w:rsidR="00811778" w:rsidRPr="00CE19FC" w:rsidTr="00811778">
        <w:tc>
          <w:tcPr>
            <w:tcW w:w="1140" w:type="dxa"/>
          </w:tcPr>
          <w:p w:rsidR="00811778" w:rsidRPr="00CE19FC" w:rsidRDefault="00811778" w:rsidP="005075FE">
            <w:pPr>
              <w:spacing w:before="30" w:after="30"/>
              <w:ind w:left="57"/>
              <w:jc w:val="left"/>
              <w:rPr>
                <w:b/>
                <w:bCs/>
                <w:sz w:val="20"/>
                <w:lang w:val="en-US"/>
              </w:rPr>
            </w:pPr>
            <w:r w:rsidRPr="00CE19FC">
              <w:rPr>
                <w:b/>
                <w:bCs/>
                <w:sz w:val="20"/>
                <w:lang w:val="en-US"/>
              </w:rPr>
              <w:t>RS</w:t>
            </w:r>
          </w:p>
        </w:tc>
        <w:tc>
          <w:tcPr>
            <w:tcW w:w="8220" w:type="dxa"/>
          </w:tcPr>
          <w:p w:rsidR="00811778" w:rsidRPr="00CE19FC" w:rsidRDefault="00811778" w:rsidP="005075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CE19FC">
              <w:rPr>
                <w:sz w:val="20"/>
                <w:lang w:val="en-US"/>
              </w:rPr>
              <w:t>遥感系统</w:t>
            </w:r>
          </w:p>
        </w:tc>
      </w:tr>
      <w:tr w:rsidR="00811778" w:rsidRPr="00CE19FC" w:rsidTr="00811778">
        <w:tc>
          <w:tcPr>
            <w:tcW w:w="1140" w:type="dxa"/>
            <w:tcBorders>
              <w:bottom w:val="nil"/>
            </w:tcBorders>
          </w:tcPr>
          <w:p w:rsidR="00811778" w:rsidRPr="00CE19FC" w:rsidRDefault="00811778" w:rsidP="005075FE">
            <w:pPr>
              <w:spacing w:before="30" w:after="30"/>
              <w:ind w:left="57"/>
              <w:jc w:val="left"/>
              <w:rPr>
                <w:b/>
                <w:bCs/>
                <w:sz w:val="20"/>
                <w:lang w:val="en-US"/>
              </w:rPr>
            </w:pPr>
            <w:r w:rsidRPr="00CE19FC">
              <w:rPr>
                <w:b/>
                <w:bCs/>
                <w:sz w:val="20"/>
                <w:lang w:val="en-US"/>
              </w:rPr>
              <w:t>S</w:t>
            </w:r>
          </w:p>
        </w:tc>
        <w:tc>
          <w:tcPr>
            <w:tcW w:w="8220" w:type="dxa"/>
            <w:tcBorders>
              <w:bottom w:val="nil"/>
            </w:tcBorders>
          </w:tcPr>
          <w:p w:rsidR="00811778" w:rsidRPr="00CE19FC" w:rsidRDefault="00811778" w:rsidP="005075FE">
            <w:pPr>
              <w:spacing w:before="30" w:after="30"/>
              <w:jc w:val="left"/>
              <w:rPr>
                <w:sz w:val="20"/>
                <w:lang w:val="en-US" w:eastAsia="zh-CN"/>
              </w:rPr>
            </w:pPr>
            <w:r w:rsidRPr="00CE19FC">
              <w:rPr>
                <w:sz w:val="20"/>
                <w:lang w:val="en-US" w:eastAsia="zh-CN"/>
              </w:rPr>
              <w:t>卫星固定业务</w:t>
            </w:r>
          </w:p>
        </w:tc>
      </w:tr>
      <w:tr w:rsidR="00811778" w:rsidRPr="00CE19FC" w:rsidTr="00811778">
        <w:tc>
          <w:tcPr>
            <w:tcW w:w="1140" w:type="dxa"/>
            <w:tcBorders>
              <w:top w:val="nil"/>
              <w:bottom w:val="nil"/>
            </w:tcBorders>
            <w:shd w:val="clear" w:color="auto" w:fill="FFFFFF"/>
          </w:tcPr>
          <w:p w:rsidR="00811778" w:rsidRPr="00CE19FC" w:rsidRDefault="00811778" w:rsidP="005075FE">
            <w:pPr>
              <w:spacing w:before="30" w:after="30"/>
              <w:ind w:left="57"/>
              <w:jc w:val="left"/>
              <w:rPr>
                <w:b/>
                <w:bCs/>
                <w:color w:val="003366"/>
                <w:sz w:val="20"/>
                <w:lang w:val="en-US"/>
              </w:rPr>
            </w:pPr>
            <w:r w:rsidRPr="00CE19FC">
              <w:rPr>
                <w:b/>
                <w:bCs/>
                <w:sz w:val="20"/>
                <w:lang w:val="en-US"/>
              </w:rPr>
              <w:t>SA</w:t>
            </w:r>
          </w:p>
        </w:tc>
        <w:tc>
          <w:tcPr>
            <w:tcW w:w="8220" w:type="dxa"/>
            <w:tcBorders>
              <w:top w:val="nil"/>
              <w:bottom w:val="nil"/>
            </w:tcBorders>
            <w:shd w:val="clear" w:color="auto" w:fill="FFFFFF"/>
          </w:tcPr>
          <w:p w:rsidR="00811778" w:rsidRPr="00CE19FC" w:rsidRDefault="00811778" w:rsidP="005075FE">
            <w:pPr>
              <w:spacing w:before="30" w:after="30"/>
              <w:jc w:val="left"/>
              <w:rPr>
                <w:b/>
                <w:bCs/>
                <w:color w:val="003366"/>
                <w:sz w:val="20"/>
                <w:lang w:val="en-US"/>
              </w:rPr>
            </w:pPr>
            <w:r w:rsidRPr="00CE19FC">
              <w:rPr>
                <w:sz w:val="20"/>
                <w:lang w:val="en-US" w:eastAsia="zh-CN"/>
              </w:rPr>
              <w:t>空间应用和气象</w:t>
            </w:r>
          </w:p>
        </w:tc>
      </w:tr>
      <w:tr w:rsidR="00811778" w:rsidRPr="00CE19FC" w:rsidTr="00811778">
        <w:tc>
          <w:tcPr>
            <w:tcW w:w="1140" w:type="dxa"/>
            <w:tcBorders>
              <w:top w:val="nil"/>
              <w:bottom w:val="nil"/>
            </w:tcBorders>
          </w:tcPr>
          <w:p w:rsidR="00811778" w:rsidRPr="00CE19FC" w:rsidRDefault="00811778" w:rsidP="005075FE">
            <w:pPr>
              <w:spacing w:before="30" w:after="30"/>
              <w:ind w:left="57"/>
              <w:jc w:val="left"/>
              <w:rPr>
                <w:b/>
                <w:bCs/>
                <w:sz w:val="20"/>
                <w:lang w:val="en-US"/>
              </w:rPr>
            </w:pPr>
            <w:r w:rsidRPr="00CE19FC">
              <w:rPr>
                <w:b/>
                <w:bCs/>
                <w:sz w:val="20"/>
                <w:lang w:val="en-US"/>
              </w:rPr>
              <w:t>SF</w:t>
            </w:r>
          </w:p>
        </w:tc>
        <w:tc>
          <w:tcPr>
            <w:tcW w:w="8220" w:type="dxa"/>
            <w:tcBorders>
              <w:top w:val="nil"/>
              <w:bottom w:val="nil"/>
            </w:tcBorders>
          </w:tcPr>
          <w:p w:rsidR="00811778" w:rsidRPr="00CE19FC" w:rsidRDefault="00811778" w:rsidP="005075FE">
            <w:pPr>
              <w:spacing w:before="30" w:after="30"/>
              <w:jc w:val="left"/>
              <w:rPr>
                <w:sz w:val="20"/>
                <w:lang w:val="en-US" w:eastAsia="zh-CN"/>
              </w:rPr>
            </w:pPr>
            <w:r w:rsidRPr="00CE19FC">
              <w:rPr>
                <w:sz w:val="20"/>
                <w:lang w:val="en-US" w:eastAsia="zh-CN"/>
              </w:rPr>
              <w:t>卫星固定和固定业务系统之间频率共用和协调</w:t>
            </w:r>
          </w:p>
        </w:tc>
      </w:tr>
      <w:tr w:rsidR="00811778" w:rsidRPr="00CE19FC" w:rsidTr="00811778">
        <w:tc>
          <w:tcPr>
            <w:tcW w:w="1140" w:type="dxa"/>
            <w:tcBorders>
              <w:top w:val="nil"/>
              <w:bottom w:val="nil"/>
            </w:tcBorders>
            <w:shd w:val="clear" w:color="auto" w:fill="F3F3F3"/>
          </w:tcPr>
          <w:p w:rsidR="00811778" w:rsidRPr="00CE19FC" w:rsidRDefault="00811778" w:rsidP="005075FE">
            <w:pPr>
              <w:spacing w:before="30" w:after="30"/>
              <w:ind w:left="57"/>
              <w:jc w:val="left"/>
              <w:rPr>
                <w:b/>
                <w:bCs/>
                <w:color w:val="000080"/>
                <w:sz w:val="20"/>
                <w:lang w:val="en-US"/>
              </w:rPr>
            </w:pPr>
            <w:r w:rsidRPr="00CE19FC">
              <w:rPr>
                <w:b/>
                <w:bCs/>
                <w:color w:val="000080"/>
                <w:sz w:val="20"/>
                <w:lang w:val="en-US"/>
              </w:rPr>
              <w:t>SM</w:t>
            </w:r>
          </w:p>
        </w:tc>
        <w:tc>
          <w:tcPr>
            <w:tcW w:w="8220" w:type="dxa"/>
            <w:tcBorders>
              <w:top w:val="nil"/>
              <w:bottom w:val="nil"/>
            </w:tcBorders>
            <w:shd w:val="clear" w:color="auto" w:fill="F3F3F3"/>
          </w:tcPr>
          <w:p w:rsidR="00811778" w:rsidRPr="00CE19FC" w:rsidRDefault="00811778" w:rsidP="005075FE">
            <w:pPr>
              <w:spacing w:before="30" w:after="30"/>
              <w:jc w:val="left"/>
              <w:rPr>
                <w:b/>
                <w:bCs/>
                <w:color w:val="000080"/>
                <w:sz w:val="20"/>
                <w:lang w:val="en-US"/>
              </w:rPr>
            </w:pPr>
            <w:r w:rsidRPr="00CE19FC">
              <w:rPr>
                <w:b/>
                <w:bCs/>
                <w:color w:val="000080"/>
                <w:sz w:val="20"/>
                <w:lang w:val="en-US"/>
              </w:rPr>
              <w:t>频谱管理</w:t>
            </w:r>
          </w:p>
        </w:tc>
      </w:tr>
      <w:tr w:rsidR="00811778" w:rsidRPr="00CE19FC" w:rsidTr="00811778">
        <w:tc>
          <w:tcPr>
            <w:tcW w:w="1140" w:type="dxa"/>
            <w:tcBorders>
              <w:top w:val="nil"/>
              <w:bottom w:val="nil"/>
            </w:tcBorders>
            <w:shd w:val="clear" w:color="auto" w:fill="FFFFFF"/>
          </w:tcPr>
          <w:p w:rsidR="00811778" w:rsidRPr="00CE19FC" w:rsidRDefault="00811778" w:rsidP="005075FE">
            <w:pPr>
              <w:spacing w:before="30" w:after="30"/>
              <w:ind w:left="57"/>
              <w:jc w:val="left"/>
              <w:rPr>
                <w:b/>
                <w:bCs/>
                <w:sz w:val="20"/>
                <w:lang w:val="en-US" w:eastAsia="zh-CN"/>
              </w:rPr>
            </w:pPr>
            <w:r w:rsidRPr="00CE19FC">
              <w:rPr>
                <w:b/>
                <w:bCs/>
                <w:sz w:val="20"/>
                <w:lang w:val="en-US" w:eastAsia="zh-CN"/>
              </w:rPr>
              <w:t>SNG</w:t>
            </w:r>
          </w:p>
        </w:tc>
        <w:tc>
          <w:tcPr>
            <w:tcW w:w="8220" w:type="dxa"/>
            <w:tcBorders>
              <w:top w:val="nil"/>
              <w:bottom w:val="nil"/>
            </w:tcBorders>
            <w:shd w:val="clear" w:color="auto" w:fill="FFFFFF"/>
          </w:tcPr>
          <w:p w:rsidR="00811778" w:rsidRPr="00CE19FC" w:rsidRDefault="00811778" w:rsidP="005075FE">
            <w:pPr>
              <w:spacing w:before="30" w:after="30"/>
              <w:jc w:val="left"/>
              <w:rPr>
                <w:sz w:val="20"/>
                <w:lang w:val="en-US" w:eastAsia="zh-CN"/>
              </w:rPr>
            </w:pPr>
            <w:r w:rsidRPr="00CE19FC">
              <w:rPr>
                <w:sz w:val="20"/>
                <w:lang w:val="en-US" w:eastAsia="zh-CN"/>
              </w:rPr>
              <w:t>卫星新闻采集</w:t>
            </w:r>
          </w:p>
        </w:tc>
      </w:tr>
      <w:tr w:rsidR="00811778" w:rsidRPr="00CE19FC" w:rsidTr="00811778">
        <w:tc>
          <w:tcPr>
            <w:tcW w:w="1140" w:type="dxa"/>
            <w:tcBorders>
              <w:top w:val="nil"/>
              <w:bottom w:val="nil"/>
            </w:tcBorders>
            <w:shd w:val="clear" w:color="auto" w:fill="FFFFFF"/>
          </w:tcPr>
          <w:p w:rsidR="00811778" w:rsidRPr="00CE19FC" w:rsidRDefault="00811778" w:rsidP="005075FE">
            <w:pPr>
              <w:spacing w:before="30" w:after="30"/>
              <w:ind w:left="57"/>
              <w:jc w:val="left"/>
              <w:rPr>
                <w:b/>
                <w:bCs/>
                <w:sz w:val="20"/>
                <w:lang w:val="en-US" w:eastAsia="zh-CN"/>
              </w:rPr>
            </w:pPr>
            <w:r w:rsidRPr="00CE19FC">
              <w:rPr>
                <w:b/>
                <w:bCs/>
                <w:sz w:val="20"/>
                <w:lang w:val="en-US" w:eastAsia="zh-CN"/>
              </w:rPr>
              <w:t>TF</w:t>
            </w:r>
          </w:p>
        </w:tc>
        <w:tc>
          <w:tcPr>
            <w:tcW w:w="8220" w:type="dxa"/>
            <w:tcBorders>
              <w:top w:val="nil"/>
              <w:bottom w:val="nil"/>
            </w:tcBorders>
            <w:shd w:val="clear" w:color="auto" w:fill="FFFFFF"/>
          </w:tcPr>
          <w:p w:rsidR="00811778" w:rsidRPr="00CE19FC" w:rsidRDefault="00811778" w:rsidP="005075FE">
            <w:pPr>
              <w:spacing w:before="30" w:after="30"/>
              <w:jc w:val="left"/>
              <w:rPr>
                <w:sz w:val="20"/>
                <w:lang w:val="en-US" w:eastAsia="zh-CN"/>
              </w:rPr>
            </w:pPr>
            <w:r w:rsidRPr="00CE19FC">
              <w:rPr>
                <w:sz w:val="20"/>
                <w:lang w:val="en-US" w:eastAsia="zh-CN"/>
              </w:rPr>
              <w:t>时间信号和标准频率发射</w:t>
            </w:r>
          </w:p>
        </w:tc>
      </w:tr>
      <w:tr w:rsidR="00811778" w:rsidRPr="00CE19FC" w:rsidTr="00811778">
        <w:tc>
          <w:tcPr>
            <w:tcW w:w="1140" w:type="dxa"/>
            <w:tcBorders>
              <w:top w:val="nil"/>
              <w:bottom w:val="single" w:sz="12" w:space="0" w:color="000080"/>
            </w:tcBorders>
            <w:shd w:val="clear" w:color="auto" w:fill="FFFFFF"/>
          </w:tcPr>
          <w:p w:rsidR="00811778" w:rsidRPr="00CE19FC" w:rsidRDefault="00811778" w:rsidP="005075FE">
            <w:pPr>
              <w:spacing w:before="30" w:after="30"/>
              <w:ind w:left="57"/>
              <w:jc w:val="left"/>
              <w:rPr>
                <w:b/>
                <w:bCs/>
                <w:sz w:val="20"/>
                <w:lang w:val="en-US" w:eastAsia="zh-CN"/>
              </w:rPr>
            </w:pPr>
            <w:r w:rsidRPr="00CE19FC">
              <w:rPr>
                <w:b/>
                <w:bCs/>
                <w:sz w:val="20"/>
                <w:lang w:val="en-US" w:eastAsia="zh-CN"/>
              </w:rPr>
              <w:t>V</w:t>
            </w:r>
          </w:p>
        </w:tc>
        <w:tc>
          <w:tcPr>
            <w:tcW w:w="8220" w:type="dxa"/>
            <w:tcBorders>
              <w:top w:val="nil"/>
              <w:bottom w:val="single" w:sz="12" w:space="0" w:color="000080"/>
            </w:tcBorders>
            <w:shd w:val="clear" w:color="auto" w:fill="FFFFFF"/>
          </w:tcPr>
          <w:p w:rsidR="00811778" w:rsidRPr="00CE19FC" w:rsidRDefault="00811778" w:rsidP="005075FE">
            <w:pPr>
              <w:spacing w:before="30" w:after="30"/>
              <w:jc w:val="left"/>
              <w:rPr>
                <w:sz w:val="20"/>
                <w:lang w:val="en-US" w:eastAsia="zh-CN"/>
              </w:rPr>
            </w:pPr>
            <w:r w:rsidRPr="00CE19FC">
              <w:rPr>
                <w:sz w:val="20"/>
                <w:lang w:val="en-US" w:eastAsia="zh-CN"/>
              </w:rPr>
              <w:t>词汇和相关课题</w:t>
            </w:r>
          </w:p>
        </w:tc>
      </w:tr>
    </w:tbl>
    <w:p w:rsidR="00811778" w:rsidRPr="00CE19FC" w:rsidRDefault="00811778" w:rsidP="005075FE">
      <w:pPr>
        <w:spacing w:before="30" w:after="30"/>
        <w:jc w:val="center"/>
        <w:rPr>
          <w:sz w:val="20"/>
          <w:lang w:val="en-US"/>
        </w:rPr>
      </w:pPr>
    </w:p>
    <w:p w:rsidR="00811778" w:rsidRPr="00CE19FC" w:rsidRDefault="00811778" w:rsidP="005075F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11778" w:rsidRPr="00CE19FC" w:rsidTr="00811778">
        <w:tc>
          <w:tcPr>
            <w:tcW w:w="9360" w:type="dxa"/>
          </w:tcPr>
          <w:p w:rsidR="00811778" w:rsidRPr="00CE19FC" w:rsidRDefault="00811778" w:rsidP="005075FE">
            <w:pPr>
              <w:spacing w:after="120"/>
              <w:jc w:val="left"/>
              <w:rPr>
                <w:sz w:val="20"/>
                <w:lang w:val="en-US" w:eastAsia="zh-CN"/>
              </w:rPr>
            </w:pPr>
            <w:r w:rsidRPr="00CE19FC">
              <w:rPr>
                <w:rFonts w:eastAsia="STKaiti" w:hAnsi="STKaiti"/>
                <w:b/>
                <w:iCs/>
                <w:smallCaps/>
                <w:sz w:val="20"/>
                <w:lang w:val="en-US" w:eastAsia="zh-CN"/>
              </w:rPr>
              <w:t>注</w:t>
            </w:r>
            <w:r w:rsidRPr="00CE19FC">
              <w:rPr>
                <w:rFonts w:eastAsia="STKaiti" w:hAnsi="STKaiti"/>
                <w:iCs/>
                <w:smallCaps/>
                <w:sz w:val="20"/>
                <w:lang w:val="en-US" w:eastAsia="zh-CN"/>
              </w:rPr>
              <w:t>：</w:t>
            </w:r>
            <w:r w:rsidRPr="00BF5E2F">
              <w:rPr>
                <w:rFonts w:eastAsia="STKaiti" w:hAnsi="STKaiti"/>
                <w:iCs/>
                <w:smallCaps/>
                <w:sz w:val="20"/>
                <w:lang w:val="en-US" w:eastAsia="zh-CN"/>
              </w:rPr>
              <w:t>本</w:t>
            </w:r>
            <w:r w:rsidRPr="00BF5E2F">
              <w:rPr>
                <w:rFonts w:eastAsia="STKaiti"/>
                <w:bCs/>
                <w:iCs/>
                <w:smallCaps/>
                <w:sz w:val="20"/>
                <w:lang w:val="en-US" w:eastAsia="zh-CN"/>
              </w:rPr>
              <w:t>ITU-R</w:t>
            </w:r>
            <w:r w:rsidRPr="00BF5E2F">
              <w:rPr>
                <w:rFonts w:eastAsia="STKaiti" w:hAnsi="STKaiti"/>
                <w:bCs/>
                <w:iCs/>
                <w:smallCaps/>
                <w:sz w:val="20"/>
                <w:lang w:val="en-US" w:eastAsia="zh-CN"/>
              </w:rPr>
              <w:t>建议书英文版已按</w:t>
            </w:r>
            <w:r w:rsidRPr="00BF5E2F">
              <w:rPr>
                <w:rFonts w:eastAsia="STKaiti"/>
                <w:bCs/>
                <w:iCs/>
                <w:smallCaps/>
                <w:sz w:val="20"/>
                <w:lang w:val="en-US" w:eastAsia="zh-CN"/>
              </w:rPr>
              <w:t>ITU-R</w:t>
            </w:r>
            <w:r w:rsidRPr="00BF5E2F">
              <w:rPr>
                <w:rFonts w:eastAsia="STKaiti" w:hAnsi="STKaiti"/>
                <w:bCs/>
                <w:iCs/>
                <w:smallCaps/>
                <w:sz w:val="20"/>
                <w:lang w:val="en-US" w:eastAsia="zh-CN"/>
              </w:rPr>
              <w:t>第</w:t>
            </w:r>
            <w:r w:rsidRPr="00BF5E2F">
              <w:rPr>
                <w:rFonts w:eastAsia="STKaiti"/>
                <w:bCs/>
                <w:iCs/>
                <w:smallCaps/>
                <w:sz w:val="20"/>
                <w:lang w:val="en-US" w:eastAsia="zh-CN"/>
              </w:rPr>
              <w:t>1</w:t>
            </w:r>
            <w:r w:rsidRPr="00BF5E2F">
              <w:rPr>
                <w:rFonts w:eastAsia="STKaiti" w:hAnsi="STKaiti"/>
                <w:bCs/>
                <w:iCs/>
                <w:smallCaps/>
                <w:sz w:val="20"/>
                <w:lang w:val="en-US" w:eastAsia="zh-CN"/>
              </w:rPr>
              <w:t>号决议规定的程序批准。</w:t>
            </w:r>
          </w:p>
        </w:tc>
      </w:tr>
    </w:tbl>
    <w:p w:rsidR="00811778" w:rsidRPr="00CE19FC" w:rsidRDefault="00811778" w:rsidP="005075FE">
      <w:pPr>
        <w:spacing w:before="0"/>
        <w:jc w:val="center"/>
        <w:rPr>
          <w:sz w:val="22"/>
          <w:lang w:val="en-US" w:eastAsia="zh-CN"/>
        </w:rPr>
      </w:pPr>
    </w:p>
    <w:p w:rsidR="00811778" w:rsidRPr="00CE19FC" w:rsidRDefault="00811778" w:rsidP="005075FE">
      <w:pPr>
        <w:spacing w:before="0"/>
        <w:jc w:val="right"/>
        <w:rPr>
          <w:rFonts w:eastAsia="STKaiti"/>
          <w:iCs/>
          <w:sz w:val="20"/>
          <w:lang w:val="en-US" w:eastAsia="zh-CN"/>
        </w:rPr>
      </w:pPr>
      <w:r w:rsidRPr="00CE19FC">
        <w:rPr>
          <w:rFonts w:eastAsia="STKaiti" w:hAnsi="STKaiti"/>
          <w:iCs/>
          <w:sz w:val="20"/>
          <w:lang w:val="en-US" w:eastAsia="zh-CN"/>
        </w:rPr>
        <w:t>电子出版物</w:t>
      </w:r>
    </w:p>
    <w:p w:rsidR="00811778" w:rsidRPr="00CE19FC" w:rsidRDefault="00811778" w:rsidP="00EE1034">
      <w:pPr>
        <w:spacing w:before="0"/>
        <w:jc w:val="right"/>
        <w:rPr>
          <w:sz w:val="20"/>
          <w:lang w:val="en-US" w:eastAsia="zh-CN"/>
        </w:rPr>
      </w:pPr>
      <w:r w:rsidRPr="00CE19FC">
        <w:rPr>
          <w:sz w:val="20"/>
          <w:lang w:val="en-US" w:eastAsia="zh-CN"/>
        </w:rPr>
        <w:t>201</w:t>
      </w:r>
      <w:r w:rsidR="00EE1034">
        <w:rPr>
          <w:rFonts w:hint="eastAsia"/>
          <w:sz w:val="20"/>
          <w:lang w:val="en-US" w:eastAsia="zh-CN"/>
        </w:rPr>
        <w:t>3</w:t>
      </w:r>
      <w:r w:rsidRPr="00CE19FC">
        <w:rPr>
          <w:sz w:val="20"/>
          <w:lang w:val="en-US" w:eastAsia="zh-CN"/>
        </w:rPr>
        <w:t>年，日内瓦</w:t>
      </w:r>
    </w:p>
    <w:p w:rsidR="00811778" w:rsidRPr="00CE19FC" w:rsidRDefault="00811778" w:rsidP="005075FE">
      <w:pPr>
        <w:jc w:val="center"/>
        <w:rPr>
          <w:sz w:val="22"/>
          <w:lang w:val="en-US" w:eastAsia="zh-CN"/>
        </w:rPr>
      </w:pPr>
    </w:p>
    <w:p w:rsidR="00811778" w:rsidRPr="00CE19FC" w:rsidRDefault="00811778" w:rsidP="00EE1034">
      <w:pPr>
        <w:jc w:val="center"/>
        <w:rPr>
          <w:sz w:val="20"/>
          <w:lang w:val="en-US" w:eastAsia="zh-CN"/>
        </w:rPr>
      </w:pPr>
      <w:r w:rsidRPr="00CE19FC">
        <w:rPr>
          <w:sz w:val="20"/>
          <w:lang w:val="en-US"/>
        </w:rPr>
        <w:sym w:font="Symbol" w:char="F0E3"/>
      </w:r>
      <w:bookmarkStart w:id="2" w:name="iiannee"/>
      <w:bookmarkEnd w:id="2"/>
      <w:r w:rsidRPr="00CE19FC">
        <w:rPr>
          <w:sz w:val="20"/>
          <w:lang w:val="en-US" w:eastAsia="zh-CN"/>
        </w:rPr>
        <w:t xml:space="preserve"> </w:t>
      </w:r>
      <w:r w:rsidRPr="00CE19FC">
        <w:rPr>
          <w:sz w:val="20"/>
          <w:lang w:val="en-US" w:eastAsia="zh-CN"/>
        </w:rPr>
        <w:t>国际电联</w:t>
      </w:r>
      <w:r w:rsidRPr="00CE19FC">
        <w:rPr>
          <w:sz w:val="20"/>
          <w:lang w:val="en-US" w:eastAsia="zh-CN"/>
        </w:rPr>
        <w:t xml:space="preserve"> 201</w:t>
      </w:r>
      <w:r w:rsidR="00EE1034">
        <w:rPr>
          <w:rFonts w:hint="eastAsia"/>
          <w:sz w:val="20"/>
          <w:lang w:val="en-US" w:eastAsia="zh-CN"/>
        </w:rPr>
        <w:t>3</w:t>
      </w:r>
    </w:p>
    <w:p w:rsidR="00811778" w:rsidRPr="00CE19FC" w:rsidRDefault="00811778" w:rsidP="005075FE">
      <w:pPr>
        <w:ind w:firstLineChars="200" w:firstLine="360"/>
        <w:rPr>
          <w:sz w:val="18"/>
          <w:szCs w:val="18"/>
          <w:lang w:val="en-US" w:eastAsia="zh-CN"/>
        </w:rPr>
      </w:pPr>
      <w:r w:rsidRPr="00CE19FC">
        <w:rPr>
          <w:sz w:val="18"/>
          <w:szCs w:val="18"/>
          <w:lang w:eastAsia="zh-CN"/>
        </w:rPr>
        <w:t>版权所有。未经国际电联书面许可，不得以任何手段翻印本出版物的任何部分。</w:t>
      </w:r>
    </w:p>
    <w:p w:rsidR="007565CC" w:rsidRDefault="007565CC" w:rsidP="005075FE">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Pr="00811778" w:rsidRDefault="008B7C43" w:rsidP="00EE1034">
      <w:pPr>
        <w:pStyle w:val="RecNoBR"/>
        <w:spacing w:before="240"/>
        <w:rPr>
          <w:lang w:eastAsia="zh-CN"/>
        </w:rPr>
      </w:pPr>
      <w:bookmarkStart w:id="3" w:name="irecnoe"/>
      <w:bookmarkEnd w:id="3"/>
      <w:r w:rsidRPr="00811778">
        <w:rPr>
          <w:lang w:eastAsia="zh-CN"/>
        </w:rPr>
        <w:lastRenderedPageBreak/>
        <w:t>ITU-R  SM.1</w:t>
      </w:r>
      <w:r w:rsidR="00A016EC">
        <w:rPr>
          <w:rFonts w:hint="eastAsia"/>
          <w:lang w:eastAsia="zh-CN"/>
        </w:rPr>
        <w:t>603</w:t>
      </w:r>
      <w:r w:rsidRPr="00811778">
        <w:rPr>
          <w:lang w:eastAsia="zh-CN"/>
        </w:rPr>
        <w:t>-</w:t>
      </w:r>
      <w:r w:rsidR="00A016EC">
        <w:rPr>
          <w:rFonts w:hint="eastAsia"/>
          <w:lang w:eastAsia="zh-CN"/>
        </w:rPr>
        <w:t>1</w:t>
      </w:r>
      <w:r w:rsidR="00EA3972" w:rsidRPr="00811778">
        <w:rPr>
          <w:rFonts w:hint="eastAsia"/>
          <w:lang w:eastAsia="zh-CN"/>
        </w:rPr>
        <w:t>建议书</w:t>
      </w:r>
    </w:p>
    <w:p w:rsidR="008B7C43" w:rsidRDefault="009B28C8" w:rsidP="005075FE">
      <w:pPr>
        <w:pStyle w:val="RectitleBR"/>
        <w:rPr>
          <w:lang w:val="en-US" w:eastAsia="zh-CN"/>
        </w:rPr>
      </w:pPr>
      <w:r w:rsidRPr="00DF0105">
        <w:rPr>
          <w:rFonts w:hint="eastAsia"/>
          <w:lang w:val="en-US" w:eastAsia="zh-CN"/>
        </w:rPr>
        <w:t>作为一种国家</w:t>
      </w:r>
      <w:r w:rsidR="00E029C3">
        <w:rPr>
          <w:rFonts w:hint="eastAsia"/>
          <w:lang w:val="en-US" w:eastAsia="zh-CN"/>
        </w:rPr>
        <w:t>频率</w:t>
      </w:r>
      <w:r w:rsidRPr="00DF0105">
        <w:rPr>
          <w:rFonts w:hint="eastAsia"/>
          <w:lang w:val="en-US" w:eastAsia="zh-CN"/>
        </w:rPr>
        <w:t>管理方法的频谱再利用</w:t>
      </w:r>
      <w:r w:rsidR="002372A9" w:rsidRPr="002163BA">
        <w:rPr>
          <w:rStyle w:val="FootnoteReference"/>
          <w:lang w:val="en-GB" w:eastAsia="zh-CN"/>
        </w:rPr>
        <w:footnoteReference w:customMarkFollows="1" w:id="1"/>
        <w:t>*</w:t>
      </w:r>
    </w:p>
    <w:p w:rsidR="002C2438" w:rsidRPr="002163BA" w:rsidRDefault="002C2438" w:rsidP="005075FE">
      <w:pPr>
        <w:pStyle w:val="Recref"/>
        <w:rPr>
          <w:lang w:val="en-GB" w:eastAsia="zh-CN"/>
        </w:rPr>
      </w:pPr>
      <w:r>
        <w:rPr>
          <w:rFonts w:hint="eastAsia"/>
          <w:lang w:val="en-GB" w:eastAsia="zh-CN"/>
        </w:rPr>
        <w:t>（</w:t>
      </w:r>
      <w:r w:rsidRPr="002C2438">
        <w:rPr>
          <w:lang w:val="en-US" w:eastAsia="zh-CN"/>
        </w:rPr>
        <w:t>ITU-R</w:t>
      </w:r>
      <w:r w:rsidRPr="002C2438">
        <w:rPr>
          <w:rFonts w:hint="eastAsia"/>
          <w:lang w:val="en-US" w:eastAsia="zh-CN"/>
        </w:rPr>
        <w:t>第</w:t>
      </w:r>
      <w:r w:rsidRPr="002C2438">
        <w:rPr>
          <w:lang w:val="en-US" w:eastAsia="zh-CN"/>
        </w:rPr>
        <w:t>216/1</w:t>
      </w:r>
      <w:r w:rsidRPr="002C2438">
        <w:rPr>
          <w:rFonts w:hint="eastAsia"/>
          <w:lang w:val="en-US" w:eastAsia="zh-CN"/>
        </w:rPr>
        <w:t>号课题</w:t>
      </w:r>
      <w:r>
        <w:rPr>
          <w:rFonts w:hint="eastAsia"/>
          <w:lang w:val="en-GB" w:eastAsia="zh-CN"/>
        </w:rPr>
        <w:t>）</w:t>
      </w:r>
    </w:p>
    <w:p w:rsidR="002C2438" w:rsidRPr="002163BA" w:rsidRDefault="00BD1B2C" w:rsidP="00BD1B2C">
      <w:pPr>
        <w:pStyle w:val="Recdate"/>
        <w:rPr>
          <w:lang w:val="en-GB" w:eastAsia="zh-CN"/>
        </w:rPr>
      </w:pPr>
      <w:r>
        <w:rPr>
          <w:rFonts w:hint="eastAsia"/>
          <w:lang w:val="en-GB" w:eastAsia="zh-CN"/>
        </w:rPr>
        <w:t>（</w:t>
      </w:r>
      <w:r w:rsidR="002C2438" w:rsidRPr="002163BA">
        <w:rPr>
          <w:lang w:val="en-GB" w:eastAsia="zh-CN"/>
        </w:rPr>
        <w:t>2003-2012</w:t>
      </w:r>
      <w:r w:rsidR="002C2438">
        <w:rPr>
          <w:rFonts w:hint="eastAsia"/>
          <w:lang w:val="en-GB" w:eastAsia="zh-CN"/>
        </w:rPr>
        <w:t>年</w:t>
      </w:r>
      <w:r>
        <w:rPr>
          <w:rFonts w:hint="eastAsia"/>
          <w:lang w:val="en-GB" w:eastAsia="zh-CN"/>
        </w:rPr>
        <w:t>）</w:t>
      </w:r>
    </w:p>
    <w:p w:rsidR="00F16873" w:rsidRPr="000F4A50" w:rsidRDefault="00F16873" w:rsidP="000F4A50">
      <w:pPr>
        <w:pStyle w:val="Heading1"/>
        <w:rPr>
          <w:sz w:val="22"/>
          <w:szCs w:val="22"/>
          <w:lang w:eastAsia="zh-CN"/>
        </w:rPr>
      </w:pPr>
      <w:r w:rsidRPr="000F4A50">
        <w:rPr>
          <w:rFonts w:hint="eastAsia"/>
          <w:sz w:val="22"/>
          <w:szCs w:val="22"/>
          <w:lang w:val="en-GB" w:eastAsia="zh-CN"/>
        </w:rPr>
        <w:t>范围</w:t>
      </w:r>
    </w:p>
    <w:p w:rsidR="00F16873" w:rsidRPr="000F4A50" w:rsidRDefault="00E029C3" w:rsidP="000F4A50">
      <w:pPr>
        <w:pStyle w:val="Summary"/>
        <w:ind w:firstLineChars="200" w:firstLine="440"/>
        <w:rPr>
          <w:szCs w:val="22"/>
          <w:lang w:val="en-US" w:eastAsia="zh-CN"/>
        </w:rPr>
      </w:pPr>
      <w:r w:rsidRPr="000F4A50">
        <w:rPr>
          <w:rFonts w:hint="eastAsia"/>
          <w:szCs w:val="22"/>
          <w:lang w:val="fr-FR" w:eastAsia="zh-CN"/>
        </w:rPr>
        <w:t>本建议书为频谱再利用问题提供了指导原则。</w:t>
      </w:r>
    </w:p>
    <w:p w:rsidR="00536DBC" w:rsidRPr="006D36FB" w:rsidRDefault="00536DBC" w:rsidP="005075FE">
      <w:pPr>
        <w:pStyle w:val="Normalaftertitle0"/>
        <w:rPr>
          <w:lang w:val="fr-FR" w:eastAsia="zh-CN"/>
        </w:rPr>
      </w:pPr>
      <w:r w:rsidRPr="00AA2FDB">
        <w:rPr>
          <w:lang w:eastAsia="zh-CN"/>
        </w:rPr>
        <w:t>国际电联无线电通信全会</w:t>
      </w:r>
      <w:r w:rsidRPr="006D36FB">
        <w:rPr>
          <w:lang w:val="fr-FR" w:eastAsia="zh-CN"/>
        </w:rPr>
        <w:t>，</w:t>
      </w:r>
    </w:p>
    <w:p w:rsidR="00536DBC" w:rsidRPr="00B96563" w:rsidRDefault="00536DBC" w:rsidP="005075FE">
      <w:pPr>
        <w:pStyle w:val="Call"/>
        <w:spacing w:before="120"/>
        <w:ind w:hanging="52"/>
        <w:rPr>
          <w:rFonts w:ascii="STKaiti" w:eastAsia="STKaiti" w:hAnsi="STKaiti"/>
          <w:i w:val="0"/>
          <w:lang w:eastAsia="zh-CN"/>
        </w:rPr>
      </w:pPr>
      <w:r w:rsidRPr="00B96563">
        <w:rPr>
          <w:rFonts w:ascii="STKaiti" w:eastAsia="STKaiti" w:hAnsi="STKaiti"/>
          <w:i w:val="0"/>
          <w:lang w:eastAsia="zh-CN"/>
        </w:rPr>
        <w:t>考虑到</w:t>
      </w:r>
    </w:p>
    <w:p w:rsidR="00536DBC" w:rsidRDefault="00536DBC" w:rsidP="005075FE">
      <w:pPr>
        <w:rPr>
          <w:lang w:eastAsia="zh-CN"/>
        </w:rPr>
      </w:pPr>
      <w:r w:rsidRPr="0077069A">
        <w:rPr>
          <w:lang w:eastAsia="zh-CN"/>
        </w:rPr>
        <w:t>a)</w:t>
      </w:r>
      <w:r>
        <w:rPr>
          <w:lang w:eastAsia="zh-CN"/>
        </w:rPr>
        <w:tab/>
      </w:r>
      <w:r>
        <w:rPr>
          <w:rFonts w:hint="eastAsia"/>
          <w:lang w:eastAsia="zh-CN"/>
        </w:rPr>
        <w:t>各主管部门需提供可用频谱，以满足新的无线电应用以及现有应用的日益增加的使用需求；</w:t>
      </w:r>
    </w:p>
    <w:p w:rsidR="00536DBC" w:rsidRDefault="00536DBC" w:rsidP="005075FE">
      <w:pPr>
        <w:rPr>
          <w:lang w:eastAsia="zh-CN"/>
        </w:rPr>
      </w:pPr>
      <w:r w:rsidRPr="0077069A">
        <w:rPr>
          <w:lang w:eastAsia="zh-CN"/>
        </w:rPr>
        <w:t>b)</w:t>
      </w:r>
      <w:r>
        <w:rPr>
          <w:lang w:eastAsia="zh-CN"/>
        </w:rPr>
        <w:tab/>
      </w:r>
      <w:r>
        <w:rPr>
          <w:rFonts w:hint="eastAsia"/>
          <w:lang w:eastAsia="zh-CN"/>
        </w:rPr>
        <w:t>随着频谱使用的增多，主管部门将越来越难以找到合适的频谱用于无线电应用；</w:t>
      </w:r>
    </w:p>
    <w:p w:rsidR="00F16873" w:rsidRPr="00B23230" w:rsidRDefault="00F16873" w:rsidP="00AB5210">
      <w:pPr>
        <w:rPr>
          <w:lang w:eastAsia="zh-CN"/>
        </w:rPr>
      </w:pPr>
      <w:r w:rsidRPr="00B23230">
        <w:rPr>
          <w:lang w:eastAsia="zh-CN"/>
        </w:rPr>
        <w:t>c)</w:t>
      </w:r>
      <w:r w:rsidRPr="00B23230">
        <w:rPr>
          <w:lang w:eastAsia="zh-CN"/>
        </w:rPr>
        <w:tab/>
      </w:r>
      <w:r w:rsidR="00B23230">
        <w:rPr>
          <w:rFonts w:hint="eastAsia"/>
          <w:lang w:val="en-GB" w:eastAsia="zh-CN"/>
        </w:rPr>
        <w:t>向一些新应用提供可用频谱</w:t>
      </w:r>
      <w:r w:rsidR="00AB5210">
        <w:rPr>
          <w:rFonts w:hint="eastAsia"/>
          <w:lang w:val="en-GB" w:eastAsia="zh-CN"/>
        </w:rPr>
        <w:t>，</w:t>
      </w:r>
      <w:r w:rsidR="00B23230">
        <w:rPr>
          <w:rFonts w:hint="eastAsia"/>
          <w:lang w:val="en-GB" w:eastAsia="zh-CN"/>
        </w:rPr>
        <w:t>可能需要</w:t>
      </w:r>
      <w:r w:rsidR="00AB5210">
        <w:rPr>
          <w:rFonts w:hint="eastAsia"/>
          <w:lang w:val="en-GB" w:eastAsia="zh-CN"/>
        </w:rPr>
        <w:t>在</w:t>
      </w:r>
      <w:r w:rsidR="00B23230">
        <w:rPr>
          <w:rFonts w:hint="eastAsia"/>
          <w:lang w:val="en-GB" w:eastAsia="zh-CN"/>
        </w:rPr>
        <w:t>其</w:t>
      </w:r>
      <w:r w:rsidR="00AB5210">
        <w:rPr>
          <w:rFonts w:hint="eastAsia"/>
          <w:lang w:val="en-GB" w:eastAsia="zh-CN"/>
        </w:rPr>
        <w:t>它</w:t>
      </w:r>
      <w:r w:rsidR="00B23230">
        <w:rPr>
          <w:rFonts w:hint="eastAsia"/>
          <w:lang w:val="en-GB" w:eastAsia="zh-CN"/>
        </w:rPr>
        <w:t>频段</w:t>
      </w:r>
      <w:r w:rsidR="00AB5210">
        <w:rPr>
          <w:rFonts w:hint="eastAsia"/>
          <w:lang w:val="en-GB" w:eastAsia="zh-CN"/>
        </w:rPr>
        <w:t>的重新部署，</w:t>
      </w:r>
      <w:r w:rsidR="00B23230">
        <w:rPr>
          <w:rFonts w:hint="eastAsia"/>
          <w:lang w:val="en-GB" w:eastAsia="zh-CN"/>
        </w:rPr>
        <w:t>或</w:t>
      </w:r>
      <w:r w:rsidR="00AB5210">
        <w:rPr>
          <w:rFonts w:hint="eastAsia"/>
          <w:lang w:val="en-GB" w:eastAsia="zh-CN"/>
        </w:rPr>
        <w:t>向</w:t>
      </w:r>
      <w:r w:rsidR="00B23230">
        <w:rPr>
          <w:rFonts w:hint="eastAsia"/>
          <w:lang w:val="en-GB" w:eastAsia="zh-CN"/>
        </w:rPr>
        <w:t>新技术</w:t>
      </w:r>
      <w:r w:rsidR="00B23230" w:rsidRPr="00B23230">
        <w:rPr>
          <w:rFonts w:hint="eastAsia"/>
          <w:lang w:eastAsia="zh-CN"/>
        </w:rPr>
        <w:t>（</w:t>
      </w:r>
      <w:r w:rsidR="00B23230">
        <w:rPr>
          <w:rFonts w:hint="eastAsia"/>
          <w:lang w:val="en-GB" w:eastAsia="zh-CN"/>
        </w:rPr>
        <w:t>如减少带宽或</w:t>
      </w:r>
      <w:r w:rsidR="00AB5210">
        <w:rPr>
          <w:rFonts w:hint="eastAsia"/>
          <w:lang w:val="en-GB" w:eastAsia="zh-CN"/>
        </w:rPr>
        <w:t>模数</w:t>
      </w:r>
      <w:r w:rsidR="00B23230">
        <w:rPr>
          <w:rFonts w:hint="eastAsia"/>
          <w:lang w:val="en-GB" w:eastAsia="zh-CN"/>
        </w:rPr>
        <w:t>转换</w:t>
      </w:r>
      <w:r w:rsidR="00B23230" w:rsidRPr="00B23230">
        <w:rPr>
          <w:rFonts w:hint="eastAsia"/>
          <w:lang w:eastAsia="zh-CN"/>
        </w:rPr>
        <w:t>）</w:t>
      </w:r>
      <w:r w:rsidR="00B23230">
        <w:rPr>
          <w:rFonts w:hint="eastAsia"/>
          <w:lang w:val="en-GB" w:eastAsia="zh-CN"/>
        </w:rPr>
        <w:t>的</w:t>
      </w:r>
      <w:r w:rsidR="00AB5210">
        <w:rPr>
          <w:rFonts w:hint="eastAsia"/>
          <w:lang w:val="en-GB" w:eastAsia="zh-CN"/>
        </w:rPr>
        <w:t>迁移</w:t>
      </w:r>
      <w:r w:rsidR="00B23230" w:rsidRPr="00B23230">
        <w:rPr>
          <w:rFonts w:hint="eastAsia"/>
          <w:lang w:eastAsia="zh-CN"/>
        </w:rPr>
        <w:t>；</w:t>
      </w:r>
    </w:p>
    <w:p w:rsidR="00F16873" w:rsidRPr="00CC39EF" w:rsidRDefault="00F16873" w:rsidP="00AB5210">
      <w:pPr>
        <w:rPr>
          <w:lang w:eastAsia="zh-CN"/>
        </w:rPr>
      </w:pPr>
      <w:r w:rsidRPr="00CC39EF">
        <w:rPr>
          <w:lang w:eastAsia="zh-CN"/>
        </w:rPr>
        <w:t>d)</w:t>
      </w:r>
      <w:r w:rsidRPr="00CC39EF">
        <w:rPr>
          <w:lang w:eastAsia="zh-CN"/>
        </w:rPr>
        <w:tab/>
      </w:r>
      <w:r w:rsidR="00CC39EF">
        <w:rPr>
          <w:rFonts w:hint="eastAsia"/>
          <w:lang w:val="en-GB" w:eastAsia="zh-CN"/>
        </w:rPr>
        <w:t>缺少用户记录将使免</w:t>
      </w:r>
      <w:r w:rsidR="00AB5210">
        <w:rPr>
          <w:rFonts w:hint="eastAsia"/>
          <w:lang w:val="en-GB" w:eastAsia="zh-CN"/>
        </w:rPr>
        <w:t>证</w:t>
      </w:r>
      <w:r w:rsidR="00CC39EF">
        <w:rPr>
          <w:rFonts w:hint="eastAsia"/>
          <w:lang w:val="en-GB" w:eastAsia="zh-CN"/>
        </w:rPr>
        <w:t>频段的</w:t>
      </w:r>
      <w:r w:rsidR="00AB5210">
        <w:rPr>
          <w:rFonts w:hint="eastAsia"/>
          <w:lang w:val="en-GB" w:eastAsia="zh-CN"/>
        </w:rPr>
        <w:t>再利用</w:t>
      </w:r>
      <w:r w:rsidR="00CC39EF">
        <w:rPr>
          <w:rFonts w:hint="eastAsia"/>
          <w:lang w:val="en-GB" w:eastAsia="zh-CN"/>
        </w:rPr>
        <w:t>复杂化</w:t>
      </w:r>
      <w:r w:rsidR="00CC39EF" w:rsidRPr="00CC39EF">
        <w:rPr>
          <w:rFonts w:hint="eastAsia"/>
          <w:lang w:eastAsia="zh-CN"/>
        </w:rPr>
        <w:t>；</w:t>
      </w:r>
    </w:p>
    <w:p w:rsidR="00F16873" w:rsidRPr="002163BA" w:rsidRDefault="00F16873" w:rsidP="005075FE">
      <w:pPr>
        <w:rPr>
          <w:lang w:val="en-GB" w:eastAsia="zh-CN"/>
        </w:rPr>
      </w:pPr>
      <w:r w:rsidRPr="002163BA">
        <w:rPr>
          <w:lang w:val="en-GB" w:eastAsia="zh-CN"/>
        </w:rPr>
        <w:t>e)</w:t>
      </w:r>
      <w:r w:rsidRPr="002163BA">
        <w:rPr>
          <w:lang w:val="en-GB" w:eastAsia="zh-CN"/>
        </w:rPr>
        <w:tab/>
      </w:r>
      <w:r w:rsidR="00055054">
        <w:rPr>
          <w:rFonts w:hint="eastAsia"/>
          <w:lang w:eastAsia="zh-CN"/>
        </w:rPr>
        <w:t>主管部门在频谱</w:t>
      </w:r>
      <w:r w:rsidR="00AB5210">
        <w:rPr>
          <w:rFonts w:hint="eastAsia"/>
          <w:lang w:eastAsia="zh-CN"/>
        </w:rPr>
        <w:t>再利用</w:t>
      </w:r>
      <w:r w:rsidR="00055054">
        <w:rPr>
          <w:rFonts w:hint="eastAsia"/>
          <w:lang w:eastAsia="zh-CN"/>
        </w:rPr>
        <w:t>技术方面的经验</w:t>
      </w:r>
      <w:r w:rsidR="00AB5210">
        <w:rPr>
          <w:rFonts w:hint="eastAsia"/>
          <w:lang w:eastAsia="zh-CN"/>
        </w:rPr>
        <w:t>，</w:t>
      </w:r>
      <w:r w:rsidR="00DC0FF5">
        <w:rPr>
          <w:rFonts w:hint="eastAsia"/>
          <w:lang w:eastAsia="zh-CN"/>
        </w:rPr>
        <w:t>将提供有关这一做法的信息；</w:t>
      </w:r>
    </w:p>
    <w:p w:rsidR="00F16873" w:rsidRPr="002163BA" w:rsidRDefault="00F16873" w:rsidP="005075FE">
      <w:pPr>
        <w:rPr>
          <w:lang w:val="en-GB" w:eastAsia="zh-CN"/>
        </w:rPr>
      </w:pPr>
      <w:r w:rsidRPr="002163BA">
        <w:rPr>
          <w:lang w:val="en-GB" w:eastAsia="zh-CN"/>
        </w:rPr>
        <w:t>f)</w:t>
      </w:r>
      <w:r w:rsidRPr="002163BA">
        <w:rPr>
          <w:lang w:val="en-GB" w:eastAsia="zh-CN"/>
        </w:rPr>
        <w:tab/>
      </w:r>
      <w:r w:rsidR="00DC0FF5">
        <w:rPr>
          <w:rFonts w:hint="eastAsia"/>
          <w:lang w:val="en-GB" w:eastAsia="zh-CN"/>
        </w:rPr>
        <w:t>频谱管理和由此而来的频谱</w:t>
      </w:r>
      <w:r w:rsidR="00AB5210">
        <w:rPr>
          <w:rFonts w:hint="eastAsia"/>
          <w:lang w:val="en-GB" w:eastAsia="zh-CN"/>
        </w:rPr>
        <w:t>再利用</w:t>
      </w:r>
      <w:r w:rsidR="00DC0FF5">
        <w:rPr>
          <w:rFonts w:hint="eastAsia"/>
          <w:lang w:val="en-GB" w:eastAsia="zh-CN"/>
        </w:rPr>
        <w:t>是国家的责任，有必要通过核对主管部门的频谱</w:t>
      </w:r>
      <w:r w:rsidR="00AB5210">
        <w:rPr>
          <w:rFonts w:hint="eastAsia"/>
          <w:lang w:val="en-GB" w:eastAsia="zh-CN"/>
        </w:rPr>
        <w:t>再利用</w:t>
      </w:r>
      <w:r w:rsidR="00DC0FF5">
        <w:rPr>
          <w:rFonts w:hint="eastAsia"/>
          <w:lang w:val="en-GB" w:eastAsia="zh-CN"/>
        </w:rPr>
        <w:t>技术经验提供指导原则，</w:t>
      </w:r>
    </w:p>
    <w:p w:rsidR="00885913" w:rsidRPr="00B96563" w:rsidRDefault="00885913" w:rsidP="005075FE">
      <w:pPr>
        <w:pStyle w:val="Call"/>
        <w:spacing w:before="120"/>
        <w:ind w:hanging="52"/>
        <w:rPr>
          <w:rFonts w:ascii="STKaiti" w:eastAsia="STKaiti" w:hAnsi="STKaiti"/>
          <w:i w:val="0"/>
          <w:lang w:eastAsia="zh-CN"/>
        </w:rPr>
      </w:pPr>
      <w:r>
        <w:rPr>
          <w:rFonts w:ascii="STKaiti" w:eastAsia="STKaiti" w:hAnsi="STKaiti" w:hint="eastAsia"/>
          <w:i w:val="0"/>
          <w:lang w:eastAsia="zh-CN"/>
        </w:rPr>
        <w:t>建议</w:t>
      </w:r>
    </w:p>
    <w:p w:rsidR="00F16873" w:rsidRPr="002163BA" w:rsidRDefault="00F16873" w:rsidP="005075FE">
      <w:pPr>
        <w:rPr>
          <w:lang w:val="en-GB" w:eastAsia="zh-CN"/>
        </w:rPr>
      </w:pPr>
      <w:r w:rsidRPr="002163BA">
        <w:rPr>
          <w:b/>
          <w:bCs/>
          <w:lang w:val="en-GB" w:eastAsia="zh-CN"/>
        </w:rPr>
        <w:t>1</w:t>
      </w:r>
      <w:r w:rsidRPr="002163BA">
        <w:rPr>
          <w:lang w:val="en-GB" w:eastAsia="zh-CN"/>
        </w:rPr>
        <w:tab/>
      </w:r>
      <w:r w:rsidR="00D85DE9">
        <w:rPr>
          <w:rFonts w:hint="eastAsia"/>
          <w:lang w:val="en-GB" w:eastAsia="zh-CN"/>
        </w:rPr>
        <w:t>以下频谱</w:t>
      </w:r>
      <w:r w:rsidR="00AB5210">
        <w:rPr>
          <w:rFonts w:hint="eastAsia"/>
          <w:lang w:val="en-GB" w:eastAsia="zh-CN"/>
        </w:rPr>
        <w:t>再利用</w:t>
      </w:r>
      <w:r w:rsidR="00D85DE9">
        <w:rPr>
          <w:rFonts w:hint="eastAsia"/>
          <w:lang w:val="en-GB" w:eastAsia="zh-CN"/>
        </w:rPr>
        <w:t>的定义被公认为：</w:t>
      </w:r>
    </w:p>
    <w:p w:rsidR="00F16873" w:rsidRPr="002163BA" w:rsidRDefault="000E3E34" w:rsidP="005075FE">
      <w:pPr>
        <w:ind w:firstLineChars="200" w:firstLine="480"/>
        <w:rPr>
          <w:lang w:val="en-GB" w:eastAsia="zh-CN"/>
        </w:rPr>
      </w:pPr>
      <w:r w:rsidRPr="00130BCB">
        <w:rPr>
          <w:rFonts w:hint="eastAsia"/>
          <w:lang w:eastAsia="zh-CN"/>
        </w:rPr>
        <w:t>“频谱调配（频谱重新分配）是行政、经济和技术手段的结合，旨在将现有频率分配中的用户或设备完全或部分地从特定频段中调离。然后，频段即可被划分给同一或不同业务。这些措施可以在短期、中期或长期内执行。”</w:t>
      </w:r>
    </w:p>
    <w:p w:rsidR="00F16873" w:rsidRPr="002163BA" w:rsidRDefault="00F16873" w:rsidP="00235BF6">
      <w:pPr>
        <w:rPr>
          <w:lang w:val="en-GB" w:eastAsia="zh-CN"/>
        </w:rPr>
      </w:pPr>
      <w:r w:rsidRPr="002163BA">
        <w:rPr>
          <w:b/>
          <w:bCs/>
          <w:lang w:val="en-GB" w:eastAsia="zh-CN"/>
        </w:rPr>
        <w:t>2</w:t>
      </w:r>
      <w:r w:rsidRPr="002163BA">
        <w:rPr>
          <w:lang w:val="en-GB" w:eastAsia="zh-CN"/>
        </w:rPr>
        <w:tab/>
      </w:r>
      <w:r w:rsidR="009D1D36">
        <w:rPr>
          <w:rFonts w:hint="eastAsia"/>
          <w:lang w:val="en-GB" w:eastAsia="zh-CN"/>
        </w:rPr>
        <w:t>附件</w:t>
      </w:r>
      <w:r w:rsidRPr="002163BA">
        <w:rPr>
          <w:lang w:val="en-GB" w:eastAsia="zh-CN"/>
        </w:rPr>
        <w:t>1</w:t>
      </w:r>
      <w:r w:rsidR="00B8588D">
        <w:rPr>
          <w:rFonts w:hint="eastAsia"/>
          <w:lang w:val="en-GB" w:eastAsia="zh-CN"/>
        </w:rPr>
        <w:t>可被用来为国家</w:t>
      </w:r>
      <w:r w:rsidR="00235BF6">
        <w:rPr>
          <w:rFonts w:hint="eastAsia"/>
          <w:lang w:val="en-GB" w:eastAsia="zh-CN"/>
        </w:rPr>
        <w:t>有关</w:t>
      </w:r>
      <w:r w:rsidR="00AB5210">
        <w:rPr>
          <w:rFonts w:hint="eastAsia"/>
          <w:lang w:val="en-GB" w:eastAsia="zh-CN"/>
        </w:rPr>
        <w:t>再利用</w:t>
      </w:r>
      <w:r w:rsidR="00B8588D">
        <w:rPr>
          <w:rFonts w:hint="eastAsia"/>
          <w:lang w:val="en-GB" w:eastAsia="zh-CN"/>
        </w:rPr>
        <w:t>问题的</w:t>
      </w:r>
      <w:r w:rsidR="00235BF6">
        <w:rPr>
          <w:rFonts w:hint="eastAsia"/>
          <w:lang w:val="en-GB" w:eastAsia="zh-CN"/>
        </w:rPr>
        <w:t>想法</w:t>
      </w:r>
      <w:r w:rsidR="00B8588D">
        <w:rPr>
          <w:rFonts w:hint="eastAsia"/>
          <w:lang w:val="en-GB" w:eastAsia="zh-CN"/>
        </w:rPr>
        <w:t>提供指导。</w:t>
      </w:r>
    </w:p>
    <w:p w:rsidR="00F16873" w:rsidRPr="002163BA" w:rsidRDefault="00F16873" w:rsidP="005075FE">
      <w:pPr>
        <w:rPr>
          <w:lang w:val="en-GB" w:eastAsia="zh-CN"/>
        </w:rPr>
      </w:pPr>
    </w:p>
    <w:p w:rsidR="0058102D" w:rsidRDefault="0058102D" w:rsidP="005075F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8102D" w:rsidRPr="00BD1B2C" w:rsidRDefault="0058102D" w:rsidP="005075FE">
      <w:pPr>
        <w:pStyle w:val="AnnexNoTitle"/>
        <w:rPr>
          <w:lang w:val="en-GB" w:eastAsia="zh-CN"/>
        </w:rPr>
      </w:pPr>
      <w:bookmarkStart w:id="4" w:name="_Toc1536407"/>
      <w:bookmarkStart w:id="5" w:name="_Toc1536724"/>
      <w:bookmarkStart w:id="6" w:name="_Toc1536882"/>
      <w:bookmarkStart w:id="7" w:name="_Toc9594226"/>
      <w:r>
        <w:rPr>
          <w:rFonts w:hint="eastAsia"/>
          <w:lang w:val="en-GB" w:eastAsia="zh-CN"/>
        </w:rPr>
        <w:lastRenderedPageBreak/>
        <w:t>附件</w:t>
      </w:r>
      <w:r w:rsidRPr="00BD1B2C">
        <w:rPr>
          <w:lang w:val="en-GB" w:eastAsia="zh-CN"/>
        </w:rPr>
        <w:t>1</w:t>
      </w:r>
      <w:bookmarkStart w:id="8" w:name="_Toc1536408"/>
      <w:bookmarkStart w:id="9" w:name="_Toc1536725"/>
      <w:bookmarkStart w:id="10" w:name="_Toc1536883"/>
      <w:bookmarkStart w:id="11" w:name="_Toc9594227"/>
      <w:bookmarkEnd w:id="4"/>
      <w:bookmarkEnd w:id="5"/>
      <w:bookmarkEnd w:id="6"/>
      <w:bookmarkEnd w:id="7"/>
      <w:r w:rsidRPr="00BD1B2C">
        <w:rPr>
          <w:lang w:val="en-GB" w:eastAsia="zh-CN"/>
        </w:rPr>
        <w:br/>
      </w:r>
      <w:r w:rsidRPr="00BD1B2C">
        <w:rPr>
          <w:lang w:val="en-GB" w:eastAsia="zh-CN"/>
        </w:rPr>
        <w:br/>
      </w:r>
      <w:bookmarkEnd w:id="8"/>
      <w:bookmarkEnd w:id="9"/>
      <w:bookmarkEnd w:id="10"/>
      <w:bookmarkEnd w:id="11"/>
      <w:r w:rsidR="00AB5210">
        <w:rPr>
          <w:rFonts w:hint="eastAsia"/>
          <w:lang w:val="en-GB" w:eastAsia="zh-CN"/>
        </w:rPr>
        <w:t>再利用</w:t>
      </w:r>
      <w:r w:rsidR="00B8588D">
        <w:rPr>
          <w:rFonts w:hint="eastAsia"/>
          <w:lang w:val="en-GB" w:eastAsia="zh-CN"/>
        </w:rPr>
        <w:t>问题</w:t>
      </w:r>
    </w:p>
    <w:p w:rsidR="0058102D" w:rsidRPr="002163BA" w:rsidRDefault="0058102D" w:rsidP="005075FE">
      <w:pPr>
        <w:pStyle w:val="Heading1"/>
        <w:rPr>
          <w:lang w:val="en-GB" w:eastAsia="zh-CN"/>
        </w:rPr>
      </w:pPr>
      <w:bookmarkStart w:id="12" w:name="_Toc528392926"/>
      <w:bookmarkStart w:id="13" w:name="_Toc1536409"/>
      <w:bookmarkStart w:id="14" w:name="_Toc1536726"/>
      <w:bookmarkStart w:id="15" w:name="_Toc1536884"/>
      <w:bookmarkStart w:id="16" w:name="_Toc9594228"/>
      <w:r w:rsidRPr="002163BA">
        <w:rPr>
          <w:lang w:val="en-GB" w:eastAsia="zh-CN"/>
        </w:rPr>
        <w:t>1</w:t>
      </w:r>
      <w:r w:rsidRPr="002163BA">
        <w:rPr>
          <w:lang w:val="en-GB" w:eastAsia="zh-CN"/>
        </w:rPr>
        <w:tab/>
      </w:r>
      <w:bookmarkEnd w:id="12"/>
      <w:bookmarkEnd w:id="13"/>
      <w:bookmarkEnd w:id="14"/>
      <w:bookmarkEnd w:id="15"/>
      <w:bookmarkEnd w:id="16"/>
      <w:r w:rsidR="00671B65">
        <w:rPr>
          <w:rFonts w:hint="eastAsia"/>
          <w:lang w:val="en-GB" w:eastAsia="zh-CN"/>
        </w:rPr>
        <w:t>引言</w:t>
      </w:r>
    </w:p>
    <w:p w:rsidR="0058102D" w:rsidRDefault="00B8588D" w:rsidP="00235BF6">
      <w:pPr>
        <w:ind w:firstLineChars="200" w:firstLine="480"/>
        <w:rPr>
          <w:lang w:val="en-GB" w:eastAsia="zh-CN"/>
        </w:rPr>
      </w:pPr>
      <w:r>
        <w:rPr>
          <w:rFonts w:hint="eastAsia"/>
          <w:lang w:val="en-GB" w:eastAsia="zh-CN"/>
        </w:rPr>
        <w:t>无线电频谱是一种</w:t>
      </w:r>
      <w:r w:rsidR="00235BF6">
        <w:rPr>
          <w:rFonts w:hint="eastAsia"/>
          <w:lang w:val="en-GB" w:eastAsia="zh-CN"/>
        </w:rPr>
        <w:t>可重新利用</w:t>
      </w:r>
      <w:r>
        <w:rPr>
          <w:rFonts w:hint="eastAsia"/>
          <w:lang w:val="en-GB" w:eastAsia="zh-CN"/>
        </w:rPr>
        <w:t>的</w:t>
      </w:r>
      <w:r w:rsidR="00235BF6">
        <w:rPr>
          <w:rFonts w:hint="eastAsia"/>
          <w:lang w:val="en-GB" w:eastAsia="zh-CN"/>
        </w:rPr>
        <w:t>有限</w:t>
      </w:r>
      <w:r>
        <w:rPr>
          <w:rFonts w:hint="eastAsia"/>
          <w:lang w:val="en-GB" w:eastAsia="zh-CN"/>
        </w:rPr>
        <w:t>资源，</w:t>
      </w:r>
      <w:r w:rsidR="00613205">
        <w:rPr>
          <w:rFonts w:hint="eastAsia"/>
          <w:lang w:val="en-GB" w:eastAsia="zh-CN"/>
        </w:rPr>
        <w:t>通过有助于通信和经济发展的媒介使每个主管部门受益。为使主管部门的受益最大化，需要对无线电频谱进行高效实用的管理。</w:t>
      </w:r>
      <w:r w:rsidR="00235BF6">
        <w:rPr>
          <w:rFonts w:hint="eastAsia"/>
          <w:lang w:val="en-GB" w:eastAsia="zh-CN"/>
        </w:rPr>
        <w:t>而这种</w:t>
      </w:r>
      <w:r w:rsidR="00613205">
        <w:rPr>
          <w:rFonts w:hint="eastAsia"/>
          <w:lang w:val="en-GB" w:eastAsia="zh-CN"/>
        </w:rPr>
        <w:t>管理的一</w:t>
      </w:r>
      <w:r w:rsidR="00235BF6">
        <w:rPr>
          <w:rFonts w:hint="eastAsia"/>
          <w:lang w:val="en-GB" w:eastAsia="zh-CN"/>
        </w:rPr>
        <w:t>个组成</w:t>
      </w:r>
      <w:r w:rsidR="00613205">
        <w:rPr>
          <w:rFonts w:hint="eastAsia"/>
          <w:lang w:val="en-GB" w:eastAsia="zh-CN"/>
        </w:rPr>
        <w:t>部分是在其需求</w:t>
      </w:r>
      <w:r w:rsidR="008123B1">
        <w:rPr>
          <w:rFonts w:hint="eastAsia"/>
          <w:lang w:val="en-GB" w:eastAsia="zh-CN"/>
        </w:rPr>
        <w:t>出现前进行无线电业务发展规划；这可能包括扩大现有业务的覆盖范围，提高现有业务的性能并推出新业务。这类频谱规划被认为与国家频谱战略制定相关，而这一战略一般</w:t>
      </w:r>
      <w:r w:rsidR="00235BF6">
        <w:rPr>
          <w:rFonts w:hint="eastAsia"/>
          <w:lang w:val="en-GB" w:eastAsia="zh-CN"/>
        </w:rPr>
        <w:t>有望</w:t>
      </w:r>
      <w:r w:rsidR="008123B1">
        <w:rPr>
          <w:rFonts w:hint="eastAsia"/>
          <w:lang w:val="en-GB" w:eastAsia="zh-CN"/>
        </w:rPr>
        <w:t>覆盖</w:t>
      </w:r>
      <w:r w:rsidR="008123B1">
        <w:rPr>
          <w:rFonts w:hint="eastAsia"/>
          <w:lang w:val="en-GB" w:eastAsia="zh-CN"/>
        </w:rPr>
        <w:t>5</w:t>
      </w:r>
      <w:r w:rsidR="008123B1">
        <w:rPr>
          <w:rFonts w:hint="eastAsia"/>
          <w:lang w:val="en-GB" w:eastAsia="zh-CN"/>
        </w:rPr>
        <w:t>至</w:t>
      </w:r>
      <w:r w:rsidR="008123B1">
        <w:rPr>
          <w:rFonts w:hint="eastAsia"/>
          <w:lang w:val="en-GB" w:eastAsia="zh-CN"/>
        </w:rPr>
        <w:t>10</w:t>
      </w:r>
      <w:r w:rsidR="008123B1">
        <w:rPr>
          <w:rFonts w:hint="eastAsia"/>
          <w:lang w:val="en-GB" w:eastAsia="zh-CN"/>
        </w:rPr>
        <w:t>年的时段。</w:t>
      </w:r>
      <w:r w:rsidR="008123B1">
        <w:rPr>
          <w:rFonts w:hint="eastAsia"/>
          <w:lang w:val="en-GB" w:eastAsia="zh-CN"/>
        </w:rPr>
        <w:t xml:space="preserve">ITU-R </w:t>
      </w:r>
      <w:r w:rsidR="008123B1" w:rsidRPr="008123B1">
        <w:rPr>
          <w:lang w:val="en-GB" w:eastAsia="zh-CN"/>
        </w:rPr>
        <w:t>SM.2015</w:t>
      </w:r>
      <w:r w:rsidR="008123B1">
        <w:rPr>
          <w:rFonts w:hint="eastAsia"/>
          <w:lang w:val="en-GB" w:eastAsia="zh-CN"/>
        </w:rPr>
        <w:t>号报告“确定国家长期频谱使用战略的方法”详细介绍了规划程序、情景评估和目前频谱使用向长期目标过渡的</w:t>
      </w:r>
      <w:r w:rsidR="00235BF6">
        <w:rPr>
          <w:rFonts w:hint="eastAsia"/>
          <w:lang w:val="en-GB" w:eastAsia="zh-CN"/>
        </w:rPr>
        <w:t>适</w:t>
      </w:r>
      <w:r w:rsidR="00442FED">
        <w:rPr>
          <w:rFonts w:hint="eastAsia"/>
          <w:lang w:val="en-GB" w:eastAsia="zh-CN"/>
        </w:rPr>
        <w:t>用</w:t>
      </w:r>
      <w:r w:rsidR="008123B1">
        <w:rPr>
          <w:rFonts w:hint="eastAsia"/>
          <w:lang w:val="en-GB" w:eastAsia="zh-CN"/>
        </w:rPr>
        <w:t>程序。</w:t>
      </w:r>
    </w:p>
    <w:p w:rsidR="008123B1" w:rsidRDefault="008123B1" w:rsidP="00235BF6">
      <w:pPr>
        <w:ind w:firstLineChars="200" w:firstLine="480"/>
        <w:rPr>
          <w:lang w:val="en-GB" w:eastAsia="zh-CN"/>
        </w:rPr>
      </w:pPr>
      <w:r>
        <w:rPr>
          <w:rFonts w:hint="eastAsia"/>
          <w:lang w:val="en-GB" w:eastAsia="zh-CN"/>
        </w:rPr>
        <w:t>现有业务的提高</w:t>
      </w:r>
      <w:r w:rsidR="00C40F91">
        <w:rPr>
          <w:rFonts w:hint="eastAsia"/>
          <w:lang w:val="en-GB" w:eastAsia="zh-CN"/>
        </w:rPr>
        <w:t>和新业务的推出</w:t>
      </w:r>
      <w:r w:rsidR="00235BF6">
        <w:rPr>
          <w:rFonts w:hint="eastAsia"/>
          <w:lang w:val="en-GB" w:eastAsia="zh-CN"/>
        </w:rPr>
        <w:t>，</w:t>
      </w:r>
      <w:r w:rsidR="00C40F91">
        <w:rPr>
          <w:rFonts w:hint="eastAsia"/>
          <w:lang w:val="en-GB" w:eastAsia="zh-CN"/>
        </w:rPr>
        <w:t>可能需要将现有无线电频谱的用户迁移至更现代化的技术或新的频段。这种现有频谱用户的迁移，又称频谱</w:t>
      </w:r>
      <w:r w:rsidR="00AB5210">
        <w:rPr>
          <w:rFonts w:hint="eastAsia"/>
          <w:lang w:val="en-GB" w:eastAsia="zh-CN"/>
        </w:rPr>
        <w:t>再利用</w:t>
      </w:r>
      <w:r w:rsidR="00C40F91">
        <w:rPr>
          <w:rFonts w:hint="eastAsia"/>
          <w:lang w:val="en-GB" w:eastAsia="zh-CN"/>
        </w:rPr>
        <w:t>，需要进行规划。频谱</w:t>
      </w:r>
      <w:r w:rsidR="00AB5210">
        <w:rPr>
          <w:rFonts w:hint="eastAsia"/>
          <w:lang w:val="en-GB" w:eastAsia="zh-CN"/>
        </w:rPr>
        <w:t>再利用</w:t>
      </w:r>
      <w:r w:rsidR="00C40F91">
        <w:rPr>
          <w:rFonts w:hint="eastAsia"/>
          <w:lang w:val="en-GB" w:eastAsia="zh-CN"/>
        </w:rPr>
        <w:t>应与协助落实</w:t>
      </w:r>
      <w:r w:rsidR="00AB5210">
        <w:rPr>
          <w:rFonts w:hint="eastAsia"/>
          <w:lang w:val="en-GB" w:eastAsia="zh-CN"/>
        </w:rPr>
        <w:t>再利用</w:t>
      </w:r>
      <w:r w:rsidR="00C40F91">
        <w:rPr>
          <w:rFonts w:hint="eastAsia"/>
          <w:lang w:val="en-GB" w:eastAsia="zh-CN"/>
        </w:rPr>
        <w:t>而确定的机制一道被纳入主管部门的国家频谱战略</w:t>
      </w:r>
      <w:r w:rsidR="00235BF6">
        <w:rPr>
          <w:rFonts w:hint="eastAsia"/>
          <w:lang w:val="en-GB" w:eastAsia="zh-CN"/>
        </w:rPr>
        <w:t>，并</w:t>
      </w:r>
      <w:r w:rsidR="00C40F91">
        <w:rPr>
          <w:rFonts w:hint="eastAsia"/>
          <w:lang w:val="en-GB" w:eastAsia="zh-CN"/>
        </w:rPr>
        <w:t>应与共用、取消限制等所有其</w:t>
      </w:r>
      <w:r w:rsidR="00235BF6">
        <w:rPr>
          <w:rFonts w:hint="eastAsia"/>
          <w:lang w:val="en-GB" w:eastAsia="zh-CN"/>
        </w:rPr>
        <w:t>它</w:t>
      </w:r>
      <w:r w:rsidR="00C40F91">
        <w:rPr>
          <w:rFonts w:hint="eastAsia"/>
          <w:lang w:val="en-GB" w:eastAsia="zh-CN"/>
        </w:rPr>
        <w:t>备选方案一</w:t>
      </w:r>
      <w:r w:rsidR="00235BF6">
        <w:rPr>
          <w:rFonts w:hint="eastAsia"/>
          <w:lang w:val="en-GB" w:eastAsia="zh-CN"/>
        </w:rPr>
        <w:t>道</w:t>
      </w:r>
      <w:r w:rsidR="00C40F91">
        <w:rPr>
          <w:rFonts w:hint="eastAsia"/>
          <w:lang w:val="en-GB" w:eastAsia="zh-CN"/>
        </w:rPr>
        <w:t>得到平等审议，而不应作为最后</w:t>
      </w:r>
      <w:r w:rsidR="00235BF6">
        <w:rPr>
          <w:rFonts w:hint="eastAsia"/>
          <w:lang w:val="en-GB" w:eastAsia="zh-CN"/>
        </w:rPr>
        <w:t>不得已</w:t>
      </w:r>
      <w:r w:rsidR="00C40F91">
        <w:rPr>
          <w:rFonts w:hint="eastAsia"/>
          <w:lang w:val="en-GB" w:eastAsia="zh-CN"/>
        </w:rPr>
        <w:t>的解决办法。</w:t>
      </w:r>
    </w:p>
    <w:p w:rsidR="00C40F91" w:rsidRPr="00C40F91" w:rsidRDefault="00C40F91" w:rsidP="008754B1">
      <w:pPr>
        <w:ind w:firstLineChars="200" w:firstLine="480"/>
        <w:rPr>
          <w:lang w:val="en-GB" w:eastAsia="zh-CN"/>
        </w:rPr>
      </w:pPr>
      <w:r>
        <w:rPr>
          <w:rFonts w:hint="eastAsia"/>
          <w:lang w:val="en-GB" w:eastAsia="zh-CN"/>
        </w:rPr>
        <w:t>频谱</w:t>
      </w:r>
      <w:r w:rsidR="00AB5210">
        <w:rPr>
          <w:rFonts w:hint="eastAsia"/>
          <w:lang w:val="en-GB" w:eastAsia="zh-CN"/>
        </w:rPr>
        <w:t>再利用</w:t>
      </w:r>
      <w:r w:rsidR="004B220B">
        <w:rPr>
          <w:rFonts w:hint="eastAsia"/>
          <w:lang w:val="en-GB" w:eastAsia="zh-CN"/>
        </w:rPr>
        <w:t>并不一定是一项简单的任务，主管部门可能面临导致情况复杂化、延迟甚至打乱工作步骤的一系列困难。鼓励主管部门在利用频谱检测数据补充其它数据的同时，考虑</w:t>
      </w:r>
      <w:r w:rsidR="00AB5210">
        <w:rPr>
          <w:rFonts w:hint="eastAsia"/>
          <w:lang w:val="en-GB" w:eastAsia="zh-CN"/>
        </w:rPr>
        <w:t>再利用</w:t>
      </w:r>
      <w:r w:rsidR="004B220B">
        <w:rPr>
          <w:rFonts w:hint="eastAsia"/>
          <w:lang w:val="en-GB" w:eastAsia="zh-CN"/>
        </w:rPr>
        <w:t>问题。体验到的难度和可供使用的可选落实方案</w:t>
      </w:r>
      <w:r w:rsidR="008754B1">
        <w:rPr>
          <w:rFonts w:hint="eastAsia"/>
          <w:lang w:val="en-GB" w:eastAsia="zh-CN"/>
        </w:rPr>
        <w:t>，</w:t>
      </w:r>
      <w:r w:rsidR="004B220B">
        <w:rPr>
          <w:rFonts w:hint="eastAsia"/>
          <w:lang w:val="en-GB" w:eastAsia="zh-CN"/>
        </w:rPr>
        <w:t>可能会对主管部门</w:t>
      </w:r>
      <w:r w:rsidR="00BD30CF">
        <w:rPr>
          <w:rFonts w:hint="eastAsia"/>
          <w:lang w:val="en-GB" w:eastAsia="zh-CN"/>
        </w:rPr>
        <w:t>的频谱</w:t>
      </w:r>
      <w:r w:rsidR="00AB5210">
        <w:rPr>
          <w:rFonts w:hint="eastAsia"/>
          <w:lang w:val="en-GB" w:eastAsia="zh-CN"/>
        </w:rPr>
        <w:t>再利用</w:t>
      </w:r>
      <w:r w:rsidR="00BD30CF">
        <w:rPr>
          <w:rFonts w:hint="eastAsia"/>
          <w:lang w:val="en-GB" w:eastAsia="zh-CN"/>
        </w:rPr>
        <w:t>的方式产生影响。以下案文研究了频谱</w:t>
      </w:r>
      <w:r w:rsidR="00AB5210">
        <w:rPr>
          <w:rFonts w:hint="eastAsia"/>
          <w:lang w:val="en-GB" w:eastAsia="zh-CN"/>
        </w:rPr>
        <w:t>再利用</w:t>
      </w:r>
      <w:r w:rsidR="00BD30CF">
        <w:rPr>
          <w:rFonts w:hint="eastAsia"/>
          <w:lang w:val="en-GB" w:eastAsia="zh-CN"/>
        </w:rPr>
        <w:t>的程序和与其使用相关的</w:t>
      </w:r>
      <w:r w:rsidR="008754B1">
        <w:rPr>
          <w:rFonts w:hint="eastAsia"/>
          <w:lang w:val="en-GB" w:eastAsia="zh-CN"/>
        </w:rPr>
        <w:t>诸</w:t>
      </w:r>
      <w:r w:rsidR="00BD30CF">
        <w:rPr>
          <w:rFonts w:hint="eastAsia"/>
          <w:lang w:val="en-GB" w:eastAsia="zh-CN"/>
        </w:rPr>
        <w:t>多因素。</w:t>
      </w:r>
    </w:p>
    <w:p w:rsidR="0058102D" w:rsidRPr="002163BA" w:rsidRDefault="0058102D" w:rsidP="005075FE">
      <w:pPr>
        <w:pStyle w:val="Heading1"/>
        <w:rPr>
          <w:lang w:val="en-GB" w:eastAsia="zh-CN"/>
        </w:rPr>
      </w:pPr>
      <w:bookmarkStart w:id="17" w:name="_Toc1536410"/>
      <w:bookmarkStart w:id="18" w:name="_Toc1536727"/>
      <w:bookmarkStart w:id="19" w:name="_Toc1536885"/>
      <w:bookmarkStart w:id="20" w:name="_Toc9594229"/>
      <w:r w:rsidRPr="002163BA">
        <w:rPr>
          <w:lang w:val="en-GB" w:eastAsia="zh-CN"/>
        </w:rPr>
        <w:t>2</w:t>
      </w:r>
      <w:r w:rsidRPr="002163BA">
        <w:rPr>
          <w:lang w:val="en-GB" w:eastAsia="zh-CN"/>
        </w:rPr>
        <w:tab/>
      </w:r>
      <w:bookmarkEnd w:id="17"/>
      <w:bookmarkEnd w:id="18"/>
      <w:bookmarkEnd w:id="19"/>
      <w:bookmarkEnd w:id="20"/>
      <w:r w:rsidR="00BD30CF">
        <w:rPr>
          <w:rFonts w:hint="eastAsia"/>
          <w:lang w:val="en-GB" w:eastAsia="zh-CN"/>
        </w:rPr>
        <w:t>频谱</w:t>
      </w:r>
      <w:r w:rsidR="00AB5210">
        <w:rPr>
          <w:rFonts w:hint="eastAsia"/>
          <w:lang w:val="en-GB" w:eastAsia="zh-CN"/>
        </w:rPr>
        <w:t>再利用</w:t>
      </w:r>
      <w:r w:rsidR="00BD30CF">
        <w:rPr>
          <w:rFonts w:hint="eastAsia"/>
          <w:lang w:val="en-GB" w:eastAsia="zh-CN"/>
        </w:rPr>
        <w:t>的要求</w:t>
      </w:r>
    </w:p>
    <w:p w:rsidR="0058102D" w:rsidRPr="002163BA" w:rsidRDefault="00A80D03" w:rsidP="005075FE">
      <w:pPr>
        <w:ind w:firstLineChars="200" w:firstLine="480"/>
        <w:rPr>
          <w:lang w:val="en-GB" w:eastAsia="zh-CN"/>
        </w:rPr>
      </w:pPr>
      <w:r>
        <w:rPr>
          <w:rFonts w:hint="eastAsia"/>
          <w:lang w:val="en-GB" w:eastAsia="zh-CN"/>
        </w:rPr>
        <w:t>所有主管部门都有推出新无线电业务的计划，而对于某些主管部门而言，这可能涉及将现有无线电频谱用户迁移至新技术或新频段</w:t>
      </w:r>
      <w:r w:rsidR="008754B1">
        <w:rPr>
          <w:rFonts w:hint="eastAsia"/>
          <w:lang w:val="en-GB" w:eastAsia="zh-CN"/>
        </w:rPr>
        <w:t>的工作</w:t>
      </w:r>
      <w:r>
        <w:rPr>
          <w:rFonts w:hint="eastAsia"/>
          <w:lang w:val="en-GB" w:eastAsia="zh-CN"/>
        </w:rPr>
        <w:t>。迁移现有频谱用户的要求可能出于多种原因，例如：</w:t>
      </w:r>
    </w:p>
    <w:p w:rsidR="0058102D" w:rsidRPr="002163BA" w:rsidRDefault="0058102D" w:rsidP="008754B1">
      <w:pPr>
        <w:pStyle w:val="enumlev1"/>
        <w:rPr>
          <w:lang w:val="en-GB" w:eastAsia="zh-CN"/>
        </w:rPr>
      </w:pPr>
      <w:r w:rsidRPr="002163BA">
        <w:rPr>
          <w:lang w:val="en-GB" w:eastAsia="zh-CN"/>
        </w:rPr>
        <w:t>a)</w:t>
      </w:r>
      <w:r w:rsidRPr="002163BA">
        <w:rPr>
          <w:lang w:val="en-GB" w:eastAsia="zh-CN"/>
        </w:rPr>
        <w:tab/>
      </w:r>
      <w:r w:rsidR="00057685">
        <w:rPr>
          <w:rFonts w:hint="eastAsia"/>
          <w:lang w:val="zh-CN" w:eastAsia="zh-CN"/>
        </w:rPr>
        <w:t>划分的频谱</w:t>
      </w:r>
      <w:r w:rsidR="008754B1">
        <w:rPr>
          <w:rFonts w:hint="eastAsia"/>
          <w:lang w:val="zh-CN" w:eastAsia="zh-CN"/>
        </w:rPr>
        <w:t>可能已使用了</w:t>
      </w:r>
      <w:r w:rsidR="00057685">
        <w:rPr>
          <w:rFonts w:hint="eastAsia"/>
          <w:lang w:val="zh-CN" w:eastAsia="zh-CN"/>
        </w:rPr>
        <w:t>相当长时间</w:t>
      </w:r>
      <w:r w:rsidR="00057685">
        <w:rPr>
          <w:rFonts w:hint="eastAsia"/>
          <w:lang w:eastAsia="zh-CN"/>
        </w:rPr>
        <w:t>，</w:t>
      </w:r>
      <w:r w:rsidR="00057685">
        <w:rPr>
          <w:rFonts w:hint="eastAsia"/>
          <w:lang w:val="zh-CN" w:eastAsia="zh-CN"/>
        </w:rPr>
        <w:t>并且目前</w:t>
      </w:r>
      <w:r w:rsidR="008754B1">
        <w:rPr>
          <w:rFonts w:hint="eastAsia"/>
          <w:lang w:val="zh-CN" w:eastAsia="zh-CN"/>
        </w:rPr>
        <w:t>已</w:t>
      </w:r>
      <w:r w:rsidR="00057685">
        <w:rPr>
          <w:rFonts w:hint="eastAsia"/>
          <w:lang w:val="zh-CN" w:eastAsia="zh-CN"/>
        </w:rPr>
        <w:t>不再</w:t>
      </w:r>
      <w:r w:rsidR="008754B1">
        <w:rPr>
          <w:rFonts w:hint="eastAsia"/>
          <w:lang w:val="zh-CN" w:eastAsia="zh-CN"/>
        </w:rPr>
        <w:t>符合</w:t>
      </w:r>
      <w:r w:rsidR="00057685">
        <w:rPr>
          <w:rFonts w:hint="eastAsia"/>
          <w:lang w:val="zh-CN" w:eastAsia="zh-CN"/>
        </w:rPr>
        <w:t>用户的</w:t>
      </w:r>
      <w:r w:rsidR="008754B1">
        <w:rPr>
          <w:rFonts w:hint="eastAsia"/>
          <w:lang w:val="zh-CN" w:eastAsia="zh-CN"/>
        </w:rPr>
        <w:t>要</w:t>
      </w:r>
      <w:r w:rsidR="00057685">
        <w:rPr>
          <w:rFonts w:hint="eastAsia"/>
          <w:lang w:val="zh-CN" w:eastAsia="zh-CN"/>
        </w:rPr>
        <w:t>求或现代系统的性能</w:t>
      </w:r>
      <w:r w:rsidR="00057685">
        <w:rPr>
          <w:rFonts w:hint="eastAsia"/>
          <w:lang w:eastAsia="zh-CN"/>
        </w:rPr>
        <w:t>；</w:t>
      </w:r>
    </w:p>
    <w:p w:rsidR="0058102D" w:rsidRPr="002163BA" w:rsidRDefault="0058102D" w:rsidP="005075FE">
      <w:pPr>
        <w:pStyle w:val="enumlev1"/>
        <w:rPr>
          <w:lang w:val="en-GB" w:eastAsia="zh-CN"/>
        </w:rPr>
      </w:pPr>
      <w:r w:rsidRPr="002163BA">
        <w:rPr>
          <w:lang w:val="en-GB" w:eastAsia="zh-CN"/>
        </w:rPr>
        <w:t>b)</w:t>
      </w:r>
      <w:r w:rsidRPr="002163BA">
        <w:rPr>
          <w:lang w:val="en-GB" w:eastAsia="zh-CN"/>
        </w:rPr>
        <w:tab/>
      </w:r>
      <w:r w:rsidR="00C55E60">
        <w:rPr>
          <w:rFonts w:hint="eastAsia"/>
          <w:lang w:val="zh-CN" w:eastAsia="zh-CN"/>
        </w:rPr>
        <w:t>对于某种新的无线电业务需要在特定频率范围内划分频率</w:t>
      </w:r>
      <w:r w:rsidR="00C55E60">
        <w:rPr>
          <w:rFonts w:hint="eastAsia"/>
          <w:lang w:eastAsia="zh-CN"/>
        </w:rPr>
        <w:t>，</w:t>
      </w:r>
      <w:r w:rsidR="00C55E60">
        <w:rPr>
          <w:rFonts w:hint="eastAsia"/>
          <w:lang w:val="zh-CN" w:eastAsia="zh-CN"/>
        </w:rPr>
        <w:t>而且这些频率已被占用</w:t>
      </w:r>
      <w:r w:rsidR="00C55E60">
        <w:rPr>
          <w:rFonts w:hint="eastAsia"/>
          <w:lang w:eastAsia="zh-CN"/>
        </w:rPr>
        <w:t>，</w:t>
      </w:r>
      <w:r w:rsidR="00C55E60">
        <w:rPr>
          <w:rFonts w:hint="eastAsia"/>
          <w:lang w:val="zh-CN" w:eastAsia="zh-CN"/>
        </w:rPr>
        <w:t>新业务不能与其共用</w:t>
      </w:r>
      <w:r w:rsidR="00C55E60">
        <w:rPr>
          <w:rFonts w:hint="eastAsia"/>
          <w:lang w:eastAsia="zh-CN"/>
        </w:rPr>
        <w:t>；</w:t>
      </w:r>
    </w:p>
    <w:p w:rsidR="0058102D" w:rsidRPr="002163BA" w:rsidRDefault="0058102D" w:rsidP="008754B1">
      <w:pPr>
        <w:pStyle w:val="enumlev1"/>
        <w:rPr>
          <w:lang w:val="en-GB" w:eastAsia="zh-CN"/>
        </w:rPr>
      </w:pPr>
      <w:r w:rsidRPr="002163BA">
        <w:rPr>
          <w:lang w:val="en-GB" w:eastAsia="zh-CN"/>
        </w:rPr>
        <w:t>c)</w:t>
      </w:r>
      <w:r w:rsidRPr="002163BA">
        <w:rPr>
          <w:lang w:val="en-GB" w:eastAsia="zh-CN"/>
        </w:rPr>
        <w:tab/>
      </w:r>
      <w:r w:rsidR="000D2E18">
        <w:rPr>
          <w:rFonts w:hint="eastAsia"/>
          <w:lang w:val="zh-CN" w:eastAsia="zh-CN"/>
        </w:rPr>
        <w:t>世界无线电通信大会做出决定</w:t>
      </w:r>
      <w:r w:rsidR="000D2E18">
        <w:rPr>
          <w:rFonts w:hint="eastAsia"/>
          <w:lang w:eastAsia="zh-CN"/>
        </w:rPr>
        <w:t>，</w:t>
      </w:r>
      <w:r w:rsidR="000D2E18">
        <w:rPr>
          <w:rFonts w:hint="eastAsia"/>
          <w:lang w:val="zh-CN" w:eastAsia="zh-CN"/>
        </w:rPr>
        <w:t>将现已占用的频</w:t>
      </w:r>
      <w:r w:rsidR="008754B1">
        <w:rPr>
          <w:rFonts w:hint="eastAsia"/>
          <w:lang w:val="zh-CN" w:eastAsia="zh-CN"/>
        </w:rPr>
        <w:t>段</w:t>
      </w:r>
      <w:r w:rsidR="000D2E18">
        <w:rPr>
          <w:rFonts w:hint="eastAsia"/>
          <w:lang w:val="zh-CN" w:eastAsia="zh-CN"/>
        </w:rPr>
        <w:t>划分给</w:t>
      </w:r>
      <w:r w:rsidR="008754B1">
        <w:rPr>
          <w:rFonts w:hint="eastAsia"/>
          <w:lang w:val="zh-CN" w:eastAsia="zh-CN"/>
        </w:rPr>
        <w:t>一项不同的区域或</w:t>
      </w:r>
      <w:r w:rsidR="000D2E18">
        <w:rPr>
          <w:rFonts w:hint="eastAsia"/>
          <w:lang w:val="zh-CN" w:eastAsia="zh-CN"/>
        </w:rPr>
        <w:t>全球业务。</w:t>
      </w:r>
    </w:p>
    <w:p w:rsidR="0058102D" w:rsidRPr="002163BA" w:rsidRDefault="0074069A" w:rsidP="005075FE">
      <w:pPr>
        <w:ind w:firstLineChars="200" w:firstLine="480"/>
        <w:rPr>
          <w:lang w:val="en-GB" w:eastAsia="zh-CN"/>
        </w:rPr>
      </w:pPr>
      <w:r>
        <w:rPr>
          <w:rFonts w:hint="eastAsia"/>
          <w:lang w:val="en-GB" w:eastAsia="zh-CN"/>
        </w:rPr>
        <w:t>如果如上</w:t>
      </w:r>
      <w:r w:rsidR="0058102D" w:rsidRPr="002163BA">
        <w:rPr>
          <w:lang w:val="en-GB" w:eastAsia="zh-CN"/>
        </w:rPr>
        <w:t>b)</w:t>
      </w:r>
      <w:r>
        <w:rPr>
          <w:rFonts w:hint="eastAsia"/>
          <w:lang w:val="en-GB" w:eastAsia="zh-CN"/>
        </w:rPr>
        <w:t>案例所述，频谱划分</w:t>
      </w:r>
      <w:r w:rsidR="008754B1">
        <w:rPr>
          <w:rFonts w:hint="eastAsia"/>
          <w:lang w:val="en-GB" w:eastAsia="zh-CN"/>
        </w:rPr>
        <w:t>未能</w:t>
      </w:r>
      <w:r>
        <w:rPr>
          <w:rFonts w:hint="eastAsia"/>
          <w:lang w:val="en-GB" w:eastAsia="zh-CN"/>
        </w:rPr>
        <w:t>得到</w:t>
      </w:r>
      <w:r w:rsidR="008754B1">
        <w:rPr>
          <w:rFonts w:hint="eastAsia"/>
          <w:lang w:val="en-GB" w:eastAsia="zh-CN"/>
        </w:rPr>
        <w:t>有效利</w:t>
      </w:r>
      <w:r>
        <w:rPr>
          <w:rFonts w:hint="eastAsia"/>
          <w:lang w:val="en-GB" w:eastAsia="zh-CN"/>
        </w:rPr>
        <w:t>用，可能有必要为提高频谱效率进行频段重新设计，这可能包括以下选项：</w:t>
      </w:r>
    </w:p>
    <w:p w:rsidR="0058102D" w:rsidRPr="002163BA" w:rsidRDefault="0058102D" w:rsidP="005075FE">
      <w:pPr>
        <w:pStyle w:val="enumlev1"/>
        <w:rPr>
          <w:lang w:val="en-GB" w:eastAsia="zh-CN"/>
        </w:rPr>
      </w:pPr>
      <w:r w:rsidRPr="002163BA">
        <w:rPr>
          <w:lang w:val="en-GB" w:eastAsia="zh-CN"/>
        </w:rPr>
        <w:t>–</w:t>
      </w:r>
      <w:r w:rsidRPr="002163BA">
        <w:rPr>
          <w:lang w:val="en-GB" w:eastAsia="zh-CN"/>
        </w:rPr>
        <w:tab/>
      </w:r>
      <w:r w:rsidR="0074069A">
        <w:rPr>
          <w:rFonts w:hint="eastAsia"/>
          <w:lang w:val="en-GB" w:eastAsia="zh-CN"/>
        </w:rPr>
        <w:t>提高频谱共用水平；</w:t>
      </w:r>
    </w:p>
    <w:p w:rsidR="0058102D" w:rsidRPr="002163BA" w:rsidRDefault="0058102D" w:rsidP="005075FE">
      <w:pPr>
        <w:pStyle w:val="enumlev1"/>
        <w:rPr>
          <w:lang w:val="en-GB" w:eastAsia="zh-CN"/>
        </w:rPr>
      </w:pPr>
      <w:r w:rsidRPr="002163BA">
        <w:rPr>
          <w:lang w:val="en-GB" w:eastAsia="zh-CN"/>
        </w:rPr>
        <w:t>–</w:t>
      </w:r>
      <w:r w:rsidRPr="002163BA">
        <w:rPr>
          <w:lang w:val="en-GB" w:eastAsia="zh-CN"/>
        </w:rPr>
        <w:tab/>
      </w:r>
      <w:r w:rsidR="008754B1">
        <w:rPr>
          <w:rFonts w:hint="eastAsia"/>
          <w:lang w:val="en-GB" w:eastAsia="zh-CN"/>
        </w:rPr>
        <w:t>通过</w:t>
      </w:r>
      <w:r w:rsidR="0074069A">
        <w:rPr>
          <w:rFonts w:hint="eastAsia"/>
          <w:lang w:val="en-GB" w:eastAsia="zh-CN"/>
        </w:rPr>
        <w:t>减少信道带宽</w:t>
      </w:r>
      <w:r w:rsidR="008754B1">
        <w:rPr>
          <w:rFonts w:hint="eastAsia"/>
          <w:lang w:val="en-GB" w:eastAsia="zh-CN"/>
        </w:rPr>
        <w:t>增加</w:t>
      </w:r>
      <w:r w:rsidR="0074069A">
        <w:rPr>
          <w:rFonts w:hint="eastAsia"/>
          <w:lang w:val="en-GB" w:eastAsia="zh-CN"/>
        </w:rPr>
        <w:t>信道数量；</w:t>
      </w:r>
    </w:p>
    <w:p w:rsidR="00EE1034" w:rsidRDefault="00EE1034">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8102D" w:rsidRPr="002163BA" w:rsidRDefault="0058102D" w:rsidP="005075FE">
      <w:pPr>
        <w:pStyle w:val="enumlev1"/>
        <w:rPr>
          <w:lang w:val="en-GB" w:eastAsia="zh-CN"/>
        </w:rPr>
      </w:pPr>
      <w:r w:rsidRPr="002163BA">
        <w:rPr>
          <w:lang w:val="en-GB" w:eastAsia="zh-CN"/>
        </w:rPr>
        <w:lastRenderedPageBreak/>
        <w:t>–</w:t>
      </w:r>
      <w:r w:rsidRPr="002163BA">
        <w:rPr>
          <w:lang w:val="en-GB" w:eastAsia="zh-CN"/>
        </w:rPr>
        <w:tab/>
      </w:r>
      <w:r w:rsidR="0074069A">
        <w:rPr>
          <w:rFonts w:hint="eastAsia"/>
          <w:lang w:val="en-GB" w:eastAsia="zh-CN"/>
        </w:rPr>
        <w:t>改用可提高共用的更有效的调制技术；</w:t>
      </w:r>
    </w:p>
    <w:p w:rsidR="0058102D" w:rsidRPr="002163BA" w:rsidRDefault="0058102D" w:rsidP="005075FE">
      <w:pPr>
        <w:pStyle w:val="enumlev1"/>
        <w:rPr>
          <w:lang w:val="en-GB" w:eastAsia="zh-CN"/>
        </w:rPr>
      </w:pPr>
      <w:r w:rsidRPr="002163BA">
        <w:rPr>
          <w:lang w:val="en-GB" w:eastAsia="zh-CN"/>
        </w:rPr>
        <w:t>–</w:t>
      </w:r>
      <w:r w:rsidRPr="002163BA">
        <w:rPr>
          <w:lang w:val="en-GB" w:eastAsia="zh-CN"/>
        </w:rPr>
        <w:tab/>
      </w:r>
      <w:r w:rsidR="0074069A">
        <w:rPr>
          <w:rFonts w:hint="eastAsia"/>
          <w:lang w:val="en-GB" w:eastAsia="zh-CN"/>
        </w:rPr>
        <w:t>缩短频率复用距离。</w:t>
      </w:r>
    </w:p>
    <w:p w:rsidR="00C56ED5" w:rsidRDefault="00F6387F" w:rsidP="00BD1B2C">
      <w:pPr>
        <w:ind w:firstLineChars="200" w:firstLine="480"/>
        <w:rPr>
          <w:lang w:val="en-GB" w:eastAsia="zh-CN"/>
        </w:rPr>
      </w:pPr>
      <w:r>
        <w:rPr>
          <w:rFonts w:hint="eastAsia"/>
          <w:lang w:val="en-GB" w:eastAsia="zh-CN"/>
        </w:rPr>
        <w:t>即使频率的任何变化都可能局限在同一频段，</w:t>
      </w:r>
      <w:r w:rsidR="00F917D5">
        <w:rPr>
          <w:rFonts w:hint="eastAsia"/>
          <w:lang w:val="en-GB" w:eastAsia="zh-CN"/>
        </w:rPr>
        <w:t>上述</w:t>
      </w:r>
      <w:r w:rsidR="00C56ED5">
        <w:rPr>
          <w:rFonts w:hint="eastAsia"/>
          <w:lang w:val="en-GB" w:eastAsia="zh-CN"/>
        </w:rPr>
        <w:t>所有选项都可能提出启动频谱</w:t>
      </w:r>
      <w:r w:rsidR="00AB5210">
        <w:rPr>
          <w:rFonts w:hint="eastAsia"/>
          <w:lang w:val="en-GB" w:eastAsia="zh-CN"/>
        </w:rPr>
        <w:t>再利用</w:t>
      </w:r>
      <w:r w:rsidR="00C56ED5">
        <w:rPr>
          <w:rFonts w:hint="eastAsia"/>
          <w:lang w:val="en-GB" w:eastAsia="zh-CN"/>
        </w:rPr>
        <w:t>程序的要求，以改变现有用户的</w:t>
      </w:r>
      <w:r w:rsidR="008754B1">
        <w:rPr>
          <w:rFonts w:hint="eastAsia"/>
          <w:lang w:val="en-GB" w:eastAsia="zh-CN"/>
        </w:rPr>
        <w:t>在</w:t>
      </w:r>
      <w:r w:rsidR="00C56ED5">
        <w:rPr>
          <w:rFonts w:hint="eastAsia"/>
          <w:lang w:val="en-GB" w:eastAsia="zh-CN"/>
        </w:rPr>
        <w:t>用设备和</w:t>
      </w:r>
      <w:r w:rsidR="00C56ED5">
        <w:rPr>
          <w:rFonts w:hint="eastAsia"/>
          <w:lang w:val="en-GB" w:eastAsia="zh-CN"/>
        </w:rPr>
        <w:t>/</w:t>
      </w:r>
      <w:r w:rsidR="00C56ED5">
        <w:rPr>
          <w:rFonts w:hint="eastAsia"/>
          <w:lang w:val="en-GB" w:eastAsia="zh-CN"/>
        </w:rPr>
        <w:t>或其频率指配。在某些情况下，共同主要划分业务之间的频谱共用标准已得到详细说明，但是国家可能要求将这些频段指配给</w:t>
      </w:r>
      <w:r>
        <w:rPr>
          <w:rFonts w:hint="eastAsia"/>
          <w:lang w:val="en-GB" w:eastAsia="zh-CN"/>
        </w:rPr>
        <w:t>某</w:t>
      </w:r>
      <w:r w:rsidR="00C56ED5">
        <w:rPr>
          <w:rFonts w:hint="eastAsia"/>
          <w:lang w:val="en-GB" w:eastAsia="zh-CN"/>
        </w:rPr>
        <w:t>一项无线电业务，并要求对同一频段的其它无线电业务进行</w:t>
      </w:r>
      <w:r w:rsidR="00AB5210">
        <w:rPr>
          <w:rFonts w:hint="eastAsia"/>
          <w:lang w:val="en-GB" w:eastAsia="zh-CN"/>
        </w:rPr>
        <w:t>再利用</w:t>
      </w:r>
      <w:r w:rsidR="00C56ED5">
        <w:rPr>
          <w:rFonts w:hint="eastAsia"/>
          <w:lang w:val="en-GB" w:eastAsia="zh-CN"/>
        </w:rPr>
        <w:t>。</w:t>
      </w:r>
    </w:p>
    <w:p w:rsidR="00134953" w:rsidRDefault="00C56ED5" w:rsidP="00F6387F">
      <w:pPr>
        <w:ind w:firstLineChars="200" w:firstLine="480"/>
        <w:rPr>
          <w:lang w:val="en-GB" w:eastAsia="zh-CN"/>
        </w:rPr>
      </w:pPr>
      <w:r>
        <w:rPr>
          <w:rFonts w:hint="eastAsia"/>
          <w:lang w:val="en-GB" w:eastAsia="zh-CN"/>
        </w:rPr>
        <w:t>如果主管部门能将现有用户迁移至未</w:t>
      </w:r>
      <w:r w:rsidR="00F6387F">
        <w:rPr>
          <w:rFonts w:hint="eastAsia"/>
          <w:lang w:val="en-GB" w:eastAsia="zh-CN"/>
        </w:rPr>
        <w:t>占</w:t>
      </w:r>
      <w:r>
        <w:rPr>
          <w:rFonts w:hint="eastAsia"/>
          <w:lang w:val="en-GB" w:eastAsia="zh-CN"/>
        </w:rPr>
        <w:t>用频谱，那么这项频谱</w:t>
      </w:r>
      <w:r w:rsidR="00AB5210">
        <w:rPr>
          <w:rFonts w:hint="eastAsia"/>
          <w:lang w:val="en-GB" w:eastAsia="zh-CN"/>
        </w:rPr>
        <w:t>再利用</w:t>
      </w:r>
      <w:r>
        <w:rPr>
          <w:rFonts w:hint="eastAsia"/>
          <w:lang w:val="en-GB" w:eastAsia="zh-CN"/>
        </w:rPr>
        <w:t>工作或许不难。然而，无线电用户对改变再用设备类型或频谱划分的抵触，会</w:t>
      </w:r>
      <w:r w:rsidR="00F6387F">
        <w:rPr>
          <w:rFonts w:hint="eastAsia"/>
          <w:lang w:val="en-GB" w:eastAsia="zh-CN"/>
        </w:rPr>
        <w:t>限制</w:t>
      </w:r>
      <w:r>
        <w:rPr>
          <w:rFonts w:hint="eastAsia"/>
          <w:lang w:val="en-GB" w:eastAsia="zh-CN"/>
        </w:rPr>
        <w:t>主管部门</w:t>
      </w:r>
      <w:r w:rsidR="00F6387F">
        <w:rPr>
          <w:rFonts w:hint="eastAsia"/>
          <w:lang w:val="en-GB" w:eastAsia="zh-CN"/>
        </w:rPr>
        <w:t>赋予</w:t>
      </w:r>
      <w:r>
        <w:rPr>
          <w:rFonts w:hint="eastAsia"/>
          <w:lang w:val="en-GB" w:eastAsia="zh-CN"/>
        </w:rPr>
        <w:t>新用户和业务的</w:t>
      </w:r>
      <w:r w:rsidR="00F6387F">
        <w:rPr>
          <w:rFonts w:hint="eastAsia"/>
          <w:lang w:val="en-GB" w:eastAsia="zh-CN"/>
        </w:rPr>
        <w:t>频谱</w:t>
      </w:r>
      <w:r>
        <w:rPr>
          <w:rFonts w:hint="eastAsia"/>
          <w:lang w:val="en-GB" w:eastAsia="zh-CN"/>
        </w:rPr>
        <w:t>灵活性。此外，某些国家日</w:t>
      </w:r>
      <w:r w:rsidR="00F6387F">
        <w:rPr>
          <w:rFonts w:hint="eastAsia"/>
          <w:lang w:val="en-GB" w:eastAsia="zh-CN"/>
        </w:rPr>
        <w:t>趋</w:t>
      </w:r>
      <w:r>
        <w:rPr>
          <w:rFonts w:hint="eastAsia"/>
          <w:lang w:val="en-GB" w:eastAsia="zh-CN"/>
        </w:rPr>
        <w:t>严重的频谱拥塞</w:t>
      </w:r>
      <w:r w:rsidR="00F6387F">
        <w:rPr>
          <w:rFonts w:hint="eastAsia"/>
          <w:lang w:val="en-GB" w:eastAsia="zh-CN"/>
        </w:rPr>
        <w:t>，</w:t>
      </w:r>
      <w:r>
        <w:rPr>
          <w:rFonts w:hint="eastAsia"/>
          <w:lang w:val="en-GB" w:eastAsia="zh-CN"/>
        </w:rPr>
        <w:t>可能增加确定和使用备选频段耗费的时间和困难程度。延迟新业务</w:t>
      </w:r>
      <w:r w:rsidR="00F6387F">
        <w:rPr>
          <w:rFonts w:hint="eastAsia"/>
          <w:lang w:val="en-GB" w:eastAsia="zh-CN"/>
        </w:rPr>
        <w:t>的推出</w:t>
      </w:r>
      <w:r>
        <w:rPr>
          <w:rFonts w:hint="eastAsia"/>
          <w:lang w:val="en-GB" w:eastAsia="zh-CN"/>
        </w:rPr>
        <w:t>是人们所不愿看到的，因为</w:t>
      </w:r>
      <w:r w:rsidR="00F6387F">
        <w:rPr>
          <w:rFonts w:hint="eastAsia"/>
          <w:lang w:val="en-GB" w:eastAsia="zh-CN"/>
        </w:rPr>
        <w:t>它</w:t>
      </w:r>
      <w:r>
        <w:rPr>
          <w:rFonts w:hint="eastAsia"/>
          <w:lang w:val="en-GB" w:eastAsia="zh-CN"/>
        </w:rPr>
        <w:t>们使建议的解决方案未</w:t>
      </w:r>
      <w:r w:rsidR="00F6387F">
        <w:rPr>
          <w:rFonts w:hint="eastAsia"/>
          <w:lang w:val="en-GB" w:eastAsia="zh-CN"/>
        </w:rPr>
        <w:t>加</w:t>
      </w:r>
      <w:r>
        <w:rPr>
          <w:rFonts w:hint="eastAsia"/>
          <w:lang w:val="en-GB" w:eastAsia="zh-CN"/>
        </w:rPr>
        <w:t>实施就已过时，当一项建议的改变影响一个或多个频段时，一项业务</w:t>
      </w:r>
      <w:r w:rsidR="00AA5D08" w:rsidRPr="002163BA">
        <w:rPr>
          <w:rStyle w:val="FootnoteReference"/>
          <w:lang w:val="en-GB" w:eastAsia="zh-CN"/>
        </w:rPr>
        <w:footnoteReference w:customMarkFollows="1" w:id="2"/>
        <w:t>1</w:t>
      </w:r>
      <w:r w:rsidR="00134953">
        <w:rPr>
          <w:rFonts w:hint="eastAsia"/>
          <w:lang w:val="en-GB" w:eastAsia="zh-CN"/>
        </w:rPr>
        <w:t>的延迟可能会对多个其</w:t>
      </w:r>
      <w:r w:rsidR="00F6387F">
        <w:rPr>
          <w:rFonts w:hint="eastAsia"/>
          <w:lang w:val="en-GB" w:eastAsia="zh-CN"/>
        </w:rPr>
        <w:t>它</w:t>
      </w:r>
      <w:r w:rsidR="00134953">
        <w:rPr>
          <w:rFonts w:hint="eastAsia"/>
          <w:lang w:val="en-GB" w:eastAsia="zh-CN"/>
        </w:rPr>
        <w:t>频段和业务产生影响。</w:t>
      </w:r>
    </w:p>
    <w:p w:rsidR="00AA5D08" w:rsidRDefault="00AA5D08" w:rsidP="00F6387F">
      <w:pPr>
        <w:ind w:firstLineChars="200" w:firstLine="480"/>
        <w:rPr>
          <w:lang w:val="en-GB" w:eastAsia="zh-CN"/>
        </w:rPr>
      </w:pPr>
      <w:r>
        <w:rPr>
          <w:rFonts w:hint="eastAsia"/>
          <w:lang w:val="en-GB" w:eastAsia="zh-CN"/>
        </w:rPr>
        <w:t>研究</w:t>
      </w:r>
      <w:r w:rsidR="00F6387F">
        <w:rPr>
          <w:rFonts w:hint="eastAsia"/>
          <w:lang w:val="en-GB" w:eastAsia="zh-CN"/>
        </w:rPr>
        <w:t>表</w:t>
      </w:r>
      <w:r>
        <w:rPr>
          <w:rFonts w:hint="eastAsia"/>
          <w:lang w:val="en-GB" w:eastAsia="zh-CN"/>
        </w:rPr>
        <w:t>明，这些延迟会给国家的经济造成巨大损失。未能落实的解决方案可能长期阻碍频谱使用并</w:t>
      </w:r>
      <w:r w:rsidR="00F6387F">
        <w:rPr>
          <w:rFonts w:hint="eastAsia"/>
          <w:lang w:val="en-GB" w:eastAsia="zh-CN"/>
        </w:rPr>
        <w:t>削弱</w:t>
      </w:r>
      <w:r>
        <w:rPr>
          <w:rFonts w:hint="eastAsia"/>
          <w:lang w:val="en-GB" w:eastAsia="zh-CN"/>
        </w:rPr>
        <w:t>无线电通信</w:t>
      </w:r>
      <w:r w:rsidR="00F6387F">
        <w:rPr>
          <w:rFonts w:hint="eastAsia"/>
          <w:lang w:val="en-GB" w:eastAsia="zh-CN"/>
        </w:rPr>
        <w:t>的</w:t>
      </w:r>
      <w:r>
        <w:rPr>
          <w:rFonts w:hint="eastAsia"/>
          <w:lang w:val="en-GB" w:eastAsia="zh-CN"/>
        </w:rPr>
        <w:t>发展。因此，一旦主管部门决定采用频谱</w:t>
      </w:r>
      <w:r w:rsidR="00AB5210">
        <w:rPr>
          <w:rFonts w:hint="eastAsia"/>
          <w:lang w:val="en-GB" w:eastAsia="zh-CN"/>
        </w:rPr>
        <w:t>再利用</w:t>
      </w:r>
      <w:r>
        <w:rPr>
          <w:rFonts w:hint="eastAsia"/>
          <w:lang w:val="en-GB" w:eastAsia="zh-CN"/>
        </w:rPr>
        <w:t>方案，应避免在此过程中的一切不必要延迟。</w:t>
      </w:r>
    </w:p>
    <w:p w:rsidR="00AA5D08" w:rsidRDefault="00AA5D08" w:rsidP="00CD514D">
      <w:pPr>
        <w:ind w:firstLineChars="200" w:firstLine="480"/>
        <w:rPr>
          <w:lang w:val="en-GB" w:eastAsia="zh-CN"/>
        </w:rPr>
      </w:pPr>
      <w:r>
        <w:rPr>
          <w:rFonts w:hint="eastAsia"/>
          <w:lang w:val="en-GB" w:eastAsia="zh-CN"/>
        </w:rPr>
        <w:t>主管部门需要采用频谱</w:t>
      </w:r>
      <w:r w:rsidR="00AB5210">
        <w:rPr>
          <w:rFonts w:hint="eastAsia"/>
          <w:lang w:val="en-GB" w:eastAsia="zh-CN"/>
        </w:rPr>
        <w:t>再利用</w:t>
      </w:r>
      <w:r>
        <w:rPr>
          <w:rFonts w:hint="eastAsia"/>
          <w:lang w:val="en-GB" w:eastAsia="zh-CN"/>
        </w:rPr>
        <w:t>的程度</w:t>
      </w:r>
      <w:r w:rsidR="00F6387F">
        <w:rPr>
          <w:rFonts w:hint="eastAsia"/>
          <w:lang w:val="en-GB" w:eastAsia="zh-CN"/>
        </w:rPr>
        <w:t>，</w:t>
      </w:r>
      <w:r>
        <w:rPr>
          <w:rFonts w:hint="eastAsia"/>
          <w:lang w:val="en-GB" w:eastAsia="zh-CN"/>
        </w:rPr>
        <w:t>取决于</w:t>
      </w:r>
      <w:r w:rsidR="00F6387F">
        <w:rPr>
          <w:rFonts w:hint="eastAsia"/>
          <w:lang w:val="en-GB" w:eastAsia="zh-CN"/>
        </w:rPr>
        <w:t>主管部门内部的</w:t>
      </w:r>
      <w:r>
        <w:rPr>
          <w:rFonts w:hint="eastAsia"/>
          <w:lang w:val="en-GB" w:eastAsia="zh-CN"/>
        </w:rPr>
        <w:t>频谱需求规模和频谱拥塞程度。</w:t>
      </w:r>
      <w:r w:rsidR="00E84491">
        <w:rPr>
          <w:rFonts w:hint="eastAsia"/>
          <w:lang w:val="en-GB" w:eastAsia="zh-CN"/>
        </w:rPr>
        <w:t>其大量</w:t>
      </w:r>
      <w:r>
        <w:rPr>
          <w:rFonts w:hint="eastAsia"/>
          <w:lang w:val="en-GB" w:eastAsia="zh-CN"/>
        </w:rPr>
        <w:t>频谱需求</w:t>
      </w:r>
      <w:r w:rsidR="00E84491">
        <w:rPr>
          <w:rFonts w:hint="eastAsia"/>
          <w:lang w:val="en-GB" w:eastAsia="zh-CN"/>
        </w:rPr>
        <w:t>引起</w:t>
      </w:r>
      <w:r>
        <w:rPr>
          <w:rFonts w:hint="eastAsia"/>
          <w:lang w:val="en-GB" w:eastAsia="zh-CN"/>
        </w:rPr>
        <w:t>频谱拥塞和几乎没有</w:t>
      </w:r>
      <w:r w:rsidR="00E84491">
        <w:rPr>
          <w:rFonts w:hint="eastAsia"/>
          <w:lang w:val="en-GB" w:eastAsia="zh-CN"/>
        </w:rPr>
        <w:t>频谱可</w:t>
      </w:r>
      <w:r>
        <w:rPr>
          <w:rFonts w:hint="eastAsia"/>
          <w:lang w:val="en-GB" w:eastAsia="zh-CN"/>
        </w:rPr>
        <w:t>用的主管部门，对于有效的频谱</w:t>
      </w:r>
      <w:r w:rsidR="00AB5210">
        <w:rPr>
          <w:rFonts w:hint="eastAsia"/>
          <w:lang w:val="en-GB" w:eastAsia="zh-CN"/>
        </w:rPr>
        <w:t>再利用</w:t>
      </w:r>
      <w:r>
        <w:rPr>
          <w:rFonts w:hint="eastAsia"/>
          <w:lang w:val="en-GB" w:eastAsia="zh-CN"/>
        </w:rPr>
        <w:t>政策的需求是</w:t>
      </w:r>
      <w:r w:rsidR="00E84491">
        <w:rPr>
          <w:rFonts w:hint="eastAsia"/>
          <w:lang w:val="en-GB" w:eastAsia="zh-CN"/>
        </w:rPr>
        <w:t>显而易见</w:t>
      </w:r>
      <w:r>
        <w:rPr>
          <w:rFonts w:hint="eastAsia"/>
          <w:lang w:val="en-GB" w:eastAsia="zh-CN"/>
        </w:rPr>
        <w:t>的。然而，有必要确定</w:t>
      </w:r>
      <w:r w:rsidR="00CD514D">
        <w:rPr>
          <w:rFonts w:hint="eastAsia"/>
          <w:lang w:val="en-GB" w:eastAsia="zh-CN"/>
        </w:rPr>
        <w:t>适</w:t>
      </w:r>
      <w:r w:rsidR="00442FED">
        <w:rPr>
          <w:rFonts w:hint="eastAsia"/>
          <w:lang w:val="en-GB" w:eastAsia="zh-CN"/>
        </w:rPr>
        <w:t>用</w:t>
      </w:r>
      <w:r>
        <w:rPr>
          <w:rFonts w:hint="eastAsia"/>
          <w:lang w:val="en-GB" w:eastAsia="zh-CN"/>
        </w:rPr>
        <w:t>的频谱</w:t>
      </w:r>
      <w:r w:rsidR="00AB5210">
        <w:rPr>
          <w:rFonts w:hint="eastAsia"/>
          <w:lang w:val="en-GB" w:eastAsia="zh-CN"/>
        </w:rPr>
        <w:t>再利用</w:t>
      </w:r>
      <w:r>
        <w:rPr>
          <w:rFonts w:hint="eastAsia"/>
          <w:lang w:val="en-GB" w:eastAsia="zh-CN"/>
        </w:rPr>
        <w:t>机制。这样做的好处甚至可以</w:t>
      </w:r>
      <w:r w:rsidR="00CD514D">
        <w:rPr>
          <w:rFonts w:hint="eastAsia"/>
          <w:lang w:val="en-GB" w:eastAsia="zh-CN"/>
        </w:rPr>
        <w:t>惠及无</w:t>
      </w:r>
      <w:r>
        <w:rPr>
          <w:rFonts w:hint="eastAsia"/>
          <w:lang w:val="en-GB" w:eastAsia="zh-CN"/>
        </w:rPr>
        <w:t>频谱拥塞的国家，因为为推出新业务提供频谱，例如为</w:t>
      </w:r>
      <w:r w:rsidR="00CD514D">
        <w:rPr>
          <w:rFonts w:hint="eastAsia"/>
          <w:lang w:val="en-GB" w:eastAsia="zh-CN"/>
        </w:rPr>
        <w:t>在</w:t>
      </w:r>
      <w:r>
        <w:rPr>
          <w:rFonts w:hint="eastAsia"/>
          <w:lang w:val="en-GB" w:eastAsia="zh-CN"/>
        </w:rPr>
        <w:t>全球发展的移动业务提供频谱</w:t>
      </w:r>
      <w:r w:rsidR="00CD514D">
        <w:rPr>
          <w:rFonts w:hint="eastAsia"/>
          <w:lang w:val="en-GB" w:eastAsia="zh-CN"/>
        </w:rPr>
        <w:t>，</w:t>
      </w:r>
      <w:r>
        <w:rPr>
          <w:rFonts w:hint="eastAsia"/>
          <w:lang w:val="en-GB" w:eastAsia="zh-CN"/>
        </w:rPr>
        <w:t>是所有主管部门都面临的问题。</w:t>
      </w:r>
    </w:p>
    <w:p w:rsidR="0058102D" w:rsidRPr="002163BA" w:rsidRDefault="0058102D" w:rsidP="005075FE">
      <w:pPr>
        <w:pStyle w:val="Heading1"/>
        <w:rPr>
          <w:lang w:val="en-GB" w:eastAsia="zh-CN"/>
        </w:rPr>
      </w:pPr>
      <w:bookmarkStart w:id="21" w:name="_Toc488988286"/>
      <w:bookmarkStart w:id="22" w:name="_Toc488988405"/>
      <w:bookmarkStart w:id="23" w:name="_Toc1536411"/>
      <w:bookmarkStart w:id="24" w:name="_Toc1536728"/>
      <w:bookmarkStart w:id="25" w:name="_Toc1536886"/>
      <w:bookmarkStart w:id="26" w:name="_Toc9594230"/>
      <w:r w:rsidRPr="002163BA">
        <w:rPr>
          <w:lang w:val="en-GB" w:eastAsia="zh-CN"/>
        </w:rPr>
        <w:t>3</w:t>
      </w:r>
      <w:r w:rsidRPr="002163BA">
        <w:rPr>
          <w:lang w:val="en-GB" w:eastAsia="zh-CN"/>
        </w:rPr>
        <w:tab/>
      </w:r>
      <w:bookmarkEnd w:id="21"/>
      <w:bookmarkEnd w:id="22"/>
      <w:bookmarkEnd w:id="23"/>
      <w:bookmarkEnd w:id="24"/>
      <w:bookmarkEnd w:id="25"/>
      <w:bookmarkEnd w:id="26"/>
      <w:r w:rsidR="00AA5D08">
        <w:rPr>
          <w:rFonts w:hint="eastAsia"/>
          <w:lang w:val="en-GB" w:eastAsia="zh-CN"/>
        </w:rPr>
        <w:t>频谱</w:t>
      </w:r>
      <w:r w:rsidR="00AB5210">
        <w:rPr>
          <w:rFonts w:hint="eastAsia"/>
          <w:lang w:val="en-GB" w:eastAsia="zh-CN"/>
        </w:rPr>
        <w:t>再利用</w:t>
      </w:r>
    </w:p>
    <w:p w:rsidR="00485C85" w:rsidRDefault="009B3E83" w:rsidP="005075FE">
      <w:pPr>
        <w:ind w:firstLineChars="200" w:firstLine="480"/>
        <w:rPr>
          <w:lang w:val="en-GB" w:eastAsia="zh-CN"/>
        </w:rPr>
      </w:pPr>
      <w:r>
        <w:rPr>
          <w:rFonts w:hint="eastAsia"/>
          <w:lang w:val="en-GB" w:eastAsia="zh-CN"/>
        </w:rPr>
        <w:t>频谱</w:t>
      </w:r>
      <w:r w:rsidR="00AB5210">
        <w:rPr>
          <w:rFonts w:hint="eastAsia"/>
          <w:lang w:val="en-GB" w:eastAsia="zh-CN"/>
        </w:rPr>
        <w:t>再利用</w:t>
      </w:r>
      <w:r w:rsidR="00485C85">
        <w:rPr>
          <w:rFonts w:hint="eastAsia"/>
          <w:lang w:val="en-GB" w:eastAsia="zh-CN"/>
        </w:rPr>
        <w:t>是国家的频谱管理工具，因此从理论上讲，对任何频段和系统都可进行某种形式的频谱</w:t>
      </w:r>
      <w:r w:rsidR="00AB5210">
        <w:rPr>
          <w:rFonts w:hint="eastAsia"/>
          <w:lang w:val="en-GB" w:eastAsia="zh-CN"/>
        </w:rPr>
        <w:t>再利用</w:t>
      </w:r>
      <w:r w:rsidR="00485C85">
        <w:rPr>
          <w:rFonts w:hint="eastAsia"/>
          <w:lang w:val="en-GB" w:eastAsia="zh-CN"/>
        </w:rPr>
        <w:t>。而在现实当中，频谱</w:t>
      </w:r>
      <w:r w:rsidR="00AB5210">
        <w:rPr>
          <w:rFonts w:hint="eastAsia"/>
          <w:lang w:val="en-GB" w:eastAsia="zh-CN"/>
        </w:rPr>
        <w:t>再利用</w:t>
      </w:r>
      <w:r w:rsidR="00485C85">
        <w:rPr>
          <w:rFonts w:hint="eastAsia"/>
          <w:lang w:val="en-GB" w:eastAsia="zh-CN"/>
        </w:rPr>
        <w:t>受到更多制约，因为它只适用于主管部门可以改变频段使用的情况，而且它也可能受到国际协议和共用标准的局限。</w:t>
      </w:r>
    </w:p>
    <w:p w:rsidR="00485C85" w:rsidRDefault="00485C85" w:rsidP="005075FE">
      <w:pPr>
        <w:ind w:firstLineChars="200" w:firstLine="480"/>
        <w:rPr>
          <w:lang w:val="en-GB" w:eastAsia="zh-CN"/>
        </w:rPr>
      </w:pPr>
      <w:r>
        <w:rPr>
          <w:rFonts w:hint="eastAsia"/>
          <w:lang w:val="en-GB" w:eastAsia="zh-CN"/>
        </w:rPr>
        <w:t>主管部门应在技术、经济和社会方面从频谱</w:t>
      </w:r>
      <w:r w:rsidR="00AB5210">
        <w:rPr>
          <w:rFonts w:hint="eastAsia"/>
          <w:lang w:val="en-GB" w:eastAsia="zh-CN"/>
        </w:rPr>
        <w:t>再利用</w:t>
      </w:r>
      <w:r>
        <w:rPr>
          <w:rFonts w:hint="eastAsia"/>
          <w:lang w:val="en-GB" w:eastAsia="zh-CN"/>
        </w:rPr>
        <w:t>的过程中受益。</w:t>
      </w:r>
    </w:p>
    <w:p w:rsidR="0058102D" w:rsidRDefault="00485C85" w:rsidP="00CD514D">
      <w:pPr>
        <w:ind w:firstLineChars="200" w:firstLine="480"/>
        <w:rPr>
          <w:lang w:val="en-GB" w:eastAsia="zh-CN"/>
        </w:rPr>
      </w:pPr>
      <w:r>
        <w:rPr>
          <w:rFonts w:hint="eastAsia"/>
          <w:lang w:val="en-GB" w:eastAsia="zh-CN"/>
        </w:rPr>
        <w:t>例如，新</w:t>
      </w:r>
      <w:r w:rsidR="00CD514D">
        <w:rPr>
          <w:rFonts w:hint="eastAsia"/>
          <w:lang w:val="en-GB" w:eastAsia="zh-CN"/>
        </w:rPr>
        <w:t>近</w:t>
      </w:r>
      <w:r>
        <w:rPr>
          <w:rFonts w:hint="eastAsia"/>
          <w:lang w:val="en-GB" w:eastAsia="zh-CN"/>
        </w:rPr>
        <w:t>对腾出频段的使用可提高频谱利用率，提供</w:t>
      </w:r>
      <w:r w:rsidR="00132490">
        <w:rPr>
          <w:rFonts w:hint="eastAsia"/>
          <w:lang w:val="en-GB" w:eastAsia="zh-CN"/>
        </w:rPr>
        <w:t>提高生活质量的服务，并生成增加就业的新商机。</w:t>
      </w:r>
    </w:p>
    <w:p w:rsidR="00EE1034" w:rsidRDefault="00EE1034">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132490" w:rsidRPr="00132490" w:rsidRDefault="00132490" w:rsidP="00CD514D">
      <w:pPr>
        <w:ind w:firstLineChars="200" w:firstLine="480"/>
        <w:rPr>
          <w:lang w:val="en-GB" w:eastAsia="zh-CN"/>
        </w:rPr>
      </w:pPr>
      <w:r>
        <w:rPr>
          <w:rFonts w:hint="eastAsia"/>
          <w:lang w:val="en-GB" w:eastAsia="zh-CN"/>
        </w:rPr>
        <w:lastRenderedPageBreak/>
        <w:t>与在免</w:t>
      </w:r>
      <w:r w:rsidR="00CD514D">
        <w:rPr>
          <w:rFonts w:hint="eastAsia"/>
          <w:lang w:val="en-GB" w:eastAsia="zh-CN"/>
        </w:rPr>
        <w:t>证</w:t>
      </w:r>
      <w:r>
        <w:rPr>
          <w:rFonts w:hint="eastAsia"/>
          <w:lang w:val="en-GB" w:eastAsia="zh-CN"/>
        </w:rPr>
        <w:t>频段进行频谱</w:t>
      </w:r>
      <w:r w:rsidR="00AB5210">
        <w:rPr>
          <w:rFonts w:hint="eastAsia"/>
          <w:lang w:val="en-GB" w:eastAsia="zh-CN"/>
        </w:rPr>
        <w:t>再利用</w:t>
      </w:r>
      <w:r>
        <w:rPr>
          <w:rFonts w:hint="eastAsia"/>
          <w:lang w:val="en-GB" w:eastAsia="zh-CN"/>
        </w:rPr>
        <w:t>相关的问题较持</w:t>
      </w:r>
      <w:r w:rsidR="00CD514D">
        <w:rPr>
          <w:rFonts w:hint="eastAsia"/>
          <w:lang w:val="en-GB" w:eastAsia="zh-CN"/>
        </w:rPr>
        <w:t>证</w:t>
      </w:r>
      <w:r>
        <w:rPr>
          <w:rFonts w:hint="eastAsia"/>
          <w:lang w:val="en-GB" w:eastAsia="zh-CN"/>
        </w:rPr>
        <w:t>使用更为复杂，因为对业务用户没有记录。第</w:t>
      </w:r>
      <w:r>
        <w:rPr>
          <w:rFonts w:hint="eastAsia"/>
          <w:lang w:val="en-GB" w:eastAsia="zh-CN"/>
        </w:rPr>
        <w:t>3.2.2</w:t>
      </w:r>
      <w:r>
        <w:rPr>
          <w:rFonts w:hint="eastAsia"/>
          <w:lang w:val="en-GB" w:eastAsia="zh-CN"/>
        </w:rPr>
        <w:t>款介绍了这些问题的影响。</w:t>
      </w:r>
    </w:p>
    <w:p w:rsidR="0058102D" w:rsidRPr="002163BA" w:rsidRDefault="0058102D" w:rsidP="005075FE">
      <w:pPr>
        <w:pStyle w:val="Heading2"/>
        <w:rPr>
          <w:lang w:val="en-GB" w:eastAsia="zh-CN"/>
        </w:rPr>
      </w:pPr>
      <w:bookmarkStart w:id="27" w:name="_Toc1536412"/>
      <w:bookmarkStart w:id="28" w:name="_Toc1536729"/>
      <w:bookmarkStart w:id="29" w:name="_Toc1536887"/>
      <w:bookmarkStart w:id="30" w:name="_Toc9594231"/>
      <w:r w:rsidRPr="002163BA">
        <w:rPr>
          <w:lang w:val="en-GB" w:eastAsia="zh-CN"/>
        </w:rPr>
        <w:t>3.1</w:t>
      </w:r>
      <w:r w:rsidRPr="002163BA">
        <w:rPr>
          <w:lang w:val="en-GB" w:eastAsia="zh-CN"/>
        </w:rPr>
        <w:tab/>
      </w:r>
      <w:r w:rsidR="00132490">
        <w:rPr>
          <w:rFonts w:hint="eastAsia"/>
          <w:lang w:val="en-GB" w:eastAsia="zh-CN"/>
        </w:rPr>
        <w:t>时间表</w:t>
      </w:r>
      <w:bookmarkEnd w:id="27"/>
      <w:bookmarkEnd w:id="28"/>
      <w:bookmarkEnd w:id="29"/>
      <w:bookmarkEnd w:id="30"/>
    </w:p>
    <w:p w:rsidR="00132490" w:rsidRPr="00C628C7" w:rsidRDefault="00132490" w:rsidP="00EF6177">
      <w:pPr>
        <w:ind w:firstLineChars="200" w:firstLine="480"/>
        <w:rPr>
          <w:lang w:eastAsia="zh-CN"/>
        </w:rPr>
      </w:pPr>
      <w:r w:rsidRPr="00C628C7">
        <w:rPr>
          <w:rFonts w:hint="eastAsia"/>
          <w:lang w:eastAsia="zh-CN"/>
        </w:rPr>
        <w:t>主管部门就频谱</w:t>
      </w:r>
      <w:r w:rsidR="00AB5210">
        <w:rPr>
          <w:rFonts w:hint="eastAsia"/>
          <w:lang w:eastAsia="zh-CN"/>
        </w:rPr>
        <w:t>再利用</w:t>
      </w:r>
      <w:r w:rsidRPr="00C628C7">
        <w:rPr>
          <w:rFonts w:hint="eastAsia"/>
          <w:lang w:eastAsia="zh-CN"/>
        </w:rPr>
        <w:t>采取的措施</w:t>
      </w:r>
      <w:r w:rsidR="00B20863">
        <w:rPr>
          <w:rFonts w:hint="eastAsia"/>
          <w:lang w:eastAsia="zh-CN"/>
        </w:rPr>
        <w:t>，</w:t>
      </w:r>
      <w:r w:rsidRPr="00C628C7">
        <w:rPr>
          <w:rFonts w:hint="eastAsia"/>
          <w:lang w:eastAsia="zh-CN"/>
        </w:rPr>
        <w:t>取决于满足频谱需求的时间安排。对某些业务而言</w:t>
      </w:r>
      <w:r w:rsidR="00C628C7">
        <w:rPr>
          <w:rFonts w:hint="eastAsia"/>
          <w:lang w:eastAsia="zh-CN"/>
        </w:rPr>
        <w:t>，</w:t>
      </w:r>
      <w:r w:rsidRPr="00C628C7">
        <w:rPr>
          <w:rFonts w:hint="eastAsia"/>
          <w:lang w:eastAsia="zh-CN"/>
        </w:rPr>
        <w:t>频谱使用的变化可能与国际划分相关。在这种情况下，对</w:t>
      </w:r>
      <w:r w:rsidR="00EF6177" w:rsidRPr="00C628C7">
        <w:rPr>
          <w:rFonts w:hint="eastAsia"/>
          <w:lang w:eastAsia="zh-CN"/>
        </w:rPr>
        <w:t>推出</w:t>
      </w:r>
      <w:r w:rsidRPr="00C628C7">
        <w:rPr>
          <w:rFonts w:hint="eastAsia"/>
          <w:lang w:eastAsia="zh-CN"/>
        </w:rPr>
        <w:t>具体业务的规划期可能</w:t>
      </w:r>
      <w:r w:rsidR="00EF6177">
        <w:rPr>
          <w:rFonts w:hint="eastAsia"/>
          <w:lang w:eastAsia="zh-CN"/>
        </w:rPr>
        <w:t>需要</w:t>
      </w:r>
      <w:r w:rsidRPr="00C628C7">
        <w:rPr>
          <w:rFonts w:hint="eastAsia"/>
          <w:lang w:eastAsia="zh-CN"/>
        </w:rPr>
        <w:t>10</w:t>
      </w:r>
      <w:r w:rsidRPr="00C628C7">
        <w:rPr>
          <w:rFonts w:hint="eastAsia"/>
          <w:lang w:eastAsia="zh-CN"/>
        </w:rPr>
        <w:t>至</w:t>
      </w:r>
      <w:r w:rsidRPr="00C628C7">
        <w:rPr>
          <w:rFonts w:hint="eastAsia"/>
          <w:lang w:eastAsia="zh-CN"/>
        </w:rPr>
        <w:t>20</w:t>
      </w:r>
      <w:r w:rsidRPr="00C628C7">
        <w:rPr>
          <w:rFonts w:hint="eastAsia"/>
          <w:lang w:eastAsia="zh-CN"/>
        </w:rPr>
        <w:t>年的时</w:t>
      </w:r>
      <w:r w:rsidR="00EF6177">
        <w:rPr>
          <w:rFonts w:hint="eastAsia"/>
          <w:lang w:eastAsia="zh-CN"/>
        </w:rPr>
        <w:t>间</w:t>
      </w:r>
      <w:r w:rsidRPr="00C628C7">
        <w:rPr>
          <w:rFonts w:hint="eastAsia"/>
          <w:lang w:eastAsia="zh-CN"/>
        </w:rPr>
        <w:t>，还需要进行包括对可能的技术开发进行相当详细市场预测的长期规划，以证明划分程序的合理性。</w:t>
      </w:r>
    </w:p>
    <w:p w:rsidR="00132490" w:rsidRPr="00C628C7" w:rsidRDefault="00132490" w:rsidP="00EF6177">
      <w:pPr>
        <w:ind w:firstLineChars="200" w:firstLine="480"/>
        <w:rPr>
          <w:lang w:eastAsia="zh-CN"/>
        </w:rPr>
      </w:pPr>
      <w:r w:rsidRPr="00C628C7">
        <w:rPr>
          <w:rFonts w:hint="eastAsia"/>
          <w:lang w:eastAsia="zh-CN"/>
        </w:rPr>
        <w:t>就移动数据等其频谱使用变化取决于终端业务变化的业务而言，市场需求和技术可用性的快速变化</w:t>
      </w:r>
      <w:r w:rsidR="00EF6177">
        <w:rPr>
          <w:rFonts w:hint="eastAsia"/>
          <w:lang w:eastAsia="zh-CN"/>
        </w:rPr>
        <w:t>，</w:t>
      </w:r>
      <w:r w:rsidRPr="00C628C7">
        <w:rPr>
          <w:rFonts w:hint="eastAsia"/>
          <w:lang w:eastAsia="zh-CN"/>
        </w:rPr>
        <w:t>可能会更迅速</w:t>
      </w:r>
      <w:r w:rsidR="00EF6177">
        <w:rPr>
          <w:rFonts w:hint="eastAsia"/>
          <w:lang w:eastAsia="zh-CN"/>
        </w:rPr>
        <w:t>地生</w:t>
      </w:r>
      <w:r w:rsidRPr="00C628C7">
        <w:rPr>
          <w:rFonts w:hint="eastAsia"/>
          <w:lang w:eastAsia="zh-CN"/>
        </w:rPr>
        <w:t>成频谱接入需求。这些业务可能需要通过更灵活的系统</w:t>
      </w:r>
      <w:r w:rsidR="00EF6177">
        <w:rPr>
          <w:rFonts w:hint="eastAsia"/>
          <w:lang w:eastAsia="zh-CN"/>
        </w:rPr>
        <w:t>，</w:t>
      </w:r>
      <w:r w:rsidRPr="00C628C7">
        <w:rPr>
          <w:rFonts w:hint="eastAsia"/>
          <w:lang w:eastAsia="zh-CN"/>
        </w:rPr>
        <w:t>在国内指定用于具体业务的频谱，并通常具有</w:t>
      </w:r>
      <w:r w:rsidR="00EF6177" w:rsidRPr="00C628C7">
        <w:rPr>
          <w:rFonts w:hint="eastAsia"/>
          <w:lang w:eastAsia="zh-CN"/>
        </w:rPr>
        <w:t>规划周期</w:t>
      </w:r>
      <w:r w:rsidRPr="00C628C7">
        <w:rPr>
          <w:rFonts w:hint="eastAsia"/>
          <w:lang w:eastAsia="zh-CN"/>
        </w:rPr>
        <w:t>较短（如五年以下）的特点，</w:t>
      </w:r>
      <w:r w:rsidR="00EF6177">
        <w:rPr>
          <w:rFonts w:hint="eastAsia"/>
          <w:lang w:eastAsia="zh-CN"/>
        </w:rPr>
        <w:t>即</w:t>
      </w:r>
      <w:r w:rsidRPr="00C628C7">
        <w:rPr>
          <w:rFonts w:hint="eastAsia"/>
          <w:lang w:eastAsia="zh-CN"/>
        </w:rPr>
        <w:t>须在短</w:t>
      </w:r>
      <w:r w:rsidR="00EF6177">
        <w:rPr>
          <w:rFonts w:hint="eastAsia"/>
          <w:lang w:eastAsia="zh-CN"/>
        </w:rPr>
        <w:t>得</w:t>
      </w:r>
      <w:r w:rsidRPr="00C628C7">
        <w:rPr>
          <w:rFonts w:hint="eastAsia"/>
          <w:lang w:eastAsia="zh-CN"/>
        </w:rPr>
        <w:t>多的时段内提</w:t>
      </w:r>
      <w:r w:rsidR="00EF6177" w:rsidRPr="00EF6177">
        <w:rPr>
          <w:rFonts w:hint="eastAsia"/>
          <w:lang w:eastAsia="zh-CN"/>
        </w:rPr>
        <w:t>供</w:t>
      </w:r>
      <w:r w:rsidR="00EF6177" w:rsidRPr="00C628C7">
        <w:rPr>
          <w:rFonts w:hint="eastAsia"/>
          <w:lang w:eastAsia="zh-CN"/>
        </w:rPr>
        <w:t>频谱</w:t>
      </w:r>
      <w:r w:rsidRPr="00C628C7">
        <w:rPr>
          <w:rFonts w:hint="eastAsia"/>
          <w:lang w:eastAsia="zh-CN"/>
        </w:rPr>
        <w:t>。</w:t>
      </w:r>
    </w:p>
    <w:p w:rsidR="00132490" w:rsidRPr="00C628C7" w:rsidRDefault="00132490" w:rsidP="00425C7A">
      <w:pPr>
        <w:ind w:firstLineChars="200" w:firstLine="480"/>
        <w:rPr>
          <w:lang w:eastAsia="zh-CN"/>
        </w:rPr>
      </w:pPr>
      <w:r w:rsidRPr="00C628C7">
        <w:rPr>
          <w:rFonts w:hint="eastAsia"/>
          <w:lang w:eastAsia="zh-CN"/>
        </w:rPr>
        <w:t>应合理地提前</w:t>
      </w:r>
      <w:r w:rsidR="00425C7A">
        <w:rPr>
          <w:rFonts w:hint="eastAsia"/>
          <w:lang w:eastAsia="zh-CN"/>
        </w:rPr>
        <w:t>发出</w:t>
      </w:r>
      <w:r w:rsidR="00425C7A" w:rsidRPr="00C628C7">
        <w:rPr>
          <w:rFonts w:hint="eastAsia"/>
          <w:lang w:eastAsia="zh-CN"/>
        </w:rPr>
        <w:t>修改建议</w:t>
      </w:r>
      <w:r w:rsidR="00425C7A">
        <w:rPr>
          <w:rFonts w:hint="eastAsia"/>
          <w:lang w:eastAsia="zh-CN"/>
        </w:rPr>
        <w:t>的</w:t>
      </w:r>
      <w:r w:rsidRPr="00C628C7">
        <w:rPr>
          <w:rFonts w:hint="eastAsia"/>
          <w:lang w:eastAsia="zh-CN"/>
        </w:rPr>
        <w:t>通知，使现有或新的用户有时间规划和落实各项由此产生</w:t>
      </w:r>
      <w:r w:rsidR="00425C7A">
        <w:rPr>
          <w:rFonts w:hint="eastAsia"/>
          <w:lang w:eastAsia="zh-CN"/>
        </w:rPr>
        <w:t>的修改</w:t>
      </w:r>
      <w:r w:rsidR="00C628C7">
        <w:rPr>
          <w:rFonts w:hint="eastAsia"/>
          <w:lang w:eastAsia="zh-CN"/>
        </w:rPr>
        <w:t>。</w:t>
      </w:r>
      <w:r w:rsidRPr="00C628C7">
        <w:rPr>
          <w:rFonts w:hint="eastAsia"/>
          <w:lang w:eastAsia="zh-CN"/>
        </w:rPr>
        <w:t>频谱管理者应在这一程序的规划中安排提前通知时段。</w:t>
      </w:r>
    </w:p>
    <w:p w:rsidR="00132490" w:rsidRPr="00C628C7" w:rsidRDefault="00132490" w:rsidP="00425C7A">
      <w:pPr>
        <w:ind w:firstLineChars="200" w:firstLine="480"/>
        <w:rPr>
          <w:lang w:eastAsia="zh-CN"/>
        </w:rPr>
      </w:pPr>
      <w:r w:rsidRPr="00C628C7">
        <w:rPr>
          <w:rFonts w:hint="eastAsia"/>
          <w:lang w:eastAsia="zh-CN"/>
        </w:rPr>
        <w:t>在任何情况下，都应提早做出</w:t>
      </w:r>
      <w:r w:rsidR="00AB5210">
        <w:rPr>
          <w:rFonts w:hint="eastAsia"/>
          <w:lang w:eastAsia="zh-CN"/>
        </w:rPr>
        <w:t>再利用</w:t>
      </w:r>
      <w:r w:rsidRPr="00C628C7">
        <w:rPr>
          <w:rFonts w:hint="eastAsia"/>
          <w:lang w:eastAsia="zh-CN"/>
        </w:rPr>
        <w:t>的决定，为现有业务和系统的迁移留出最充裕的时间。虽然并不总可能，但最好</w:t>
      </w:r>
      <w:r w:rsidR="006C165E" w:rsidRPr="00C628C7">
        <w:rPr>
          <w:rFonts w:hint="eastAsia"/>
          <w:lang w:eastAsia="zh-CN"/>
        </w:rPr>
        <w:t>能提早做出频谱</w:t>
      </w:r>
      <w:r w:rsidR="00AB5210">
        <w:rPr>
          <w:rFonts w:hint="eastAsia"/>
          <w:lang w:eastAsia="zh-CN"/>
        </w:rPr>
        <w:t>再利用</w:t>
      </w:r>
      <w:r w:rsidR="006C165E" w:rsidRPr="00C628C7">
        <w:rPr>
          <w:rFonts w:hint="eastAsia"/>
          <w:lang w:eastAsia="zh-CN"/>
        </w:rPr>
        <w:t>决定，因为</w:t>
      </w:r>
      <w:r w:rsidR="00425C7A">
        <w:rPr>
          <w:rFonts w:hint="eastAsia"/>
          <w:lang w:eastAsia="zh-CN"/>
        </w:rPr>
        <w:t>它</w:t>
      </w:r>
      <w:r w:rsidR="006C165E" w:rsidRPr="00C628C7">
        <w:rPr>
          <w:rFonts w:hint="eastAsia"/>
          <w:lang w:eastAsia="zh-CN"/>
        </w:rPr>
        <w:t>为现有和新的用户</w:t>
      </w:r>
      <w:r w:rsidR="00425C7A">
        <w:rPr>
          <w:rFonts w:hint="eastAsia"/>
          <w:lang w:eastAsia="zh-CN"/>
        </w:rPr>
        <w:t>制</w:t>
      </w:r>
      <w:r w:rsidR="006C165E" w:rsidRPr="00C628C7">
        <w:rPr>
          <w:rFonts w:hint="eastAsia"/>
          <w:lang w:eastAsia="zh-CN"/>
        </w:rPr>
        <w:t>定落实计划和较大系统</w:t>
      </w:r>
      <w:r w:rsidR="00425C7A">
        <w:rPr>
          <w:rFonts w:hint="eastAsia"/>
          <w:lang w:eastAsia="zh-CN"/>
        </w:rPr>
        <w:t>获得</w:t>
      </w:r>
      <w:r w:rsidR="006C165E" w:rsidRPr="00C628C7">
        <w:rPr>
          <w:rFonts w:hint="eastAsia"/>
          <w:lang w:eastAsia="zh-CN"/>
        </w:rPr>
        <w:t>必要的财务</w:t>
      </w:r>
      <w:r w:rsidR="00425C7A">
        <w:rPr>
          <w:rFonts w:hint="eastAsia"/>
          <w:lang w:eastAsia="zh-CN"/>
        </w:rPr>
        <w:t>支持</w:t>
      </w:r>
      <w:r w:rsidR="006C165E" w:rsidRPr="00C628C7">
        <w:rPr>
          <w:rFonts w:hint="eastAsia"/>
          <w:lang w:eastAsia="zh-CN"/>
        </w:rPr>
        <w:t>提供了明确依据。为避免频谱长期闲置，最好确定灵活的过渡期，在新业务提出需要时</w:t>
      </w:r>
      <w:r w:rsidR="00425C7A">
        <w:rPr>
          <w:rFonts w:hint="eastAsia"/>
          <w:lang w:eastAsia="zh-CN"/>
        </w:rPr>
        <w:t>，仅</w:t>
      </w:r>
      <w:r w:rsidR="006C165E" w:rsidRPr="00C628C7">
        <w:rPr>
          <w:rFonts w:hint="eastAsia"/>
          <w:lang w:eastAsia="zh-CN"/>
        </w:rPr>
        <w:t>从频谱中迁走现有用户。然而这一做法可能需要就频段指配结构的技术决定寻求折中，或许不能达到频谱的最有效利用。</w:t>
      </w:r>
    </w:p>
    <w:p w:rsidR="002B0C22" w:rsidRPr="002163BA" w:rsidRDefault="002B0C22" w:rsidP="005075FE">
      <w:pPr>
        <w:pStyle w:val="Heading2"/>
        <w:rPr>
          <w:lang w:val="en-GB" w:eastAsia="zh-CN"/>
        </w:rPr>
      </w:pPr>
      <w:bookmarkStart w:id="31" w:name="_Toc1536413"/>
      <w:bookmarkStart w:id="32" w:name="_Toc1536730"/>
      <w:bookmarkStart w:id="33" w:name="_Toc1536888"/>
      <w:bookmarkStart w:id="34" w:name="_Toc9594232"/>
      <w:r w:rsidRPr="002163BA">
        <w:rPr>
          <w:lang w:val="en-GB" w:eastAsia="zh-CN"/>
        </w:rPr>
        <w:t>3.2</w:t>
      </w:r>
      <w:r w:rsidRPr="002163BA">
        <w:rPr>
          <w:lang w:val="en-GB" w:eastAsia="zh-CN"/>
        </w:rPr>
        <w:tab/>
      </w:r>
      <w:bookmarkEnd w:id="31"/>
      <w:bookmarkEnd w:id="32"/>
      <w:bookmarkEnd w:id="33"/>
      <w:bookmarkEnd w:id="34"/>
      <w:r w:rsidR="00B452D9">
        <w:rPr>
          <w:rFonts w:hint="eastAsia"/>
          <w:lang w:val="en-GB" w:eastAsia="zh-CN"/>
        </w:rPr>
        <w:t>自愿和规定的频谱</w:t>
      </w:r>
      <w:r w:rsidR="00AB5210">
        <w:rPr>
          <w:rFonts w:hint="eastAsia"/>
          <w:lang w:val="en-GB" w:eastAsia="zh-CN"/>
        </w:rPr>
        <w:t>再利用</w:t>
      </w:r>
    </w:p>
    <w:p w:rsidR="002B0C22" w:rsidRPr="002163BA" w:rsidRDefault="00B452D9" w:rsidP="00425C7A">
      <w:pPr>
        <w:ind w:firstLineChars="200" w:firstLine="480"/>
        <w:rPr>
          <w:lang w:val="en-GB" w:eastAsia="zh-CN"/>
        </w:rPr>
      </w:pPr>
      <w:r>
        <w:rPr>
          <w:rFonts w:hint="eastAsia"/>
          <w:lang w:val="en-GB" w:eastAsia="zh-CN"/>
        </w:rPr>
        <w:t>可以</w:t>
      </w:r>
      <w:r w:rsidR="0059609C">
        <w:rPr>
          <w:rFonts w:hint="eastAsia"/>
          <w:lang w:val="en-GB" w:eastAsia="zh-CN"/>
        </w:rPr>
        <w:t>多种不同方式</w:t>
      </w:r>
      <w:r w:rsidR="00425C7A">
        <w:rPr>
          <w:rFonts w:hint="eastAsia"/>
          <w:lang w:val="en-GB" w:eastAsia="zh-CN"/>
        </w:rPr>
        <w:t>进行</w:t>
      </w:r>
      <w:r w:rsidR="0059609C">
        <w:rPr>
          <w:rFonts w:hint="eastAsia"/>
          <w:lang w:val="en-GB" w:eastAsia="zh-CN"/>
        </w:rPr>
        <w:t>频谱</w:t>
      </w:r>
      <w:r w:rsidR="00AB5210">
        <w:rPr>
          <w:rFonts w:hint="eastAsia"/>
          <w:lang w:val="en-GB" w:eastAsia="zh-CN"/>
        </w:rPr>
        <w:t>再利用</w:t>
      </w:r>
      <w:r w:rsidR="0059609C">
        <w:rPr>
          <w:rFonts w:hint="eastAsia"/>
          <w:lang w:val="en-GB" w:eastAsia="zh-CN"/>
        </w:rPr>
        <w:t>，</w:t>
      </w:r>
      <w:r w:rsidR="00425C7A">
        <w:rPr>
          <w:rFonts w:hint="eastAsia"/>
          <w:lang w:val="en-GB" w:eastAsia="zh-CN"/>
        </w:rPr>
        <w:t>但</w:t>
      </w:r>
      <w:r w:rsidR="0059609C">
        <w:rPr>
          <w:rFonts w:hint="eastAsia"/>
          <w:lang w:val="en-GB" w:eastAsia="zh-CN"/>
        </w:rPr>
        <w:t>基本型</w:t>
      </w:r>
      <w:r w:rsidR="00425C7A">
        <w:rPr>
          <w:rFonts w:hint="eastAsia"/>
          <w:lang w:val="en-GB" w:eastAsia="zh-CN"/>
        </w:rPr>
        <w:t>的</w:t>
      </w:r>
      <w:r w:rsidR="0059609C">
        <w:rPr>
          <w:rFonts w:hint="eastAsia"/>
          <w:lang w:val="en-GB" w:eastAsia="zh-CN"/>
        </w:rPr>
        <w:t>仅有两个：自愿</w:t>
      </w:r>
      <w:r w:rsidR="00425C7A">
        <w:rPr>
          <w:rFonts w:hint="eastAsia"/>
          <w:lang w:val="en-GB" w:eastAsia="zh-CN"/>
        </w:rPr>
        <w:t>的</w:t>
      </w:r>
      <w:r w:rsidR="0059609C">
        <w:rPr>
          <w:rFonts w:hint="eastAsia"/>
          <w:lang w:val="en-GB" w:eastAsia="zh-CN"/>
        </w:rPr>
        <w:t>频谱</w:t>
      </w:r>
      <w:r w:rsidR="00AB5210">
        <w:rPr>
          <w:rFonts w:hint="eastAsia"/>
          <w:lang w:val="en-GB" w:eastAsia="zh-CN"/>
        </w:rPr>
        <w:t>再利用</w:t>
      </w:r>
      <w:r w:rsidR="0059609C">
        <w:rPr>
          <w:rFonts w:hint="eastAsia"/>
          <w:lang w:val="en-GB" w:eastAsia="zh-CN"/>
        </w:rPr>
        <w:t>和规定的频谱</w:t>
      </w:r>
      <w:r w:rsidR="00AB5210">
        <w:rPr>
          <w:rFonts w:hint="eastAsia"/>
          <w:lang w:val="en-GB" w:eastAsia="zh-CN"/>
        </w:rPr>
        <w:t>再利用</w:t>
      </w:r>
      <w:r w:rsidR="0059609C">
        <w:rPr>
          <w:rFonts w:hint="eastAsia"/>
          <w:lang w:val="en-GB" w:eastAsia="zh-CN"/>
        </w:rPr>
        <w:t>。</w:t>
      </w:r>
    </w:p>
    <w:p w:rsidR="002B0C22" w:rsidRPr="002B0C22" w:rsidRDefault="002B0C22" w:rsidP="005075FE">
      <w:pPr>
        <w:pStyle w:val="Heading3"/>
        <w:rPr>
          <w:lang w:eastAsia="zh-CN"/>
        </w:rPr>
      </w:pPr>
      <w:bookmarkStart w:id="35" w:name="_Toc1536731"/>
      <w:bookmarkStart w:id="36" w:name="_Toc1536889"/>
      <w:bookmarkStart w:id="37" w:name="_Toc9594233"/>
      <w:r w:rsidRPr="002163BA">
        <w:rPr>
          <w:lang w:val="en-GB" w:eastAsia="zh-CN"/>
        </w:rPr>
        <w:t>3.2.1</w:t>
      </w:r>
      <w:r w:rsidRPr="002163BA">
        <w:rPr>
          <w:lang w:val="en-GB" w:eastAsia="zh-CN"/>
        </w:rPr>
        <w:tab/>
      </w:r>
      <w:bookmarkEnd w:id="35"/>
      <w:bookmarkEnd w:id="36"/>
      <w:bookmarkEnd w:id="37"/>
      <w:r w:rsidRPr="002B0C22">
        <w:rPr>
          <w:rFonts w:hint="eastAsia"/>
          <w:lang w:val="zh-CN" w:eastAsia="zh-CN"/>
        </w:rPr>
        <w:t>频谱自愿调配</w:t>
      </w:r>
    </w:p>
    <w:p w:rsidR="002B0C22" w:rsidRDefault="00690BE4" w:rsidP="0096513F">
      <w:pPr>
        <w:ind w:firstLineChars="200" w:firstLine="480"/>
        <w:rPr>
          <w:lang w:val="zh-CN" w:eastAsia="zh-CN"/>
        </w:rPr>
      </w:pPr>
      <w:r>
        <w:rPr>
          <w:rFonts w:hint="eastAsia"/>
          <w:lang w:val="zh-CN" w:eastAsia="zh-CN"/>
        </w:rPr>
        <w:t>目前的频谱再利用方法</w:t>
      </w:r>
      <w:r w:rsidR="0096513F">
        <w:rPr>
          <w:rFonts w:hint="eastAsia"/>
          <w:lang w:val="zh-CN" w:eastAsia="zh-CN"/>
        </w:rPr>
        <w:t>可导致的</w:t>
      </w:r>
      <w:r w:rsidR="002B0C22">
        <w:rPr>
          <w:rFonts w:hint="eastAsia"/>
          <w:lang w:val="zh-CN" w:eastAsia="zh-CN"/>
        </w:rPr>
        <w:t>情况</w:t>
      </w:r>
      <w:r w:rsidR="0096513F">
        <w:rPr>
          <w:rFonts w:hint="eastAsia"/>
          <w:lang w:val="zh-CN" w:eastAsia="zh-CN"/>
        </w:rPr>
        <w:t>是</w:t>
      </w:r>
      <w:r w:rsidR="002B0C22">
        <w:rPr>
          <w:rFonts w:hint="eastAsia"/>
          <w:lang w:eastAsia="zh-CN"/>
        </w:rPr>
        <w:t>，</w:t>
      </w:r>
      <w:r w:rsidR="002B0C22">
        <w:rPr>
          <w:rFonts w:hint="eastAsia"/>
          <w:lang w:val="zh-CN" w:eastAsia="zh-CN"/>
        </w:rPr>
        <w:t>现有用户在批准使用的频带内自愿决定采用新技术</w:t>
      </w:r>
      <w:r w:rsidR="00425C7A">
        <w:rPr>
          <w:rFonts w:hint="eastAsia"/>
          <w:lang w:val="zh-CN" w:eastAsia="zh-CN"/>
        </w:rPr>
        <w:t>，</w:t>
      </w:r>
      <w:r w:rsidR="002B0C22">
        <w:rPr>
          <w:rFonts w:hint="eastAsia"/>
          <w:lang w:val="zh-CN" w:eastAsia="zh-CN"/>
        </w:rPr>
        <w:t>或者将频率退给频谱管理者进行重新指配。如果用户认为</w:t>
      </w:r>
      <w:r w:rsidR="0096513F">
        <w:rPr>
          <w:rFonts w:hint="eastAsia"/>
          <w:lang w:val="zh-CN" w:eastAsia="zh-CN"/>
        </w:rPr>
        <w:t>，</w:t>
      </w:r>
      <w:r w:rsidR="002B0C22">
        <w:rPr>
          <w:rFonts w:hint="eastAsia"/>
          <w:lang w:val="zh-CN" w:eastAsia="zh-CN"/>
        </w:rPr>
        <w:t>使用该频谱得到的好处少于继续使用的成本</w:t>
      </w:r>
      <w:r w:rsidR="002B0C22">
        <w:rPr>
          <w:rFonts w:hint="eastAsia"/>
          <w:lang w:eastAsia="zh-CN"/>
        </w:rPr>
        <w:t>，</w:t>
      </w:r>
      <w:r w:rsidR="002B0C22">
        <w:rPr>
          <w:rFonts w:hint="eastAsia"/>
          <w:lang w:val="zh-CN" w:eastAsia="zh-CN"/>
        </w:rPr>
        <w:t>这种情况有可能发生</w:t>
      </w:r>
      <w:r w:rsidR="0096513F">
        <w:rPr>
          <w:rFonts w:hint="eastAsia"/>
          <w:lang w:eastAsia="zh-CN"/>
        </w:rPr>
        <w:t>。这一方法可能不适用于需要快速回收成本的情况，应为这可能需要时间。</w:t>
      </w:r>
      <w:r w:rsidR="00427911">
        <w:rPr>
          <w:rFonts w:hint="eastAsia"/>
          <w:lang w:val="zh-CN" w:eastAsia="zh-CN"/>
        </w:rPr>
        <w:t>通常，自愿频谱</w:t>
      </w:r>
      <w:r w:rsidR="0096513F">
        <w:rPr>
          <w:rFonts w:hint="eastAsia"/>
          <w:lang w:val="zh-CN" w:eastAsia="zh-CN"/>
        </w:rPr>
        <w:t>再利用</w:t>
      </w:r>
      <w:r w:rsidR="00427911">
        <w:rPr>
          <w:rFonts w:hint="eastAsia"/>
          <w:lang w:val="zh-CN" w:eastAsia="zh-CN"/>
        </w:rPr>
        <w:t>会在许可证费用多次增加或许可证费的增加恰逢现有设备需要维护或替换，或出现较现有设备提供更好服务的新技术</w:t>
      </w:r>
      <w:r w:rsidR="0096513F">
        <w:rPr>
          <w:rFonts w:hint="eastAsia"/>
          <w:lang w:val="zh-CN" w:eastAsia="zh-CN"/>
        </w:rPr>
        <w:t>时</w:t>
      </w:r>
      <w:r w:rsidR="00427911">
        <w:rPr>
          <w:rFonts w:hint="eastAsia"/>
          <w:lang w:val="zh-CN" w:eastAsia="zh-CN"/>
        </w:rPr>
        <w:t>，例如对于出租车司机而言，蜂窝电话</w:t>
      </w:r>
      <w:r w:rsidR="0096513F">
        <w:rPr>
          <w:rFonts w:hint="eastAsia"/>
          <w:lang w:val="zh-CN" w:eastAsia="zh-CN"/>
        </w:rPr>
        <w:t>可比</w:t>
      </w:r>
      <w:r w:rsidR="00427911">
        <w:rPr>
          <w:rFonts w:hint="eastAsia"/>
          <w:lang w:val="zh-CN" w:eastAsia="zh-CN"/>
        </w:rPr>
        <w:t>移动无线电可提供更大的覆盖范围。</w:t>
      </w:r>
    </w:p>
    <w:p w:rsidR="002060E6" w:rsidRDefault="0068049A" w:rsidP="005075FE">
      <w:pPr>
        <w:ind w:firstLineChars="200" w:firstLine="480"/>
        <w:rPr>
          <w:lang w:val="zh-CN" w:eastAsia="zh-CN"/>
        </w:rPr>
      </w:pPr>
      <w:r>
        <w:rPr>
          <w:rFonts w:hint="eastAsia"/>
          <w:lang w:val="zh-CN" w:eastAsia="zh-CN"/>
        </w:rPr>
        <w:t>有许多原因可推动主管部门做出实施自愿频谱</w:t>
      </w:r>
      <w:r w:rsidR="00AB5210">
        <w:rPr>
          <w:rFonts w:hint="eastAsia"/>
          <w:lang w:val="zh-CN" w:eastAsia="zh-CN"/>
        </w:rPr>
        <w:t>再利用</w:t>
      </w:r>
      <w:r>
        <w:rPr>
          <w:rFonts w:hint="eastAsia"/>
          <w:lang w:val="zh-CN" w:eastAsia="zh-CN"/>
        </w:rPr>
        <w:t>的决定，包括检测频段使用统计数据，例如一些国家</w:t>
      </w:r>
      <w:r w:rsidR="0096513F">
        <w:rPr>
          <w:rFonts w:hint="eastAsia"/>
          <w:lang w:val="zh-CN" w:eastAsia="zh-CN"/>
        </w:rPr>
        <w:t>或</w:t>
      </w:r>
      <w:r>
        <w:rPr>
          <w:rFonts w:hint="eastAsia"/>
          <w:lang w:val="zh-CN" w:eastAsia="zh-CN"/>
        </w:rPr>
        <w:t>区域的频谱用户数量减少，或该频段用户频频更换。用户数量的此类变化可能说明</w:t>
      </w:r>
      <w:r w:rsidR="007B77B1">
        <w:rPr>
          <w:rFonts w:hint="eastAsia"/>
          <w:lang w:val="zh-CN" w:eastAsia="zh-CN"/>
        </w:rPr>
        <w:t>，现有业务不再适用，或该业务的运行出现问题。鉴于频谱用户可能出于多种原因退出某一频段，而某些频段可能仅有有限数量的用户（或因为运行带宽大或各用户可使用频段内的多个频率指配），单一用户脱离一个频段的决定可能为主管部门考虑未来使用创造机会。如果一个频段在主管部门未采取任何行动的情况下被腾空，好的频谱管理做法应意味着自动重新考虑该频段的使用。</w:t>
      </w:r>
    </w:p>
    <w:p w:rsidR="00EE1034" w:rsidRDefault="00EE1034">
      <w:pPr>
        <w:tabs>
          <w:tab w:val="clear" w:pos="794"/>
          <w:tab w:val="clear" w:pos="1191"/>
          <w:tab w:val="clear" w:pos="1588"/>
          <w:tab w:val="clear" w:pos="1985"/>
        </w:tabs>
        <w:overflowPunct/>
        <w:autoSpaceDE/>
        <w:autoSpaceDN/>
        <w:adjustRightInd/>
        <w:spacing w:before="0"/>
        <w:jc w:val="left"/>
        <w:textAlignment w:val="auto"/>
        <w:rPr>
          <w:lang w:val="zh-CN" w:eastAsia="zh-CN"/>
        </w:rPr>
      </w:pPr>
      <w:r>
        <w:rPr>
          <w:lang w:val="zh-CN" w:eastAsia="zh-CN"/>
        </w:rPr>
        <w:br w:type="page"/>
      </w:r>
    </w:p>
    <w:p w:rsidR="007F0E45" w:rsidRPr="007F0E45" w:rsidRDefault="007B77B1" w:rsidP="008C17DD">
      <w:pPr>
        <w:ind w:firstLineChars="200" w:firstLine="480"/>
        <w:rPr>
          <w:lang w:val="zh-CN" w:eastAsia="zh-CN"/>
        </w:rPr>
      </w:pPr>
      <w:r>
        <w:rPr>
          <w:rFonts w:hint="eastAsia"/>
          <w:lang w:val="zh-CN" w:eastAsia="zh-CN"/>
        </w:rPr>
        <w:lastRenderedPageBreak/>
        <w:t>当</w:t>
      </w:r>
      <w:r w:rsidR="007F0E45">
        <w:rPr>
          <w:rFonts w:hint="eastAsia"/>
          <w:lang w:val="zh-CN" w:eastAsia="zh-CN"/>
        </w:rPr>
        <w:t>这一频谱</w:t>
      </w:r>
      <w:r w:rsidR="00AB5210">
        <w:rPr>
          <w:rFonts w:hint="eastAsia"/>
          <w:lang w:val="zh-CN" w:eastAsia="zh-CN"/>
        </w:rPr>
        <w:t>再利用</w:t>
      </w:r>
      <w:r w:rsidR="007F0E45">
        <w:rPr>
          <w:rFonts w:hint="eastAsia"/>
          <w:lang w:val="zh-CN" w:eastAsia="zh-CN"/>
        </w:rPr>
        <w:t>方法被用作</w:t>
      </w:r>
      <w:r w:rsidR="008C17DD">
        <w:rPr>
          <w:rFonts w:hint="eastAsia"/>
          <w:lang w:val="zh-CN" w:eastAsia="zh-CN"/>
        </w:rPr>
        <w:t>既定</w:t>
      </w:r>
      <w:r w:rsidR="007F0E45">
        <w:rPr>
          <w:rFonts w:hint="eastAsia"/>
          <w:lang w:val="zh-CN" w:eastAsia="zh-CN"/>
        </w:rPr>
        <w:t>的管理政策的一部分时，可能有必要将</w:t>
      </w:r>
      <w:r w:rsidR="008C17DD">
        <w:rPr>
          <w:rFonts w:hint="eastAsia"/>
          <w:lang w:val="zh-CN" w:eastAsia="zh-CN"/>
        </w:rPr>
        <w:t>它</w:t>
      </w:r>
      <w:r w:rsidR="007F0E45">
        <w:rPr>
          <w:rFonts w:hint="eastAsia"/>
          <w:lang w:val="zh-CN" w:eastAsia="zh-CN"/>
        </w:rPr>
        <w:t>与</w:t>
      </w:r>
      <w:r w:rsidR="008C17DD">
        <w:rPr>
          <w:rFonts w:hint="eastAsia"/>
          <w:lang w:val="zh-CN" w:eastAsia="zh-CN"/>
        </w:rPr>
        <w:t>许可证费用等</w:t>
      </w:r>
      <w:r w:rsidR="007F0E45">
        <w:rPr>
          <w:rFonts w:hint="eastAsia"/>
          <w:lang w:val="zh-CN" w:eastAsia="zh-CN"/>
        </w:rPr>
        <w:t>计费机制挂钩。为提供最大限度的灵活性，计费机制也需要具有灵活性。因此，这一频谱</w:t>
      </w:r>
      <w:r w:rsidR="00AB5210">
        <w:rPr>
          <w:rFonts w:hint="eastAsia"/>
          <w:lang w:val="zh-CN" w:eastAsia="zh-CN"/>
        </w:rPr>
        <w:t>再利用</w:t>
      </w:r>
      <w:r w:rsidR="007F0E45">
        <w:rPr>
          <w:rFonts w:hint="eastAsia"/>
          <w:lang w:val="zh-CN" w:eastAsia="zh-CN"/>
        </w:rPr>
        <w:t>方法可能适用于诸如频谱定价等计费机制，其中的许可证费用可与覆盖区域、共用程度、带宽、运行时间等广泛因素挂钩。</w:t>
      </w:r>
    </w:p>
    <w:p w:rsidR="002B0C22" w:rsidRPr="002163BA" w:rsidRDefault="002B0C22" w:rsidP="005075FE">
      <w:pPr>
        <w:pStyle w:val="Heading3"/>
        <w:rPr>
          <w:lang w:val="en-GB" w:eastAsia="zh-CN"/>
        </w:rPr>
      </w:pPr>
      <w:bookmarkStart w:id="38" w:name="_Toc1536414"/>
      <w:bookmarkStart w:id="39" w:name="_Toc1536732"/>
      <w:bookmarkStart w:id="40" w:name="_Toc1536890"/>
      <w:bookmarkStart w:id="41" w:name="_Toc9594234"/>
      <w:r w:rsidRPr="002163BA">
        <w:rPr>
          <w:lang w:val="en-GB" w:eastAsia="zh-CN"/>
        </w:rPr>
        <w:t>3.2.2</w:t>
      </w:r>
      <w:r w:rsidRPr="002163BA">
        <w:rPr>
          <w:lang w:val="en-GB" w:eastAsia="zh-CN"/>
        </w:rPr>
        <w:tab/>
      </w:r>
      <w:bookmarkEnd w:id="38"/>
      <w:bookmarkEnd w:id="39"/>
      <w:bookmarkEnd w:id="40"/>
      <w:bookmarkEnd w:id="41"/>
      <w:r w:rsidR="002A4EDC">
        <w:rPr>
          <w:rFonts w:hint="eastAsia"/>
          <w:lang w:val="en-GB" w:eastAsia="zh-CN"/>
        </w:rPr>
        <w:t>规定的频谱</w:t>
      </w:r>
      <w:r w:rsidR="00AB5210">
        <w:rPr>
          <w:rFonts w:hint="eastAsia"/>
          <w:lang w:val="en-GB" w:eastAsia="zh-CN"/>
        </w:rPr>
        <w:t>再利用</w:t>
      </w:r>
    </w:p>
    <w:p w:rsidR="002B0C22" w:rsidRPr="002163BA" w:rsidRDefault="00961AC1" w:rsidP="008C17DD">
      <w:pPr>
        <w:ind w:firstLineChars="200" w:firstLine="480"/>
        <w:rPr>
          <w:lang w:val="en-GB" w:eastAsia="zh-CN"/>
        </w:rPr>
      </w:pPr>
      <w:r>
        <w:rPr>
          <w:rFonts w:hint="eastAsia"/>
          <w:lang w:val="zh-CN" w:eastAsia="zh-CN"/>
        </w:rPr>
        <w:t>规定的频谱</w:t>
      </w:r>
      <w:r w:rsidR="00AB5210">
        <w:rPr>
          <w:rFonts w:hint="eastAsia"/>
          <w:lang w:val="zh-CN" w:eastAsia="zh-CN"/>
        </w:rPr>
        <w:t>再利用</w:t>
      </w:r>
      <w:r>
        <w:rPr>
          <w:rFonts w:hint="eastAsia"/>
          <w:lang w:val="zh-CN" w:eastAsia="zh-CN"/>
        </w:rPr>
        <w:t>是与频谱</w:t>
      </w:r>
      <w:r w:rsidR="00AB5210">
        <w:rPr>
          <w:rFonts w:hint="eastAsia"/>
          <w:lang w:val="zh-CN" w:eastAsia="zh-CN"/>
        </w:rPr>
        <w:t>再利用</w:t>
      </w:r>
      <w:r>
        <w:rPr>
          <w:rFonts w:hint="eastAsia"/>
          <w:lang w:val="zh-CN" w:eastAsia="zh-CN"/>
        </w:rPr>
        <w:t>的管理政策紧密相关的方法。这一方法包括终止许可或拒绝更新许可证的行政管理。主管部门提前通知</w:t>
      </w:r>
      <w:r>
        <w:rPr>
          <w:rFonts w:hint="eastAsia"/>
          <w:lang w:val="zh-CN" w:eastAsia="zh-CN"/>
        </w:rPr>
        <w:t>/</w:t>
      </w:r>
      <w:r>
        <w:rPr>
          <w:rFonts w:hint="eastAsia"/>
          <w:lang w:val="zh-CN" w:eastAsia="zh-CN"/>
        </w:rPr>
        <w:t>公布频段规划</w:t>
      </w:r>
      <w:r w:rsidR="008C17DD">
        <w:rPr>
          <w:rFonts w:hint="eastAsia"/>
          <w:lang w:val="zh-CN" w:eastAsia="zh-CN"/>
        </w:rPr>
        <w:t>，</w:t>
      </w:r>
      <w:r>
        <w:rPr>
          <w:rFonts w:hint="eastAsia"/>
          <w:lang w:val="zh-CN" w:eastAsia="zh-CN"/>
        </w:rPr>
        <w:t>对于确保受影响各方具有最充裕的</w:t>
      </w:r>
      <w:r w:rsidR="008C17DD">
        <w:rPr>
          <w:rFonts w:hint="eastAsia"/>
          <w:lang w:val="zh-CN" w:eastAsia="zh-CN"/>
        </w:rPr>
        <w:t>备选方案规划</w:t>
      </w:r>
      <w:r>
        <w:rPr>
          <w:rFonts w:hint="eastAsia"/>
          <w:lang w:val="zh-CN" w:eastAsia="zh-CN"/>
        </w:rPr>
        <w:t>时间至关重要。</w:t>
      </w:r>
    </w:p>
    <w:p w:rsidR="002B0C22" w:rsidRPr="002163BA" w:rsidRDefault="002B0C22" w:rsidP="005075FE">
      <w:pPr>
        <w:pStyle w:val="Heading4"/>
        <w:rPr>
          <w:lang w:val="en-GB" w:eastAsia="zh-CN"/>
        </w:rPr>
      </w:pPr>
      <w:bookmarkStart w:id="42" w:name="_Toc488988287"/>
      <w:bookmarkStart w:id="43" w:name="_Toc488988406"/>
      <w:r w:rsidRPr="002163BA">
        <w:rPr>
          <w:lang w:val="en-GB" w:eastAsia="zh-CN"/>
        </w:rPr>
        <w:t>3.2.2.1</w:t>
      </w:r>
      <w:r w:rsidRPr="002163BA">
        <w:rPr>
          <w:lang w:val="en-GB" w:eastAsia="zh-CN"/>
        </w:rPr>
        <w:tab/>
      </w:r>
      <w:bookmarkEnd w:id="42"/>
      <w:bookmarkEnd w:id="43"/>
      <w:r w:rsidR="00961AC1">
        <w:rPr>
          <w:rFonts w:hint="eastAsia"/>
          <w:lang w:val="en-GB" w:eastAsia="zh-CN"/>
        </w:rPr>
        <w:t>当前许可证到期时的频谱</w:t>
      </w:r>
      <w:r w:rsidR="00AB5210">
        <w:rPr>
          <w:rFonts w:hint="eastAsia"/>
          <w:lang w:val="en-GB" w:eastAsia="zh-CN"/>
        </w:rPr>
        <w:t>再利用</w:t>
      </w:r>
    </w:p>
    <w:p w:rsidR="009A3BA2" w:rsidRDefault="009A3BA2" w:rsidP="008C17DD">
      <w:pPr>
        <w:ind w:firstLineChars="200" w:firstLine="480"/>
        <w:rPr>
          <w:lang w:val="en-GB" w:eastAsia="zh-CN"/>
        </w:rPr>
      </w:pPr>
      <w:r>
        <w:rPr>
          <w:rFonts w:hint="eastAsia"/>
          <w:lang w:val="en-GB" w:eastAsia="zh-CN"/>
        </w:rPr>
        <w:t>这种方法</w:t>
      </w:r>
      <w:r w:rsidR="008C17DD">
        <w:rPr>
          <w:rFonts w:hint="eastAsia"/>
          <w:lang w:val="en-GB" w:eastAsia="zh-CN"/>
        </w:rPr>
        <w:t>似乎是</w:t>
      </w:r>
      <w:r>
        <w:rPr>
          <w:rFonts w:hint="eastAsia"/>
          <w:lang w:val="en-GB" w:eastAsia="zh-CN"/>
        </w:rPr>
        <w:t>目前实现频谱</w:t>
      </w:r>
      <w:r w:rsidR="00AB5210">
        <w:rPr>
          <w:rFonts w:hint="eastAsia"/>
          <w:lang w:val="en-GB" w:eastAsia="zh-CN"/>
        </w:rPr>
        <w:t>再利用</w:t>
      </w:r>
      <w:r>
        <w:rPr>
          <w:rFonts w:hint="eastAsia"/>
          <w:lang w:val="en-GB" w:eastAsia="zh-CN"/>
        </w:rPr>
        <w:t>的最</w:t>
      </w:r>
      <w:r w:rsidR="008C17DD">
        <w:rPr>
          <w:rFonts w:hint="eastAsia"/>
          <w:lang w:val="en-GB" w:eastAsia="zh-CN"/>
        </w:rPr>
        <w:t>常见的</w:t>
      </w:r>
      <w:r>
        <w:rPr>
          <w:rFonts w:hint="eastAsia"/>
          <w:lang w:val="en-GB" w:eastAsia="zh-CN"/>
        </w:rPr>
        <w:t>方式。</w:t>
      </w:r>
    </w:p>
    <w:p w:rsidR="009A3BA2" w:rsidRDefault="009A3BA2" w:rsidP="005075FE">
      <w:pPr>
        <w:ind w:firstLineChars="200" w:firstLine="480"/>
        <w:rPr>
          <w:lang w:val="en-GB" w:eastAsia="zh-CN"/>
        </w:rPr>
      </w:pPr>
      <w:r>
        <w:rPr>
          <w:rFonts w:hint="eastAsia"/>
          <w:lang w:val="en-GB" w:eastAsia="zh-CN"/>
        </w:rPr>
        <w:t>主管部门在实施这项政策时面临的困难</w:t>
      </w:r>
      <w:r w:rsidR="008C17DD">
        <w:rPr>
          <w:rFonts w:hint="eastAsia"/>
          <w:lang w:val="en-GB" w:eastAsia="zh-CN"/>
        </w:rPr>
        <w:t>，</w:t>
      </w:r>
      <w:r>
        <w:rPr>
          <w:rFonts w:hint="eastAsia"/>
          <w:lang w:val="en-GB" w:eastAsia="zh-CN"/>
        </w:rPr>
        <w:t>取决于许可证的期限和主管部门希望收回频段的速度。如果许可证的期限较短（如一或两年），或主管部门较早得知</w:t>
      </w:r>
      <w:r w:rsidR="008C17DD">
        <w:rPr>
          <w:rFonts w:hint="eastAsia"/>
          <w:lang w:val="en-GB" w:eastAsia="zh-CN"/>
        </w:rPr>
        <w:t>它</w:t>
      </w:r>
      <w:r>
        <w:rPr>
          <w:rFonts w:hint="eastAsia"/>
          <w:lang w:val="en-GB" w:eastAsia="zh-CN"/>
        </w:rPr>
        <w:t>需要这一频段，收回频谱可能不是问题。然而，如果主管部门希望快速回收频谱，</w:t>
      </w:r>
      <w:r w:rsidR="008C17DD">
        <w:rPr>
          <w:rFonts w:hint="eastAsia"/>
          <w:lang w:val="en-GB" w:eastAsia="zh-CN"/>
        </w:rPr>
        <w:t>它</w:t>
      </w:r>
      <w:r>
        <w:rPr>
          <w:rFonts w:hint="eastAsia"/>
          <w:lang w:val="en-GB" w:eastAsia="zh-CN"/>
        </w:rPr>
        <w:t>可能面临</w:t>
      </w:r>
      <w:r w:rsidR="008C17DD">
        <w:rPr>
          <w:rFonts w:hint="eastAsia"/>
          <w:lang w:val="en-GB" w:eastAsia="zh-CN"/>
        </w:rPr>
        <w:t>基</w:t>
      </w:r>
      <w:r>
        <w:rPr>
          <w:rFonts w:hint="eastAsia"/>
          <w:lang w:val="en-GB" w:eastAsia="zh-CN"/>
        </w:rPr>
        <w:t>于许可证期限和条件的补偿要求，如果：</w:t>
      </w:r>
    </w:p>
    <w:p w:rsidR="002B0C22" w:rsidRPr="002163BA" w:rsidRDefault="002B0C22" w:rsidP="005075FE">
      <w:pPr>
        <w:pStyle w:val="enumlev1"/>
        <w:rPr>
          <w:lang w:val="en-GB" w:eastAsia="zh-CN"/>
        </w:rPr>
      </w:pPr>
      <w:r w:rsidRPr="002163BA">
        <w:rPr>
          <w:lang w:val="en-GB" w:eastAsia="zh-CN"/>
        </w:rPr>
        <w:t>–</w:t>
      </w:r>
      <w:r w:rsidRPr="002163BA">
        <w:rPr>
          <w:lang w:val="en-GB" w:eastAsia="zh-CN"/>
        </w:rPr>
        <w:tab/>
      </w:r>
      <w:r w:rsidR="00A238A1">
        <w:rPr>
          <w:rFonts w:hint="eastAsia"/>
          <w:lang w:val="en-GB" w:eastAsia="zh-CN"/>
        </w:rPr>
        <w:t>现有许可证期限较长（如</w:t>
      </w:r>
      <w:r w:rsidRPr="002163BA">
        <w:rPr>
          <w:lang w:val="en-GB" w:eastAsia="zh-CN"/>
        </w:rPr>
        <w:t>10-15</w:t>
      </w:r>
      <w:r w:rsidR="00A238A1">
        <w:rPr>
          <w:rFonts w:hint="eastAsia"/>
          <w:lang w:val="en-GB" w:eastAsia="zh-CN"/>
        </w:rPr>
        <w:t>年）；或者</w:t>
      </w:r>
    </w:p>
    <w:p w:rsidR="002B0C22" w:rsidRPr="002163BA" w:rsidRDefault="002B0C22" w:rsidP="005075FE">
      <w:pPr>
        <w:pStyle w:val="enumlev1"/>
        <w:rPr>
          <w:lang w:val="en-GB" w:eastAsia="zh-CN"/>
        </w:rPr>
      </w:pPr>
      <w:r w:rsidRPr="002163BA">
        <w:rPr>
          <w:lang w:val="en-GB" w:eastAsia="zh-CN"/>
        </w:rPr>
        <w:t>–</w:t>
      </w:r>
      <w:r w:rsidRPr="002163BA">
        <w:rPr>
          <w:lang w:val="en-GB" w:eastAsia="zh-CN"/>
        </w:rPr>
        <w:tab/>
      </w:r>
      <w:r w:rsidR="00A238A1">
        <w:rPr>
          <w:rFonts w:hint="eastAsia"/>
          <w:lang w:val="en-GB" w:eastAsia="zh-CN"/>
        </w:rPr>
        <w:t>持证方以虽然许可证期限短但能自动更新的条件购买了无线电设备。</w:t>
      </w:r>
      <w:bookmarkStart w:id="44" w:name="_Toc488988288"/>
      <w:bookmarkStart w:id="45" w:name="_Toc488988407"/>
    </w:p>
    <w:p w:rsidR="002B0C22" w:rsidRPr="002163BA" w:rsidRDefault="002B0C22" w:rsidP="005075FE">
      <w:pPr>
        <w:pStyle w:val="Heading4"/>
        <w:rPr>
          <w:lang w:val="en-GB" w:eastAsia="zh-CN"/>
        </w:rPr>
      </w:pPr>
      <w:r w:rsidRPr="002163BA">
        <w:rPr>
          <w:lang w:val="en-GB" w:eastAsia="zh-CN"/>
        </w:rPr>
        <w:t>3.2.2.2</w:t>
      </w:r>
      <w:r w:rsidRPr="002163BA">
        <w:rPr>
          <w:lang w:val="en-GB" w:eastAsia="zh-CN"/>
        </w:rPr>
        <w:tab/>
      </w:r>
      <w:bookmarkEnd w:id="44"/>
      <w:bookmarkEnd w:id="45"/>
      <w:r w:rsidR="00385829">
        <w:rPr>
          <w:rFonts w:hint="eastAsia"/>
          <w:lang w:val="en-GB" w:eastAsia="zh-CN"/>
        </w:rPr>
        <w:t>设备生命周期结束时的频谱</w:t>
      </w:r>
      <w:r w:rsidR="00AB5210">
        <w:rPr>
          <w:rFonts w:hint="eastAsia"/>
          <w:lang w:val="en-GB" w:eastAsia="zh-CN"/>
        </w:rPr>
        <w:t>再利用</w:t>
      </w:r>
    </w:p>
    <w:p w:rsidR="002B0C22" w:rsidRPr="002163BA" w:rsidRDefault="00385829" w:rsidP="00BD1B2C">
      <w:pPr>
        <w:ind w:firstLineChars="200" w:firstLine="480"/>
        <w:rPr>
          <w:lang w:val="en-GB" w:eastAsia="zh-CN"/>
        </w:rPr>
      </w:pPr>
      <w:r>
        <w:rPr>
          <w:rFonts w:hint="eastAsia"/>
          <w:lang w:val="en-GB" w:eastAsia="zh-CN"/>
        </w:rPr>
        <w:t>此方式要求主管部门在他们建议的频段回收日期的足够时间之前</w:t>
      </w:r>
      <w:r w:rsidR="008C17DD">
        <w:rPr>
          <w:rFonts w:hint="eastAsia"/>
          <w:lang w:val="en-GB" w:eastAsia="zh-CN"/>
        </w:rPr>
        <w:t>，</w:t>
      </w:r>
      <w:r>
        <w:rPr>
          <w:rFonts w:hint="eastAsia"/>
          <w:lang w:val="en-GB" w:eastAsia="zh-CN"/>
        </w:rPr>
        <w:t>公布其</w:t>
      </w:r>
      <w:r w:rsidR="00AB5210">
        <w:rPr>
          <w:rFonts w:hint="eastAsia"/>
          <w:lang w:val="en-GB" w:eastAsia="zh-CN"/>
        </w:rPr>
        <w:t>再利用</w:t>
      </w:r>
      <w:r>
        <w:rPr>
          <w:rFonts w:hint="eastAsia"/>
          <w:lang w:val="en-GB" w:eastAsia="zh-CN"/>
        </w:rPr>
        <w:t>频谱的意向。然而，设备的生命周期因业务的</w:t>
      </w:r>
      <w:r w:rsidR="008C17DD">
        <w:rPr>
          <w:rFonts w:hint="eastAsia"/>
          <w:lang w:val="en-GB" w:eastAsia="zh-CN"/>
        </w:rPr>
        <w:t>差异</w:t>
      </w:r>
      <w:r>
        <w:rPr>
          <w:rFonts w:hint="eastAsia"/>
          <w:lang w:val="en-GB" w:eastAsia="zh-CN"/>
        </w:rPr>
        <w:t>而</w:t>
      </w:r>
      <w:r w:rsidR="008C17DD">
        <w:rPr>
          <w:rFonts w:hint="eastAsia"/>
          <w:lang w:val="en-GB" w:eastAsia="zh-CN"/>
        </w:rPr>
        <w:t>不同</w:t>
      </w:r>
      <w:r>
        <w:rPr>
          <w:rFonts w:hint="eastAsia"/>
          <w:lang w:val="en-GB" w:eastAsia="zh-CN"/>
        </w:rPr>
        <w:t>，对于军事设备等某些系统而言，更新技术被用来进一步延长设备的寿命。如果设备的运行寿命与主管部门设定的频谱回收期限相比不可接受，可能需要主管部门与用户就设备达成固定寿命协议，或强制规定截止日期；从而可能引起赔偿要求。</w:t>
      </w:r>
    </w:p>
    <w:p w:rsidR="002B0C22" w:rsidRPr="002163BA" w:rsidRDefault="002B0C22" w:rsidP="005075FE">
      <w:pPr>
        <w:pStyle w:val="Heading4"/>
        <w:rPr>
          <w:lang w:val="en-GB" w:eastAsia="zh-CN"/>
        </w:rPr>
      </w:pPr>
      <w:r w:rsidRPr="002163BA">
        <w:rPr>
          <w:lang w:val="en-GB" w:eastAsia="zh-CN"/>
        </w:rPr>
        <w:t>3.2.2.3</w:t>
      </w:r>
      <w:r w:rsidRPr="002163BA">
        <w:rPr>
          <w:lang w:val="en-GB" w:eastAsia="zh-CN"/>
        </w:rPr>
        <w:tab/>
      </w:r>
      <w:r w:rsidR="009B276E">
        <w:rPr>
          <w:rFonts w:hint="eastAsia"/>
          <w:lang w:val="en-GB" w:eastAsia="zh-CN"/>
        </w:rPr>
        <w:t>免证频段中的频谱</w:t>
      </w:r>
      <w:r w:rsidR="00AB5210">
        <w:rPr>
          <w:rFonts w:hint="eastAsia"/>
          <w:lang w:val="en-GB" w:eastAsia="zh-CN"/>
        </w:rPr>
        <w:t>再利用</w:t>
      </w:r>
    </w:p>
    <w:p w:rsidR="009B276E" w:rsidRDefault="009B276E" w:rsidP="00BD1B2C">
      <w:pPr>
        <w:ind w:firstLineChars="200" w:firstLine="480"/>
        <w:rPr>
          <w:lang w:val="en-GB" w:eastAsia="zh-CN"/>
        </w:rPr>
      </w:pPr>
      <w:r>
        <w:rPr>
          <w:rFonts w:hint="eastAsia"/>
          <w:lang w:val="en-GB" w:eastAsia="zh-CN"/>
        </w:rPr>
        <w:t>根据定义，免证频段既没有用户的记录</w:t>
      </w:r>
      <w:r w:rsidR="00657B29">
        <w:rPr>
          <w:rFonts w:hint="eastAsia"/>
          <w:lang w:val="en-GB" w:eastAsia="zh-CN"/>
        </w:rPr>
        <w:t>，</w:t>
      </w:r>
      <w:r>
        <w:rPr>
          <w:rFonts w:hint="eastAsia"/>
          <w:lang w:val="en-GB" w:eastAsia="zh-CN"/>
        </w:rPr>
        <w:t>也没有其业务申请。不可能为</w:t>
      </w:r>
      <w:r w:rsidR="00657B29">
        <w:rPr>
          <w:rFonts w:hint="eastAsia"/>
          <w:lang w:val="en-GB" w:eastAsia="zh-CN"/>
        </w:rPr>
        <w:t>通知</w:t>
      </w:r>
      <w:r w:rsidR="00AB5210">
        <w:rPr>
          <w:rFonts w:hint="eastAsia"/>
          <w:lang w:val="en-GB" w:eastAsia="zh-CN"/>
        </w:rPr>
        <w:t>再利用</w:t>
      </w:r>
      <w:r>
        <w:rPr>
          <w:rFonts w:hint="eastAsia"/>
          <w:lang w:val="en-GB" w:eastAsia="zh-CN"/>
        </w:rPr>
        <w:t>的频段</w:t>
      </w:r>
      <w:r w:rsidR="00657B29">
        <w:rPr>
          <w:rFonts w:hint="eastAsia"/>
          <w:lang w:val="en-GB" w:eastAsia="zh-CN"/>
        </w:rPr>
        <w:t>而</w:t>
      </w:r>
      <w:r>
        <w:rPr>
          <w:rFonts w:hint="eastAsia"/>
          <w:lang w:val="en-GB" w:eastAsia="zh-CN"/>
        </w:rPr>
        <w:t>联系所有用户，从而妨碍了现有用户腾出该频段的工作。</w:t>
      </w:r>
    </w:p>
    <w:p w:rsidR="002B0C22" w:rsidRPr="002163BA" w:rsidRDefault="009B276E" w:rsidP="00BD1B2C">
      <w:pPr>
        <w:ind w:firstLineChars="200" w:firstLine="480"/>
        <w:rPr>
          <w:lang w:val="en-GB" w:eastAsia="zh-CN"/>
        </w:rPr>
      </w:pPr>
      <w:r>
        <w:rPr>
          <w:rFonts w:hint="eastAsia"/>
          <w:lang w:val="en-GB" w:eastAsia="zh-CN"/>
        </w:rPr>
        <w:t>在研究免证频段的新指配或划分时，如果这些频段随后将成为</w:t>
      </w:r>
      <w:r w:rsidR="00AB5210">
        <w:rPr>
          <w:rFonts w:hint="eastAsia"/>
          <w:lang w:val="en-GB" w:eastAsia="zh-CN"/>
        </w:rPr>
        <w:t>再利用</w:t>
      </w:r>
      <w:r>
        <w:rPr>
          <w:rFonts w:hint="eastAsia"/>
          <w:lang w:val="en-GB" w:eastAsia="zh-CN"/>
        </w:rPr>
        <w:t>计划的议题，应考虑到分配免证服务的传统做法。</w:t>
      </w:r>
      <w:bookmarkStart w:id="46" w:name="_Toc488988292"/>
      <w:bookmarkStart w:id="47" w:name="_Toc488988411"/>
    </w:p>
    <w:bookmarkEnd w:id="46"/>
    <w:bookmarkEnd w:id="47"/>
    <w:p w:rsidR="00EE1034" w:rsidRDefault="00EE1034">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2B0C22" w:rsidRPr="002163BA" w:rsidRDefault="002B0C22" w:rsidP="005075FE">
      <w:pPr>
        <w:pStyle w:val="Heading2"/>
        <w:rPr>
          <w:lang w:val="en-GB" w:eastAsia="zh-CN"/>
        </w:rPr>
      </w:pPr>
      <w:r w:rsidRPr="002163BA">
        <w:rPr>
          <w:lang w:val="en-GB" w:eastAsia="zh-CN"/>
        </w:rPr>
        <w:lastRenderedPageBreak/>
        <w:t>3.3</w:t>
      </w:r>
      <w:r w:rsidRPr="002163BA">
        <w:rPr>
          <w:lang w:val="en-GB" w:eastAsia="zh-CN"/>
        </w:rPr>
        <w:tab/>
      </w:r>
      <w:r w:rsidR="005B411E">
        <w:rPr>
          <w:rFonts w:hint="eastAsia"/>
          <w:lang w:val="en-GB" w:eastAsia="zh-CN"/>
        </w:rPr>
        <w:t>实施成本</w:t>
      </w:r>
    </w:p>
    <w:p w:rsidR="002B0C22" w:rsidRPr="002163BA" w:rsidRDefault="00AB5210" w:rsidP="005075FE">
      <w:pPr>
        <w:ind w:firstLineChars="200" w:firstLine="480"/>
        <w:rPr>
          <w:lang w:val="en-GB" w:eastAsia="zh-CN"/>
        </w:rPr>
      </w:pPr>
      <w:r>
        <w:rPr>
          <w:rFonts w:hint="eastAsia"/>
          <w:lang w:val="en-GB" w:eastAsia="zh-CN"/>
        </w:rPr>
        <w:t>再利用</w:t>
      </w:r>
      <w:r w:rsidR="0027138E">
        <w:rPr>
          <w:rFonts w:hint="eastAsia"/>
          <w:lang w:val="en-GB" w:eastAsia="zh-CN"/>
        </w:rPr>
        <w:t>会对主管部门和频谱现有用户的预算造成影响。如果将现有用户迁出</w:t>
      </w:r>
      <w:r w:rsidR="00807FF8">
        <w:rPr>
          <w:rFonts w:hint="eastAsia"/>
          <w:lang w:val="en-GB" w:eastAsia="zh-CN"/>
        </w:rPr>
        <w:t>某一</w:t>
      </w:r>
      <w:r w:rsidR="0027138E">
        <w:rPr>
          <w:rFonts w:hint="eastAsia"/>
          <w:lang w:val="en-GB" w:eastAsia="zh-CN"/>
        </w:rPr>
        <w:t>频段的时限太长，主管部门可能会损失许可证费收入。频谱</w:t>
      </w:r>
      <w:r>
        <w:rPr>
          <w:rFonts w:hint="eastAsia"/>
          <w:lang w:val="en-GB" w:eastAsia="zh-CN"/>
        </w:rPr>
        <w:t>再利用</w:t>
      </w:r>
      <w:r w:rsidR="0027138E">
        <w:rPr>
          <w:rFonts w:hint="eastAsia"/>
          <w:lang w:val="en-GB" w:eastAsia="zh-CN"/>
        </w:rPr>
        <w:t>实施费用最初是由现有用户承担的，因为他们既需要购买新设备，也需要支付新的许可证费。用户承担的费用</w:t>
      </w:r>
      <w:r w:rsidR="00807FF8">
        <w:rPr>
          <w:rFonts w:hint="eastAsia"/>
          <w:lang w:val="en-GB" w:eastAsia="zh-CN"/>
        </w:rPr>
        <w:t>数额</w:t>
      </w:r>
      <w:r w:rsidR="0027138E">
        <w:rPr>
          <w:rFonts w:hint="eastAsia"/>
          <w:lang w:val="en-GB" w:eastAsia="zh-CN"/>
        </w:rPr>
        <w:t>将取决于所用的设备、分期付款时限和</w:t>
      </w:r>
      <w:r w:rsidR="00D86641">
        <w:rPr>
          <w:rFonts w:hint="eastAsia"/>
          <w:lang w:val="en-GB" w:eastAsia="zh-CN"/>
        </w:rPr>
        <w:t>及现有设备的复用率。通过三个典型事例可以说明费用涉及的范围，以及当费用可能涉及规定的</w:t>
      </w:r>
      <w:r>
        <w:rPr>
          <w:rFonts w:hint="eastAsia"/>
          <w:lang w:val="en-GB" w:eastAsia="zh-CN"/>
        </w:rPr>
        <w:t>再利用</w:t>
      </w:r>
      <w:r w:rsidR="00D86641">
        <w:rPr>
          <w:rFonts w:hint="eastAsia"/>
          <w:lang w:val="en-GB" w:eastAsia="zh-CN"/>
        </w:rPr>
        <w:t>计划时，</w:t>
      </w:r>
      <w:r w:rsidR="00807FF8">
        <w:rPr>
          <w:rFonts w:hint="eastAsia"/>
          <w:lang w:val="en-GB" w:eastAsia="zh-CN"/>
        </w:rPr>
        <w:t>它</w:t>
      </w:r>
      <w:r w:rsidR="00D86641">
        <w:rPr>
          <w:rFonts w:hint="eastAsia"/>
          <w:lang w:val="en-GB" w:eastAsia="zh-CN"/>
        </w:rPr>
        <w:t>们同样适用于自愿</w:t>
      </w:r>
      <w:r>
        <w:rPr>
          <w:rFonts w:hint="eastAsia"/>
          <w:lang w:val="en-GB" w:eastAsia="zh-CN"/>
        </w:rPr>
        <w:t>再利用</w:t>
      </w:r>
      <w:r w:rsidR="00D86641">
        <w:rPr>
          <w:rFonts w:hint="eastAsia"/>
          <w:lang w:val="en-GB" w:eastAsia="zh-CN"/>
        </w:rPr>
        <w:t>：</w:t>
      </w:r>
    </w:p>
    <w:p w:rsidR="002B0C22" w:rsidRPr="002163BA" w:rsidRDefault="002B0C22" w:rsidP="005075FE">
      <w:pPr>
        <w:pStyle w:val="Heading3"/>
        <w:rPr>
          <w:lang w:val="en-GB" w:eastAsia="zh-CN"/>
        </w:rPr>
      </w:pPr>
      <w:r w:rsidRPr="002163BA">
        <w:rPr>
          <w:lang w:val="en-GB" w:eastAsia="zh-CN"/>
        </w:rPr>
        <w:t>3.3.1</w:t>
      </w:r>
      <w:r w:rsidRPr="002163BA">
        <w:rPr>
          <w:lang w:val="en-GB" w:eastAsia="zh-CN"/>
        </w:rPr>
        <w:tab/>
      </w:r>
      <w:r w:rsidR="00297685">
        <w:rPr>
          <w:rFonts w:hint="eastAsia"/>
          <w:lang w:val="en-GB" w:eastAsia="zh-CN"/>
        </w:rPr>
        <w:t>向所用设备调协范围内频段的迁移</w:t>
      </w:r>
    </w:p>
    <w:p w:rsidR="00D62CD0" w:rsidRDefault="00D62CD0" w:rsidP="00807FF8">
      <w:pPr>
        <w:ind w:firstLineChars="200" w:firstLine="480"/>
        <w:rPr>
          <w:lang w:val="en-GB" w:eastAsia="zh-CN"/>
        </w:rPr>
      </w:pPr>
      <w:r>
        <w:rPr>
          <w:rFonts w:hint="eastAsia"/>
          <w:lang w:val="en-GB" w:eastAsia="zh-CN"/>
        </w:rPr>
        <w:t>这一备选方案假设，所有与频谱</w:t>
      </w:r>
      <w:r w:rsidR="00AB5210">
        <w:rPr>
          <w:rFonts w:hint="eastAsia"/>
          <w:lang w:val="en-GB" w:eastAsia="zh-CN"/>
        </w:rPr>
        <w:t>再利用</w:t>
      </w:r>
      <w:r>
        <w:rPr>
          <w:rFonts w:hint="eastAsia"/>
          <w:lang w:val="en-GB" w:eastAsia="zh-CN"/>
        </w:rPr>
        <w:t>进程相关的设备都可进行再调协。此时的成本可能仅与设备的再调协和测试相关。如果新频段的运行费用较低（如许可证费用较低），可通过降低操作费用补偿再次调协费用。这一方法甚为简单，适用于长期实施。</w:t>
      </w:r>
    </w:p>
    <w:p w:rsidR="002B0C22" w:rsidRPr="002163BA" w:rsidRDefault="002B0C22" w:rsidP="00807FF8">
      <w:pPr>
        <w:pStyle w:val="Heading3"/>
        <w:rPr>
          <w:lang w:val="en-GB" w:eastAsia="zh-CN"/>
        </w:rPr>
      </w:pPr>
      <w:r w:rsidRPr="002163BA">
        <w:rPr>
          <w:lang w:val="en-GB" w:eastAsia="zh-CN"/>
        </w:rPr>
        <w:t>3.3.2</w:t>
      </w:r>
      <w:r w:rsidRPr="002163BA">
        <w:rPr>
          <w:lang w:val="en-GB" w:eastAsia="zh-CN"/>
        </w:rPr>
        <w:tab/>
      </w:r>
      <w:r w:rsidR="00D62CD0">
        <w:rPr>
          <w:rFonts w:hint="eastAsia"/>
          <w:lang w:val="en-GB" w:eastAsia="zh-CN"/>
        </w:rPr>
        <w:t>向所用设备调协范围以外其</w:t>
      </w:r>
      <w:r w:rsidR="00807FF8">
        <w:rPr>
          <w:rFonts w:hint="eastAsia"/>
          <w:lang w:val="en-GB" w:eastAsia="zh-CN"/>
        </w:rPr>
        <w:t>它</w:t>
      </w:r>
      <w:r w:rsidR="00D62CD0">
        <w:rPr>
          <w:rFonts w:hint="eastAsia"/>
          <w:lang w:val="en-GB" w:eastAsia="zh-CN"/>
        </w:rPr>
        <w:t>频段的迁移</w:t>
      </w:r>
    </w:p>
    <w:p w:rsidR="00E960AB" w:rsidRDefault="00D62CD0" w:rsidP="00313AB2">
      <w:pPr>
        <w:ind w:firstLineChars="200" w:firstLine="480"/>
        <w:rPr>
          <w:lang w:val="en-GB" w:eastAsia="zh-CN"/>
        </w:rPr>
      </w:pPr>
      <w:r>
        <w:rPr>
          <w:rFonts w:hint="eastAsia"/>
          <w:lang w:val="en-GB" w:eastAsia="zh-CN"/>
        </w:rPr>
        <w:t>此可选方案可能在技术和经济上更加难以实施。某些业务，例如采用具体物理频率的科学业务，可能无法向其</w:t>
      </w:r>
      <w:r w:rsidR="00807FF8">
        <w:rPr>
          <w:rFonts w:hint="eastAsia"/>
          <w:lang w:val="en-GB" w:eastAsia="zh-CN"/>
        </w:rPr>
        <w:t>它</w:t>
      </w:r>
      <w:r>
        <w:rPr>
          <w:rFonts w:hint="eastAsia"/>
          <w:lang w:val="en-GB" w:eastAsia="zh-CN"/>
        </w:rPr>
        <w:t>频段迁移。而其</w:t>
      </w:r>
      <w:r w:rsidR="00807FF8">
        <w:rPr>
          <w:rFonts w:hint="eastAsia"/>
          <w:lang w:val="en-GB" w:eastAsia="zh-CN"/>
        </w:rPr>
        <w:t>它</w:t>
      </w:r>
      <w:r>
        <w:rPr>
          <w:rFonts w:hint="eastAsia"/>
          <w:lang w:val="en-GB" w:eastAsia="zh-CN"/>
        </w:rPr>
        <w:t>业务可能需要全面改变无线电基础设施，这项工作可能十分昂贵。但不应认为，这些费用总是很高。如果</w:t>
      </w:r>
      <w:r w:rsidR="00AB5210">
        <w:rPr>
          <w:rFonts w:hint="eastAsia"/>
          <w:lang w:val="en-GB" w:eastAsia="zh-CN"/>
        </w:rPr>
        <w:t>再利用</w:t>
      </w:r>
      <w:r>
        <w:rPr>
          <w:rFonts w:hint="eastAsia"/>
          <w:lang w:val="en-GB" w:eastAsia="zh-CN"/>
        </w:rPr>
        <w:t>是向已经可用的新技术过渡（如出租汽车公司从双向无线电过渡到蜂窝电话），最终用户</w:t>
      </w:r>
      <w:r w:rsidR="00E960AB">
        <w:rPr>
          <w:rFonts w:hint="eastAsia"/>
          <w:lang w:val="en-GB" w:eastAsia="zh-CN"/>
        </w:rPr>
        <w:t>的费用可能很低</w:t>
      </w:r>
      <w:r w:rsidR="00313AB2">
        <w:rPr>
          <w:rFonts w:hint="eastAsia"/>
          <w:lang w:val="en-GB" w:eastAsia="zh-CN"/>
        </w:rPr>
        <w:t>，</w:t>
      </w:r>
      <w:r w:rsidR="00E960AB">
        <w:rPr>
          <w:rFonts w:hint="eastAsia"/>
          <w:lang w:val="en-GB" w:eastAsia="zh-CN"/>
        </w:rPr>
        <w:t>但条件是他们有时间分期偿还其原有设备的成本。此外，增加的灵活性和性能可能在短期内减轻成本压力。根据运营商基础设施的水平，</w:t>
      </w:r>
      <w:r w:rsidR="007A743B">
        <w:rPr>
          <w:rFonts w:hint="eastAsia"/>
          <w:lang w:val="en-GB" w:eastAsia="zh-CN"/>
        </w:rPr>
        <w:t>迁移</w:t>
      </w:r>
      <w:r w:rsidR="00E960AB">
        <w:rPr>
          <w:rFonts w:hint="eastAsia"/>
          <w:lang w:val="en-GB" w:eastAsia="zh-CN"/>
        </w:rPr>
        <w:t>至较高频段可能需要较长的过渡期，因为基础设施的重新设计缩短了传播路径</w:t>
      </w:r>
      <w:r w:rsidR="00313AB2">
        <w:rPr>
          <w:rFonts w:hint="eastAsia"/>
          <w:lang w:val="en-GB" w:eastAsia="zh-CN"/>
        </w:rPr>
        <w:t>，如重新设计基础设施和购置新的发射站</w:t>
      </w:r>
      <w:r w:rsidR="00E960AB">
        <w:rPr>
          <w:rFonts w:hint="eastAsia"/>
          <w:lang w:val="en-GB" w:eastAsia="zh-CN"/>
        </w:rPr>
        <w:t>点和设备；这不一定适合于快速改变电信环境的总体愿望。</w:t>
      </w:r>
    </w:p>
    <w:p w:rsidR="007A743B" w:rsidRDefault="007A743B" w:rsidP="005075FE">
      <w:pPr>
        <w:ind w:firstLineChars="200" w:firstLine="480"/>
        <w:rPr>
          <w:lang w:val="en-GB" w:eastAsia="zh-CN"/>
        </w:rPr>
      </w:pPr>
      <w:r>
        <w:rPr>
          <w:rFonts w:hint="eastAsia"/>
          <w:lang w:val="en-GB" w:eastAsia="zh-CN"/>
        </w:rPr>
        <w:t>应当看到，迁移至较低频段也可能需要较长的过渡期，因为较大的传播范围可能需要国际协调。</w:t>
      </w:r>
    </w:p>
    <w:p w:rsidR="002B0C22" w:rsidRPr="002163BA" w:rsidRDefault="002B0C22" w:rsidP="005075FE">
      <w:pPr>
        <w:pStyle w:val="Heading3"/>
        <w:rPr>
          <w:lang w:val="en-GB" w:eastAsia="zh-CN"/>
        </w:rPr>
      </w:pPr>
      <w:r w:rsidRPr="002163BA">
        <w:rPr>
          <w:lang w:val="en-GB" w:eastAsia="zh-CN"/>
        </w:rPr>
        <w:t>3.3.3</w:t>
      </w:r>
      <w:r w:rsidRPr="002163BA">
        <w:rPr>
          <w:lang w:val="en-GB" w:eastAsia="zh-CN"/>
        </w:rPr>
        <w:tab/>
      </w:r>
      <w:r w:rsidR="007A743B">
        <w:rPr>
          <w:rFonts w:hint="eastAsia"/>
          <w:lang w:val="en-GB" w:eastAsia="zh-CN"/>
        </w:rPr>
        <w:t>向更高频谱效率的过渡</w:t>
      </w:r>
    </w:p>
    <w:p w:rsidR="002B0C22" w:rsidRDefault="007A743B" w:rsidP="005075FE">
      <w:pPr>
        <w:ind w:firstLineChars="200" w:firstLine="480"/>
        <w:rPr>
          <w:lang w:val="en-GB" w:eastAsia="zh-CN"/>
        </w:rPr>
      </w:pPr>
      <w:r>
        <w:rPr>
          <w:rFonts w:hint="eastAsia"/>
          <w:lang w:val="en-GB" w:eastAsia="zh-CN"/>
        </w:rPr>
        <w:t>这一选项几乎肯定需要购置某些新的设备（如从</w:t>
      </w:r>
      <w:r w:rsidR="002B0C22" w:rsidRPr="002163BA">
        <w:rPr>
          <w:lang w:val="en-GB" w:eastAsia="zh-CN"/>
        </w:rPr>
        <w:t>12.5 kHz</w:t>
      </w:r>
      <w:r>
        <w:rPr>
          <w:rFonts w:hint="eastAsia"/>
          <w:lang w:val="en-GB" w:eastAsia="zh-CN"/>
        </w:rPr>
        <w:t>频段向</w:t>
      </w:r>
      <w:r w:rsidR="002B0C22" w:rsidRPr="002163BA">
        <w:rPr>
          <w:lang w:val="en-GB" w:eastAsia="zh-CN"/>
        </w:rPr>
        <w:t>6.25 kHz</w:t>
      </w:r>
      <w:r>
        <w:rPr>
          <w:rFonts w:hint="eastAsia"/>
          <w:lang w:val="en-GB" w:eastAsia="zh-CN"/>
        </w:rPr>
        <w:t>频段设备的过渡）。但这一选项不可能要求改变发射</w:t>
      </w:r>
      <w:r>
        <w:rPr>
          <w:rFonts w:hint="eastAsia"/>
          <w:lang w:val="en-GB" w:eastAsia="zh-CN"/>
        </w:rPr>
        <w:t>/</w:t>
      </w:r>
      <w:r>
        <w:rPr>
          <w:rFonts w:hint="eastAsia"/>
          <w:lang w:val="en-GB" w:eastAsia="zh-CN"/>
        </w:rPr>
        <w:t>接收基础设施（如天线和线杆），因此这笔费用也是有限的。如果在较低频段运行的费用较低（如许可证费</w:t>
      </w:r>
      <w:r w:rsidR="001C1F40">
        <w:rPr>
          <w:rFonts w:hint="eastAsia"/>
          <w:lang w:val="en-GB" w:eastAsia="zh-CN"/>
        </w:rPr>
        <w:t>较低），那么降低的运行费用可以补偿</w:t>
      </w:r>
      <w:r w:rsidR="00977FA9">
        <w:rPr>
          <w:rFonts w:hint="eastAsia"/>
          <w:lang w:val="en-GB" w:eastAsia="zh-CN"/>
        </w:rPr>
        <w:t>新设备的费用。</w:t>
      </w:r>
    </w:p>
    <w:p w:rsidR="002B0C22" w:rsidRPr="002163BA" w:rsidRDefault="00977FA9" w:rsidP="00313AB2">
      <w:pPr>
        <w:ind w:firstLineChars="200" w:firstLine="480"/>
        <w:rPr>
          <w:lang w:val="en-GB" w:eastAsia="zh-CN"/>
        </w:rPr>
      </w:pPr>
      <w:r>
        <w:rPr>
          <w:rFonts w:hint="eastAsia"/>
          <w:lang w:val="en-GB" w:eastAsia="zh-CN"/>
        </w:rPr>
        <w:t>主管部门可从用户数量、采用具体设备规范</w:t>
      </w:r>
      <w:r w:rsidR="00313AB2">
        <w:rPr>
          <w:rFonts w:hint="eastAsia"/>
          <w:lang w:val="en-GB" w:eastAsia="zh-CN"/>
        </w:rPr>
        <w:t>集</w:t>
      </w:r>
      <w:r>
        <w:rPr>
          <w:rFonts w:hint="eastAsia"/>
          <w:lang w:val="en-GB" w:eastAsia="zh-CN"/>
        </w:rPr>
        <w:t>的设备</w:t>
      </w:r>
      <w:r w:rsidR="00313AB2">
        <w:rPr>
          <w:rFonts w:hint="eastAsia"/>
          <w:lang w:val="en-GB" w:eastAsia="zh-CN"/>
        </w:rPr>
        <w:t>的</w:t>
      </w:r>
      <w:r>
        <w:rPr>
          <w:rFonts w:hint="eastAsia"/>
          <w:lang w:val="en-GB" w:eastAsia="zh-CN"/>
        </w:rPr>
        <w:t>数量、不同厂商新设备</w:t>
      </w:r>
      <w:r w:rsidR="00313AB2">
        <w:rPr>
          <w:rFonts w:hint="eastAsia"/>
          <w:lang w:val="en-GB" w:eastAsia="zh-CN"/>
        </w:rPr>
        <w:t>的</w:t>
      </w:r>
      <w:r>
        <w:rPr>
          <w:rFonts w:hint="eastAsia"/>
          <w:lang w:val="en-GB" w:eastAsia="zh-CN"/>
        </w:rPr>
        <w:t>可用性等方面审视目前的市场情况，然后就包括费用影响的现实时</w:t>
      </w:r>
      <w:r w:rsidR="00313AB2">
        <w:rPr>
          <w:rFonts w:hint="eastAsia"/>
          <w:lang w:val="en-GB" w:eastAsia="zh-CN"/>
        </w:rPr>
        <w:t>间安排</w:t>
      </w:r>
      <w:r>
        <w:rPr>
          <w:rFonts w:hint="eastAsia"/>
          <w:lang w:val="en-GB" w:eastAsia="zh-CN"/>
        </w:rPr>
        <w:t>做出决定，同时批准削减信道带宽。与旧有的模拟</w:t>
      </w:r>
      <w:r w:rsidR="002B0C22" w:rsidRPr="002163BA">
        <w:rPr>
          <w:lang w:val="en-GB" w:eastAsia="zh-CN"/>
        </w:rPr>
        <w:t>12.5 kHz</w:t>
      </w:r>
      <w:r>
        <w:rPr>
          <w:rFonts w:hint="eastAsia"/>
          <w:lang w:val="en-GB" w:eastAsia="zh-CN"/>
        </w:rPr>
        <w:t>信道相比，</w:t>
      </w:r>
      <w:r w:rsidR="00313AB2">
        <w:rPr>
          <w:rFonts w:hint="eastAsia"/>
          <w:lang w:val="en-GB" w:eastAsia="zh-CN"/>
        </w:rPr>
        <w:t>增强型</w:t>
      </w:r>
      <w:r>
        <w:rPr>
          <w:rFonts w:hint="eastAsia"/>
          <w:lang w:val="en-GB" w:eastAsia="zh-CN"/>
        </w:rPr>
        <w:t>数字无线电数据速率支持需要增加信道带宽，甚至需要信道整合。这些数字无线电虽然使用较多带宽，但其每个通信路径的频谱效率更高。数字无线电</w:t>
      </w:r>
      <w:r w:rsidR="00313AB2">
        <w:rPr>
          <w:rFonts w:hint="eastAsia"/>
          <w:lang w:val="en-GB" w:eastAsia="zh-CN"/>
        </w:rPr>
        <w:t>能够比</w:t>
      </w:r>
      <w:r>
        <w:rPr>
          <w:rFonts w:hint="eastAsia"/>
          <w:lang w:val="en-GB" w:eastAsia="zh-CN"/>
        </w:rPr>
        <w:t>模拟无线电提供的单一语音业务提供更多数据和多媒体业务。</w:t>
      </w:r>
    </w:p>
    <w:p w:rsidR="00EE1034" w:rsidRDefault="00EE1034">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2B0C22" w:rsidRPr="002163BA" w:rsidRDefault="002B0C22" w:rsidP="00977FA9">
      <w:pPr>
        <w:pStyle w:val="Heading2"/>
        <w:rPr>
          <w:lang w:val="en-GB" w:eastAsia="zh-CN"/>
        </w:rPr>
      </w:pPr>
      <w:r w:rsidRPr="002163BA">
        <w:rPr>
          <w:lang w:val="en-GB" w:eastAsia="zh-CN"/>
        </w:rPr>
        <w:lastRenderedPageBreak/>
        <w:t>3.4</w:t>
      </w:r>
      <w:r w:rsidRPr="002163BA">
        <w:rPr>
          <w:lang w:val="en-GB" w:eastAsia="zh-CN"/>
        </w:rPr>
        <w:tab/>
      </w:r>
      <w:r w:rsidR="00AB5210">
        <w:rPr>
          <w:rFonts w:hint="eastAsia"/>
          <w:lang w:val="en-GB" w:eastAsia="zh-CN"/>
        </w:rPr>
        <w:t>再利用</w:t>
      </w:r>
      <w:r w:rsidR="00977FA9">
        <w:rPr>
          <w:rFonts w:hint="eastAsia"/>
          <w:lang w:val="en-GB" w:eastAsia="zh-CN"/>
        </w:rPr>
        <w:t>的区域协调</w:t>
      </w:r>
    </w:p>
    <w:p w:rsidR="002B0C22" w:rsidRPr="002163BA" w:rsidRDefault="00977FA9" w:rsidP="00313AB2">
      <w:pPr>
        <w:ind w:firstLineChars="200" w:firstLine="480"/>
        <w:rPr>
          <w:lang w:val="en-GB" w:eastAsia="zh-CN"/>
        </w:rPr>
      </w:pPr>
      <w:r>
        <w:rPr>
          <w:rFonts w:hint="eastAsia"/>
          <w:lang w:val="en-GB" w:eastAsia="zh-CN"/>
        </w:rPr>
        <w:t>某些频段的</w:t>
      </w:r>
      <w:r w:rsidR="00AB5210">
        <w:rPr>
          <w:rFonts w:hint="eastAsia"/>
          <w:lang w:val="en-GB" w:eastAsia="zh-CN"/>
        </w:rPr>
        <w:t>再利用</w:t>
      </w:r>
      <w:r>
        <w:rPr>
          <w:rFonts w:hint="eastAsia"/>
          <w:lang w:val="en-GB" w:eastAsia="zh-CN"/>
        </w:rPr>
        <w:t>可能需要区域协调。</w:t>
      </w:r>
      <w:r w:rsidR="002B0C22" w:rsidRPr="002163BA">
        <w:rPr>
          <w:lang w:val="en-GB" w:eastAsia="ko-KR"/>
        </w:rPr>
        <w:t>GE</w:t>
      </w:r>
      <w:r w:rsidR="002B0C22" w:rsidRPr="002163BA">
        <w:rPr>
          <w:lang w:val="en-GB" w:eastAsia="zh-CN"/>
        </w:rPr>
        <w:t>06</w:t>
      </w:r>
      <w:r>
        <w:rPr>
          <w:rFonts w:hint="eastAsia"/>
          <w:lang w:val="en-GB" w:eastAsia="zh-CN"/>
        </w:rPr>
        <w:t>协议的实施涉及从模拟地面广播向数字广播的切换。为将数字红利用于移动业务，模拟切换需要区域协调，因为模拟地面广播的发射功率较高。</w:t>
      </w:r>
    </w:p>
    <w:p w:rsidR="002B0C22" w:rsidRPr="002163BA" w:rsidRDefault="002B0C22" w:rsidP="00977FA9">
      <w:pPr>
        <w:pStyle w:val="Heading2"/>
        <w:rPr>
          <w:lang w:val="en-GB" w:eastAsia="zh-CN"/>
        </w:rPr>
      </w:pPr>
      <w:r w:rsidRPr="002163BA">
        <w:rPr>
          <w:lang w:val="en-GB" w:eastAsia="zh-CN"/>
        </w:rPr>
        <w:t>3.5</w:t>
      </w:r>
      <w:r w:rsidRPr="002163BA">
        <w:rPr>
          <w:lang w:val="en-GB" w:eastAsia="zh-CN"/>
        </w:rPr>
        <w:tab/>
      </w:r>
      <w:r w:rsidR="00AB5210">
        <w:rPr>
          <w:rFonts w:hint="eastAsia"/>
          <w:lang w:val="en-GB" w:eastAsia="zh-CN"/>
        </w:rPr>
        <w:t>再利用</w:t>
      </w:r>
      <w:r w:rsidR="00977FA9">
        <w:rPr>
          <w:rFonts w:hint="eastAsia"/>
          <w:lang w:val="en-GB" w:eastAsia="zh-CN"/>
        </w:rPr>
        <w:t>的全球</w:t>
      </w:r>
      <w:r w:rsidR="00977FA9">
        <w:rPr>
          <w:rFonts w:hint="eastAsia"/>
          <w:lang w:val="en-GB" w:eastAsia="zh-CN"/>
        </w:rPr>
        <w:t>/</w:t>
      </w:r>
      <w:r w:rsidR="00977FA9">
        <w:rPr>
          <w:rFonts w:hint="eastAsia"/>
          <w:lang w:val="en-GB" w:eastAsia="zh-CN"/>
        </w:rPr>
        <w:t>区域协调</w:t>
      </w:r>
    </w:p>
    <w:p w:rsidR="002B0C22" w:rsidRPr="002163BA" w:rsidRDefault="00977FA9" w:rsidP="00602FDA">
      <w:pPr>
        <w:ind w:firstLineChars="200" w:firstLine="480"/>
        <w:rPr>
          <w:lang w:val="en-GB" w:eastAsia="zh-CN"/>
        </w:rPr>
      </w:pPr>
      <w:r>
        <w:rPr>
          <w:rFonts w:hint="eastAsia"/>
          <w:lang w:val="en-GB" w:eastAsia="zh-CN"/>
        </w:rPr>
        <w:t>某些频段的</w:t>
      </w:r>
      <w:r w:rsidR="00AB5210">
        <w:rPr>
          <w:rFonts w:hint="eastAsia"/>
          <w:lang w:val="en-GB" w:eastAsia="zh-CN"/>
        </w:rPr>
        <w:t>再利用</w:t>
      </w:r>
      <w:r>
        <w:rPr>
          <w:rFonts w:hint="eastAsia"/>
          <w:lang w:val="en-GB" w:eastAsia="zh-CN"/>
        </w:rPr>
        <w:t>可能需要区域协调，以实现规模</w:t>
      </w:r>
      <w:r w:rsidR="00602FDA">
        <w:rPr>
          <w:rFonts w:hint="eastAsia"/>
          <w:lang w:val="en-GB" w:eastAsia="zh-CN"/>
        </w:rPr>
        <w:t>效益</w:t>
      </w:r>
      <w:r>
        <w:rPr>
          <w:rFonts w:hint="eastAsia"/>
          <w:lang w:val="en-GB" w:eastAsia="zh-CN"/>
        </w:rPr>
        <w:t>。人们从最近在不同频段为</w:t>
      </w:r>
      <w:r>
        <w:rPr>
          <w:rFonts w:hint="eastAsia"/>
          <w:lang w:val="en-GB" w:eastAsia="zh-CN"/>
        </w:rPr>
        <w:t>IMT</w:t>
      </w:r>
      <w:r>
        <w:rPr>
          <w:rFonts w:hint="eastAsia"/>
          <w:lang w:val="en-GB" w:eastAsia="zh-CN"/>
        </w:rPr>
        <w:t>进行的</w:t>
      </w:r>
      <w:r w:rsidR="00AB5210">
        <w:rPr>
          <w:rFonts w:hint="eastAsia"/>
          <w:lang w:val="en-GB" w:eastAsia="zh-CN"/>
        </w:rPr>
        <w:t>再利用</w:t>
      </w:r>
      <w:r>
        <w:rPr>
          <w:rFonts w:hint="eastAsia"/>
          <w:lang w:val="en-GB" w:eastAsia="zh-CN"/>
        </w:rPr>
        <w:t>案例中体会到这一点。</w:t>
      </w:r>
      <w:r>
        <w:rPr>
          <w:rFonts w:hint="eastAsia"/>
          <w:lang w:val="en-GB" w:eastAsia="zh-CN"/>
        </w:rPr>
        <w:t>IMT</w:t>
      </w:r>
      <w:r>
        <w:rPr>
          <w:rFonts w:hint="eastAsia"/>
          <w:lang w:val="en-GB" w:eastAsia="zh-CN"/>
        </w:rPr>
        <w:t>网络的部署费用高昂。设备可用性、传播、带宽和大型市场的协调</w:t>
      </w:r>
      <w:r w:rsidR="00602FDA">
        <w:rPr>
          <w:rFonts w:hint="eastAsia"/>
          <w:lang w:val="en-GB" w:eastAsia="zh-CN"/>
        </w:rPr>
        <w:t>，</w:t>
      </w:r>
      <w:r>
        <w:rPr>
          <w:rFonts w:hint="eastAsia"/>
          <w:lang w:val="en-GB" w:eastAsia="zh-CN"/>
        </w:rPr>
        <w:t>是业务提供商考虑的关键因素</w:t>
      </w:r>
      <w:r w:rsidR="0012670B">
        <w:rPr>
          <w:rFonts w:hint="eastAsia"/>
          <w:lang w:val="en-GB" w:eastAsia="zh-CN"/>
        </w:rPr>
        <w:t>，因</w:t>
      </w:r>
      <w:r w:rsidR="00602FDA">
        <w:rPr>
          <w:rFonts w:hint="eastAsia"/>
          <w:lang w:val="en-GB" w:eastAsia="zh-CN"/>
        </w:rPr>
        <w:t>而</w:t>
      </w:r>
      <w:r w:rsidR="0012670B">
        <w:rPr>
          <w:rFonts w:hint="eastAsia"/>
          <w:lang w:val="en-GB" w:eastAsia="zh-CN"/>
        </w:rPr>
        <w:t>也是频谱</w:t>
      </w:r>
      <w:r w:rsidR="00AB5210">
        <w:rPr>
          <w:rFonts w:hint="eastAsia"/>
          <w:lang w:val="en-GB" w:eastAsia="zh-CN"/>
        </w:rPr>
        <w:t>再利用</w:t>
      </w:r>
      <w:r w:rsidR="0012670B">
        <w:rPr>
          <w:rFonts w:hint="eastAsia"/>
          <w:lang w:val="en-GB" w:eastAsia="zh-CN"/>
        </w:rPr>
        <w:t>必须考虑的因素。</w:t>
      </w:r>
    </w:p>
    <w:p w:rsidR="002B0C22" w:rsidRPr="002163BA" w:rsidRDefault="002B0C22" w:rsidP="0012670B">
      <w:pPr>
        <w:pStyle w:val="Heading1"/>
        <w:rPr>
          <w:lang w:val="en-GB" w:eastAsia="zh-CN"/>
        </w:rPr>
      </w:pPr>
      <w:bookmarkStart w:id="48" w:name="_Toc1536416"/>
      <w:bookmarkStart w:id="49" w:name="_Toc1536734"/>
      <w:bookmarkStart w:id="50" w:name="_Toc1536892"/>
      <w:bookmarkStart w:id="51" w:name="_Toc9594236"/>
      <w:r w:rsidRPr="002163BA">
        <w:rPr>
          <w:lang w:val="en-GB" w:eastAsia="zh-CN"/>
        </w:rPr>
        <w:t>4</w:t>
      </w:r>
      <w:r w:rsidRPr="002163BA">
        <w:rPr>
          <w:lang w:val="en-GB" w:eastAsia="zh-CN"/>
        </w:rPr>
        <w:tab/>
      </w:r>
      <w:bookmarkEnd w:id="48"/>
      <w:bookmarkEnd w:id="49"/>
      <w:bookmarkEnd w:id="50"/>
      <w:bookmarkEnd w:id="51"/>
      <w:r w:rsidR="0012670B">
        <w:rPr>
          <w:rFonts w:hint="eastAsia"/>
          <w:lang w:val="en-GB" w:eastAsia="zh-CN"/>
        </w:rPr>
        <w:t>频谱</w:t>
      </w:r>
      <w:r w:rsidR="00AB5210">
        <w:rPr>
          <w:rFonts w:hint="eastAsia"/>
          <w:lang w:val="en-GB" w:eastAsia="zh-CN"/>
        </w:rPr>
        <w:t>再利用</w:t>
      </w:r>
      <w:r w:rsidR="0012670B">
        <w:rPr>
          <w:rFonts w:hint="eastAsia"/>
          <w:lang w:val="en-GB" w:eastAsia="zh-CN"/>
        </w:rPr>
        <w:t>和频谱定价之间的关系</w:t>
      </w:r>
    </w:p>
    <w:p w:rsidR="00BA070D" w:rsidRDefault="001A6C13" w:rsidP="00602FDA">
      <w:pPr>
        <w:ind w:firstLineChars="200" w:firstLine="480"/>
        <w:rPr>
          <w:lang w:val="en-GB" w:eastAsia="zh-CN"/>
        </w:rPr>
      </w:pPr>
      <w:r>
        <w:rPr>
          <w:rFonts w:hint="eastAsia"/>
          <w:lang w:val="en-GB" w:eastAsia="zh-CN"/>
        </w:rPr>
        <w:t>从以上案文可以看出，</w:t>
      </w:r>
      <w:r w:rsidR="00AB5210">
        <w:rPr>
          <w:rFonts w:hint="eastAsia"/>
          <w:lang w:val="en-GB" w:eastAsia="zh-CN"/>
        </w:rPr>
        <w:t>再利用</w:t>
      </w:r>
      <w:r>
        <w:rPr>
          <w:rFonts w:hint="eastAsia"/>
          <w:lang w:val="en-GB" w:eastAsia="zh-CN"/>
        </w:rPr>
        <w:t>对现有频谱用户的影响可能不同，</w:t>
      </w:r>
      <w:r w:rsidR="00BA070D">
        <w:rPr>
          <w:rFonts w:hint="eastAsia"/>
          <w:lang w:val="en-GB" w:eastAsia="zh-CN"/>
        </w:rPr>
        <w:t>既有</w:t>
      </w:r>
      <w:r w:rsidR="00602FDA">
        <w:rPr>
          <w:rFonts w:hint="eastAsia"/>
          <w:lang w:val="en-GB" w:eastAsia="zh-CN"/>
        </w:rPr>
        <w:t>影响</w:t>
      </w:r>
      <w:r w:rsidR="00BA070D">
        <w:rPr>
          <w:rFonts w:hint="eastAsia"/>
          <w:lang w:val="en-GB" w:eastAsia="zh-CN"/>
        </w:rPr>
        <w:t>微</w:t>
      </w:r>
      <w:r w:rsidR="00602FDA">
        <w:rPr>
          <w:rFonts w:hint="eastAsia"/>
          <w:lang w:val="en-GB" w:eastAsia="zh-CN"/>
        </w:rPr>
        <w:t>小</w:t>
      </w:r>
      <w:r w:rsidR="00BA070D">
        <w:rPr>
          <w:rFonts w:hint="eastAsia"/>
          <w:lang w:val="en-GB" w:eastAsia="zh-CN"/>
        </w:rPr>
        <w:t>，</w:t>
      </w:r>
      <w:r w:rsidR="00602FDA">
        <w:rPr>
          <w:rFonts w:hint="eastAsia"/>
          <w:lang w:val="en-GB" w:eastAsia="zh-CN"/>
        </w:rPr>
        <w:t>即</w:t>
      </w:r>
      <w:r w:rsidR="00BA070D">
        <w:rPr>
          <w:rFonts w:hint="eastAsia"/>
          <w:lang w:val="en-GB" w:eastAsia="zh-CN"/>
        </w:rPr>
        <w:t>同频段中的微小频率调整，</w:t>
      </w:r>
      <w:r w:rsidR="00602FDA">
        <w:rPr>
          <w:rFonts w:hint="eastAsia"/>
          <w:lang w:val="en-GB" w:eastAsia="zh-CN"/>
        </w:rPr>
        <w:t>也有影响</w:t>
      </w:r>
      <w:r w:rsidR="00BA070D">
        <w:rPr>
          <w:rFonts w:hint="eastAsia"/>
          <w:lang w:val="en-GB" w:eastAsia="zh-CN"/>
        </w:rPr>
        <w:t>重大，如新的传输基础设施。承受重大系统变革负担的老牌运营商</w:t>
      </w:r>
      <w:r w:rsidR="00602FDA">
        <w:rPr>
          <w:rFonts w:hint="eastAsia"/>
          <w:lang w:val="en-GB" w:eastAsia="zh-CN"/>
        </w:rPr>
        <w:t>，</w:t>
      </w:r>
      <w:r w:rsidR="00BA070D">
        <w:rPr>
          <w:rFonts w:hint="eastAsia"/>
          <w:lang w:val="en-GB" w:eastAsia="zh-CN"/>
        </w:rPr>
        <w:t>会在某些情况下根据某些管理政策寻求一定形式的补偿。因此，主管部门</w:t>
      </w:r>
      <w:r w:rsidR="00602FDA">
        <w:rPr>
          <w:rFonts w:hint="eastAsia"/>
          <w:lang w:val="en-GB" w:eastAsia="zh-CN"/>
        </w:rPr>
        <w:t>如果要求快速落实频谱再利用的话，尤其</w:t>
      </w:r>
      <w:r w:rsidR="00BA070D">
        <w:rPr>
          <w:rFonts w:hint="eastAsia"/>
          <w:lang w:val="en-GB" w:eastAsia="zh-CN"/>
        </w:rPr>
        <w:t>应</w:t>
      </w:r>
      <w:r w:rsidR="00602FDA">
        <w:rPr>
          <w:rFonts w:hint="eastAsia"/>
          <w:lang w:val="en-GB" w:eastAsia="zh-CN"/>
        </w:rPr>
        <w:t>该</w:t>
      </w:r>
      <w:r w:rsidR="00BA070D">
        <w:rPr>
          <w:rFonts w:hint="eastAsia"/>
          <w:lang w:val="en-GB" w:eastAsia="zh-CN"/>
        </w:rPr>
        <w:t>掌握一系列频谱管理工具或机制。鼓励频谱用户腾出频段的两种机制是</w:t>
      </w:r>
      <w:r w:rsidR="00602FDA">
        <w:rPr>
          <w:rFonts w:hint="eastAsia"/>
          <w:lang w:val="en-GB" w:eastAsia="zh-CN"/>
        </w:rPr>
        <w:t>：</w:t>
      </w:r>
      <w:r w:rsidR="00BA070D">
        <w:rPr>
          <w:rFonts w:hint="eastAsia"/>
          <w:lang w:val="en-GB" w:eastAsia="zh-CN"/>
        </w:rPr>
        <w:t>频谱定价和某种形式的补偿。</w:t>
      </w:r>
    </w:p>
    <w:p w:rsidR="002B0C22" w:rsidRPr="002163BA" w:rsidRDefault="002B0C22" w:rsidP="00C12318">
      <w:pPr>
        <w:pStyle w:val="Heading2"/>
        <w:rPr>
          <w:lang w:val="en-GB" w:eastAsia="zh-CN"/>
        </w:rPr>
      </w:pPr>
      <w:bookmarkStart w:id="52" w:name="_Toc1536417"/>
      <w:bookmarkStart w:id="53" w:name="_Toc1536735"/>
      <w:bookmarkStart w:id="54" w:name="_Toc1536893"/>
      <w:bookmarkStart w:id="55" w:name="_Toc9594237"/>
      <w:r w:rsidRPr="002163BA">
        <w:rPr>
          <w:lang w:val="en-GB" w:eastAsia="zh-CN"/>
        </w:rPr>
        <w:t>4.1</w:t>
      </w:r>
      <w:r w:rsidRPr="002163BA">
        <w:rPr>
          <w:lang w:val="en-GB" w:eastAsia="zh-CN"/>
        </w:rPr>
        <w:tab/>
      </w:r>
      <w:bookmarkEnd w:id="52"/>
      <w:bookmarkEnd w:id="53"/>
      <w:bookmarkEnd w:id="54"/>
      <w:bookmarkEnd w:id="55"/>
      <w:r w:rsidR="00804419" w:rsidRPr="00804419">
        <w:rPr>
          <w:rFonts w:hint="eastAsia"/>
          <w:lang w:eastAsia="zh-CN"/>
        </w:rPr>
        <w:t>频谱定价</w:t>
      </w:r>
    </w:p>
    <w:p w:rsidR="00565785" w:rsidRDefault="00565785" w:rsidP="00602FDA">
      <w:pPr>
        <w:ind w:firstLineChars="200" w:firstLine="480"/>
        <w:rPr>
          <w:lang w:val="en-GB" w:eastAsia="zh-CN"/>
        </w:rPr>
      </w:pPr>
      <w:bookmarkStart w:id="56" w:name="_Toc1536418"/>
      <w:bookmarkStart w:id="57" w:name="_Toc1536736"/>
      <w:bookmarkStart w:id="58" w:name="_Toc1536894"/>
      <w:bookmarkStart w:id="59" w:name="_Toc9594238"/>
      <w:r>
        <w:rPr>
          <w:rFonts w:hint="eastAsia"/>
          <w:lang w:val="en-GB" w:eastAsia="zh-CN"/>
        </w:rPr>
        <w:t>如前所述，频谱定价可用于鼓励频谱用户自动撤出某一频段。在频谱</w:t>
      </w:r>
      <w:r w:rsidR="00AB5210">
        <w:rPr>
          <w:rFonts w:hint="eastAsia"/>
          <w:lang w:val="en-GB" w:eastAsia="zh-CN"/>
        </w:rPr>
        <w:t>再利用</w:t>
      </w:r>
      <w:r>
        <w:rPr>
          <w:rFonts w:hint="eastAsia"/>
          <w:lang w:val="en-GB" w:eastAsia="zh-CN"/>
        </w:rPr>
        <w:t>过程中利用频谱定价加快</w:t>
      </w:r>
      <w:r w:rsidR="00602FDA">
        <w:rPr>
          <w:rFonts w:hint="eastAsia"/>
          <w:lang w:val="en-GB" w:eastAsia="zh-CN"/>
        </w:rPr>
        <w:t>过渡</w:t>
      </w:r>
      <w:r>
        <w:rPr>
          <w:rFonts w:hint="eastAsia"/>
          <w:lang w:val="en-GB" w:eastAsia="zh-CN"/>
        </w:rPr>
        <w:t>进程，可能需要三至五年的时间才能</w:t>
      </w:r>
      <w:r w:rsidR="00602FDA">
        <w:rPr>
          <w:rFonts w:hint="eastAsia"/>
          <w:lang w:val="en-GB" w:eastAsia="zh-CN"/>
        </w:rPr>
        <w:t>实现</w:t>
      </w:r>
      <w:r>
        <w:rPr>
          <w:rFonts w:hint="eastAsia"/>
          <w:lang w:val="en-GB" w:eastAsia="zh-CN"/>
        </w:rPr>
        <w:t>，在很多情况下，这种时间框架对于主管部门是可以接受的。频谱定价的好处在于具有充分的灵活性，</w:t>
      </w:r>
      <w:r w:rsidR="00602FDA">
        <w:rPr>
          <w:rFonts w:hint="eastAsia"/>
          <w:lang w:val="en-GB" w:eastAsia="zh-CN"/>
        </w:rPr>
        <w:t>并</w:t>
      </w:r>
      <w:r>
        <w:rPr>
          <w:rFonts w:hint="eastAsia"/>
          <w:lang w:val="en-GB" w:eastAsia="zh-CN"/>
        </w:rPr>
        <w:t>适用于不同情况，因为它使定价结构得以建立，向频谱用户提供更换设备或频段的财务鼓励。此外，频谱定价还能够逐步适用于逐区域的频谱</w:t>
      </w:r>
      <w:r w:rsidR="00AB5210">
        <w:rPr>
          <w:rFonts w:hint="eastAsia"/>
          <w:lang w:val="en-GB" w:eastAsia="zh-CN"/>
        </w:rPr>
        <w:t>再利用</w:t>
      </w:r>
      <w:r>
        <w:rPr>
          <w:rFonts w:hint="eastAsia"/>
          <w:lang w:val="en-GB" w:eastAsia="zh-CN"/>
        </w:rPr>
        <w:t>推广工作。频谱定价的这一方面尤其有助于解决本地频谱拥塞</w:t>
      </w:r>
      <w:r w:rsidR="00602FDA">
        <w:rPr>
          <w:rFonts w:hint="eastAsia"/>
          <w:lang w:val="en-GB" w:eastAsia="zh-CN"/>
        </w:rPr>
        <w:t>地区</w:t>
      </w:r>
      <w:r>
        <w:rPr>
          <w:rFonts w:hint="eastAsia"/>
          <w:lang w:val="en-GB" w:eastAsia="zh-CN"/>
        </w:rPr>
        <w:t>或推出新业务或新运营条件（如减少带宽、降低功率）时出现的情况。</w:t>
      </w:r>
    </w:p>
    <w:p w:rsidR="00565785" w:rsidRPr="00B25C08" w:rsidRDefault="00602FDA" w:rsidP="00602FDA">
      <w:pPr>
        <w:ind w:firstLineChars="200" w:firstLine="480"/>
        <w:rPr>
          <w:lang w:val="en-GB" w:eastAsia="zh-CN"/>
        </w:rPr>
      </w:pPr>
      <w:r>
        <w:rPr>
          <w:rFonts w:hint="eastAsia"/>
          <w:lang w:val="en-GB" w:eastAsia="zh-CN"/>
        </w:rPr>
        <w:t>但由于用户没有为支付许可证做好准备，</w:t>
      </w:r>
      <w:r w:rsidR="00565785">
        <w:rPr>
          <w:rFonts w:hint="eastAsia"/>
          <w:lang w:val="en-GB" w:eastAsia="zh-CN"/>
        </w:rPr>
        <w:t>频谱定价可能带来非法频谱使用上升的不良后果，并</w:t>
      </w:r>
      <w:r>
        <w:rPr>
          <w:rFonts w:hint="eastAsia"/>
          <w:lang w:val="en-GB" w:eastAsia="zh-CN"/>
        </w:rPr>
        <w:t>需</w:t>
      </w:r>
      <w:r w:rsidR="00565785">
        <w:rPr>
          <w:rFonts w:hint="eastAsia"/>
          <w:lang w:val="en-GB" w:eastAsia="zh-CN"/>
        </w:rPr>
        <w:t>要向频谱检测和频谱强化活动提供更多资源。</w:t>
      </w:r>
    </w:p>
    <w:p w:rsidR="00EE1034" w:rsidRDefault="00EE1034">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2B0C22" w:rsidRPr="002163BA" w:rsidRDefault="002B0C22" w:rsidP="00565785">
      <w:pPr>
        <w:pStyle w:val="Heading2"/>
        <w:rPr>
          <w:lang w:val="en-GB" w:eastAsia="zh-CN"/>
        </w:rPr>
      </w:pPr>
      <w:r w:rsidRPr="002163BA">
        <w:rPr>
          <w:lang w:val="en-GB" w:eastAsia="zh-CN"/>
        </w:rPr>
        <w:lastRenderedPageBreak/>
        <w:t>4.2</w:t>
      </w:r>
      <w:r w:rsidRPr="002163BA">
        <w:rPr>
          <w:lang w:val="en-GB" w:eastAsia="zh-CN"/>
        </w:rPr>
        <w:tab/>
      </w:r>
      <w:bookmarkEnd w:id="56"/>
      <w:bookmarkEnd w:id="57"/>
      <w:bookmarkEnd w:id="58"/>
      <w:bookmarkEnd w:id="59"/>
      <w:r w:rsidR="00565785">
        <w:rPr>
          <w:rFonts w:hint="eastAsia"/>
          <w:lang w:val="en-GB" w:eastAsia="zh-CN"/>
        </w:rPr>
        <w:t>补偿</w:t>
      </w:r>
    </w:p>
    <w:p w:rsidR="002B0C22" w:rsidRDefault="00CB3865" w:rsidP="00BD1B2C">
      <w:pPr>
        <w:ind w:firstLineChars="200" w:firstLine="480"/>
        <w:rPr>
          <w:lang w:val="en-GB" w:eastAsia="zh-CN"/>
        </w:rPr>
      </w:pPr>
      <w:r>
        <w:rPr>
          <w:rFonts w:hint="eastAsia"/>
          <w:lang w:val="en-GB" w:eastAsia="zh-CN"/>
        </w:rPr>
        <w:t>无线电频谱是属于国家的资产，不属于频谱用户群体</w:t>
      </w:r>
      <w:r w:rsidR="00EE25E2">
        <w:rPr>
          <w:rFonts w:hint="eastAsia"/>
          <w:lang w:val="en-GB" w:eastAsia="zh-CN"/>
        </w:rPr>
        <w:t>的个人</w:t>
      </w:r>
      <w:r>
        <w:rPr>
          <w:rFonts w:hint="eastAsia"/>
          <w:lang w:val="en-GB" w:eastAsia="zh-CN"/>
        </w:rPr>
        <w:t>。补偿支付不应成为</w:t>
      </w:r>
      <w:r w:rsidRPr="00CB3865">
        <w:rPr>
          <w:rFonts w:ascii="STKaiti" w:eastAsia="STKaiti" w:hAnsi="STKaiti" w:hint="eastAsia"/>
          <w:lang w:val="en-GB" w:eastAsia="zh-CN"/>
        </w:rPr>
        <w:t>事实上</w:t>
      </w:r>
      <w:r w:rsidRPr="00EE25E2">
        <w:rPr>
          <w:rFonts w:hint="eastAsia"/>
          <w:lang w:val="en-GB" w:eastAsia="zh-CN"/>
        </w:rPr>
        <w:t>的</w:t>
      </w:r>
      <w:r>
        <w:rPr>
          <w:rFonts w:hint="eastAsia"/>
          <w:lang w:val="en-GB" w:eastAsia="zh-CN"/>
        </w:rPr>
        <w:t>政策，</w:t>
      </w:r>
      <w:r w:rsidR="00A35DEC">
        <w:rPr>
          <w:rFonts w:hint="eastAsia"/>
          <w:lang w:val="en-GB" w:eastAsia="zh-CN"/>
        </w:rPr>
        <w:t>但如果需要提供的话，主管部门就应具备符合国家立法和世贸组织（</w:t>
      </w:r>
      <w:r w:rsidR="00A35DEC">
        <w:rPr>
          <w:rFonts w:hint="eastAsia"/>
          <w:lang w:val="en-GB" w:eastAsia="zh-CN"/>
        </w:rPr>
        <w:t>WTO</w:t>
      </w:r>
      <w:r w:rsidR="00A35DEC">
        <w:rPr>
          <w:rFonts w:hint="eastAsia"/>
          <w:lang w:val="en-GB" w:eastAsia="zh-CN"/>
        </w:rPr>
        <w:t>）等国际机构要求的</w:t>
      </w:r>
      <w:r w:rsidR="00624924">
        <w:rPr>
          <w:rFonts w:hint="eastAsia"/>
          <w:lang w:val="en-GB" w:eastAsia="zh-CN"/>
        </w:rPr>
        <w:t>适用</w:t>
      </w:r>
      <w:r w:rsidR="00A35DEC">
        <w:rPr>
          <w:rFonts w:hint="eastAsia"/>
          <w:lang w:val="en-GB" w:eastAsia="zh-CN"/>
        </w:rPr>
        <w:t>补偿政策和竞争限制。</w:t>
      </w:r>
    </w:p>
    <w:p w:rsidR="00486DC7" w:rsidRPr="002163BA" w:rsidRDefault="00486DC7" w:rsidP="00EE25E2">
      <w:pPr>
        <w:ind w:firstLineChars="200" w:firstLine="480"/>
        <w:rPr>
          <w:lang w:val="en-GB" w:eastAsia="zh-CN"/>
        </w:rPr>
      </w:pPr>
      <w:r>
        <w:rPr>
          <w:rFonts w:hint="eastAsia"/>
          <w:lang w:val="en-GB" w:eastAsia="zh-CN"/>
        </w:rPr>
        <w:t>确定某些形式的</w:t>
      </w:r>
      <w:r w:rsidR="005157ED">
        <w:rPr>
          <w:rFonts w:hint="eastAsia"/>
          <w:lang w:val="en-GB" w:eastAsia="zh-CN"/>
        </w:rPr>
        <w:t>补偿是否合理、</w:t>
      </w:r>
      <w:r w:rsidR="00EE25E2">
        <w:rPr>
          <w:rFonts w:hint="eastAsia"/>
          <w:lang w:val="en-GB" w:eastAsia="zh-CN"/>
        </w:rPr>
        <w:t>某项</w:t>
      </w:r>
      <w:r w:rsidR="005157ED">
        <w:rPr>
          <w:rFonts w:hint="eastAsia"/>
          <w:lang w:val="en-GB" w:eastAsia="zh-CN"/>
        </w:rPr>
        <w:t>补偿的适当标准以及补偿</w:t>
      </w:r>
      <w:r w:rsidR="00EE25E2">
        <w:rPr>
          <w:rFonts w:hint="eastAsia"/>
          <w:lang w:val="en-GB" w:eastAsia="zh-CN"/>
        </w:rPr>
        <w:t>提供</w:t>
      </w:r>
      <w:r w:rsidR="005157ED">
        <w:rPr>
          <w:rFonts w:hint="eastAsia"/>
          <w:lang w:val="en-GB" w:eastAsia="zh-CN"/>
        </w:rPr>
        <w:t>方法</w:t>
      </w:r>
      <w:r w:rsidR="00EE25E2">
        <w:rPr>
          <w:rFonts w:hint="eastAsia"/>
          <w:lang w:val="en-GB" w:eastAsia="zh-CN"/>
        </w:rPr>
        <w:t>，</w:t>
      </w:r>
      <w:r w:rsidR="005157ED">
        <w:rPr>
          <w:rFonts w:hint="eastAsia"/>
          <w:lang w:val="en-GB" w:eastAsia="zh-CN"/>
        </w:rPr>
        <w:t>都可能是一项艰巨的任务，它取决于：</w:t>
      </w:r>
    </w:p>
    <w:p w:rsidR="002B0C22" w:rsidRPr="002163BA" w:rsidRDefault="002B0C22" w:rsidP="005157ED">
      <w:pPr>
        <w:pStyle w:val="enumlev1"/>
        <w:rPr>
          <w:lang w:val="en-GB" w:eastAsia="zh-CN"/>
        </w:rPr>
      </w:pPr>
      <w:r w:rsidRPr="00BD1B2C">
        <w:rPr>
          <w:lang w:val="en-GB"/>
        </w:rPr>
        <w:sym w:font="Symbol" w:char="F02D"/>
      </w:r>
      <w:r w:rsidRPr="002163BA">
        <w:rPr>
          <w:lang w:val="en-GB" w:eastAsia="zh-CN"/>
        </w:rPr>
        <w:tab/>
      </w:r>
      <w:r w:rsidR="005157ED">
        <w:rPr>
          <w:rFonts w:hint="eastAsia"/>
          <w:lang w:val="en-GB" w:eastAsia="zh-CN"/>
        </w:rPr>
        <w:t>主管部门在发布许可证时</w:t>
      </w:r>
      <w:r w:rsidR="00EE25E2">
        <w:rPr>
          <w:rFonts w:hint="eastAsia"/>
          <w:lang w:val="en-GB" w:eastAsia="zh-CN"/>
        </w:rPr>
        <w:t>赋予</w:t>
      </w:r>
      <w:r w:rsidR="005157ED">
        <w:rPr>
          <w:rFonts w:hint="eastAsia"/>
          <w:lang w:val="en-GB" w:eastAsia="zh-CN"/>
        </w:rPr>
        <w:t>的频谱权</w:t>
      </w:r>
      <w:r w:rsidR="00EE25E2">
        <w:rPr>
          <w:rFonts w:hint="eastAsia"/>
          <w:lang w:val="en-GB" w:eastAsia="zh-CN"/>
        </w:rPr>
        <w:t>利</w:t>
      </w:r>
      <w:r w:rsidR="005157ED">
        <w:rPr>
          <w:rFonts w:hint="eastAsia"/>
          <w:lang w:val="en-GB" w:eastAsia="zh-CN"/>
        </w:rPr>
        <w:t>；</w:t>
      </w:r>
    </w:p>
    <w:p w:rsidR="002B0C22" w:rsidRPr="002163BA" w:rsidRDefault="002B0C22" w:rsidP="005157ED">
      <w:pPr>
        <w:pStyle w:val="enumlev1"/>
        <w:rPr>
          <w:lang w:val="en-GB" w:eastAsia="zh-CN"/>
        </w:rPr>
      </w:pPr>
      <w:r w:rsidRPr="00BD1B2C">
        <w:rPr>
          <w:lang w:val="en-GB"/>
        </w:rPr>
        <w:sym w:font="Symbol" w:char="F02D"/>
      </w:r>
      <w:r w:rsidRPr="002163BA">
        <w:rPr>
          <w:lang w:val="en-GB" w:eastAsia="zh-CN"/>
        </w:rPr>
        <w:tab/>
      </w:r>
      <w:r w:rsidR="005157ED">
        <w:rPr>
          <w:rFonts w:hint="eastAsia"/>
          <w:lang w:val="en-GB" w:eastAsia="zh-CN"/>
        </w:rPr>
        <w:t>主管部门保留的频谱权</w:t>
      </w:r>
      <w:r w:rsidR="00EE25E2">
        <w:rPr>
          <w:rFonts w:hint="eastAsia"/>
          <w:lang w:val="en-GB" w:eastAsia="zh-CN"/>
        </w:rPr>
        <w:t>利</w:t>
      </w:r>
      <w:r w:rsidR="005157ED">
        <w:rPr>
          <w:rFonts w:hint="eastAsia"/>
          <w:lang w:val="en-GB" w:eastAsia="zh-CN"/>
        </w:rPr>
        <w:t>；</w:t>
      </w:r>
    </w:p>
    <w:p w:rsidR="002B0C22" w:rsidRPr="002163BA" w:rsidRDefault="002B0C22" w:rsidP="00EE25E2">
      <w:pPr>
        <w:pStyle w:val="enumlev1"/>
        <w:rPr>
          <w:lang w:val="en-GB" w:eastAsia="zh-CN"/>
        </w:rPr>
      </w:pPr>
      <w:r w:rsidRPr="00BD1B2C">
        <w:rPr>
          <w:lang w:val="en-GB"/>
        </w:rPr>
        <w:sym w:font="Symbol" w:char="F02D"/>
      </w:r>
      <w:r w:rsidRPr="002163BA">
        <w:rPr>
          <w:lang w:val="en-GB" w:eastAsia="zh-CN"/>
        </w:rPr>
        <w:tab/>
      </w:r>
      <w:r w:rsidR="00EE25E2">
        <w:rPr>
          <w:rFonts w:hint="eastAsia"/>
          <w:lang w:val="en-GB" w:eastAsia="zh-CN"/>
        </w:rPr>
        <w:t>实现</w:t>
      </w:r>
      <w:r w:rsidR="005157ED">
        <w:rPr>
          <w:rFonts w:hint="eastAsia"/>
          <w:lang w:val="en-GB" w:eastAsia="zh-CN"/>
        </w:rPr>
        <w:t>频谱</w:t>
      </w:r>
      <w:r w:rsidR="00AB5210">
        <w:rPr>
          <w:rFonts w:hint="eastAsia"/>
          <w:lang w:val="en-GB" w:eastAsia="zh-CN"/>
        </w:rPr>
        <w:t>再利用</w:t>
      </w:r>
      <w:r w:rsidR="005157ED">
        <w:rPr>
          <w:rFonts w:hint="eastAsia"/>
          <w:lang w:val="en-GB" w:eastAsia="zh-CN"/>
        </w:rPr>
        <w:t>的时间表；</w:t>
      </w:r>
    </w:p>
    <w:p w:rsidR="002B0C22" w:rsidRPr="002163BA" w:rsidRDefault="002B0C22" w:rsidP="005157ED">
      <w:pPr>
        <w:pStyle w:val="enumlev1"/>
        <w:rPr>
          <w:lang w:val="en-GB" w:eastAsia="zh-CN"/>
        </w:rPr>
      </w:pPr>
      <w:r w:rsidRPr="00BD1B2C">
        <w:rPr>
          <w:lang w:val="en-GB"/>
        </w:rPr>
        <w:sym w:font="Symbol" w:char="F02D"/>
      </w:r>
      <w:r w:rsidRPr="002163BA">
        <w:rPr>
          <w:lang w:val="en-GB" w:eastAsia="zh-CN"/>
        </w:rPr>
        <w:tab/>
      </w:r>
      <w:r w:rsidR="005157ED">
        <w:rPr>
          <w:rFonts w:hint="eastAsia"/>
          <w:lang w:val="en-GB" w:eastAsia="zh-CN"/>
        </w:rPr>
        <w:t>建议的补偿方法。</w:t>
      </w:r>
    </w:p>
    <w:p w:rsidR="002B0C22" w:rsidRDefault="005157ED" w:rsidP="005157ED">
      <w:pPr>
        <w:ind w:firstLineChars="200" w:firstLine="480"/>
        <w:rPr>
          <w:lang w:val="en-GB" w:eastAsia="zh-CN"/>
        </w:rPr>
      </w:pPr>
      <w:r>
        <w:rPr>
          <w:rFonts w:hint="eastAsia"/>
          <w:lang w:val="en-GB" w:eastAsia="zh-CN"/>
        </w:rPr>
        <w:t>值得注意的是，</w:t>
      </w:r>
      <w:r w:rsidR="00EE25E2">
        <w:rPr>
          <w:rFonts w:hint="eastAsia"/>
          <w:lang w:val="en-GB" w:eastAsia="zh-CN"/>
        </w:rPr>
        <w:t>补</w:t>
      </w:r>
      <w:r>
        <w:rPr>
          <w:rFonts w:hint="eastAsia"/>
          <w:lang w:val="en-GB" w:eastAsia="zh-CN"/>
        </w:rPr>
        <w:t>偿不一定仅以直接的财务支付形式提供；例如，它能够以许可证援助（试用许可证）或设备补贴的</w:t>
      </w:r>
      <w:r w:rsidR="00F56F06">
        <w:rPr>
          <w:rFonts w:hint="eastAsia"/>
          <w:lang w:val="en-GB" w:eastAsia="zh-CN"/>
        </w:rPr>
        <w:t>形式出现。</w:t>
      </w:r>
    </w:p>
    <w:p w:rsidR="002B0C22" w:rsidRPr="002163BA" w:rsidRDefault="00F56F06" w:rsidP="00EE25E2">
      <w:pPr>
        <w:ind w:firstLineChars="200" w:firstLine="480"/>
        <w:rPr>
          <w:lang w:val="en-GB" w:eastAsia="zh-CN"/>
        </w:rPr>
      </w:pPr>
      <w:r>
        <w:rPr>
          <w:rFonts w:hint="eastAsia"/>
          <w:lang w:val="en-GB" w:eastAsia="zh-CN"/>
        </w:rPr>
        <w:t>以下几小段审议了所有</w:t>
      </w:r>
      <w:r w:rsidR="00EE25E2">
        <w:rPr>
          <w:rFonts w:hint="eastAsia"/>
          <w:lang w:val="en-GB" w:eastAsia="zh-CN"/>
        </w:rPr>
        <w:t>补</w:t>
      </w:r>
      <w:r>
        <w:rPr>
          <w:rFonts w:hint="eastAsia"/>
          <w:lang w:val="en-GB" w:eastAsia="zh-CN"/>
        </w:rPr>
        <w:t>偿的可能来源（见有关频谱权</w:t>
      </w:r>
      <w:r w:rsidR="00EE25E2">
        <w:rPr>
          <w:rFonts w:hint="eastAsia"/>
          <w:lang w:val="en-GB" w:eastAsia="zh-CN"/>
        </w:rPr>
        <w:t>利</w:t>
      </w:r>
      <w:r>
        <w:rPr>
          <w:rFonts w:hint="eastAsia"/>
          <w:lang w:val="en-GB" w:eastAsia="zh-CN"/>
        </w:rPr>
        <w:t>问题讨论的</w:t>
      </w:r>
      <w:r w:rsidR="002B0C22" w:rsidRPr="002163BA">
        <w:rPr>
          <w:lang w:val="en-GB" w:eastAsia="zh-CN"/>
        </w:rPr>
        <w:t>ITU</w:t>
      </w:r>
      <w:r w:rsidR="002B0C22" w:rsidRPr="002163BA">
        <w:rPr>
          <w:lang w:val="en-GB" w:eastAsia="zh-CN"/>
        </w:rPr>
        <w:noBreakHyphen/>
        <w:t>R SM.2012</w:t>
      </w:r>
      <w:r>
        <w:rPr>
          <w:rFonts w:hint="eastAsia"/>
          <w:lang w:val="en-GB" w:eastAsia="zh-CN"/>
        </w:rPr>
        <w:t>号报告）。</w:t>
      </w:r>
    </w:p>
    <w:p w:rsidR="002B0C22" w:rsidRPr="002163BA" w:rsidRDefault="002B0C22" w:rsidP="00101BAE">
      <w:pPr>
        <w:pStyle w:val="Heading3"/>
        <w:rPr>
          <w:lang w:val="en-GB" w:eastAsia="zh-CN"/>
        </w:rPr>
      </w:pPr>
      <w:bookmarkStart w:id="60" w:name="_Toc488988294"/>
      <w:bookmarkStart w:id="61" w:name="_Toc488988413"/>
      <w:r w:rsidRPr="002163BA">
        <w:rPr>
          <w:lang w:val="en-GB" w:eastAsia="zh-CN"/>
        </w:rPr>
        <w:t>4.2.1</w:t>
      </w:r>
      <w:r w:rsidRPr="002163BA">
        <w:rPr>
          <w:lang w:val="en-GB" w:eastAsia="zh-CN"/>
        </w:rPr>
        <w:tab/>
      </w:r>
      <w:bookmarkEnd w:id="60"/>
      <w:bookmarkEnd w:id="61"/>
      <w:r w:rsidR="00101BAE">
        <w:rPr>
          <w:rFonts w:hint="eastAsia"/>
          <w:lang w:val="en-GB" w:eastAsia="zh-CN"/>
        </w:rPr>
        <w:t>新参与者补偿现有频谱用户</w:t>
      </w:r>
    </w:p>
    <w:p w:rsidR="00577985" w:rsidRDefault="00101BAE" w:rsidP="00101BAE">
      <w:pPr>
        <w:ind w:firstLineChars="200" w:firstLine="480"/>
        <w:rPr>
          <w:lang w:val="en-GB" w:eastAsia="zh-CN"/>
        </w:rPr>
      </w:pPr>
      <w:r>
        <w:rPr>
          <w:rFonts w:hint="eastAsia"/>
          <w:lang w:val="en-GB" w:eastAsia="zh-CN"/>
        </w:rPr>
        <w:t>保加利亚、芬兰</w:t>
      </w:r>
      <w:r>
        <w:rPr>
          <w:lang w:val="en-GB" w:eastAsia="zh-CN"/>
        </w:rPr>
        <w:t>、法国、以色列、意大利、约旦、英国</w:t>
      </w:r>
      <w:r>
        <w:rPr>
          <w:rFonts w:hint="eastAsia"/>
          <w:lang w:val="en-GB" w:eastAsia="zh-CN"/>
        </w:rPr>
        <w:t>和</w:t>
      </w:r>
      <w:r>
        <w:rPr>
          <w:lang w:val="en-GB" w:eastAsia="zh-CN"/>
        </w:rPr>
        <w:t>美国</w:t>
      </w:r>
      <w:r>
        <w:rPr>
          <w:rFonts w:hint="eastAsia"/>
          <w:lang w:val="en-GB" w:eastAsia="zh-CN"/>
        </w:rPr>
        <w:t>等国家采用了这一方法，并将它视为加快频谱</w:t>
      </w:r>
      <w:r w:rsidR="00AB5210">
        <w:rPr>
          <w:rFonts w:hint="eastAsia"/>
          <w:lang w:val="en-GB" w:eastAsia="zh-CN"/>
        </w:rPr>
        <w:t>再利用</w:t>
      </w:r>
      <w:r w:rsidR="00577985">
        <w:rPr>
          <w:rFonts w:hint="eastAsia"/>
          <w:lang w:val="en-GB" w:eastAsia="zh-CN"/>
        </w:rPr>
        <w:t>进程的必须。基本上，它包括新加入方补偿早期退出频段的现有频谱用户。</w:t>
      </w:r>
    </w:p>
    <w:p w:rsidR="004173F1" w:rsidRDefault="00577985" w:rsidP="00EE25E2">
      <w:pPr>
        <w:ind w:firstLineChars="200" w:firstLine="480"/>
        <w:rPr>
          <w:lang w:val="en-GB" w:eastAsia="zh-CN"/>
        </w:rPr>
      </w:pPr>
      <w:r>
        <w:rPr>
          <w:rFonts w:hint="eastAsia"/>
          <w:lang w:val="en-GB" w:eastAsia="zh-CN"/>
        </w:rPr>
        <w:t>此种方法的优势在于主管部门无需为任何补偿出资，如果管理得当，它能够</w:t>
      </w:r>
      <w:r w:rsidR="00EE25E2">
        <w:rPr>
          <w:rFonts w:hint="eastAsia"/>
          <w:lang w:val="en-GB" w:eastAsia="zh-CN"/>
        </w:rPr>
        <w:t>在</w:t>
      </w:r>
      <w:r>
        <w:rPr>
          <w:rFonts w:hint="eastAsia"/>
          <w:lang w:val="en-GB" w:eastAsia="zh-CN"/>
        </w:rPr>
        <w:t>新的加入方</w:t>
      </w:r>
      <w:r w:rsidR="00EE25E2">
        <w:rPr>
          <w:rFonts w:hint="eastAsia"/>
          <w:lang w:val="en-GB" w:eastAsia="zh-CN"/>
        </w:rPr>
        <w:t>一旦</w:t>
      </w:r>
      <w:r>
        <w:rPr>
          <w:rFonts w:hint="eastAsia"/>
          <w:lang w:val="en-GB" w:eastAsia="zh-CN"/>
        </w:rPr>
        <w:t>提出要求时加</w:t>
      </w:r>
      <w:r w:rsidR="00EE25E2">
        <w:rPr>
          <w:rFonts w:hint="eastAsia"/>
          <w:lang w:val="en-GB" w:eastAsia="zh-CN"/>
        </w:rPr>
        <w:t>快频谱释放速度。然而，它也有多个潜在的不利条件；新的参与方可能要支付</w:t>
      </w:r>
      <w:r>
        <w:rPr>
          <w:rFonts w:hint="eastAsia"/>
          <w:lang w:val="en-GB" w:eastAsia="zh-CN"/>
        </w:rPr>
        <w:t>比频谱或设备</w:t>
      </w:r>
      <w:r>
        <w:rPr>
          <w:rFonts w:hint="eastAsia"/>
          <w:lang w:val="en-GB" w:eastAsia="zh-CN"/>
        </w:rPr>
        <w:t>/</w:t>
      </w:r>
      <w:r>
        <w:rPr>
          <w:rFonts w:hint="eastAsia"/>
          <w:lang w:val="en-GB" w:eastAsia="zh-CN"/>
        </w:rPr>
        <w:t>基础设施的市值更高或更低的费用，除非通过拍卖机制设立基金或具有某种形式的频谱交易</w:t>
      </w:r>
      <w:r w:rsidR="004173F1">
        <w:rPr>
          <w:rFonts w:hint="eastAsia"/>
          <w:lang w:val="en-GB" w:eastAsia="zh-CN"/>
        </w:rPr>
        <w:t>，</w:t>
      </w:r>
      <w:r w:rsidR="00EE25E2">
        <w:rPr>
          <w:rFonts w:hint="eastAsia"/>
          <w:lang w:val="en-GB" w:eastAsia="zh-CN"/>
        </w:rPr>
        <w:t>即</w:t>
      </w:r>
      <w:r w:rsidR="004173F1">
        <w:rPr>
          <w:rFonts w:hint="eastAsia"/>
          <w:lang w:val="en-GB" w:eastAsia="zh-CN"/>
        </w:rPr>
        <w:t>频谱用户出售频谱使用权。此外，在没有明确的交易或处理支付机制的情况下，这一过程可能引起透明度问题。为避免这类担忧，主管部门可能需要对这一过程进行严格</w:t>
      </w:r>
      <w:r w:rsidR="00EE25E2">
        <w:rPr>
          <w:rFonts w:hint="eastAsia"/>
          <w:lang w:val="en-GB" w:eastAsia="zh-CN"/>
        </w:rPr>
        <w:t>监</w:t>
      </w:r>
      <w:r w:rsidR="004173F1">
        <w:rPr>
          <w:rFonts w:hint="eastAsia"/>
          <w:lang w:val="en-GB" w:eastAsia="zh-CN"/>
        </w:rPr>
        <w:t>测，</w:t>
      </w:r>
      <w:r w:rsidR="00EE25E2">
        <w:rPr>
          <w:rFonts w:hint="eastAsia"/>
          <w:lang w:val="en-GB" w:eastAsia="zh-CN"/>
        </w:rPr>
        <w:t>但</w:t>
      </w:r>
      <w:r w:rsidR="004173F1">
        <w:rPr>
          <w:rFonts w:hint="eastAsia"/>
          <w:lang w:val="en-GB" w:eastAsia="zh-CN"/>
        </w:rPr>
        <w:t>这可能需要</w:t>
      </w:r>
      <w:r w:rsidR="00EE25E2">
        <w:rPr>
          <w:rFonts w:hint="eastAsia"/>
          <w:lang w:val="en-GB" w:eastAsia="zh-CN"/>
        </w:rPr>
        <w:t>大量精力的</w:t>
      </w:r>
      <w:r w:rsidR="004173F1">
        <w:rPr>
          <w:rFonts w:hint="eastAsia"/>
          <w:lang w:val="en-GB" w:eastAsia="zh-CN"/>
        </w:rPr>
        <w:t>投入。</w:t>
      </w:r>
    </w:p>
    <w:p w:rsidR="004173F1" w:rsidRPr="002163BA" w:rsidRDefault="00EE25E2" w:rsidP="00EE25E2">
      <w:pPr>
        <w:ind w:firstLineChars="200" w:firstLine="480"/>
        <w:rPr>
          <w:lang w:val="en-GB" w:eastAsia="zh-CN"/>
        </w:rPr>
      </w:pPr>
      <w:r>
        <w:rPr>
          <w:rFonts w:hint="eastAsia"/>
          <w:lang w:val="en-GB" w:eastAsia="zh-CN"/>
        </w:rPr>
        <w:t>将这一方式付诸实施的方法</w:t>
      </w:r>
      <w:r w:rsidR="004173F1">
        <w:rPr>
          <w:rFonts w:hint="eastAsia"/>
          <w:lang w:val="en-GB" w:eastAsia="zh-CN"/>
        </w:rPr>
        <w:t>多种</w:t>
      </w:r>
      <w:r>
        <w:rPr>
          <w:rFonts w:hint="eastAsia"/>
          <w:lang w:val="en-GB" w:eastAsia="zh-CN"/>
        </w:rPr>
        <w:t>多样</w:t>
      </w:r>
      <w:r w:rsidR="004173F1">
        <w:rPr>
          <w:rFonts w:hint="eastAsia"/>
          <w:lang w:val="en-GB" w:eastAsia="zh-CN"/>
        </w:rPr>
        <w:t>：</w:t>
      </w:r>
    </w:p>
    <w:p w:rsidR="002B0C22" w:rsidRPr="002163BA" w:rsidRDefault="002B0C22" w:rsidP="00404D55">
      <w:pPr>
        <w:pStyle w:val="enumlev1"/>
        <w:rPr>
          <w:lang w:val="en-GB" w:eastAsia="zh-CN"/>
        </w:rPr>
      </w:pPr>
      <w:r w:rsidRPr="00BD1B2C">
        <w:rPr>
          <w:lang w:val="en-GB"/>
        </w:rPr>
        <w:sym w:font="Symbol" w:char="F02D"/>
      </w:r>
      <w:r w:rsidRPr="002163BA">
        <w:rPr>
          <w:lang w:val="en-GB" w:eastAsia="zh-CN"/>
        </w:rPr>
        <w:tab/>
      </w:r>
      <w:r w:rsidR="00404D55">
        <w:rPr>
          <w:rFonts w:hint="eastAsia"/>
          <w:lang w:val="en-GB" w:eastAsia="zh-CN"/>
        </w:rPr>
        <w:t>频谱可能适用于某些形式的频谱交易；</w:t>
      </w:r>
    </w:p>
    <w:p w:rsidR="002B0C22" w:rsidRPr="002163BA" w:rsidRDefault="002B0C22" w:rsidP="00EE25E2">
      <w:pPr>
        <w:pStyle w:val="enumlev1"/>
        <w:rPr>
          <w:lang w:val="en-GB" w:eastAsia="zh-CN"/>
        </w:rPr>
      </w:pPr>
      <w:r w:rsidRPr="00BD1B2C">
        <w:rPr>
          <w:lang w:val="en-GB"/>
        </w:rPr>
        <w:sym w:font="Symbol" w:char="F02D"/>
      </w:r>
      <w:r w:rsidRPr="002163BA">
        <w:rPr>
          <w:lang w:val="en-GB" w:eastAsia="zh-CN"/>
        </w:rPr>
        <w:tab/>
      </w:r>
      <w:r w:rsidR="00404D55">
        <w:rPr>
          <w:rFonts w:hint="eastAsia"/>
          <w:lang w:val="en-GB" w:eastAsia="zh-CN"/>
        </w:rPr>
        <w:t>设立一项每个现有用户既可以</w:t>
      </w:r>
      <w:r w:rsidR="00EE25E2">
        <w:rPr>
          <w:rFonts w:hint="eastAsia"/>
          <w:lang w:val="en-GB" w:eastAsia="zh-CN"/>
        </w:rPr>
        <w:t>要求</w:t>
      </w:r>
      <w:r w:rsidR="00404D55">
        <w:rPr>
          <w:rFonts w:hint="eastAsia"/>
          <w:lang w:val="en-GB" w:eastAsia="zh-CN"/>
        </w:rPr>
        <w:t>索赔或得到既定数额赔偿的基金</w:t>
      </w:r>
      <w:r w:rsidR="007F1190">
        <w:rPr>
          <w:rFonts w:hint="eastAsia"/>
          <w:lang w:val="en-GB" w:eastAsia="zh-CN"/>
        </w:rPr>
        <w:t>；</w:t>
      </w:r>
    </w:p>
    <w:p w:rsidR="002B0C22" w:rsidRPr="002163BA" w:rsidRDefault="002B0C22" w:rsidP="00D47A7F">
      <w:pPr>
        <w:pStyle w:val="enumlev1"/>
        <w:rPr>
          <w:lang w:val="en-GB" w:eastAsia="zh-CN"/>
        </w:rPr>
      </w:pPr>
      <w:r w:rsidRPr="00BD1B2C">
        <w:rPr>
          <w:lang w:val="en-GB"/>
        </w:rPr>
        <w:sym w:font="Symbol" w:char="F02D"/>
      </w:r>
      <w:r w:rsidRPr="002163BA">
        <w:rPr>
          <w:lang w:val="en-GB" w:eastAsia="zh-CN"/>
        </w:rPr>
        <w:tab/>
      </w:r>
      <w:r w:rsidR="00D47A7F">
        <w:rPr>
          <w:rFonts w:hint="eastAsia"/>
          <w:lang w:val="en-GB" w:eastAsia="zh-CN"/>
        </w:rPr>
        <w:t>现有频谱用户直接从新加入方获得补偿。</w:t>
      </w:r>
    </w:p>
    <w:p w:rsidR="002B0C22" w:rsidRDefault="00D47A7F" w:rsidP="00FF0FF8">
      <w:pPr>
        <w:ind w:firstLineChars="200" w:firstLine="480"/>
        <w:rPr>
          <w:lang w:val="en-GB" w:eastAsia="zh-CN"/>
        </w:rPr>
      </w:pPr>
      <w:r>
        <w:rPr>
          <w:rFonts w:hint="eastAsia"/>
          <w:lang w:val="en-GB" w:eastAsia="zh-CN"/>
        </w:rPr>
        <w:t>主管部门可以立法，允许为老牌公司将其运营从一个</w:t>
      </w:r>
      <w:r w:rsidR="00EE25E2">
        <w:rPr>
          <w:rFonts w:hint="eastAsia"/>
          <w:lang w:val="en-GB" w:eastAsia="zh-CN"/>
        </w:rPr>
        <w:t>或</w:t>
      </w:r>
      <w:r>
        <w:rPr>
          <w:rFonts w:hint="eastAsia"/>
          <w:lang w:val="en-GB" w:eastAsia="zh-CN"/>
        </w:rPr>
        <w:t>多个频率转至另一或多个频率支付费用，其中包括</w:t>
      </w:r>
      <w:r w:rsidR="00510A93">
        <w:rPr>
          <w:rFonts w:hint="eastAsia"/>
          <w:lang w:val="en-GB" w:eastAsia="zh-CN"/>
        </w:rPr>
        <w:t>所有修改、替代、设备</w:t>
      </w:r>
      <w:r w:rsidR="00FF0FF8">
        <w:rPr>
          <w:rFonts w:hint="eastAsia"/>
          <w:lang w:val="en-GB" w:eastAsia="zh-CN"/>
        </w:rPr>
        <w:t>再保险</w:t>
      </w:r>
      <w:r w:rsidR="00510A93">
        <w:rPr>
          <w:rFonts w:hint="eastAsia"/>
          <w:lang w:val="en-GB" w:eastAsia="zh-CN"/>
        </w:rPr>
        <w:t>、设施、操作手册或拍卖前通知等国家规定生成的费用。</w:t>
      </w:r>
    </w:p>
    <w:p w:rsidR="00510A93" w:rsidRPr="00510A93" w:rsidRDefault="00510A93" w:rsidP="00FF0FF8">
      <w:pPr>
        <w:ind w:firstLineChars="200" w:firstLine="480"/>
        <w:rPr>
          <w:lang w:val="en-GB" w:eastAsia="zh-CN"/>
        </w:rPr>
      </w:pPr>
      <w:r>
        <w:rPr>
          <w:rFonts w:hint="eastAsia"/>
          <w:lang w:val="en-GB" w:eastAsia="zh-CN"/>
        </w:rPr>
        <w:t>在频谱拍卖前，主管部门应</w:t>
      </w:r>
      <w:r w:rsidR="00FF0FF8">
        <w:rPr>
          <w:rFonts w:hint="eastAsia"/>
          <w:lang w:val="en-GB" w:eastAsia="zh-CN"/>
        </w:rPr>
        <w:t>提</w:t>
      </w:r>
      <w:r>
        <w:rPr>
          <w:rFonts w:hint="eastAsia"/>
          <w:lang w:val="en-GB" w:eastAsia="zh-CN"/>
        </w:rPr>
        <w:t>前得知与这一重新安置或为满足未来许可证持有方的需要所需的修改相关的预计边际成本。主管部门的程序应包括所有老牌运营商和新持证方就重新安置或修改成本估值产生的分歧</w:t>
      </w:r>
      <w:r w:rsidR="00FF0FF8">
        <w:rPr>
          <w:rFonts w:hint="eastAsia"/>
          <w:lang w:val="en-GB" w:eastAsia="zh-CN"/>
        </w:rPr>
        <w:t>的解决</w:t>
      </w:r>
      <w:r>
        <w:rPr>
          <w:rFonts w:hint="eastAsia"/>
          <w:lang w:val="en-GB" w:eastAsia="zh-CN"/>
        </w:rPr>
        <w:t>程序。</w:t>
      </w:r>
    </w:p>
    <w:p w:rsidR="00EE1034" w:rsidRDefault="00EE1034">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62" w:name="_Toc488988295"/>
      <w:bookmarkStart w:id="63" w:name="_Toc488988414"/>
      <w:r>
        <w:rPr>
          <w:lang w:val="en-GB" w:eastAsia="zh-CN"/>
        </w:rPr>
        <w:br w:type="page"/>
      </w:r>
    </w:p>
    <w:p w:rsidR="002B0C22" w:rsidRPr="002163BA" w:rsidRDefault="002B0C22" w:rsidP="00FF0FF8">
      <w:pPr>
        <w:pStyle w:val="Heading3"/>
        <w:rPr>
          <w:lang w:val="en-GB" w:eastAsia="zh-CN"/>
        </w:rPr>
      </w:pPr>
      <w:r w:rsidRPr="002163BA">
        <w:rPr>
          <w:lang w:val="en-GB" w:eastAsia="zh-CN"/>
        </w:rPr>
        <w:lastRenderedPageBreak/>
        <w:t>4.2.2</w:t>
      </w:r>
      <w:r w:rsidRPr="002163BA">
        <w:rPr>
          <w:lang w:val="en-GB" w:eastAsia="zh-CN"/>
        </w:rPr>
        <w:tab/>
      </w:r>
      <w:bookmarkEnd w:id="62"/>
      <w:bookmarkEnd w:id="63"/>
      <w:r w:rsidR="00AB5210">
        <w:rPr>
          <w:rFonts w:hint="eastAsia"/>
          <w:lang w:val="en-GB" w:eastAsia="zh-CN"/>
        </w:rPr>
        <w:t>再利用</w:t>
      </w:r>
      <w:r w:rsidR="00FF0FF8">
        <w:rPr>
          <w:rFonts w:hint="eastAsia"/>
          <w:lang w:val="en-GB" w:eastAsia="zh-CN"/>
        </w:rPr>
        <w:t>基</w:t>
      </w:r>
      <w:r w:rsidR="001F434A">
        <w:rPr>
          <w:rFonts w:hint="eastAsia"/>
          <w:lang w:val="en-GB" w:eastAsia="zh-CN"/>
        </w:rPr>
        <w:t>金</w:t>
      </w:r>
    </w:p>
    <w:p w:rsidR="00353794" w:rsidRDefault="002E385E" w:rsidP="00FF0FF8">
      <w:pPr>
        <w:ind w:firstLineChars="200" w:firstLine="480"/>
        <w:rPr>
          <w:lang w:val="en-GB" w:eastAsia="zh-CN"/>
        </w:rPr>
      </w:pPr>
      <w:r>
        <w:rPr>
          <w:rFonts w:hint="eastAsia"/>
          <w:lang w:val="en-GB" w:eastAsia="zh-CN"/>
        </w:rPr>
        <w:t>一些国家采用了利用</w:t>
      </w:r>
      <w:r w:rsidR="00AB5210">
        <w:rPr>
          <w:rFonts w:hint="eastAsia"/>
          <w:lang w:val="en-GB" w:eastAsia="zh-CN"/>
        </w:rPr>
        <w:t>再利用</w:t>
      </w:r>
      <w:r w:rsidR="00FF0FF8">
        <w:rPr>
          <w:rFonts w:hint="eastAsia"/>
          <w:lang w:val="en-GB" w:eastAsia="zh-CN"/>
        </w:rPr>
        <w:t>基</w:t>
      </w:r>
      <w:r w:rsidR="0085306B">
        <w:rPr>
          <w:rFonts w:hint="eastAsia"/>
          <w:lang w:val="en-GB" w:eastAsia="zh-CN"/>
        </w:rPr>
        <w:t>金补偿需</w:t>
      </w:r>
      <w:r w:rsidR="00FF0FF8">
        <w:rPr>
          <w:rFonts w:hint="eastAsia"/>
          <w:lang w:val="en-GB" w:eastAsia="zh-CN"/>
        </w:rPr>
        <w:t>退</w:t>
      </w:r>
      <w:r w:rsidR="0085306B">
        <w:rPr>
          <w:rFonts w:hint="eastAsia"/>
          <w:lang w:val="en-GB" w:eastAsia="zh-CN"/>
        </w:rPr>
        <w:t>回频谱的频谱用户的概念。此方法</w:t>
      </w:r>
      <w:r w:rsidR="00FF0FF8">
        <w:rPr>
          <w:rFonts w:hint="eastAsia"/>
          <w:lang w:val="en-GB" w:eastAsia="zh-CN"/>
        </w:rPr>
        <w:t>带来了多种可能性，可</w:t>
      </w:r>
      <w:r w:rsidR="0085306B">
        <w:rPr>
          <w:rFonts w:hint="eastAsia"/>
          <w:lang w:val="en-GB" w:eastAsia="zh-CN"/>
        </w:rPr>
        <w:t>在</w:t>
      </w:r>
      <w:r w:rsidR="00FF0FF8">
        <w:rPr>
          <w:rFonts w:hint="eastAsia"/>
          <w:lang w:val="en-GB" w:eastAsia="zh-CN"/>
        </w:rPr>
        <w:t>较</w:t>
      </w:r>
      <w:r w:rsidR="0085306B">
        <w:rPr>
          <w:rFonts w:hint="eastAsia"/>
          <w:lang w:val="en-GB" w:eastAsia="zh-CN"/>
        </w:rPr>
        <w:t>等待许可证到期更短的时段内实施</w:t>
      </w:r>
      <w:r w:rsidR="00AB5210">
        <w:rPr>
          <w:rFonts w:hint="eastAsia"/>
          <w:lang w:val="en-GB" w:eastAsia="zh-CN"/>
        </w:rPr>
        <w:t>再利用</w:t>
      </w:r>
      <w:r w:rsidR="0085306B">
        <w:rPr>
          <w:rFonts w:hint="eastAsia"/>
          <w:lang w:val="en-GB" w:eastAsia="zh-CN"/>
        </w:rPr>
        <w:t>。</w:t>
      </w:r>
      <w:r w:rsidR="00AB5210">
        <w:rPr>
          <w:rFonts w:hint="eastAsia"/>
          <w:lang w:val="en-GB" w:eastAsia="zh-CN"/>
        </w:rPr>
        <w:t>再利用</w:t>
      </w:r>
      <w:r w:rsidR="0085306B">
        <w:rPr>
          <w:rFonts w:hint="eastAsia"/>
          <w:lang w:val="en-GB" w:eastAsia="zh-CN"/>
        </w:rPr>
        <w:t>基金带来了一系列需要仔细研究的问题，其中</w:t>
      </w:r>
      <w:r w:rsidR="00FF0FF8">
        <w:rPr>
          <w:rFonts w:hint="eastAsia"/>
          <w:lang w:val="en-GB" w:eastAsia="zh-CN"/>
        </w:rPr>
        <w:t>的</w:t>
      </w:r>
      <w:r w:rsidR="0085306B">
        <w:rPr>
          <w:rFonts w:hint="eastAsia"/>
          <w:lang w:val="en-GB" w:eastAsia="zh-CN"/>
        </w:rPr>
        <w:t>一</w:t>
      </w:r>
      <w:r w:rsidR="00FF0FF8">
        <w:rPr>
          <w:rFonts w:hint="eastAsia"/>
          <w:lang w:val="en-GB" w:eastAsia="zh-CN"/>
        </w:rPr>
        <w:t>大</w:t>
      </w:r>
      <w:r w:rsidR="0085306B">
        <w:rPr>
          <w:rFonts w:hint="eastAsia"/>
          <w:lang w:val="en-GB" w:eastAsia="zh-CN"/>
        </w:rPr>
        <w:t>关切是，这项基金的存在本身就会使人认为，任何无线电频谱用户只要需要改变其运行的某些方面，就应得到补偿。因此有必要明确所有补偿支付条件，并确定可用于确定补偿标准的透明的机制。</w:t>
      </w:r>
    </w:p>
    <w:p w:rsidR="002B0C22" w:rsidRPr="002163BA" w:rsidRDefault="00AB5210" w:rsidP="00353794">
      <w:pPr>
        <w:ind w:firstLineChars="200" w:firstLine="480"/>
        <w:rPr>
          <w:lang w:val="en-GB" w:eastAsia="zh-CN"/>
        </w:rPr>
      </w:pPr>
      <w:r>
        <w:rPr>
          <w:rFonts w:hint="eastAsia"/>
          <w:lang w:val="en-GB" w:eastAsia="zh-CN"/>
        </w:rPr>
        <w:t>再利用</w:t>
      </w:r>
      <w:r w:rsidR="00353794">
        <w:rPr>
          <w:rFonts w:hint="eastAsia"/>
          <w:lang w:val="en-GB" w:eastAsia="zh-CN"/>
        </w:rPr>
        <w:t>基金可从不同来源获得资金，例如：</w:t>
      </w:r>
    </w:p>
    <w:p w:rsidR="002B0C22" w:rsidRPr="002163BA" w:rsidRDefault="002B0C22" w:rsidP="003D6238">
      <w:pPr>
        <w:pStyle w:val="enumlev1"/>
        <w:rPr>
          <w:lang w:val="en-GB" w:eastAsia="zh-CN"/>
        </w:rPr>
      </w:pPr>
      <w:r w:rsidRPr="002163BA">
        <w:rPr>
          <w:lang w:val="en-GB" w:eastAsia="zh-CN"/>
        </w:rPr>
        <w:t>–</w:t>
      </w:r>
      <w:r w:rsidRPr="002163BA">
        <w:rPr>
          <w:lang w:val="en-GB" w:eastAsia="zh-CN"/>
        </w:rPr>
        <w:tab/>
      </w:r>
      <w:r w:rsidR="003D6238">
        <w:rPr>
          <w:rFonts w:hint="eastAsia"/>
          <w:lang w:val="en-GB" w:eastAsia="zh-CN"/>
        </w:rPr>
        <w:t>新加入方可向基金集体付费。</w:t>
      </w:r>
    </w:p>
    <w:p w:rsidR="002B0C22" w:rsidRPr="002163BA" w:rsidRDefault="002B0C22" w:rsidP="003D6238">
      <w:pPr>
        <w:pStyle w:val="enumlev1"/>
        <w:rPr>
          <w:lang w:val="en-GB" w:eastAsia="zh-CN"/>
        </w:rPr>
      </w:pPr>
      <w:r w:rsidRPr="002163BA">
        <w:rPr>
          <w:lang w:val="en-GB" w:eastAsia="zh-CN"/>
        </w:rPr>
        <w:t>–</w:t>
      </w:r>
      <w:r w:rsidRPr="002163BA">
        <w:rPr>
          <w:lang w:val="en-GB" w:eastAsia="zh-CN"/>
        </w:rPr>
        <w:tab/>
      </w:r>
      <w:r w:rsidR="003D6238">
        <w:rPr>
          <w:rFonts w:hint="eastAsia"/>
          <w:lang w:val="en-GB" w:eastAsia="zh-CN"/>
        </w:rPr>
        <w:t>所有许可证持有方都可</w:t>
      </w:r>
      <w:r w:rsidR="00FF0FF8">
        <w:rPr>
          <w:rFonts w:hint="eastAsia"/>
          <w:lang w:val="en-GB" w:eastAsia="zh-CN"/>
        </w:rPr>
        <w:t>以</w:t>
      </w:r>
      <w:r w:rsidR="003D6238">
        <w:rPr>
          <w:rFonts w:hint="eastAsia"/>
          <w:lang w:val="en-GB" w:eastAsia="zh-CN"/>
        </w:rPr>
        <w:t>部分许可证费</w:t>
      </w:r>
      <w:r w:rsidR="00FF0FF8">
        <w:rPr>
          <w:rFonts w:hint="eastAsia"/>
          <w:lang w:val="en-GB" w:eastAsia="zh-CN"/>
        </w:rPr>
        <w:t>用的形式</w:t>
      </w:r>
      <w:r w:rsidR="003D6238">
        <w:rPr>
          <w:rFonts w:hint="eastAsia"/>
          <w:lang w:val="en-GB" w:eastAsia="zh-CN"/>
        </w:rPr>
        <w:t>支付。</w:t>
      </w:r>
    </w:p>
    <w:p w:rsidR="002B0C22" w:rsidRPr="002163BA" w:rsidRDefault="002B0C22" w:rsidP="00745593">
      <w:pPr>
        <w:pStyle w:val="enumlev1"/>
        <w:rPr>
          <w:lang w:val="en-GB" w:eastAsia="zh-CN"/>
        </w:rPr>
      </w:pPr>
      <w:r w:rsidRPr="002163BA">
        <w:rPr>
          <w:lang w:val="en-GB" w:eastAsia="zh-CN"/>
        </w:rPr>
        <w:t>–</w:t>
      </w:r>
      <w:r w:rsidRPr="002163BA">
        <w:rPr>
          <w:lang w:val="en-GB" w:eastAsia="zh-CN"/>
        </w:rPr>
        <w:tab/>
      </w:r>
      <w:r w:rsidR="00745593">
        <w:rPr>
          <w:rFonts w:hint="eastAsia"/>
          <w:lang w:val="en-GB" w:eastAsia="zh-CN"/>
        </w:rPr>
        <w:t>频谱定价费可以转入</w:t>
      </w:r>
      <w:r w:rsidR="00AB5210">
        <w:rPr>
          <w:rFonts w:hint="eastAsia"/>
          <w:lang w:val="en-GB" w:eastAsia="zh-CN"/>
        </w:rPr>
        <w:t>再利用</w:t>
      </w:r>
      <w:r w:rsidR="00745593">
        <w:rPr>
          <w:rFonts w:hint="eastAsia"/>
          <w:lang w:val="en-GB" w:eastAsia="zh-CN"/>
        </w:rPr>
        <w:t>基金。</w:t>
      </w:r>
    </w:p>
    <w:p w:rsidR="002B0C22" w:rsidRPr="002163BA" w:rsidRDefault="002B0C22" w:rsidP="00745593">
      <w:pPr>
        <w:pStyle w:val="enumlev1"/>
        <w:rPr>
          <w:lang w:val="en-GB" w:eastAsia="zh-CN"/>
        </w:rPr>
      </w:pPr>
      <w:r w:rsidRPr="002163BA">
        <w:rPr>
          <w:lang w:val="en-GB" w:eastAsia="zh-CN"/>
        </w:rPr>
        <w:t>–</w:t>
      </w:r>
      <w:r w:rsidRPr="002163BA">
        <w:rPr>
          <w:lang w:val="en-GB" w:eastAsia="zh-CN"/>
        </w:rPr>
        <w:tab/>
      </w:r>
      <w:r w:rsidR="00745593">
        <w:rPr>
          <w:rFonts w:hint="eastAsia"/>
          <w:lang w:val="en-GB" w:eastAsia="zh-CN"/>
        </w:rPr>
        <w:t>许可证或频段的拍卖费可被转入</w:t>
      </w:r>
      <w:r w:rsidR="00AB5210">
        <w:rPr>
          <w:rFonts w:hint="eastAsia"/>
          <w:lang w:val="en-GB" w:eastAsia="zh-CN"/>
        </w:rPr>
        <w:t>再利用</w:t>
      </w:r>
      <w:r w:rsidR="00745593">
        <w:rPr>
          <w:rFonts w:hint="eastAsia"/>
          <w:lang w:val="en-GB" w:eastAsia="zh-CN"/>
        </w:rPr>
        <w:t>基金。</w:t>
      </w:r>
    </w:p>
    <w:p w:rsidR="00A62A88" w:rsidRDefault="00745593" w:rsidP="00FF0FF8">
      <w:pPr>
        <w:ind w:firstLineChars="200" w:firstLine="480"/>
        <w:rPr>
          <w:lang w:val="en-GB" w:eastAsia="zh-CN"/>
        </w:rPr>
      </w:pPr>
      <w:r>
        <w:rPr>
          <w:rFonts w:hint="eastAsia"/>
          <w:lang w:val="en-GB" w:eastAsia="zh-CN"/>
        </w:rPr>
        <w:t>虽然</w:t>
      </w:r>
      <w:r w:rsidR="00AB5210">
        <w:rPr>
          <w:rFonts w:hint="eastAsia"/>
          <w:lang w:val="en-GB" w:eastAsia="zh-CN"/>
        </w:rPr>
        <w:t>再利用</w:t>
      </w:r>
      <w:r>
        <w:rPr>
          <w:rFonts w:hint="eastAsia"/>
          <w:lang w:val="en-GB" w:eastAsia="zh-CN"/>
        </w:rPr>
        <w:t>基金</w:t>
      </w:r>
      <w:r w:rsidR="00BB5D95">
        <w:rPr>
          <w:rFonts w:hint="eastAsia"/>
          <w:lang w:val="en-GB" w:eastAsia="zh-CN"/>
        </w:rPr>
        <w:t>可</w:t>
      </w:r>
      <w:r w:rsidR="00FF0FF8">
        <w:rPr>
          <w:rFonts w:hint="eastAsia"/>
          <w:lang w:val="en-GB" w:eastAsia="zh-CN"/>
        </w:rPr>
        <w:t>为</w:t>
      </w:r>
      <w:r w:rsidR="00BB5D95">
        <w:rPr>
          <w:rFonts w:hint="eastAsia"/>
          <w:lang w:val="en-GB" w:eastAsia="zh-CN"/>
        </w:rPr>
        <w:t>加速频谱</w:t>
      </w:r>
      <w:r w:rsidR="00AB5210">
        <w:rPr>
          <w:rFonts w:hint="eastAsia"/>
          <w:lang w:val="en-GB" w:eastAsia="zh-CN"/>
        </w:rPr>
        <w:t>再利用</w:t>
      </w:r>
      <w:r w:rsidR="00FF0FF8">
        <w:rPr>
          <w:rFonts w:hint="eastAsia"/>
          <w:lang w:val="en-GB" w:eastAsia="zh-CN"/>
        </w:rPr>
        <w:t>进程提供便利手段，但它并不是包治百病的灵丹。在少数它</w:t>
      </w:r>
      <w:r w:rsidR="00BB5D95">
        <w:rPr>
          <w:rFonts w:hint="eastAsia"/>
          <w:lang w:val="en-GB" w:eastAsia="zh-CN"/>
        </w:rPr>
        <w:t>情况下，</w:t>
      </w:r>
      <w:r w:rsidR="00AB5210">
        <w:rPr>
          <w:rFonts w:hint="eastAsia"/>
          <w:lang w:val="en-GB" w:eastAsia="zh-CN"/>
        </w:rPr>
        <w:t>再利用</w:t>
      </w:r>
      <w:r w:rsidR="00BB5D95">
        <w:rPr>
          <w:rFonts w:hint="eastAsia"/>
          <w:lang w:val="en-GB" w:eastAsia="zh-CN"/>
        </w:rPr>
        <w:t>基金可能不足以支付</w:t>
      </w:r>
      <w:r w:rsidR="00AB5210">
        <w:rPr>
          <w:rFonts w:hint="eastAsia"/>
          <w:lang w:val="en-GB" w:eastAsia="zh-CN"/>
        </w:rPr>
        <w:t>再利用</w:t>
      </w:r>
      <w:r w:rsidR="00BB5D95">
        <w:rPr>
          <w:rFonts w:hint="eastAsia"/>
          <w:lang w:val="en-GB" w:eastAsia="zh-CN"/>
        </w:rPr>
        <w:t>费用。该基金需要得到管理，而且人们可能对其透明度表示关切，</w:t>
      </w:r>
      <w:r w:rsidR="00DB5692">
        <w:rPr>
          <w:rFonts w:hint="eastAsia"/>
          <w:lang w:val="en-GB" w:eastAsia="zh-CN"/>
        </w:rPr>
        <w:t>这即可能增加精力的投入，也会使成本上升。此外，</w:t>
      </w:r>
      <w:r w:rsidR="00A62A88">
        <w:rPr>
          <w:rFonts w:hint="eastAsia"/>
          <w:lang w:val="en-GB" w:eastAsia="zh-CN"/>
        </w:rPr>
        <w:t>基金的存在、</w:t>
      </w:r>
      <w:r w:rsidR="000F63D8">
        <w:rPr>
          <w:rFonts w:hint="eastAsia"/>
          <w:lang w:val="en-GB" w:eastAsia="zh-CN"/>
        </w:rPr>
        <w:t>其</w:t>
      </w:r>
      <w:r w:rsidR="00A62A88">
        <w:rPr>
          <w:rFonts w:hint="eastAsia"/>
          <w:lang w:val="en-GB" w:eastAsia="zh-CN"/>
        </w:rPr>
        <w:t>规模、支付补偿的频率以及支付水平，都可能使频谱用户认为补偿支付是有保障的，从而扭曲了频谱的市场价值</w:t>
      </w:r>
      <w:r w:rsidR="000F63D8">
        <w:rPr>
          <w:rFonts w:hint="eastAsia"/>
          <w:lang w:val="en-GB" w:eastAsia="zh-CN"/>
        </w:rPr>
        <w:t>，</w:t>
      </w:r>
      <w:r w:rsidR="00A62A88">
        <w:rPr>
          <w:rFonts w:hint="eastAsia"/>
          <w:lang w:val="en-GB" w:eastAsia="zh-CN"/>
        </w:rPr>
        <w:t>并形成一种实际上延长而非缩短</w:t>
      </w:r>
      <w:r w:rsidR="00AB5210">
        <w:rPr>
          <w:rFonts w:hint="eastAsia"/>
          <w:lang w:val="en-GB" w:eastAsia="zh-CN"/>
        </w:rPr>
        <w:t>再利用</w:t>
      </w:r>
      <w:r w:rsidR="00A62A88">
        <w:rPr>
          <w:rFonts w:hint="eastAsia"/>
          <w:lang w:val="en-GB" w:eastAsia="zh-CN"/>
        </w:rPr>
        <w:t>进程的谈判。</w:t>
      </w:r>
    </w:p>
    <w:p w:rsidR="002B0C22" w:rsidRPr="002163BA" w:rsidRDefault="00676F32" w:rsidP="000F63D8">
      <w:pPr>
        <w:ind w:firstLineChars="200" w:firstLine="480"/>
        <w:rPr>
          <w:lang w:val="en-GB" w:eastAsia="zh-CN"/>
        </w:rPr>
      </w:pPr>
      <w:r>
        <w:rPr>
          <w:rFonts w:hint="eastAsia"/>
          <w:lang w:val="en-GB" w:eastAsia="zh-CN"/>
        </w:rPr>
        <w:t>此外，某些国家存在的不使用无线电频谱或相关频段的个人或公司应补偿他人的概念</w:t>
      </w:r>
      <w:r w:rsidR="000F63D8">
        <w:rPr>
          <w:rFonts w:hint="eastAsia"/>
          <w:lang w:val="en-GB" w:eastAsia="zh-CN"/>
        </w:rPr>
        <w:t>，</w:t>
      </w:r>
      <w:r>
        <w:rPr>
          <w:rFonts w:hint="eastAsia"/>
          <w:lang w:val="en-GB" w:eastAsia="zh-CN"/>
        </w:rPr>
        <w:t>也会引起政治或司法问题。</w:t>
      </w:r>
      <w:bookmarkStart w:id="64" w:name="_Toc488988297"/>
      <w:bookmarkStart w:id="65" w:name="_Toc488988416"/>
    </w:p>
    <w:p w:rsidR="002B0C22" w:rsidRPr="002163BA" w:rsidRDefault="002B0C22" w:rsidP="006D3288">
      <w:pPr>
        <w:pStyle w:val="Heading1"/>
        <w:rPr>
          <w:lang w:val="en-GB" w:eastAsia="zh-CN"/>
        </w:rPr>
      </w:pPr>
      <w:bookmarkStart w:id="66" w:name="_Toc1536419"/>
      <w:bookmarkStart w:id="67" w:name="_Toc1536737"/>
      <w:bookmarkStart w:id="68" w:name="_Toc1536895"/>
      <w:bookmarkStart w:id="69" w:name="_Toc9594239"/>
      <w:bookmarkEnd w:id="64"/>
      <w:bookmarkEnd w:id="65"/>
      <w:r w:rsidRPr="002163BA">
        <w:rPr>
          <w:lang w:val="en-GB" w:eastAsia="zh-CN"/>
        </w:rPr>
        <w:t>5</w:t>
      </w:r>
      <w:r w:rsidRPr="002163BA">
        <w:rPr>
          <w:lang w:val="en-GB" w:eastAsia="zh-CN"/>
        </w:rPr>
        <w:tab/>
      </w:r>
      <w:bookmarkEnd w:id="66"/>
      <w:bookmarkEnd w:id="67"/>
      <w:bookmarkEnd w:id="68"/>
      <w:bookmarkEnd w:id="69"/>
      <w:r w:rsidR="006D3288">
        <w:rPr>
          <w:rFonts w:hint="eastAsia"/>
          <w:lang w:val="en-GB" w:eastAsia="zh-CN"/>
        </w:rPr>
        <w:t>结论</w:t>
      </w:r>
    </w:p>
    <w:p w:rsidR="00B53777" w:rsidRDefault="00174E14" w:rsidP="00174E14">
      <w:pPr>
        <w:ind w:firstLineChars="200" w:firstLine="480"/>
        <w:rPr>
          <w:lang w:val="en-GB" w:eastAsia="zh-CN"/>
        </w:rPr>
      </w:pPr>
      <w:r>
        <w:rPr>
          <w:rFonts w:hint="eastAsia"/>
          <w:lang w:val="en-GB" w:eastAsia="zh-CN"/>
        </w:rPr>
        <w:t>频谱</w:t>
      </w:r>
      <w:r w:rsidR="00AB5210">
        <w:rPr>
          <w:rFonts w:hint="eastAsia"/>
          <w:lang w:val="en-GB" w:eastAsia="zh-CN"/>
        </w:rPr>
        <w:t>再利用</w:t>
      </w:r>
      <w:r>
        <w:rPr>
          <w:rFonts w:hint="eastAsia"/>
          <w:lang w:val="en-GB" w:eastAsia="zh-CN"/>
        </w:rPr>
        <w:t>是一件频谱管理工具，可用于满足新的市场需求，提高频谱效率或应对国际频率划分的变化。在许多情况下，随着现有用户根据新技术和不断变化的运营要求改变其无线电运行，频谱</w:t>
      </w:r>
      <w:r w:rsidR="00AB5210">
        <w:rPr>
          <w:rFonts w:hint="eastAsia"/>
          <w:lang w:val="en-GB" w:eastAsia="zh-CN"/>
        </w:rPr>
        <w:t>再利用</w:t>
      </w:r>
      <w:r>
        <w:rPr>
          <w:rFonts w:hint="eastAsia"/>
          <w:lang w:val="en-GB" w:eastAsia="zh-CN"/>
        </w:rPr>
        <w:t>成为一个自然进程。与频谱</w:t>
      </w:r>
      <w:r w:rsidR="00AB5210">
        <w:rPr>
          <w:rFonts w:hint="eastAsia"/>
          <w:lang w:val="en-GB" w:eastAsia="zh-CN"/>
        </w:rPr>
        <w:t>再利用</w:t>
      </w:r>
      <w:r>
        <w:rPr>
          <w:rFonts w:hint="eastAsia"/>
          <w:lang w:val="en-GB" w:eastAsia="zh-CN"/>
        </w:rPr>
        <w:t>相关的主要问题出现在没有足够时间改变频谱使用方式的时候</w:t>
      </w:r>
      <w:r w:rsidR="00B53777">
        <w:rPr>
          <w:rFonts w:hint="eastAsia"/>
          <w:lang w:val="en-GB" w:eastAsia="zh-CN"/>
        </w:rPr>
        <w:t>，而且有必要利用支撑机制加速</w:t>
      </w:r>
      <w:r w:rsidR="00AB5210">
        <w:rPr>
          <w:rFonts w:hint="eastAsia"/>
          <w:lang w:val="en-GB" w:eastAsia="zh-CN"/>
        </w:rPr>
        <w:t>再利用</w:t>
      </w:r>
      <w:r w:rsidR="00B53777">
        <w:rPr>
          <w:rFonts w:hint="eastAsia"/>
          <w:lang w:val="en-GB" w:eastAsia="zh-CN"/>
        </w:rPr>
        <w:t>进程。但是，这类支撑机制的使用</w:t>
      </w:r>
      <w:r w:rsidR="000F63D8">
        <w:rPr>
          <w:rFonts w:hint="eastAsia"/>
          <w:lang w:val="en-GB" w:eastAsia="zh-CN"/>
        </w:rPr>
        <w:t>，</w:t>
      </w:r>
      <w:r w:rsidR="00B53777">
        <w:rPr>
          <w:rFonts w:hint="eastAsia"/>
          <w:lang w:val="en-GB" w:eastAsia="zh-CN"/>
        </w:rPr>
        <w:t>可能会使新的或现有用户因为由此产生的开销和不便而提出反对意见；这可能需要与</w:t>
      </w:r>
      <w:r w:rsidR="00AB5210">
        <w:rPr>
          <w:rFonts w:hint="eastAsia"/>
          <w:lang w:val="en-GB" w:eastAsia="zh-CN"/>
        </w:rPr>
        <w:t>再利用</w:t>
      </w:r>
      <w:r w:rsidR="00B53777">
        <w:rPr>
          <w:rFonts w:hint="eastAsia"/>
          <w:lang w:val="en-GB" w:eastAsia="zh-CN"/>
        </w:rPr>
        <w:t>工作相同甚至更多的管理</w:t>
      </w:r>
      <w:r w:rsidR="000F63D8">
        <w:rPr>
          <w:rFonts w:hint="eastAsia"/>
          <w:lang w:val="en-GB" w:eastAsia="zh-CN"/>
        </w:rPr>
        <w:t>精力投入</w:t>
      </w:r>
      <w:r w:rsidR="00B53777">
        <w:rPr>
          <w:rFonts w:hint="eastAsia"/>
          <w:lang w:val="en-GB" w:eastAsia="zh-CN"/>
        </w:rPr>
        <w:t>。</w:t>
      </w:r>
    </w:p>
    <w:p w:rsidR="00B53777" w:rsidRDefault="00B53777" w:rsidP="000F63D8">
      <w:pPr>
        <w:ind w:firstLineChars="200" w:firstLine="480"/>
        <w:rPr>
          <w:lang w:val="en-GB" w:eastAsia="zh-CN"/>
        </w:rPr>
      </w:pPr>
      <w:r>
        <w:rPr>
          <w:rFonts w:hint="eastAsia"/>
          <w:lang w:val="en-GB" w:eastAsia="zh-CN"/>
        </w:rPr>
        <w:t>尽管频谱规划和频谱需求检测不能解决所有</w:t>
      </w:r>
      <w:r w:rsidR="00AB5210">
        <w:rPr>
          <w:rFonts w:hint="eastAsia"/>
          <w:lang w:val="en-GB" w:eastAsia="zh-CN"/>
        </w:rPr>
        <w:t>再利用</w:t>
      </w:r>
      <w:r>
        <w:rPr>
          <w:rFonts w:hint="eastAsia"/>
          <w:lang w:val="en-GB" w:eastAsia="zh-CN"/>
        </w:rPr>
        <w:t>问题，将这些程序纳入国家频谱战略的制定工作</w:t>
      </w:r>
      <w:r w:rsidR="000F63D8">
        <w:rPr>
          <w:rFonts w:hint="eastAsia"/>
          <w:lang w:val="en-GB" w:eastAsia="zh-CN"/>
        </w:rPr>
        <w:t>，</w:t>
      </w:r>
      <w:r>
        <w:rPr>
          <w:rFonts w:hint="eastAsia"/>
          <w:lang w:val="en-GB" w:eastAsia="zh-CN"/>
        </w:rPr>
        <w:t>可能是限制与频谱</w:t>
      </w:r>
      <w:r w:rsidR="00AB5210">
        <w:rPr>
          <w:rFonts w:hint="eastAsia"/>
          <w:lang w:val="en-GB" w:eastAsia="zh-CN"/>
        </w:rPr>
        <w:t>再利用</w:t>
      </w:r>
      <w:r>
        <w:rPr>
          <w:rFonts w:hint="eastAsia"/>
          <w:lang w:val="en-GB" w:eastAsia="zh-CN"/>
        </w:rPr>
        <w:t>落实工作相关问题的较简便的方法。</w:t>
      </w:r>
    </w:p>
    <w:p w:rsidR="005A0392" w:rsidRDefault="00B53777" w:rsidP="000F63D8">
      <w:pPr>
        <w:ind w:firstLineChars="200" w:firstLine="480"/>
        <w:rPr>
          <w:lang w:val="en-GB" w:eastAsia="zh-CN"/>
        </w:rPr>
      </w:pPr>
      <w:r>
        <w:rPr>
          <w:rFonts w:hint="eastAsia"/>
          <w:lang w:val="en-GB" w:eastAsia="zh-CN"/>
        </w:rPr>
        <w:t>例如</w:t>
      </w:r>
      <w:r w:rsidR="000F63D8">
        <w:rPr>
          <w:rFonts w:hint="eastAsia"/>
          <w:lang w:val="en-GB" w:eastAsia="zh-CN"/>
        </w:rPr>
        <w:t>，</w:t>
      </w:r>
      <w:r>
        <w:rPr>
          <w:rFonts w:hint="eastAsia"/>
          <w:lang w:val="en-GB" w:eastAsia="zh-CN"/>
        </w:rPr>
        <w:t>频率使用规划和设备特性</w:t>
      </w:r>
      <w:r w:rsidR="005A0392">
        <w:rPr>
          <w:rFonts w:hint="eastAsia"/>
          <w:lang w:val="en-GB" w:eastAsia="zh-CN"/>
        </w:rPr>
        <w:t>等技术问题是主管部门和用户必须考虑的问题，因为有了</w:t>
      </w:r>
      <w:r w:rsidR="000F63D8">
        <w:rPr>
          <w:rFonts w:hint="eastAsia"/>
          <w:lang w:val="en-GB" w:eastAsia="zh-CN"/>
        </w:rPr>
        <w:t>它</w:t>
      </w:r>
      <w:r w:rsidR="005A0392">
        <w:rPr>
          <w:rFonts w:hint="eastAsia"/>
          <w:lang w:val="en-GB" w:eastAsia="zh-CN"/>
        </w:rPr>
        <w:t>们才能在适当的时间范围内有效和成功</w:t>
      </w:r>
      <w:r w:rsidR="000F63D8">
        <w:rPr>
          <w:rFonts w:hint="eastAsia"/>
          <w:lang w:val="en-GB" w:eastAsia="zh-CN"/>
        </w:rPr>
        <w:t>地</w:t>
      </w:r>
      <w:r w:rsidR="005A0392">
        <w:rPr>
          <w:rFonts w:hint="eastAsia"/>
          <w:lang w:val="en-GB" w:eastAsia="zh-CN"/>
        </w:rPr>
        <w:t>进行频谱</w:t>
      </w:r>
      <w:r w:rsidR="00AB5210">
        <w:rPr>
          <w:rFonts w:hint="eastAsia"/>
          <w:lang w:val="en-GB" w:eastAsia="zh-CN"/>
        </w:rPr>
        <w:t>再利用</w:t>
      </w:r>
      <w:r w:rsidR="005A0392">
        <w:rPr>
          <w:rFonts w:hint="eastAsia"/>
          <w:lang w:val="en-GB" w:eastAsia="zh-CN"/>
        </w:rPr>
        <w:t>。</w:t>
      </w:r>
    </w:p>
    <w:p w:rsidR="00EE1034" w:rsidRDefault="00EE1034">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2B0C22" w:rsidRDefault="000F63D8" w:rsidP="003B3107">
      <w:pPr>
        <w:ind w:firstLineChars="200" w:firstLine="480"/>
        <w:rPr>
          <w:lang w:val="en-GB" w:eastAsia="zh-CN"/>
        </w:rPr>
      </w:pPr>
      <w:r>
        <w:rPr>
          <w:rFonts w:hint="eastAsia"/>
          <w:lang w:val="en-GB" w:eastAsia="zh-CN"/>
        </w:rPr>
        <w:lastRenderedPageBreak/>
        <w:t>对</w:t>
      </w:r>
      <w:r w:rsidR="005A0392">
        <w:rPr>
          <w:rFonts w:hint="eastAsia"/>
          <w:lang w:val="en-GB" w:eastAsia="zh-CN"/>
        </w:rPr>
        <w:t>欧洲邮电主管部门大会（</w:t>
      </w:r>
      <w:r w:rsidR="005A0392">
        <w:rPr>
          <w:lang w:val="en-GB" w:eastAsia="zh-CN"/>
        </w:rPr>
        <w:t>CEPT</w:t>
      </w:r>
      <w:r w:rsidR="005A0392">
        <w:rPr>
          <w:rFonts w:hint="eastAsia"/>
          <w:lang w:val="en-GB" w:eastAsia="zh-CN"/>
        </w:rPr>
        <w:t>）所属电子通信委员会（</w:t>
      </w:r>
      <w:r w:rsidR="005A0392">
        <w:rPr>
          <w:rFonts w:hint="eastAsia"/>
          <w:lang w:val="en-GB" w:eastAsia="zh-CN"/>
        </w:rPr>
        <w:t>ECC</w:t>
      </w:r>
      <w:r w:rsidR="005A0392">
        <w:rPr>
          <w:rFonts w:hint="eastAsia"/>
          <w:lang w:val="en-GB" w:eastAsia="zh-CN"/>
        </w:rPr>
        <w:t>）和常设咨询委员会</w:t>
      </w:r>
      <w:r w:rsidR="005A0392" w:rsidRPr="002163BA">
        <w:rPr>
          <w:lang w:val="en-GB" w:eastAsia="zh-CN"/>
        </w:rPr>
        <w:t>III</w:t>
      </w:r>
      <w:r w:rsidR="005A0392">
        <w:rPr>
          <w:rFonts w:hint="eastAsia"/>
          <w:lang w:val="en-GB" w:eastAsia="zh-CN"/>
        </w:rPr>
        <w:t>（</w:t>
      </w:r>
      <w:r w:rsidR="005A0392" w:rsidRPr="002163BA">
        <w:rPr>
          <w:lang w:val="en-GB" w:eastAsia="zh-CN"/>
        </w:rPr>
        <w:t>PCC III</w:t>
      </w:r>
      <w:r w:rsidR="005A0392">
        <w:rPr>
          <w:rFonts w:hint="eastAsia"/>
          <w:lang w:val="en-GB" w:eastAsia="zh-CN"/>
        </w:rPr>
        <w:t>）报告的引证：美洲间电信委员会（</w:t>
      </w:r>
      <w:r w:rsidR="005A0392" w:rsidRPr="002163BA">
        <w:rPr>
          <w:lang w:val="en-GB" w:eastAsia="zh-CN"/>
        </w:rPr>
        <w:t>CITEL</w:t>
      </w:r>
      <w:r w:rsidR="005A0392">
        <w:rPr>
          <w:rFonts w:hint="eastAsia"/>
          <w:lang w:val="en-GB" w:eastAsia="zh-CN"/>
        </w:rPr>
        <w:t>）的无线电通信部门</w:t>
      </w:r>
      <w:r>
        <w:rPr>
          <w:rFonts w:hint="eastAsia"/>
          <w:lang w:val="en-GB" w:eastAsia="zh-CN"/>
        </w:rPr>
        <w:t>，</w:t>
      </w:r>
      <w:r w:rsidR="005A0392">
        <w:rPr>
          <w:rFonts w:hint="eastAsia"/>
          <w:lang w:val="en-GB" w:eastAsia="zh-CN"/>
        </w:rPr>
        <w:t>可从区域角度提供有关这些问题的进一步信息，其中包括从其他国家学到的经验。</w:t>
      </w:r>
    </w:p>
    <w:p w:rsidR="005A0392" w:rsidRPr="005A0392" w:rsidRDefault="005A0392" w:rsidP="005A0392">
      <w:pPr>
        <w:ind w:firstLineChars="200" w:firstLine="480"/>
        <w:rPr>
          <w:lang w:val="en-GB" w:eastAsia="zh-CN"/>
        </w:rPr>
      </w:pPr>
      <w:r>
        <w:rPr>
          <w:rFonts w:hint="eastAsia"/>
          <w:lang w:val="en-GB" w:eastAsia="zh-CN"/>
        </w:rPr>
        <w:t>附录</w:t>
      </w:r>
      <w:r>
        <w:rPr>
          <w:rFonts w:hint="eastAsia"/>
          <w:lang w:val="en-GB" w:eastAsia="zh-CN"/>
        </w:rPr>
        <w:t>1</w:t>
      </w:r>
      <w:r>
        <w:rPr>
          <w:rFonts w:hint="eastAsia"/>
          <w:lang w:val="en-GB" w:eastAsia="zh-CN"/>
        </w:rPr>
        <w:t>、</w:t>
      </w:r>
      <w:r>
        <w:rPr>
          <w:rFonts w:hint="eastAsia"/>
          <w:lang w:val="en-GB" w:eastAsia="zh-CN"/>
        </w:rPr>
        <w:t>2</w:t>
      </w:r>
      <w:r>
        <w:rPr>
          <w:rFonts w:hint="eastAsia"/>
          <w:lang w:val="en-GB" w:eastAsia="zh-CN"/>
        </w:rPr>
        <w:t>和</w:t>
      </w:r>
      <w:r>
        <w:rPr>
          <w:rFonts w:hint="eastAsia"/>
          <w:lang w:val="en-GB" w:eastAsia="zh-CN"/>
        </w:rPr>
        <w:t>3</w:t>
      </w:r>
      <w:r>
        <w:rPr>
          <w:rFonts w:hint="eastAsia"/>
          <w:lang w:val="en-GB" w:eastAsia="zh-CN"/>
        </w:rPr>
        <w:t>提供了主管部门经验案例。</w:t>
      </w:r>
    </w:p>
    <w:p w:rsidR="00A86634" w:rsidRDefault="00A86634" w:rsidP="00C12318">
      <w:pPr>
        <w:rPr>
          <w:lang w:val="en-GB" w:eastAsia="zh-CN"/>
        </w:rPr>
      </w:pPr>
    </w:p>
    <w:p w:rsidR="00EE1034" w:rsidRDefault="00EE1034" w:rsidP="00C12318">
      <w:pPr>
        <w:rPr>
          <w:lang w:val="en-GB" w:eastAsia="zh-CN"/>
        </w:rPr>
      </w:pPr>
    </w:p>
    <w:p w:rsidR="00EE1034" w:rsidRPr="002163BA" w:rsidRDefault="00EE1034" w:rsidP="00C12318">
      <w:pPr>
        <w:rPr>
          <w:lang w:val="en-GB" w:eastAsia="zh-CN"/>
        </w:rPr>
      </w:pPr>
    </w:p>
    <w:p w:rsidR="00A86634" w:rsidRPr="002163BA" w:rsidRDefault="005A0392" w:rsidP="000F4A50">
      <w:pPr>
        <w:pStyle w:val="AppendixNoTitle"/>
        <w:rPr>
          <w:snapToGrid w:val="0"/>
          <w:lang w:val="en-GB" w:eastAsia="zh-CN"/>
        </w:rPr>
      </w:pPr>
      <w:r>
        <w:rPr>
          <w:rFonts w:hint="eastAsia"/>
          <w:lang w:val="en-GB" w:eastAsia="zh-CN"/>
        </w:rPr>
        <w:t>附件</w:t>
      </w:r>
      <w:r w:rsidRPr="002163BA">
        <w:rPr>
          <w:lang w:val="en-GB" w:eastAsia="zh-CN"/>
        </w:rPr>
        <w:t>1</w:t>
      </w:r>
      <w:r w:rsidR="00A86634" w:rsidRPr="002163BA">
        <w:rPr>
          <w:lang w:val="en-GB" w:eastAsia="zh-CN"/>
        </w:rPr>
        <w:br/>
      </w:r>
      <w:r>
        <w:rPr>
          <w:rFonts w:hint="eastAsia"/>
          <w:lang w:val="en-GB" w:eastAsia="zh-CN"/>
        </w:rPr>
        <w:t>附录</w:t>
      </w:r>
      <w:r w:rsidRPr="002163BA">
        <w:rPr>
          <w:lang w:val="en-GB" w:eastAsia="zh-CN"/>
        </w:rPr>
        <w:t>1</w:t>
      </w:r>
      <w:r w:rsidR="000F4A50">
        <w:rPr>
          <w:rFonts w:hint="eastAsia"/>
          <w:lang w:val="en-GB" w:eastAsia="zh-CN"/>
        </w:rPr>
        <w:br/>
      </w:r>
      <w:r w:rsidR="000F4A50">
        <w:rPr>
          <w:lang w:val="en-GB" w:eastAsia="zh-CN"/>
        </w:rPr>
        <w:br/>
      </w:r>
      <w:r w:rsidR="00B26FA0">
        <w:rPr>
          <w:rFonts w:hint="eastAsia"/>
          <w:snapToGrid w:val="0"/>
          <w:lang w:val="en-GB" w:eastAsia="zh-CN"/>
        </w:rPr>
        <w:t>根据法国经验提供的频谱</w:t>
      </w:r>
      <w:r w:rsidR="00AB5210">
        <w:rPr>
          <w:rFonts w:hint="eastAsia"/>
          <w:snapToGrid w:val="0"/>
          <w:lang w:val="en-GB" w:eastAsia="zh-CN"/>
        </w:rPr>
        <w:t>再利用</w:t>
      </w:r>
      <w:r w:rsidR="00B26FA0">
        <w:rPr>
          <w:rFonts w:hint="eastAsia"/>
          <w:snapToGrid w:val="0"/>
          <w:lang w:val="en-GB" w:eastAsia="zh-CN"/>
        </w:rPr>
        <w:t>过程案例</w:t>
      </w:r>
    </w:p>
    <w:p w:rsidR="00A86634" w:rsidRDefault="002E753D" w:rsidP="00BD1B2C">
      <w:pPr>
        <w:pStyle w:val="Normalaftertitle"/>
        <w:ind w:firstLineChars="200" w:firstLine="480"/>
        <w:rPr>
          <w:snapToGrid w:val="0"/>
          <w:lang w:val="en-GB" w:eastAsia="zh-CN"/>
        </w:rPr>
      </w:pPr>
      <w:r>
        <w:rPr>
          <w:rFonts w:hint="eastAsia"/>
          <w:snapToGrid w:val="0"/>
          <w:lang w:val="en-GB" w:eastAsia="zh-CN"/>
        </w:rPr>
        <w:t>本附录</w:t>
      </w:r>
      <w:r w:rsidR="003B3107">
        <w:rPr>
          <w:rFonts w:hint="eastAsia"/>
          <w:snapToGrid w:val="0"/>
          <w:lang w:val="en-GB" w:eastAsia="zh-CN"/>
        </w:rPr>
        <w:t>以</w:t>
      </w:r>
      <w:r>
        <w:rPr>
          <w:rFonts w:hint="eastAsia"/>
          <w:snapToGrid w:val="0"/>
          <w:lang w:val="en-GB" w:eastAsia="zh-CN"/>
        </w:rPr>
        <w:t>法国经验为依据。然而，确定</w:t>
      </w:r>
      <w:r w:rsidR="003B3107">
        <w:rPr>
          <w:rFonts w:hint="eastAsia"/>
          <w:snapToGrid w:val="0"/>
          <w:lang w:val="en-GB" w:eastAsia="zh-CN"/>
        </w:rPr>
        <w:t>的</w:t>
      </w:r>
      <w:r>
        <w:rPr>
          <w:rFonts w:hint="eastAsia"/>
          <w:snapToGrid w:val="0"/>
          <w:lang w:val="en-GB" w:eastAsia="zh-CN"/>
        </w:rPr>
        <w:t>一般原则很可能适用于其他国家。</w:t>
      </w:r>
    </w:p>
    <w:p w:rsidR="00A86634" w:rsidRPr="002163BA" w:rsidRDefault="00AB5210" w:rsidP="00BD1B2C">
      <w:pPr>
        <w:ind w:firstLineChars="200" w:firstLine="480"/>
        <w:rPr>
          <w:snapToGrid w:val="0"/>
          <w:lang w:val="en-GB" w:eastAsia="zh-CN"/>
        </w:rPr>
      </w:pPr>
      <w:r>
        <w:rPr>
          <w:rFonts w:hint="eastAsia"/>
          <w:lang w:val="en-GB" w:eastAsia="zh-CN"/>
        </w:rPr>
        <w:t>再利用</w:t>
      </w:r>
      <w:r w:rsidR="002E753D">
        <w:rPr>
          <w:rFonts w:hint="eastAsia"/>
          <w:lang w:val="en-GB" w:eastAsia="zh-CN"/>
        </w:rPr>
        <w:t>是一件频谱管理工具，使人们能够遵守为新参与方</w:t>
      </w:r>
      <w:r w:rsidR="003B3107">
        <w:rPr>
          <w:rFonts w:hint="eastAsia"/>
          <w:lang w:val="en-GB" w:eastAsia="zh-CN"/>
        </w:rPr>
        <w:t>确定的频率</w:t>
      </w:r>
      <w:r w:rsidR="002E753D">
        <w:rPr>
          <w:rFonts w:hint="eastAsia"/>
          <w:lang w:val="en-GB" w:eastAsia="zh-CN"/>
        </w:rPr>
        <w:t>提供</w:t>
      </w:r>
      <w:r w:rsidR="00D77593">
        <w:rPr>
          <w:rFonts w:hint="eastAsia"/>
          <w:lang w:val="en-GB" w:eastAsia="zh-CN"/>
        </w:rPr>
        <w:t>时间表</w:t>
      </w:r>
      <w:r w:rsidR="00CF7537">
        <w:rPr>
          <w:rFonts w:hint="eastAsia"/>
          <w:lang w:val="en-GB" w:eastAsia="zh-CN"/>
        </w:rPr>
        <w:t>。</w:t>
      </w:r>
    </w:p>
    <w:p w:rsidR="00A86634" w:rsidRPr="002163BA" w:rsidRDefault="00A86634" w:rsidP="00BD1B2C">
      <w:pPr>
        <w:pStyle w:val="Heading1"/>
        <w:rPr>
          <w:snapToGrid w:val="0"/>
          <w:lang w:val="en-GB" w:eastAsia="zh-CN"/>
        </w:rPr>
      </w:pPr>
      <w:r w:rsidRPr="002163BA">
        <w:rPr>
          <w:snapToGrid w:val="0"/>
          <w:lang w:val="en-GB" w:eastAsia="zh-CN"/>
        </w:rPr>
        <w:t>1</w:t>
      </w:r>
      <w:r w:rsidRPr="002163BA">
        <w:rPr>
          <w:snapToGrid w:val="0"/>
          <w:lang w:val="en-GB" w:eastAsia="zh-CN"/>
        </w:rPr>
        <w:tab/>
      </w:r>
      <w:r w:rsidR="00693942">
        <w:rPr>
          <w:rFonts w:hint="eastAsia"/>
          <w:lang w:eastAsia="zh-CN"/>
        </w:rPr>
        <w:t>驱动做出</w:t>
      </w:r>
      <w:r w:rsidR="00AB5210">
        <w:rPr>
          <w:rFonts w:hint="eastAsia"/>
          <w:lang w:eastAsia="zh-CN"/>
        </w:rPr>
        <w:t>再利用</w:t>
      </w:r>
      <w:r w:rsidR="00693942">
        <w:rPr>
          <w:rFonts w:hint="eastAsia"/>
          <w:lang w:eastAsia="zh-CN"/>
        </w:rPr>
        <w:t>频谱决定的利益</w:t>
      </w:r>
    </w:p>
    <w:p w:rsidR="00266705" w:rsidRPr="00266705" w:rsidRDefault="00266705" w:rsidP="00C12318">
      <w:pPr>
        <w:ind w:firstLineChars="200" w:firstLine="480"/>
        <w:rPr>
          <w:lang w:val="en-US" w:eastAsia="zh-CN"/>
        </w:rPr>
      </w:pPr>
      <w:r w:rsidRPr="00266705">
        <w:rPr>
          <w:rFonts w:hint="eastAsia"/>
          <w:lang w:val="en-US" w:eastAsia="zh-CN"/>
        </w:rPr>
        <w:t>团体整体上必须从无线电频带的</w:t>
      </w:r>
      <w:r w:rsidR="00AB5210">
        <w:rPr>
          <w:rFonts w:hint="eastAsia"/>
          <w:lang w:val="en-US" w:eastAsia="zh-CN"/>
        </w:rPr>
        <w:t>再利用</w:t>
      </w:r>
      <w:r w:rsidRPr="00266705">
        <w:rPr>
          <w:rFonts w:hint="eastAsia"/>
          <w:lang w:val="en-US" w:eastAsia="zh-CN"/>
        </w:rPr>
        <w:t>中得到足够的利益，以便体现授权的价值。在经济学术语上，这些利益是通过最大化团体盈余来反映的。换一句话说，根据</w:t>
      </w:r>
      <w:r w:rsidRPr="00266705">
        <w:rPr>
          <w:rFonts w:hint="eastAsia"/>
          <w:lang w:val="en-US" w:eastAsia="zh-CN"/>
        </w:rPr>
        <w:t>Pareto</w:t>
      </w:r>
      <w:r w:rsidRPr="00266705">
        <w:rPr>
          <w:rFonts w:hint="eastAsia"/>
          <w:lang w:val="en-US" w:eastAsia="zh-CN"/>
        </w:rPr>
        <w:t>最优准则，必须达到一个平衡点，以至于频谱的其他使用不能提高团体的盈余。</w:t>
      </w:r>
    </w:p>
    <w:p w:rsidR="00266705" w:rsidRPr="00266705" w:rsidRDefault="00266705" w:rsidP="00094E9C">
      <w:pPr>
        <w:ind w:firstLineChars="200" w:firstLine="480"/>
        <w:rPr>
          <w:lang w:val="en-US" w:eastAsia="zh-CN"/>
        </w:rPr>
      </w:pPr>
      <w:r w:rsidRPr="00266705">
        <w:rPr>
          <w:rFonts w:hint="eastAsia"/>
          <w:lang w:val="en-US" w:eastAsia="zh-CN"/>
        </w:rPr>
        <w:t>寻找这个平衡点时，比较不同参与者的参数选择（效用）是有益的。他们的效用功能以私人价值和团体的社会价值形式来表示。私人价值相当于他们可以从频带使用中得到的益处，而社会价值相当于业务总体上对社会的重要性。私人价值的计算是相当简单的，而对社会价值的定量化比较复杂。可能需要使用“机遇”这个概念，用于评估业务的社会价值，换一句话说，可以通过计算来了解当缺乏业务时将会给团体带来哪些费用。</w:t>
      </w:r>
    </w:p>
    <w:p w:rsidR="00266705" w:rsidRPr="00266705" w:rsidRDefault="00266705" w:rsidP="00C12318">
      <w:pPr>
        <w:ind w:firstLineChars="200" w:firstLine="480"/>
        <w:rPr>
          <w:lang w:val="en-US" w:eastAsia="zh-CN"/>
        </w:rPr>
      </w:pPr>
      <w:r w:rsidRPr="00266705">
        <w:rPr>
          <w:rFonts w:hint="eastAsia"/>
          <w:lang w:val="en-US" w:eastAsia="zh-CN"/>
        </w:rPr>
        <w:t>至于频谱</w:t>
      </w:r>
      <w:r w:rsidR="00AB5210">
        <w:rPr>
          <w:rFonts w:hint="eastAsia"/>
          <w:lang w:val="en-US" w:eastAsia="zh-CN"/>
        </w:rPr>
        <w:t>再利用</w:t>
      </w:r>
      <w:r w:rsidRPr="00266705">
        <w:rPr>
          <w:rFonts w:hint="eastAsia"/>
          <w:lang w:val="en-US" w:eastAsia="zh-CN"/>
        </w:rPr>
        <w:t>过程，就私人价值和社会价值而言，对要求放弃频带之代理和新入之代理的效用进行比较是必要的。</w:t>
      </w:r>
    </w:p>
    <w:p w:rsidR="00266705" w:rsidRPr="00266705" w:rsidRDefault="00266705" w:rsidP="00C12318">
      <w:pPr>
        <w:ind w:firstLineChars="200" w:firstLine="480"/>
        <w:rPr>
          <w:lang w:val="en-US" w:eastAsia="zh-CN"/>
        </w:rPr>
      </w:pPr>
      <w:r w:rsidRPr="00266705">
        <w:rPr>
          <w:rFonts w:hint="eastAsia"/>
          <w:lang w:val="en-US" w:eastAsia="zh-CN"/>
        </w:rPr>
        <w:t>令</w:t>
      </w:r>
      <w:r w:rsidR="00693942" w:rsidRPr="002163BA">
        <w:rPr>
          <w:i/>
          <w:iCs/>
          <w:snapToGrid w:val="0"/>
          <w:lang w:val="en-GB" w:eastAsia="zh-CN"/>
        </w:rPr>
        <w:t>U</w:t>
      </w:r>
      <w:r w:rsidR="00693942" w:rsidRPr="002163BA">
        <w:rPr>
          <w:i/>
          <w:iCs/>
          <w:snapToGrid w:val="0"/>
          <w:vertAlign w:val="subscript"/>
          <w:lang w:val="en-GB" w:eastAsia="zh-CN"/>
        </w:rPr>
        <w:t>outgoer</w:t>
      </w:r>
      <w:r w:rsidRPr="00266705">
        <w:rPr>
          <w:rFonts w:hint="eastAsia"/>
          <w:lang w:val="en-US" w:eastAsia="zh-CN"/>
        </w:rPr>
        <w:t>和</w:t>
      </w:r>
      <w:r w:rsidR="00693942" w:rsidRPr="002163BA">
        <w:rPr>
          <w:i/>
          <w:iCs/>
          <w:snapToGrid w:val="0"/>
          <w:lang w:val="en-GB" w:eastAsia="zh-CN"/>
        </w:rPr>
        <w:t>U</w:t>
      </w:r>
      <w:r w:rsidR="00693942" w:rsidRPr="002163BA">
        <w:rPr>
          <w:i/>
          <w:iCs/>
          <w:snapToGrid w:val="0"/>
          <w:vertAlign w:val="subscript"/>
          <w:lang w:val="en-GB" w:eastAsia="zh-CN"/>
        </w:rPr>
        <w:t>incomer</w:t>
      </w:r>
      <w:r w:rsidRPr="00266705">
        <w:rPr>
          <w:rFonts w:hint="eastAsia"/>
          <w:lang w:val="en-US" w:eastAsia="zh-CN"/>
        </w:rPr>
        <w:t>分别表示放弃频谱的运营商和取代它的运营商的效用（包括私人价值和社会价值）。令</w:t>
      </w:r>
      <w:r w:rsidR="00693942" w:rsidRPr="002163BA">
        <w:rPr>
          <w:i/>
          <w:iCs/>
          <w:snapToGrid w:val="0"/>
          <w:lang w:val="en-GB" w:eastAsia="zh-CN"/>
        </w:rPr>
        <w:t>C</w:t>
      </w:r>
      <w:r w:rsidR="00693942" w:rsidRPr="002163BA">
        <w:rPr>
          <w:i/>
          <w:iCs/>
          <w:snapToGrid w:val="0"/>
          <w:vertAlign w:val="subscript"/>
          <w:lang w:val="en-GB" w:eastAsia="zh-CN"/>
        </w:rPr>
        <w:t>removal</w:t>
      </w:r>
      <w:r w:rsidRPr="00266705">
        <w:rPr>
          <w:rFonts w:hint="eastAsia"/>
          <w:lang w:val="en-US" w:eastAsia="zh-CN"/>
        </w:rPr>
        <w:t>表示放弃者的频谱</w:t>
      </w:r>
      <w:r w:rsidR="00AB5210">
        <w:rPr>
          <w:rFonts w:hint="eastAsia"/>
          <w:lang w:val="en-US" w:eastAsia="zh-CN"/>
        </w:rPr>
        <w:t>再利用</w:t>
      </w:r>
      <w:r w:rsidRPr="00266705">
        <w:rPr>
          <w:rFonts w:hint="eastAsia"/>
          <w:lang w:val="en-US" w:eastAsia="zh-CN"/>
        </w:rPr>
        <w:t>费用：</w:t>
      </w:r>
    </w:p>
    <w:p w:rsidR="00266705" w:rsidRPr="00266705" w:rsidRDefault="00266705" w:rsidP="00C12318">
      <w:pPr>
        <w:ind w:firstLineChars="200" w:firstLine="480"/>
        <w:rPr>
          <w:lang w:val="en-US" w:eastAsia="zh-CN"/>
        </w:rPr>
      </w:pPr>
      <w:r w:rsidRPr="00266705">
        <w:rPr>
          <w:rFonts w:hint="eastAsia"/>
          <w:lang w:val="en-US" w:eastAsia="zh-CN"/>
        </w:rPr>
        <w:t>如果</w:t>
      </w:r>
      <w:r w:rsidR="00693942" w:rsidRPr="002163BA">
        <w:rPr>
          <w:i/>
          <w:iCs/>
          <w:snapToGrid w:val="0"/>
          <w:lang w:val="en-GB"/>
        </w:rPr>
        <w:t>U</w:t>
      </w:r>
      <w:r w:rsidR="00693942" w:rsidRPr="002163BA">
        <w:rPr>
          <w:i/>
          <w:iCs/>
          <w:snapToGrid w:val="0"/>
          <w:vertAlign w:val="subscript"/>
          <w:lang w:val="en-GB"/>
        </w:rPr>
        <w:t>incomer</w:t>
      </w:r>
      <w:r w:rsidR="00693942" w:rsidRPr="002163BA">
        <w:rPr>
          <w:snapToGrid w:val="0"/>
          <w:lang w:val="en-GB"/>
        </w:rPr>
        <w:t xml:space="preserve"> </w:t>
      </w:r>
      <w:r w:rsidR="00693942" w:rsidRPr="002163BA">
        <w:rPr>
          <w:rFonts w:ascii="Symbol" w:hAnsi="Symbol"/>
          <w:snapToGrid w:val="0"/>
          <w:lang w:val="en-GB"/>
        </w:rPr>
        <w:t></w:t>
      </w:r>
      <w:r w:rsidR="00693942" w:rsidRPr="002163BA">
        <w:rPr>
          <w:snapToGrid w:val="0"/>
          <w:lang w:val="en-GB"/>
        </w:rPr>
        <w:t xml:space="preserve"> </w:t>
      </w:r>
      <w:r w:rsidR="00693942" w:rsidRPr="002163BA">
        <w:rPr>
          <w:i/>
          <w:iCs/>
          <w:snapToGrid w:val="0"/>
          <w:lang w:val="en-GB"/>
        </w:rPr>
        <w:t>U</w:t>
      </w:r>
      <w:r w:rsidR="00693942" w:rsidRPr="002163BA">
        <w:rPr>
          <w:i/>
          <w:iCs/>
          <w:snapToGrid w:val="0"/>
          <w:vertAlign w:val="subscript"/>
          <w:lang w:val="en-GB"/>
        </w:rPr>
        <w:t>outgoer</w:t>
      </w:r>
      <w:r w:rsidR="00693942" w:rsidRPr="002163BA">
        <w:rPr>
          <w:snapToGrid w:val="0"/>
          <w:vertAlign w:val="subscript"/>
          <w:lang w:val="en-GB"/>
        </w:rPr>
        <w:t xml:space="preserve"> </w:t>
      </w:r>
      <w:r w:rsidR="00693942" w:rsidRPr="002163BA">
        <w:rPr>
          <w:rFonts w:ascii="Symbol" w:hAnsi="Symbol"/>
          <w:snapToGrid w:val="0"/>
          <w:lang w:val="en-GB"/>
        </w:rPr>
        <w:t></w:t>
      </w:r>
      <w:r w:rsidR="00693942" w:rsidRPr="002163BA">
        <w:rPr>
          <w:snapToGrid w:val="0"/>
          <w:lang w:val="en-GB"/>
        </w:rPr>
        <w:t xml:space="preserve"> </w:t>
      </w:r>
      <w:r w:rsidR="00693942" w:rsidRPr="002163BA">
        <w:rPr>
          <w:i/>
          <w:iCs/>
          <w:snapToGrid w:val="0"/>
          <w:lang w:val="en-GB"/>
        </w:rPr>
        <w:t>C</w:t>
      </w:r>
      <w:r w:rsidR="00693942" w:rsidRPr="002163BA">
        <w:rPr>
          <w:i/>
          <w:iCs/>
          <w:snapToGrid w:val="0"/>
          <w:vertAlign w:val="subscript"/>
          <w:lang w:val="en-GB"/>
        </w:rPr>
        <w:t>removal</w:t>
      </w:r>
      <w:r w:rsidRPr="00266705">
        <w:rPr>
          <w:rFonts w:hint="eastAsia"/>
          <w:lang w:val="en-US" w:eastAsia="zh-CN"/>
        </w:rPr>
        <w:t>，那么放弃的社会价值和经济价值都是最优的；</w:t>
      </w:r>
    </w:p>
    <w:p w:rsidR="00266705" w:rsidRPr="00266705" w:rsidRDefault="00266705" w:rsidP="00C12318">
      <w:pPr>
        <w:ind w:firstLineChars="200" w:firstLine="480"/>
        <w:rPr>
          <w:lang w:val="en-US" w:eastAsia="zh-CN"/>
        </w:rPr>
      </w:pPr>
      <w:r w:rsidRPr="00266705">
        <w:rPr>
          <w:rFonts w:hint="eastAsia"/>
          <w:lang w:val="en-US" w:eastAsia="zh-CN"/>
        </w:rPr>
        <w:t>如果</w:t>
      </w:r>
      <w:r w:rsidR="00693942" w:rsidRPr="002163BA">
        <w:rPr>
          <w:i/>
          <w:iCs/>
          <w:snapToGrid w:val="0"/>
          <w:lang w:val="en-GB"/>
        </w:rPr>
        <w:t>U</w:t>
      </w:r>
      <w:r w:rsidR="00693942" w:rsidRPr="002163BA">
        <w:rPr>
          <w:i/>
          <w:iCs/>
          <w:snapToGrid w:val="0"/>
          <w:vertAlign w:val="subscript"/>
          <w:lang w:val="en-GB"/>
        </w:rPr>
        <w:t>incomer</w:t>
      </w:r>
      <w:r w:rsidR="00693942" w:rsidRPr="002163BA">
        <w:rPr>
          <w:snapToGrid w:val="0"/>
          <w:lang w:val="en-GB"/>
        </w:rPr>
        <w:t xml:space="preserve"> </w:t>
      </w:r>
      <w:r w:rsidR="00693942" w:rsidRPr="002163BA">
        <w:rPr>
          <w:rFonts w:ascii="Symbol" w:hAnsi="Symbol"/>
          <w:snapToGrid w:val="0"/>
          <w:lang w:val="en-GB"/>
        </w:rPr>
        <w:t></w:t>
      </w:r>
      <w:r w:rsidR="00693942" w:rsidRPr="002163BA">
        <w:rPr>
          <w:snapToGrid w:val="0"/>
          <w:lang w:val="en-GB"/>
        </w:rPr>
        <w:t xml:space="preserve"> </w:t>
      </w:r>
      <w:r w:rsidR="00693942" w:rsidRPr="002163BA">
        <w:rPr>
          <w:i/>
          <w:iCs/>
          <w:snapToGrid w:val="0"/>
          <w:lang w:val="en-GB"/>
        </w:rPr>
        <w:t>U</w:t>
      </w:r>
      <w:r w:rsidR="00693942" w:rsidRPr="002163BA">
        <w:rPr>
          <w:i/>
          <w:iCs/>
          <w:snapToGrid w:val="0"/>
          <w:vertAlign w:val="subscript"/>
          <w:lang w:val="en-GB"/>
        </w:rPr>
        <w:t>outgoer</w:t>
      </w:r>
      <w:r w:rsidRPr="00266705">
        <w:rPr>
          <w:rFonts w:hint="eastAsia"/>
          <w:lang w:val="en-US" w:eastAsia="zh-CN"/>
        </w:rPr>
        <w:t>，那么放弃的社会价值不是最优的而经济价值是最优的；以及</w:t>
      </w:r>
    </w:p>
    <w:p w:rsidR="00266705" w:rsidRPr="00266705" w:rsidRDefault="00266705" w:rsidP="00C12318">
      <w:pPr>
        <w:ind w:firstLineChars="200" w:firstLine="480"/>
        <w:rPr>
          <w:lang w:val="en-US" w:eastAsia="zh-CN"/>
        </w:rPr>
      </w:pPr>
      <w:r w:rsidRPr="00266705">
        <w:rPr>
          <w:rFonts w:hint="eastAsia"/>
          <w:lang w:val="en-US" w:eastAsia="zh-CN"/>
        </w:rPr>
        <w:t>如果</w:t>
      </w:r>
      <w:r w:rsidR="00693942" w:rsidRPr="002163BA">
        <w:rPr>
          <w:i/>
          <w:iCs/>
          <w:snapToGrid w:val="0"/>
          <w:lang w:val="en-GB" w:eastAsia="zh-CN"/>
        </w:rPr>
        <w:t>U</w:t>
      </w:r>
      <w:r w:rsidR="00693942" w:rsidRPr="002163BA">
        <w:rPr>
          <w:i/>
          <w:iCs/>
          <w:snapToGrid w:val="0"/>
          <w:vertAlign w:val="subscript"/>
          <w:lang w:val="en-GB" w:eastAsia="zh-CN"/>
        </w:rPr>
        <w:t>outgoer</w:t>
      </w:r>
      <w:r w:rsidR="00693942" w:rsidRPr="002163BA">
        <w:rPr>
          <w:snapToGrid w:val="0"/>
          <w:lang w:val="en-GB" w:eastAsia="zh-CN"/>
        </w:rPr>
        <w:t xml:space="preserve"> </w:t>
      </w:r>
      <w:r w:rsidR="00693942" w:rsidRPr="002163BA">
        <w:rPr>
          <w:rFonts w:ascii="Symbol" w:hAnsi="Symbol"/>
          <w:snapToGrid w:val="0"/>
          <w:lang w:val="en-GB" w:eastAsia="zh-CN"/>
        </w:rPr>
        <w:t></w:t>
      </w:r>
      <w:r w:rsidR="00693942" w:rsidRPr="002163BA">
        <w:rPr>
          <w:snapToGrid w:val="0"/>
          <w:lang w:val="en-GB" w:eastAsia="zh-CN"/>
        </w:rPr>
        <w:t xml:space="preserve"> </w:t>
      </w:r>
      <w:r w:rsidR="00693942" w:rsidRPr="002163BA">
        <w:rPr>
          <w:i/>
          <w:iCs/>
          <w:snapToGrid w:val="0"/>
          <w:lang w:val="en-GB" w:eastAsia="zh-CN"/>
        </w:rPr>
        <w:t>U</w:t>
      </w:r>
      <w:r w:rsidR="00693942" w:rsidRPr="002163BA">
        <w:rPr>
          <w:i/>
          <w:iCs/>
          <w:snapToGrid w:val="0"/>
          <w:vertAlign w:val="subscript"/>
          <w:lang w:val="en-GB" w:eastAsia="zh-CN"/>
        </w:rPr>
        <w:t>incomer</w:t>
      </w:r>
      <w:r w:rsidR="00693942" w:rsidRPr="002163BA">
        <w:rPr>
          <w:snapToGrid w:val="0"/>
          <w:lang w:val="en-GB" w:eastAsia="zh-CN"/>
        </w:rPr>
        <w:t xml:space="preserve"> </w:t>
      </w:r>
      <w:r w:rsidR="00693942" w:rsidRPr="002163BA">
        <w:rPr>
          <w:rFonts w:ascii="Symbol" w:hAnsi="Symbol"/>
          <w:snapToGrid w:val="0"/>
          <w:lang w:val="en-GB" w:eastAsia="zh-CN"/>
        </w:rPr>
        <w:t></w:t>
      </w:r>
      <w:r w:rsidR="00693942" w:rsidRPr="002163BA">
        <w:rPr>
          <w:snapToGrid w:val="0"/>
          <w:lang w:val="en-GB" w:eastAsia="zh-CN"/>
        </w:rPr>
        <w:t xml:space="preserve"> </w:t>
      </w:r>
      <w:r w:rsidR="00693942" w:rsidRPr="002163BA">
        <w:rPr>
          <w:i/>
          <w:iCs/>
          <w:snapToGrid w:val="0"/>
          <w:lang w:val="en-GB" w:eastAsia="zh-CN"/>
        </w:rPr>
        <w:t>U</w:t>
      </w:r>
      <w:r w:rsidR="00693942" w:rsidRPr="002163BA">
        <w:rPr>
          <w:i/>
          <w:iCs/>
          <w:snapToGrid w:val="0"/>
          <w:vertAlign w:val="subscript"/>
          <w:lang w:val="en-GB" w:eastAsia="zh-CN"/>
        </w:rPr>
        <w:t>outgoer</w:t>
      </w:r>
      <w:r w:rsidR="00693942" w:rsidRPr="002163BA">
        <w:rPr>
          <w:snapToGrid w:val="0"/>
          <w:lang w:val="en-GB" w:eastAsia="zh-CN"/>
        </w:rPr>
        <w:t xml:space="preserve"> </w:t>
      </w:r>
      <w:r w:rsidR="00693942" w:rsidRPr="002163BA">
        <w:rPr>
          <w:rFonts w:ascii="Symbol" w:hAnsi="Symbol"/>
          <w:snapToGrid w:val="0"/>
          <w:lang w:val="en-GB" w:eastAsia="zh-CN"/>
        </w:rPr>
        <w:t></w:t>
      </w:r>
      <w:r w:rsidR="00693942" w:rsidRPr="002163BA">
        <w:rPr>
          <w:snapToGrid w:val="0"/>
          <w:lang w:val="en-GB" w:eastAsia="zh-CN"/>
        </w:rPr>
        <w:t xml:space="preserve"> </w:t>
      </w:r>
      <w:r w:rsidR="00693942" w:rsidRPr="002163BA">
        <w:rPr>
          <w:i/>
          <w:iCs/>
          <w:snapToGrid w:val="0"/>
          <w:lang w:val="en-GB" w:eastAsia="zh-CN"/>
        </w:rPr>
        <w:t>C</w:t>
      </w:r>
      <w:r w:rsidR="00693942" w:rsidRPr="002163BA">
        <w:rPr>
          <w:i/>
          <w:iCs/>
          <w:snapToGrid w:val="0"/>
          <w:vertAlign w:val="subscript"/>
          <w:lang w:val="en-GB" w:eastAsia="zh-CN"/>
        </w:rPr>
        <w:t>removal</w:t>
      </w:r>
      <w:r w:rsidRPr="00266705">
        <w:rPr>
          <w:rFonts w:hint="eastAsia"/>
          <w:lang w:val="en-US" w:eastAsia="zh-CN"/>
        </w:rPr>
        <w:t>，那么需要做出选择。</w:t>
      </w:r>
    </w:p>
    <w:p w:rsidR="00EE1034" w:rsidRDefault="00EE1034">
      <w:pPr>
        <w:tabs>
          <w:tab w:val="clear" w:pos="794"/>
          <w:tab w:val="clear" w:pos="1191"/>
          <w:tab w:val="clear" w:pos="1588"/>
          <w:tab w:val="clear" w:pos="1985"/>
        </w:tabs>
        <w:overflowPunct/>
        <w:autoSpaceDE/>
        <w:autoSpaceDN/>
        <w:adjustRightInd/>
        <w:spacing w:before="0"/>
        <w:jc w:val="left"/>
        <w:textAlignment w:val="auto"/>
        <w:rPr>
          <w:b/>
          <w:snapToGrid w:val="0"/>
          <w:lang w:val="en-GB" w:eastAsia="zh-CN"/>
        </w:rPr>
      </w:pPr>
      <w:r>
        <w:rPr>
          <w:snapToGrid w:val="0"/>
          <w:lang w:val="en-GB" w:eastAsia="zh-CN"/>
        </w:rPr>
        <w:br w:type="page"/>
      </w:r>
    </w:p>
    <w:p w:rsidR="00A86634" w:rsidRPr="002163BA" w:rsidRDefault="00A86634" w:rsidP="00BD1B2C">
      <w:pPr>
        <w:pStyle w:val="Heading1"/>
        <w:rPr>
          <w:snapToGrid w:val="0"/>
          <w:lang w:val="en-GB" w:eastAsia="zh-CN"/>
        </w:rPr>
      </w:pPr>
      <w:r w:rsidRPr="002163BA">
        <w:rPr>
          <w:snapToGrid w:val="0"/>
          <w:lang w:val="en-GB" w:eastAsia="zh-CN"/>
        </w:rPr>
        <w:lastRenderedPageBreak/>
        <w:t>2</w:t>
      </w:r>
      <w:r w:rsidRPr="002163BA">
        <w:rPr>
          <w:snapToGrid w:val="0"/>
          <w:lang w:val="en-GB" w:eastAsia="zh-CN"/>
        </w:rPr>
        <w:tab/>
      </w:r>
      <w:r w:rsidR="00AB5210">
        <w:rPr>
          <w:rFonts w:hint="eastAsia"/>
          <w:lang w:val="en-US" w:eastAsia="zh-CN"/>
        </w:rPr>
        <w:t>再利用</w:t>
      </w:r>
      <w:r w:rsidR="00A64D25" w:rsidRPr="00A64D25">
        <w:rPr>
          <w:rFonts w:hint="eastAsia"/>
          <w:lang w:val="en-US" w:eastAsia="zh-CN"/>
        </w:rPr>
        <w:t>的成本费用</w:t>
      </w:r>
    </w:p>
    <w:p w:rsidR="00A64D25" w:rsidRDefault="00A64D25" w:rsidP="00C12318">
      <w:pPr>
        <w:ind w:firstLineChars="200" w:firstLine="480"/>
        <w:rPr>
          <w:lang w:eastAsia="zh-CN"/>
        </w:rPr>
      </w:pPr>
      <w:r>
        <w:rPr>
          <w:rFonts w:hint="eastAsia"/>
          <w:lang w:eastAsia="zh-CN"/>
        </w:rPr>
        <w:t>假定由于频谱</w:t>
      </w:r>
      <w:r w:rsidR="00AB5210">
        <w:rPr>
          <w:rFonts w:hint="eastAsia"/>
          <w:lang w:eastAsia="zh-CN"/>
        </w:rPr>
        <w:t>再利用</w:t>
      </w:r>
      <w:r>
        <w:rPr>
          <w:rFonts w:hint="eastAsia"/>
          <w:lang w:eastAsia="zh-CN"/>
        </w:rPr>
        <w:t>的结果，责成频带用户放弃原有的频带，而在不同的频带上继续其活动，或使用非无线电方案，若这对他来说是可能的话。对该用户而言，放弃原有频带可以减少额外的费用，这些额外的费用在没有原有频带的情况下是不会发生的。这带来的结果是，该额外费用将被认为是“</w:t>
      </w:r>
      <w:r w:rsidR="00AB5210">
        <w:rPr>
          <w:rFonts w:hint="eastAsia"/>
          <w:lang w:eastAsia="zh-CN"/>
        </w:rPr>
        <w:t>再利用</w:t>
      </w:r>
      <w:r>
        <w:rPr>
          <w:rFonts w:hint="eastAsia"/>
          <w:lang w:eastAsia="zh-CN"/>
        </w:rPr>
        <w:t>费用”。前面讨论的放弃费用</w:t>
      </w:r>
      <w:r>
        <w:rPr>
          <w:lang w:eastAsia="zh-CN"/>
        </w:rPr>
        <w:t>C</w:t>
      </w:r>
      <w:r>
        <w:rPr>
          <w:szCs w:val="14"/>
          <w:vertAlign w:val="subscript"/>
          <w:lang w:eastAsia="zh-CN"/>
        </w:rPr>
        <w:t>removal</w:t>
      </w:r>
      <w:r>
        <w:rPr>
          <w:rFonts w:hint="eastAsia"/>
          <w:lang w:eastAsia="zh-CN"/>
        </w:rPr>
        <w:t>是</w:t>
      </w:r>
      <w:r w:rsidR="00AB5210">
        <w:rPr>
          <w:rFonts w:hint="eastAsia"/>
          <w:lang w:eastAsia="zh-CN"/>
        </w:rPr>
        <w:t>再利用</w:t>
      </w:r>
      <w:r>
        <w:rPr>
          <w:rFonts w:hint="eastAsia"/>
          <w:lang w:eastAsia="zh-CN"/>
        </w:rPr>
        <w:t>费用的一部分。</w:t>
      </w:r>
    </w:p>
    <w:p w:rsidR="00A64D25" w:rsidRDefault="00A64D25" w:rsidP="00C12318">
      <w:pPr>
        <w:ind w:firstLineChars="200" w:firstLine="480"/>
        <w:rPr>
          <w:lang w:eastAsia="zh-CN"/>
        </w:rPr>
      </w:pPr>
      <w:r>
        <w:rPr>
          <w:rFonts w:hint="eastAsia"/>
          <w:lang w:eastAsia="zh-CN"/>
        </w:rPr>
        <w:t>尤其是在电信部门，大多数情况下，转换中的设备的转售价值是不可知的。这些网络的投资通常就是所谓的用户“滞留费用”。这意味着，如果活动结束，用户不能补偿其投资。剩余价值的计算使得确定设备不能转售时的理论价值变得可能。区分剩余账面价值和剩余经济价值是有用的。由于这个原因，展望并提出了两种用于计算</w:t>
      </w:r>
      <w:r w:rsidR="00AB5210">
        <w:rPr>
          <w:rFonts w:hint="eastAsia"/>
          <w:lang w:eastAsia="zh-CN"/>
        </w:rPr>
        <w:t>再利用</w:t>
      </w:r>
      <w:r>
        <w:rPr>
          <w:rFonts w:hint="eastAsia"/>
          <w:lang w:eastAsia="zh-CN"/>
        </w:rPr>
        <w:t>费用的方法：</w:t>
      </w:r>
    </w:p>
    <w:p w:rsidR="00A86634" w:rsidRPr="002163BA" w:rsidRDefault="00A86634" w:rsidP="00C12318">
      <w:pPr>
        <w:pStyle w:val="enumlev1"/>
        <w:rPr>
          <w:snapToGrid w:val="0"/>
          <w:lang w:val="en-GB" w:eastAsia="zh-CN"/>
        </w:rPr>
      </w:pPr>
      <w:r w:rsidRPr="00BD1B2C">
        <w:rPr>
          <w:lang w:val="en-GB"/>
        </w:rPr>
        <w:sym w:font="Symbol" w:char="F02D"/>
      </w:r>
      <w:r w:rsidRPr="002163BA">
        <w:rPr>
          <w:snapToGrid w:val="0"/>
          <w:lang w:val="en-GB" w:eastAsia="zh-CN"/>
        </w:rPr>
        <w:tab/>
      </w:r>
      <w:r w:rsidR="00A64D25">
        <w:rPr>
          <w:rFonts w:hint="eastAsia"/>
          <w:lang w:eastAsia="zh-CN"/>
        </w:rPr>
        <w:t>使用剩余账面价值计算；</w:t>
      </w:r>
    </w:p>
    <w:p w:rsidR="00A86634" w:rsidRPr="002163BA" w:rsidRDefault="00A86634" w:rsidP="00C12318">
      <w:pPr>
        <w:pStyle w:val="enumlev1"/>
        <w:rPr>
          <w:snapToGrid w:val="0"/>
          <w:lang w:val="en-GB" w:eastAsia="zh-CN"/>
        </w:rPr>
      </w:pPr>
      <w:r w:rsidRPr="00BD1B2C">
        <w:rPr>
          <w:lang w:val="en-GB"/>
        </w:rPr>
        <w:sym w:font="Symbol" w:char="F02D"/>
      </w:r>
      <w:r w:rsidRPr="002163BA">
        <w:rPr>
          <w:snapToGrid w:val="0"/>
          <w:lang w:val="en-GB" w:eastAsia="zh-CN"/>
        </w:rPr>
        <w:tab/>
      </w:r>
      <w:r w:rsidR="00A64D25">
        <w:rPr>
          <w:rFonts w:hint="eastAsia"/>
          <w:lang w:eastAsia="zh-CN"/>
        </w:rPr>
        <w:t>使用剩余经济价值计算。</w:t>
      </w:r>
    </w:p>
    <w:p w:rsidR="00A86634" w:rsidRPr="002163BA" w:rsidRDefault="00A86634" w:rsidP="00BD1B2C">
      <w:pPr>
        <w:pStyle w:val="Heading1"/>
        <w:rPr>
          <w:snapToGrid w:val="0"/>
          <w:lang w:val="en-GB" w:eastAsia="zh-CN"/>
        </w:rPr>
      </w:pPr>
      <w:r w:rsidRPr="002163BA">
        <w:rPr>
          <w:snapToGrid w:val="0"/>
          <w:lang w:val="en-GB" w:eastAsia="zh-CN"/>
        </w:rPr>
        <w:t>3</w:t>
      </w:r>
      <w:r w:rsidRPr="002163BA">
        <w:rPr>
          <w:snapToGrid w:val="0"/>
          <w:lang w:val="en-GB" w:eastAsia="zh-CN"/>
        </w:rPr>
        <w:tab/>
      </w:r>
      <w:r w:rsidR="00BE6336">
        <w:rPr>
          <w:rFonts w:hint="eastAsia"/>
          <w:lang w:eastAsia="zh-CN"/>
        </w:rPr>
        <w:t>使用剩余账面价值计算</w:t>
      </w:r>
      <w:r w:rsidR="00AB5210">
        <w:rPr>
          <w:rFonts w:hint="eastAsia"/>
          <w:lang w:eastAsia="zh-CN"/>
        </w:rPr>
        <w:t>再利用</w:t>
      </w:r>
      <w:r w:rsidR="00BE6336">
        <w:rPr>
          <w:rFonts w:hint="eastAsia"/>
          <w:lang w:eastAsia="zh-CN"/>
        </w:rPr>
        <w:t>的成本费用</w:t>
      </w:r>
    </w:p>
    <w:p w:rsidR="00A86634" w:rsidRPr="002163BA" w:rsidRDefault="00BE6336" w:rsidP="00C12318">
      <w:pPr>
        <w:ind w:firstLineChars="200" w:firstLine="480"/>
        <w:rPr>
          <w:snapToGrid w:val="0"/>
          <w:lang w:val="en-GB" w:eastAsia="zh-CN"/>
        </w:rPr>
      </w:pPr>
      <w:r>
        <w:rPr>
          <w:rFonts w:hint="eastAsia"/>
          <w:lang w:eastAsia="zh-CN"/>
        </w:rPr>
        <w:t>当放弃者持有正常账户时</w:t>
      </w:r>
      <w:r w:rsidRPr="00BE6336">
        <w:rPr>
          <w:rFonts w:hint="eastAsia"/>
          <w:lang w:val="en-GB" w:eastAsia="zh-CN"/>
        </w:rPr>
        <w:t>，</w:t>
      </w:r>
      <w:r>
        <w:rPr>
          <w:rFonts w:hint="eastAsia"/>
          <w:lang w:eastAsia="zh-CN"/>
        </w:rPr>
        <w:t>尤其适合采用账面价值方法。此外，在商业活动的情况下，这种方法考虑了放弃者已经享受的、有关其设备折旧的税收优势。</w:t>
      </w:r>
    </w:p>
    <w:p w:rsidR="00A86634" w:rsidRPr="002163BA" w:rsidRDefault="00A86634" w:rsidP="00BD1B2C">
      <w:pPr>
        <w:pStyle w:val="Heading2"/>
        <w:rPr>
          <w:snapToGrid w:val="0"/>
          <w:lang w:val="en-GB" w:eastAsia="zh-CN"/>
        </w:rPr>
      </w:pPr>
      <w:r w:rsidRPr="002163BA">
        <w:rPr>
          <w:snapToGrid w:val="0"/>
          <w:lang w:val="en-GB" w:eastAsia="zh-CN"/>
        </w:rPr>
        <w:t>3.1</w:t>
      </w:r>
      <w:r w:rsidRPr="002163BA">
        <w:rPr>
          <w:snapToGrid w:val="0"/>
          <w:lang w:val="en-GB" w:eastAsia="zh-CN"/>
        </w:rPr>
        <w:tab/>
      </w:r>
      <w:r w:rsidR="00C107EB">
        <w:rPr>
          <w:rFonts w:hint="eastAsia"/>
          <w:lang w:eastAsia="zh-CN"/>
        </w:rPr>
        <w:t>评估用户放弃频带的成本费用</w:t>
      </w:r>
    </w:p>
    <w:p w:rsidR="00A86634" w:rsidRPr="002163BA" w:rsidRDefault="00A86634" w:rsidP="00BD1B2C">
      <w:pPr>
        <w:pStyle w:val="Heading3"/>
        <w:rPr>
          <w:snapToGrid w:val="0"/>
          <w:lang w:val="en-GB" w:eastAsia="zh-CN"/>
        </w:rPr>
      </w:pPr>
      <w:r w:rsidRPr="002163BA">
        <w:rPr>
          <w:snapToGrid w:val="0"/>
          <w:lang w:val="en-GB" w:eastAsia="zh-CN"/>
        </w:rPr>
        <w:t>3.1.1</w:t>
      </w:r>
      <w:r w:rsidRPr="002163BA">
        <w:rPr>
          <w:snapToGrid w:val="0"/>
          <w:lang w:val="en-GB" w:eastAsia="zh-CN"/>
        </w:rPr>
        <w:tab/>
      </w:r>
      <w:r w:rsidR="00C107EB" w:rsidRPr="00C107EB">
        <w:rPr>
          <w:rFonts w:hint="eastAsia"/>
          <w:bCs/>
          <w:snapToGrid w:val="0"/>
          <w:lang w:eastAsia="zh-CN"/>
        </w:rPr>
        <w:t>转向频谱的其他部分或退出频谱</w:t>
      </w:r>
    </w:p>
    <w:p w:rsidR="00A86634" w:rsidRPr="002163BA" w:rsidRDefault="00FA4CBD" w:rsidP="00BD1B2C">
      <w:pPr>
        <w:ind w:firstLineChars="200" w:firstLine="480"/>
        <w:rPr>
          <w:snapToGrid w:val="0"/>
          <w:lang w:val="en-GB" w:eastAsia="zh-CN"/>
        </w:rPr>
      </w:pPr>
      <w:r>
        <w:rPr>
          <w:rFonts w:hint="eastAsia"/>
          <w:lang w:eastAsia="zh-CN"/>
        </w:rPr>
        <w:t>首先必须确定的是，如果放弃用户继续从事其活动，是否需要责成他使用无线电频率。如果是（例如，对移动业务的运营商而言），放弃用户将移向另一个频带，并需对转向另一部分频谱的这一转变之费用“</w:t>
      </w:r>
      <w:r>
        <w:rPr>
          <w:rFonts w:hint="eastAsia"/>
          <w:lang w:eastAsia="zh-CN"/>
        </w:rPr>
        <w:t>Cd</w:t>
      </w:r>
      <w:r>
        <w:rPr>
          <w:rFonts w:hint="eastAsia"/>
          <w:lang w:eastAsia="zh-CN"/>
        </w:rPr>
        <w:t>”进行计算。如果不是（例如，对拥有固定无线电链路的实体而言），需要考虑以下两种假定：</w:t>
      </w:r>
    </w:p>
    <w:p w:rsidR="00A86634" w:rsidRPr="002163BA" w:rsidRDefault="00A86634" w:rsidP="00C12318">
      <w:pPr>
        <w:pStyle w:val="enumlev1"/>
        <w:rPr>
          <w:snapToGrid w:val="0"/>
          <w:lang w:val="en-GB" w:eastAsia="zh-CN"/>
        </w:rPr>
      </w:pPr>
      <w:r w:rsidRPr="00BD1B2C">
        <w:rPr>
          <w:lang w:val="en-GB"/>
        </w:rPr>
        <w:sym w:font="Symbol" w:char="F02D"/>
      </w:r>
      <w:r w:rsidRPr="002163BA">
        <w:rPr>
          <w:snapToGrid w:val="0"/>
          <w:lang w:val="en-GB" w:eastAsia="zh-CN"/>
        </w:rPr>
        <w:tab/>
      </w:r>
      <w:r w:rsidR="00806D67">
        <w:rPr>
          <w:rFonts w:hint="eastAsia"/>
          <w:lang w:eastAsia="zh-CN"/>
        </w:rPr>
        <w:t>用户转向一个不同的频带，需要计算</w:t>
      </w:r>
      <w:r w:rsidR="00806D67">
        <w:rPr>
          <w:rFonts w:hint="eastAsia"/>
          <w:lang w:eastAsia="zh-CN"/>
        </w:rPr>
        <w:t>Cd</w:t>
      </w:r>
      <w:r w:rsidR="00806D67">
        <w:rPr>
          <w:rFonts w:hint="eastAsia"/>
          <w:lang w:eastAsia="zh-CN"/>
        </w:rPr>
        <w:t>费用值；</w:t>
      </w:r>
    </w:p>
    <w:p w:rsidR="00A86634" w:rsidRPr="002163BA" w:rsidRDefault="00A86634" w:rsidP="00C12318">
      <w:pPr>
        <w:pStyle w:val="enumlev1"/>
        <w:rPr>
          <w:snapToGrid w:val="0"/>
          <w:lang w:val="en-GB" w:eastAsia="zh-CN"/>
        </w:rPr>
      </w:pPr>
      <w:r w:rsidRPr="00BD1B2C">
        <w:rPr>
          <w:lang w:val="en-GB"/>
        </w:rPr>
        <w:sym w:font="Symbol" w:char="F02D"/>
      </w:r>
      <w:r w:rsidRPr="002163BA">
        <w:rPr>
          <w:snapToGrid w:val="0"/>
          <w:lang w:val="en-GB" w:eastAsia="zh-CN"/>
        </w:rPr>
        <w:tab/>
      </w:r>
      <w:r w:rsidR="00806D67">
        <w:rPr>
          <w:rFonts w:hint="eastAsia"/>
          <w:lang w:eastAsia="zh-CN"/>
        </w:rPr>
        <w:t>用户放弃使用现有的频率，而使用一个可选的、有线系统，需要计算</w:t>
      </w:r>
      <w:r w:rsidR="00806D67">
        <w:rPr>
          <w:rFonts w:hint="eastAsia"/>
          <w:lang w:eastAsia="zh-CN"/>
        </w:rPr>
        <w:t>Cs</w:t>
      </w:r>
      <w:r w:rsidR="00806D67">
        <w:rPr>
          <w:rFonts w:hint="eastAsia"/>
          <w:lang w:eastAsia="zh-CN"/>
        </w:rPr>
        <w:t>费用值，相当于从无线电频谱中退出。</w:t>
      </w:r>
    </w:p>
    <w:p w:rsidR="00A86634" w:rsidRPr="002163BA" w:rsidRDefault="00CE54CF" w:rsidP="00BD1B2C">
      <w:pPr>
        <w:ind w:firstLineChars="200" w:firstLine="480"/>
        <w:rPr>
          <w:lang w:val="en-GB" w:eastAsia="zh-CN"/>
        </w:rPr>
      </w:pPr>
      <w:r>
        <w:rPr>
          <w:rFonts w:hint="eastAsia"/>
          <w:lang w:eastAsia="zh-CN"/>
        </w:rPr>
        <w:t>在这两种假定之间的选择只采用了经济准则，结果是采纳两者中费用较低的那种。</w:t>
      </w:r>
    </w:p>
    <w:p w:rsidR="00A86634" w:rsidRPr="002163BA" w:rsidRDefault="00CE54CF" w:rsidP="00BD1B2C">
      <w:pPr>
        <w:ind w:firstLineChars="200" w:firstLine="480"/>
        <w:rPr>
          <w:snapToGrid w:val="0"/>
          <w:lang w:val="en-GB" w:eastAsia="zh-CN"/>
        </w:rPr>
      </w:pPr>
      <w:r>
        <w:rPr>
          <w:rFonts w:hint="eastAsia"/>
          <w:lang w:eastAsia="zh-CN"/>
        </w:rPr>
        <w:t>令</w:t>
      </w:r>
      <w:r>
        <w:rPr>
          <w:rFonts w:hint="eastAsia"/>
          <w:lang w:eastAsia="zh-CN"/>
        </w:rPr>
        <w:t>Ci</w:t>
      </w:r>
      <w:r>
        <w:rPr>
          <w:rFonts w:hint="eastAsia"/>
          <w:lang w:eastAsia="zh-CN"/>
        </w:rPr>
        <w:t>为因用户离开频带而发生的费用。如果责成用户占用一个不同的频带，那么</w:t>
      </w:r>
      <w:r>
        <w:rPr>
          <w:rFonts w:hint="eastAsia"/>
          <w:lang w:eastAsia="zh-CN"/>
        </w:rPr>
        <w:t>Ci</w:t>
      </w:r>
      <w:r>
        <w:rPr>
          <w:rFonts w:hint="eastAsia"/>
          <w:lang w:eastAsia="zh-CN"/>
        </w:rPr>
        <w:t>等于</w:t>
      </w:r>
      <w:r>
        <w:rPr>
          <w:rFonts w:hint="eastAsia"/>
          <w:lang w:eastAsia="zh-CN"/>
        </w:rPr>
        <w:t>Cd</w:t>
      </w:r>
      <w:r>
        <w:rPr>
          <w:rFonts w:hint="eastAsia"/>
          <w:lang w:eastAsia="zh-CN"/>
        </w:rPr>
        <w:t>；如果用户有可能采用有线方案，那么</w:t>
      </w:r>
      <w:r>
        <w:rPr>
          <w:rFonts w:hint="eastAsia"/>
          <w:lang w:eastAsia="zh-CN"/>
        </w:rPr>
        <w:t>Ci</w:t>
      </w:r>
      <w:r>
        <w:rPr>
          <w:rFonts w:hint="eastAsia"/>
          <w:lang w:eastAsia="zh-CN"/>
        </w:rPr>
        <w:t>等于</w:t>
      </w:r>
      <w:r>
        <w:rPr>
          <w:rFonts w:hint="eastAsia"/>
          <w:lang w:eastAsia="zh-CN"/>
        </w:rPr>
        <w:t>Cd</w:t>
      </w:r>
      <w:r>
        <w:rPr>
          <w:rFonts w:hint="eastAsia"/>
          <w:lang w:eastAsia="zh-CN"/>
        </w:rPr>
        <w:t>和</w:t>
      </w:r>
      <w:r>
        <w:rPr>
          <w:rFonts w:hint="eastAsia"/>
          <w:lang w:eastAsia="zh-CN"/>
        </w:rPr>
        <w:t>Cs</w:t>
      </w:r>
      <w:r>
        <w:rPr>
          <w:rFonts w:hint="eastAsia"/>
          <w:lang w:eastAsia="zh-CN"/>
        </w:rPr>
        <w:t>中的较小者。</w:t>
      </w:r>
    </w:p>
    <w:p w:rsidR="00A86634" w:rsidRPr="002163BA" w:rsidRDefault="00A86634" w:rsidP="00BD1B2C">
      <w:pPr>
        <w:pStyle w:val="Heading2"/>
        <w:rPr>
          <w:snapToGrid w:val="0"/>
          <w:lang w:val="en-GB" w:eastAsia="zh-CN"/>
        </w:rPr>
      </w:pPr>
      <w:r w:rsidRPr="002163BA">
        <w:rPr>
          <w:snapToGrid w:val="0"/>
          <w:lang w:val="en-GB" w:eastAsia="zh-CN"/>
        </w:rPr>
        <w:t>3.2</w:t>
      </w:r>
      <w:r w:rsidRPr="002163BA">
        <w:rPr>
          <w:snapToGrid w:val="0"/>
          <w:lang w:val="en-GB" w:eastAsia="zh-CN"/>
        </w:rPr>
        <w:tab/>
      </w:r>
      <w:r w:rsidR="006D36FB">
        <w:rPr>
          <w:rFonts w:hint="eastAsia"/>
          <w:lang w:eastAsia="zh-CN"/>
        </w:rPr>
        <w:t>剩余账面价值</w:t>
      </w:r>
      <w:r w:rsidR="006D36FB">
        <w:rPr>
          <w:lang w:eastAsia="zh-CN"/>
        </w:rPr>
        <w:t>Vcr</w:t>
      </w:r>
    </w:p>
    <w:p w:rsidR="00A86634" w:rsidRDefault="006D36FB" w:rsidP="00BD1B2C">
      <w:pPr>
        <w:ind w:firstLineChars="200" w:firstLine="480"/>
        <w:rPr>
          <w:snapToGrid w:val="0"/>
          <w:lang w:val="en-GB" w:eastAsia="zh-CN"/>
        </w:rPr>
      </w:pPr>
      <w:r>
        <w:rPr>
          <w:rFonts w:hint="eastAsia"/>
          <w:lang w:eastAsia="zh-CN"/>
        </w:rPr>
        <w:t>本方法补偿放弃用户设备的使用期限，对用户设备采用剩余账面价值“</w:t>
      </w:r>
      <w:r>
        <w:rPr>
          <w:lang w:eastAsia="zh-CN"/>
        </w:rPr>
        <w:t>Vcr</w:t>
      </w:r>
      <w:r>
        <w:rPr>
          <w:rFonts w:hint="eastAsia"/>
          <w:lang w:eastAsia="zh-CN"/>
        </w:rPr>
        <w:t>”，设备的剩余账面价值通常定义为：</w:t>
      </w:r>
    </w:p>
    <w:p w:rsidR="00A86634" w:rsidRPr="002163BA" w:rsidRDefault="00A86634" w:rsidP="00C12318">
      <w:pPr>
        <w:pStyle w:val="Equation"/>
        <w:rPr>
          <w:snapToGrid w:val="0"/>
          <w:lang w:val="en-GB" w:eastAsia="zh-CN"/>
        </w:rPr>
      </w:pPr>
      <w:r>
        <w:rPr>
          <w:i/>
          <w:iCs/>
          <w:snapToGrid w:val="0"/>
          <w:lang w:val="en-GB" w:eastAsia="zh-CN"/>
        </w:rPr>
        <w:tab/>
      </w:r>
      <w:r>
        <w:rPr>
          <w:i/>
          <w:iCs/>
          <w:snapToGrid w:val="0"/>
          <w:lang w:val="en-GB" w:eastAsia="zh-CN"/>
        </w:rPr>
        <w:tab/>
      </w:r>
      <w:r w:rsidR="006D36FB">
        <w:rPr>
          <w:lang w:eastAsia="zh-CN"/>
        </w:rPr>
        <w:t xml:space="preserve">Vcr = </w:t>
      </w:r>
      <w:r w:rsidR="006D36FB">
        <w:rPr>
          <w:rFonts w:hint="eastAsia"/>
          <w:lang w:eastAsia="zh-CN"/>
        </w:rPr>
        <w:t>可用设备的购买价格</w:t>
      </w:r>
      <w:r w:rsidR="006D36FB">
        <w:rPr>
          <w:rFonts w:hint="eastAsia"/>
          <w:lang w:eastAsia="zh-CN"/>
        </w:rPr>
        <w:t xml:space="preserve"> </w:t>
      </w:r>
      <w:r w:rsidR="006D36FB">
        <w:rPr>
          <w:rFonts w:hint="eastAsia"/>
          <w:lang w:eastAsia="zh-CN"/>
        </w:rPr>
        <w:t>－</w:t>
      </w:r>
      <w:r w:rsidR="006D36FB">
        <w:rPr>
          <w:rFonts w:hint="eastAsia"/>
          <w:lang w:eastAsia="zh-CN"/>
        </w:rPr>
        <w:t xml:space="preserve"> </w:t>
      </w:r>
      <w:r w:rsidR="006D36FB">
        <w:rPr>
          <w:rFonts w:hint="eastAsia"/>
          <w:lang w:eastAsia="zh-CN"/>
        </w:rPr>
        <w:t>折旧</w:t>
      </w:r>
    </w:p>
    <w:p w:rsidR="00EE1034" w:rsidRDefault="00EE103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86634" w:rsidRPr="002163BA" w:rsidRDefault="00A13DCF" w:rsidP="00BD1B2C">
      <w:pPr>
        <w:ind w:firstLineChars="200" w:firstLine="480"/>
        <w:rPr>
          <w:snapToGrid w:val="0"/>
          <w:lang w:val="en-GB" w:eastAsia="zh-CN"/>
        </w:rPr>
      </w:pPr>
      <w:r>
        <w:rPr>
          <w:lang w:eastAsia="zh-CN"/>
        </w:rPr>
        <w:lastRenderedPageBreak/>
        <w:t>Vcr</w:t>
      </w:r>
      <w:r>
        <w:rPr>
          <w:rFonts w:hint="eastAsia"/>
          <w:lang w:eastAsia="zh-CN"/>
        </w:rPr>
        <w:t>表示仍可以进行折旧之设备的价值的一部分。如果在折旧阶段，那么其拥有者不可再用此设备，其后，根据会计学理论，将产生一个等于</w:t>
      </w:r>
      <w:r>
        <w:rPr>
          <w:lang w:eastAsia="zh-CN"/>
        </w:rPr>
        <w:t>Vcr</w:t>
      </w:r>
      <w:r>
        <w:rPr>
          <w:rFonts w:hint="eastAsia"/>
          <w:lang w:eastAsia="zh-CN"/>
        </w:rPr>
        <w:t>的损失。</w:t>
      </w:r>
    </w:p>
    <w:p w:rsidR="00A86634" w:rsidRPr="002163BA" w:rsidRDefault="00A86634" w:rsidP="00BD1B2C">
      <w:pPr>
        <w:pStyle w:val="Heading2"/>
        <w:rPr>
          <w:snapToGrid w:val="0"/>
          <w:lang w:val="en-GB" w:eastAsia="zh-CN"/>
        </w:rPr>
      </w:pPr>
      <w:r w:rsidRPr="002163BA">
        <w:rPr>
          <w:snapToGrid w:val="0"/>
          <w:lang w:val="en-GB" w:eastAsia="zh-CN"/>
        </w:rPr>
        <w:t>3.3</w:t>
      </w:r>
      <w:r w:rsidRPr="002163BA">
        <w:rPr>
          <w:snapToGrid w:val="0"/>
          <w:lang w:val="en-GB" w:eastAsia="zh-CN"/>
        </w:rPr>
        <w:tab/>
      </w:r>
      <w:r w:rsidR="0078285C">
        <w:rPr>
          <w:rFonts w:hint="eastAsia"/>
          <w:lang w:eastAsia="zh-CN"/>
        </w:rPr>
        <w:t>更新成本费用</w:t>
      </w:r>
    </w:p>
    <w:p w:rsidR="00A86634" w:rsidRPr="002163BA" w:rsidRDefault="0078285C" w:rsidP="00BD1B2C">
      <w:pPr>
        <w:ind w:firstLineChars="200" w:firstLine="480"/>
        <w:rPr>
          <w:snapToGrid w:val="0"/>
          <w:lang w:val="en-GB" w:eastAsia="zh-CN"/>
        </w:rPr>
      </w:pPr>
      <w:r>
        <w:rPr>
          <w:rFonts w:hint="eastAsia"/>
          <w:lang w:eastAsia="zh-CN"/>
        </w:rPr>
        <w:t>由于技术的演化和设备的老化，要求频带的占用者更新其设备，甚至是在频带无任何改变的情况下。令</w:t>
      </w:r>
      <w:r>
        <w:rPr>
          <w:rFonts w:hint="eastAsia"/>
          <w:lang w:eastAsia="zh-CN"/>
        </w:rPr>
        <w:t>Cr</w:t>
      </w:r>
      <w:r>
        <w:rPr>
          <w:rFonts w:hint="eastAsia"/>
          <w:lang w:eastAsia="zh-CN"/>
        </w:rPr>
        <w:t>为设备更新成本费用，更新的设备具有相同的特性并使用相同的频带。在这种情况下，</w:t>
      </w:r>
      <w:r>
        <w:rPr>
          <w:rFonts w:hint="eastAsia"/>
          <w:lang w:eastAsia="zh-CN"/>
        </w:rPr>
        <w:t>Cr</w:t>
      </w:r>
      <w:r>
        <w:rPr>
          <w:rFonts w:hint="eastAsia"/>
          <w:lang w:eastAsia="zh-CN"/>
        </w:rPr>
        <w:t>表示频带占用者将产生的费用，即使在不进行任何频谱</w:t>
      </w:r>
      <w:r w:rsidR="00AB5210">
        <w:rPr>
          <w:rFonts w:hint="eastAsia"/>
          <w:lang w:eastAsia="zh-CN"/>
        </w:rPr>
        <w:t>再利用</w:t>
      </w:r>
      <w:r>
        <w:rPr>
          <w:rFonts w:hint="eastAsia"/>
          <w:lang w:eastAsia="zh-CN"/>
        </w:rPr>
        <w:t>时。</w:t>
      </w:r>
    </w:p>
    <w:p w:rsidR="00A86634" w:rsidRPr="002163BA" w:rsidRDefault="00A86634" w:rsidP="00BD1B2C">
      <w:pPr>
        <w:pStyle w:val="Heading2"/>
        <w:rPr>
          <w:snapToGrid w:val="0"/>
          <w:lang w:val="en-GB" w:eastAsia="zh-CN"/>
        </w:rPr>
      </w:pPr>
      <w:r w:rsidRPr="002163BA">
        <w:rPr>
          <w:snapToGrid w:val="0"/>
          <w:lang w:val="en-GB" w:eastAsia="zh-CN"/>
        </w:rPr>
        <w:t>3.4</w:t>
      </w:r>
      <w:r w:rsidRPr="002163BA">
        <w:rPr>
          <w:snapToGrid w:val="0"/>
          <w:lang w:val="en-GB" w:eastAsia="zh-CN"/>
        </w:rPr>
        <w:tab/>
      </w:r>
      <w:r w:rsidR="00AB5210">
        <w:rPr>
          <w:rFonts w:hint="eastAsia"/>
          <w:lang w:eastAsia="zh-CN"/>
        </w:rPr>
        <w:t>再利用</w:t>
      </w:r>
      <w:r w:rsidR="0078285C">
        <w:rPr>
          <w:rFonts w:hint="eastAsia"/>
          <w:lang w:eastAsia="zh-CN"/>
        </w:rPr>
        <w:t>成本费用的计算</w:t>
      </w:r>
    </w:p>
    <w:p w:rsidR="00A86634" w:rsidRDefault="006641DB" w:rsidP="00BD1B2C">
      <w:pPr>
        <w:ind w:firstLineChars="200" w:firstLine="480"/>
        <w:rPr>
          <w:snapToGrid w:val="0"/>
          <w:lang w:val="en-GB" w:eastAsia="zh-CN"/>
        </w:rPr>
      </w:pPr>
      <w:r>
        <w:rPr>
          <w:rFonts w:hint="eastAsia"/>
          <w:lang w:eastAsia="zh-CN"/>
        </w:rPr>
        <w:t>假设频带用户的现有设备剩余账面价值为</w:t>
      </w:r>
      <w:r>
        <w:rPr>
          <w:lang w:eastAsia="zh-CN"/>
        </w:rPr>
        <w:t>Vcr</w:t>
      </w:r>
      <w:r>
        <w:rPr>
          <w:rFonts w:hint="eastAsia"/>
          <w:lang w:eastAsia="zh-CN"/>
        </w:rPr>
        <w:t>，由于</w:t>
      </w:r>
      <w:r w:rsidR="00AB5210">
        <w:rPr>
          <w:rFonts w:hint="eastAsia"/>
          <w:lang w:eastAsia="zh-CN"/>
        </w:rPr>
        <w:t>再利用</w:t>
      </w:r>
      <w:r>
        <w:rPr>
          <w:rFonts w:hint="eastAsia"/>
          <w:lang w:eastAsia="zh-CN"/>
        </w:rPr>
        <w:t>，他不得不撤出该频带。放弃频带意味着他不得不支付相当于</w:t>
      </w:r>
      <w:r>
        <w:rPr>
          <w:lang w:eastAsia="zh-CN"/>
        </w:rPr>
        <w:t>Ci</w:t>
      </w:r>
      <w:r>
        <w:rPr>
          <w:rFonts w:hint="eastAsia"/>
          <w:lang w:eastAsia="zh-CN"/>
        </w:rPr>
        <w:t>的费用（见</w:t>
      </w:r>
      <w:r>
        <w:rPr>
          <w:lang w:eastAsia="zh-CN"/>
        </w:rPr>
        <w:t>§ 3.1</w:t>
      </w:r>
      <w:r>
        <w:rPr>
          <w:lang w:eastAsia="zh-CN"/>
        </w:rPr>
        <w:t>）</w:t>
      </w:r>
      <w:r>
        <w:rPr>
          <w:rFonts w:hint="eastAsia"/>
          <w:lang w:eastAsia="zh-CN"/>
        </w:rPr>
        <w:t>，以便继续他的活动。撤出频带的事实可能意味着他不可能使用现有的设备，因此会引起相当于</w:t>
      </w:r>
      <w:r>
        <w:rPr>
          <w:lang w:eastAsia="zh-CN"/>
        </w:rPr>
        <w:t>Vcr</w:t>
      </w:r>
      <w:r>
        <w:rPr>
          <w:rFonts w:hint="eastAsia"/>
          <w:lang w:eastAsia="zh-CN"/>
        </w:rPr>
        <w:t>的损失</w:t>
      </w:r>
      <w:r>
        <w:rPr>
          <w:lang w:eastAsia="zh-CN"/>
        </w:rPr>
        <w:t>（</w:t>
      </w:r>
      <w:r>
        <w:rPr>
          <w:rFonts w:hint="eastAsia"/>
          <w:lang w:eastAsia="zh-CN"/>
        </w:rPr>
        <w:t>见</w:t>
      </w:r>
      <w:r>
        <w:rPr>
          <w:lang w:eastAsia="zh-CN"/>
        </w:rPr>
        <w:t>§ 3.2</w:t>
      </w:r>
      <w:r>
        <w:rPr>
          <w:lang w:eastAsia="zh-CN"/>
        </w:rPr>
        <w:t>）</w:t>
      </w:r>
      <w:r>
        <w:rPr>
          <w:rFonts w:hint="eastAsia"/>
          <w:lang w:eastAsia="zh-CN"/>
        </w:rPr>
        <w:t>。如果他想继续使用那个频带，那么他需要支付相当于</w:t>
      </w:r>
      <w:r>
        <w:rPr>
          <w:lang w:eastAsia="zh-CN"/>
        </w:rPr>
        <w:t>Cr</w:t>
      </w:r>
      <w:r>
        <w:rPr>
          <w:rFonts w:hint="eastAsia"/>
          <w:lang w:eastAsia="zh-CN"/>
        </w:rPr>
        <w:t>的费用</w:t>
      </w:r>
      <w:r>
        <w:rPr>
          <w:lang w:eastAsia="zh-CN"/>
        </w:rPr>
        <w:t>（</w:t>
      </w:r>
      <w:r>
        <w:rPr>
          <w:rFonts w:hint="eastAsia"/>
          <w:lang w:eastAsia="zh-CN"/>
        </w:rPr>
        <w:t>见</w:t>
      </w:r>
      <w:r>
        <w:rPr>
          <w:lang w:eastAsia="zh-CN"/>
        </w:rPr>
        <w:t>§ 3.3</w:t>
      </w:r>
      <w:r>
        <w:rPr>
          <w:lang w:eastAsia="zh-CN"/>
        </w:rPr>
        <w:t>）</w:t>
      </w:r>
      <w:r>
        <w:rPr>
          <w:rFonts w:hint="eastAsia"/>
          <w:lang w:eastAsia="zh-CN"/>
        </w:rPr>
        <w:t>。因此可得出以下关系：</w:t>
      </w:r>
    </w:p>
    <w:p w:rsidR="006641DB" w:rsidRDefault="00A86634" w:rsidP="00C12318">
      <w:pPr>
        <w:pStyle w:val="Equation"/>
        <w:rPr>
          <w:snapToGrid w:val="0"/>
          <w:lang w:val="en-GB" w:eastAsia="zh-CN"/>
        </w:rPr>
      </w:pPr>
      <w:r>
        <w:rPr>
          <w:snapToGrid w:val="0"/>
          <w:lang w:val="en-GB" w:eastAsia="zh-CN"/>
        </w:rPr>
        <w:tab/>
      </w:r>
      <w:r w:rsidR="006641DB">
        <w:rPr>
          <w:rFonts w:hint="eastAsia"/>
          <w:snapToGrid w:val="0"/>
          <w:lang w:val="en-GB" w:eastAsia="zh-CN"/>
        </w:rPr>
        <w:tab/>
      </w:r>
      <w:r w:rsidR="00AB5210">
        <w:rPr>
          <w:rFonts w:hint="eastAsia"/>
          <w:lang w:eastAsia="zh-CN"/>
        </w:rPr>
        <w:t>再利用</w:t>
      </w:r>
      <w:r w:rsidR="006641DB">
        <w:rPr>
          <w:rFonts w:hint="eastAsia"/>
          <w:lang w:eastAsia="zh-CN"/>
        </w:rPr>
        <w:t>费用</w:t>
      </w:r>
      <w:r w:rsidR="006641DB">
        <w:rPr>
          <w:rFonts w:hint="eastAsia"/>
          <w:lang w:eastAsia="zh-CN"/>
        </w:rPr>
        <w:t xml:space="preserve"> </w:t>
      </w:r>
      <w:r w:rsidR="006641DB">
        <w:rPr>
          <w:lang w:eastAsia="zh-CN"/>
        </w:rPr>
        <w:t xml:space="preserve">= </w:t>
      </w:r>
      <w:r w:rsidR="006641DB">
        <w:rPr>
          <w:rFonts w:hint="eastAsia"/>
          <w:lang w:eastAsia="zh-CN"/>
        </w:rPr>
        <w:t>责成用户放弃频带的额外费用</w:t>
      </w:r>
    </w:p>
    <w:p w:rsidR="00A86634" w:rsidRPr="002163BA" w:rsidRDefault="00A86634" w:rsidP="00C12318">
      <w:pPr>
        <w:pStyle w:val="Equation"/>
        <w:rPr>
          <w:snapToGrid w:val="0"/>
          <w:lang w:val="en-GB" w:eastAsia="zh-CN"/>
        </w:rPr>
      </w:pPr>
      <w:r>
        <w:rPr>
          <w:rFonts w:ascii="Symbol" w:hAnsi="Symbol"/>
          <w:snapToGrid w:val="0"/>
          <w:lang w:val="en-GB" w:eastAsia="zh-CN"/>
        </w:rPr>
        <w:tab/>
      </w:r>
      <w:r>
        <w:rPr>
          <w:rFonts w:ascii="Symbol" w:hAnsi="Symbol"/>
          <w:snapToGrid w:val="0"/>
          <w:lang w:val="en-GB" w:eastAsia="zh-CN"/>
        </w:rPr>
        <w:tab/>
      </w:r>
      <w:r w:rsidRPr="002163BA">
        <w:rPr>
          <w:rFonts w:ascii="Symbol" w:hAnsi="Symbol"/>
          <w:snapToGrid w:val="0"/>
          <w:lang w:val="en-GB" w:eastAsia="zh-CN"/>
        </w:rPr>
        <w:t></w:t>
      </w:r>
      <w:r w:rsidRPr="002163BA">
        <w:rPr>
          <w:snapToGrid w:val="0"/>
          <w:lang w:val="en-GB" w:eastAsia="zh-CN"/>
        </w:rPr>
        <w:t xml:space="preserve"> </w:t>
      </w:r>
      <w:r w:rsidRPr="002163BA">
        <w:rPr>
          <w:i/>
          <w:iCs/>
          <w:snapToGrid w:val="0"/>
          <w:lang w:val="en-GB" w:eastAsia="zh-CN"/>
        </w:rPr>
        <w:t>Ci</w:t>
      </w:r>
      <w:r w:rsidRPr="002163BA">
        <w:rPr>
          <w:snapToGrid w:val="0"/>
          <w:lang w:val="en-GB" w:eastAsia="zh-CN"/>
        </w:rPr>
        <w:t xml:space="preserve"> </w:t>
      </w:r>
      <w:r w:rsidRPr="002163BA">
        <w:rPr>
          <w:rFonts w:ascii="Symbol" w:hAnsi="Symbol"/>
          <w:snapToGrid w:val="0"/>
          <w:lang w:val="en-GB" w:eastAsia="zh-CN"/>
        </w:rPr>
        <w:t></w:t>
      </w:r>
      <w:r w:rsidRPr="002163BA">
        <w:rPr>
          <w:snapToGrid w:val="0"/>
          <w:lang w:val="en-GB" w:eastAsia="zh-CN"/>
        </w:rPr>
        <w:t xml:space="preserve"> </w:t>
      </w:r>
      <w:r w:rsidRPr="002163BA">
        <w:rPr>
          <w:i/>
          <w:iCs/>
          <w:snapToGrid w:val="0"/>
          <w:lang w:val="en-GB" w:eastAsia="zh-CN"/>
        </w:rPr>
        <w:t>Vcr</w:t>
      </w:r>
      <w:r w:rsidRPr="002163BA">
        <w:rPr>
          <w:snapToGrid w:val="0"/>
          <w:lang w:val="en-GB" w:eastAsia="zh-CN"/>
        </w:rPr>
        <w:t xml:space="preserve"> – </w:t>
      </w:r>
      <w:r w:rsidRPr="002163BA">
        <w:rPr>
          <w:i/>
          <w:iCs/>
          <w:snapToGrid w:val="0"/>
          <w:lang w:val="en-GB" w:eastAsia="zh-CN"/>
        </w:rPr>
        <w:t>Cr</w:t>
      </w:r>
    </w:p>
    <w:p w:rsidR="00A86634" w:rsidRPr="00BD1B2C" w:rsidRDefault="00FB52AD" w:rsidP="00BD1B2C">
      <w:pPr>
        <w:rPr>
          <w:lang w:val="en-GB" w:eastAsia="zh-CN"/>
        </w:rPr>
      </w:pPr>
      <w:r>
        <w:rPr>
          <w:rFonts w:eastAsia="STKaiti" w:hint="eastAsia"/>
          <w:szCs w:val="22"/>
          <w:lang w:eastAsia="zh-CN"/>
        </w:rPr>
        <w:t>注释：</w:t>
      </w:r>
    </w:p>
    <w:p w:rsidR="00A86634" w:rsidRPr="002163BA" w:rsidRDefault="00A86634" w:rsidP="00C12318">
      <w:pPr>
        <w:pStyle w:val="enumlev1"/>
        <w:rPr>
          <w:snapToGrid w:val="0"/>
          <w:lang w:val="en-GB" w:eastAsia="zh-CN"/>
        </w:rPr>
      </w:pPr>
      <w:r w:rsidRPr="00BD1B2C">
        <w:rPr>
          <w:lang w:val="en-GB"/>
        </w:rPr>
        <w:sym w:font="Symbol" w:char="F02D"/>
      </w:r>
      <w:r w:rsidRPr="002163BA">
        <w:rPr>
          <w:snapToGrid w:val="0"/>
          <w:lang w:val="en-GB" w:eastAsia="zh-CN"/>
        </w:rPr>
        <w:tab/>
      </w:r>
      <w:r w:rsidR="00FB52AD">
        <w:rPr>
          <w:rFonts w:hint="eastAsia"/>
          <w:lang w:eastAsia="zh-CN"/>
        </w:rPr>
        <w:t>如果计算得到的</w:t>
      </w:r>
      <w:r w:rsidR="00AB5210">
        <w:rPr>
          <w:rFonts w:hint="eastAsia"/>
          <w:lang w:eastAsia="zh-CN"/>
        </w:rPr>
        <w:t>再利用</w:t>
      </w:r>
      <w:r w:rsidR="00FB52AD">
        <w:rPr>
          <w:rFonts w:hint="eastAsia"/>
          <w:lang w:eastAsia="zh-CN"/>
        </w:rPr>
        <w:t>费用是一个负数，那么意味着用户放弃其当前占用的、自身协定的频带是有利的；</w:t>
      </w:r>
    </w:p>
    <w:p w:rsidR="00A86634" w:rsidRPr="002163BA" w:rsidRDefault="00A86634" w:rsidP="00C12318">
      <w:pPr>
        <w:pStyle w:val="enumlev1"/>
        <w:rPr>
          <w:snapToGrid w:val="0"/>
          <w:lang w:val="en-GB" w:eastAsia="zh-CN"/>
        </w:rPr>
      </w:pPr>
      <w:r w:rsidRPr="00BD1B2C">
        <w:rPr>
          <w:lang w:val="en-GB"/>
        </w:rPr>
        <w:sym w:font="Symbol" w:char="F02D"/>
      </w:r>
      <w:r w:rsidRPr="002163BA">
        <w:rPr>
          <w:snapToGrid w:val="0"/>
          <w:lang w:val="en-GB" w:eastAsia="zh-CN"/>
        </w:rPr>
        <w:tab/>
      </w:r>
      <w:r w:rsidR="00FB52AD">
        <w:rPr>
          <w:rFonts w:hint="eastAsia"/>
          <w:lang w:eastAsia="zh-CN"/>
        </w:rPr>
        <w:t>在每种情况下，计算频带</w:t>
      </w:r>
      <w:r w:rsidR="00AB5210">
        <w:rPr>
          <w:rFonts w:hint="eastAsia"/>
          <w:lang w:eastAsia="zh-CN"/>
        </w:rPr>
        <w:t>再利用</w:t>
      </w:r>
      <w:r w:rsidR="00FB52AD">
        <w:rPr>
          <w:rFonts w:hint="eastAsia"/>
          <w:lang w:eastAsia="zh-CN"/>
        </w:rPr>
        <w:t>费用时，需要专家评估以建立现有网络和新网络的实际费用。</w:t>
      </w:r>
    </w:p>
    <w:p w:rsidR="00A86634" w:rsidRPr="002163BA" w:rsidRDefault="00BE2F50" w:rsidP="00BD1B2C">
      <w:pPr>
        <w:ind w:firstLineChars="200" w:firstLine="480"/>
        <w:rPr>
          <w:snapToGrid w:val="0"/>
          <w:lang w:val="en-GB" w:eastAsia="zh-CN"/>
        </w:rPr>
      </w:pPr>
      <w:r>
        <w:rPr>
          <w:rFonts w:hint="eastAsia"/>
          <w:lang w:eastAsia="zh-CN"/>
        </w:rPr>
        <w:t>计算结果对折旧程度和现有网络的体系结构非常敏感。</w:t>
      </w:r>
    </w:p>
    <w:p w:rsidR="00A86634" w:rsidRPr="002163BA" w:rsidRDefault="00A86634" w:rsidP="00BD1B2C">
      <w:pPr>
        <w:pStyle w:val="Heading1"/>
        <w:rPr>
          <w:snapToGrid w:val="0"/>
          <w:lang w:val="en-GB" w:eastAsia="zh-CN"/>
        </w:rPr>
      </w:pPr>
      <w:r w:rsidRPr="002163BA">
        <w:rPr>
          <w:snapToGrid w:val="0"/>
          <w:lang w:val="en-GB" w:eastAsia="zh-CN"/>
        </w:rPr>
        <w:t>4</w:t>
      </w:r>
      <w:r w:rsidRPr="002163BA">
        <w:rPr>
          <w:snapToGrid w:val="0"/>
          <w:lang w:val="en-GB" w:eastAsia="zh-CN"/>
        </w:rPr>
        <w:tab/>
      </w:r>
      <w:r w:rsidR="00BE2F50">
        <w:rPr>
          <w:rFonts w:hint="eastAsia"/>
          <w:lang w:eastAsia="zh-CN"/>
        </w:rPr>
        <w:t>使用剩余经济价值计算</w:t>
      </w:r>
      <w:r w:rsidR="00AB5210">
        <w:rPr>
          <w:rFonts w:hint="eastAsia"/>
          <w:lang w:eastAsia="zh-CN"/>
        </w:rPr>
        <w:t>再利用</w:t>
      </w:r>
      <w:r w:rsidR="00BE2F50">
        <w:rPr>
          <w:rFonts w:hint="eastAsia"/>
          <w:lang w:eastAsia="zh-CN"/>
        </w:rPr>
        <w:t>的成本费用</w:t>
      </w:r>
    </w:p>
    <w:p w:rsidR="00A86634" w:rsidRPr="002163BA" w:rsidRDefault="00BE2F50" w:rsidP="00BD1B2C">
      <w:pPr>
        <w:ind w:firstLineChars="200" w:firstLine="480"/>
        <w:rPr>
          <w:snapToGrid w:val="0"/>
          <w:lang w:val="en-GB" w:eastAsia="zh-CN"/>
        </w:rPr>
      </w:pPr>
      <w:r>
        <w:rPr>
          <w:rFonts w:hint="eastAsia"/>
          <w:szCs w:val="22"/>
          <w:lang w:eastAsia="zh-CN"/>
        </w:rPr>
        <w:t>经济方法使之变得可能，在其他因素中，抛开以下两方面：</w:t>
      </w:r>
    </w:p>
    <w:p w:rsidR="00A86634" w:rsidRPr="00BE2F50" w:rsidRDefault="00A86634" w:rsidP="00C12318">
      <w:pPr>
        <w:pStyle w:val="enumlev1"/>
        <w:rPr>
          <w:snapToGrid w:val="0"/>
          <w:lang w:val="en-GB" w:eastAsia="zh-CN"/>
        </w:rPr>
      </w:pPr>
      <w:r w:rsidRPr="00BD1B2C">
        <w:rPr>
          <w:lang w:val="en-GB"/>
        </w:rPr>
        <w:sym w:font="Symbol" w:char="F02D"/>
      </w:r>
      <w:r w:rsidRPr="002163BA">
        <w:rPr>
          <w:snapToGrid w:val="0"/>
          <w:lang w:val="en-GB" w:eastAsia="zh-CN"/>
        </w:rPr>
        <w:tab/>
      </w:r>
      <w:r w:rsidR="00BE2F50">
        <w:rPr>
          <w:rFonts w:hint="eastAsia"/>
          <w:szCs w:val="22"/>
          <w:lang w:eastAsia="zh-CN"/>
        </w:rPr>
        <w:t>设备实际的工作周期可能不同于记账上的工作周期</w:t>
      </w:r>
      <w:r w:rsidRPr="002163BA">
        <w:rPr>
          <w:rStyle w:val="FootnoteReference"/>
          <w:snapToGrid w:val="0"/>
          <w:lang w:val="en-GB" w:eastAsia="zh-CN"/>
        </w:rPr>
        <w:footnoteReference w:customMarkFollows="1" w:id="3"/>
        <w:t>2</w:t>
      </w:r>
      <w:r w:rsidR="00BE2F50" w:rsidRPr="00BE2F50">
        <w:rPr>
          <w:szCs w:val="22"/>
          <w:lang w:val="en-GB" w:eastAsia="zh-CN"/>
        </w:rPr>
        <w:t>（</w:t>
      </w:r>
      <w:r w:rsidR="00BE2F50">
        <w:rPr>
          <w:rFonts w:hint="eastAsia"/>
          <w:szCs w:val="22"/>
          <w:lang w:eastAsia="zh-CN"/>
        </w:rPr>
        <w:t>由折旧周期决定</w:t>
      </w:r>
      <w:r w:rsidR="00BE2F50" w:rsidRPr="00BE2F50">
        <w:rPr>
          <w:szCs w:val="22"/>
          <w:lang w:val="en-GB" w:eastAsia="zh-CN"/>
        </w:rPr>
        <w:t>）</w:t>
      </w:r>
      <w:r w:rsidR="00BE2F50">
        <w:rPr>
          <w:rFonts w:hint="eastAsia"/>
          <w:szCs w:val="22"/>
          <w:lang w:eastAsia="zh-CN"/>
        </w:rPr>
        <w:t>的事实</w:t>
      </w:r>
      <w:r w:rsidR="00BE2F50" w:rsidRPr="00BE2F50">
        <w:rPr>
          <w:rFonts w:hint="eastAsia"/>
          <w:szCs w:val="22"/>
          <w:lang w:val="en-GB" w:eastAsia="zh-CN"/>
        </w:rPr>
        <w:t>；</w:t>
      </w:r>
    </w:p>
    <w:p w:rsidR="00A86634" w:rsidRPr="002163BA" w:rsidRDefault="00A86634" w:rsidP="00C12318">
      <w:pPr>
        <w:pStyle w:val="enumlev1"/>
        <w:rPr>
          <w:snapToGrid w:val="0"/>
          <w:lang w:val="en-GB" w:eastAsia="zh-CN"/>
        </w:rPr>
      </w:pPr>
      <w:r w:rsidRPr="00BD1B2C">
        <w:rPr>
          <w:lang w:val="en-GB"/>
        </w:rPr>
        <w:sym w:font="Symbol" w:char="F02D"/>
      </w:r>
      <w:r w:rsidRPr="002163BA">
        <w:rPr>
          <w:snapToGrid w:val="0"/>
          <w:lang w:val="en-GB" w:eastAsia="zh-CN"/>
        </w:rPr>
        <w:tab/>
      </w:r>
      <w:r w:rsidR="000B2B71">
        <w:rPr>
          <w:rFonts w:hint="eastAsia"/>
          <w:szCs w:val="22"/>
          <w:lang w:eastAsia="zh-CN"/>
        </w:rPr>
        <w:t>放弃的用户可能不采用折旧机制。</w:t>
      </w:r>
    </w:p>
    <w:p w:rsidR="00EE1034" w:rsidRDefault="00EE1034">
      <w:pPr>
        <w:tabs>
          <w:tab w:val="clear" w:pos="794"/>
          <w:tab w:val="clear" w:pos="1191"/>
          <w:tab w:val="clear" w:pos="1588"/>
          <w:tab w:val="clear" w:pos="1985"/>
        </w:tabs>
        <w:overflowPunct/>
        <w:autoSpaceDE/>
        <w:autoSpaceDN/>
        <w:adjustRightInd/>
        <w:spacing w:before="0"/>
        <w:jc w:val="left"/>
        <w:textAlignment w:val="auto"/>
        <w:rPr>
          <w:b/>
          <w:snapToGrid w:val="0"/>
          <w:lang w:val="en-GB" w:eastAsia="zh-CN"/>
        </w:rPr>
      </w:pPr>
      <w:r>
        <w:rPr>
          <w:snapToGrid w:val="0"/>
          <w:lang w:val="en-GB" w:eastAsia="zh-CN"/>
        </w:rPr>
        <w:br w:type="page"/>
      </w:r>
    </w:p>
    <w:p w:rsidR="00A86634" w:rsidRPr="002163BA" w:rsidRDefault="00A86634" w:rsidP="00BD1B2C">
      <w:pPr>
        <w:pStyle w:val="Heading2"/>
        <w:rPr>
          <w:snapToGrid w:val="0"/>
          <w:lang w:val="en-GB" w:eastAsia="zh-CN"/>
        </w:rPr>
      </w:pPr>
      <w:r w:rsidRPr="002163BA">
        <w:rPr>
          <w:snapToGrid w:val="0"/>
          <w:lang w:val="en-GB" w:eastAsia="zh-CN"/>
        </w:rPr>
        <w:lastRenderedPageBreak/>
        <w:t>4.1</w:t>
      </w:r>
      <w:r w:rsidRPr="002163BA">
        <w:rPr>
          <w:snapToGrid w:val="0"/>
          <w:lang w:val="en-GB" w:eastAsia="zh-CN"/>
        </w:rPr>
        <w:tab/>
      </w:r>
      <w:r w:rsidR="000B2B71">
        <w:rPr>
          <w:rFonts w:hint="eastAsia"/>
          <w:bCs/>
          <w:szCs w:val="22"/>
          <w:lang w:eastAsia="zh-CN"/>
        </w:rPr>
        <w:t>分析网络的价值</w:t>
      </w:r>
    </w:p>
    <w:p w:rsidR="00A86634" w:rsidRPr="002163BA" w:rsidRDefault="000B2B71" w:rsidP="007522DA">
      <w:pPr>
        <w:ind w:firstLineChars="200" w:firstLine="480"/>
        <w:rPr>
          <w:snapToGrid w:val="0"/>
          <w:lang w:val="en-GB" w:eastAsia="zh-CN"/>
        </w:rPr>
      </w:pPr>
      <w:r>
        <w:rPr>
          <w:rFonts w:hint="eastAsia"/>
          <w:szCs w:val="22"/>
          <w:lang w:eastAsia="zh-CN"/>
        </w:rPr>
        <w:t>一旦进入者认识到使用无线电波提供其业务是有利的</w:t>
      </w:r>
      <w:r w:rsidRPr="000B2B71">
        <w:rPr>
          <w:rFonts w:hint="eastAsia"/>
          <w:szCs w:val="22"/>
          <w:lang w:val="en-GB" w:eastAsia="zh-CN"/>
        </w:rPr>
        <w:t>，</w:t>
      </w:r>
      <w:r>
        <w:rPr>
          <w:rFonts w:hint="eastAsia"/>
          <w:szCs w:val="22"/>
          <w:lang w:eastAsia="zh-CN"/>
        </w:rPr>
        <w:t>以及当确定进入者的价值比放弃者的价值加上转变的费用还要大时</w:t>
      </w:r>
      <w:r w:rsidRPr="000B2B71">
        <w:rPr>
          <w:szCs w:val="22"/>
          <w:lang w:val="en-GB" w:eastAsia="zh-CN"/>
        </w:rPr>
        <w:t>（</w:t>
      </w:r>
      <w:r>
        <w:rPr>
          <w:rFonts w:hint="eastAsia"/>
          <w:szCs w:val="22"/>
          <w:lang w:eastAsia="zh-CN"/>
        </w:rPr>
        <w:t>换句话说</w:t>
      </w:r>
      <w:r w:rsidRPr="000B2B71">
        <w:rPr>
          <w:rFonts w:hint="eastAsia"/>
          <w:szCs w:val="22"/>
          <w:lang w:val="en-GB" w:eastAsia="zh-CN"/>
        </w:rPr>
        <w:t>：</w:t>
      </w:r>
      <w:r w:rsidRPr="002163BA">
        <w:rPr>
          <w:i/>
          <w:iCs/>
          <w:snapToGrid w:val="0"/>
          <w:lang w:val="en-GB" w:eastAsia="zh-CN"/>
        </w:rPr>
        <w:t>U</w:t>
      </w:r>
      <w:r w:rsidRPr="002163BA">
        <w:rPr>
          <w:i/>
          <w:iCs/>
          <w:snapToGrid w:val="0"/>
          <w:vertAlign w:val="subscript"/>
          <w:lang w:val="en-GB" w:eastAsia="zh-CN"/>
        </w:rPr>
        <w:t>incomer</w:t>
      </w:r>
      <w:r w:rsidRPr="00BD1B2C">
        <w:rPr>
          <w:lang w:val="en-GB" w:eastAsia="zh-CN"/>
        </w:rPr>
        <w:t xml:space="preserve"> </w:t>
      </w:r>
      <w:r w:rsidRPr="002163BA">
        <w:rPr>
          <w:rFonts w:ascii="Symbol" w:hAnsi="Symbol"/>
          <w:snapToGrid w:val="0"/>
          <w:lang w:val="en-GB" w:eastAsia="zh-CN"/>
        </w:rPr>
        <w:t></w:t>
      </w:r>
      <w:r w:rsidRPr="002163BA">
        <w:rPr>
          <w:snapToGrid w:val="0"/>
          <w:lang w:val="en-GB" w:eastAsia="zh-CN"/>
        </w:rPr>
        <w:t xml:space="preserve"> </w:t>
      </w:r>
      <w:r w:rsidRPr="002163BA">
        <w:rPr>
          <w:i/>
          <w:iCs/>
          <w:snapToGrid w:val="0"/>
          <w:lang w:val="en-GB" w:eastAsia="zh-CN"/>
        </w:rPr>
        <w:t>U</w:t>
      </w:r>
      <w:r w:rsidRPr="002163BA">
        <w:rPr>
          <w:i/>
          <w:iCs/>
          <w:snapToGrid w:val="0"/>
          <w:vertAlign w:val="subscript"/>
          <w:lang w:val="en-GB" w:eastAsia="zh-CN"/>
        </w:rPr>
        <w:t>outgoer</w:t>
      </w:r>
      <w:r w:rsidRPr="00BD1B2C">
        <w:rPr>
          <w:lang w:val="en-GB" w:eastAsia="zh-CN"/>
        </w:rPr>
        <w:t xml:space="preserve"> </w:t>
      </w:r>
      <w:r w:rsidRPr="002163BA">
        <w:rPr>
          <w:rFonts w:ascii="Symbol" w:hAnsi="Symbol"/>
          <w:snapToGrid w:val="0"/>
          <w:lang w:val="en-GB" w:eastAsia="zh-CN"/>
        </w:rPr>
        <w:t></w:t>
      </w:r>
      <w:r w:rsidRPr="002163BA">
        <w:rPr>
          <w:snapToGrid w:val="0"/>
          <w:lang w:val="en-GB" w:eastAsia="zh-CN"/>
        </w:rPr>
        <w:t xml:space="preserve"> </w:t>
      </w:r>
      <w:r w:rsidRPr="002163BA">
        <w:rPr>
          <w:i/>
          <w:iCs/>
          <w:snapToGrid w:val="0"/>
          <w:lang w:val="en-GB" w:eastAsia="zh-CN"/>
        </w:rPr>
        <w:t>C</w:t>
      </w:r>
      <w:r w:rsidRPr="002163BA">
        <w:rPr>
          <w:i/>
          <w:iCs/>
          <w:snapToGrid w:val="0"/>
          <w:vertAlign w:val="subscript"/>
          <w:lang w:val="en-GB" w:eastAsia="zh-CN"/>
        </w:rPr>
        <w:t>removal</w:t>
      </w:r>
      <w:r w:rsidRPr="000B2B71">
        <w:rPr>
          <w:szCs w:val="14"/>
          <w:lang w:val="en-GB" w:eastAsia="zh-CN"/>
        </w:rPr>
        <w:t>）</w:t>
      </w:r>
      <w:r w:rsidRPr="000B2B71">
        <w:rPr>
          <w:rFonts w:hint="eastAsia"/>
          <w:szCs w:val="22"/>
          <w:lang w:val="en-GB" w:eastAsia="zh-CN"/>
        </w:rPr>
        <w:t>，</w:t>
      </w:r>
      <w:r>
        <w:rPr>
          <w:rFonts w:hint="eastAsia"/>
          <w:szCs w:val="22"/>
          <w:lang w:eastAsia="zh-CN"/>
        </w:rPr>
        <w:t>那么放弃者有</w:t>
      </w:r>
      <w:r w:rsidRPr="000B2B71">
        <w:rPr>
          <w:rFonts w:hint="eastAsia"/>
          <w:szCs w:val="22"/>
          <w:lang w:val="en-GB" w:eastAsia="zh-CN"/>
        </w:rPr>
        <w:t>5</w:t>
      </w:r>
      <w:r>
        <w:rPr>
          <w:rFonts w:hint="eastAsia"/>
          <w:szCs w:val="22"/>
          <w:lang w:eastAsia="zh-CN"/>
        </w:rPr>
        <w:t>种选择</w:t>
      </w:r>
      <w:r w:rsidRPr="000B2B71">
        <w:rPr>
          <w:rFonts w:hint="eastAsia"/>
          <w:szCs w:val="22"/>
          <w:lang w:val="en-GB" w:eastAsia="zh-CN"/>
        </w:rPr>
        <w:t>：</w:t>
      </w:r>
    </w:p>
    <w:p w:rsidR="00A86634" w:rsidRPr="002163BA" w:rsidRDefault="00A86634" w:rsidP="00C12318">
      <w:pPr>
        <w:pStyle w:val="enumlev1"/>
        <w:ind w:left="1191" w:hanging="1191"/>
        <w:rPr>
          <w:snapToGrid w:val="0"/>
          <w:lang w:val="en-GB" w:eastAsia="zh-CN"/>
        </w:rPr>
      </w:pPr>
      <w:r w:rsidRPr="002163BA">
        <w:rPr>
          <w:i/>
          <w:iCs/>
          <w:snapToGrid w:val="0"/>
          <w:lang w:val="en-GB" w:eastAsia="zh-CN"/>
        </w:rPr>
        <w:t>Option 1</w:t>
      </w:r>
      <w:r w:rsidRPr="002163BA">
        <w:rPr>
          <w:snapToGrid w:val="0"/>
          <w:lang w:val="en-GB" w:eastAsia="zh-CN"/>
        </w:rPr>
        <w:t>:</w:t>
      </w:r>
      <w:r w:rsidRPr="002163BA">
        <w:rPr>
          <w:snapToGrid w:val="0"/>
          <w:lang w:val="en-GB" w:eastAsia="zh-CN"/>
        </w:rPr>
        <w:tab/>
      </w:r>
      <w:r w:rsidR="00A10CA7">
        <w:rPr>
          <w:rFonts w:eastAsia="STKaiti" w:hint="eastAsia"/>
          <w:szCs w:val="22"/>
          <w:lang w:eastAsia="zh-CN"/>
        </w:rPr>
        <w:t>放弃者停止活动</w:t>
      </w:r>
      <w:r w:rsidR="00A10CA7">
        <w:rPr>
          <w:rFonts w:hint="eastAsia"/>
          <w:szCs w:val="22"/>
          <w:lang w:eastAsia="zh-CN"/>
        </w:rPr>
        <w:t>：放弃者提供的业务其社会价值小、技术过时或提供的业务不再是恰当的；在所有的这些情况下，放弃者停止其活动更可取。</w:t>
      </w:r>
    </w:p>
    <w:p w:rsidR="00A86634" w:rsidRPr="002163BA" w:rsidRDefault="00A86634" w:rsidP="00C12318">
      <w:pPr>
        <w:pStyle w:val="enumlev1"/>
        <w:ind w:left="1191" w:hanging="1191"/>
        <w:rPr>
          <w:snapToGrid w:val="0"/>
          <w:lang w:val="en-GB" w:eastAsia="zh-CN"/>
        </w:rPr>
      </w:pPr>
      <w:r w:rsidRPr="002163BA">
        <w:rPr>
          <w:i/>
          <w:iCs/>
          <w:snapToGrid w:val="0"/>
          <w:lang w:val="en-GB" w:eastAsia="zh-CN"/>
        </w:rPr>
        <w:t>Option 2</w:t>
      </w:r>
      <w:r w:rsidRPr="002163BA">
        <w:rPr>
          <w:snapToGrid w:val="0"/>
          <w:lang w:val="en-GB" w:eastAsia="zh-CN"/>
        </w:rPr>
        <w:t>:</w:t>
      </w:r>
      <w:r w:rsidRPr="002163BA">
        <w:rPr>
          <w:snapToGrid w:val="0"/>
          <w:lang w:val="en-GB" w:eastAsia="zh-CN"/>
        </w:rPr>
        <w:tab/>
      </w:r>
      <w:r w:rsidR="00A10CA7">
        <w:rPr>
          <w:rFonts w:eastAsia="STKaiti" w:hint="eastAsia"/>
          <w:szCs w:val="22"/>
          <w:lang w:eastAsia="zh-CN"/>
        </w:rPr>
        <w:t>为单一业务共享频带</w:t>
      </w:r>
      <w:r w:rsidR="00A10CA7">
        <w:rPr>
          <w:rFonts w:hint="eastAsia"/>
          <w:szCs w:val="22"/>
          <w:lang w:eastAsia="zh-CN"/>
        </w:rPr>
        <w:t>：现有的运营商使用频率的效率不高或不能保证使用的数量；在这种情况下，如果没有技术阻碍，他可以同意另一个运营商提供相同的业务。</w:t>
      </w:r>
    </w:p>
    <w:p w:rsidR="00A86634" w:rsidRPr="002163BA" w:rsidRDefault="00A86634" w:rsidP="00C12318">
      <w:pPr>
        <w:pStyle w:val="enumlev1"/>
        <w:ind w:left="1191" w:hanging="1191"/>
        <w:rPr>
          <w:snapToGrid w:val="0"/>
          <w:lang w:val="en-GB" w:eastAsia="zh-CN"/>
        </w:rPr>
      </w:pPr>
      <w:r w:rsidRPr="002163BA">
        <w:rPr>
          <w:i/>
          <w:iCs/>
          <w:snapToGrid w:val="0"/>
          <w:lang w:val="en-GB" w:eastAsia="zh-CN"/>
        </w:rPr>
        <w:t>Option 3</w:t>
      </w:r>
      <w:r w:rsidRPr="002163BA">
        <w:rPr>
          <w:snapToGrid w:val="0"/>
          <w:lang w:val="en-GB" w:eastAsia="zh-CN"/>
        </w:rPr>
        <w:t>:</w:t>
      </w:r>
      <w:r w:rsidRPr="002163BA">
        <w:rPr>
          <w:snapToGrid w:val="0"/>
          <w:lang w:val="en-GB" w:eastAsia="zh-CN"/>
        </w:rPr>
        <w:tab/>
      </w:r>
      <w:r w:rsidR="00A10CA7">
        <w:rPr>
          <w:rFonts w:eastAsia="STKaiti" w:hint="eastAsia"/>
          <w:szCs w:val="22"/>
          <w:lang w:eastAsia="zh-CN"/>
        </w:rPr>
        <w:t>在不同业务间共享频带</w:t>
      </w:r>
      <w:r w:rsidR="00A10CA7">
        <w:rPr>
          <w:rFonts w:hint="eastAsia"/>
          <w:szCs w:val="22"/>
          <w:lang w:eastAsia="zh-CN"/>
        </w:rPr>
        <w:t>：进入者可能利用主频带，而不要求现有的运营商将其业务移开，后者可以继续使用频谱而不受进入者的干扰。该方案通过共享频带来提供不同的用途。</w:t>
      </w:r>
    </w:p>
    <w:p w:rsidR="00A86634" w:rsidRPr="002163BA" w:rsidRDefault="00A86634" w:rsidP="00C12318">
      <w:pPr>
        <w:pStyle w:val="enumlev1"/>
        <w:ind w:left="1191" w:hanging="1191"/>
        <w:rPr>
          <w:snapToGrid w:val="0"/>
          <w:lang w:val="en-GB" w:eastAsia="zh-CN"/>
        </w:rPr>
      </w:pPr>
      <w:r w:rsidRPr="002163BA">
        <w:rPr>
          <w:i/>
          <w:iCs/>
          <w:snapToGrid w:val="0"/>
          <w:lang w:val="en-GB" w:eastAsia="zh-CN"/>
        </w:rPr>
        <w:t>Option 4</w:t>
      </w:r>
      <w:r w:rsidRPr="002163BA">
        <w:rPr>
          <w:snapToGrid w:val="0"/>
          <w:lang w:val="en-GB" w:eastAsia="zh-CN"/>
        </w:rPr>
        <w:t>:</w:t>
      </w:r>
      <w:r w:rsidRPr="002163BA">
        <w:rPr>
          <w:snapToGrid w:val="0"/>
          <w:lang w:val="en-GB" w:eastAsia="zh-CN"/>
        </w:rPr>
        <w:tab/>
      </w:r>
      <w:r w:rsidR="00A10CA7">
        <w:rPr>
          <w:rFonts w:eastAsia="STKaiti" w:hint="eastAsia"/>
          <w:szCs w:val="22"/>
          <w:lang w:eastAsia="zh-CN"/>
        </w:rPr>
        <w:t>放弃者将其活动转至另一主频带</w:t>
      </w:r>
      <w:r w:rsidR="00A10CA7">
        <w:rPr>
          <w:rFonts w:hint="eastAsia"/>
          <w:szCs w:val="22"/>
          <w:lang w:eastAsia="zh-CN"/>
        </w:rPr>
        <w:t>：进入者排他地使用整个频带，现有的运营商必须将其活动转至另一频带。</w:t>
      </w:r>
    </w:p>
    <w:p w:rsidR="00A86634" w:rsidRPr="002163BA" w:rsidRDefault="00A86634" w:rsidP="00C12318">
      <w:pPr>
        <w:pStyle w:val="enumlev1"/>
        <w:ind w:left="1191" w:hanging="1191"/>
        <w:rPr>
          <w:snapToGrid w:val="0"/>
          <w:lang w:val="en-GB" w:eastAsia="zh-CN"/>
        </w:rPr>
      </w:pPr>
      <w:r w:rsidRPr="002163BA">
        <w:rPr>
          <w:i/>
          <w:iCs/>
          <w:snapToGrid w:val="0"/>
          <w:lang w:val="en-GB" w:eastAsia="zh-CN"/>
        </w:rPr>
        <w:t>Option 5</w:t>
      </w:r>
      <w:r w:rsidRPr="002163BA">
        <w:rPr>
          <w:snapToGrid w:val="0"/>
          <w:lang w:val="en-GB" w:eastAsia="zh-CN"/>
        </w:rPr>
        <w:t>:</w:t>
      </w:r>
      <w:r w:rsidRPr="002163BA">
        <w:rPr>
          <w:b/>
          <w:bCs/>
          <w:snapToGrid w:val="0"/>
          <w:lang w:val="en-GB" w:eastAsia="zh-CN"/>
        </w:rPr>
        <w:tab/>
      </w:r>
      <w:r w:rsidR="00A10CA7">
        <w:rPr>
          <w:rFonts w:eastAsia="STKaiti" w:hint="eastAsia"/>
          <w:szCs w:val="22"/>
          <w:lang w:eastAsia="zh-CN"/>
        </w:rPr>
        <w:t>放弃者将其活动转向一个完全不同的平台</w:t>
      </w:r>
      <w:r w:rsidR="00A10CA7">
        <w:rPr>
          <w:rFonts w:hint="eastAsia"/>
          <w:szCs w:val="22"/>
          <w:lang w:eastAsia="zh-CN"/>
        </w:rPr>
        <w:t>：进入者希望从整个频带的排他性使用中获益，而现有的运营商必须移开其活动。调查表明，放弃者在其他频带开展活动的费用比在有线（电缆、光纤等）支持下开展相同活动的费用要高。对于一个未改变的业务，放弃者撤出频带并转向一个可选的平台更可取。</w:t>
      </w:r>
    </w:p>
    <w:p w:rsidR="00A86634" w:rsidRPr="002163BA" w:rsidRDefault="00A10CA7" w:rsidP="00BD1B2C">
      <w:pPr>
        <w:ind w:firstLineChars="200" w:firstLine="480"/>
        <w:rPr>
          <w:snapToGrid w:val="0"/>
          <w:lang w:val="en-GB" w:eastAsia="zh-CN"/>
        </w:rPr>
      </w:pPr>
      <w:r>
        <w:rPr>
          <w:rFonts w:hint="eastAsia"/>
          <w:szCs w:val="22"/>
          <w:lang w:eastAsia="zh-CN"/>
        </w:rPr>
        <w:t>每一个这种例子都可以通过对不同的投资选择方案进行经济学分析来解决。</w:t>
      </w:r>
    </w:p>
    <w:p w:rsidR="00A86634" w:rsidRPr="002163BA" w:rsidRDefault="00A10CA7" w:rsidP="00C12318">
      <w:pPr>
        <w:ind w:firstLineChars="200" w:firstLine="480"/>
        <w:rPr>
          <w:snapToGrid w:val="0"/>
          <w:lang w:val="en-GB" w:eastAsia="zh-CN"/>
        </w:rPr>
      </w:pPr>
      <w:r>
        <w:rPr>
          <w:rFonts w:hint="eastAsia"/>
          <w:lang w:eastAsia="zh-CN"/>
        </w:rPr>
        <w:t>参考在法国已经完成的工作，即当地回路的分类计价和网络费用的计算，通过比较不同的选择方案（也指“配置”）来检查频谱</w:t>
      </w:r>
      <w:r w:rsidR="00AB5210">
        <w:rPr>
          <w:rFonts w:hint="eastAsia"/>
          <w:lang w:eastAsia="zh-CN"/>
        </w:rPr>
        <w:t>再利用</w:t>
      </w:r>
      <w:r>
        <w:rPr>
          <w:rFonts w:hint="eastAsia"/>
          <w:lang w:eastAsia="zh-CN"/>
        </w:rPr>
        <w:t>的费用。以运营商为例，假定他撤出了其频带（全部地或部分地）并转向一个不同的频带或一个不同的平台（或仅仅调整了他所用的频带以适应另一个运营商）。运营商的撤出（称为放弃者）不一定就是他的损失。移开必定涉及一个对放弃者的奖励，否则，他将不撤出频带或试图拖延撤出。同样地，运营商移开不一定给其机构带来利益。因此，需要通过计算“公平的”补偿来找到一个平衡点。这通过比较以下两种情况来实现：第一种情况是放弃者需要承担移开费用；第二种情况是同一运营商不必移开，如果他移开，只需承担其设备的更新费用。</w:t>
      </w:r>
    </w:p>
    <w:p w:rsidR="00A86634" w:rsidRPr="002163BA" w:rsidRDefault="00A86634" w:rsidP="00BD1B2C">
      <w:pPr>
        <w:pStyle w:val="Heading1"/>
        <w:rPr>
          <w:snapToGrid w:val="0"/>
          <w:lang w:val="en-GB" w:eastAsia="zh-CN"/>
        </w:rPr>
      </w:pPr>
      <w:r w:rsidRPr="002163BA">
        <w:rPr>
          <w:snapToGrid w:val="0"/>
          <w:lang w:val="en-GB" w:eastAsia="zh-CN"/>
        </w:rPr>
        <w:t>5</w:t>
      </w:r>
      <w:r w:rsidRPr="002163BA">
        <w:rPr>
          <w:snapToGrid w:val="0"/>
          <w:lang w:val="en-GB" w:eastAsia="zh-CN"/>
        </w:rPr>
        <w:tab/>
      </w:r>
      <w:r w:rsidR="00AB5210">
        <w:rPr>
          <w:rFonts w:hint="eastAsia"/>
          <w:lang w:eastAsia="zh-CN"/>
        </w:rPr>
        <w:t>再利用</w:t>
      </w:r>
      <w:r w:rsidR="00A10CA7">
        <w:rPr>
          <w:rFonts w:hint="eastAsia"/>
          <w:lang w:eastAsia="zh-CN"/>
        </w:rPr>
        <w:t>的资金和过程</w:t>
      </w:r>
    </w:p>
    <w:p w:rsidR="00A86634" w:rsidRPr="002163BA" w:rsidRDefault="00A86634" w:rsidP="00BD1B2C">
      <w:pPr>
        <w:pStyle w:val="Heading2"/>
        <w:rPr>
          <w:snapToGrid w:val="0"/>
          <w:lang w:val="en-GB" w:eastAsia="zh-CN"/>
        </w:rPr>
      </w:pPr>
      <w:r w:rsidRPr="002163BA">
        <w:rPr>
          <w:snapToGrid w:val="0"/>
          <w:lang w:val="en-GB" w:eastAsia="zh-CN"/>
        </w:rPr>
        <w:t>5.1</w:t>
      </w:r>
      <w:r w:rsidRPr="002163BA">
        <w:rPr>
          <w:snapToGrid w:val="0"/>
          <w:lang w:val="en-GB" w:eastAsia="zh-CN"/>
        </w:rPr>
        <w:tab/>
      </w:r>
      <w:r w:rsidR="00AB5210">
        <w:rPr>
          <w:rFonts w:hint="eastAsia"/>
          <w:lang w:eastAsia="zh-CN"/>
        </w:rPr>
        <w:t>再利用</w:t>
      </w:r>
      <w:r w:rsidR="00A10CA7">
        <w:rPr>
          <w:rFonts w:hint="eastAsia"/>
          <w:lang w:eastAsia="zh-CN"/>
        </w:rPr>
        <w:t>的资金</w:t>
      </w:r>
    </w:p>
    <w:p w:rsidR="00A86634" w:rsidRPr="002163BA" w:rsidRDefault="00AB5210" w:rsidP="00BD1B2C">
      <w:pPr>
        <w:ind w:firstLineChars="200" w:firstLine="480"/>
        <w:rPr>
          <w:snapToGrid w:val="0"/>
          <w:lang w:val="en-GB"/>
        </w:rPr>
      </w:pPr>
      <w:r>
        <w:rPr>
          <w:rFonts w:hint="eastAsia"/>
        </w:rPr>
        <w:t>再利用</w:t>
      </w:r>
      <w:r w:rsidR="00A10CA7">
        <w:rPr>
          <w:rFonts w:hint="eastAsia"/>
        </w:rPr>
        <w:t>的资金由负责管理频谱的机构</w:t>
      </w:r>
      <w:r w:rsidR="00A10CA7">
        <w:rPr>
          <w:rFonts w:hint="eastAsia"/>
          <w:lang w:val="en-GB"/>
        </w:rPr>
        <w:t>（</w:t>
      </w:r>
      <w:r w:rsidR="00A10CA7" w:rsidRPr="00A64D25">
        <w:rPr>
          <w:rFonts w:hint="eastAsia"/>
          <w:lang w:val="en-GB"/>
        </w:rPr>
        <w:t>AFNR</w:t>
      </w:r>
      <w:r w:rsidR="00A10CA7">
        <w:rPr>
          <w:rFonts w:hint="eastAsia"/>
          <w:lang w:val="en-GB"/>
        </w:rPr>
        <w:t>：</w:t>
      </w:r>
      <w:r w:rsidR="00A10CA7" w:rsidRPr="00A64D25">
        <w:rPr>
          <w:lang w:val="en-GB"/>
        </w:rPr>
        <w:t>Agence Nationale des Fréquences</w:t>
      </w:r>
      <w:r w:rsidR="00A10CA7">
        <w:rPr>
          <w:rFonts w:hint="eastAsia"/>
          <w:lang w:val="en-GB"/>
        </w:rPr>
        <w:t>）</w:t>
      </w:r>
      <w:r w:rsidR="00A10CA7">
        <w:rPr>
          <w:rFonts w:hint="eastAsia"/>
        </w:rPr>
        <w:t>管理</w:t>
      </w:r>
      <w:r w:rsidR="00BD1B2C">
        <w:rPr>
          <w:rFonts w:hint="eastAsia"/>
          <w:lang w:val="en-GB" w:eastAsia="zh-CN"/>
        </w:rPr>
        <w:t>，</w:t>
      </w:r>
      <w:r w:rsidR="00A10CA7">
        <w:rPr>
          <w:rFonts w:hint="eastAsia"/>
        </w:rPr>
        <w:t>有一个与</w:t>
      </w:r>
      <w:r w:rsidR="00A10CA7" w:rsidRPr="00A64D25">
        <w:rPr>
          <w:rFonts w:hint="eastAsia"/>
          <w:lang w:val="en-GB"/>
        </w:rPr>
        <w:t>AFNR</w:t>
      </w:r>
      <w:r w:rsidR="00A10CA7">
        <w:rPr>
          <w:rFonts w:hint="eastAsia"/>
        </w:rPr>
        <w:t>总的预算严格分开的特定预算。可以通过几种方式获得经费</w:t>
      </w:r>
      <w:r w:rsidR="00A10CA7" w:rsidRPr="00A64D25">
        <w:rPr>
          <w:rFonts w:hint="eastAsia"/>
          <w:lang w:val="en-GB"/>
        </w:rPr>
        <w:t>，</w:t>
      </w:r>
      <w:r w:rsidR="00A10CA7">
        <w:rPr>
          <w:rFonts w:hint="eastAsia"/>
        </w:rPr>
        <w:t>包括从公共实体得到</w:t>
      </w:r>
      <w:r>
        <w:rPr>
          <w:rFonts w:hint="eastAsia"/>
        </w:rPr>
        <w:t>再利用</w:t>
      </w:r>
      <w:r w:rsidR="00A10CA7">
        <w:rPr>
          <w:rFonts w:hint="eastAsia"/>
        </w:rPr>
        <w:t>所需的资金。到目前为止</w:t>
      </w:r>
      <w:r w:rsidR="00A10CA7" w:rsidRPr="00A64D25">
        <w:rPr>
          <w:rFonts w:hint="eastAsia"/>
          <w:lang w:val="en-GB"/>
        </w:rPr>
        <w:t>，</w:t>
      </w:r>
      <w:r w:rsidR="00A10CA7">
        <w:rPr>
          <w:rFonts w:hint="eastAsia"/>
        </w:rPr>
        <w:t>惟一的资金资助来自财政部。</w:t>
      </w:r>
    </w:p>
    <w:p w:rsidR="00EE1034" w:rsidRPr="000F4A50" w:rsidRDefault="00EE1034">
      <w:pPr>
        <w:tabs>
          <w:tab w:val="clear" w:pos="794"/>
          <w:tab w:val="clear" w:pos="1191"/>
          <w:tab w:val="clear" w:pos="1588"/>
          <w:tab w:val="clear" w:pos="1985"/>
        </w:tabs>
        <w:overflowPunct/>
        <w:autoSpaceDE/>
        <w:autoSpaceDN/>
        <w:adjustRightInd/>
        <w:spacing w:before="0"/>
        <w:jc w:val="left"/>
        <w:textAlignment w:val="auto"/>
        <w:rPr>
          <w:lang w:val="en-GB" w:eastAsia="zh-CN"/>
        </w:rPr>
      </w:pPr>
      <w:r w:rsidRPr="000F4A50">
        <w:rPr>
          <w:lang w:val="en-GB" w:eastAsia="zh-CN"/>
        </w:rPr>
        <w:br w:type="page"/>
      </w:r>
    </w:p>
    <w:p w:rsidR="00A86634" w:rsidRPr="002163BA" w:rsidRDefault="00A10CA7" w:rsidP="00C12318">
      <w:pPr>
        <w:ind w:firstLineChars="200" w:firstLine="480"/>
        <w:rPr>
          <w:snapToGrid w:val="0"/>
          <w:lang w:val="en-GB" w:eastAsia="zh-CN"/>
        </w:rPr>
      </w:pPr>
      <w:r>
        <w:rPr>
          <w:rFonts w:hint="eastAsia"/>
          <w:lang w:eastAsia="zh-CN"/>
        </w:rPr>
        <w:lastRenderedPageBreak/>
        <w:t>财政部提供资金的最初部分，在每年</w:t>
      </w:r>
      <w:r>
        <w:rPr>
          <w:rFonts w:hint="eastAsia"/>
          <w:lang w:eastAsia="zh-CN"/>
        </w:rPr>
        <w:t>3</w:t>
      </w:r>
      <w:r>
        <w:rPr>
          <w:rFonts w:hint="eastAsia"/>
          <w:lang w:eastAsia="zh-CN"/>
        </w:rPr>
        <w:t>百万欧元的基础上，增加一定额外数量的费用，这些费用根据所处理的案例每年逐一确定。从</w:t>
      </w:r>
      <w:r>
        <w:rPr>
          <w:rFonts w:hint="eastAsia"/>
          <w:lang w:eastAsia="zh-CN"/>
        </w:rPr>
        <w:t>1997</w:t>
      </w:r>
      <w:r>
        <w:rPr>
          <w:rFonts w:hint="eastAsia"/>
          <w:lang w:eastAsia="zh-CN"/>
        </w:rPr>
        <w:t>年到</w:t>
      </w:r>
      <w:r>
        <w:rPr>
          <w:rFonts w:hint="eastAsia"/>
          <w:lang w:eastAsia="zh-CN"/>
        </w:rPr>
        <w:t>2001</w:t>
      </w:r>
      <w:r>
        <w:rPr>
          <w:rFonts w:hint="eastAsia"/>
          <w:lang w:eastAsia="zh-CN"/>
        </w:rPr>
        <w:t>年，来自财政部的费用已累计</w:t>
      </w:r>
      <w:r>
        <w:rPr>
          <w:rFonts w:hint="eastAsia"/>
          <w:lang w:eastAsia="zh-CN"/>
        </w:rPr>
        <w:t>6</w:t>
      </w:r>
      <w:r>
        <w:rPr>
          <w:rFonts w:hint="eastAsia"/>
          <w:lang w:eastAsia="zh-CN"/>
        </w:rPr>
        <w:t>千</w:t>
      </w:r>
      <w:r>
        <w:rPr>
          <w:rFonts w:hint="eastAsia"/>
          <w:lang w:eastAsia="zh-CN"/>
        </w:rPr>
        <w:t>5</w:t>
      </w:r>
      <w:r>
        <w:rPr>
          <w:rFonts w:hint="eastAsia"/>
          <w:lang w:eastAsia="zh-CN"/>
        </w:rPr>
        <w:t>百万欧元，为的是转向适应</w:t>
      </w:r>
      <w:r>
        <w:rPr>
          <w:lang w:eastAsia="zh-CN"/>
        </w:rPr>
        <w:t>GSM 1800</w:t>
      </w:r>
      <w:r>
        <w:rPr>
          <w:rFonts w:hint="eastAsia"/>
          <w:lang w:eastAsia="zh-CN"/>
        </w:rPr>
        <w:t>、</w:t>
      </w:r>
      <w:r>
        <w:rPr>
          <w:lang w:eastAsia="zh-CN"/>
        </w:rPr>
        <w:t>IMT-2000</w:t>
      </w:r>
      <w:r>
        <w:rPr>
          <w:rFonts w:hint="eastAsia"/>
          <w:lang w:eastAsia="zh-CN"/>
        </w:rPr>
        <w:t>和</w:t>
      </w:r>
      <w:r>
        <w:rPr>
          <w:lang w:eastAsia="zh-CN"/>
        </w:rPr>
        <w:t>SRD</w:t>
      </w:r>
      <w:r>
        <w:rPr>
          <w:rFonts w:hint="eastAsia"/>
          <w:lang w:eastAsia="zh-CN"/>
        </w:rPr>
        <w:t>应用（包括蓝牙）。后期，费用也将来自私人。当用户获得新的频带时，可能要求他们向基金捐款。例如，</w:t>
      </w:r>
      <w:r>
        <w:rPr>
          <w:rFonts w:hint="eastAsia"/>
          <w:lang w:eastAsia="zh-CN"/>
        </w:rPr>
        <w:t>GSM</w:t>
      </w:r>
      <w:r>
        <w:rPr>
          <w:rFonts w:hint="eastAsia"/>
          <w:lang w:eastAsia="zh-CN"/>
        </w:rPr>
        <w:t>运营商在</w:t>
      </w:r>
      <w:r>
        <w:rPr>
          <w:rFonts w:hint="eastAsia"/>
          <w:lang w:eastAsia="zh-CN"/>
        </w:rPr>
        <w:t>2002</w:t>
      </w:r>
      <w:r>
        <w:rPr>
          <w:rFonts w:hint="eastAsia"/>
          <w:lang w:eastAsia="zh-CN"/>
        </w:rPr>
        <w:t>年将为</w:t>
      </w:r>
      <w:r>
        <w:rPr>
          <w:rFonts w:hint="eastAsia"/>
          <w:lang w:eastAsia="zh-CN"/>
        </w:rPr>
        <w:t>1.8 GHz</w:t>
      </w:r>
      <w:r>
        <w:rPr>
          <w:rFonts w:hint="eastAsia"/>
          <w:lang w:eastAsia="zh-CN"/>
        </w:rPr>
        <w:t>频带上的额外频率支付费用，在权威机构批准后，也就是</w:t>
      </w:r>
      <w:r>
        <w:rPr>
          <w:rFonts w:hint="eastAsia"/>
          <w:lang w:eastAsia="zh-CN"/>
        </w:rPr>
        <w:t>2001</w:t>
      </w:r>
      <w:r>
        <w:rPr>
          <w:rFonts w:hint="eastAsia"/>
          <w:lang w:eastAsia="zh-CN"/>
        </w:rPr>
        <w:t>年</w:t>
      </w:r>
      <w:r>
        <w:rPr>
          <w:rFonts w:hint="eastAsia"/>
          <w:lang w:eastAsia="zh-CN"/>
        </w:rPr>
        <w:t>9</w:t>
      </w:r>
      <w:r>
        <w:rPr>
          <w:rFonts w:hint="eastAsia"/>
          <w:lang w:eastAsia="zh-CN"/>
        </w:rPr>
        <w:t>月，</w:t>
      </w:r>
      <w:r>
        <w:rPr>
          <w:lang w:eastAsia="zh-CN"/>
        </w:rPr>
        <w:t>IMT-2000</w:t>
      </w:r>
      <w:r>
        <w:rPr>
          <w:rFonts w:hint="eastAsia"/>
          <w:lang w:eastAsia="zh-CN"/>
        </w:rPr>
        <w:t>运营商也将支付费用。</w:t>
      </w:r>
    </w:p>
    <w:p w:rsidR="00A86634" w:rsidRPr="002163BA" w:rsidRDefault="00A10CA7" w:rsidP="00C12318">
      <w:pPr>
        <w:ind w:firstLineChars="200" w:firstLine="472"/>
        <w:rPr>
          <w:snapToGrid w:val="0"/>
          <w:lang w:val="en-GB" w:eastAsia="zh-CN"/>
        </w:rPr>
      </w:pPr>
      <w:r>
        <w:rPr>
          <w:rFonts w:hint="eastAsia"/>
          <w:spacing w:val="-4"/>
          <w:lang w:eastAsia="zh-CN"/>
        </w:rPr>
        <w:t>从</w:t>
      </w:r>
      <w:r w:rsidR="00AB5210">
        <w:rPr>
          <w:rFonts w:hint="eastAsia"/>
          <w:spacing w:val="-4"/>
          <w:lang w:eastAsia="zh-CN"/>
        </w:rPr>
        <w:t>再利用</w:t>
      </w:r>
      <w:r>
        <w:rPr>
          <w:rFonts w:hint="eastAsia"/>
          <w:spacing w:val="-4"/>
          <w:lang w:eastAsia="zh-CN"/>
        </w:rPr>
        <w:t>资金中受益的部门和独立的权威机构（或代表此目的的实体）与</w:t>
      </w:r>
      <w:r>
        <w:rPr>
          <w:rFonts w:hint="eastAsia"/>
          <w:spacing w:val="-4"/>
          <w:lang w:eastAsia="zh-CN"/>
        </w:rPr>
        <w:t>AFNR</w:t>
      </w:r>
      <w:r>
        <w:rPr>
          <w:rFonts w:hint="eastAsia"/>
          <w:spacing w:val="-4"/>
          <w:lang w:eastAsia="zh-CN"/>
        </w:rPr>
        <w:t>签署了</w:t>
      </w:r>
      <w:r w:rsidR="00AB5210">
        <w:rPr>
          <w:rFonts w:hint="eastAsia"/>
          <w:spacing w:val="-4"/>
          <w:lang w:eastAsia="zh-CN"/>
        </w:rPr>
        <w:t>再利用</w:t>
      </w:r>
      <w:r>
        <w:rPr>
          <w:rFonts w:hint="eastAsia"/>
          <w:spacing w:val="-4"/>
          <w:lang w:eastAsia="zh-CN"/>
        </w:rPr>
        <w:t>协定。</w:t>
      </w:r>
    </w:p>
    <w:p w:rsidR="00A86634" w:rsidRPr="002163BA" w:rsidRDefault="00A10CA7" w:rsidP="00C12318">
      <w:pPr>
        <w:ind w:firstLineChars="200" w:firstLine="480"/>
        <w:rPr>
          <w:snapToGrid w:val="0"/>
          <w:lang w:val="en-GB" w:eastAsia="zh-CN"/>
        </w:rPr>
      </w:pPr>
      <w:r>
        <w:rPr>
          <w:rFonts w:hint="eastAsia"/>
          <w:lang w:eastAsia="zh-CN"/>
        </w:rPr>
        <w:t>ANFR</w:t>
      </w:r>
      <w:r>
        <w:rPr>
          <w:rFonts w:hint="eastAsia"/>
          <w:lang w:eastAsia="zh-CN"/>
        </w:rPr>
        <w:t>委员会，代表所有相关的部委和权威机构，批准了这些协定。到</w:t>
      </w:r>
      <w:r>
        <w:rPr>
          <w:rFonts w:hint="eastAsia"/>
          <w:lang w:eastAsia="zh-CN"/>
        </w:rPr>
        <w:t>2002</w:t>
      </w:r>
      <w:r>
        <w:rPr>
          <w:rFonts w:hint="eastAsia"/>
          <w:lang w:eastAsia="zh-CN"/>
        </w:rPr>
        <w:t>年</w:t>
      </w:r>
      <w:r>
        <w:rPr>
          <w:rFonts w:hint="eastAsia"/>
          <w:lang w:eastAsia="zh-CN"/>
        </w:rPr>
        <w:t>6</w:t>
      </w:r>
      <w:r>
        <w:rPr>
          <w:rFonts w:hint="eastAsia"/>
          <w:lang w:eastAsia="zh-CN"/>
        </w:rPr>
        <w:t>月</w:t>
      </w:r>
      <w:r>
        <w:rPr>
          <w:rFonts w:hint="eastAsia"/>
          <w:lang w:eastAsia="zh-CN"/>
        </w:rPr>
        <w:t>30</w:t>
      </w:r>
      <w:r>
        <w:rPr>
          <w:rFonts w:hint="eastAsia"/>
          <w:lang w:eastAsia="zh-CN"/>
        </w:rPr>
        <w:t>日为止，所有签署之协定的累积值已达</w:t>
      </w:r>
      <w:r>
        <w:rPr>
          <w:rFonts w:hint="eastAsia"/>
          <w:lang w:eastAsia="zh-CN"/>
        </w:rPr>
        <w:t>5</w:t>
      </w:r>
      <w:r>
        <w:rPr>
          <w:rFonts w:hint="eastAsia"/>
          <w:lang w:eastAsia="zh-CN"/>
        </w:rPr>
        <w:t>千</w:t>
      </w:r>
      <w:r>
        <w:rPr>
          <w:rFonts w:hint="eastAsia"/>
          <w:lang w:eastAsia="zh-CN"/>
        </w:rPr>
        <w:t>9</w:t>
      </w:r>
      <w:r>
        <w:rPr>
          <w:rFonts w:hint="eastAsia"/>
          <w:lang w:eastAsia="zh-CN"/>
        </w:rPr>
        <w:t>百万欧元。已经从</w:t>
      </w:r>
      <w:r w:rsidR="00AB5210">
        <w:rPr>
          <w:rFonts w:hint="eastAsia"/>
          <w:lang w:eastAsia="zh-CN"/>
        </w:rPr>
        <w:t>再利用</w:t>
      </w:r>
      <w:r>
        <w:rPr>
          <w:rFonts w:hint="eastAsia"/>
          <w:lang w:eastAsia="zh-CN"/>
        </w:rPr>
        <w:t>资金中受益的实体主要是运营商</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法国电信和国防部。其他显著的受益者是</w:t>
      </w:r>
      <w:r>
        <w:rPr>
          <w:rFonts w:hint="eastAsia"/>
          <w:lang w:eastAsia="zh-CN"/>
        </w:rPr>
        <w:t>EDF</w:t>
      </w:r>
      <w:r>
        <w:rPr>
          <w:rFonts w:hint="eastAsia"/>
          <w:lang w:eastAsia="zh-CN"/>
        </w:rPr>
        <w:t>和</w:t>
      </w:r>
      <w:r>
        <w:rPr>
          <w:rFonts w:hint="eastAsia"/>
          <w:lang w:eastAsia="zh-CN"/>
        </w:rPr>
        <w:t>SNCF</w:t>
      </w:r>
      <w:r>
        <w:rPr>
          <w:rFonts w:hint="eastAsia"/>
          <w:lang w:eastAsia="zh-CN"/>
        </w:rPr>
        <w:t>。</w:t>
      </w:r>
    </w:p>
    <w:p w:rsidR="00A86634" w:rsidRPr="002163BA" w:rsidRDefault="00A86634" w:rsidP="00BD1B2C">
      <w:pPr>
        <w:pStyle w:val="Heading2"/>
        <w:rPr>
          <w:snapToGrid w:val="0"/>
          <w:lang w:val="en-GB" w:eastAsia="zh-CN"/>
        </w:rPr>
      </w:pPr>
      <w:r w:rsidRPr="002163BA">
        <w:rPr>
          <w:snapToGrid w:val="0"/>
          <w:lang w:val="en-GB" w:eastAsia="zh-CN"/>
        </w:rPr>
        <w:t>5.2</w:t>
      </w:r>
      <w:r w:rsidRPr="002163BA">
        <w:rPr>
          <w:snapToGrid w:val="0"/>
          <w:lang w:val="en-GB" w:eastAsia="zh-CN"/>
        </w:rPr>
        <w:tab/>
      </w:r>
      <w:r w:rsidR="00AB5210">
        <w:rPr>
          <w:rFonts w:hint="eastAsia"/>
          <w:lang w:eastAsia="zh-CN"/>
        </w:rPr>
        <w:t>再利用</w:t>
      </w:r>
      <w:r w:rsidR="00A10CA7">
        <w:rPr>
          <w:rFonts w:hint="eastAsia"/>
          <w:lang w:eastAsia="zh-CN"/>
        </w:rPr>
        <w:t>的过程</w:t>
      </w:r>
    </w:p>
    <w:p w:rsidR="00A86634" w:rsidRPr="002163BA" w:rsidRDefault="00A10CA7" w:rsidP="00BD1B2C">
      <w:pPr>
        <w:ind w:firstLineChars="200" w:firstLine="480"/>
        <w:rPr>
          <w:snapToGrid w:val="0"/>
          <w:lang w:val="en-GB" w:eastAsia="zh-CN"/>
        </w:rPr>
      </w:pPr>
      <w:r>
        <w:rPr>
          <w:rFonts w:hint="eastAsia"/>
          <w:lang w:eastAsia="zh-CN"/>
        </w:rPr>
        <w:t>在重新分配频带之前，主管部门中负责指配频率的部门启动了</w:t>
      </w:r>
      <w:r w:rsidR="00AB5210">
        <w:rPr>
          <w:rFonts w:hint="eastAsia"/>
          <w:lang w:eastAsia="zh-CN"/>
        </w:rPr>
        <w:t>再利用</w:t>
      </w:r>
      <w:r>
        <w:rPr>
          <w:rFonts w:hint="eastAsia"/>
          <w:lang w:eastAsia="zh-CN"/>
        </w:rPr>
        <w:t>过程。在法国，主管指配频率的机构为“</w:t>
      </w:r>
      <w:r>
        <w:rPr>
          <w:lang w:eastAsia="zh-CN"/>
        </w:rPr>
        <w:t>affectataires</w:t>
      </w:r>
      <w:r>
        <w:rPr>
          <w:rFonts w:hint="eastAsia"/>
          <w:lang w:eastAsia="zh-CN"/>
        </w:rPr>
        <w:t>”。</w:t>
      </w:r>
    </w:p>
    <w:p w:rsidR="00A86634" w:rsidRPr="002163BA" w:rsidRDefault="00A10CA7" w:rsidP="00BD1B2C">
      <w:pPr>
        <w:ind w:firstLineChars="200" w:firstLine="480"/>
        <w:rPr>
          <w:snapToGrid w:val="0"/>
          <w:lang w:val="en-GB" w:eastAsia="zh-CN"/>
        </w:rPr>
      </w:pPr>
      <w:r>
        <w:rPr>
          <w:rFonts w:hint="eastAsia"/>
          <w:lang w:eastAsia="zh-CN"/>
        </w:rPr>
        <w:t>根据他们的请求，政府委派给</w:t>
      </w:r>
      <w:r>
        <w:rPr>
          <w:rFonts w:hint="eastAsia"/>
          <w:lang w:eastAsia="zh-CN"/>
        </w:rPr>
        <w:t>ANFR</w:t>
      </w:r>
      <w:r>
        <w:rPr>
          <w:rFonts w:hint="eastAsia"/>
          <w:lang w:eastAsia="zh-CN"/>
        </w:rPr>
        <w:t>的任务如下：</w:t>
      </w:r>
    </w:p>
    <w:p w:rsidR="00A86634" w:rsidRPr="002163BA" w:rsidRDefault="00A86634" w:rsidP="00C12318">
      <w:pPr>
        <w:pStyle w:val="enumlev1"/>
        <w:rPr>
          <w:snapToGrid w:val="0"/>
          <w:lang w:val="en-GB" w:eastAsia="zh-CN"/>
        </w:rPr>
      </w:pPr>
      <w:r w:rsidRPr="002163BA">
        <w:rPr>
          <w:snapToGrid w:val="0"/>
          <w:lang w:val="en-GB" w:eastAsia="zh-CN"/>
        </w:rPr>
        <w:t>–</w:t>
      </w:r>
      <w:r w:rsidRPr="002163BA">
        <w:rPr>
          <w:snapToGrid w:val="0"/>
          <w:lang w:val="en-GB" w:eastAsia="zh-CN"/>
        </w:rPr>
        <w:tab/>
      </w:r>
      <w:r w:rsidR="00AC3594">
        <w:rPr>
          <w:rFonts w:hint="eastAsia"/>
          <w:lang w:eastAsia="zh-CN"/>
        </w:rPr>
        <w:t>准备评估各种费用因素和</w:t>
      </w:r>
      <w:r w:rsidR="00AB5210">
        <w:rPr>
          <w:rFonts w:hint="eastAsia"/>
          <w:lang w:eastAsia="zh-CN"/>
        </w:rPr>
        <w:t>再利用</w:t>
      </w:r>
      <w:r w:rsidR="00AC3594">
        <w:rPr>
          <w:rFonts w:hint="eastAsia"/>
          <w:lang w:eastAsia="zh-CN"/>
        </w:rPr>
        <w:t>原则；</w:t>
      </w:r>
    </w:p>
    <w:p w:rsidR="00A86634" w:rsidRPr="002163BA" w:rsidRDefault="00A86634" w:rsidP="00C12318">
      <w:pPr>
        <w:pStyle w:val="enumlev1"/>
        <w:rPr>
          <w:snapToGrid w:val="0"/>
          <w:lang w:val="en-GB" w:eastAsia="zh-CN"/>
        </w:rPr>
      </w:pPr>
      <w:r w:rsidRPr="002163BA">
        <w:rPr>
          <w:snapToGrid w:val="0"/>
          <w:lang w:val="en-GB" w:eastAsia="zh-CN"/>
        </w:rPr>
        <w:t>–</w:t>
      </w:r>
      <w:r w:rsidRPr="002163BA">
        <w:rPr>
          <w:snapToGrid w:val="0"/>
          <w:lang w:val="en-GB" w:eastAsia="zh-CN"/>
        </w:rPr>
        <w:tab/>
      </w:r>
      <w:r w:rsidR="00AC3594">
        <w:rPr>
          <w:rFonts w:hint="eastAsia"/>
          <w:lang w:eastAsia="zh-CN"/>
        </w:rPr>
        <w:t>提出一个</w:t>
      </w:r>
      <w:r w:rsidR="00AB5210">
        <w:rPr>
          <w:rFonts w:hint="eastAsia"/>
          <w:lang w:eastAsia="zh-CN"/>
        </w:rPr>
        <w:t>再利用</w:t>
      </w:r>
      <w:r w:rsidR="00AC3594">
        <w:rPr>
          <w:rFonts w:hint="eastAsia"/>
          <w:lang w:eastAsia="zh-CN"/>
        </w:rPr>
        <w:t>实施进度表；</w:t>
      </w:r>
    </w:p>
    <w:p w:rsidR="00A86634" w:rsidRPr="002163BA" w:rsidRDefault="00A86634" w:rsidP="00C12318">
      <w:pPr>
        <w:pStyle w:val="enumlev1"/>
        <w:rPr>
          <w:snapToGrid w:val="0"/>
          <w:lang w:val="en-GB" w:eastAsia="zh-CN"/>
        </w:rPr>
      </w:pPr>
      <w:r w:rsidRPr="002163BA">
        <w:rPr>
          <w:snapToGrid w:val="0"/>
          <w:lang w:val="en-GB" w:eastAsia="zh-CN"/>
        </w:rPr>
        <w:t>–</w:t>
      </w:r>
      <w:r w:rsidRPr="002163BA">
        <w:rPr>
          <w:snapToGrid w:val="0"/>
          <w:lang w:val="en-GB" w:eastAsia="zh-CN"/>
        </w:rPr>
        <w:tab/>
      </w:r>
      <w:r w:rsidR="00AC3594">
        <w:rPr>
          <w:rFonts w:hint="eastAsia"/>
          <w:lang w:eastAsia="zh-CN"/>
        </w:rPr>
        <w:t>组织对过程的监督；</w:t>
      </w:r>
    </w:p>
    <w:p w:rsidR="00A86634" w:rsidRPr="002163BA" w:rsidRDefault="00A86634" w:rsidP="00C12318">
      <w:pPr>
        <w:pStyle w:val="enumlev1"/>
        <w:rPr>
          <w:snapToGrid w:val="0"/>
          <w:lang w:val="en-GB" w:eastAsia="zh-CN"/>
        </w:rPr>
      </w:pPr>
      <w:r w:rsidRPr="002163BA">
        <w:rPr>
          <w:snapToGrid w:val="0"/>
          <w:lang w:val="en-GB" w:eastAsia="zh-CN"/>
        </w:rPr>
        <w:t>–</w:t>
      </w:r>
      <w:r w:rsidRPr="002163BA">
        <w:rPr>
          <w:snapToGrid w:val="0"/>
          <w:lang w:val="en-GB" w:eastAsia="zh-CN"/>
        </w:rPr>
        <w:tab/>
      </w:r>
      <w:r w:rsidR="00AC3594">
        <w:rPr>
          <w:rFonts w:hint="eastAsia"/>
          <w:lang w:eastAsia="zh-CN"/>
        </w:rPr>
        <w:t>管理</w:t>
      </w:r>
      <w:r w:rsidR="00AB5210">
        <w:rPr>
          <w:rFonts w:hint="eastAsia"/>
          <w:lang w:eastAsia="zh-CN"/>
        </w:rPr>
        <w:t>再利用</w:t>
      </w:r>
      <w:r w:rsidR="00AC3594">
        <w:rPr>
          <w:rFonts w:hint="eastAsia"/>
          <w:lang w:eastAsia="zh-CN"/>
        </w:rPr>
        <w:t>资金。</w:t>
      </w:r>
    </w:p>
    <w:p w:rsidR="00A86634" w:rsidRPr="002163BA" w:rsidRDefault="00AC3594" w:rsidP="00BD1B2C">
      <w:pPr>
        <w:ind w:firstLineChars="200" w:firstLine="472"/>
        <w:rPr>
          <w:snapToGrid w:val="0"/>
          <w:lang w:val="en-GB" w:eastAsia="zh-CN"/>
        </w:rPr>
      </w:pPr>
      <w:r>
        <w:rPr>
          <w:rFonts w:hint="eastAsia"/>
          <w:spacing w:val="-4"/>
          <w:lang w:eastAsia="zh-CN"/>
        </w:rPr>
        <w:t>为完成这些任务，</w:t>
      </w:r>
      <w:r>
        <w:rPr>
          <w:rFonts w:hint="eastAsia"/>
          <w:spacing w:val="-4"/>
          <w:lang w:eastAsia="zh-CN"/>
        </w:rPr>
        <w:t>ANFR</w:t>
      </w:r>
      <w:r>
        <w:rPr>
          <w:rFonts w:hint="eastAsia"/>
          <w:spacing w:val="-4"/>
          <w:lang w:eastAsia="zh-CN"/>
        </w:rPr>
        <w:t>依靠许多委员会，在委员会中寻求一致。</w:t>
      </w:r>
    </w:p>
    <w:p w:rsidR="00A86634" w:rsidRPr="002163BA" w:rsidRDefault="00AC3594" w:rsidP="00BD1B2C">
      <w:pPr>
        <w:widowControl w:val="0"/>
        <w:ind w:firstLineChars="200" w:firstLine="480"/>
        <w:rPr>
          <w:snapToGrid w:val="0"/>
          <w:lang w:val="en-GB" w:eastAsia="zh-CN"/>
        </w:rPr>
      </w:pPr>
      <w:r>
        <w:rPr>
          <w:rFonts w:hint="eastAsia"/>
          <w:lang w:eastAsia="zh-CN"/>
        </w:rPr>
        <w:t>频率规划委员会</w:t>
      </w:r>
      <w:r w:rsidR="005D600D">
        <w:rPr>
          <w:rFonts w:hint="eastAsia"/>
          <w:lang w:eastAsia="zh-CN"/>
        </w:rPr>
        <w:t>（</w:t>
      </w:r>
      <w:r w:rsidR="005D600D">
        <w:rPr>
          <w:rFonts w:hint="eastAsia"/>
          <w:lang w:eastAsia="zh-CN"/>
        </w:rPr>
        <w:t>CPF</w:t>
      </w:r>
      <w:r w:rsidR="005D600D">
        <w:rPr>
          <w:rFonts w:hint="eastAsia"/>
          <w:lang w:eastAsia="zh-CN"/>
        </w:rPr>
        <w:t>）</w:t>
      </w:r>
      <w:r>
        <w:rPr>
          <w:rFonts w:hint="eastAsia"/>
          <w:lang w:eastAsia="zh-CN"/>
        </w:rPr>
        <w:t>接收、调查和协调来自</w:t>
      </w:r>
      <w:r>
        <w:rPr>
          <w:lang w:eastAsia="zh-CN"/>
        </w:rPr>
        <w:t>affectataires</w:t>
      </w:r>
      <w:r>
        <w:rPr>
          <w:rFonts w:hint="eastAsia"/>
          <w:lang w:eastAsia="zh-CN"/>
        </w:rPr>
        <w:t>的、有关频率的要求。</w:t>
      </w:r>
    </w:p>
    <w:p w:rsidR="00A86634" w:rsidRPr="002163BA" w:rsidRDefault="00AC3594" w:rsidP="00BD1B2C">
      <w:pPr>
        <w:ind w:firstLineChars="200" w:firstLine="480"/>
        <w:rPr>
          <w:snapToGrid w:val="0"/>
          <w:lang w:val="en-GB" w:eastAsia="zh-CN"/>
        </w:rPr>
      </w:pPr>
      <w:r>
        <w:rPr>
          <w:rFonts w:hint="eastAsia"/>
          <w:lang w:eastAsia="zh-CN"/>
        </w:rPr>
        <w:t>它有以下任务：</w:t>
      </w:r>
    </w:p>
    <w:p w:rsidR="00A86634" w:rsidRPr="002163BA" w:rsidRDefault="00A86634" w:rsidP="00C12318">
      <w:pPr>
        <w:pStyle w:val="enumlev1"/>
        <w:rPr>
          <w:snapToGrid w:val="0"/>
          <w:lang w:val="en-GB" w:eastAsia="zh-CN"/>
        </w:rPr>
      </w:pPr>
      <w:r w:rsidRPr="00BD1B2C">
        <w:rPr>
          <w:lang w:val="en-GB"/>
        </w:rPr>
        <w:sym w:font="Symbol" w:char="F02D"/>
      </w:r>
      <w:r w:rsidRPr="002163BA">
        <w:rPr>
          <w:snapToGrid w:val="0"/>
          <w:lang w:val="en-GB" w:eastAsia="zh-CN"/>
        </w:rPr>
        <w:tab/>
      </w:r>
      <w:r w:rsidR="00AC3594">
        <w:rPr>
          <w:rFonts w:hint="eastAsia"/>
          <w:lang w:eastAsia="zh-CN"/>
        </w:rPr>
        <w:t>起草和更新国家频率分配表，必要的话，协调频带的使用；</w:t>
      </w:r>
    </w:p>
    <w:p w:rsidR="00A86634" w:rsidRPr="002163BA" w:rsidRDefault="00A86634" w:rsidP="00C12318">
      <w:pPr>
        <w:pStyle w:val="enumlev1"/>
        <w:rPr>
          <w:snapToGrid w:val="0"/>
          <w:lang w:val="en-GB" w:eastAsia="zh-CN"/>
        </w:rPr>
      </w:pPr>
      <w:r w:rsidRPr="00BD1B2C">
        <w:rPr>
          <w:lang w:val="en-GB"/>
        </w:rPr>
        <w:sym w:font="Symbol" w:char="F02D"/>
      </w:r>
      <w:r w:rsidRPr="002163BA">
        <w:rPr>
          <w:snapToGrid w:val="0"/>
          <w:lang w:val="en-GB" w:eastAsia="zh-CN"/>
        </w:rPr>
        <w:tab/>
      </w:r>
      <w:r w:rsidR="00AC3594">
        <w:rPr>
          <w:rFonts w:hint="eastAsia"/>
          <w:lang w:eastAsia="zh-CN"/>
        </w:rPr>
        <w:t>调查所有具有国家或国际影响的频率使用和分配相关问题；</w:t>
      </w:r>
    </w:p>
    <w:p w:rsidR="00A86634" w:rsidRPr="002163BA" w:rsidRDefault="00A86634" w:rsidP="005D600D">
      <w:pPr>
        <w:pStyle w:val="enumlev1"/>
        <w:rPr>
          <w:snapToGrid w:val="0"/>
          <w:lang w:val="en-GB" w:eastAsia="zh-CN"/>
        </w:rPr>
      </w:pPr>
      <w:r w:rsidRPr="00BD1B2C">
        <w:rPr>
          <w:lang w:val="en-GB"/>
        </w:rPr>
        <w:sym w:font="Symbol" w:char="F02D"/>
      </w:r>
      <w:r w:rsidRPr="002163BA">
        <w:rPr>
          <w:snapToGrid w:val="0"/>
          <w:lang w:val="en-GB" w:eastAsia="zh-CN"/>
        </w:rPr>
        <w:tab/>
      </w:r>
      <w:r w:rsidR="00D34B09">
        <w:rPr>
          <w:rFonts w:hint="eastAsia"/>
          <w:lang w:eastAsia="zh-CN"/>
        </w:rPr>
        <w:t>向</w:t>
      </w:r>
      <w:r w:rsidR="005D600D">
        <w:rPr>
          <w:rFonts w:hint="eastAsia"/>
          <w:lang w:eastAsia="zh-CN"/>
        </w:rPr>
        <w:t>对</w:t>
      </w:r>
      <w:r w:rsidR="005D600D">
        <w:rPr>
          <w:rFonts w:hint="eastAsia"/>
          <w:lang w:eastAsia="zh-CN"/>
        </w:rPr>
        <w:t>CPF</w:t>
      </w:r>
      <w:r w:rsidR="005D600D">
        <w:rPr>
          <w:rFonts w:hint="eastAsia"/>
          <w:lang w:eastAsia="zh-CN"/>
        </w:rPr>
        <w:t>负责并作为其上诉机构的频率指配委员会（</w:t>
      </w:r>
      <w:r w:rsidR="005D600D">
        <w:rPr>
          <w:rFonts w:hint="eastAsia"/>
          <w:lang w:eastAsia="zh-CN"/>
        </w:rPr>
        <w:t>CAF</w:t>
      </w:r>
      <w:r w:rsidR="005D600D">
        <w:rPr>
          <w:rFonts w:hint="eastAsia"/>
          <w:lang w:eastAsia="zh-CN"/>
        </w:rPr>
        <w:t>）</w:t>
      </w:r>
      <w:r w:rsidR="00D34B09">
        <w:rPr>
          <w:rFonts w:hint="eastAsia"/>
          <w:lang w:eastAsia="zh-CN"/>
        </w:rPr>
        <w:t>发出指示。</w:t>
      </w:r>
    </w:p>
    <w:p w:rsidR="00693942" w:rsidRPr="002163BA" w:rsidRDefault="005D600D" w:rsidP="00BD1B2C">
      <w:pPr>
        <w:pStyle w:val="enumlev1"/>
        <w:tabs>
          <w:tab w:val="clear" w:pos="794"/>
        </w:tabs>
        <w:ind w:left="0" w:firstLineChars="200" w:firstLine="480"/>
        <w:rPr>
          <w:snapToGrid w:val="0"/>
          <w:lang w:val="en-GB" w:eastAsia="zh-CN"/>
        </w:rPr>
      </w:pPr>
      <w:r>
        <w:rPr>
          <w:rFonts w:hint="eastAsia"/>
          <w:snapToGrid w:val="0"/>
          <w:lang w:val="en-GB" w:eastAsia="zh-CN"/>
        </w:rPr>
        <w:t>其它委员会也参与了合作与前瞻性工作</w:t>
      </w:r>
      <w:r w:rsidR="00BD1B2C">
        <w:rPr>
          <w:rFonts w:hint="eastAsia"/>
          <w:snapToGrid w:val="0"/>
          <w:lang w:val="en-GB" w:eastAsia="zh-CN"/>
        </w:rPr>
        <w:t>：</w:t>
      </w:r>
    </w:p>
    <w:p w:rsidR="00A86634" w:rsidRPr="002163BA" w:rsidRDefault="00A86634" w:rsidP="00BD1B2C">
      <w:pPr>
        <w:pStyle w:val="enumlev1"/>
        <w:rPr>
          <w:snapToGrid w:val="0"/>
          <w:lang w:val="en-GB" w:eastAsia="zh-CN"/>
        </w:rPr>
      </w:pPr>
      <w:r w:rsidRPr="002163BA">
        <w:rPr>
          <w:snapToGrid w:val="0"/>
          <w:lang w:val="en-GB" w:eastAsia="zh-CN"/>
        </w:rPr>
        <w:t>−</w:t>
      </w:r>
      <w:r w:rsidRPr="002163BA">
        <w:rPr>
          <w:snapToGrid w:val="0"/>
          <w:lang w:val="en-GB" w:eastAsia="zh-CN"/>
        </w:rPr>
        <w:tab/>
      </w:r>
      <w:r w:rsidR="005D600D">
        <w:rPr>
          <w:rFonts w:hint="eastAsia"/>
          <w:snapToGrid w:val="0"/>
          <w:lang w:val="en-GB" w:eastAsia="zh-CN"/>
        </w:rPr>
        <w:t>推进</w:t>
      </w:r>
      <w:r w:rsidR="00B60AF9">
        <w:rPr>
          <w:rFonts w:hint="eastAsia"/>
          <w:lang w:eastAsia="zh-CN"/>
        </w:rPr>
        <w:t>无线电频率频谱预期</w:t>
      </w:r>
      <w:r w:rsidR="005D600D">
        <w:rPr>
          <w:rFonts w:hint="eastAsia"/>
          <w:lang w:eastAsia="zh-CN"/>
        </w:rPr>
        <w:t>的</w:t>
      </w:r>
      <w:r w:rsidR="00B60AF9">
        <w:rPr>
          <w:rFonts w:hint="eastAsia"/>
          <w:lang w:eastAsia="zh-CN"/>
        </w:rPr>
        <w:t>分析，着眼于优化公共和私人用户对它的使用；</w:t>
      </w:r>
    </w:p>
    <w:p w:rsidR="00A86634" w:rsidRPr="002163BA" w:rsidRDefault="00BD1B2C" w:rsidP="00BD1B2C">
      <w:pPr>
        <w:pStyle w:val="enumlev1"/>
        <w:rPr>
          <w:snapToGrid w:val="0"/>
          <w:lang w:val="en-GB" w:eastAsia="zh-CN"/>
        </w:rPr>
      </w:pPr>
      <w:r w:rsidRPr="002163BA">
        <w:rPr>
          <w:snapToGrid w:val="0"/>
          <w:lang w:val="en-GB" w:eastAsia="zh-CN"/>
        </w:rPr>
        <w:t>−</w:t>
      </w:r>
      <w:r w:rsidRPr="002163BA">
        <w:rPr>
          <w:snapToGrid w:val="0"/>
          <w:lang w:val="en-GB" w:eastAsia="zh-CN"/>
        </w:rPr>
        <w:tab/>
      </w:r>
      <w:r w:rsidR="00CA6361">
        <w:rPr>
          <w:rFonts w:hint="eastAsia"/>
          <w:lang w:eastAsia="zh-CN"/>
        </w:rPr>
        <w:t>提出有关以下方面的建议：电磁兼容性规则、用于确保无线电系统恰当使用的频谱工程和标准。</w:t>
      </w:r>
    </w:p>
    <w:p w:rsidR="00A86634" w:rsidRPr="002163BA" w:rsidRDefault="00BD1B2C" w:rsidP="00BD1B2C">
      <w:pPr>
        <w:pStyle w:val="enumlev1"/>
        <w:rPr>
          <w:snapToGrid w:val="0"/>
          <w:lang w:val="en-GB" w:eastAsia="ko-KR"/>
        </w:rPr>
      </w:pPr>
      <w:r w:rsidRPr="002163BA">
        <w:rPr>
          <w:snapToGrid w:val="0"/>
          <w:lang w:val="en-GB" w:eastAsia="zh-CN"/>
        </w:rPr>
        <w:t>−</w:t>
      </w:r>
      <w:r w:rsidRPr="002163BA">
        <w:rPr>
          <w:snapToGrid w:val="0"/>
          <w:lang w:val="en-GB" w:eastAsia="zh-CN"/>
        </w:rPr>
        <w:tab/>
      </w:r>
      <w:r w:rsidR="003F62E5">
        <w:rPr>
          <w:rFonts w:hint="eastAsia"/>
          <w:lang w:eastAsia="zh-CN"/>
        </w:rPr>
        <w:t>召集相关部门的代表，以及相关的、其网络向公众和行业开放的运营商的代表。</w:t>
      </w:r>
    </w:p>
    <w:p w:rsidR="00EE1034" w:rsidRDefault="00EE103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86634" w:rsidRPr="002163BA" w:rsidRDefault="00693942" w:rsidP="00BD1B2C">
      <w:pPr>
        <w:widowControl w:val="0"/>
        <w:ind w:firstLineChars="200" w:firstLine="480"/>
        <w:rPr>
          <w:snapToGrid w:val="0"/>
          <w:lang w:val="en-GB" w:eastAsia="zh-CN"/>
        </w:rPr>
      </w:pPr>
      <w:r>
        <w:rPr>
          <w:rFonts w:hint="eastAsia"/>
          <w:lang w:eastAsia="zh-CN"/>
        </w:rPr>
        <w:lastRenderedPageBreak/>
        <w:t>通常，所有决议都是一致同意才通过。不过，当不是一致同意时，决议由</w:t>
      </w:r>
      <w:r>
        <w:rPr>
          <w:rFonts w:hint="eastAsia"/>
          <w:lang w:eastAsia="zh-CN"/>
        </w:rPr>
        <w:t>ANFR</w:t>
      </w:r>
      <w:r>
        <w:rPr>
          <w:rFonts w:hint="eastAsia"/>
          <w:lang w:eastAsia="zh-CN"/>
        </w:rPr>
        <w:t>委员会来决定，</w:t>
      </w:r>
      <w:r>
        <w:rPr>
          <w:rFonts w:hint="eastAsia"/>
          <w:lang w:eastAsia="zh-CN"/>
        </w:rPr>
        <w:t>ANFR</w:t>
      </w:r>
      <w:r>
        <w:rPr>
          <w:rFonts w:hint="eastAsia"/>
          <w:lang w:eastAsia="zh-CN"/>
        </w:rPr>
        <w:t>是频率频谱相关事务的最高决策实体。在</w:t>
      </w:r>
      <w:r>
        <w:rPr>
          <w:rFonts w:hint="eastAsia"/>
          <w:lang w:eastAsia="zh-CN"/>
        </w:rPr>
        <w:t>ANFR</w:t>
      </w:r>
      <w:r>
        <w:rPr>
          <w:rFonts w:hint="eastAsia"/>
          <w:lang w:eastAsia="zh-CN"/>
        </w:rPr>
        <w:t>委员会某个成员的请求下，首相办公室可以启动一个请求程序。</w:t>
      </w:r>
    </w:p>
    <w:p w:rsidR="00A86634" w:rsidRPr="002163BA" w:rsidRDefault="00693942" w:rsidP="00BD1B2C">
      <w:pPr>
        <w:ind w:firstLineChars="200" w:firstLine="480"/>
        <w:rPr>
          <w:snapToGrid w:val="0"/>
          <w:lang w:val="en-GB" w:eastAsia="zh-CN"/>
        </w:rPr>
      </w:pPr>
      <w:r>
        <w:rPr>
          <w:rFonts w:hint="eastAsia"/>
          <w:lang w:eastAsia="zh-CN"/>
        </w:rPr>
        <w:t>到目前为止，所有的</w:t>
      </w:r>
      <w:r w:rsidR="00AB5210">
        <w:rPr>
          <w:rFonts w:hint="eastAsia"/>
          <w:lang w:eastAsia="zh-CN"/>
        </w:rPr>
        <w:t>再利用</w:t>
      </w:r>
      <w:r>
        <w:rPr>
          <w:rFonts w:hint="eastAsia"/>
          <w:lang w:eastAsia="zh-CN"/>
        </w:rPr>
        <w:t>案例均使用通常的程序进行处理，在有关的委员会中获得了一致同意，并保证了彻底的透明性。</w:t>
      </w:r>
    </w:p>
    <w:p w:rsidR="00A86634" w:rsidRPr="002163BA" w:rsidRDefault="00A86634" w:rsidP="00BD1B2C">
      <w:pPr>
        <w:rPr>
          <w:snapToGrid w:val="0"/>
          <w:lang w:val="en-GB" w:eastAsia="zh-CN"/>
        </w:rPr>
      </w:pPr>
    </w:p>
    <w:p w:rsidR="00A86634" w:rsidRPr="002163BA" w:rsidRDefault="00A86634" w:rsidP="00BD1B2C">
      <w:pPr>
        <w:rPr>
          <w:snapToGrid w:val="0"/>
          <w:lang w:val="en-GB" w:eastAsia="zh-CN"/>
        </w:rPr>
      </w:pPr>
    </w:p>
    <w:p w:rsidR="00A86634" w:rsidRPr="002163BA" w:rsidRDefault="002D5CBE" w:rsidP="000F4A50">
      <w:pPr>
        <w:pStyle w:val="AppendixNoTitle"/>
        <w:rPr>
          <w:snapToGrid w:val="0"/>
          <w:lang w:val="en-GB" w:eastAsia="zh-CN"/>
        </w:rPr>
      </w:pPr>
      <w:r>
        <w:rPr>
          <w:rFonts w:hint="eastAsia"/>
          <w:snapToGrid w:val="0"/>
          <w:lang w:val="en-GB" w:eastAsia="zh-CN"/>
        </w:rPr>
        <w:t>附件</w:t>
      </w:r>
      <w:r w:rsidRPr="002163BA">
        <w:rPr>
          <w:snapToGrid w:val="0"/>
          <w:lang w:val="en-GB" w:eastAsia="zh-CN"/>
        </w:rPr>
        <w:t>1</w:t>
      </w:r>
      <w:r>
        <w:rPr>
          <w:snapToGrid w:val="0"/>
          <w:lang w:val="en-GB" w:eastAsia="zh-CN"/>
        </w:rPr>
        <w:br/>
      </w:r>
      <w:r>
        <w:rPr>
          <w:rFonts w:hint="eastAsia"/>
          <w:snapToGrid w:val="0"/>
          <w:lang w:val="en-GB" w:eastAsia="zh-CN"/>
        </w:rPr>
        <w:t>附录</w:t>
      </w:r>
      <w:r w:rsidRPr="002163BA">
        <w:rPr>
          <w:snapToGrid w:val="0"/>
          <w:lang w:val="en-GB" w:eastAsia="zh-CN"/>
        </w:rPr>
        <w:t>2</w:t>
      </w:r>
      <w:r w:rsidR="000F4A50">
        <w:rPr>
          <w:rFonts w:hint="eastAsia"/>
          <w:snapToGrid w:val="0"/>
          <w:lang w:val="en-GB" w:eastAsia="zh-CN"/>
        </w:rPr>
        <w:br/>
      </w:r>
      <w:r w:rsidR="000F4A50">
        <w:rPr>
          <w:snapToGrid w:val="0"/>
          <w:lang w:val="en-GB" w:eastAsia="zh-CN"/>
        </w:rPr>
        <w:br/>
      </w:r>
      <w:r w:rsidR="005D600D">
        <w:rPr>
          <w:rFonts w:hint="eastAsia"/>
          <w:snapToGrid w:val="0"/>
          <w:lang w:val="en-GB" w:eastAsia="zh-CN"/>
        </w:rPr>
        <w:t>基于</w:t>
      </w:r>
      <w:r w:rsidR="00F66AE1">
        <w:rPr>
          <w:rFonts w:hint="eastAsia"/>
          <w:snapToGrid w:val="0"/>
          <w:lang w:val="en-GB" w:eastAsia="zh-CN"/>
        </w:rPr>
        <w:t>阿联酋经验的频谱</w:t>
      </w:r>
      <w:r w:rsidR="00AB5210">
        <w:rPr>
          <w:rFonts w:hint="eastAsia"/>
          <w:snapToGrid w:val="0"/>
          <w:lang w:val="en-GB" w:eastAsia="zh-CN"/>
        </w:rPr>
        <w:t>再利用</w:t>
      </w:r>
      <w:r w:rsidR="00F66AE1">
        <w:rPr>
          <w:rFonts w:hint="eastAsia"/>
          <w:snapToGrid w:val="0"/>
          <w:lang w:val="en-GB" w:eastAsia="zh-CN"/>
        </w:rPr>
        <w:t>范例</w:t>
      </w:r>
    </w:p>
    <w:p w:rsidR="00A86634" w:rsidRPr="002163BA" w:rsidRDefault="00F66AE1" w:rsidP="00F66AE1">
      <w:pPr>
        <w:pStyle w:val="Normalaftertitle"/>
        <w:ind w:firstLineChars="200" w:firstLine="480"/>
        <w:rPr>
          <w:snapToGrid w:val="0"/>
          <w:lang w:val="en-GB" w:eastAsia="zh-CN"/>
        </w:rPr>
      </w:pPr>
      <w:r>
        <w:rPr>
          <w:rFonts w:hint="eastAsia"/>
          <w:snapToGrid w:val="0"/>
          <w:lang w:val="en-GB" w:eastAsia="zh-CN"/>
        </w:rPr>
        <w:t>本附录以阿联酋的频谱</w:t>
      </w:r>
      <w:r w:rsidR="00AB5210">
        <w:rPr>
          <w:rFonts w:hint="eastAsia"/>
          <w:snapToGrid w:val="0"/>
          <w:lang w:val="en-GB" w:eastAsia="zh-CN"/>
        </w:rPr>
        <w:t>再利用</w:t>
      </w:r>
      <w:r>
        <w:rPr>
          <w:rFonts w:hint="eastAsia"/>
          <w:snapToGrid w:val="0"/>
          <w:lang w:val="en-GB" w:eastAsia="zh-CN"/>
        </w:rPr>
        <w:t>经验为依据，可能适用于某些发展中国家。</w:t>
      </w:r>
    </w:p>
    <w:p w:rsidR="00A86634" w:rsidRPr="002163BA" w:rsidRDefault="00A86634" w:rsidP="00F66AE1">
      <w:pPr>
        <w:pStyle w:val="Heading1"/>
        <w:rPr>
          <w:snapToGrid w:val="0"/>
          <w:lang w:val="en-GB" w:eastAsia="zh-CN"/>
        </w:rPr>
      </w:pPr>
      <w:r w:rsidRPr="002163BA">
        <w:rPr>
          <w:snapToGrid w:val="0"/>
          <w:lang w:val="en-GB" w:eastAsia="zh-CN"/>
        </w:rPr>
        <w:t>1</w:t>
      </w:r>
      <w:r w:rsidRPr="002163BA">
        <w:rPr>
          <w:snapToGrid w:val="0"/>
          <w:lang w:val="en-GB" w:eastAsia="zh-CN"/>
        </w:rPr>
        <w:tab/>
      </w:r>
      <w:r w:rsidR="00F66AE1">
        <w:rPr>
          <w:rFonts w:hint="eastAsia"/>
          <w:snapToGrid w:val="0"/>
          <w:lang w:val="en-GB" w:eastAsia="zh-CN"/>
        </w:rPr>
        <w:t>专用移动无线电信道规划的变化</w:t>
      </w:r>
    </w:p>
    <w:p w:rsidR="00A86634" w:rsidRPr="002163BA" w:rsidRDefault="00F66AE1" w:rsidP="00B7326F">
      <w:pPr>
        <w:ind w:firstLineChars="200" w:firstLine="480"/>
        <w:rPr>
          <w:lang w:val="en-GB" w:eastAsia="zh-CN"/>
        </w:rPr>
      </w:pPr>
      <w:r>
        <w:rPr>
          <w:rFonts w:hint="eastAsia"/>
          <w:snapToGrid w:val="0"/>
          <w:lang w:val="en-GB" w:eastAsia="zh-CN"/>
        </w:rPr>
        <w:t>阿联酋电信管理局（</w:t>
      </w:r>
      <w:r>
        <w:rPr>
          <w:rFonts w:hint="eastAsia"/>
          <w:snapToGrid w:val="0"/>
          <w:lang w:val="en-GB" w:eastAsia="zh-CN"/>
        </w:rPr>
        <w:t>TRA</w:t>
      </w:r>
      <w:r>
        <w:rPr>
          <w:rFonts w:hint="eastAsia"/>
          <w:snapToGrid w:val="0"/>
          <w:lang w:val="en-GB" w:eastAsia="zh-CN"/>
        </w:rPr>
        <w:t>）利用透明机制</w:t>
      </w:r>
      <w:r w:rsidR="006A18B6">
        <w:rPr>
          <w:rFonts w:hint="eastAsia"/>
          <w:snapToGrid w:val="0"/>
          <w:lang w:val="en-GB" w:eastAsia="zh-CN"/>
        </w:rPr>
        <w:t>制定频谱监管框架，使所有规定都需经</w:t>
      </w:r>
      <w:r w:rsidR="00B7326F">
        <w:rPr>
          <w:rFonts w:hint="eastAsia"/>
          <w:snapToGrid w:val="0"/>
          <w:lang w:val="en-GB" w:eastAsia="zh-CN"/>
        </w:rPr>
        <w:t>过</w:t>
      </w:r>
      <w:r w:rsidR="006A18B6">
        <w:rPr>
          <w:rFonts w:hint="eastAsia"/>
          <w:snapToGrid w:val="0"/>
          <w:lang w:val="en-GB" w:eastAsia="zh-CN"/>
        </w:rPr>
        <w:t>公共磋商程序。专用移动无线电规则涉及</w:t>
      </w:r>
      <w:r w:rsidR="006A18B6">
        <w:rPr>
          <w:rFonts w:hint="eastAsia"/>
          <w:snapToGrid w:val="0"/>
          <w:lang w:val="en-GB" w:eastAsia="zh-CN"/>
        </w:rPr>
        <w:t>VHF</w:t>
      </w:r>
      <w:r w:rsidR="006A18B6">
        <w:rPr>
          <w:rFonts w:hint="eastAsia"/>
          <w:snapToGrid w:val="0"/>
          <w:lang w:val="en-GB" w:eastAsia="zh-CN"/>
        </w:rPr>
        <w:t>和</w:t>
      </w:r>
      <w:r w:rsidR="006A18B6">
        <w:rPr>
          <w:rFonts w:hint="eastAsia"/>
          <w:snapToGrid w:val="0"/>
          <w:lang w:val="en-GB" w:eastAsia="zh-CN"/>
        </w:rPr>
        <w:t>UHF</w:t>
      </w:r>
      <w:r w:rsidR="006A18B6">
        <w:rPr>
          <w:rFonts w:hint="eastAsia"/>
          <w:snapToGrid w:val="0"/>
          <w:lang w:val="en-GB" w:eastAsia="zh-CN"/>
        </w:rPr>
        <w:t>频段的信道规划，而</w:t>
      </w:r>
      <w:r w:rsidR="006A18B6">
        <w:rPr>
          <w:rFonts w:hint="eastAsia"/>
          <w:snapToGrid w:val="0"/>
          <w:lang w:val="en-GB" w:eastAsia="zh-CN"/>
        </w:rPr>
        <w:t>TRA</w:t>
      </w:r>
      <w:r w:rsidR="006A18B6">
        <w:rPr>
          <w:rFonts w:hint="eastAsia"/>
          <w:snapToGrid w:val="0"/>
          <w:lang w:val="en-GB" w:eastAsia="zh-CN"/>
        </w:rPr>
        <w:t>建议</w:t>
      </w:r>
      <w:r w:rsidR="00ED56D3">
        <w:rPr>
          <w:rFonts w:hint="eastAsia"/>
          <w:snapToGrid w:val="0"/>
          <w:lang w:val="en-GB" w:eastAsia="zh-CN"/>
        </w:rPr>
        <w:t>将信道</w:t>
      </w:r>
      <w:r w:rsidR="00C76927">
        <w:rPr>
          <w:rFonts w:hint="eastAsia"/>
          <w:snapToGrid w:val="0"/>
          <w:lang w:val="en-GB" w:eastAsia="zh-CN"/>
        </w:rPr>
        <w:t>规模从</w:t>
      </w:r>
      <w:r w:rsidR="00A86634" w:rsidRPr="002163BA">
        <w:rPr>
          <w:snapToGrid w:val="0"/>
          <w:lang w:val="en-GB" w:eastAsia="zh-CN"/>
        </w:rPr>
        <w:t>12.5 kHz</w:t>
      </w:r>
      <w:r w:rsidR="00C76927">
        <w:rPr>
          <w:rFonts w:hint="eastAsia"/>
          <w:snapToGrid w:val="0"/>
          <w:lang w:val="en-GB" w:eastAsia="zh-CN"/>
        </w:rPr>
        <w:t>减至</w:t>
      </w:r>
      <w:r w:rsidR="00A86634" w:rsidRPr="002163BA">
        <w:rPr>
          <w:snapToGrid w:val="0"/>
          <w:lang w:val="en-GB" w:eastAsia="zh-CN"/>
        </w:rPr>
        <w:t>6.25 kHz</w:t>
      </w:r>
      <w:r w:rsidR="00C76927">
        <w:rPr>
          <w:rFonts w:hint="eastAsia"/>
          <w:snapToGrid w:val="0"/>
          <w:lang w:val="en-GB" w:eastAsia="zh-CN"/>
        </w:rPr>
        <w:t>，以便将可供指配的信道数量增加一倍。根据多数回复方提供的信息，仅有极少厂家生产支持</w:t>
      </w:r>
      <w:r w:rsidR="00A86634" w:rsidRPr="002163BA">
        <w:rPr>
          <w:snapToGrid w:val="0"/>
          <w:lang w:val="en-GB" w:eastAsia="zh-CN"/>
        </w:rPr>
        <w:t>6.25 kHz</w:t>
      </w:r>
      <w:r w:rsidR="00C76927">
        <w:rPr>
          <w:rFonts w:hint="eastAsia"/>
          <w:snapToGrid w:val="0"/>
          <w:lang w:val="en-GB" w:eastAsia="zh-CN"/>
        </w:rPr>
        <w:t>设备。数字移动无线电在</w:t>
      </w:r>
      <w:r w:rsidR="00A86634" w:rsidRPr="002163BA">
        <w:rPr>
          <w:snapToGrid w:val="0"/>
          <w:lang w:val="en-GB" w:eastAsia="zh-CN"/>
        </w:rPr>
        <w:t>12.5 kHz</w:t>
      </w:r>
      <w:r w:rsidR="00C76927">
        <w:rPr>
          <w:rFonts w:hint="eastAsia"/>
          <w:snapToGrid w:val="0"/>
          <w:lang w:val="en-GB" w:eastAsia="zh-CN"/>
        </w:rPr>
        <w:t>上运行，利用双隙时分多址（</w:t>
      </w:r>
      <w:r w:rsidR="00C76927">
        <w:rPr>
          <w:rFonts w:hint="eastAsia"/>
          <w:snapToGrid w:val="0"/>
          <w:lang w:val="en-GB" w:eastAsia="zh-CN"/>
        </w:rPr>
        <w:t>TDMA</w:t>
      </w:r>
      <w:r w:rsidR="00C76927">
        <w:rPr>
          <w:rFonts w:hint="eastAsia"/>
          <w:snapToGrid w:val="0"/>
          <w:lang w:val="en-GB" w:eastAsia="zh-CN"/>
        </w:rPr>
        <w:t>）提供每通信信道</w:t>
      </w:r>
      <w:r w:rsidR="00A86634" w:rsidRPr="002163BA">
        <w:rPr>
          <w:snapToGrid w:val="0"/>
          <w:lang w:val="en-GB" w:eastAsia="zh-CN"/>
        </w:rPr>
        <w:t>6.25 kHz</w:t>
      </w:r>
      <w:r w:rsidR="00C76927">
        <w:rPr>
          <w:rFonts w:hint="eastAsia"/>
          <w:snapToGrid w:val="0"/>
          <w:lang w:val="en-GB" w:eastAsia="zh-CN"/>
        </w:rPr>
        <w:t>频谱效率，通过在同一</w:t>
      </w:r>
      <w:r w:rsidR="00C76927" w:rsidRPr="002163BA">
        <w:rPr>
          <w:lang w:val="en-GB" w:eastAsia="zh-CN"/>
        </w:rPr>
        <w:t>12.5 kHz</w:t>
      </w:r>
      <w:r w:rsidR="00C76927">
        <w:rPr>
          <w:rFonts w:hint="eastAsia"/>
          <w:lang w:val="en-GB" w:eastAsia="zh-CN"/>
        </w:rPr>
        <w:t>信道中同时容纳两个独立呼叫</w:t>
      </w:r>
      <w:r w:rsidR="00B7326F">
        <w:rPr>
          <w:rFonts w:hint="eastAsia"/>
          <w:lang w:val="en-GB" w:eastAsia="zh-CN"/>
        </w:rPr>
        <w:t>，</w:t>
      </w:r>
      <w:r w:rsidR="00C76927">
        <w:rPr>
          <w:rFonts w:hint="eastAsia"/>
          <w:lang w:val="en-GB" w:eastAsia="zh-CN"/>
        </w:rPr>
        <w:t>使与模拟系统相比的容量得到倍增。有两个提供</w:t>
      </w:r>
      <w:r w:rsidR="00C76927" w:rsidRPr="002163BA">
        <w:rPr>
          <w:lang w:val="en-GB" w:eastAsia="zh-CN"/>
        </w:rPr>
        <w:t>6.25 kHz</w:t>
      </w:r>
      <w:r w:rsidR="00B7326F">
        <w:rPr>
          <w:rFonts w:hint="eastAsia"/>
          <w:lang w:val="en-GB" w:eastAsia="zh-CN"/>
        </w:rPr>
        <w:t>的</w:t>
      </w:r>
      <w:r w:rsidR="00C76927">
        <w:rPr>
          <w:rFonts w:hint="eastAsia"/>
          <w:lang w:val="en-GB" w:eastAsia="zh-CN"/>
        </w:rPr>
        <w:t>基于</w:t>
      </w:r>
      <w:r w:rsidR="00C76927" w:rsidRPr="002163BA">
        <w:rPr>
          <w:lang w:val="en-GB" w:eastAsia="zh-CN"/>
        </w:rPr>
        <w:t>FDMA</w:t>
      </w:r>
      <w:r w:rsidR="00C76927">
        <w:rPr>
          <w:rFonts w:hint="eastAsia"/>
          <w:lang w:val="en-GB" w:eastAsia="zh-CN"/>
        </w:rPr>
        <w:t>的系统，但难点在于其中一个是专用标准，而对于另一系统而言，仅有一个厂家生产这种设备。因此，需要根据以下原则就此做出决定：</w:t>
      </w:r>
    </w:p>
    <w:p w:rsidR="00A86634" w:rsidRPr="002163BA" w:rsidRDefault="00A86634" w:rsidP="0068115F">
      <w:pPr>
        <w:pStyle w:val="enumlev1"/>
        <w:rPr>
          <w:snapToGrid w:val="0"/>
          <w:lang w:val="en-GB" w:eastAsia="zh-CN"/>
        </w:rPr>
      </w:pPr>
      <w:r w:rsidRPr="002163BA">
        <w:rPr>
          <w:snapToGrid w:val="0"/>
          <w:lang w:val="en-GB" w:eastAsia="zh-CN"/>
        </w:rPr>
        <w:t>–</w:t>
      </w:r>
      <w:r w:rsidRPr="002163BA">
        <w:rPr>
          <w:snapToGrid w:val="0"/>
          <w:lang w:val="en-GB" w:eastAsia="zh-CN"/>
        </w:rPr>
        <w:tab/>
      </w:r>
      <w:r w:rsidR="0068115F">
        <w:rPr>
          <w:rFonts w:hint="eastAsia"/>
          <w:snapToGrid w:val="0"/>
          <w:lang w:val="en-GB" w:eastAsia="zh-CN"/>
        </w:rPr>
        <w:t>用户受益于利用多个厂家提供的低成本设备。</w:t>
      </w:r>
    </w:p>
    <w:p w:rsidR="00A86634" w:rsidRPr="002163BA" w:rsidRDefault="00A86634" w:rsidP="0068115F">
      <w:pPr>
        <w:pStyle w:val="enumlev1"/>
        <w:rPr>
          <w:snapToGrid w:val="0"/>
          <w:lang w:val="en-GB" w:eastAsia="zh-CN"/>
        </w:rPr>
      </w:pPr>
      <w:r w:rsidRPr="002163BA">
        <w:rPr>
          <w:snapToGrid w:val="0"/>
          <w:lang w:val="en-GB" w:eastAsia="zh-CN"/>
        </w:rPr>
        <w:t>–</w:t>
      </w:r>
      <w:r w:rsidRPr="002163BA">
        <w:rPr>
          <w:snapToGrid w:val="0"/>
          <w:lang w:val="en-GB" w:eastAsia="zh-CN"/>
        </w:rPr>
        <w:tab/>
      </w:r>
      <w:r w:rsidR="0068115F">
        <w:rPr>
          <w:rFonts w:hint="eastAsia"/>
          <w:snapToGrid w:val="0"/>
          <w:lang w:val="en-GB" w:eastAsia="zh-CN"/>
        </w:rPr>
        <w:t>不</w:t>
      </w:r>
      <w:r w:rsidR="00B7326F">
        <w:rPr>
          <w:rFonts w:hint="eastAsia"/>
          <w:snapToGrid w:val="0"/>
          <w:lang w:val="en-GB" w:eastAsia="zh-CN"/>
        </w:rPr>
        <w:t>会</w:t>
      </w:r>
      <w:r w:rsidR="0068115F">
        <w:rPr>
          <w:rFonts w:hint="eastAsia"/>
          <w:snapToGrid w:val="0"/>
          <w:lang w:val="en-GB" w:eastAsia="zh-CN"/>
        </w:rPr>
        <w:t>因为信道规模而停用某类设备，造成市场干扰。</w:t>
      </w:r>
    </w:p>
    <w:p w:rsidR="00A86634" w:rsidRPr="002163BA" w:rsidRDefault="00A86634" w:rsidP="0068115F">
      <w:pPr>
        <w:pStyle w:val="enumlev1"/>
        <w:rPr>
          <w:snapToGrid w:val="0"/>
          <w:lang w:val="en-GB" w:eastAsia="zh-CN"/>
        </w:rPr>
      </w:pPr>
      <w:r w:rsidRPr="002163BA">
        <w:rPr>
          <w:snapToGrid w:val="0"/>
          <w:lang w:val="en-GB" w:eastAsia="zh-CN"/>
        </w:rPr>
        <w:t>–</w:t>
      </w:r>
      <w:r w:rsidRPr="002163BA">
        <w:rPr>
          <w:snapToGrid w:val="0"/>
          <w:lang w:val="en-GB" w:eastAsia="zh-CN"/>
        </w:rPr>
        <w:tab/>
      </w:r>
      <w:r w:rsidR="0068115F">
        <w:rPr>
          <w:rFonts w:hint="eastAsia"/>
          <w:snapToGrid w:val="0"/>
          <w:lang w:val="en-GB" w:eastAsia="zh-CN"/>
        </w:rPr>
        <w:t>利用频谱定价工具鼓励</w:t>
      </w:r>
      <w:r w:rsidRPr="002163BA">
        <w:rPr>
          <w:snapToGrid w:val="0"/>
          <w:lang w:val="en-GB" w:eastAsia="zh-CN"/>
        </w:rPr>
        <w:t>6.25 kHz</w:t>
      </w:r>
      <w:r w:rsidR="0068115F">
        <w:rPr>
          <w:rFonts w:hint="eastAsia"/>
          <w:snapToGrid w:val="0"/>
          <w:lang w:val="en-GB" w:eastAsia="zh-CN"/>
        </w:rPr>
        <w:t>的使用。</w:t>
      </w:r>
    </w:p>
    <w:p w:rsidR="00A86634" w:rsidRPr="002163BA" w:rsidRDefault="00A86634" w:rsidP="0068115F">
      <w:pPr>
        <w:pStyle w:val="enumlev1"/>
        <w:rPr>
          <w:snapToGrid w:val="0"/>
          <w:lang w:val="en-GB" w:eastAsia="zh-CN"/>
        </w:rPr>
      </w:pPr>
      <w:r w:rsidRPr="002163BA">
        <w:rPr>
          <w:snapToGrid w:val="0"/>
          <w:lang w:val="en-GB" w:eastAsia="zh-CN"/>
        </w:rPr>
        <w:t>–</w:t>
      </w:r>
      <w:r w:rsidRPr="002163BA">
        <w:rPr>
          <w:snapToGrid w:val="0"/>
          <w:lang w:val="en-GB" w:eastAsia="zh-CN"/>
        </w:rPr>
        <w:tab/>
      </w:r>
      <w:r w:rsidR="0068115F">
        <w:rPr>
          <w:rFonts w:hint="eastAsia"/>
          <w:snapToGrid w:val="0"/>
          <w:lang w:val="en-GB" w:eastAsia="zh-CN"/>
        </w:rPr>
        <w:t>采用同时适用</w:t>
      </w:r>
      <w:r w:rsidRPr="002163BA">
        <w:rPr>
          <w:snapToGrid w:val="0"/>
          <w:lang w:val="en-GB" w:eastAsia="zh-CN"/>
        </w:rPr>
        <w:t>6.25 kHz</w:t>
      </w:r>
      <w:r w:rsidR="0068115F">
        <w:rPr>
          <w:rFonts w:hint="eastAsia"/>
          <w:snapToGrid w:val="0"/>
          <w:lang w:val="en-GB" w:eastAsia="zh-CN"/>
        </w:rPr>
        <w:t>和</w:t>
      </w:r>
      <w:r w:rsidRPr="002163BA">
        <w:rPr>
          <w:snapToGrid w:val="0"/>
          <w:lang w:val="en-GB" w:eastAsia="zh-CN"/>
        </w:rPr>
        <w:t>12.5 kHz</w:t>
      </w:r>
      <w:r w:rsidR="0068115F">
        <w:rPr>
          <w:rFonts w:hint="eastAsia"/>
          <w:snapToGrid w:val="0"/>
          <w:lang w:val="en-GB" w:eastAsia="zh-CN"/>
        </w:rPr>
        <w:t>信道的信道规划。</w:t>
      </w:r>
    </w:p>
    <w:p w:rsidR="00A86634" w:rsidRPr="002163BA" w:rsidRDefault="00A86634" w:rsidP="003E7E65">
      <w:pPr>
        <w:pStyle w:val="Heading1"/>
        <w:rPr>
          <w:lang w:val="en-GB" w:eastAsia="zh-CN"/>
        </w:rPr>
      </w:pPr>
      <w:r w:rsidRPr="002163BA">
        <w:rPr>
          <w:lang w:val="en-GB" w:eastAsia="zh-CN"/>
        </w:rPr>
        <w:t>2</w:t>
      </w:r>
      <w:r w:rsidRPr="002163BA">
        <w:rPr>
          <w:lang w:val="en-GB" w:eastAsia="zh-CN"/>
        </w:rPr>
        <w:tab/>
      </w:r>
      <w:r w:rsidR="003E7E65">
        <w:rPr>
          <w:rFonts w:hint="eastAsia"/>
          <w:lang w:val="en-GB" w:eastAsia="zh-CN"/>
        </w:rPr>
        <w:t>为</w:t>
      </w:r>
      <w:r w:rsidR="003E7E65">
        <w:rPr>
          <w:rFonts w:hint="eastAsia"/>
          <w:lang w:val="en-GB" w:eastAsia="zh-CN"/>
        </w:rPr>
        <w:t>VHF</w:t>
      </w:r>
      <w:r w:rsidR="003E7E65">
        <w:rPr>
          <w:rFonts w:hint="eastAsia"/>
          <w:lang w:val="en-GB" w:eastAsia="zh-CN"/>
        </w:rPr>
        <w:t>航空移动采用</w:t>
      </w:r>
      <w:r w:rsidRPr="002163BA">
        <w:rPr>
          <w:lang w:val="en-GB" w:eastAsia="zh-CN"/>
        </w:rPr>
        <w:t>8.33 kHz</w:t>
      </w:r>
      <w:r w:rsidR="003E7E65">
        <w:rPr>
          <w:rFonts w:hint="eastAsia"/>
          <w:lang w:val="en-GB" w:eastAsia="zh-CN"/>
        </w:rPr>
        <w:t>频率复用</w:t>
      </w:r>
    </w:p>
    <w:p w:rsidR="00A86634" w:rsidRPr="002163BA" w:rsidRDefault="00897D38" w:rsidP="00801743">
      <w:pPr>
        <w:ind w:firstLineChars="200" w:firstLine="480"/>
        <w:rPr>
          <w:lang w:val="en-GB" w:eastAsia="zh-CN"/>
        </w:rPr>
      </w:pPr>
      <w:r>
        <w:rPr>
          <w:rFonts w:hint="eastAsia"/>
          <w:lang w:val="en-GB" w:eastAsia="zh-CN"/>
        </w:rPr>
        <w:t>阿联酋</w:t>
      </w:r>
      <w:r w:rsidRPr="002163BA">
        <w:rPr>
          <w:lang w:val="en-GB" w:eastAsia="zh-CN"/>
        </w:rPr>
        <w:t>TRA</w:t>
      </w:r>
      <w:r>
        <w:rPr>
          <w:rFonts w:hint="eastAsia"/>
          <w:lang w:val="en-GB" w:eastAsia="zh-CN"/>
        </w:rPr>
        <w:t>与利益攸关方启动了在</w:t>
      </w:r>
      <w:r>
        <w:rPr>
          <w:rFonts w:hint="eastAsia"/>
          <w:lang w:val="en-GB" w:eastAsia="zh-CN"/>
        </w:rPr>
        <w:t>VHF</w:t>
      </w:r>
      <w:r>
        <w:rPr>
          <w:rFonts w:hint="eastAsia"/>
          <w:lang w:val="en-GB" w:eastAsia="zh-CN"/>
        </w:rPr>
        <w:t>航空移动频段实施</w:t>
      </w:r>
      <w:r w:rsidR="00A86634" w:rsidRPr="002163BA">
        <w:rPr>
          <w:lang w:val="en-GB" w:eastAsia="zh-CN"/>
        </w:rPr>
        <w:t>8.33 kHz</w:t>
      </w:r>
      <w:r>
        <w:rPr>
          <w:rFonts w:hint="eastAsia"/>
          <w:lang w:val="en-GB" w:eastAsia="zh-CN"/>
        </w:rPr>
        <w:t>频率复用的磋商。虽然多数阿联酋飞机都配备了支持这一频率复用的设备，但极少数老飞机不具有适用的无线电。</w:t>
      </w:r>
      <w:r w:rsidR="00B7326F">
        <w:rPr>
          <w:rFonts w:hint="eastAsia"/>
          <w:lang w:val="en-GB" w:eastAsia="zh-CN"/>
        </w:rPr>
        <w:t>援引</w:t>
      </w:r>
      <w:r>
        <w:rPr>
          <w:rFonts w:hint="eastAsia"/>
          <w:lang w:val="en-GB" w:eastAsia="zh-CN"/>
        </w:rPr>
        <w:t>此例是要说明此频段的难题不是一个国家所能解决的，需要区域一级的努力。国际民用航空组织（</w:t>
      </w:r>
      <w:r w:rsidR="00A86634" w:rsidRPr="002163BA">
        <w:rPr>
          <w:lang w:val="en-GB" w:eastAsia="zh-CN"/>
        </w:rPr>
        <w:t>ICAO</w:t>
      </w:r>
      <w:r w:rsidR="00B7326F">
        <w:rPr>
          <w:rFonts w:hint="eastAsia"/>
          <w:lang w:val="en-GB" w:eastAsia="zh-CN"/>
        </w:rPr>
        <w:t>）</w:t>
      </w:r>
      <w:r>
        <w:rPr>
          <w:rFonts w:hint="eastAsia"/>
          <w:lang w:val="en-GB" w:eastAsia="zh-CN"/>
        </w:rPr>
        <w:t>欧洲地区于</w:t>
      </w:r>
      <w:r>
        <w:rPr>
          <w:rFonts w:hint="eastAsia"/>
          <w:lang w:val="en-GB" w:eastAsia="zh-CN"/>
        </w:rPr>
        <w:t>1999</w:t>
      </w:r>
      <w:r>
        <w:rPr>
          <w:rFonts w:hint="eastAsia"/>
          <w:lang w:val="en-GB" w:eastAsia="zh-CN"/>
        </w:rPr>
        <w:t>年强制执行</w:t>
      </w:r>
      <w:r w:rsidR="00B7326F">
        <w:rPr>
          <w:rFonts w:hint="eastAsia"/>
          <w:lang w:val="en-GB" w:eastAsia="zh-CN"/>
        </w:rPr>
        <w:t>在</w:t>
      </w:r>
      <w:r>
        <w:rPr>
          <w:lang w:val="en-GB" w:eastAsia="zh-CN"/>
        </w:rPr>
        <w:t>FL</w:t>
      </w:r>
      <w:r w:rsidRPr="002163BA">
        <w:rPr>
          <w:lang w:val="en-GB" w:eastAsia="zh-CN"/>
        </w:rPr>
        <w:t>245</w:t>
      </w:r>
      <w:r>
        <w:rPr>
          <w:rFonts w:hint="eastAsia"/>
          <w:lang w:val="en-GB" w:eastAsia="zh-CN"/>
        </w:rPr>
        <w:t>以上</w:t>
      </w:r>
      <w:r w:rsidR="00B7326F">
        <w:rPr>
          <w:rFonts w:hint="eastAsia"/>
          <w:lang w:val="en-GB" w:eastAsia="zh-CN"/>
        </w:rPr>
        <w:t>机载</w:t>
      </w:r>
      <w:r w:rsidR="00A86634">
        <w:rPr>
          <w:lang w:val="en-GB" w:eastAsia="zh-CN"/>
        </w:rPr>
        <w:t>8.33 kHz</w:t>
      </w:r>
      <w:r>
        <w:rPr>
          <w:rFonts w:hint="eastAsia"/>
          <w:lang w:val="en-GB" w:eastAsia="zh-CN"/>
        </w:rPr>
        <w:t>无线电以减轻</w:t>
      </w:r>
      <w:r>
        <w:rPr>
          <w:rFonts w:hint="eastAsia"/>
          <w:lang w:val="en-GB" w:eastAsia="zh-CN"/>
        </w:rPr>
        <w:t>VHF</w:t>
      </w:r>
      <w:r>
        <w:rPr>
          <w:rFonts w:hint="eastAsia"/>
          <w:lang w:val="en-GB" w:eastAsia="zh-CN"/>
        </w:rPr>
        <w:t>的拥塞。</w:t>
      </w:r>
      <w:r w:rsidR="0024555E">
        <w:rPr>
          <w:rFonts w:hint="eastAsia"/>
          <w:lang w:val="en-GB" w:eastAsia="zh-CN"/>
        </w:rPr>
        <w:t>欧盟委员会决定对</w:t>
      </w:r>
      <w:r w:rsidR="00B7326F" w:rsidRPr="002163BA">
        <w:rPr>
          <w:lang w:val="en-GB" w:eastAsia="zh-CN"/>
        </w:rPr>
        <w:t>FL195</w:t>
      </w:r>
      <w:r w:rsidR="00B7326F">
        <w:rPr>
          <w:rFonts w:hint="eastAsia"/>
          <w:lang w:val="en-GB" w:eastAsia="zh-CN"/>
        </w:rPr>
        <w:t>以上的欧洲空域部署</w:t>
      </w:r>
      <w:r w:rsidR="0024555E">
        <w:rPr>
          <w:rFonts w:hint="eastAsia"/>
          <w:lang w:val="en-GB" w:eastAsia="zh-CN"/>
        </w:rPr>
        <w:t>VHF</w:t>
      </w:r>
      <w:r w:rsidR="00A86634">
        <w:rPr>
          <w:lang w:val="en-GB" w:eastAsia="zh-CN"/>
        </w:rPr>
        <w:t xml:space="preserve"> </w:t>
      </w:r>
      <w:r w:rsidR="00A86634" w:rsidRPr="002163BA">
        <w:rPr>
          <w:lang w:val="en-GB" w:eastAsia="zh-CN"/>
        </w:rPr>
        <w:t>8.33 kHz</w:t>
      </w:r>
      <w:r w:rsidR="00801743">
        <w:rPr>
          <w:rFonts w:hint="eastAsia"/>
          <w:lang w:val="en-GB" w:eastAsia="zh-CN"/>
        </w:rPr>
        <w:t>的工作</w:t>
      </w:r>
      <w:r w:rsidR="0024555E">
        <w:rPr>
          <w:rFonts w:hint="eastAsia"/>
          <w:lang w:val="en-GB" w:eastAsia="zh-CN"/>
        </w:rPr>
        <w:t>进行</w:t>
      </w:r>
      <w:r w:rsidR="00B7326F">
        <w:rPr>
          <w:rFonts w:hint="eastAsia"/>
          <w:lang w:val="en-GB" w:eastAsia="zh-CN"/>
        </w:rPr>
        <w:t>规</w:t>
      </w:r>
      <w:r w:rsidR="0024555E">
        <w:rPr>
          <w:rFonts w:hint="eastAsia"/>
          <w:lang w:val="en-GB" w:eastAsia="zh-CN"/>
        </w:rPr>
        <w:t>管。在这些阶段开展</w:t>
      </w:r>
      <w:r w:rsidR="00801743">
        <w:rPr>
          <w:rFonts w:hint="eastAsia"/>
          <w:lang w:val="en-GB" w:eastAsia="zh-CN"/>
        </w:rPr>
        <w:t>的</w:t>
      </w:r>
      <w:r w:rsidR="0024555E">
        <w:rPr>
          <w:rFonts w:hint="eastAsia"/>
          <w:lang w:val="en-GB" w:eastAsia="zh-CN"/>
        </w:rPr>
        <w:t>多项研究和落实工作</w:t>
      </w:r>
      <w:r w:rsidR="00801743">
        <w:rPr>
          <w:rFonts w:hint="eastAsia"/>
          <w:lang w:val="en-GB" w:eastAsia="zh-CN"/>
        </w:rPr>
        <w:t>的</w:t>
      </w:r>
      <w:r w:rsidR="0024555E">
        <w:rPr>
          <w:rFonts w:hint="eastAsia"/>
          <w:lang w:val="en-GB" w:eastAsia="zh-CN"/>
        </w:rPr>
        <w:t>详情见</w:t>
      </w:r>
      <w:hyperlink r:id="rId14" w:history="1">
        <w:r w:rsidR="00A86634" w:rsidRPr="002163BA">
          <w:rPr>
            <w:rStyle w:val="Hyperlink"/>
            <w:lang w:val="en-GB" w:eastAsia="zh-CN"/>
          </w:rPr>
          <w:t>EUROCONTROL</w:t>
        </w:r>
      </w:hyperlink>
      <w:r w:rsidR="0024555E">
        <w:rPr>
          <w:rFonts w:hint="eastAsia"/>
          <w:lang w:val="en-GB" w:eastAsia="zh-CN"/>
        </w:rPr>
        <w:t>。目前，这一问题</w:t>
      </w:r>
      <w:r w:rsidR="00801743">
        <w:rPr>
          <w:rFonts w:hint="eastAsia"/>
          <w:lang w:val="en-GB" w:eastAsia="zh-CN"/>
        </w:rPr>
        <w:t>将</w:t>
      </w:r>
      <w:r w:rsidR="0024555E">
        <w:rPr>
          <w:rFonts w:hint="eastAsia"/>
          <w:lang w:val="en-GB" w:eastAsia="zh-CN"/>
        </w:rPr>
        <w:t>根据所有参与国的一致意见，在</w:t>
      </w:r>
      <w:r w:rsidR="00A86634" w:rsidRPr="002163BA">
        <w:rPr>
          <w:lang w:val="en-GB" w:eastAsia="zh-CN"/>
        </w:rPr>
        <w:t>ICAO MID</w:t>
      </w:r>
      <w:r w:rsidR="0024555E">
        <w:rPr>
          <w:rFonts w:hint="eastAsia"/>
          <w:lang w:val="en-GB" w:eastAsia="zh-CN"/>
        </w:rPr>
        <w:t>区域</w:t>
      </w:r>
      <w:r w:rsidR="00801743">
        <w:rPr>
          <w:rFonts w:hint="eastAsia"/>
          <w:lang w:val="en-GB" w:eastAsia="zh-CN"/>
        </w:rPr>
        <w:t>一</w:t>
      </w:r>
      <w:r w:rsidR="0024555E">
        <w:rPr>
          <w:rFonts w:hint="eastAsia"/>
          <w:lang w:val="en-GB" w:eastAsia="zh-CN"/>
        </w:rPr>
        <w:t>级解决。</w:t>
      </w:r>
    </w:p>
    <w:p w:rsidR="00A86634" w:rsidRPr="002163BA" w:rsidRDefault="00A86634" w:rsidP="00BB0CB6">
      <w:pPr>
        <w:pStyle w:val="Heading1"/>
        <w:rPr>
          <w:snapToGrid w:val="0"/>
          <w:lang w:val="en-GB" w:eastAsia="zh-CN"/>
        </w:rPr>
      </w:pPr>
      <w:r w:rsidRPr="002163BA">
        <w:rPr>
          <w:snapToGrid w:val="0"/>
          <w:lang w:val="en-GB" w:eastAsia="zh-CN"/>
        </w:rPr>
        <w:t>3</w:t>
      </w:r>
      <w:r w:rsidRPr="002163BA">
        <w:rPr>
          <w:snapToGrid w:val="0"/>
          <w:lang w:val="en-GB" w:eastAsia="zh-CN"/>
        </w:rPr>
        <w:tab/>
        <w:t>VHF</w:t>
      </w:r>
      <w:r w:rsidR="00BB0CB6">
        <w:rPr>
          <w:rFonts w:hint="eastAsia"/>
          <w:snapToGrid w:val="0"/>
          <w:lang w:val="en-GB" w:eastAsia="zh-CN"/>
        </w:rPr>
        <w:t>和</w:t>
      </w:r>
      <w:r w:rsidRPr="002163BA">
        <w:rPr>
          <w:snapToGrid w:val="0"/>
          <w:lang w:val="en-GB" w:eastAsia="zh-CN"/>
        </w:rPr>
        <w:t>UHF</w:t>
      </w:r>
      <w:r w:rsidR="00BB0CB6">
        <w:rPr>
          <w:rFonts w:hint="eastAsia"/>
          <w:snapToGrid w:val="0"/>
          <w:lang w:val="en-GB" w:eastAsia="zh-CN"/>
        </w:rPr>
        <w:t>频段的数字切换规划</w:t>
      </w:r>
    </w:p>
    <w:p w:rsidR="00A86634" w:rsidRPr="002163BA" w:rsidRDefault="00BB0CB6" w:rsidP="00BB0CB6">
      <w:pPr>
        <w:ind w:firstLineChars="200" w:firstLine="480"/>
        <w:rPr>
          <w:lang w:val="en-GB" w:eastAsia="zh-CN"/>
        </w:rPr>
      </w:pPr>
      <w:r>
        <w:rPr>
          <w:rFonts w:hint="eastAsia"/>
          <w:lang w:val="en-GB" w:eastAsia="zh-CN"/>
        </w:rPr>
        <w:t>阿联酋</w:t>
      </w:r>
      <w:r w:rsidR="00A86634" w:rsidRPr="002163BA">
        <w:rPr>
          <w:lang w:val="en-GB" w:eastAsia="zh-CN"/>
        </w:rPr>
        <w:t>TRA</w:t>
      </w:r>
      <w:r>
        <w:rPr>
          <w:rFonts w:hint="eastAsia"/>
          <w:lang w:val="en-GB" w:eastAsia="zh-CN"/>
        </w:rPr>
        <w:t>在</w:t>
      </w:r>
      <w:r w:rsidRPr="002163BA">
        <w:rPr>
          <w:lang w:val="en-GB" w:eastAsia="zh-CN"/>
        </w:rPr>
        <w:t>G</w:t>
      </w:r>
      <w:r>
        <w:rPr>
          <w:lang w:val="en-GB" w:eastAsia="zh-CN"/>
        </w:rPr>
        <w:t>E</w:t>
      </w:r>
      <w:r w:rsidRPr="002163BA">
        <w:rPr>
          <w:lang w:val="en-GB" w:eastAsia="zh-CN"/>
        </w:rPr>
        <w:t>06</w:t>
      </w:r>
      <w:r>
        <w:rPr>
          <w:rFonts w:hint="eastAsia"/>
          <w:lang w:val="en-GB" w:eastAsia="zh-CN"/>
        </w:rPr>
        <w:t>协议达成后启动了数字广播切换规划。</w:t>
      </w:r>
      <w:r w:rsidR="00801743">
        <w:rPr>
          <w:rFonts w:hint="eastAsia"/>
          <w:lang w:val="en-GB" w:eastAsia="zh-CN"/>
        </w:rPr>
        <w:t>其中</w:t>
      </w:r>
      <w:r>
        <w:rPr>
          <w:rFonts w:hint="eastAsia"/>
          <w:lang w:val="en-GB" w:eastAsia="zh-CN"/>
        </w:rPr>
        <w:t>包括以下内容：</w:t>
      </w:r>
    </w:p>
    <w:p w:rsidR="00A86634" w:rsidRPr="002163BA" w:rsidRDefault="00A86634" w:rsidP="00BB0CB6">
      <w:pPr>
        <w:pStyle w:val="enumlev1"/>
        <w:rPr>
          <w:snapToGrid w:val="0"/>
          <w:lang w:val="en-GB" w:eastAsia="zh-CN"/>
        </w:rPr>
      </w:pPr>
      <w:r w:rsidRPr="002163BA">
        <w:rPr>
          <w:snapToGrid w:val="0"/>
          <w:lang w:val="en-GB" w:eastAsia="zh-CN"/>
        </w:rPr>
        <w:lastRenderedPageBreak/>
        <w:t>–</w:t>
      </w:r>
      <w:r w:rsidRPr="002163BA">
        <w:rPr>
          <w:snapToGrid w:val="0"/>
          <w:lang w:val="en-GB" w:eastAsia="zh-CN"/>
        </w:rPr>
        <w:tab/>
      </w:r>
      <w:r w:rsidR="00BB0CB6">
        <w:rPr>
          <w:rFonts w:hint="eastAsia"/>
          <w:snapToGrid w:val="0"/>
          <w:lang w:val="en-GB" w:eastAsia="zh-CN"/>
        </w:rPr>
        <w:t>对现有地面模拟</w:t>
      </w:r>
      <w:r w:rsidRPr="002163BA">
        <w:rPr>
          <w:snapToGrid w:val="0"/>
          <w:lang w:val="en-GB" w:eastAsia="zh-CN"/>
        </w:rPr>
        <w:t>TV</w:t>
      </w:r>
      <w:r w:rsidR="00BB0CB6">
        <w:rPr>
          <w:rFonts w:hint="eastAsia"/>
          <w:snapToGrid w:val="0"/>
          <w:lang w:val="en-GB" w:eastAsia="zh-CN"/>
        </w:rPr>
        <w:t>普及率的评估；</w:t>
      </w:r>
    </w:p>
    <w:p w:rsidR="00A86634" w:rsidRPr="002163BA" w:rsidRDefault="00A86634" w:rsidP="00BB0CB6">
      <w:pPr>
        <w:pStyle w:val="enumlev1"/>
        <w:rPr>
          <w:snapToGrid w:val="0"/>
          <w:lang w:val="en-GB" w:eastAsia="zh-CN"/>
        </w:rPr>
      </w:pPr>
      <w:r w:rsidRPr="002163BA">
        <w:rPr>
          <w:snapToGrid w:val="0"/>
          <w:lang w:val="en-GB" w:eastAsia="zh-CN"/>
        </w:rPr>
        <w:t>–</w:t>
      </w:r>
      <w:r w:rsidRPr="002163BA">
        <w:rPr>
          <w:snapToGrid w:val="0"/>
          <w:lang w:val="en-GB" w:eastAsia="zh-CN"/>
        </w:rPr>
        <w:tab/>
      </w:r>
      <w:r w:rsidR="00BB0CB6">
        <w:rPr>
          <w:rFonts w:hint="eastAsia"/>
          <w:snapToGrid w:val="0"/>
          <w:lang w:val="en-GB" w:eastAsia="zh-CN"/>
        </w:rPr>
        <w:t>现有模拟</w:t>
      </w:r>
      <w:r w:rsidRPr="002163BA">
        <w:rPr>
          <w:snapToGrid w:val="0"/>
          <w:lang w:val="en-GB" w:eastAsia="zh-CN"/>
        </w:rPr>
        <w:t>TV</w:t>
      </w:r>
      <w:r w:rsidR="00BB0CB6">
        <w:rPr>
          <w:rFonts w:hint="eastAsia"/>
          <w:snapToGrid w:val="0"/>
          <w:lang w:val="en-GB" w:eastAsia="zh-CN"/>
        </w:rPr>
        <w:t>广播商的要求；</w:t>
      </w:r>
    </w:p>
    <w:p w:rsidR="00A86634" w:rsidRPr="002163BA" w:rsidRDefault="00A86634" w:rsidP="00BB0CB6">
      <w:pPr>
        <w:pStyle w:val="enumlev1"/>
        <w:rPr>
          <w:snapToGrid w:val="0"/>
          <w:lang w:val="en-GB" w:eastAsia="zh-CN"/>
        </w:rPr>
      </w:pPr>
      <w:r w:rsidRPr="002163BA">
        <w:rPr>
          <w:snapToGrid w:val="0"/>
          <w:lang w:val="en-GB" w:eastAsia="zh-CN"/>
        </w:rPr>
        <w:t>–</w:t>
      </w:r>
      <w:r w:rsidRPr="002163BA">
        <w:rPr>
          <w:snapToGrid w:val="0"/>
          <w:lang w:val="en-GB" w:eastAsia="zh-CN"/>
        </w:rPr>
        <w:tab/>
      </w:r>
      <w:r w:rsidR="00BB0CB6">
        <w:rPr>
          <w:rFonts w:hint="eastAsia"/>
          <w:snapToGrid w:val="0"/>
          <w:lang w:val="en-GB" w:eastAsia="zh-CN"/>
        </w:rPr>
        <w:t>现有运营商向数字广播切换的商业模式；</w:t>
      </w:r>
    </w:p>
    <w:p w:rsidR="00A86634" w:rsidRPr="002163BA" w:rsidRDefault="00A86634" w:rsidP="00BB0CB6">
      <w:pPr>
        <w:pStyle w:val="enumlev1"/>
        <w:rPr>
          <w:snapToGrid w:val="0"/>
          <w:lang w:val="en-GB" w:eastAsia="zh-CN"/>
        </w:rPr>
      </w:pPr>
      <w:r w:rsidRPr="002163BA">
        <w:rPr>
          <w:snapToGrid w:val="0"/>
          <w:lang w:val="en-GB" w:eastAsia="zh-CN"/>
        </w:rPr>
        <w:t>–</w:t>
      </w:r>
      <w:r w:rsidRPr="002163BA">
        <w:rPr>
          <w:snapToGrid w:val="0"/>
          <w:lang w:val="en-GB" w:eastAsia="zh-CN"/>
        </w:rPr>
        <w:tab/>
      </w:r>
      <w:r w:rsidR="00BB0CB6">
        <w:rPr>
          <w:rFonts w:hint="eastAsia"/>
          <w:snapToGrid w:val="0"/>
          <w:lang w:val="en-GB" w:eastAsia="zh-CN"/>
        </w:rPr>
        <w:t>为存有可用于移动业务的数字红利频谱的运营商规划</w:t>
      </w:r>
      <w:r w:rsidR="00184408">
        <w:rPr>
          <w:rFonts w:hint="eastAsia"/>
          <w:snapToGrid w:val="0"/>
          <w:lang w:val="en-GB" w:eastAsia="zh-CN"/>
        </w:rPr>
        <w:t>的</w:t>
      </w:r>
      <w:r w:rsidR="00BB0CB6">
        <w:rPr>
          <w:rFonts w:hint="eastAsia"/>
          <w:snapToGrid w:val="0"/>
          <w:lang w:val="en-GB" w:eastAsia="zh-CN"/>
        </w:rPr>
        <w:t>国家频率层次；</w:t>
      </w:r>
    </w:p>
    <w:p w:rsidR="00A86634" w:rsidRPr="002163BA" w:rsidRDefault="00A86634" w:rsidP="00BB0CB6">
      <w:pPr>
        <w:pStyle w:val="enumlev1"/>
        <w:rPr>
          <w:snapToGrid w:val="0"/>
          <w:lang w:val="en-GB" w:eastAsia="zh-CN"/>
        </w:rPr>
      </w:pPr>
      <w:r w:rsidRPr="002163BA">
        <w:rPr>
          <w:snapToGrid w:val="0"/>
          <w:lang w:val="en-GB" w:eastAsia="zh-CN"/>
        </w:rPr>
        <w:t>–</w:t>
      </w:r>
      <w:r w:rsidRPr="002163BA">
        <w:rPr>
          <w:snapToGrid w:val="0"/>
          <w:lang w:val="en-GB" w:eastAsia="zh-CN"/>
        </w:rPr>
        <w:tab/>
      </w:r>
      <w:r w:rsidR="00BB0CB6">
        <w:rPr>
          <w:rFonts w:hint="eastAsia"/>
          <w:snapToGrid w:val="0"/>
          <w:lang w:val="en-GB" w:eastAsia="zh-CN"/>
        </w:rPr>
        <w:t>利用</w:t>
      </w:r>
      <w:r w:rsidRPr="002163BA">
        <w:rPr>
          <w:snapToGrid w:val="0"/>
          <w:lang w:val="en-GB" w:eastAsia="zh-CN"/>
        </w:rPr>
        <w:t>VHF TV</w:t>
      </w:r>
      <w:r w:rsidR="00BB0CB6">
        <w:rPr>
          <w:rFonts w:hint="eastAsia"/>
          <w:snapToGrid w:val="0"/>
          <w:lang w:val="en-GB" w:eastAsia="zh-CN"/>
        </w:rPr>
        <w:t>频段</w:t>
      </w:r>
      <w:r w:rsidRPr="002163BA">
        <w:rPr>
          <w:snapToGrid w:val="0"/>
          <w:lang w:val="en-GB" w:eastAsia="zh-CN"/>
        </w:rPr>
        <w:t>III</w:t>
      </w:r>
      <w:r w:rsidR="00BB0CB6">
        <w:rPr>
          <w:rFonts w:hint="eastAsia"/>
          <w:snapToGrid w:val="0"/>
          <w:lang w:val="en-GB" w:eastAsia="zh-CN"/>
        </w:rPr>
        <w:t>推出数字音频广播（</w:t>
      </w:r>
      <w:r w:rsidRPr="002163BA">
        <w:rPr>
          <w:snapToGrid w:val="0"/>
          <w:lang w:val="en-GB" w:eastAsia="zh-CN"/>
        </w:rPr>
        <w:t>DAB</w:t>
      </w:r>
      <w:r w:rsidR="00BB0CB6">
        <w:rPr>
          <w:rFonts w:hint="eastAsia"/>
          <w:snapToGrid w:val="0"/>
          <w:lang w:val="en-GB" w:eastAsia="zh-CN"/>
        </w:rPr>
        <w:t>）的决定；</w:t>
      </w:r>
    </w:p>
    <w:p w:rsidR="00A86634" w:rsidRPr="002163BA" w:rsidRDefault="00A86634" w:rsidP="00BB0CB6">
      <w:pPr>
        <w:pStyle w:val="enumlev1"/>
        <w:rPr>
          <w:snapToGrid w:val="0"/>
          <w:lang w:val="en-GB" w:eastAsia="zh-CN"/>
        </w:rPr>
      </w:pPr>
      <w:r w:rsidRPr="002163BA">
        <w:rPr>
          <w:snapToGrid w:val="0"/>
          <w:lang w:val="en-GB" w:eastAsia="zh-CN"/>
        </w:rPr>
        <w:t>–</w:t>
      </w:r>
      <w:r w:rsidRPr="002163BA">
        <w:rPr>
          <w:snapToGrid w:val="0"/>
          <w:lang w:val="en-GB" w:eastAsia="zh-CN"/>
        </w:rPr>
        <w:tab/>
      </w:r>
      <w:r w:rsidR="00BB0CB6">
        <w:rPr>
          <w:rFonts w:hint="eastAsia"/>
          <w:snapToGrid w:val="0"/>
          <w:lang w:val="en-GB" w:eastAsia="zh-CN"/>
        </w:rPr>
        <w:t>将</w:t>
      </w:r>
      <w:r w:rsidRPr="002163BA">
        <w:rPr>
          <w:snapToGrid w:val="0"/>
          <w:lang w:val="en-GB" w:eastAsia="zh-CN"/>
        </w:rPr>
        <w:t>SFN</w:t>
      </w:r>
      <w:r w:rsidR="00BB0CB6">
        <w:rPr>
          <w:rFonts w:hint="eastAsia"/>
          <w:snapToGrid w:val="0"/>
          <w:lang w:val="en-GB" w:eastAsia="zh-CN"/>
        </w:rPr>
        <w:t>用作基于规划的选择；</w:t>
      </w:r>
    </w:p>
    <w:p w:rsidR="00A86634" w:rsidRPr="002163BA" w:rsidRDefault="00A86634" w:rsidP="00BB0CB6">
      <w:pPr>
        <w:pStyle w:val="enumlev1"/>
        <w:rPr>
          <w:snapToGrid w:val="0"/>
          <w:lang w:val="en-GB" w:eastAsia="zh-CN"/>
        </w:rPr>
      </w:pPr>
      <w:r w:rsidRPr="002163BA">
        <w:rPr>
          <w:snapToGrid w:val="0"/>
          <w:lang w:val="en-GB" w:eastAsia="zh-CN"/>
        </w:rPr>
        <w:t>–</w:t>
      </w:r>
      <w:r w:rsidRPr="002163BA">
        <w:rPr>
          <w:snapToGrid w:val="0"/>
          <w:lang w:val="en-GB" w:eastAsia="zh-CN"/>
        </w:rPr>
        <w:tab/>
      </w:r>
      <w:r w:rsidR="00BB0CB6">
        <w:rPr>
          <w:rFonts w:hint="eastAsia"/>
          <w:snapToGrid w:val="0"/>
          <w:lang w:val="en-GB" w:eastAsia="zh-CN"/>
        </w:rPr>
        <w:t>更多采用节约频谱系统（</w:t>
      </w:r>
      <w:r w:rsidRPr="002163BA">
        <w:rPr>
          <w:snapToGrid w:val="0"/>
          <w:lang w:val="en-GB" w:eastAsia="zh-CN"/>
        </w:rPr>
        <w:t>DVB-T2</w:t>
      </w:r>
      <w:r w:rsidR="00BB0CB6">
        <w:rPr>
          <w:rFonts w:hint="eastAsia"/>
          <w:snapToGrid w:val="0"/>
          <w:lang w:val="en-GB" w:eastAsia="zh-CN"/>
        </w:rPr>
        <w:t>）的决定；</w:t>
      </w:r>
    </w:p>
    <w:p w:rsidR="00A86634" w:rsidRPr="002163BA" w:rsidRDefault="00A86634" w:rsidP="00BE47CB">
      <w:pPr>
        <w:pStyle w:val="enumlev1"/>
        <w:rPr>
          <w:snapToGrid w:val="0"/>
          <w:lang w:val="en-GB" w:eastAsia="zh-CN"/>
        </w:rPr>
      </w:pPr>
      <w:r w:rsidRPr="002163BA">
        <w:rPr>
          <w:snapToGrid w:val="0"/>
          <w:lang w:val="en-GB" w:eastAsia="zh-CN"/>
        </w:rPr>
        <w:t>–</w:t>
      </w:r>
      <w:r w:rsidRPr="002163BA">
        <w:rPr>
          <w:snapToGrid w:val="0"/>
          <w:lang w:val="en-GB" w:eastAsia="zh-CN"/>
        </w:rPr>
        <w:tab/>
      </w:r>
      <w:r w:rsidR="00BE47CB">
        <w:rPr>
          <w:rFonts w:hint="eastAsia"/>
          <w:snapToGrid w:val="0"/>
          <w:lang w:val="en-GB" w:eastAsia="zh-CN"/>
        </w:rPr>
        <w:t>根据可行的频率层次数量选择最可行的商业模式；</w:t>
      </w:r>
    </w:p>
    <w:p w:rsidR="00A86634" w:rsidRPr="002163BA" w:rsidRDefault="00A86634" w:rsidP="00BE47CB">
      <w:pPr>
        <w:pStyle w:val="enumlev1"/>
        <w:rPr>
          <w:snapToGrid w:val="0"/>
          <w:lang w:val="en-GB" w:eastAsia="zh-CN"/>
        </w:rPr>
      </w:pPr>
      <w:r w:rsidRPr="002163BA">
        <w:rPr>
          <w:snapToGrid w:val="0"/>
          <w:lang w:val="en-GB" w:eastAsia="zh-CN"/>
        </w:rPr>
        <w:t>–</w:t>
      </w:r>
      <w:r w:rsidRPr="002163BA">
        <w:rPr>
          <w:snapToGrid w:val="0"/>
          <w:lang w:val="en-GB" w:eastAsia="zh-CN"/>
        </w:rPr>
        <w:tab/>
      </w:r>
      <w:r w:rsidR="00BE47CB">
        <w:rPr>
          <w:rFonts w:hint="eastAsia"/>
          <w:snapToGrid w:val="0"/>
          <w:lang w:val="en-GB" w:eastAsia="zh-CN"/>
        </w:rPr>
        <w:t>赋予广播商频谱权的决定；</w:t>
      </w:r>
    </w:p>
    <w:p w:rsidR="00A86634" w:rsidRPr="002163BA" w:rsidRDefault="00A86634" w:rsidP="00BE47CB">
      <w:pPr>
        <w:pStyle w:val="enumlev1"/>
        <w:rPr>
          <w:snapToGrid w:val="0"/>
          <w:lang w:val="en-GB" w:eastAsia="zh-CN"/>
        </w:rPr>
      </w:pPr>
      <w:r w:rsidRPr="002163BA">
        <w:rPr>
          <w:snapToGrid w:val="0"/>
          <w:lang w:val="en-GB" w:eastAsia="zh-CN"/>
        </w:rPr>
        <w:t>–</w:t>
      </w:r>
      <w:r w:rsidRPr="002163BA">
        <w:rPr>
          <w:snapToGrid w:val="0"/>
          <w:lang w:val="en-GB" w:eastAsia="zh-CN"/>
        </w:rPr>
        <w:tab/>
      </w:r>
      <w:r w:rsidR="00BE47CB">
        <w:rPr>
          <w:rFonts w:hint="eastAsia"/>
          <w:snapToGrid w:val="0"/>
          <w:lang w:val="en-GB" w:eastAsia="zh-CN"/>
        </w:rPr>
        <w:t>与广播商就利用现有基础设施部署数字传输开展对话；</w:t>
      </w:r>
    </w:p>
    <w:p w:rsidR="00A86634" w:rsidRPr="002163BA" w:rsidRDefault="00A86634" w:rsidP="00BE47CB">
      <w:pPr>
        <w:pStyle w:val="enumlev1"/>
        <w:rPr>
          <w:snapToGrid w:val="0"/>
          <w:lang w:val="en-GB" w:eastAsia="zh-CN"/>
        </w:rPr>
      </w:pPr>
      <w:r w:rsidRPr="002163BA">
        <w:rPr>
          <w:snapToGrid w:val="0"/>
          <w:lang w:val="en-GB" w:eastAsia="zh-CN"/>
        </w:rPr>
        <w:t>–</w:t>
      </w:r>
      <w:r w:rsidRPr="002163BA">
        <w:rPr>
          <w:snapToGrid w:val="0"/>
          <w:lang w:val="en-GB" w:eastAsia="zh-CN"/>
        </w:rPr>
        <w:tab/>
      </w:r>
      <w:r w:rsidR="00BE47CB">
        <w:rPr>
          <w:rFonts w:hint="eastAsia"/>
          <w:snapToGrid w:val="0"/>
          <w:lang w:val="en-GB" w:eastAsia="zh-CN"/>
        </w:rPr>
        <w:t>为降低传输费用提倡同址运行多</w:t>
      </w:r>
      <w:r w:rsidR="00BE47CB">
        <w:rPr>
          <w:rFonts w:hint="eastAsia"/>
          <w:snapToGrid w:val="0"/>
          <w:lang w:val="en-GB" w:eastAsia="zh-CN"/>
        </w:rPr>
        <w:t>MUX</w:t>
      </w:r>
      <w:r w:rsidR="00BE47CB">
        <w:rPr>
          <w:rFonts w:hint="eastAsia"/>
          <w:snapToGrid w:val="0"/>
          <w:lang w:val="en-GB" w:eastAsia="zh-CN"/>
        </w:rPr>
        <w:t>的站址共用；</w:t>
      </w:r>
    </w:p>
    <w:p w:rsidR="00A86634" w:rsidRPr="002163BA" w:rsidRDefault="00A86634" w:rsidP="00BE47CB">
      <w:pPr>
        <w:pStyle w:val="enumlev1"/>
        <w:rPr>
          <w:snapToGrid w:val="0"/>
          <w:lang w:val="en-GB" w:eastAsia="zh-CN"/>
        </w:rPr>
      </w:pPr>
      <w:r w:rsidRPr="002163BA">
        <w:rPr>
          <w:snapToGrid w:val="0"/>
          <w:lang w:val="en-GB" w:eastAsia="zh-CN"/>
        </w:rPr>
        <w:t>–</w:t>
      </w:r>
      <w:r w:rsidRPr="002163BA">
        <w:rPr>
          <w:snapToGrid w:val="0"/>
          <w:lang w:val="en-GB" w:eastAsia="zh-CN"/>
        </w:rPr>
        <w:tab/>
      </w:r>
      <w:r w:rsidR="00BE47CB">
        <w:rPr>
          <w:rFonts w:hint="eastAsia"/>
          <w:snapToGrid w:val="0"/>
          <w:lang w:val="en-GB" w:eastAsia="zh-CN"/>
        </w:rPr>
        <w:t>对系统和切换日期进行有助于实现规模效益</w:t>
      </w:r>
      <w:r w:rsidR="00184408">
        <w:rPr>
          <w:rFonts w:hint="eastAsia"/>
          <w:snapToGrid w:val="0"/>
          <w:lang w:val="en-GB" w:eastAsia="zh-CN"/>
        </w:rPr>
        <w:t>的</w:t>
      </w:r>
      <w:r w:rsidR="00BE47CB">
        <w:rPr>
          <w:rFonts w:hint="eastAsia"/>
          <w:snapToGrid w:val="0"/>
          <w:lang w:val="en-GB" w:eastAsia="zh-CN"/>
        </w:rPr>
        <w:t>区域协调；</w:t>
      </w:r>
    </w:p>
    <w:p w:rsidR="00A86634" w:rsidRPr="002163BA" w:rsidRDefault="00A86634" w:rsidP="00160672">
      <w:pPr>
        <w:pStyle w:val="enumlev1"/>
        <w:rPr>
          <w:snapToGrid w:val="0"/>
          <w:lang w:val="en-GB" w:eastAsia="zh-CN"/>
        </w:rPr>
      </w:pPr>
      <w:r w:rsidRPr="002163BA">
        <w:rPr>
          <w:snapToGrid w:val="0"/>
          <w:lang w:val="en-GB" w:eastAsia="zh-CN"/>
        </w:rPr>
        <w:t>–</w:t>
      </w:r>
      <w:r w:rsidRPr="002163BA">
        <w:rPr>
          <w:snapToGrid w:val="0"/>
          <w:lang w:val="en-GB" w:eastAsia="zh-CN"/>
        </w:rPr>
        <w:tab/>
      </w:r>
      <w:r w:rsidR="00160672">
        <w:rPr>
          <w:rFonts w:hint="eastAsia"/>
          <w:snapToGrid w:val="0"/>
          <w:lang w:val="en-GB" w:eastAsia="zh-CN"/>
        </w:rPr>
        <w:t>对较早的模拟切换日期进行区域协调，为较早日期的移动提供数字红利频段。</w:t>
      </w:r>
    </w:p>
    <w:p w:rsidR="00A86634" w:rsidRDefault="00A86634" w:rsidP="00C12318">
      <w:pPr>
        <w:rPr>
          <w:lang w:val="en-GB" w:eastAsia="zh-CN"/>
        </w:rPr>
      </w:pPr>
    </w:p>
    <w:p w:rsidR="00EE1034" w:rsidRPr="00EE1034" w:rsidRDefault="00EE1034" w:rsidP="00C12318">
      <w:pPr>
        <w:rPr>
          <w:lang w:val="en-GB" w:eastAsia="zh-CN"/>
        </w:rPr>
      </w:pPr>
    </w:p>
    <w:p w:rsidR="00A86634" w:rsidRPr="002163BA" w:rsidRDefault="00A86634" w:rsidP="00C12318">
      <w:pPr>
        <w:rPr>
          <w:rFonts w:eastAsia="Batang"/>
          <w:lang w:val="en-GB" w:eastAsia="zh-CN"/>
        </w:rPr>
      </w:pPr>
    </w:p>
    <w:p w:rsidR="000459AE" w:rsidRPr="002163BA" w:rsidRDefault="000459AE" w:rsidP="000F4A50">
      <w:pPr>
        <w:pStyle w:val="AppendixNoTitle"/>
        <w:rPr>
          <w:lang w:val="en-GB" w:eastAsia="zh-CN"/>
        </w:rPr>
      </w:pPr>
      <w:r>
        <w:rPr>
          <w:rFonts w:hint="eastAsia"/>
          <w:lang w:val="en-GB" w:eastAsia="zh-CN"/>
        </w:rPr>
        <w:t>附件</w:t>
      </w:r>
      <w:r>
        <w:rPr>
          <w:rFonts w:hint="eastAsia"/>
          <w:lang w:val="en-GB" w:eastAsia="zh-CN"/>
        </w:rPr>
        <w:t>1</w:t>
      </w:r>
      <w:r w:rsidRPr="002163BA">
        <w:rPr>
          <w:rFonts w:eastAsia="Batang"/>
          <w:lang w:val="en-GB" w:eastAsia="zh-CN"/>
        </w:rPr>
        <w:br/>
      </w:r>
      <w:r>
        <w:rPr>
          <w:rFonts w:hint="eastAsia"/>
          <w:lang w:val="en-GB" w:eastAsia="zh-CN"/>
        </w:rPr>
        <w:t>附录</w:t>
      </w:r>
      <w:r>
        <w:rPr>
          <w:rFonts w:hint="eastAsia"/>
          <w:lang w:val="en-GB" w:eastAsia="zh-CN"/>
        </w:rPr>
        <w:t>3</w:t>
      </w:r>
      <w:r w:rsidR="000F4A50">
        <w:rPr>
          <w:rFonts w:hint="eastAsia"/>
          <w:lang w:val="en-GB" w:eastAsia="zh-CN"/>
        </w:rPr>
        <w:br/>
      </w:r>
      <w:r w:rsidR="000F4A50">
        <w:rPr>
          <w:lang w:val="en-GB" w:eastAsia="zh-CN"/>
        </w:rPr>
        <w:br/>
      </w:r>
      <w:r>
        <w:rPr>
          <w:rFonts w:hint="eastAsia"/>
          <w:lang w:val="en-GB" w:eastAsia="zh-CN"/>
        </w:rPr>
        <w:t>区域频谱再利用进程范例</w:t>
      </w:r>
    </w:p>
    <w:p w:rsidR="000459AE" w:rsidRDefault="000459AE" w:rsidP="0077069A">
      <w:pPr>
        <w:pStyle w:val="Normalaftertitle0"/>
        <w:ind w:firstLineChars="200" w:firstLine="480"/>
        <w:rPr>
          <w:lang w:eastAsia="zh-CN"/>
        </w:rPr>
      </w:pPr>
      <w:r>
        <w:rPr>
          <w:rFonts w:hint="eastAsia"/>
          <w:lang w:eastAsia="zh-CN"/>
        </w:rPr>
        <w:t>本附录依据在区域一级为航空移动进行再利用的经验。</w:t>
      </w:r>
    </w:p>
    <w:p w:rsidR="000459AE" w:rsidRPr="002163BA" w:rsidRDefault="000459AE" w:rsidP="0077069A">
      <w:pPr>
        <w:ind w:firstLineChars="200" w:firstLine="480"/>
        <w:rPr>
          <w:lang w:val="en-GB" w:eastAsia="zh-CN"/>
        </w:rPr>
      </w:pPr>
      <w:r>
        <w:rPr>
          <w:rFonts w:hint="eastAsia"/>
          <w:lang w:val="en-GB" w:eastAsia="zh-CN"/>
        </w:rPr>
        <w:t>空管通信使用</w:t>
      </w:r>
      <w:r w:rsidRPr="002163BA">
        <w:rPr>
          <w:lang w:val="en-GB" w:eastAsia="zh-CN"/>
        </w:rPr>
        <w:t>117.975-137 MHz</w:t>
      </w:r>
      <w:r>
        <w:rPr>
          <w:rFonts w:hint="eastAsia"/>
          <w:lang w:val="en-GB" w:eastAsia="zh-CN"/>
        </w:rPr>
        <w:t>之间的航空移动（</w:t>
      </w:r>
      <w:r>
        <w:rPr>
          <w:rFonts w:hint="eastAsia"/>
          <w:lang w:val="en-GB" w:eastAsia="zh-CN"/>
        </w:rPr>
        <w:t>R</w:t>
      </w:r>
      <w:r>
        <w:rPr>
          <w:rFonts w:hint="eastAsia"/>
          <w:lang w:val="en-GB" w:eastAsia="zh-CN"/>
        </w:rPr>
        <w:t>）业务。优化频率再用（改善协调并可能将</w:t>
      </w:r>
      <w:r>
        <w:rPr>
          <w:rFonts w:hint="eastAsia"/>
          <w:lang w:val="en-GB" w:eastAsia="zh-CN"/>
        </w:rPr>
        <w:t>VHF</w:t>
      </w:r>
      <w:r>
        <w:rPr>
          <w:rFonts w:hint="eastAsia"/>
          <w:lang w:val="en-GB" w:eastAsia="zh-CN"/>
        </w:rPr>
        <w:t>指配限制在较小区域）、利用更多频谱（从</w:t>
      </w:r>
      <w:r w:rsidRPr="002163BA">
        <w:rPr>
          <w:lang w:val="en-GB" w:eastAsia="zh-CN"/>
        </w:rPr>
        <w:t>118</w:t>
      </w:r>
      <w:r>
        <w:rPr>
          <w:rFonts w:hint="eastAsia"/>
          <w:lang w:val="en-GB" w:eastAsia="zh-CN"/>
        </w:rPr>
        <w:t>至</w:t>
      </w:r>
      <w:r w:rsidRPr="002163BA">
        <w:rPr>
          <w:lang w:val="en-GB" w:eastAsia="zh-CN"/>
        </w:rPr>
        <w:t>132 MHz</w:t>
      </w:r>
      <w:r>
        <w:rPr>
          <w:rFonts w:hint="eastAsia"/>
          <w:lang w:val="en-GB" w:eastAsia="zh-CN"/>
        </w:rPr>
        <w:t>增至</w:t>
      </w:r>
      <w:r w:rsidRPr="002163BA">
        <w:rPr>
          <w:lang w:val="en-GB" w:eastAsia="zh-CN"/>
        </w:rPr>
        <w:t>117.975-137</w:t>
      </w:r>
      <w:r>
        <w:rPr>
          <w:lang w:val="en-US" w:eastAsia="zh-CN"/>
        </w:rPr>
        <w:t> </w:t>
      </w:r>
      <w:r w:rsidRPr="002163BA">
        <w:rPr>
          <w:lang w:val="en-GB" w:eastAsia="zh-CN"/>
        </w:rPr>
        <w:t>MHz</w:t>
      </w:r>
      <w:r>
        <w:rPr>
          <w:rFonts w:hint="eastAsia"/>
          <w:lang w:val="en-GB" w:eastAsia="zh-CN"/>
        </w:rPr>
        <w:t>）并将无线电频谱划分为较窄带宽，增加了可用</w:t>
      </w:r>
      <w:r>
        <w:rPr>
          <w:rFonts w:hint="eastAsia"/>
          <w:lang w:val="en-GB" w:eastAsia="zh-CN"/>
        </w:rPr>
        <w:t>VHF</w:t>
      </w:r>
      <w:r>
        <w:rPr>
          <w:rFonts w:hint="eastAsia"/>
          <w:lang w:val="en-GB" w:eastAsia="zh-CN"/>
        </w:rPr>
        <w:t>指配的数量。此例展示了与区域再利用相关的挑战。</w:t>
      </w:r>
    </w:p>
    <w:p w:rsidR="00EE1034" w:rsidRDefault="00EE1034">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0459AE" w:rsidRPr="002163BA" w:rsidRDefault="000459AE" w:rsidP="0077069A">
      <w:pPr>
        <w:ind w:firstLineChars="200" w:firstLine="480"/>
        <w:jc w:val="left"/>
        <w:rPr>
          <w:lang w:val="en-GB" w:eastAsia="zh-CN"/>
        </w:rPr>
      </w:pPr>
      <w:r w:rsidRPr="002163BA">
        <w:rPr>
          <w:lang w:val="en-GB" w:eastAsia="zh-CN"/>
        </w:rPr>
        <w:lastRenderedPageBreak/>
        <w:t>1947</w:t>
      </w:r>
      <w:r>
        <w:rPr>
          <w:rFonts w:hint="eastAsia"/>
          <w:lang w:val="en-GB" w:eastAsia="zh-CN"/>
        </w:rPr>
        <w:t>年，在</w:t>
      </w:r>
      <w:r w:rsidRPr="002163BA">
        <w:rPr>
          <w:lang w:val="en-GB" w:eastAsia="zh-CN"/>
        </w:rPr>
        <w:t>118-132 MHz</w:t>
      </w:r>
      <w:r>
        <w:rPr>
          <w:rFonts w:hint="eastAsia"/>
          <w:lang w:val="en-GB" w:eastAsia="zh-CN"/>
        </w:rPr>
        <w:t>用于航空移动（</w:t>
      </w:r>
      <w:r>
        <w:rPr>
          <w:rFonts w:hint="eastAsia"/>
          <w:lang w:val="en-GB" w:eastAsia="zh-CN"/>
        </w:rPr>
        <w:t>R</w:t>
      </w:r>
      <w:r>
        <w:rPr>
          <w:rFonts w:hint="eastAsia"/>
          <w:lang w:val="en-GB" w:eastAsia="zh-CN"/>
        </w:rPr>
        <w:t>）的</w:t>
      </w:r>
      <w:r w:rsidRPr="002163BA">
        <w:rPr>
          <w:lang w:val="en-GB" w:eastAsia="zh-CN"/>
        </w:rPr>
        <w:t>VHF</w:t>
      </w:r>
      <w:r>
        <w:rPr>
          <w:rFonts w:hint="eastAsia"/>
          <w:lang w:val="en-GB" w:eastAsia="zh-CN"/>
        </w:rPr>
        <w:t>指配采用</w:t>
      </w:r>
      <w:r w:rsidRPr="002163BA">
        <w:rPr>
          <w:lang w:val="en-GB" w:eastAsia="zh-CN"/>
        </w:rPr>
        <w:t>200 kHz</w:t>
      </w:r>
      <w:r>
        <w:rPr>
          <w:rFonts w:hint="eastAsia"/>
          <w:lang w:val="en-GB" w:eastAsia="zh-CN"/>
        </w:rPr>
        <w:t>间隔，仅提供</w:t>
      </w:r>
      <w:r>
        <w:rPr>
          <w:rFonts w:hint="eastAsia"/>
          <w:lang w:val="en-GB" w:eastAsia="zh-CN"/>
        </w:rPr>
        <w:t>70</w:t>
      </w:r>
      <w:r>
        <w:rPr>
          <w:rFonts w:hint="eastAsia"/>
          <w:lang w:val="en-GB" w:eastAsia="zh-CN"/>
        </w:rPr>
        <w:t>个信道。</w:t>
      </w:r>
      <w:r>
        <w:rPr>
          <w:rFonts w:hint="eastAsia"/>
          <w:lang w:val="en-GB" w:eastAsia="zh-CN"/>
        </w:rPr>
        <w:t>1958</w:t>
      </w:r>
      <w:r>
        <w:rPr>
          <w:rFonts w:hint="eastAsia"/>
          <w:lang w:val="en-GB" w:eastAsia="zh-CN"/>
        </w:rPr>
        <w:t>年，间隔缩小到</w:t>
      </w:r>
      <w:r w:rsidRPr="002163BA">
        <w:rPr>
          <w:lang w:val="en-GB" w:eastAsia="zh-CN"/>
        </w:rPr>
        <w:t>100 kHz</w:t>
      </w:r>
      <w:r>
        <w:rPr>
          <w:rFonts w:hint="eastAsia"/>
          <w:lang w:val="en-GB" w:eastAsia="zh-CN"/>
        </w:rPr>
        <w:t>，使信道数量倍增至</w:t>
      </w:r>
      <w:r w:rsidRPr="002163BA">
        <w:rPr>
          <w:lang w:val="en-GB" w:eastAsia="zh-CN"/>
        </w:rPr>
        <w:t>140</w:t>
      </w:r>
      <w:r>
        <w:rPr>
          <w:rFonts w:hint="eastAsia"/>
          <w:lang w:val="en-GB" w:eastAsia="zh-CN"/>
        </w:rPr>
        <w:t>个。</w:t>
      </w:r>
      <w:r w:rsidRPr="002163BA">
        <w:rPr>
          <w:lang w:val="en-GB" w:eastAsia="zh-CN"/>
        </w:rPr>
        <w:t>1959</w:t>
      </w:r>
      <w:r>
        <w:rPr>
          <w:rFonts w:hint="eastAsia"/>
          <w:lang w:val="en-GB" w:eastAsia="zh-CN"/>
        </w:rPr>
        <w:t>年，航空频段的上限扩展至</w:t>
      </w:r>
      <w:r w:rsidRPr="002163BA">
        <w:rPr>
          <w:lang w:val="en-GB" w:eastAsia="zh-CN"/>
        </w:rPr>
        <w:t>136 MHz</w:t>
      </w:r>
      <w:r>
        <w:rPr>
          <w:rFonts w:hint="eastAsia"/>
          <w:lang w:val="en-GB" w:eastAsia="zh-CN"/>
        </w:rPr>
        <w:t>，又提供了</w:t>
      </w:r>
      <w:r>
        <w:rPr>
          <w:rFonts w:hint="eastAsia"/>
          <w:lang w:val="en-GB" w:eastAsia="zh-CN"/>
        </w:rPr>
        <w:t>40</w:t>
      </w:r>
      <w:r>
        <w:rPr>
          <w:rFonts w:hint="eastAsia"/>
          <w:lang w:val="en-GB" w:eastAsia="zh-CN"/>
        </w:rPr>
        <w:t>个信道，使总数达到</w:t>
      </w:r>
      <w:r>
        <w:rPr>
          <w:rFonts w:hint="eastAsia"/>
          <w:lang w:val="en-GB" w:eastAsia="zh-CN"/>
        </w:rPr>
        <w:t>180</w:t>
      </w:r>
      <w:r>
        <w:rPr>
          <w:rFonts w:hint="eastAsia"/>
          <w:lang w:val="en-GB" w:eastAsia="zh-CN"/>
        </w:rPr>
        <w:t>个。</w:t>
      </w:r>
      <w:r w:rsidRPr="002163BA">
        <w:rPr>
          <w:lang w:val="en-GB" w:eastAsia="zh-CN"/>
        </w:rPr>
        <w:t>1964</w:t>
      </w:r>
      <w:r>
        <w:rPr>
          <w:rFonts w:hint="eastAsia"/>
          <w:lang w:val="en-GB" w:eastAsia="zh-CN"/>
        </w:rPr>
        <w:t>年，信道间隔再次对半缩减至</w:t>
      </w:r>
      <w:r w:rsidRPr="002163BA">
        <w:rPr>
          <w:lang w:val="en-GB" w:eastAsia="zh-CN"/>
        </w:rPr>
        <w:t>50 kHz</w:t>
      </w:r>
      <w:r>
        <w:rPr>
          <w:rFonts w:hint="eastAsia"/>
          <w:lang w:val="en-GB" w:eastAsia="zh-CN"/>
        </w:rPr>
        <w:t>，使可用信道达到</w:t>
      </w:r>
      <w:r>
        <w:rPr>
          <w:rFonts w:hint="eastAsia"/>
          <w:lang w:val="en-GB" w:eastAsia="zh-CN"/>
        </w:rPr>
        <w:t>360</w:t>
      </w:r>
      <w:r>
        <w:rPr>
          <w:rFonts w:hint="eastAsia"/>
          <w:lang w:val="en-GB" w:eastAsia="zh-CN"/>
        </w:rPr>
        <w:t>个。信道间隔又于</w:t>
      </w:r>
      <w:r>
        <w:rPr>
          <w:rFonts w:hint="eastAsia"/>
          <w:lang w:val="en-GB" w:eastAsia="zh-CN"/>
        </w:rPr>
        <w:t>1972</w:t>
      </w:r>
      <w:r>
        <w:rPr>
          <w:rFonts w:hint="eastAsia"/>
          <w:lang w:val="en-GB" w:eastAsia="zh-CN"/>
        </w:rPr>
        <w:t>年再次缩小至</w:t>
      </w:r>
      <w:r w:rsidRPr="002163BA">
        <w:rPr>
          <w:lang w:val="en-GB" w:eastAsia="zh-CN"/>
        </w:rPr>
        <w:t>25 kHz</w:t>
      </w:r>
      <w:r>
        <w:rPr>
          <w:rFonts w:hint="eastAsia"/>
          <w:lang w:val="en-GB" w:eastAsia="zh-CN"/>
        </w:rPr>
        <w:t>，使可用信道倍增至</w:t>
      </w:r>
      <w:r>
        <w:rPr>
          <w:rFonts w:hint="eastAsia"/>
          <w:lang w:val="en-GB" w:eastAsia="zh-CN"/>
        </w:rPr>
        <w:t>720</w:t>
      </w:r>
      <w:r>
        <w:rPr>
          <w:rFonts w:hint="eastAsia"/>
          <w:lang w:val="en-GB" w:eastAsia="zh-CN"/>
        </w:rPr>
        <w:t>个。七年后的</w:t>
      </w:r>
      <w:r>
        <w:rPr>
          <w:rFonts w:hint="eastAsia"/>
          <w:lang w:val="en-GB" w:eastAsia="zh-CN"/>
        </w:rPr>
        <w:t>1979</w:t>
      </w:r>
      <w:r>
        <w:rPr>
          <w:rFonts w:hint="eastAsia"/>
          <w:lang w:val="en-GB" w:eastAsia="zh-CN"/>
        </w:rPr>
        <w:t>年，航空频段上限再次扩展至</w:t>
      </w:r>
      <w:r w:rsidRPr="002163BA">
        <w:rPr>
          <w:lang w:val="en-GB" w:eastAsia="zh-CN"/>
        </w:rPr>
        <w:t>137 MHz</w:t>
      </w:r>
      <w:r>
        <w:rPr>
          <w:rFonts w:hint="eastAsia"/>
          <w:lang w:val="en-GB" w:eastAsia="zh-CN"/>
        </w:rPr>
        <w:t>，使信道总数达到</w:t>
      </w:r>
      <w:r>
        <w:rPr>
          <w:rFonts w:hint="eastAsia"/>
          <w:lang w:val="en-GB" w:eastAsia="zh-CN"/>
        </w:rPr>
        <w:t>760</w:t>
      </w:r>
      <w:r>
        <w:rPr>
          <w:rFonts w:hint="eastAsia"/>
          <w:lang w:val="en-GB" w:eastAsia="zh-CN"/>
        </w:rPr>
        <w:t>个。</w:t>
      </w:r>
    </w:p>
    <w:p w:rsidR="000459AE" w:rsidRDefault="000459AE" w:rsidP="00BD1B2C">
      <w:pPr>
        <w:ind w:firstLineChars="200" w:firstLine="480"/>
        <w:jc w:val="left"/>
        <w:rPr>
          <w:lang w:val="en-GB" w:eastAsia="zh-CN"/>
        </w:rPr>
      </w:pPr>
      <w:r w:rsidRPr="002163BA">
        <w:rPr>
          <w:lang w:val="en-GB" w:eastAsia="zh-CN"/>
        </w:rPr>
        <w:t>1995</w:t>
      </w:r>
      <w:r>
        <w:rPr>
          <w:rFonts w:hint="eastAsia"/>
          <w:lang w:val="en-GB" w:eastAsia="zh-CN"/>
        </w:rPr>
        <w:t>年提出的建议是将信道间隔减至</w:t>
      </w:r>
      <w:r w:rsidRPr="002163BA">
        <w:rPr>
          <w:lang w:val="en-GB" w:eastAsia="zh-CN"/>
        </w:rPr>
        <w:t>8.33 kHz</w:t>
      </w:r>
      <w:r>
        <w:rPr>
          <w:rFonts w:hint="eastAsia"/>
          <w:lang w:val="en-GB" w:eastAsia="zh-CN"/>
        </w:rPr>
        <w:t>，从而产生</w:t>
      </w:r>
      <w:r w:rsidRPr="002163BA">
        <w:rPr>
          <w:lang w:val="en-GB" w:eastAsia="zh-CN"/>
        </w:rPr>
        <w:t>2 280</w:t>
      </w:r>
      <w:r>
        <w:rPr>
          <w:rFonts w:hint="eastAsia"/>
          <w:lang w:val="en-GB" w:eastAsia="zh-CN"/>
        </w:rPr>
        <w:t>个信道。随着每次通过缩小信道规模而使信道数量的不断增加，更多数量的无线电需要更换，同时也增加了落实的时间</w:t>
      </w:r>
      <w:r w:rsidR="00986749">
        <w:rPr>
          <w:rFonts w:hint="eastAsia"/>
          <w:lang w:val="en-GB" w:eastAsia="zh-CN"/>
        </w:rPr>
        <w:t>安排</w:t>
      </w:r>
      <w:r>
        <w:rPr>
          <w:rFonts w:hint="eastAsia"/>
          <w:lang w:val="en-GB" w:eastAsia="zh-CN"/>
        </w:rPr>
        <w:t>。</w:t>
      </w:r>
    </w:p>
    <w:p w:rsidR="000459AE" w:rsidRPr="002163BA" w:rsidRDefault="000459AE" w:rsidP="00BD1B2C">
      <w:pPr>
        <w:ind w:firstLineChars="200" w:firstLine="480"/>
        <w:jc w:val="left"/>
        <w:rPr>
          <w:lang w:val="en-GB" w:eastAsia="zh-CN"/>
        </w:rPr>
      </w:pPr>
      <w:r>
        <w:rPr>
          <w:rFonts w:hint="eastAsia"/>
          <w:lang w:val="en-GB" w:eastAsia="zh-CN"/>
        </w:rPr>
        <w:t>在与相关利益攸关方磋商后，欧盟委员会于</w:t>
      </w:r>
      <w:r>
        <w:rPr>
          <w:rFonts w:hint="eastAsia"/>
          <w:lang w:val="en-GB" w:eastAsia="zh-CN"/>
        </w:rPr>
        <w:t>2006</w:t>
      </w:r>
      <w:r>
        <w:rPr>
          <w:rFonts w:hint="eastAsia"/>
          <w:lang w:val="en-GB" w:eastAsia="zh-CN"/>
        </w:rPr>
        <w:t>年</w:t>
      </w:r>
      <w:r>
        <w:rPr>
          <w:rFonts w:hint="eastAsia"/>
          <w:lang w:val="en-GB" w:eastAsia="zh-CN"/>
        </w:rPr>
        <w:t>1</w:t>
      </w:r>
      <w:r>
        <w:rPr>
          <w:rFonts w:hint="eastAsia"/>
          <w:lang w:val="en-GB" w:eastAsia="zh-CN"/>
        </w:rPr>
        <w:t>月决定分两阶段解决权限范围问题。第一阶段</w:t>
      </w:r>
      <w:r w:rsidR="00986749">
        <w:rPr>
          <w:rFonts w:hint="eastAsia"/>
          <w:lang w:val="en-GB" w:eastAsia="zh-CN"/>
        </w:rPr>
        <w:t>亦</w:t>
      </w:r>
      <w:r>
        <w:rPr>
          <w:rFonts w:hint="eastAsia"/>
          <w:lang w:val="en-GB" w:eastAsia="zh-CN"/>
        </w:rPr>
        <w:t>向</w:t>
      </w:r>
      <w:r>
        <w:rPr>
          <w:rFonts w:hint="eastAsia"/>
          <w:lang w:val="en-GB" w:eastAsia="zh-CN"/>
        </w:rPr>
        <w:t>195</w:t>
      </w:r>
      <w:r>
        <w:rPr>
          <w:rFonts w:hint="eastAsia"/>
          <w:lang w:val="en-GB" w:eastAsia="zh-CN"/>
        </w:rPr>
        <w:t>以上空层（</w:t>
      </w:r>
      <w:r w:rsidRPr="002163BA">
        <w:rPr>
          <w:lang w:val="en-GB" w:eastAsia="zh-CN"/>
        </w:rPr>
        <w:t>FL195</w:t>
      </w:r>
      <w:r>
        <w:rPr>
          <w:rFonts w:hint="eastAsia"/>
          <w:lang w:val="en-GB" w:eastAsia="zh-CN"/>
        </w:rPr>
        <w:t>）的空域部署</w:t>
      </w:r>
      <w:r w:rsidRPr="002163BA">
        <w:rPr>
          <w:lang w:val="en-GB" w:eastAsia="zh-CN"/>
        </w:rPr>
        <w:t>8.33 kHz</w:t>
      </w:r>
      <w:r>
        <w:rPr>
          <w:rFonts w:hint="eastAsia"/>
          <w:lang w:val="en-GB" w:eastAsia="zh-CN"/>
        </w:rPr>
        <w:t>频段间隔为目标，</w:t>
      </w:r>
      <w:r w:rsidR="00986749">
        <w:rPr>
          <w:rFonts w:hint="eastAsia"/>
          <w:lang w:val="en-GB" w:eastAsia="zh-CN"/>
        </w:rPr>
        <w:t>以</w:t>
      </w:r>
      <w:r>
        <w:rPr>
          <w:rFonts w:hint="eastAsia"/>
          <w:lang w:val="en-GB" w:eastAsia="zh-CN"/>
        </w:rPr>
        <w:t>通过和发布委员会第</w:t>
      </w:r>
      <w:r w:rsidRPr="002163BA">
        <w:rPr>
          <w:lang w:val="en-GB" w:eastAsia="zh-CN"/>
        </w:rPr>
        <w:t>1265/2007</w:t>
      </w:r>
      <w:r>
        <w:rPr>
          <w:rFonts w:hint="eastAsia"/>
          <w:lang w:val="en-GB" w:eastAsia="zh-CN"/>
        </w:rPr>
        <w:t>规则（</w:t>
      </w:r>
      <w:r>
        <w:rPr>
          <w:rFonts w:hint="eastAsia"/>
          <w:lang w:val="en-GB" w:eastAsia="zh-CN"/>
        </w:rPr>
        <w:t>EC</w:t>
      </w:r>
      <w:r>
        <w:rPr>
          <w:rFonts w:hint="eastAsia"/>
          <w:lang w:val="en-GB" w:eastAsia="zh-CN"/>
        </w:rPr>
        <w:t>）作为结束，并通过此后的修改对</w:t>
      </w:r>
      <w:r w:rsidRPr="002163BA">
        <w:rPr>
          <w:lang w:val="en-GB" w:eastAsia="zh-CN"/>
        </w:rPr>
        <w:t>FL195</w:t>
      </w:r>
      <w:r>
        <w:rPr>
          <w:rFonts w:hint="eastAsia"/>
          <w:lang w:val="en-GB" w:eastAsia="zh-CN"/>
        </w:rPr>
        <w:t>以下空层（第二阶段）进行管理。</w:t>
      </w:r>
      <w:r w:rsidRPr="002163BA">
        <w:rPr>
          <w:lang w:val="en-GB" w:eastAsia="zh-CN"/>
        </w:rPr>
        <w:t>Eurocontrol</w:t>
      </w:r>
      <w:r>
        <w:rPr>
          <w:rFonts w:hint="eastAsia"/>
          <w:lang w:val="en-GB" w:eastAsia="zh-CN"/>
        </w:rPr>
        <w:t>发布的项目完工报告（</w:t>
      </w:r>
      <w:hyperlink r:id="rId15" w:history="1">
        <w:r w:rsidRPr="00D84CD1">
          <w:rPr>
            <w:rStyle w:val="Hyperlink"/>
            <w:lang w:val="en-GB" w:eastAsia="zh-CN"/>
          </w:rPr>
          <w:t>http://www.eurocontrol.int/vhf833/public/standard_page/above_fl195.html</w:t>
        </w:r>
      </w:hyperlink>
      <w:r>
        <w:rPr>
          <w:rFonts w:hint="eastAsia"/>
          <w:lang w:val="en-GB" w:eastAsia="zh-CN"/>
        </w:rPr>
        <w:t>），详细介绍了上述</w:t>
      </w:r>
      <w:r w:rsidRPr="002163BA">
        <w:rPr>
          <w:lang w:val="en-GB" w:eastAsia="zh-CN"/>
        </w:rPr>
        <w:t>FL195</w:t>
      </w:r>
      <w:r>
        <w:rPr>
          <w:rFonts w:hint="eastAsia"/>
          <w:lang w:val="en-GB" w:eastAsia="zh-CN"/>
        </w:rPr>
        <w:t>阶段的</w:t>
      </w:r>
      <w:r w:rsidR="00986749">
        <w:rPr>
          <w:rFonts w:hint="eastAsia"/>
          <w:lang w:val="en-GB" w:eastAsia="zh-CN"/>
        </w:rPr>
        <w:t>实际</w:t>
      </w:r>
      <w:r>
        <w:rPr>
          <w:rFonts w:hint="eastAsia"/>
          <w:lang w:val="en-GB" w:eastAsia="zh-CN"/>
        </w:rPr>
        <w:t>落实工作</w:t>
      </w:r>
      <w:r w:rsidR="00986749">
        <w:rPr>
          <w:rFonts w:hint="eastAsia"/>
          <w:lang w:val="en-GB" w:eastAsia="zh-CN"/>
        </w:rPr>
        <w:t>，</w:t>
      </w:r>
      <w:r>
        <w:rPr>
          <w:rFonts w:hint="eastAsia"/>
          <w:lang w:val="en-GB" w:eastAsia="zh-CN"/>
        </w:rPr>
        <w:t>在多大程度上满足了原规划和设想的要求。报告论</w:t>
      </w:r>
      <w:r w:rsidR="00986749">
        <w:rPr>
          <w:rFonts w:hint="eastAsia"/>
          <w:lang w:val="en-GB" w:eastAsia="zh-CN"/>
        </w:rPr>
        <w:t>述</w:t>
      </w:r>
      <w:r>
        <w:rPr>
          <w:rFonts w:hint="eastAsia"/>
          <w:lang w:val="en-GB" w:eastAsia="zh-CN"/>
        </w:rPr>
        <w:t>了汲取的经验，对成败予</w:t>
      </w:r>
      <w:r w:rsidR="00986749">
        <w:rPr>
          <w:rFonts w:hint="eastAsia"/>
          <w:lang w:val="en-GB" w:eastAsia="zh-CN"/>
        </w:rPr>
        <w:t>以</w:t>
      </w:r>
      <w:r>
        <w:rPr>
          <w:rFonts w:hint="eastAsia"/>
          <w:lang w:val="en-GB" w:eastAsia="zh-CN"/>
        </w:rPr>
        <w:t>同等</w:t>
      </w:r>
      <w:r w:rsidR="00986749">
        <w:rPr>
          <w:rFonts w:hint="eastAsia"/>
          <w:lang w:val="en-GB" w:eastAsia="zh-CN"/>
        </w:rPr>
        <w:t>的</w:t>
      </w:r>
      <w:r>
        <w:rPr>
          <w:rFonts w:hint="eastAsia"/>
          <w:lang w:val="en-GB" w:eastAsia="zh-CN"/>
        </w:rPr>
        <w:t>关注。</w:t>
      </w:r>
    </w:p>
    <w:p w:rsidR="000459AE" w:rsidRDefault="000459AE" w:rsidP="0077069A">
      <w:pPr>
        <w:rPr>
          <w:lang w:eastAsia="zh-CN"/>
        </w:rPr>
      </w:pPr>
    </w:p>
    <w:p w:rsidR="0077069A" w:rsidRDefault="0077069A" w:rsidP="0077069A">
      <w:pPr>
        <w:rPr>
          <w:lang w:eastAsia="zh-CN"/>
        </w:rPr>
      </w:pPr>
    </w:p>
    <w:p w:rsidR="00A86634" w:rsidRDefault="000459AE" w:rsidP="000459AE">
      <w:pPr>
        <w:jc w:val="center"/>
      </w:pPr>
      <w:r>
        <w:t>______________</w:t>
      </w:r>
    </w:p>
    <w:sectPr w:rsidR="00A86634" w:rsidSect="007565CC">
      <w:headerReference w:type="even" r:id="rId16"/>
      <w:headerReference w:type="default" r:id="rId1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210" w:rsidRDefault="00AB5210">
      <w:r>
        <w:separator/>
      </w:r>
    </w:p>
  </w:endnote>
  <w:endnote w:type="continuationSeparator" w:id="0">
    <w:p w:rsidR="00AB5210" w:rsidRDefault="00AB5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altName w:val="Arial Unicode MS"/>
    <w:panose1 w:val="02010600040101010101"/>
    <w:charset w:val="86"/>
    <w:family w:val="auto"/>
    <w:pitch w:val="variable"/>
    <w:sig w:usb0="00000287" w:usb1="080F0000" w:usb2="00000010" w:usb3="00000000" w:csb0="0004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210" w:rsidRDefault="00AB5210">
      <w:r>
        <w:separator/>
      </w:r>
    </w:p>
  </w:footnote>
  <w:footnote w:type="continuationSeparator" w:id="0">
    <w:p w:rsidR="00AB5210" w:rsidRDefault="00AB5210">
      <w:r>
        <w:continuationSeparator/>
      </w:r>
    </w:p>
  </w:footnote>
  <w:footnote w:id="1">
    <w:p w:rsidR="00AB5210" w:rsidRDefault="00AB5210" w:rsidP="002372A9">
      <w:pPr>
        <w:pStyle w:val="FootnoteText"/>
        <w:rPr>
          <w:lang w:val="en-GB" w:eastAsia="zh-CN"/>
        </w:rPr>
      </w:pPr>
      <w:r>
        <w:rPr>
          <w:rStyle w:val="FootnoteReference"/>
          <w:lang w:val="en-GB" w:eastAsia="zh-CN"/>
        </w:rPr>
        <w:t>*</w:t>
      </w:r>
      <w:r>
        <w:rPr>
          <w:lang w:val="en-GB" w:eastAsia="zh-CN"/>
        </w:rPr>
        <w:t xml:space="preserve"> </w:t>
      </w:r>
      <w:r>
        <w:rPr>
          <w:lang w:val="en-GB" w:eastAsia="zh-CN"/>
        </w:rPr>
        <w:tab/>
      </w:r>
      <w:r w:rsidRPr="002372A9">
        <w:rPr>
          <w:rFonts w:hint="eastAsia"/>
          <w:lang w:val="en-GB" w:eastAsia="zh-CN"/>
        </w:rPr>
        <w:t>亦称为“重新部署”。</w:t>
      </w:r>
    </w:p>
  </w:footnote>
  <w:footnote w:id="2">
    <w:p w:rsidR="00AB5210" w:rsidRDefault="00AB5210" w:rsidP="00BD1B2C">
      <w:pPr>
        <w:pStyle w:val="FootnoteText"/>
        <w:rPr>
          <w:lang w:val="en-GB" w:eastAsia="zh-CN"/>
        </w:rPr>
      </w:pPr>
      <w:r>
        <w:rPr>
          <w:rStyle w:val="FootnoteReference"/>
          <w:lang w:val="en-GB" w:eastAsia="zh-CN"/>
        </w:rPr>
        <w:t>1</w:t>
      </w:r>
      <w:r>
        <w:rPr>
          <w:lang w:val="en-GB" w:eastAsia="zh-CN"/>
        </w:rPr>
        <w:tab/>
      </w:r>
      <w:r>
        <w:rPr>
          <w:rFonts w:hint="eastAsia"/>
          <w:lang w:val="en-GB" w:eastAsia="zh-CN"/>
        </w:rPr>
        <w:t>是否出现延迟取决于主管部门说服用户接受变革的难度。对主管部门面临困难的估计应基于他们同时使公共和私营、大型和小型用户在必要时释放频谱的能力。</w:t>
      </w:r>
    </w:p>
  </w:footnote>
  <w:footnote w:id="3">
    <w:p w:rsidR="00AB5210" w:rsidRDefault="00AB5210" w:rsidP="00BD1B2C">
      <w:pPr>
        <w:pStyle w:val="FootnoteText"/>
        <w:rPr>
          <w:lang w:val="en-GB" w:eastAsia="zh-CN"/>
        </w:rPr>
      </w:pPr>
      <w:r>
        <w:rPr>
          <w:rStyle w:val="FootnoteReference"/>
          <w:lang w:val="en-GB" w:eastAsia="zh-CN"/>
        </w:rPr>
        <w:t>2</w:t>
      </w:r>
      <w:r>
        <w:rPr>
          <w:lang w:val="en-GB" w:eastAsia="zh-CN"/>
        </w:rPr>
        <w:tab/>
      </w:r>
      <w:r>
        <w:rPr>
          <w:rFonts w:hint="eastAsia"/>
          <w:lang w:eastAsia="zh-CN"/>
        </w:rPr>
        <w:t>记账上的折旧不同于经济上的折旧。已经彻底折旧的设备在替换之前常可以继续再使用几年。在具体的科目上，经济上的折旧是指折旧科目（一年内设备标称价值的损失）与代表折扣率</w:t>
      </w:r>
      <w:r>
        <w:rPr>
          <w:rFonts w:hint="eastAsia"/>
          <w:lang w:eastAsia="zh-CN"/>
        </w:rPr>
        <w:t>k</w:t>
      </w:r>
      <w:r>
        <w:rPr>
          <w:rFonts w:hint="eastAsia"/>
          <w:lang w:eastAsia="zh-CN"/>
        </w:rPr>
        <w:t>下固定资本补偿的科目（或资本费用）之和。只有那部分资本的补偿，它通过借款（债务）筹措，可以包括在财政费用中，记录在账目中。因此，对应固定使用费用（投资除以账目中所用的设备周期）的记账上的折旧以及下跌的财政费用，表示了相比经济上的折旧在覆盖范围方面的差别。对于后者，补偿适用于在议之投资的总的资本价值，假定那部分资金实际上来自内部。因此它包括财政费用相当的价值以及源自自身资源的投资补偿（股东的补偿等）。</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10" w:rsidRDefault="00AB521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10" w:rsidRDefault="00AB5210" w:rsidP="00B033C8">
    <w:pPr>
      <w:pStyle w:val="Header"/>
      <w:ind w:right="360" w:firstLine="360"/>
    </w:pPr>
    <w:r>
      <w:rPr>
        <w:noProof/>
        <w:lang w:val="en-US" w:eastAsia="zh-CN"/>
      </w:rPr>
      <w:drawing>
        <wp:anchor distT="0" distB="0" distL="114300" distR="114300" simplePos="0" relativeHeight="251659264" behindDoc="1" locked="0" layoutInCell="1" allowOverlap="0" wp14:anchorId="7049AB38" wp14:editId="553A760F">
          <wp:simplePos x="0" y="0"/>
          <wp:positionH relativeFrom="column">
            <wp:posOffset>-729615</wp:posOffset>
          </wp:positionH>
          <wp:positionV relativeFrom="paragraph">
            <wp:posOffset>-350520</wp:posOffset>
          </wp:positionV>
          <wp:extent cx="7696200" cy="10706100"/>
          <wp:effectExtent l="0" t="0" r="0" b="0"/>
          <wp:wrapNone/>
          <wp:docPr id="3"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0610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10" w:rsidRDefault="00AB5210" w:rsidP="009E311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83F7B">
      <w:rPr>
        <w:rStyle w:val="PageNumber"/>
        <w:b/>
        <w:bCs/>
        <w:noProof/>
        <w:lang w:val="en-US"/>
      </w:rPr>
      <w:t>ii</w:t>
    </w:r>
    <w:r>
      <w:rPr>
        <w:rStyle w:val="PageNumber"/>
        <w:b/>
        <w:bCs/>
      </w:rPr>
      <w:fldChar w:fldCharType="end"/>
    </w:r>
    <w:r>
      <w:rPr>
        <w:lang w:val="en-US"/>
      </w:rPr>
      <w:tab/>
    </w:r>
    <w:r>
      <w:rPr>
        <w:b/>
        <w:bCs/>
      </w:rPr>
      <w:t xml:space="preserve">ITU-R </w:t>
    </w:r>
    <w:r>
      <w:rPr>
        <w:rFonts w:hint="eastAsia"/>
        <w:b/>
        <w:bCs/>
        <w:lang w:eastAsia="zh-CN"/>
      </w:rPr>
      <w:t xml:space="preserve"> </w:t>
    </w:r>
    <w:r w:rsidRPr="00811778">
      <w:rPr>
        <w:b/>
        <w:bCs/>
      </w:rPr>
      <w:t>SM.1</w:t>
    </w:r>
    <w:r>
      <w:rPr>
        <w:rFonts w:hint="eastAsia"/>
        <w:b/>
        <w:bCs/>
        <w:lang w:eastAsia="zh-CN"/>
      </w:rPr>
      <w:t>603</w:t>
    </w:r>
    <w:r w:rsidRPr="00811778">
      <w:rPr>
        <w:b/>
        <w:bCs/>
      </w:rPr>
      <w:t>-</w:t>
    </w:r>
    <w:r>
      <w:rPr>
        <w:rFonts w:hint="eastAsia"/>
        <w:b/>
        <w:bCs/>
        <w:lang w:eastAsia="zh-CN"/>
      </w:rPr>
      <w:t>1</w:t>
    </w:r>
    <w:r w:rsidR="00183F7B">
      <w:rPr>
        <w:rFonts w:hint="eastAsia"/>
        <w:b/>
        <w:bCs/>
        <w:lang w:eastAsia="zh-CN"/>
      </w:rPr>
      <w:t xml:space="preserve"> </w:t>
    </w:r>
    <w:r w:rsidRPr="00811778">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10" w:rsidRDefault="00AB5210" w:rsidP="00497603">
    <w:pPr>
      <w:pStyle w:val="Header"/>
    </w:pPr>
    <w:r>
      <w:tab/>
    </w:r>
    <w:r w:rsidRPr="00811778">
      <w:rPr>
        <w:b/>
        <w:bCs/>
      </w:rPr>
      <w:t>ITU-R  SM.1</w:t>
    </w:r>
    <w:r>
      <w:rPr>
        <w:rFonts w:hint="eastAsia"/>
        <w:b/>
        <w:bCs/>
        <w:lang w:eastAsia="zh-CN"/>
      </w:rPr>
      <w:t>603</w:t>
    </w:r>
    <w:r w:rsidRPr="00811778">
      <w:rPr>
        <w:b/>
        <w:bCs/>
      </w:rPr>
      <w:t>-</w:t>
    </w:r>
    <w:r>
      <w:rPr>
        <w:rFonts w:hint="eastAsia"/>
        <w:b/>
        <w:bCs/>
        <w:lang w:eastAsia="zh-CN"/>
      </w:rPr>
      <w:t>1</w:t>
    </w:r>
    <w:r w:rsidRPr="00811778">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F4A50">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10" w:rsidRDefault="00AB5210" w:rsidP="00BD1B2C">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183F7B">
      <w:rPr>
        <w:rStyle w:val="PageNumber"/>
        <w:b/>
        <w:bCs/>
        <w:noProof/>
      </w:rPr>
      <w:t>16</w:t>
    </w:r>
    <w:r>
      <w:rPr>
        <w:rStyle w:val="PageNumber"/>
        <w:b/>
        <w:bCs/>
      </w:rPr>
      <w:fldChar w:fldCharType="end"/>
    </w:r>
    <w:r>
      <w:rPr>
        <w:rStyle w:val="PageNumber"/>
        <w:b/>
        <w:bCs/>
      </w:rPr>
      <w:tab/>
    </w:r>
    <w:r w:rsidR="00BD1B2C">
      <w:rPr>
        <w:b/>
        <w:bCs/>
      </w:rPr>
      <w:t xml:space="preserve">ITU-R </w:t>
    </w:r>
    <w:r w:rsidR="00BD1B2C">
      <w:rPr>
        <w:rFonts w:hint="eastAsia"/>
        <w:b/>
        <w:bCs/>
        <w:lang w:eastAsia="zh-CN"/>
      </w:rPr>
      <w:t xml:space="preserve"> </w:t>
    </w:r>
    <w:r w:rsidR="00BD1B2C" w:rsidRPr="00811778">
      <w:rPr>
        <w:b/>
        <w:bCs/>
      </w:rPr>
      <w:t>SM.1</w:t>
    </w:r>
    <w:r w:rsidR="00BD1B2C">
      <w:rPr>
        <w:rFonts w:hint="eastAsia"/>
        <w:b/>
        <w:bCs/>
        <w:lang w:eastAsia="zh-CN"/>
      </w:rPr>
      <w:t>603</w:t>
    </w:r>
    <w:r w:rsidR="00BD1B2C" w:rsidRPr="00811778">
      <w:rPr>
        <w:b/>
        <w:bCs/>
      </w:rPr>
      <w:t>-</w:t>
    </w:r>
    <w:r w:rsidR="00BD1B2C">
      <w:rPr>
        <w:rFonts w:hint="eastAsia"/>
        <w:b/>
        <w:bCs/>
        <w:lang w:eastAsia="zh-CN"/>
      </w:rPr>
      <w:t>1</w:t>
    </w:r>
    <w:r w:rsidR="00183F7B">
      <w:rPr>
        <w:rFonts w:hint="eastAsia"/>
        <w:b/>
        <w:bCs/>
        <w:lang w:eastAsia="zh-CN"/>
      </w:rPr>
      <w:t xml:space="preserve"> </w:t>
    </w:r>
    <w:r w:rsidR="00BD1B2C" w:rsidRPr="00811778">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10" w:rsidRDefault="00AB5210" w:rsidP="00BD1B2C">
    <w:pPr>
      <w:pStyle w:val="Header"/>
    </w:pPr>
    <w:r>
      <w:tab/>
    </w:r>
    <w:r w:rsidR="00BD1B2C">
      <w:rPr>
        <w:b/>
        <w:bCs/>
      </w:rPr>
      <w:t xml:space="preserve">ITU-R </w:t>
    </w:r>
    <w:r w:rsidR="00BD1B2C">
      <w:rPr>
        <w:rFonts w:hint="eastAsia"/>
        <w:b/>
        <w:bCs/>
        <w:lang w:eastAsia="zh-CN"/>
      </w:rPr>
      <w:t xml:space="preserve"> </w:t>
    </w:r>
    <w:r w:rsidR="00BD1B2C" w:rsidRPr="00811778">
      <w:rPr>
        <w:b/>
        <w:bCs/>
      </w:rPr>
      <w:t>SM.1</w:t>
    </w:r>
    <w:r w:rsidR="00BD1B2C">
      <w:rPr>
        <w:rFonts w:hint="eastAsia"/>
        <w:b/>
        <w:bCs/>
        <w:lang w:eastAsia="zh-CN"/>
      </w:rPr>
      <w:t>603</w:t>
    </w:r>
    <w:r w:rsidR="00BD1B2C" w:rsidRPr="00811778">
      <w:rPr>
        <w:b/>
        <w:bCs/>
      </w:rPr>
      <w:t>-</w:t>
    </w:r>
    <w:r w:rsidR="00BD1B2C">
      <w:rPr>
        <w:rFonts w:hint="eastAsia"/>
        <w:b/>
        <w:bCs/>
        <w:lang w:eastAsia="zh-CN"/>
      </w:rPr>
      <w:t>1</w:t>
    </w:r>
    <w:r w:rsidR="00183F7B">
      <w:rPr>
        <w:rFonts w:hint="eastAsia"/>
        <w:b/>
        <w:bCs/>
        <w:lang w:eastAsia="zh-CN"/>
      </w:rPr>
      <w:t xml:space="preserve"> </w:t>
    </w:r>
    <w:r w:rsidR="00BD1B2C" w:rsidRPr="00811778">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83F7B">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C7A6FC6"/>
    <w:lvl w:ilvl="0">
      <w:start w:val="1"/>
      <w:numFmt w:val="decimal"/>
      <w:lvlText w:val="%1."/>
      <w:lvlJc w:val="left"/>
      <w:pPr>
        <w:tabs>
          <w:tab w:val="num" w:pos="1492"/>
        </w:tabs>
        <w:ind w:left="1492" w:hanging="360"/>
      </w:pPr>
    </w:lvl>
  </w:abstractNum>
  <w:abstractNum w:abstractNumId="1">
    <w:nsid w:val="FFFFFF7D"/>
    <w:multiLevelType w:val="singleLevel"/>
    <w:tmpl w:val="197E3EA0"/>
    <w:lvl w:ilvl="0">
      <w:start w:val="1"/>
      <w:numFmt w:val="decimal"/>
      <w:lvlText w:val="%1."/>
      <w:lvlJc w:val="left"/>
      <w:pPr>
        <w:tabs>
          <w:tab w:val="num" w:pos="1209"/>
        </w:tabs>
        <w:ind w:left="1209" w:hanging="360"/>
      </w:pPr>
    </w:lvl>
  </w:abstractNum>
  <w:abstractNum w:abstractNumId="2">
    <w:nsid w:val="FFFFFF7E"/>
    <w:multiLevelType w:val="singleLevel"/>
    <w:tmpl w:val="1ABAC71C"/>
    <w:lvl w:ilvl="0">
      <w:start w:val="1"/>
      <w:numFmt w:val="decimal"/>
      <w:lvlText w:val="%1."/>
      <w:lvlJc w:val="left"/>
      <w:pPr>
        <w:tabs>
          <w:tab w:val="num" w:pos="926"/>
        </w:tabs>
        <w:ind w:left="926" w:hanging="360"/>
      </w:pPr>
    </w:lvl>
  </w:abstractNum>
  <w:abstractNum w:abstractNumId="3">
    <w:nsid w:val="FFFFFF7F"/>
    <w:multiLevelType w:val="singleLevel"/>
    <w:tmpl w:val="9C32D20E"/>
    <w:lvl w:ilvl="0">
      <w:start w:val="1"/>
      <w:numFmt w:val="decimal"/>
      <w:lvlText w:val="%1."/>
      <w:lvlJc w:val="left"/>
      <w:pPr>
        <w:tabs>
          <w:tab w:val="num" w:pos="643"/>
        </w:tabs>
        <w:ind w:left="643" w:hanging="360"/>
      </w:pPr>
    </w:lvl>
  </w:abstractNum>
  <w:abstractNum w:abstractNumId="4">
    <w:nsid w:val="FFFFFF80"/>
    <w:multiLevelType w:val="singleLevel"/>
    <w:tmpl w:val="4886A1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752D1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38ADEF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2B2C33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98B4EE"/>
    <w:lvl w:ilvl="0">
      <w:start w:val="1"/>
      <w:numFmt w:val="decimal"/>
      <w:lvlText w:val="%1."/>
      <w:lvlJc w:val="left"/>
      <w:pPr>
        <w:tabs>
          <w:tab w:val="num" w:pos="360"/>
        </w:tabs>
        <w:ind w:left="360" w:hanging="360"/>
      </w:pPr>
    </w:lvl>
  </w:abstractNum>
  <w:abstractNum w:abstractNumId="9">
    <w:nsid w:val="FFFFFF89"/>
    <w:multiLevelType w:val="singleLevel"/>
    <w:tmpl w:val="81FE4B2A"/>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7A3F08D2"/>
    <w:multiLevelType w:val="hybridMultilevel"/>
    <w:tmpl w:val="417C9E68"/>
    <w:lvl w:ilvl="0" w:tplc="212A947E">
      <w:start w:val="5"/>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39937">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1863"/>
    <w:rsid w:val="00013002"/>
    <w:rsid w:val="00036EE3"/>
    <w:rsid w:val="000459AE"/>
    <w:rsid w:val="00051371"/>
    <w:rsid w:val="00055054"/>
    <w:rsid w:val="00057685"/>
    <w:rsid w:val="00072484"/>
    <w:rsid w:val="00094E9C"/>
    <w:rsid w:val="00096612"/>
    <w:rsid w:val="000B2B71"/>
    <w:rsid w:val="000B39C4"/>
    <w:rsid w:val="000B7683"/>
    <w:rsid w:val="000D0677"/>
    <w:rsid w:val="000D2E18"/>
    <w:rsid w:val="000D7628"/>
    <w:rsid w:val="000E3E34"/>
    <w:rsid w:val="000E6A6E"/>
    <w:rsid w:val="000F4A50"/>
    <w:rsid w:val="000F63D8"/>
    <w:rsid w:val="00101BAE"/>
    <w:rsid w:val="00102934"/>
    <w:rsid w:val="00103E87"/>
    <w:rsid w:val="0012670B"/>
    <w:rsid w:val="00132490"/>
    <w:rsid w:val="00134953"/>
    <w:rsid w:val="00136882"/>
    <w:rsid w:val="00147110"/>
    <w:rsid w:val="001511A6"/>
    <w:rsid w:val="00160672"/>
    <w:rsid w:val="00174E14"/>
    <w:rsid w:val="00183F7B"/>
    <w:rsid w:val="00184408"/>
    <w:rsid w:val="001863FC"/>
    <w:rsid w:val="001A6C13"/>
    <w:rsid w:val="001C1F40"/>
    <w:rsid w:val="001D0BA2"/>
    <w:rsid w:val="001F434A"/>
    <w:rsid w:val="002058CE"/>
    <w:rsid w:val="002060E6"/>
    <w:rsid w:val="002165F1"/>
    <w:rsid w:val="00230093"/>
    <w:rsid w:val="00235BF6"/>
    <w:rsid w:val="002372A9"/>
    <w:rsid w:val="0024555E"/>
    <w:rsid w:val="00266705"/>
    <w:rsid w:val="0027138E"/>
    <w:rsid w:val="00276D21"/>
    <w:rsid w:val="00296D7F"/>
    <w:rsid w:val="00297685"/>
    <w:rsid w:val="002A4EDC"/>
    <w:rsid w:val="002B0C22"/>
    <w:rsid w:val="002B3CF6"/>
    <w:rsid w:val="002B502D"/>
    <w:rsid w:val="002C2438"/>
    <w:rsid w:val="002C768A"/>
    <w:rsid w:val="002D5CBE"/>
    <w:rsid w:val="002D76C4"/>
    <w:rsid w:val="002E385E"/>
    <w:rsid w:val="002E753D"/>
    <w:rsid w:val="002F5199"/>
    <w:rsid w:val="00301AC9"/>
    <w:rsid w:val="00305A41"/>
    <w:rsid w:val="00313AB2"/>
    <w:rsid w:val="00353794"/>
    <w:rsid w:val="00356B5D"/>
    <w:rsid w:val="00385829"/>
    <w:rsid w:val="00394B18"/>
    <w:rsid w:val="003B1357"/>
    <w:rsid w:val="003B1ED5"/>
    <w:rsid w:val="003B3107"/>
    <w:rsid w:val="003C6B63"/>
    <w:rsid w:val="003D6238"/>
    <w:rsid w:val="003E7E65"/>
    <w:rsid w:val="003F2B41"/>
    <w:rsid w:val="003F62E5"/>
    <w:rsid w:val="00404D55"/>
    <w:rsid w:val="004173F1"/>
    <w:rsid w:val="00420DFD"/>
    <w:rsid w:val="00425C7A"/>
    <w:rsid w:val="00427911"/>
    <w:rsid w:val="00437A76"/>
    <w:rsid w:val="00442FED"/>
    <w:rsid w:val="00470E28"/>
    <w:rsid w:val="00485C85"/>
    <w:rsid w:val="00486DC7"/>
    <w:rsid w:val="004934C5"/>
    <w:rsid w:val="00497603"/>
    <w:rsid w:val="004B220B"/>
    <w:rsid w:val="004E5BB1"/>
    <w:rsid w:val="005075FE"/>
    <w:rsid w:val="00510A93"/>
    <w:rsid w:val="005157ED"/>
    <w:rsid w:val="00521E83"/>
    <w:rsid w:val="00536DBC"/>
    <w:rsid w:val="005427B7"/>
    <w:rsid w:val="0054665C"/>
    <w:rsid w:val="00556548"/>
    <w:rsid w:val="00565785"/>
    <w:rsid w:val="00577985"/>
    <w:rsid w:val="0058102D"/>
    <w:rsid w:val="00586EF8"/>
    <w:rsid w:val="00590230"/>
    <w:rsid w:val="005902D9"/>
    <w:rsid w:val="0059609C"/>
    <w:rsid w:val="00596C9C"/>
    <w:rsid w:val="005A0392"/>
    <w:rsid w:val="005A127F"/>
    <w:rsid w:val="005B411E"/>
    <w:rsid w:val="005B49AB"/>
    <w:rsid w:val="005B50E7"/>
    <w:rsid w:val="005D600D"/>
    <w:rsid w:val="005E5FFF"/>
    <w:rsid w:val="005E7B4F"/>
    <w:rsid w:val="005F18F9"/>
    <w:rsid w:val="00601882"/>
    <w:rsid w:val="00602FDA"/>
    <w:rsid w:val="00607D68"/>
    <w:rsid w:val="00613205"/>
    <w:rsid w:val="00613212"/>
    <w:rsid w:val="006149B1"/>
    <w:rsid w:val="00624924"/>
    <w:rsid w:val="0065467E"/>
    <w:rsid w:val="00657B29"/>
    <w:rsid w:val="006641DB"/>
    <w:rsid w:val="00671B65"/>
    <w:rsid w:val="00676F32"/>
    <w:rsid w:val="0068049A"/>
    <w:rsid w:val="00680D2B"/>
    <w:rsid w:val="0068115F"/>
    <w:rsid w:val="00681B32"/>
    <w:rsid w:val="00686A8F"/>
    <w:rsid w:val="00690BE4"/>
    <w:rsid w:val="00691515"/>
    <w:rsid w:val="00693942"/>
    <w:rsid w:val="006A18B6"/>
    <w:rsid w:val="006B1D2B"/>
    <w:rsid w:val="006C165E"/>
    <w:rsid w:val="006D3288"/>
    <w:rsid w:val="006D36FB"/>
    <w:rsid w:val="006E1131"/>
    <w:rsid w:val="006E2037"/>
    <w:rsid w:val="006E2CC2"/>
    <w:rsid w:val="006E6199"/>
    <w:rsid w:val="006E7E87"/>
    <w:rsid w:val="00712870"/>
    <w:rsid w:val="0074069A"/>
    <w:rsid w:val="00743D85"/>
    <w:rsid w:val="00745593"/>
    <w:rsid w:val="007522DA"/>
    <w:rsid w:val="00753CF4"/>
    <w:rsid w:val="007565CC"/>
    <w:rsid w:val="00763B9A"/>
    <w:rsid w:val="0077069A"/>
    <w:rsid w:val="0078285C"/>
    <w:rsid w:val="00784FAD"/>
    <w:rsid w:val="007A3B02"/>
    <w:rsid w:val="007A5FB7"/>
    <w:rsid w:val="007A6AA8"/>
    <w:rsid w:val="007A743B"/>
    <w:rsid w:val="007B77B1"/>
    <w:rsid w:val="007E2EAC"/>
    <w:rsid w:val="007F0E45"/>
    <w:rsid w:val="007F1190"/>
    <w:rsid w:val="007F2354"/>
    <w:rsid w:val="00801743"/>
    <w:rsid w:val="00804419"/>
    <w:rsid w:val="00804CEA"/>
    <w:rsid w:val="00806D67"/>
    <w:rsid w:val="00807844"/>
    <w:rsid w:val="00807FF8"/>
    <w:rsid w:val="00811778"/>
    <w:rsid w:val="008123B1"/>
    <w:rsid w:val="008310C9"/>
    <w:rsid w:val="00847289"/>
    <w:rsid w:val="0085306B"/>
    <w:rsid w:val="00853CC5"/>
    <w:rsid w:val="00870848"/>
    <w:rsid w:val="008754B1"/>
    <w:rsid w:val="00885913"/>
    <w:rsid w:val="00897D38"/>
    <w:rsid w:val="008B27A5"/>
    <w:rsid w:val="008B7C43"/>
    <w:rsid w:val="008C17DD"/>
    <w:rsid w:val="008C7848"/>
    <w:rsid w:val="008D141F"/>
    <w:rsid w:val="008E397C"/>
    <w:rsid w:val="008F5633"/>
    <w:rsid w:val="00906589"/>
    <w:rsid w:val="00906AD6"/>
    <w:rsid w:val="00917AF2"/>
    <w:rsid w:val="0092418A"/>
    <w:rsid w:val="00934ED7"/>
    <w:rsid w:val="009543C3"/>
    <w:rsid w:val="00961AC1"/>
    <w:rsid w:val="0096513F"/>
    <w:rsid w:val="00966E1B"/>
    <w:rsid w:val="00977FA9"/>
    <w:rsid w:val="00986749"/>
    <w:rsid w:val="009947C0"/>
    <w:rsid w:val="00996735"/>
    <w:rsid w:val="009A3BA2"/>
    <w:rsid w:val="009A4980"/>
    <w:rsid w:val="009B276E"/>
    <w:rsid w:val="009B28C8"/>
    <w:rsid w:val="009B3E83"/>
    <w:rsid w:val="009D1D36"/>
    <w:rsid w:val="009E3058"/>
    <w:rsid w:val="009E3114"/>
    <w:rsid w:val="009F2D2C"/>
    <w:rsid w:val="00A016EC"/>
    <w:rsid w:val="00A10CA7"/>
    <w:rsid w:val="00A13DCF"/>
    <w:rsid w:val="00A238A1"/>
    <w:rsid w:val="00A25DEC"/>
    <w:rsid w:val="00A31928"/>
    <w:rsid w:val="00A35DEC"/>
    <w:rsid w:val="00A37190"/>
    <w:rsid w:val="00A62A14"/>
    <w:rsid w:val="00A62A88"/>
    <w:rsid w:val="00A64D25"/>
    <w:rsid w:val="00A6617B"/>
    <w:rsid w:val="00A71FE5"/>
    <w:rsid w:val="00A80D03"/>
    <w:rsid w:val="00A86634"/>
    <w:rsid w:val="00A971A1"/>
    <w:rsid w:val="00AA3AD8"/>
    <w:rsid w:val="00AA5D08"/>
    <w:rsid w:val="00AB0DC8"/>
    <w:rsid w:val="00AB5210"/>
    <w:rsid w:val="00AC3594"/>
    <w:rsid w:val="00B033C8"/>
    <w:rsid w:val="00B20863"/>
    <w:rsid w:val="00B23230"/>
    <w:rsid w:val="00B25C08"/>
    <w:rsid w:val="00B26FA0"/>
    <w:rsid w:val="00B32B2C"/>
    <w:rsid w:val="00B33425"/>
    <w:rsid w:val="00B44E24"/>
    <w:rsid w:val="00B452D9"/>
    <w:rsid w:val="00B53777"/>
    <w:rsid w:val="00B54ECC"/>
    <w:rsid w:val="00B60AF9"/>
    <w:rsid w:val="00B714F3"/>
    <w:rsid w:val="00B7326F"/>
    <w:rsid w:val="00B8588D"/>
    <w:rsid w:val="00B871C5"/>
    <w:rsid w:val="00B87B6B"/>
    <w:rsid w:val="00BA070D"/>
    <w:rsid w:val="00BA4F93"/>
    <w:rsid w:val="00BB0CB6"/>
    <w:rsid w:val="00BB5D95"/>
    <w:rsid w:val="00BC5D77"/>
    <w:rsid w:val="00BD19B8"/>
    <w:rsid w:val="00BD1B2C"/>
    <w:rsid w:val="00BD30CF"/>
    <w:rsid w:val="00BE2F50"/>
    <w:rsid w:val="00BE47CB"/>
    <w:rsid w:val="00BE6336"/>
    <w:rsid w:val="00BE7228"/>
    <w:rsid w:val="00BF1BBE"/>
    <w:rsid w:val="00BF487A"/>
    <w:rsid w:val="00C107EB"/>
    <w:rsid w:val="00C12318"/>
    <w:rsid w:val="00C40F91"/>
    <w:rsid w:val="00C46BD9"/>
    <w:rsid w:val="00C55258"/>
    <w:rsid w:val="00C55E60"/>
    <w:rsid w:val="00C56ED5"/>
    <w:rsid w:val="00C628C7"/>
    <w:rsid w:val="00C73560"/>
    <w:rsid w:val="00C76927"/>
    <w:rsid w:val="00CA6361"/>
    <w:rsid w:val="00CB0F14"/>
    <w:rsid w:val="00CB3865"/>
    <w:rsid w:val="00CC39EF"/>
    <w:rsid w:val="00CC3FA1"/>
    <w:rsid w:val="00CD3F4B"/>
    <w:rsid w:val="00CD514D"/>
    <w:rsid w:val="00CD659B"/>
    <w:rsid w:val="00CE0A43"/>
    <w:rsid w:val="00CE54CF"/>
    <w:rsid w:val="00CF7537"/>
    <w:rsid w:val="00D34B09"/>
    <w:rsid w:val="00D47A7F"/>
    <w:rsid w:val="00D6221D"/>
    <w:rsid w:val="00D62CD0"/>
    <w:rsid w:val="00D77593"/>
    <w:rsid w:val="00D83556"/>
    <w:rsid w:val="00D85DE9"/>
    <w:rsid w:val="00D86641"/>
    <w:rsid w:val="00DB2D3B"/>
    <w:rsid w:val="00DB5692"/>
    <w:rsid w:val="00DC0FF5"/>
    <w:rsid w:val="00DD7772"/>
    <w:rsid w:val="00DF4176"/>
    <w:rsid w:val="00E029C3"/>
    <w:rsid w:val="00E17240"/>
    <w:rsid w:val="00E74595"/>
    <w:rsid w:val="00E84491"/>
    <w:rsid w:val="00E8534C"/>
    <w:rsid w:val="00E960AB"/>
    <w:rsid w:val="00EA3972"/>
    <w:rsid w:val="00EB0A2C"/>
    <w:rsid w:val="00EB7C57"/>
    <w:rsid w:val="00ED2695"/>
    <w:rsid w:val="00ED56D3"/>
    <w:rsid w:val="00EE1034"/>
    <w:rsid w:val="00EE25E2"/>
    <w:rsid w:val="00EF6177"/>
    <w:rsid w:val="00F074C2"/>
    <w:rsid w:val="00F16873"/>
    <w:rsid w:val="00F30C9B"/>
    <w:rsid w:val="00F354B1"/>
    <w:rsid w:val="00F410B4"/>
    <w:rsid w:val="00F47D55"/>
    <w:rsid w:val="00F50EE7"/>
    <w:rsid w:val="00F56F06"/>
    <w:rsid w:val="00F6387F"/>
    <w:rsid w:val="00F66AE1"/>
    <w:rsid w:val="00F76900"/>
    <w:rsid w:val="00F917D5"/>
    <w:rsid w:val="00FA4CBD"/>
    <w:rsid w:val="00FB0E4E"/>
    <w:rsid w:val="00FB52AD"/>
    <w:rsid w:val="00FC382D"/>
    <w:rsid w:val="00FC790E"/>
    <w:rsid w:val="00FE79FE"/>
    <w:rsid w:val="00FF0F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103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A4F93"/>
    <w:pPr>
      <w:keepNext/>
      <w:keepLines/>
      <w:spacing w:before="480"/>
      <w:ind w:left="794" w:hanging="794"/>
      <w:outlineLvl w:val="0"/>
    </w:pPr>
    <w:rPr>
      <w:b/>
    </w:rPr>
  </w:style>
  <w:style w:type="paragraph" w:styleId="Heading2">
    <w:name w:val="heading 2"/>
    <w:basedOn w:val="Heading1"/>
    <w:next w:val="Normal"/>
    <w:qFormat/>
    <w:rsid w:val="00BA4F93"/>
    <w:pPr>
      <w:spacing w:before="320"/>
      <w:outlineLvl w:val="1"/>
    </w:pPr>
  </w:style>
  <w:style w:type="paragraph" w:styleId="Heading3">
    <w:name w:val="heading 3"/>
    <w:basedOn w:val="Heading1"/>
    <w:next w:val="Normal"/>
    <w:qFormat/>
    <w:rsid w:val="00BA4F93"/>
    <w:pPr>
      <w:spacing w:before="200"/>
      <w:outlineLvl w:val="2"/>
    </w:pPr>
  </w:style>
  <w:style w:type="paragraph" w:styleId="Heading4">
    <w:name w:val="heading 4"/>
    <w:basedOn w:val="Heading3"/>
    <w:next w:val="Normal"/>
    <w:qFormat/>
    <w:rsid w:val="00BA4F93"/>
    <w:pPr>
      <w:tabs>
        <w:tab w:val="clear" w:pos="794"/>
        <w:tab w:val="left" w:pos="992"/>
      </w:tabs>
      <w:ind w:left="992" w:hanging="992"/>
      <w:outlineLvl w:val="3"/>
    </w:pPr>
  </w:style>
  <w:style w:type="paragraph" w:styleId="Heading5">
    <w:name w:val="heading 5"/>
    <w:basedOn w:val="Heading4"/>
    <w:next w:val="Normal"/>
    <w:qFormat/>
    <w:rsid w:val="00BA4F93"/>
    <w:pPr>
      <w:outlineLvl w:val="4"/>
    </w:pPr>
  </w:style>
  <w:style w:type="paragraph" w:styleId="Heading6">
    <w:name w:val="heading 6"/>
    <w:basedOn w:val="Heading4"/>
    <w:next w:val="Normal"/>
    <w:qFormat/>
    <w:rsid w:val="00BA4F93"/>
    <w:pPr>
      <w:tabs>
        <w:tab w:val="clear" w:pos="992"/>
        <w:tab w:val="clear" w:pos="1191"/>
      </w:tabs>
      <w:ind w:left="1588" w:hanging="1588"/>
      <w:outlineLvl w:val="5"/>
    </w:pPr>
  </w:style>
  <w:style w:type="paragraph" w:styleId="Heading7">
    <w:name w:val="heading 7"/>
    <w:basedOn w:val="Heading6"/>
    <w:next w:val="Normal"/>
    <w:qFormat/>
    <w:rsid w:val="00BA4F93"/>
    <w:pPr>
      <w:outlineLvl w:val="6"/>
    </w:pPr>
  </w:style>
  <w:style w:type="paragraph" w:styleId="Heading8">
    <w:name w:val="heading 8"/>
    <w:basedOn w:val="Heading6"/>
    <w:next w:val="Normal"/>
    <w:qFormat/>
    <w:rsid w:val="00BA4F93"/>
    <w:pPr>
      <w:outlineLvl w:val="7"/>
    </w:pPr>
  </w:style>
  <w:style w:type="paragraph" w:styleId="Heading9">
    <w:name w:val="heading 9"/>
    <w:basedOn w:val="Heading6"/>
    <w:next w:val="Normal"/>
    <w:qFormat/>
    <w:rsid w:val="00BA4F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4F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A4F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4F93"/>
  </w:style>
  <w:style w:type="paragraph" w:customStyle="1" w:styleId="Headingb">
    <w:name w:val="Heading_b"/>
    <w:basedOn w:val="Heading3"/>
    <w:next w:val="Normal"/>
    <w:rsid w:val="00BA4F93"/>
    <w:pPr>
      <w:spacing w:before="160"/>
      <w:ind w:left="0" w:firstLine="0"/>
      <w:outlineLvl w:val="9"/>
    </w:pPr>
  </w:style>
  <w:style w:type="paragraph" w:customStyle="1" w:styleId="Headingi">
    <w:name w:val="Heading_i"/>
    <w:basedOn w:val="Heading3"/>
    <w:next w:val="Normal"/>
    <w:rsid w:val="00BA4F93"/>
    <w:pPr>
      <w:spacing w:before="160"/>
      <w:ind w:left="0" w:firstLine="0"/>
    </w:pPr>
    <w:rPr>
      <w:b w:val="0"/>
      <w:i/>
    </w:rPr>
  </w:style>
  <w:style w:type="character" w:customStyle="1" w:styleId="href">
    <w:name w:val="href"/>
    <w:basedOn w:val="DefaultParagraphFont"/>
    <w:rsid w:val="00BA4F93"/>
  </w:style>
  <w:style w:type="paragraph" w:customStyle="1" w:styleId="AnnexNoTitle">
    <w:name w:val="Annex_NoTitle"/>
    <w:basedOn w:val="Normal"/>
    <w:next w:val="Normalaftertitle"/>
    <w:rsid w:val="00BA4F93"/>
    <w:pPr>
      <w:keepNext/>
      <w:keepLines/>
      <w:spacing w:before="480" w:after="80"/>
      <w:jc w:val="center"/>
    </w:pPr>
    <w:rPr>
      <w:b/>
      <w:sz w:val="28"/>
    </w:rPr>
  </w:style>
  <w:style w:type="paragraph" w:customStyle="1" w:styleId="Normalaftertitle">
    <w:name w:val="Normal_after_title"/>
    <w:basedOn w:val="Normal"/>
    <w:next w:val="Normal"/>
    <w:rsid w:val="00BA4F93"/>
    <w:pPr>
      <w:spacing w:before="320"/>
    </w:pPr>
  </w:style>
  <w:style w:type="paragraph" w:customStyle="1" w:styleId="enumlev2">
    <w:name w:val="enumlev2"/>
    <w:basedOn w:val="enumlev1"/>
    <w:rsid w:val="00BA4F93"/>
    <w:pPr>
      <w:ind w:left="1191" w:hanging="397"/>
    </w:pPr>
  </w:style>
  <w:style w:type="paragraph" w:customStyle="1" w:styleId="enumlev1">
    <w:name w:val="enumlev1"/>
    <w:basedOn w:val="Normal"/>
    <w:link w:val="enumlev1Char"/>
    <w:rsid w:val="00BA4F93"/>
    <w:pPr>
      <w:spacing w:before="80"/>
      <w:ind w:left="794" w:hanging="794"/>
    </w:pPr>
  </w:style>
  <w:style w:type="paragraph" w:customStyle="1" w:styleId="enumlev3">
    <w:name w:val="enumlev3"/>
    <w:basedOn w:val="enumlev2"/>
    <w:rsid w:val="00BA4F93"/>
    <w:pPr>
      <w:ind w:left="1588"/>
    </w:pPr>
  </w:style>
  <w:style w:type="paragraph" w:customStyle="1" w:styleId="Note">
    <w:name w:val="Note"/>
    <w:basedOn w:val="Normal"/>
    <w:rsid w:val="00BA4F93"/>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A4F9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A4F93"/>
    <w:pPr>
      <w:keepNext/>
      <w:keepLines/>
      <w:spacing w:before="240"/>
      <w:jc w:val="center"/>
    </w:pPr>
    <w:rPr>
      <w:b/>
      <w:sz w:val="28"/>
    </w:rPr>
  </w:style>
  <w:style w:type="paragraph" w:customStyle="1" w:styleId="Recref">
    <w:name w:val="Rec_ref"/>
    <w:basedOn w:val="Normal"/>
    <w:next w:val="Recdate"/>
    <w:rsid w:val="00BA4F93"/>
    <w:pPr>
      <w:jc w:val="center"/>
    </w:pPr>
  </w:style>
  <w:style w:type="paragraph" w:customStyle="1" w:styleId="Recdate">
    <w:name w:val="Rec_date"/>
    <w:basedOn w:val="Recref"/>
    <w:next w:val="Normalaftertitle"/>
    <w:rsid w:val="00BA4F93"/>
    <w:pPr>
      <w:jc w:val="right"/>
    </w:pPr>
  </w:style>
  <w:style w:type="paragraph" w:customStyle="1" w:styleId="HeadingSum">
    <w:name w:val="Heading_Sum"/>
    <w:basedOn w:val="Headingb"/>
    <w:next w:val="Normal"/>
    <w:rsid w:val="00BA4F93"/>
    <w:pPr>
      <w:spacing w:before="240"/>
    </w:pPr>
    <w:rPr>
      <w:sz w:val="22"/>
      <w:lang w:val="es-ES_tradnl"/>
    </w:rPr>
  </w:style>
  <w:style w:type="paragraph" w:customStyle="1" w:styleId="AppendixNoTitle">
    <w:name w:val="Appendix_NoTitle"/>
    <w:basedOn w:val="AnnexNoTitle"/>
    <w:next w:val="Normal"/>
    <w:rsid w:val="00BA4F93"/>
  </w:style>
  <w:style w:type="paragraph" w:customStyle="1" w:styleId="Tablefin">
    <w:name w:val="Table_fin"/>
    <w:basedOn w:val="Normal"/>
    <w:next w:val="Normal"/>
    <w:rsid w:val="00BA4F93"/>
    <w:pPr>
      <w:spacing w:before="0"/>
    </w:pPr>
    <w:rPr>
      <w:sz w:val="20"/>
      <w:lang w:val="en-GB"/>
    </w:rPr>
  </w:style>
  <w:style w:type="paragraph" w:customStyle="1" w:styleId="Tablehead">
    <w:name w:val="Table_head"/>
    <w:basedOn w:val="Normal"/>
    <w:next w:val="Normal"/>
    <w:uiPriority w:val="99"/>
    <w:rsid w:val="00BA4F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A4F93"/>
    <w:pPr>
      <w:keepNext/>
      <w:spacing w:before="360" w:after="120"/>
      <w:jc w:val="center"/>
    </w:pPr>
  </w:style>
  <w:style w:type="paragraph" w:customStyle="1" w:styleId="Tabletext">
    <w:name w:val="Table_text"/>
    <w:basedOn w:val="Normal"/>
    <w:link w:val="TabletextChar"/>
    <w:uiPriority w:val="99"/>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4F93"/>
    <w:pPr>
      <w:ind w:left="794"/>
    </w:pPr>
  </w:style>
  <w:style w:type="paragraph" w:customStyle="1" w:styleId="Figurelegend">
    <w:name w:val="Figure_legend"/>
    <w:basedOn w:val="Normal"/>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4F93"/>
    <w:pPr>
      <w:keepNext/>
      <w:keepLines/>
      <w:spacing w:before="480" w:after="80"/>
      <w:jc w:val="center"/>
    </w:pPr>
    <w:rPr>
      <w:caps/>
      <w:sz w:val="18"/>
    </w:rPr>
  </w:style>
  <w:style w:type="paragraph" w:customStyle="1" w:styleId="Figuretitle">
    <w:name w:val="Figure_title"/>
    <w:basedOn w:val="Normal"/>
    <w:next w:val="Figure"/>
    <w:rsid w:val="00BA4F93"/>
    <w:pPr>
      <w:keepNext/>
      <w:spacing w:before="0" w:after="120"/>
      <w:jc w:val="center"/>
    </w:pPr>
    <w:rPr>
      <w:rFonts w:ascii="Times New Roman Bold" w:hAnsi="Times New Roman Bold"/>
      <w:b/>
      <w:sz w:val="18"/>
    </w:rPr>
  </w:style>
  <w:style w:type="paragraph" w:customStyle="1" w:styleId="Figure">
    <w:name w:val="Figure"/>
    <w:basedOn w:val="FigureNo"/>
    <w:next w:val="Normal"/>
    <w:rsid w:val="00BA4F93"/>
    <w:pPr>
      <w:keepNext w:val="0"/>
      <w:spacing w:before="0" w:after="240"/>
    </w:pPr>
  </w:style>
  <w:style w:type="paragraph" w:customStyle="1" w:styleId="tocpart">
    <w:name w:val="tocpart"/>
    <w:basedOn w:val="Normal"/>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4F93"/>
    <w:pPr>
      <w:keepNext/>
      <w:keepLines/>
      <w:spacing w:before="480"/>
      <w:jc w:val="center"/>
    </w:pPr>
    <w:rPr>
      <w:sz w:val="28"/>
    </w:rPr>
  </w:style>
  <w:style w:type="paragraph" w:customStyle="1" w:styleId="Arttitle">
    <w:name w:val="Art_title"/>
    <w:basedOn w:val="Normal"/>
    <w:next w:val="Normalaftertitle"/>
    <w:rsid w:val="00BA4F93"/>
    <w:pPr>
      <w:keepNext/>
      <w:keepLines/>
      <w:spacing w:before="240"/>
      <w:jc w:val="center"/>
    </w:pPr>
    <w:rPr>
      <w:b/>
      <w:sz w:val="28"/>
    </w:rPr>
  </w:style>
  <w:style w:type="paragraph" w:customStyle="1" w:styleId="Blanc">
    <w:name w:val="Blanc"/>
    <w:basedOn w:val="Normal"/>
    <w:next w:val="Tabletext"/>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A4F93"/>
    <w:pPr>
      <w:keepNext/>
      <w:keepLines/>
      <w:spacing w:before="160"/>
      <w:ind w:left="794"/>
    </w:pPr>
    <w:rPr>
      <w:i/>
    </w:rPr>
  </w:style>
  <w:style w:type="paragraph" w:customStyle="1" w:styleId="ChapNo">
    <w:name w:val="Chap_No"/>
    <w:basedOn w:val="ArtNo"/>
    <w:next w:val="Chaptitle"/>
    <w:rsid w:val="00BA4F93"/>
    <w:rPr>
      <w:b/>
    </w:rPr>
  </w:style>
  <w:style w:type="paragraph" w:customStyle="1" w:styleId="Chaptitle">
    <w:name w:val="Chap_title"/>
    <w:basedOn w:val="Arttitle"/>
    <w:next w:val="Normalaftertitle"/>
    <w:rsid w:val="00BA4F93"/>
  </w:style>
  <w:style w:type="character" w:styleId="FootnoteReference">
    <w:name w:val="footnote reference"/>
    <w:basedOn w:val="DefaultParagraphFont"/>
    <w:semiHidden/>
    <w:rsid w:val="00BA4F93"/>
    <w:rPr>
      <w:position w:val="6"/>
      <w:sz w:val="18"/>
    </w:rPr>
  </w:style>
  <w:style w:type="paragraph" w:styleId="FootnoteText">
    <w:name w:val="footnote text"/>
    <w:basedOn w:val="Normal"/>
    <w:semiHidden/>
    <w:rsid w:val="00BA4F93"/>
    <w:pPr>
      <w:keepLines/>
      <w:tabs>
        <w:tab w:val="left" w:pos="255"/>
      </w:tabs>
      <w:ind w:left="255" w:hanging="255"/>
    </w:pPr>
    <w:rPr>
      <w:sz w:val="22"/>
    </w:rPr>
  </w:style>
  <w:style w:type="paragraph" w:styleId="Index1">
    <w:name w:val="index 1"/>
    <w:basedOn w:val="Normal"/>
    <w:next w:val="Normal"/>
    <w:semiHidden/>
    <w:rsid w:val="00BA4F93"/>
  </w:style>
  <w:style w:type="paragraph" w:styleId="Index2">
    <w:name w:val="index 2"/>
    <w:basedOn w:val="Normal"/>
    <w:next w:val="Normal"/>
    <w:semiHidden/>
    <w:rsid w:val="00BA4F93"/>
    <w:pPr>
      <w:ind w:left="283"/>
    </w:pPr>
  </w:style>
  <w:style w:type="paragraph" w:styleId="Index3">
    <w:name w:val="index 3"/>
    <w:basedOn w:val="Normal"/>
    <w:next w:val="Normal"/>
    <w:semiHidden/>
    <w:rsid w:val="00BA4F93"/>
    <w:pPr>
      <w:ind w:left="566"/>
    </w:pPr>
  </w:style>
  <w:style w:type="paragraph" w:styleId="IndexHeading">
    <w:name w:val="index heading"/>
    <w:basedOn w:val="Normal"/>
    <w:next w:val="Index1"/>
    <w:semiHidden/>
    <w:rsid w:val="00BA4F93"/>
  </w:style>
  <w:style w:type="paragraph" w:customStyle="1" w:styleId="Line">
    <w:name w:val="Line"/>
    <w:basedOn w:val="Normal"/>
    <w:next w:val="Normal"/>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4F93"/>
  </w:style>
  <w:style w:type="paragraph" w:customStyle="1" w:styleId="Partref">
    <w:name w:val="Part_ref"/>
    <w:basedOn w:val="Normal"/>
    <w:next w:val="Normal"/>
    <w:rsid w:val="00BA4F93"/>
    <w:pPr>
      <w:keepNext/>
      <w:keepLines/>
      <w:spacing w:after="280"/>
      <w:jc w:val="center"/>
    </w:pPr>
  </w:style>
  <w:style w:type="paragraph" w:customStyle="1" w:styleId="Parttitle">
    <w:name w:val="Part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4F93"/>
  </w:style>
  <w:style w:type="paragraph" w:customStyle="1" w:styleId="QuestionNo">
    <w:name w:val="Question_No"/>
    <w:basedOn w:val="RecNoBR"/>
    <w:next w:val="Normal"/>
    <w:rsid w:val="00BA4F93"/>
  </w:style>
  <w:style w:type="paragraph" w:customStyle="1" w:styleId="Questionref">
    <w:name w:val="Question_ref"/>
    <w:basedOn w:val="Recref"/>
    <w:next w:val="Questiondate"/>
    <w:rsid w:val="00BA4F93"/>
  </w:style>
  <w:style w:type="paragraph" w:customStyle="1" w:styleId="Questiontitle">
    <w:name w:val="Question_title"/>
    <w:basedOn w:val="Normal"/>
    <w:next w:val="Questionref"/>
    <w:rsid w:val="00BA4F93"/>
  </w:style>
  <w:style w:type="paragraph" w:customStyle="1" w:styleId="Reftext">
    <w:name w:val="Ref_text"/>
    <w:basedOn w:val="Normal"/>
    <w:rsid w:val="00BA4F93"/>
    <w:pPr>
      <w:ind w:left="794" w:hanging="794"/>
    </w:pPr>
    <w:rPr>
      <w:sz w:val="22"/>
    </w:rPr>
  </w:style>
  <w:style w:type="paragraph" w:customStyle="1" w:styleId="Reftitle">
    <w:name w:val="Ref_title"/>
    <w:basedOn w:val="Normal"/>
    <w:next w:val="Reftext"/>
    <w:rsid w:val="00BA4F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A4F93"/>
  </w:style>
  <w:style w:type="paragraph" w:customStyle="1" w:styleId="RepNo">
    <w:name w:val="Rep_No"/>
    <w:basedOn w:val="RecNoBR"/>
    <w:next w:val="Reptitle"/>
    <w:rsid w:val="00BA4F93"/>
  </w:style>
  <w:style w:type="paragraph" w:customStyle="1" w:styleId="Reptitle">
    <w:name w:val="Rep_title"/>
    <w:basedOn w:val="RectitleBR"/>
    <w:next w:val="Repref"/>
    <w:rsid w:val="00BA4F93"/>
  </w:style>
  <w:style w:type="paragraph" w:customStyle="1" w:styleId="Repref">
    <w:name w:val="Rep_ref"/>
    <w:basedOn w:val="Recref"/>
    <w:next w:val="Repdate"/>
    <w:rsid w:val="00BA4F93"/>
  </w:style>
  <w:style w:type="paragraph" w:customStyle="1" w:styleId="Resdate">
    <w:name w:val="Res_date"/>
    <w:basedOn w:val="Recdate"/>
    <w:next w:val="Normalaftertitle"/>
    <w:rsid w:val="00BA4F93"/>
  </w:style>
  <w:style w:type="paragraph" w:customStyle="1" w:styleId="ResNo">
    <w:name w:val="Res_No"/>
    <w:basedOn w:val="RecNoBR"/>
    <w:next w:val="Restitle"/>
    <w:rsid w:val="00BA4F93"/>
  </w:style>
  <w:style w:type="paragraph" w:customStyle="1" w:styleId="Restitle">
    <w:name w:val="Res_title"/>
    <w:basedOn w:val="Normal"/>
    <w:next w:val="Resref"/>
    <w:rsid w:val="00BA4F93"/>
    <w:pPr>
      <w:spacing w:before="240"/>
      <w:jc w:val="center"/>
    </w:pPr>
    <w:rPr>
      <w:b/>
      <w:sz w:val="28"/>
    </w:rPr>
  </w:style>
  <w:style w:type="paragraph" w:customStyle="1" w:styleId="Resref">
    <w:name w:val="Res_ref"/>
    <w:basedOn w:val="Recref"/>
    <w:next w:val="Resdate"/>
    <w:rsid w:val="00BA4F93"/>
  </w:style>
  <w:style w:type="paragraph" w:customStyle="1" w:styleId="SectionNo">
    <w:name w:val="Section_No"/>
    <w:basedOn w:val="Normal"/>
    <w:next w:val="Normal"/>
    <w:rsid w:val="00BA4F93"/>
  </w:style>
  <w:style w:type="paragraph" w:customStyle="1" w:styleId="Sectiontitle">
    <w:name w:val="Section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4F93"/>
    <w:pPr>
      <w:tabs>
        <w:tab w:val="clear" w:pos="794"/>
        <w:tab w:val="clear" w:pos="1191"/>
        <w:tab w:val="clear" w:pos="1588"/>
        <w:tab w:val="clear" w:pos="1985"/>
        <w:tab w:val="right" w:pos="9611"/>
      </w:tabs>
    </w:pPr>
    <w:rPr>
      <w:i/>
    </w:rPr>
  </w:style>
  <w:style w:type="paragraph" w:styleId="TOC1">
    <w:name w:val="toc 1"/>
    <w:basedOn w:val="Normal"/>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A4F93"/>
    <w:pPr>
      <w:tabs>
        <w:tab w:val="clear" w:pos="567"/>
        <w:tab w:val="left" w:pos="1276"/>
      </w:tabs>
      <w:spacing w:before="160"/>
      <w:ind w:left="1276" w:hanging="709"/>
    </w:pPr>
  </w:style>
  <w:style w:type="paragraph" w:styleId="TOC3">
    <w:name w:val="toc 3"/>
    <w:basedOn w:val="TOC2"/>
    <w:semiHidden/>
    <w:rsid w:val="00BA4F93"/>
    <w:pPr>
      <w:tabs>
        <w:tab w:val="clear" w:pos="1276"/>
        <w:tab w:val="left" w:pos="2155"/>
      </w:tabs>
      <w:ind w:left="2155" w:hanging="879"/>
    </w:pPr>
  </w:style>
  <w:style w:type="paragraph" w:styleId="TOC4">
    <w:name w:val="toc 4"/>
    <w:basedOn w:val="TOC3"/>
    <w:semiHidden/>
    <w:rsid w:val="00BA4F93"/>
    <w:pPr>
      <w:tabs>
        <w:tab w:val="left" w:pos="3261"/>
      </w:tabs>
      <w:spacing w:before="80"/>
      <w:ind w:left="3261" w:hanging="993"/>
    </w:pPr>
  </w:style>
  <w:style w:type="paragraph" w:styleId="TOC5">
    <w:name w:val="toc 5"/>
    <w:basedOn w:val="TOC4"/>
    <w:semiHidden/>
    <w:rsid w:val="00BA4F93"/>
  </w:style>
  <w:style w:type="paragraph" w:styleId="TOC6">
    <w:name w:val="toc 6"/>
    <w:basedOn w:val="TOC4"/>
    <w:semiHidden/>
    <w:rsid w:val="00BA4F93"/>
  </w:style>
  <w:style w:type="paragraph" w:styleId="TOC7">
    <w:name w:val="toc 7"/>
    <w:basedOn w:val="TOC4"/>
    <w:semiHidden/>
    <w:rsid w:val="00BA4F93"/>
  </w:style>
  <w:style w:type="paragraph" w:styleId="TOC8">
    <w:name w:val="toc 8"/>
    <w:basedOn w:val="TOC4"/>
    <w:semiHidden/>
    <w:rsid w:val="00BA4F93"/>
  </w:style>
  <w:style w:type="paragraph" w:customStyle="1" w:styleId="Annexref">
    <w:name w:val="Annex_ref"/>
    <w:basedOn w:val="Normal"/>
    <w:next w:val="Normalaftertitle"/>
    <w:rsid w:val="00BA4F93"/>
    <w:pPr>
      <w:keepNext/>
      <w:keepLines/>
      <w:spacing w:after="280"/>
      <w:jc w:val="center"/>
    </w:pPr>
  </w:style>
  <w:style w:type="paragraph" w:customStyle="1" w:styleId="Appendixref">
    <w:name w:val="Appendix_ref"/>
    <w:basedOn w:val="Annexref"/>
    <w:next w:val="Normalaftertitle"/>
    <w:rsid w:val="00BA4F93"/>
  </w:style>
  <w:style w:type="paragraph" w:customStyle="1" w:styleId="Tabletitle">
    <w:name w:val="Table_title"/>
    <w:basedOn w:val="Normal"/>
    <w:next w:val="Tablehead"/>
    <w:rsid w:val="00BA4F93"/>
    <w:pPr>
      <w:keepNext/>
      <w:spacing w:before="0" w:after="120"/>
      <w:jc w:val="center"/>
    </w:pPr>
    <w:rPr>
      <w:b/>
    </w:rPr>
  </w:style>
  <w:style w:type="paragraph" w:customStyle="1" w:styleId="Summary">
    <w:name w:val="Summary"/>
    <w:basedOn w:val="Normal"/>
    <w:next w:val="Normalaftertitle"/>
    <w:rsid w:val="00BA4F9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A4F93"/>
    <w:pPr>
      <w:ind w:left="-85" w:firstLine="0"/>
    </w:pPr>
    <w:rPr>
      <w:lang w:val="en-US"/>
    </w:rPr>
  </w:style>
  <w:style w:type="character" w:customStyle="1" w:styleId="enumlev1Char">
    <w:name w:val="enumlev1 Char"/>
    <w:basedOn w:val="DefaultParagraphFont"/>
    <w:link w:val="enumlev1"/>
    <w:locked/>
    <w:rsid w:val="008B7C43"/>
    <w:rPr>
      <w:sz w:val="24"/>
      <w:lang w:val="fr-FR" w:eastAsia="en-US"/>
    </w:rPr>
  </w:style>
  <w:style w:type="character" w:customStyle="1" w:styleId="Heading1Char">
    <w:name w:val="Heading 1 Char"/>
    <w:basedOn w:val="DefaultParagraphFont"/>
    <w:link w:val="Heading1"/>
    <w:rsid w:val="00811778"/>
    <w:rPr>
      <w:b/>
      <w:sz w:val="24"/>
      <w:lang w:val="fr-FR" w:eastAsia="en-US"/>
    </w:rPr>
  </w:style>
  <w:style w:type="character" w:customStyle="1" w:styleId="TabletextChar">
    <w:name w:val="Table_text Char"/>
    <w:basedOn w:val="DefaultParagraphFont"/>
    <w:link w:val="Tabletext"/>
    <w:uiPriority w:val="99"/>
    <w:locked/>
    <w:rsid w:val="00811778"/>
    <w:rPr>
      <w:sz w:val="22"/>
      <w:lang w:val="fr-FR" w:eastAsia="en-US"/>
    </w:rPr>
  </w:style>
  <w:style w:type="paragraph" w:customStyle="1" w:styleId="Normalaftertitle0">
    <w:name w:val="Normal after title"/>
    <w:basedOn w:val="Normal"/>
    <w:next w:val="Normal"/>
    <w:link w:val="NormalaftertitleChar"/>
    <w:rsid w:val="00536DBC"/>
    <w:pPr>
      <w:overflowPunct/>
      <w:autoSpaceDE/>
      <w:autoSpaceDN/>
      <w:adjustRightInd/>
      <w:spacing w:before="320"/>
      <w:jc w:val="left"/>
      <w:textAlignment w:val="auto"/>
    </w:pPr>
    <w:rPr>
      <w:lang w:val="en-GB"/>
    </w:rPr>
  </w:style>
  <w:style w:type="character" w:customStyle="1" w:styleId="CallChar">
    <w:name w:val="Call Char"/>
    <w:basedOn w:val="DefaultParagraphFont"/>
    <w:link w:val="Call"/>
    <w:rsid w:val="00536DBC"/>
    <w:rPr>
      <w:i/>
      <w:sz w:val="24"/>
      <w:lang w:val="fr-FR" w:eastAsia="en-US"/>
    </w:rPr>
  </w:style>
  <w:style w:type="character" w:customStyle="1" w:styleId="NormalaftertitleChar">
    <w:name w:val="Normal after title Char"/>
    <w:basedOn w:val="DefaultParagraphFont"/>
    <w:link w:val="Normalaftertitle0"/>
    <w:rsid w:val="00536DBC"/>
    <w:rPr>
      <w:sz w:val="24"/>
      <w:lang w:val="en-GB" w:eastAsia="en-US"/>
    </w:rPr>
  </w:style>
  <w:style w:type="paragraph" w:customStyle="1" w:styleId="Reasons">
    <w:name w:val="Reasons"/>
    <w:basedOn w:val="Normal"/>
    <w:qFormat/>
    <w:rsid w:val="00A86634"/>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bt2">
    <w:name w:val="bt2"/>
    <w:basedOn w:val="Normal"/>
    <w:rsid w:val="00A64D25"/>
    <w:pPr>
      <w:widowControl w:val="0"/>
      <w:tabs>
        <w:tab w:val="clear" w:pos="1191"/>
        <w:tab w:val="clear" w:pos="1588"/>
        <w:tab w:val="clear" w:pos="1985"/>
      </w:tabs>
      <w:overflowPunct/>
      <w:autoSpaceDE/>
      <w:autoSpaceDN/>
      <w:adjustRightInd/>
      <w:spacing w:beforeLines="100" w:before="326" w:afterLines="100" w:after="326"/>
      <w:textAlignment w:val="auto"/>
    </w:pPr>
    <w:rPr>
      <w:rFonts w:eastAsia="SimSun"/>
      <w:b/>
      <w:bCs/>
      <w:kern w:val="2"/>
      <w:szCs w:val="24"/>
      <w:lang w:val="en-GB" w:eastAsia="zh-CN"/>
    </w:rPr>
  </w:style>
  <w:style w:type="paragraph" w:styleId="BodyTextIndent">
    <w:name w:val="Body Text Indent"/>
    <w:basedOn w:val="Normal"/>
    <w:link w:val="BodyTextIndentChar"/>
    <w:rsid w:val="00A64D25"/>
    <w:pPr>
      <w:widowControl w:val="0"/>
      <w:tabs>
        <w:tab w:val="clear" w:pos="794"/>
        <w:tab w:val="clear" w:pos="1191"/>
        <w:tab w:val="clear" w:pos="1588"/>
        <w:tab w:val="clear" w:pos="1985"/>
      </w:tabs>
      <w:overflowPunct/>
      <w:autoSpaceDE/>
      <w:autoSpaceDN/>
      <w:adjustRightInd/>
      <w:ind w:firstLine="425"/>
      <w:textAlignment w:val="auto"/>
    </w:pPr>
    <w:rPr>
      <w:rFonts w:eastAsia="SimSun"/>
      <w:color w:val="000000"/>
      <w:kern w:val="21"/>
      <w:sz w:val="21"/>
      <w:szCs w:val="24"/>
      <w:lang w:val="en-US" w:eastAsia="zh-CN"/>
    </w:rPr>
  </w:style>
  <w:style w:type="character" w:customStyle="1" w:styleId="BodyTextIndentChar">
    <w:name w:val="Body Text Indent Char"/>
    <w:basedOn w:val="DefaultParagraphFont"/>
    <w:link w:val="BodyTextIndent"/>
    <w:rsid w:val="00A64D25"/>
    <w:rPr>
      <w:rFonts w:eastAsia="SimSun"/>
      <w:color w:val="000000"/>
      <w:kern w:val="21"/>
      <w:sz w:val="21"/>
      <w:szCs w:val="24"/>
    </w:rPr>
  </w:style>
  <w:style w:type="character" w:customStyle="1" w:styleId="FooterChar">
    <w:name w:val="Footer Char"/>
    <w:basedOn w:val="DefaultParagraphFont"/>
    <w:link w:val="Footer"/>
    <w:rsid w:val="009A4980"/>
    <w:rPr>
      <w:noProof/>
      <w:sz w:val="18"/>
      <w:lang w:val="fr-FR" w:eastAsia="en-US"/>
    </w:rPr>
  </w:style>
  <w:style w:type="paragraph" w:styleId="BalloonText">
    <w:name w:val="Balloon Text"/>
    <w:basedOn w:val="Normal"/>
    <w:link w:val="BalloonTextChar"/>
    <w:rsid w:val="008E397C"/>
    <w:pPr>
      <w:spacing w:before="0"/>
    </w:pPr>
    <w:rPr>
      <w:rFonts w:ascii="Tahoma" w:hAnsi="Tahoma" w:cs="Tahoma"/>
      <w:sz w:val="16"/>
      <w:szCs w:val="16"/>
    </w:rPr>
  </w:style>
  <w:style w:type="character" w:customStyle="1" w:styleId="BalloonTextChar">
    <w:name w:val="Balloon Text Char"/>
    <w:basedOn w:val="DefaultParagraphFont"/>
    <w:link w:val="BalloonText"/>
    <w:rsid w:val="008E397C"/>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103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A4F93"/>
    <w:pPr>
      <w:keepNext/>
      <w:keepLines/>
      <w:spacing w:before="480"/>
      <w:ind w:left="794" w:hanging="794"/>
      <w:outlineLvl w:val="0"/>
    </w:pPr>
    <w:rPr>
      <w:b/>
    </w:rPr>
  </w:style>
  <w:style w:type="paragraph" w:styleId="Heading2">
    <w:name w:val="heading 2"/>
    <w:basedOn w:val="Heading1"/>
    <w:next w:val="Normal"/>
    <w:qFormat/>
    <w:rsid w:val="00BA4F93"/>
    <w:pPr>
      <w:spacing w:before="320"/>
      <w:outlineLvl w:val="1"/>
    </w:pPr>
  </w:style>
  <w:style w:type="paragraph" w:styleId="Heading3">
    <w:name w:val="heading 3"/>
    <w:basedOn w:val="Heading1"/>
    <w:next w:val="Normal"/>
    <w:qFormat/>
    <w:rsid w:val="00BA4F93"/>
    <w:pPr>
      <w:spacing w:before="200"/>
      <w:outlineLvl w:val="2"/>
    </w:pPr>
  </w:style>
  <w:style w:type="paragraph" w:styleId="Heading4">
    <w:name w:val="heading 4"/>
    <w:basedOn w:val="Heading3"/>
    <w:next w:val="Normal"/>
    <w:qFormat/>
    <w:rsid w:val="00BA4F93"/>
    <w:pPr>
      <w:tabs>
        <w:tab w:val="clear" w:pos="794"/>
        <w:tab w:val="left" w:pos="992"/>
      </w:tabs>
      <w:ind w:left="992" w:hanging="992"/>
      <w:outlineLvl w:val="3"/>
    </w:pPr>
  </w:style>
  <w:style w:type="paragraph" w:styleId="Heading5">
    <w:name w:val="heading 5"/>
    <w:basedOn w:val="Heading4"/>
    <w:next w:val="Normal"/>
    <w:qFormat/>
    <w:rsid w:val="00BA4F93"/>
    <w:pPr>
      <w:outlineLvl w:val="4"/>
    </w:pPr>
  </w:style>
  <w:style w:type="paragraph" w:styleId="Heading6">
    <w:name w:val="heading 6"/>
    <w:basedOn w:val="Heading4"/>
    <w:next w:val="Normal"/>
    <w:qFormat/>
    <w:rsid w:val="00BA4F93"/>
    <w:pPr>
      <w:tabs>
        <w:tab w:val="clear" w:pos="992"/>
        <w:tab w:val="clear" w:pos="1191"/>
      </w:tabs>
      <w:ind w:left="1588" w:hanging="1588"/>
      <w:outlineLvl w:val="5"/>
    </w:pPr>
  </w:style>
  <w:style w:type="paragraph" w:styleId="Heading7">
    <w:name w:val="heading 7"/>
    <w:basedOn w:val="Heading6"/>
    <w:next w:val="Normal"/>
    <w:qFormat/>
    <w:rsid w:val="00BA4F93"/>
    <w:pPr>
      <w:outlineLvl w:val="6"/>
    </w:pPr>
  </w:style>
  <w:style w:type="paragraph" w:styleId="Heading8">
    <w:name w:val="heading 8"/>
    <w:basedOn w:val="Heading6"/>
    <w:next w:val="Normal"/>
    <w:qFormat/>
    <w:rsid w:val="00BA4F93"/>
    <w:pPr>
      <w:outlineLvl w:val="7"/>
    </w:pPr>
  </w:style>
  <w:style w:type="paragraph" w:styleId="Heading9">
    <w:name w:val="heading 9"/>
    <w:basedOn w:val="Heading6"/>
    <w:next w:val="Normal"/>
    <w:qFormat/>
    <w:rsid w:val="00BA4F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4F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A4F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4F93"/>
  </w:style>
  <w:style w:type="paragraph" w:customStyle="1" w:styleId="Headingb">
    <w:name w:val="Heading_b"/>
    <w:basedOn w:val="Heading3"/>
    <w:next w:val="Normal"/>
    <w:rsid w:val="00BA4F93"/>
    <w:pPr>
      <w:spacing w:before="160"/>
      <w:ind w:left="0" w:firstLine="0"/>
      <w:outlineLvl w:val="9"/>
    </w:pPr>
  </w:style>
  <w:style w:type="paragraph" w:customStyle="1" w:styleId="Headingi">
    <w:name w:val="Heading_i"/>
    <w:basedOn w:val="Heading3"/>
    <w:next w:val="Normal"/>
    <w:rsid w:val="00BA4F93"/>
    <w:pPr>
      <w:spacing w:before="160"/>
      <w:ind w:left="0" w:firstLine="0"/>
    </w:pPr>
    <w:rPr>
      <w:b w:val="0"/>
      <w:i/>
    </w:rPr>
  </w:style>
  <w:style w:type="character" w:customStyle="1" w:styleId="href">
    <w:name w:val="href"/>
    <w:basedOn w:val="DefaultParagraphFont"/>
    <w:rsid w:val="00BA4F93"/>
  </w:style>
  <w:style w:type="paragraph" w:customStyle="1" w:styleId="AnnexNoTitle">
    <w:name w:val="Annex_NoTitle"/>
    <w:basedOn w:val="Normal"/>
    <w:next w:val="Normalaftertitle"/>
    <w:rsid w:val="00BA4F93"/>
    <w:pPr>
      <w:keepNext/>
      <w:keepLines/>
      <w:spacing w:before="480" w:after="80"/>
      <w:jc w:val="center"/>
    </w:pPr>
    <w:rPr>
      <w:b/>
      <w:sz w:val="28"/>
    </w:rPr>
  </w:style>
  <w:style w:type="paragraph" w:customStyle="1" w:styleId="Normalaftertitle">
    <w:name w:val="Normal_after_title"/>
    <w:basedOn w:val="Normal"/>
    <w:next w:val="Normal"/>
    <w:rsid w:val="00BA4F93"/>
    <w:pPr>
      <w:spacing w:before="320"/>
    </w:pPr>
  </w:style>
  <w:style w:type="paragraph" w:customStyle="1" w:styleId="enumlev2">
    <w:name w:val="enumlev2"/>
    <w:basedOn w:val="enumlev1"/>
    <w:rsid w:val="00BA4F93"/>
    <w:pPr>
      <w:ind w:left="1191" w:hanging="397"/>
    </w:pPr>
  </w:style>
  <w:style w:type="paragraph" w:customStyle="1" w:styleId="enumlev1">
    <w:name w:val="enumlev1"/>
    <w:basedOn w:val="Normal"/>
    <w:link w:val="enumlev1Char"/>
    <w:rsid w:val="00BA4F93"/>
    <w:pPr>
      <w:spacing w:before="80"/>
      <w:ind w:left="794" w:hanging="794"/>
    </w:pPr>
  </w:style>
  <w:style w:type="paragraph" w:customStyle="1" w:styleId="enumlev3">
    <w:name w:val="enumlev3"/>
    <w:basedOn w:val="enumlev2"/>
    <w:rsid w:val="00BA4F93"/>
    <w:pPr>
      <w:ind w:left="1588"/>
    </w:pPr>
  </w:style>
  <w:style w:type="paragraph" w:customStyle="1" w:styleId="Note">
    <w:name w:val="Note"/>
    <w:basedOn w:val="Normal"/>
    <w:rsid w:val="00BA4F93"/>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A4F9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A4F93"/>
    <w:pPr>
      <w:keepNext/>
      <w:keepLines/>
      <w:spacing w:before="240"/>
      <w:jc w:val="center"/>
    </w:pPr>
    <w:rPr>
      <w:b/>
      <w:sz w:val="28"/>
    </w:rPr>
  </w:style>
  <w:style w:type="paragraph" w:customStyle="1" w:styleId="Recref">
    <w:name w:val="Rec_ref"/>
    <w:basedOn w:val="Normal"/>
    <w:next w:val="Recdate"/>
    <w:rsid w:val="00BA4F93"/>
    <w:pPr>
      <w:jc w:val="center"/>
    </w:pPr>
  </w:style>
  <w:style w:type="paragraph" w:customStyle="1" w:styleId="Recdate">
    <w:name w:val="Rec_date"/>
    <w:basedOn w:val="Recref"/>
    <w:next w:val="Normalaftertitle"/>
    <w:rsid w:val="00BA4F93"/>
    <w:pPr>
      <w:jc w:val="right"/>
    </w:pPr>
  </w:style>
  <w:style w:type="paragraph" w:customStyle="1" w:styleId="HeadingSum">
    <w:name w:val="Heading_Sum"/>
    <w:basedOn w:val="Headingb"/>
    <w:next w:val="Normal"/>
    <w:rsid w:val="00BA4F93"/>
    <w:pPr>
      <w:spacing w:before="240"/>
    </w:pPr>
    <w:rPr>
      <w:sz w:val="22"/>
      <w:lang w:val="es-ES_tradnl"/>
    </w:rPr>
  </w:style>
  <w:style w:type="paragraph" w:customStyle="1" w:styleId="AppendixNoTitle">
    <w:name w:val="Appendix_NoTitle"/>
    <w:basedOn w:val="AnnexNoTitle"/>
    <w:next w:val="Normal"/>
    <w:rsid w:val="00BA4F93"/>
  </w:style>
  <w:style w:type="paragraph" w:customStyle="1" w:styleId="Tablefin">
    <w:name w:val="Table_fin"/>
    <w:basedOn w:val="Normal"/>
    <w:next w:val="Normal"/>
    <w:rsid w:val="00BA4F93"/>
    <w:pPr>
      <w:spacing w:before="0"/>
    </w:pPr>
    <w:rPr>
      <w:sz w:val="20"/>
      <w:lang w:val="en-GB"/>
    </w:rPr>
  </w:style>
  <w:style w:type="paragraph" w:customStyle="1" w:styleId="Tablehead">
    <w:name w:val="Table_head"/>
    <w:basedOn w:val="Normal"/>
    <w:next w:val="Normal"/>
    <w:uiPriority w:val="99"/>
    <w:rsid w:val="00BA4F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A4F93"/>
    <w:pPr>
      <w:keepNext/>
      <w:spacing w:before="360" w:after="120"/>
      <w:jc w:val="center"/>
    </w:pPr>
  </w:style>
  <w:style w:type="paragraph" w:customStyle="1" w:styleId="Tabletext">
    <w:name w:val="Table_text"/>
    <w:basedOn w:val="Normal"/>
    <w:link w:val="TabletextChar"/>
    <w:uiPriority w:val="99"/>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4F93"/>
    <w:pPr>
      <w:ind w:left="794"/>
    </w:pPr>
  </w:style>
  <w:style w:type="paragraph" w:customStyle="1" w:styleId="Figurelegend">
    <w:name w:val="Figure_legend"/>
    <w:basedOn w:val="Normal"/>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4F93"/>
    <w:pPr>
      <w:keepNext/>
      <w:keepLines/>
      <w:spacing w:before="480" w:after="80"/>
      <w:jc w:val="center"/>
    </w:pPr>
    <w:rPr>
      <w:caps/>
      <w:sz w:val="18"/>
    </w:rPr>
  </w:style>
  <w:style w:type="paragraph" w:customStyle="1" w:styleId="Figuretitle">
    <w:name w:val="Figure_title"/>
    <w:basedOn w:val="Normal"/>
    <w:next w:val="Figure"/>
    <w:rsid w:val="00BA4F93"/>
    <w:pPr>
      <w:keepNext/>
      <w:spacing w:before="0" w:after="120"/>
      <w:jc w:val="center"/>
    </w:pPr>
    <w:rPr>
      <w:rFonts w:ascii="Times New Roman Bold" w:hAnsi="Times New Roman Bold"/>
      <w:b/>
      <w:sz w:val="18"/>
    </w:rPr>
  </w:style>
  <w:style w:type="paragraph" w:customStyle="1" w:styleId="Figure">
    <w:name w:val="Figure"/>
    <w:basedOn w:val="FigureNo"/>
    <w:next w:val="Normal"/>
    <w:rsid w:val="00BA4F93"/>
    <w:pPr>
      <w:keepNext w:val="0"/>
      <w:spacing w:before="0" w:after="240"/>
    </w:pPr>
  </w:style>
  <w:style w:type="paragraph" w:customStyle="1" w:styleId="tocpart">
    <w:name w:val="tocpart"/>
    <w:basedOn w:val="Normal"/>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4F93"/>
    <w:pPr>
      <w:keepNext/>
      <w:keepLines/>
      <w:spacing w:before="480"/>
      <w:jc w:val="center"/>
    </w:pPr>
    <w:rPr>
      <w:sz w:val="28"/>
    </w:rPr>
  </w:style>
  <w:style w:type="paragraph" w:customStyle="1" w:styleId="Arttitle">
    <w:name w:val="Art_title"/>
    <w:basedOn w:val="Normal"/>
    <w:next w:val="Normalaftertitle"/>
    <w:rsid w:val="00BA4F93"/>
    <w:pPr>
      <w:keepNext/>
      <w:keepLines/>
      <w:spacing w:before="240"/>
      <w:jc w:val="center"/>
    </w:pPr>
    <w:rPr>
      <w:b/>
      <w:sz w:val="28"/>
    </w:rPr>
  </w:style>
  <w:style w:type="paragraph" w:customStyle="1" w:styleId="Blanc">
    <w:name w:val="Blanc"/>
    <w:basedOn w:val="Normal"/>
    <w:next w:val="Tabletext"/>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A4F93"/>
    <w:pPr>
      <w:keepNext/>
      <w:keepLines/>
      <w:spacing w:before="160"/>
      <w:ind w:left="794"/>
    </w:pPr>
    <w:rPr>
      <w:i/>
    </w:rPr>
  </w:style>
  <w:style w:type="paragraph" w:customStyle="1" w:styleId="ChapNo">
    <w:name w:val="Chap_No"/>
    <w:basedOn w:val="ArtNo"/>
    <w:next w:val="Chaptitle"/>
    <w:rsid w:val="00BA4F93"/>
    <w:rPr>
      <w:b/>
    </w:rPr>
  </w:style>
  <w:style w:type="paragraph" w:customStyle="1" w:styleId="Chaptitle">
    <w:name w:val="Chap_title"/>
    <w:basedOn w:val="Arttitle"/>
    <w:next w:val="Normalaftertitle"/>
    <w:rsid w:val="00BA4F93"/>
  </w:style>
  <w:style w:type="character" w:styleId="FootnoteReference">
    <w:name w:val="footnote reference"/>
    <w:basedOn w:val="DefaultParagraphFont"/>
    <w:semiHidden/>
    <w:rsid w:val="00BA4F93"/>
    <w:rPr>
      <w:position w:val="6"/>
      <w:sz w:val="18"/>
    </w:rPr>
  </w:style>
  <w:style w:type="paragraph" w:styleId="FootnoteText">
    <w:name w:val="footnote text"/>
    <w:basedOn w:val="Normal"/>
    <w:semiHidden/>
    <w:rsid w:val="00BA4F93"/>
    <w:pPr>
      <w:keepLines/>
      <w:tabs>
        <w:tab w:val="left" w:pos="255"/>
      </w:tabs>
      <w:ind w:left="255" w:hanging="255"/>
    </w:pPr>
    <w:rPr>
      <w:sz w:val="22"/>
    </w:rPr>
  </w:style>
  <w:style w:type="paragraph" w:styleId="Index1">
    <w:name w:val="index 1"/>
    <w:basedOn w:val="Normal"/>
    <w:next w:val="Normal"/>
    <w:semiHidden/>
    <w:rsid w:val="00BA4F93"/>
  </w:style>
  <w:style w:type="paragraph" w:styleId="Index2">
    <w:name w:val="index 2"/>
    <w:basedOn w:val="Normal"/>
    <w:next w:val="Normal"/>
    <w:semiHidden/>
    <w:rsid w:val="00BA4F93"/>
    <w:pPr>
      <w:ind w:left="283"/>
    </w:pPr>
  </w:style>
  <w:style w:type="paragraph" w:styleId="Index3">
    <w:name w:val="index 3"/>
    <w:basedOn w:val="Normal"/>
    <w:next w:val="Normal"/>
    <w:semiHidden/>
    <w:rsid w:val="00BA4F93"/>
    <w:pPr>
      <w:ind w:left="566"/>
    </w:pPr>
  </w:style>
  <w:style w:type="paragraph" w:styleId="IndexHeading">
    <w:name w:val="index heading"/>
    <w:basedOn w:val="Normal"/>
    <w:next w:val="Index1"/>
    <w:semiHidden/>
    <w:rsid w:val="00BA4F93"/>
  </w:style>
  <w:style w:type="paragraph" w:customStyle="1" w:styleId="Line">
    <w:name w:val="Line"/>
    <w:basedOn w:val="Normal"/>
    <w:next w:val="Normal"/>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4F93"/>
  </w:style>
  <w:style w:type="paragraph" w:customStyle="1" w:styleId="Partref">
    <w:name w:val="Part_ref"/>
    <w:basedOn w:val="Normal"/>
    <w:next w:val="Normal"/>
    <w:rsid w:val="00BA4F93"/>
    <w:pPr>
      <w:keepNext/>
      <w:keepLines/>
      <w:spacing w:after="280"/>
      <w:jc w:val="center"/>
    </w:pPr>
  </w:style>
  <w:style w:type="paragraph" w:customStyle="1" w:styleId="Parttitle">
    <w:name w:val="Part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4F93"/>
  </w:style>
  <w:style w:type="paragraph" w:customStyle="1" w:styleId="QuestionNo">
    <w:name w:val="Question_No"/>
    <w:basedOn w:val="RecNoBR"/>
    <w:next w:val="Normal"/>
    <w:rsid w:val="00BA4F93"/>
  </w:style>
  <w:style w:type="paragraph" w:customStyle="1" w:styleId="Questionref">
    <w:name w:val="Question_ref"/>
    <w:basedOn w:val="Recref"/>
    <w:next w:val="Questiondate"/>
    <w:rsid w:val="00BA4F93"/>
  </w:style>
  <w:style w:type="paragraph" w:customStyle="1" w:styleId="Questiontitle">
    <w:name w:val="Question_title"/>
    <w:basedOn w:val="Normal"/>
    <w:next w:val="Questionref"/>
    <w:rsid w:val="00BA4F93"/>
  </w:style>
  <w:style w:type="paragraph" w:customStyle="1" w:styleId="Reftext">
    <w:name w:val="Ref_text"/>
    <w:basedOn w:val="Normal"/>
    <w:rsid w:val="00BA4F93"/>
    <w:pPr>
      <w:ind w:left="794" w:hanging="794"/>
    </w:pPr>
    <w:rPr>
      <w:sz w:val="22"/>
    </w:rPr>
  </w:style>
  <w:style w:type="paragraph" w:customStyle="1" w:styleId="Reftitle">
    <w:name w:val="Ref_title"/>
    <w:basedOn w:val="Normal"/>
    <w:next w:val="Reftext"/>
    <w:rsid w:val="00BA4F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A4F93"/>
  </w:style>
  <w:style w:type="paragraph" w:customStyle="1" w:styleId="RepNo">
    <w:name w:val="Rep_No"/>
    <w:basedOn w:val="RecNoBR"/>
    <w:next w:val="Reptitle"/>
    <w:rsid w:val="00BA4F93"/>
  </w:style>
  <w:style w:type="paragraph" w:customStyle="1" w:styleId="Reptitle">
    <w:name w:val="Rep_title"/>
    <w:basedOn w:val="RectitleBR"/>
    <w:next w:val="Repref"/>
    <w:rsid w:val="00BA4F93"/>
  </w:style>
  <w:style w:type="paragraph" w:customStyle="1" w:styleId="Repref">
    <w:name w:val="Rep_ref"/>
    <w:basedOn w:val="Recref"/>
    <w:next w:val="Repdate"/>
    <w:rsid w:val="00BA4F93"/>
  </w:style>
  <w:style w:type="paragraph" w:customStyle="1" w:styleId="Resdate">
    <w:name w:val="Res_date"/>
    <w:basedOn w:val="Recdate"/>
    <w:next w:val="Normalaftertitle"/>
    <w:rsid w:val="00BA4F93"/>
  </w:style>
  <w:style w:type="paragraph" w:customStyle="1" w:styleId="ResNo">
    <w:name w:val="Res_No"/>
    <w:basedOn w:val="RecNoBR"/>
    <w:next w:val="Restitle"/>
    <w:rsid w:val="00BA4F93"/>
  </w:style>
  <w:style w:type="paragraph" w:customStyle="1" w:styleId="Restitle">
    <w:name w:val="Res_title"/>
    <w:basedOn w:val="Normal"/>
    <w:next w:val="Resref"/>
    <w:rsid w:val="00BA4F93"/>
    <w:pPr>
      <w:spacing w:before="240"/>
      <w:jc w:val="center"/>
    </w:pPr>
    <w:rPr>
      <w:b/>
      <w:sz w:val="28"/>
    </w:rPr>
  </w:style>
  <w:style w:type="paragraph" w:customStyle="1" w:styleId="Resref">
    <w:name w:val="Res_ref"/>
    <w:basedOn w:val="Recref"/>
    <w:next w:val="Resdate"/>
    <w:rsid w:val="00BA4F93"/>
  </w:style>
  <w:style w:type="paragraph" w:customStyle="1" w:styleId="SectionNo">
    <w:name w:val="Section_No"/>
    <w:basedOn w:val="Normal"/>
    <w:next w:val="Normal"/>
    <w:rsid w:val="00BA4F93"/>
  </w:style>
  <w:style w:type="paragraph" w:customStyle="1" w:styleId="Sectiontitle">
    <w:name w:val="Section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4F93"/>
    <w:pPr>
      <w:tabs>
        <w:tab w:val="clear" w:pos="794"/>
        <w:tab w:val="clear" w:pos="1191"/>
        <w:tab w:val="clear" w:pos="1588"/>
        <w:tab w:val="clear" w:pos="1985"/>
        <w:tab w:val="right" w:pos="9611"/>
      </w:tabs>
    </w:pPr>
    <w:rPr>
      <w:i/>
    </w:rPr>
  </w:style>
  <w:style w:type="paragraph" w:styleId="TOC1">
    <w:name w:val="toc 1"/>
    <w:basedOn w:val="Normal"/>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A4F93"/>
    <w:pPr>
      <w:tabs>
        <w:tab w:val="clear" w:pos="567"/>
        <w:tab w:val="left" w:pos="1276"/>
      </w:tabs>
      <w:spacing w:before="160"/>
      <w:ind w:left="1276" w:hanging="709"/>
    </w:pPr>
  </w:style>
  <w:style w:type="paragraph" w:styleId="TOC3">
    <w:name w:val="toc 3"/>
    <w:basedOn w:val="TOC2"/>
    <w:semiHidden/>
    <w:rsid w:val="00BA4F93"/>
    <w:pPr>
      <w:tabs>
        <w:tab w:val="clear" w:pos="1276"/>
        <w:tab w:val="left" w:pos="2155"/>
      </w:tabs>
      <w:ind w:left="2155" w:hanging="879"/>
    </w:pPr>
  </w:style>
  <w:style w:type="paragraph" w:styleId="TOC4">
    <w:name w:val="toc 4"/>
    <w:basedOn w:val="TOC3"/>
    <w:semiHidden/>
    <w:rsid w:val="00BA4F93"/>
    <w:pPr>
      <w:tabs>
        <w:tab w:val="left" w:pos="3261"/>
      </w:tabs>
      <w:spacing w:before="80"/>
      <w:ind w:left="3261" w:hanging="993"/>
    </w:pPr>
  </w:style>
  <w:style w:type="paragraph" w:styleId="TOC5">
    <w:name w:val="toc 5"/>
    <w:basedOn w:val="TOC4"/>
    <w:semiHidden/>
    <w:rsid w:val="00BA4F93"/>
  </w:style>
  <w:style w:type="paragraph" w:styleId="TOC6">
    <w:name w:val="toc 6"/>
    <w:basedOn w:val="TOC4"/>
    <w:semiHidden/>
    <w:rsid w:val="00BA4F93"/>
  </w:style>
  <w:style w:type="paragraph" w:styleId="TOC7">
    <w:name w:val="toc 7"/>
    <w:basedOn w:val="TOC4"/>
    <w:semiHidden/>
    <w:rsid w:val="00BA4F93"/>
  </w:style>
  <w:style w:type="paragraph" w:styleId="TOC8">
    <w:name w:val="toc 8"/>
    <w:basedOn w:val="TOC4"/>
    <w:semiHidden/>
    <w:rsid w:val="00BA4F93"/>
  </w:style>
  <w:style w:type="paragraph" w:customStyle="1" w:styleId="Annexref">
    <w:name w:val="Annex_ref"/>
    <w:basedOn w:val="Normal"/>
    <w:next w:val="Normalaftertitle"/>
    <w:rsid w:val="00BA4F93"/>
    <w:pPr>
      <w:keepNext/>
      <w:keepLines/>
      <w:spacing w:after="280"/>
      <w:jc w:val="center"/>
    </w:pPr>
  </w:style>
  <w:style w:type="paragraph" w:customStyle="1" w:styleId="Appendixref">
    <w:name w:val="Appendix_ref"/>
    <w:basedOn w:val="Annexref"/>
    <w:next w:val="Normalaftertitle"/>
    <w:rsid w:val="00BA4F93"/>
  </w:style>
  <w:style w:type="paragraph" w:customStyle="1" w:styleId="Tabletitle">
    <w:name w:val="Table_title"/>
    <w:basedOn w:val="Normal"/>
    <w:next w:val="Tablehead"/>
    <w:rsid w:val="00BA4F93"/>
    <w:pPr>
      <w:keepNext/>
      <w:spacing w:before="0" w:after="120"/>
      <w:jc w:val="center"/>
    </w:pPr>
    <w:rPr>
      <w:b/>
    </w:rPr>
  </w:style>
  <w:style w:type="paragraph" w:customStyle="1" w:styleId="Summary">
    <w:name w:val="Summary"/>
    <w:basedOn w:val="Normal"/>
    <w:next w:val="Normalaftertitle"/>
    <w:rsid w:val="00BA4F9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A4F93"/>
    <w:pPr>
      <w:ind w:left="-85" w:firstLine="0"/>
    </w:pPr>
    <w:rPr>
      <w:lang w:val="en-US"/>
    </w:rPr>
  </w:style>
  <w:style w:type="character" w:customStyle="1" w:styleId="enumlev1Char">
    <w:name w:val="enumlev1 Char"/>
    <w:basedOn w:val="DefaultParagraphFont"/>
    <w:link w:val="enumlev1"/>
    <w:locked/>
    <w:rsid w:val="008B7C43"/>
    <w:rPr>
      <w:sz w:val="24"/>
      <w:lang w:val="fr-FR" w:eastAsia="en-US"/>
    </w:rPr>
  </w:style>
  <w:style w:type="character" w:customStyle="1" w:styleId="Heading1Char">
    <w:name w:val="Heading 1 Char"/>
    <w:basedOn w:val="DefaultParagraphFont"/>
    <w:link w:val="Heading1"/>
    <w:rsid w:val="00811778"/>
    <w:rPr>
      <w:b/>
      <w:sz w:val="24"/>
      <w:lang w:val="fr-FR" w:eastAsia="en-US"/>
    </w:rPr>
  </w:style>
  <w:style w:type="character" w:customStyle="1" w:styleId="TabletextChar">
    <w:name w:val="Table_text Char"/>
    <w:basedOn w:val="DefaultParagraphFont"/>
    <w:link w:val="Tabletext"/>
    <w:uiPriority w:val="99"/>
    <w:locked/>
    <w:rsid w:val="00811778"/>
    <w:rPr>
      <w:sz w:val="22"/>
      <w:lang w:val="fr-FR" w:eastAsia="en-US"/>
    </w:rPr>
  </w:style>
  <w:style w:type="paragraph" w:customStyle="1" w:styleId="Normalaftertitle0">
    <w:name w:val="Normal after title"/>
    <w:basedOn w:val="Normal"/>
    <w:next w:val="Normal"/>
    <w:link w:val="NormalaftertitleChar"/>
    <w:rsid w:val="00536DBC"/>
    <w:pPr>
      <w:overflowPunct/>
      <w:autoSpaceDE/>
      <w:autoSpaceDN/>
      <w:adjustRightInd/>
      <w:spacing w:before="320"/>
      <w:jc w:val="left"/>
      <w:textAlignment w:val="auto"/>
    </w:pPr>
    <w:rPr>
      <w:lang w:val="en-GB"/>
    </w:rPr>
  </w:style>
  <w:style w:type="character" w:customStyle="1" w:styleId="CallChar">
    <w:name w:val="Call Char"/>
    <w:basedOn w:val="DefaultParagraphFont"/>
    <w:link w:val="Call"/>
    <w:rsid w:val="00536DBC"/>
    <w:rPr>
      <w:i/>
      <w:sz w:val="24"/>
      <w:lang w:val="fr-FR" w:eastAsia="en-US"/>
    </w:rPr>
  </w:style>
  <w:style w:type="character" w:customStyle="1" w:styleId="NormalaftertitleChar">
    <w:name w:val="Normal after title Char"/>
    <w:basedOn w:val="DefaultParagraphFont"/>
    <w:link w:val="Normalaftertitle0"/>
    <w:rsid w:val="00536DBC"/>
    <w:rPr>
      <w:sz w:val="24"/>
      <w:lang w:val="en-GB" w:eastAsia="en-US"/>
    </w:rPr>
  </w:style>
  <w:style w:type="paragraph" w:customStyle="1" w:styleId="Reasons">
    <w:name w:val="Reasons"/>
    <w:basedOn w:val="Normal"/>
    <w:qFormat/>
    <w:rsid w:val="00A86634"/>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bt2">
    <w:name w:val="bt2"/>
    <w:basedOn w:val="Normal"/>
    <w:rsid w:val="00A64D25"/>
    <w:pPr>
      <w:widowControl w:val="0"/>
      <w:tabs>
        <w:tab w:val="clear" w:pos="1191"/>
        <w:tab w:val="clear" w:pos="1588"/>
        <w:tab w:val="clear" w:pos="1985"/>
      </w:tabs>
      <w:overflowPunct/>
      <w:autoSpaceDE/>
      <w:autoSpaceDN/>
      <w:adjustRightInd/>
      <w:spacing w:beforeLines="100" w:before="326" w:afterLines="100" w:after="326"/>
      <w:textAlignment w:val="auto"/>
    </w:pPr>
    <w:rPr>
      <w:rFonts w:eastAsia="SimSun"/>
      <w:b/>
      <w:bCs/>
      <w:kern w:val="2"/>
      <w:szCs w:val="24"/>
      <w:lang w:val="en-GB" w:eastAsia="zh-CN"/>
    </w:rPr>
  </w:style>
  <w:style w:type="paragraph" w:styleId="BodyTextIndent">
    <w:name w:val="Body Text Indent"/>
    <w:basedOn w:val="Normal"/>
    <w:link w:val="BodyTextIndentChar"/>
    <w:rsid w:val="00A64D25"/>
    <w:pPr>
      <w:widowControl w:val="0"/>
      <w:tabs>
        <w:tab w:val="clear" w:pos="794"/>
        <w:tab w:val="clear" w:pos="1191"/>
        <w:tab w:val="clear" w:pos="1588"/>
        <w:tab w:val="clear" w:pos="1985"/>
      </w:tabs>
      <w:overflowPunct/>
      <w:autoSpaceDE/>
      <w:autoSpaceDN/>
      <w:adjustRightInd/>
      <w:ind w:firstLine="425"/>
      <w:textAlignment w:val="auto"/>
    </w:pPr>
    <w:rPr>
      <w:rFonts w:eastAsia="SimSun"/>
      <w:color w:val="000000"/>
      <w:kern w:val="21"/>
      <w:sz w:val="21"/>
      <w:szCs w:val="24"/>
      <w:lang w:val="en-US" w:eastAsia="zh-CN"/>
    </w:rPr>
  </w:style>
  <w:style w:type="character" w:customStyle="1" w:styleId="BodyTextIndentChar">
    <w:name w:val="Body Text Indent Char"/>
    <w:basedOn w:val="DefaultParagraphFont"/>
    <w:link w:val="BodyTextIndent"/>
    <w:rsid w:val="00A64D25"/>
    <w:rPr>
      <w:rFonts w:eastAsia="SimSun"/>
      <w:color w:val="000000"/>
      <w:kern w:val="21"/>
      <w:sz w:val="21"/>
      <w:szCs w:val="24"/>
    </w:rPr>
  </w:style>
  <w:style w:type="character" w:customStyle="1" w:styleId="FooterChar">
    <w:name w:val="Footer Char"/>
    <w:basedOn w:val="DefaultParagraphFont"/>
    <w:link w:val="Footer"/>
    <w:rsid w:val="009A4980"/>
    <w:rPr>
      <w:noProof/>
      <w:sz w:val="18"/>
      <w:lang w:val="fr-FR" w:eastAsia="en-US"/>
    </w:rPr>
  </w:style>
  <w:style w:type="paragraph" w:styleId="BalloonText">
    <w:name w:val="Balloon Text"/>
    <w:basedOn w:val="Normal"/>
    <w:link w:val="BalloonTextChar"/>
    <w:rsid w:val="008E397C"/>
    <w:pPr>
      <w:spacing w:before="0"/>
    </w:pPr>
    <w:rPr>
      <w:rFonts w:ascii="Tahoma" w:hAnsi="Tahoma" w:cs="Tahoma"/>
      <w:sz w:val="16"/>
      <w:szCs w:val="16"/>
    </w:rPr>
  </w:style>
  <w:style w:type="character" w:customStyle="1" w:styleId="BalloonTextChar">
    <w:name w:val="Balloon Text Char"/>
    <w:basedOn w:val="DefaultParagraphFont"/>
    <w:link w:val="BalloonText"/>
    <w:rsid w:val="008E397C"/>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yperlink" Target="http://www.eurocontrol.int/vhf833/public/standard_page/above_fl195.html" TargetMode="External"/><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eurocontrol.int/mil/public/standard_page/cns_com_833.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30</TotalTime>
  <Pages>19</Pages>
  <Words>13544</Words>
  <Characters>1943</Characters>
  <Application>Microsoft Office Word</Application>
  <DocSecurity>0</DocSecurity>
  <Lines>16</Lines>
  <Paragraphs>30</Paragraphs>
  <ScaleCrop>false</ScaleCrop>
  <HeadingPairs>
    <vt:vector size="2" baseType="variant">
      <vt:variant>
        <vt:lpstr>Title</vt:lpstr>
      </vt:variant>
      <vt:variant>
        <vt:i4>1</vt:i4>
      </vt:variant>
    </vt:vector>
  </HeadingPairs>
  <TitlesOfParts>
    <vt:vector size="1" baseType="lpstr">
      <vt:lpstr>ITU-R SM.1723-2 建议书 - 移动频谱监测设备</vt:lpstr>
    </vt:vector>
  </TitlesOfParts>
  <Company>ITU</Company>
  <LinksUpToDate>false</LinksUpToDate>
  <CharactersWithSpaces>15457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SM.1603-1建议书 - 作为一种国家频率管理方法的频谱再利用</dc:title>
  <dc:subject>SM Series = Spectrum management</dc:subject>
  <dc:creator>ITU Radiocommunication Bureau (BR)</dc:creator>
  <cp:keywords>SM,1723-2</cp:keywords>
  <dc:description>Santosbo, 28.06.2011, MSB106309</dc:description>
  <cp:lastModifiedBy>lij</cp:lastModifiedBy>
  <cp:revision>8</cp:revision>
  <cp:lastPrinted>2013-04-08T12:18:00Z</cp:lastPrinted>
  <dcterms:created xsi:type="dcterms:W3CDTF">2013-04-08T12:09:00Z</dcterms:created>
  <dcterms:modified xsi:type="dcterms:W3CDTF">2013-04-25T07:35:00Z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28 June 2011</vt:lpwstr>
  </property>
</Properties>
</file>