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A1BD2" w14:textId="77777777" w:rsidR="00ED356B" w:rsidRDefault="001C1A3B" w:rsidP="00ED356B">
      <w:pPr>
        <w:pStyle w:val="RecNo"/>
        <w:spacing w:before="0"/>
      </w:pPr>
      <w:r w:rsidRPr="00D41BFF">
        <w:rPr>
          <w:lang w:val="fr-CH"/>
        </w:rPr>
        <w:t xml:space="preserve">RECOMMANDATION </w:t>
      </w:r>
      <w:r>
        <w:rPr>
          <w:lang w:val="fr-CH"/>
        </w:rPr>
        <w:t xml:space="preserve"> </w:t>
      </w:r>
      <w:r w:rsidR="00ED356B" w:rsidRPr="00ED356B">
        <w:rPr>
          <w:rStyle w:val="href"/>
        </w:rPr>
        <w:t>UIT-R  SM.1755</w:t>
      </w:r>
      <w:r w:rsidR="003F39D8">
        <w:rPr>
          <w:rStyle w:val="href"/>
        </w:rPr>
        <w:t>-0</w:t>
      </w:r>
      <w:r w:rsidR="003F39D8">
        <w:rPr>
          <w:rStyle w:val="FootnoteReference"/>
        </w:rPr>
        <w:footnoteReference w:customMarkFollows="1" w:id="1"/>
        <w:t>*</w:t>
      </w:r>
    </w:p>
    <w:p w14:paraId="41AA2759" w14:textId="77777777" w:rsidR="00ED356B" w:rsidRPr="00D41BFF" w:rsidRDefault="00ED356B" w:rsidP="00ED356B">
      <w:pPr>
        <w:pStyle w:val="Rectitle"/>
        <w:rPr>
          <w:lang w:val="fr-CH"/>
        </w:rPr>
      </w:pPr>
      <w:r>
        <w:t>Caractéristiques</w:t>
      </w:r>
      <w:r w:rsidRPr="00D41BFF">
        <w:rPr>
          <w:lang w:val="fr-CH"/>
        </w:rPr>
        <w:t xml:space="preserve"> de la </w:t>
      </w:r>
      <w:r w:rsidRPr="00D41BFF">
        <w:rPr>
          <w:color w:val="000000"/>
          <w:lang w:val="fr-CH"/>
        </w:rPr>
        <w:t xml:space="preserve">technologie à </w:t>
      </w:r>
      <w:r w:rsidRPr="00D41BFF">
        <w:rPr>
          <w:lang w:val="fr-CH"/>
        </w:rPr>
        <w:t>bande ultralarge</w:t>
      </w:r>
    </w:p>
    <w:p w14:paraId="37B455ED" w14:textId="77777777" w:rsidR="00052633" w:rsidRPr="00052633" w:rsidRDefault="00052633" w:rsidP="00052633">
      <w:pPr>
        <w:pStyle w:val="Recdate"/>
        <w:rPr>
          <w:lang w:val="fr-CH"/>
        </w:rPr>
      </w:pPr>
    </w:p>
    <w:p w14:paraId="1C5141B6" w14:textId="77777777" w:rsidR="009865EA" w:rsidRDefault="009865EA" w:rsidP="00052633">
      <w:pPr>
        <w:pStyle w:val="Recdate"/>
        <w:rPr>
          <w:lang w:val="fr-CH"/>
        </w:rPr>
      </w:pPr>
    </w:p>
    <w:p w14:paraId="7452AA12" w14:textId="77777777" w:rsidR="001C1A3B" w:rsidRDefault="00052633" w:rsidP="00052633">
      <w:pPr>
        <w:pStyle w:val="Recdate"/>
        <w:rPr>
          <w:lang w:val="fr-CH"/>
        </w:rPr>
      </w:pPr>
      <w:r>
        <w:rPr>
          <w:lang w:val="fr-CH"/>
        </w:rPr>
        <w:t>(2006)</w:t>
      </w:r>
    </w:p>
    <w:p w14:paraId="22537545" w14:textId="77777777" w:rsidR="00132036" w:rsidRDefault="00132036" w:rsidP="00132036">
      <w:pPr>
        <w:rPr>
          <w:lang w:val="fr-CH"/>
        </w:rPr>
      </w:pPr>
    </w:p>
    <w:p w14:paraId="76C68DF0" w14:textId="77777777" w:rsidR="009865EA" w:rsidRPr="00132036" w:rsidRDefault="009865EA" w:rsidP="00132036">
      <w:pPr>
        <w:rPr>
          <w:lang w:val="fr-CH"/>
        </w:rPr>
      </w:pPr>
    </w:p>
    <w:p w14:paraId="3A402108" w14:textId="07BEC4FC" w:rsidR="00ED356B" w:rsidRPr="003F39D8" w:rsidRDefault="00052633" w:rsidP="00132036">
      <w:pPr>
        <w:pStyle w:val="HeadingSum"/>
        <w:rPr>
          <w:lang w:val="fr-CH"/>
        </w:rPr>
      </w:pPr>
      <w:r w:rsidRPr="003F39D8">
        <w:rPr>
          <w:lang w:val="fr-CH"/>
        </w:rPr>
        <w:t xml:space="preserve">Domaine </w:t>
      </w:r>
      <w:r w:rsidR="00743AB5">
        <w:rPr>
          <w:lang w:val="fr-CH"/>
        </w:rPr>
        <w:t>d'application</w:t>
      </w:r>
    </w:p>
    <w:p w14:paraId="493FF8A9" w14:textId="77777777" w:rsidR="00ED356B" w:rsidRPr="003F39D8" w:rsidRDefault="00ED356B" w:rsidP="00132036">
      <w:pPr>
        <w:pStyle w:val="Summary"/>
        <w:rPr>
          <w:lang w:val="fr-CH"/>
        </w:rPr>
      </w:pPr>
      <w:r w:rsidRPr="003F39D8">
        <w:rPr>
          <w:lang w:val="fr-CH"/>
        </w:rPr>
        <w:t>Il est nécessaire de disposer d</w:t>
      </w:r>
      <w:r w:rsidRPr="003F39D8">
        <w:rPr>
          <w:color w:val="000000"/>
          <w:lang w:val="fr-CH"/>
        </w:rPr>
        <w:t>'</w:t>
      </w:r>
      <w:r w:rsidRPr="003F39D8">
        <w:rPr>
          <w:lang w:val="fr-CH"/>
        </w:rPr>
        <w:t xml:space="preserve">informations sur les caractéristiques </w:t>
      </w:r>
      <w:r w:rsidRPr="003F39D8">
        <w:rPr>
          <w:color w:val="000000"/>
          <w:lang w:val="fr-CH"/>
        </w:rPr>
        <w:t>technique</w:t>
      </w:r>
      <w:r w:rsidRPr="003F39D8">
        <w:rPr>
          <w:lang w:val="fr-CH"/>
        </w:rPr>
        <w:t xml:space="preserve">s et </w:t>
      </w:r>
      <w:r w:rsidRPr="003F39D8">
        <w:rPr>
          <w:szCs w:val="24"/>
          <w:lang w:val="fr-CH"/>
        </w:rPr>
        <w:t xml:space="preserve">opérationnelles des dispositifs à bande ultralarge (UWB) pour étudier </w:t>
      </w:r>
      <w:r w:rsidRPr="003F39D8">
        <w:rPr>
          <w:bCs/>
          <w:color w:val="000000"/>
          <w:szCs w:val="24"/>
          <w:lang w:val="fr-CH"/>
        </w:rPr>
        <w:t>leur incidence sur d'autres services de radi</w:t>
      </w:r>
      <w:r w:rsidRPr="003F39D8">
        <w:rPr>
          <w:lang w:val="fr-CH"/>
        </w:rPr>
        <w:t xml:space="preserve">ocommunication. La présente Recommandation donne la liste des termes et définitions </w:t>
      </w:r>
      <w:r w:rsidRPr="003F39D8">
        <w:rPr>
          <w:bCs/>
          <w:color w:val="000000"/>
          <w:lang w:val="fr-CH"/>
        </w:rPr>
        <w:t>utilisé</w:t>
      </w:r>
      <w:r w:rsidRPr="003F39D8">
        <w:rPr>
          <w:lang w:val="fr-CH"/>
        </w:rPr>
        <w:t xml:space="preserve">s et indique les caractéristiques générales de la </w:t>
      </w:r>
      <w:r w:rsidRPr="003F39D8">
        <w:rPr>
          <w:color w:val="000000"/>
          <w:lang w:val="fr-CH"/>
        </w:rPr>
        <w:t>technologie</w:t>
      </w:r>
      <w:r w:rsidRPr="003F39D8">
        <w:rPr>
          <w:lang w:val="fr-CH"/>
        </w:rPr>
        <w:t xml:space="preserve"> UWB.</w:t>
      </w:r>
    </w:p>
    <w:p w14:paraId="2D1F3F73" w14:textId="77777777" w:rsidR="00743AB5" w:rsidRPr="00743AB5" w:rsidRDefault="00743AB5" w:rsidP="00743AB5">
      <w:pPr>
        <w:rPr>
          <w:b/>
        </w:rPr>
      </w:pPr>
      <w:r w:rsidRPr="00743AB5">
        <w:rPr>
          <w:b/>
        </w:rPr>
        <w:t>Mots clés</w:t>
      </w:r>
    </w:p>
    <w:p w14:paraId="3633538C" w14:textId="22D1D8A0" w:rsidR="009865EA" w:rsidRPr="00132036" w:rsidRDefault="00743AB5" w:rsidP="00743AB5">
      <w:pPr>
        <w:rPr>
          <w:lang w:val="fr-CH"/>
        </w:rPr>
      </w:pPr>
      <w:r w:rsidRPr="00743AB5">
        <w:t>Bande ultralarge, courte portée, modulation, services de radiocommunication</w:t>
      </w:r>
    </w:p>
    <w:p w14:paraId="6A18E7C4" w14:textId="77777777" w:rsidR="00ED356B" w:rsidRPr="00D41BFF" w:rsidRDefault="00ED356B" w:rsidP="00ED356B">
      <w:pPr>
        <w:pStyle w:val="Normalaftertitle"/>
        <w:rPr>
          <w:lang w:val="fr-CH"/>
        </w:rPr>
      </w:pPr>
      <w:r w:rsidRPr="00D41BFF">
        <w:rPr>
          <w:lang w:val="fr-CH"/>
        </w:rPr>
        <w:t>L</w:t>
      </w:r>
      <w:r>
        <w:rPr>
          <w:lang w:val="fr-CH"/>
        </w:rPr>
        <w:t>'</w:t>
      </w:r>
      <w:r w:rsidRPr="00D41BFF">
        <w:rPr>
          <w:lang w:val="fr-CH"/>
        </w:rPr>
        <w:t>Assemblée des radiocommunications de l</w:t>
      </w:r>
      <w:r>
        <w:rPr>
          <w:lang w:val="fr-CH"/>
        </w:rPr>
        <w:t>'</w:t>
      </w:r>
      <w:r w:rsidRPr="00D41BFF">
        <w:rPr>
          <w:lang w:val="fr-CH"/>
        </w:rPr>
        <w:t>UIT,</w:t>
      </w:r>
    </w:p>
    <w:p w14:paraId="58803619" w14:textId="77777777" w:rsidR="00ED356B" w:rsidRPr="00D41BFF" w:rsidRDefault="00ED356B" w:rsidP="00ED356B">
      <w:pPr>
        <w:pStyle w:val="Call"/>
        <w:rPr>
          <w:lang w:val="fr-CH"/>
        </w:rPr>
      </w:pPr>
      <w:r w:rsidRPr="00D41BFF">
        <w:rPr>
          <w:lang w:val="fr-CH"/>
        </w:rPr>
        <w:t>considérant</w:t>
      </w:r>
    </w:p>
    <w:p w14:paraId="49A84C80" w14:textId="77777777" w:rsidR="00ED356B" w:rsidRPr="00D41BFF" w:rsidRDefault="00ED356B" w:rsidP="00ED356B">
      <w:pPr>
        <w:rPr>
          <w:lang w:val="fr-CH"/>
        </w:rPr>
      </w:pPr>
      <w:r w:rsidRPr="00D41BFF">
        <w:rPr>
          <w:lang w:val="fr-CH"/>
        </w:rPr>
        <w:t>a)</w:t>
      </w:r>
      <w:r w:rsidRPr="00D41BFF">
        <w:rPr>
          <w:lang w:val="fr-CH"/>
        </w:rPr>
        <w:tab/>
        <w:t xml:space="preserve">que les émissions volontaires de dispositifs </w:t>
      </w:r>
      <w:r>
        <w:rPr>
          <w:lang w:val="fr-CH"/>
        </w:rPr>
        <w:t>recourant à</w:t>
      </w:r>
      <w:r w:rsidRPr="00D41BFF">
        <w:rPr>
          <w:lang w:val="fr-CH"/>
        </w:rPr>
        <w:t xml:space="preserve"> la </w:t>
      </w:r>
      <w:r w:rsidRPr="00D41BFF">
        <w:rPr>
          <w:color w:val="000000"/>
          <w:lang w:val="fr-CH"/>
        </w:rPr>
        <w:t>technologie à bande ultralarge</w:t>
      </w:r>
      <w:r w:rsidRPr="00D41BFF">
        <w:rPr>
          <w:lang w:val="fr-CH"/>
        </w:rPr>
        <w:t xml:space="preserve"> (UWB) peuvent occuper une très large gamme de fréquences;</w:t>
      </w:r>
    </w:p>
    <w:p w14:paraId="588BA829" w14:textId="77777777" w:rsidR="00ED356B" w:rsidRPr="00D41BFF" w:rsidRDefault="00ED356B" w:rsidP="00ED356B">
      <w:pPr>
        <w:rPr>
          <w:lang w:val="fr-CH"/>
        </w:rPr>
      </w:pPr>
      <w:r w:rsidRPr="00D41BFF">
        <w:rPr>
          <w:lang w:val="fr-CH"/>
        </w:rPr>
        <w:t>b)</w:t>
      </w:r>
      <w:r w:rsidRPr="00D41BFF">
        <w:rPr>
          <w:lang w:val="fr-CH"/>
        </w:rPr>
        <w:tab/>
        <w:t xml:space="preserve">que des dispositifs UWB dont les émissions </w:t>
      </w:r>
      <w:r>
        <w:rPr>
          <w:lang w:val="fr-CH"/>
        </w:rPr>
        <w:t xml:space="preserve">occupent </w:t>
      </w:r>
      <w:r w:rsidRPr="00D41BFF">
        <w:rPr>
          <w:lang w:val="fr-CH"/>
        </w:rPr>
        <w:t xml:space="preserve">de nombreuses fréquences </w:t>
      </w:r>
      <w:r>
        <w:rPr>
          <w:lang w:val="fr-CH"/>
        </w:rPr>
        <w:t xml:space="preserve">attribuées aux </w:t>
      </w:r>
      <w:r w:rsidRPr="00D41BFF">
        <w:rPr>
          <w:lang w:val="fr-CH"/>
        </w:rPr>
        <w:t xml:space="preserve">services de radiocommunication sont </w:t>
      </w:r>
      <w:r>
        <w:rPr>
          <w:lang w:val="fr-CH"/>
        </w:rPr>
        <w:t xml:space="preserve">actuellement </w:t>
      </w:r>
      <w:r w:rsidRPr="00D41BFF">
        <w:rPr>
          <w:lang w:val="fr-CH"/>
        </w:rPr>
        <w:t>mis au point;</w:t>
      </w:r>
    </w:p>
    <w:p w14:paraId="00BF08B0" w14:textId="77777777" w:rsidR="00ED356B" w:rsidRPr="00D41BFF" w:rsidRDefault="00ED356B" w:rsidP="00ED356B">
      <w:pPr>
        <w:rPr>
          <w:lang w:val="fr-CH"/>
        </w:rPr>
      </w:pPr>
      <w:r w:rsidRPr="00D41BFF">
        <w:rPr>
          <w:lang w:val="fr-CH"/>
        </w:rPr>
        <w:t>c)</w:t>
      </w:r>
      <w:r w:rsidRPr="00D41BFF">
        <w:rPr>
          <w:lang w:val="fr-CH"/>
        </w:rPr>
        <w:tab/>
        <w:t>que les dispositifs UWB peuvent</w:t>
      </w:r>
      <w:r>
        <w:rPr>
          <w:lang w:val="fr-CH"/>
        </w:rPr>
        <w:t>,</w:t>
      </w:r>
      <w:r w:rsidRPr="00D41BFF">
        <w:rPr>
          <w:lang w:val="fr-CH"/>
        </w:rPr>
        <w:t xml:space="preserve"> par conséquent</w:t>
      </w:r>
      <w:r>
        <w:rPr>
          <w:lang w:val="fr-CH"/>
        </w:rPr>
        <w:t>,</w:t>
      </w:r>
      <w:r w:rsidRPr="00D41BFF">
        <w:rPr>
          <w:lang w:val="fr-CH"/>
        </w:rPr>
        <w:t xml:space="preserve"> avoir simultanément une incidence sur nombre</w:t>
      </w:r>
      <w:r>
        <w:rPr>
          <w:lang w:val="fr-CH"/>
        </w:rPr>
        <w:t xml:space="preserve"> de </w:t>
      </w:r>
      <w:r w:rsidRPr="00D41BFF">
        <w:rPr>
          <w:lang w:val="fr-CH"/>
        </w:rPr>
        <w:t xml:space="preserve">systèmes fonctionnant dans plusieurs services de radiocommunication, y compris ceux qui sont </w:t>
      </w:r>
      <w:r w:rsidRPr="00D41BFF">
        <w:rPr>
          <w:bCs/>
          <w:color w:val="000000"/>
          <w:lang w:val="fr-CH"/>
        </w:rPr>
        <w:t>utilisé</w:t>
      </w:r>
      <w:r w:rsidRPr="00D41BFF">
        <w:rPr>
          <w:lang w:val="fr-CH"/>
        </w:rPr>
        <w:t>s au plan international;</w:t>
      </w:r>
    </w:p>
    <w:p w14:paraId="3BBCE89B" w14:textId="77777777" w:rsidR="00ED356B" w:rsidRPr="00D41BFF" w:rsidRDefault="00ED356B" w:rsidP="00ED356B">
      <w:pPr>
        <w:rPr>
          <w:lang w:val="fr-CH"/>
        </w:rPr>
      </w:pPr>
      <w:r w:rsidRPr="00D41BFF">
        <w:rPr>
          <w:lang w:val="fr-CH"/>
        </w:rPr>
        <w:t>d)</w:t>
      </w:r>
      <w:r w:rsidRPr="00D41BFF">
        <w:rPr>
          <w:lang w:val="fr-CH"/>
        </w:rPr>
        <w:tab/>
        <w:t xml:space="preserve">que la </w:t>
      </w:r>
      <w:r>
        <w:rPr>
          <w:lang w:val="fr-CH"/>
        </w:rPr>
        <w:t>technologie UWB</w:t>
      </w:r>
      <w:r w:rsidRPr="00D41BFF">
        <w:rPr>
          <w:lang w:val="fr-CH"/>
        </w:rPr>
        <w:t xml:space="preserve"> peut être intégrée dans de nombreuses applications telles que les communications intérieures et extérieures </w:t>
      </w:r>
      <w:r>
        <w:rPr>
          <w:lang w:val="fr-CH"/>
        </w:rPr>
        <w:t>à courte portée</w:t>
      </w:r>
      <w:r w:rsidRPr="00D41BFF">
        <w:rPr>
          <w:lang w:val="fr-CH"/>
        </w:rPr>
        <w:t>, l</w:t>
      </w:r>
      <w:r>
        <w:rPr>
          <w:lang w:val="fr-CH"/>
        </w:rPr>
        <w:t>'</w:t>
      </w:r>
      <w:r w:rsidRPr="00D41BFF">
        <w:rPr>
          <w:lang w:val="fr-CH"/>
        </w:rPr>
        <w:t>imagerie radar, l</w:t>
      </w:r>
      <w:r>
        <w:rPr>
          <w:lang w:val="fr-CH"/>
        </w:rPr>
        <w:t>'</w:t>
      </w:r>
      <w:r w:rsidRPr="00D41BFF">
        <w:rPr>
          <w:lang w:val="fr-CH"/>
        </w:rPr>
        <w:t xml:space="preserve">imagerie médicale, le suivi des biens, la surveillance, les radars </w:t>
      </w:r>
      <w:r>
        <w:rPr>
          <w:lang w:val="fr-CH"/>
        </w:rPr>
        <w:t>de</w:t>
      </w:r>
      <w:r w:rsidRPr="00D41BFF">
        <w:rPr>
          <w:lang w:val="fr-CH"/>
        </w:rPr>
        <w:t xml:space="preserve"> vé</w:t>
      </w:r>
      <w:r>
        <w:rPr>
          <w:lang w:val="fr-CH"/>
        </w:rPr>
        <w:t>h</w:t>
      </w:r>
      <w:r w:rsidRPr="00D41BFF">
        <w:rPr>
          <w:lang w:val="fr-CH"/>
        </w:rPr>
        <w:t>icule et le transport intelligent;</w:t>
      </w:r>
    </w:p>
    <w:p w14:paraId="593463A4" w14:textId="77777777" w:rsidR="00ED356B" w:rsidRPr="00D41BFF" w:rsidRDefault="00ED356B" w:rsidP="00ED356B">
      <w:pPr>
        <w:rPr>
          <w:lang w:val="fr-CH"/>
        </w:rPr>
      </w:pPr>
      <w:r w:rsidRPr="00D41BFF">
        <w:rPr>
          <w:lang w:val="fr-CH"/>
        </w:rPr>
        <w:t>e)</w:t>
      </w:r>
      <w:r w:rsidRPr="00D41BFF">
        <w:rPr>
          <w:lang w:val="fr-CH"/>
        </w:rPr>
        <w:tab/>
        <w:t>qu</w:t>
      </w:r>
      <w:r>
        <w:rPr>
          <w:bCs/>
          <w:color w:val="000000"/>
          <w:lang w:val="fr-CH"/>
        </w:rPr>
        <w:t>'</w:t>
      </w:r>
      <w:r w:rsidRPr="00D41BFF">
        <w:rPr>
          <w:lang w:val="fr-CH"/>
        </w:rPr>
        <w:t>il peut être difficile de différencier les émissions UWB des émissions ou des rayonnements involontaires émanant d</w:t>
      </w:r>
      <w:r>
        <w:rPr>
          <w:color w:val="000000"/>
          <w:lang w:val="fr-CH"/>
        </w:rPr>
        <w:t>'</w:t>
      </w:r>
      <w:r w:rsidRPr="00D41BFF">
        <w:rPr>
          <w:lang w:val="fr-CH"/>
        </w:rPr>
        <w:t xml:space="preserve">équipements également </w:t>
      </w:r>
      <w:r>
        <w:rPr>
          <w:lang w:val="fr-CH"/>
        </w:rPr>
        <w:t xml:space="preserve">fondés sur </w:t>
      </w:r>
      <w:r w:rsidRPr="00D41BFF">
        <w:rPr>
          <w:lang w:val="fr-CH"/>
        </w:rPr>
        <w:t>d</w:t>
      </w:r>
      <w:r>
        <w:rPr>
          <w:color w:val="000000"/>
          <w:lang w:val="fr-CH"/>
        </w:rPr>
        <w:t>'</w:t>
      </w:r>
      <w:r w:rsidRPr="00D41BFF">
        <w:rPr>
          <w:lang w:val="fr-CH"/>
        </w:rPr>
        <w:t xml:space="preserve">autres </w:t>
      </w:r>
      <w:r w:rsidRPr="009A7C91">
        <w:rPr>
          <w:color w:val="000000"/>
          <w:lang w:val="fr-CH"/>
        </w:rPr>
        <w:t>technologie</w:t>
      </w:r>
      <w:r>
        <w:rPr>
          <w:color w:val="000000"/>
          <w:lang w:val="fr-CH"/>
        </w:rPr>
        <w:t xml:space="preserve">s et pour lesquels </w:t>
      </w:r>
      <w:r>
        <w:rPr>
          <w:lang w:val="fr-CH"/>
        </w:rPr>
        <w:t xml:space="preserve">des </w:t>
      </w:r>
      <w:r w:rsidRPr="00D41BFF">
        <w:rPr>
          <w:lang w:val="fr-CH"/>
        </w:rPr>
        <w:t xml:space="preserve">limites </w:t>
      </w:r>
      <w:r w:rsidRPr="009A7C91">
        <w:rPr>
          <w:lang w:val="fr-CH"/>
        </w:rPr>
        <w:t>différent</w:t>
      </w:r>
      <w:r>
        <w:rPr>
          <w:lang w:val="fr-CH"/>
        </w:rPr>
        <w:t>es sont</w:t>
      </w:r>
      <w:r w:rsidRPr="00D41BFF">
        <w:rPr>
          <w:lang w:val="fr-CH"/>
        </w:rPr>
        <w:t xml:space="preserve"> susceptibles d</w:t>
      </w:r>
      <w:r w:rsidRPr="00D41BFF">
        <w:rPr>
          <w:color w:val="000000"/>
          <w:lang w:val="fr-CH"/>
        </w:rPr>
        <w:t>e s</w:t>
      </w:r>
      <w:r>
        <w:rPr>
          <w:bCs/>
          <w:color w:val="000000"/>
          <w:lang w:val="fr-CH"/>
        </w:rPr>
        <w:t>'</w:t>
      </w:r>
      <w:r w:rsidRPr="00D41BFF">
        <w:rPr>
          <w:color w:val="000000"/>
          <w:lang w:val="fr-CH"/>
        </w:rPr>
        <w:t>appliquer</w:t>
      </w:r>
      <w:r w:rsidRPr="00D41BFF">
        <w:rPr>
          <w:lang w:val="fr-CH"/>
        </w:rPr>
        <w:t>;</w:t>
      </w:r>
    </w:p>
    <w:p w14:paraId="49DF6E02" w14:textId="77777777" w:rsidR="00ED356B" w:rsidRPr="00D41BFF" w:rsidRDefault="00ED356B" w:rsidP="00ED356B">
      <w:pPr>
        <w:rPr>
          <w:lang w:val="fr-CH"/>
        </w:rPr>
      </w:pPr>
      <w:r w:rsidRPr="00D41BFF">
        <w:rPr>
          <w:lang w:val="fr-CH"/>
        </w:rPr>
        <w:t>f)</w:t>
      </w:r>
      <w:r w:rsidRPr="00D41BFF">
        <w:rPr>
          <w:lang w:val="fr-CH"/>
        </w:rPr>
        <w:tab/>
        <w:t xml:space="preserve">que les applications </w:t>
      </w:r>
      <w:r>
        <w:rPr>
          <w:lang w:val="fr-CH"/>
        </w:rPr>
        <w:t>UWB</w:t>
      </w:r>
      <w:r w:rsidRPr="00D41BFF">
        <w:rPr>
          <w:lang w:val="fr-CH"/>
        </w:rPr>
        <w:t xml:space="preserve"> peuvent être utiles à des secteurs tels que la protection du public, la construction, </w:t>
      </w:r>
      <w:r w:rsidRPr="00D41BFF">
        <w:rPr>
          <w:bCs/>
          <w:color w:val="000000"/>
          <w:lang w:val="fr-CH"/>
        </w:rPr>
        <w:t>l</w:t>
      </w:r>
      <w:r>
        <w:rPr>
          <w:bCs/>
          <w:color w:val="000000"/>
          <w:lang w:val="fr-CH"/>
        </w:rPr>
        <w:t>'</w:t>
      </w:r>
      <w:r w:rsidRPr="00D41BFF">
        <w:rPr>
          <w:lang w:val="fr-CH"/>
        </w:rPr>
        <w:t>ingénierie, l</w:t>
      </w:r>
      <w:r>
        <w:rPr>
          <w:lang w:val="fr-CH"/>
        </w:rPr>
        <w:t xml:space="preserve">es </w:t>
      </w:r>
      <w:r w:rsidRPr="00D41BFF">
        <w:rPr>
          <w:lang w:val="fr-CH"/>
        </w:rPr>
        <w:t>science</w:t>
      </w:r>
      <w:r>
        <w:rPr>
          <w:lang w:val="fr-CH"/>
        </w:rPr>
        <w:t>s</w:t>
      </w:r>
      <w:r w:rsidRPr="00D41BFF">
        <w:rPr>
          <w:lang w:val="fr-CH"/>
        </w:rPr>
        <w:t xml:space="preserve">, la médecine, les applications grand public, les </w:t>
      </w:r>
      <w:r w:rsidRPr="00D41BFF">
        <w:rPr>
          <w:color w:val="000000"/>
          <w:lang w:val="fr-CH"/>
        </w:rPr>
        <w:t>technologie</w:t>
      </w:r>
      <w:r w:rsidRPr="00D41BFF">
        <w:rPr>
          <w:lang w:val="fr-CH"/>
        </w:rPr>
        <w:t xml:space="preserve">s de </w:t>
      </w:r>
      <w:r w:rsidRPr="00D41BFF">
        <w:rPr>
          <w:bCs/>
          <w:color w:val="000000"/>
          <w:lang w:val="fr-CH"/>
        </w:rPr>
        <w:t>l</w:t>
      </w:r>
      <w:r>
        <w:rPr>
          <w:bCs/>
          <w:color w:val="000000"/>
          <w:lang w:val="fr-CH"/>
        </w:rPr>
        <w:t>'</w:t>
      </w:r>
      <w:r w:rsidRPr="00D41BFF">
        <w:rPr>
          <w:lang w:val="fr-CH"/>
        </w:rPr>
        <w:t>information, les divertissements multimédia</w:t>
      </w:r>
      <w:r>
        <w:rPr>
          <w:lang w:val="fr-CH"/>
        </w:rPr>
        <w:t>s</w:t>
      </w:r>
      <w:r w:rsidRPr="00D41BFF">
        <w:rPr>
          <w:lang w:val="fr-CH"/>
        </w:rPr>
        <w:t xml:space="preserve"> </w:t>
      </w:r>
      <w:r>
        <w:rPr>
          <w:lang w:val="fr-CH"/>
        </w:rPr>
        <w:t>et</w:t>
      </w:r>
      <w:r w:rsidRPr="00D41BFF">
        <w:rPr>
          <w:lang w:val="fr-CH"/>
        </w:rPr>
        <w:t xml:space="preserve"> les transports;</w:t>
      </w:r>
    </w:p>
    <w:p w14:paraId="1B8C1DFE" w14:textId="77777777" w:rsidR="00ED356B" w:rsidRPr="00D41BFF" w:rsidRDefault="00ED356B" w:rsidP="00ED356B">
      <w:pPr>
        <w:rPr>
          <w:lang w:val="fr-CH"/>
        </w:rPr>
      </w:pPr>
      <w:r w:rsidRPr="00D41BFF">
        <w:rPr>
          <w:lang w:val="fr-CH"/>
        </w:rPr>
        <w:t>g)</w:t>
      </w:r>
      <w:r w:rsidRPr="00D41BFF">
        <w:rPr>
          <w:lang w:val="fr-CH"/>
        </w:rPr>
        <w:tab/>
        <w:t xml:space="preserve">que </w:t>
      </w:r>
      <w:bookmarkStart w:id="0" w:name="_GoBack"/>
      <w:bookmarkEnd w:id="0"/>
      <w:r>
        <w:rPr>
          <w:lang w:val="fr-CH"/>
        </w:rPr>
        <w:t xml:space="preserve">les </w:t>
      </w:r>
      <w:r w:rsidRPr="00D41BFF">
        <w:rPr>
          <w:lang w:val="fr-CH"/>
        </w:rPr>
        <w:t>dispositifs UWB propres à certaines applications</w:t>
      </w:r>
      <w:r>
        <w:rPr>
          <w:lang w:val="fr-CH"/>
        </w:rPr>
        <w:t xml:space="preserve"> pourraient entraîner une installation massive </w:t>
      </w:r>
      <w:r w:rsidRPr="00D41BFF">
        <w:rPr>
          <w:lang w:val="fr-CH"/>
        </w:rPr>
        <w:t xml:space="preserve">dans des environnements où des stations </w:t>
      </w:r>
      <w:r>
        <w:rPr>
          <w:lang w:val="fr-CH"/>
        </w:rPr>
        <w:t xml:space="preserve">assurant </w:t>
      </w:r>
      <w:r w:rsidRPr="00D41BFF">
        <w:rPr>
          <w:lang w:val="fr-CH"/>
        </w:rPr>
        <w:t>de</w:t>
      </w:r>
      <w:r>
        <w:rPr>
          <w:lang w:val="fr-CH"/>
        </w:rPr>
        <w:t>s</w:t>
      </w:r>
      <w:r w:rsidRPr="00D41BFF">
        <w:rPr>
          <w:lang w:val="fr-CH"/>
        </w:rPr>
        <w:t xml:space="preserve"> services de radiocommunication ont déjà été ou seront mises en place;</w:t>
      </w:r>
    </w:p>
    <w:p w14:paraId="696755E3" w14:textId="77777777" w:rsidR="00ED356B" w:rsidRPr="00D41BFF" w:rsidRDefault="00ED356B" w:rsidP="00ED356B">
      <w:pPr>
        <w:rPr>
          <w:lang w:val="fr-CH"/>
        </w:rPr>
      </w:pPr>
      <w:r w:rsidRPr="00D41BFF">
        <w:rPr>
          <w:lang w:val="fr-CH"/>
        </w:rPr>
        <w:t>h)</w:t>
      </w:r>
      <w:r w:rsidRPr="00D41BFF">
        <w:rPr>
          <w:lang w:val="fr-CH"/>
        </w:rPr>
        <w:tab/>
        <w:t xml:space="preserve">que les besoins en fréquences et les restrictions opérationnelles propres aux dispositifs UWB peuvent varier selon </w:t>
      </w:r>
      <w:r w:rsidRPr="00D41BFF">
        <w:rPr>
          <w:bCs/>
          <w:color w:val="000000"/>
          <w:lang w:val="fr-CH"/>
        </w:rPr>
        <w:t>l</w:t>
      </w:r>
      <w:r>
        <w:rPr>
          <w:bCs/>
          <w:color w:val="000000"/>
          <w:lang w:val="fr-CH"/>
        </w:rPr>
        <w:t>'</w:t>
      </w:r>
      <w:r w:rsidRPr="00D41BFF">
        <w:rPr>
          <w:lang w:val="fr-CH"/>
        </w:rPr>
        <w:t>application;</w:t>
      </w:r>
    </w:p>
    <w:p w14:paraId="3C56E3A5" w14:textId="77777777" w:rsidR="00ED356B" w:rsidRPr="00D41BFF" w:rsidRDefault="00ED356B" w:rsidP="009865EA">
      <w:pPr>
        <w:keepNext/>
        <w:rPr>
          <w:lang w:val="fr-CH"/>
        </w:rPr>
      </w:pPr>
      <w:r w:rsidRPr="00D41BFF">
        <w:rPr>
          <w:lang w:val="fr-CH"/>
        </w:rPr>
        <w:lastRenderedPageBreak/>
        <w:t>j)</w:t>
      </w:r>
      <w:r w:rsidRPr="00D41BFF">
        <w:rPr>
          <w:lang w:val="fr-CH"/>
        </w:rPr>
        <w:tab/>
        <w:t>que les dispositifs UWB fonctionnent normalement sans protection et sans brouillage;</w:t>
      </w:r>
    </w:p>
    <w:p w14:paraId="6C680648" w14:textId="77777777" w:rsidR="00ED356B" w:rsidRPr="00D41BFF" w:rsidRDefault="00ED356B" w:rsidP="00ED356B">
      <w:pPr>
        <w:rPr>
          <w:lang w:val="fr-CH"/>
        </w:rPr>
      </w:pPr>
      <w:r w:rsidRPr="00D41BFF">
        <w:rPr>
          <w:lang w:val="fr-CH"/>
        </w:rPr>
        <w:t>k)</w:t>
      </w:r>
      <w:r w:rsidRPr="00D41BFF">
        <w:rPr>
          <w:lang w:val="fr-CH"/>
        </w:rPr>
        <w:tab/>
        <w:t>qu</w:t>
      </w:r>
      <w:r>
        <w:rPr>
          <w:bCs/>
          <w:color w:val="000000"/>
          <w:lang w:val="fr-CH"/>
        </w:rPr>
        <w:t>'</w:t>
      </w:r>
      <w:r w:rsidRPr="00D41BFF">
        <w:rPr>
          <w:lang w:val="fr-CH"/>
        </w:rPr>
        <w:t>il est nécessaire de disposer d</w:t>
      </w:r>
      <w:r>
        <w:rPr>
          <w:color w:val="000000"/>
          <w:lang w:val="fr-CH"/>
        </w:rPr>
        <w:t>'</w:t>
      </w:r>
      <w:r w:rsidRPr="00D41BFF">
        <w:rPr>
          <w:lang w:val="fr-CH"/>
        </w:rPr>
        <w:t xml:space="preserve">informations sur les caractéristiques </w:t>
      </w:r>
      <w:r w:rsidRPr="00D41BFF">
        <w:rPr>
          <w:color w:val="000000"/>
          <w:lang w:val="fr-CH"/>
        </w:rPr>
        <w:t>technique</w:t>
      </w:r>
      <w:r w:rsidRPr="00D41BFF">
        <w:rPr>
          <w:lang w:val="fr-CH"/>
        </w:rPr>
        <w:t xml:space="preserve">s et opérationnelles des dispositifs et applications UWB pour étudier </w:t>
      </w:r>
      <w:r w:rsidRPr="00D41BFF">
        <w:rPr>
          <w:bCs/>
          <w:color w:val="000000"/>
          <w:lang w:val="fr-CH"/>
        </w:rPr>
        <w:t>l</w:t>
      </w:r>
      <w:r>
        <w:rPr>
          <w:bCs/>
          <w:color w:val="000000"/>
          <w:lang w:val="fr-CH"/>
        </w:rPr>
        <w:t>'</w:t>
      </w:r>
      <w:r w:rsidRPr="00D41BFF">
        <w:rPr>
          <w:lang w:val="fr-CH"/>
        </w:rPr>
        <w:t xml:space="preserve">incidence des dispositifs </w:t>
      </w:r>
      <w:r>
        <w:rPr>
          <w:lang w:val="fr-CH"/>
        </w:rPr>
        <w:t xml:space="preserve">en </w:t>
      </w:r>
      <w:r w:rsidRPr="000E5DE1">
        <w:rPr>
          <w:bCs/>
        </w:rPr>
        <w:t>question</w:t>
      </w:r>
      <w:r>
        <w:rPr>
          <w:lang w:val="fr-CH"/>
        </w:rPr>
        <w:t xml:space="preserve"> s</w:t>
      </w:r>
      <w:r w:rsidRPr="00D41BFF">
        <w:rPr>
          <w:lang w:val="fr-CH"/>
        </w:rPr>
        <w:t>ur les services de radiocommunication; et</w:t>
      </w:r>
    </w:p>
    <w:p w14:paraId="6DC5F416" w14:textId="77777777" w:rsidR="00ED356B" w:rsidRPr="00D41BFF" w:rsidRDefault="00ED356B" w:rsidP="00ED356B">
      <w:pPr>
        <w:rPr>
          <w:lang w:val="fr-CH"/>
        </w:rPr>
      </w:pPr>
      <w:r w:rsidRPr="00D41BFF">
        <w:rPr>
          <w:lang w:val="fr-CH"/>
        </w:rPr>
        <w:t>l)</w:t>
      </w:r>
      <w:r w:rsidRPr="00D41BFF">
        <w:rPr>
          <w:lang w:val="fr-CH"/>
        </w:rPr>
        <w:tab/>
        <w:t>qu</w:t>
      </w:r>
      <w:r>
        <w:rPr>
          <w:bCs/>
          <w:color w:val="000000"/>
          <w:lang w:val="fr-CH"/>
        </w:rPr>
        <w:t>'</w:t>
      </w:r>
      <w:r w:rsidRPr="00D41BFF">
        <w:rPr>
          <w:lang w:val="fr-CH"/>
        </w:rPr>
        <w:t>il est nécessaire de disposer d</w:t>
      </w:r>
      <w:r>
        <w:rPr>
          <w:color w:val="000000"/>
          <w:lang w:val="fr-CH"/>
        </w:rPr>
        <w:t>'</w:t>
      </w:r>
      <w:r w:rsidRPr="00D41BFF">
        <w:rPr>
          <w:lang w:val="fr-CH"/>
        </w:rPr>
        <w:t xml:space="preserve">informations sur les termes et définitions associés à la </w:t>
      </w:r>
      <w:r w:rsidRPr="009A7C91">
        <w:rPr>
          <w:color w:val="000000"/>
          <w:lang w:val="fr-CH"/>
        </w:rPr>
        <w:t>technologie</w:t>
      </w:r>
      <w:r>
        <w:rPr>
          <w:lang w:val="fr-CH"/>
        </w:rPr>
        <w:t xml:space="preserve"> UWB </w:t>
      </w:r>
      <w:r w:rsidRPr="00D41BFF">
        <w:rPr>
          <w:lang w:val="fr-CH"/>
        </w:rPr>
        <w:t xml:space="preserve">et aux dispositifs </w:t>
      </w:r>
      <w:r>
        <w:rPr>
          <w:lang w:val="fr-CH"/>
        </w:rPr>
        <w:t>fondés</w:t>
      </w:r>
      <w:r w:rsidR="005D2AB6">
        <w:rPr>
          <w:lang w:val="fr-CH"/>
        </w:rPr>
        <w:t xml:space="preserve"> UWB</w:t>
      </w:r>
      <w:r>
        <w:rPr>
          <w:lang w:val="fr-CH"/>
        </w:rPr>
        <w:t xml:space="preserve"> sur cette </w:t>
      </w:r>
      <w:r w:rsidRPr="000E5DE1">
        <w:rPr>
          <w:color w:val="000000"/>
          <w:lang w:val="fr-CH"/>
        </w:rPr>
        <w:t>technologie</w:t>
      </w:r>
      <w:r>
        <w:rPr>
          <w:color w:val="000000"/>
          <w:lang w:val="fr-CH"/>
        </w:rPr>
        <w:t>,</w:t>
      </w:r>
    </w:p>
    <w:p w14:paraId="5E31DA9D" w14:textId="77777777" w:rsidR="009865EA" w:rsidRPr="005D2AB6" w:rsidRDefault="009865EA" w:rsidP="009865EA">
      <w:pPr>
        <w:pStyle w:val="Blanc"/>
        <w:rPr>
          <w:lang w:val="fr-CH"/>
        </w:rPr>
      </w:pPr>
    </w:p>
    <w:p w14:paraId="399CA528" w14:textId="77777777" w:rsidR="00ED356B" w:rsidRPr="00D41BFF" w:rsidRDefault="00ED356B" w:rsidP="00ED356B">
      <w:pPr>
        <w:pStyle w:val="Call"/>
        <w:rPr>
          <w:lang w:val="fr-CH"/>
        </w:rPr>
      </w:pPr>
      <w:r w:rsidRPr="00D41BFF">
        <w:rPr>
          <w:lang w:val="fr-CH"/>
        </w:rPr>
        <w:t>recommande</w:t>
      </w:r>
    </w:p>
    <w:p w14:paraId="4978CD7E" w14:textId="77777777" w:rsidR="00ED356B" w:rsidRPr="00D41BFF" w:rsidRDefault="00ED356B" w:rsidP="00ED356B">
      <w:pPr>
        <w:rPr>
          <w:lang w:val="fr-CH"/>
        </w:rPr>
      </w:pPr>
      <w:r w:rsidRPr="00D41BFF">
        <w:rPr>
          <w:b/>
          <w:bCs/>
          <w:lang w:val="fr-CH"/>
        </w:rPr>
        <w:t>1</w:t>
      </w:r>
      <w:r w:rsidRPr="00D41BFF">
        <w:rPr>
          <w:lang w:val="fr-CH"/>
        </w:rPr>
        <w:tab/>
        <w:t xml:space="preserve">que les termes, définitions et abréviations figurant à </w:t>
      </w:r>
      <w:r w:rsidRPr="00D41BFF">
        <w:rPr>
          <w:bCs/>
          <w:color w:val="000000"/>
          <w:lang w:val="fr-CH"/>
        </w:rPr>
        <w:t>l</w:t>
      </w:r>
      <w:r>
        <w:rPr>
          <w:bCs/>
          <w:color w:val="000000"/>
          <w:lang w:val="fr-CH"/>
        </w:rPr>
        <w:t>'</w:t>
      </w:r>
      <w:r w:rsidRPr="00D41BFF">
        <w:rPr>
          <w:lang w:val="fr-CH"/>
        </w:rPr>
        <w:t xml:space="preserve">Annexe 1 soient </w:t>
      </w:r>
      <w:r w:rsidRPr="00D41BFF">
        <w:rPr>
          <w:bCs/>
          <w:color w:val="000000"/>
          <w:lang w:val="fr-CH"/>
        </w:rPr>
        <w:t>utilisé</w:t>
      </w:r>
      <w:r w:rsidRPr="00D41BFF">
        <w:rPr>
          <w:lang w:val="fr-CH"/>
        </w:rPr>
        <w:t xml:space="preserve">s pour décrire la </w:t>
      </w:r>
      <w:r w:rsidRPr="009A7C91">
        <w:rPr>
          <w:color w:val="000000"/>
          <w:lang w:val="fr-CH"/>
        </w:rPr>
        <w:t>technologie</w:t>
      </w:r>
      <w:r>
        <w:rPr>
          <w:lang w:val="fr-CH"/>
        </w:rPr>
        <w:t xml:space="preserve"> UWB </w:t>
      </w:r>
      <w:r w:rsidRPr="00D41BFF">
        <w:rPr>
          <w:lang w:val="fr-CH"/>
        </w:rPr>
        <w:t xml:space="preserve">et </w:t>
      </w:r>
      <w:r>
        <w:rPr>
          <w:lang w:val="fr-CH"/>
        </w:rPr>
        <w:t xml:space="preserve">les </w:t>
      </w:r>
      <w:r w:rsidRPr="00D41BFF">
        <w:rPr>
          <w:lang w:val="fr-CH"/>
        </w:rPr>
        <w:t xml:space="preserve">dispositifs </w:t>
      </w:r>
      <w:r>
        <w:rPr>
          <w:lang w:val="fr-CH"/>
        </w:rPr>
        <w:t>fondés</w:t>
      </w:r>
      <w:r w:rsidR="005D2AB6">
        <w:rPr>
          <w:lang w:val="fr-CH"/>
        </w:rPr>
        <w:t xml:space="preserve"> UWB</w:t>
      </w:r>
      <w:r>
        <w:rPr>
          <w:lang w:val="fr-CH"/>
        </w:rPr>
        <w:t xml:space="preserve"> sur cette </w:t>
      </w:r>
      <w:r w:rsidRPr="000E5DE1">
        <w:rPr>
          <w:color w:val="000000"/>
          <w:lang w:val="fr-CH"/>
        </w:rPr>
        <w:t>technologie</w:t>
      </w:r>
      <w:r w:rsidRPr="00D41BFF">
        <w:rPr>
          <w:lang w:val="fr-CH"/>
        </w:rPr>
        <w:t>;</w:t>
      </w:r>
    </w:p>
    <w:p w14:paraId="3A702C12" w14:textId="77777777" w:rsidR="00ED356B" w:rsidRPr="00D41BFF" w:rsidRDefault="00ED356B" w:rsidP="00ED356B">
      <w:pPr>
        <w:rPr>
          <w:b/>
          <w:bCs/>
          <w:lang w:val="fr-CH"/>
        </w:rPr>
      </w:pPr>
      <w:r w:rsidRPr="00D41BFF">
        <w:rPr>
          <w:b/>
          <w:bCs/>
          <w:lang w:val="fr-CH"/>
        </w:rPr>
        <w:t>2</w:t>
      </w:r>
      <w:r w:rsidRPr="00D41BFF">
        <w:rPr>
          <w:lang w:val="fr-CH"/>
        </w:rPr>
        <w:tab/>
        <w:t xml:space="preserve">que les caractéristiques générales indiquées à </w:t>
      </w:r>
      <w:r w:rsidRPr="00D41BFF">
        <w:rPr>
          <w:bCs/>
          <w:color w:val="000000"/>
          <w:lang w:val="fr-CH"/>
        </w:rPr>
        <w:t>l</w:t>
      </w:r>
      <w:r>
        <w:rPr>
          <w:bCs/>
          <w:color w:val="000000"/>
          <w:lang w:val="fr-CH"/>
        </w:rPr>
        <w:t>'</w:t>
      </w:r>
      <w:r w:rsidRPr="00D41BFF">
        <w:rPr>
          <w:lang w:val="fr-CH"/>
        </w:rPr>
        <w:t xml:space="preserve">Annexe 2 servent à décrire la </w:t>
      </w:r>
      <w:r>
        <w:rPr>
          <w:lang w:val="fr-CH"/>
        </w:rPr>
        <w:t>technologie UWB</w:t>
      </w:r>
      <w:r w:rsidRPr="00D41BFF">
        <w:rPr>
          <w:lang w:val="fr-CH"/>
        </w:rPr>
        <w:t>;</w:t>
      </w:r>
    </w:p>
    <w:p w14:paraId="7C578B72" w14:textId="77777777" w:rsidR="00ED356B" w:rsidRPr="00D41BFF" w:rsidRDefault="00ED356B" w:rsidP="00ED356B">
      <w:pPr>
        <w:rPr>
          <w:lang w:val="fr-CH"/>
        </w:rPr>
      </w:pPr>
      <w:r w:rsidRPr="00D41BFF">
        <w:rPr>
          <w:b/>
          <w:bCs/>
          <w:lang w:val="fr-CH"/>
        </w:rPr>
        <w:t>3</w:t>
      </w:r>
      <w:r w:rsidRPr="00D41BFF">
        <w:rPr>
          <w:lang w:val="fr-CH"/>
        </w:rPr>
        <w:tab/>
        <w:t xml:space="preserve">que les caractéristiques </w:t>
      </w:r>
      <w:r w:rsidRPr="00D41BFF">
        <w:rPr>
          <w:color w:val="000000"/>
          <w:lang w:val="fr-CH"/>
        </w:rPr>
        <w:t>technique</w:t>
      </w:r>
      <w:r w:rsidRPr="00D41BFF">
        <w:rPr>
          <w:lang w:val="fr-CH"/>
        </w:rPr>
        <w:t xml:space="preserve">s et opérationnelles décrites à </w:t>
      </w:r>
      <w:r w:rsidRPr="00D41BFF">
        <w:rPr>
          <w:bCs/>
          <w:color w:val="000000"/>
          <w:lang w:val="fr-CH"/>
        </w:rPr>
        <w:t>l</w:t>
      </w:r>
      <w:r>
        <w:rPr>
          <w:bCs/>
          <w:color w:val="000000"/>
          <w:lang w:val="fr-CH"/>
        </w:rPr>
        <w:t>'</w:t>
      </w:r>
      <w:r w:rsidRPr="00D41BFF">
        <w:rPr>
          <w:lang w:val="fr-CH"/>
        </w:rPr>
        <w:t xml:space="preserve">Annexe 3 soient examinées dans les études ayant trait à </w:t>
      </w:r>
      <w:r w:rsidRPr="00D41BFF">
        <w:rPr>
          <w:bCs/>
          <w:color w:val="000000"/>
          <w:lang w:val="fr-CH"/>
        </w:rPr>
        <w:t>l</w:t>
      </w:r>
      <w:r>
        <w:rPr>
          <w:bCs/>
          <w:color w:val="000000"/>
          <w:lang w:val="fr-CH"/>
        </w:rPr>
        <w:t>'</w:t>
      </w:r>
      <w:r w:rsidRPr="00D41BFF">
        <w:rPr>
          <w:lang w:val="fr-CH"/>
        </w:rPr>
        <w:t>incidence des dispositifs UWB (ceux qui ne sont pas actuellement reconnus comme fonctionnant au titre des attributions de fréquences aux services de radiocommunication) sur les systèmes de radiocommunication;</w:t>
      </w:r>
    </w:p>
    <w:p w14:paraId="458D9D9C" w14:textId="77777777" w:rsidR="00ED356B" w:rsidRPr="00D41BFF" w:rsidRDefault="00ED356B" w:rsidP="00ED356B">
      <w:pPr>
        <w:rPr>
          <w:bCs/>
          <w:lang w:val="fr-CH"/>
        </w:rPr>
      </w:pPr>
      <w:r w:rsidRPr="00D41BFF">
        <w:rPr>
          <w:b/>
          <w:lang w:val="fr-CH"/>
        </w:rPr>
        <w:t>4</w:t>
      </w:r>
      <w:r w:rsidRPr="00D41BFF">
        <w:rPr>
          <w:bCs/>
          <w:lang w:val="fr-CH"/>
        </w:rPr>
        <w:tab/>
        <w:t xml:space="preserve">que les </w:t>
      </w:r>
      <w:r w:rsidR="005D2AB6" w:rsidRPr="00D41BFF">
        <w:rPr>
          <w:bCs/>
          <w:lang w:val="fr-CH"/>
        </w:rPr>
        <w:t>N</w:t>
      </w:r>
      <w:r w:rsidRPr="00D41BFF">
        <w:rPr>
          <w:bCs/>
          <w:lang w:val="fr-CH"/>
        </w:rPr>
        <w:t>otes ci-après soient considérées comme faisant partie de la présente Recommandation.</w:t>
      </w:r>
    </w:p>
    <w:p w14:paraId="64E433A0" w14:textId="77777777" w:rsidR="00ED356B" w:rsidRPr="00D41BFF" w:rsidRDefault="00ED356B" w:rsidP="00ED356B">
      <w:pPr>
        <w:rPr>
          <w:lang w:val="fr-CH"/>
        </w:rPr>
      </w:pPr>
      <w:r w:rsidRPr="00D41BFF">
        <w:rPr>
          <w:iCs/>
          <w:lang w:val="fr-CH"/>
        </w:rPr>
        <w:t>NOTE 1</w:t>
      </w:r>
      <w:r w:rsidRPr="00D41BFF">
        <w:rPr>
          <w:lang w:val="fr-CH"/>
        </w:rPr>
        <w:t xml:space="preserve"> – Les administrations qui autorisent des dispositifs UWB ou accordent des licences pour ces dispositifs </w:t>
      </w:r>
      <w:r w:rsidRPr="00D41BFF">
        <w:rPr>
          <w:bCs/>
          <w:color w:val="000000"/>
          <w:lang w:val="fr-CH"/>
        </w:rPr>
        <w:t>devraient</w:t>
      </w:r>
      <w:r w:rsidRPr="00D41BFF">
        <w:rPr>
          <w:lang w:val="fr-CH"/>
        </w:rPr>
        <w:t xml:space="preserve"> veiller à ce que, en application des dispositions du Règlement des </w:t>
      </w:r>
      <w:r w:rsidRPr="00D41BFF">
        <w:rPr>
          <w:bCs/>
          <w:color w:val="000000"/>
          <w:szCs w:val="24"/>
          <w:lang w:val="fr-CH"/>
        </w:rPr>
        <w:t>radi</w:t>
      </w:r>
      <w:r w:rsidRPr="00D41BFF">
        <w:rPr>
          <w:lang w:val="fr-CH"/>
        </w:rPr>
        <w:t>ocommunications</w:t>
      </w:r>
      <w:r w:rsidR="003F16FF">
        <w:rPr>
          <w:lang w:val="fr-CH"/>
        </w:rPr>
        <w:t xml:space="preserve"> (RR)</w:t>
      </w:r>
      <w:r w:rsidRPr="00D41BFF">
        <w:rPr>
          <w:lang w:val="fr-CH"/>
        </w:rPr>
        <w:t>, ces dispositifs ne causent pas de brouillages aux services de radiocommunication d</w:t>
      </w:r>
      <w:r>
        <w:rPr>
          <w:color w:val="000000"/>
          <w:lang w:val="fr-CH"/>
        </w:rPr>
        <w:t>'</w:t>
      </w:r>
      <w:r w:rsidRPr="00D41BFF">
        <w:rPr>
          <w:lang w:val="fr-CH"/>
        </w:rPr>
        <w:t xml:space="preserve">autres administrations définis dans le Règlement des </w:t>
      </w:r>
      <w:r w:rsidRPr="00D41BFF">
        <w:rPr>
          <w:bCs/>
          <w:color w:val="000000"/>
          <w:szCs w:val="24"/>
          <w:lang w:val="fr-CH"/>
        </w:rPr>
        <w:t>radi</w:t>
      </w:r>
      <w:r w:rsidRPr="00D41BFF">
        <w:rPr>
          <w:lang w:val="fr-CH"/>
        </w:rPr>
        <w:t>ocommunications et qui fonctionnent conformément au</w:t>
      </w:r>
      <w:r w:rsidR="003F16FF">
        <w:rPr>
          <w:lang w:val="fr-CH"/>
        </w:rPr>
        <w:t xml:space="preserve"> RR</w:t>
      </w:r>
      <w:r w:rsidRPr="00D41BFF">
        <w:rPr>
          <w:lang w:val="fr-CH"/>
        </w:rPr>
        <w:t>, ne prétendent pas à une protection contre ces services ou n</w:t>
      </w:r>
      <w:r>
        <w:rPr>
          <w:bCs/>
          <w:color w:val="000000"/>
          <w:lang w:val="fr-CH"/>
        </w:rPr>
        <w:t>'</w:t>
      </w:r>
      <w:r w:rsidRPr="00D41BFF">
        <w:rPr>
          <w:lang w:val="fr-CH"/>
        </w:rPr>
        <w:t>imposent pas de contraintes à ces services.</w:t>
      </w:r>
    </w:p>
    <w:p w14:paraId="219D65AE" w14:textId="77777777" w:rsidR="00ED356B" w:rsidRPr="00D41BFF" w:rsidRDefault="00ED356B" w:rsidP="00ED356B">
      <w:pPr>
        <w:rPr>
          <w:lang w:val="fr-CH"/>
        </w:rPr>
      </w:pPr>
      <w:r w:rsidRPr="00D41BFF">
        <w:rPr>
          <w:iCs/>
          <w:lang w:val="fr-CH"/>
        </w:rPr>
        <w:t>NOTE 2</w:t>
      </w:r>
      <w:r w:rsidRPr="00D41BFF">
        <w:rPr>
          <w:lang w:val="fr-CH"/>
        </w:rPr>
        <w:t xml:space="preserve"> – </w:t>
      </w:r>
      <w:r>
        <w:rPr>
          <w:lang w:val="fr-CH"/>
        </w:rPr>
        <w:t>A</w:t>
      </w:r>
      <w:r w:rsidRPr="00D41BFF">
        <w:rPr>
          <w:lang w:val="fr-CH"/>
        </w:rPr>
        <w:t xml:space="preserve"> réception d</w:t>
      </w:r>
      <w:r>
        <w:rPr>
          <w:color w:val="000000"/>
          <w:lang w:val="fr-CH"/>
        </w:rPr>
        <w:t>'</w:t>
      </w:r>
      <w:r w:rsidRPr="00D41BFF">
        <w:rPr>
          <w:lang w:val="fr-CH"/>
        </w:rPr>
        <w:t xml:space="preserve">une notification de brouillage causé par des dispositifs UWB aux services de radiocommunication mentionnés dans la </w:t>
      </w:r>
      <w:r w:rsidRPr="00D41BFF">
        <w:rPr>
          <w:bCs/>
          <w:lang w:val="fr-CH"/>
        </w:rPr>
        <w:t>Note 1</w:t>
      </w:r>
      <w:r w:rsidRPr="00D41BFF">
        <w:rPr>
          <w:lang w:val="fr-CH"/>
        </w:rPr>
        <w:t xml:space="preserve"> ci-dessus, les administrations </w:t>
      </w:r>
      <w:r w:rsidRPr="00D41BFF">
        <w:rPr>
          <w:bCs/>
          <w:color w:val="000000"/>
          <w:lang w:val="fr-CH"/>
        </w:rPr>
        <w:t>devraient</w:t>
      </w:r>
      <w:r w:rsidRPr="00D41BFF">
        <w:rPr>
          <w:lang w:val="fr-CH"/>
        </w:rPr>
        <w:t xml:space="preserve"> prendre </w:t>
      </w:r>
      <w:r w:rsidRPr="00D41BFF">
        <w:rPr>
          <w:szCs w:val="22"/>
          <w:lang w:val="fr-CH"/>
        </w:rPr>
        <w:t>immédiatement</w:t>
      </w:r>
      <w:r w:rsidRPr="00D41BFF">
        <w:rPr>
          <w:lang w:val="fr-CH"/>
        </w:rPr>
        <w:t xml:space="preserve"> des mesures pour supprimer un tel brouillage.</w:t>
      </w:r>
    </w:p>
    <w:p w14:paraId="2E5294E9" w14:textId="77777777" w:rsidR="00ED356B" w:rsidRPr="00D41BFF" w:rsidRDefault="009865EA" w:rsidP="00ED356B">
      <w:pPr>
        <w:pStyle w:val="AnnexNoTitle"/>
        <w:rPr>
          <w:lang w:val="fr-CH"/>
        </w:rPr>
      </w:pPr>
      <w:r>
        <w:rPr>
          <w:lang w:val="fr-CH"/>
        </w:rPr>
        <w:br w:type="page"/>
      </w:r>
      <w:r w:rsidR="00ED356B" w:rsidRPr="00D41BFF">
        <w:rPr>
          <w:lang w:val="fr-CH"/>
        </w:rPr>
        <w:lastRenderedPageBreak/>
        <w:t>Annexe 1</w:t>
      </w:r>
      <w:r w:rsidR="00ED356B" w:rsidRPr="00D41BFF">
        <w:rPr>
          <w:lang w:val="fr-CH"/>
        </w:rPr>
        <w:br/>
      </w:r>
      <w:r w:rsidR="00ED356B" w:rsidRPr="00D41BFF">
        <w:rPr>
          <w:lang w:val="fr-CH"/>
        </w:rPr>
        <w:br/>
        <w:t>Termes</w:t>
      </w:r>
      <w:r w:rsidR="00ED356B">
        <w:rPr>
          <w:lang w:val="fr-CH"/>
        </w:rPr>
        <w:t xml:space="preserve">, </w:t>
      </w:r>
      <w:r w:rsidR="00ED356B" w:rsidRPr="00D41BFF">
        <w:rPr>
          <w:lang w:val="fr-CH"/>
        </w:rPr>
        <w:t xml:space="preserve">définitions </w:t>
      </w:r>
      <w:r w:rsidR="00ED356B">
        <w:rPr>
          <w:lang w:val="fr-CH"/>
        </w:rPr>
        <w:t xml:space="preserve">et abréviations relatifs à la </w:t>
      </w:r>
      <w:r w:rsidR="005D2AB6">
        <w:rPr>
          <w:lang w:val="fr-CH"/>
        </w:rPr>
        <w:t>UWB</w:t>
      </w:r>
    </w:p>
    <w:p w14:paraId="31277A2C" w14:textId="77777777" w:rsidR="00ED356B" w:rsidRPr="00EB5FA6" w:rsidRDefault="00ED356B" w:rsidP="00ED356B">
      <w:pPr>
        <w:pStyle w:val="Heading1"/>
        <w:rPr>
          <w:lang w:val="fr-CH"/>
        </w:rPr>
      </w:pPr>
      <w:r w:rsidRPr="00D41BFF">
        <w:rPr>
          <w:lang w:val="fr-CH"/>
        </w:rPr>
        <w:t>1</w:t>
      </w:r>
      <w:r w:rsidRPr="00D41BFF">
        <w:rPr>
          <w:lang w:val="fr-CH"/>
        </w:rPr>
        <w:tab/>
        <w:t xml:space="preserve">Termes et définitions relatifs </w:t>
      </w:r>
      <w:r w:rsidRPr="00D41BFF">
        <w:rPr>
          <w:szCs w:val="24"/>
          <w:lang w:val="fr-CH"/>
        </w:rPr>
        <w:t xml:space="preserve">à la </w:t>
      </w:r>
      <w:r w:rsidR="005D2AB6">
        <w:rPr>
          <w:szCs w:val="24"/>
          <w:lang w:val="fr-CH"/>
        </w:rPr>
        <w:t>UWB</w:t>
      </w:r>
    </w:p>
    <w:p w14:paraId="5286C76B" w14:textId="77777777" w:rsidR="00ED356B" w:rsidRPr="00D41BFF" w:rsidRDefault="00ED356B" w:rsidP="00ED356B">
      <w:pPr>
        <w:rPr>
          <w:lang w:val="fr-CH"/>
        </w:rPr>
      </w:pPr>
      <w:r w:rsidRPr="00D41BFF">
        <w:rPr>
          <w:lang w:val="fr-CH"/>
        </w:rPr>
        <w:t xml:space="preserve">Dans la description des </w:t>
      </w:r>
      <w:r w:rsidRPr="00975B00">
        <w:rPr>
          <w:color w:val="000000"/>
          <w:lang w:val="fr-CH"/>
        </w:rPr>
        <w:t>technologie</w:t>
      </w:r>
      <w:r>
        <w:rPr>
          <w:color w:val="000000"/>
          <w:lang w:val="fr-CH"/>
        </w:rPr>
        <w:t xml:space="preserve">s </w:t>
      </w:r>
      <w:r w:rsidRPr="00D41BFF">
        <w:rPr>
          <w:lang w:val="fr-CH"/>
        </w:rPr>
        <w:t>et dispositifs à UWB, les termes ci-après sont définis de la façon suivante:</w:t>
      </w:r>
    </w:p>
    <w:p w14:paraId="179D411F" w14:textId="77777777" w:rsidR="00ED356B" w:rsidRPr="00D41BFF" w:rsidRDefault="00ED356B" w:rsidP="00ED356B">
      <w:pPr>
        <w:rPr>
          <w:lang w:val="fr-CH"/>
        </w:rPr>
      </w:pPr>
      <w:r w:rsidRPr="00D41BFF">
        <w:rPr>
          <w:i/>
          <w:lang w:val="fr-CH"/>
        </w:rPr>
        <w:t>Technologie à bande ultralarge</w:t>
      </w:r>
      <w:r w:rsidR="005D2AB6">
        <w:rPr>
          <w:i/>
          <w:lang w:val="fr-CH"/>
        </w:rPr>
        <w:t xml:space="preserve"> (UWB)</w:t>
      </w:r>
      <w:r w:rsidRPr="00D41BFF">
        <w:rPr>
          <w:lang w:val="fr-CH"/>
        </w:rPr>
        <w:t xml:space="preserve">: technologie destinée aux radiocommunications </w:t>
      </w:r>
      <w:r>
        <w:rPr>
          <w:lang w:val="fr-CH"/>
        </w:rPr>
        <w:t>à courte portée</w:t>
      </w:r>
      <w:r w:rsidRPr="00D41BFF">
        <w:rPr>
          <w:lang w:val="fr-CH"/>
        </w:rPr>
        <w:t xml:space="preserve">, impliquant la production et </w:t>
      </w:r>
      <w:r w:rsidRPr="00D41BFF">
        <w:rPr>
          <w:bCs/>
          <w:color w:val="000000"/>
          <w:lang w:val="fr-CH"/>
        </w:rPr>
        <w:t>l</w:t>
      </w:r>
      <w:r>
        <w:rPr>
          <w:bCs/>
          <w:color w:val="000000"/>
          <w:lang w:val="fr-CH"/>
        </w:rPr>
        <w:t>'</w:t>
      </w:r>
      <w:r w:rsidRPr="00D41BFF">
        <w:rPr>
          <w:lang w:val="fr-CH"/>
        </w:rPr>
        <w:t>émission volontaire</w:t>
      </w:r>
      <w:r>
        <w:rPr>
          <w:lang w:val="fr-CH"/>
        </w:rPr>
        <w:t>s</w:t>
      </w:r>
      <w:r w:rsidRPr="00D41BFF">
        <w:rPr>
          <w:lang w:val="fr-CH"/>
        </w:rPr>
        <w:t xml:space="preserve"> d</w:t>
      </w:r>
      <w:r>
        <w:rPr>
          <w:color w:val="000000"/>
          <w:lang w:val="fr-CH"/>
        </w:rPr>
        <w:t>'</w:t>
      </w:r>
      <w:r w:rsidRPr="00D41BFF">
        <w:rPr>
          <w:lang w:val="fr-CH"/>
        </w:rPr>
        <w:t>énergie radioélectrique occupant une très large gamme de fréquences</w:t>
      </w:r>
      <w:r>
        <w:rPr>
          <w:lang w:val="fr-CH"/>
        </w:rPr>
        <w:t xml:space="preserve"> susceptible de couvrir </w:t>
      </w:r>
      <w:r w:rsidRPr="00D41BFF">
        <w:rPr>
          <w:lang w:val="fr-CH"/>
        </w:rPr>
        <w:t xml:space="preserve">plusieurs bandes de fréquences attribuées aux services de radiocommunication. Les dispositifs UWB </w:t>
      </w:r>
      <w:r>
        <w:rPr>
          <w:lang w:val="fr-CH"/>
        </w:rPr>
        <w:t xml:space="preserve">produisent </w:t>
      </w:r>
      <w:r w:rsidRPr="00D41BFF">
        <w:rPr>
          <w:lang w:val="fr-CH"/>
        </w:rPr>
        <w:t>généralement un</w:t>
      </w:r>
      <w:r>
        <w:rPr>
          <w:lang w:val="fr-CH"/>
        </w:rPr>
        <w:t xml:space="preserve"> </w:t>
      </w:r>
      <w:r w:rsidRPr="00D41BFF">
        <w:rPr>
          <w:lang w:val="fr-CH"/>
        </w:rPr>
        <w:t xml:space="preserve">rayonnement volontaire à partir de </w:t>
      </w:r>
      <w:r w:rsidRPr="00D41BFF">
        <w:rPr>
          <w:bCs/>
          <w:color w:val="000000"/>
          <w:lang w:val="fr-CH"/>
        </w:rPr>
        <w:t xml:space="preserve">leur </w:t>
      </w:r>
      <w:r w:rsidRPr="00D41BFF">
        <w:rPr>
          <w:lang w:val="fr-CH"/>
        </w:rPr>
        <w:t xml:space="preserve">antenne dans une largeur de bande </w:t>
      </w:r>
      <w:r>
        <w:rPr>
          <w:lang w:val="fr-CH"/>
        </w:rPr>
        <w:t xml:space="preserve">à </w:t>
      </w:r>
      <w:r w:rsidRPr="00D41BFF">
        <w:rPr>
          <w:lang w:val="fr-CH"/>
        </w:rPr>
        <w:t>–10 dB d</w:t>
      </w:r>
      <w:r>
        <w:rPr>
          <w:color w:val="000000"/>
          <w:lang w:val="fr-CH"/>
        </w:rPr>
        <w:t>'</w:t>
      </w:r>
      <w:r w:rsidRPr="00D41BFF">
        <w:rPr>
          <w:lang w:val="fr-CH"/>
        </w:rPr>
        <w:t xml:space="preserve">au moins 500 MHz ou une largeur de bande fractionnée </w:t>
      </w:r>
      <w:r>
        <w:rPr>
          <w:lang w:val="fr-CH"/>
        </w:rPr>
        <w:t xml:space="preserve">à </w:t>
      </w:r>
      <w:r w:rsidRPr="00D41BFF">
        <w:rPr>
          <w:lang w:val="fr-CH"/>
        </w:rPr>
        <w:t>–10 dB supérieure à 0</w:t>
      </w:r>
      <w:r>
        <w:rPr>
          <w:lang w:val="fr-CH"/>
        </w:rPr>
        <w:t>,</w:t>
      </w:r>
      <w:r w:rsidRPr="00D41BFF">
        <w:rPr>
          <w:lang w:val="fr-CH"/>
        </w:rPr>
        <w:t>2</w:t>
      </w:r>
      <w:r w:rsidR="00563AE6">
        <w:rPr>
          <w:rStyle w:val="FootnoteReference"/>
          <w:lang w:val="fr-CH"/>
        </w:rPr>
        <w:footnoteReference w:id="2"/>
      </w:r>
      <w:r w:rsidRPr="00D41BFF">
        <w:rPr>
          <w:lang w:val="fr-CH"/>
        </w:rPr>
        <w:t>.</w:t>
      </w:r>
    </w:p>
    <w:p w14:paraId="06D7EF4C" w14:textId="77777777" w:rsidR="00ED356B" w:rsidRPr="00D41BFF" w:rsidRDefault="00ED356B" w:rsidP="00ED356B">
      <w:pPr>
        <w:rPr>
          <w:lang w:val="fr-CH"/>
        </w:rPr>
      </w:pPr>
      <w:r>
        <w:rPr>
          <w:i/>
        </w:rPr>
        <w:t>E</w:t>
      </w:r>
      <w:r w:rsidRPr="00D41BFF">
        <w:rPr>
          <w:i/>
          <w:lang w:val="fr-CH"/>
        </w:rPr>
        <w:t>mission UWB</w:t>
      </w:r>
      <w:r w:rsidRPr="00D41BFF">
        <w:rPr>
          <w:lang w:val="fr-CH"/>
        </w:rPr>
        <w:t>: rayonnement produit au moyen de la technologie UWB.</w:t>
      </w:r>
    </w:p>
    <w:p w14:paraId="2503F075" w14:textId="77777777" w:rsidR="00ED356B" w:rsidRPr="00D41BFF" w:rsidRDefault="00ED356B" w:rsidP="00ED356B">
      <w:pPr>
        <w:rPr>
          <w:lang w:val="fr-CH"/>
        </w:rPr>
      </w:pPr>
      <w:r w:rsidRPr="00D41BFF">
        <w:rPr>
          <w:i/>
          <w:lang w:val="fr-CH"/>
        </w:rPr>
        <w:t>Coefficient d</w:t>
      </w:r>
      <w:r>
        <w:rPr>
          <w:i/>
          <w:color w:val="000000"/>
          <w:lang w:val="fr-CH"/>
        </w:rPr>
        <w:t>'</w:t>
      </w:r>
      <w:r w:rsidRPr="00D41BFF">
        <w:rPr>
          <w:i/>
          <w:lang w:val="fr-CH"/>
        </w:rPr>
        <w:t>activité</w:t>
      </w:r>
      <w:r w:rsidRPr="00D41BFF">
        <w:rPr>
          <w:lang w:val="fr-CH"/>
        </w:rPr>
        <w:t xml:space="preserve">: fraction de temps pendant lequel un dispositif UWB </w:t>
      </w:r>
      <w:r>
        <w:rPr>
          <w:lang w:val="fr-CH"/>
        </w:rPr>
        <w:t>produit une émission</w:t>
      </w:r>
      <w:r w:rsidR="00563AE6">
        <w:rPr>
          <w:rStyle w:val="FootnoteReference"/>
          <w:lang w:val="fr-CH"/>
        </w:rPr>
        <w:footnoteReference w:id="3"/>
      </w:r>
      <w:r w:rsidRPr="00D41BFF">
        <w:rPr>
          <w:lang w:val="fr-CH"/>
        </w:rPr>
        <w:t>.</w:t>
      </w:r>
    </w:p>
    <w:p w14:paraId="232C74AC" w14:textId="77777777" w:rsidR="00ED356B" w:rsidRPr="00D41BFF" w:rsidRDefault="00ED356B" w:rsidP="00ED356B">
      <w:pPr>
        <w:rPr>
          <w:lang w:val="fr-CH"/>
        </w:rPr>
      </w:pPr>
      <w:r w:rsidRPr="00D41BFF">
        <w:rPr>
          <w:i/>
          <w:lang w:val="fr-CH"/>
        </w:rPr>
        <w:t>Impulsion</w:t>
      </w:r>
      <w:r w:rsidRPr="00D41BFF">
        <w:rPr>
          <w:lang w:val="fr-CH"/>
        </w:rPr>
        <w:t>:</w:t>
      </w:r>
      <w:r w:rsidRPr="00D41BFF">
        <w:rPr>
          <w:i/>
          <w:lang w:val="fr-CH"/>
        </w:rPr>
        <w:t xml:space="preserve"> </w:t>
      </w:r>
      <w:r w:rsidRPr="00D41BFF">
        <w:rPr>
          <w:lang w:val="fr-CH"/>
        </w:rPr>
        <w:t xml:space="preserve">pointe à polarité unidirectionnelle souvent </w:t>
      </w:r>
      <w:r w:rsidRPr="00D41BFF">
        <w:rPr>
          <w:bCs/>
          <w:color w:val="000000"/>
          <w:lang w:val="fr-CH"/>
        </w:rPr>
        <w:t>utilisé</w:t>
      </w:r>
      <w:r w:rsidRPr="00D41BFF">
        <w:rPr>
          <w:lang w:val="fr-CH"/>
        </w:rPr>
        <w:t>e pour exciter un filtre limiteur de bande UWB dont la sortie, en cas de rayonnement, est une impulsion transitoire UWB.</w:t>
      </w:r>
    </w:p>
    <w:p w14:paraId="7B84BEDA" w14:textId="77777777" w:rsidR="00ED356B" w:rsidRPr="00D41BFF" w:rsidRDefault="00ED356B" w:rsidP="00ED356B">
      <w:pPr>
        <w:rPr>
          <w:lang w:val="fr-CH"/>
        </w:rPr>
      </w:pPr>
      <w:r w:rsidRPr="00D41BFF">
        <w:rPr>
          <w:i/>
          <w:lang w:val="fr-CH"/>
        </w:rPr>
        <w:t>Impulsion transitoire</w:t>
      </w:r>
      <w:r w:rsidRPr="00D41BFF">
        <w:rPr>
          <w:lang w:val="fr-CH"/>
        </w:rPr>
        <w:t xml:space="preserve">: bref signal UWB transitoire émis dont la durée est nominalement la réciproque de sa largeur de bande </w:t>
      </w:r>
      <w:r>
        <w:rPr>
          <w:lang w:val="fr-CH"/>
        </w:rPr>
        <w:t xml:space="preserve">à </w:t>
      </w:r>
      <w:r w:rsidRPr="00D41BFF">
        <w:rPr>
          <w:lang w:val="fr-CH"/>
        </w:rPr>
        <w:t>–10 dB.</w:t>
      </w:r>
    </w:p>
    <w:p w14:paraId="2E9A9F44" w14:textId="77777777" w:rsidR="00ED356B" w:rsidRPr="00D41BFF" w:rsidRDefault="00ED356B" w:rsidP="00ED356B">
      <w:pPr>
        <w:rPr>
          <w:lang w:val="fr-CH"/>
        </w:rPr>
      </w:pPr>
      <w:r w:rsidRPr="00D41BFF">
        <w:rPr>
          <w:i/>
          <w:lang w:val="fr-CH"/>
        </w:rPr>
        <w:t>Dispositif d</w:t>
      </w:r>
      <w:r>
        <w:rPr>
          <w:i/>
          <w:color w:val="000000"/>
          <w:lang w:val="fr-CH"/>
        </w:rPr>
        <w:t>'</w:t>
      </w:r>
      <w:r w:rsidRPr="00D41BFF">
        <w:rPr>
          <w:i/>
          <w:lang w:val="fr-CH"/>
        </w:rPr>
        <w:t>imagerie radar</w:t>
      </w:r>
      <w:r w:rsidRPr="00D41BFF">
        <w:rPr>
          <w:lang w:val="fr-CH"/>
        </w:rPr>
        <w:t>: dispositif permettant d</w:t>
      </w:r>
      <w:r>
        <w:rPr>
          <w:color w:val="000000"/>
          <w:lang w:val="fr-CH"/>
        </w:rPr>
        <w:t>'</w:t>
      </w:r>
      <w:r w:rsidRPr="00D41BFF">
        <w:rPr>
          <w:lang w:val="fr-CH"/>
        </w:rPr>
        <w:t>obtenir des images d</w:t>
      </w:r>
      <w:r>
        <w:rPr>
          <w:color w:val="000000"/>
          <w:lang w:val="fr-CH"/>
        </w:rPr>
        <w:t>'</w:t>
      </w:r>
      <w:r w:rsidRPr="00D41BFF">
        <w:rPr>
          <w:lang w:val="fr-CH"/>
        </w:rPr>
        <w:t>objets obstrués, notamment</w:t>
      </w:r>
      <w:r>
        <w:rPr>
          <w:lang w:val="fr-CH"/>
        </w:rPr>
        <w:t>:</w:t>
      </w:r>
      <w:r w:rsidRPr="00D41BFF">
        <w:rPr>
          <w:lang w:val="fr-CH"/>
        </w:rPr>
        <w:t xml:space="preserve"> détection à </w:t>
      </w:r>
      <w:r w:rsidRPr="00D41BFF">
        <w:rPr>
          <w:bCs/>
          <w:color w:val="000000"/>
          <w:lang w:val="fr-CH"/>
        </w:rPr>
        <w:t>l</w:t>
      </w:r>
      <w:r>
        <w:rPr>
          <w:bCs/>
          <w:color w:val="000000"/>
          <w:lang w:val="fr-CH"/>
        </w:rPr>
        <w:t>'</w:t>
      </w:r>
      <w:r w:rsidRPr="00D41BFF">
        <w:rPr>
          <w:lang w:val="fr-CH"/>
        </w:rPr>
        <w:t>intérieur des murs et à travers les murs, radars à pénétration du sol,</w:t>
      </w:r>
      <w:r>
        <w:rPr>
          <w:lang w:val="fr-CH"/>
        </w:rPr>
        <w:t xml:space="preserve"> </w:t>
      </w:r>
      <w:r w:rsidRPr="00D41BFF">
        <w:rPr>
          <w:lang w:val="fr-CH"/>
        </w:rPr>
        <w:t xml:space="preserve">imagerie médicale, </w:t>
      </w:r>
      <w:r>
        <w:rPr>
          <w:lang w:val="fr-CH"/>
        </w:rPr>
        <w:t xml:space="preserve">imagerie pour la </w:t>
      </w:r>
      <w:r w:rsidRPr="00D41BFF">
        <w:rPr>
          <w:lang w:val="fr-CH"/>
        </w:rPr>
        <w:t>construction et l</w:t>
      </w:r>
      <w:r>
        <w:rPr>
          <w:lang w:val="fr-CH"/>
        </w:rPr>
        <w:t xml:space="preserve">es </w:t>
      </w:r>
      <w:r w:rsidRPr="00D41BFF">
        <w:rPr>
          <w:lang w:val="fr-CH"/>
        </w:rPr>
        <w:t>réparation</w:t>
      </w:r>
      <w:r>
        <w:rPr>
          <w:lang w:val="fr-CH"/>
        </w:rPr>
        <w:t>s</w:t>
      </w:r>
      <w:r w:rsidRPr="00D41BFF">
        <w:rPr>
          <w:lang w:val="fr-CH"/>
        </w:rPr>
        <w:t xml:space="preserve"> à domicile, </w:t>
      </w:r>
      <w:r>
        <w:t xml:space="preserve">dispositifs </w:t>
      </w:r>
      <w:r>
        <w:rPr>
          <w:bCs/>
          <w:color w:val="000000"/>
        </w:rPr>
        <w:t>destinés aux</w:t>
      </w:r>
      <w:r>
        <w:rPr>
          <w:lang w:val="fr-CH"/>
        </w:rPr>
        <w:t xml:space="preserve"> </w:t>
      </w:r>
      <w:r w:rsidRPr="00D41BFF">
        <w:rPr>
          <w:lang w:val="fr-CH"/>
        </w:rPr>
        <w:t>industries extractives et dispositifs de surveillance.</w:t>
      </w:r>
    </w:p>
    <w:p w14:paraId="7CDCC718" w14:textId="77777777" w:rsidR="00ED356B" w:rsidRPr="00D41BFF" w:rsidRDefault="00ED356B" w:rsidP="00ED356B">
      <w:pPr>
        <w:rPr>
          <w:lang w:val="fr-CH"/>
        </w:rPr>
      </w:pPr>
      <w:r w:rsidRPr="00D41BFF">
        <w:rPr>
          <w:i/>
          <w:lang w:val="fr-CH"/>
        </w:rPr>
        <w:t>Dispositif de radar à pénétration du sol (GPR)</w:t>
      </w:r>
      <w:r w:rsidRPr="00D41BFF">
        <w:rPr>
          <w:lang w:val="fr-CH"/>
        </w:rPr>
        <w:t>: dispositif d</w:t>
      </w:r>
      <w:r>
        <w:rPr>
          <w:color w:val="000000"/>
          <w:lang w:val="fr-CH"/>
        </w:rPr>
        <w:t>'</w:t>
      </w:r>
      <w:r w:rsidRPr="00D41BFF">
        <w:rPr>
          <w:lang w:val="fr-CH"/>
        </w:rPr>
        <w:t>imagerie radar qui fonctionne normalement lorsqu</w:t>
      </w:r>
      <w:r>
        <w:rPr>
          <w:bCs/>
          <w:color w:val="000000"/>
          <w:lang w:val="fr-CH"/>
        </w:rPr>
        <w:t>'</w:t>
      </w:r>
      <w:r w:rsidRPr="00D41BFF">
        <w:rPr>
          <w:bCs/>
          <w:color w:val="000000"/>
          <w:lang w:val="fr-CH"/>
        </w:rPr>
        <w:t xml:space="preserve">il est en </w:t>
      </w:r>
      <w:r w:rsidRPr="00D41BFF">
        <w:rPr>
          <w:lang w:val="fr-CH"/>
        </w:rPr>
        <w:t>contact avec le sol ou très proche du sol en vue de la détection ou de la cartographi</w:t>
      </w:r>
      <w:r>
        <w:rPr>
          <w:lang w:val="fr-CH"/>
        </w:rPr>
        <w:t xml:space="preserve">e </w:t>
      </w:r>
      <w:r w:rsidRPr="00D41BFF">
        <w:rPr>
          <w:lang w:val="fr-CH"/>
        </w:rPr>
        <w:t xml:space="preserve">de </w:t>
      </w:r>
      <w:r w:rsidRPr="00D41BFF">
        <w:rPr>
          <w:szCs w:val="24"/>
          <w:lang w:val="fr-CH"/>
        </w:rPr>
        <w:t>structure</w:t>
      </w:r>
      <w:r w:rsidRPr="00D41BFF">
        <w:rPr>
          <w:lang w:val="fr-CH"/>
        </w:rPr>
        <w:t xml:space="preserve">s souterraines. Bien que le dispositif soit principalement </w:t>
      </w:r>
      <w:r w:rsidRPr="00D41BFF">
        <w:rPr>
          <w:bCs/>
          <w:color w:val="000000"/>
          <w:lang w:val="fr-CH"/>
        </w:rPr>
        <w:t>utilisé</w:t>
      </w:r>
      <w:r w:rsidRPr="00D41BFF">
        <w:rPr>
          <w:lang w:val="fr-CH"/>
        </w:rPr>
        <w:t xml:space="preserve"> pour examiner le </w:t>
      </w:r>
      <w:r>
        <w:rPr>
          <w:szCs w:val="22"/>
          <w:lang w:val="fr-CH"/>
        </w:rPr>
        <w:t>«</w:t>
      </w:r>
      <w:r w:rsidRPr="00D41BFF">
        <w:rPr>
          <w:lang w:val="fr-CH"/>
        </w:rPr>
        <w:t>sous-sol</w:t>
      </w:r>
      <w:r>
        <w:rPr>
          <w:szCs w:val="22"/>
          <w:lang w:val="fr-CH"/>
        </w:rPr>
        <w:t>»</w:t>
      </w:r>
      <w:r w:rsidRPr="00D41BFF">
        <w:rPr>
          <w:szCs w:val="22"/>
          <w:lang w:val="fr-CH"/>
        </w:rPr>
        <w:t>, le sens du terme</w:t>
      </w:r>
      <w:r>
        <w:rPr>
          <w:szCs w:val="22"/>
          <w:lang w:val="fr-CH"/>
        </w:rPr>
        <w:t xml:space="preserve"> «</w:t>
      </w:r>
      <w:r w:rsidRPr="00D41BFF">
        <w:rPr>
          <w:szCs w:val="22"/>
          <w:lang w:val="fr-CH"/>
        </w:rPr>
        <w:t>sol</w:t>
      </w:r>
      <w:r>
        <w:rPr>
          <w:szCs w:val="22"/>
          <w:lang w:val="fr-CH"/>
        </w:rPr>
        <w:t>»</w:t>
      </w:r>
      <w:r w:rsidRPr="00D41BFF">
        <w:rPr>
          <w:szCs w:val="22"/>
          <w:lang w:val="fr-CH"/>
        </w:rPr>
        <w:t xml:space="preserve"> peut être élargi de manière à englober tout matériel diélectrique présentant des pertes</w:t>
      </w:r>
      <w:r w:rsidRPr="00D41BFF">
        <w:rPr>
          <w:lang w:val="fr-CH"/>
        </w:rPr>
        <w:t xml:space="preserve">. </w:t>
      </w:r>
    </w:p>
    <w:p w14:paraId="3CCEEA4A" w14:textId="77777777" w:rsidR="00ED356B" w:rsidRPr="00D41BFF" w:rsidRDefault="00ED356B" w:rsidP="00904DE2">
      <w:pPr>
        <w:rPr>
          <w:lang w:val="fr-CH"/>
        </w:rPr>
      </w:pPr>
      <w:r w:rsidRPr="00D41BFF">
        <w:rPr>
          <w:i/>
          <w:lang w:val="fr-CH"/>
        </w:rPr>
        <w:t>Dispositif d</w:t>
      </w:r>
      <w:r>
        <w:rPr>
          <w:i/>
          <w:color w:val="000000"/>
          <w:lang w:val="fr-CH"/>
        </w:rPr>
        <w:t>'</w:t>
      </w:r>
      <w:r w:rsidRPr="00D41BFF">
        <w:rPr>
          <w:i/>
          <w:lang w:val="fr-CH"/>
        </w:rPr>
        <w:t>imagerie radar</w:t>
      </w:r>
      <w:r w:rsidRPr="00D41BFF">
        <w:rPr>
          <w:i/>
          <w:iCs/>
          <w:lang w:val="fr-CH"/>
        </w:rPr>
        <w:t xml:space="preserve"> mural</w:t>
      </w:r>
      <w:r w:rsidRPr="00D41BFF">
        <w:rPr>
          <w:lang w:val="fr-CH"/>
        </w:rPr>
        <w:t xml:space="preserve">: capteur destiné à examiner et </w:t>
      </w:r>
      <w:r>
        <w:rPr>
          <w:lang w:val="fr-CH"/>
        </w:rPr>
        <w:t xml:space="preserve">cartographier </w:t>
      </w:r>
      <w:r w:rsidRPr="00D41BFF">
        <w:rPr>
          <w:bCs/>
          <w:color w:val="000000"/>
          <w:lang w:val="fr-CH"/>
        </w:rPr>
        <w:t>l</w:t>
      </w:r>
      <w:r>
        <w:rPr>
          <w:bCs/>
          <w:color w:val="000000"/>
          <w:lang w:val="fr-CH"/>
        </w:rPr>
        <w:t>'</w:t>
      </w:r>
      <w:r w:rsidRPr="00D41BFF">
        <w:rPr>
          <w:lang w:val="fr-CH"/>
        </w:rPr>
        <w:t xml:space="preserve">intérieur des murs. Ceux-ci sont généralement construits en béton ou avec un matériau imperméable et dense similaire qui absorbe une grande partie de </w:t>
      </w:r>
      <w:r w:rsidRPr="00D41BFF">
        <w:rPr>
          <w:bCs/>
          <w:color w:val="000000"/>
          <w:lang w:val="fr-CH"/>
        </w:rPr>
        <w:t>l</w:t>
      </w:r>
      <w:r>
        <w:rPr>
          <w:bCs/>
          <w:color w:val="000000"/>
          <w:lang w:val="fr-CH"/>
        </w:rPr>
        <w:t>'</w:t>
      </w:r>
      <w:r w:rsidRPr="00D41BFF">
        <w:rPr>
          <w:lang w:val="fr-CH"/>
        </w:rPr>
        <w:t xml:space="preserve">énergie radioélectrique </w:t>
      </w:r>
      <w:r>
        <w:rPr>
          <w:lang w:val="fr-CH"/>
        </w:rPr>
        <w:t>émise</w:t>
      </w:r>
      <w:r w:rsidRPr="00D41BFF">
        <w:rPr>
          <w:lang w:val="fr-CH"/>
        </w:rPr>
        <w:t xml:space="preserve">. Les applications types </w:t>
      </w:r>
      <w:r>
        <w:rPr>
          <w:lang w:val="fr-CH"/>
        </w:rPr>
        <w:t xml:space="preserve">visent </w:t>
      </w:r>
      <w:r w:rsidRPr="00EE32B1">
        <w:rPr>
          <w:lang w:val="fr-CH"/>
        </w:rPr>
        <w:t>notamment</w:t>
      </w:r>
      <w:r>
        <w:rPr>
          <w:lang w:val="fr-CH"/>
        </w:rPr>
        <w:t xml:space="preserve"> </w:t>
      </w:r>
      <w:r w:rsidRPr="00D41BFF">
        <w:rPr>
          <w:lang w:val="fr-CH"/>
        </w:rPr>
        <w:t>les murs de bâtiments en béton armé, les murs de rétention, les revêtements de tunnels, les parois de mines, la partie latérale d</w:t>
      </w:r>
      <w:r>
        <w:rPr>
          <w:color w:val="000000"/>
          <w:lang w:val="fr-CH"/>
        </w:rPr>
        <w:t>'</w:t>
      </w:r>
      <w:r w:rsidRPr="00D41BFF">
        <w:rPr>
          <w:lang w:val="fr-CH"/>
        </w:rPr>
        <w:t>un pont ou une autre structure physique qui est assez dense et épaisse pour dissiper et absorber la majeure partie de la puissance du signal émis par l</w:t>
      </w:r>
      <w:r w:rsidR="00904DE2">
        <w:rPr>
          <w:lang w:val="fr-CH"/>
        </w:rPr>
        <w:t>a</w:t>
      </w:r>
      <w:r w:rsidRPr="00D41BFF">
        <w:rPr>
          <w:lang w:val="fr-CH"/>
        </w:rPr>
        <w:t xml:space="preserve"> disposition d</w:t>
      </w:r>
      <w:r>
        <w:rPr>
          <w:color w:val="000000"/>
          <w:lang w:val="fr-CH"/>
        </w:rPr>
        <w:t>'</w:t>
      </w:r>
      <w:r w:rsidRPr="00D41BFF">
        <w:rPr>
          <w:lang w:val="fr-CH"/>
        </w:rPr>
        <w:t>imagerie.</w:t>
      </w:r>
    </w:p>
    <w:p w14:paraId="68FEFB69" w14:textId="77777777" w:rsidR="00ED356B" w:rsidRPr="00D41BFF" w:rsidRDefault="00ED356B" w:rsidP="00ED356B">
      <w:pPr>
        <w:rPr>
          <w:lang w:val="fr-CH"/>
        </w:rPr>
      </w:pPr>
      <w:r w:rsidRPr="00D41BFF">
        <w:rPr>
          <w:i/>
          <w:lang w:val="fr-CH"/>
        </w:rPr>
        <w:t>Dispositif d</w:t>
      </w:r>
      <w:r>
        <w:rPr>
          <w:i/>
          <w:color w:val="000000"/>
          <w:lang w:val="fr-CH"/>
        </w:rPr>
        <w:t>'</w:t>
      </w:r>
      <w:r w:rsidRPr="00D41BFF">
        <w:rPr>
          <w:i/>
          <w:lang w:val="fr-CH"/>
        </w:rPr>
        <w:t>imagerie</w:t>
      </w:r>
      <w:r w:rsidRPr="00D41BFF">
        <w:rPr>
          <w:i/>
          <w:iCs/>
          <w:lang w:val="fr-CH"/>
        </w:rPr>
        <w:t xml:space="preserve"> radar </w:t>
      </w:r>
      <w:r w:rsidRPr="00E51542">
        <w:rPr>
          <w:i/>
          <w:iCs/>
        </w:rPr>
        <w:t>fonction</w:t>
      </w:r>
      <w:r>
        <w:rPr>
          <w:i/>
          <w:iCs/>
          <w:lang w:val="fr-CH"/>
        </w:rPr>
        <w:t xml:space="preserve">nant à </w:t>
      </w:r>
      <w:r w:rsidRPr="00D41BFF">
        <w:rPr>
          <w:i/>
          <w:iCs/>
          <w:lang w:val="fr-CH"/>
        </w:rPr>
        <w:t>travers</w:t>
      </w:r>
      <w:r>
        <w:rPr>
          <w:i/>
          <w:iCs/>
          <w:lang w:val="fr-CH"/>
        </w:rPr>
        <w:t xml:space="preserve"> </w:t>
      </w:r>
      <w:r w:rsidRPr="00D41BFF">
        <w:rPr>
          <w:i/>
          <w:iCs/>
          <w:lang w:val="fr-CH"/>
        </w:rPr>
        <w:t>les murs</w:t>
      </w:r>
      <w:r w:rsidRPr="00D41BFF">
        <w:rPr>
          <w:lang w:val="fr-CH"/>
        </w:rPr>
        <w:t>: capteur permettant d</w:t>
      </w:r>
      <w:r>
        <w:rPr>
          <w:color w:val="000000"/>
          <w:lang w:val="fr-CH"/>
        </w:rPr>
        <w:t>'</w:t>
      </w:r>
      <w:r w:rsidRPr="00D41BFF">
        <w:rPr>
          <w:lang w:val="fr-CH"/>
        </w:rPr>
        <w:t xml:space="preserve">émettre de </w:t>
      </w:r>
      <w:r w:rsidRPr="00D41BFF">
        <w:rPr>
          <w:bCs/>
          <w:color w:val="000000"/>
          <w:lang w:val="fr-CH"/>
        </w:rPr>
        <w:t>l</w:t>
      </w:r>
      <w:r>
        <w:rPr>
          <w:bCs/>
          <w:color w:val="000000"/>
          <w:lang w:val="fr-CH"/>
        </w:rPr>
        <w:t>'</w:t>
      </w:r>
      <w:r w:rsidRPr="00D41BFF">
        <w:rPr>
          <w:lang w:val="fr-CH"/>
        </w:rPr>
        <w:t xml:space="preserve">énergie à travers une </w:t>
      </w:r>
      <w:r w:rsidRPr="00D41BFF">
        <w:rPr>
          <w:szCs w:val="24"/>
          <w:lang w:val="fr-CH"/>
        </w:rPr>
        <w:t>structure</w:t>
      </w:r>
      <w:r w:rsidRPr="00D41BFF">
        <w:rPr>
          <w:lang w:val="fr-CH"/>
        </w:rPr>
        <w:t xml:space="preserve"> opaque telle qu</w:t>
      </w:r>
      <w:r>
        <w:rPr>
          <w:bCs/>
          <w:color w:val="000000"/>
          <w:lang w:val="fr-CH"/>
        </w:rPr>
        <w:t>'</w:t>
      </w:r>
      <w:r w:rsidRPr="00D41BFF">
        <w:rPr>
          <w:lang w:val="fr-CH"/>
        </w:rPr>
        <w:t xml:space="preserve">un mur ou un plafond pour détecter le mouvement ou </w:t>
      </w:r>
      <w:r w:rsidRPr="00D41BFF">
        <w:rPr>
          <w:bCs/>
          <w:color w:val="000000"/>
          <w:lang w:val="fr-CH"/>
        </w:rPr>
        <w:t>l</w:t>
      </w:r>
      <w:r>
        <w:rPr>
          <w:bCs/>
          <w:color w:val="000000"/>
          <w:lang w:val="fr-CH"/>
        </w:rPr>
        <w:t xml:space="preserve">a position </w:t>
      </w:r>
      <w:r w:rsidRPr="00D41BFF">
        <w:rPr>
          <w:lang w:val="fr-CH"/>
        </w:rPr>
        <w:t>de personnes ou d</w:t>
      </w:r>
      <w:r>
        <w:rPr>
          <w:color w:val="000000"/>
          <w:lang w:val="fr-CH"/>
        </w:rPr>
        <w:t>'</w:t>
      </w:r>
      <w:r w:rsidRPr="00D41BFF">
        <w:rPr>
          <w:lang w:val="fr-CH"/>
        </w:rPr>
        <w:t xml:space="preserve">objets </w:t>
      </w:r>
      <w:r>
        <w:rPr>
          <w:lang w:val="fr-CH"/>
        </w:rPr>
        <w:t>s</w:t>
      </w:r>
      <w:r w:rsidRPr="00D41BFF">
        <w:rPr>
          <w:lang w:val="fr-CH"/>
        </w:rPr>
        <w:t xml:space="preserve">itués de </w:t>
      </w:r>
      <w:r w:rsidRPr="00D41BFF">
        <w:rPr>
          <w:bCs/>
          <w:color w:val="000000"/>
          <w:lang w:val="fr-CH"/>
        </w:rPr>
        <w:t>l</w:t>
      </w:r>
      <w:r>
        <w:rPr>
          <w:bCs/>
          <w:color w:val="000000"/>
          <w:lang w:val="fr-CH"/>
        </w:rPr>
        <w:t>'</w:t>
      </w:r>
      <w:r w:rsidRPr="00D41BFF">
        <w:rPr>
          <w:lang w:val="fr-CH"/>
        </w:rPr>
        <w:t>autre côté. Ces dispositifs sont volontairement conçus pour maximiser le transfert d</w:t>
      </w:r>
      <w:r>
        <w:rPr>
          <w:color w:val="000000"/>
          <w:lang w:val="fr-CH"/>
        </w:rPr>
        <w:t>'</w:t>
      </w:r>
      <w:r w:rsidRPr="00D41BFF">
        <w:rPr>
          <w:lang w:val="fr-CH"/>
        </w:rPr>
        <w:t xml:space="preserve">énergie à travers une </w:t>
      </w:r>
      <w:r w:rsidRPr="00D41BFF">
        <w:rPr>
          <w:szCs w:val="24"/>
          <w:lang w:val="fr-CH"/>
        </w:rPr>
        <w:t>structure</w:t>
      </w:r>
      <w:r w:rsidRPr="00D41BFF">
        <w:rPr>
          <w:lang w:val="fr-CH"/>
        </w:rPr>
        <w:t xml:space="preserve"> opaque. Cette catégorie peut inclure des produits tels que les localisateurs de montants destinés à localiser des objets derrière des murs qui ne sont pas assez épais ou denses pour absorber le signal émis, par exemple des murs en gypse, en plâtre ou </w:t>
      </w:r>
      <w:r>
        <w:rPr>
          <w:lang w:val="fr-CH"/>
        </w:rPr>
        <w:t xml:space="preserve">matériau </w:t>
      </w:r>
      <w:r w:rsidRPr="00D41BFF">
        <w:rPr>
          <w:lang w:val="fr-CH"/>
        </w:rPr>
        <w:t xml:space="preserve">similaire. </w:t>
      </w:r>
    </w:p>
    <w:p w14:paraId="18FFE5E1" w14:textId="77777777" w:rsidR="00ED356B" w:rsidRPr="00D41BFF" w:rsidRDefault="00ED356B" w:rsidP="00ED356B">
      <w:pPr>
        <w:rPr>
          <w:lang w:val="fr-CH"/>
        </w:rPr>
      </w:pPr>
      <w:r w:rsidRPr="00D41BFF">
        <w:rPr>
          <w:i/>
          <w:lang w:val="fr-CH"/>
        </w:rPr>
        <w:t>Dispositif de communication UWB</w:t>
      </w:r>
      <w:r w:rsidRPr="00D41BFF">
        <w:rPr>
          <w:lang w:val="fr-CH"/>
        </w:rPr>
        <w:t>:</w:t>
      </w:r>
      <w:r w:rsidRPr="00D41BFF">
        <w:rPr>
          <w:i/>
          <w:lang w:val="fr-CH"/>
        </w:rPr>
        <w:t xml:space="preserve"> </w:t>
      </w:r>
      <w:r w:rsidRPr="00D41BFF">
        <w:rPr>
          <w:lang w:val="fr-CH"/>
        </w:rPr>
        <w:t xml:space="preserve">dispositif de communication </w:t>
      </w:r>
      <w:r>
        <w:rPr>
          <w:lang w:val="fr-CH"/>
        </w:rPr>
        <w:t>à courte portée</w:t>
      </w:r>
      <w:r w:rsidRPr="00D41BFF">
        <w:rPr>
          <w:lang w:val="fr-CH"/>
        </w:rPr>
        <w:t xml:space="preserve"> destiné à la transmission et/ou la réception </w:t>
      </w:r>
      <w:r w:rsidRPr="00E51542">
        <w:rPr>
          <w:lang w:val="fr-CH"/>
        </w:rPr>
        <w:t>d</w:t>
      </w:r>
      <w:r>
        <w:rPr>
          <w:color w:val="000000"/>
          <w:lang w:val="fr-CH"/>
        </w:rPr>
        <w:t>'</w:t>
      </w:r>
      <w:r w:rsidRPr="00E51542">
        <w:t>information</w:t>
      </w:r>
      <w:r>
        <w:t xml:space="preserve">s </w:t>
      </w:r>
      <w:r w:rsidRPr="00D41BFF">
        <w:rPr>
          <w:lang w:val="fr-CH"/>
        </w:rPr>
        <w:t>entre des dispositifs.</w:t>
      </w:r>
    </w:p>
    <w:p w14:paraId="2C22B072" w14:textId="77777777" w:rsidR="00ED356B" w:rsidRPr="00D41BFF" w:rsidRDefault="00ED356B" w:rsidP="00ED356B">
      <w:pPr>
        <w:rPr>
          <w:lang w:val="fr-CH"/>
        </w:rPr>
      </w:pPr>
      <w:r w:rsidRPr="00D41BFF">
        <w:rPr>
          <w:i/>
          <w:lang w:val="fr-CH"/>
        </w:rPr>
        <w:t>Dispositif de mesure UWB</w:t>
      </w:r>
      <w:r w:rsidRPr="00D41BFF">
        <w:rPr>
          <w:lang w:val="fr-CH"/>
        </w:rPr>
        <w:t>:</w:t>
      </w:r>
      <w:r w:rsidRPr="00D41BFF">
        <w:rPr>
          <w:i/>
          <w:lang w:val="fr-CH"/>
        </w:rPr>
        <w:t xml:space="preserve"> </w:t>
      </w:r>
      <w:r w:rsidRPr="00D41BFF">
        <w:rPr>
          <w:lang w:val="fr-CH"/>
        </w:rPr>
        <w:t xml:space="preserve">dispositif </w:t>
      </w:r>
      <w:r w:rsidRPr="00D41BFF">
        <w:rPr>
          <w:bCs/>
          <w:color w:val="000000"/>
          <w:lang w:val="fr-CH"/>
        </w:rPr>
        <w:t>utilisé</w:t>
      </w:r>
      <w:r w:rsidRPr="00D41BFF">
        <w:rPr>
          <w:lang w:val="fr-CH"/>
        </w:rPr>
        <w:t xml:space="preserve"> pour mesurer la distance ou la position.</w:t>
      </w:r>
    </w:p>
    <w:p w14:paraId="49D7D8BC" w14:textId="77777777" w:rsidR="00ED356B" w:rsidRPr="00D41BFF" w:rsidRDefault="00ED356B" w:rsidP="00ED356B">
      <w:pPr>
        <w:rPr>
          <w:lang w:val="fr-CH"/>
        </w:rPr>
      </w:pPr>
      <w:r w:rsidRPr="00D41BFF">
        <w:rPr>
          <w:i/>
          <w:lang w:val="fr-CH"/>
        </w:rPr>
        <w:t>Dispositif d</w:t>
      </w:r>
      <w:r>
        <w:rPr>
          <w:i/>
          <w:color w:val="000000"/>
          <w:lang w:val="fr-CH"/>
        </w:rPr>
        <w:t>'</w:t>
      </w:r>
      <w:r w:rsidRPr="00D41BFF">
        <w:rPr>
          <w:i/>
          <w:lang w:val="fr-CH"/>
        </w:rPr>
        <w:t xml:space="preserve">imagerie </w:t>
      </w:r>
      <w:r w:rsidRPr="00D41BFF">
        <w:rPr>
          <w:i/>
          <w:iCs/>
          <w:lang w:val="fr-CH"/>
        </w:rPr>
        <w:t>médicale</w:t>
      </w:r>
      <w:r w:rsidRPr="00D41BFF">
        <w:rPr>
          <w:lang w:val="fr-CH"/>
        </w:rPr>
        <w:t xml:space="preserve">: capteur permettant de détecter </w:t>
      </w:r>
      <w:r w:rsidRPr="00D41BFF">
        <w:rPr>
          <w:bCs/>
          <w:color w:val="000000"/>
          <w:lang w:val="fr-CH"/>
        </w:rPr>
        <w:t>l</w:t>
      </w:r>
      <w:r>
        <w:rPr>
          <w:bCs/>
          <w:color w:val="000000"/>
          <w:lang w:val="fr-CH"/>
        </w:rPr>
        <w:t xml:space="preserve">a position </w:t>
      </w:r>
      <w:r w:rsidRPr="00D41BFF">
        <w:rPr>
          <w:lang w:val="fr-CH"/>
        </w:rPr>
        <w:t>ou le mouvement d</w:t>
      </w:r>
      <w:r>
        <w:rPr>
          <w:color w:val="000000"/>
          <w:lang w:val="fr-CH"/>
        </w:rPr>
        <w:t>'</w:t>
      </w:r>
      <w:r w:rsidRPr="00D41BFF">
        <w:rPr>
          <w:lang w:val="fr-CH"/>
        </w:rPr>
        <w:t xml:space="preserve">objets à </w:t>
      </w:r>
      <w:r w:rsidRPr="00D41BFF">
        <w:rPr>
          <w:bCs/>
          <w:color w:val="000000"/>
          <w:lang w:val="fr-CH"/>
        </w:rPr>
        <w:t>l</w:t>
      </w:r>
      <w:r>
        <w:rPr>
          <w:bCs/>
          <w:color w:val="000000"/>
          <w:lang w:val="fr-CH"/>
        </w:rPr>
        <w:t>'</w:t>
      </w:r>
      <w:r w:rsidRPr="00D41BFF">
        <w:rPr>
          <w:lang w:val="fr-CH"/>
        </w:rPr>
        <w:t>intérieur du corps d</w:t>
      </w:r>
      <w:r>
        <w:rPr>
          <w:color w:val="000000"/>
          <w:lang w:val="fr-CH"/>
        </w:rPr>
        <w:t>'</w:t>
      </w:r>
      <w:r w:rsidRPr="00D41BFF">
        <w:rPr>
          <w:lang w:val="fr-CH"/>
        </w:rPr>
        <w:t>un être humain ou d</w:t>
      </w:r>
      <w:r>
        <w:rPr>
          <w:color w:val="000000"/>
          <w:lang w:val="fr-CH"/>
        </w:rPr>
        <w:t>'</w:t>
      </w:r>
      <w:r w:rsidRPr="00D41BFF">
        <w:rPr>
          <w:lang w:val="fr-CH"/>
        </w:rPr>
        <w:t>un animal.</w:t>
      </w:r>
    </w:p>
    <w:p w14:paraId="78A27D89" w14:textId="77777777" w:rsidR="00ED356B" w:rsidRPr="00D41BFF" w:rsidRDefault="00ED356B" w:rsidP="00ED356B">
      <w:pPr>
        <w:rPr>
          <w:lang w:val="fr-CH"/>
        </w:rPr>
      </w:pPr>
      <w:r w:rsidRPr="00D41BFF">
        <w:rPr>
          <w:bCs/>
          <w:i/>
          <w:lang w:val="fr-CH"/>
        </w:rPr>
        <w:t>Détection d</w:t>
      </w:r>
      <w:r>
        <w:rPr>
          <w:bCs/>
          <w:i/>
          <w:color w:val="000000"/>
          <w:lang w:val="fr-CH"/>
        </w:rPr>
        <w:t>'</w:t>
      </w:r>
      <w:r w:rsidRPr="00D41BFF">
        <w:rPr>
          <w:bCs/>
          <w:i/>
          <w:lang w:val="fr-CH"/>
        </w:rPr>
        <w:t>un emplacement et</w:t>
      </w:r>
      <w:r>
        <w:rPr>
          <w:bCs/>
          <w:i/>
          <w:lang w:val="fr-CH"/>
        </w:rPr>
        <w:t xml:space="preserve"> </w:t>
      </w:r>
      <w:r w:rsidRPr="00D41BFF">
        <w:rPr>
          <w:bCs/>
          <w:i/>
          <w:lang w:val="fr-CH"/>
        </w:rPr>
        <w:t>poursuite</w:t>
      </w:r>
      <w:r w:rsidRPr="00D41BFF">
        <w:rPr>
          <w:bCs/>
          <w:lang w:val="fr-CH"/>
        </w:rPr>
        <w:t>: réseaux de capte</w:t>
      </w:r>
      <w:r>
        <w:rPr>
          <w:bCs/>
          <w:lang w:val="fr-CH"/>
        </w:rPr>
        <w:t>u</w:t>
      </w:r>
      <w:r w:rsidRPr="00D41BFF">
        <w:rPr>
          <w:bCs/>
          <w:lang w:val="fr-CH"/>
        </w:rPr>
        <w:t xml:space="preserve">rs installés en des endroits précis pour </w:t>
      </w:r>
      <w:r w:rsidRPr="00E51542">
        <w:rPr>
          <w:bCs/>
        </w:rPr>
        <w:t>détermin</w:t>
      </w:r>
      <w:r>
        <w:rPr>
          <w:bCs/>
          <w:lang w:val="fr-CH"/>
        </w:rPr>
        <w:t xml:space="preserve">er </w:t>
      </w:r>
      <w:r w:rsidRPr="00D41BFF">
        <w:rPr>
          <w:bCs/>
          <w:color w:val="000000"/>
          <w:lang w:val="fr-CH"/>
        </w:rPr>
        <w:t>l</w:t>
      </w:r>
      <w:r>
        <w:rPr>
          <w:bCs/>
          <w:color w:val="000000"/>
          <w:lang w:val="fr-CH"/>
        </w:rPr>
        <w:t xml:space="preserve">a position </w:t>
      </w:r>
      <w:r w:rsidRPr="00D41BFF">
        <w:rPr>
          <w:bCs/>
          <w:lang w:val="fr-CH"/>
        </w:rPr>
        <w:t>d</w:t>
      </w:r>
      <w:r>
        <w:rPr>
          <w:bCs/>
          <w:color w:val="000000"/>
          <w:lang w:val="fr-CH"/>
        </w:rPr>
        <w:t>'</w:t>
      </w:r>
      <w:r w:rsidRPr="00D41BFF">
        <w:rPr>
          <w:bCs/>
          <w:lang w:val="fr-CH"/>
        </w:rPr>
        <w:t xml:space="preserve">un dispositif </w:t>
      </w:r>
      <w:r w:rsidRPr="00E51542">
        <w:rPr>
          <w:bCs/>
          <w:lang w:val="fr-CH"/>
        </w:rPr>
        <w:t>UWB</w:t>
      </w:r>
      <w:r>
        <w:rPr>
          <w:bCs/>
          <w:lang w:val="fr-CH"/>
        </w:rPr>
        <w:t xml:space="preserve"> </w:t>
      </w:r>
      <w:r w:rsidRPr="00D41BFF">
        <w:rPr>
          <w:bCs/>
          <w:lang w:val="fr-CH"/>
        </w:rPr>
        <w:t>distant.</w:t>
      </w:r>
    </w:p>
    <w:p w14:paraId="0CB6D76D" w14:textId="77777777" w:rsidR="00ED356B" w:rsidRPr="00D41BFF" w:rsidRDefault="00ED356B" w:rsidP="00ED356B">
      <w:pPr>
        <w:rPr>
          <w:bCs/>
          <w:szCs w:val="24"/>
          <w:lang w:val="fr-CH" w:eastAsia="ja-JP"/>
        </w:rPr>
      </w:pPr>
      <w:r w:rsidRPr="00D41BFF">
        <w:rPr>
          <w:i/>
          <w:lang w:val="fr-CH"/>
        </w:rPr>
        <w:t xml:space="preserve">Dispositif radar </w:t>
      </w:r>
      <w:r>
        <w:rPr>
          <w:i/>
          <w:lang w:val="fr-CH"/>
        </w:rPr>
        <w:t>de</w:t>
      </w:r>
      <w:r w:rsidRPr="00D41BFF">
        <w:rPr>
          <w:i/>
          <w:lang w:val="fr-CH"/>
        </w:rPr>
        <w:t xml:space="preserve"> véhicule</w:t>
      </w:r>
      <w:r w:rsidRPr="00D41BFF">
        <w:rPr>
          <w:lang w:val="fr-CH"/>
        </w:rPr>
        <w:t>:</w:t>
      </w:r>
      <w:r w:rsidRPr="00D41BFF">
        <w:rPr>
          <w:b/>
          <w:i/>
          <w:lang w:val="fr-CH"/>
        </w:rPr>
        <w:t xml:space="preserve"> </w:t>
      </w:r>
      <w:r w:rsidRPr="00D41BFF">
        <w:rPr>
          <w:lang w:val="fr-CH"/>
        </w:rPr>
        <w:t xml:space="preserve">dispositif radar </w:t>
      </w:r>
      <w:r>
        <w:rPr>
          <w:lang w:val="fr-CH"/>
        </w:rPr>
        <w:t>installé sur des</w:t>
      </w:r>
      <w:r w:rsidRPr="00D41BFF">
        <w:rPr>
          <w:lang w:val="fr-CH"/>
        </w:rPr>
        <w:t xml:space="preserve"> véhicules de transport terrestre</w:t>
      </w:r>
      <w:r>
        <w:rPr>
          <w:lang w:val="fr-CH"/>
        </w:rPr>
        <w:t>s</w:t>
      </w:r>
      <w:r w:rsidRPr="00D41BFF">
        <w:rPr>
          <w:lang w:val="fr-CH"/>
        </w:rPr>
        <w:t xml:space="preserve"> destiné à détecter </w:t>
      </w:r>
      <w:r w:rsidRPr="00D41BFF">
        <w:rPr>
          <w:bCs/>
          <w:color w:val="000000"/>
          <w:lang w:val="fr-CH"/>
        </w:rPr>
        <w:t>l</w:t>
      </w:r>
      <w:r>
        <w:rPr>
          <w:bCs/>
          <w:color w:val="000000"/>
          <w:lang w:val="fr-CH"/>
        </w:rPr>
        <w:t xml:space="preserve">a position </w:t>
      </w:r>
      <w:r w:rsidRPr="00D41BFF">
        <w:rPr>
          <w:lang w:val="fr-CH"/>
        </w:rPr>
        <w:t>et le mouvement de personnes ou d</w:t>
      </w:r>
      <w:r>
        <w:rPr>
          <w:color w:val="000000"/>
          <w:lang w:val="fr-CH"/>
        </w:rPr>
        <w:t>'</w:t>
      </w:r>
      <w:r w:rsidRPr="00D41BFF">
        <w:rPr>
          <w:lang w:val="fr-CH"/>
        </w:rPr>
        <w:t>objets à proximité d</w:t>
      </w:r>
      <w:r>
        <w:rPr>
          <w:color w:val="000000"/>
          <w:lang w:val="fr-CH"/>
        </w:rPr>
        <w:t>'</w:t>
      </w:r>
      <w:r w:rsidRPr="00D41BFF">
        <w:rPr>
          <w:lang w:val="fr-CH"/>
        </w:rPr>
        <w:t>un véhicule.</w:t>
      </w:r>
      <w:r>
        <w:rPr>
          <w:lang w:val="fr-CH"/>
        </w:rPr>
        <w:t xml:space="preserve"> </w:t>
      </w:r>
    </w:p>
    <w:p w14:paraId="5D731E61" w14:textId="77777777" w:rsidR="00ED356B" w:rsidRPr="00D41BFF" w:rsidRDefault="00ED356B" w:rsidP="00ED356B">
      <w:pPr>
        <w:rPr>
          <w:lang w:val="fr-CH" w:eastAsia="ja-JP"/>
        </w:rPr>
      </w:pPr>
      <w:r w:rsidRPr="00D41BFF">
        <w:rPr>
          <w:bCs/>
          <w:i/>
          <w:lang w:val="fr-CH" w:eastAsia="ja-JP"/>
        </w:rPr>
        <w:t>Dispositif multifonctionnel</w:t>
      </w:r>
      <w:r w:rsidRPr="00D41BFF">
        <w:rPr>
          <w:bCs/>
          <w:lang w:val="fr-CH" w:eastAsia="ja-JP"/>
        </w:rPr>
        <w:t>:</w:t>
      </w:r>
      <w:r w:rsidRPr="00D41BFF">
        <w:rPr>
          <w:b/>
          <w:bCs/>
          <w:lang w:val="fr-CH" w:eastAsia="ja-JP"/>
        </w:rPr>
        <w:t xml:space="preserve"> </w:t>
      </w:r>
      <w:r w:rsidRPr="00D41BFF">
        <w:rPr>
          <w:lang w:val="fr-CH" w:eastAsia="ja-JP"/>
        </w:rPr>
        <w:t xml:space="preserve">dispositif qui permet </w:t>
      </w:r>
      <w:r w:rsidRPr="00E51542">
        <w:rPr>
          <w:lang w:val="fr-CH" w:eastAsia="ja-JP"/>
        </w:rPr>
        <w:t>d</w:t>
      </w:r>
      <w:r>
        <w:rPr>
          <w:color w:val="000000"/>
          <w:lang w:val="fr-CH" w:eastAsia="ja-JP"/>
        </w:rPr>
        <w:t>'</w:t>
      </w:r>
      <w:r>
        <w:rPr>
          <w:lang w:val="fr-CH" w:eastAsia="ja-JP"/>
        </w:rPr>
        <w:t xml:space="preserve">exploiter bon </w:t>
      </w:r>
      <w:r w:rsidRPr="00E51542">
        <w:rPr>
          <w:lang w:eastAsia="ja-JP"/>
        </w:rPr>
        <w:t>nombre</w:t>
      </w:r>
      <w:r>
        <w:rPr>
          <w:lang w:val="fr-CH" w:eastAsia="ja-JP"/>
        </w:rPr>
        <w:t xml:space="preserve"> </w:t>
      </w:r>
      <w:r w:rsidRPr="00E51542">
        <w:rPr>
          <w:lang w:val="fr-CH" w:eastAsia="ja-JP"/>
        </w:rPr>
        <w:t>d</w:t>
      </w:r>
      <w:r>
        <w:rPr>
          <w:color w:val="000000"/>
          <w:lang w:val="fr-CH" w:eastAsia="ja-JP"/>
        </w:rPr>
        <w:t>'</w:t>
      </w:r>
      <w:r w:rsidRPr="00D41BFF">
        <w:rPr>
          <w:lang w:val="fr-CH" w:eastAsia="ja-JP"/>
        </w:rPr>
        <w:t xml:space="preserve">applications UWB telles que </w:t>
      </w:r>
      <w:r w:rsidRPr="00D41BFF">
        <w:rPr>
          <w:bCs/>
          <w:color w:val="000000"/>
          <w:lang w:val="fr-CH" w:eastAsia="ja-JP"/>
        </w:rPr>
        <w:t>l</w:t>
      </w:r>
      <w:r>
        <w:rPr>
          <w:bCs/>
          <w:color w:val="000000"/>
          <w:lang w:val="fr-CH" w:eastAsia="ja-JP"/>
        </w:rPr>
        <w:t>'</w:t>
      </w:r>
      <w:r w:rsidRPr="00D41BFF">
        <w:rPr>
          <w:lang w:val="fr-CH" w:eastAsia="ja-JP"/>
        </w:rPr>
        <w:t xml:space="preserve">imagerie radar, le radar </w:t>
      </w:r>
      <w:r>
        <w:rPr>
          <w:lang w:val="fr-CH" w:eastAsia="ja-JP"/>
        </w:rPr>
        <w:t>de</w:t>
      </w:r>
      <w:r w:rsidRPr="00D41BFF">
        <w:rPr>
          <w:lang w:val="fr-CH" w:eastAsia="ja-JP"/>
        </w:rPr>
        <w:t xml:space="preserve"> véhicule,</w:t>
      </w:r>
      <w:r>
        <w:rPr>
          <w:lang w:val="fr-CH" w:eastAsia="ja-JP"/>
        </w:rPr>
        <w:t xml:space="preserve"> </w:t>
      </w:r>
      <w:r w:rsidRPr="00D41BFF">
        <w:rPr>
          <w:lang w:val="fr-CH" w:eastAsia="ja-JP"/>
        </w:rPr>
        <w:t>la localisation et la poursuite</w:t>
      </w:r>
      <w:r w:rsidR="00904DE2">
        <w:rPr>
          <w:lang w:val="fr-CH" w:eastAsia="ja-JP"/>
        </w:rPr>
        <w:t>,</w:t>
      </w:r>
      <w:r w:rsidRPr="00D41BFF">
        <w:rPr>
          <w:lang w:val="fr-CH" w:eastAsia="ja-JP"/>
        </w:rPr>
        <w:t xml:space="preserve"> et </w:t>
      </w:r>
      <w:r w:rsidR="00904DE2">
        <w:rPr>
          <w:lang w:val="fr-CH" w:eastAsia="ja-JP"/>
        </w:rPr>
        <w:t>l</w:t>
      </w:r>
      <w:r w:rsidRPr="00D41BFF">
        <w:rPr>
          <w:lang w:val="fr-CH" w:eastAsia="ja-JP"/>
        </w:rPr>
        <w:t xml:space="preserve">es fonctions de communication </w:t>
      </w:r>
      <w:r w:rsidRPr="00D41BFF">
        <w:rPr>
          <w:bCs/>
          <w:color w:val="000000"/>
          <w:lang w:val="fr-CH" w:eastAsia="ja-JP"/>
        </w:rPr>
        <w:t>utilisant une plate-forme commune</w:t>
      </w:r>
      <w:r w:rsidRPr="00D41BFF">
        <w:rPr>
          <w:lang w:val="fr-CH" w:eastAsia="ja-JP"/>
        </w:rPr>
        <w:t>.</w:t>
      </w:r>
    </w:p>
    <w:p w14:paraId="24614868" w14:textId="77777777" w:rsidR="00ED356B" w:rsidRPr="00D41BFF" w:rsidRDefault="00ED356B" w:rsidP="00ED356B">
      <w:pPr>
        <w:pStyle w:val="Note"/>
        <w:rPr>
          <w:szCs w:val="24"/>
          <w:lang w:val="fr-CH"/>
        </w:rPr>
      </w:pPr>
      <w:r w:rsidRPr="00D41BFF">
        <w:rPr>
          <w:lang w:val="fr-CH"/>
        </w:rPr>
        <w:t>NOTE</w:t>
      </w:r>
      <w:r>
        <w:rPr>
          <w:lang w:val="fr-CH"/>
        </w:rPr>
        <w:t xml:space="preserve"> </w:t>
      </w:r>
      <w:r w:rsidRPr="00D41BFF">
        <w:rPr>
          <w:lang w:val="fr-CH"/>
        </w:rPr>
        <w:t>1 – Les termes</w:t>
      </w:r>
      <w:r>
        <w:rPr>
          <w:lang w:val="fr-CH"/>
        </w:rPr>
        <w:t xml:space="preserve"> «</w:t>
      </w:r>
      <w:r w:rsidRPr="0026479F">
        <w:rPr>
          <w:lang w:val="fr-CH"/>
        </w:rPr>
        <w:t>largeur de bande nécessaire</w:t>
      </w:r>
      <w:r>
        <w:rPr>
          <w:szCs w:val="22"/>
          <w:lang w:val="fr-CH"/>
        </w:rPr>
        <w:t>»</w:t>
      </w:r>
      <w:r w:rsidRPr="0026479F">
        <w:rPr>
          <w:szCs w:val="22"/>
          <w:lang w:val="fr-CH"/>
        </w:rPr>
        <w:t>,</w:t>
      </w:r>
      <w:r>
        <w:rPr>
          <w:szCs w:val="22"/>
          <w:lang w:val="fr-CH"/>
        </w:rPr>
        <w:t xml:space="preserve"> «</w:t>
      </w:r>
      <w:r w:rsidRPr="0026479F">
        <w:rPr>
          <w:szCs w:val="22"/>
          <w:lang w:val="fr-CH"/>
        </w:rPr>
        <w:t>largeur de bande occupée</w:t>
      </w:r>
      <w:r>
        <w:rPr>
          <w:szCs w:val="22"/>
          <w:lang w:val="fr-CH"/>
        </w:rPr>
        <w:t>»</w:t>
      </w:r>
      <w:r w:rsidRPr="0026479F">
        <w:rPr>
          <w:szCs w:val="22"/>
          <w:lang w:val="fr-CH"/>
        </w:rPr>
        <w:t>,</w:t>
      </w:r>
      <w:r>
        <w:rPr>
          <w:szCs w:val="22"/>
          <w:lang w:val="fr-CH"/>
        </w:rPr>
        <w:t xml:space="preserve"> «</w:t>
      </w:r>
      <w:r w:rsidRPr="0026479F">
        <w:rPr>
          <w:lang w:val="fr-CH"/>
        </w:rPr>
        <w:t>rayonnements non désirés</w:t>
      </w:r>
      <w:r>
        <w:rPr>
          <w:szCs w:val="22"/>
          <w:lang w:val="fr-CH"/>
        </w:rPr>
        <w:t>»</w:t>
      </w:r>
      <w:r w:rsidRPr="0026479F">
        <w:rPr>
          <w:lang w:val="fr-CH"/>
        </w:rPr>
        <w:t>,</w:t>
      </w:r>
      <w:r>
        <w:rPr>
          <w:lang w:val="fr-CH"/>
        </w:rPr>
        <w:t xml:space="preserve"> «</w:t>
      </w:r>
      <w:r w:rsidRPr="00FE3282">
        <w:rPr>
          <w:color w:val="000000"/>
          <w:lang w:val="fr-CH"/>
        </w:rPr>
        <w:t>domaine des émissions hors bande</w:t>
      </w:r>
      <w:r>
        <w:rPr>
          <w:szCs w:val="22"/>
          <w:lang w:val="fr-CH"/>
        </w:rPr>
        <w:t xml:space="preserve">» </w:t>
      </w:r>
      <w:r w:rsidRPr="00FE3282">
        <w:rPr>
          <w:lang w:val="fr-CH"/>
        </w:rPr>
        <w:t>et</w:t>
      </w:r>
      <w:r>
        <w:rPr>
          <w:lang w:val="fr-CH"/>
        </w:rPr>
        <w:t xml:space="preserve"> «</w:t>
      </w:r>
      <w:r w:rsidRPr="00FE3282">
        <w:rPr>
          <w:color w:val="000000"/>
          <w:lang w:val="fr-CH"/>
        </w:rPr>
        <w:t>domaine des rayonnements non essentiels</w:t>
      </w:r>
      <w:r>
        <w:rPr>
          <w:szCs w:val="22"/>
          <w:lang w:val="fr-CH"/>
        </w:rPr>
        <w:t>»</w:t>
      </w:r>
      <w:r w:rsidRPr="00FE3282">
        <w:rPr>
          <w:lang w:val="fr-CH"/>
        </w:rPr>
        <w:t>,</w:t>
      </w:r>
      <w:r w:rsidRPr="00D41BFF">
        <w:rPr>
          <w:lang w:val="fr-CH"/>
        </w:rPr>
        <w:t xml:space="preserve"> tels que définis à </w:t>
      </w:r>
      <w:r w:rsidRPr="00D41BFF">
        <w:rPr>
          <w:bCs/>
          <w:color w:val="000000"/>
          <w:lang w:val="fr-CH"/>
        </w:rPr>
        <w:t>l</w:t>
      </w:r>
      <w:r>
        <w:rPr>
          <w:bCs/>
          <w:color w:val="000000"/>
          <w:lang w:val="fr-CH"/>
        </w:rPr>
        <w:t>'A</w:t>
      </w:r>
      <w:r w:rsidRPr="00D41BFF">
        <w:rPr>
          <w:lang w:val="fr-CH"/>
        </w:rPr>
        <w:t xml:space="preserve">rticle 1 du </w:t>
      </w:r>
      <w:r w:rsidR="003F16FF">
        <w:rPr>
          <w:lang w:val="fr-CH"/>
        </w:rPr>
        <w:t>RR</w:t>
      </w:r>
      <w:r w:rsidRPr="00D41BFF">
        <w:rPr>
          <w:lang w:val="fr-CH"/>
        </w:rPr>
        <w:t xml:space="preserve">, ne sont généralement pas </w:t>
      </w:r>
      <w:r w:rsidRPr="00D41BFF">
        <w:rPr>
          <w:color w:val="000000"/>
          <w:lang w:val="fr-CH"/>
        </w:rPr>
        <w:t>pertinent</w:t>
      </w:r>
      <w:r w:rsidRPr="00D41BFF">
        <w:rPr>
          <w:lang w:val="fr-CH"/>
        </w:rPr>
        <w:t xml:space="preserve">s pour les émissions en </w:t>
      </w:r>
      <w:r w:rsidR="005D2AB6">
        <w:rPr>
          <w:lang w:val="fr-CH"/>
        </w:rPr>
        <w:t>UWB</w:t>
      </w:r>
      <w:r w:rsidRPr="00D41BFF">
        <w:rPr>
          <w:lang w:val="fr-CH"/>
        </w:rPr>
        <w:t>.</w:t>
      </w:r>
    </w:p>
    <w:p w14:paraId="4323771A" w14:textId="77777777" w:rsidR="00ED356B" w:rsidRPr="00D41BFF" w:rsidRDefault="00ED356B" w:rsidP="00ED356B">
      <w:pPr>
        <w:pStyle w:val="Heading1"/>
        <w:spacing w:before="240"/>
        <w:rPr>
          <w:lang w:val="fr-CH"/>
        </w:rPr>
      </w:pPr>
      <w:r w:rsidRPr="00D41BFF">
        <w:rPr>
          <w:lang w:val="fr-CH"/>
        </w:rPr>
        <w:t>2</w:t>
      </w:r>
      <w:r w:rsidRPr="00D41BFF">
        <w:rPr>
          <w:lang w:val="fr-CH"/>
        </w:rPr>
        <w:tab/>
        <w:t>Abréviations relatives à la bande ultralarge</w:t>
      </w:r>
    </w:p>
    <w:p w14:paraId="429CF890" w14:textId="77777777" w:rsidR="00ED356B" w:rsidRPr="00D41BFF" w:rsidRDefault="00ED356B" w:rsidP="00ED356B">
      <w:pPr>
        <w:pStyle w:val="enumlev1"/>
        <w:tabs>
          <w:tab w:val="clear" w:pos="794"/>
          <w:tab w:val="clear" w:pos="1191"/>
        </w:tabs>
        <w:ind w:left="1596" w:hanging="1596"/>
        <w:rPr>
          <w:lang w:val="fr-CH"/>
        </w:rPr>
      </w:pPr>
      <w:r w:rsidRPr="00D41BFF">
        <w:rPr>
          <w:lang w:val="fr-CH"/>
        </w:rPr>
        <w:t>AMRC-SD</w:t>
      </w:r>
      <w:r w:rsidRPr="00D41BFF">
        <w:rPr>
          <w:lang w:val="fr-CH"/>
        </w:rPr>
        <w:tab/>
        <w:t>Accès multiple par répartition en code en séquence directe</w:t>
      </w:r>
    </w:p>
    <w:p w14:paraId="1AF8772B" w14:textId="77777777" w:rsidR="005D2AB6" w:rsidRDefault="005D2AB6" w:rsidP="00ED356B">
      <w:pPr>
        <w:pStyle w:val="enumlev1"/>
        <w:tabs>
          <w:tab w:val="clear" w:pos="794"/>
          <w:tab w:val="clear" w:pos="1191"/>
        </w:tabs>
        <w:ind w:left="1596" w:hanging="1596"/>
        <w:rPr>
          <w:lang w:val="fr-CH"/>
        </w:rPr>
      </w:pPr>
      <w:r>
        <w:rPr>
          <w:lang w:val="fr-CH"/>
        </w:rPr>
        <w:t>BPM</w:t>
      </w:r>
      <w:r>
        <w:rPr>
          <w:lang w:val="fr-CH"/>
        </w:rPr>
        <w:tab/>
        <w:t>Modulation de phase binaire (</w:t>
      </w:r>
      <w:r w:rsidRPr="005D2AB6">
        <w:rPr>
          <w:i/>
          <w:lang w:val="fr-CH"/>
        </w:rPr>
        <w:t>bi-phase modulation</w:t>
      </w:r>
      <w:r>
        <w:rPr>
          <w:lang w:val="fr-CH"/>
        </w:rPr>
        <w:t>)</w:t>
      </w:r>
    </w:p>
    <w:p w14:paraId="490071B4" w14:textId="77777777" w:rsidR="00ED356B" w:rsidRPr="00D41BFF" w:rsidRDefault="00ED356B" w:rsidP="00ED356B">
      <w:pPr>
        <w:pStyle w:val="enumlev1"/>
        <w:tabs>
          <w:tab w:val="clear" w:pos="794"/>
          <w:tab w:val="clear" w:pos="1191"/>
        </w:tabs>
        <w:ind w:left="1596" w:hanging="1596"/>
        <w:rPr>
          <w:lang w:val="fr-CH"/>
        </w:rPr>
      </w:pPr>
      <w:r w:rsidRPr="00D41BFF">
        <w:rPr>
          <w:lang w:val="fr-CH"/>
        </w:rPr>
        <w:t>DSSS</w:t>
      </w:r>
      <w:r w:rsidRPr="00D41BFF">
        <w:rPr>
          <w:lang w:val="fr-CH"/>
        </w:rPr>
        <w:tab/>
      </w:r>
      <w:r>
        <w:rPr>
          <w:lang w:val="fr-CH"/>
        </w:rPr>
        <w:t>E</w:t>
      </w:r>
      <w:r w:rsidRPr="00D41BFF">
        <w:rPr>
          <w:lang w:val="fr-CH"/>
        </w:rPr>
        <w:t>talement du spectre en séquence directe (</w:t>
      </w:r>
      <w:r w:rsidRPr="00D41BFF">
        <w:rPr>
          <w:i/>
          <w:iCs/>
          <w:lang w:val="fr-CH"/>
        </w:rPr>
        <w:t>direct sequence spread spectrum</w:t>
      </w:r>
      <w:r w:rsidRPr="00D41BFF">
        <w:rPr>
          <w:lang w:val="fr-CH"/>
        </w:rPr>
        <w:t>)</w:t>
      </w:r>
    </w:p>
    <w:p w14:paraId="3116F25D" w14:textId="77777777" w:rsidR="00ED356B" w:rsidRPr="00D41BFF" w:rsidRDefault="00ED356B" w:rsidP="00ED356B">
      <w:pPr>
        <w:pStyle w:val="enumlev1"/>
        <w:tabs>
          <w:tab w:val="clear" w:pos="794"/>
          <w:tab w:val="clear" w:pos="1191"/>
        </w:tabs>
        <w:ind w:left="1596" w:hanging="1596"/>
        <w:rPr>
          <w:lang w:val="fr-CH"/>
        </w:rPr>
      </w:pPr>
      <w:r w:rsidRPr="00D41BFF">
        <w:rPr>
          <w:lang w:val="fr-CH"/>
        </w:rPr>
        <w:t>GPR</w:t>
      </w:r>
      <w:r w:rsidRPr="00D41BFF">
        <w:rPr>
          <w:lang w:val="fr-CH"/>
        </w:rPr>
        <w:tab/>
        <w:t>Radar à pénétration du sol (</w:t>
      </w:r>
      <w:r>
        <w:rPr>
          <w:i/>
          <w:iCs/>
          <w:lang w:val="fr-CH"/>
        </w:rPr>
        <w:t>ground penetrating radar</w:t>
      </w:r>
      <w:r w:rsidRPr="00D41BFF">
        <w:rPr>
          <w:lang w:val="fr-CH"/>
        </w:rPr>
        <w:t>)</w:t>
      </w:r>
    </w:p>
    <w:p w14:paraId="585CA9CF" w14:textId="77777777" w:rsidR="00ED356B" w:rsidRPr="00D41BFF" w:rsidRDefault="00ED356B" w:rsidP="00ED356B">
      <w:pPr>
        <w:pStyle w:val="enumlev1"/>
        <w:tabs>
          <w:tab w:val="clear" w:pos="794"/>
          <w:tab w:val="clear" w:pos="1191"/>
        </w:tabs>
        <w:ind w:left="1596" w:hanging="1596"/>
        <w:rPr>
          <w:lang w:val="fr-CH"/>
        </w:rPr>
      </w:pPr>
      <w:r w:rsidRPr="00D41BFF">
        <w:rPr>
          <w:lang w:val="fr-CH"/>
        </w:rPr>
        <w:t>MROF-MB</w:t>
      </w:r>
      <w:r w:rsidRPr="00D41BFF">
        <w:rPr>
          <w:lang w:val="fr-CH"/>
        </w:rPr>
        <w:tab/>
        <w:t xml:space="preserve">MROF en multibande </w:t>
      </w:r>
    </w:p>
    <w:p w14:paraId="75EB43BC" w14:textId="77777777" w:rsidR="00ED356B" w:rsidRPr="00D41BFF" w:rsidRDefault="00ED356B" w:rsidP="00ED356B">
      <w:pPr>
        <w:pStyle w:val="enumlev1"/>
        <w:tabs>
          <w:tab w:val="clear" w:pos="794"/>
          <w:tab w:val="clear" w:pos="1191"/>
        </w:tabs>
        <w:ind w:left="1596" w:hanging="1596"/>
        <w:rPr>
          <w:szCs w:val="24"/>
          <w:lang w:val="fr-CH"/>
        </w:rPr>
      </w:pPr>
      <w:r w:rsidRPr="00D41BFF">
        <w:rPr>
          <w:szCs w:val="24"/>
          <w:lang w:val="fr-CH"/>
        </w:rPr>
        <w:t>MROF</w:t>
      </w:r>
      <w:r w:rsidRPr="00D41BFF">
        <w:rPr>
          <w:szCs w:val="24"/>
          <w:lang w:val="fr-CH"/>
        </w:rPr>
        <w:tab/>
        <w:t>Multiplexage par répartition orthogonale de la fréquence</w:t>
      </w:r>
    </w:p>
    <w:p w14:paraId="5D9285D2" w14:textId="77777777" w:rsidR="005D2AB6" w:rsidRDefault="005D2AB6" w:rsidP="00ED356B">
      <w:pPr>
        <w:pStyle w:val="enumlev1"/>
        <w:tabs>
          <w:tab w:val="clear" w:pos="794"/>
          <w:tab w:val="clear" w:pos="1191"/>
        </w:tabs>
        <w:ind w:left="1596" w:hanging="1596"/>
        <w:rPr>
          <w:lang w:val="fr-CH"/>
        </w:rPr>
      </w:pPr>
      <w:r>
        <w:rPr>
          <w:lang w:val="fr-CH"/>
        </w:rPr>
        <w:t>OOK</w:t>
      </w:r>
      <w:r>
        <w:rPr>
          <w:lang w:val="fr-CH"/>
        </w:rPr>
        <w:tab/>
        <w:t>Modulation par tout ou rien (</w:t>
      </w:r>
      <w:r w:rsidRPr="005D2AB6">
        <w:rPr>
          <w:i/>
          <w:lang w:val="fr-CH"/>
        </w:rPr>
        <w:t>on-off keying modulation</w:t>
      </w:r>
      <w:r>
        <w:rPr>
          <w:lang w:val="fr-CH"/>
        </w:rPr>
        <w:t>)</w:t>
      </w:r>
    </w:p>
    <w:p w14:paraId="5924B350" w14:textId="77777777" w:rsidR="005D2AB6" w:rsidRDefault="005D2AB6" w:rsidP="00ED356B">
      <w:pPr>
        <w:pStyle w:val="enumlev1"/>
        <w:tabs>
          <w:tab w:val="clear" w:pos="794"/>
          <w:tab w:val="clear" w:pos="1191"/>
        </w:tabs>
        <w:ind w:left="1596" w:hanging="1596"/>
        <w:rPr>
          <w:lang w:val="fr-CH"/>
        </w:rPr>
      </w:pPr>
      <w:r>
        <w:rPr>
          <w:lang w:val="fr-CH"/>
        </w:rPr>
        <w:t>PAM</w:t>
      </w:r>
      <w:r>
        <w:rPr>
          <w:lang w:val="fr-CH"/>
        </w:rPr>
        <w:tab/>
        <w:t>Modulation des impulsions et amplitude (</w:t>
      </w:r>
      <w:r w:rsidRPr="005D2AB6">
        <w:rPr>
          <w:i/>
          <w:lang w:val="fr-CH"/>
        </w:rPr>
        <w:t>pulse amplitude modulation</w:t>
      </w:r>
      <w:r>
        <w:rPr>
          <w:lang w:val="fr-CH"/>
        </w:rPr>
        <w:t>)</w:t>
      </w:r>
    </w:p>
    <w:p w14:paraId="6FFFDEB9" w14:textId="77777777" w:rsidR="00ED356B" w:rsidRPr="00D41BFF" w:rsidRDefault="00ED356B" w:rsidP="00ED356B">
      <w:pPr>
        <w:pStyle w:val="enumlev1"/>
        <w:tabs>
          <w:tab w:val="clear" w:pos="794"/>
          <w:tab w:val="clear" w:pos="1191"/>
        </w:tabs>
        <w:ind w:left="1596" w:hanging="1596"/>
        <w:rPr>
          <w:lang w:val="fr-CH"/>
        </w:rPr>
      </w:pPr>
      <w:r w:rsidRPr="00D41BFF">
        <w:rPr>
          <w:lang w:val="fr-CH"/>
        </w:rPr>
        <w:t>PPM</w:t>
      </w:r>
      <w:r w:rsidRPr="00D41BFF">
        <w:rPr>
          <w:lang w:val="fr-CH"/>
        </w:rPr>
        <w:tab/>
        <w:t>Modulation des impulsions en position (</w:t>
      </w:r>
      <w:r w:rsidRPr="00D41BFF">
        <w:rPr>
          <w:i/>
          <w:iCs/>
          <w:lang w:val="fr-CH"/>
        </w:rPr>
        <w:t>pulse position modulation</w:t>
      </w:r>
      <w:r w:rsidRPr="00D41BFF">
        <w:rPr>
          <w:lang w:val="fr-CH"/>
        </w:rPr>
        <w:t>)</w:t>
      </w:r>
    </w:p>
    <w:p w14:paraId="4610572B" w14:textId="77777777" w:rsidR="00ED356B" w:rsidRPr="00D41BFF" w:rsidRDefault="00ED356B" w:rsidP="00ED356B">
      <w:pPr>
        <w:pStyle w:val="enumlev1"/>
        <w:tabs>
          <w:tab w:val="clear" w:pos="794"/>
          <w:tab w:val="clear" w:pos="1191"/>
        </w:tabs>
        <w:ind w:left="1596" w:hanging="1596"/>
        <w:rPr>
          <w:lang w:val="fr-CH"/>
        </w:rPr>
      </w:pPr>
      <w:r w:rsidRPr="00D41BFF">
        <w:rPr>
          <w:lang w:val="fr-CH"/>
        </w:rPr>
        <w:t>PRF</w:t>
      </w:r>
      <w:r w:rsidRPr="00D41BFF">
        <w:rPr>
          <w:lang w:val="fr-CH"/>
        </w:rPr>
        <w:tab/>
        <w:t>Fréquence de répétition des impulsions (</w:t>
      </w:r>
      <w:r w:rsidRPr="00D41BFF">
        <w:rPr>
          <w:i/>
          <w:iCs/>
          <w:lang w:val="fr-CH"/>
        </w:rPr>
        <w:t>pulse repetition frequency</w:t>
      </w:r>
      <w:r w:rsidRPr="00D41BFF">
        <w:rPr>
          <w:lang w:val="fr-CH"/>
        </w:rPr>
        <w:t>)</w:t>
      </w:r>
    </w:p>
    <w:p w14:paraId="7BECDF1D" w14:textId="77777777" w:rsidR="00ED356B" w:rsidRPr="00D41BFF" w:rsidRDefault="00ED356B" w:rsidP="00ED356B">
      <w:pPr>
        <w:pStyle w:val="enumlev1"/>
        <w:tabs>
          <w:tab w:val="clear" w:pos="794"/>
          <w:tab w:val="clear" w:pos="1191"/>
        </w:tabs>
        <w:ind w:left="1596" w:hanging="1596"/>
        <w:rPr>
          <w:lang w:val="fr-CH"/>
        </w:rPr>
      </w:pPr>
      <w:r w:rsidRPr="00D41BFF">
        <w:rPr>
          <w:lang w:val="fr-CH"/>
        </w:rPr>
        <w:t>PSD</w:t>
      </w:r>
      <w:r w:rsidRPr="00D41BFF">
        <w:rPr>
          <w:lang w:val="fr-CH"/>
        </w:rPr>
        <w:tab/>
        <w:t>Densité spectrale de puissance (</w:t>
      </w:r>
      <w:r w:rsidRPr="00D41BFF">
        <w:rPr>
          <w:i/>
          <w:iCs/>
          <w:lang w:val="fr-CH"/>
        </w:rPr>
        <w:t>power spectral density</w:t>
      </w:r>
      <w:r w:rsidRPr="00D41BFF">
        <w:rPr>
          <w:lang w:val="fr-CH"/>
        </w:rPr>
        <w:t>)</w:t>
      </w:r>
    </w:p>
    <w:p w14:paraId="49385B36" w14:textId="77777777" w:rsidR="00ED356B" w:rsidRPr="00D41BFF" w:rsidRDefault="00ED356B" w:rsidP="00ED356B">
      <w:pPr>
        <w:pStyle w:val="enumlev1"/>
        <w:tabs>
          <w:tab w:val="clear" w:pos="794"/>
          <w:tab w:val="clear" w:pos="1191"/>
        </w:tabs>
        <w:ind w:left="1596" w:hanging="1596"/>
        <w:rPr>
          <w:lang w:val="fr-CH"/>
        </w:rPr>
      </w:pPr>
      <w:r w:rsidRPr="00D41BFF">
        <w:rPr>
          <w:lang w:val="fr-CH"/>
        </w:rPr>
        <w:t>RBW</w:t>
      </w:r>
      <w:r w:rsidRPr="00D41BFF">
        <w:rPr>
          <w:lang w:val="fr-CH"/>
        </w:rPr>
        <w:tab/>
        <w:t>Largeur de bande de résolution (</w:t>
      </w:r>
      <w:r w:rsidRPr="00D41BFF">
        <w:rPr>
          <w:i/>
          <w:iCs/>
          <w:lang w:val="fr-CH"/>
        </w:rPr>
        <w:t>resolution bandwidth</w:t>
      </w:r>
      <w:r w:rsidRPr="00D41BFF">
        <w:rPr>
          <w:lang w:val="fr-CH"/>
        </w:rPr>
        <w:t>)</w:t>
      </w:r>
    </w:p>
    <w:p w14:paraId="1210143E" w14:textId="77777777" w:rsidR="00ED356B" w:rsidRPr="00D41BFF" w:rsidRDefault="00ED356B" w:rsidP="00ED356B">
      <w:pPr>
        <w:pStyle w:val="enumlev1"/>
        <w:tabs>
          <w:tab w:val="clear" w:pos="794"/>
          <w:tab w:val="clear" w:pos="1191"/>
        </w:tabs>
        <w:ind w:left="1596" w:hanging="1596"/>
        <w:rPr>
          <w:lang w:val="fr-CH"/>
        </w:rPr>
      </w:pPr>
      <w:r w:rsidRPr="00D41BFF">
        <w:rPr>
          <w:lang w:val="fr-CH"/>
        </w:rPr>
        <w:t>SRR</w:t>
      </w:r>
      <w:r w:rsidRPr="00D41BFF">
        <w:rPr>
          <w:lang w:val="fr-CH"/>
        </w:rPr>
        <w:tab/>
        <w:t xml:space="preserve">Radar </w:t>
      </w:r>
      <w:r>
        <w:rPr>
          <w:lang w:val="fr-CH"/>
        </w:rPr>
        <w:t>à courte portée</w:t>
      </w:r>
      <w:r w:rsidRPr="00D41BFF">
        <w:rPr>
          <w:lang w:val="fr-CH"/>
        </w:rPr>
        <w:t xml:space="preserve"> (</w:t>
      </w:r>
      <w:r w:rsidRPr="00D41BFF">
        <w:rPr>
          <w:i/>
          <w:iCs/>
          <w:lang w:val="fr-CH"/>
        </w:rPr>
        <w:t>short-range radar</w:t>
      </w:r>
      <w:r w:rsidRPr="00D41BFF">
        <w:rPr>
          <w:lang w:val="fr-CH"/>
        </w:rPr>
        <w:t>)</w:t>
      </w:r>
    </w:p>
    <w:p w14:paraId="0DE53809" w14:textId="77777777" w:rsidR="00ED356B" w:rsidRPr="00472BB5" w:rsidRDefault="00ED356B" w:rsidP="00ED356B">
      <w:pPr>
        <w:pStyle w:val="enumlev1"/>
        <w:tabs>
          <w:tab w:val="clear" w:pos="794"/>
          <w:tab w:val="clear" w:pos="1191"/>
        </w:tabs>
        <w:ind w:left="1596" w:hanging="1596"/>
        <w:rPr>
          <w:lang w:val="de-DE"/>
        </w:rPr>
      </w:pPr>
      <w:r w:rsidRPr="00472BB5">
        <w:rPr>
          <w:lang w:val="de-DE"/>
        </w:rPr>
        <w:t>UWB</w:t>
      </w:r>
      <w:r w:rsidRPr="00472BB5">
        <w:rPr>
          <w:lang w:val="de-DE"/>
        </w:rPr>
        <w:tab/>
        <w:t>Bande ultralarge (</w:t>
      </w:r>
      <w:r w:rsidRPr="00472BB5">
        <w:rPr>
          <w:i/>
          <w:iCs/>
          <w:lang w:val="de-DE"/>
        </w:rPr>
        <w:t>ultra-wideband</w:t>
      </w:r>
      <w:r w:rsidRPr="00472BB5">
        <w:rPr>
          <w:lang w:val="de-DE"/>
        </w:rPr>
        <w:t>)</w:t>
      </w:r>
    </w:p>
    <w:p w14:paraId="2DA37CE0" w14:textId="77777777" w:rsidR="00ED356B" w:rsidRDefault="00ED356B" w:rsidP="00ED356B">
      <w:pPr>
        <w:pStyle w:val="enumlev1"/>
        <w:tabs>
          <w:tab w:val="clear" w:pos="794"/>
          <w:tab w:val="clear" w:pos="1191"/>
        </w:tabs>
        <w:ind w:left="1596" w:hanging="1596"/>
        <w:rPr>
          <w:lang w:val="fr-CH"/>
        </w:rPr>
      </w:pPr>
      <w:r w:rsidRPr="00D41BFF">
        <w:rPr>
          <w:lang w:val="fr-CH"/>
        </w:rPr>
        <w:t>WPAN</w:t>
      </w:r>
      <w:r w:rsidRPr="00D41BFF">
        <w:rPr>
          <w:lang w:val="fr-CH"/>
        </w:rPr>
        <w:tab/>
        <w:t>Réseau personnel sans fil (</w:t>
      </w:r>
      <w:r w:rsidRPr="00D41BFF">
        <w:rPr>
          <w:i/>
          <w:iCs/>
          <w:lang w:val="fr-CH"/>
        </w:rPr>
        <w:t>wireless personal area network</w:t>
      </w:r>
      <w:r w:rsidRPr="00D41BFF">
        <w:rPr>
          <w:lang w:val="fr-CH"/>
        </w:rPr>
        <w:t>)</w:t>
      </w:r>
    </w:p>
    <w:p w14:paraId="73FA5B6A" w14:textId="77777777" w:rsidR="00D776C8" w:rsidRDefault="00D776C8" w:rsidP="00D776C8">
      <w:pPr>
        <w:rPr>
          <w:lang w:val="fr-CH"/>
        </w:rPr>
      </w:pPr>
    </w:p>
    <w:p w14:paraId="6691DAA1" w14:textId="77777777" w:rsidR="00D776C8" w:rsidRDefault="00D776C8" w:rsidP="00D776C8">
      <w:pPr>
        <w:rPr>
          <w:lang w:val="fr-CH"/>
        </w:rPr>
      </w:pPr>
    </w:p>
    <w:p w14:paraId="047D4CB3" w14:textId="77777777" w:rsidR="00D776C8" w:rsidRDefault="00D776C8" w:rsidP="00D776C8">
      <w:pPr>
        <w:rPr>
          <w:lang w:val="fr-CH"/>
        </w:rPr>
      </w:pPr>
    </w:p>
    <w:p w14:paraId="55F42C51" w14:textId="77777777" w:rsidR="00D776C8" w:rsidRDefault="00D776C8" w:rsidP="00D776C8">
      <w:pPr>
        <w:rPr>
          <w:lang w:val="fr-CH"/>
        </w:rPr>
      </w:pPr>
    </w:p>
    <w:p w14:paraId="13550F99" w14:textId="77777777" w:rsidR="00D776C8" w:rsidRPr="00D41BFF" w:rsidRDefault="00D776C8" w:rsidP="00D776C8">
      <w:pPr>
        <w:rPr>
          <w:lang w:val="fr-CH"/>
        </w:rPr>
      </w:pPr>
    </w:p>
    <w:p w14:paraId="414410D6" w14:textId="77777777" w:rsidR="00ED356B" w:rsidRPr="00D41BFF" w:rsidRDefault="00ED356B" w:rsidP="00ED356B">
      <w:pPr>
        <w:pStyle w:val="AnnexNoTitle"/>
        <w:rPr>
          <w:lang w:val="fr-CH"/>
        </w:rPr>
      </w:pPr>
      <w:r w:rsidRPr="00D41BFF">
        <w:rPr>
          <w:lang w:val="fr-CH"/>
        </w:rPr>
        <w:t xml:space="preserve">Annexe </w:t>
      </w:r>
      <w:r>
        <w:rPr>
          <w:lang w:val="fr-CH"/>
        </w:rPr>
        <w:t>2</w:t>
      </w:r>
      <w:r>
        <w:rPr>
          <w:lang w:val="fr-CH"/>
        </w:rPr>
        <w:br/>
      </w:r>
      <w:r>
        <w:rPr>
          <w:lang w:val="fr-CH"/>
        </w:rPr>
        <w:br/>
      </w:r>
      <w:r w:rsidRPr="00D41BFF">
        <w:rPr>
          <w:lang w:val="fr-CH"/>
        </w:rPr>
        <w:t xml:space="preserve">Caractéristiques générales de la technologie </w:t>
      </w:r>
      <w:r w:rsidR="00904DE2">
        <w:rPr>
          <w:lang w:val="fr-CH"/>
        </w:rPr>
        <w:t>UWB</w:t>
      </w:r>
    </w:p>
    <w:p w14:paraId="6B46BAAE" w14:textId="77777777" w:rsidR="00ED356B" w:rsidRPr="00D41BFF" w:rsidRDefault="00ED356B" w:rsidP="00ED356B">
      <w:pPr>
        <w:pStyle w:val="Heading1"/>
        <w:rPr>
          <w:lang w:val="fr-CH"/>
        </w:rPr>
      </w:pPr>
      <w:r w:rsidRPr="00D41BFF">
        <w:rPr>
          <w:lang w:val="fr-CH"/>
        </w:rPr>
        <w:t>1</w:t>
      </w:r>
      <w:r w:rsidRPr="00D41BFF">
        <w:rPr>
          <w:lang w:val="fr-CH"/>
        </w:rPr>
        <w:tab/>
      </w:r>
      <w:r>
        <w:rPr>
          <w:lang w:val="fr-CH"/>
        </w:rPr>
        <w:t xml:space="preserve">Forte densité </w:t>
      </w:r>
      <w:r w:rsidRPr="00517127">
        <w:rPr>
          <w:lang w:val="fr-CH"/>
        </w:rPr>
        <w:t>d</w:t>
      </w:r>
      <w:r>
        <w:rPr>
          <w:color w:val="000000"/>
          <w:lang w:val="fr-CH"/>
        </w:rPr>
        <w:t>'u</w:t>
      </w:r>
      <w:r w:rsidRPr="00D41BFF">
        <w:rPr>
          <w:lang w:val="fr-CH"/>
        </w:rPr>
        <w:t>tilisation potenti</w:t>
      </w:r>
      <w:r>
        <w:rPr>
          <w:lang w:val="fr-CH"/>
        </w:rPr>
        <w:t>elle</w:t>
      </w:r>
    </w:p>
    <w:p w14:paraId="1374965B" w14:textId="77777777" w:rsidR="00ED356B" w:rsidRPr="00D41BFF" w:rsidRDefault="00ED356B" w:rsidP="00ED356B">
      <w:pPr>
        <w:rPr>
          <w:lang w:val="fr-CH"/>
        </w:rPr>
      </w:pPr>
      <w:r w:rsidRPr="00D41BFF">
        <w:rPr>
          <w:lang w:val="fr-CH"/>
        </w:rPr>
        <w:t xml:space="preserve">La technologie UWB peut être intégrée dans de nombreuses applications qui pourraient offrir des avantages au public, aux consommateurs, aux entreprises et aux industries. </w:t>
      </w:r>
      <w:r>
        <w:rPr>
          <w:lang w:val="fr-CH"/>
        </w:rPr>
        <w:t>Elle</w:t>
      </w:r>
      <w:r w:rsidRPr="00D41BFF">
        <w:rPr>
          <w:lang w:val="fr-CH"/>
        </w:rPr>
        <w:t xml:space="preserve"> pourrait par exemple être intégrée dans des applications </w:t>
      </w:r>
      <w:r>
        <w:rPr>
          <w:lang w:val="fr-CH"/>
        </w:rPr>
        <w:t xml:space="preserve">visant </w:t>
      </w:r>
      <w:r w:rsidRPr="00D41BFF">
        <w:rPr>
          <w:lang w:val="fr-CH"/>
        </w:rPr>
        <w:t xml:space="preserve">à améliorer la </w:t>
      </w:r>
      <w:r w:rsidRPr="00D41BFF">
        <w:rPr>
          <w:szCs w:val="22"/>
          <w:lang w:val="fr-CH"/>
        </w:rPr>
        <w:t>sécurité</w:t>
      </w:r>
      <w:r w:rsidRPr="00D41BFF">
        <w:rPr>
          <w:lang w:val="fr-CH"/>
        </w:rPr>
        <w:t xml:space="preserve"> publi</w:t>
      </w:r>
      <w:r>
        <w:rPr>
          <w:lang w:val="fr-CH"/>
        </w:rPr>
        <w:t>que grâce à</w:t>
      </w:r>
      <w:r w:rsidRPr="00D41BFF">
        <w:rPr>
          <w:lang w:val="fr-CH"/>
        </w:rPr>
        <w:t xml:space="preserve"> </w:t>
      </w:r>
      <w:r w:rsidRPr="00D41BFF">
        <w:rPr>
          <w:bCs/>
          <w:color w:val="000000"/>
          <w:lang w:val="fr-CH"/>
        </w:rPr>
        <w:t>l</w:t>
      </w:r>
      <w:r>
        <w:rPr>
          <w:bCs/>
          <w:color w:val="000000"/>
          <w:lang w:val="fr-CH"/>
        </w:rPr>
        <w:t>'</w:t>
      </w:r>
      <w:r w:rsidRPr="00D41BFF">
        <w:rPr>
          <w:lang w:val="fr-CH"/>
        </w:rPr>
        <w:t xml:space="preserve">utilisation de dispositifs radar </w:t>
      </w:r>
      <w:r>
        <w:rPr>
          <w:lang w:val="fr-CH"/>
        </w:rPr>
        <w:t>de</w:t>
      </w:r>
      <w:r w:rsidRPr="00D41BFF">
        <w:rPr>
          <w:lang w:val="fr-CH"/>
        </w:rPr>
        <w:t xml:space="preserve"> véhicule </w:t>
      </w:r>
      <w:r>
        <w:rPr>
          <w:lang w:val="fr-CH"/>
        </w:rPr>
        <w:t>anti</w:t>
      </w:r>
      <w:r w:rsidRPr="00D41BFF">
        <w:rPr>
          <w:lang w:val="fr-CH"/>
        </w:rPr>
        <w:t>collisions, de capteurs activ</w:t>
      </w:r>
      <w:r>
        <w:rPr>
          <w:lang w:val="fr-CH"/>
        </w:rPr>
        <w:t xml:space="preserve">ant des coussins de </w:t>
      </w:r>
      <w:r w:rsidRPr="00340C4A">
        <w:rPr>
          <w:szCs w:val="22"/>
        </w:rPr>
        <w:t>sécurité</w:t>
      </w:r>
      <w:r>
        <w:rPr>
          <w:lang w:val="fr-CH"/>
        </w:rPr>
        <w:t xml:space="preserve"> gonflables, </w:t>
      </w:r>
      <w:r w:rsidRPr="00D41BFF">
        <w:rPr>
          <w:lang w:val="fr-CH"/>
        </w:rPr>
        <w:t>de capteurs d</w:t>
      </w:r>
      <w:r>
        <w:rPr>
          <w:color w:val="000000"/>
          <w:lang w:val="fr-CH"/>
        </w:rPr>
        <w:t>'</w:t>
      </w:r>
      <w:r w:rsidRPr="00D41BFF">
        <w:rPr>
          <w:lang w:val="fr-CH"/>
        </w:rPr>
        <w:t>état de la route, de dispositifs de comm</w:t>
      </w:r>
      <w:r>
        <w:rPr>
          <w:lang w:val="fr-CH"/>
        </w:rPr>
        <w:t>unication de données à haut débi</w:t>
      </w:r>
      <w:r w:rsidRPr="00D41BFF">
        <w:rPr>
          <w:lang w:val="fr-CH"/>
        </w:rPr>
        <w:t xml:space="preserve">t et </w:t>
      </w:r>
      <w:r>
        <w:rPr>
          <w:lang w:val="fr-CH"/>
        </w:rPr>
        <w:t>à courte portée</w:t>
      </w:r>
      <w:r w:rsidRPr="00D41BFF">
        <w:rPr>
          <w:lang w:val="fr-CH"/>
        </w:rPr>
        <w:t>, de dispositifs de repérage, de détecteurs et capteurs de niveau de liquide, de dispositifs de surveillance, de dispositifs de localisation</w:t>
      </w:r>
      <w:r>
        <w:rPr>
          <w:lang w:val="fr-CH"/>
        </w:rPr>
        <w:t xml:space="preserve">; elle pourrait aussi être </w:t>
      </w:r>
      <w:r w:rsidRPr="00340C4A">
        <w:rPr>
          <w:bCs/>
          <w:color w:val="000000"/>
        </w:rPr>
        <w:t>utilisé</w:t>
      </w:r>
      <w:r>
        <w:rPr>
          <w:lang w:val="fr-CH"/>
        </w:rPr>
        <w:t xml:space="preserve">e </w:t>
      </w:r>
      <w:r w:rsidRPr="00D41BFF">
        <w:rPr>
          <w:lang w:val="fr-CH"/>
        </w:rPr>
        <w:t>pour remplacer les connexions filaires à haut débit sur de courtes distances. Bien que la plupart des dispositifs UWB fonctionnent à une très faible puissance, le</w:t>
      </w:r>
      <w:r>
        <w:rPr>
          <w:lang w:val="fr-CH"/>
        </w:rPr>
        <w:t xml:space="preserve"> grand </w:t>
      </w:r>
      <w:r w:rsidRPr="00D41BFF">
        <w:rPr>
          <w:lang w:val="fr-CH"/>
        </w:rPr>
        <w:t>nombre</w:t>
      </w:r>
      <w:r>
        <w:rPr>
          <w:lang w:val="fr-CH"/>
        </w:rPr>
        <w:t xml:space="preserve"> </w:t>
      </w:r>
      <w:r w:rsidRPr="00340C4A">
        <w:rPr>
          <w:lang w:val="fr-CH"/>
        </w:rPr>
        <w:t>d</w:t>
      </w:r>
      <w:r>
        <w:rPr>
          <w:color w:val="000000"/>
          <w:lang w:val="fr-CH"/>
        </w:rPr>
        <w:t>'</w:t>
      </w:r>
      <w:r w:rsidRPr="00D41BFF">
        <w:rPr>
          <w:lang w:val="fr-CH"/>
        </w:rPr>
        <w:t xml:space="preserve">applications UWB potentielles pourraient </w:t>
      </w:r>
      <w:r>
        <w:rPr>
          <w:lang w:val="fr-CH"/>
        </w:rPr>
        <w:t xml:space="preserve">conduire à </w:t>
      </w:r>
      <w:r w:rsidRPr="00D41BFF">
        <w:rPr>
          <w:lang w:val="fr-CH"/>
        </w:rPr>
        <w:t xml:space="preserve">une forte densité </w:t>
      </w:r>
      <w:r w:rsidRPr="00517127">
        <w:rPr>
          <w:lang w:val="fr-CH"/>
        </w:rPr>
        <w:t>d</w:t>
      </w:r>
      <w:r>
        <w:rPr>
          <w:color w:val="000000"/>
          <w:lang w:val="fr-CH"/>
        </w:rPr>
        <w:t>'u</w:t>
      </w:r>
      <w:r w:rsidRPr="00D41BFF">
        <w:rPr>
          <w:lang w:val="fr-CH"/>
        </w:rPr>
        <w:t>tilisation de dispositifs UWB dans certains environnements tels que les bureaux et entreprises.</w:t>
      </w:r>
    </w:p>
    <w:p w14:paraId="7AB8DF52" w14:textId="77777777" w:rsidR="00ED356B" w:rsidRPr="00D41BFF" w:rsidRDefault="00ED356B" w:rsidP="00ED356B">
      <w:pPr>
        <w:pStyle w:val="Heading1"/>
        <w:rPr>
          <w:lang w:val="fr-CH"/>
        </w:rPr>
      </w:pPr>
      <w:r w:rsidRPr="00D41BFF">
        <w:rPr>
          <w:lang w:val="fr-CH"/>
        </w:rPr>
        <w:t>2</w:t>
      </w:r>
      <w:r w:rsidRPr="00D41BFF">
        <w:rPr>
          <w:lang w:val="fr-CH"/>
        </w:rPr>
        <w:tab/>
        <w:t>Haut débit de données</w:t>
      </w:r>
    </w:p>
    <w:p w14:paraId="215C4AD2" w14:textId="77777777" w:rsidR="00ED356B" w:rsidRPr="00D41BFF" w:rsidRDefault="00ED356B" w:rsidP="00ED356B">
      <w:pPr>
        <w:rPr>
          <w:szCs w:val="24"/>
          <w:lang w:val="fr-CH"/>
        </w:rPr>
      </w:pPr>
      <w:r w:rsidRPr="00D41BFF">
        <w:rPr>
          <w:lang w:val="fr-CH"/>
        </w:rPr>
        <w:t>Les dispositifs UWB</w:t>
      </w:r>
      <w:r w:rsidRPr="00D41BFF">
        <w:rPr>
          <w:szCs w:val="24"/>
          <w:lang w:val="fr-CH"/>
        </w:rPr>
        <w:t xml:space="preserve"> peuvent fonctionner à des niveaux de puissance très faibles et peuvent prendre </w:t>
      </w:r>
      <w:r>
        <w:rPr>
          <w:szCs w:val="24"/>
          <w:lang w:val="fr-CH"/>
        </w:rPr>
        <w:t xml:space="preserve">en </w:t>
      </w:r>
      <w:r w:rsidRPr="00D41BFF">
        <w:rPr>
          <w:szCs w:val="24"/>
          <w:lang w:val="fr-CH"/>
        </w:rPr>
        <w:t xml:space="preserve">charge des applications </w:t>
      </w:r>
      <w:r w:rsidRPr="00D41BFF">
        <w:rPr>
          <w:bCs/>
          <w:color w:val="000000"/>
          <w:szCs w:val="24"/>
          <w:lang w:val="fr-CH"/>
        </w:rPr>
        <w:t>utilisé</w:t>
      </w:r>
      <w:r w:rsidRPr="00D41BFF">
        <w:rPr>
          <w:szCs w:val="24"/>
          <w:lang w:val="fr-CH"/>
        </w:rPr>
        <w:t>es par de</w:t>
      </w:r>
      <w:r w:rsidRPr="00D41BFF">
        <w:rPr>
          <w:lang w:val="fr-CH"/>
        </w:rPr>
        <w:t xml:space="preserve"> multiples </w:t>
      </w:r>
      <w:r w:rsidRPr="00D41BFF">
        <w:rPr>
          <w:bCs/>
          <w:color w:val="000000"/>
          <w:lang w:val="fr-CH"/>
        </w:rPr>
        <w:t xml:space="preserve">utilisateurs à de hauts débits </w:t>
      </w:r>
      <w:r w:rsidRPr="00D41BFF">
        <w:rPr>
          <w:lang w:val="fr-CH"/>
        </w:rPr>
        <w:t xml:space="preserve">(par exemple les réseaux personnels sans fil </w:t>
      </w:r>
      <w:r>
        <w:rPr>
          <w:lang w:val="fr-CH"/>
        </w:rPr>
        <w:t>à courte portée</w:t>
      </w:r>
      <w:r w:rsidRPr="00D41BFF">
        <w:rPr>
          <w:lang w:val="fr-CH"/>
        </w:rPr>
        <w:t xml:space="preserve"> (WPAN) </w:t>
      </w:r>
      <w:r>
        <w:rPr>
          <w:lang w:val="fr-CH"/>
        </w:rPr>
        <w:t xml:space="preserve">ayant </w:t>
      </w:r>
      <w:r w:rsidRPr="00D41BFF">
        <w:rPr>
          <w:lang w:val="fr-CH"/>
        </w:rPr>
        <w:t>des débits supérieurs à 100</w:t>
      </w:r>
      <w:r w:rsidRPr="00D41BFF">
        <w:rPr>
          <w:sz w:val="22"/>
          <w:lang w:val="fr-CH"/>
        </w:rPr>
        <w:t> </w:t>
      </w:r>
      <w:r w:rsidRPr="00D41BFF">
        <w:rPr>
          <w:lang w:val="fr-CH"/>
        </w:rPr>
        <w:t>Mbit/s).</w:t>
      </w:r>
    </w:p>
    <w:p w14:paraId="6CAF21D8" w14:textId="77777777" w:rsidR="00ED356B" w:rsidRPr="00D41BFF" w:rsidRDefault="00ED356B" w:rsidP="00ED356B">
      <w:pPr>
        <w:pStyle w:val="Heading1"/>
        <w:rPr>
          <w:lang w:val="fr-CH"/>
        </w:rPr>
      </w:pPr>
      <w:r w:rsidRPr="00D41BFF">
        <w:rPr>
          <w:lang w:val="fr-CH"/>
        </w:rPr>
        <w:t>3</w:t>
      </w:r>
      <w:r w:rsidRPr="00D41BFF">
        <w:rPr>
          <w:lang w:val="fr-CH"/>
        </w:rPr>
        <w:tab/>
        <w:t>Sécurité des communications</w:t>
      </w:r>
    </w:p>
    <w:p w14:paraId="15B24738" w14:textId="77777777" w:rsidR="00ED356B" w:rsidRPr="00D41BFF" w:rsidRDefault="00ED356B" w:rsidP="00ED356B">
      <w:pPr>
        <w:rPr>
          <w:lang w:val="fr-CH"/>
        </w:rPr>
      </w:pPr>
      <w:r w:rsidRPr="00D41BFF">
        <w:rPr>
          <w:lang w:val="fr-CH"/>
        </w:rPr>
        <w:t xml:space="preserve">Les signaux UWB </w:t>
      </w:r>
      <w:r>
        <w:rPr>
          <w:lang w:val="fr-CH"/>
        </w:rPr>
        <w:t xml:space="preserve">peuvent être </w:t>
      </w:r>
      <w:r w:rsidRPr="00D41BFF">
        <w:rPr>
          <w:lang w:val="fr-CH"/>
        </w:rPr>
        <w:t>plus</w:t>
      </w:r>
      <w:r>
        <w:rPr>
          <w:lang w:val="fr-CH"/>
        </w:rPr>
        <w:t xml:space="preserve"> «</w:t>
      </w:r>
      <w:r w:rsidRPr="00D41BFF">
        <w:rPr>
          <w:lang w:val="fr-CH"/>
        </w:rPr>
        <w:t>voilés</w:t>
      </w:r>
      <w:r>
        <w:rPr>
          <w:szCs w:val="22"/>
          <w:lang w:val="fr-CH"/>
        </w:rPr>
        <w:t xml:space="preserve">» </w:t>
      </w:r>
      <w:r w:rsidRPr="00D41BFF">
        <w:rPr>
          <w:lang w:val="fr-CH"/>
        </w:rPr>
        <w:t xml:space="preserve">et </w:t>
      </w:r>
      <w:r>
        <w:rPr>
          <w:lang w:val="fr-CH"/>
        </w:rPr>
        <w:t>p</w:t>
      </w:r>
      <w:r w:rsidRPr="00D41BFF">
        <w:rPr>
          <w:lang w:val="fr-CH"/>
        </w:rPr>
        <w:t>lus difficiles à détecter que les autres signaux de radiocommunication. C</w:t>
      </w:r>
      <w:r>
        <w:rPr>
          <w:bCs/>
          <w:color w:val="000000"/>
          <w:lang w:val="fr-CH"/>
        </w:rPr>
        <w:t>'</w:t>
      </w:r>
      <w:r w:rsidRPr="00D41BFF">
        <w:rPr>
          <w:bCs/>
          <w:color w:val="000000"/>
          <w:lang w:val="fr-CH"/>
        </w:rPr>
        <w:t>est parce qu</w:t>
      </w:r>
      <w:r>
        <w:rPr>
          <w:bCs/>
          <w:color w:val="000000"/>
        </w:rPr>
        <w:t xml:space="preserve">'ils </w:t>
      </w:r>
      <w:r w:rsidRPr="00D41BFF">
        <w:rPr>
          <w:lang w:val="fr-CH"/>
        </w:rPr>
        <w:t>occupent une grande largeur de bande, peuvent être davantage bruités et peuvent assurer une communication avec un code de synchronisation aléatoire unique à un débit de plusieurs millions de bits</w:t>
      </w:r>
      <w:r w:rsidR="005D2AB6">
        <w:rPr>
          <w:lang w:val="fr-CH"/>
        </w:rPr>
        <w:t>/s</w:t>
      </w:r>
      <w:r w:rsidRPr="00D41BFF">
        <w:rPr>
          <w:lang w:val="fr-CH"/>
        </w:rPr>
        <w:t>. Chaque bit est en général représenté par un grand nombre d</w:t>
      </w:r>
      <w:r>
        <w:rPr>
          <w:color w:val="000000"/>
          <w:lang w:val="fr-CH"/>
        </w:rPr>
        <w:t>'</w:t>
      </w:r>
      <w:r w:rsidRPr="00D41BFF">
        <w:rPr>
          <w:lang w:val="fr-CH"/>
        </w:rPr>
        <w:t>impulsions de très faible amplitude normalement au-dessous du niveau de bruit. Ces caractéristiques donnent des émissions sécurisées avec une faible probabilité de détection (LPD) et une faible probabilité d</w:t>
      </w:r>
      <w:r>
        <w:rPr>
          <w:color w:val="000000"/>
          <w:lang w:val="fr-CH"/>
        </w:rPr>
        <w:t>'</w:t>
      </w:r>
      <w:r w:rsidRPr="00D41BFF">
        <w:rPr>
          <w:lang w:val="fr-CH"/>
        </w:rPr>
        <w:t>interception (LPI).</w:t>
      </w:r>
    </w:p>
    <w:p w14:paraId="7362EA9C" w14:textId="77777777" w:rsidR="00ED356B" w:rsidRPr="00D41BFF" w:rsidRDefault="00ED356B" w:rsidP="00ED356B">
      <w:pPr>
        <w:pStyle w:val="Heading1"/>
        <w:rPr>
          <w:lang w:val="fr-CH"/>
        </w:rPr>
      </w:pPr>
      <w:r w:rsidRPr="00D41BFF">
        <w:rPr>
          <w:lang w:val="fr-CH"/>
        </w:rPr>
        <w:t>4</w:t>
      </w:r>
      <w:r w:rsidRPr="00D41BFF">
        <w:rPr>
          <w:lang w:val="fr-CH"/>
        </w:rPr>
        <w:tab/>
        <w:t>Robustesse des communications</w:t>
      </w:r>
    </w:p>
    <w:p w14:paraId="34CF5683" w14:textId="77777777" w:rsidR="00ED356B" w:rsidRPr="00D41BFF" w:rsidRDefault="00ED356B" w:rsidP="00ED356B">
      <w:pPr>
        <w:rPr>
          <w:lang w:val="fr-CH"/>
        </w:rPr>
      </w:pPr>
      <w:r w:rsidRPr="00D41BFF">
        <w:rPr>
          <w:lang w:val="fr-CH"/>
        </w:rPr>
        <w:t xml:space="preserve">Les dispositifs UWB sont généralement conçus pour </w:t>
      </w:r>
      <w:r>
        <w:rPr>
          <w:lang w:val="fr-CH"/>
        </w:rPr>
        <w:t xml:space="preserve">présenter </w:t>
      </w:r>
      <w:r w:rsidRPr="00D41BFF">
        <w:rPr>
          <w:lang w:val="fr-CH"/>
        </w:rPr>
        <w:t xml:space="preserve">un important gain de conditionnement, </w:t>
      </w:r>
      <w:r>
        <w:rPr>
          <w:lang w:val="fr-CH"/>
        </w:rPr>
        <w:t xml:space="preserve">une des </w:t>
      </w:r>
      <w:r w:rsidRPr="00D41BFF">
        <w:rPr>
          <w:lang w:val="fr-CH"/>
        </w:rPr>
        <w:t>mesure</w:t>
      </w:r>
      <w:r>
        <w:rPr>
          <w:lang w:val="fr-CH"/>
        </w:rPr>
        <w:t xml:space="preserve">s de </w:t>
      </w:r>
      <w:r w:rsidRPr="00D41BFF">
        <w:rPr>
          <w:lang w:val="fr-CH"/>
        </w:rPr>
        <w:t>la robustesse d</w:t>
      </w:r>
      <w:r>
        <w:rPr>
          <w:color w:val="000000"/>
          <w:lang w:val="fr-CH"/>
        </w:rPr>
        <w:t>'</w:t>
      </w:r>
      <w:r w:rsidRPr="00D41BFF">
        <w:rPr>
          <w:lang w:val="fr-CH"/>
        </w:rPr>
        <w:t xml:space="preserve">un dispositif à </w:t>
      </w:r>
      <w:r w:rsidRPr="00D41BFF">
        <w:rPr>
          <w:bCs/>
          <w:color w:val="000000"/>
          <w:lang w:val="fr-CH"/>
        </w:rPr>
        <w:t>l</w:t>
      </w:r>
      <w:r>
        <w:rPr>
          <w:bCs/>
          <w:color w:val="000000"/>
          <w:lang w:val="fr-CH"/>
        </w:rPr>
        <w:t>'</w:t>
      </w:r>
      <w:r w:rsidRPr="00D41BFF">
        <w:rPr>
          <w:lang w:val="fr-CH"/>
        </w:rPr>
        <w:t>égard des brouillages.</w:t>
      </w:r>
    </w:p>
    <w:p w14:paraId="1136B28A" w14:textId="77777777" w:rsidR="00ED356B" w:rsidRPr="00D41BFF" w:rsidRDefault="00ED356B" w:rsidP="00ED356B">
      <w:pPr>
        <w:pStyle w:val="Heading1"/>
        <w:rPr>
          <w:lang w:val="fr-CH"/>
        </w:rPr>
      </w:pPr>
      <w:r w:rsidRPr="00D41BFF">
        <w:rPr>
          <w:lang w:val="fr-CH"/>
        </w:rPr>
        <w:t>5</w:t>
      </w:r>
      <w:r w:rsidRPr="00D41BFF">
        <w:rPr>
          <w:lang w:val="fr-CH"/>
        </w:rPr>
        <w:tab/>
        <w:t>Capacité du système de communication</w:t>
      </w:r>
    </w:p>
    <w:p w14:paraId="7A6C0E87" w14:textId="77777777" w:rsidR="00ED356B" w:rsidRPr="00D41BFF" w:rsidRDefault="00ED356B" w:rsidP="00ED356B">
      <w:pPr>
        <w:rPr>
          <w:lang w:val="fr-CH" w:eastAsia="ja-JP"/>
        </w:rPr>
      </w:pPr>
      <w:r w:rsidRPr="00D41BFF">
        <w:rPr>
          <w:lang w:val="fr-CH"/>
        </w:rPr>
        <w:t>La</w:t>
      </w:r>
      <w:r>
        <w:rPr>
          <w:lang w:val="fr-CH"/>
        </w:rPr>
        <w:t xml:space="preserve"> </w:t>
      </w:r>
      <w:r w:rsidRPr="00D41BFF">
        <w:rPr>
          <w:lang w:val="fr-CH"/>
        </w:rPr>
        <w:t>capacité théorique de tout système de communication, notamment d</w:t>
      </w:r>
      <w:r>
        <w:rPr>
          <w:color w:val="000000"/>
          <w:lang w:val="fr-CH"/>
        </w:rPr>
        <w:t>'</w:t>
      </w:r>
      <w:r w:rsidRPr="00D41BFF">
        <w:rPr>
          <w:lang w:val="fr-CH"/>
        </w:rPr>
        <w:t xml:space="preserve">un système </w:t>
      </w:r>
      <w:r w:rsidRPr="00D41BFF">
        <w:rPr>
          <w:lang w:val="fr-CH" w:eastAsia="ja-JP"/>
        </w:rPr>
        <w:t>UWB, peut être calculé</w:t>
      </w:r>
      <w:r>
        <w:rPr>
          <w:lang w:val="fr-CH" w:eastAsia="ja-JP"/>
        </w:rPr>
        <w:t>e</w:t>
      </w:r>
      <w:r w:rsidRPr="00D41BFF">
        <w:rPr>
          <w:lang w:val="fr-CH" w:eastAsia="ja-JP"/>
        </w:rPr>
        <w:t xml:space="preserve"> à partir de la relation de</w:t>
      </w:r>
      <w:r w:rsidRPr="00D41BFF">
        <w:rPr>
          <w:lang w:val="fr-CH"/>
        </w:rPr>
        <w:t xml:space="preserve"> Shannon</w:t>
      </w:r>
      <w:r w:rsidRPr="00D41BFF">
        <w:rPr>
          <w:lang w:val="fr-CH" w:eastAsia="ja-JP"/>
        </w:rPr>
        <w:t>:</w:t>
      </w:r>
    </w:p>
    <w:p w14:paraId="1E764C4D" w14:textId="77777777" w:rsidR="00D776C8" w:rsidRPr="003F39D8" w:rsidRDefault="00D776C8" w:rsidP="00D776C8">
      <w:pPr>
        <w:pStyle w:val="Blanc"/>
        <w:rPr>
          <w:lang w:val="fr-CH"/>
        </w:rPr>
      </w:pPr>
    </w:p>
    <w:p w14:paraId="3B59F82B" w14:textId="77777777" w:rsidR="00ED356B" w:rsidRPr="00D41BFF" w:rsidRDefault="00ED356B" w:rsidP="00ED356B">
      <w:pPr>
        <w:pStyle w:val="Equation"/>
        <w:rPr>
          <w:lang w:val="fr-CH" w:eastAsia="ja-JP"/>
        </w:rPr>
      </w:pPr>
      <w:r w:rsidRPr="00D41BFF">
        <w:rPr>
          <w:lang w:val="fr-CH"/>
        </w:rPr>
        <w:tab/>
      </w:r>
      <w:r w:rsidRPr="00D41BFF">
        <w:rPr>
          <w:lang w:val="fr-CH"/>
        </w:rPr>
        <w:tab/>
      </w:r>
      <w:r w:rsidR="003F16FF" w:rsidRPr="00D71E47">
        <w:rPr>
          <w:position w:val="-58"/>
          <w:lang w:val="fr-CH"/>
        </w:rPr>
        <w:object w:dxaOrig="2640" w:dyaOrig="1280" w14:anchorId="5CEF0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64.05pt" o:ole="">
            <v:imagedata r:id="rId7" o:title=""/>
          </v:shape>
          <o:OLEObject Type="Embed" ProgID="Equation.3" ShapeID="_x0000_i1025" DrawAspect="Content" ObjectID="_1649070300" r:id="rId8"/>
        </w:object>
      </w:r>
      <w:r w:rsidR="00D71E47">
        <w:rPr>
          <w:lang w:val="fr-CH"/>
        </w:rPr>
        <w:tab/>
        <w:t>(1)</w:t>
      </w:r>
    </w:p>
    <w:p w14:paraId="05926D6E" w14:textId="77777777" w:rsidR="00D776C8" w:rsidRPr="003F39D8" w:rsidRDefault="00D776C8" w:rsidP="00D776C8">
      <w:pPr>
        <w:pStyle w:val="Blanc"/>
        <w:rPr>
          <w:lang w:val="fr-CH"/>
        </w:rPr>
      </w:pPr>
    </w:p>
    <w:p w14:paraId="5D7CC656" w14:textId="77777777" w:rsidR="00ED356B" w:rsidRPr="00D41BFF" w:rsidRDefault="00ED356B" w:rsidP="00ED356B">
      <w:pPr>
        <w:keepNext/>
        <w:rPr>
          <w:lang w:val="fr-CH"/>
        </w:rPr>
      </w:pPr>
      <w:r w:rsidRPr="00D41BFF">
        <w:rPr>
          <w:lang w:val="fr-CH"/>
        </w:rPr>
        <w:t>où:</w:t>
      </w:r>
    </w:p>
    <w:p w14:paraId="16D1C5FC" w14:textId="77777777" w:rsidR="00ED356B" w:rsidRPr="00D41BFF" w:rsidRDefault="00ED356B" w:rsidP="00ED356B">
      <w:pPr>
        <w:pStyle w:val="Equationlegend"/>
        <w:keepNext/>
        <w:spacing w:before="60"/>
        <w:rPr>
          <w:lang w:val="fr-CH"/>
        </w:rPr>
      </w:pPr>
      <w:r w:rsidRPr="00D41BFF">
        <w:rPr>
          <w:i/>
          <w:lang w:val="fr-CH"/>
        </w:rPr>
        <w:tab/>
        <w:t>C</w:t>
      </w:r>
      <w:r w:rsidRPr="00D41BFF">
        <w:rPr>
          <w:lang w:val="fr-CH"/>
        </w:rPr>
        <w:t xml:space="preserve">: </w:t>
      </w:r>
      <w:r w:rsidRPr="00D41BFF">
        <w:rPr>
          <w:lang w:val="fr-CH"/>
        </w:rPr>
        <w:tab/>
        <w:t>capacité du canal (bit/s)</w:t>
      </w:r>
    </w:p>
    <w:p w14:paraId="08A507E0" w14:textId="77777777" w:rsidR="00ED356B" w:rsidRPr="00D41BFF" w:rsidRDefault="00ED356B" w:rsidP="00ED356B">
      <w:pPr>
        <w:pStyle w:val="Equationlegend"/>
        <w:keepNext/>
        <w:spacing w:before="60"/>
        <w:rPr>
          <w:lang w:val="fr-CH"/>
        </w:rPr>
      </w:pPr>
      <w:r w:rsidRPr="00D41BFF">
        <w:rPr>
          <w:i/>
          <w:lang w:val="fr-CH"/>
        </w:rPr>
        <w:tab/>
        <w:t>B</w:t>
      </w:r>
      <w:r w:rsidRPr="00D41BFF">
        <w:rPr>
          <w:lang w:val="fr-CH"/>
        </w:rPr>
        <w:t xml:space="preserve">: </w:t>
      </w:r>
      <w:r w:rsidRPr="00D41BFF">
        <w:rPr>
          <w:lang w:val="fr-CH"/>
        </w:rPr>
        <w:tab/>
        <w:t>largeur de bande du canal (Hz)</w:t>
      </w:r>
    </w:p>
    <w:p w14:paraId="3E2BE01C" w14:textId="77777777" w:rsidR="00ED356B" w:rsidRPr="00D41BFF" w:rsidRDefault="00ED356B" w:rsidP="00ED356B">
      <w:pPr>
        <w:pStyle w:val="Equationlegend"/>
        <w:spacing w:before="60"/>
        <w:rPr>
          <w:lang w:val="fr-CH" w:eastAsia="ja-JP"/>
        </w:rPr>
      </w:pPr>
      <w:r w:rsidRPr="00D41BFF">
        <w:rPr>
          <w:i/>
          <w:szCs w:val="24"/>
          <w:lang w:val="fr-CH"/>
        </w:rPr>
        <w:tab/>
      </w:r>
      <w:r w:rsidRPr="00D41BFF">
        <w:rPr>
          <w:i/>
          <w:lang w:val="fr-CH" w:eastAsia="ja-JP"/>
        </w:rPr>
        <w:t>P</w:t>
      </w:r>
      <w:r w:rsidRPr="00D41BFF">
        <w:rPr>
          <w:i/>
          <w:vertAlign w:val="subscript"/>
          <w:lang w:val="fr-CH" w:eastAsia="ja-JP"/>
        </w:rPr>
        <w:t>d</w:t>
      </w:r>
      <w:r w:rsidR="003F16FF" w:rsidRPr="003F16FF">
        <w:rPr>
          <w:i/>
          <w:sz w:val="12"/>
          <w:szCs w:val="12"/>
          <w:vertAlign w:val="subscript"/>
          <w:lang w:val="fr-CH" w:eastAsia="ja-JP"/>
        </w:rPr>
        <w:t> </w:t>
      </w:r>
      <w:r w:rsidRPr="00D41BFF">
        <w:rPr>
          <w:lang w:val="fr-CH" w:eastAsia="ja-JP"/>
        </w:rPr>
        <w:t>(</w:t>
      </w:r>
      <w:r w:rsidRPr="00D41BFF">
        <w:rPr>
          <w:i/>
          <w:lang w:val="fr-CH" w:eastAsia="ja-JP"/>
        </w:rPr>
        <w:t>f</w:t>
      </w:r>
      <w:r w:rsidRPr="00D41BFF">
        <w:rPr>
          <w:lang w:val="fr-CH" w:eastAsia="ja-JP"/>
        </w:rPr>
        <w:t>)</w:t>
      </w:r>
      <w:r w:rsidRPr="00D41BFF">
        <w:rPr>
          <w:lang w:val="fr-CH"/>
        </w:rPr>
        <w:t>:</w:t>
      </w:r>
      <w:r w:rsidRPr="00D41BFF">
        <w:rPr>
          <w:lang w:val="fr-CH"/>
        </w:rPr>
        <w:tab/>
        <w:t xml:space="preserve">densité spectrale de puissance du </w:t>
      </w:r>
      <w:r w:rsidRPr="00D41BFF">
        <w:rPr>
          <w:lang w:val="fr-CH" w:eastAsia="ja-JP"/>
        </w:rPr>
        <w:t>signal</w:t>
      </w:r>
      <w:r w:rsidRPr="00D41BFF">
        <w:rPr>
          <w:lang w:val="fr-CH"/>
        </w:rPr>
        <w:t xml:space="preserve"> (</w:t>
      </w:r>
      <w:r w:rsidRPr="00D41BFF">
        <w:rPr>
          <w:lang w:val="fr-CH" w:eastAsia="ja-JP"/>
        </w:rPr>
        <w:t>W/</w:t>
      </w:r>
      <w:r w:rsidRPr="00D41BFF">
        <w:rPr>
          <w:lang w:val="fr-CH"/>
        </w:rPr>
        <w:t>Hz</w:t>
      </w:r>
      <w:r w:rsidRPr="00D41BFF">
        <w:rPr>
          <w:lang w:val="fr-CH" w:eastAsia="ja-JP"/>
        </w:rPr>
        <w:t xml:space="preserve"> </w:t>
      </w:r>
      <w:r>
        <w:rPr>
          <w:lang w:val="fr-CH" w:eastAsia="ja-JP"/>
        </w:rPr>
        <w:t>(</w:t>
      </w:r>
      <w:r w:rsidRPr="00D41BFF">
        <w:rPr>
          <w:lang w:val="fr-CH" w:eastAsia="ja-JP"/>
        </w:rPr>
        <w:t>ou dBm/Hz)</w:t>
      </w:r>
      <w:r>
        <w:rPr>
          <w:lang w:val="fr-CH" w:eastAsia="ja-JP"/>
        </w:rPr>
        <w:t>)</w:t>
      </w:r>
    </w:p>
    <w:p w14:paraId="344173CE" w14:textId="77777777" w:rsidR="00ED356B" w:rsidRPr="00D41BFF" w:rsidRDefault="00ED356B" w:rsidP="00ED356B">
      <w:pPr>
        <w:pStyle w:val="Equationlegend"/>
        <w:spacing w:before="60"/>
        <w:rPr>
          <w:lang w:val="fr-CH"/>
        </w:rPr>
      </w:pPr>
      <w:r w:rsidRPr="00D41BFF">
        <w:rPr>
          <w:i/>
          <w:lang w:val="fr-CH" w:eastAsia="ja-JP"/>
        </w:rPr>
        <w:tab/>
        <w:t>N</w:t>
      </w:r>
      <w:r w:rsidRPr="00D41BFF">
        <w:rPr>
          <w:iCs/>
          <w:vertAlign w:val="subscript"/>
          <w:lang w:val="fr-CH" w:eastAsia="ja-JP"/>
        </w:rPr>
        <w:t>0</w:t>
      </w:r>
      <w:r w:rsidRPr="00D41BFF">
        <w:rPr>
          <w:lang w:val="fr-CH"/>
        </w:rPr>
        <w:t xml:space="preserve">: </w:t>
      </w:r>
      <w:r w:rsidRPr="00D41BFF">
        <w:rPr>
          <w:lang w:val="fr-CH"/>
        </w:rPr>
        <w:tab/>
        <w:t>densité spectrale de puissance du bruit (</w:t>
      </w:r>
      <w:r w:rsidRPr="00D41BFF">
        <w:rPr>
          <w:lang w:val="fr-CH" w:eastAsia="ja-JP"/>
        </w:rPr>
        <w:t>W/</w:t>
      </w:r>
      <w:r w:rsidRPr="00D41BFF">
        <w:rPr>
          <w:lang w:val="fr-CH"/>
        </w:rPr>
        <w:t>Hz</w:t>
      </w:r>
      <w:r w:rsidRPr="00D41BFF">
        <w:rPr>
          <w:lang w:val="fr-CH" w:eastAsia="ja-JP"/>
        </w:rPr>
        <w:t xml:space="preserve"> </w:t>
      </w:r>
      <w:r>
        <w:rPr>
          <w:lang w:val="fr-CH" w:eastAsia="ja-JP"/>
        </w:rPr>
        <w:t>(</w:t>
      </w:r>
      <w:r w:rsidRPr="00D41BFF">
        <w:rPr>
          <w:lang w:val="fr-CH" w:eastAsia="ja-JP"/>
        </w:rPr>
        <w:t>ou dBm/Hz)</w:t>
      </w:r>
      <w:r>
        <w:rPr>
          <w:lang w:val="fr-CH" w:eastAsia="ja-JP"/>
        </w:rPr>
        <w:t>)</w:t>
      </w:r>
      <w:r w:rsidRPr="00D41BFF">
        <w:rPr>
          <w:lang w:val="fr-CH" w:eastAsia="ja-JP"/>
        </w:rPr>
        <w:t>.</w:t>
      </w:r>
    </w:p>
    <w:p w14:paraId="4E047350" w14:textId="77777777" w:rsidR="00ED356B" w:rsidRPr="00D41BFF" w:rsidRDefault="00ED356B" w:rsidP="00ED356B">
      <w:pPr>
        <w:rPr>
          <w:lang w:val="fr-CH"/>
        </w:rPr>
      </w:pPr>
      <w:r w:rsidRPr="00D41BFF">
        <w:rPr>
          <w:lang w:val="fr-CH" w:eastAsia="ja-JP"/>
        </w:rPr>
        <w:t xml:space="preserve">La relation de Shannon montre que la </w:t>
      </w:r>
      <w:r w:rsidRPr="00D41BFF">
        <w:rPr>
          <w:lang w:val="fr-CH"/>
        </w:rPr>
        <w:t xml:space="preserve">capacité théorique du canal dans un système de communication UWB est très grande en raison de sa largeur de bande, même si sa densité spectrale de puissance est très faible et limitée en </w:t>
      </w:r>
      <w:r w:rsidRPr="00D41BFF">
        <w:rPr>
          <w:lang w:val="fr-CH" w:eastAsia="ja-JP"/>
        </w:rPr>
        <w:t>amplitude</w:t>
      </w:r>
      <w:r w:rsidRPr="00D41BFF">
        <w:rPr>
          <w:lang w:val="fr-CH"/>
        </w:rPr>
        <w:t>.</w:t>
      </w:r>
    </w:p>
    <w:p w14:paraId="1BC896DC" w14:textId="77777777" w:rsidR="00ED356B" w:rsidRPr="00D41BFF" w:rsidRDefault="00ED356B" w:rsidP="00ED356B">
      <w:pPr>
        <w:pStyle w:val="Heading1"/>
        <w:rPr>
          <w:lang w:val="fr-CH"/>
        </w:rPr>
      </w:pPr>
      <w:r w:rsidRPr="00D41BFF">
        <w:rPr>
          <w:lang w:val="fr-CH"/>
        </w:rPr>
        <w:t>6</w:t>
      </w:r>
      <w:r w:rsidRPr="00D41BFF">
        <w:rPr>
          <w:lang w:val="fr-CH"/>
        </w:rPr>
        <w:tab/>
        <w:t xml:space="preserve">Spectre de puissance </w:t>
      </w:r>
      <w:r w:rsidR="003F16FF">
        <w:rPr>
          <w:lang w:val="fr-CH"/>
        </w:rPr>
        <w:t>UWB</w:t>
      </w:r>
    </w:p>
    <w:p w14:paraId="795044BE" w14:textId="77777777" w:rsidR="00ED356B" w:rsidRPr="00D41BFF" w:rsidRDefault="00ED356B" w:rsidP="00ED356B">
      <w:pPr>
        <w:rPr>
          <w:lang w:val="fr-CH"/>
        </w:rPr>
      </w:pPr>
      <w:r w:rsidRPr="00D41BFF">
        <w:rPr>
          <w:lang w:val="fr-CH"/>
        </w:rPr>
        <w:t>Les signaux UWB produits par une modulation de position d</w:t>
      </w:r>
      <w:r>
        <w:rPr>
          <w:color w:val="000000"/>
          <w:lang w:val="fr-CH"/>
        </w:rPr>
        <w:t>'</w:t>
      </w:r>
      <w:r w:rsidRPr="00D41BFF">
        <w:rPr>
          <w:lang w:val="fr-CH"/>
        </w:rPr>
        <w:t>impulsions de base comprennent de nombreuses crêtes spectrales. L</w:t>
      </w:r>
      <w:r>
        <w:rPr>
          <w:bCs/>
          <w:color w:val="000000"/>
          <w:lang w:val="fr-CH"/>
        </w:rPr>
        <w:t>'</w:t>
      </w:r>
      <w:r w:rsidRPr="00D41BFF">
        <w:rPr>
          <w:lang w:val="fr-CH"/>
        </w:rPr>
        <w:t>aléation permet de bruiter davantage le signal. La forme de la densité spectrale de puissance d</w:t>
      </w:r>
      <w:r>
        <w:rPr>
          <w:color w:val="000000"/>
          <w:lang w:val="fr-CH"/>
        </w:rPr>
        <w:t>'</w:t>
      </w:r>
      <w:r w:rsidRPr="00D41BFF">
        <w:rPr>
          <w:lang w:val="fr-CH"/>
        </w:rPr>
        <w:t xml:space="preserve">un signal UWB émis dépend habituellement </w:t>
      </w:r>
      <w:r w:rsidRPr="00D41BFF">
        <w:rPr>
          <w:szCs w:val="24"/>
          <w:lang w:val="fr-CH"/>
        </w:rPr>
        <w:t xml:space="preserve">du choix de la forme de </w:t>
      </w:r>
      <w:r w:rsidRPr="00D41BFF">
        <w:rPr>
          <w:bCs/>
          <w:color w:val="000000"/>
          <w:szCs w:val="24"/>
          <w:lang w:val="fr-CH"/>
        </w:rPr>
        <w:t>l</w:t>
      </w:r>
      <w:r>
        <w:rPr>
          <w:bCs/>
          <w:color w:val="000000"/>
          <w:szCs w:val="24"/>
          <w:lang w:val="fr-CH"/>
        </w:rPr>
        <w:t>'</w:t>
      </w:r>
      <w:r w:rsidRPr="00D41BFF">
        <w:rPr>
          <w:szCs w:val="24"/>
          <w:lang w:val="fr-CH"/>
        </w:rPr>
        <w:t xml:space="preserve">impulsion, de la </w:t>
      </w:r>
      <w:r w:rsidRPr="00D41BFF">
        <w:rPr>
          <w:color w:val="000000"/>
          <w:szCs w:val="24"/>
          <w:lang w:val="fr-CH"/>
        </w:rPr>
        <w:t>technique</w:t>
      </w:r>
      <w:r w:rsidRPr="00D41BFF">
        <w:rPr>
          <w:szCs w:val="24"/>
          <w:lang w:val="fr-CH"/>
        </w:rPr>
        <w:t xml:space="preserve"> de </w:t>
      </w:r>
      <w:r w:rsidRPr="00D41BFF">
        <w:rPr>
          <w:lang w:val="fr-CH"/>
        </w:rPr>
        <w:t xml:space="preserve">modulation, de la gigue temporelle et des séquences de codes de pseudo-bruit </w:t>
      </w:r>
      <w:r w:rsidRPr="00D41BFF">
        <w:rPr>
          <w:bCs/>
          <w:color w:val="000000"/>
          <w:lang w:val="fr-CH"/>
        </w:rPr>
        <w:t>utilisé</w:t>
      </w:r>
      <w:r w:rsidRPr="00D41BFF">
        <w:rPr>
          <w:lang w:val="fr-CH"/>
        </w:rPr>
        <w:t xml:space="preserve">es pour </w:t>
      </w:r>
      <w:r w:rsidRPr="00D41BFF">
        <w:rPr>
          <w:bCs/>
          <w:color w:val="000000"/>
          <w:lang w:val="fr-CH"/>
        </w:rPr>
        <w:t>l</w:t>
      </w:r>
      <w:r>
        <w:rPr>
          <w:bCs/>
          <w:color w:val="000000"/>
          <w:lang w:val="fr-CH"/>
        </w:rPr>
        <w:t>'</w:t>
      </w:r>
      <w:r w:rsidRPr="00D41BFF">
        <w:rPr>
          <w:lang w:val="fr-CH"/>
        </w:rPr>
        <w:t>aléation des impulsions UWB. La forme spectrale d</w:t>
      </w:r>
      <w:r>
        <w:rPr>
          <w:color w:val="000000"/>
          <w:lang w:val="fr-CH"/>
        </w:rPr>
        <w:t>'</w:t>
      </w:r>
      <w:r w:rsidRPr="00D41BFF">
        <w:rPr>
          <w:lang w:val="fr-CH"/>
        </w:rPr>
        <w:t xml:space="preserve">une émission UWB est en outre définie par des </w:t>
      </w:r>
      <w:r w:rsidRPr="008B2067">
        <w:rPr>
          <w:szCs w:val="24"/>
        </w:rPr>
        <w:t>élément</w:t>
      </w:r>
      <w:r>
        <w:rPr>
          <w:lang w:val="fr-CH"/>
        </w:rPr>
        <w:t xml:space="preserve">s </w:t>
      </w:r>
      <w:r w:rsidRPr="00D41BFF">
        <w:rPr>
          <w:lang w:val="fr-CH"/>
        </w:rPr>
        <w:t>tels que les antennes.</w:t>
      </w:r>
    </w:p>
    <w:p w14:paraId="176A3087" w14:textId="77777777" w:rsidR="00ED356B" w:rsidRPr="00D41BFF" w:rsidRDefault="00ED356B" w:rsidP="00ED356B">
      <w:pPr>
        <w:pStyle w:val="Heading2"/>
        <w:rPr>
          <w:lang w:val="fr-CH"/>
        </w:rPr>
      </w:pPr>
      <w:r w:rsidRPr="00D41BFF">
        <w:rPr>
          <w:lang w:val="fr-CH"/>
        </w:rPr>
        <w:t>6.1</w:t>
      </w:r>
      <w:r w:rsidRPr="00D41BFF">
        <w:rPr>
          <w:lang w:val="fr-CH"/>
        </w:rPr>
        <w:tab/>
        <w:t>Nécessité d</w:t>
      </w:r>
      <w:r>
        <w:rPr>
          <w:color w:val="000000"/>
          <w:lang w:val="fr-CH"/>
        </w:rPr>
        <w:t>'</w:t>
      </w:r>
      <w:r w:rsidRPr="00D41BFF">
        <w:rPr>
          <w:lang w:val="fr-CH"/>
        </w:rPr>
        <w:t>une grande largeur de bande</w:t>
      </w:r>
    </w:p>
    <w:p w14:paraId="5FD45620" w14:textId="77777777" w:rsidR="00ED356B" w:rsidRPr="00D41BFF" w:rsidRDefault="00ED356B" w:rsidP="00ED356B">
      <w:pPr>
        <w:rPr>
          <w:lang w:val="fr-CH"/>
        </w:rPr>
      </w:pPr>
      <w:r w:rsidRPr="00D41BFF">
        <w:rPr>
          <w:lang w:val="fr-CH"/>
        </w:rPr>
        <w:t xml:space="preserve">Les émissions UWB occupent une très grande largeur de bande par rapport aux autres émissions. Une des </w:t>
      </w:r>
      <w:r w:rsidRPr="008B2067">
        <w:t>difficulté</w:t>
      </w:r>
      <w:r>
        <w:rPr>
          <w:lang w:val="fr-CH"/>
        </w:rPr>
        <w:t xml:space="preserve">s à surmonter sera de </w:t>
      </w:r>
      <w:r w:rsidRPr="008B2067">
        <w:t>détermin</w:t>
      </w:r>
      <w:r>
        <w:rPr>
          <w:lang w:val="fr-CH"/>
        </w:rPr>
        <w:t>er l</w:t>
      </w:r>
      <w:r w:rsidRPr="00D41BFF">
        <w:rPr>
          <w:lang w:val="fr-CH"/>
        </w:rPr>
        <w:t xml:space="preserve">es fréquences </w:t>
      </w:r>
      <w:r w:rsidRPr="00D41BFF">
        <w:rPr>
          <w:szCs w:val="22"/>
          <w:lang w:val="fr-CH"/>
        </w:rPr>
        <w:t>approprié</w:t>
      </w:r>
      <w:r w:rsidRPr="00D41BFF">
        <w:rPr>
          <w:lang w:val="fr-CH"/>
        </w:rPr>
        <w:t>es et un moyen de mettre en place des applications UWB sans causer de brouillage aux services de radiocommunication.</w:t>
      </w:r>
    </w:p>
    <w:p w14:paraId="6FF8F478" w14:textId="77777777" w:rsidR="00ED356B" w:rsidRPr="00D41BFF" w:rsidRDefault="00ED356B" w:rsidP="00ED356B">
      <w:pPr>
        <w:pStyle w:val="Heading2"/>
        <w:rPr>
          <w:lang w:val="fr-CH"/>
        </w:rPr>
      </w:pPr>
      <w:r w:rsidRPr="00D41BFF">
        <w:rPr>
          <w:lang w:val="fr-CH"/>
        </w:rPr>
        <w:t>6.2</w:t>
      </w:r>
      <w:r w:rsidRPr="00D41BFF">
        <w:rPr>
          <w:lang w:val="fr-CH"/>
        </w:rPr>
        <w:tab/>
        <w:t xml:space="preserve">Conformation des impulsions </w:t>
      </w:r>
    </w:p>
    <w:p w14:paraId="3CC7A08C" w14:textId="77777777" w:rsidR="00ED356B" w:rsidRPr="00D41BFF" w:rsidRDefault="00ED356B" w:rsidP="00ED356B">
      <w:pPr>
        <w:rPr>
          <w:lang w:val="fr-CH"/>
        </w:rPr>
      </w:pPr>
      <w:r w:rsidRPr="00D41BFF">
        <w:rPr>
          <w:lang w:val="fr-CH"/>
        </w:rPr>
        <w:t xml:space="preserve">La conformation des impulsions permet de </w:t>
      </w:r>
      <w:r w:rsidRPr="00D41BFF">
        <w:rPr>
          <w:szCs w:val="24"/>
          <w:lang w:val="fr-CH"/>
        </w:rPr>
        <w:t>contrôle</w:t>
      </w:r>
      <w:r w:rsidRPr="00D41BFF">
        <w:rPr>
          <w:lang w:val="fr-CH"/>
        </w:rPr>
        <w:t xml:space="preserve">r la teneur en fréquence de </w:t>
      </w:r>
      <w:r w:rsidRPr="00D41BFF">
        <w:rPr>
          <w:bCs/>
          <w:color w:val="000000"/>
          <w:lang w:val="fr-CH"/>
        </w:rPr>
        <w:t>l</w:t>
      </w:r>
      <w:r>
        <w:rPr>
          <w:bCs/>
          <w:color w:val="000000"/>
          <w:lang w:val="fr-CH"/>
        </w:rPr>
        <w:t>'</w:t>
      </w:r>
      <w:r w:rsidRPr="00D41BFF">
        <w:rPr>
          <w:lang w:val="fr-CH"/>
        </w:rPr>
        <w:t xml:space="preserve">émission UWB, ce qui peut réduire les brouillages causés aux systèmes de radiocommunication. Il est primordial que la forme des impulsions se rapportant aux communications UWB </w:t>
      </w:r>
      <w:r>
        <w:rPr>
          <w:lang w:val="fr-CH"/>
        </w:rPr>
        <w:t xml:space="preserve">présente une </w:t>
      </w:r>
      <w:r w:rsidRPr="00D41BFF">
        <w:rPr>
          <w:lang w:val="fr-CH"/>
        </w:rPr>
        <w:t>moyenne zéro car une antenne ne peut pas émettre de signaux à une fréquence nulle.</w:t>
      </w:r>
      <w:r w:rsidRPr="00D41BFF">
        <w:rPr>
          <w:lang w:val="fr-CH" w:eastAsia="ja-JP"/>
        </w:rPr>
        <w:t xml:space="preserve"> Il est possible d</w:t>
      </w:r>
      <w:r>
        <w:rPr>
          <w:color w:val="000000"/>
          <w:lang w:val="fr-CH" w:eastAsia="ja-JP"/>
        </w:rPr>
        <w:t>'</w:t>
      </w:r>
      <w:r w:rsidRPr="00D41BFF">
        <w:rPr>
          <w:lang w:val="fr-CH" w:eastAsia="ja-JP"/>
        </w:rPr>
        <w:t>int</w:t>
      </w:r>
      <w:r>
        <w:rPr>
          <w:lang w:val="fr-CH" w:eastAsia="ja-JP"/>
        </w:rPr>
        <w:t xml:space="preserve">roduire </w:t>
      </w:r>
      <w:r w:rsidRPr="00D41BFF">
        <w:rPr>
          <w:lang w:val="fr-CH" w:eastAsia="ja-JP"/>
        </w:rPr>
        <w:t>des idées innovantes en matière de forme d</w:t>
      </w:r>
      <w:r>
        <w:rPr>
          <w:color w:val="000000"/>
          <w:lang w:val="fr-CH" w:eastAsia="ja-JP"/>
        </w:rPr>
        <w:t>'</w:t>
      </w:r>
      <w:r w:rsidRPr="00D41BFF">
        <w:rPr>
          <w:lang w:val="fr-CH" w:eastAsia="ja-JP"/>
        </w:rPr>
        <w:t>impulsion ainsi que diverses options de modulation dans la conception des systèmes de communication UWB.</w:t>
      </w:r>
    </w:p>
    <w:p w14:paraId="5166E590" w14:textId="77777777" w:rsidR="00ED356B" w:rsidRPr="00D41BFF" w:rsidRDefault="00ED356B" w:rsidP="00ED356B">
      <w:pPr>
        <w:pStyle w:val="Heading2"/>
        <w:rPr>
          <w:lang w:val="fr-CH"/>
        </w:rPr>
      </w:pPr>
      <w:r w:rsidRPr="00D41BFF">
        <w:rPr>
          <w:lang w:val="fr-CH"/>
        </w:rPr>
        <w:t>6.3</w:t>
      </w:r>
      <w:r w:rsidRPr="00D41BFF">
        <w:rPr>
          <w:lang w:val="fr-CH"/>
        </w:rPr>
        <w:tab/>
        <w:t xml:space="preserve">Modulation </w:t>
      </w:r>
      <w:r w:rsidR="00D71E47">
        <w:rPr>
          <w:lang w:val="fr-CH"/>
        </w:rPr>
        <w:t>UWB</w:t>
      </w:r>
    </w:p>
    <w:p w14:paraId="7381A2D2" w14:textId="77777777" w:rsidR="00ED356B" w:rsidRPr="00D41BFF" w:rsidRDefault="00ED356B" w:rsidP="00ED356B">
      <w:pPr>
        <w:rPr>
          <w:lang w:val="fr-CH"/>
        </w:rPr>
      </w:pPr>
      <w:r w:rsidRPr="00D41BFF">
        <w:rPr>
          <w:lang w:val="fr-CH"/>
        </w:rPr>
        <w:t xml:space="preserve">Pour les impulsions UWB, les informations peuvent être codées à </w:t>
      </w:r>
      <w:r w:rsidRPr="00D41BFF">
        <w:rPr>
          <w:bCs/>
          <w:color w:val="000000"/>
          <w:lang w:val="fr-CH"/>
        </w:rPr>
        <w:t>l</w:t>
      </w:r>
      <w:r>
        <w:rPr>
          <w:bCs/>
          <w:color w:val="000000"/>
          <w:lang w:val="fr-CH"/>
        </w:rPr>
        <w:t>'</w:t>
      </w:r>
      <w:r w:rsidRPr="00D41BFF">
        <w:rPr>
          <w:lang w:val="fr-CH"/>
        </w:rPr>
        <w:t xml:space="preserve">aide de la modulation des impulsions en position (modulation PPM binaire ou </w:t>
      </w:r>
      <w:r w:rsidRPr="00CD1FAC">
        <w:rPr>
          <w:i/>
          <w:lang w:val="fr-CH"/>
        </w:rPr>
        <w:t>M</w:t>
      </w:r>
      <w:r w:rsidRPr="00D41BFF">
        <w:rPr>
          <w:lang w:val="fr-CH"/>
        </w:rPr>
        <w:t xml:space="preserve">-aire), de la </w:t>
      </w:r>
      <w:r w:rsidR="005D2AB6">
        <w:rPr>
          <w:lang w:val="fr-CH"/>
        </w:rPr>
        <w:t>PAM</w:t>
      </w:r>
      <w:r w:rsidRPr="00D41BFF">
        <w:rPr>
          <w:lang w:val="fr-CH"/>
        </w:rPr>
        <w:t xml:space="preserve"> (modulation PAM binaire ou </w:t>
      </w:r>
      <w:r w:rsidRPr="00CD1FAC">
        <w:rPr>
          <w:i/>
          <w:lang w:val="fr-CH"/>
        </w:rPr>
        <w:t>M</w:t>
      </w:r>
      <w:r w:rsidRPr="00D41BFF">
        <w:rPr>
          <w:lang w:val="fr-CH"/>
        </w:rPr>
        <w:t>-aire), de la modulation de phase binaire de la polarité des impulsions (modulation BPM), de la modulation au moyen d</w:t>
      </w:r>
      <w:r>
        <w:rPr>
          <w:color w:val="000000"/>
          <w:lang w:val="fr-CH"/>
        </w:rPr>
        <w:t>'</w:t>
      </w:r>
      <w:r w:rsidRPr="00D41BFF">
        <w:rPr>
          <w:lang w:val="fr-CH"/>
        </w:rPr>
        <w:t>un doublet constitué d</w:t>
      </w:r>
      <w:r>
        <w:rPr>
          <w:color w:val="000000"/>
          <w:lang w:val="fr-CH"/>
        </w:rPr>
        <w:t>'</w:t>
      </w:r>
      <w:r w:rsidRPr="00D41BFF">
        <w:rPr>
          <w:lang w:val="fr-CH"/>
        </w:rPr>
        <w:t>une impulsion positive suivie d</w:t>
      </w:r>
      <w:r>
        <w:rPr>
          <w:color w:val="000000"/>
          <w:lang w:val="fr-CH"/>
        </w:rPr>
        <w:t>'</w:t>
      </w:r>
      <w:r w:rsidRPr="00D41BFF">
        <w:rPr>
          <w:lang w:val="fr-CH"/>
        </w:rPr>
        <w:t xml:space="preserve">une impulsion négative ou vice versa, et de la </w:t>
      </w:r>
      <w:r w:rsidRPr="00245E29">
        <w:rPr>
          <w:color w:val="000000"/>
          <w:szCs w:val="24"/>
        </w:rPr>
        <w:t xml:space="preserve">modulation </w:t>
      </w:r>
      <w:r>
        <w:rPr>
          <w:color w:val="000000"/>
        </w:rPr>
        <w:t>par tout ou rien (</w:t>
      </w:r>
      <w:r w:rsidRPr="00D41BFF">
        <w:rPr>
          <w:lang w:val="fr-CH"/>
        </w:rPr>
        <w:t xml:space="preserve">OOK). Par ailleurs, il est possible de recourir à des </w:t>
      </w:r>
      <w:r>
        <w:rPr>
          <w:lang w:val="fr-CH"/>
        </w:rPr>
        <w:t>combinaisons</w:t>
      </w:r>
      <w:r w:rsidRPr="00D41BFF">
        <w:rPr>
          <w:lang w:val="fr-CH"/>
        </w:rPr>
        <w:t xml:space="preserve"> de ces modulations. Par </w:t>
      </w:r>
      <w:r w:rsidRPr="00D41BFF">
        <w:rPr>
          <w:color w:val="000000"/>
          <w:lang w:val="fr-CH"/>
        </w:rPr>
        <w:t>exemple</w:t>
      </w:r>
      <w:r w:rsidRPr="00D41BFF">
        <w:rPr>
          <w:lang w:val="fr-CH"/>
        </w:rPr>
        <w:t>, il a été démontré qu</w:t>
      </w:r>
      <w:r>
        <w:rPr>
          <w:bCs/>
          <w:color w:val="000000"/>
          <w:lang w:val="fr-CH"/>
        </w:rPr>
        <w:t>'</w:t>
      </w:r>
      <w:r w:rsidRPr="00D41BFF">
        <w:rPr>
          <w:lang w:val="fr-CH"/>
        </w:rPr>
        <w:t xml:space="preserve">un système hybride de modulation </w:t>
      </w:r>
      <w:r>
        <w:rPr>
          <w:lang w:val="fr-CH"/>
        </w:rPr>
        <w:t xml:space="preserve">de </w:t>
      </w:r>
      <w:r w:rsidRPr="00D41BFF">
        <w:rPr>
          <w:lang w:val="fr-CH"/>
        </w:rPr>
        <w:t xml:space="preserve">phase </w:t>
      </w:r>
      <w:r>
        <w:rPr>
          <w:lang w:val="fr-CH"/>
        </w:rPr>
        <w:t xml:space="preserve">binaire </w:t>
      </w:r>
      <w:r w:rsidRPr="00D41BFF">
        <w:rPr>
          <w:lang w:val="fr-CH"/>
        </w:rPr>
        <w:t xml:space="preserve">et de modulation PPM supprimait des </w:t>
      </w:r>
      <w:r w:rsidRPr="00245E29">
        <w:rPr>
          <w:szCs w:val="24"/>
        </w:rPr>
        <w:t>élément</w:t>
      </w:r>
      <w:r>
        <w:rPr>
          <w:lang w:val="fr-CH"/>
        </w:rPr>
        <w:t xml:space="preserve">s </w:t>
      </w:r>
      <w:r w:rsidRPr="00D41BFF">
        <w:rPr>
          <w:lang w:val="fr-CH"/>
        </w:rPr>
        <w:t>discr</w:t>
      </w:r>
      <w:r>
        <w:rPr>
          <w:lang w:val="fr-CH"/>
        </w:rPr>
        <w:t xml:space="preserve">ets </w:t>
      </w:r>
      <w:r w:rsidRPr="00D41BFF">
        <w:rPr>
          <w:lang w:val="fr-CH"/>
        </w:rPr>
        <w:t>de la densité spectrale de puissance</w:t>
      </w:r>
      <w:r w:rsidR="003F16FF">
        <w:rPr>
          <w:lang w:val="fr-CH"/>
        </w:rPr>
        <w:t xml:space="preserve"> (PSD)</w:t>
      </w:r>
      <w:r w:rsidRPr="00D41BFF">
        <w:rPr>
          <w:lang w:val="fr-CH"/>
        </w:rPr>
        <w:t xml:space="preserve"> UWB.</w:t>
      </w:r>
    </w:p>
    <w:p w14:paraId="4F504681" w14:textId="77777777" w:rsidR="00ED356B" w:rsidRPr="00D41BFF" w:rsidRDefault="00ED356B" w:rsidP="00ED356B">
      <w:pPr>
        <w:rPr>
          <w:lang w:val="fr-CH" w:eastAsia="ja-JP"/>
        </w:rPr>
      </w:pPr>
      <w:r w:rsidRPr="00D41BFF">
        <w:rPr>
          <w:lang w:val="fr-CH" w:eastAsia="ja-JP"/>
        </w:rPr>
        <w:t>L</w:t>
      </w:r>
      <w:r>
        <w:rPr>
          <w:bCs/>
          <w:color w:val="000000"/>
          <w:lang w:val="fr-CH" w:eastAsia="ja-JP"/>
        </w:rPr>
        <w:t>'</w:t>
      </w:r>
      <w:r w:rsidRPr="00D41BFF">
        <w:rPr>
          <w:lang w:val="fr-CH" w:eastAsia="ja-JP"/>
        </w:rPr>
        <w:t xml:space="preserve">émission de signaux UWB implique une conformation, un étalement, une modulation et une aléation des impulsions. Un système hybride </w:t>
      </w:r>
      <w:r w:rsidRPr="00D41BFF">
        <w:rPr>
          <w:szCs w:val="22"/>
          <w:lang w:val="fr-CH" w:eastAsia="ja-JP"/>
        </w:rPr>
        <w:t>approprié</w:t>
      </w:r>
      <w:r w:rsidRPr="00D41BFF">
        <w:rPr>
          <w:lang w:val="fr-CH" w:eastAsia="ja-JP"/>
        </w:rPr>
        <w:t xml:space="preserve"> de modulation et d</w:t>
      </w:r>
      <w:r>
        <w:rPr>
          <w:color w:val="000000"/>
          <w:lang w:val="fr-CH" w:eastAsia="ja-JP"/>
        </w:rPr>
        <w:t>'</w:t>
      </w:r>
      <w:r w:rsidRPr="00D41BFF">
        <w:rPr>
          <w:lang w:val="fr-CH" w:eastAsia="ja-JP"/>
        </w:rPr>
        <w:t>aléation d</w:t>
      </w:r>
      <w:r>
        <w:rPr>
          <w:color w:val="000000"/>
          <w:lang w:val="fr-CH" w:eastAsia="ja-JP"/>
        </w:rPr>
        <w:t>'</w:t>
      </w:r>
      <w:r w:rsidRPr="00D41BFF">
        <w:rPr>
          <w:lang w:val="fr-CH" w:eastAsia="ja-JP"/>
        </w:rPr>
        <w:t xml:space="preserve">un signal UWB </w:t>
      </w:r>
      <w:r>
        <w:rPr>
          <w:lang w:val="fr-CH" w:eastAsia="ja-JP"/>
        </w:rPr>
        <w:t xml:space="preserve">fait apparaître </w:t>
      </w:r>
      <w:r w:rsidRPr="00D41BFF">
        <w:rPr>
          <w:lang w:val="fr-CH" w:eastAsia="ja-JP"/>
        </w:rPr>
        <w:t>son spectre comme un bruit gaussien blanc additionnel.</w:t>
      </w:r>
      <w:r w:rsidRPr="00D41BFF">
        <w:rPr>
          <w:lang w:val="fr-CH"/>
        </w:rPr>
        <w:t xml:space="preserve"> Le choix du système de modulation UWB influe sur la densité spectrale de puissance du signal émis et</w:t>
      </w:r>
      <w:r>
        <w:rPr>
          <w:lang w:val="fr-CH"/>
        </w:rPr>
        <w:t>,</w:t>
      </w:r>
      <w:r w:rsidRPr="00D41BFF">
        <w:rPr>
          <w:lang w:val="fr-CH"/>
        </w:rPr>
        <w:t xml:space="preserve"> par conséquent</w:t>
      </w:r>
      <w:r>
        <w:rPr>
          <w:lang w:val="fr-CH"/>
        </w:rPr>
        <w:t>,</w:t>
      </w:r>
      <w:r w:rsidRPr="00D41BFF">
        <w:rPr>
          <w:lang w:val="fr-CH"/>
        </w:rPr>
        <w:t xml:space="preserve"> sur les services de radiocommunication. En </w:t>
      </w:r>
      <w:r w:rsidRPr="00D41BFF">
        <w:rPr>
          <w:bCs/>
          <w:color w:val="000000"/>
          <w:lang w:val="fr-CH"/>
        </w:rPr>
        <w:t>particulier</w:t>
      </w:r>
      <w:r w:rsidRPr="00D41BFF">
        <w:rPr>
          <w:lang w:val="fr-CH"/>
        </w:rPr>
        <w:t xml:space="preserve">, </w:t>
      </w:r>
      <w:r w:rsidRPr="00D41BFF">
        <w:rPr>
          <w:bCs/>
          <w:color w:val="000000"/>
          <w:lang w:val="fr-CH"/>
        </w:rPr>
        <w:t>l</w:t>
      </w:r>
      <w:r>
        <w:rPr>
          <w:bCs/>
          <w:color w:val="000000"/>
          <w:lang w:val="fr-CH"/>
        </w:rPr>
        <w:t>'</w:t>
      </w:r>
      <w:r w:rsidRPr="00D41BFF">
        <w:rPr>
          <w:lang w:val="fr-CH"/>
        </w:rPr>
        <w:t xml:space="preserve">incidence </w:t>
      </w:r>
      <w:r w:rsidRPr="00D446FF">
        <w:rPr>
          <w:lang w:val="fr-CH"/>
        </w:rPr>
        <w:t>d</w:t>
      </w:r>
      <w:r>
        <w:rPr>
          <w:color w:val="000000"/>
          <w:lang w:val="fr-CH"/>
        </w:rPr>
        <w:t>'</w:t>
      </w:r>
      <w:r w:rsidRPr="00D41BFF">
        <w:rPr>
          <w:szCs w:val="24"/>
          <w:lang w:val="fr-CH"/>
        </w:rPr>
        <w:t>élément</w:t>
      </w:r>
      <w:r w:rsidRPr="00D41BFF">
        <w:rPr>
          <w:lang w:val="fr-CH"/>
        </w:rPr>
        <w:t xml:space="preserve">s discrets de la </w:t>
      </w:r>
      <w:r w:rsidR="003F16FF">
        <w:rPr>
          <w:lang w:val="fr-CH"/>
        </w:rPr>
        <w:t>PSD</w:t>
      </w:r>
      <w:r w:rsidRPr="00D41BFF">
        <w:rPr>
          <w:lang w:val="fr-CH"/>
        </w:rPr>
        <w:t xml:space="preserve"> peut être atténuée ou supprimée.</w:t>
      </w:r>
    </w:p>
    <w:p w14:paraId="55AD9236" w14:textId="77777777" w:rsidR="00ED356B" w:rsidRPr="00D41BFF" w:rsidRDefault="00ED356B" w:rsidP="00ED356B">
      <w:pPr>
        <w:pStyle w:val="Heading3"/>
        <w:rPr>
          <w:lang w:val="fr-CH"/>
        </w:rPr>
      </w:pPr>
      <w:r w:rsidRPr="00D41BFF">
        <w:rPr>
          <w:lang w:val="fr-CH"/>
        </w:rPr>
        <w:t>6.3.1</w:t>
      </w:r>
      <w:r w:rsidRPr="00D41BFF">
        <w:rPr>
          <w:lang w:val="fr-CH"/>
        </w:rPr>
        <w:tab/>
        <w:t xml:space="preserve">Modulation des impulsions en position </w:t>
      </w:r>
      <w:r w:rsidR="00D71E47">
        <w:rPr>
          <w:lang w:val="fr-CH"/>
        </w:rPr>
        <w:t>(PPM)</w:t>
      </w:r>
    </w:p>
    <w:p w14:paraId="7ECF092A" w14:textId="77777777" w:rsidR="00ED356B" w:rsidRPr="00D41BFF" w:rsidRDefault="00ED356B" w:rsidP="00ED356B">
      <w:pPr>
        <w:rPr>
          <w:lang w:val="fr-CH"/>
        </w:rPr>
      </w:pPr>
      <w:r w:rsidRPr="00D41BFF">
        <w:rPr>
          <w:lang w:val="fr-CH"/>
        </w:rPr>
        <w:t xml:space="preserve">La PPM est une </w:t>
      </w:r>
      <w:r w:rsidRPr="00D41BFF">
        <w:rPr>
          <w:color w:val="000000"/>
          <w:lang w:val="fr-CH"/>
        </w:rPr>
        <w:t>technique</w:t>
      </w:r>
      <w:r w:rsidRPr="00D41BFF">
        <w:rPr>
          <w:lang w:val="fr-CH"/>
        </w:rPr>
        <w:t xml:space="preserve"> de modulation UWB qui permet de représenter des données par des décalages </w:t>
      </w:r>
      <w:r>
        <w:rPr>
          <w:lang w:val="fr-CH"/>
        </w:rPr>
        <w:t xml:space="preserve">temporels </w:t>
      </w:r>
      <w:r w:rsidRPr="00D41BFF">
        <w:rPr>
          <w:lang w:val="fr-CH"/>
        </w:rPr>
        <w:t xml:space="preserve">par rapport à un moment de référence. La modulation </w:t>
      </w:r>
      <w:r w:rsidRPr="00D41BFF">
        <w:rPr>
          <w:bCs/>
          <w:lang w:val="fr-CH"/>
        </w:rPr>
        <w:t xml:space="preserve">PPM binaire a été initialement et fréquemment choisie par le passé et a été très tôt mentionnée dans les écrits traitant des communications UWB. Les signaux </w:t>
      </w:r>
      <w:r w:rsidRPr="00D41BFF">
        <w:rPr>
          <w:lang w:val="fr-CH"/>
        </w:rPr>
        <w:t>UWB</w:t>
      </w:r>
      <w:r w:rsidRPr="00D41BFF">
        <w:rPr>
          <w:bCs/>
          <w:lang w:val="fr-CH"/>
        </w:rPr>
        <w:t xml:space="preserve"> modulés dans le mode </w:t>
      </w:r>
      <w:r w:rsidRPr="00D41BFF">
        <w:rPr>
          <w:lang w:val="fr-CH"/>
        </w:rPr>
        <w:t>PPM peuvent avoir un spectre discret qui ne contient pas d</w:t>
      </w:r>
      <w:r>
        <w:rPr>
          <w:color w:val="000000"/>
          <w:lang w:val="fr-CH"/>
        </w:rPr>
        <w:t>'</w:t>
      </w:r>
      <w:r w:rsidRPr="00D41BFF">
        <w:rPr>
          <w:lang w:val="fr-CH"/>
        </w:rPr>
        <w:t xml:space="preserve">information et peuvent causer des brouillages. Ce phénomène peut être considérablement atténué par une aléation des positions des impulsions à </w:t>
      </w:r>
      <w:r w:rsidRPr="00D41BFF">
        <w:rPr>
          <w:bCs/>
          <w:color w:val="000000"/>
          <w:lang w:val="fr-CH"/>
        </w:rPr>
        <w:t>l</w:t>
      </w:r>
      <w:r>
        <w:rPr>
          <w:bCs/>
          <w:color w:val="000000"/>
          <w:lang w:val="fr-CH"/>
        </w:rPr>
        <w:t>'</w:t>
      </w:r>
      <w:r w:rsidRPr="00D41BFF">
        <w:rPr>
          <w:bCs/>
          <w:color w:val="000000"/>
          <w:lang w:val="fr-CH"/>
        </w:rPr>
        <w:t xml:space="preserve">aide de séquences de </w:t>
      </w:r>
      <w:r w:rsidRPr="00D41BFF">
        <w:rPr>
          <w:lang w:val="fr-CH"/>
        </w:rPr>
        <w:t>pseudo-bruit, ce qui blanchit notablement le spectre. Cette aléation pour la modulation</w:t>
      </w:r>
      <w:r>
        <w:rPr>
          <w:lang w:val="fr-CH"/>
        </w:rPr>
        <w:t xml:space="preserve"> </w:t>
      </w:r>
      <w:r w:rsidRPr="00D41BFF">
        <w:rPr>
          <w:lang w:val="fr-CH"/>
        </w:rPr>
        <w:t xml:space="preserve">PPM a souvent été appelée </w:t>
      </w:r>
      <w:r w:rsidRPr="00D41BFF">
        <w:rPr>
          <w:color w:val="000000"/>
          <w:lang w:val="fr-CH"/>
        </w:rPr>
        <w:t>méthode</w:t>
      </w:r>
      <w:r w:rsidRPr="00D41BFF">
        <w:rPr>
          <w:lang w:val="fr-CH"/>
        </w:rPr>
        <w:t xml:space="preserve"> des sauts temporels (TH). Une autre façon de réduire les brouillages émanant des signaux UWB à modulation PPM consiste à augmenter la durée du train d</w:t>
      </w:r>
      <w:r>
        <w:rPr>
          <w:color w:val="000000"/>
          <w:lang w:val="fr-CH"/>
        </w:rPr>
        <w:t>'</w:t>
      </w:r>
      <w:r w:rsidRPr="00D41BFF">
        <w:rPr>
          <w:lang w:val="fr-CH"/>
        </w:rPr>
        <w:t>impulsions, ce qui diminue la fréquence d</w:t>
      </w:r>
      <w:r>
        <w:rPr>
          <w:color w:val="000000"/>
          <w:lang w:val="fr-CH"/>
        </w:rPr>
        <w:t>'</w:t>
      </w:r>
      <w:r w:rsidRPr="00D41BFF">
        <w:rPr>
          <w:lang w:val="fr-CH"/>
        </w:rPr>
        <w:t>apparition d</w:t>
      </w:r>
      <w:r>
        <w:rPr>
          <w:color w:val="000000"/>
          <w:lang w:val="fr-CH"/>
        </w:rPr>
        <w:t>'</w:t>
      </w:r>
      <w:r w:rsidRPr="00D41BFF">
        <w:rPr>
          <w:szCs w:val="24"/>
          <w:lang w:val="fr-CH"/>
        </w:rPr>
        <w:t>élément</w:t>
      </w:r>
      <w:r w:rsidRPr="00D41BFF">
        <w:rPr>
          <w:lang w:val="fr-CH"/>
        </w:rPr>
        <w:t xml:space="preserve">s discrets de la </w:t>
      </w:r>
      <w:r w:rsidR="003F16FF">
        <w:rPr>
          <w:lang w:val="fr-CH" w:eastAsia="ja-JP"/>
        </w:rPr>
        <w:t>PSD</w:t>
      </w:r>
      <w:r w:rsidRPr="00D41BFF">
        <w:rPr>
          <w:lang w:val="fr-CH" w:eastAsia="ja-JP"/>
        </w:rPr>
        <w:t>.</w:t>
      </w:r>
    </w:p>
    <w:p w14:paraId="679F9182" w14:textId="77777777" w:rsidR="00ED356B" w:rsidRPr="00D41BFF" w:rsidRDefault="00ED356B" w:rsidP="00ED356B">
      <w:pPr>
        <w:rPr>
          <w:lang w:val="fr-CH"/>
        </w:rPr>
      </w:pPr>
      <w:r w:rsidRPr="00D41BFF">
        <w:rPr>
          <w:lang w:val="fr-CH"/>
        </w:rPr>
        <w:t xml:space="preserve">Un type de modulation des impulsions en position est la </w:t>
      </w:r>
      <w:r w:rsidRPr="00D41BFF">
        <w:rPr>
          <w:color w:val="000000"/>
          <w:lang w:val="fr-CH"/>
        </w:rPr>
        <w:t>méthode</w:t>
      </w:r>
      <w:r w:rsidRPr="00D41BFF">
        <w:rPr>
          <w:lang w:val="fr-CH"/>
        </w:rPr>
        <w:t xml:space="preserve"> de modulation des impulsions multibande (MB-I) UWB </w:t>
      </w:r>
      <w:r w:rsidRPr="00D41BFF">
        <w:rPr>
          <w:szCs w:val="22"/>
          <w:lang w:val="fr-CH"/>
        </w:rPr>
        <w:t xml:space="preserve">qui permet de diviser le spectre en sous-bandes. Des </w:t>
      </w:r>
      <w:r w:rsidRPr="00D41BFF">
        <w:rPr>
          <w:lang w:val="fr-CH"/>
        </w:rPr>
        <w:t xml:space="preserve">impulsions de très courte durée sont envoyées dans des séquences à sauts de fréquences et temporels sur plusieurs sous-bandes. La modulation de la polarité ou </w:t>
      </w:r>
      <w:r>
        <w:rPr>
          <w:lang w:val="fr-CH"/>
        </w:rPr>
        <w:t xml:space="preserve">de </w:t>
      </w:r>
      <w:r w:rsidRPr="00D41BFF">
        <w:rPr>
          <w:lang w:val="fr-CH"/>
        </w:rPr>
        <w:t xml:space="preserve">phase </w:t>
      </w:r>
      <w:r>
        <w:rPr>
          <w:lang w:val="fr-CH"/>
        </w:rPr>
        <w:t xml:space="preserve">binaire </w:t>
      </w:r>
      <w:r w:rsidRPr="00D41BFF">
        <w:rPr>
          <w:lang w:val="fr-CH"/>
        </w:rPr>
        <w:t xml:space="preserve">des données est </w:t>
      </w:r>
      <w:r w:rsidRPr="00D41BFF">
        <w:rPr>
          <w:bCs/>
          <w:color w:val="000000"/>
          <w:lang w:val="fr-CH"/>
        </w:rPr>
        <w:t>utilisé</w:t>
      </w:r>
      <w:r w:rsidRPr="00D41BFF">
        <w:rPr>
          <w:lang w:val="fr-CH"/>
        </w:rPr>
        <w:t>e avec les impulsions à sauts temporels et de fréquence</w:t>
      </w:r>
      <w:r>
        <w:rPr>
          <w:lang w:val="fr-CH"/>
        </w:rPr>
        <w:t>s</w:t>
      </w:r>
      <w:r w:rsidRPr="00D41BFF">
        <w:rPr>
          <w:lang w:val="fr-CH"/>
        </w:rPr>
        <w:t xml:space="preserve">. Un espace de modulation multidimensionnel peut être </w:t>
      </w:r>
      <w:r w:rsidRPr="00D41BFF">
        <w:rPr>
          <w:bCs/>
          <w:color w:val="000000"/>
          <w:lang w:val="fr-CH"/>
        </w:rPr>
        <w:t>utilisé</w:t>
      </w:r>
      <w:r w:rsidRPr="00D41BFF">
        <w:rPr>
          <w:lang w:val="fr-CH"/>
        </w:rPr>
        <w:t xml:space="preserve"> pour remplir une matrice temporelle et de fréquences avec des impulsions. Il est également possible de recourir à des modulations complexes et efficaces (en ce qui concerne le rapport </w:t>
      </w:r>
      <w:r w:rsidRPr="00D41BFF">
        <w:rPr>
          <w:i/>
          <w:iCs/>
          <w:lang w:val="fr-CH"/>
        </w:rPr>
        <w:t>E</w:t>
      </w:r>
      <w:r w:rsidRPr="00D41BFF">
        <w:rPr>
          <w:i/>
          <w:iCs/>
          <w:vertAlign w:val="subscript"/>
          <w:lang w:val="fr-CH"/>
        </w:rPr>
        <w:t>b</w:t>
      </w:r>
      <w:r w:rsidRPr="00D41BFF">
        <w:rPr>
          <w:lang w:val="fr-CH"/>
        </w:rPr>
        <w:t>/</w:t>
      </w:r>
      <w:r w:rsidRPr="00D41BFF">
        <w:rPr>
          <w:i/>
          <w:iCs/>
          <w:lang w:val="fr-CH"/>
        </w:rPr>
        <w:t>N</w:t>
      </w:r>
      <w:r w:rsidRPr="00D41BFF">
        <w:rPr>
          <w:vertAlign w:val="subscript"/>
          <w:lang w:val="fr-CH"/>
        </w:rPr>
        <w:t>0</w:t>
      </w:r>
      <w:r w:rsidRPr="00D41BFF">
        <w:rPr>
          <w:lang w:val="fr-CH"/>
        </w:rPr>
        <w:t>) détectées de façon cohérente. La qualité de type bruit du signal découle des sauts temps-fréquence.</w:t>
      </w:r>
    </w:p>
    <w:p w14:paraId="6F9E0ECD" w14:textId="77777777" w:rsidR="00ED356B" w:rsidRPr="00D41BFF" w:rsidRDefault="00ED356B" w:rsidP="00ED356B">
      <w:pPr>
        <w:pStyle w:val="Heading3"/>
        <w:rPr>
          <w:lang w:val="fr-CH"/>
        </w:rPr>
      </w:pPr>
      <w:r w:rsidRPr="00D41BFF">
        <w:rPr>
          <w:lang w:val="fr-CH"/>
        </w:rPr>
        <w:t>6.3.2</w:t>
      </w:r>
      <w:r w:rsidRPr="00D41BFF">
        <w:rPr>
          <w:lang w:val="fr-CH"/>
        </w:rPr>
        <w:tab/>
        <w:t xml:space="preserve">Modulation de phase binaire </w:t>
      </w:r>
      <w:r w:rsidR="005D2AB6">
        <w:rPr>
          <w:lang w:val="fr-CH"/>
        </w:rPr>
        <w:t>(BPM)</w:t>
      </w:r>
    </w:p>
    <w:p w14:paraId="1DAAC1DD" w14:textId="77777777" w:rsidR="00ED356B" w:rsidRPr="00D41BFF" w:rsidRDefault="00ED356B" w:rsidP="00ED356B">
      <w:pPr>
        <w:rPr>
          <w:i/>
          <w:lang w:val="fr-CH" w:eastAsia="ja-JP"/>
        </w:rPr>
      </w:pPr>
      <w:r w:rsidRPr="00D41BFF">
        <w:rPr>
          <w:lang w:val="fr-CH" w:eastAsia="ja-JP"/>
        </w:rPr>
        <w:t>Pour une modulation de phase binaire, une forme d</w:t>
      </w:r>
      <w:r>
        <w:rPr>
          <w:color w:val="000000"/>
          <w:lang w:val="fr-CH" w:eastAsia="ja-JP"/>
        </w:rPr>
        <w:t>'</w:t>
      </w:r>
      <w:r w:rsidRPr="00D41BFF">
        <w:rPr>
          <w:lang w:val="fr-CH" w:eastAsia="ja-JP"/>
        </w:rPr>
        <w:t xml:space="preserve">impulsion </w:t>
      </w:r>
      <w:r w:rsidRPr="00D41BFF">
        <w:rPr>
          <w:bCs/>
          <w:lang w:val="fr-CH" w:eastAsia="ja-JP"/>
        </w:rPr>
        <w:t>spécifique</w:t>
      </w:r>
      <w:r w:rsidRPr="00D41BFF">
        <w:rPr>
          <w:lang w:val="fr-CH" w:eastAsia="ja-JP"/>
        </w:rPr>
        <w:t xml:space="preserve"> et sa forme négative sont </w:t>
      </w:r>
      <w:r w:rsidRPr="00D41BFF">
        <w:rPr>
          <w:bCs/>
          <w:color w:val="000000"/>
          <w:lang w:val="fr-CH" w:eastAsia="ja-JP"/>
        </w:rPr>
        <w:t>utilisé</w:t>
      </w:r>
      <w:r w:rsidRPr="00D41BFF">
        <w:rPr>
          <w:lang w:val="fr-CH" w:eastAsia="ja-JP"/>
        </w:rPr>
        <w:t xml:space="preserve">es pour représenter 0 et 1. La </w:t>
      </w:r>
      <w:r w:rsidR="005D2AB6">
        <w:rPr>
          <w:lang w:val="fr-CH" w:eastAsia="ja-JP"/>
        </w:rPr>
        <w:t>BPM</w:t>
      </w:r>
      <w:r w:rsidRPr="00D41BFF">
        <w:rPr>
          <w:lang w:val="fr-CH"/>
        </w:rPr>
        <w:t xml:space="preserve"> offre un avantage de 3 à 6 dB par rapport à la </w:t>
      </w:r>
      <w:r w:rsidRPr="00D41BFF">
        <w:rPr>
          <w:color w:val="000000"/>
          <w:lang w:val="fr-CH"/>
        </w:rPr>
        <w:t>méthode</w:t>
      </w:r>
      <w:r w:rsidRPr="00D41BFF">
        <w:rPr>
          <w:lang w:val="fr-CH"/>
        </w:rPr>
        <w:t xml:space="preserve"> PPM dans un environnement sans trajet multiple. Elle présente aussi un rapport puissance maximale/puissance moyenne inférieur à 3 (par rapport à une onde sinusoïdale d</w:t>
      </w:r>
      <w:r>
        <w:rPr>
          <w:color w:val="000000"/>
          <w:lang w:val="fr-CH"/>
        </w:rPr>
        <w:t>'</w:t>
      </w:r>
      <w:r w:rsidRPr="00D41BFF">
        <w:rPr>
          <w:lang w:val="fr-CH"/>
        </w:rPr>
        <w:t>un rapport de 2).</w:t>
      </w:r>
    </w:p>
    <w:p w14:paraId="3ADC0AA3" w14:textId="77777777" w:rsidR="00ED356B" w:rsidRPr="00D41BFF" w:rsidRDefault="00ED356B" w:rsidP="00ED356B">
      <w:pPr>
        <w:pStyle w:val="Heading3"/>
        <w:rPr>
          <w:lang w:val="fr-CH"/>
        </w:rPr>
      </w:pPr>
      <w:r w:rsidRPr="00D41BFF">
        <w:rPr>
          <w:lang w:val="fr-CH"/>
        </w:rPr>
        <w:t xml:space="preserve">6.3.3 </w:t>
      </w:r>
      <w:r w:rsidRPr="00D41BFF">
        <w:rPr>
          <w:lang w:val="fr-CH"/>
        </w:rPr>
        <w:tab/>
        <w:t>Modulation des impulsions en amplitude</w:t>
      </w:r>
      <w:r w:rsidR="00D71E47">
        <w:rPr>
          <w:lang w:val="fr-CH"/>
        </w:rPr>
        <w:t xml:space="preserve"> (PAM)</w:t>
      </w:r>
    </w:p>
    <w:p w14:paraId="2690D068" w14:textId="77777777" w:rsidR="00ED356B" w:rsidRPr="00D41BFF" w:rsidRDefault="00ED356B" w:rsidP="00ED356B">
      <w:pPr>
        <w:rPr>
          <w:lang w:val="fr-CH"/>
        </w:rPr>
      </w:pPr>
      <w:r w:rsidRPr="00D41BFF">
        <w:rPr>
          <w:lang w:val="fr-CH"/>
        </w:rPr>
        <w:t xml:space="preserve">La PAM est une technique qui fait varier </w:t>
      </w:r>
      <w:r w:rsidRPr="00D41BFF">
        <w:rPr>
          <w:bCs/>
          <w:color w:val="000000"/>
          <w:lang w:val="fr-CH"/>
        </w:rPr>
        <w:t>l</w:t>
      </w:r>
      <w:r>
        <w:rPr>
          <w:bCs/>
          <w:color w:val="000000"/>
          <w:lang w:val="fr-CH"/>
        </w:rPr>
        <w:t>'</w:t>
      </w:r>
      <w:r w:rsidRPr="00D41BFF">
        <w:rPr>
          <w:lang w:val="fr-CH"/>
        </w:rPr>
        <w:t>amplitude des impulsions émises selon les données à transmettre. Dans les dispositifs à modulation PAM, un ensemble d</w:t>
      </w:r>
      <w:r>
        <w:rPr>
          <w:color w:val="000000"/>
          <w:lang w:val="fr-CH"/>
        </w:rPr>
        <w:t>'</w:t>
      </w:r>
      <w:r w:rsidRPr="00D41BFF">
        <w:rPr>
          <w:lang w:val="fr-CH"/>
        </w:rPr>
        <w:t>amplitudes est choisi pour représenter les données à transmettre. L</w:t>
      </w:r>
      <w:r>
        <w:rPr>
          <w:bCs/>
          <w:color w:val="000000"/>
          <w:lang w:val="fr-CH"/>
        </w:rPr>
        <w:t>'</w:t>
      </w:r>
      <w:r w:rsidRPr="00D41BFF">
        <w:rPr>
          <w:lang w:val="fr-CH"/>
        </w:rPr>
        <w:t>amplitude d</w:t>
      </w:r>
      <w:r>
        <w:rPr>
          <w:color w:val="000000"/>
          <w:lang w:val="fr-CH"/>
        </w:rPr>
        <w:t>'</w:t>
      </w:r>
      <w:r w:rsidRPr="00D41BFF">
        <w:rPr>
          <w:lang w:val="fr-CH"/>
        </w:rPr>
        <w:t>une impulsion de forme quelconque d</w:t>
      </w:r>
      <w:r>
        <w:rPr>
          <w:color w:val="000000"/>
          <w:lang w:val="fr-CH"/>
        </w:rPr>
        <w:t>'</w:t>
      </w:r>
      <w:r w:rsidRPr="00D41BFF">
        <w:rPr>
          <w:lang w:val="fr-CH"/>
        </w:rPr>
        <w:t xml:space="preserve">une moyenne de zéro peut être modulée avec des variations de </w:t>
      </w:r>
      <w:r w:rsidRPr="00D41BFF">
        <w:rPr>
          <w:lang w:val="fr-CH"/>
        </w:rPr>
        <w:sym w:font="Symbol" w:char="F0B1"/>
      </w:r>
      <w:r w:rsidRPr="00D41BFF">
        <w:rPr>
          <w:lang w:val="fr-CH"/>
        </w:rPr>
        <w:t xml:space="preserve">1 (signalisation binaire) ou une variation </w:t>
      </w:r>
      <w:r w:rsidRPr="00CD1FAC">
        <w:rPr>
          <w:i/>
          <w:lang w:val="fr-CH"/>
        </w:rPr>
        <w:t>M</w:t>
      </w:r>
      <w:r w:rsidRPr="00D41BFF">
        <w:rPr>
          <w:lang w:val="fr-CH"/>
        </w:rPr>
        <w:t xml:space="preserve"> (mode PAM </w:t>
      </w:r>
      <w:r w:rsidRPr="00CD1FAC">
        <w:rPr>
          <w:i/>
          <w:iCs/>
          <w:lang w:val="fr-CH"/>
        </w:rPr>
        <w:t>M</w:t>
      </w:r>
      <w:r w:rsidRPr="00D41BFF">
        <w:rPr>
          <w:lang w:val="fr-CH"/>
        </w:rPr>
        <w:t>-aire</w:t>
      </w:r>
      <w:r>
        <w:rPr>
          <w:lang w:val="fr-CH"/>
        </w:rPr>
        <w:t>)</w:t>
      </w:r>
      <w:r w:rsidRPr="00D41BFF">
        <w:rPr>
          <w:lang w:val="fr-CH"/>
        </w:rPr>
        <w:t xml:space="preserve">. Les signaux PAM peuvent être démodulés au moyen de </w:t>
      </w:r>
      <w:r w:rsidRPr="00D41BFF">
        <w:rPr>
          <w:color w:val="000000"/>
          <w:lang w:val="fr-CH"/>
        </w:rPr>
        <w:t>technique</w:t>
      </w:r>
      <w:r w:rsidRPr="00D41BFF">
        <w:rPr>
          <w:lang w:val="fr-CH"/>
        </w:rPr>
        <w:t>s non cohérentes.</w:t>
      </w:r>
    </w:p>
    <w:p w14:paraId="1C97DA4F" w14:textId="77777777" w:rsidR="00ED356B" w:rsidRPr="00D41BFF" w:rsidRDefault="00ED356B" w:rsidP="00ED356B">
      <w:pPr>
        <w:pStyle w:val="Heading3"/>
        <w:rPr>
          <w:lang w:val="fr-CH"/>
        </w:rPr>
      </w:pPr>
      <w:r w:rsidRPr="00D41BFF">
        <w:rPr>
          <w:lang w:val="fr-CH"/>
        </w:rPr>
        <w:t xml:space="preserve">6.3.4 </w:t>
      </w:r>
      <w:r w:rsidRPr="00D41BFF">
        <w:rPr>
          <w:lang w:val="fr-CH"/>
        </w:rPr>
        <w:tab/>
        <w:t>Modulation par tout ou rien</w:t>
      </w:r>
      <w:r w:rsidR="00D71E47">
        <w:rPr>
          <w:lang w:val="fr-CH"/>
        </w:rPr>
        <w:t xml:space="preserve"> (OOK)</w:t>
      </w:r>
    </w:p>
    <w:p w14:paraId="089EC8D7" w14:textId="77777777" w:rsidR="00ED356B" w:rsidRPr="00D41BFF" w:rsidRDefault="00ED356B" w:rsidP="00ED356B">
      <w:pPr>
        <w:rPr>
          <w:lang w:val="fr-CH"/>
        </w:rPr>
      </w:pPr>
      <w:r w:rsidRPr="00D41BFF">
        <w:rPr>
          <w:lang w:val="fr-CH"/>
        </w:rPr>
        <w:t xml:space="preserve">La modulation OOK est un cas </w:t>
      </w:r>
      <w:r w:rsidRPr="00D41BFF">
        <w:rPr>
          <w:bCs/>
          <w:color w:val="000000"/>
          <w:lang w:val="fr-CH"/>
        </w:rPr>
        <w:t>particulier</w:t>
      </w:r>
      <w:r w:rsidRPr="00D41BFF">
        <w:rPr>
          <w:lang w:val="fr-CH"/>
        </w:rPr>
        <w:t xml:space="preserve"> de la modulation PAM </w:t>
      </w:r>
      <w:r w:rsidR="00D71E47">
        <w:rPr>
          <w:lang w:val="fr-CH"/>
        </w:rPr>
        <w:t xml:space="preserve">UWB </w:t>
      </w:r>
      <w:r w:rsidRPr="00D41BFF">
        <w:rPr>
          <w:lang w:val="fr-CH"/>
        </w:rPr>
        <w:t xml:space="preserve">dans laquelle la présence ou </w:t>
      </w:r>
      <w:r w:rsidRPr="00D41BFF">
        <w:rPr>
          <w:bCs/>
          <w:color w:val="000000"/>
          <w:lang w:val="fr-CH"/>
        </w:rPr>
        <w:t>l</w:t>
      </w:r>
      <w:r>
        <w:rPr>
          <w:bCs/>
          <w:color w:val="000000"/>
          <w:lang w:val="fr-CH"/>
        </w:rPr>
        <w:t>'</w:t>
      </w:r>
      <w:r w:rsidRPr="00D41BFF">
        <w:rPr>
          <w:lang w:val="fr-CH"/>
        </w:rPr>
        <w:t>absence d</w:t>
      </w:r>
      <w:r>
        <w:rPr>
          <w:color w:val="000000"/>
          <w:lang w:val="fr-CH"/>
        </w:rPr>
        <w:t>'</w:t>
      </w:r>
      <w:r w:rsidRPr="00D41BFF">
        <w:rPr>
          <w:lang w:val="fr-CH"/>
        </w:rPr>
        <w:t>une impulsion dans un intervalle de temps représente 1 ou 0.</w:t>
      </w:r>
    </w:p>
    <w:p w14:paraId="4E8BA62A" w14:textId="77777777" w:rsidR="00ED356B" w:rsidRPr="00D41BFF" w:rsidRDefault="00ED356B" w:rsidP="00ED356B">
      <w:pPr>
        <w:pStyle w:val="Heading3"/>
        <w:rPr>
          <w:lang w:val="fr-CH" w:eastAsia="ja-JP"/>
        </w:rPr>
      </w:pPr>
      <w:r w:rsidRPr="00D41BFF">
        <w:rPr>
          <w:lang w:val="fr-CH" w:eastAsia="ja-JP"/>
        </w:rPr>
        <w:t xml:space="preserve">6.3.5 </w:t>
      </w:r>
      <w:r w:rsidRPr="00D41BFF">
        <w:rPr>
          <w:lang w:val="fr-CH" w:eastAsia="ja-JP"/>
        </w:rPr>
        <w:tab/>
        <w:t>M</w:t>
      </w:r>
      <w:r w:rsidRPr="00D41BFF">
        <w:rPr>
          <w:lang w:val="fr-CH"/>
        </w:rPr>
        <w:t xml:space="preserve">odulation linéaire de fréquence </w:t>
      </w:r>
      <w:r w:rsidR="00D71E47">
        <w:rPr>
          <w:lang w:val="fr-CH"/>
        </w:rPr>
        <w:t>UWB</w:t>
      </w:r>
    </w:p>
    <w:p w14:paraId="5E726CBA" w14:textId="77777777" w:rsidR="00ED356B" w:rsidRPr="00D41BFF" w:rsidRDefault="00ED356B" w:rsidP="00ED356B">
      <w:pPr>
        <w:rPr>
          <w:lang w:val="fr-CH" w:eastAsia="ja-JP"/>
        </w:rPr>
      </w:pPr>
      <w:r w:rsidRPr="00D41BFF">
        <w:rPr>
          <w:lang w:val="fr-CH" w:eastAsia="ja-JP"/>
        </w:rPr>
        <w:t>Avec la m</w:t>
      </w:r>
      <w:r w:rsidRPr="00D41BFF">
        <w:rPr>
          <w:lang w:val="fr-CH"/>
        </w:rPr>
        <w:t>odulation linéaire de fréquence</w:t>
      </w:r>
      <w:r w:rsidRPr="00D41BFF">
        <w:rPr>
          <w:lang w:val="fr-CH" w:eastAsia="ja-JP"/>
        </w:rPr>
        <w:t>, la fréquence porteuse occupe une très large bande pendant un intervalle d</w:t>
      </w:r>
      <w:r>
        <w:rPr>
          <w:color w:val="000000"/>
          <w:lang w:val="fr-CH" w:eastAsia="ja-JP"/>
        </w:rPr>
        <w:t>'</w:t>
      </w:r>
      <w:r w:rsidRPr="00D41BFF">
        <w:rPr>
          <w:lang w:val="fr-CH" w:eastAsia="ja-JP"/>
        </w:rPr>
        <w:t xml:space="preserve">impulsion donné. La configuration du balayage, qui code les données, peut être linéaire ou non selon les </w:t>
      </w:r>
      <w:r w:rsidRPr="00D41BFF">
        <w:rPr>
          <w:bCs/>
          <w:lang w:val="fr-CH" w:eastAsia="ja-JP"/>
        </w:rPr>
        <w:t>spécification</w:t>
      </w:r>
      <w:r w:rsidRPr="00D41BFF">
        <w:rPr>
          <w:lang w:val="fr-CH" w:eastAsia="ja-JP"/>
        </w:rPr>
        <w:t>s du dispositif.</w:t>
      </w:r>
    </w:p>
    <w:p w14:paraId="66C202BF" w14:textId="77777777" w:rsidR="00ED356B" w:rsidRPr="00D41BFF" w:rsidRDefault="00ED356B" w:rsidP="00ED356B">
      <w:pPr>
        <w:pStyle w:val="Heading3"/>
        <w:rPr>
          <w:lang w:val="fr-CH"/>
        </w:rPr>
      </w:pPr>
      <w:r w:rsidRPr="00D41BFF">
        <w:rPr>
          <w:lang w:val="fr-CH"/>
        </w:rPr>
        <w:t xml:space="preserve">6.3.6 </w:t>
      </w:r>
      <w:r w:rsidRPr="00D41BFF">
        <w:rPr>
          <w:lang w:val="fr-CH"/>
        </w:rPr>
        <w:tab/>
        <w:t>Modulation par une paire de doublets à polarités opposées</w:t>
      </w:r>
    </w:p>
    <w:p w14:paraId="3BF037CC" w14:textId="77777777" w:rsidR="00ED356B" w:rsidRPr="00D41BFF" w:rsidRDefault="00ED356B" w:rsidP="00ED356B">
      <w:pPr>
        <w:rPr>
          <w:lang w:val="fr-CH"/>
        </w:rPr>
      </w:pPr>
      <w:r w:rsidRPr="00D41BFF">
        <w:rPr>
          <w:lang w:val="fr-CH"/>
        </w:rPr>
        <w:t>Un doublet constitué d</w:t>
      </w:r>
      <w:r>
        <w:rPr>
          <w:color w:val="000000"/>
          <w:lang w:val="fr-CH"/>
        </w:rPr>
        <w:t>'</w:t>
      </w:r>
      <w:r w:rsidRPr="00D41BFF">
        <w:rPr>
          <w:lang w:val="fr-CH"/>
        </w:rPr>
        <w:t>une impulsion positive suivie d</w:t>
      </w:r>
      <w:r>
        <w:rPr>
          <w:color w:val="000000"/>
          <w:lang w:val="fr-CH"/>
        </w:rPr>
        <w:t>'</w:t>
      </w:r>
      <w:r w:rsidRPr="00D41BFF">
        <w:rPr>
          <w:lang w:val="fr-CH"/>
        </w:rPr>
        <w:t>une impulsion négative, ou vice versa, donne un autre type de modulation</w:t>
      </w:r>
      <w:r>
        <w:rPr>
          <w:lang w:val="fr-CH"/>
        </w:rPr>
        <w:t xml:space="preserve">, dont </w:t>
      </w:r>
      <w:r w:rsidRPr="00B94954">
        <w:rPr>
          <w:bCs/>
          <w:color w:val="000000"/>
          <w:lang w:val="fr-CH"/>
        </w:rPr>
        <w:t>l</w:t>
      </w:r>
      <w:r>
        <w:rPr>
          <w:bCs/>
          <w:color w:val="000000"/>
          <w:lang w:val="fr-CH"/>
        </w:rPr>
        <w:t>'</w:t>
      </w:r>
      <w:r>
        <w:rPr>
          <w:lang w:val="fr-CH"/>
        </w:rPr>
        <w:t xml:space="preserve">un des </w:t>
      </w:r>
      <w:r w:rsidRPr="00D41BFF">
        <w:rPr>
          <w:lang w:val="fr-CH"/>
        </w:rPr>
        <w:t>avantage</w:t>
      </w:r>
      <w:r>
        <w:rPr>
          <w:lang w:val="fr-CH"/>
        </w:rPr>
        <w:t xml:space="preserve">s </w:t>
      </w:r>
      <w:r w:rsidRPr="00D41BFF">
        <w:rPr>
          <w:lang w:val="fr-CH"/>
        </w:rPr>
        <w:t>est que le choix d</w:t>
      </w:r>
      <w:r>
        <w:rPr>
          <w:color w:val="000000"/>
          <w:lang w:val="fr-CH"/>
        </w:rPr>
        <w:t>'</w:t>
      </w:r>
      <w:r w:rsidRPr="00D41BFF">
        <w:rPr>
          <w:lang w:val="fr-CH"/>
        </w:rPr>
        <w:t xml:space="preserve">une séparation entre les impulsions </w:t>
      </w:r>
      <w:r w:rsidRPr="00B94954">
        <w:rPr>
          <w:lang w:val="fr-CH"/>
        </w:rPr>
        <w:t>d</w:t>
      </w:r>
      <w:r>
        <w:rPr>
          <w:color w:val="000000"/>
          <w:lang w:val="fr-CH"/>
        </w:rPr>
        <w:t>'</w:t>
      </w:r>
      <w:r w:rsidRPr="00D41BFF">
        <w:rPr>
          <w:lang w:val="fr-CH"/>
        </w:rPr>
        <w:t xml:space="preserve">un doublet et </w:t>
      </w:r>
      <w:r>
        <w:rPr>
          <w:lang w:val="fr-CH"/>
        </w:rPr>
        <w:t xml:space="preserve">le choix </w:t>
      </w:r>
      <w:r w:rsidRPr="00D41BFF">
        <w:rPr>
          <w:lang w:val="fr-CH"/>
        </w:rPr>
        <w:t>de la séparation temporelle entre des doublets permet</w:t>
      </w:r>
      <w:r>
        <w:rPr>
          <w:lang w:val="fr-CH"/>
        </w:rPr>
        <w:t>tent</w:t>
      </w:r>
      <w:r w:rsidRPr="00D41BFF">
        <w:rPr>
          <w:lang w:val="fr-CH"/>
        </w:rPr>
        <w:t xml:space="preserve"> de modeler le spectre radioélectrique de manière à atténuer les brouillages.</w:t>
      </w:r>
    </w:p>
    <w:p w14:paraId="099961DB" w14:textId="77777777" w:rsidR="00ED356B" w:rsidRPr="00D41BFF" w:rsidRDefault="00ED356B" w:rsidP="00ED356B">
      <w:pPr>
        <w:pStyle w:val="Heading3"/>
        <w:rPr>
          <w:lang w:val="fr-CH" w:eastAsia="ja-JP"/>
        </w:rPr>
      </w:pPr>
      <w:r w:rsidRPr="00D41BFF">
        <w:rPr>
          <w:lang w:val="fr-CH" w:eastAsia="ja-JP"/>
        </w:rPr>
        <w:t>6.3.7</w:t>
      </w:r>
      <w:r w:rsidRPr="00D41BFF">
        <w:rPr>
          <w:lang w:val="fr-CH" w:eastAsia="ja-JP"/>
        </w:rPr>
        <w:tab/>
      </w:r>
      <w:r w:rsidRPr="00D41BFF">
        <w:rPr>
          <w:lang w:val="fr-CH"/>
        </w:rPr>
        <w:t xml:space="preserve">Accès multiple par répartition en code en séquence directe </w:t>
      </w:r>
      <w:r w:rsidR="00D71E47">
        <w:rPr>
          <w:lang w:val="fr-CH"/>
        </w:rPr>
        <w:t>(AMRC-SD) UWB</w:t>
      </w:r>
    </w:p>
    <w:p w14:paraId="5C4BD2BE" w14:textId="77777777" w:rsidR="00ED356B" w:rsidRPr="00D41BFF" w:rsidRDefault="00ED356B" w:rsidP="00ED356B">
      <w:pPr>
        <w:rPr>
          <w:lang w:val="fr-CH"/>
        </w:rPr>
      </w:pPr>
      <w:r w:rsidRPr="00D41BFF">
        <w:rPr>
          <w:rFonts w:eastAsia="Batang"/>
          <w:lang w:val="fr-CH"/>
        </w:rPr>
        <w:t xml:space="preserve">La </w:t>
      </w:r>
      <w:r w:rsidRPr="00D41BFF">
        <w:rPr>
          <w:rFonts w:eastAsia="Batang"/>
          <w:color w:val="000000"/>
          <w:lang w:val="fr-CH"/>
        </w:rPr>
        <w:t>méthode</w:t>
      </w:r>
      <w:r w:rsidRPr="00D41BFF">
        <w:rPr>
          <w:rFonts w:eastAsia="Batang"/>
          <w:lang w:val="fr-CH"/>
        </w:rPr>
        <w:t xml:space="preserve"> de la </w:t>
      </w:r>
      <w:r w:rsidRPr="00D41BFF">
        <w:rPr>
          <w:lang w:val="fr-CH"/>
        </w:rPr>
        <w:t>bande ultralarge en séquence directe (</w:t>
      </w:r>
      <w:r w:rsidRPr="00D41BFF">
        <w:rPr>
          <w:rFonts w:eastAsia="Batang"/>
          <w:lang w:val="fr-CH"/>
        </w:rPr>
        <w:t xml:space="preserve">DS-UWB) </w:t>
      </w:r>
      <w:r>
        <w:rPr>
          <w:rFonts w:eastAsia="Batang"/>
          <w:lang w:val="fr-CH"/>
        </w:rPr>
        <w:t xml:space="preserve">se sert de </w:t>
      </w:r>
      <w:r w:rsidRPr="007117F7">
        <w:rPr>
          <w:rFonts w:eastAsia="Batang"/>
          <w:bCs/>
          <w:color w:val="000000"/>
          <w:lang w:val="fr-CH"/>
        </w:rPr>
        <w:t>séquences d</w:t>
      </w:r>
      <w:r>
        <w:rPr>
          <w:rFonts w:eastAsia="Batang"/>
          <w:bCs/>
          <w:color w:val="000000"/>
          <w:lang w:val="fr-CH"/>
        </w:rPr>
        <w:t>'</w:t>
      </w:r>
      <w:r w:rsidRPr="007117F7">
        <w:rPr>
          <w:rFonts w:eastAsia="Batang"/>
          <w:bCs/>
          <w:color w:val="000000"/>
          <w:lang w:val="fr-CH"/>
        </w:rPr>
        <w:t xml:space="preserve">impulsions codées à polarité </w:t>
      </w:r>
      <w:r w:rsidRPr="007117F7">
        <w:rPr>
          <w:rFonts w:eastAsia="Batang"/>
          <w:lang w:val="fr-CH"/>
        </w:rPr>
        <w:t>cyclique à coefficient d</w:t>
      </w:r>
      <w:r>
        <w:rPr>
          <w:rFonts w:eastAsia="Batang"/>
          <w:color w:val="000000"/>
          <w:lang w:val="fr-CH"/>
        </w:rPr>
        <w:t>'</w:t>
      </w:r>
      <w:r w:rsidRPr="007117F7">
        <w:rPr>
          <w:rFonts w:eastAsia="Batang"/>
          <w:lang w:val="fr-CH"/>
        </w:rPr>
        <w:t xml:space="preserve">utilisation élevé </w:t>
      </w:r>
      <w:r w:rsidRPr="00D41BFF">
        <w:rPr>
          <w:rFonts w:eastAsia="Batang"/>
          <w:lang w:val="fr-CH"/>
        </w:rPr>
        <w:t>pour coder les données à des débits allant de plusieurs centaines de Mbits à plus d</w:t>
      </w:r>
      <w:r>
        <w:rPr>
          <w:rFonts w:eastAsia="Batang"/>
          <w:color w:val="000000"/>
          <w:lang w:val="fr-CH"/>
        </w:rPr>
        <w:t>'</w:t>
      </w:r>
      <w:r w:rsidRPr="00D41BFF">
        <w:rPr>
          <w:rFonts w:eastAsia="Batang"/>
          <w:lang w:val="fr-CH"/>
        </w:rPr>
        <w:t>un Gbit par seconde ou plus. Pour un taux d</w:t>
      </w:r>
      <w:r>
        <w:rPr>
          <w:rFonts w:eastAsia="Batang"/>
          <w:color w:val="000000"/>
          <w:lang w:val="fr-CH"/>
        </w:rPr>
        <w:t>'</w:t>
      </w:r>
      <w:r w:rsidRPr="00D41BFF">
        <w:rPr>
          <w:rFonts w:eastAsia="Batang"/>
          <w:lang w:val="fr-CH"/>
        </w:rPr>
        <w:t>impulsions fixe,</w:t>
      </w:r>
      <w:r>
        <w:rPr>
          <w:rFonts w:eastAsia="Batang"/>
          <w:lang w:val="fr-CH"/>
        </w:rPr>
        <w:t xml:space="preserve"> </w:t>
      </w:r>
      <w:r w:rsidRPr="00D41BFF">
        <w:rPr>
          <w:rFonts w:eastAsia="Batang"/>
          <w:lang w:val="fr-CH"/>
        </w:rPr>
        <w:t xml:space="preserve">de multiples impulsions sont </w:t>
      </w:r>
      <w:r w:rsidRPr="00D41BFF">
        <w:rPr>
          <w:rFonts w:eastAsia="Batang"/>
          <w:bCs/>
          <w:color w:val="000000"/>
          <w:lang w:val="fr-CH"/>
        </w:rPr>
        <w:t>utilisé</w:t>
      </w:r>
      <w:r w:rsidRPr="00D41BFF">
        <w:rPr>
          <w:rFonts w:eastAsia="Batang"/>
          <w:lang w:val="fr-CH"/>
        </w:rPr>
        <w:t xml:space="preserve">es pour représenter un seul bit, </w:t>
      </w:r>
      <w:r w:rsidRPr="00D41BFF">
        <w:rPr>
          <w:rFonts w:eastAsia="Batang"/>
          <w:bCs/>
          <w:color w:val="000000"/>
          <w:lang w:val="fr-CH"/>
        </w:rPr>
        <w:t>l</w:t>
      </w:r>
      <w:r>
        <w:rPr>
          <w:rFonts w:eastAsia="Batang"/>
          <w:bCs/>
          <w:color w:val="000000"/>
          <w:lang w:val="fr-CH"/>
        </w:rPr>
        <w:t>'</w:t>
      </w:r>
      <w:r w:rsidRPr="00D41BFF">
        <w:rPr>
          <w:rFonts w:eastAsia="Batang"/>
          <w:lang w:val="fr-CH"/>
        </w:rPr>
        <w:t>énergie par bit étant échangée contre le débit de données. La largeur de bande UWB du système DS-UWB est fonction de la durée</w:t>
      </w:r>
      <w:r>
        <w:rPr>
          <w:rFonts w:eastAsia="Batang"/>
          <w:lang w:val="fr-CH"/>
        </w:rPr>
        <w:t xml:space="preserve"> </w:t>
      </w:r>
      <w:r w:rsidRPr="00D41BFF">
        <w:rPr>
          <w:rFonts w:eastAsia="Batang"/>
          <w:lang w:val="fr-CH"/>
        </w:rPr>
        <w:t xml:space="preserve">de </w:t>
      </w:r>
      <w:r w:rsidRPr="00D41BFF">
        <w:rPr>
          <w:rFonts w:eastAsia="Batang"/>
          <w:bCs/>
          <w:color w:val="000000"/>
          <w:lang w:val="fr-CH"/>
        </w:rPr>
        <w:t>l</w:t>
      </w:r>
      <w:r>
        <w:rPr>
          <w:rFonts w:eastAsia="Batang"/>
          <w:bCs/>
          <w:color w:val="000000"/>
          <w:lang w:val="fr-CH"/>
        </w:rPr>
        <w:t>'</w:t>
      </w:r>
      <w:r w:rsidRPr="00D41BFF">
        <w:rPr>
          <w:rFonts w:eastAsia="Batang"/>
          <w:lang w:val="fr-CH"/>
        </w:rPr>
        <w:t xml:space="preserve">impulsion subnanoseconde de chaque puce. Le signal UWB est de type bruit présentant une faible </w:t>
      </w:r>
      <w:r w:rsidRPr="00D41BFF">
        <w:rPr>
          <w:lang w:val="fr-CH"/>
        </w:rPr>
        <w:t>probabilité de détection et d</w:t>
      </w:r>
      <w:r>
        <w:rPr>
          <w:color w:val="000000"/>
          <w:lang w:val="fr-CH"/>
        </w:rPr>
        <w:t>'</w:t>
      </w:r>
      <w:r w:rsidRPr="00D41BFF">
        <w:rPr>
          <w:lang w:val="fr-CH"/>
        </w:rPr>
        <w:t>interception</w:t>
      </w:r>
      <w:r w:rsidRPr="00D41BFF">
        <w:rPr>
          <w:rFonts w:eastAsia="Batang"/>
          <w:lang w:val="fr-CH"/>
        </w:rPr>
        <w:t>. Il est essentiel de définir un bon code d</w:t>
      </w:r>
      <w:r>
        <w:rPr>
          <w:rFonts w:eastAsia="Batang"/>
          <w:color w:val="000000"/>
          <w:lang w:val="fr-CH"/>
        </w:rPr>
        <w:t>'</w:t>
      </w:r>
      <w:r w:rsidRPr="00D41BFF">
        <w:rPr>
          <w:rFonts w:eastAsia="Batang"/>
          <w:lang w:val="fr-CH"/>
        </w:rPr>
        <w:t>étalement</w:t>
      </w:r>
      <w:r>
        <w:rPr>
          <w:rFonts w:eastAsia="Batang"/>
          <w:lang w:val="fr-CH"/>
        </w:rPr>
        <w:t xml:space="preserve"> </w:t>
      </w:r>
      <w:r w:rsidRPr="00D41BFF">
        <w:rPr>
          <w:rFonts w:eastAsia="Batang"/>
          <w:lang w:val="fr-CH"/>
        </w:rPr>
        <w:t>pour le système DS</w:t>
      </w:r>
      <w:r w:rsidRPr="00D41BFF">
        <w:rPr>
          <w:rFonts w:eastAsia="Batang"/>
          <w:lang w:val="fr-CH"/>
        </w:rPr>
        <w:noBreakHyphen/>
        <w:t>UWB afin d</w:t>
      </w:r>
      <w:r>
        <w:rPr>
          <w:rFonts w:eastAsia="Batang"/>
          <w:color w:val="000000"/>
          <w:lang w:val="fr-CH"/>
        </w:rPr>
        <w:t>'</w:t>
      </w:r>
      <w:r w:rsidRPr="00D41BFF">
        <w:rPr>
          <w:rFonts w:eastAsia="Batang"/>
          <w:lang w:val="fr-CH"/>
        </w:rPr>
        <w:t>obt</w:t>
      </w:r>
      <w:r>
        <w:rPr>
          <w:rFonts w:eastAsia="Batang"/>
          <w:lang w:val="fr-CH"/>
        </w:rPr>
        <w:t>e</w:t>
      </w:r>
      <w:r w:rsidRPr="00D41BFF">
        <w:rPr>
          <w:rFonts w:eastAsia="Batang"/>
          <w:lang w:val="fr-CH"/>
        </w:rPr>
        <w:t xml:space="preserve">nir de bons </w:t>
      </w:r>
      <w:r w:rsidRPr="00D41BFF">
        <w:rPr>
          <w:rFonts w:eastAsia="Batang"/>
          <w:szCs w:val="22"/>
          <w:lang w:val="fr-CH"/>
        </w:rPr>
        <w:t>résultats</w:t>
      </w:r>
      <w:r w:rsidRPr="00D41BFF">
        <w:rPr>
          <w:rFonts w:eastAsia="Batang"/>
          <w:lang w:val="fr-CH"/>
        </w:rPr>
        <w:t xml:space="preserve"> dans un envir</w:t>
      </w:r>
      <w:r>
        <w:rPr>
          <w:rFonts w:eastAsia="Batang"/>
          <w:lang w:val="fr-CH"/>
        </w:rPr>
        <w:t xml:space="preserve">onnement à trajets multiples. </w:t>
      </w:r>
      <w:r w:rsidRPr="00D41BFF">
        <w:rPr>
          <w:rFonts w:eastAsia="Batang"/>
          <w:lang w:val="fr-CH"/>
        </w:rPr>
        <w:t xml:space="preserve">Dans le mode </w:t>
      </w:r>
      <w:r>
        <w:rPr>
          <w:rFonts w:eastAsia="Batang"/>
          <w:lang w:val="fr-CH"/>
        </w:rPr>
        <w:t>AMRC-SD</w:t>
      </w:r>
      <w:r w:rsidRPr="00D41BFF">
        <w:rPr>
          <w:rFonts w:eastAsia="Batang"/>
          <w:lang w:val="fr-CH"/>
        </w:rPr>
        <w:t xml:space="preserve">, de multiples </w:t>
      </w:r>
      <w:r w:rsidRPr="00D41BFF">
        <w:rPr>
          <w:rFonts w:eastAsia="Batang"/>
          <w:bCs/>
          <w:color w:val="000000"/>
          <w:lang w:val="fr-CH"/>
        </w:rPr>
        <w:t>utilisateur</w:t>
      </w:r>
      <w:r w:rsidRPr="00D41BFF">
        <w:rPr>
          <w:rFonts w:eastAsia="Batang"/>
          <w:lang w:val="fr-CH"/>
        </w:rPr>
        <w:t xml:space="preserve">s peuvent partager simultanément le même spectre en </w:t>
      </w:r>
      <w:r w:rsidRPr="00D41BFF">
        <w:rPr>
          <w:rFonts w:eastAsia="Batang"/>
          <w:bCs/>
          <w:color w:val="000000"/>
          <w:lang w:val="fr-CH"/>
        </w:rPr>
        <w:t>utilisant les codes adéquats</w:t>
      </w:r>
      <w:r w:rsidRPr="00D41BFF">
        <w:rPr>
          <w:rFonts w:eastAsia="Batang"/>
          <w:lang w:val="fr-CH"/>
        </w:rPr>
        <w:t>.</w:t>
      </w:r>
    </w:p>
    <w:p w14:paraId="63E0A81A" w14:textId="77777777" w:rsidR="00ED356B" w:rsidRPr="00D41BFF" w:rsidRDefault="00ED356B" w:rsidP="00ED356B">
      <w:pPr>
        <w:pStyle w:val="Heading2"/>
        <w:rPr>
          <w:lang w:val="fr-CH"/>
        </w:rPr>
      </w:pPr>
      <w:r w:rsidRPr="00D41BFF">
        <w:rPr>
          <w:lang w:val="fr-CH"/>
        </w:rPr>
        <w:t xml:space="preserve">6.4 </w:t>
      </w:r>
      <w:r w:rsidRPr="00D41BFF">
        <w:rPr>
          <w:lang w:val="fr-CH"/>
        </w:rPr>
        <w:tab/>
        <w:t>Techniques de modulation multibande et multi-</w:t>
      </w:r>
      <w:r w:rsidRPr="00D41BFF">
        <w:rPr>
          <w:bCs/>
          <w:color w:val="000000"/>
          <w:lang w:val="fr-CH"/>
        </w:rPr>
        <w:t>utilisateur</w:t>
      </w:r>
      <w:r w:rsidRPr="00D41BFF">
        <w:rPr>
          <w:lang w:val="fr-CH"/>
        </w:rPr>
        <w:t>s</w:t>
      </w:r>
    </w:p>
    <w:p w14:paraId="3C9DC88F" w14:textId="77777777" w:rsidR="00ED356B" w:rsidRPr="00D41BFF" w:rsidRDefault="00ED356B" w:rsidP="00ED356B">
      <w:pPr>
        <w:pStyle w:val="Heading3"/>
        <w:rPr>
          <w:lang w:val="fr-CH"/>
        </w:rPr>
      </w:pPr>
      <w:r w:rsidRPr="00D41BFF">
        <w:rPr>
          <w:lang w:val="fr-CH"/>
        </w:rPr>
        <w:t>6.4.1</w:t>
      </w:r>
      <w:r w:rsidRPr="00D41BFF">
        <w:rPr>
          <w:lang w:val="fr-CH"/>
        </w:rPr>
        <w:tab/>
      </w:r>
      <w:r w:rsidRPr="00D41BFF">
        <w:rPr>
          <w:szCs w:val="24"/>
          <w:lang w:val="fr-CH"/>
        </w:rPr>
        <w:t>Multiplexage par répartition orthogonale de la fréquence en multibande</w:t>
      </w:r>
      <w:r w:rsidR="00D71E47">
        <w:rPr>
          <w:szCs w:val="24"/>
          <w:lang w:val="fr-CH"/>
        </w:rPr>
        <w:t xml:space="preserve"> (MROF-MB)</w:t>
      </w:r>
    </w:p>
    <w:p w14:paraId="0C23EAFF" w14:textId="77777777" w:rsidR="00ED356B" w:rsidRPr="00D41BFF" w:rsidRDefault="00ED356B" w:rsidP="00ED356B">
      <w:pPr>
        <w:rPr>
          <w:rFonts w:eastAsia="Batang"/>
          <w:bCs/>
          <w:lang w:val="fr-CH"/>
        </w:rPr>
      </w:pPr>
      <w:r w:rsidRPr="00D41BFF">
        <w:rPr>
          <w:szCs w:val="24"/>
          <w:lang w:val="fr-CH"/>
        </w:rPr>
        <w:t xml:space="preserve">Le </w:t>
      </w:r>
      <w:r w:rsidRPr="00D41BFF">
        <w:rPr>
          <w:rFonts w:eastAsia="Batang"/>
          <w:lang w:val="fr-CH"/>
        </w:rPr>
        <w:t>MROF-MB divise le spectre en plusieurs sous-bandes. Les données sont transmises sur les bandes au moyen d</w:t>
      </w:r>
      <w:r>
        <w:rPr>
          <w:rFonts w:eastAsia="Batang"/>
          <w:color w:val="000000"/>
          <w:lang w:val="fr-CH"/>
        </w:rPr>
        <w:t>'</w:t>
      </w:r>
      <w:r w:rsidRPr="00D41BFF">
        <w:rPr>
          <w:rFonts w:eastAsia="Batang"/>
          <w:lang w:val="fr-CH"/>
        </w:rPr>
        <w:t xml:space="preserve">un code temps-fréquence (TFC). Dans chaque sous-bande, un système de modulation MROF est </w:t>
      </w:r>
      <w:r w:rsidRPr="00D41BFF">
        <w:rPr>
          <w:rFonts w:eastAsia="Batang"/>
          <w:bCs/>
          <w:color w:val="000000"/>
          <w:lang w:val="fr-CH"/>
        </w:rPr>
        <w:t>utilisé</w:t>
      </w:r>
      <w:r w:rsidRPr="00D41BFF">
        <w:rPr>
          <w:rFonts w:eastAsia="Batang"/>
          <w:lang w:val="fr-CH"/>
        </w:rPr>
        <w:t xml:space="preserve"> pour acheminer les informations. </w:t>
      </w:r>
    </w:p>
    <w:p w14:paraId="58FAF255" w14:textId="77777777" w:rsidR="00ED356B" w:rsidRPr="00D41BFF" w:rsidRDefault="00ED356B" w:rsidP="00ED356B">
      <w:pPr>
        <w:pStyle w:val="Heading3"/>
        <w:rPr>
          <w:rFonts w:eastAsia="Batang"/>
          <w:lang w:val="fr-CH"/>
        </w:rPr>
      </w:pPr>
      <w:r w:rsidRPr="00D41BFF">
        <w:rPr>
          <w:rFonts w:eastAsia="Batang"/>
          <w:lang w:val="fr-CH"/>
        </w:rPr>
        <w:t>6.4.2</w:t>
      </w:r>
      <w:r w:rsidRPr="00D41BFF">
        <w:rPr>
          <w:rFonts w:eastAsia="Batang"/>
          <w:lang w:val="fr-CH"/>
        </w:rPr>
        <w:tab/>
        <w:t>Sauts de fréquences en multibande</w:t>
      </w:r>
      <w:r w:rsidR="00D71E47">
        <w:rPr>
          <w:rFonts w:eastAsia="Batang"/>
          <w:lang w:val="fr-CH"/>
        </w:rPr>
        <w:t xml:space="preserve"> (FH-UWB)</w:t>
      </w:r>
    </w:p>
    <w:p w14:paraId="2E2F7B79" w14:textId="77777777" w:rsidR="00ED356B" w:rsidRPr="00D41BFF" w:rsidRDefault="00ED356B" w:rsidP="00ED356B">
      <w:pPr>
        <w:rPr>
          <w:lang w:val="fr-CH" w:eastAsia="ja-JP"/>
        </w:rPr>
      </w:pPr>
      <w:r w:rsidRPr="00D41BFF">
        <w:rPr>
          <w:lang w:val="fr-CH" w:eastAsia="ja-JP"/>
        </w:rPr>
        <w:t xml:space="preserve">Dans un système FH-UWB, le signal est distribué à une bande de fréquences </w:t>
      </w:r>
      <w:r>
        <w:rPr>
          <w:lang w:val="fr-CH" w:eastAsia="ja-JP"/>
        </w:rPr>
        <w:t xml:space="preserve">parmi plusieurs, </w:t>
      </w:r>
      <w:r w:rsidRPr="00D41BFF">
        <w:rPr>
          <w:lang w:val="fr-CH" w:eastAsia="ja-JP"/>
        </w:rPr>
        <w:t>pendant un court laps de temps. Ces sauts entre bandes s</w:t>
      </w:r>
      <w:r>
        <w:rPr>
          <w:bCs/>
          <w:color w:val="000000"/>
          <w:lang w:val="fr-CH" w:eastAsia="ja-JP"/>
        </w:rPr>
        <w:t>'</w:t>
      </w:r>
      <w:r w:rsidRPr="00D41BFF">
        <w:rPr>
          <w:lang w:val="fr-CH" w:eastAsia="ja-JP"/>
        </w:rPr>
        <w:t>effectuent selon un schéma prédéfini (uniforme ou non uniforme).</w:t>
      </w:r>
    </w:p>
    <w:p w14:paraId="6EA0AD91" w14:textId="77777777" w:rsidR="00ED356B" w:rsidRPr="00D41BFF" w:rsidRDefault="00ED356B" w:rsidP="00ED356B">
      <w:pPr>
        <w:rPr>
          <w:rFonts w:eastAsia="Batang"/>
          <w:lang w:val="fr-CH"/>
        </w:rPr>
      </w:pPr>
      <w:r w:rsidRPr="00D41BFF">
        <w:rPr>
          <w:rFonts w:eastAsia="Batang"/>
          <w:lang w:val="fr-CH"/>
        </w:rPr>
        <w:t xml:space="preserve">Un système multibande peut se fonder sur le principe de la transmission de différents symboles dans différentes bandes dans une séquence périodique très proche des sauts des fréquences. Il est possible de </w:t>
      </w:r>
      <w:r w:rsidRPr="00D41BFF">
        <w:rPr>
          <w:rFonts w:eastAsia="Batang"/>
          <w:szCs w:val="24"/>
          <w:lang w:val="fr-CH"/>
        </w:rPr>
        <w:t>mettre en œuvre</w:t>
      </w:r>
      <w:r w:rsidRPr="00D41BFF">
        <w:rPr>
          <w:rFonts w:eastAsia="Batang"/>
          <w:lang w:val="fr-CH"/>
        </w:rPr>
        <w:t xml:space="preserve"> divers modes opératoires en modifiant le taux de sauts, le symbole et le nombre de bandes.</w:t>
      </w:r>
    </w:p>
    <w:p w14:paraId="252F8100" w14:textId="77777777" w:rsidR="00ED356B" w:rsidRPr="00D41BFF" w:rsidRDefault="00ED356B" w:rsidP="00ED356B">
      <w:pPr>
        <w:pStyle w:val="Heading3"/>
        <w:rPr>
          <w:rFonts w:eastAsia="Batang"/>
          <w:lang w:val="fr-CH"/>
        </w:rPr>
      </w:pPr>
      <w:r w:rsidRPr="00D41BFF">
        <w:rPr>
          <w:rFonts w:eastAsia="Batang"/>
          <w:lang w:val="fr-CH"/>
        </w:rPr>
        <w:t>6.4.3</w:t>
      </w:r>
      <w:r w:rsidRPr="00D41BFF">
        <w:rPr>
          <w:rFonts w:eastAsia="Batang"/>
          <w:lang w:val="fr-CH"/>
        </w:rPr>
        <w:tab/>
        <w:t>Modulation des fréquences au moyen du multiplexage par répartition dans le temps en multibande</w:t>
      </w:r>
    </w:p>
    <w:p w14:paraId="2A749114" w14:textId="77777777" w:rsidR="00ED356B" w:rsidRPr="00D41BFF" w:rsidRDefault="00ED356B" w:rsidP="00ED356B">
      <w:pPr>
        <w:rPr>
          <w:rFonts w:eastAsia="Batang"/>
          <w:lang w:val="fr-CH"/>
        </w:rPr>
      </w:pPr>
      <w:r w:rsidRPr="00D41BFF">
        <w:rPr>
          <w:rFonts w:eastAsia="Batang"/>
          <w:lang w:val="fr-CH"/>
        </w:rPr>
        <w:t xml:space="preserve">La modulation des fréquences au moyen du multiplexage par répartition dans le temps est similaire au système des sauts de fréquences car elle </w:t>
      </w:r>
      <w:r w:rsidRPr="00D41BFF">
        <w:rPr>
          <w:rFonts w:eastAsia="Batang"/>
          <w:bCs/>
          <w:color w:val="000000"/>
          <w:lang w:val="fr-CH"/>
        </w:rPr>
        <w:t>utilise plusieurs bandes,</w:t>
      </w:r>
      <w:r>
        <w:rPr>
          <w:rFonts w:eastAsia="Batang"/>
          <w:bCs/>
          <w:color w:val="000000"/>
          <w:lang w:val="fr-CH"/>
        </w:rPr>
        <w:t xml:space="preserve"> </w:t>
      </w:r>
      <w:r w:rsidRPr="00D41BFF">
        <w:rPr>
          <w:rFonts w:eastAsia="Batang"/>
          <w:bCs/>
          <w:color w:val="000000"/>
          <w:lang w:val="fr-CH"/>
        </w:rPr>
        <w:t>mais elle en diff</w:t>
      </w:r>
      <w:r>
        <w:rPr>
          <w:rFonts w:eastAsia="Batang"/>
          <w:bCs/>
          <w:color w:val="000000"/>
          <w:lang w:val="fr-CH"/>
        </w:rPr>
        <w:t xml:space="preserve">ère de par la </w:t>
      </w:r>
      <w:r w:rsidRPr="00D41BFF">
        <w:rPr>
          <w:rFonts w:eastAsia="Batang"/>
          <w:bCs/>
          <w:color w:val="000000"/>
          <w:lang w:val="fr-CH"/>
        </w:rPr>
        <w:t>relation entre les bandes. Son principal avantage est qu</w:t>
      </w:r>
      <w:r>
        <w:rPr>
          <w:rFonts w:eastAsia="Batang"/>
          <w:bCs/>
          <w:color w:val="000000"/>
          <w:lang w:val="fr-CH"/>
        </w:rPr>
        <w:t>'</w:t>
      </w:r>
      <w:r w:rsidRPr="00D41BFF">
        <w:rPr>
          <w:rFonts w:eastAsia="Batang"/>
          <w:bCs/>
          <w:color w:val="000000"/>
          <w:lang w:val="fr-CH"/>
        </w:rPr>
        <w:t>elle permet d</w:t>
      </w:r>
      <w:r>
        <w:rPr>
          <w:rFonts w:eastAsia="Batang"/>
          <w:bCs/>
          <w:color w:val="000000"/>
          <w:lang w:val="fr-CH"/>
        </w:rPr>
        <w:t>'</w:t>
      </w:r>
      <w:r w:rsidRPr="00D41BFF">
        <w:rPr>
          <w:rFonts w:eastAsia="Batang"/>
          <w:bCs/>
          <w:color w:val="000000"/>
          <w:lang w:val="fr-CH"/>
        </w:rPr>
        <w:t xml:space="preserve">augmenter le nombre de </w:t>
      </w:r>
      <w:r w:rsidRPr="00D41BFF">
        <w:rPr>
          <w:rFonts w:eastAsia="Batang"/>
          <w:lang w:val="fr-CH"/>
        </w:rPr>
        <w:t>bits par symbole et</w:t>
      </w:r>
      <w:r>
        <w:rPr>
          <w:rFonts w:eastAsia="Batang"/>
          <w:lang w:val="fr-CH"/>
        </w:rPr>
        <w:t>,</w:t>
      </w:r>
      <w:r w:rsidRPr="00D41BFF">
        <w:rPr>
          <w:rFonts w:eastAsia="Batang"/>
          <w:lang w:val="fr-CH"/>
        </w:rPr>
        <w:t xml:space="preserve"> par conséquent</w:t>
      </w:r>
      <w:r>
        <w:rPr>
          <w:rFonts w:eastAsia="Batang"/>
          <w:lang w:val="fr-CH"/>
        </w:rPr>
        <w:t>,</w:t>
      </w:r>
      <w:r w:rsidRPr="00D41BFF">
        <w:rPr>
          <w:rFonts w:eastAsia="Batang"/>
          <w:lang w:val="fr-CH"/>
        </w:rPr>
        <w:t xml:space="preserve"> de réduire la rapidité de modulation (</w:t>
      </w:r>
      <w:r>
        <w:rPr>
          <w:rFonts w:eastAsia="Batang"/>
          <w:lang w:val="fr-CH"/>
        </w:rPr>
        <w:t xml:space="preserve">ou </w:t>
      </w:r>
      <w:r w:rsidRPr="00D41BFF">
        <w:rPr>
          <w:rFonts w:eastAsia="Batang"/>
          <w:lang w:val="fr-CH"/>
        </w:rPr>
        <w:t xml:space="preserve">débit de symboles), ce qui réduit </w:t>
      </w:r>
      <w:r w:rsidRPr="00D41BFF">
        <w:rPr>
          <w:rFonts w:eastAsia="Batang"/>
          <w:bCs/>
          <w:color w:val="000000"/>
          <w:lang w:val="fr-CH"/>
        </w:rPr>
        <w:t>l</w:t>
      </w:r>
      <w:r>
        <w:rPr>
          <w:rFonts w:eastAsia="Batang"/>
          <w:bCs/>
          <w:color w:val="000000"/>
          <w:lang w:val="fr-CH"/>
        </w:rPr>
        <w:t>'</w:t>
      </w:r>
      <w:r w:rsidRPr="00D41BFF">
        <w:rPr>
          <w:rFonts w:eastAsia="Batang"/>
          <w:lang w:val="fr-CH"/>
        </w:rPr>
        <w:t>effet d</w:t>
      </w:r>
      <w:r>
        <w:rPr>
          <w:rFonts w:eastAsia="Batang"/>
          <w:lang w:val="fr-CH"/>
        </w:rPr>
        <w:t xml:space="preserve">es </w:t>
      </w:r>
      <w:r w:rsidRPr="00D41BFF">
        <w:rPr>
          <w:rFonts w:eastAsia="Batang"/>
          <w:lang w:val="fr-CH"/>
        </w:rPr>
        <w:t>brouillages entre symboles causé</w:t>
      </w:r>
      <w:r>
        <w:rPr>
          <w:rFonts w:eastAsia="Batang"/>
          <w:lang w:val="fr-CH"/>
        </w:rPr>
        <w:t>s</w:t>
      </w:r>
      <w:r w:rsidRPr="00D41BFF">
        <w:rPr>
          <w:rFonts w:eastAsia="Batang"/>
          <w:lang w:val="fr-CH"/>
        </w:rPr>
        <w:t xml:space="preserve"> par </w:t>
      </w:r>
      <w:r w:rsidRPr="00D41BFF">
        <w:rPr>
          <w:rFonts w:eastAsia="Batang"/>
          <w:bCs/>
          <w:color w:val="000000"/>
          <w:lang w:val="fr-CH"/>
        </w:rPr>
        <w:t>l</w:t>
      </w:r>
      <w:r>
        <w:rPr>
          <w:rFonts w:eastAsia="Batang"/>
          <w:bCs/>
          <w:color w:val="000000"/>
          <w:lang w:val="fr-CH"/>
        </w:rPr>
        <w:t>'</w:t>
      </w:r>
      <w:r w:rsidRPr="00D41BFF">
        <w:rPr>
          <w:rFonts w:eastAsia="Batang"/>
          <w:lang w:val="fr-CH"/>
        </w:rPr>
        <w:t>étalement de retard.</w:t>
      </w:r>
    </w:p>
    <w:p w14:paraId="54EE68F5" w14:textId="77777777" w:rsidR="00ED356B" w:rsidRPr="00D41BFF" w:rsidRDefault="00ED356B" w:rsidP="00ED356B">
      <w:pPr>
        <w:pStyle w:val="Heading3"/>
        <w:rPr>
          <w:rFonts w:eastAsia="Batang"/>
          <w:lang w:val="fr-CH"/>
        </w:rPr>
      </w:pPr>
      <w:r w:rsidRPr="00D41BFF">
        <w:rPr>
          <w:rFonts w:eastAsia="Batang"/>
          <w:lang w:val="fr-CH"/>
        </w:rPr>
        <w:t xml:space="preserve">6.4.4 </w:t>
      </w:r>
      <w:r w:rsidRPr="00D41BFF">
        <w:rPr>
          <w:rFonts w:eastAsia="Batang"/>
          <w:lang w:val="fr-CH"/>
        </w:rPr>
        <w:tab/>
        <w:t>Accès multiple flexible à bandes croisées en multibande</w:t>
      </w:r>
    </w:p>
    <w:p w14:paraId="593D5DC9" w14:textId="77777777" w:rsidR="00ED356B" w:rsidRPr="00D41BFF" w:rsidRDefault="00ED356B" w:rsidP="00ED356B">
      <w:pPr>
        <w:keepLines/>
        <w:rPr>
          <w:rFonts w:eastAsia="Batang"/>
          <w:lang w:val="fr-CH"/>
        </w:rPr>
      </w:pPr>
      <w:r w:rsidRPr="00D41BFF">
        <w:rPr>
          <w:rFonts w:eastAsia="Batang"/>
          <w:lang w:val="fr-CH"/>
        </w:rPr>
        <w:t>Un système d</w:t>
      </w:r>
      <w:r>
        <w:rPr>
          <w:rFonts w:eastAsia="Batang"/>
          <w:color w:val="000000"/>
          <w:lang w:val="fr-CH"/>
        </w:rPr>
        <w:t>'</w:t>
      </w:r>
      <w:r w:rsidRPr="00D41BFF">
        <w:rPr>
          <w:rFonts w:eastAsia="Batang"/>
          <w:lang w:val="fr-CH"/>
        </w:rPr>
        <w:t>accès multiple flexible à bandes croisées UWB destiné aux réseaux personnels sans fil à plusieurs picoréseaux</w:t>
      </w:r>
      <w:r w:rsidR="00D71E47">
        <w:rPr>
          <w:rFonts w:eastAsia="Batang"/>
          <w:lang w:val="fr-CH"/>
        </w:rPr>
        <w:t xml:space="preserve"> PANs</w:t>
      </w:r>
      <w:r w:rsidRPr="00D41BFF">
        <w:rPr>
          <w:rFonts w:eastAsia="Batang"/>
          <w:lang w:val="fr-CH"/>
        </w:rPr>
        <w:t xml:space="preserve"> </w:t>
      </w:r>
      <w:r w:rsidRPr="00D41BFF">
        <w:rPr>
          <w:rFonts w:eastAsia="Batang"/>
          <w:bCs/>
          <w:color w:val="000000"/>
          <w:lang w:val="fr-CH"/>
        </w:rPr>
        <w:t>utilise des matrices de codage et de décodage spécialement conçues afin d</w:t>
      </w:r>
      <w:r>
        <w:rPr>
          <w:rFonts w:eastAsia="Batang"/>
          <w:bCs/>
          <w:color w:val="000000"/>
          <w:lang w:val="fr-CH"/>
        </w:rPr>
        <w:t>'</w:t>
      </w:r>
      <w:r w:rsidRPr="00D41BFF">
        <w:rPr>
          <w:rFonts w:eastAsia="Batang"/>
          <w:bCs/>
          <w:color w:val="000000"/>
          <w:lang w:val="fr-CH"/>
        </w:rPr>
        <w:t xml:space="preserve">obtenir une résistance aux brouillages provenant de nombreux utilisateurs </w:t>
      </w:r>
      <w:r w:rsidRPr="00D41BFF">
        <w:rPr>
          <w:rFonts w:eastAsia="Batang"/>
          <w:lang w:val="fr-CH"/>
        </w:rPr>
        <w:t>(MUI), de prendre en charge diverses options d</w:t>
      </w:r>
      <w:r>
        <w:rPr>
          <w:rFonts w:eastAsia="Batang"/>
          <w:color w:val="000000"/>
          <w:lang w:val="fr-CH"/>
        </w:rPr>
        <w:t>'</w:t>
      </w:r>
      <w:r w:rsidRPr="00D41BFF">
        <w:rPr>
          <w:rFonts w:eastAsia="Batang"/>
          <w:lang w:val="fr-CH"/>
        </w:rPr>
        <w:t>étalement, de réaliser pleinement la diversité des trajets multiples et d</w:t>
      </w:r>
      <w:r>
        <w:rPr>
          <w:rFonts w:eastAsia="Batang"/>
          <w:color w:val="000000"/>
          <w:lang w:val="fr-CH"/>
        </w:rPr>
        <w:t xml:space="preserve">'utiliser </w:t>
      </w:r>
      <w:r w:rsidRPr="00D41BFF">
        <w:rPr>
          <w:rFonts w:eastAsia="Batang"/>
          <w:lang w:val="fr-CH"/>
        </w:rPr>
        <w:t>efficac</w:t>
      </w:r>
      <w:r>
        <w:rPr>
          <w:rFonts w:eastAsia="Batang"/>
          <w:lang w:val="fr-CH"/>
        </w:rPr>
        <w:t xml:space="preserve">ement le </w:t>
      </w:r>
      <w:r w:rsidRPr="00D41BFF">
        <w:rPr>
          <w:rFonts w:eastAsia="Batang"/>
          <w:lang w:val="fr-CH"/>
        </w:rPr>
        <w:t>spectre échelonnable (allant des débits faibles aux débits moyens et hauts débits).</w:t>
      </w:r>
    </w:p>
    <w:p w14:paraId="2243DF9B" w14:textId="77777777" w:rsidR="00ED356B" w:rsidRPr="00D41BFF" w:rsidRDefault="00ED356B" w:rsidP="00ED356B">
      <w:pPr>
        <w:pStyle w:val="Heading1"/>
        <w:rPr>
          <w:lang w:val="fr-CH" w:eastAsia="ja-JP"/>
        </w:rPr>
      </w:pPr>
      <w:r w:rsidRPr="00D41BFF">
        <w:rPr>
          <w:lang w:val="fr-CH" w:eastAsia="ja-JP"/>
        </w:rPr>
        <w:t>7</w:t>
      </w:r>
      <w:r w:rsidRPr="00D41BFF">
        <w:rPr>
          <w:lang w:val="fr-CH" w:eastAsia="ja-JP"/>
        </w:rPr>
        <w:tab/>
        <w:t xml:space="preserve">Mode de </w:t>
      </w:r>
      <w:r w:rsidRPr="00D41BFF">
        <w:rPr>
          <w:lang w:val="fr-CH"/>
        </w:rPr>
        <w:t xml:space="preserve">signalisation commun </w:t>
      </w:r>
      <w:r w:rsidR="00D71E47">
        <w:rPr>
          <w:lang w:val="fr-CH"/>
        </w:rPr>
        <w:t>(CSM)</w:t>
      </w:r>
    </w:p>
    <w:p w14:paraId="20E61341" w14:textId="77777777" w:rsidR="00ED356B" w:rsidRPr="00D41BFF" w:rsidRDefault="00ED356B" w:rsidP="00ED356B">
      <w:pPr>
        <w:rPr>
          <w:rFonts w:eastAsia="Batang"/>
          <w:lang w:val="fr-CH"/>
        </w:rPr>
      </w:pPr>
      <w:r w:rsidRPr="00D41BFF">
        <w:rPr>
          <w:lang w:val="fr-CH"/>
        </w:rPr>
        <w:t xml:space="preserve">Un </w:t>
      </w:r>
      <w:r w:rsidRPr="00D41BFF">
        <w:rPr>
          <w:rFonts w:eastAsia="Batang"/>
          <w:lang w:val="fr-CH"/>
        </w:rPr>
        <w:t xml:space="preserve">CSM est proposé, qui permet à des dispositifs recourant à différentes </w:t>
      </w:r>
      <w:r w:rsidRPr="00D41BFF">
        <w:rPr>
          <w:rFonts w:eastAsia="Batang"/>
          <w:color w:val="000000"/>
          <w:lang w:val="fr-CH"/>
        </w:rPr>
        <w:t>technologie</w:t>
      </w:r>
      <w:r w:rsidRPr="00D41BFF">
        <w:rPr>
          <w:rFonts w:eastAsia="Batang"/>
          <w:lang w:val="fr-CH"/>
        </w:rPr>
        <w:t xml:space="preserve">s UWB de coordonner leur </w:t>
      </w:r>
      <w:r w:rsidRPr="00FD7B22">
        <w:rPr>
          <w:rFonts w:eastAsia="Batang"/>
        </w:rPr>
        <w:t>fonctionnement</w:t>
      </w:r>
      <w:r>
        <w:rPr>
          <w:rFonts w:eastAsia="Batang"/>
          <w:lang w:val="fr-CH"/>
        </w:rPr>
        <w:t xml:space="preserve"> </w:t>
      </w:r>
      <w:r w:rsidRPr="00D41BFF">
        <w:rPr>
          <w:rFonts w:eastAsia="Batang"/>
          <w:lang w:val="fr-CH"/>
        </w:rPr>
        <w:t>et d</w:t>
      </w:r>
      <w:r>
        <w:rPr>
          <w:rFonts w:eastAsia="Batang"/>
          <w:color w:val="000000"/>
          <w:lang w:val="fr-CH"/>
        </w:rPr>
        <w:t>'</w:t>
      </w:r>
      <w:r w:rsidRPr="00D41BFF">
        <w:rPr>
          <w:rFonts w:eastAsia="Batang"/>
          <w:lang w:val="fr-CH"/>
        </w:rPr>
        <w:t xml:space="preserve">atténuer </w:t>
      </w:r>
      <w:r>
        <w:rPr>
          <w:rFonts w:eastAsia="Batang"/>
          <w:lang w:val="fr-CH"/>
        </w:rPr>
        <w:t xml:space="preserve">éventuellement </w:t>
      </w:r>
      <w:r w:rsidRPr="00D41BFF">
        <w:rPr>
          <w:rFonts w:eastAsia="Batang"/>
          <w:lang w:val="fr-CH"/>
        </w:rPr>
        <w:t xml:space="preserve">leur incidence sur les systèmes exploités par les services de radiocommunication. </w:t>
      </w:r>
    </w:p>
    <w:p w14:paraId="357D6534" w14:textId="77777777" w:rsidR="00ED356B" w:rsidRPr="00D41BFF" w:rsidRDefault="00ED356B" w:rsidP="00ED356B">
      <w:pPr>
        <w:pStyle w:val="Heading1"/>
        <w:rPr>
          <w:lang w:val="fr-CH"/>
        </w:rPr>
      </w:pPr>
      <w:r w:rsidRPr="00D41BFF">
        <w:rPr>
          <w:lang w:val="fr-CH"/>
        </w:rPr>
        <w:t>8</w:t>
      </w:r>
      <w:r w:rsidRPr="00D41BFF">
        <w:rPr>
          <w:lang w:val="fr-CH"/>
        </w:rPr>
        <w:tab/>
        <w:t>Effets des trajets multiples</w:t>
      </w:r>
    </w:p>
    <w:p w14:paraId="26A04566" w14:textId="77777777" w:rsidR="00ED356B" w:rsidRPr="00D41BFF" w:rsidRDefault="00ED356B" w:rsidP="00ED356B">
      <w:pPr>
        <w:rPr>
          <w:lang w:val="fr-CH"/>
        </w:rPr>
      </w:pPr>
      <w:r w:rsidRPr="00D41BFF">
        <w:rPr>
          <w:lang w:val="fr-CH"/>
        </w:rPr>
        <w:t>Une grande largeur de bande d</w:t>
      </w:r>
      <w:r>
        <w:rPr>
          <w:color w:val="000000"/>
          <w:lang w:val="fr-CH"/>
        </w:rPr>
        <w:t>'</w:t>
      </w:r>
      <w:r w:rsidRPr="00D41BFF">
        <w:rPr>
          <w:lang w:val="fr-CH"/>
        </w:rPr>
        <w:t>émission</w:t>
      </w:r>
      <w:r w:rsidR="005D2AB6">
        <w:rPr>
          <w:lang w:val="fr-CH"/>
        </w:rPr>
        <w:t xml:space="preserve"> (BW)</w:t>
      </w:r>
      <w:r w:rsidRPr="00D41BFF">
        <w:rPr>
          <w:lang w:val="fr-CH"/>
        </w:rPr>
        <w:t xml:space="preserve"> est nécessaire pour remédier à </w:t>
      </w:r>
      <w:r w:rsidRPr="00D41BFF">
        <w:rPr>
          <w:bCs/>
          <w:color w:val="000000"/>
          <w:lang w:val="fr-CH"/>
        </w:rPr>
        <w:t>l</w:t>
      </w:r>
      <w:r>
        <w:rPr>
          <w:bCs/>
          <w:color w:val="000000"/>
          <w:lang w:val="fr-CH"/>
        </w:rPr>
        <w:t>'</w:t>
      </w:r>
      <w:r w:rsidRPr="00D41BFF">
        <w:rPr>
          <w:bCs/>
          <w:color w:val="000000"/>
          <w:lang w:val="fr-CH"/>
        </w:rPr>
        <w:t>évanouissement par trajets multiples dans un environnement intérieur. Dans ce</w:t>
      </w:r>
      <w:r>
        <w:rPr>
          <w:bCs/>
          <w:color w:val="000000"/>
          <w:lang w:val="fr-CH"/>
        </w:rPr>
        <w:t>lui-ci</w:t>
      </w:r>
      <w:r w:rsidRPr="00D41BFF">
        <w:rPr>
          <w:bCs/>
          <w:color w:val="000000"/>
          <w:lang w:val="fr-CH"/>
        </w:rPr>
        <w:t>, l</w:t>
      </w:r>
      <w:r>
        <w:rPr>
          <w:bCs/>
          <w:color w:val="000000"/>
          <w:lang w:val="fr-CH"/>
        </w:rPr>
        <w:t>'</w:t>
      </w:r>
      <w:r w:rsidRPr="00D41BFF">
        <w:rPr>
          <w:bCs/>
          <w:color w:val="000000"/>
          <w:lang w:val="fr-CH"/>
        </w:rPr>
        <w:t xml:space="preserve">étalement de retard entre les différentes </w:t>
      </w:r>
      <w:r w:rsidRPr="00D41BFF">
        <w:rPr>
          <w:lang w:val="fr-CH"/>
        </w:rPr>
        <w:t xml:space="preserve">réflexions par trajets multiples sera faible, et la largeur de bande de cohérence du canal sera donc grande. Les dispositifs de communication UWB sont </w:t>
      </w:r>
      <w:r>
        <w:rPr>
          <w:lang w:val="fr-CH"/>
        </w:rPr>
        <w:t xml:space="preserve">donc </w:t>
      </w:r>
      <w:r w:rsidRPr="00D41BFF">
        <w:rPr>
          <w:lang w:val="fr-CH"/>
        </w:rPr>
        <w:t xml:space="preserve">résistants à </w:t>
      </w:r>
      <w:r w:rsidRPr="00D41BFF">
        <w:rPr>
          <w:bCs/>
          <w:color w:val="000000"/>
          <w:lang w:val="fr-CH"/>
        </w:rPr>
        <w:t>l</w:t>
      </w:r>
      <w:r>
        <w:rPr>
          <w:bCs/>
          <w:color w:val="000000"/>
          <w:lang w:val="fr-CH"/>
        </w:rPr>
        <w:t>'</w:t>
      </w:r>
      <w:r w:rsidRPr="00D41BFF">
        <w:rPr>
          <w:bCs/>
          <w:color w:val="000000"/>
          <w:lang w:val="fr-CH"/>
        </w:rPr>
        <w:t>évanouissement par trajets multiples dans un environnement intérieur</w:t>
      </w:r>
      <w:r w:rsidRPr="00D41BFF">
        <w:rPr>
          <w:lang w:val="fr-CH"/>
        </w:rPr>
        <w:t>, car ils ont une grande largeur de bande d</w:t>
      </w:r>
      <w:r>
        <w:rPr>
          <w:color w:val="000000"/>
          <w:lang w:val="fr-CH"/>
        </w:rPr>
        <w:t>'</w:t>
      </w:r>
      <w:r w:rsidRPr="00D41BFF">
        <w:rPr>
          <w:lang w:val="fr-CH"/>
        </w:rPr>
        <w:t xml:space="preserve">émission et le problème des </w:t>
      </w:r>
      <w:r w:rsidRPr="00D41BFF">
        <w:rPr>
          <w:szCs w:val="24"/>
          <w:lang w:val="fr-CH"/>
        </w:rPr>
        <w:t>élément</w:t>
      </w:r>
      <w:r w:rsidRPr="00D41BFF">
        <w:rPr>
          <w:lang w:val="fr-CH"/>
        </w:rPr>
        <w:t>s de trajets multiples rapprochés peut donc être résolu au niveau du récepteur.</w:t>
      </w:r>
    </w:p>
    <w:p w14:paraId="6D9314CC" w14:textId="77777777" w:rsidR="00ED356B" w:rsidRDefault="00ED356B" w:rsidP="00ED356B">
      <w:pPr>
        <w:rPr>
          <w:lang w:val="fr-CH"/>
        </w:rPr>
      </w:pPr>
      <w:r w:rsidRPr="00D41BFF">
        <w:rPr>
          <w:lang w:val="fr-CH"/>
        </w:rPr>
        <w:t>La Fig</w:t>
      </w:r>
      <w:r>
        <w:rPr>
          <w:lang w:val="fr-CH"/>
        </w:rPr>
        <w:t>.</w:t>
      </w:r>
      <w:r w:rsidRPr="00D41BFF">
        <w:rPr>
          <w:sz w:val="22"/>
          <w:lang w:val="fr-CH"/>
        </w:rPr>
        <w:t> </w:t>
      </w:r>
      <w:r w:rsidRPr="00D41BFF">
        <w:rPr>
          <w:lang w:val="fr-CH"/>
        </w:rPr>
        <w:t xml:space="preserve">1 compare les statistiques concernant </w:t>
      </w:r>
      <w:r w:rsidRPr="00D41BFF">
        <w:rPr>
          <w:bCs/>
          <w:color w:val="000000"/>
          <w:lang w:val="fr-CH"/>
        </w:rPr>
        <w:t>l</w:t>
      </w:r>
      <w:r>
        <w:rPr>
          <w:bCs/>
          <w:color w:val="000000"/>
          <w:lang w:val="fr-CH"/>
        </w:rPr>
        <w:t>'</w:t>
      </w:r>
      <w:r w:rsidRPr="00D41BFF">
        <w:rPr>
          <w:lang w:val="fr-CH"/>
        </w:rPr>
        <w:t>évanouissement par trajets multiples pour les signaux d</w:t>
      </w:r>
      <w:r>
        <w:rPr>
          <w:color w:val="000000"/>
          <w:lang w:val="fr-CH"/>
        </w:rPr>
        <w:t>'</w:t>
      </w:r>
      <w:r w:rsidRPr="00D41BFF">
        <w:rPr>
          <w:lang w:val="fr-CH"/>
        </w:rPr>
        <w:t>une largeur de bande de 4</w:t>
      </w:r>
      <w:r w:rsidRPr="00D41BFF">
        <w:rPr>
          <w:sz w:val="22"/>
          <w:lang w:val="fr-CH"/>
        </w:rPr>
        <w:t> </w:t>
      </w:r>
      <w:r w:rsidRPr="00D41BFF">
        <w:rPr>
          <w:lang w:val="fr-CH"/>
        </w:rPr>
        <w:t>MHz et de 1,4</w:t>
      </w:r>
      <w:r w:rsidRPr="00D41BFF">
        <w:rPr>
          <w:sz w:val="22"/>
          <w:lang w:val="fr-CH"/>
        </w:rPr>
        <w:t> </w:t>
      </w:r>
      <w:r w:rsidRPr="00D41BFF">
        <w:rPr>
          <w:lang w:val="fr-CH"/>
        </w:rPr>
        <w:t>GHz. Le signal dont la largeur de bande est la plus grande présente une probabilité plus faible d</w:t>
      </w:r>
      <w:r>
        <w:rPr>
          <w:color w:val="000000"/>
          <w:lang w:val="fr-CH"/>
        </w:rPr>
        <w:t>'</w:t>
      </w:r>
      <w:r w:rsidRPr="00D41BFF">
        <w:rPr>
          <w:lang w:val="fr-CH"/>
        </w:rPr>
        <w:t xml:space="preserve">évanouissement </w:t>
      </w:r>
      <w:r w:rsidRPr="00850266">
        <w:rPr>
          <w:lang w:val="fr-CH"/>
        </w:rPr>
        <w:t>important</w:t>
      </w:r>
      <w:r>
        <w:rPr>
          <w:lang w:val="fr-CH"/>
        </w:rPr>
        <w:t xml:space="preserve"> </w:t>
      </w:r>
      <w:r w:rsidRPr="00D41BFF">
        <w:rPr>
          <w:lang w:val="fr-CH"/>
        </w:rPr>
        <w:t>par rapport au niveau de signal moyen.</w:t>
      </w:r>
    </w:p>
    <w:p w14:paraId="3E91BF89" w14:textId="77777777" w:rsidR="00ED356B" w:rsidRPr="00D41BFF" w:rsidRDefault="00ED356B" w:rsidP="009865EA">
      <w:pPr>
        <w:pStyle w:val="FigureNo"/>
        <w:rPr>
          <w:lang w:val="fr-CH"/>
        </w:rPr>
      </w:pPr>
      <w:r w:rsidRPr="00F10F5A">
        <w:t>F</w:t>
      </w:r>
      <w:r w:rsidRPr="00D41BFF">
        <w:rPr>
          <w:lang w:val="fr-CH"/>
        </w:rPr>
        <w:t>igure 1</w:t>
      </w:r>
    </w:p>
    <w:p w14:paraId="786DB41F" w14:textId="77777777" w:rsidR="00ED356B" w:rsidRDefault="00ED356B" w:rsidP="003F16FF">
      <w:pPr>
        <w:pStyle w:val="Figuretitle"/>
        <w:rPr>
          <w:lang w:val="fr-CH"/>
        </w:rPr>
      </w:pPr>
      <w:r w:rsidRPr="00D41BFF">
        <w:rPr>
          <w:lang w:val="fr-CH"/>
        </w:rPr>
        <w:t>Fonction de densité de probabilité d</w:t>
      </w:r>
      <w:r>
        <w:rPr>
          <w:color w:val="000000"/>
          <w:lang w:val="fr-CH"/>
        </w:rPr>
        <w:t>'</w:t>
      </w:r>
      <w:r w:rsidRPr="00D41BFF">
        <w:rPr>
          <w:lang w:val="fr-CH"/>
        </w:rPr>
        <w:t>une impulsion UWB de 0,7 ns (largeur de bande</w:t>
      </w:r>
      <w:r>
        <w:rPr>
          <w:lang w:val="fr-CH"/>
        </w:rPr>
        <w:t>s</w:t>
      </w:r>
      <w:r w:rsidRPr="00D41BFF">
        <w:rPr>
          <w:lang w:val="fr-CH"/>
        </w:rPr>
        <w:t xml:space="preserve"> de 1</w:t>
      </w:r>
      <w:r>
        <w:rPr>
          <w:lang w:val="fr-CH"/>
        </w:rPr>
        <w:t>,</w:t>
      </w:r>
      <w:r w:rsidRPr="00D41BFF">
        <w:rPr>
          <w:lang w:val="fr-CH"/>
        </w:rPr>
        <w:t>4</w:t>
      </w:r>
      <w:r w:rsidR="005D2AB6">
        <w:rPr>
          <w:lang w:val="fr-CH"/>
        </w:rPr>
        <w:t xml:space="preserve"> </w:t>
      </w:r>
      <w:r w:rsidRPr="00D41BFF">
        <w:rPr>
          <w:lang w:val="fr-CH"/>
        </w:rPr>
        <w:t>GHz)</w:t>
      </w:r>
      <w:r w:rsidR="003F16FF">
        <w:rPr>
          <w:lang w:val="fr-CH"/>
        </w:rPr>
        <w:br/>
      </w:r>
      <w:r w:rsidRPr="00D41BFF">
        <w:rPr>
          <w:lang w:val="fr-CH"/>
        </w:rPr>
        <w:t>et d</w:t>
      </w:r>
      <w:r>
        <w:rPr>
          <w:color w:val="000000"/>
          <w:lang w:val="fr-CH"/>
        </w:rPr>
        <w:t>'</w:t>
      </w:r>
      <w:r w:rsidRPr="00D41BFF">
        <w:rPr>
          <w:lang w:val="fr-CH"/>
        </w:rPr>
        <w:t xml:space="preserve">un signal </w:t>
      </w:r>
      <w:r>
        <w:rPr>
          <w:lang w:val="fr-CH"/>
        </w:rPr>
        <w:t xml:space="preserve">à </w:t>
      </w:r>
      <w:r w:rsidRPr="00D41BFF">
        <w:rPr>
          <w:lang w:val="fr-CH"/>
        </w:rPr>
        <w:t>bande étroite de 4</w:t>
      </w:r>
      <w:r w:rsidR="005D2AB6">
        <w:rPr>
          <w:lang w:val="fr-CH"/>
        </w:rPr>
        <w:t xml:space="preserve"> </w:t>
      </w:r>
      <w:r>
        <w:rPr>
          <w:lang w:val="fr-CH"/>
        </w:rPr>
        <w:t>MHz</w:t>
      </w:r>
    </w:p>
    <w:p w14:paraId="23A402CC" w14:textId="77777777" w:rsidR="007B3FE6" w:rsidRPr="007B3FE6" w:rsidRDefault="005D2AB6" w:rsidP="007B3FE6">
      <w:pPr>
        <w:pStyle w:val="Figure"/>
        <w:rPr>
          <w:lang w:val="fr-CH"/>
        </w:rPr>
      </w:pPr>
      <w:r>
        <w:object w:dxaOrig="7589" w:dyaOrig="4496" w14:anchorId="593C9B62">
          <v:shape id="_x0000_i1026" type="#_x0000_t75" style="width:379.15pt;height:224.9pt" o:ole="" o:allowoverlap="f">
            <v:imagedata r:id="rId9" o:title=""/>
          </v:shape>
          <o:OLEObject Type="Embed" ProgID="CorelDRAW.Graphic.12" ShapeID="_x0000_i1026" DrawAspect="Content" ObjectID="_1649070301" r:id="rId10"/>
        </w:object>
      </w:r>
    </w:p>
    <w:p w14:paraId="660C178F" w14:textId="77777777" w:rsidR="009865EA" w:rsidRDefault="009865EA" w:rsidP="00ED356B">
      <w:pPr>
        <w:rPr>
          <w:lang w:val="fr-CH"/>
        </w:rPr>
      </w:pPr>
    </w:p>
    <w:p w14:paraId="78F0C5C7" w14:textId="77777777" w:rsidR="00ED356B" w:rsidRPr="00D41BFF" w:rsidRDefault="00ED356B" w:rsidP="00ED356B">
      <w:pPr>
        <w:rPr>
          <w:lang w:val="fr-CH"/>
        </w:rPr>
      </w:pPr>
      <w:r w:rsidRPr="00D41BFF">
        <w:rPr>
          <w:lang w:val="fr-CH"/>
        </w:rPr>
        <w:t xml:space="preserve">Pendant la propagation, une impulsion subnanoseconde est dispersée, </w:t>
      </w:r>
      <w:r>
        <w:rPr>
          <w:lang w:val="fr-CH"/>
        </w:rPr>
        <w:t xml:space="preserve">ce </w:t>
      </w:r>
      <w:r w:rsidRPr="00D41BFF">
        <w:rPr>
          <w:lang w:val="fr-CH"/>
        </w:rPr>
        <w:t>qui peut entraîner un évanouissement de Rayleigh dans le domaine de fréquences. Toutefois, chacune de ces réflexions est un signal indépendant de sorte qu</w:t>
      </w:r>
      <w:r>
        <w:rPr>
          <w:bCs/>
          <w:color w:val="000000"/>
          <w:lang w:val="fr-CH"/>
        </w:rPr>
        <w:t>'</w:t>
      </w:r>
      <w:r w:rsidRPr="00D41BFF">
        <w:rPr>
          <w:lang w:val="fr-CH"/>
        </w:rPr>
        <w:t xml:space="preserve">un récepteur RAKE peut alors être </w:t>
      </w:r>
      <w:r w:rsidRPr="00D41BFF">
        <w:rPr>
          <w:bCs/>
          <w:color w:val="000000"/>
          <w:lang w:val="fr-CH"/>
        </w:rPr>
        <w:t>utilisé</w:t>
      </w:r>
      <w:r w:rsidRPr="00D41BFF">
        <w:rPr>
          <w:lang w:val="fr-CH"/>
        </w:rPr>
        <w:t xml:space="preserve"> pour ajouter de façon cohérente </w:t>
      </w:r>
      <w:r w:rsidRPr="00D41BFF">
        <w:rPr>
          <w:bCs/>
          <w:color w:val="000000"/>
          <w:lang w:val="fr-CH"/>
        </w:rPr>
        <w:t>l</w:t>
      </w:r>
      <w:r>
        <w:rPr>
          <w:bCs/>
          <w:color w:val="000000"/>
          <w:lang w:val="fr-CH"/>
        </w:rPr>
        <w:t>'</w:t>
      </w:r>
      <w:r w:rsidRPr="00D41BFF">
        <w:rPr>
          <w:lang w:val="fr-CH"/>
        </w:rPr>
        <w:t xml:space="preserve">énergie à chacune des impulsions qui sont reçues des </w:t>
      </w:r>
      <w:r w:rsidRPr="00D41BFF">
        <w:rPr>
          <w:szCs w:val="24"/>
          <w:lang w:val="fr-CH"/>
        </w:rPr>
        <w:t>élément</w:t>
      </w:r>
      <w:r w:rsidRPr="00D41BFF">
        <w:rPr>
          <w:lang w:val="fr-CH"/>
        </w:rPr>
        <w:t>s de trajets multiples afin d</w:t>
      </w:r>
      <w:r>
        <w:rPr>
          <w:color w:val="000000"/>
          <w:lang w:val="fr-CH"/>
        </w:rPr>
        <w:t>'</w:t>
      </w:r>
      <w:r w:rsidRPr="00D41BFF">
        <w:rPr>
          <w:lang w:val="fr-CH"/>
        </w:rPr>
        <w:t>offrir un gain par rapport à la réception sur un seul trajet.</w:t>
      </w:r>
    </w:p>
    <w:p w14:paraId="47E054A9" w14:textId="77777777" w:rsidR="00ED356B" w:rsidRPr="00D41BFF" w:rsidRDefault="00ED356B" w:rsidP="00ED356B">
      <w:pPr>
        <w:pStyle w:val="Heading1"/>
        <w:rPr>
          <w:lang w:val="fr-CH"/>
        </w:rPr>
      </w:pPr>
      <w:r w:rsidRPr="00D41BFF">
        <w:rPr>
          <w:lang w:val="fr-CH"/>
        </w:rPr>
        <w:t>9</w:t>
      </w:r>
      <w:r w:rsidRPr="00D41BFF">
        <w:rPr>
          <w:lang w:val="fr-CH"/>
        </w:rPr>
        <w:tab/>
        <w:t>Capacités d</w:t>
      </w:r>
      <w:r>
        <w:rPr>
          <w:color w:val="000000"/>
          <w:lang w:val="fr-CH"/>
        </w:rPr>
        <w:t>'</w:t>
      </w:r>
      <w:r w:rsidRPr="00D41BFF">
        <w:rPr>
          <w:lang w:val="fr-CH"/>
        </w:rPr>
        <w:t>imagerie et de localisation</w:t>
      </w:r>
    </w:p>
    <w:p w14:paraId="041CAA7E" w14:textId="77777777" w:rsidR="00ED356B" w:rsidRPr="00D41BFF" w:rsidRDefault="00ED356B" w:rsidP="00ED356B">
      <w:pPr>
        <w:rPr>
          <w:lang w:val="fr-CH"/>
        </w:rPr>
      </w:pPr>
      <w:r w:rsidRPr="00D41BFF">
        <w:rPr>
          <w:lang w:val="fr-CH"/>
        </w:rPr>
        <w:t>Les émissions UWB peuvent pénétrer dans des murs et des obstacles et offrir une grande précision en matière de localisation. Ces propriétés sont également utiles dans les applications destinées à détecter le mouvement de personnes et d</w:t>
      </w:r>
      <w:r>
        <w:rPr>
          <w:color w:val="000000"/>
          <w:lang w:val="fr-CH"/>
        </w:rPr>
        <w:t>'</w:t>
      </w:r>
      <w:r w:rsidRPr="00D41BFF">
        <w:rPr>
          <w:lang w:val="fr-CH"/>
        </w:rPr>
        <w:t>objet</w:t>
      </w:r>
      <w:r>
        <w:rPr>
          <w:lang w:val="fr-CH"/>
        </w:rPr>
        <w:t>s</w:t>
      </w:r>
      <w:r w:rsidRPr="00D41BFF">
        <w:rPr>
          <w:lang w:val="fr-CH"/>
        </w:rPr>
        <w:t xml:space="preserve">. Par </w:t>
      </w:r>
      <w:r w:rsidRPr="00D41BFF">
        <w:rPr>
          <w:color w:val="000000"/>
          <w:lang w:val="fr-CH"/>
        </w:rPr>
        <w:t>exemple</w:t>
      </w:r>
      <w:r w:rsidRPr="00D41BFF">
        <w:rPr>
          <w:lang w:val="fr-CH"/>
        </w:rPr>
        <w:t>, les applications d</w:t>
      </w:r>
      <w:r>
        <w:rPr>
          <w:color w:val="000000"/>
          <w:lang w:val="fr-CH"/>
        </w:rPr>
        <w:t>'</w:t>
      </w:r>
      <w:r w:rsidRPr="00D41BFF">
        <w:rPr>
          <w:lang w:val="fr-CH"/>
        </w:rPr>
        <w:t xml:space="preserve">imagerie radar peuvent être </w:t>
      </w:r>
      <w:r w:rsidRPr="00D41BFF">
        <w:rPr>
          <w:bCs/>
          <w:color w:val="000000"/>
          <w:lang w:val="fr-CH"/>
        </w:rPr>
        <w:t>utilisé</w:t>
      </w:r>
      <w:r w:rsidRPr="00D41BFF">
        <w:rPr>
          <w:lang w:val="fr-CH"/>
        </w:rPr>
        <w:t xml:space="preserve">es par les organismes chargés </w:t>
      </w:r>
      <w:r>
        <w:rPr>
          <w:lang w:val="fr-CH"/>
        </w:rPr>
        <w:t xml:space="preserve">du maintien de </w:t>
      </w:r>
      <w:r w:rsidRPr="003B1A5B">
        <w:rPr>
          <w:bCs/>
          <w:color w:val="000000"/>
          <w:lang w:val="fr-CH"/>
        </w:rPr>
        <w:t>l</w:t>
      </w:r>
      <w:r>
        <w:rPr>
          <w:bCs/>
          <w:color w:val="000000"/>
          <w:lang w:val="fr-CH"/>
        </w:rPr>
        <w:t>'</w:t>
      </w:r>
      <w:r>
        <w:rPr>
          <w:lang w:val="fr-CH"/>
        </w:rPr>
        <w:t>ordre</w:t>
      </w:r>
      <w:r w:rsidRPr="00D41BFF">
        <w:rPr>
          <w:lang w:val="fr-CH"/>
        </w:rPr>
        <w:t xml:space="preserve">, de secours et de lutte contre les incendies afin de détecter des personnes cachées ou se trouvant derrière des murs ou des débris dans des </w:t>
      </w:r>
      <w:r w:rsidRPr="00D41BFF">
        <w:rPr>
          <w:bCs/>
          <w:color w:val="000000"/>
          <w:lang w:val="fr-CH"/>
        </w:rPr>
        <w:t>situation</w:t>
      </w:r>
      <w:r w:rsidRPr="00D41BFF">
        <w:rPr>
          <w:lang w:val="fr-CH"/>
        </w:rPr>
        <w:t xml:space="preserve">s telles </w:t>
      </w:r>
      <w:r>
        <w:rPr>
          <w:lang w:val="fr-CH"/>
        </w:rPr>
        <w:t xml:space="preserve">que </w:t>
      </w:r>
      <w:r w:rsidRPr="00D41BFF">
        <w:rPr>
          <w:lang w:val="fr-CH"/>
        </w:rPr>
        <w:t>le sauvetage d</w:t>
      </w:r>
      <w:r>
        <w:rPr>
          <w:color w:val="000000"/>
          <w:lang w:val="fr-CH"/>
        </w:rPr>
        <w:t>'</w:t>
      </w:r>
      <w:r w:rsidRPr="00D41BFF">
        <w:rPr>
          <w:lang w:val="fr-CH"/>
        </w:rPr>
        <w:t>otages, les incendies, les effondrements d</w:t>
      </w:r>
      <w:r>
        <w:rPr>
          <w:color w:val="000000"/>
          <w:lang w:val="fr-CH"/>
        </w:rPr>
        <w:t>'</w:t>
      </w:r>
      <w:r w:rsidRPr="00D41BFF">
        <w:rPr>
          <w:lang w:val="fr-CH"/>
        </w:rPr>
        <w:t xml:space="preserve">immeubles ou les avalanches. Les systèmes UWB peuvent être </w:t>
      </w:r>
      <w:r w:rsidRPr="00D41BFF">
        <w:rPr>
          <w:bCs/>
          <w:color w:val="000000"/>
          <w:lang w:val="fr-CH"/>
        </w:rPr>
        <w:t>utilisé</w:t>
      </w:r>
      <w:r w:rsidRPr="00D41BFF">
        <w:rPr>
          <w:lang w:val="fr-CH"/>
        </w:rPr>
        <w:t>s dans les hôpitaux ou les cliniques pour une large gamme d</w:t>
      </w:r>
      <w:r>
        <w:rPr>
          <w:color w:val="000000"/>
          <w:lang w:val="fr-CH"/>
        </w:rPr>
        <w:t>'</w:t>
      </w:r>
      <w:r w:rsidRPr="00D41BFF">
        <w:rPr>
          <w:lang w:val="fr-CH"/>
        </w:rPr>
        <w:t>applications médicales afin d</w:t>
      </w:r>
      <w:r>
        <w:rPr>
          <w:color w:val="000000"/>
          <w:lang w:val="fr-CH"/>
        </w:rPr>
        <w:t>'</w:t>
      </w:r>
      <w:r w:rsidRPr="00D41BFF">
        <w:rPr>
          <w:lang w:val="fr-CH"/>
        </w:rPr>
        <w:t>obtenir des images d</w:t>
      </w:r>
      <w:r>
        <w:rPr>
          <w:color w:val="000000"/>
          <w:lang w:val="fr-CH"/>
        </w:rPr>
        <w:t>'</w:t>
      </w:r>
      <w:r w:rsidRPr="00D41BFF">
        <w:rPr>
          <w:lang w:val="fr-CH"/>
        </w:rPr>
        <w:t xml:space="preserve">organes à </w:t>
      </w:r>
      <w:r w:rsidRPr="00D41BFF">
        <w:rPr>
          <w:bCs/>
          <w:color w:val="000000"/>
          <w:lang w:val="fr-CH"/>
        </w:rPr>
        <w:t>l</w:t>
      </w:r>
      <w:r>
        <w:rPr>
          <w:bCs/>
          <w:color w:val="000000"/>
          <w:lang w:val="fr-CH"/>
        </w:rPr>
        <w:t>'</w:t>
      </w:r>
      <w:r w:rsidRPr="00D41BFF">
        <w:rPr>
          <w:lang w:val="fr-CH"/>
        </w:rPr>
        <w:t>intérieur du</w:t>
      </w:r>
      <w:r>
        <w:rPr>
          <w:lang w:val="fr-CH"/>
        </w:rPr>
        <w:t xml:space="preserve"> </w:t>
      </w:r>
      <w:r w:rsidRPr="00D41BFF">
        <w:rPr>
          <w:lang w:val="fr-CH"/>
        </w:rPr>
        <w:t>corps d</w:t>
      </w:r>
      <w:r>
        <w:rPr>
          <w:color w:val="000000"/>
          <w:lang w:val="fr-CH"/>
        </w:rPr>
        <w:t>'</w:t>
      </w:r>
      <w:r w:rsidRPr="00D41BFF">
        <w:rPr>
          <w:lang w:val="fr-CH"/>
        </w:rPr>
        <w:t>une personne ou d</w:t>
      </w:r>
      <w:r>
        <w:rPr>
          <w:color w:val="000000"/>
          <w:lang w:val="fr-CH"/>
        </w:rPr>
        <w:t>'</w:t>
      </w:r>
      <w:r w:rsidRPr="00D41BFF">
        <w:rPr>
          <w:lang w:val="fr-CH"/>
        </w:rPr>
        <w:t xml:space="preserve">un animal. Ils peuvent aussi être </w:t>
      </w:r>
      <w:r w:rsidRPr="00D41BFF">
        <w:rPr>
          <w:bCs/>
          <w:color w:val="000000"/>
          <w:lang w:val="fr-CH"/>
        </w:rPr>
        <w:t>utilisé</w:t>
      </w:r>
      <w:r w:rsidRPr="00D41BFF">
        <w:rPr>
          <w:lang w:val="fr-CH"/>
        </w:rPr>
        <w:t>s dans les applications suivantes:</w:t>
      </w:r>
    </w:p>
    <w:p w14:paraId="5AC5681B" w14:textId="77777777" w:rsidR="00ED356B" w:rsidRPr="00D41BFF" w:rsidRDefault="00ED356B" w:rsidP="00ED356B">
      <w:pPr>
        <w:pStyle w:val="enumlev1"/>
        <w:rPr>
          <w:lang w:val="fr-CH"/>
        </w:rPr>
      </w:pPr>
      <w:r>
        <w:rPr>
          <w:lang w:val="fr-CH"/>
        </w:rPr>
        <w:t>–</w:t>
      </w:r>
      <w:r w:rsidRPr="00D41BFF">
        <w:rPr>
          <w:lang w:val="fr-CH"/>
        </w:rPr>
        <w:tab/>
        <w:t xml:space="preserve">pour localiser des objets tels que gisements de minéraux, tuyauteries métalliques et non métalliques, câbles électriques </w:t>
      </w:r>
      <w:r>
        <w:rPr>
          <w:lang w:val="fr-CH"/>
        </w:rPr>
        <w:t>se trouvant dans d</w:t>
      </w:r>
      <w:r w:rsidRPr="00D41BFF">
        <w:rPr>
          <w:lang w:val="fr-CH"/>
        </w:rPr>
        <w:t xml:space="preserve">es murs et mines terrestres en plastique; </w:t>
      </w:r>
    </w:p>
    <w:p w14:paraId="6237C6D2" w14:textId="77777777" w:rsidR="00ED356B" w:rsidRPr="00D41BFF" w:rsidRDefault="00ED356B" w:rsidP="00ED356B">
      <w:pPr>
        <w:pStyle w:val="enumlev1"/>
        <w:rPr>
          <w:lang w:val="fr-CH"/>
        </w:rPr>
      </w:pPr>
      <w:r>
        <w:rPr>
          <w:lang w:val="fr-CH"/>
        </w:rPr>
        <w:t>–</w:t>
      </w:r>
      <w:r w:rsidRPr="00D41BFF">
        <w:rPr>
          <w:lang w:val="fr-CH"/>
        </w:rPr>
        <w:tab/>
        <w:t xml:space="preserve">pour mesurer </w:t>
      </w:r>
      <w:r w:rsidRPr="00D41BFF">
        <w:rPr>
          <w:bCs/>
          <w:color w:val="000000"/>
          <w:lang w:val="fr-CH"/>
        </w:rPr>
        <w:t>l</w:t>
      </w:r>
      <w:r>
        <w:rPr>
          <w:bCs/>
          <w:color w:val="000000"/>
          <w:lang w:val="fr-CH"/>
        </w:rPr>
        <w:t>'</w:t>
      </w:r>
      <w:r w:rsidRPr="00D41BFF">
        <w:rPr>
          <w:lang w:val="fr-CH"/>
        </w:rPr>
        <w:t xml:space="preserve">épaisseur de la glace </w:t>
      </w:r>
      <w:r>
        <w:rPr>
          <w:lang w:val="fr-CH"/>
        </w:rPr>
        <w:t xml:space="preserve">à la surface de </w:t>
      </w:r>
      <w:r w:rsidRPr="00D41BFF">
        <w:rPr>
          <w:lang w:val="fr-CH"/>
        </w:rPr>
        <w:t xml:space="preserve">lacs gelés et évaluer </w:t>
      </w:r>
      <w:r w:rsidRPr="00D41BFF">
        <w:rPr>
          <w:bCs/>
          <w:color w:val="000000"/>
          <w:lang w:val="fr-CH"/>
        </w:rPr>
        <w:t>l</w:t>
      </w:r>
      <w:r>
        <w:rPr>
          <w:bCs/>
          <w:color w:val="000000"/>
          <w:lang w:val="fr-CH"/>
        </w:rPr>
        <w:t>'</w:t>
      </w:r>
      <w:r w:rsidRPr="00D41BFF">
        <w:rPr>
          <w:lang w:val="fr-CH"/>
        </w:rPr>
        <w:t>état des pistes dans les aéroports;</w:t>
      </w:r>
    </w:p>
    <w:p w14:paraId="10D35F87" w14:textId="77777777" w:rsidR="00ED356B" w:rsidRPr="00D41BFF" w:rsidRDefault="00ED356B" w:rsidP="00ED356B">
      <w:pPr>
        <w:pStyle w:val="enumlev1"/>
        <w:rPr>
          <w:lang w:val="fr-CH"/>
        </w:rPr>
      </w:pPr>
      <w:r>
        <w:rPr>
          <w:lang w:val="fr-CH"/>
        </w:rPr>
        <w:t>–</w:t>
      </w:r>
      <w:r w:rsidRPr="00D41BFF">
        <w:rPr>
          <w:lang w:val="fr-CH"/>
        </w:rPr>
        <w:tab/>
        <w:t>dans les enquêtes de la police scientifique et les recherches archéologiques; et</w:t>
      </w:r>
    </w:p>
    <w:p w14:paraId="18046D7A" w14:textId="77777777" w:rsidR="00ED356B" w:rsidRPr="00D41BFF" w:rsidRDefault="00ED356B" w:rsidP="00ED356B">
      <w:pPr>
        <w:pStyle w:val="enumlev1"/>
        <w:rPr>
          <w:lang w:val="fr-CH"/>
        </w:rPr>
      </w:pPr>
      <w:r>
        <w:rPr>
          <w:lang w:val="fr-CH"/>
        </w:rPr>
        <w:t>–</w:t>
      </w:r>
      <w:r w:rsidRPr="00D41BFF">
        <w:rPr>
          <w:lang w:val="fr-CH"/>
        </w:rPr>
        <w:tab/>
        <w:t>pour déceler des défauts dans les ponts et les routes.</w:t>
      </w:r>
    </w:p>
    <w:p w14:paraId="7CE893F8" w14:textId="77777777" w:rsidR="009865EA" w:rsidRDefault="009865EA" w:rsidP="00ED356B">
      <w:pPr>
        <w:rPr>
          <w:lang w:val="fr-CH"/>
        </w:rPr>
      </w:pPr>
    </w:p>
    <w:p w14:paraId="01818935" w14:textId="77777777" w:rsidR="00D776C8" w:rsidRDefault="00D776C8" w:rsidP="00ED356B">
      <w:pPr>
        <w:rPr>
          <w:lang w:val="fr-CH"/>
        </w:rPr>
      </w:pPr>
    </w:p>
    <w:p w14:paraId="61797052" w14:textId="77777777" w:rsidR="00D776C8" w:rsidRDefault="00D776C8" w:rsidP="00ED356B">
      <w:pPr>
        <w:rPr>
          <w:lang w:val="fr-CH"/>
        </w:rPr>
      </w:pPr>
    </w:p>
    <w:p w14:paraId="0AD6F13B" w14:textId="77777777" w:rsidR="00D776C8" w:rsidRDefault="00D776C8" w:rsidP="00ED356B">
      <w:pPr>
        <w:rPr>
          <w:lang w:val="fr-CH"/>
        </w:rPr>
      </w:pPr>
    </w:p>
    <w:p w14:paraId="72F1118A" w14:textId="77777777" w:rsidR="00D776C8" w:rsidRDefault="00D776C8" w:rsidP="00ED356B">
      <w:pPr>
        <w:rPr>
          <w:lang w:val="fr-CH"/>
        </w:rPr>
      </w:pPr>
    </w:p>
    <w:p w14:paraId="253AC250" w14:textId="77777777" w:rsidR="00D776C8" w:rsidRDefault="00D776C8" w:rsidP="00ED356B">
      <w:pPr>
        <w:rPr>
          <w:lang w:val="fr-CH"/>
        </w:rPr>
      </w:pPr>
    </w:p>
    <w:p w14:paraId="5A3D2F2F" w14:textId="77777777" w:rsidR="00D776C8" w:rsidRDefault="00D776C8" w:rsidP="00ED356B">
      <w:pPr>
        <w:rPr>
          <w:lang w:val="fr-CH"/>
        </w:rPr>
      </w:pPr>
    </w:p>
    <w:p w14:paraId="7847F9C9" w14:textId="77777777" w:rsidR="00D776C8" w:rsidRDefault="00D776C8" w:rsidP="00ED356B">
      <w:pPr>
        <w:rPr>
          <w:lang w:val="fr-CH"/>
        </w:rPr>
      </w:pPr>
    </w:p>
    <w:p w14:paraId="7C467A71" w14:textId="77777777" w:rsidR="00D776C8" w:rsidRDefault="00D776C8" w:rsidP="00ED356B">
      <w:pPr>
        <w:rPr>
          <w:lang w:val="fr-CH"/>
        </w:rPr>
      </w:pPr>
    </w:p>
    <w:p w14:paraId="36D44CF1" w14:textId="77777777" w:rsidR="00ED356B" w:rsidRPr="00D41BFF" w:rsidRDefault="00ED356B" w:rsidP="00ED356B">
      <w:pPr>
        <w:pStyle w:val="AnnexNoTitle"/>
        <w:rPr>
          <w:lang w:val="fr-CH"/>
        </w:rPr>
      </w:pPr>
      <w:r w:rsidRPr="00D41BFF">
        <w:rPr>
          <w:lang w:val="fr-CH"/>
        </w:rPr>
        <w:t>Annexe 3</w:t>
      </w:r>
      <w:r w:rsidRPr="00D41BFF">
        <w:rPr>
          <w:lang w:val="fr-CH"/>
        </w:rPr>
        <w:br/>
      </w:r>
      <w:r w:rsidRPr="00D41BFF">
        <w:rPr>
          <w:lang w:val="fr-CH"/>
        </w:rPr>
        <w:br/>
        <w:t xml:space="preserve">Caractéristiques </w:t>
      </w:r>
      <w:r w:rsidRPr="00D41BFF">
        <w:rPr>
          <w:color w:val="000000"/>
          <w:lang w:val="fr-CH"/>
        </w:rPr>
        <w:t>technique</w:t>
      </w:r>
      <w:r w:rsidRPr="00D41BFF">
        <w:rPr>
          <w:lang w:val="fr-CH"/>
        </w:rPr>
        <w:t xml:space="preserve">s et opérationnelles des dispositifs recourant </w:t>
      </w:r>
      <w:r>
        <w:rPr>
          <w:lang w:val="fr-CH"/>
        </w:rPr>
        <w:br/>
      </w:r>
      <w:r w:rsidRPr="00D41BFF">
        <w:rPr>
          <w:lang w:val="fr-CH"/>
        </w:rPr>
        <w:t>à la</w:t>
      </w:r>
      <w:r>
        <w:rPr>
          <w:lang w:val="fr-CH"/>
        </w:rPr>
        <w:t xml:space="preserve"> </w:t>
      </w:r>
      <w:r w:rsidRPr="00D41BFF">
        <w:rPr>
          <w:lang w:val="fr-CH"/>
        </w:rPr>
        <w:t xml:space="preserve">technologie </w:t>
      </w:r>
      <w:r w:rsidR="00D71E47">
        <w:rPr>
          <w:lang w:val="fr-CH"/>
        </w:rPr>
        <w:t>UWB</w:t>
      </w:r>
    </w:p>
    <w:p w14:paraId="09989830" w14:textId="77777777" w:rsidR="00ED356B" w:rsidRPr="00D41BFF" w:rsidRDefault="00ED356B" w:rsidP="00ED356B">
      <w:pPr>
        <w:pStyle w:val="Heading2"/>
        <w:rPr>
          <w:lang w:val="fr-CH"/>
        </w:rPr>
      </w:pPr>
      <w:r w:rsidRPr="00D41BFF">
        <w:rPr>
          <w:lang w:val="fr-CH"/>
        </w:rPr>
        <w:t>1</w:t>
      </w:r>
      <w:r w:rsidRPr="00D41BFF">
        <w:rPr>
          <w:lang w:val="fr-CH"/>
        </w:rPr>
        <w:tab/>
        <w:t>Caractéristiques opérationnelles</w:t>
      </w:r>
    </w:p>
    <w:p w14:paraId="3E132CB9" w14:textId="77777777" w:rsidR="00ED356B" w:rsidRPr="00D41BFF" w:rsidRDefault="00ED356B" w:rsidP="00ED356B">
      <w:pPr>
        <w:rPr>
          <w:szCs w:val="24"/>
          <w:lang w:val="fr-CH"/>
        </w:rPr>
      </w:pPr>
      <w:r w:rsidRPr="00D41BFF">
        <w:rPr>
          <w:lang w:val="fr-CH"/>
        </w:rPr>
        <w:t>La technologie UWB peut être in</w:t>
      </w:r>
      <w:r>
        <w:rPr>
          <w:lang w:val="fr-CH"/>
        </w:rPr>
        <w:t xml:space="preserve">corporée </w:t>
      </w:r>
      <w:r w:rsidRPr="00D41BFF">
        <w:rPr>
          <w:lang w:val="fr-CH"/>
        </w:rPr>
        <w:t>dans de nombreuses applications. Certains dispositifs UWB peuvent prendre en charge plus d</w:t>
      </w:r>
      <w:r>
        <w:rPr>
          <w:color w:val="000000"/>
          <w:lang w:val="fr-CH"/>
        </w:rPr>
        <w:t>'</w:t>
      </w:r>
      <w:r w:rsidRPr="00D41BFF">
        <w:rPr>
          <w:lang w:val="fr-CH"/>
        </w:rPr>
        <w:t xml:space="preserve">une application. On trouvera </w:t>
      </w:r>
      <w:r>
        <w:rPr>
          <w:lang w:val="fr-CH"/>
        </w:rPr>
        <w:t xml:space="preserve">dans le </w:t>
      </w:r>
      <w:r w:rsidRPr="00D41BFF">
        <w:rPr>
          <w:lang w:val="fr-CH"/>
        </w:rPr>
        <w:t xml:space="preserve">Tableau 1 des </w:t>
      </w:r>
      <w:r w:rsidRPr="00D41BFF">
        <w:rPr>
          <w:color w:val="000000"/>
          <w:lang w:val="fr-CH"/>
        </w:rPr>
        <w:t>exemple</w:t>
      </w:r>
      <w:r w:rsidRPr="00D41BFF">
        <w:rPr>
          <w:lang w:val="fr-CH"/>
        </w:rPr>
        <w:t>s des principales catégories d</w:t>
      </w:r>
      <w:r>
        <w:rPr>
          <w:color w:val="000000"/>
          <w:lang w:val="fr-CH"/>
        </w:rPr>
        <w:t>'</w:t>
      </w:r>
      <w:r w:rsidRPr="00D41BFF">
        <w:rPr>
          <w:lang w:val="fr-CH"/>
        </w:rPr>
        <w:t>applications UWB et leurs caractéristiques opérationnelles.</w:t>
      </w:r>
      <w:r w:rsidRPr="00D41BFF">
        <w:rPr>
          <w:szCs w:val="24"/>
          <w:lang w:val="fr-CH"/>
        </w:rPr>
        <w:t xml:space="preserve"> </w:t>
      </w:r>
    </w:p>
    <w:p w14:paraId="00A79365" w14:textId="77777777" w:rsidR="00ED356B" w:rsidRPr="00D41BFF" w:rsidRDefault="00D71E47" w:rsidP="00ED356B">
      <w:pPr>
        <w:pStyle w:val="TableNo"/>
        <w:rPr>
          <w:lang w:val="fr-CH"/>
        </w:rPr>
      </w:pPr>
      <w:r w:rsidRPr="00D41BFF">
        <w:rPr>
          <w:lang w:val="fr-CH"/>
        </w:rPr>
        <w:t xml:space="preserve">TABLEAU </w:t>
      </w:r>
      <w:r w:rsidR="00ED356B" w:rsidRPr="00D41BFF">
        <w:rPr>
          <w:lang w:val="fr-CH"/>
        </w:rPr>
        <w:t>1</w:t>
      </w:r>
    </w:p>
    <w:p w14:paraId="37CE4988" w14:textId="77777777" w:rsidR="00ED356B" w:rsidRPr="00D41BFF" w:rsidRDefault="00ED356B" w:rsidP="00D71E47">
      <w:pPr>
        <w:pStyle w:val="Tabletitle"/>
        <w:rPr>
          <w:lang w:val="fr-CH"/>
        </w:rPr>
      </w:pPr>
      <w:r w:rsidRPr="00D41BFF">
        <w:rPr>
          <w:lang w:val="fr-CH"/>
        </w:rPr>
        <w:t>Caractéristiques opérationnelles des applications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1"/>
      </w:tblGrid>
      <w:tr w:rsidR="00ED356B" w:rsidRPr="00D41BFF" w14:paraId="1D568330" w14:textId="77777777">
        <w:trPr>
          <w:cantSplit/>
          <w:tblHeader/>
          <w:jc w:val="center"/>
        </w:trPr>
        <w:tc>
          <w:tcPr>
            <w:tcW w:w="3119" w:type="dxa"/>
          </w:tcPr>
          <w:p w14:paraId="7FE7B6F4" w14:textId="77777777" w:rsidR="00ED356B" w:rsidRPr="00D41BFF" w:rsidRDefault="00ED356B" w:rsidP="00D71E47">
            <w:pPr>
              <w:pStyle w:val="Tablehead"/>
              <w:jc w:val="left"/>
              <w:rPr>
                <w:lang w:val="fr-CH"/>
              </w:rPr>
            </w:pPr>
            <w:r w:rsidRPr="00D41BFF">
              <w:rPr>
                <w:lang w:val="fr-CH"/>
              </w:rPr>
              <w:t>Application UWB</w:t>
            </w:r>
          </w:p>
        </w:tc>
        <w:tc>
          <w:tcPr>
            <w:tcW w:w="6521" w:type="dxa"/>
          </w:tcPr>
          <w:p w14:paraId="77629E0E" w14:textId="77777777" w:rsidR="00ED356B" w:rsidRPr="00D41BFF" w:rsidRDefault="00ED356B" w:rsidP="00ED356B">
            <w:pPr>
              <w:pStyle w:val="Tablehead"/>
              <w:rPr>
                <w:lang w:val="fr-CH"/>
              </w:rPr>
            </w:pPr>
            <w:r w:rsidRPr="00D41BFF">
              <w:rPr>
                <w:lang w:val="fr-CH"/>
              </w:rPr>
              <w:t>Caractéristiques opérationnelles</w:t>
            </w:r>
          </w:p>
        </w:tc>
      </w:tr>
      <w:tr w:rsidR="00ED356B" w:rsidRPr="00D41BFF" w14:paraId="3B610F81" w14:textId="77777777">
        <w:trPr>
          <w:cantSplit/>
          <w:jc w:val="center"/>
        </w:trPr>
        <w:tc>
          <w:tcPr>
            <w:tcW w:w="3119" w:type="dxa"/>
          </w:tcPr>
          <w:p w14:paraId="1AF384E8" w14:textId="77777777" w:rsidR="00ED356B" w:rsidRPr="00D41BFF" w:rsidRDefault="00ED356B" w:rsidP="003F16FF">
            <w:pPr>
              <w:pStyle w:val="Tabletext"/>
              <w:tabs>
                <w:tab w:val="clear" w:pos="284"/>
                <w:tab w:val="clear" w:pos="567"/>
                <w:tab w:val="left" w:pos="305"/>
                <w:tab w:val="left" w:pos="5670"/>
              </w:tabs>
              <w:jc w:val="left"/>
              <w:rPr>
                <w:lang w:val="fr-CH"/>
              </w:rPr>
            </w:pPr>
            <w:r w:rsidRPr="00D41BFF">
              <w:rPr>
                <w:b/>
                <w:lang w:val="fr-CH"/>
              </w:rPr>
              <w:t>1</w:t>
            </w:r>
            <w:r w:rsidRPr="00D41BFF">
              <w:rPr>
                <w:b/>
                <w:lang w:val="fr-CH"/>
              </w:rPr>
              <w:tab/>
              <w:t xml:space="preserve">Imagerie radar </w:t>
            </w:r>
          </w:p>
        </w:tc>
        <w:tc>
          <w:tcPr>
            <w:tcW w:w="6521" w:type="dxa"/>
          </w:tcPr>
          <w:p w14:paraId="0B3E822A" w14:textId="77777777" w:rsidR="00ED356B" w:rsidRPr="00D41BFF" w:rsidRDefault="00ED356B" w:rsidP="003F16FF">
            <w:pPr>
              <w:pStyle w:val="Tabletext"/>
              <w:tabs>
                <w:tab w:val="clear" w:pos="284"/>
                <w:tab w:val="left" w:pos="5670"/>
              </w:tabs>
              <w:ind w:left="284" w:hanging="284"/>
              <w:jc w:val="left"/>
              <w:rPr>
                <w:lang w:val="fr-CH"/>
              </w:rPr>
            </w:pPr>
            <w:r w:rsidRPr="00D41BFF">
              <w:rPr>
                <w:lang w:val="fr-CH"/>
              </w:rPr>
              <w:t>–</w:t>
            </w:r>
            <w:r w:rsidRPr="00D41BFF">
              <w:rPr>
                <w:lang w:val="fr-CH"/>
              </w:rPr>
              <w:tab/>
              <w:t xml:space="preserve">Usage très occasionnel par un </w:t>
            </w:r>
            <w:r w:rsidR="003F16FF">
              <w:rPr>
                <w:lang w:val="fr-CH"/>
              </w:rPr>
              <w:t>nombre limité de professionnels</w:t>
            </w:r>
          </w:p>
          <w:p w14:paraId="78143C7A" w14:textId="77777777" w:rsidR="00ED356B" w:rsidRPr="00D41BFF" w:rsidRDefault="00ED356B" w:rsidP="003F16FF">
            <w:pPr>
              <w:pStyle w:val="Tabletext"/>
              <w:tabs>
                <w:tab w:val="clear" w:pos="284"/>
                <w:tab w:val="left" w:pos="5670"/>
              </w:tabs>
              <w:spacing w:before="0"/>
              <w:ind w:left="284" w:hanging="284"/>
              <w:jc w:val="left"/>
              <w:rPr>
                <w:lang w:val="fr-CH"/>
              </w:rPr>
            </w:pPr>
            <w:r w:rsidRPr="00D41BFF">
              <w:rPr>
                <w:lang w:val="fr-CH"/>
              </w:rPr>
              <w:t>–</w:t>
            </w:r>
            <w:r w:rsidRPr="00D41BFF">
              <w:rPr>
                <w:lang w:val="fr-CH"/>
              </w:rPr>
              <w:tab/>
              <w:t>Usage limité à des lieu</w:t>
            </w:r>
            <w:r w:rsidR="003F16FF">
              <w:rPr>
                <w:lang w:val="fr-CH"/>
              </w:rPr>
              <w:t>x et zones géographiques précis</w:t>
            </w:r>
          </w:p>
        </w:tc>
      </w:tr>
      <w:tr w:rsidR="00ED356B" w:rsidRPr="00D41BFF" w14:paraId="279EDA54" w14:textId="77777777">
        <w:trPr>
          <w:cantSplit/>
          <w:jc w:val="center"/>
        </w:trPr>
        <w:tc>
          <w:tcPr>
            <w:tcW w:w="3119" w:type="dxa"/>
          </w:tcPr>
          <w:p w14:paraId="159C9305" w14:textId="77777777" w:rsidR="00ED356B" w:rsidRPr="00D41BFF" w:rsidRDefault="00ED356B" w:rsidP="003F16FF">
            <w:pPr>
              <w:pStyle w:val="Tabletext"/>
              <w:jc w:val="left"/>
              <w:rPr>
                <w:lang w:val="fr-CH"/>
              </w:rPr>
            </w:pPr>
            <w:r w:rsidRPr="00D41BFF">
              <w:rPr>
                <w:lang w:val="fr-CH"/>
              </w:rPr>
              <w:t>Radar à pénétration du sol</w:t>
            </w:r>
          </w:p>
        </w:tc>
        <w:tc>
          <w:tcPr>
            <w:tcW w:w="6521" w:type="dxa"/>
          </w:tcPr>
          <w:p w14:paraId="32C0E169" w14:textId="77777777" w:rsidR="00ED356B" w:rsidRPr="00D41BFF" w:rsidRDefault="00ED356B" w:rsidP="003F16FF">
            <w:pPr>
              <w:pStyle w:val="Tabletext"/>
              <w:tabs>
                <w:tab w:val="clear" w:pos="284"/>
                <w:tab w:val="left" w:pos="5670"/>
              </w:tabs>
              <w:ind w:left="284" w:hanging="284"/>
              <w:jc w:val="left"/>
              <w:rPr>
                <w:lang w:val="fr-CH"/>
              </w:rPr>
            </w:pPr>
            <w:r w:rsidRPr="00D41BFF">
              <w:rPr>
                <w:lang w:val="fr-CH"/>
              </w:rPr>
              <w:t>–</w:t>
            </w:r>
            <w:r w:rsidRPr="00D41BFF">
              <w:rPr>
                <w:lang w:val="fr-CH"/>
              </w:rPr>
              <w:tab/>
              <w:t xml:space="preserve">Usage occasionnel par des professionnels à intervalles </w:t>
            </w:r>
            <w:r w:rsidR="003F16FF">
              <w:rPr>
                <w:lang w:val="fr-CH"/>
              </w:rPr>
              <w:t>irréguliers en des lieux précis</w:t>
            </w:r>
          </w:p>
          <w:p w14:paraId="2C9454A2" w14:textId="77777777" w:rsidR="00ED356B" w:rsidRPr="00D41BFF" w:rsidRDefault="00ED356B" w:rsidP="003F16FF">
            <w:pPr>
              <w:pStyle w:val="Tabletext"/>
              <w:tabs>
                <w:tab w:val="clear" w:pos="284"/>
                <w:tab w:val="left" w:pos="5670"/>
              </w:tabs>
              <w:spacing w:before="0"/>
              <w:ind w:left="284" w:hanging="284"/>
              <w:jc w:val="left"/>
              <w:rPr>
                <w:lang w:val="fr-CH"/>
              </w:rPr>
            </w:pPr>
            <w:r w:rsidRPr="00D41BFF">
              <w:rPr>
                <w:lang w:val="fr-CH"/>
              </w:rPr>
              <w:t>–</w:t>
            </w:r>
            <w:r w:rsidRPr="00D41BFF">
              <w:rPr>
                <w:lang w:val="fr-CH"/>
              </w:rPr>
              <w:tab/>
              <w:t xml:space="preserve">Une application </w:t>
            </w:r>
            <w:r w:rsidRPr="00D41BFF">
              <w:rPr>
                <w:bCs/>
                <w:lang w:val="fr-CH"/>
              </w:rPr>
              <w:t>spécifique</w:t>
            </w:r>
            <w:r w:rsidRPr="00D41BFF">
              <w:rPr>
                <w:lang w:val="fr-CH"/>
              </w:rPr>
              <w:t xml:space="preserve"> peut comporter un nombre limité de dispositifs qui fonctionnent de façon mob</w:t>
            </w:r>
            <w:r w:rsidR="003F16FF">
              <w:rPr>
                <w:lang w:val="fr-CH"/>
              </w:rPr>
              <w:t>ile et continue sur les routes</w:t>
            </w:r>
          </w:p>
          <w:p w14:paraId="517F9C5F" w14:textId="77777777" w:rsidR="00ED356B" w:rsidRPr="00D41BFF" w:rsidRDefault="00ED356B" w:rsidP="003F16FF">
            <w:pPr>
              <w:pStyle w:val="Tabletext"/>
              <w:tabs>
                <w:tab w:val="clear" w:pos="284"/>
                <w:tab w:val="left" w:pos="5670"/>
              </w:tabs>
              <w:spacing w:before="0"/>
              <w:ind w:left="284" w:hanging="284"/>
              <w:jc w:val="left"/>
              <w:rPr>
                <w:lang w:val="fr-CH"/>
              </w:rPr>
            </w:pPr>
            <w:r w:rsidRPr="00D41BFF">
              <w:rPr>
                <w:lang w:val="fr-CH"/>
              </w:rPr>
              <w:t>–</w:t>
            </w:r>
            <w:r w:rsidRPr="00D41BFF">
              <w:rPr>
                <w:lang w:val="fr-CH"/>
              </w:rPr>
              <w:tab/>
              <w:t>Les émis</w:t>
            </w:r>
            <w:r w:rsidR="003F16FF">
              <w:rPr>
                <w:lang w:val="fr-CH"/>
              </w:rPr>
              <w:t>sions sont dirigées vers le sol</w:t>
            </w:r>
          </w:p>
        </w:tc>
      </w:tr>
      <w:tr w:rsidR="00ED356B" w:rsidRPr="00D41BFF" w14:paraId="12EF5477" w14:textId="77777777">
        <w:trPr>
          <w:cantSplit/>
          <w:jc w:val="center"/>
        </w:trPr>
        <w:tc>
          <w:tcPr>
            <w:tcW w:w="3119" w:type="dxa"/>
          </w:tcPr>
          <w:p w14:paraId="142A9EFC" w14:textId="77777777" w:rsidR="00ED356B" w:rsidRPr="00D41BFF" w:rsidRDefault="00ED356B" w:rsidP="003F16FF">
            <w:pPr>
              <w:pStyle w:val="Tabletext"/>
              <w:jc w:val="left"/>
              <w:rPr>
                <w:lang w:val="fr-CH"/>
              </w:rPr>
            </w:pPr>
            <w:r w:rsidRPr="00D41BFF">
              <w:rPr>
                <w:lang w:val="fr-CH"/>
              </w:rPr>
              <w:t xml:space="preserve">Imagerie radar de </w:t>
            </w:r>
            <w:r w:rsidRPr="00D41BFF">
              <w:rPr>
                <w:bCs/>
                <w:color w:val="000000"/>
                <w:lang w:val="fr-CH"/>
              </w:rPr>
              <w:t>l</w:t>
            </w:r>
            <w:r>
              <w:rPr>
                <w:bCs/>
                <w:color w:val="000000"/>
                <w:lang w:val="fr-CH"/>
              </w:rPr>
              <w:t>'</w:t>
            </w:r>
            <w:r w:rsidRPr="00D41BFF">
              <w:rPr>
                <w:lang w:val="fr-CH"/>
              </w:rPr>
              <w:t>intérieur des murs</w:t>
            </w:r>
          </w:p>
        </w:tc>
        <w:tc>
          <w:tcPr>
            <w:tcW w:w="6521" w:type="dxa"/>
          </w:tcPr>
          <w:p w14:paraId="4221F48D" w14:textId="77777777" w:rsidR="00ED356B" w:rsidRPr="00D41BFF" w:rsidRDefault="00ED356B" w:rsidP="003F16FF">
            <w:pPr>
              <w:pStyle w:val="Tabletext"/>
              <w:tabs>
                <w:tab w:val="clear" w:pos="284"/>
                <w:tab w:val="left" w:pos="331"/>
                <w:tab w:val="left" w:pos="5670"/>
              </w:tabs>
              <w:ind w:left="284" w:hanging="284"/>
              <w:jc w:val="left"/>
              <w:rPr>
                <w:lang w:val="fr-CH"/>
              </w:rPr>
            </w:pPr>
            <w:r w:rsidRPr="00D41BFF">
              <w:rPr>
                <w:lang w:val="fr-CH"/>
              </w:rPr>
              <w:t>–</w:t>
            </w:r>
            <w:r w:rsidRPr="00D41BFF">
              <w:rPr>
                <w:lang w:val="fr-CH"/>
              </w:rPr>
              <w:tab/>
              <w:t>Usage occasi</w:t>
            </w:r>
            <w:r w:rsidR="003F16FF">
              <w:rPr>
                <w:lang w:val="fr-CH"/>
              </w:rPr>
              <w:t>onnel à intervalles irréguliers</w:t>
            </w:r>
          </w:p>
          <w:p w14:paraId="2BAF983F"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r>
            <w:r>
              <w:rPr>
                <w:lang w:val="fr-CH"/>
              </w:rPr>
              <w:t>U</w:t>
            </w:r>
            <w:r w:rsidRPr="00D41BFF">
              <w:rPr>
                <w:bCs/>
                <w:color w:val="000000"/>
                <w:lang w:val="fr-CH"/>
              </w:rPr>
              <w:t>tilisateur</w:t>
            </w:r>
            <w:r w:rsidRPr="00D41BFF">
              <w:rPr>
                <w:lang w:val="fr-CH"/>
              </w:rPr>
              <w:t>s professionnels: généralement des techniciens et ingénieurs, des concepteurs et des professionnels du secteur de la</w:t>
            </w:r>
            <w:r>
              <w:rPr>
                <w:lang w:val="fr-CH"/>
              </w:rPr>
              <w:t xml:space="preserve"> </w:t>
            </w:r>
            <w:r w:rsidR="003F16FF">
              <w:rPr>
                <w:lang w:val="fr-CH"/>
              </w:rPr>
              <w:t>construction</w:t>
            </w:r>
          </w:p>
          <w:p w14:paraId="0A706642"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Les émis</w:t>
            </w:r>
            <w:r w:rsidR="003F16FF">
              <w:rPr>
                <w:lang w:val="fr-CH"/>
              </w:rPr>
              <w:t>sions sont dirigées vers un mur</w:t>
            </w:r>
          </w:p>
          <w:p w14:paraId="150F9C64"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Les dispositifs fonctionnent généralement en contact direct avec le mur pour maximiser la résolutio</w:t>
            </w:r>
            <w:r w:rsidR="003F16FF">
              <w:rPr>
                <w:lang w:val="fr-CH"/>
              </w:rPr>
              <w:t>n et la précision de la mesure</w:t>
            </w:r>
          </w:p>
        </w:tc>
      </w:tr>
      <w:tr w:rsidR="00ED356B" w:rsidRPr="00D41BFF" w14:paraId="47F99F26" w14:textId="77777777">
        <w:trPr>
          <w:cantSplit/>
          <w:jc w:val="center"/>
        </w:trPr>
        <w:tc>
          <w:tcPr>
            <w:tcW w:w="3119" w:type="dxa"/>
          </w:tcPr>
          <w:p w14:paraId="02880C30" w14:textId="77777777" w:rsidR="00ED356B" w:rsidRPr="00D41BFF" w:rsidRDefault="00ED356B" w:rsidP="003F16FF">
            <w:pPr>
              <w:pStyle w:val="Tabletext"/>
              <w:tabs>
                <w:tab w:val="clear" w:pos="284"/>
                <w:tab w:val="left" w:pos="331"/>
                <w:tab w:val="left" w:pos="5670"/>
              </w:tabs>
              <w:jc w:val="left"/>
              <w:rPr>
                <w:lang w:val="fr-CH"/>
              </w:rPr>
            </w:pPr>
            <w:r w:rsidRPr="00D41BFF">
              <w:rPr>
                <w:lang w:val="fr-CH"/>
              </w:rPr>
              <w:t xml:space="preserve">Imagerie radar à travers les murs </w:t>
            </w:r>
          </w:p>
        </w:tc>
        <w:tc>
          <w:tcPr>
            <w:tcW w:w="6521" w:type="dxa"/>
            <w:tcMar>
              <w:left w:w="85" w:type="dxa"/>
              <w:right w:w="57" w:type="dxa"/>
            </w:tcMar>
          </w:tcPr>
          <w:p w14:paraId="38482E55" w14:textId="77777777" w:rsidR="00ED356B" w:rsidRPr="00D41BFF" w:rsidRDefault="00ED356B" w:rsidP="003F16FF">
            <w:pPr>
              <w:pStyle w:val="Tabletext"/>
              <w:tabs>
                <w:tab w:val="clear" w:pos="284"/>
                <w:tab w:val="left" w:pos="331"/>
                <w:tab w:val="left" w:pos="5670"/>
              </w:tabs>
              <w:ind w:left="284" w:hanging="284"/>
              <w:jc w:val="left"/>
              <w:rPr>
                <w:lang w:val="fr-CH"/>
              </w:rPr>
            </w:pPr>
            <w:r w:rsidRPr="00D41BFF">
              <w:rPr>
                <w:lang w:val="fr-CH"/>
              </w:rPr>
              <w:t>–</w:t>
            </w:r>
            <w:r w:rsidRPr="00D41BFF">
              <w:rPr>
                <w:lang w:val="fr-CH"/>
              </w:rPr>
              <w:tab/>
              <w:t xml:space="preserve">Le dispositif </w:t>
            </w:r>
            <w:r>
              <w:rPr>
                <w:lang w:val="fr-CH"/>
              </w:rPr>
              <w:t xml:space="preserve">peut être </w:t>
            </w:r>
            <w:r w:rsidRPr="00D41BFF">
              <w:rPr>
                <w:lang w:val="fr-CH"/>
              </w:rPr>
              <w:t>transport</w:t>
            </w:r>
            <w:r>
              <w:rPr>
                <w:lang w:val="fr-CH"/>
              </w:rPr>
              <w:t>é</w:t>
            </w:r>
          </w:p>
          <w:p w14:paraId="442642C1"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Usage par un personnel qualifié: habituellement la police, les équipes de secours, le personnel chargé de la </w:t>
            </w:r>
            <w:r w:rsidRPr="00D41BFF">
              <w:rPr>
                <w:szCs w:val="22"/>
                <w:lang w:val="fr-CH"/>
              </w:rPr>
              <w:t>sécurité</w:t>
            </w:r>
            <w:r w:rsidRPr="00D41BFF">
              <w:rPr>
                <w:lang w:val="fr-CH"/>
              </w:rPr>
              <w:t xml:space="preserve"> </w:t>
            </w:r>
            <w:r w:rsidR="003F16FF">
              <w:rPr>
                <w:lang w:val="fr-CH"/>
              </w:rPr>
              <w:t>et le personnel militaire</w:t>
            </w:r>
          </w:p>
          <w:p w14:paraId="0ADBC8B9"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Usage occasi</w:t>
            </w:r>
            <w:r w:rsidR="003F16FF">
              <w:rPr>
                <w:lang w:val="fr-CH"/>
              </w:rPr>
              <w:t>onnel à intervalles irréguliers</w:t>
            </w:r>
          </w:p>
          <w:p w14:paraId="2CB0162F" w14:textId="77777777" w:rsidR="00ED356B" w:rsidRPr="00D41BFF" w:rsidRDefault="003F16FF" w:rsidP="003F16FF">
            <w:pPr>
              <w:pStyle w:val="Tabletext"/>
              <w:tabs>
                <w:tab w:val="clear" w:pos="284"/>
                <w:tab w:val="left" w:pos="331"/>
                <w:tab w:val="left" w:pos="5670"/>
              </w:tabs>
              <w:spacing w:before="0"/>
              <w:ind w:left="284" w:hanging="284"/>
              <w:jc w:val="left"/>
              <w:rPr>
                <w:lang w:val="fr-CH"/>
              </w:rPr>
            </w:pPr>
            <w:r>
              <w:rPr>
                <w:lang w:val="fr-CH"/>
              </w:rPr>
              <w:t>–</w:t>
            </w:r>
            <w:r>
              <w:rPr>
                <w:lang w:val="fr-CH"/>
              </w:rPr>
              <w:tab/>
              <w:t>Déploiement en nombre limité</w:t>
            </w:r>
          </w:p>
          <w:p w14:paraId="7A4FCCA8"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Les émis</w:t>
            </w:r>
            <w:r w:rsidR="003F16FF">
              <w:rPr>
                <w:lang w:val="fr-CH"/>
              </w:rPr>
              <w:t>sions sont dirigées vers un mur</w:t>
            </w:r>
          </w:p>
          <w:p w14:paraId="626B4316"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Les dispositifs peuvent fonctionner à une certaine distance du mur pour maximiser la sécurité de </w:t>
            </w:r>
            <w:r w:rsidRPr="00D41BFF">
              <w:rPr>
                <w:bCs/>
                <w:color w:val="000000"/>
                <w:lang w:val="fr-CH"/>
              </w:rPr>
              <w:t>l</w:t>
            </w:r>
            <w:r>
              <w:rPr>
                <w:bCs/>
                <w:color w:val="000000"/>
                <w:lang w:val="fr-CH"/>
              </w:rPr>
              <w:t>'</w:t>
            </w:r>
            <w:r w:rsidRPr="00D41BFF">
              <w:rPr>
                <w:lang w:val="fr-CH"/>
              </w:rPr>
              <w:t>opération en cas d</w:t>
            </w:r>
            <w:r>
              <w:rPr>
                <w:color w:val="000000"/>
                <w:lang w:val="fr-CH"/>
              </w:rPr>
              <w:t>'</w:t>
            </w:r>
            <w:r w:rsidR="003F16FF">
              <w:rPr>
                <w:lang w:val="fr-CH"/>
              </w:rPr>
              <w:t>hostilités</w:t>
            </w:r>
          </w:p>
        </w:tc>
      </w:tr>
      <w:tr w:rsidR="00ED356B" w:rsidRPr="00D41BFF" w14:paraId="2BBAA56C" w14:textId="77777777">
        <w:trPr>
          <w:cantSplit/>
          <w:jc w:val="center"/>
        </w:trPr>
        <w:tc>
          <w:tcPr>
            <w:tcW w:w="3119" w:type="dxa"/>
          </w:tcPr>
          <w:p w14:paraId="4E5B4DD2" w14:textId="77777777" w:rsidR="00ED356B" w:rsidRPr="00D41BFF" w:rsidRDefault="00ED356B" w:rsidP="003F16FF">
            <w:pPr>
              <w:pStyle w:val="Tabletext"/>
              <w:jc w:val="left"/>
              <w:rPr>
                <w:lang w:val="fr-CH"/>
              </w:rPr>
            </w:pPr>
            <w:r w:rsidRPr="00D41BFF">
              <w:rPr>
                <w:lang w:val="fr-CH"/>
              </w:rPr>
              <w:t>Imagerie médicale</w:t>
            </w:r>
          </w:p>
        </w:tc>
        <w:tc>
          <w:tcPr>
            <w:tcW w:w="6521" w:type="dxa"/>
          </w:tcPr>
          <w:p w14:paraId="1FC5430A" w14:textId="77777777" w:rsidR="00ED356B" w:rsidRPr="00D41BFF" w:rsidRDefault="00ED356B" w:rsidP="003F16FF">
            <w:pPr>
              <w:pStyle w:val="Tabletext"/>
              <w:tabs>
                <w:tab w:val="clear" w:pos="284"/>
                <w:tab w:val="left" w:pos="331"/>
                <w:tab w:val="left" w:pos="5670"/>
              </w:tabs>
              <w:ind w:left="284" w:hanging="284"/>
              <w:jc w:val="left"/>
              <w:rPr>
                <w:lang w:val="fr-CH"/>
              </w:rPr>
            </w:pPr>
            <w:r w:rsidRPr="00D41BFF">
              <w:rPr>
                <w:lang w:val="fr-CH"/>
              </w:rPr>
              <w:t>–</w:t>
            </w:r>
            <w:r w:rsidRPr="00D41BFF">
              <w:rPr>
                <w:lang w:val="fr-CH"/>
              </w:rPr>
              <w:tab/>
              <w:t xml:space="preserve">Usage possible pour diverses applications sanitaires pour obtenir des images de </w:t>
            </w:r>
            <w:r w:rsidRPr="00D41BFF">
              <w:rPr>
                <w:bCs/>
                <w:color w:val="000000"/>
                <w:lang w:val="fr-CH"/>
              </w:rPr>
              <w:t>l</w:t>
            </w:r>
            <w:r>
              <w:rPr>
                <w:bCs/>
                <w:color w:val="000000"/>
                <w:lang w:val="fr-CH"/>
              </w:rPr>
              <w:t>'</w:t>
            </w:r>
            <w:r w:rsidRPr="00D41BFF">
              <w:rPr>
                <w:lang w:val="fr-CH"/>
              </w:rPr>
              <w:t>intérieur du corps d</w:t>
            </w:r>
            <w:r>
              <w:rPr>
                <w:color w:val="000000"/>
                <w:lang w:val="fr-CH"/>
              </w:rPr>
              <w:t>'</w:t>
            </w:r>
            <w:r w:rsidRPr="00D41BFF">
              <w:rPr>
                <w:lang w:val="fr-CH"/>
              </w:rPr>
              <w:t>une personne ou d</w:t>
            </w:r>
            <w:r>
              <w:rPr>
                <w:color w:val="000000"/>
                <w:lang w:val="fr-CH"/>
              </w:rPr>
              <w:t>'</w:t>
            </w:r>
            <w:r w:rsidRPr="00D41BFF">
              <w:rPr>
                <w:lang w:val="fr-CH"/>
              </w:rPr>
              <w:t>un</w:t>
            </w:r>
            <w:r>
              <w:rPr>
                <w:lang w:val="fr-CH"/>
              </w:rPr>
              <w:t xml:space="preserve"> </w:t>
            </w:r>
            <w:r w:rsidR="003F16FF">
              <w:rPr>
                <w:lang w:val="fr-CH"/>
              </w:rPr>
              <w:t>animal</w:t>
            </w:r>
          </w:p>
          <w:p w14:paraId="6DA990A0"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Usage stationnaire occasionnel à </w:t>
            </w:r>
            <w:r w:rsidRPr="00D41BFF">
              <w:rPr>
                <w:bCs/>
                <w:color w:val="000000"/>
                <w:lang w:val="fr-CH"/>
              </w:rPr>
              <w:t>l</w:t>
            </w:r>
            <w:r>
              <w:rPr>
                <w:bCs/>
                <w:color w:val="000000"/>
                <w:lang w:val="fr-CH"/>
              </w:rPr>
              <w:t>'</w:t>
            </w:r>
            <w:r w:rsidRPr="00D41BFF">
              <w:rPr>
                <w:lang w:val="fr-CH"/>
              </w:rPr>
              <w:t xml:space="preserve">intérieur de bâtiments par un personnel </w:t>
            </w:r>
            <w:r w:rsidR="003F16FF">
              <w:rPr>
                <w:lang w:val="fr-CH"/>
              </w:rPr>
              <w:t>qualifié</w:t>
            </w:r>
          </w:p>
          <w:p w14:paraId="1D1E3A98"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Les émissi</w:t>
            </w:r>
            <w:r w:rsidR="003F16FF">
              <w:rPr>
                <w:lang w:val="fr-CH"/>
              </w:rPr>
              <w:t>ons sont dirigées vers un corps</w:t>
            </w:r>
          </w:p>
        </w:tc>
      </w:tr>
      <w:tr w:rsidR="00ED356B" w:rsidRPr="00D41BFF" w14:paraId="0CD269F1" w14:textId="77777777">
        <w:trPr>
          <w:cantSplit/>
          <w:jc w:val="center"/>
        </w:trPr>
        <w:tc>
          <w:tcPr>
            <w:tcW w:w="3119" w:type="dxa"/>
          </w:tcPr>
          <w:p w14:paraId="3268EFA9" w14:textId="77777777" w:rsidR="00ED356B" w:rsidRPr="00D41BFF" w:rsidRDefault="00ED356B" w:rsidP="003F16FF">
            <w:pPr>
              <w:pStyle w:val="Tabletext"/>
              <w:jc w:val="left"/>
              <w:rPr>
                <w:lang w:val="fr-CH"/>
              </w:rPr>
            </w:pPr>
            <w:r w:rsidRPr="00D41BFF">
              <w:rPr>
                <w:b/>
                <w:lang w:val="fr-CH"/>
              </w:rPr>
              <w:t>2</w:t>
            </w:r>
            <w:r w:rsidRPr="00D41BFF">
              <w:rPr>
                <w:b/>
                <w:lang w:val="fr-CH"/>
              </w:rPr>
              <w:tab/>
              <w:t xml:space="preserve">Surveillance </w:t>
            </w:r>
          </w:p>
        </w:tc>
        <w:tc>
          <w:tcPr>
            <w:tcW w:w="6521" w:type="dxa"/>
          </w:tcPr>
          <w:p w14:paraId="7EBEEE8C" w14:textId="77777777" w:rsidR="00ED356B" w:rsidRPr="00D41BFF" w:rsidRDefault="00ED356B" w:rsidP="003F16FF">
            <w:pPr>
              <w:pStyle w:val="Tabletext"/>
              <w:ind w:left="284" w:hanging="284"/>
              <w:jc w:val="left"/>
              <w:rPr>
                <w:lang w:val="fr-CH"/>
              </w:rPr>
            </w:pPr>
            <w:r w:rsidRPr="00D41BFF">
              <w:rPr>
                <w:lang w:val="fr-CH"/>
              </w:rPr>
              <w:t>–</w:t>
            </w:r>
            <w:r w:rsidRPr="00D41BFF">
              <w:rPr>
                <w:lang w:val="fr-CH"/>
              </w:rPr>
              <w:tab/>
              <w:t>Fonctionne comme une</w:t>
            </w:r>
            <w:r>
              <w:rPr>
                <w:lang w:val="fr-CH"/>
              </w:rPr>
              <w:t xml:space="preserve"> «</w:t>
            </w:r>
            <w:r w:rsidRPr="00D41BFF">
              <w:rPr>
                <w:lang w:val="fr-CH"/>
              </w:rPr>
              <w:t xml:space="preserve">clôture de </w:t>
            </w:r>
            <w:r w:rsidRPr="00D41BFF">
              <w:rPr>
                <w:szCs w:val="22"/>
                <w:lang w:val="fr-CH"/>
              </w:rPr>
              <w:t>sécurité</w:t>
            </w:r>
            <w:r>
              <w:rPr>
                <w:szCs w:val="22"/>
                <w:lang w:val="fr-CH"/>
              </w:rPr>
              <w:t xml:space="preserve">» </w:t>
            </w:r>
            <w:r w:rsidRPr="00D41BFF">
              <w:rPr>
                <w:lang w:val="fr-CH"/>
              </w:rPr>
              <w:t xml:space="preserve">en établissant un périmètre </w:t>
            </w:r>
            <w:r>
              <w:rPr>
                <w:lang w:val="fr-CH"/>
              </w:rPr>
              <w:t xml:space="preserve">de champ </w:t>
            </w:r>
            <w:r w:rsidRPr="00D03089">
              <w:t>radioélectrique</w:t>
            </w:r>
            <w:r w:rsidRPr="00D41BFF">
              <w:rPr>
                <w:lang w:val="fr-CH"/>
              </w:rPr>
              <w:t xml:space="preserve"> stationnaire et en détectant </w:t>
            </w:r>
            <w:r w:rsidRPr="00D41BFF">
              <w:rPr>
                <w:bCs/>
                <w:color w:val="000000"/>
                <w:lang w:val="fr-CH"/>
              </w:rPr>
              <w:t>l</w:t>
            </w:r>
            <w:r>
              <w:rPr>
                <w:bCs/>
                <w:color w:val="000000"/>
                <w:lang w:val="fr-CH"/>
              </w:rPr>
              <w:t>'</w:t>
            </w:r>
            <w:r w:rsidRPr="00D41BFF">
              <w:rPr>
                <w:lang w:val="fr-CH"/>
              </w:rPr>
              <w:t>intrusion de personnes ou d</w:t>
            </w:r>
            <w:r>
              <w:rPr>
                <w:color w:val="000000"/>
                <w:lang w:val="fr-CH"/>
              </w:rPr>
              <w:t>'</w:t>
            </w:r>
            <w:r w:rsidR="003F16FF">
              <w:rPr>
                <w:lang w:val="fr-CH"/>
              </w:rPr>
              <w:t>objets dans ce périmètre</w:t>
            </w:r>
          </w:p>
          <w:p w14:paraId="7DD26DFC"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Usage stationnaire continu à </w:t>
            </w:r>
            <w:r w:rsidRPr="00D41BFF">
              <w:rPr>
                <w:bCs/>
                <w:color w:val="000000"/>
                <w:lang w:val="fr-CH"/>
              </w:rPr>
              <w:t>l</w:t>
            </w:r>
            <w:r>
              <w:rPr>
                <w:bCs/>
                <w:color w:val="000000"/>
                <w:lang w:val="fr-CH"/>
              </w:rPr>
              <w:t>'</w:t>
            </w:r>
            <w:r w:rsidRPr="00D41BFF">
              <w:rPr>
                <w:lang w:val="fr-CH"/>
              </w:rPr>
              <w:t xml:space="preserve">intérieur et à </w:t>
            </w:r>
            <w:r w:rsidRPr="00D41BFF">
              <w:rPr>
                <w:bCs/>
                <w:color w:val="000000"/>
                <w:lang w:val="fr-CH"/>
              </w:rPr>
              <w:t>l</w:t>
            </w:r>
            <w:r>
              <w:rPr>
                <w:bCs/>
                <w:color w:val="000000"/>
                <w:lang w:val="fr-CH"/>
              </w:rPr>
              <w:t>'</w:t>
            </w:r>
            <w:r w:rsidR="003F16FF">
              <w:rPr>
                <w:lang w:val="fr-CH"/>
              </w:rPr>
              <w:t>extérieur</w:t>
            </w:r>
          </w:p>
        </w:tc>
      </w:tr>
      <w:tr w:rsidR="00ED356B" w:rsidRPr="00D41BFF" w14:paraId="63037F61" w14:textId="77777777">
        <w:trPr>
          <w:cantSplit/>
          <w:jc w:val="center"/>
        </w:trPr>
        <w:tc>
          <w:tcPr>
            <w:tcW w:w="3119" w:type="dxa"/>
          </w:tcPr>
          <w:p w14:paraId="7F36ECBB" w14:textId="77777777" w:rsidR="00ED356B" w:rsidRPr="00D41BFF" w:rsidRDefault="00ED356B" w:rsidP="003F16FF">
            <w:pPr>
              <w:pStyle w:val="Tabletext"/>
              <w:jc w:val="left"/>
              <w:rPr>
                <w:lang w:val="fr-CH"/>
              </w:rPr>
            </w:pPr>
            <w:r w:rsidRPr="00D41BFF">
              <w:rPr>
                <w:b/>
                <w:bCs/>
                <w:lang w:val="fr-CH"/>
              </w:rPr>
              <w:t>3</w:t>
            </w:r>
            <w:r w:rsidRPr="00D41BFF">
              <w:rPr>
                <w:b/>
                <w:bCs/>
                <w:lang w:val="fr-CH"/>
              </w:rPr>
              <w:tab/>
              <w:t xml:space="preserve">Radar </w:t>
            </w:r>
            <w:r>
              <w:rPr>
                <w:b/>
                <w:bCs/>
                <w:lang w:val="fr-CH"/>
              </w:rPr>
              <w:t>de</w:t>
            </w:r>
            <w:r w:rsidRPr="00D41BFF">
              <w:rPr>
                <w:b/>
                <w:bCs/>
                <w:lang w:val="fr-CH"/>
              </w:rPr>
              <w:t xml:space="preserve"> véhicule </w:t>
            </w:r>
          </w:p>
        </w:tc>
        <w:tc>
          <w:tcPr>
            <w:tcW w:w="6521" w:type="dxa"/>
          </w:tcPr>
          <w:p w14:paraId="7924CC40" w14:textId="77777777" w:rsidR="00ED356B" w:rsidRPr="00D41BFF" w:rsidRDefault="003F16FF" w:rsidP="003F16FF">
            <w:pPr>
              <w:pStyle w:val="Tabletext"/>
              <w:numPr>
                <w:ilvl w:val="0"/>
                <w:numId w:val="1"/>
              </w:numPr>
              <w:tabs>
                <w:tab w:val="clear" w:pos="284"/>
                <w:tab w:val="left" w:pos="331"/>
                <w:tab w:val="left" w:pos="5670"/>
              </w:tabs>
              <w:ind w:left="284" w:hanging="284"/>
              <w:jc w:val="left"/>
              <w:rPr>
                <w:lang w:val="fr-CH"/>
              </w:rPr>
            </w:pPr>
            <w:r>
              <w:rPr>
                <w:lang w:val="fr-CH"/>
              </w:rPr>
              <w:t>Usage mobile</w:t>
            </w:r>
          </w:p>
          <w:p w14:paraId="13BC9915" w14:textId="77777777" w:rsidR="00ED356B" w:rsidRPr="00D41BFF" w:rsidRDefault="00ED356B" w:rsidP="003F16FF">
            <w:pPr>
              <w:pStyle w:val="Tabletext"/>
              <w:numPr>
                <w:ilvl w:val="0"/>
                <w:numId w:val="1"/>
              </w:numPr>
              <w:tabs>
                <w:tab w:val="clear" w:pos="284"/>
                <w:tab w:val="left" w:pos="331"/>
                <w:tab w:val="left" w:pos="5670"/>
              </w:tabs>
              <w:spacing w:before="0"/>
              <w:ind w:left="284" w:hanging="284"/>
              <w:jc w:val="left"/>
              <w:rPr>
                <w:lang w:val="fr-CH"/>
              </w:rPr>
            </w:pPr>
            <w:r w:rsidRPr="00D41BFF">
              <w:rPr>
                <w:lang w:val="fr-CH"/>
              </w:rPr>
              <w:t>Possibilité d</w:t>
            </w:r>
            <w:r>
              <w:rPr>
                <w:color w:val="000000"/>
                <w:lang w:val="fr-CH"/>
              </w:rPr>
              <w:t>'</w:t>
            </w:r>
            <w:r w:rsidRPr="00D41BFF">
              <w:rPr>
                <w:lang w:val="fr-CH"/>
              </w:rPr>
              <w:t>une forte densité d</w:t>
            </w:r>
            <w:r>
              <w:rPr>
                <w:color w:val="000000"/>
                <w:lang w:val="fr-CH"/>
              </w:rPr>
              <w:t>'</w:t>
            </w:r>
            <w:r w:rsidRPr="00D41BFF">
              <w:rPr>
                <w:lang w:val="fr-CH"/>
              </w:rPr>
              <w:t>utilisation sur les a</w:t>
            </w:r>
            <w:r w:rsidR="003F16FF">
              <w:rPr>
                <w:lang w:val="fr-CH"/>
              </w:rPr>
              <w:t>utoroutes et les grandes routes</w:t>
            </w:r>
          </w:p>
          <w:p w14:paraId="45496869"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Usage pour les transports terrestres </w:t>
            </w:r>
            <w:r w:rsidRPr="00D41BFF">
              <w:rPr>
                <w:bCs/>
                <w:color w:val="000000"/>
                <w:lang w:val="fr-CH"/>
              </w:rPr>
              <w:t>uniquement</w:t>
            </w:r>
          </w:p>
          <w:p w14:paraId="2C375D50"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Les émissions sont </w:t>
            </w:r>
            <w:r w:rsidR="003F16FF">
              <w:rPr>
                <w:lang w:val="fr-CH"/>
              </w:rPr>
              <w:t>généralement horizontales</w:t>
            </w:r>
          </w:p>
        </w:tc>
      </w:tr>
      <w:tr w:rsidR="00ED356B" w:rsidRPr="00D41BFF" w14:paraId="2230DB1D" w14:textId="77777777">
        <w:trPr>
          <w:cantSplit/>
          <w:jc w:val="center"/>
        </w:trPr>
        <w:tc>
          <w:tcPr>
            <w:tcW w:w="3119" w:type="dxa"/>
          </w:tcPr>
          <w:p w14:paraId="183AAAB8" w14:textId="77777777" w:rsidR="00ED356B" w:rsidRPr="00D41BFF" w:rsidRDefault="00ED356B" w:rsidP="003F16FF">
            <w:pPr>
              <w:pStyle w:val="Tabletext"/>
              <w:jc w:val="left"/>
              <w:rPr>
                <w:lang w:val="fr-CH"/>
              </w:rPr>
            </w:pPr>
            <w:r w:rsidRPr="00D41BFF">
              <w:rPr>
                <w:b/>
                <w:bCs/>
                <w:lang w:val="fr-CH"/>
              </w:rPr>
              <w:t>4</w:t>
            </w:r>
            <w:r w:rsidRPr="00D41BFF">
              <w:rPr>
                <w:b/>
                <w:bCs/>
                <w:lang w:val="fr-CH"/>
              </w:rPr>
              <w:tab/>
              <w:t xml:space="preserve">Mesure </w:t>
            </w:r>
          </w:p>
        </w:tc>
        <w:tc>
          <w:tcPr>
            <w:tcW w:w="6521" w:type="dxa"/>
          </w:tcPr>
          <w:p w14:paraId="1DB41FB3" w14:textId="77777777" w:rsidR="00ED356B" w:rsidRPr="00D41BFF" w:rsidRDefault="00ED356B" w:rsidP="003F16FF">
            <w:pPr>
              <w:pStyle w:val="Tabletext"/>
              <w:tabs>
                <w:tab w:val="clear" w:pos="284"/>
                <w:tab w:val="left" w:pos="331"/>
                <w:tab w:val="left" w:pos="5670"/>
              </w:tabs>
              <w:ind w:left="284" w:hanging="284"/>
              <w:jc w:val="left"/>
              <w:rPr>
                <w:lang w:val="fr-CH"/>
              </w:rPr>
            </w:pPr>
            <w:r w:rsidRPr="00D41BFF">
              <w:rPr>
                <w:lang w:val="fr-CH"/>
              </w:rPr>
              <w:t>–</w:t>
            </w:r>
            <w:r w:rsidRPr="00D41BFF">
              <w:rPr>
                <w:lang w:val="fr-CH"/>
              </w:rPr>
              <w:tab/>
              <w:t xml:space="preserve">Usage stationnaire à </w:t>
            </w:r>
            <w:r w:rsidRPr="00D41BFF">
              <w:rPr>
                <w:bCs/>
                <w:color w:val="000000"/>
                <w:lang w:val="fr-CH"/>
              </w:rPr>
              <w:t>l</w:t>
            </w:r>
            <w:r>
              <w:rPr>
                <w:bCs/>
                <w:color w:val="000000"/>
                <w:lang w:val="fr-CH"/>
              </w:rPr>
              <w:t>'</w:t>
            </w:r>
            <w:r w:rsidRPr="00D41BFF">
              <w:rPr>
                <w:lang w:val="fr-CH"/>
              </w:rPr>
              <w:t xml:space="preserve">intérieur et à </w:t>
            </w:r>
            <w:r w:rsidRPr="00D41BFF">
              <w:rPr>
                <w:bCs/>
                <w:color w:val="000000"/>
                <w:lang w:val="fr-CH"/>
              </w:rPr>
              <w:t>l</w:t>
            </w:r>
            <w:r>
              <w:rPr>
                <w:bCs/>
                <w:color w:val="000000"/>
                <w:lang w:val="fr-CH"/>
              </w:rPr>
              <w:t>'</w:t>
            </w:r>
            <w:r w:rsidR="003F16FF">
              <w:rPr>
                <w:lang w:val="fr-CH"/>
              </w:rPr>
              <w:t>extérieur</w:t>
            </w:r>
          </w:p>
        </w:tc>
      </w:tr>
    </w:tbl>
    <w:p w14:paraId="4752AD25" w14:textId="77777777" w:rsidR="00D776C8" w:rsidRPr="003F39D8" w:rsidRDefault="00D776C8" w:rsidP="00D776C8">
      <w:pPr>
        <w:pStyle w:val="Tablefin"/>
        <w:rPr>
          <w:lang w:val="fr-CH"/>
        </w:rPr>
      </w:pPr>
    </w:p>
    <w:p w14:paraId="49C93477" w14:textId="77777777" w:rsidR="00D776C8" w:rsidRPr="00D41BFF" w:rsidRDefault="00D776C8" w:rsidP="00D776C8">
      <w:pPr>
        <w:pStyle w:val="TableNo"/>
        <w:rPr>
          <w:lang w:val="fr-CH"/>
        </w:rPr>
      </w:pPr>
      <w:r w:rsidRPr="00D41BFF">
        <w:rPr>
          <w:lang w:val="fr-CH"/>
        </w:rPr>
        <w:t>TABLEAU 1</w:t>
      </w:r>
      <w:r>
        <w:rPr>
          <w:lang w:val="fr-CH"/>
        </w:rPr>
        <w:t xml:space="preserve"> (</w:t>
      </w:r>
      <w:r>
        <w:rPr>
          <w:i/>
          <w:lang w:val="fr-CH"/>
        </w:rPr>
        <w:t>fin</w:t>
      </w:r>
      <w:r>
        <w:rPr>
          <w:lang w:val="fr-CH"/>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1"/>
      </w:tblGrid>
      <w:tr w:rsidR="00D776C8" w:rsidRPr="00D41BFF" w14:paraId="050EA873" w14:textId="77777777">
        <w:trPr>
          <w:cantSplit/>
          <w:tblHeader/>
          <w:jc w:val="center"/>
        </w:trPr>
        <w:tc>
          <w:tcPr>
            <w:tcW w:w="3119" w:type="dxa"/>
          </w:tcPr>
          <w:p w14:paraId="46EE92C5" w14:textId="77777777" w:rsidR="00D776C8" w:rsidRPr="00D41BFF" w:rsidRDefault="00D776C8" w:rsidP="00D776C8">
            <w:pPr>
              <w:pStyle w:val="Tablehead"/>
              <w:jc w:val="left"/>
              <w:rPr>
                <w:lang w:val="fr-CH"/>
              </w:rPr>
            </w:pPr>
            <w:r w:rsidRPr="00D41BFF">
              <w:rPr>
                <w:lang w:val="fr-CH"/>
              </w:rPr>
              <w:t>Application UWB</w:t>
            </w:r>
          </w:p>
        </w:tc>
        <w:tc>
          <w:tcPr>
            <w:tcW w:w="6521" w:type="dxa"/>
          </w:tcPr>
          <w:p w14:paraId="49816BBA" w14:textId="77777777" w:rsidR="00D776C8" w:rsidRPr="00D41BFF" w:rsidRDefault="00D776C8" w:rsidP="00D776C8">
            <w:pPr>
              <w:pStyle w:val="Tablehead"/>
              <w:rPr>
                <w:lang w:val="fr-CH"/>
              </w:rPr>
            </w:pPr>
            <w:r w:rsidRPr="00D41BFF">
              <w:rPr>
                <w:lang w:val="fr-CH"/>
              </w:rPr>
              <w:t>Caractéristiques opérationnelles</w:t>
            </w:r>
          </w:p>
        </w:tc>
      </w:tr>
      <w:tr w:rsidR="00ED356B" w:rsidRPr="00D41BFF" w14:paraId="44A50463" w14:textId="77777777">
        <w:trPr>
          <w:cantSplit/>
          <w:jc w:val="center"/>
        </w:trPr>
        <w:tc>
          <w:tcPr>
            <w:tcW w:w="3119" w:type="dxa"/>
          </w:tcPr>
          <w:p w14:paraId="1E60EA25" w14:textId="77777777" w:rsidR="00ED356B" w:rsidRPr="00D41BFF" w:rsidRDefault="00ED356B" w:rsidP="003F16FF">
            <w:pPr>
              <w:pStyle w:val="Tabletext"/>
              <w:ind w:left="284" w:hanging="284"/>
              <w:jc w:val="left"/>
              <w:rPr>
                <w:bCs/>
                <w:lang w:val="fr-CH"/>
              </w:rPr>
            </w:pPr>
            <w:r w:rsidRPr="00D41BFF">
              <w:rPr>
                <w:b/>
                <w:bCs/>
                <w:lang w:val="fr-CH"/>
              </w:rPr>
              <w:t>5</w:t>
            </w:r>
            <w:r w:rsidRPr="00D41BFF">
              <w:rPr>
                <w:b/>
                <w:bCs/>
                <w:lang w:val="fr-CH"/>
              </w:rPr>
              <w:tab/>
              <w:t>Localisation et poursuite</w:t>
            </w:r>
          </w:p>
        </w:tc>
        <w:tc>
          <w:tcPr>
            <w:tcW w:w="6521" w:type="dxa"/>
          </w:tcPr>
          <w:p w14:paraId="070340EC" w14:textId="77777777" w:rsidR="00ED356B" w:rsidRPr="00D41BFF" w:rsidRDefault="00ED356B" w:rsidP="003F16FF">
            <w:pPr>
              <w:pStyle w:val="Tabletext"/>
              <w:tabs>
                <w:tab w:val="clear" w:pos="284"/>
                <w:tab w:val="left" w:pos="331"/>
                <w:tab w:val="left" w:pos="5670"/>
              </w:tabs>
              <w:ind w:left="284" w:hanging="284"/>
              <w:jc w:val="left"/>
              <w:rPr>
                <w:lang w:val="fr-CH"/>
              </w:rPr>
            </w:pPr>
            <w:r w:rsidRPr="00D41BFF">
              <w:rPr>
                <w:lang w:val="fr-CH"/>
              </w:rPr>
              <w:t>–</w:t>
            </w:r>
            <w:r w:rsidRPr="00D41BFF">
              <w:rPr>
                <w:lang w:val="fr-CH"/>
              </w:rPr>
              <w:tab/>
              <w:t>Infrastructure généralement fixe; usa</w:t>
            </w:r>
            <w:r w:rsidR="003F16FF">
              <w:rPr>
                <w:lang w:val="fr-CH"/>
              </w:rPr>
              <w:t>ge le plus souvent stationnaire</w:t>
            </w:r>
          </w:p>
          <w:p w14:paraId="22DE490C"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r>
            <w:r>
              <w:t>E</w:t>
            </w:r>
            <w:r w:rsidRPr="00D41BFF">
              <w:rPr>
                <w:lang w:val="fr-CH"/>
              </w:rPr>
              <w:t xml:space="preserve">metteurs toujours sous </w:t>
            </w:r>
            <w:r w:rsidRPr="00D41BFF">
              <w:rPr>
                <w:szCs w:val="24"/>
                <w:lang w:val="fr-CH"/>
              </w:rPr>
              <w:t>contrôle direct</w:t>
            </w:r>
          </w:p>
        </w:tc>
      </w:tr>
      <w:tr w:rsidR="00ED356B" w:rsidRPr="00D41BFF" w14:paraId="1C8FE038" w14:textId="77777777">
        <w:trPr>
          <w:cantSplit/>
          <w:jc w:val="center"/>
        </w:trPr>
        <w:tc>
          <w:tcPr>
            <w:tcW w:w="3119" w:type="dxa"/>
          </w:tcPr>
          <w:p w14:paraId="09A61832" w14:textId="77777777" w:rsidR="00ED356B" w:rsidRPr="00D41BFF" w:rsidRDefault="00ED356B" w:rsidP="003F16FF">
            <w:pPr>
              <w:pStyle w:val="Tabletext"/>
              <w:jc w:val="left"/>
              <w:rPr>
                <w:b/>
                <w:bCs/>
                <w:lang w:val="fr-CH"/>
              </w:rPr>
            </w:pPr>
            <w:r w:rsidRPr="00D41BFF">
              <w:rPr>
                <w:b/>
                <w:bCs/>
                <w:lang w:val="fr-CH"/>
              </w:rPr>
              <w:t>6</w:t>
            </w:r>
            <w:r w:rsidRPr="00D41BFF">
              <w:rPr>
                <w:b/>
                <w:bCs/>
                <w:lang w:val="fr-CH"/>
              </w:rPr>
              <w:tab/>
              <w:t xml:space="preserve">Communication </w:t>
            </w:r>
          </w:p>
          <w:p w14:paraId="43FADB8E" w14:textId="77777777" w:rsidR="00ED356B" w:rsidRPr="00D41BFF" w:rsidRDefault="00ED356B" w:rsidP="003F16FF">
            <w:pPr>
              <w:pStyle w:val="Tabletext"/>
              <w:jc w:val="left"/>
              <w:rPr>
                <w:b/>
                <w:bCs/>
                <w:lang w:val="fr-CH"/>
              </w:rPr>
            </w:pPr>
          </w:p>
        </w:tc>
        <w:tc>
          <w:tcPr>
            <w:tcW w:w="6521" w:type="dxa"/>
          </w:tcPr>
          <w:p w14:paraId="09C5A291" w14:textId="77777777" w:rsidR="00ED356B" w:rsidRPr="00D41BFF" w:rsidRDefault="00ED356B" w:rsidP="003F16FF">
            <w:pPr>
              <w:pStyle w:val="Tabletext"/>
              <w:tabs>
                <w:tab w:val="clear" w:pos="284"/>
                <w:tab w:val="left" w:pos="331"/>
                <w:tab w:val="left" w:pos="5670"/>
              </w:tabs>
              <w:ind w:left="284" w:hanging="284"/>
              <w:jc w:val="left"/>
              <w:rPr>
                <w:lang w:val="fr-CH"/>
              </w:rPr>
            </w:pPr>
            <w:r w:rsidRPr="00D41BFF">
              <w:rPr>
                <w:lang w:val="fr-CH"/>
              </w:rPr>
              <w:t>–</w:t>
            </w:r>
            <w:r w:rsidRPr="00D41BFF">
              <w:rPr>
                <w:lang w:val="fr-CH"/>
              </w:rPr>
              <w:tab/>
              <w:t>Possibilité d</w:t>
            </w:r>
            <w:r>
              <w:rPr>
                <w:color w:val="000000"/>
                <w:lang w:val="fr-CH"/>
              </w:rPr>
              <w:t>'</w:t>
            </w:r>
            <w:r w:rsidRPr="00D41BFF">
              <w:rPr>
                <w:lang w:val="fr-CH"/>
              </w:rPr>
              <w:t>une forte densité d</w:t>
            </w:r>
            <w:r>
              <w:rPr>
                <w:color w:val="000000"/>
                <w:lang w:val="fr-CH"/>
              </w:rPr>
              <w:t>'</w:t>
            </w:r>
            <w:r w:rsidRPr="00D41BFF">
              <w:rPr>
                <w:lang w:val="fr-CH"/>
              </w:rPr>
              <w:t>utilisation dans certains environnements intérieurs tels que les b</w:t>
            </w:r>
            <w:r w:rsidR="003F16FF">
              <w:rPr>
                <w:lang w:val="fr-CH"/>
              </w:rPr>
              <w:t>âtiments hébergeant des bureaux</w:t>
            </w:r>
          </w:p>
          <w:p w14:paraId="7DFA4F31"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 xml:space="preserve">Certaines applications sont occasionnellement </w:t>
            </w:r>
            <w:r w:rsidRPr="00D41BFF">
              <w:rPr>
                <w:bCs/>
                <w:color w:val="000000"/>
                <w:lang w:val="fr-CH"/>
              </w:rPr>
              <w:t>utilisé</w:t>
            </w:r>
            <w:r w:rsidRPr="00D41BFF">
              <w:rPr>
                <w:lang w:val="fr-CH"/>
              </w:rPr>
              <w:t>es, par exemple une souris sans fil</w:t>
            </w:r>
            <w:r>
              <w:rPr>
                <w:lang w:val="fr-CH"/>
              </w:rPr>
              <w:t xml:space="preserve"> </w:t>
            </w:r>
            <w:r w:rsidRPr="00D41BFF">
              <w:rPr>
                <w:lang w:val="fr-CH"/>
              </w:rPr>
              <w:t>UWB; d</w:t>
            </w:r>
            <w:r>
              <w:rPr>
                <w:color w:val="000000"/>
                <w:lang w:val="fr-CH"/>
              </w:rPr>
              <w:t>'</w:t>
            </w:r>
            <w:r w:rsidRPr="00D41BFF">
              <w:rPr>
                <w:lang w:val="fr-CH"/>
              </w:rPr>
              <w:t>autres fonctionneront pendant un pourcentage de temps plus élevé, par exemple les liaisons vidéo</w:t>
            </w:r>
          </w:p>
          <w:p w14:paraId="06BD05B0" w14:textId="77777777" w:rsidR="00ED356B" w:rsidRPr="00D41BFF" w:rsidRDefault="00ED356B" w:rsidP="003F16FF">
            <w:pPr>
              <w:pStyle w:val="Tabletext"/>
              <w:tabs>
                <w:tab w:val="clear" w:pos="284"/>
                <w:tab w:val="left" w:pos="331"/>
                <w:tab w:val="left" w:pos="5670"/>
              </w:tabs>
              <w:spacing w:before="0"/>
              <w:ind w:left="284" w:hanging="284"/>
              <w:jc w:val="left"/>
              <w:rPr>
                <w:lang w:val="fr-CH"/>
              </w:rPr>
            </w:pPr>
            <w:r w:rsidRPr="00D41BFF">
              <w:rPr>
                <w:lang w:val="fr-CH"/>
              </w:rPr>
              <w:t>–</w:t>
            </w:r>
            <w:r w:rsidRPr="00D41BFF">
              <w:rPr>
                <w:lang w:val="fr-CH"/>
              </w:rPr>
              <w:tab/>
              <w:t>Un usage ex</w:t>
            </w:r>
            <w:r w:rsidR="003F16FF">
              <w:rPr>
                <w:lang w:val="fr-CH"/>
              </w:rPr>
              <w:t>térieur est également possible</w:t>
            </w:r>
          </w:p>
        </w:tc>
      </w:tr>
    </w:tbl>
    <w:p w14:paraId="56998F6C" w14:textId="77777777" w:rsidR="00132036" w:rsidRDefault="00132036" w:rsidP="00132036">
      <w:pPr>
        <w:pStyle w:val="Tablefin"/>
        <w:rPr>
          <w:lang w:val="fr-CH"/>
        </w:rPr>
      </w:pPr>
    </w:p>
    <w:p w14:paraId="5C1FFC39" w14:textId="77777777" w:rsidR="00D776C8" w:rsidRPr="00D776C8" w:rsidRDefault="00D776C8" w:rsidP="00D776C8">
      <w:pPr>
        <w:rPr>
          <w:lang w:val="fr-CH"/>
        </w:rPr>
      </w:pPr>
    </w:p>
    <w:p w14:paraId="521BF651" w14:textId="77777777" w:rsidR="00ED356B" w:rsidRPr="00D41BFF" w:rsidRDefault="00ED356B" w:rsidP="00ED356B">
      <w:pPr>
        <w:pStyle w:val="Heading2"/>
        <w:rPr>
          <w:lang w:val="fr-CH"/>
        </w:rPr>
      </w:pPr>
      <w:r w:rsidRPr="00D41BFF">
        <w:rPr>
          <w:lang w:val="fr-CH"/>
        </w:rPr>
        <w:t>1.1</w:t>
      </w:r>
      <w:r w:rsidRPr="00D41BFF">
        <w:rPr>
          <w:lang w:val="fr-CH"/>
        </w:rPr>
        <w:tab/>
        <w:t>Caractéristiques opérationnelles des radars à pénétration du sol</w:t>
      </w:r>
    </w:p>
    <w:p w14:paraId="15C55293" w14:textId="77777777" w:rsidR="00ED356B" w:rsidRDefault="00ED356B" w:rsidP="00ED356B">
      <w:pPr>
        <w:rPr>
          <w:lang w:val="fr-CH"/>
        </w:rPr>
      </w:pPr>
      <w:r w:rsidRPr="00D41BFF">
        <w:rPr>
          <w:lang w:val="fr-CH"/>
        </w:rPr>
        <w:t xml:space="preserve">On trouvera dans le Tableau </w:t>
      </w:r>
      <w:r>
        <w:rPr>
          <w:lang w:val="fr-CH"/>
        </w:rPr>
        <w:t>2</w:t>
      </w:r>
      <w:r w:rsidRPr="00D41BFF">
        <w:rPr>
          <w:lang w:val="fr-CH"/>
        </w:rPr>
        <w:t xml:space="preserve"> des </w:t>
      </w:r>
      <w:r w:rsidRPr="00D41BFF">
        <w:rPr>
          <w:color w:val="000000"/>
          <w:lang w:val="fr-CH"/>
        </w:rPr>
        <w:t>exemple</w:t>
      </w:r>
      <w:r w:rsidRPr="00D41BFF">
        <w:rPr>
          <w:lang w:val="fr-CH"/>
        </w:rPr>
        <w:t>s de caractéristiques opérationnelles de certains</w:t>
      </w:r>
      <w:r>
        <w:rPr>
          <w:lang w:val="fr-CH"/>
        </w:rPr>
        <w:t xml:space="preserve"> </w:t>
      </w:r>
      <w:r w:rsidRPr="00D41BFF">
        <w:rPr>
          <w:lang w:val="fr-CH"/>
        </w:rPr>
        <w:t>radars à pénétration du sol (GPR) UWB actuellement disponibles sur le marché.</w:t>
      </w:r>
    </w:p>
    <w:p w14:paraId="4DFDA060" w14:textId="77777777" w:rsidR="00D776C8" w:rsidRPr="00D41BFF" w:rsidRDefault="00D776C8" w:rsidP="00ED356B">
      <w:pPr>
        <w:rPr>
          <w:lang w:val="fr-CH"/>
        </w:rPr>
      </w:pPr>
    </w:p>
    <w:p w14:paraId="15FE6DF3" w14:textId="77777777" w:rsidR="00ED356B" w:rsidRPr="00D41BFF" w:rsidRDefault="00D71E47" w:rsidP="00132036">
      <w:pPr>
        <w:pStyle w:val="TableNo"/>
        <w:keepLines/>
        <w:rPr>
          <w:lang w:val="fr-CH"/>
        </w:rPr>
      </w:pPr>
      <w:r w:rsidRPr="00D41BFF">
        <w:rPr>
          <w:lang w:val="fr-CH"/>
        </w:rPr>
        <w:t xml:space="preserve">TABLEAU </w:t>
      </w:r>
      <w:r w:rsidR="00ED356B" w:rsidRPr="00D41BFF">
        <w:rPr>
          <w:lang w:val="fr-CH"/>
        </w:rPr>
        <w:t>2</w:t>
      </w:r>
    </w:p>
    <w:p w14:paraId="5CCCCC68" w14:textId="77777777" w:rsidR="00ED356B" w:rsidRPr="00D41BFF" w:rsidRDefault="00ED356B" w:rsidP="00132036">
      <w:pPr>
        <w:pStyle w:val="Tabletitle"/>
        <w:keepLines/>
        <w:rPr>
          <w:lang w:val="fr-CH"/>
        </w:rPr>
      </w:pPr>
      <w:r w:rsidRPr="00D41BFF">
        <w:rPr>
          <w:lang w:val="fr-CH"/>
        </w:rPr>
        <w:t xml:space="preserve">Caractéristiques opérationnelles de certains radars </w:t>
      </w:r>
      <w:r w:rsidR="00D71E47">
        <w:rPr>
          <w:lang w:val="fr-CH"/>
        </w:rPr>
        <w:t>GPR</w:t>
      </w:r>
      <w:r w:rsidRPr="00D41BFF">
        <w:rPr>
          <w:lang w:val="fr-CH"/>
        </w:rPr>
        <w:t xml:space="preserve"> UWB</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32"/>
        <w:gridCol w:w="3289"/>
      </w:tblGrid>
      <w:tr w:rsidR="00ED356B" w:rsidRPr="00145915" w14:paraId="0D304AFB" w14:textId="77777777">
        <w:trPr>
          <w:cantSplit/>
          <w:tblHeader/>
          <w:jc w:val="center"/>
        </w:trPr>
        <w:tc>
          <w:tcPr>
            <w:tcW w:w="3119" w:type="dxa"/>
            <w:vAlign w:val="center"/>
          </w:tcPr>
          <w:p w14:paraId="37CA9669" w14:textId="77777777" w:rsidR="00ED356B" w:rsidRPr="00145915" w:rsidRDefault="00ED356B" w:rsidP="00132036">
            <w:pPr>
              <w:pStyle w:val="Tablehead"/>
              <w:keepLines/>
            </w:pPr>
          </w:p>
        </w:tc>
        <w:tc>
          <w:tcPr>
            <w:tcW w:w="3232" w:type="dxa"/>
            <w:vAlign w:val="center"/>
          </w:tcPr>
          <w:p w14:paraId="71F911CF" w14:textId="77777777" w:rsidR="00ED356B" w:rsidRPr="00145915" w:rsidRDefault="00ED356B" w:rsidP="00132036">
            <w:pPr>
              <w:pStyle w:val="Tablehead"/>
              <w:keepLines/>
            </w:pPr>
            <w:r w:rsidRPr="00145915">
              <w:t>Dispositifs A, D, E et F</w:t>
            </w:r>
          </w:p>
        </w:tc>
        <w:tc>
          <w:tcPr>
            <w:tcW w:w="3289" w:type="dxa"/>
            <w:vAlign w:val="center"/>
          </w:tcPr>
          <w:p w14:paraId="7B2D1FF7" w14:textId="77777777" w:rsidR="00ED356B" w:rsidRPr="00145915" w:rsidRDefault="00ED356B" w:rsidP="00132036">
            <w:pPr>
              <w:pStyle w:val="Tablehead"/>
              <w:keepLines/>
            </w:pPr>
            <w:r w:rsidRPr="00145915">
              <w:t>Dispositifs B et C</w:t>
            </w:r>
          </w:p>
        </w:tc>
      </w:tr>
      <w:tr w:rsidR="00ED356B" w:rsidRPr="00D41BFF" w14:paraId="77E21EF2" w14:textId="77777777">
        <w:trPr>
          <w:cantSplit/>
          <w:jc w:val="center"/>
        </w:trPr>
        <w:tc>
          <w:tcPr>
            <w:tcW w:w="3119" w:type="dxa"/>
          </w:tcPr>
          <w:p w14:paraId="10B94997" w14:textId="77777777" w:rsidR="00ED356B" w:rsidRPr="00D41BFF" w:rsidRDefault="00ED356B" w:rsidP="003F16FF">
            <w:pPr>
              <w:pStyle w:val="Tabletext"/>
              <w:keepNext/>
              <w:keepLines/>
              <w:jc w:val="left"/>
              <w:rPr>
                <w:lang w:val="fr-CH"/>
              </w:rPr>
            </w:pPr>
            <w:r w:rsidRPr="00D41BFF">
              <w:rPr>
                <w:lang w:val="fr-CH"/>
              </w:rPr>
              <w:t>Fonctionnement et commande</w:t>
            </w:r>
          </w:p>
        </w:tc>
        <w:tc>
          <w:tcPr>
            <w:tcW w:w="3232" w:type="dxa"/>
          </w:tcPr>
          <w:p w14:paraId="2F48E77E" w14:textId="77777777" w:rsidR="00ED356B" w:rsidRPr="00D41BFF" w:rsidRDefault="00ED356B" w:rsidP="00E02017">
            <w:pPr>
              <w:pStyle w:val="Tabletext"/>
              <w:keepNext/>
              <w:keepLines/>
              <w:ind w:left="-57" w:right="-57"/>
              <w:jc w:val="center"/>
              <w:rPr>
                <w:lang w:val="fr-CH"/>
              </w:rPr>
            </w:pPr>
            <w:r w:rsidRPr="00D41BFF">
              <w:rPr>
                <w:lang w:val="fr-CH"/>
              </w:rPr>
              <w:t>Déclenchement à distance ou par ordinateur</w:t>
            </w:r>
          </w:p>
        </w:tc>
        <w:tc>
          <w:tcPr>
            <w:tcW w:w="3289" w:type="dxa"/>
          </w:tcPr>
          <w:p w14:paraId="1AE5AB1C" w14:textId="77777777" w:rsidR="00ED356B" w:rsidRPr="00D41BFF" w:rsidRDefault="00ED356B" w:rsidP="00E02017">
            <w:pPr>
              <w:pStyle w:val="Tabletext"/>
              <w:keepNext/>
              <w:keepLines/>
              <w:ind w:left="-57" w:right="-57"/>
              <w:jc w:val="center"/>
              <w:rPr>
                <w:lang w:val="fr-CH"/>
              </w:rPr>
            </w:pPr>
            <w:r w:rsidRPr="00D41BFF">
              <w:rPr>
                <w:lang w:val="fr-CH"/>
              </w:rPr>
              <w:t>Déclenchement à distance ou par ordinateur</w:t>
            </w:r>
          </w:p>
        </w:tc>
      </w:tr>
      <w:tr w:rsidR="00ED356B" w:rsidRPr="00D41BFF" w14:paraId="6C4698A1" w14:textId="77777777">
        <w:trPr>
          <w:cantSplit/>
          <w:jc w:val="center"/>
        </w:trPr>
        <w:tc>
          <w:tcPr>
            <w:tcW w:w="3119" w:type="dxa"/>
          </w:tcPr>
          <w:p w14:paraId="38CA1895" w14:textId="77777777" w:rsidR="00ED356B" w:rsidRPr="00D41BFF" w:rsidRDefault="00ED356B" w:rsidP="003F16FF">
            <w:pPr>
              <w:pStyle w:val="Tabletext"/>
              <w:keepNext/>
              <w:keepLines/>
              <w:jc w:val="left"/>
              <w:rPr>
                <w:lang w:val="fr-CH"/>
              </w:rPr>
            </w:pPr>
            <w:r w:rsidRPr="00D41BFF">
              <w:rPr>
                <w:lang w:val="fr-CH"/>
              </w:rPr>
              <w:t>Hauteur de fonctionnement</w:t>
            </w:r>
          </w:p>
        </w:tc>
        <w:tc>
          <w:tcPr>
            <w:tcW w:w="3232" w:type="dxa"/>
          </w:tcPr>
          <w:p w14:paraId="3C1DF0E8" w14:textId="77777777" w:rsidR="00ED356B" w:rsidRPr="00D41BFF" w:rsidRDefault="00ED356B" w:rsidP="00E02017">
            <w:pPr>
              <w:pStyle w:val="Tabletext"/>
              <w:keepNext/>
              <w:keepLines/>
              <w:ind w:left="-57" w:right="-57"/>
              <w:jc w:val="center"/>
              <w:rPr>
                <w:lang w:val="fr-CH"/>
              </w:rPr>
            </w:pPr>
            <w:r w:rsidRPr="00D41BFF">
              <w:rPr>
                <w:lang w:val="fr-CH"/>
              </w:rPr>
              <w:t>Couplé au sol</w:t>
            </w:r>
            <w:r w:rsidR="003F16FF">
              <w:rPr>
                <w:lang w:val="fr-CH"/>
              </w:rPr>
              <w:br/>
            </w:r>
            <w:r w:rsidRPr="00E02017">
              <w:rPr>
                <w:i/>
                <w:lang w:val="fr-CH"/>
              </w:rPr>
              <w:t>R</w:t>
            </w:r>
            <w:r w:rsidRPr="00D41BFF">
              <w:rPr>
                <w:lang w:val="fr-CH"/>
              </w:rPr>
              <w:t> ≈ 0 m</w:t>
            </w:r>
          </w:p>
        </w:tc>
        <w:tc>
          <w:tcPr>
            <w:tcW w:w="3289" w:type="dxa"/>
          </w:tcPr>
          <w:p w14:paraId="63AFD9E2" w14:textId="77777777" w:rsidR="00ED356B" w:rsidRPr="00D41BFF" w:rsidRDefault="00ED356B" w:rsidP="00E02017">
            <w:pPr>
              <w:pStyle w:val="Tabletext"/>
              <w:keepNext/>
              <w:keepLines/>
              <w:ind w:left="-57" w:right="-57"/>
              <w:jc w:val="center"/>
              <w:rPr>
                <w:lang w:val="fr-CH"/>
              </w:rPr>
            </w:pPr>
            <w:r w:rsidRPr="00D41BFF">
              <w:rPr>
                <w:lang w:val="fr-CH"/>
              </w:rPr>
              <w:t>Couplé au sol</w:t>
            </w:r>
            <w:r w:rsidR="003F16FF">
              <w:rPr>
                <w:lang w:val="fr-CH"/>
              </w:rPr>
              <w:br/>
            </w:r>
            <w:r w:rsidRPr="00E02017">
              <w:rPr>
                <w:i/>
                <w:lang w:val="fr-CH"/>
              </w:rPr>
              <w:t>R</w:t>
            </w:r>
            <w:r w:rsidRPr="00D41BFF">
              <w:rPr>
                <w:lang w:val="fr-CH"/>
              </w:rPr>
              <w:t xml:space="preserve"> ≈ 0 m </w:t>
            </w:r>
            <w:r>
              <w:rPr>
                <w:lang w:val="fr-CH"/>
              </w:rPr>
              <w:t xml:space="preserve">et </w:t>
            </w:r>
            <w:r w:rsidRPr="00D41BFF">
              <w:rPr>
                <w:lang w:val="fr-CH"/>
              </w:rPr>
              <w:t xml:space="preserve">occasionnellement </w:t>
            </w:r>
            <w:r w:rsidR="00D71E47">
              <w:rPr>
                <w:color w:val="000000"/>
                <w:lang w:val="fr-CH"/>
              </w:rPr>
              <w:t xml:space="preserve">&lt; </w:t>
            </w:r>
            <w:smartTag w:uri="urn:schemas-microsoft-com:office:smarttags" w:element="metricconverter">
              <w:smartTagPr>
                <w:attr w:name="ProductID" w:val="1ﾠm"/>
              </w:smartTagPr>
              <w:r w:rsidRPr="00D41BFF">
                <w:rPr>
                  <w:lang w:val="fr-CH"/>
                </w:rPr>
                <w:t>1 m</w:t>
              </w:r>
            </w:smartTag>
            <w:r>
              <w:rPr>
                <w:lang w:val="fr-CH"/>
              </w:rPr>
              <w:t xml:space="preserve"> du sol</w:t>
            </w:r>
          </w:p>
        </w:tc>
      </w:tr>
      <w:tr w:rsidR="00ED356B" w:rsidRPr="00D41BFF" w14:paraId="7DD547BD" w14:textId="77777777">
        <w:trPr>
          <w:cantSplit/>
          <w:jc w:val="center"/>
        </w:trPr>
        <w:tc>
          <w:tcPr>
            <w:tcW w:w="3119" w:type="dxa"/>
          </w:tcPr>
          <w:p w14:paraId="6B5A370C" w14:textId="77777777" w:rsidR="00ED356B" w:rsidRPr="00D41BFF" w:rsidRDefault="00ED356B" w:rsidP="003F16FF">
            <w:pPr>
              <w:pStyle w:val="Tabletext"/>
              <w:jc w:val="left"/>
              <w:rPr>
                <w:lang w:val="fr-CH"/>
              </w:rPr>
            </w:pPr>
            <w:r w:rsidRPr="00D41BFF">
              <w:rPr>
                <w:lang w:val="fr-CH"/>
              </w:rPr>
              <w:t>Mode de déploiement</w:t>
            </w:r>
          </w:p>
        </w:tc>
        <w:tc>
          <w:tcPr>
            <w:tcW w:w="3232" w:type="dxa"/>
          </w:tcPr>
          <w:p w14:paraId="7EFEAA30" w14:textId="77777777" w:rsidR="00ED356B" w:rsidRPr="00D41BFF" w:rsidRDefault="00ED356B" w:rsidP="00E02017">
            <w:pPr>
              <w:pStyle w:val="Tabletext"/>
              <w:ind w:left="-57" w:right="-57"/>
              <w:jc w:val="center"/>
              <w:rPr>
                <w:lang w:val="fr-CH"/>
              </w:rPr>
            </w:pPr>
            <w:r w:rsidRPr="00D41BFF">
              <w:rPr>
                <w:szCs w:val="22"/>
                <w:lang w:val="fr-CH"/>
              </w:rPr>
              <w:t>Généralement dirigé vers le bas</w:t>
            </w:r>
          </w:p>
        </w:tc>
        <w:tc>
          <w:tcPr>
            <w:tcW w:w="3289" w:type="dxa"/>
          </w:tcPr>
          <w:p w14:paraId="0AD3E3C2" w14:textId="77777777" w:rsidR="00ED356B" w:rsidRPr="00D41BFF" w:rsidRDefault="00ED356B" w:rsidP="00E02017">
            <w:pPr>
              <w:pStyle w:val="Tabletext"/>
              <w:ind w:left="-57" w:right="-57"/>
              <w:jc w:val="center"/>
              <w:rPr>
                <w:lang w:val="fr-CH"/>
              </w:rPr>
            </w:pPr>
            <w:r w:rsidRPr="00D41BFF">
              <w:rPr>
                <w:szCs w:val="22"/>
                <w:lang w:val="fr-CH"/>
              </w:rPr>
              <w:t>Généralement dirigé vers le bas avec certaines utilisations pour les murs</w:t>
            </w:r>
          </w:p>
        </w:tc>
      </w:tr>
      <w:tr w:rsidR="00ED356B" w:rsidRPr="00D41BFF" w14:paraId="367A16B0" w14:textId="77777777">
        <w:trPr>
          <w:cantSplit/>
          <w:jc w:val="center"/>
        </w:trPr>
        <w:tc>
          <w:tcPr>
            <w:tcW w:w="3119" w:type="dxa"/>
          </w:tcPr>
          <w:p w14:paraId="7A2E1BB0" w14:textId="77777777" w:rsidR="00ED356B" w:rsidRPr="00D41BFF" w:rsidRDefault="00ED356B" w:rsidP="003F16FF">
            <w:pPr>
              <w:pStyle w:val="Tabletext"/>
              <w:jc w:val="left"/>
              <w:rPr>
                <w:lang w:val="fr-CH"/>
              </w:rPr>
            </w:pPr>
            <w:r w:rsidRPr="00D41BFF">
              <w:rPr>
                <w:lang w:val="fr-CH"/>
              </w:rPr>
              <w:t>Type d</w:t>
            </w:r>
            <w:r>
              <w:rPr>
                <w:color w:val="000000"/>
                <w:lang w:val="fr-CH"/>
              </w:rPr>
              <w:t>'</w:t>
            </w:r>
            <w:r w:rsidRPr="00D41BFF">
              <w:rPr>
                <w:bCs/>
                <w:color w:val="000000"/>
                <w:lang w:val="fr-CH"/>
              </w:rPr>
              <w:t>utilisateur</w:t>
            </w:r>
          </w:p>
        </w:tc>
        <w:tc>
          <w:tcPr>
            <w:tcW w:w="3232" w:type="dxa"/>
          </w:tcPr>
          <w:p w14:paraId="55E91CDB" w14:textId="77777777" w:rsidR="00ED356B" w:rsidRPr="00D41BFF" w:rsidRDefault="00ED356B" w:rsidP="00E02017">
            <w:pPr>
              <w:pStyle w:val="Tabletext"/>
              <w:ind w:left="-57" w:right="-57"/>
              <w:jc w:val="center"/>
              <w:rPr>
                <w:lang w:val="fr-CH"/>
              </w:rPr>
            </w:pPr>
            <w:r w:rsidRPr="00D41BFF">
              <w:rPr>
                <w:szCs w:val="22"/>
                <w:lang w:val="fr-CH"/>
              </w:rPr>
              <w:t>Généralement des</w:t>
            </w:r>
            <w:r w:rsidRPr="00D41BFF">
              <w:rPr>
                <w:lang w:val="fr-CH"/>
              </w:rPr>
              <w:t xml:space="preserve"> consultants, des professionnels ou des chercheurs</w:t>
            </w:r>
          </w:p>
        </w:tc>
        <w:tc>
          <w:tcPr>
            <w:tcW w:w="3289" w:type="dxa"/>
          </w:tcPr>
          <w:p w14:paraId="6B04E961" w14:textId="77777777" w:rsidR="00ED356B" w:rsidRPr="00D41BFF" w:rsidRDefault="00ED356B" w:rsidP="00E02017">
            <w:pPr>
              <w:pStyle w:val="Tabletext"/>
              <w:ind w:left="-57" w:right="-57"/>
              <w:jc w:val="center"/>
              <w:rPr>
                <w:lang w:val="fr-CH"/>
              </w:rPr>
            </w:pPr>
            <w:r w:rsidRPr="00D41BFF">
              <w:rPr>
                <w:szCs w:val="22"/>
                <w:lang w:val="fr-CH"/>
              </w:rPr>
              <w:t>Généralement des</w:t>
            </w:r>
            <w:r w:rsidRPr="00D41BFF">
              <w:rPr>
                <w:lang w:val="fr-CH"/>
              </w:rPr>
              <w:t xml:space="preserve"> consultants, des professionnels ou des chercheurs</w:t>
            </w:r>
          </w:p>
        </w:tc>
      </w:tr>
      <w:tr w:rsidR="00ED356B" w:rsidRPr="00D41BFF" w14:paraId="32D1A063" w14:textId="77777777">
        <w:trPr>
          <w:cantSplit/>
          <w:jc w:val="center"/>
        </w:trPr>
        <w:tc>
          <w:tcPr>
            <w:tcW w:w="3119" w:type="dxa"/>
          </w:tcPr>
          <w:p w14:paraId="04C53FDF" w14:textId="77777777" w:rsidR="00ED356B" w:rsidRPr="00D41BFF" w:rsidRDefault="00ED356B" w:rsidP="003F16FF">
            <w:pPr>
              <w:pStyle w:val="Tabletext"/>
              <w:jc w:val="left"/>
              <w:rPr>
                <w:lang w:val="fr-CH"/>
              </w:rPr>
            </w:pPr>
            <w:r w:rsidRPr="00D41BFF">
              <w:rPr>
                <w:lang w:val="fr-CH"/>
              </w:rPr>
              <w:t>Mode d</w:t>
            </w:r>
            <w:r>
              <w:rPr>
                <w:color w:val="000000"/>
                <w:lang w:val="fr-CH"/>
              </w:rPr>
              <w:t>'</w:t>
            </w:r>
            <w:r w:rsidRPr="00D41BFF">
              <w:rPr>
                <w:lang w:val="fr-CH"/>
              </w:rPr>
              <w:t>utilisation</w:t>
            </w:r>
          </w:p>
        </w:tc>
        <w:tc>
          <w:tcPr>
            <w:tcW w:w="3232" w:type="dxa"/>
          </w:tcPr>
          <w:p w14:paraId="1E301100" w14:textId="77777777" w:rsidR="00ED356B" w:rsidRPr="00D41BFF" w:rsidRDefault="00ED356B" w:rsidP="00E02017">
            <w:pPr>
              <w:pStyle w:val="Tabletext"/>
              <w:ind w:left="-57" w:right="-57"/>
              <w:jc w:val="center"/>
              <w:rPr>
                <w:lang w:val="fr-CH"/>
              </w:rPr>
            </w:pPr>
            <w:r w:rsidRPr="00D41BFF">
              <w:rPr>
                <w:lang w:val="fr-CH"/>
              </w:rPr>
              <w:t>Usage occasionnel en des lieux précis</w:t>
            </w:r>
          </w:p>
        </w:tc>
        <w:tc>
          <w:tcPr>
            <w:tcW w:w="3289" w:type="dxa"/>
          </w:tcPr>
          <w:p w14:paraId="3508EF50" w14:textId="77777777" w:rsidR="00ED356B" w:rsidRPr="00D41BFF" w:rsidRDefault="00ED356B" w:rsidP="00E02017">
            <w:pPr>
              <w:pStyle w:val="Tabletext"/>
              <w:ind w:left="-57" w:right="-57"/>
              <w:jc w:val="center"/>
              <w:rPr>
                <w:lang w:val="fr-CH"/>
              </w:rPr>
            </w:pPr>
            <w:r w:rsidRPr="00D41BFF">
              <w:rPr>
                <w:lang w:val="fr-CH"/>
              </w:rPr>
              <w:t>Usage occasionnel en des lieux précis</w:t>
            </w:r>
          </w:p>
        </w:tc>
      </w:tr>
    </w:tbl>
    <w:p w14:paraId="2F02C504" w14:textId="77777777" w:rsidR="00E02017" w:rsidRPr="003F39D8" w:rsidRDefault="00E02017" w:rsidP="00E02017">
      <w:pPr>
        <w:pStyle w:val="Tablefin"/>
        <w:rPr>
          <w:lang w:val="fr-CH"/>
        </w:rPr>
      </w:pPr>
    </w:p>
    <w:p w14:paraId="184CF622" w14:textId="77777777" w:rsidR="00ED356B" w:rsidRPr="00D41BFF" w:rsidRDefault="00ED356B" w:rsidP="00ED356B">
      <w:pPr>
        <w:pStyle w:val="Heading1"/>
        <w:rPr>
          <w:lang w:val="fr-CH"/>
        </w:rPr>
      </w:pPr>
      <w:r w:rsidRPr="00D41BFF">
        <w:rPr>
          <w:lang w:val="fr-CH"/>
        </w:rPr>
        <w:t>2</w:t>
      </w:r>
      <w:r w:rsidRPr="00D41BFF">
        <w:rPr>
          <w:lang w:val="fr-CH"/>
        </w:rPr>
        <w:tab/>
        <w:t xml:space="preserve">Caractéristiques </w:t>
      </w:r>
      <w:r w:rsidRPr="00D41BFF">
        <w:rPr>
          <w:color w:val="000000"/>
          <w:lang w:val="fr-CH"/>
        </w:rPr>
        <w:t>technique</w:t>
      </w:r>
      <w:r w:rsidRPr="00D41BFF">
        <w:rPr>
          <w:lang w:val="fr-CH"/>
        </w:rPr>
        <w:t xml:space="preserve">s des dispositifs </w:t>
      </w:r>
      <w:r w:rsidR="00C763D2">
        <w:rPr>
          <w:lang w:val="fr-CH"/>
        </w:rPr>
        <w:t>UWB</w:t>
      </w:r>
    </w:p>
    <w:p w14:paraId="5B8B3B5C" w14:textId="77777777" w:rsidR="00ED356B" w:rsidRPr="00D41BFF" w:rsidRDefault="00ED356B" w:rsidP="00ED356B">
      <w:pPr>
        <w:pStyle w:val="Heading2"/>
        <w:rPr>
          <w:lang w:val="fr-CH"/>
        </w:rPr>
      </w:pPr>
      <w:r w:rsidRPr="00D41BFF">
        <w:rPr>
          <w:lang w:val="fr-CH"/>
        </w:rPr>
        <w:t>2.1</w:t>
      </w:r>
      <w:r w:rsidRPr="00D41BFF">
        <w:rPr>
          <w:lang w:val="fr-CH"/>
        </w:rPr>
        <w:tab/>
        <w:t>Dispositifs de communication et systèmes de mesure</w:t>
      </w:r>
    </w:p>
    <w:p w14:paraId="07711D6E" w14:textId="77777777" w:rsidR="00ED356B" w:rsidRPr="00D41BFF" w:rsidRDefault="00ED356B" w:rsidP="00D776C8">
      <w:pPr>
        <w:rPr>
          <w:lang w:val="fr-CH"/>
        </w:rPr>
      </w:pPr>
      <w:r w:rsidRPr="00D41BFF">
        <w:rPr>
          <w:lang w:val="fr-CH"/>
        </w:rPr>
        <w:t xml:space="preserve">Les caractéristiques indiquées dans le Tableau 3 sont des </w:t>
      </w:r>
      <w:r w:rsidRPr="00D41BFF">
        <w:rPr>
          <w:color w:val="000000"/>
          <w:lang w:val="fr-CH"/>
        </w:rPr>
        <w:t>exemple</w:t>
      </w:r>
      <w:r w:rsidRPr="00D41BFF">
        <w:rPr>
          <w:lang w:val="fr-CH"/>
        </w:rPr>
        <w:t>s de trois dispositifs de communication existants.</w:t>
      </w:r>
    </w:p>
    <w:p w14:paraId="1982B2BF" w14:textId="77777777" w:rsidR="00ED356B" w:rsidRPr="00D41BFF" w:rsidRDefault="00C763D2" w:rsidP="00ED356B">
      <w:pPr>
        <w:pStyle w:val="TableNo"/>
        <w:rPr>
          <w:lang w:val="fr-CH"/>
        </w:rPr>
      </w:pPr>
      <w:r w:rsidRPr="00D41BFF">
        <w:rPr>
          <w:lang w:val="fr-CH"/>
        </w:rPr>
        <w:t xml:space="preserve">TABLEAU </w:t>
      </w:r>
      <w:r w:rsidR="00ED356B" w:rsidRPr="00D41BFF">
        <w:rPr>
          <w:lang w:val="fr-CH"/>
        </w:rPr>
        <w:t>3</w:t>
      </w:r>
    </w:p>
    <w:p w14:paraId="460FFC30" w14:textId="77777777" w:rsidR="00ED356B" w:rsidRPr="00D41BFF" w:rsidRDefault="00ED356B" w:rsidP="00C763D2">
      <w:pPr>
        <w:pStyle w:val="Tabletitle"/>
        <w:rPr>
          <w:lang w:val="fr-CH"/>
        </w:rPr>
      </w:pPr>
      <w:r w:rsidRPr="00D41BFF">
        <w:rPr>
          <w:lang w:val="fr-CH"/>
        </w:rPr>
        <w:t xml:space="preserve">Caractéristiques de certains dispositifs de communication UWB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843"/>
        <w:gridCol w:w="1843"/>
        <w:gridCol w:w="1843"/>
      </w:tblGrid>
      <w:tr w:rsidR="00ED356B" w:rsidRPr="00D41BFF" w14:paraId="6778FF71" w14:textId="77777777">
        <w:trPr>
          <w:tblHeader/>
          <w:jc w:val="center"/>
        </w:trPr>
        <w:tc>
          <w:tcPr>
            <w:tcW w:w="4111" w:type="dxa"/>
          </w:tcPr>
          <w:p w14:paraId="6E4A9D1E" w14:textId="77777777" w:rsidR="00ED356B" w:rsidRPr="00D41BFF" w:rsidRDefault="00ED356B" w:rsidP="00ED356B">
            <w:pPr>
              <w:pStyle w:val="Tablehead"/>
              <w:rPr>
                <w:lang w:val="fr-CH"/>
              </w:rPr>
            </w:pPr>
          </w:p>
        </w:tc>
        <w:tc>
          <w:tcPr>
            <w:tcW w:w="1843" w:type="dxa"/>
          </w:tcPr>
          <w:p w14:paraId="3F7A8661" w14:textId="77777777" w:rsidR="00ED356B" w:rsidRPr="00D41BFF" w:rsidRDefault="00ED356B" w:rsidP="00ED356B">
            <w:pPr>
              <w:pStyle w:val="Tablehead"/>
              <w:rPr>
                <w:lang w:val="fr-CH"/>
              </w:rPr>
            </w:pPr>
            <w:r w:rsidRPr="00D41BFF">
              <w:rPr>
                <w:lang w:val="fr-CH"/>
              </w:rPr>
              <w:t>Dispositif G</w:t>
            </w:r>
          </w:p>
        </w:tc>
        <w:tc>
          <w:tcPr>
            <w:tcW w:w="1843" w:type="dxa"/>
          </w:tcPr>
          <w:p w14:paraId="5A820217" w14:textId="77777777" w:rsidR="00ED356B" w:rsidRPr="00D41BFF" w:rsidRDefault="00ED356B" w:rsidP="00ED356B">
            <w:pPr>
              <w:pStyle w:val="Tablehead"/>
              <w:rPr>
                <w:lang w:val="fr-CH"/>
              </w:rPr>
            </w:pPr>
            <w:r w:rsidRPr="00D41BFF">
              <w:rPr>
                <w:lang w:val="fr-CH"/>
              </w:rPr>
              <w:t>Dispositif H</w:t>
            </w:r>
          </w:p>
        </w:tc>
        <w:tc>
          <w:tcPr>
            <w:tcW w:w="1843" w:type="dxa"/>
          </w:tcPr>
          <w:p w14:paraId="489717CD" w14:textId="77777777" w:rsidR="00ED356B" w:rsidRPr="00D41BFF" w:rsidRDefault="00ED356B" w:rsidP="00ED356B">
            <w:pPr>
              <w:pStyle w:val="Tablehead"/>
              <w:rPr>
                <w:lang w:val="fr-CH"/>
              </w:rPr>
            </w:pPr>
            <w:r w:rsidRPr="00D41BFF">
              <w:rPr>
                <w:lang w:val="fr-CH"/>
              </w:rPr>
              <w:t>Dispositif I</w:t>
            </w:r>
          </w:p>
        </w:tc>
      </w:tr>
      <w:tr w:rsidR="00ED356B" w:rsidRPr="00D41BFF" w14:paraId="03A1A76E" w14:textId="77777777">
        <w:trPr>
          <w:jc w:val="center"/>
        </w:trPr>
        <w:tc>
          <w:tcPr>
            <w:tcW w:w="4111" w:type="dxa"/>
          </w:tcPr>
          <w:p w14:paraId="27EC8870" w14:textId="77777777" w:rsidR="00ED356B" w:rsidRPr="00D41BFF" w:rsidRDefault="00ED356B" w:rsidP="00C763D2">
            <w:pPr>
              <w:pStyle w:val="Tabletext"/>
              <w:jc w:val="left"/>
              <w:rPr>
                <w:lang w:val="fr-CH"/>
              </w:rPr>
            </w:pPr>
            <w:r>
              <w:rPr>
                <w:lang w:val="fr-CH"/>
              </w:rPr>
              <w:t>p</w:t>
            </w:r>
            <w:r w:rsidRPr="00D41BFF">
              <w:rPr>
                <w:lang w:val="fr-CH"/>
              </w:rPr>
              <w:t xml:space="preserve">.i.r.e. moyenne </w:t>
            </w:r>
            <w:r w:rsidRPr="006F486A">
              <w:rPr>
                <w:szCs w:val="22"/>
              </w:rPr>
              <w:t>max</w:t>
            </w:r>
            <w:r>
              <w:rPr>
                <w:szCs w:val="22"/>
              </w:rPr>
              <w:t>imale</w:t>
            </w:r>
            <w:r w:rsidRPr="00D41BFF">
              <w:rPr>
                <w:lang w:val="fr-CH"/>
              </w:rPr>
              <w:t xml:space="preserve"> (dBm/1 MHz) </w:t>
            </w:r>
          </w:p>
        </w:tc>
        <w:tc>
          <w:tcPr>
            <w:tcW w:w="1843" w:type="dxa"/>
          </w:tcPr>
          <w:p w14:paraId="383B0A3A" w14:textId="77777777" w:rsidR="00ED356B" w:rsidRPr="00D41BFF" w:rsidRDefault="00ED356B" w:rsidP="00ED356B">
            <w:pPr>
              <w:pStyle w:val="Tabletext"/>
              <w:jc w:val="center"/>
              <w:rPr>
                <w:lang w:val="fr-CH"/>
              </w:rPr>
            </w:pPr>
            <w:r w:rsidRPr="00D41BFF">
              <w:rPr>
                <w:lang w:val="fr-CH"/>
              </w:rPr>
              <w:t>–41,3</w:t>
            </w:r>
          </w:p>
        </w:tc>
        <w:tc>
          <w:tcPr>
            <w:tcW w:w="1843" w:type="dxa"/>
          </w:tcPr>
          <w:p w14:paraId="4C042F3B" w14:textId="77777777" w:rsidR="00ED356B" w:rsidRPr="00D41BFF" w:rsidRDefault="00ED356B" w:rsidP="00ED356B">
            <w:pPr>
              <w:pStyle w:val="Tabletext"/>
              <w:jc w:val="center"/>
              <w:rPr>
                <w:lang w:val="fr-CH"/>
              </w:rPr>
            </w:pPr>
            <w:r w:rsidRPr="00D41BFF">
              <w:rPr>
                <w:lang w:val="fr-CH"/>
              </w:rPr>
              <w:t>–41,3</w:t>
            </w:r>
          </w:p>
        </w:tc>
        <w:tc>
          <w:tcPr>
            <w:tcW w:w="1843" w:type="dxa"/>
          </w:tcPr>
          <w:p w14:paraId="5794D44E" w14:textId="77777777" w:rsidR="00ED356B" w:rsidRPr="00D41BFF" w:rsidRDefault="00ED356B" w:rsidP="00ED356B">
            <w:pPr>
              <w:pStyle w:val="Tabletext"/>
              <w:jc w:val="center"/>
              <w:rPr>
                <w:lang w:val="fr-CH"/>
              </w:rPr>
            </w:pPr>
            <w:r w:rsidRPr="00D41BFF">
              <w:rPr>
                <w:lang w:val="fr-CH"/>
              </w:rPr>
              <w:t>–41,3</w:t>
            </w:r>
          </w:p>
        </w:tc>
      </w:tr>
      <w:tr w:rsidR="00ED356B" w:rsidRPr="00D41BFF" w14:paraId="191687EB" w14:textId="77777777">
        <w:trPr>
          <w:jc w:val="center"/>
        </w:trPr>
        <w:tc>
          <w:tcPr>
            <w:tcW w:w="4111" w:type="dxa"/>
          </w:tcPr>
          <w:p w14:paraId="6BA0DA6F" w14:textId="77777777" w:rsidR="00ED356B" w:rsidRPr="00D41BFF" w:rsidRDefault="00ED356B" w:rsidP="00C763D2">
            <w:pPr>
              <w:pStyle w:val="Tabletext"/>
              <w:jc w:val="left"/>
              <w:rPr>
                <w:lang w:val="fr-CH"/>
              </w:rPr>
            </w:pPr>
            <w:r w:rsidRPr="00D41BFF">
              <w:rPr>
                <w:lang w:val="fr-CH"/>
              </w:rPr>
              <w:t xml:space="preserve">Fréquence inférieure à –20 dB et –10 dB (GHz) </w:t>
            </w:r>
          </w:p>
        </w:tc>
        <w:tc>
          <w:tcPr>
            <w:tcW w:w="1843" w:type="dxa"/>
          </w:tcPr>
          <w:p w14:paraId="14E8CC5D" w14:textId="77777777" w:rsidR="00ED356B" w:rsidRPr="00D41BFF" w:rsidRDefault="00ED356B" w:rsidP="00ED356B">
            <w:pPr>
              <w:pStyle w:val="Tabletext"/>
              <w:jc w:val="center"/>
              <w:rPr>
                <w:lang w:val="fr-CH"/>
              </w:rPr>
            </w:pPr>
            <w:r w:rsidRPr="00D41BFF">
              <w:rPr>
                <w:lang w:val="fr-CH"/>
              </w:rPr>
              <w:t>3,1</w:t>
            </w:r>
            <w:r w:rsidR="00C763D2">
              <w:rPr>
                <w:lang w:val="fr-CH"/>
              </w:rPr>
              <w:t>;</w:t>
            </w:r>
            <w:r w:rsidRPr="00D41BFF">
              <w:rPr>
                <w:lang w:val="fr-CH"/>
              </w:rPr>
              <w:t xml:space="preserve"> 3,6</w:t>
            </w:r>
          </w:p>
        </w:tc>
        <w:tc>
          <w:tcPr>
            <w:tcW w:w="1843" w:type="dxa"/>
          </w:tcPr>
          <w:p w14:paraId="41F4BEF6" w14:textId="77777777" w:rsidR="00ED356B" w:rsidRPr="00D41BFF" w:rsidRDefault="00ED356B" w:rsidP="00E02017">
            <w:pPr>
              <w:pStyle w:val="Tabletext"/>
              <w:ind w:left="-57" w:right="-57"/>
              <w:jc w:val="center"/>
              <w:rPr>
                <w:lang w:val="fr-CH"/>
              </w:rPr>
            </w:pPr>
            <w:r w:rsidRPr="00D41BFF">
              <w:rPr>
                <w:lang w:val="fr-CH"/>
              </w:rPr>
              <w:sym w:font="Symbol" w:char="F0B3"/>
            </w:r>
            <w:r w:rsidRPr="00D41BFF">
              <w:rPr>
                <w:lang w:val="fr-CH"/>
              </w:rPr>
              <w:t xml:space="preserve"> 3,1</w:t>
            </w:r>
            <w:r w:rsidRPr="00D41BFF">
              <w:rPr>
                <w:lang w:val="fr-CH"/>
              </w:rPr>
              <w:br/>
              <w:t xml:space="preserve">(–10 dB </w:t>
            </w:r>
            <w:r>
              <w:rPr>
                <w:lang w:val="fr-CH"/>
              </w:rPr>
              <w:t>vers le bas</w:t>
            </w:r>
            <w:r w:rsidRPr="00D41BFF">
              <w:rPr>
                <w:lang w:val="fr-CH"/>
              </w:rPr>
              <w:t>)</w:t>
            </w:r>
          </w:p>
        </w:tc>
        <w:tc>
          <w:tcPr>
            <w:tcW w:w="1843" w:type="dxa"/>
          </w:tcPr>
          <w:p w14:paraId="654EBF87" w14:textId="77777777" w:rsidR="00ED356B" w:rsidRPr="00D41BFF" w:rsidRDefault="00ED356B" w:rsidP="00ED356B">
            <w:pPr>
              <w:pStyle w:val="Tabletext"/>
              <w:jc w:val="center"/>
              <w:rPr>
                <w:lang w:val="fr-CH"/>
              </w:rPr>
            </w:pPr>
            <w:r w:rsidRPr="00D41BFF">
              <w:rPr>
                <w:lang w:val="fr-CH"/>
              </w:rPr>
              <w:t>3,1</w:t>
            </w:r>
            <w:r w:rsidR="00C763D2">
              <w:rPr>
                <w:lang w:val="fr-CH"/>
              </w:rPr>
              <w:t>;</w:t>
            </w:r>
            <w:r w:rsidRPr="00D41BFF">
              <w:rPr>
                <w:lang w:val="fr-CH"/>
              </w:rPr>
              <w:t xml:space="preserve"> 3,6</w:t>
            </w:r>
          </w:p>
        </w:tc>
      </w:tr>
      <w:tr w:rsidR="00ED356B" w:rsidRPr="00D41BFF" w14:paraId="7A4AD735" w14:textId="77777777">
        <w:trPr>
          <w:jc w:val="center"/>
        </w:trPr>
        <w:tc>
          <w:tcPr>
            <w:tcW w:w="4111" w:type="dxa"/>
          </w:tcPr>
          <w:p w14:paraId="10690F1A" w14:textId="77777777" w:rsidR="00ED356B" w:rsidRPr="00D41BFF" w:rsidRDefault="00ED356B" w:rsidP="00C763D2">
            <w:pPr>
              <w:pStyle w:val="Tabletext"/>
              <w:jc w:val="left"/>
              <w:rPr>
                <w:lang w:val="fr-CH"/>
              </w:rPr>
            </w:pPr>
            <w:r w:rsidRPr="00D41BFF">
              <w:rPr>
                <w:lang w:val="fr-CH"/>
              </w:rPr>
              <w:t>Fréquence supérieure à –10 dB et –20 dB (GHz)</w:t>
            </w:r>
          </w:p>
        </w:tc>
        <w:tc>
          <w:tcPr>
            <w:tcW w:w="1843" w:type="dxa"/>
          </w:tcPr>
          <w:p w14:paraId="29750BEC" w14:textId="77777777" w:rsidR="00ED356B" w:rsidRPr="00D41BFF" w:rsidRDefault="00ED356B" w:rsidP="00ED356B">
            <w:pPr>
              <w:pStyle w:val="Tabletext"/>
              <w:jc w:val="center"/>
              <w:rPr>
                <w:lang w:val="fr-CH"/>
              </w:rPr>
            </w:pPr>
            <w:r w:rsidRPr="00D41BFF">
              <w:rPr>
                <w:lang w:val="fr-CH"/>
              </w:rPr>
              <w:t>9,6</w:t>
            </w:r>
            <w:r w:rsidR="00C763D2">
              <w:rPr>
                <w:lang w:val="fr-CH"/>
              </w:rPr>
              <w:t>;</w:t>
            </w:r>
            <w:r w:rsidRPr="00D41BFF">
              <w:rPr>
                <w:lang w:val="fr-CH"/>
              </w:rPr>
              <w:t xml:space="preserve"> 10,1</w:t>
            </w:r>
          </w:p>
        </w:tc>
        <w:tc>
          <w:tcPr>
            <w:tcW w:w="1843" w:type="dxa"/>
          </w:tcPr>
          <w:p w14:paraId="0A572E69" w14:textId="77777777" w:rsidR="00ED356B" w:rsidRPr="00D41BFF" w:rsidRDefault="00ED356B" w:rsidP="00E02017">
            <w:pPr>
              <w:pStyle w:val="Tabletext"/>
              <w:ind w:left="-57" w:right="-57"/>
              <w:jc w:val="center"/>
              <w:rPr>
                <w:lang w:val="fr-CH"/>
              </w:rPr>
            </w:pPr>
            <w:r w:rsidRPr="00D41BFF">
              <w:rPr>
                <w:lang w:val="fr-CH"/>
              </w:rPr>
              <w:sym w:font="Symbol" w:char="F0A3"/>
            </w:r>
            <w:r w:rsidRPr="00D41BFF">
              <w:rPr>
                <w:lang w:val="fr-CH"/>
              </w:rPr>
              <w:t xml:space="preserve"> 10,6</w:t>
            </w:r>
            <w:r w:rsidRPr="00D41BFF">
              <w:rPr>
                <w:lang w:val="fr-CH"/>
              </w:rPr>
              <w:br/>
              <w:t xml:space="preserve">(–10 dB </w:t>
            </w:r>
            <w:r>
              <w:rPr>
                <w:lang w:val="fr-CH"/>
              </w:rPr>
              <w:t>vers le bas</w:t>
            </w:r>
            <w:r w:rsidRPr="00D41BFF">
              <w:rPr>
                <w:lang w:val="fr-CH"/>
              </w:rPr>
              <w:t>)</w:t>
            </w:r>
          </w:p>
        </w:tc>
        <w:tc>
          <w:tcPr>
            <w:tcW w:w="1843" w:type="dxa"/>
          </w:tcPr>
          <w:p w14:paraId="4D9C252C" w14:textId="77777777" w:rsidR="00ED356B" w:rsidRPr="00D41BFF" w:rsidRDefault="00ED356B" w:rsidP="00ED356B">
            <w:pPr>
              <w:pStyle w:val="Tabletext"/>
              <w:jc w:val="center"/>
              <w:rPr>
                <w:lang w:val="fr-CH"/>
              </w:rPr>
            </w:pPr>
            <w:r w:rsidRPr="00D41BFF">
              <w:rPr>
                <w:lang w:val="fr-CH"/>
              </w:rPr>
              <w:t>9,6</w:t>
            </w:r>
            <w:r w:rsidR="00C763D2">
              <w:rPr>
                <w:lang w:val="fr-CH"/>
              </w:rPr>
              <w:t>;</w:t>
            </w:r>
            <w:r w:rsidRPr="00D41BFF">
              <w:rPr>
                <w:lang w:val="fr-CH"/>
              </w:rPr>
              <w:t xml:space="preserve"> 10,1</w:t>
            </w:r>
          </w:p>
        </w:tc>
      </w:tr>
      <w:tr w:rsidR="00ED356B" w:rsidRPr="00D41BFF" w14:paraId="7F0EB40C" w14:textId="77777777">
        <w:trPr>
          <w:jc w:val="center"/>
        </w:trPr>
        <w:tc>
          <w:tcPr>
            <w:tcW w:w="4111" w:type="dxa"/>
          </w:tcPr>
          <w:p w14:paraId="242EFE5F" w14:textId="77777777" w:rsidR="00ED356B" w:rsidRPr="00D41BFF" w:rsidRDefault="00ED356B" w:rsidP="00C763D2">
            <w:pPr>
              <w:pStyle w:val="Tabletext"/>
              <w:jc w:val="left"/>
              <w:rPr>
                <w:lang w:val="fr-CH"/>
              </w:rPr>
            </w:pPr>
            <w:r w:rsidRPr="00D41BFF">
              <w:rPr>
                <w:lang w:val="fr-CH"/>
              </w:rPr>
              <w:t>Diagramme d</w:t>
            </w:r>
            <w:r>
              <w:rPr>
                <w:color w:val="000000"/>
                <w:lang w:val="fr-CH"/>
              </w:rPr>
              <w:t>'</w:t>
            </w:r>
            <w:r w:rsidRPr="00D41BFF">
              <w:rPr>
                <w:lang w:val="fr-CH"/>
              </w:rPr>
              <w:t>antenne</w:t>
            </w:r>
          </w:p>
        </w:tc>
        <w:tc>
          <w:tcPr>
            <w:tcW w:w="1843" w:type="dxa"/>
          </w:tcPr>
          <w:p w14:paraId="39E14E91" w14:textId="77777777" w:rsidR="00ED356B" w:rsidRPr="00D41BFF" w:rsidRDefault="00ED356B" w:rsidP="00E02017">
            <w:pPr>
              <w:pStyle w:val="Tabletext"/>
              <w:ind w:left="-57" w:right="-57"/>
              <w:jc w:val="center"/>
              <w:rPr>
                <w:lang w:val="fr-CH"/>
              </w:rPr>
            </w:pPr>
            <w:r w:rsidRPr="00D41BFF">
              <w:rPr>
                <w:lang w:val="fr-CH"/>
              </w:rPr>
              <w:t>Omni</w:t>
            </w:r>
            <w:r>
              <w:rPr>
                <w:lang w:val="fr-CH"/>
              </w:rPr>
              <w:t>directionnel</w:t>
            </w:r>
          </w:p>
        </w:tc>
        <w:tc>
          <w:tcPr>
            <w:tcW w:w="1843" w:type="dxa"/>
          </w:tcPr>
          <w:p w14:paraId="138FD22B" w14:textId="77777777" w:rsidR="00ED356B" w:rsidRPr="00D41BFF" w:rsidRDefault="00ED356B" w:rsidP="00E02017">
            <w:pPr>
              <w:pStyle w:val="Tabletext"/>
              <w:ind w:left="-57" w:right="-57"/>
              <w:jc w:val="center"/>
              <w:rPr>
                <w:lang w:val="fr-CH"/>
              </w:rPr>
            </w:pPr>
            <w:r w:rsidRPr="00D41BFF">
              <w:rPr>
                <w:lang w:val="fr-CH"/>
              </w:rPr>
              <w:t>Omni</w:t>
            </w:r>
            <w:r>
              <w:rPr>
                <w:lang w:val="fr-CH"/>
              </w:rPr>
              <w:t>directionnel</w:t>
            </w:r>
          </w:p>
        </w:tc>
        <w:tc>
          <w:tcPr>
            <w:tcW w:w="1843" w:type="dxa"/>
          </w:tcPr>
          <w:p w14:paraId="0F7E65A9" w14:textId="77777777" w:rsidR="00ED356B" w:rsidRPr="00D41BFF" w:rsidRDefault="00ED356B" w:rsidP="00E02017">
            <w:pPr>
              <w:pStyle w:val="Tabletext"/>
              <w:ind w:left="-57" w:right="-57"/>
              <w:jc w:val="center"/>
              <w:rPr>
                <w:lang w:val="fr-CH"/>
              </w:rPr>
            </w:pPr>
            <w:r w:rsidRPr="00D41BFF">
              <w:rPr>
                <w:lang w:val="fr-CH"/>
              </w:rPr>
              <w:t>Omni</w:t>
            </w:r>
            <w:r>
              <w:rPr>
                <w:lang w:val="fr-CH"/>
              </w:rPr>
              <w:t>directionnel</w:t>
            </w:r>
          </w:p>
        </w:tc>
      </w:tr>
      <w:tr w:rsidR="00ED356B" w:rsidRPr="00D41BFF" w14:paraId="6AC95851" w14:textId="77777777">
        <w:trPr>
          <w:jc w:val="center"/>
        </w:trPr>
        <w:tc>
          <w:tcPr>
            <w:tcW w:w="4111" w:type="dxa"/>
          </w:tcPr>
          <w:p w14:paraId="721E1E47" w14:textId="77777777" w:rsidR="00ED356B" w:rsidRPr="00D41BFF" w:rsidRDefault="00ED356B" w:rsidP="00C763D2">
            <w:pPr>
              <w:pStyle w:val="Tabletext"/>
              <w:jc w:val="left"/>
              <w:rPr>
                <w:lang w:val="fr-CH"/>
              </w:rPr>
            </w:pPr>
            <w:r w:rsidRPr="00D41BFF">
              <w:rPr>
                <w:lang w:val="fr-CH"/>
              </w:rPr>
              <w:t>Taux d</w:t>
            </w:r>
            <w:r>
              <w:rPr>
                <w:color w:val="000000"/>
                <w:lang w:val="fr-CH"/>
              </w:rPr>
              <w:t>'</w:t>
            </w:r>
            <w:r w:rsidRPr="00D41BFF">
              <w:rPr>
                <w:lang w:val="fr-CH"/>
              </w:rPr>
              <w:t>impulsions (M</w:t>
            </w:r>
            <w:r w:rsidR="005D2AB6">
              <w:rPr>
                <w:lang w:val="fr-CH"/>
              </w:rPr>
              <w:t>impulsion/</w:t>
            </w:r>
            <w:r w:rsidRPr="00D41BFF">
              <w:rPr>
                <w:lang w:val="fr-CH"/>
              </w:rPr>
              <w:t>s)</w:t>
            </w:r>
          </w:p>
        </w:tc>
        <w:tc>
          <w:tcPr>
            <w:tcW w:w="1843" w:type="dxa"/>
          </w:tcPr>
          <w:p w14:paraId="087C759E" w14:textId="77777777" w:rsidR="00ED356B" w:rsidRPr="00D41BFF" w:rsidRDefault="00ED356B" w:rsidP="00ED356B">
            <w:pPr>
              <w:pStyle w:val="Tabletext"/>
              <w:jc w:val="center"/>
              <w:rPr>
                <w:lang w:val="fr-CH"/>
              </w:rPr>
            </w:pPr>
            <w:r w:rsidRPr="00D41BFF">
              <w:rPr>
                <w:lang w:val="fr-CH"/>
              </w:rPr>
              <w:t>&gt; 500</w:t>
            </w:r>
          </w:p>
        </w:tc>
        <w:tc>
          <w:tcPr>
            <w:tcW w:w="1843" w:type="dxa"/>
          </w:tcPr>
          <w:p w14:paraId="29B8F090" w14:textId="77777777" w:rsidR="00ED356B" w:rsidRPr="00D41BFF" w:rsidRDefault="00ED356B" w:rsidP="00ED356B">
            <w:pPr>
              <w:pStyle w:val="Tabletext"/>
              <w:jc w:val="center"/>
              <w:rPr>
                <w:lang w:val="fr-CH"/>
              </w:rPr>
            </w:pPr>
            <w:r w:rsidRPr="00D41BFF">
              <w:rPr>
                <w:lang w:val="fr-CH"/>
              </w:rPr>
              <w:sym w:font="Symbol" w:char="F0B3"/>
            </w:r>
            <w:r w:rsidRPr="00D41BFF">
              <w:rPr>
                <w:lang w:val="fr-CH"/>
              </w:rPr>
              <w:t> 1</w:t>
            </w:r>
          </w:p>
        </w:tc>
        <w:tc>
          <w:tcPr>
            <w:tcW w:w="1843" w:type="dxa"/>
          </w:tcPr>
          <w:p w14:paraId="36F186B3" w14:textId="77777777" w:rsidR="00ED356B" w:rsidRPr="00D41BFF" w:rsidRDefault="00ED356B" w:rsidP="00ED356B">
            <w:pPr>
              <w:pStyle w:val="Tabletext"/>
              <w:jc w:val="center"/>
              <w:rPr>
                <w:lang w:val="fr-CH"/>
              </w:rPr>
            </w:pPr>
            <w:r w:rsidRPr="00D41BFF">
              <w:rPr>
                <w:lang w:val="fr-CH"/>
              </w:rPr>
              <w:t>&gt; 1 000</w:t>
            </w:r>
          </w:p>
        </w:tc>
      </w:tr>
      <w:tr w:rsidR="00ED356B" w:rsidRPr="00D41BFF" w14:paraId="1BCF39B6" w14:textId="77777777">
        <w:trPr>
          <w:jc w:val="center"/>
        </w:trPr>
        <w:tc>
          <w:tcPr>
            <w:tcW w:w="4111" w:type="dxa"/>
          </w:tcPr>
          <w:p w14:paraId="494E0CB8" w14:textId="77777777" w:rsidR="00ED356B" w:rsidRPr="00D41BFF" w:rsidRDefault="00ED356B" w:rsidP="00C763D2">
            <w:pPr>
              <w:pStyle w:val="Tabletext"/>
              <w:jc w:val="left"/>
              <w:rPr>
                <w:lang w:val="fr-CH"/>
              </w:rPr>
            </w:pPr>
            <w:r w:rsidRPr="00D41BFF">
              <w:rPr>
                <w:lang w:val="fr-CH"/>
              </w:rPr>
              <w:t>Débit binaire (Mbit/s)</w:t>
            </w:r>
          </w:p>
        </w:tc>
        <w:tc>
          <w:tcPr>
            <w:tcW w:w="1843" w:type="dxa"/>
          </w:tcPr>
          <w:p w14:paraId="524ABAE5"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xml:space="preserve"> 100</w:t>
            </w:r>
          </w:p>
        </w:tc>
        <w:tc>
          <w:tcPr>
            <w:tcW w:w="1843" w:type="dxa"/>
          </w:tcPr>
          <w:p w14:paraId="17F0CB0B"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xml:space="preserve"> 40</w:t>
            </w:r>
          </w:p>
        </w:tc>
        <w:tc>
          <w:tcPr>
            <w:tcW w:w="1843" w:type="dxa"/>
          </w:tcPr>
          <w:p w14:paraId="0BAA3566"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xml:space="preserve"> 500</w:t>
            </w:r>
          </w:p>
        </w:tc>
      </w:tr>
      <w:tr w:rsidR="00ED356B" w:rsidRPr="00D41BFF" w14:paraId="18054B77" w14:textId="77777777">
        <w:trPr>
          <w:jc w:val="center"/>
        </w:trPr>
        <w:tc>
          <w:tcPr>
            <w:tcW w:w="4111" w:type="dxa"/>
          </w:tcPr>
          <w:p w14:paraId="77E5C2AC" w14:textId="77777777" w:rsidR="00ED356B" w:rsidRPr="00D41BFF" w:rsidRDefault="00ED356B" w:rsidP="00C763D2">
            <w:pPr>
              <w:pStyle w:val="Tabletext"/>
              <w:jc w:val="left"/>
              <w:rPr>
                <w:lang w:val="fr-CH"/>
              </w:rPr>
            </w:pPr>
            <w:r w:rsidRPr="00D41BFF">
              <w:rPr>
                <w:lang w:val="fr-CH"/>
              </w:rPr>
              <w:t>Portée (m)</w:t>
            </w:r>
          </w:p>
        </w:tc>
        <w:tc>
          <w:tcPr>
            <w:tcW w:w="1843" w:type="dxa"/>
          </w:tcPr>
          <w:p w14:paraId="446A2C3B" w14:textId="77777777" w:rsidR="00ED356B" w:rsidRPr="00D41BFF" w:rsidRDefault="00ED356B" w:rsidP="00ED356B">
            <w:pPr>
              <w:pStyle w:val="Tabletext"/>
              <w:jc w:val="center"/>
              <w:rPr>
                <w:lang w:val="fr-CH"/>
              </w:rPr>
            </w:pPr>
            <w:r w:rsidRPr="00D41BFF">
              <w:rPr>
                <w:lang w:val="fr-CH"/>
              </w:rPr>
              <w:t>~10</w:t>
            </w:r>
          </w:p>
        </w:tc>
        <w:tc>
          <w:tcPr>
            <w:tcW w:w="1843" w:type="dxa"/>
          </w:tcPr>
          <w:p w14:paraId="382FB511" w14:textId="77777777" w:rsidR="00ED356B" w:rsidRPr="00D41BFF" w:rsidRDefault="00ED356B" w:rsidP="00ED356B">
            <w:pPr>
              <w:pStyle w:val="Tabletext"/>
              <w:jc w:val="center"/>
              <w:rPr>
                <w:lang w:val="fr-CH"/>
              </w:rPr>
            </w:pPr>
            <w:r w:rsidRPr="00D41BFF">
              <w:rPr>
                <w:lang w:val="fr-CH"/>
              </w:rPr>
              <w:t>&lt; 100</w:t>
            </w:r>
          </w:p>
        </w:tc>
        <w:tc>
          <w:tcPr>
            <w:tcW w:w="1843" w:type="dxa"/>
          </w:tcPr>
          <w:p w14:paraId="19421AA8" w14:textId="77777777" w:rsidR="00ED356B" w:rsidRPr="00D41BFF" w:rsidRDefault="00ED356B" w:rsidP="00ED356B">
            <w:pPr>
              <w:pStyle w:val="Tabletext"/>
              <w:jc w:val="center"/>
              <w:rPr>
                <w:lang w:val="fr-CH"/>
              </w:rPr>
            </w:pPr>
            <w:r w:rsidRPr="00D41BFF">
              <w:rPr>
                <w:lang w:val="fr-CH"/>
              </w:rPr>
              <w:t>4-10</w:t>
            </w:r>
          </w:p>
        </w:tc>
      </w:tr>
      <w:tr w:rsidR="00ED356B" w:rsidRPr="00D41BFF" w14:paraId="03B03E28" w14:textId="77777777">
        <w:trPr>
          <w:jc w:val="center"/>
        </w:trPr>
        <w:tc>
          <w:tcPr>
            <w:tcW w:w="4111" w:type="dxa"/>
          </w:tcPr>
          <w:p w14:paraId="1E2CE30F" w14:textId="77777777" w:rsidR="00ED356B" w:rsidRPr="00D41BFF" w:rsidRDefault="00ED356B" w:rsidP="00C763D2">
            <w:pPr>
              <w:pStyle w:val="Tabletext"/>
              <w:jc w:val="left"/>
              <w:rPr>
                <w:lang w:val="fr-CH"/>
              </w:rPr>
            </w:pPr>
            <w:r>
              <w:rPr>
                <w:lang w:val="fr-CH"/>
              </w:rPr>
              <w:t>p.i.r.e. moyenne maximale</w:t>
            </w:r>
            <w:r w:rsidRPr="00D41BFF">
              <w:rPr>
                <w:lang w:val="fr-CH"/>
              </w:rPr>
              <w:t xml:space="preserve"> (dBm/1 kHz)</w:t>
            </w:r>
            <w:r w:rsidR="00E02017">
              <w:rPr>
                <w:lang w:val="fr-CH"/>
              </w:rPr>
              <w:br/>
            </w:r>
            <w:r w:rsidRPr="00D41BFF">
              <w:rPr>
                <w:lang w:val="fr-CH"/>
              </w:rPr>
              <w:t>dans la bande 960-1 610 MHz</w:t>
            </w:r>
          </w:p>
        </w:tc>
        <w:tc>
          <w:tcPr>
            <w:tcW w:w="1843" w:type="dxa"/>
          </w:tcPr>
          <w:p w14:paraId="3B0F6D39"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–90</w:t>
            </w:r>
          </w:p>
        </w:tc>
        <w:tc>
          <w:tcPr>
            <w:tcW w:w="1843" w:type="dxa"/>
          </w:tcPr>
          <w:p w14:paraId="59DDF514"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–85,3</w:t>
            </w:r>
          </w:p>
        </w:tc>
        <w:tc>
          <w:tcPr>
            <w:tcW w:w="1843" w:type="dxa"/>
          </w:tcPr>
          <w:p w14:paraId="330FE425"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–90</w:t>
            </w:r>
          </w:p>
        </w:tc>
      </w:tr>
      <w:tr w:rsidR="00ED356B" w:rsidRPr="00D41BFF" w14:paraId="4A7BB974" w14:textId="77777777">
        <w:trPr>
          <w:jc w:val="center"/>
        </w:trPr>
        <w:tc>
          <w:tcPr>
            <w:tcW w:w="4111" w:type="dxa"/>
          </w:tcPr>
          <w:p w14:paraId="1B4D286D" w14:textId="77777777" w:rsidR="00ED356B" w:rsidRPr="00D41BFF" w:rsidRDefault="00ED356B" w:rsidP="00C763D2">
            <w:pPr>
              <w:pStyle w:val="Tabletext"/>
              <w:jc w:val="left"/>
              <w:rPr>
                <w:lang w:val="fr-CH"/>
              </w:rPr>
            </w:pPr>
            <w:r>
              <w:rPr>
                <w:lang w:val="fr-CH"/>
              </w:rPr>
              <w:t>p</w:t>
            </w:r>
            <w:r w:rsidRPr="00D41BFF">
              <w:rPr>
                <w:lang w:val="fr-CH"/>
              </w:rPr>
              <w:t>.i.r.e. moyenne max</w:t>
            </w:r>
            <w:r>
              <w:rPr>
                <w:lang w:val="fr-CH"/>
              </w:rPr>
              <w:t xml:space="preserve">imale </w:t>
            </w:r>
            <w:r w:rsidRPr="00D41BFF">
              <w:rPr>
                <w:lang w:val="fr-CH"/>
              </w:rPr>
              <w:t>(dBm/1 MHz)</w:t>
            </w:r>
            <w:r w:rsidR="00E02017">
              <w:rPr>
                <w:lang w:val="fr-CH"/>
              </w:rPr>
              <w:br/>
            </w:r>
            <w:r w:rsidRPr="00D41BFF">
              <w:rPr>
                <w:lang w:val="fr-CH"/>
              </w:rPr>
              <w:t>dans la bande 960-1 610 MHz</w:t>
            </w:r>
          </w:p>
        </w:tc>
        <w:tc>
          <w:tcPr>
            <w:tcW w:w="1843" w:type="dxa"/>
          </w:tcPr>
          <w:p w14:paraId="7A14914C" w14:textId="77777777" w:rsidR="00ED356B" w:rsidRPr="00D41BFF" w:rsidRDefault="00ED356B" w:rsidP="00ED356B">
            <w:pPr>
              <w:pStyle w:val="Tabletext"/>
              <w:jc w:val="center"/>
              <w:rPr>
                <w:lang w:val="fr-CH"/>
              </w:rPr>
            </w:pPr>
            <w:r w:rsidRPr="00D41BFF">
              <w:rPr>
                <w:lang w:val="fr-CH"/>
              </w:rPr>
              <w:t>&lt; –90</w:t>
            </w:r>
          </w:p>
        </w:tc>
        <w:tc>
          <w:tcPr>
            <w:tcW w:w="1843" w:type="dxa"/>
          </w:tcPr>
          <w:p w14:paraId="0216F731"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–75,3</w:t>
            </w:r>
          </w:p>
        </w:tc>
        <w:tc>
          <w:tcPr>
            <w:tcW w:w="1843" w:type="dxa"/>
          </w:tcPr>
          <w:p w14:paraId="4615B98A"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–90</w:t>
            </w:r>
          </w:p>
        </w:tc>
      </w:tr>
      <w:tr w:rsidR="00ED356B" w:rsidRPr="00D41BFF" w14:paraId="030AC135" w14:textId="77777777">
        <w:trPr>
          <w:jc w:val="center"/>
        </w:trPr>
        <w:tc>
          <w:tcPr>
            <w:tcW w:w="4111" w:type="dxa"/>
          </w:tcPr>
          <w:p w14:paraId="07866B37" w14:textId="77777777" w:rsidR="00ED356B" w:rsidRPr="00D41BFF" w:rsidRDefault="00ED356B" w:rsidP="00C763D2">
            <w:pPr>
              <w:pStyle w:val="Tabletext"/>
              <w:jc w:val="left"/>
              <w:rPr>
                <w:lang w:val="fr-CH"/>
              </w:rPr>
            </w:pPr>
            <w:r>
              <w:rPr>
                <w:lang w:val="fr-CH"/>
              </w:rPr>
              <w:t>p</w:t>
            </w:r>
            <w:r w:rsidRPr="00D41BFF">
              <w:rPr>
                <w:lang w:val="fr-CH"/>
              </w:rPr>
              <w:t>.i.r.e. moyenne max</w:t>
            </w:r>
            <w:r>
              <w:rPr>
                <w:lang w:val="fr-CH"/>
              </w:rPr>
              <w:t>imale</w:t>
            </w:r>
            <w:r w:rsidRPr="00D41BFF">
              <w:rPr>
                <w:lang w:val="fr-CH"/>
              </w:rPr>
              <w:t xml:space="preserve"> (dBm/1 MHz) dans la bande 1 610-3 100 MHz</w:t>
            </w:r>
          </w:p>
        </w:tc>
        <w:tc>
          <w:tcPr>
            <w:tcW w:w="1843" w:type="dxa"/>
          </w:tcPr>
          <w:p w14:paraId="4ACBC8D0" w14:textId="77777777" w:rsidR="00ED356B" w:rsidRPr="00D41BFF" w:rsidRDefault="00ED356B" w:rsidP="00ED356B">
            <w:pPr>
              <w:pStyle w:val="Tabletext"/>
              <w:jc w:val="center"/>
              <w:rPr>
                <w:lang w:val="fr-CH"/>
              </w:rPr>
            </w:pPr>
            <w:r w:rsidRPr="00D41BFF">
              <w:rPr>
                <w:lang w:val="fr-CH"/>
              </w:rPr>
              <w:t>&lt; –63,3</w:t>
            </w:r>
          </w:p>
        </w:tc>
        <w:tc>
          <w:tcPr>
            <w:tcW w:w="1843" w:type="dxa"/>
          </w:tcPr>
          <w:p w14:paraId="06E3B75F"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–53,3</w:t>
            </w:r>
          </w:p>
        </w:tc>
        <w:tc>
          <w:tcPr>
            <w:tcW w:w="1843" w:type="dxa"/>
          </w:tcPr>
          <w:p w14:paraId="68FE68E3" w14:textId="77777777" w:rsidR="00ED356B" w:rsidRPr="00D41BFF" w:rsidRDefault="00ED356B" w:rsidP="00ED356B">
            <w:pPr>
              <w:pStyle w:val="Tabletext"/>
              <w:jc w:val="center"/>
              <w:rPr>
                <w:lang w:val="fr-CH"/>
              </w:rPr>
            </w:pPr>
            <w:r w:rsidRPr="00D41BFF">
              <w:rPr>
                <w:lang w:val="fr-CH"/>
              </w:rPr>
              <w:sym w:font="Symbol" w:char="F0A3"/>
            </w:r>
            <w:r w:rsidRPr="00D41BFF">
              <w:rPr>
                <w:lang w:val="fr-CH"/>
              </w:rPr>
              <w:t> –63,3</w:t>
            </w:r>
          </w:p>
        </w:tc>
      </w:tr>
    </w:tbl>
    <w:p w14:paraId="4EA2C194" w14:textId="77777777" w:rsidR="00E02017" w:rsidRDefault="00E02017" w:rsidP="00E02017">
      <w:pPr>
        <w:pStyle w:val="Tablefin"/>
      </w:pPr>
    </w:p>
    <w:p w14:paraId="54E934DE" w14:textId="77777777" w:rsidR="00D776C8" w:rsidRPr="00D776C8" w:rsidRDefault="00D776C8" w:rsidP="00D776C8">
      <w:pPr>
        <w:rPr>
          <w:lang w:val="en-GB"/>
        </w:rPr>
      </w:pPr>
    </w:p>
    <w:p w14:paraId="119DFAEC" w14:textId="77777777" w:rsidR="00ED356B" w:rsidRPr="00D41BFF" w:rsidRDefault="00ED356B" w:rsidP="00E02017">
      <w:pPr>
        <w:rPr>
          <w:lang w:val="fr-CH"/>
        </w:rPr>
      </w:pPr>
      <w:r w:rsidRPr="00D41BFF">
        <w:rPr>
          <w:lang w:val="fr-CH"/>
        </w:rPr>
        <w:t xml:space="preserve">Le dispositif G est destiné à des applications fonctionnant dans </w:t>
      </w:r>
      <w:r>
        <w:rPr>
          <w:lang w:val="fr-CH"/>
        </w:rPr>
        <w:t>d</w:t>
      </w:r>
      <w:r w:rsidRPr="00D41BFF">
        <w:rPr>
          <w:lang w:val="fr-CH"/>
        </w:rPr>
        <w:t>es bureaux ou à domicile avec des</w:t>
      </w:r>
      <w:r>
        <w:rPr>
          <w:lang w:val="fr-CH"/>
        </w:rPr>
        <w:t xml:space="preserve"> trans</w:t>
      </w:r>
      <w:r w:rsidRPr="00D41BFF">
        <w:rPr>
          <w:lang w:val="fr-CH"/>
        </w:rPr>
        <w:t>missions allant jusqu</w:t>
      </w:r>
      <w:r>
        <w:rPr>
          <w:bCs/>
          <w:color w:val="000000"/>
          <w:lang w:val="fr-CH"/>
        </w:rPr>
        <w:t>'</w:t>
      </w:r>
      <w:r w:rsidRPr="00D41BFF">
        <w:rPr>
          <w:bCs/>
          <w:color w:val="000000"/>
          <w:lang w:val="fr-CH"/>
        </w:rPr>
        <w:t>à</w:t>
      </w:r>
      <w:r w:rsidRPr="00D41BFF">
        <w:rPr>
          <w:lang w:val="fr-CH"/>
        </w:rPr>
        <w:t xml:space="preserve"> un débit de 100 Mbit/s. Il est également destiné à fonctionner entre des dispositifs portatifs qui peuvent se trouver à </w:t>
      </w:r>
      <w:r w:rsidRPr="00D41BFF">
        <w:rPr>
          <w:bCs/>
          <w:color w:val="000000"/>
          <w:lang w:val="fr-CH"/>
        </w:rPr>
        <w:t>l</w:t>
      </w:r>
      <w:r>
        <w:rPr>
          <w:bCs/>
          <w:color w:val="000000"/>
          <w:lang w:val="fr-CH"/>
        </w:rPr>
        <w:t>'</w:t>
      </w:r>
      <w:r w:rsidRPr="00D41BFF">
        <w:rPr>
          <w:lang w:val="fr-CH"/>
        </w:rPr>
        <w:t xml:space="preserve">extérieur et ne recourent pas à une infrastructure fixe. Ces applications comprennent les liaisons entre des assistants numériques personnels ou des ordinateurs portables. Dans un réseau LAN sans fil, </w:t>
      </w:r>
      <w:r>
        <w:rPr>
          <w:lang w:val="fr-CH"/>
        </w:rPr>
        <w:t xml:space="preserve">le </w:t>
      </w:r>
      <w:r w:rsidRPr="00D41BFF">
        <w:rPr>
          <w:lang w:val="fr-CH"/>
        </w:rPr>
        <w:t xml:space="preserve">dispositif </w:t>
      </w:r>
      <w:r>
        <w:rPr>
          <w:lang w:val="fr-CH"/>
        </w:rPr>
        <w:t xml:space="preserve">G </w:t>
      </w:r>
      <w:r w:rsidRPr="00D41BFF">
        <w:rPr>
          <w:lang w:val="fr-CH"/>
        </w:rPr>
        <w:t xml:space="preserve">peut </w:t>
      </w:r>
      <w:r>
        <w:rPr>
          <w:lang w:val="fr-CH"/>
        </w:rPr>
        <w:t xml:space="preserve">acheminer </w:t>
      </w:r>
      <w:r w:rsidRPr="00D41BFF">
        <w:rPr>
          <w:lang w:val="fr-CH"/>
        </w:rPr>
        <w:t xml:space="preserve">de multiples signaux numériques vidéo entre les </w:t>
      </w:r>
      <w:r>
        <w:rPr>
          <w:szCs w:val="24"/>
          <w:lang w:val="fr-CH"/>
        </w:rPr>
        <w:t>composantes</w:t>
      </w:r>
      <w:r w:rsidRPr="00D41BFF">
        <w:rPr>
          <w:lang w:val="fr-CH"/>
        </w:rPr>
        <w:t xml:space="preserve"> d</w:t>
      </w:r>
      <w:r>
        <w:rPr>
          <w:color w:val="000000"/>
          <w:lang w:val="fr-CH"/>
        </w:rPr>
        <w:t>'</w:t>
      </w:r>
      <w:r w:rsidRPr="00D41BFF">
        <w:rPr>
          <w:lang w:val="fr-CH"/>
        </w:rPr>
        <w:t>un système vidéo, par exemple entre une caméra vidéo et un ordinateur, entre un</w:t>
      </w:r>
      <w:r>
        <w:rPr>
          <w:lang w:val="fr-CH"/>
        </w:rPr>
        <w:t xml:space="preserve"> </w:t>
      </w:r>
      <w:r w:rsidRPr="00D41BFF">
        <w:rPr>
          <w:lang w:val="fr-CH"/>
        </w:rPr>
        <w:t>boîtier convertisseur-décodeur</w:t>
      </w:r>
      <w:r>
        <w:rPr>
          <w:lang w:val="fr-CH"/>
        </w:rPr>
        <w:t xml:space="preserve"> </w:t>
      </w:r>
      <w:r w:rsidRPr="00D41BFF">
        <w:rPr>
          <w:lang w:val="fr-CH"/>
        </w:rPr>
        <w:t>et un téléviseur ou entre un écran plasma de pointe et un lecteur de DVD.</w:t>
      </w:r>
    </w:p>
    <w:p w14:paraId="74AFF424" w14:textId="77777777" w:rsidR="00ED356B" w:rsidRPr="00D41BFF" w:rsidRDefault="00ED356B" w:rsidP="00ED356B">
      <w:pPr>
        <w:rPr>
          <w:lang w:val="fr-CH"/>
        </w:rPr>
      </w:pPr>
      <w:r w:rsidRPr="00D41BFF">
        <w:rPr>
          <w:lang w:val="fr-CH"/>
        </w:rPr>
        <w:t xml:space="preserve">Le dispositif H est un appareil polyvalent destiné à être </w:t>
      </w:r>
      <w:r w:rsidRPr="00D41BFF">
        <w:rPr>
          <w:bCs/>
          <w:color w:val="000000"/>
          <w:lang w:val="fr-CH"/>
        </w:rPr>
        <w:t>utilisé</w:t>
      </w:r>
      <w:r w:rsidRPr="00D41BFF">
        <w:rPr>
          <w:lang w:val="fr-CH"/>
        </w:rPr>
        <w:t xml:space="preserve"> à </w:t>
      </w:r>
      <w:r w:rsidRPr="00D41BFF">
        <w:rPr>
          <w:bCs/>
          <w:color w:val="000000"/>
          <w:lang w:val="fr-CH"/>
        </w:rPr>
        <w:t>l</w:t>
      </w:r>
      <w:r>
        <w:rPr>
          <w:bCs/>
          <w:color w:val="000000"/>
          <w:lang w:val="fr-CH"/>
        </w:rPr>
        <w:t>'</w:t>
      </w:r>
      <w:r w:rsidRPr="00D41BFF">
        <w:rPr>
          <w:lang w:val="fr-CH"/>
        </w:rPr>
        <w:t xml:space="preserve">intérieur avec des applications industrielles, commerciales et grand public, pour lesquelles des communications, une localisation </w:t>
      </w:r>
      <w:r>
        <w:rPr>
          <w:lang w:val="fr-CH"/>
        </w:rPr>
        <w:t xml:space="preserve">précise </w:t>
      </w:r>
      <w:r w:rsidRPr="00D41BFF">
        <w:rPr>
          <w:lang w:val="fr-CH"/>
        </w:rPr>
        <w:t xml:space="preserve">et </w:t>
      </w:r>
      <w:r>
        <w:rPr>
          <w:lang w:val="fr-CH"/>
        </w:rPr>
        <w:t xml:space="preserve">une </w:t>
      </w:r>
      <w:r w:rsidRPr="00552916">
        <w:t>fonction</w:t>
      </w:r>
      <w:r>
        <w:rPr>
          <w:lang w:val="fr-CH"/>
        </w:rPr>
        <w:t xml:space="preserve"> de </w:t>
      </w:r>
      <w:r w:rsidRPr="00D41BFF">
        <w:rPr>
          <w:lang w:val="fr-CH"/>
        </w:rPr>
        <w:t xml:space="preserve">détection radar sont indispensables. </w:t>
      </w:r>
      <w:r>
        <w:rPr>
          <w:lang w:val="fr-CH"/>
        </w:rPr>
        <w:t>Il</w:t>
      </w:r>
      <w:r w:rsidRPr="00D41BFF">
        <w:rPr>
          <w:lang w:val="fr-CH"/>
        </w:rPr>
        <w:t xml:space="preserve"> peut être configuré pour fonctionner à divers débits. La portée opérationnelle dépend du débit.</w:t>
      </w:r>
      <w:r>
        <w:rPr>
          <w:lang w:val="fr-CH"/>
        </w:rPr>
        <w:t xml:space="preserve"> </w:t>
      </w:r>
    </w:p>
    <w:p w14:paraId="1D360310" w14:textId="77777777" w:rsidR="00ED356B" w:rsidRPr="00D41BFF" w:rsidRDefault="00ED356B" w:rsidP="00ED356B">
      <w:pPr>
        <w:rPr>
          <w:lang w:val="fr-CH"/>
        </w:rPr>
      </w:pPr>
      <w:r w:rsidRPr="00D41BFF">
        <w:rPr>
          <w:lang w:val="fr-CH"/>
        </w:rPr>
        <w:t>Le dispositif I est destiné à fonctionner avec des applications bureautiques ou domestiques pour la transmission de données à un débit pouvant aller jusqu</w:t>
      </w:r>
      <w:r>
        <w:rPr>
          <w:bCs/>
          <w:color w:val="000000"/>
          <w:lang w:val="fr-CH"/>
        </w:rPr>
        <w:t>'</w:t>
      </w:r>
      <w:r w:rsidRPr="00D41BFF">
        <w:rPr>
          <w:bCs/>
          <w:color w:val="000000"/>
          <w:lang w:val="fr-CH"/>
        </w:rPr>
        <w:t>à</w:t>
      </w:r>
      <w:r w:rsidRPr="00D41BFF">
        <w:rPr>
          <w:lang w:val="fr-CH"/>
        </w:rPr>
        <w:t xml:space="preserve"> 500 Mbit/s. Ce</w:t>
      </w:r>
      <w:r>
        <w:rPr>
          <w:lang w:val="fr-CH"/>
        </w:rPr>
        <w:t xml:space="preserve">t </w:t>
      </w:r>
      <w:r w:rsidRPr="00D41BFF">
        <w:rPr>
          <w:lang w:val="fr-CH"/>
        </w:rPr>
        <w:t xml:space="preserve">appareil à très haut débit </w:t>
      </w:r>
      <w:r>
        <w:rPr>
          <w:lang w:val="fr-CH"/>
        </w:rPr>
        <w:t xml:space="preserve">est </w:t>
      </w:r>
      <w:r w:rsidRPr="00D41BFF">
        <w:rPr>
          <w:lang w:val="fr-CH"/>
        </w:rPr>
        <w:t>conçu pour assurer une connectivité sans fil pour nombre d</w:t>
      </w:r>
      <w:r>
        <w:rPr>
          <w:color w:val="000000"/>
          <w:lang w:val="fr-CH"/>
        </w:rPr>
        <w:t>'</w:t>
      </w:r>
      <w:r w:rsidRPr="00D41BFF">
        <w:rPr>
          <w:lang w:val="fr-CH"/>
        </w:rPr>
        <w:t xml:space="preserve">applications identiques à celles </w:t>
      </w:r>
      <w:r>
        <w:rPr>
          <w:lang w:val="fr-CH"/>
        </w:rPr>
        <w:t xml:space="preserve">qui sont </w:t>
      </w:r>
      <w:r w:rsidRPr="00D41BFF">
        <w:rPr>
          <w:lang w:val="fr-CH"/>
        </w:rPr>
        <w:t xml:space="preserve">associées au dispositif G, mais </w:t>
      </w:r>
      <w:r>
        <w:rPr>
          <w:lang w:val="fr-CH"/>
        </w:rPr>
        <w:t xml:space="preserve">peut aussi </w:t>
      </w:r>
      <w:r w:rsidRPr="00D41BFF">
        <w:rPr>
          <w:lang w:val="fr-CH"/>
        </w:rPr>
        <w:t>remplacer</w:t>
      </w:r>
      <w:r>
        <w:rPr>
          <w:lang w:val="fr-CH"/>
        </w:rPr>
        <w:t xml:space="preserve">, en tant que </w:t>
      </w:r>
      <w:r w:rsidRPr="00D41BFF">
        <w:rPr>
          <w:lang w:val="fr-CH"/>
        </w:rPr>
        <w:t>système sans fil</w:t>
      </w:r>
      <w:r>
        <w:rPr>
          <w:lang w:val="fr-CH"/>
        </w:rPr>
        <w:t>,</w:t>
      </w:r>
      <w:r w:rsidRPr="00D41BFF">
        <w:rPr>
          <w:lang w:val="fr-CH"/>
        </w:rPr>
        <w:t xml:space="preserve"> </w:t>
      </w:r>
      <w:r>
        <w:rPr>
          <w:lang w:val="fr-CH"/>
        </w:rPr>
        <w:t>d</w:t>
      </w:r>
      <w:r w:rsidRPr="00D41BFF">
        <w:rPr>
          <w:lang w:val="fr-CH"/>
        </w:rPr>
        <w:t xml:space="preserve">es connexions filaires à haut débit telles que </w:t>
      </w:r>
      <w:r>
        <w:rPr>
          <w:lang w:val="fr-CH"/>
        </w:rPr>
        <w:t>celles d</w:t>
      </w:r>
      <w:r w:rsidRPr="00D41BFF">
        <w:rPr>
          <w:lang w:val="fr-CH"/>
        </w:rPr>
        <w:t>es systèmes USB ou IEEE 1394.</w:t>
      </w:r>
    </w:p>
    <w:p w14:paraId="3C204B90" w14:textId="77777777" w:rsidR="00ED356B" w:rsidRPr="00D41BFF" w:rsidRDefault="00ED356B" w:rsidP="00ED356B">
      <w:pPr>
        <w:rPr>
          <w:lang w:val="fr-CH"/>
        </w:rPr>
      </w:pPr>
      <w:r w:rsidRPr="00D41BFF">
        <w:rPr>
          <w:lang w:val="fr-CH"/>
        </w:rPr>
        <w:t>Les Fig</w:t>
      </w:r>
      <w:r>
        <w:rPr>
          <w:lang w:val="fr-CH"/>
        </w:rPr>
        <w:t xml:space="preserve">. </w:t>
      </w:r>
      <w:r w:rsidRPr="00D41BFF">
        <w:rPr>
          <w:lang w:val="fr-CH"/>
        </w:rPr>
        <w:t xml:space="preserve">2 et 3 donnent des </w:t>
      </w:r>
      <w:r w:rsidRPr="00D41BFF">
        <w:rPr>
          <w:color w:val="000000"/>
          <w:lang w:val="fr-CH"/>
        </w:rPr>
        <w:t>exemple</w:t>
      </w:r>
      <w:r w:rsidRPr="00D41BFF">
        <w:rPr>
          <w:lang w:val="fr-CH"/>
        </w:rPr>
        <w:t>s de gabarit spectral pour deux autres dispositifs.</w:t>
      </w:r>
    </w:p>
    <w:p w14:paraId="3DFFA97B" w14:textId="77777777" w:rsidR="00ED356B" w:rsidRDefault="00ED356B" w:rsidP="00ED356B">
      <w:pPr>
        <w:rPr>
          <w:lang w:val="fr-CH"/>
        </w:rPr>
      </w:pPr>
      <w:r w:rsidRPr="00D41BFF">
        <w:rPr>
          <w:lang w:val="fr-CH"/>
        </w:rPr>
        <w:t>Le dispositif J est destiné à des applications bureautiques et domestiques pour la transmission de données à un débit pouvant aller jusqu</w:t>
      </w:r>
      <w:r>
        <w:rPr>
          <w:bCs/>
          <w:color w:val="000000"/>
          <w:lang w:val="fr-CH"/>
        </w:rPr>
        <w:t>'</w:t>
      </w:r>
      <w:r w:rsidRPr="00D41BFF">
        <w:rPr>
          <w:bCs/>
          <w:color w:val="000000"/>
          <w:lang w:val="fr-CH"/>
        </w:rPr>
        <w:t>à</w:t>
      </w:r>
      <w:r w:rsidRPr="00D41BFF">
        <w:rPr>
          <w:lang w:val="fr-CH"/>
        </w:rPr>
        <w:t xml:space="preserve"> 480 Mbit/s. Les </w:t>
      </w:r>
      <w:r w:rsidRPr="00D41BFF">
        <w:rPr>
          <w:bCs/>
          <w:lang w:val="fr-CH"/>
        </w:rPr>
        <w:t>spécification</w:t>
      </w:r>
      <w:r w:rsidRPr="00D41BFF">
        <w:rPr>
          <w:lang w:val="fr-CH"/>
        </w:rPr>
        <w:t xml:space="preserve">s relatives à ce dispositif </w:t>
      </w:r>
      <w:r>
        <w:rPr>
          <w:lang w:val="fr-CH"/>
        </w:rPr>
        <w:t xml:space="preserve">comprennent des </w:t>
      </w:r>
      <w:r w:rsidRPr="005F1F60">
        <w:t>prescription</w:t>
      </w:r>
      <w:r>
        <w:rPr>
          <w:lang w:val="fr-CH"/>
        </w:rPr>
        <w:t xml:space="preserve">s </w:t>
      </w:r>
      <w:r w:rsidRPr="005F1F60">
        <w:t>concernant</w:t>
      </w:r>
      <w:r>
        <w:rPr>
          <w:lang w:val="fr-CH"/>
        </w:rPr>
        <w:t xml:space="preserve"> le </w:t>
      </w:r>
      <w:r w:rsidRPr="007117F7">
        <w:rPr>
          <w:lang w:val="fr-CH"/>
        </w:rPr>
        <w:t>gabarit spectral émis de façon rapprochée</w:t>
      </w:r>
      <w:r w:rsidRPr="00D41BFF">
        <w:rPr>
          <w:lang w:val="fr-CH"/>
        </w:rPr>
        <w:t xml:space="preserve"> et un filtre de présélection à la réception. La conformation du spectre à </w:t>
      </w:r>
      <w:r w:rsidRPr="00D41BFF">
        <w:rPr>
          <w:bCs/>
          <w:color w:val="000000"/>
          <w:lang w:val="fr-CH"/>
        </w:rPr>
        <w:t>l</w:t>
      </w:r>
      <w:r>
        <w:rPr>
          <w:bCs/>
          <w:color w:val="000000"/>
          <w:lang w:val="fr-CH"/>
        </w:rPr>
        <w:t>'</w:t>
      </w:r>
      <w:r w:rsidRPr="00D41BFF">
        <w:rPr>
          <w:bCs/>
          <w:color w:val="000000"/>
          <w:lang w:val="fr-CH"/>
        </w:rPr>
        <w:t>é</w:t>
      </w:r>
      <w:r w:rsidRPr="00D41BFF">
        <w:rPr>
          <w:lang w:val="fr-CH"/>
        </w:rPr>
        <w:t>mission est effectuée dans le domaine numérique et le filtre de présélection à la réception est un</w:t>
      </w:r>
      <w:r>
        <w:rPr>
          <w:lang w:val="fr-CH"/>
        </w:rPr>
        <w:t>e</w:t>
      </w:r>
      <w:r w:rsidRPr="00D41BFF">
        <w:rPr>
          <w:lang w:val="fr-CH"/>
        </w:rPr>
        <w:t xml:space="preserve"> composant</w:t>
      </w:r>
      <w:r>
        <w:rPr>
          <w:lang w:val="fr-CH"/>
        </w:rPr>
        <w:t xml:space="preserve">e </w:t>
      </w:r>
      <w:r w:rsidRPr="00552916">
        <w:t>radioélectrique</w:t>
      </w:r>
      <w:r w:rsidRPr="00D41BFF">
        <w:rPr>
          <w:lang w:val="fr-CH"/>
        </w:rPr>
        <w:t>. Comme ce</w:t>
      </w:r>
      <w:r>
        <w:rPr>
          <w:lang w:val="fr-CH"/>
        </w:rPr>
        <w:t xml:space="preserve"> </w:t>
      </w:r>
      <w:r w:rsidRPr="00D41BFF">
        <w:rPr>
          <w:lang w:val="fr-CH"/>
        </w:rPr>
        <w:t xml:space="preserve">dispositif est un système de duplex temporel, le filtre de présélection en </w:t>
      </w:r>
      <w:r w:rsidRPr="00D41BFF">
        <w:rPr>
          <w:bCs/>
          <w:lang w:val="fr-CH"/>
        </w:rPr>
        <w:t>question</w:t>
      </w:r>
      <w:r w:rsidRPr="00D41BFF">
        <w:rPr>
          <w:lang w:val="fr-CH"/>
        </w:rPr>
        <w:t xml:space="preserve"> peut aussi servir à filtrer le signal émis. La Fig</w:t>
      </w:r>
      <w:r>
        <w:rPr>
          <w:lang w:val="fr-CH"/>
        </w:rPr>
        <w:t xml:space="preserve">. </w:t>
      </w:r>
      <w:r w:rsidRPr="00D41BFF">
        <w:rPr>
          <w:lang w:val="fr-CH"/>
        </w:rPr>
        <w:t xml:space="preserve">2 montre </w:t>
      </w:r>
      <w:r w:rsidRPr="00D41BFF">
        <w:rPr>
          <w:bCs/>
          <w:color w:val="000000"/>
          <w:lang w:val="fr-CH"/>
        </w:rPr>
        <w:t>l</w:t>
      </w:r>
      <w:r>
        <w:rPr>
          <w:bCs/>
          <w:color w:val="000000"/>
          <w:lang w:val="fr-CH"/>
        </w:rPr>
        <w:t>'</w:t>
      </w:r>
      <w:r w:rsidRPr="00D41BFF">
        <w:rPr>
          <w:lang w:val="fr-CH"/>
        </w:rPr>
        <w:t>application des caractéristiques combinées de ces deux filtres à une densité spectrale de puissance dans la bande de</w:t>
      </w:r>
      <w:r>
        <w:rPr>
          <w:lang w:val="fr-CH"/>
        </w:rPr>
        <w:t xml:space="preserve"> </w:t>
      </w:r>
      <w:r w:rsidRPr="00D41BFF">
        <w:rPr>
          <w:lang w:val="fr-CH"/>
        </w:rPr>
        <w:t>–41</w:t>
      </w:r>
      <w:r>
        <w:rPr>
          <w:lang w:val="fr-CH"/>
        </w:rPr>
        <w:t>,</w:t>
      </w:r>
      <w:r w:rsidRPr="00D41BFF">
        <w:rPr>
          <w:lang w:val="fr-CH"/>
        </w:rPr>
        <w:t>3 dBm/MHz.</w:t>
      </w:r>
    </w:p>
    <w:p w14:paraId="1415A92E" w14:textId="77777777" w:rsidR="00D776C8" w:rsidRDefault="00D776C8" w:rsidP="00ED356B">
      <w:pPr>
        <w:rPr>
          <w:lang w:val="fr-CH"/>
        </w:rPr>
      </w:pPr>
    </w:p>
    <w:p w14:paraId="1E0806DB" w14:textId="77777777" w:rsidR="00ED356B" w:rsidRPr="00D41BFF" w:rsidRDefault="00ED356B" w:rsidP="00ED356B">
      <w:pPr>
        <w:pStyle w:val="FigureNo"/>
        <w:rPr>
          <w:lang w:val="fr-CH"/>
        </w:rPr>
      </w:pPr>
      <w:r w:rsidRPr="00D41BFF">
        <w:rPr>
          <w:lang w:val="fr-CH"/>
        </w:rPr>
        <w:t>Figure 2</w:t>
      </w:r>
    </w:p>
    <w:p w14:paraId="34FBBB6D" w14:textId="77777777" w:rsidR="00ED356B" w:rsidRDefault="00ED356B" w:rsidP="00132036">
      <w:pPr>
        <w:pStyle w:val="Figuretitle"/>
        <w:rPr>
          <w:lang w:val="fr-CH"/>
        </w:rPr>
      </w:pPr>
      <w:r w:rsidRPr="00D41BFF">
        <w:rPr>
          <w:lang w:val="fr-CH"/>
        </w:rPr>
        <w:t xml:space="preserve">Masque spectral calculé du dispositif </w:t>
      </w:r>
      <w:r w:rsidR="00E02017">
        <w:rPr>
          <w:szCs w:val="24"/>
          <w:lang w:val="fr-CH"/>
        </w:rPr>
        <w:t>UWB</w:t>
      </w:r>
    </w:p>
    <w:p w14:paraId="38522375" w14:textId="77777777" w:rsidR="00ED356B" w:rsidRDefault="005D2AB6" w:rsidP="007B3FE6">
      <w:pPr>
        <w:pStyle w:val="Figure"/>
        <w:rPr>
          <w:lang w:val="fr-CH"/>
        </w:rPr>
      </w:pPr>
      <w:r>
        <w:object w:dxaOrig="5767" w:dyaOrig="4827" w14:anchorId="0521EB40">
          <v:shape id="_x0000_i1027" type="#_x0000_t75" style="width:4in;height:241.7pt" o:ole="" o:allowoverlap="f">
            <v:imagedata r:id="rId11" o:title=""/>
          </v:shape>
          <o:OLEObject Type="Embed" ProgID="CorelDRAW.Graphic.12" ShapeID="_x0000_i1027" DrawAspect="Content" ObjectID="_1649070302" r:id="rId12"/>
        </w:object>
      </w:r>
    </w:p>
    <w:p w14:paraId="422717B2" w14:textId="77777777" w:rsidR="00E02017" w:rsidRDefault="00E02017" w:rsidP="00E02017">
      <w:pPr>
        <w:rPr>
          <w:lang w:val="fr-CH"/>
        </w:rPr>
      </w:pPr>
      <w:r w:rsidRPr="00D41BFF">
        <w:rPr>
          <w:lang w:val="fr-CH"/>
        </w:rPr>
        <w:t>Le dispositif K est également destiné à des applications bureautiques et domestiques pour la transmission de données à un débit pouvant aller jusqu</w:t>
      </w:r>
      <w:r>
        <w:rPr>
          <w:bCs/>
          <w:color w:val="000000"/>
          <w:lang w:val="fr-CH"/>
        </w:rPr>
        <w:t>'</w:t>
      </w:r>
      <w:r w:rsidRPr="00D41BFF">
        <w:rPr>
          <w:bCs/>
          <w:color w:val="000000"/>
          <w:lang w:val="fr-CH"/>
        </w:rPr>
        <w:t>à</w:t>
      </w:r>
      <w:r w:rsidRPr="00D41BFF">
        <w:rPr>
          <w:lang w:val="fr-CH"/>
        </w:rPr>
        <w:t xml:space="preserve"> 480 Mbit/s. La Fig</w:t>
      </w:r>
      <w:r>
        <w:rPr>
          <w:lang w:val="fr-CH"/>
        </w:rPr>
        <w:t>. </w:t>
      </w:r>
      <w:r w:rsidRPr="00D41BFF">
        <w:rPr>
          <w:lang w:val="fr-CH"/>
        </w:rPr>
        <w:t xml:space="preserve">3 en montre le spectre à </w:t>
      </w:r>
      <w:r w:rsidRPr="00D41BFF">
        <w:rPr>
          <w:bCs/>
          <w:color w:val="000000"/>
          <w:lang w:val="fr-CH"/>
        </w:rPr>
        <w:t>l</w:t>
      </w:r>
      <w:r>
        <w:rPr>
          <w:bCs/>
          <w:color w:val="000000"/>
          <w:lang w:val="fr-CH"/>
        </w:rPr>
        <w:t>'</w:t>
      </w:r>
      <w:r w:rsidRPr="00D41BFF">
        <w:rPr>
          <w:lang w:val="fr-CH"/>
        </w:rPr>
        <w:t>émission mesuré.</w:t>
      </w:r>
    </w:p>
    <w:p w14:paraId="70C4D97C" w14:textId="77777777" w:rsidR="00D776C8" w:rsidRDefault="00D776C8" w:rsidP="00E02017">
      <w:pPr>
        <w:rPr>
          <w:lang w:val="fr-CH"/>
        </w:rPr>
      </w:pPr>
    </w:p>
    <w:p w14:paraId="4AD8515F" w14:textId="77777777" w:rsidR="00ED356B" w:rsidRPr="00D41BFF" w:rsidRDefault="00ED356B" w:rsidP="00ED356B">
      <w:pPr>
        <w:pStyle w:val="FigureNo"/>
        <w:rPr>
          <w:lang w:val="fr-CH"/>
        </w:rPr>
      </w:pPr>
      <w:r w:rsidRPr="00D41BFF">
        <w:rPr>
          <w:lang w:val="fr-CH"/>
        </w:rPr>
        <w:t>Figure 3</w:t>
      </w:r>
    </w:p>
    <w:p w14:paraId="67B695EE" w14:textId="77777777" w:rsidR="00ED356B" w:rsidRPr="00D41BFF" w:rsidRDefault="00ED356B" w:rsidP="00132036">
      <w:pPr>
        <w:pStyle w:val="Figuretitle"/>
        <w:rPr>
          <w:lang w:val="fr-CH"/>
        </w:rPr>
      </w:pPr>
      <w:r w:rsidRPr="00D41BFF">
        <w:rPr>
          <w:lang w:val="fr-CH"/>
        </w:rPr>
        <w:t xml:space="preserve">Spectre à </w:t>
      </w:r>
      <w:r w:rsidRPr="00D41BFF">
        <w:rPr>
          <w:bCs/>
          <w:color w:val="000000"/>
          <w:lang w:val="fr-CH"/>
        </w:rPr>
        <w:t>l</w:t>
      </w:r>
      <w:r>
        <w:rPr>
          <w:bCs/>
          <w:color w:val="000000"/>
          <w:lang w:val="fr-CH"/>
        </w:rPr>
        <w:t>'</w:t>
      </w:r>
      <w:r w:rsidRPr="00D41BFF">
        <w:rPr>
          <w:lang w:val="fr-CH"/>
        </w:rPr>
        <w:t xml:space="preserve">émission mesuré du dispositif </w:t>
      </w:r>
      <w:r w:rsidR="00E02017">
        <w:rPr>
          <w:szCs w:val="24"/>
          <w:lang w:val="fr-CH"/>
        </w:rPr>
        <w:t>UWB</w:t>
      </w:r>
    </w:p>
    <w:p w14:paraId="62A2C54B" w14:textId="77777777" w:rsidR="00ED356B" w:rsidRPr="00D41BFF" w:rsidRDefault="00501B25" w:rsidP="007B3FE6">
      <w:pPr>
        <w:pStyle w:val="Figure"/>
        <w:rPr>
          <w:lang w:val="fr-CH"/>
        </w:rPr>
      </w:pPr>
      <w:r>
        <w:object w:dxaOrig="7808" w:dyaOrig="3929" w14:anchorId="014AB844">
          <v:shape id="_x0000_i1028" type="#_x0000_t75" style="width:390.85pt;height:196.35pt" o:ole="" o:allowoverlap="f">
            <v:imagedata r:id="rId13" o:title=""/>
          </v:shape>
          <o:OLEObject Type="Embed" ProgID="CorelDRAW.Graphic.12" ShapeID="_x0000_i1028" DrawAspect="Content" ObjectID="_1649070303" r:id="rId14"/>
        </w:object>
      </w:r>
    </w:p>
    <w:p w14:paraId="1977B56D" w14:textId="77777777" w:rsidR="00ED356B" w:rsidRPr="00D41BFF" w:rsidRDefault="00ED356B" w:rsidP="00ED356B">
      <w:pPr>
        <w:pStyle w:val="Heading2"/>
        <w:rPr>
          <w:lang w:val="fr-CH"/>
        </w:rPr>
      </w:pPr>
      <w:r w:rsidRPr="00D41BFF">
        <w:rPr>
          <w:lang w:val="fr-CH"/>
        </w:rPr>
        <w:t>2.2</w:t>
      </w:r>
      <w:r w:rsidRPr="00D41BFF">
        <w:rPr>
          <w:lang w:val="fr-CH"/>
        </w:rPr>
        <w:tab/>
        <w:t xml:space="preserve">Systèmes radar </w:t>
      </w:r>
      <w:r>
        <w:rPr>
          <w:lang w:val="fr-CH"/>
        </w:rPr>
        <w:t>de</w:t>
      </w:r>
      <w:r w:rsidRPr="00D41BFF">
        <w:rPr>
          <w:lang w:val="fr-CH"/>
        </w:rPr>
        <w:t xml:space="preserve"> véhicule</w:t>
      </w:r>
      <w:r>
        <w:rPr>
          <w:lang w:val="fr-CH"/>
        </w:rPr>
        <w:t xml:space="preserve"> </w:t>
      </w:r>
    </w:p>
    <w:p w14:paraId="2077CEA5" w14:textId="77777777" w:rsidR="00ED356B" w:rsidRDefault="00ED356B" w:rsidP="00ED356B">
      <w:pPr>
        <w:rPr>
          <w:lang w:val="fr-CH"/>
        </w:rPr>
      </w:pPr>
      <w:r w:rsidRPr="00D41BFF">
        <w:rPr>
          <w:lang w:val="fr-CH"/>
        </w:rPr>
        <w:t xml:space="preserve">Les caractéristiques indiquées dans le Tableau 4 représentent un </w:t>
      </w:r>
      <w:r w:rsidRPr="00D41BFF">
        <w:rPr>
          <w:color w:val="000000"/>
          <w:lang w:val="fr-CH"/>
        </w:rPr>
        <w:t>exemple</w:t>
      </w:r>
      <w:r w:rsidRPr="00D41BFF">
        <w:rPr>
          <w:lang w:val="fr-CH"/>
        </w:rPr>
        <w:t xml:space="preserve"> des produits existants. Les dispositifs radar </w:t>
      </w:r>
      <w:r>
        <w:rPr>
          <w:lang w:val="fr-CH"/>
        </w:rPr>
        <w:t>de véhicule</w:t>
      </w:r>
      <w:r w:rsidRPr="00D41BFF">
        <w:rPr>
          <w:lang w:val="fr-CH"/>
        </w:rPr>
        <w:t xml:space="preserve"> </w:t>
      </w:r>
      <w:r>
        <w:rPr>
          <w:lang w:val="fr-CH"/>
        </w:rPr>
        <w:t xml:space="preserve">fondés sur </w:t>
      </w:r>
      <w:r w:rsidRPr="00D41BFF">
        <w:rPr>
          <w:lang w:val="fr-CH"/>
        </w:rPr>
        <w:t>la technologie UWB fonctionnent dans des bandes de fréquences supérieur</w:t>
      </w:r>
      <w:r>
        <w:rPr>
          <w:lang w:val="fr-CH"/>
        </w:rPr>
        <w:t>e</w:t>
      </w:r>
      <w:r w:rsidRPr="00D41BFF">
        <w:rPr>
          <w:lang w:val="fr-CH"/>
        </w:rPr>
        <w:t xml:space="preserve">s à celles </w:t>
      </w:r>
      <w:r w:rsidRPr="00D41BFF">
        <w:rPr>
          <w:bCs/>
          <w:color w:val="000000"/>
          <w:lang w:val="fr-CH"/>
        </w:rPr>
        <w:t>utilisé</w:t>
      </w:r>
      <w:r w:rsidRPr="00D41BFF">
        <w:rPr>
          <w:lang w:val="fr-CH"/>
        </w:rPr>
        <w:t>es par les dispositifs de communication UWB. Ils sont conçus pour détecter la position et le mouvement d</w:t>
      </w:r>
      <w:r>
        <w:rPr>
          <w:color w:val="000000"/>
          <w:lang w:val="fr-CH"/>
        </w:rPr>
        <w:t>'</w:t>
      </w:r>
      <w:r w:rsidRPr="00D41BFF">
        <w:rPr>
          <w:lang w:val="fr-CH"/>
        </w:rPr>
        <w:t>objets se trouvant à proximité d</w:t>
      </w:r>
      <w:r>
        <w:rPr>
          <w:color w:val="000000"/>
          <w:lang w:val="fr-CH"/>
        </w:rPr>
        <w:t>'</w:t>
      </w:r>
      <w:r w:rsidRPr="00D41BFF">
        <w:rPr>
          <w:lang w:val="fr-CH"/>
        </w:rPr>
        <w:t>un véhicule</w:t>
      </w:r>
      <w:r>
        <w:rPr>
          <w:lang w:val="fr-CH"/>
        </w:rPr>
        <w:t xml:space="preserve">, </w:t>
      </w:r>
      <w:r w:rsidRPr="00D41BFF">
        <w:rPr>
          <w:lang w:val="fr-CH"/>
        </w:rPr>
        <w:t>offr</w:t>
      </w:r>
      <w:r>
        <w:rPr>
          <w:lang w:val="fr-CH"/>
        </w:rPr>
        <w:t>a</w:t>
      </w:r>
      <w:r w:rsidRPr="00D41BFF">
        <w:rPr>
          <w:lang w:val="fr-CH"/>
        </w:rPr>
        <w:t>nt ainsi des fonctions telles que celle qui permet d</w:t>
      </w:r>
      <w:r>
        <w:rPr>
          <w:color w:val="000000"/>
          <w:lang w:val="fr-CH"/>
        </w:rPr>
        <w:t>'</w:t>
      </w:r>
      <w:r w:rsidRPr="00D41BFF">
        <w:rPr>
          <w:lang w:val="fr-CH"/>
        </w:rPr>
        <w:t>éviter les collisions imminentes</w:t>
      </w:r>
      <w:r>
        <w:rPr>
          <w:lang w:val="fr-CH"/>
        </w:rPr>
        <w:t xml:space="preserve"> et </w:t>
      </w:r>
      <w:r w:rsidRPr="00D41BFF">
        <w:rPr>
          <w:lang w:val="fr-CH"/>
        </w:rPr>
        <w:t xml:space="preserve">une activation améliorée des </w:t>
      </w:r>
      <w:r>
        <w:rPr>
          <w:lang w:val="fr-CH"/>
        </w:rPr>
        <w:t xml:space="preserve">coussins de </w:t>
      </w:r>
      <w:r w:rsidRPr="00340C4A">
        <w:rPr>
          <w:szCs w:val="22"/>
        </w:rPr>
        <w:t>sécurité</w:t>
      </w:r>
      <w:r>
        <w:rPr>
          <w:lang w:val="fr-CH"/>
        </w:rPr>
        <w:t xml:space="preserve"> gonflables</w:t>
      </w:r>
      <w:r w:rsidRPr="00D41BFF">
        <w:rPr>
          <w:lang w:val="fr-CH"/>
        </w:rPr>
        <w:t xml:space="preserve">; ces systèmes offrent aussi des dispositifs de suspension qui répondent mieux aux conditions routières. Les radars </w:t>
      </w:r>
      <w:r>
        <w:rPr>
          <w:lang w:val="fr-CH"/>
        </w:rPr>
        <w:t>de véhicule</w:t>
      </w:r>
      <w:r w:rsidRPr="00D41BFF">
        <w:rPr>
          <w:lang w:val="fr-CH"/>
        </w:rPr>
        <w:t xml:space="preserve"> émettent un signal UWB </w:t>
      </w:r>
      <w:r>
        <w:rPr>
          <w:lang w:val="fr-CH"/>
        </w:rPr>
        <w:t xml:space="preserve">dans </w:t>
      </w:r>
      <w:r w:rsidRPr="00D41BFF">
        <w:rPr>
          <w:lang w:val="fr-CH"/>
        </w:rPr>
        <w:t>une gamme de fréquences bien définie.</w:t>
      </w:r>
    </w:p>
    <w:p w14:paraId="2F3F64B0" w14:textId="77777777" w:rsidR="00D776C8" w:rsidRPr="00D41BFF" w:rsidRDefault="00D776C8" w:rsidP="00ED356B">
      <w:pPr>
        <w:rPr>
          <w:lang w:val="fr-CH"/>
        </w:rPr>
      </w:pPr>
    </w:p>
    <w:p w14:paraId="2E067820" w14:textId="77777777" w:rsidR="00ED356B" w:rsidRPr="00D41BFF" w:rsidRDefault="00C763D2" w:rsidP="00E02017">
      <w:pPr>
        <w:pStyle w:val="TableNo"/>
        <w:rPr>
          <w:lang w:val="fr-CH"/>
        </w:rPr>
      </w:pPr>
      <w:r w:rsidRPr="00D41BFF">
        <w:rPr>
          <w:lang w:val="fr-CH"/>
        </w:rPr>
        <w:t>TABLEAU 4</w:t>
      </w:r>
    </w:p>
    <w:p w14:paraId="493B2257" w14:textId="77777777" w:rsidR="00ED356B" w:rsidRPr="00D41BFF" w:rsidRDefault="00ED356B" w:rsidP="00C763D2">
      <w:pPr>
        <w:pStyle w:val="Tabletitle"/>
        <w:rPr>
          <w:lang w:val="fr-CH"/>
        </w:rPr>
      </w:pPr>
      <w:r w:rsidRPr="00D41BFF">
        <w:rPr>
          <w:lang w:val="fr-CH"/>
        </w:rPr>
        <w:t>Exemple de caractéristiques d</w:t>
      </w:r>
      <w:r>
        <w:rPr>
          <w:color w:val="000000"/>
          <w:lang w:val="fr-CH"/>
        </w:rPr>
        <w:t>'</w:t>
      </w:r>
      <w:r w:rsidRPr="00D41BFF">
        <w:rPr>
          <w:lang w:val="fr-CH"/>
        </w:rPr>
        <w:t xml:space="preserve">un système radar </w:t>
      </w:r>
      <w:r>
        <w:rPr>
          <w:lang w:val="fr-CH"/>
        </w:rPr>
        <w:t>de véhicule</w:t>
      </w:r>
      <w:r w:rsidRPr="00D41BFF">
        <w:rPr>
          <w:lang w:val="fr-CH"/>
        </w:rPr>
        <w:t xml:space="preserve"> </w:t>
      </w:r>
      <w:r>
        <w:rPr>
          <w:lang w:val="fr-CH"/>
        </w:rPr>
        <w:t xml:space="preserve">UWB </w:t>
      </w:r>
      <w:r w:rsidRPr="00D41BFF">
        <w:rPr>
          <w:lang w:val="fr-CH"/>
        </w:rPr>
        <w:t>existant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3600"/>
      </w:tblGrid>
      <w:tr w:rsidR="00ED356B" w:rsidRPr="00F43384" w14:paraId="1F85FD9A" w14:textId="77777777">
        <w:trPr>
          <w:trHeight w:val="379"/>
          <w:jc w:val="center"/>
        </w:trPr>
        <w:tc>
          <w:tcPr>
            <w:tcW w:w="5071" w:type="dxa"/>
          </w:tcPr>
          <w:p w14:paraId="7CA13EB7" w14:textId="77777777" w:rsidR="00ED356B" w:rsidRPr="00F43384" w:rsidRDefault="00ED356B" w:rsidP="00ED356B">
            <w:pPr>
              <w:pStyle w:val="Tablehead"/>
            </w:pPr>
            <w:r w:rsidRPr="00F43384">
              <w:t xml:space="preserve">Paramètre </w:t>
            </w:r>
          </w:p>
        </w:tc>
        <w:tc>
          <w:tcPr>
            <w:tcW w:w="3600" w:type="dxa"/>
          </w:tcPr>
          <w:p w14:paraId="50EFEDE3" w14:textId="77777777" w:rsidR="00ED356B" w:rsidRPr="00F43384" w:rsidRDefault="00ED356B" w:rsidP="00ED356B">
            <w:pPr>
              <w:pStyle w:val="Tablehead"/>
            </w:pPr>
            <w:r w:rsidRPr="00F43384">
              <w:rPr>
                <w:szCs w:val="22"/>
              </w:rPr>
              <w:t>Valeur</w:t>
            </w:r>
            <w:r w:rsidRPr="00F43384">
              <w:t xml:space="preserve"> </w:t>
            </w:r>
          </w:p>
        </w:tc>
      </w:tr>
      <w:tr w:rsidR="00ED356B" w:rsidRPr="00D41BFF" w14:paraId="2F54513B" w14:textId="77777777">
        <w:trPr>
          <w:jc w:val="center"/>
        </w:trPr>
        <w:tc>
          <w:tcPr>
            <w:tcW w:w="5071" w:type="dxa"/>
          </w:tcPr>
          <w:p w14:paraId="725EB224" w14:textId="77777777" w:rsidR="00ED356B" w:rsidRPr="00D41BFF" w:rsidRDefault="00ED356B" w:rsidP="00ED356B">
            <w:pPr>
              <w:pStyle w:val="Tabletext"/>
              <w:rPr>
                <w:lang w:val="fr-CH"/>
              </w:rPr>
            </w:pPr>
            <w:r w:rsidRPr="00D41BFF">
              <w:rPr>
                <w:lang w:val="fr-CH"/>
              </w:rPr>
              <w:t>Fréquence centrale (GHz)</w:t>
            </w:r>
          </w:p>
        </w:tc>
        <w:tc>
          <w:tcPr>
            <w:tcW w:w="3600" w:type="dxa"/>
          </w:tcPr>
          <w:p w14:paraId="35E50DEF" w14:textId="77777777" w:rsidR="00ED356B" w:rsidRPr="00D41BFF" w:rsidRDefault="00ED356B" w:rsidP="00ED356B">
            <w:pPr>
              <w:pStyle w:val="Tabletext"/>
              <w:jc w:val="center"/>
              <w:rPr>
                <w:lang w:val="fr-CH"/>
              </w:rPr>
            </w:pPr>
            <w:r w:rsidRPr="00D41BFF">
              <w:rPr>
                <w:lang w:val="fr-CH"/>
              </w:rPr>
              <w:t>~24,125</w:t>
            </w:r>
          </w:p>
        </w:tc>
      </w:tr>
      <w:tr w:rsidR="00ED356B" w:rsidRPr="00D41BFF" w14:paraId="2278EC0B" w14:textId="77777777">
        <w:trPr>
          <w:jc w:val="center"/>
        </w:trPr>
        <w:tc>
          <w:tcPr>
            <w:tcW w:w="5071" w:type="dxa"/>
          </w:tcPr>
          <w:p w14:paraId="50BD223E" w14:textId="77777777" w:rsidR="00ED356B" w:rsidRPr="00D41BFF" w:rsidRDefault="00ED356B" w:rsidP="00ED356B">
            <w:pPr>
              <w:pStyle w:val="Tabletext"/>
              <w:rPr>
                <w:lang w:val="fr-CH"/>
              </w:rPr>
            </w:pPr>
            <w:r w:rsidRPr="00D41BFF">
              <w:rPr>
                <w:lang w:val="fr-CH"/>
              </w:rPr>
              <w:t xml:space="preserve">Densité </w:t>
            </w:r>
            <w:r>
              <w:rPr>
                <w:lang w:val="fr-CH"/>
              </w:rPr>
              <w:t xml:space="preserve">de </w:t>
            </w:r>
            <w:r w:rsidRPr="00D41BFF">
              <w:rPr>
                <w:lang w:val="fr-CH"/>
              </w:rPr>
              <w:t>p.i.r.e. max</w:t>
            </w:r>
            <w:r>
              <w:rPr>
                <w:lang w:val="fr-CH"/>
              </w:rPr>
              <w:t>imale</w:t>
            </w:r>
            <w:r w:rsidRPr="00D41BFF">
              <w:rPr>
                <w:lang w:val="fr-CH"/>
              </w:rPr>
              <w:t xml:space="preserve"> (dBm/1 MHz)</w:t>
            </w:r>
          </w:p>
        </w:tc>
        <w:tc>
          <w:tcPr>
            <w:tcW w:w="3600" w:type="dxa"/>
          </w:tcPr>
          <w:p w14:paraId="02D78E40" w14:textId="77777777" w:rsidR="00ED356B" w:rsidRPr="00D41BFF" w:rsidRDefault="00ED356B" w:rsidP="00ED356B">
            <w:pPr>
              <w:pStyle w:val="Tabletext"/>
              <w:jc w:val="center"/>
              <w:rPr>
                <w:lang w:val="fr-CH"/>
              </w:rPr>
            </w:pPr>
            <w:r>
              <w:rPr>
                <w:lang w:val="fr-CH"/>
              </w:rPr>
              <w:t>–41,3</w:t>
            </w:r>
          </w:p>
        </w:tc>
      </w:tr>
      <w:tr w:rsidR="00ED356B" w:rsidRPr="00D41BFF" w14:paraId="58DEB625" w14:textId="77777777">
        <w:trPr>
          <w:jc w:val="center"/>
        </w:trPr>
        <w:tc>
          <w:tcPr>
            <w:tcW w:w="5071" w:type="dxa"/>
          </w:tcPr>
          <w:p w14:paraId="14041DB8" w14:textId="77777777" w:rsidR="00ED356B" w:rsidRPr="00D41BFF" w:rsidRDefault="00ED356B" w:rsidP="00ED356B">
            <w:pPr>
              <w:pStyle w:val="Tabletext"/>
              <w:rPr>
                <w:lang w:val="fr-CH"/>
              </w:rPr>
            </w:pPr>
            <w:r w:rsidRPr="00D41BFF">
              <w:rPr>
                <w:lang w:val="fr-CH"/>
              </w:rPr>
              <w:t>Largeur de bande occupée à –20 dB (GHz)</w:t>
            </w:r>
          </w:p>
        </w:tc>
        <w:tc>
          <w:tcPr>
            <w:tcW w:w="3600" w:type="dxa"/>
          </w:tcPr>
          <w:p w14:paraId="7CF4DD67" w14:textId="77777777" w:rsidR="00ED356B" w:rsidRPr="00D41BFF" w:rsidRDefault="00ED356B" w:rsidP="00ED356B">
            <w:pPr>
              <w:pStyle w:val="Tabletext"/>
              <w:jc w:val="center"/>
              <w:rPr>
                <w:lang w:val="fr-CH"/>
              </w:rPr>
            </w:pPr>
            <w:r w:rsidRPr="00D41BFF">
              <w:rPr>
                <w:lang w:val="fr-CH"/>
              </w:rPr>
              <w:t>22,125 à 26,125</w:t>
            </w:r>
          </w:p>
        </w:tc>
      </w:tr>
      <w:tr w:rsidR="00ED356B" w:rsidRPr="00D41BFF" w14:paraId="21868BF3" w14:textId="77777777">
        <w:trPr>
          <w:jc w:val="center"/>
        </w:trPr>
        <w:tc>
          <w:tcPr>
            <w:tcW w:w="5071" w:type="dxa"/>
          </w:tcPr>
          <w:p w14:paraId="72FEA1D9" w14:textId="77777777" w:rsidR="00ED356B" w:rsidRPr="00D41BFF" w:rsidRDefault="00ED356B" w:rsidP="00ED356B">
            <w:pPr>
              <w:pStyle w:val="Tabletext"/>
              <w:rPr>
                <w:lang w:val="fr-CH"/>
              </w:rPr>
            </w:pPr>
            <w:r w:rsidRPr="00D41BFF">
              <w:rPr>
                <w:lang w:val="fr-CH"/>
              </w:rPr>
              <w:t>Fréquence de répétition des impulsions (MHz)</w:t>
            </w:r>
          </w:p>
        </w:tc>
        <w:tc>
          <w:tcPr>
            <w:tcW w:w="3600" w:type="dxa"/>
          </w:tcPr>
          <w:p w14:paraId="2D93FE11" w14:textId="77777777" w:rsidR="00ED356B" w:rsidRPr="00D41BFF" w:rsidRDefault="00ED356B" w:rsidP="00ED356B">
            <w:pPr>
              <w:pStyle w:val="Tabletext"/>
              <w:jc w:val="center"/>
              <w:rPr>
                <w:lang w:val="fr-CH"/>
              </w:rPr>
            </w:pPr>
            <w:r w:rsidRPr="00D41BFF">
              <w:rPr>
                <w:lang w:val="fr-CH"/>
              </w:rPr>
              <w:t>0,1-5</w:t>
            </w:r>
          </w:p>
        </w:tc>
      </w:tr>
      <w:tr w:rsidR="00ED356B" w:rsidRPr="00D41BFF" w14:paraId="27E7A0E5" w14:textId="77777777">
        <w:trPr>
          <w:jc w:val="center"/>
        </w:trPr>
        <w:tc>
          <w:tcPr>
            <w:tcW w:w="5071" w:type="dxa"/>
          </w:tcPr>
          <w:p w14:paraId="41B39E7A" w14:textId="77777777" w:rsidR="00ED356B" w:rsidRPr="00D41BFF" w:rsidRDefault="00ED356B" w:rsidP="00ED356B">
            <w:pPr>
              <w:pStyle w:val="Tabletext"/>
              <w:rPr>
                <w:lang w:val="fr-CH"/>
              </w:rPr>
            </w:pPr>
            <w:r w:rsidRPr="00D41BFF">
              <w:rPr>
                <w:lang w:val="fr-CH"/>
              </w:rPr>
              <w:t>Puissance de crête max</w:t>
            </w:r>
            <w:r>
              <w:rPr>
                <w:lang w:val="fr-CH"/>
              </w:rPr>
              <w:t>imale</w:t>
            </w:r>
            <w:r w:rsidRPr="00D41BFF">
              <w:rPr>
                <w:lang w:val="fr-CH"/>
              </w:rPr>
              <w:t xml:space="preserve"> (p.i.r.e.) (dBm/50 MHz)</w:t>
            </w:r>
          </w:p>
        </w:tc>
        <w:tc>
          <w:tcPr>
            <w:tcW w:w="3600" w:type="dxa"/>
          </w:tcPr>
          <w:p w14:paraId="22D386D0" w14:textId="77777777" w:rsidR="00ED356B" w:rsidRPr="00D41BFF" w:rsidRDefault="00ED356B" w:rsidP="00ED356B">
            <w:pPr>
              <w:pStyle w:val="Tabletext"/>
              <w:jc w:val="center"/>
              <w:rPr>
                <w:lang w:val="fr-CH"/>
              </w:rPr>
            </w:pPr>
            <w:r w:rsidRPr="00D41BFF">
              <w:rPr>
                <w:lang w:val="fr-CH"/>
              </w:rPr>
              <w:t>0</w:t>
            </w:r>
          </w:p>
        </w:tc>
      </w:tr>
      <w:tr w:rsidR="00ED356B" w:rsidRPr="00D41BFF" w14:paraId="251FD2AE" w14:textId="77777777">
        <w:trPr>
          <w:jc w:val="center"/>
        </w:trPr>
        <w:tc>
          <w:tcPr>
            <w:tcW w:w="5071" w:type="dxa"/>
          </w:tcPr>
          <w:p w14:paraId="7C144808" w14:textId="77777777" w:rsidR="00ED356B" w:rsidRPr="00D41BFF" w:rsidRDefault="00ED356B" w:rsidP="00ED356B">
            <w:pPr>
              <w:pStyle w:val="Tabletext"/>
              <w:rPr>
                <w:lang w:val="fr-CH"/>
              </w:rPr>
            </w:pPr>
            <w:r w:rsidRPr="00D41BFF">
              <w:rPr>
                <w:lang w:val="fr-CH"/>
              </w:rPr>
              <w:t>Diagramme d</w:t>
            </w:r>
            <w:r>
              <w:rPr>
                <w:color w:val="000000"/>
                <w:lang w:val="fr-CH"/>
              </w:rPr>
              <w:t>'</w:t>
            </w:r>
            <w:r w:rsidRPr="00D41BFF">
              <w:rPr>
                <w:lang w:val="fr-CH"/>
              </w:rPr>
              <w:t xml:space="preserve">antenne </w:t>
            </w:r>
          </w:p>
        </w:tc>
        <w:tc>
          <w:tcPr>
            <w:tcW w:w="3600" w:type="dxa"/>
          </w:tcPr>
          <w:p w14:paraId="311C48C1" w14:textId="77777777" w:rsidR="00ED356B" w:rsidRPr="00D41BFF" w:rsidRDefault="00ED356B" w:rsidP="00ED356B">
            <w:pPr>
              <w:pStyle w:val="Tabletext"/>
              <w:jc w:val="center"/>
              <w:rPr>
                <w:lang w:val="fr-CH"/>
              </w:rPr>
            </w:pPr>
            <w:r w:rsidRPr="00D41BFF">
              <w:rPr>
                <w:lang w:val="fr-CH"/>
              </w:rPr>
              <w:t>Directionnel</w:t>
            </w:r>
          </w:p>
        </w:tc>
      </w:tr>
      <w:tr w:rsidR="00ED356B" w:rsidRPr="00D41BFF" w14:paraId="614D778F" w14:textId="77777777">
        <w:trPr>
          <w:jc w:val="center"/>
        </w:trPr>
        <w:tc>
          <w:tcPr>
            <w:tcW w:w="5071" w:type="dxa"/>
          </w:tcPr>
          <w:p w14:paraId="50E22A63" w14:textId="77777777" w:rsidR="00ED356B" w:rsidRPr="00D41BFF" w:rsidRDefault="00ED356B" w:rsidP="00ED356B">
            <w:pPr>
              <w:pStyle w:val="Tabletext"/>
              <w:rPr>
                <w:lang w:val="fr-CH"/>
              </w:rPr>
            </w:pPr>
            <w:r w:rsidRPr="00D41BFF">
              <w:rPr>
                <w:lang w:val="fr-CH"/>
              </w:rPr>
              <w:t>Hauteur de montage (m)</w:t>
            </w:r>
          </w:p>
        </w:tc>
        <w:tc>
          <w:tcPr>
            <w:tcW w:w="3600" w:type="dxa"/>
          </w:tcPr>
          <w:p w14:paraId="0F80F541" w14:textId="77777777" w:rsidR="00ED356B" w:rsidRPr="00D41BFF" w:rsidRDefault="00ED356B" w:rsidP="00ED356B">
            <w:pPr>
              <w:pStyle w:val="Tabletext"/>
              <w:jc w:val="center"/>
              <w:rPr>
                <w:lang w:val="fr-CH"/>
              </w:rPr>
            </w:pPr>
            <w:r w:rsidRPr="00D41BFF">
              <w:rPr>
                <w:lang w:val="fr-CH"/>
              </w:rPr>
              <w:t>~0</w:t>
            </w:r>
            <w:r>
              <w:rPr>
                <w:lang w:val="fr-CH"/>
              </w:rPr>
              <w:t>,</w:t>
            </w:r>
            <w:r w:rsidRPr="00D41BFF">
              <w:rPr>
                <w:lang w:val="fr-CH"/>
              </w:rPr>
              <w:t>50</w:t>
            </w:r>
          </w:p>
        </w:tc>
      </w:tr>
      <w:tr w:rsidR="00ED356B" w:rsidRPr="00D41BFF" w14:paraId="4B8A4D00" w14:textId="77777777">
        <w:trPr>
          <w:jc w:val="center"/>
        </w:trPr>
        <w:tc>
          <w:tcPr>
            <w:tcW w:w="5071" w:type="dxa"/>
          </w:tcPr>
          <w:p w14:paraId="73F08495" w14:textId="77777777" w:rsidR="00ED356B" w:rsidRPr="00D41BFF" w:rsidRDefault="00ED356B" w:rsidP="00ED356B">
            <w:pPr>
              <w:pStyle w:val="Tabletext"/>
              <w:rPr>
                <w:lang w:val="fr-CH"/>
              </w:rPr>
            </w:pPr>
            <w:r w:rsidRPr="00D41BFF">
              <w:rPr>
                <w:lang w:val="fr-CH"/>
              </w:rPr>
              <w:t>Portée (m)</w:t>
            </w:r>
          </w:p>
        </w:tc>
        <w:tc>
          <w:tcPr>
            <w:tcW w:w="3600" w:type="dxa"/>
          </w:tcPr>
          <w:p w14:paraId="6D1B4DF3" w14:textId="77777777" w:rsidR="00ED356B" w:rsidRPr="00D41BFF" w:rsidRDefault="00ED356B" w:rsidP="00ED356B">
            <w:pPr>
              <w:pStyle w:val="Tabletext"/>
              <w:jc w:val="center"/>
              <w:rPr>
                <w:lang w:val="fr-CH"/>
              </w:rPr>
            </w:pPr>
            <w:r w:rsidRPr="00D41BFF">
              <w:rPr>
                <w:lang w:val="fr-CH"/>
              </w:rPr>
              <w:t>~20</w:t>
            </w:r>
          </w:p>
        </w:tc>
      </w:tr>
      <w:tr w:rsidR="00ED356B" w:rsidRPr="00D41BFF" w14:paraId="40D2B210" w14:textId="77777777">
        <w:trPr>
          <w:jc w:val="center"/>
        </w:trPr>
        <w:tc>
          <w:tcPr>
            <w:tcW w:w="5071" w:type="dxa"/>
            <w:tcBorders>
              <w:bottom w:val="single" w:sz="4" w:space="0" w:color="auto"/>
            </w:tcBorders>
          </w:tcPr>
          <w:p w14:paraId="13B8DE3B" w14:textId="77777777" w:rsidR="00ED356B" w:rsidRPr="00D41BFF" w:rsidRDefault="00ED356B" w:rsidP="00ED356B">
            <w:pPr>
              <w:pStyle w:val="Tabletext"/>
              <w:rPr>
                <w:lang w:val="fr-CH"/>
              </w:rPr>
            </w:pPr>
            <w:r w:rsidRPr="00D41BFF">
              <w:rPr>
                <w:lang w:val="fr-CH"/>
              </w:rPr>
              <w:t>Distance de la</w:t>
            </w:r>
            <w:r>
              <w:rPr>
                <w:lang w:val="fr-CH"/>
              </w:rPr>
              <w:t xml:space="preserve"> </w:t>
            </w:r>
            <w:r w:rsidRPr="00D41BFF">
              <w:rPr>
                <w:lang w:val="fr-CH"/>
              </w:rPr>
              <w:t>cible (cm)</w:t>
            </w:r>
          </w:p>
        </w:tc>
        <w:tc>
          <w:tcPr>
            <w:tcW w:w="3600" w:type="dxa"/>
            <w:tcBorders>
              <w:bottom w:val="single" w:sz="4" w:space="0" w:color="auto"/>
            </w:tcBorders>
          </w:tcPr>
          <w:p w14:paraId="3632401F" w14:textId="77777777" w:rsidR="00ED356B" w:rsidRPr="00D41BFF" w:rsidRDefault="00ED356B" w:rsidP="00ED356B">
            <w:pPr>
              <w:pStyle w:val="Tabletext"/>
              <w:jc w:val="center"/>
              <w:rPr>
                <w:lang w:val="fr-CH"/>
              </w:rPr>
            </w:pPr>
            <w:r w:rsidRPr="00D41BFF">
              <w:rPr>
                <w:lang w:val="fr-CH"/>
              </w:rPr>
              <w:t>15-25</w:t>
            </w:r>
          </w:p>
        </w:tc>
      </w:tr>
    </w:tbl>
    <w:p w14:paraId="6E05F09E" w14:textId="77777777" w:rsidR="00E02017" w:rsidRDefault="00E02017" w:rsidP="00E02017">
      <w:pPr>
        <w:pStyle w:val="Tablefin"/>
      </w:pPr>
    </w:p>
    <w:p w14:paraId="74ECD14F" w14:textId="77777777" w:rsidR="00ED356B" w:rsidRPr="00D41BFF" w:rsidRDefault="00ED356B" w:rsidP="00E02017">
      <w:pPr>
        <w:rPr>
          <w:lang w:val="fr-CH"/>
        </w:rPr>
      </w:pPr>
      <w:r w:rsidRPr="00D41BFF">
        <w:rPr>
          <w:lang w:val="fr-CH"/>
        </w:rPr>
        <w:t>En ce qui concerne les calculs d</w:t>
      </w:r>
      <w:r>
        <w:rPr>
          <w:color w:val="000000"/>
          <w:lang w:val="fr-CH"/>
        </w:rPr>
        <w:t>'</w:t>
      </w:r>
      <w:r w:rsidRPr="00D41BFF">
        <w:rPr>
          <w:lang w:val="fr-CH"/>
        </w:rPr>
        <w:t xml:space="preserve">impact pour les radars </w:t>
      </w:r>
      <w:r>
        <w:rPr>
          <w:lang w:val="fr-CH"/>
        </w:rPr>
        <w:t>de véhicule</w:t>
      </w:r>
      <w:r w:rsidRPr="00D41BFF">
        <w:rPr>
          <w:lang w:val="fr-CH"/>
        </w:rPr>
        <w:t xml:space="preserve">, il faudrait prendre en compte la densité </w:t>
      </w:r>
      <w:r>
        <w:rPr>
          <w:lang w:val="fr-CH"/>
        </w:rPr>
        <w:t xml:space="preserve">de </w:t>
      </w:r>
      <w:r w:rsidRPr="00D41BFF">
        <w:rPr>
          <w:lang w:val="fr-CH"/>
        </w:rPr>
        <w:t>véhicule</w:t>
      </w:r>
      <w:r>
        <w:rPr>
          <w:lang w:val="fr-CH"/>
        </w:rPr>
        <w:t>s</w:t>
      </w:r>
      <w:r w:rsidRPr="00D41BFF">
        <w:rPr>
          <w:lang w:val="fr-CH"/>
        </w:rPr>
        <w:t xml:space="preserve"> maximale, le pourcentage de la surface de la Terre où ce</w:t>
      </w:r>
      <w:r>
        <w:rPr>
          <w:lang w:val="fr-CH"/>
        </w:rPr>
        <w:t xml:space="preserve">tte </w:t>
      </w:r>
      <w:r w:rsidRPr="00D41BFF">
        <w:rPr>
          <w:lang w:val="fr-CH"/>
        </w:rPr>
        <w:t>densité</w:t>
      </w:r>
      <w:r>
        <w:rPr>
          <w:lang w:val="fr-CH"/>
        </w:rPr>
        <w:t xml:space="preserve"> est </w:t>
      </w:r>
      <w:r w:rsidRPr="00D41BFF">
        <w:rPr>
          <w:lang w:val="fr-CH"/>
        </w:rPr>
        <w:t>atteinte et</w:t>
      </w:r>
      <w:r>
        <w:rPr>
          <w:lang w:val="fr-CH"/>
        </w:rPr>
        <w:t xml:space="preserve">, </w:t>
      </w:r>
      <w:r w:rsidRPr="00D41BFF">
        <w:rPr>
          <w:lang w:val="fr-CH"/>
        </w:rPr>
        <w:t>dans le temps</w:t>
      </w:r>
      <w:r>
        <w:rPr>
          <w:lang w:val="fr-CH"/>
        </w:rPr>
        <w:t>,</w:t>
      </w:r>
      <w:r w:rsidRPr="00D41BFF">
        <w:rPr>
          <w:lang w:val="fr-CH"/>
        </w:rPr>
        <w:t xml:space="preserve"> la pénétration sur le marché des radars </w:t>
      </w:r>
      <w:r>
        <w:rPr>
          <w:lang w:val="fr-CH"/>
        </w:rPr>
        <w:t>de véhicule</w:t>
      </w:r>
      <w:r w:rsidRPr="00D41BFF">
        <w:rPr>
          <w:lang w:val="fr-CH"/>
        </w:rPr>
        <w:t xml:space="preserve"> UWB.</w:t>
      </w:r>
      <w:r>
        <w:rPr>
          <w:lang w:val="fr-CH"/>
        </w:rPr>
        <w:t xml:space="preserve"> </w:t>
      </w:r>
    </w:p>
    <w:p w14:paraId="3C26C3E7" w14:textId="77777777" w:rsidR="00ED356B" w:rsidRPr="00D41BFF" w:rsidRDefault="00ED356B" w:rsidP="00ED356B">
      <w:pPr>
        <w:pStyle w:val="Heading2"/>
        <w:rPr>
          <w:lang w:val="fr-CH"/>
        </w:rPr>
      </w:pPr>
      <w:r w:rsidRPr="00D41BFF">
        <w:rPr>
          <w:lang w:val="fr-CH"/>
        </w:rPr>
        <w:t>2.3</w:t>
      </w:r>
      <w:r w:rsidRPr="00D41BFF">
        <w:rPr>
          <w:lang w:val="fr-CH"/>
        </w:rPr>
        <w:tab/>
        <w:t xml:space="preserve">Systèmes </w:t>
      </w:r>
      <w:r w:rsidR="00C763D2">
        <w:rPr>
          <w:lang w:val="fr-CH"/>
        </w:rPr>
        <w:t>GPR</w:t>
      </w:r>
    </w:p>
    <w:p w14:paraId="363646AA" w14:textId="77777777" w:rsidR="00ED356B" w:rsidRPr="00D41BFF" w:rsidRDefault="00ED356B" w:rsidP="00ED356B">
      <w:pPr>
        <w:rPr>
          <w:lang w:val="fr-CH"/>
        </w:rPr>
      </w:pPr>
      <w:r w:rsidRPr="00D41BFF">
        <w:rPr>
          <w:lang w:val="fr-CH"/>
        </w:rPr>
        <w:t xml:space="preserve">Les </w:t>
      </w:r>
      <w:r w:rsidR="00501B25">
        <w:rPr>
          <w:lang w:val="fr-CH"/>
        </w:rPr>
        <w:t xml:space="preserve">systèmes </w:t>
      </w:r>
      <w:r w:rsidRPr="00D41BFF">
        <w:rPr>
          <w:lang w:val="fr-CH"/>
        </w:rPr>
        <w:t>GPR servent</w:t>
      </w:r>
      <w:r>
        <w:rPr>
          <w:lang w:val="fr-CH"/>
        </w:rPr>
        <w:t xml:space="preserve"> </w:t>
      </w:r>
      <w:r w:rsidRPr="00D41BFF">
        <w:rPr>
          <w:lang w:val="fr-CH"/>
        </w:rPr>
        <w:t>à cartographie</w:t>
      </w:r>
      <w:r>
        <w:rPr>
          <w:lang w:val="fr-CH"/>
        </w:rPr>
        <w:t>r</w:t>
      </w:r>
      <w:r w:rsidRPr="00D41BFF">
        <w:rPr>
          <w:lang w:val="fr-CH"/>
        </w:rPr>
        <w:t xml:space="preserve"> de</w:t>
      </w:r>
      <w:r>
        <w:rPr>
          <w:lang w:val="fr-CH"/>
        </w:rPr>
        <w:t>s</w:t>
      </w:r>
      <w:r w:rsidRPr="00D41BFF">
        <w:rPr>
          <w:lang w:val="fr-CH"/>
        </w:rPr>
        <w:t xml:space="preserve"> </w:t>
      </w:r>
      <w:r w:rsidRPr="00D41BFF">
        <w:rPr>
          <w:szCs w:val="24"/>
          <w:lang w:val="fr-CH"/>
        </w:rPr>
        <w:t>structure</w:t>
      </w:r>
      <w:r w:rsidRPr="00D41BFF">
        <w:rPr>
          <w:lang w:val="fr-CH"/>
        </w:rPr>
        <w:t xml:space="preserve">s souterraines. Ils sont principalement </w:t>
      </w:r>
      <w:r w:rsidRPr="00D41BFF">
        <w:rPr>
          <w:bCs/>
          <w:color w:val="000000"/>
          <w:lang w:val="fr-CH"/>
        </w:rPr>
        <w:t>utilisé</w:t>
      </w:r>
      <w:r w:rsidRPr="00D41BFF">
        <w:rPr>
          <w:lang w:val="fr-CH"/>
        </w:rPr>
        <w:t xml:space="preserve">s pour </w:t>
      </w:r>
      <w:r w:rsidRPr="00D41BFF">
        <w:rPr>
          <w:bCs/>
          <w:color w:val="000000"/>
          <w:lang w:val="fr-CH"/>
        </w:rPr>
        <w:t>l</w:t>
      </w:r>
      <w:r>
        <w:rPr>
          <w:bCs/>
          <w:color w:val="000000"/>
          <w:lang w:val="fr-CH"/>
        </w:rPr>
        <w:t>'</w:t>
      </w:r>
      <w:r w:rsidRPr="00D41BFF">
        <w:rPr>
          <w:lang w:val="fr-CH"/>
        </w:rPr>
        <w:t>examen du</w:t>
      </w:r>
      <w:r>
        <w:rPr>
          <w:lang w:val="fr-CH"/>
        </w:rPr>
        <w:t xml:space="preserve"> «</w:t>
      </w:r>
      <w:r w:rsidRPr="00D41BFF">
        <w:rPr>
          <w:lang w:val="fr-CH"/>
        </w:rPr>
        <w:t>sous-sol</w:t>
      </w:r>
      <w:r>
        <w:rPr>
          <w:szCs w:val="22"/>
          <w:lang w:val="fr-CH"/>
        </w:rPr>
        <w:t>»</w:t>
      </w:r>
      <w:r w:rsidRPr="00D41BFF">
        <w:rPr>
          <w:szCs w:val="22"/>
          <w:lang w:val="fr-CH"/>
        </w:rPr>
        <w:t>, mais le sens du terme</w:t>
      </w:r>
      <w:r>
        <w:rPr>
          <w:szCs w:val="22"/>
          <w:lang w:val="fr-CH"/>
        </w:rPr>
        <w:t xml:space="preserve"> «</w:t>
      </w:r>
      <w:r w:rsidRPr="00D41BFF">
        <w:rPr>
          <w:szCs w:val="22"/>
          <w:lang w:val="fr-CH"/>
        </w:rPr>
        <w:t>sol</w:t>
      </w:r>
      <w:r>
        <w:rPr>
          <w:szCs w:val="22"/>
          <w:lang w:val="fr-CH"/>
        </w:rPr>
        <w:t xml:space="preserve">» </w:t>
      </w:r>
      <w:r w:rsidRPr="00D41BFF">
        <w:rPr>
          <w:szCs w:val="22"/>
          <w:lang w:val="fr-CH"/>
        </w:rPr>
        <w:t>peut être élargi de manière à englober tout matériel diélectrique présentant des pertes.</w:t>
      </w:r>
      <w:r>
        <w:rPr>
          <w:szCs w:val="22"/>
          <w:lang w:val="fr-CH"/>
        </w:rPr>
        <w:t xml:space="preserve"> </w:t>
      </w:r>
      <w:r w:rsidRPr="00D41BFF">
        <w:rPr>
          <w:szCs w:val="22"/>
          <w:lang w:val="fr-CH"/>
        </w:rPr>
        <w:t>Les systèmes</w:t>
      </w:r>
      <w:r>
        <w:rPr>
          <w:szCs w:val="22"/>
          <w:lang w:val="fr-CH"/>
        </w:rPr>
        <w:t xml:space="preserve"> </w:t>
      </w:r>
      <w:r w:rsidRPr="00D41BFF">
        <w:rPr>
          <w:lang w:val="fr-CH"/>
        </w:rPr>
        <w:t xml:space="preserve">GPR sont également appelés radars fonctionnant en bande de base ou impulsionnels. Les caractéristiques des signaux </w:t>
      </w:r>
      <w:r>
        <w:rPr>
          <w:lang w:val="fr-CH"/>
        </w:rPr>
        <w:t xml:space="preserve">des </w:t>
      </w:r>
      <w:r w:rsidRPr="00D41BFF">
        <w:rPr>
          <w:lang w:val="fr-CH"/>
        </w:rPr>
        <w:t xml:space="preserve">dispositifs GPR sont les suivantes: </w:t>
      </w:r>
    </w:p>
    <w:p w14:paraId="5B41C81D" w14:textId="77777777" w:rsidR="00ED356B" w:rsidRPr="00D41BFF" w:rsidRDefault="00544F9D" w:rsidP="00ED356B">
      <w:pPr>
        <w:pStyle w:val="enumlev1"/>
        <w:rPr>
          <w:lang w:val="fr-CH"/>
        </w:rPr>
      </w:pPr>
      <w:r>
        <w:rPr>
          <w:lang w:val="fr-CH"/>
        </w:rPr>
        <w:t>–</w:t>
      </w:r>
      <w:r w:rsidR="00ED356B" w:rsidRPr="00D41BFF">
        <w:rPr>
          <w:lang w:val="fr-CH"/>
        </w:rPr>
        <w:tab/>
        <w:t>Les systèmes GPR mesurent les propriétés physiques (permittivité, conductivité ou</w:t>
      </w:r>
      <w:r w:rsidR="00ED356B">
        <w:rPr>
          <w:lang w:val="fr-CH"/>
        </w:rPr>
        <w:t xml:space="preserve"> </w:t>
      </w:r>
      <w:r w:rsidR="00ED356B" w:rsidRPr="00D41BFF">
        <w:rPr>
          <w:lang w:val="fr-CH"/>
        </w:rPr>
        <w:t xml:space="preserve">perméabilité) </w:t>
      </w:r>
      <w:r w:rsidR="00ED356B" w:rsidRPr="00D41BFF">
        <w:rPr>
          <w:i/>
          <w:lang w:val="fr-CH"/>
        </w:rPr>
        <w:t>in situ</w:t>
      </w:r>
      <w:r w:rsidR="00ED356B" w:rsidRPr="00D41BFF">
        <w:rPr>
          <w:lang w:val="fr-CH"/>
        </w:rPr>
        <w:t xml:space="preserve"> du matériel souterrain. Il est </w:t>
      </w:r>
      <w:r w:rsidR="00ED356B">
        <w:rPr>
          <w:lang w:val="fr-CH"/>
        </w:rPr>
        <w:t>difficile</w:t>
      </w:r>
      <w:r w:rsidR="00ED356B" w:rsidRPr="00D41BFF">
        <w:rPr>
          <w:lang w:val="fr-CH"/>
        </w:rPr>
        <w:t xml:space="preserve"> de déterminer ces</w:t>
      </w:r>
      <w:r w:rsidR="00ED356B">
        <w:rPr>
          <w:lang w:val="fr-CH"/>
        </w:rPr>
        <w:t xml:space="preserve"> </w:t>
      </w:r>
      <w:r w:rsidR="00ED356B" w:rsidRPr="00D41BFF">
        <w:rPr>
          <w:lang w:val="fr-CH"/>
        </w:rPr>
        <w:t xml:space="preserve">propriétés </w:t>
      </w:r>
      <w:r w:rsidR="00ED356B" w:rsidRPr="00D41BFF">
        <w:rPr>
          <w:i/>
          <w:lang w:val="fr-CH"/>
        </w:rPr>
        <w:t>in</w:t>
      </w:r>
      <w:r>
        <w:rPr>
          <w:i/>
          <w:lang w:val="fr-CH"/>
        </w:rPr>
        <w:t> </w:t>
      </w:r>
      <w:r w:rsidR="00ED356B" w:rsidRPr="00D41BFF">
        <w:rPr>
          <w:i/>
          <w:lang w:val="fr-CH"/>
        </w:rPr>
        <w:t>situ</w:t>
      </w:r>
      <w:r w:rsidR="00ED356B" w:rsidRPr="00D41BFF">
        <w:rPr>
          <w:lang w:val="fr-CH"/>
        </w:rPr>
        <w:t xml:space="preserve"> d</w:t>
      </w:r>
      <w:r w:rsidR="00ED356B">
        <w:rPr>
          <w:color w:val="000000"/>
          <w:lang w:val="fr-CH"/>
        </w:rPr>
        <w:t>'</w:t>
      </w:r>
      <w:r w:rsidR="00ED356B" w:rsidRPr="00D41BFF">
        <w:rPr>
          <w:lang w:val="fr-CH"/>
        </w:rPr>
        <w:t xml:space="preserve">une autre façon à des fréquences </w:t>
      </w:r>
      <w:r w:rsidR="00ED356B">
        <w:rPr>
          <w:lang w:val="fr-CH"/>
        </w:rPr>
        <w:t xml:space="preserve">comprises entre </w:t>
      </w:r>
      <w:r w:rsidR="00ED356B" w:rsidRPr="00D41BFF">
        <w:rPr>
          <w:lang w:val="fr-CH"/>
        </w:rPr>
        <w:t>1</w:t>
      </w:r>
      <w:r w:rsidR="00ED356B">
        <w:rPr>
          <w:lang w:val="fr-CH"/>
        </w:rPr>
        <w:t xml:space="preserve"> et </w:t>
      </w:r>
      <w:r w:rsidR="00ED356B" w:rsidRPr="00D41BFF">
        <w:rPr>
          <w:lang w:val="fr-CH"/>
        </w:rPr>
        <w:t xml:space="preserve">2 000 MHz. </w:t>
      </w:r>
    </w:p>
    <w:p w14:paraId="05A6F102"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 xml:space="preserve">Les mesures GPR ont pour objet </w:t>
      </w:r>
      <w:r w:rsidR="00ED356B">
        <w:rPr>
          <w:lang w:val="fr-CH"/>
        </w:rPr>
        <w:t xml:space="preserve">de </w:t>
      </w:r>
      <w:r w:rsidR="00ED356B" w:rsidRPr="00766390">
        <w:t>détermin</w:t>
      </w:r>
      <w:r w:rsidR="00ED356B">
        <w:rPr>
          <w:lang w:val="fr-CH"/>
        </w:rPr>
        <w:t xml:space="preserve">er les </w:t>
      </w:r>
      <w:r w:rsidR="00ED356B" w:rsidRPr="00D41BFF">
        <w:rPr>
          <w:lang w:val="fr-CH"/>
        </w:rPr>
        <w:t xml:space="preserve">caractéristiques </w:t>
      </w:r>
      <w:r w:rsidR="00ED356B">
        <w:rPr>
          <w:lang w:val="fr-CH"/>
        </w:rPr>
        <w:t xml:space="preserve">de structures </w:t>
      </w:r>
      <w:r w:rsidR="00ED356B" w:rsidRPr="00D41BFF">
        <w:rPr>
          <w:lang w:val="fr-CH"/>
        </w:rPr>
        <w:t xml:space="preserve">souterraines. Les signaux émis </w:t>
      </w:r>
      <w:r w:rsidR="00ED356B">
        <w:rPr>
          <w:lang w:val="fr-CH"/>
        </w:rPr>
        <w:t xml:space="preserve">dans </w:t>
      </w:r>
      <w:r w:rsidR="00ED356B" w:rsidRPr="00766390">
        <w:rPr>
          <w:bCs/>
          <w:color w:val="000000"/>
          <w:lang w:val="fr-CH"/>
        </w:rPr>
        <w:t>l</w:t>
      </w:r>
      <w:r w:rsidR="00ED356B">
        <w:rPr>
          <w:bCs/>
          <w:color w:val="000000"/>
          <w:lang w:val="fr-CH"/>
        </w:rPr>
        <w:t>'</w:t>
      </w:r>
      <w:r w:rsidR="00ED356B">
        <w:rPr>
          <w:lang w:val="fr-CH"/>
        </w:rPr>
        <w:t xml:space="preserve">air </w:t>
      </w:r>
      <w:r w:rsidR="00ED356B" w:rsidRPr="00D41BFF">
        <w:rPr>
          <w:lang w:val="fr-CH"/>
        </w:rPr>
        <w:t>sont indésirables et on s</w:t>
      </w:r>
      <w:r w:rsidR="00ED356B">
        <w:rPr>
          <w:lang w:val="fr-CH"/>
        </w:rPr>
        <w:t>'</w:t>
      </w:r>
      <w:r w:rsidR="00ED356B" w:rsidRPr="00D41BFF">
        <w:rPr>
          <w:lang w:val="fr-CH"/>
        </w:rPr>
        <w:t>efforce le plus possible de minimiser les signaux qui se déplacent dans l</w:t>
      </w:r>
      <w:r w:rsidR="00ED356B">
        <w:rPr>
          <w:lang w:val="fr-CH"/>
        </w:rPr>
        <w:t>'</w:t>
      </w:r>
      <w:r w:rsidR="00ED356B" w:rsidRPr="00D41BFF">
        <w:rPr>
          <w:lang w:val="fr-CH"/>
        </w:rPr>
        <w:t>air et a</w:t>
      </w:r>
      <w:r w:rsidR="00ED356B">
        <w:rPr>
          <w:lang w:val="fr-CH"/>
        </w:rPr>
        <w:t xml:space="preserve">ffectent </w:t>
      </w:r>
      <w:r w:rsidR="00ED356B" w:rsidRPr="00D41BFF">
        <w:rPr>
          <w:lang w:val="fr-CH"/>
        </w:rPr>
        <w:t xml:space="preserve">les mesures souhaitées. </w:t>
      </w:r>
    </w:p>
    <w:p w14:paraId="70787F7D"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Les dispositifs GPR font partie de l</w:t>
      </w:r>
      <w:r w:rsidR="00ED356B">
        <w:rPr>
          <w:lang w:val="fr-CH"/>
        </w:rPr>
        <w:t>'</w:t>
      </w:r>
      <w:r w:rsidR="00ED356B" w:rsidRPr="00D41BFF">
        <w:rPr>
          <w:lang w:val="fr-CH"/>
        </w:rPr>
        <w:t>ensemble d</w:t>
      </w:r>
      <w:r w:rsidR="00ED356B">
        <w:rPr>
          <w:lang w:val="fr-CH"/>
        </w:rPr>
        <w:t xml:space="preserve">es </w:t>
      </w:r>
      <w:r w:rsidR="00ED356B" w:rsidRPr="00D41BFF">
        <w:rPr>
          <w:lang w:val="fr-CH"/>
        </w:rPr>
        <w:t>instruments géophysiques et sont activement utilis</w:t>
      </w:r>
      <w:r w:rsidR="00ED356B">
        <w:rPr>
          <w:lang w:val="fr-CH"/>
        </w:rPr>
        <w:t>é</w:t>
      </w:r>
      <w:r w:rsidR="00ED356B" w:rsidRPr="00D41BFF">
        <w:rPr>
          <w:lang w:val="fr-CH"/>
        </w:rPr>
        <w:t>s depuis de nombreuses années. Le petit nombre d</w:t>
      </w:r>
      <w:r w:rsidR="00ED356B">
        <w:rPr>
          <w:lang w:val="fr-CH"/>
        </w:rPr>
        <w:t>'</w:t>
      </w:r>
      <w:r w:rsidR="00ED356B" w:rsidRPr="00D41BFF">
        <w:rPr>
          <w:lang w:val="fr-CH"/>
        </w:rPr>
        <w:t xml:space="preserve">unités </w:t>
      </w:r>
      <w:r w:rsidR="00ED356B" w:rsidRPr="00766390">
        <w:rPr>
          <w:bCs/>
          <w:color w:val="000000"/>
        </w:rPr>
        <w:t>utilisé</w:t>
      </w:r>
      <w:r w:rsidR="00ED356B">
        <w:rPr>
          <w:lang w:val="fr-CH"/>
        </w:rPr>
        <w:t xml:space="preserve">es </w:t>
      </w:r>
      <w:r w:rsidR="00ED356B" w:rsidRPr="00D41BFF">
        <w:rPr>
          <w:lang w:val="fr-CH"/>
        </w:rPr>
        <w:t xml:space="preserve">et la volonté générale de minimiser les </w:t>
      </w:r>
      <w:r w:rsidR="00ED356B">
        <w:rPr>
          <w:lang w:val="fr-CH"/>
        </w:rPr>
        <w:t xml:space="preserve">signaux émis dans </w:t>
      </w:r>
      <w:r w:rsidR="00ED356B" w:rsidRPr="00766390">
        <w:rPr>
          <w:bCs/>
          <w:color w:val="000000"/>
          <w:lang w:val="fr-CH"/>
        </w:rPr>
        <w:t>l</w:t>
      </w:r>
      <w:r w:rsidR="00ED356B">
        <w:rPr>
          <w:bCs/>
          <w:color w:val="000000"/>
          <w:lang w:val="fr-CH"/>
        </w:rPr>
        <w:t>'</w:t>
      </w:r>
      <w:r w:rsidR="00ED356B">
        <w:rPr>
          <w:lang w:val="fr-CH"/>
        </w:rPr>
        <w:t xml:space="preserve">air </w:t>
      </w:r>
      <w:r w:rsidR="00ED356B" w:rsidRPr="00D41BFF">
        <w:rPr>
          <w:lang w:val="fr-CH"/>
        </w:rPr>
        <w:t>ont permis de réduire au minimum le</w:t>
      </w:r>
      <w:r w:rsidR="00ED356B">
        <w:rPr>
          <w:lang w:val="fr-CH"/>
        </w:rPr>
        <w:t xml:space="preserve"> </w:t>
      </w:r>
      <w:r w:rsidR="00ED356B" w:rsidRPr="00766390">
        <w:t>problèm</w:t>
      </w:r>
      <w:r w:rsidR="00ED356B">
        <w:t xml:space="preserve">e des </w:t>
      </w:r>
      <w:r w:rsidR="00ED356B">
        <w:rPr>
          <w:lang w:val="fr-CH"/>
        </w:rPr>
        <w:t>brouillages.</w:t>
      </w:r>
    </w:p>
    <w:p w14:paraId="59BFCD3A"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r>
      <w:r w:rsidR="00ED356B">
        <w:rPr>
          <w:lang w:val="fr-CH"/>
        </w:rPr>
        <w:t>L</w:t>
      </w:r>
      <w:r w:rsidR="00ED356B" w:rsidRPr="00D41BFF">
        <w:rPr>
          <w:lang w:val="fr-CH"/>
        </w:rPr>
        <w:t xml:space="preserve">es dispositifs GPR </w:t>
      </w:r>
      <w:r w:rsidR="00ED356B">
        <w:rPr>
          <w:lang w:val="fr-CH"/>
        </w:rPr>
        <w:t xml:space="preserve">présentent </w:t>
      </w:r>
      <w:r w:rsidR="00ED356B" w:rsidRPr="00D41BFF">
        <w:rPr>
          <w:lang w:val="fr-CH"/>
        </w:rPr>
        <w:t>un faible coefficient d</w:t>
      </w:r>
      <w:r w:rsidR="00ED356B">
        <w:rPr>
          <w:lang w:val="fr-CH"/>
        </w:rPr>
        <w:t>'</w:t>
      </w:r>
      <w:r w:rsidR="00ED356B" w:rsidRPr="00D41BFF">
        <w:rPr>
          <w:lang w:val="fr-CH"/>
        </w:rPr>
        <w:t>utilisation. Il est courant d</w:t>
      </w:r>
      <w:r w:rsidR="00ED356B">
        <w:rPr>
          <w:lang w:val="fr-CH"/>
        </w:rPr>
        <w:t>'</w:t>
      </w:r>
      <w:r w:rsidR="00ED356B" w:rsidRPr="00D41BFF">
        <w:rPr>
          <w:lang w:val="fr-CH"/>
        </w:rPr>
        <w:t>effectuer des mesures avec un coefficient d</w:t>
      </w:r>
      <w:r w:rsidR="00ED356B">
        <w:rPr>
          <w:lang w:val="fr-CH"/>
        </w:rPr>
        <w:t>'</w:t>
      </w:r>
      <w:r w:rsidR="00ED356B" w:rsidRPr="00D41BFF">
        <w:rPr>
          <w:lang w:val="fr-CH"/>
        </w:rPr>
        <w:t>utilisation de 10% à 1% suivi d</w:t>
      </w:r>
      <w:r w:rsidR="00ED356B">
        <w:rPr>
          <w:lang w:val="fr-CH"/>
        </w:rPr>
        <w:t>'</w:t>
      </w:r>
      <w:r w:rsidR="00ED356B" w:rsidRPr="00D41BFF">
        <w:rPr>
          <w:lang w:val="fr-CH"/>
        </w:rPr>
        <w:t>une p</w:t>
      </w:r>
      <w:r w:rsidR="00ED356B">
        <w:rPr>
          <w:lang w:val="fr-CH"/>
        </w:rPr>
        <w:t>é</w:t>
      </w:r>
      <w:r w:rsidR="00ED356B" w:rsidRPr="00D41BFF">
        <w:rPr>
          <w:lang w:val="fr-CH"/>
        </w:rPr>
        <w:t>riode de non</w:t>
      </w:r>
      <w:r w:rsidR="00ED356B">
        <w:rPr>
          <w:lang w:val="fr-CH"/>
        </w:rPr>
        <w:noBreakHyphen/>
      </w:r>
      <w:r w:rsidR="00ED356B" w:rsidRPr="00D41BFF">
        <w:rPr>
          <w:lang w:val="fr-CH"/>
        </w:rPr>
        <w:t>utilisation lors du déplacement vers la position d</w:t>
      </w:r>
      <w:r w:rsidR="00ED356B">
        <w:rPr>
          <w:lang w:val="fr-CH"/>
        </w:rPr>
        <w:t>'</w:t>
      </w:r>
      <w:r w:rsidR="00ED356B" w:rsidRPr="00D41BFF">
        <w:rPr>
          <w:lang w:val="fr-CH"/>
        </w:rPr>
        <w:t>étude suivante ou la planification de la mesure suivante.</w:t>
      </w:r>
    </w:p>
    <w:p w14:paraId="2E311CC9"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Les dispositifs GPR ne sont pas fréquemment utilisés et le lieu d</w:t>
      </w:r>
      <w:r w:rsidR="00ED356B">
        <w:rPr>
          <w:lang w:val="fr-CH"/>
        </w:rPr>
        <w:t>'</w:t>
      </w:r>
      <w:r w:rsidR="00ED356B" w:rsidRPr="00D41BFF">
        <w:rPr>
          <w:lang w:val="fr-CH"/>
        </w:rPr>
        <w:t>utilisation change constamment. Ces facteurs réduisent encore la probabilité d</w:t>
      </w:r>
      <w:r w:rsidR="00ED356B">
        <w:rPr>
          <w:lang w:val="fr-CH"/>
        </w:rPr>
        <w:t>'</w:t>
      </w:r>
      <w:r w:rsidR="00ED356B" w:rsidRPr="00D41BFF">
        <w:rPr>
          <w:lang w:val="fr-CH"/>
        </w:rPr>
        <w:t xml:space="preserve">un brouillage pour les services de radiocommunication. </w:t>
      </w:r>
    </w:p>
    <w:p w14:paraId="2D2A2862"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Les dispositifs GPR sont différents des radars d</w:t>
      </w:r>
      <w:r w:rsidR="00ED356B">
        <w:rPr>
          <w:lang w:val="fr-CH"/>
        </w:rPr>
        <w:t>'</w:t>
      </w:r>
      <w:r w:rsidR="00ED356B" w:rsidRPr="00D41BFF">
        <w:rPr>
          <w:lang w:val="fr-CH"/>
        </w:rPr>
        <w:t>imagerie fonctionnant à travers les murs. Les applications GPR murales types comprennent l</w:t>
      </w:r>
      <w:r w:rsidR="00ED356B">
        <w:rPr>
          <w:lang w:val="fr-CH"/>
        </w:rPr>
        <w:t xml:space="preserve">es </w:t>
      </w:r>
      <w:r w:rsidR="00ED356B" w:rsidRPr="00D41BFF">
        <w:rPr>
          <w:lang w:val="fr-CH"/>
        </w:rPr>
        <w:t>examen</w:t>
      </w:r>
      <w:r w:rsidR="00ED356B">
        <w:rPr>
          <w:lang w:val="fr-CH"/>
        </w:rPr>
        <w:t>s</w:t>
      </w:r>
      <w:r w:rsidR="00ED356B" w:rsidRPr="00D41BFF">
        <w:rPr>
          <w:lang w:val="fr-CH"/>
        </w:rPr>
        <w:t xml:space="preserve"> de l</w:t>
      </w:r>
      <w:r w:rsidR="00ED356B">
        <w:rPr>
          <w:lang w:val="fr-CH"/>
        </w:rPr>
        <w:t>'</w:t>
      </w:r>
      <w:r w:rsidR="00ED356B" w:rsidRPr="00D41BFF">
        <w:rPr>
          <w:lang w:val="fr-CH"/>
        </w:rPr>
        <w:t>intérieur de structures telles que les piles de pont, les revêtements de tunnel et les murs en béton. Les signaux GPR sont</w:t>
      </w:r>
      <w:r w:rsidR="00ED356B">
        <w:rPr>
          <w:lang w:val="fr-CH"/>
        </w:rPr>
        <w:t xml:space="preserve"> </w:t>
      </w:r>
      <w:r w:rsidR="00ED356B" w:rsidRPr="00D41BFF">
        <w:rPr>
          <w:lang w:val="fr-CH"/>
        </w:rPr>
        <w:t>dissipés dans le matériau. Les radars d</w:t>
      </w:r>
      <w:r w:rsidR="00ED356B">
        <w:rPr>
          <w:lang w:val="fr-CH"/>
        </w:rPr>
        <w:t>'</w:t>
      </w:r>
      <w:r w:rsidR="00ED356B" w:rsidRPr="00D41BFF">
        <w:rPr>
          <w:lang w:val="fr-CH"/>
        </w:rPr>
        <w:t>imagerie fonctionnant à travers les murs sont conçus pour émettre des signaux dans l</w:t>
      </w:r>
      <w:r w:rsidR="00ED356B">
        <w:rPr>
          <w:lang w:val="fr-CH"/>
        </w:rPr>
        <w:t>'</w:t>
      </w:r>
      <w:r w:rsidR="00ED356B" w:rsidRPr="00D41BFF">
        <w:rPr>
          <w:lang w:val="fr-CH"/>
        </w:rPr>
        <w:t>air de l</w:t>
      </w:r>
      <w:r w:rsidR="00ED356B">
        <w:rPr>
          <w:lang w:val="fr-CH"/>
        </w:rPr>
        <w:t>'</w:t>
      </w:r>
      <w:r w:rsidR="00ED356B" w:rsidRPr="00D41BFF">
        <w:rPr>
          <w:lang w:val="fr-CH"/>
        </w:rPr>
        <w:t xml:space="preserve">autre côté du mur. </w:t>
      </w:r>
    </w:p>
    <w:p w14:paraId="455BF784"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 xml:space="preserve">La densité spectrale de puissance de crête augmente au fur et à mesure que la fréquence centrale du signal GPR diminue, </w:t>
      </w:r>
      <w:r w:rsidR="00ED356B">
        <w:rPr>
          <w:lang w:val="fr-CH"/>
        </w:rPr>
        <w:t xml:space="preserve">mais ce </w:t>
      </w:r>
      <w:r w:rsidR="00ED356B" w:rsidRPr="00D41BFF">
        <w:rPr>
          <w:lang w:val="fr-CH"/>
        </w:rPr>
        <w:t>n</w:t>
      </w:r>
      <w:r w:rsidR="00ED356B">
        <w:rPr>
          <w:lang w:val="fr-CH"/>
        </w:rPr>
        <w:t>'</w:t>
      </w:r>
      <w:r w:rsidR="00ED356B" w:rsidRPr="00D41BFF">
        <w:rPr>
          <w:lang w:val="fr-CH"/>
        </w:rPr>
        <w:t xml:space="preserve">est pas le cas de la densité spectrale de puissance moyenne. </w:t>
      </w:r>
      <w:r w:rsidR="00ED356B">
        <w:rPr>
          <w:lang w:val="fr-CH"/>
        </w:rPr>
        <w:t xml:space="preserve">A </w:t>
      </w:r>
      <w:r w:rsidR="00ED356B" w:rsidRPr="00D41BFF">
        <w:rPr>
          <w:lang w:val="fr-CH"/>
        </w:rPr>
        <w:t>mesure que la fréquence diminue, la fréquence de répétition des impulsions (PRF) décroît normalement et la puissance moyenne reste à peu près constante.</w:t>
      </w:r>
    </w:p>
    <w:p w14:paraId="74335A77"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Les dispositifs GPR à fréquence inférieure (géologique) sont utilis</w:t>
      </w:r>
      <w:r w:rsidR="00ED356B">
        <w:rPr>
          <w:lang w:val="fr-CH"/>
        </w:rPr>
        <w:t>és dans les régions éloignées où</w:t>
      </w:r>
      <w:r w:rsidR="00ED356B" w:rsidRPr="00D41BFF">
        <w:rPr>
          <w:lang w:val="fr-CH"/>
        </w:rPr>
        <w:t xml:space="preserve"> la probabilité de brouillage des services de radiocommunication est plus faible.</w:t>
      </w:r>
    </w:p>
    <w:p w14:paraId="71228D6D" w14:textId="77777777" w:rsidR="00ED356B" w:rsidRPr="00D41BFF" w:rsidRDefault="00544F9D" w:rsidP="00ED356B">
      <w:pPr>
        <w:pStyle w:val="enumlev1"/>
        <w:rPr>
          <w:lang w:val="fr-CH"/>
        </w:rPr>
      </w:pPr>
      <w:r w:rsidRPr="00544F9D">
        <w:rPr>
          <w:lang w:val="fr-CH"/>
        </w:rPr>
        <w:t xml:space="preserve"> </w:t>
      </w:r>
      <w:r>
        <w:rPr>
          <w:lang w:val="fr-CH"/>
        </w:rPr>
        <w:t>–</w:t>
      </w:r>
      <w:r w:rsidR="00ED356B" w:rsidRPr="00D41BFF">
        <w:rPr>
          <w:lang w:val="fr-CH"/>
        </w:rPr>
        <w:tab/>
        <w:t xml:space="preserve">Les dispositifs GPR doivent recourir à un signal </w:t>
      </w:r>
      <w:r w:rsidR="00ED356B">
        <w:rPr>
          <w:lang w:val="fr-CH"/>
        </w:rPr>
        <w:t xml:space="preserve">à </w:t>
      </w:r>
      <w:r w:rsidR="00ED356B" w:rsidRPr="00D41BFF">
        <w:rPr>
          <w:lang w:val="fr-CH"/>
        </w:rPr>
        <w:t>grand</w:t>
      </w:r>
      <w:r w:rsidR="00ED356B">
        <w:rPr>
          <w:lang w:val="fr-CH"/>
        </w:rPr>
        <w:t>e</w:t>
      </w:r>
      <w:r w:rsidR="00ED356B" w:rsidRPr="00D41BFF">
        <w:rPr>
          <w:lang w:val="fr-CH"/>
        </w:rPr>
        <w:t xml:space="preserve"> largeur de bande pour obtenir une résolution adéquate.</w:t>
      </w:r>
    </w:p>
    <w:p w14:paraId="559874B9" w14:textId="77777777" w:rsidR="00ED356B" w:rsidRDefault="00ED356B" w:rsidP="00ED356B">
      <w:pPr>
        <w:rPr>
          <w:lang w:val="fr-CH"/>
        </w:rPr>
      </w:pPr>
      <w:r w:rsidRPr="00D41BFF">
        <w:rPr>
          <w:lang w:val="fr-CH"/>
        </w:rPr>
        <w:t xml:space="preserve">Le </w:t>
      </w:r>
      <w:r>
        <w:rPr>
          <w:lang w:val="fr-CH"/>
        </w:rPr>
        <w:t>T</w:t>
      </w:r>
      <w:r w:rsidRPr="00D41BFF">
        <w:rPr>
          <w:lang w:val="fr-CH"/>
        </w:rPr>
        <w:t xml:space="preserve">ableau 5 donne des exemples de caractéristiques techniques de certains dispositifs GPR UWB actuellement disponibles sur le marché. (Voir le </w:t>
      </w:r>
      <w:r>
        <w:rPr>
          <w:lang w:val="fr-CH"/>
        </w:rPr>
        <w:t>§</w:t>
      </w:r>
      <w:r w:rsidRPr="00D41BFF">
        <w:rPr>
          <w:lang w:val="fr-CH"/>
        </w:rPr>
        <w:t xml:space="preserve"> 1.1 pour les caractéristiques opérationnelles de ces dispositifs.)</w:t>
      </w:r>
    </w:p>
    <w:p w14:paraId="54C2CD39" w14:textId="77777777" w:rsidR="00D776C8" w:rsidRPr="00D41BFF" w:rsidRDefault="00D776C8" w:rsidP="00D776C8">
      <w:pPr>
        <w:pStyle w:val="Heading1"/>
        <w:rPr>
          <w:lang w:val="fr-CH"/>
        </w:rPr>
      </w:pPr>
      <w:r w:rsidRPr="00D41BFF">
        <w:rPr>
          <w:lang w:val="fr-CH"/>
        </w:rPr>
        <w:t>3</w:t>
      </w:r>
      <w:r w:rsidRPr="00D41BFF">
        <w:rPr>
          <w:lang w:val="fr-CH"/>
        </w:rPr>
        <w:tab/>
        <w:t>Coefficient d</w:t>
      </w:r>
      <w:r>
        <w:rPr>
          <w:lang w:val="fr-CH"/>
        </w:rPr>
        <w:t>'</w:t>
      </w:r>
      <w:r w:rsidRPr="00D41BFF">
        <w:rPr>
          <w:lang w:val="fr-CH"/>
        </w:rPr>
        <w:t xml:space="preserve">activité des dispositifs recourant à la technologie </w:t>
      </w:r>
      <w:r>
        <w:rPr>
          <w:lang w:val="fr-CH"/>
        </w:rPr>
        <w:t>UWB</w:t>
      </w:r>
    </w:p>
    <w:p w14:paraId="5047F2C0" w14:textId="77777777" w:rsidR="00D776C8" w:rsidRPr="00D41BFF" w:rsidRDefault="00D776C8" w:rsidP="00D776C8">
      <w:pPr>
        <w:rPr>
          <w:lang w:val="fr-CH"/>
        </w:rPr>
      </w:pPr>
      <w:r w:rsidRPr="00D41BFF">
        <w:rPr>
          <w:lang w:val="fr-CH"/>
        </w:rPr>
        <w:t>Lor</w:t>
      </w:r>
      <w:r>
        <w:rPr>
          <w:lang w:val="fr-CH"/>
        </w:rPr>
        <w:t>sq</w:t>
      </w:r>
      <w:r w:rsidRPr="00D41BFF">
        <w:rPr>
          <w:lang w:val="fr-CH"/>
        </w:rPr>
        <w:t>ue l</w:t>
      </w:r>
      <w:r>
        <w:rPr>
          <w:lang w:val="fr-CH"/>
        </w:rPr>
        <w:t>'</w:t>
      </w:r>
      <w:r w:rsidRPr="00D41BFF">
        <w:rPr>
          <w:lang w:val="fr-CH"/>
        </w:rPr>
        <w:t>on appliqu</w:t>
      </w:r>
      <w:r>
        <w:rPr>
          <w:lang w:val="fr-CH"/>
        </w:rPr>
        <w:t xml:space="preserve">e </w:t>
      </w:r>
      <w:r w:rsidRPr="00D41BFF">
        <w:rPr>
          <w:lang w:val="fr-CH"/>
        </w:rPr>
        <w:t xml:space="preserve">un </w:t>
      </w:r>
      <w:r>
        <w:rPr>
          <w:lang w:val="fr-CH"/>
        </w:rPr>
        <w:t>coefficient d'activité</w:t>
      </w:r>
      <w:r w:rsidRPr="00D41BFF">
        <w:rPr>
          <w:lang w:val="fr-CH"/>
        </w:rPr>
        <w:t xml:space="preserve"> aux sc</w:t>
      </w:r>
      <w:r>
        <w:rPr>
          <w:lang w:val="fr-CH"/>
        </w:rPr>
        <w:t>é</w:t>
      </w:r>
      <w:r w:rsidRPr="00D41BFF">
        <w:rPr>
          <w:lang w:val="fr-CH"/>
        </w:rPr>
        <w:t xml:space="preserve">narios de mise en </w:t>
      </w:r>
      <w:r>
        <w:rPr>
          <w:lang w:val="fr-CH"/>
        </w:rPr>
        <w:t>œ</w:t>
      </w:r>
      <w:r w:rsidRPr="00D41BFF">
        <w:rPr>
          <w:lang w:val="fr-CH"/>
        </w:rPr>
        <w:t>uvre de plusieurs dispositifs UWB, il faudrait prendre en consid</w:t>
      </w:r>
      <w:r>
        <w:rPr>
          <w:lang w:val="fr-CH"/>
        </w:rPr>
        <w:t>é</w:t>
      </w:r>
      <w:r w:rsidRPr="00D41BFF">
        <w:rPr>
          <w:lang w:val="fr-CH"/>
        </w:rPr>
        <w:t>ration la pénétration de la technologie, le taux d</w:t>
      </w:r>
      <w:r>
        <w:rPr>
          <w:lang w:val="fr-CH"/>
        </w:rPr>
        <w:t>'</w:t>
      </w:r>
      <w:r w:rsidRPr="00D41BFF">
        <w:rPr>
          <w:lang w:val="fr-CH"/>
        </w:rPr>
        <w:t>utilisation maximal, la fréquence d</w:t>
      </w:r>
      <w:r>
        <w:rPr>
          <w:lang w:val="fr-CH"/>
        </w:rPr>
        <w:t>'</w:t>
      </w:r>
      <w:r w:rsidRPr="00D41BFF">
        <w:rPr>
          <w:lang w:val="fr-CH"/>
        </w:rPr>
        <w:t>utilisation et d</w:t>
      </w:r>
      <w:r>
        <w:rPr>
          <w:lang w:val="fr-CH"/>
        </w:rPr>
        <w:t>'</w:t>
      </w:r>
      <w:r w:rsidRPr="00D41BFF">
        <w:rPr>
          <w:lang w:val="fr-CH"/>
        </w:rPr>
        <w:t>autres facteurs lié</w:t>
      </w:r>
      <w:r>
        <w:rPr>
          <w:lang w:val="fr-CH"/>
        </w:rPr>
        <w:t>s</w:t>
      </w:r>
      <w:r w:rsidRPr="00D41BFF">
        <w:rPr>
          <w:lang w:val="fr-CH"/>
        </w:rPr>
        <w:t xml:space="preserve"> à </w:t>
      </w:r>
      <w:r>
        <w:rPr>
          <w:lang w:val="fr-CH"/>
        </w:rPr>
        <w:t xml:space="preserve">la </w:t>
      </w:r>
      <w:r w:rsidRPr="00D41BFF">
        <w:rPr>
          <w:lang w:val="fr-CH"/>
        </w:rPr>
        <w:t xml:space="preserve">mise en </w:t>
      </w:r>
      <w:r>
        <w:rPr>
          <w:lang w:val="fr-CH"/>
        </w:rPr>
        <w:t>œuvre,</w:t>
      </w:r>
      <w:r w:rsidRPr="00D41BFF">
        <w:rPr>
          <w:lang w:val="fr-CH"/>
        </w:rPr>
        <w:t xml:space="preserve"> y compris la pénétration des technologies concurrentes (filaires, infrarouge, etc.).</w:t>
      </w:r>
    </w:p>
    <w:p w14:paraId="733890EE" w14:textId="77777777" w:rsidR="00D776C8" w:rsidRPr="00D41BFF" w:rsidRDefault="00D776C8" w:rsidP="00D776C8">
      <w:pPr>
        <w:pStyle w:val="Heading2"/>
        <w:rPr>
          <w:lang w:val="fr-CH"/>
        </w:rPr>
      </w:pPr>
      <w:r w:rsidRPr="00D41BFF">
        <w:rPr>
          <w:lang w:val="fr-CH"/>
        </w:rPr>
        <w:t>3.1</w:t>
      </w:r>
      <w:r w:rsidRPr="00D41BFF">
        <w:rPr>
          <w:lang w:val="fr-CH"/>
        </w:rPr>
        <w:tab/>
      </w:r>
      <w:r>
        <w:rPr>
          <w:lang w:val="fr-CH"/>
        </w:rPr>
        <w:t>Coefficients d'activité</w:t>
      </w:r>
      <w:r w:rsidRPr="00D41BFF">
        <w:rPr>
          <w:lang w:val="fr-CH"/>
        </w:rPr>
        <w:t xml:space="preserve"> et pénétration de la technologie pour les dispositifs radar </w:t>
      </w:r>
      <w:r>
        <w:rPr>
          <w:lang w:val="fr-CH"/>
        </w:rPr>
        <w:t>de</w:t>
      </w:r>
      <w:r w:rsidRPr="00D41BFF">
        <w:rPr>
          <w:lang w:val="fr-CH"/>
        </w:rPr>
        <w:t xml:space="preserve"> véhicule </w:t>
      </w:r>
      <w:r>
        <w:rPr>
          <w:lang w:val="fr-CH"/>
        </w:rPr>
        <w:t>à courte portée (SRR)</w:t>
      </w:r>
      <w:r w:rsidRPr="00D41BFF">
        <w:rPr>
          <w:lang w:val="fr-CH"/>
        </w:rPr>
        <w:t xml:space="preserve"> </w:t>
      </w:r>
      <w:r w:rsidRPr="003C50BB">
        <w:t>fonction</w:t>
      </w:r>
      <w:r>
        <w:rPr>
          <w:lang w:val="fr-CH"/>
        </w:rPr>
        <w:t xml:space="preserve">nant à </w:t>
      </w:r>
      <w:r w:rsidRPr="00D41BFF">
        <w:rPr>
          <w:lang w:val="fr-CH"/>
        </w:rPr>
        <w:t>24 GHz</w:t>
      </w:r>
      <w:r>
        <w:rPr>
          <w:lang w:val="fr-CH"/>
        </w:rPr>
        <w:t xml:space="preserve"> </w:t>
      </w:r>
    </w:p>
    <w:p w14:paraId="5C1CEADA" w14:textId="77777777" w:rsidR="00D776C8" w:rsidRPr="00D41BFF" w:rsidRDefault="00D776C8" w:rsidP="00D776C8">
      <w:pPr>
        <w:rPr>
          <w:lang w:val="fr-CH"/>
        </w:rPr>
      </w:pPr>
      <w:r w:rsidRPr="00D41BFF">
        <w:rPr>
          <w:lang w:val="fr-CH"/>
        </w:rPr>
        <w:t xml:space="preserve">Les </w:t>
      </w:r>
      <w:r>
        <w:rPr>
          <w:lang w:val="fr-CH"/>
        </w:rPr>
        <w:t>coefficients d'activité</w:t>
      </w:r>
      <w:r w:rsidRPr="00D41BFF">
        <w:rPr>
          <w:lang w:val="fr-CH"/>
        </w:rPr>
        <w:t xml:space="preserve"> des SRR </w:t>
      </w:r>
      <w:r>
        <w:rPr>
          <w:lang w:val="fr-CH"/>
        </w:rPr>
        <w:t xml:space="preserve">calculés </w:t>
      </w:r>
      <w:r w:rsidRPr="00D41BFF">
        <w:rPr>
          <w:lang w:val="fr-CH"/>
        </w:rPr>
        <w:t>dans cette section sont cens</w:t>
      </w:r>
      <w:r>
        <w:rPr>
          <w:lang w:val="fr-CH"/>
        </w:rPr>
        <w:t>é</w:t>
      </w:r>
      <w:r w:rsidRPr="00D41BFF">
        <w:rPr>
          <w:lang w:val="fr-CH"/>
        </w:rPr>
        <w:t>s serv</w:t>
      </w:r>
      <w:r>
        <w:rPr>
          <w:lang w:val="fr-CH"/>
        </w:rPr>
        <w:t>i</w:t>
      </w:r>
      <w:r w:rsidRPr="00D41BFF">
        <w:rPr>
          <w:lang w:val="fr-CH"/>
        </w:rPr>
        <w:t>r de base pour d</w:t>
      </w:r>
      <w:r>
        <w:rPr>
          <w:lang w:val="fr-CH"/>
        </w:rPr>
        <w:t>é</w:t>
      </w:r>
      <w:r w:rsidRPr="00D41BFF">
        <w:rPr>
          <w:lang w:val="fr-CH"/>
        </w:rPr>
        <w:t>terminer le brouillage global caus</w:t>
      </w:r>
      <w:r>
        <w:rPr>
          <w:lang w:val="fr-CH"/>
        </w:rPr>
        <w:t>é</w:t>
      </w:r>
      <w:r w:rsidRPr="00D41BFF">
        <w:rPr>
          <w:lang w:val="fr-CH"/>
        </w:rPr>
        <w:t xml:space="preserve"> par un grand nombre de véhicules </w:t>
      </w:r>
      <w:r>
        <w:rPr>
          <w:lang w:val="fr-CH"/>
        </w:rPr>
        <w:t xml:space="preserve">équipés </w:t>
      </w:r>
      <w:r w:rsidRPr="00D41BFF">
        <w:rPr>
          <w:lang w:val="fr-CH"/>
        </w:rPr>
        <w:t>de dispositifs SRR</w:t>
      </w:r>
      <w:r>
        <w:rPr>
          <w:lang w:val="fr-CH"/>
        </w:rPr>
        <w:t> UWB</w:t>
      </w:r>
      <w:r w:rsidRPr="00D41BFF">
        <w:rPr>
          <w:lang w:val="fr-CH"/>
        </w:rPr>
        <w:t>.</w:t>
      </w:r>
    </w:p>
    <w:p w14:paraId="5C6A98B7" w14:textId="77777777" w:rsidR="00D776C8" w:rsidRPr="00D41BFF" w:rsidRDefault="00D776C8" w:rsidP="00D776C8">
      <w:pPr>
        <w:rPr>
          <w:lang w:val="fr-CH"/>
        </w:rPr>
      </w:pPr>
      <w:r w:rsidRPr="00D41BFF">
        <w:rPr>
          <w:lang w:val="fr-CH"/>
        </w:rPr>
        <w:t>Le calcul du niveau d</w:t>
      </w:r>
      <w:r>
        <w:rPr>
          <w:lang w:val="fr-CH"/>
        </w:rPr>
        <w:t>u b</w:t>
      </w:r>
      <w:r w:rsidRPr="00D41BFF">
        <w:rPr>
          <w:lang w:val="fr-CH"/>
        </w:rPr>
        <w:t xml:space="preserve">rouillage global </w:t>
      </w:r>
      <w:r>
        <w:rPr>
          <w:lang w:val="fr-CH"/>
        </w:rPr>
        <w:t xml:space="preserve">en </w:t>
      </w:r>
      <w:r w:rsidRPr="003C50BB">
        <w:rPr>
          <w:bCs/>
        </w:rPr>
        <w:t>question</w:t>
      </w:r>
      <w:r>
        <w:rPr>
          <w:lang w:val="fr-CH"/>
        </w:rPr>
        <w:t xml:space="preserve"> </w:t>
      </w:r>
      <w:r w:rsidRPr="00D41BFF">
        <w:rPr>
          <w:lang w:val="fr-CH"/>
        </w:rPr>
        <w:t xml:space="preserve">devrait se fonder sur un modèle de mise en </w:t>
      </w:r>
      <w:r>
        <w:rPr>
          <w:lang w:val="fr-CH"/>
        </w:rPr>
        <w:t xml:space="preserve">œuvre </w:t>
      </w:r>
      <w:r w:rsidRPr="00D41BFF">
        <w:rPr>
          <w:lang w:val="fr-CH"/>
        </w:rPr>
        <w:t xml:space="preserve">qui prenne en compte </w:t>
      </w:r>
      <w:r>
        <w:rPr>
          <w:lang w:val="fr-CH"/>
        </w:rPr>
        <w:t xml:space="preserve">le fait </w:t>
      </w:r>
      <w:r w:rsidRPr="003C50BB">
        <w:rPr>
          <w:lang w:val="fr-CH"/>
        </w:rPr>
        <w:t>qu</w:t>
      </w:r>
      <w:r>
        <w:rPr>
          <w:bCs/>
          <w:color w:val="000000"/>
          <w:lang w:val="fr-CH"/>
        </w:rPr>
        <w:t>'</w:t>
      </w:r>
      <w:r>
        <w:rPr>
          <w:lang w:val="fr-CH"/>
        </w:rPr>
        <w:t xml:space="preserve">il y a </w:t>
      </w:r>
      <w:r w:rsidRPr="00D41BFF">
        <w:rPr>
          <w:lang w:val="fr-CH"/>
        </w:rPr>
        <w:t>différents modes opératoires</w:t>
      </w:r>
      <w:r>
        <w:rPr>
          <w:lang w:val="fr-CH"/>
        </w:rPr>
        <w:t xml:space="preserve"> et que </w:t>
      </w:r>
      <w:r w:rsidRPr="00D41BFF">
        <w:rPr>
          <w:lang w:val="fr-CH"/>
        </w:rPr>
        <w:t xml:space="preserve">tous les dispositifs SRR </w:t>
      </w:r>
      <w:r>
        <w:rPr>
          <w:lang w:val="fr-CH"/>
        </w:rPr>
        <w:t xml:space="preserve">ne </w:t>
      </w:r>
      <w:r w:rsidRPr="00D41BFF">
        <w:rPr>
          <w:lang w:val="fr-CH"/>
        </w:rPr>
        <w:t xml:space="preserve">fonctionnent </w:t>
      </w:r>
      <w:r>
        <w:rPr>
          <w:lang w:val="fr-CH"/>
        </w:rPr>
        <w:t xml:space="preserve">pas tous </w:t>
      </w:r>
      <w:r w:rsidRPr="00D41BFF">
        <w:rPr>
          <w:lang w:val="fr-CH"/>
        </w:rPr>
        <w:t>en m</w:t>
      </w:r>
      <w:r>
        <w:rPr>
          <w:lang w:val="fr-CH"/>
        </w:rPr>
        <w:t>ê</w:t>
      </w:r>
      <w:r w:rsidRPr="00D41BFF">
        <w:rPr>
          <w:lang w:val="fr-CH"/>
        </w:rPr>
        <w:t xml:space="preserve">me temps. </w:t>
      </w:r>
    </w:p>
    <w:p w14:paraId="0071976D" w14:textId="77777777" w:rsidR="00D776C8" w:rsidRPr="00D41BFF" w:rsidRDefault="00D776C8" w:rsidP="00ED356B">
      <w:pPr>
        <w:rPr>
          <w:lang w:val="fr-CH"/>
        </w:rPr>
      </w:pPr>
    </w:p>
    <w:p w14:paraId="20CAD624" w14:textId="77777777" w:rsidR="00ED356B" w:rsidRPr="00D41BFF" w:rsidRDefault="00CF1036" w:rsidP="00CF1036">
      <w:pPr>
        <w:pStyle w:val="TableNo"/>
        <w:rPr>
          <w:lang w:val="fr-CH"/>
        </w:rPr>
      </w:pPr>
      <w:r w:rsidRPr="00D41BFF">
        <w:rPr>
          <w:lang w:val="fr-CH"/>
        </w:rPr>
        <w:t xml:space="preserve">TABLEAU </w:t>
      </w:r>
      <w:r w:rsidR="00ED356B" w:rsidRPr="00D41BFF">
        <w:rPr>
          <w:lang w:val="fr-CH"/>
        </w:rPr>
        <w:t>5</w:t>
      </w:r>
    </w:p>
    <w:p w14:paraId="2085D6A2" w14:textId="77777777" w:rsidR="00ED356B" w:rsidRPr="00D41BFF" w:rsidRDefault="00ED356B" w:rsidP="00CF1036">
      <w:pPr>
        <w:pStyle w:val="Tabletitle"/>
        <w:rPr>
          <w:lang w:val="fr-CH"/>
        </w:rPr>
      </w:pPr>
      <w:r w:rsidRPr="00D41BFF">
        <w:rPr>
          <w:lang w:val="fr-CH"/>
        </w:rPr>
        <w:t xml:space="preserve">Caractéristiques de certains dispositifs GPR </w:t>
      </w:r>
      <w:r w:rsidR="00CF1036">
        <w:rPr>
          <w:lang w:val="fr-CH"/>
        </w:rPr>
        <w:t>UWB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300"/>
        <w:gridCol w:w="1299"/>
        <w:gridCol w:w="1299"/>
        <w:gridCol w:w="1299"/>
        <w:gridCol w:w="1299"/>
        <w:gridCol w:w="1297"/>
      </w:tblGrid>
      <w:tr w:rsidR="00ED356B" w:rsidRPr="00F43384" w14:paraId="5BEE2682" w14:textId="77777777">
        <w:trPr>
          <w:cantSplit/>
          <w:tblHeader/>
          <w:jc w:val="center"/>
        </w:trPr>
        <w:tc>
          <w:tcPr>
            <w:tcW w:w="957" w:type="pct"/>
            <w:tcBorders>
              <w:top w:val="nil"/>
              <w:left w:val="nil"/>
            </w:tcBorders>
            <w:vAlign w:val="center"/>
          </w:tcPr>
          <w:p w14:paraId="4987C2A1" w14:textId="77777777" w:rsidR="00ED356B" w:rsidRPr="00F43384" w:rsidRDefault="00ED356B" w:rsidP="00CF1036">
            <w:pPr>
              <w:pStyle w:val="Tablehead"/>
            </w:pPr>
          </w:p>
        </w:tc>
        <w:tc>
          <w:tcPr>
            <w:tcW w:w="674" w:type="pct"/>
            <w:vAlign w:val="center"/>
          </w:tcPr>
          <w:p w14:paraId="78427E67" w14:textId="77777777" w:rsidR="00ED356B" w:rsidRPr="00F43384" w:rsidRDefault="00ED356B" w:rsidP="003F697B">
            <w:pPr>
              <w:pStyle w:val="Tablehead"/>
              <w:ind w:right="-57"/>
            </w:pPr>
            <w:r w:rsidRPr="00F43384">
              <w:t>Dispositif A</w:t>
            </w:r>
          </w:p>
        </w:tc>
        <w:tc>
          <w:tcPr>
            <w:tcW w:w="674" w:type="pct"/>
            <w:vAlign w:val="center"/>
          </w:tcPr>
          <w:p w14:paraId="29F82AC2" w14:textId="77777777" w:rsidR="00ED356B" w:rsidRPr="00F43384" w:rsidRDefault="00ED356B" w:rsidP="003F697B">
            <w:pPr>
              <w:pStyle w:val="Tablehead"/>
              <w:ind w:right="-57"/>
            </w:pPr>
            <w:r w:rsidRPr="00F43384">
              <w:t>Dispositif B</w:t>
            </w:r>
          </w:p>
        </w:tc>
        <w:tc>
          <w:tcPr>
            <w:tcW w:w="674" w:type="pct"/>
            <w:vAlign w:val="center"/>
          </w:tcPr>
          <w:p w14:paraId="308D1956" w14:textId="77777777" w:rsidR="00ED356B" w:rsidRPr="00F43384" w:rsidRDefault="00ED356B" w:rsidP="003F697B">
            <w:pPr>
              <w:pStyle w:val="Tablehead"/>
              <w:ind w:right="-57"/>
            </w:pPr>
            <w:r w:rsidRPr="00F43384">
              <w:t>Dispositif C</w:t>
            </w:r>
          </w:p>
        </w:tc>
        <w:tc>
          <w:tcPr>
            <w:tcW w:w="674" w:type="pct"/>
            <w:vAlign w:val="center"/>
          </w:tcPr>
          <w:p w14:paraId="3011CF4F" w14:textId="77777777" w:rsidR="00ED356B" w:rsidRPr="00F43384" w:rsidRDefault="00ED356B" w:rsidP="003F697B">
            <w:pPr>
              <w:pStyle w:val="Tablehead"/>
              <w:ind w:right="-57"/>
            </w:pPr>
            <w:r w:rsidRPr="00F43384">
              <w:t>Dispositif D</w:t>
            </w:r>
          </w:p>
        </w:tc>
        <w:tc>
          <w:tcPr>
            <w:tcW w:w="674" w:type="pct"/>
            <w:vAlign w:val="center"/>
          </w:tcPr>
          <w:p w14:paraId="364AE616" w14:textId="77777777" w:rsidR="00ED356B" w:rsidRPr="00F43384" w:rsidRDefault="00ED356B" w:rsidP="003F697B">
            <w:pPr>
              <w:pStyle w:val="Tablehead"/>
              <w:ind w:right="-57"/>
            </w:pPr>
            <w:r w:rsidRPr="00F43384">
              <w:t>Dispositif E</w:t>
            </w:r>
          </w:p>
        </w:tc>
        <w:tc>
          <w:tcPr>
            <w:tcW w:w="674" w:type="pct"/>
            <w:vAlign w:val="center"/>
          </w:tcPr>
          <w:p w14:paraId="7269B268" w14:textId="77777777" w:rsidR="00ED356B" w:rsidRPr="00F43384" w:rsidRDefault="00ED356B" w:rsidP="003F697B">
            <w:pPr>
              <w:pStyle w:val="Tablehead"/>
              <w:ind w:right="-57"/>
            </w:pPr>
            <w:r w:rsidRPr="00F43384">
              <w:t>Dispositif F</w:t>
            </w:r>
          </w:p>
        </w:tc>
      </w:tr>
      <w:tr w:rsidR="00ED356B" w:rsidRPr="00D41BFF" w14:paraId="77281B91" w14:textId="77777777">
        <w:trPr>
          <w:cantSplit/>
          <w:jc w:val="center"/>
        </w:trPr>
        <w:tc>
          <w:tcPr>
            <w:tcW w:w="957" w:type="pct"/>
            <w:vAlign w:val="center"/>
          </w:tcPr>
          <w:p w14:paraId="5A482443" w14:textId="77777777" w:rsidR="00ED356B" w:rsidRPr="00D41BFF" w:rsidRDefault="00ED356B" w:rsidP="00CF1036">
            <w:pPr>
              <w:pStyle w:val="Tabletext"/>
              <w:jc w:val="left"/>
              <w:rPr>
                <w:lang w:val="fr-CH"/>
              </w:rPr>
            </w:pPr>
            <w:r>
              <w:rPr>
                <w:lang w:val="fr-CH"/>
              </w:rPr>
              <w:t>p</w:t>
            </w:r>
            <w:r w:rsidRPr="00D41BFF">
              <w:rPr>
                <w:lang w:val="fr-CH"/>
              </w:rPr>
              <w:t xml:space="preserve">.i.r.e. </w:t>
            </w:r>
            <w:r>
              <w:rPr>
                <w:lang w:val="fr-CH"/>
              </w:rPr>
              <w:t xml:space="preserve">quasi-crête </w:t>
            </w:r>
            <w:r w:rsidRPr="00D41BFF">
              <w:rPr>
                <w:lang w:val="fr-CH"/>
              </w:rPr>
              <w:t>(dBm/120 kHz)</w:t>
            </w:r>
          </w:p>
        </w:tc>
        <w:tc>
          <w:tcPr>
            <w:tcW w:w="674" w:type="pct"/>
            <w:vAlign w:val="center"/>
          </w:tcPr>
          <w:p w14:paraId="1CA412C8" w14:textId="77777777" w:rsidR="00ED356B" w:rsidRPr="00D41BFF" w:rsidRDefault="00ED356B" w:rsidP="00CF1036">
            <w:pPr>
              <w:pStyle w:val="Tabletext"/>
              <w:jc w:val="center"/>
              <w:rPr>
                <w:lang w:val="fr-CH"/>
              </w:rPr>
            </w:pPr>
            <w:r w:rsidRPr="00D41BFF">
              <w:rPr>
                <w:lang w:val="fr-CH"/>
              </w:rPr>
              <w:t>–65</w:t>
            </w:r>
          </w:p>
        </w:tc>
        <w:tc>
          <w:tcPr>
            <w:tcW w:w="674" w:type="pct"/>
            <w:vAlign w:val="center"/>
          </w:tcPr>
          <w:p w14:paraId="5D714078" w14:textId="77777777" w:rsidR="00ED356B" w:rsidRPr="00D41BFF" w:rsidRDefault="00ED356B" w:rsidP="00CF1036">
            <w:pPr>
              <w:pStyle w:val="Tabletext"/>
              <w:jc w:val="center"/>
              <w:rPr>
                <w:lang w:val="fr-CH"/>
              </w:rPr>
            </w:pPr>
            <w:r w:rsidRPr="00D41BFF">
              <w:rPr>
                <w:lang w:val="fr-CH"/>
              </w:rPr>
              <w:t>–59</w:t>
            </w:r>
          </w:p>
        </w:tc>
        <w:tc>
          <w:tcPr>
            <w:tcW w:w="674" w:type="pct"/>
            <w:vAlign w:val="center"/>
          </w:tcPr>
          <w:p w14:paraId="5CC3362D" w14:textId="77777777" w:rsidR="00ED356B" w:rsidRPr="00D41BFF" w:rsidRDefault="00ED356B" w:rsidP="00CF1036">
            <w:pPr>
              <w:pStyle w:val="Tabletext"/>
              <w:jc w:val="center"/>
              <w:rPr>
                <w:lang w:val="fr-CH"/>
              </w:rPr>
            </w:pPr>
            <w:r w:rsidRPr="00D41BFF">
              <w:rPr>
                <w:lang w:val="fr-CH"/>
              </w:rPr>
              <w:t>–59</w:t>
            </w:r>
          </w:p>
        </w:tc>
        <w:tc>
          <w:tcPr>
            <w:tcW w:w="674" w:type="pct"/>
            <w:vAlign w:val="center"/>
          </w:tcPr>
          <w:p w14:paraId="48023C7B" w14:textId="77777777" w:rsidR="00ED356B" w:rsidRPr="00D41BFF" w:rsidRDefault="00ED356B" w:rsidP="00CF1036">
            <w:pPr>
              <w:pStyle w:val="Tabletext"/>
              <w:jc w:val="center"/>
              <w:rPr>
                <w:lang w:val="fr-CH"/>
              </w:rPr>
            </w:pPr>
            <w:r w:rsidRPr="00D41BFF">
              <w:rPr>
                <w:lang w:val="fr-CH"/>
              </w:rPr>
              <w:t>–57</w:t>
            </w:r>
          </w:p>
        </w:tc>
        <w:tc>
          <w:tcPr>
            <w:tcW w:w="674" w:type="pct"/>
            <w:vAlign w:val="center"/>
          </w:tcPr>
          <w:p w14:paraId="18D71640" w14:textId="77777777" w:rsidR="00ED356B" w:rsidRPr="00D41BFF" w:rsidRDefault="00ED356B" w:rsidP="00CF1036">
            <w:pPr>
              <w:pStyle w:val="Tabletext"/>
              <w:jc w:val="center"/>
              <w:rPr>
                <w:lang w:val="fr-CH"/>
              </w:rPr>
            </w:pPr>
            <w:r w:rsidRPr="00D41BFF">
              <w:rPr>
                <w:lang w:val="fr-CH"/>
              </w:rPr>
              <w:t>–57</w:t>
            </w:r>
          </w:p>
        </w:tc>
        <w:tc>
          <w:tcPr>
            <w:tcW w:w="674" w:type="pct"/>
            <w:vAlign w:val="center"/>
          </w:tcPr>
          <w:p w14:paraId="0E7D4761" w14:textId="77777777" w:rsidR="00ED356B" w:rsidRPr="00D41BFF" w:rsidRDefault="00ED356B" w:rsidP="00CF1036">
            <w:pPr>
              <w:pStyle w:val="Tabletext"/>
              <w:jc w:val="center"/>
              <w:rPr>
                <w:lang w:val="fr-CH"/>
              </w:rPr>
            </w:pPr>
            <w:r w:rsidRPr="00D41BFF">
              <w:rPr>
                <w:lang w:val="fr-CH"/>
              </w:rPr>
              <w:t>–55</w:t>
            </w:r>
          </w:p>
        </w:tc>
      </w:tr>
      <w:tr w:rsidR="00ED356B" w:rsidRPr="00D41BFF" w14:paraId="3CD955D5" w14:textId="77777777">
        <w:trPr>
          <w:cantSplit/>
          <w:jc w:val="center"/>
        </w:trPr>
        <w:tc>
          <w:tcPr>
            <w:tcW w:w="957" w:type="pct"/>
            <w:vAlign w:val="center"/>
          </w:tcPr>
          <w:p w14:paraId="58B686E1" w14:textId="77777777" w:rsidR="00ED356B" w:rsidRPr="00D41BFF" w:rsidRDefault="00ED356B" w:rsidP="00CF1036">
            <w:pPr>
              <w:pStyle w:val="Tabletext"/>
              <w:jc w:val="left"/>
              <w:rPr>
                <w:lang w:val="fr-CH"/>
              </w:rPr>
            </w:pPr>
            <w:r>
              <w:rPr>
                <w:lang w:val="fr-CH"/>
              </w:rPr>
              <w:t>p</w:t>
            </w:r>
            <w:r w:rsidRPr="00D41BFF">
              <w:rPr>
                <w:lang w:val="fr-CH"/>
              </w:rPr>
              <w:t xml:space="preserve">.i.r.e. moyenne </w:t>
            </w:r>
            <w:r>
              <w:rPr>
                <w:lang w:val="fr-CH"/>
              </w:rPr>
              <w:br/>
            </w:r>
            <w:r w:rsidRPr="00D41BFF">
              <w:rPr>
                <w:lang w:val="fr-CH"/>
              </w:rPr>
              <w:t>(dBm/1 MHz)</w:t>
            </w:r>
          </w:p>
        </w:tc>
        <w:tc>
          <w:tcPr>
            <w:tcW w:w="674" w:type="pct"/>
            <w:vAlign w:val="center"/>
          </w:tcPr>
          <w:p w14:paraId="6D6153A8" w14:textId="77777777" w:rsidR="00ED356B" w:rsidRPr="00D41BFF" w:rsidRDefault="00ED356B" w:rsidP="00CF1036">
            <w:pPr>
              <w:pStyle w:val="Tabletext"/>
              <w:jc w:val="center"/>
              <w:rPr>
                <w:lang w:val="fr-CH"/>
              </w:rPr>
            </w:pPr>
            <w:r w:rsidRPr="00D41BFF">
              <w:rPr>
                <w:lang w:val="fr-CH"/>
              </w:rPr>
              <w:t>N/A</w:t>
            </w:r>
          </w:p>
        </w:tc>
        <w:tc>
          <w:tcPr>
            <w:tcW w:w="674" w:type="pct"/>
            <w:vAlign w:val="center"/>
          </w:tcPr>
          <w:p w14:paraId="49D33FC7" w14:textId="77777777" w:rsidR="00ED356B" w:rsidRPr="00D41BFF" w:rsidRDefault="00ED356B" w:rsidP="00CF1036">
            <w:pPr>
              <w:pStyle w:val="Tabletext"/>
              <w:jc w:val="center"/>
              <w:rPr>
                <w:lang w:val="fr-CH"/>
              </w:rPr>
            </w:pPr>
            <w:r w:rsidRPr="00D41BFF">
              <w:rPr>
                <w:lang w:val="fr-CH"/>
              </w:rPr>
              <w:t>N/A</w:t>
            </w:r>
          </w:p>
        </w:tc>
        <w:tc>
          <w:tcPr>
            <w:tcW w:w="674" w:type="pct"/>
            <w:vAlign w:val="center"/>
          </w:tcPr>
          <w:p w14:paraId="484296ED" w14:textId="77777777" w:rsidR="00ED356B" w:rsidRPr="00D41BFF" w:rsidRDefault="00ED356B" w:rsidP="00CF1036">
            <w:pPr>
              <w:pStyle w:val="Tabletext"/>
              <w:jc w:val="center"/>
              <w:rPr>
                <w:lang w:val="fr-CH"/>
              </w:rPr>
            </w:pPr>
            <w:r w:rsidRPr="00D41BFF">
              <w:rPr>
                <w:lang w:val="fr-CH"/>
              </w:rPr>
              <w:t>-68</w:t>
            </w:r>
          </w:p>
        </w:tc>
        <w:tc>
          <w:tcPr>
            <w:tcW w:w="674" w:type="pct"/>
            <w:vAlign w:val="center"/>
          </w:tcPr>
          <w:p w14:paraId="3DA4CF93" w14:textId="77777777" w:rsidR="00ED356B" w:rsidRPr="00D41BFF" w:rsidRDefault="00ED356B" w:rsidP="00CF1036">
            <w:pPr>
              <w:pStyle w:val="Tabletext"/>
              <w:jc w:val="center"/>
              <w:rPr>
                <w:lang w:val="fr-CH"/>
              </w:rPr>
            </w:pPr>
            <w:r w:rsidRPr="00D41BFF">
              <w:rPr>
                <w:lang w:val="fr-CH"/>
              </w:rPr>
              <w:t>N/A</w:t>
            </w:r>
          </w:p>
        </w:tc>
        <w:tc>
          <w:tcPr>
            <w:tcW w:w="674" w:type="pct"/>
            <w:vAlign w:val="center"/>
          </w:tcPr>
          <w:p w14:paraId="76BC0D32" w14:textId="77777777" w:rsidR="00ED356B" w:rsidRPr="00D41BFF" w:rsidRDefault="00ED356B" w:rsidP="00CF1036">
            <w:pPr>
              <w:pStyle w:val="Tabletext"/>
              <w:jc w:val="center"/>
              <w:rPr>
                <w:lang w:val="fr-CH"/>
              </w:rPr>
            </w:pPr>
            <w:r w:rsidRPr="00D41BFF">
              <w:rPr>
                <w:lang w:val="fr-CH"/>
              </w:rPr>
              <w:t>N/A</w:t>
            </w:r>
          </w:p>
        </w:tc>
        <w:tc>
          <w:tcPr>
            <w:tcW w:w="674" w:type="pct"/>
            <w:vAlign w:val="center"/>
          </w:tcPr>
          <w:p w14:paraId="27532C5B" w14:textId="77777777" w:rsidR="00ED356B" w:rsidRPr="00D41BFF" w:rsidRDefault="00ED356B" w:rsidP="00CF1036">
            <w:pPr>
              <w:pStyle w:val="Tabletext"/>
              <w:jc w:val="center"/>
              <w:rPr>
                <w:lang w:val="fr-CH"/>
              </w:rPr>
            </w:pPr>
            <w:r w:rsidRPr="00D41BFF">
              <w:rPr>
                <w:lang w:val="fr-CH"/>
              </w:rPr>
              <w:t>N/A</w:t>
            </w:r>
          </w:p>
        </w:tc>
      </w:tr>
      <w:tr w:rsidR="00ED356B" w:rsidRPr="00D41BFF" w14:paraId="515A0698" w14:textId="77777777">
        <w:trPr>
          <w:cantSplit/>
          <w:jc w:val="center"/>
        </w:trPr>
        <w:tc>
          <w:tcPr>
            <w:tcW w:w="957" w:type="pct"/>
            <w:vAlign w:val="center"/>
          </w:tcPr>
          <w:p w14:paraId="78BE9DBF" w14:textId="77777777" w:rsidR="00ED356B" w:rsidRPr="00D41BFF" w:rsidRDefault="00ED356B" w:rsidP="00CF1036">
            <w:pPr>
              <w:pStyle w:val="Tabletext"/>
              <w:jc w:val="left"/>
              <w:rPr>
                <w:lang w:val="fr-CH"/>
              </w:rPr>
            </w:pPr>
            <w:r w:rsidRPr="00D41BFF">
              <w:rPr>
                <w:lang w:val="fr-CH"/>
              </w:rPr>
              <w:t>Fréq</w:t>
            </w:r>
            <w:r>
              <w:rPr>
                <w:lang w:val="fr-CH"/>
              </w:rPr>
              <w:t>uence</w:t>
            </w:r>
            <w:r w:rsidRPr="00D41BFF">
              <w:rPr>
                <w:lang w:val="fr-CH"/>
              </w:rPr>
              <w:t xml:space="preserve"> inférieure</w:t>
            </w:r>
            <w:r>
              <w:rPr>
                <w:lang w:val="fr-CH"/>
              </w:rPr>
              <w:t xml:space="preserve"> </w:t>
            </w:r>
            <w:r w:rsidR="00CF1036">
              <w:rPr>
                <w:lang w:val="fr-CH"/>
              </w:rPr>
              <w:t>à</w:t>
            </w:r>
            <w:r w:rsidRPr="00D41BFF">
              <w:rPr>
                <w:lang w:val="fr-CH"/>
              </w:rPr>
              <w:br/>
              <w:t>–10 dB (MHz)</w:t>
            </w:r>
          </w:p>
        </w:tc>
        <w:tc>
          <w:tcPr>
            <w:tcW w:w="674" w:type="pct"/>
            <w:vAlign w:val="center"/>
          </w:tcPr>
          <w:p w14:paraId="43B6B2A1" w14:textId="77777777" w:rsidR="00ED356B" w:rsidRPr="00D41BFF" w:rsidRDefault="00ED356B" w:rsidP="00CF1036">
            <w:pPr>
              <w:pStyle w:val="Tabletext"/>
              <w:jc w:val="center"/>
              <w:rPr>
                <w:lang w:val="fr-CH"/>
              </w:rPr>
            </w:pPr>
            <w:r w:rsidRPr="00D41BFF">
              <w:rPr>
                <w:lang w:val="fr-CH"/>
              </w:rPr>
              <w:t>120</w:t>
            </w:r>
          </w:p>
        </w:tc>
        <w:tc>
          <w:tcPr>
            <w:tcW w:w="674" w:type="pct"/>
            <w:vAlign w:val="center"/>
          </w:tcPr>
          <w:p w14:paraId="52EFA946" w14:textId="77777777" w:rsidR="00ED356B" w:rsidRPr="00D41BFF" w:rsidRDefault="00ED356B" w:rsidP="00CF1036">
            <w:pPr>
              <w:pStyle w:val="Tabletext"/>
              <w:jc w:val="center"/>
              <w:rPr>
                <w:lang w:val="fr-CH"/>
              </w:rPr>
            </w:pPr>
            <w:r w:rsidRPr="00D41BFF">
              <w:rPr>
                <w:lang w:val="fr-CH"/>
              </w:rPr>
              <w:t>185</w:t>
            </w:r>
          </w:p>
        </w:tc>
        <w:tc>
          <w:tcPr>
            <w:tcW w:w="674" w:type="pct"/>
            <w:vAlign w:val="center"/>
          </w:tcPr>
          <w:p w14:paraId="4F3DB3A7" w14:textId="77777777" w:rsidR="00ED356B" w:rsidRPr="00D41BFF" w:rsidRDefault="00ED356B" w:rsidP="00CF1036">
            <w:pPr>
              <w:pStyle w:val="Tabletext"/>
              <w:jc w:val="center"/>
              <w:rPr>
                <w:lang w:val="fr-CH"/>
              </w:rPr>
            </w:pPr>
            <w:r w:rsidRPr="00D41BFF">
              <w:rPr>
                <w:lang w:val="fr-CH"/>
              </w:rPr>
              <w:t>317</w:t>
            </w:r>
          </w:p>
        </w:tc>
        <w:tc>
          <w:tcPr>
            <w:tcW w:w="674" w:type="pct"/>
            <w:vAlign w:val="center"/>
          </w:tcPr>
          <w:p w14:paraId="0D21E39D" w14:textId="77777777" w:rsidR="00ED356B" w:rsidRPr="00D41BFF" w:rsidRDefault="00ED356B" w:rsidP="00CF1036">
            <w:pPr>
              <w:pStyle w:val="Tabletext"/>
              <w:jc w:val="center"/>
              <w:rPr>
                <w:lang w:val="fr-CH"/>
              </w:rPr>
            </w:pPr>
            <w:r w:rsidRPr="00D41BFF">
              <w:rPr>
                <w:lang w:val="fr-CH"/>
              </w:rPr>
              <w:t>19</w:t>
            </w:r>
          </w:p>
        </w:tc>
        <w:tc>
          <w:tcPr>
            <w:tcW w:w="674" w:type="pct"/>
            <w:vAlign w:val="center"/>
          </w:tcPr>
          <w:p w14:paraId="6825BE9F" w14:textId="77777777" w:rsidR="00ED356B" w:rsidRPr="00D41BFF" w:rsidRDefault="00ED356B" w:rsidP="00CF1036">
            <w:pPr>
              <w:pStyle w:val="Tabletext"/>
              <w:jc w:val="center"/>
              <w:rPr>
                <w:lang w:val="fr-CH"/>
              </w:rPr>
            </w:pPr>
            <w:r w:rsidRPr="00D41BFF">
              <w:rPr>
                <w:lang w:val="fr-CH"/>
              </w:rPr>
              <w:t>18</w:t>
            </w:r>
          </w:p>
        </w:tc>
        <w:tc>
          <w:tcPr>
            <w:tcW w:w="674" w:type="pct"/>
            <w:vAlign w:val="center"/>
          </w:tcPr>
          <w:p w14:paraId="0B0EC9A2" w14:textId="77777777" w:rsidR="00ED356B" w:rsidRPr="00D41BFF" w:rsidRDefault="00ED356B" w:rsidP="00CF1036">
            <w:pPr>
              <w:pStyle w:val="Tabletext"/>
              <w:jc w:val="center"/>
              <w:rPr>
                <w:lang w:val="fr-CH"/>
              </w:rPr>
            </w:pPr>
            <w:r w:rsidRPr="00D41BFF">
              <w:rPr>
                <w:lang w:val="fr-CH"/>
              </w:rPr>
              <w:t>17</w:t>
            </w:r>
          </w:p>
        </w:tc>
      </w:tr>
      <w:tr w:rsidR="00ED356B" w:rsidRPr="00D41BFF" w14:paraId="327A4AB8" w14:textId="77777777">
        <w:trPr>
          <w:cantSplit/>
          <w:jc w:val="center"/>
        </w:trPr>
        <w:tc>
          <w:tcPr>
            <w:tcW w:w="957" w:type="pct"/>
            <w:vAlign w:val="center"/>
          </w:tcPr>
          <w:p w14:paraId="05BBDEA6" w14:textId="77777777" w:rsidR="00ED356B" w:rsidRPr="00D41BFF" w:rsidRDefault="00ED356B" w:rsidP="00CF1036">
            <w:pPr>
              <w:pStyle w:val="Tabletext"/>
              <w:jc w:val="left"/>
              <w:rPr>
                <w:lang w:val="fr-CH"/>
              </w:rPr>
            </w:pPr>
            <w:r>
              <w:rPr>
                <w:lang w:val="fr-CH"/>
              </w:rPr>
              <w:t xml:space="preserve">Fréquence supérieure </w:t>
            </w:r>
            <w:r w:rsidR="00CF1036">
              <w:rPr>
                <w:lang w:val="fr-CH"/>
              </w:rPr>
              <w:t>à</w:t>
            </w:r>
            <w:r w:rsidRPr="00D41BFF">
              <w:rPr>
                <w:lang w:val="fr-CH"/>
              </w:rPr>
              <w:br/>
              <w:t>–10 dB (MHz)</w:t>
            </w:r>
          </w:p>
        </w:tc>
        <w:tc>
          <w:tcPr>
            <w:tcW w:w="674" w:type="pct"/>
            <w:vAlign w:val="center"/>
          </w:tcPr>
          <w:p w14:paraId="13592939" w14:textId="77777777" w:rsidR="00ED356B" w:rsidRPr="00D41BFF" w:rsidRDefault="00ED356B" w:rsidP="00CF1036">
            <w:pPr>
              <w:pStyle w:val="Tabletext"/>
              <w:jc w:val="center"/>
              <w:rPr>
                <w:lang w:val="fr-CH"/>
              </w:rPr>
            </w:pPr>
            <w:r w:rsidRPr="00D41BFF">
              <w:rPr>
                <w:lang w:val="fr-CH"/>
              </w:rPr>
              <w:t>580</w:t>
            </w:r>
          </w:p>
        </w:tc>
        <w:tc>
          <w:tcPr>
            <w:tcW w:w="674" w:type="pct"/>
            <w:vAlign w:val="center"/>
          </w:tcPr>
          <w:p w14:paraId="5E8F3BE8" w14:textId="77777777" w:rsidR="00ED356B" w:rsidRPr="00D41BFF" w:rsidRDefault="00ED356B" w:rsidP="00CF1036">
            <w:pPr>
              <w:pStyle w:val="Tabletext"/>
              <w:jc w:val="center"/>
              <w:rPr>
                <w:lang w:val="fr-CH"/>
              </w:rPr>
            </w:pPr>
            <w:r w:rsidRPr="00D41BFF">
              <w:rPr>
                <w:lang w:val="fr-CH"/>
              </w:rPr>
              <w:t>840</w:t>
            </w:r>
          </w:p>
        </w:tc>
        <w:tc>
          <w:tcPr>
            <w:tcW w:w="674" w:type="pct"/>
            <w:vAlign w:val="center"/>
          </w:tcPr>
          <w:p w14:paraId="37FA2912" w14:textId="77777777" w:rsidR="00ED356B" w:rsidRPr="00D41BFF" w:rsidRDefault="00ED356B" w:rsidP="00CF1036">
            <w:pPr>
              <w:pStyle w:val="Tabletext"/>
              <w:jc w:val="center"/>
              <w:rPr>
                <w:lang w:val="fr-CH"/>
              </w:rPr>
            </w:pPr>
            <w:r w:rsidRPr="00D41BFF">
              <w:rPr>
                <w:lang w:val="fr-CH"/>
              </w:rPr>
              <w:t>1 437</w:t>
            </w:r>
          </w:p>
        </w:tc>
        <w:tc>
          <w:tcPr>
            <w:tcW w:w="674" w:type="pct"/>
            <w:vAlign w:val="center"/>
          </w:tcPr>
          <w:p w14:paraId="13065FB3" w14:textId="77777777" w:rsidR="00ED356B" w:rsidRPr="00D41BFF" w:rsidRDefault="00ED356B" w:rsidP="00CF1036">
            <w:pPr>
              <w:pStyle w:val="Tabletext"/>
              <w:jc w:val="center"/>
              <w:rPr>
                <w:lang w:val="fr-CH"/>
              </w:rPr>
            </w:pPr>
            <w:r w:rsidRPr="00D41BFF">
              <w:rPr>
                <w:lang w:val="fr-CH"/>
              </w:rPr>
              <w:t>79</w:t>
            </w:r>
          </w:p>
        </w:tc>
        <w:tc>
          <w:tcPr>
            <w:tcW w:w="674" w:type="pct"/>
            <w:vAlign w:val="center"/>
          </w:tcPr>
          <w:p w14:paraId="7692066E" w14:textId="77777777" w:rsidR="00ED356B" w:rsidRPr="00D41BFF" w:rsidRDefault="00ED356B" w:rsidP="00CF1036">
            <w:pPr>
              <w:pStyle w:val="Tabletext"/>
              <w:jc w:val="center"/>
              <w:rPr>
                <w:lang w:val="fr-CH"/>
              </w:rPr>
            </w:pPr>
            <w:r w:rsidRPr="00D41BFF">
              <w:rPr>
                <w:lang w:val="fr-CH"/>
              </w:rPr>
              <w:t>125</w:t>
            </w:r>
          </w:p>
        </w:tc>
        <w:tc>
          <w:tcPr>
            <w:tcW w:w="674" w:type="pct"/>
            <w:vAlign w:val="center"/>
          </w:tcPr>
          <w:p w14:paraId="5B0D90D6" w14:textId="77777777" w:rsidR="00ED356B" w:rsidRPr="00D41BFF" w:rsidRDefault="00ED356B" w:rsidP="00CF1036">
            <w:pPr>
              <w:pStyle w:val="Tabletext"/>
              <w:jc w:val="center"/>
              <w:rPr>
                <w:lang w:val="fr-CH"/>
              </w:rPr>
            </w:pPr>
            <w:r w:rsidRPr="00D41BFF">
              <w:rPr>
                <w:lang w:val="fr-CH"/>
              </w:rPr>
              <w:t>202</w:t>
            </w:r>
          </w:p>
        </w:tc>
      </w:tr>
      <w:tr w:rsidR="00ED356B" w:rsidRPr="00D41BFF" w14:paraId="7701AE9D" w14:textId="77777777">
        <w:trPr>
          <w:cantSplit/>
          <w:jc w:val="center"/>
        </w:trPr>
        <w:tc>
          <w:tcPr>
            <w:tcW w:w="957" w:type="pct"/>
          </w:tcPr>
          <w:p w14:paraId="18913AAE" w14:textId="77777777" w:rsidR="00ED356B" w:rsidRPr="00D41BFF" w:rsidRDefault="00ED356B" w:rsidP="00CF1036">
            <w:pPr>
              <w:pStyle w:val="Tabletext"/>
              <w:jc w:val="left"/>
              <w:rPr>
                <w:lang w:val="fr-CH"/>
              </w:rPr>
            </w:pPr>
            <w:r w:rsidRPr="00D41BFF">
              <w:rPr>
                <w:lang w:val="fr-CH"/>
              </w:rPr>
              <w:t>Diagramme d</w:t>
            </w:r>
            <w:r>
              <w:rPr>
                <w:lang w:val="fr-CH"/>
              </w:rPr>
              <w:t>'</w:t>
            </w:r>
            <w:r w:rsidRPr="00D41BFF">
              <w:rPr>
                <w:lang w:val="fr-CH"/>
              </w:rPr>
              <w:t>antenne</w:t>
            </w:r>
          </w:p>
        </w:tc>
        <w:tc>
          <w:tcPr>
            <w:tcW w:w="674" w:type="pct"/>
            <w:vAlign w:val="center"/>
          </w:tcPr>
          <w:p w14:paraId="1684E3C7" w14:textId="77777777" w:rsidR="00ED356B" w:rsidRPr="00D41BFF" w:rsidRDefault="00ED356B" w:rsidP="003F697B">
            <w:pPr>
              <w:pStyle w:val="Tabletext"/>
              <w:ind w:right="-57"/>
              <w:jc w:val="center"/>
              <w:rPr>
                <w:lang w:val="fr-CH"/>
              </w:rPr>
            </w:pPr>
            <w:r w:rsidRPr="00D41BFF">
              <w:rPr>
                <w:lang w:val="fr-CH"/>
              </w:rPr>
              <w:t>Dipole couplé au</w:t>
            </w:r>
            <w:r>
              <w:rPr>
                <w:lang w:val="fr-CH"/>
              </w:rPr>
              <w:t> </w:t>
            </w:r>
            <w:r w:rsidRPr="00D41BFF">
              <w:rPr>
                <w:lang w:val="fr-CH"/>
              </w:rPr>
              <w:t>sol. Directionnel vers le bas</w:t>
            </w:r>
          </w:p>
        </w:tc>
        <w:tc>
          <w:tcPr>
            <w:tcW w:w="674" w:type="pct"/>
            <w:vAlign w:val="center"/>
          </w:tcPr>
          <w:p w14:paraId="03231679" w14:textId="77777777" w:rsidR="00ED356B" w:rsidRPr="00D41BFF" w:rsidRDefault="00ED356B" w:rsidP="003F697B">
            <w:pPr>
              <w:pStyle w:val="Tabletext"/>
              <w:ind w:right="-57"/>
              <w:jc w:val="center"/>
              <w:rPr>
                <w:lang w:val="fr-CH"/>
              </w:rPr>
            </w:pPr>
            <w:r w:rsidRPr="00D41BFF">
              <w:rPr>
                <w:lang w:val="fr-CH"/>
              </w:rPr>
              <w:t>Dipole couplé au</w:t>
            </w:r>
            <w:r>
              <w:rPr>
                <w:lang w:val="fr-CH"/>
              </w:rPr>
              <w:t> </w:t>
            </w:r>
            <w:r w:rsidRPr="00D41BFF">
              <w:rPr>
                <w:lang w:val="fr-CH"/>
              </w:rPr>
              <w:t>sol. Directionnel vers le bas</w:t>
            </w:r>
          </w:p>
        </w:tc>
        <w:tc>
          <w:tcPr>
            <w:tcW w:w="674" w:type="pct"/>
            <w:vAlign w:val="center"/>
          </w:tcPr>
          <w:p w14:paraId="7421D6E0" w14:textId="77777777" w:rsidR="00ED356B" w:rsidRPr="00D41BFF" w:rsidRDefault="00ED356B" w:rsidP="003F697B">
            <w:pPr>
              <w:pStyle w:val="Tabletext"/>
              <w:ind w:right="-57"/>
              <w:jc w:val="center"/>
              <w:rPr>
                <w:lang w:val="fr-CH"/>
              </w:rPr>
            </w:pPr>
            <w:r w:rsidRPr="00D41BFF">
              <w:rPr>
                <w:lang w:val="fr-CH"/>
              </w:rPr>
              <w:t>Dipole couplé au</w:t>
            </w:r>
            <w:r>
              <w:rPr>
                <w:lang w:val="fr-CH"/>
              </w:rPr>
              <w:t> </w:t>
            </w:r>
            <w:r w:rsidRPr="00D41BFF">
              <w:rPr>
                <w:lang w:val="fr-CH"/>
              </w:rPr>
              <w:t>sol. Directionnel vers le bas</w:t>
            </w:r>
          </w:p>
        </w:tc>
        <w:tc>
          <w:tcPr>
            <w:tcW w:w="674" w:type="pct"/>
            <w:vAlign w:val="center"/>
          </w:tcPr>
          <w:p w14:paraId="513D550C" w14:textId="77777777" w:rsidR="00ED356B" w:rsidRPr="00D41BFF" w:rsidRDefault="00ED356B" w:rsidP="003F697B">
            <w:pPr>
              <w:pStyle w:val="Tabletext"/>
              <w:ind w:right="-57"/>
              <w:jc w:val="center"/>
              <w:rPr>
                <w:lang w:val="fr-CH"/>
              </w:rPr>
            </w:pPr>
            <w:r w:rsidRPr="00D41BFF">
              <w:rPr>
                <w:lang w:val="fr-CH"/>
              </w:rPr>
              <w:t>Dipole couplé au</w:t>
            </w:r>
            <w:r>
              <w:rPr>
                <w:lang w:val="fr-CH"/>
              </w:rPr>
              <w:t> </w:t>
            </w:r>
            <w:r w:rsidRPr="00D41BFF">
              <w:rPr>
                <w:lang w:val="fr-CH"/>
              </w:rPr>
              <w:t>sol. Directionnel vers le bas</w:t>
            </w:r>
          </w:p>
        </w:tc>
        <w:tc>
          <w:tcPr>
            <w:tcW w:w="674" w:type="pct"/>
            <w:vAlign w:val="center"/>
          </w:tcPr>
          <w:p w14:paraId="38F4A013" w14:textId="77777777" w:rsidR="00ED356B" w:rsidRPr="00D41BFF" w:rsidRDefault="00ED356B" w:rsidP="003F697B">
            <w:pPr>
              <w:pStyle w:val="Tabletext"/>
              <w:ind w:right="-57"/>
              <w:jc w:val="center"/>
              <w:rPr>
                <w:lang w:val="fr-CH"/>
              </w:rPr>
            </w:pPr>
            <w:r w:rsidRPr="00D41BFF">
              <w:rPr>
                <w:lang w:val="fr-CH"/>
              </w:rPr>
              <w:t>Dipole couplé au</w:t>
            </w:r>
            <w:r>
              <w:rPr>
                <w:lang w:val="fr-CH"/>
              </w:rPr>
              <w:t> </w:t>
            </w:r>
            <w:r w:rsidRPr="00D41BFF">
              <w:rPr>
                <w:lang w:val="fr-CH"/>
              </w:rPr>
              <w:t>sol. Directionnel vers le bas</w:t>
            </w:r>
          </w:p>
        </w:tc>
        <w:tc>
          <w:tcPr>
            <w:tcW w:w="674" w:type="pct"/>
            <w:vAlign w:val="center"/>
          </w:tcPr>
          <w:p w14:paraId="1BADD644" w14:textId="77777777" w:rsidR="00ED356B" w:rsidRPr="00D41BFF" w:rsidRDefault="00ED356B" w:rsidP="003F697B">
            <w:pPr>
              <w:pStyle w:val="Tabletext"/>
              <w:ind w:right="-57"/>
              <w:jc w:val="center"/>
              <w:rPr>
                <w:lang w:val="fr-CH"/>
              </w:rPr>
            </w:pPr>
            <w:r w:rsidRPr="00D41BFF">
              <w:rPr>
                <w:lang w:val="fr-CH"/>
              </w:rPr>
              <w:t>Dipole couplé au</w:t>
            </w:r>
            <w:r>
              <w:rPr>
                <w:lang w:val="fr-CH"/>
              </w:rPr>
              <w:t> </w:t>
            </w:r>
            <w:r w:rsidRPr="00D41BFF">
              <w:rPr>
                <w:lang w:val="fr-CH"/>
              </w:rPr>
              <w:t>sol. Directionnel vers le bas</w:t>
            </w:r>
          </w:p>
        </w:tc>
      </w:tr>
      <w:tr w:rsidR="00ED356B" w:rsidRPr="00D41BFF" w14:paraId="672395CB" w14:textId="77777777">
        <w:trPr>
          <w:cantSplit/>
          <w:jc w:val="center"/>
        </w:trPr>
        <w:tc>
          <w:tcPr>
            <w:tcW w:w="957" w:type="pct"/>
          </w:tcPr>
          <w:p w14:paraId="1694BAEB" w14:textId="77777777" w:rsidR="00ED356B" w:rsidRPr="00D41BFF" w:rsidRDefault="00ED356B" w:rsidP="00CF1036">
            <w:pPr>
              <w:pStyle w:val="Tabletext"/>
              <w:jc w:val="left"/>
              <w:rPr>
                <w:lang w:val="fr-CH"/>
              </w:rPr>
            </w:pPr>
            <w:r w:rsidRPr="00D41BFF">
              <w:rPr>
                <w:lang w:val="fr-CH"/>
              </w:rPr>
              <w:t>Fréquence de répétition des impulsions (kHz)</w:t>
            </w:r>
          </w:p>
        </w:tc>
        <w:tc>
          <w:tcPr>
            <w:tcW w:w="674" w:type="pct"/>
            <w:vAlign w:val="center"/>
          </w:tcPr>
          <w:p w14:paraId="62D382D7" w14:textId="77777777" w:rsidR="00ED356B" w:rsidRPr="00D41BFF" w:rsidRDefault="00ED356B" w:rsidP="00CF1036">
            <w:pPr>
              <w:pStyle w:val="Tabletext"/>
              <w:jc w:val="center"/>
              <w:rPr>
                <w:lang w:val="fr-CH"/>
              </w:rPr>
            </w:pPr>
            <w:r w:rsidRPr="00D41BFF">
              <w:rPr>
                <w:lang w:val="fr-CH"/>
              </w:rPr>
              <w:t>Variable jusqu</w:t>
            </w:r>
            <w:r>
              <w:rPr>
                <w:lang w:val="fr-CH"/>
              </w:rPr>
              <w:t>'</w:t>
            </w:r>
            <w:r w:rsidRPr="00D41BFF">
              <w:rPr>
                <w:lang w:val="fr-CH"/>
              </w:rPr>
              <w:t>à un maximum de 100</w:t>
            </w:r>
          </w:p>
        </w:tc>
        <w:tc>
          <w:tcPr>
            <w:tcW w:w="674" w:type="pct"/>
            <w:vAlign w:val="center"/>
          </w:tcPr>
          <w:p w14:paraId="674F5828" w14:textId="77777777" w:rsidR="00ED356B" w:rsidRPr="00D41BFF" w:rsidRDefault="00ED356B" w:rsidP="00CF1036">
            <w:pPr>
              <w:pStyle w:val="Tabletext"/>
              <w:jc w:val="center"/>
              <w:rPr>
                <w:lang w:val="fr-CH"/>
              </w:rPr>
            </w:pPr>
            <w:r w:rsidRPr="00D41BFF">
              <w:rPr>
                <w:lang w:val="fr-CH"/>
              </w:rPr>
              <w:t>Variable jusqu</w:t>
            </w:r>
            <w:r>
              <w:rPr>
                <w:lang w:val="fr-CH"/>
              </w:rPr>
              <w:t>'</w:t>
            </w:r>
            <w:r w:rsidRPr="00D41BFF">
              <w:rPr>
                <w:lang w:val="fr-CH"/>
              </w:rPr>
              <w:t>à un maximum de 100</w:t>
            </w:r>
          </w:p>
        </w:tc>
        <w:tc>
          <w:tcPr>
            <w:tcW w:w="674" w:type="pct"/>
            <w:vAlign w:val="center"/>
          </w:tcPr>
          <w:p w14:paraId="69F5DF81" w14:textId="77777777" w:rsidR="00ED356B" w:rsidRPr="00D41BFF" w:rsidRDefault="00ED356B" w:rsidP="00CF1036">
            <w:pPr>
              <w:pStyle w:val="Tabletext"/>
              <w:jc w:val="center"/>
              <w:rPr>
                <w:lang w:val="fr-CH"/>
              </w:rPr>
            </w:pPr>
            <w:r w:rsidRPr="00D41BFF">
              <w:rPr>
                <w:lang w:val="fr-CH"/>
              </w:rPr>
              <w:t>Variable jusqu</w:t>
            </w:r>
            <w:r>
              <w:rPr>
                <w:lang w:val="fr-CH"/>
              </w:rPr>
              <w:t>'</w:t>
            </w:r>
            <w:r w:rsidRPr="00D41BFF">
              <w:rPr>
                <w:lang w:val="fr-CH"/>
              </w:rPr>
              <w:t>à un maximum de 100</w:t>
            </w:r>
          </w:p>
        </w:tc>
        <w:tc>
          <w:tcPr>
            <w:tcW w:w="674" w:type="pct"/>
            <w:vAlign w:val="center"/>
          </w:tcPr>
          <w:p w14:paraId="188C4410" w14:textId="77777777" w:rsidR="00ED356B" w:rsidRPr="00D41BFF" w:rsidRDefault="00ED356B" w:rsidP="00CF1036">
            <w:pPr>
              <w:pStyle w:val="Tabletext"/>
              <w:jc w:val="center"/>
              <w:rPr>
                <w:lang w:val="fr-CH"/>
              </w:rPr>
            </w:pPr>
            <w:r w:rsidRPr="00D41BFF">
              <w:rPr>
                <w:lang w:val="fr-CH"/>
              </w:rPr>
              <w:t>Variable jusqu</w:t>
            </w:r>
            <w:r>
              <w:rPr>
                <w:lang w:val="fr-CH"/>
              </w:rPr>
              <w:t>'</w:t>
            </w:r>
            <w:r w:rsidRPr="00D41BFF">
              <w:rPr>
                <w:lang w:val="fr-CH"/>
              </w:rPr>
              <w:t>à un maximum de 100</w:t>
            </w:r>
          </w:p>
        </w:tc>
        <w:tc>
          <w:tcPr>
            <w:tcW w:w="674" w:type="pct"/>
            <w:vAlign w:val="center"/>
          </w:tcPr>
          <w:p w14:paraId="581BD860" w14:textId="77777777" w:rsidR="00ED356B" w:rsidRPr="00D41BFF" w:rsidRDefault="00ED356B" w:rsidP="00CF1036">
            <w:pPr>
              <w:pStyle w:val="Tabletext"/>
              <w:jc w:val="center"/>
              <w:rPr>
                <w:lang w:val="fr-CH"/>
              </w:rPr>
            </w:pPr>
            <w:r w:rsidRPr="00D41BFF">
              <w:rPr>
                <w:lang w:val="fr-CH"/>
              </w:rPr>
              <w:t>Variable jusqu</w:t>
            </w:r>
            <w:r>
              <w:rPr>
                <w:lang w:val="fr-CH"/>
              </w:rPr>
              <w:t>'</w:t>
            </w:r>
            <w:r w:rsidRPr="00D41BFF">
              <w:rPr>
                <w:lang w:val="fr-CH"/>
              </w:rPr>
              <w:t>à un maximum de 100</w:t>
            </w:r>
          </w:p>
        </w:tc>
        <w:tc>
          <w:tcPr>
            <w:tcW w:w="674" w:type="pct"/>
            <w:vAlign w:val="center"/>
          </w:tcPr>
          <w:p w14:paraId="3F48CE6A" w14:textId="77777777" w:rsidR="00ED356B" w:rsidRPr="00D41BFF" w:rsidRDefault="00ED356B" w:rsidP="00CF1036">
            <w:pPr>
              <w:pStyle w:val="Tabletext"/>
              <w:jc w:val="center"/>
              <w:rPr>
                <w:lang w:val="fr-CH"/>
              </w:rPr>
            </w:pPr>
            <w:r w:rsidRPr="00D41BFF">
              <w:rPr>
                <w:lang w:val="fr-CH"/>
              </w:rPr>
              <w:t>Variable jusqu</w:t>
            </w:r>
            <w:r>
              <w:rPr>
                <w:lang w:val="fr-CH"/>
              </w:rPr>
              <w:t>'</w:t>
            </w:r>
            <w:r w:rsidRPr="00D41BFF">
              <w:rPr>
                <w:lang w:val="fr-CH"/>
              </w:rPr>
              <w:t>à un maximum de 100</w:t>
            </w:r>
          </w:p>
        </w:tc>
      </w:tr>
      <w:tr w:rsidR="00ED356B" w:rsidRPr="00D41BFF" w14:paraId="57873119" w14:textId="77777777">
        <w:trPr>
          <w:cantSplit/>
          <w:jc w:val="center"/>
        </w:trPr>
        <w:tc>
          <w:tcPr>
            <w:tcW w:w="957" w:type="pct"/>
            <w:vAlign w:val="center"/>
          </w:tcPr>
          <w:p w14:paraId="5B366C0E" w14:textId="77777777" w:rsidR="00ED356B" w:rsidRPr="00D41BFF" w:rsidRDefault="00ED356B" w:rsidP="00CF1036">
            <w:pPr>
              <w:pStyle w:val="Tabletext"/>
              <w:jc w:val="left"/>
              <w:rPr>
                <w:lang w:val="fr-CH"/>
              </w:rPr>
            </w:pPr>
            <w:r w:rsidRPr="00D41BFF">
              <w:rPr>
                <w:lang w:val="fr-CH"/>
              </w:rPr>
              <w:t>Portée (m)</w:t>
            </w:r>
          </w:p>
        </w:tc>
        <w:tc>
          <w:tcPr>
            <w:tcW w:w="674" w:type="pct"/>
            <w:vAlign w:val="center"/>
          </w:tcPr>
          <w:p w14:paraId="51DC30B9" w14:textId="77777777" w:rsidR="00ED356B" w:rsidRPr="00D41BFF" w:rsidRDefault="00ED356B" w:rsidP="00CF1036">
            <w:pPr>
              <w:pStyle w:val="Tabletext"/>
              <w:jc w:val="center"/>
              <w:rPr>
                <w:lang w:val="fr-CH"/>
              </w:rPr>
            </w:pPr>
            <w:r w:rsidRPr="00D41BFF">
              <w:rPr>
                <w:lang w:val="fr-CH"/>
              </w:rPr>
              <w:t>0 à 5</w:t>
            </w:r>
          </w:p>
        </w:tc>
        <w:tc>
          <w:tcPr>
            <w:tcW w:w="674" w:type="pct"/>
            <w:vAlign w:val="center"/>
          </w:tcPr>
          <w:p w14:paraId="074608AB" w14:textId="77777777" w:rsidR="00ED356B" w:rsidRPr="00D41BFF" w:rsidRDefault="00ED356B" w:rsidP="00CF1036">
            <w:pPr>
              <w:pStyle w:val="Tabletext"/>
              <w:jc w:val="center"/>
              <w:rPr>
                <w:lang w:val="fr-CH"/>
              </w:rPr>
            </w:pPr>
            <w:r w:rsidRPr="00D41BFF">
              <w:rPr>
                <w:lang w:val="fr-CH"/>
              </w:rPr>
              <w:t>0 à 2</w:t>
            </w:r>
            <w:r>
              <w:rPr>
                <w:lang w:val="fr-CH"/>
              </w:rPr>
              <w:t>,</w:t>
            </w:r>
            <w:r w:rsidRPr="00D41BFF">
              <w:rPr>
                <w:lang w:val="fr-CH"/>
              </w:rPr>
              <w:t>5</w:t>
            </w:r>
          </w:p>
        </w:tc>
        <w:tc>
          <w:tcPr>
            <w:tcW w:w="674" w:type="pct"/>
            <w:vAlign w:val="center"/>
          </w:tcPr>
          <w:p w14:paraId="24C74B55" w14:textId="77777777" w:rsidR="00ED356B" w:rsidRPr="00D41BFF" w:rsidRDefault="00ED356B" w:rsidP="00CF1036">
            <w:pPr>
              <w:pStyle w:val="Tabletext"/>
              <w:jc w:val="center"/>
              <w:rPr>
                <w:lang w:val="fr-CH"/>
              </w:rPr>
            </w:pPr>
            <w:r w:rsidRPr="00D41BFF">
              <w:rPr>
                <w:lang w:val="fr-CH"/>
              </w:rPr>
              <w:t>0 à 2</w:t>
            </w:r>
          </w:p>
        </w:tc>
        <w:tc>
          <w:tcPr>
            <w:tcW w:w="674" w:type="pct"/>
            <w:vAlign w:val="center"/>
          </w:tcPr>
          <w:p w14:paraId="0CA1D319" w14:textId="77777777" w:rsidR="00ED356B" w:rsidRPr="00D41BFF" w:rsidRDefault="00ED356B" w:rsidP="00CF1036">
            <w:pPr>
              <w:pStyle w:val="Tabletext"/>
              <w:jc w:val="center"/>
              <w:rPr>
                <w:lang w:val="fr-CH"/>
              </w:rPr>
            </w:pPr>
            <w:r w:rsidRPr="00D41BFF">
              <w:rPr>
                <w:lang w:val="fr-CH"/>
              </w:rPr>
              <w:t>0 à 20</w:t>
            </w:r>
          </w:p>
        </w:tc>
        <w:tc>
          <w:tcPr>
            <w:tcW w:w="674" w:type="pct"/>
            <w:vAlign w:val="center"/>
          </w:tcPr>
          <w:p w14:paraId="372C2A0B" w14:textId="77777777" w:rsidR="00ED356B" w:rsidRPr="00D41BFF" w:rsidRDefault="00ED356B" w:rsidP="00CF1036">
            <w:pPr>
              <w:pStyle w:val="Tabletext"/>
              <w:jc w:val="center"/>
              <w:rPr>
                <w:lang w:val="fr-CH"/>
              </w:rPr>
            </w:pPr>
            <w:r w:rsidRPr="00D41BFF">
              <w:rPr>
                <w:lang w:val="fr-CH"/>
              </w:rPr>
              <w:t>1 à 10</w:t>
            </w:r>
          </w:p>
        </w:tc>
        <w:tc>
          <w:tcPr>
            <w:tcW w:w="674" w:type="pct"/>
            <w:vAlign w:val="center"/>
          </w:tcPr>
          <w:p w14:paraId="3455B82C" w14:textId="77777777" w:rsidR="00ED356B" w:rsidRPr="00D41BFF" w:rsidRDefault="00ED356B" w:rsidP="00CF1036">
            <w:pPr>
              <w:pStyle w:val="Tabletext"/>
              <w:jc w:val="center"/>
              <w:rPr>
                <w:lang w:val="fr-CH"/>
              </w:rPr>
            </w:pPr>
            <w:r w:rsidRPr="00D41BFF">
              <w:rPr>
                <w:lang w:val="fr-CH"/>
              </w:rPr>
              <w:t>0 à 5</w:t>
            </w:r>
          </w:p>
        </w:tc>
      </w:tr>
    </w:tbl>
    <w:p w14:paraId="78736000" w14:textId="77777777" w:rsidR="00E02017" w:rsidRDefault="00E02017" w:rsidP="00E02017">
      <w:pPr>
        <w:pStyle w:val="Tablefin"/>
      </w:pPr>
    </w:p>
    <w:p w14:paraId="7D36CA9F" w14:textId="77777777" w:rsidR="00D776C8" w:rsidRPr="00D776C8" w:rsidRDefault="00D776C8" w:rsidP="00D776C8">
      <w:pPr>
        <w:rPr>
          <w:lang w:val="en-GB"/>
        </w:rPr>
      </w:pPr>
    </w:p>
    <w:p w14:paraId="3A0821E2" w14:textId="77777777" w:rsidR="00D776C8" w:rsidRPr="00D41BFF" w:rsidRDefault="00D776C8" w:rsidP="00D776C8">
      <w:pPr>
        <w:pStyle w:val="Heading3"/>
        <w:rPr>
          <w:lang w:val="fr-CH"/>
        </w:rPr>
      </w:pPr>
      <w:r w:rsidRPr="00D41BFF">
        <w:rPr>
          <w:lang w:val="fr-CH"/>
        </w:rPr>
        <w:t>3.1.1</w:t>
      </w:r>
      <w:r w:rsidRPr="00D41BFF">
        <w:rPr>
          <w:lang w:val="fr-CH"/>
        </w:rPr>
        <w:tab/>
        <w:t>Dispositifs impulsionnels, déclenchement d</w:t>
      </w:r>
      <w:r>
        <w:rPr>
          <w:lang w:val="fr-CH"/>
        </w:rPr>
        <w:t>'</w:t>
      </w:r>
      <w:r w:rsidRPr="00D41BFF">
        <w:rPr>
          <w:lang w:val="fr-CH"/>
        </w:rPr>
        <w:t>impulsions et coefficient d</w:t>
      </w:r>
      <w:r>
        <w:rPr>
          <w:lang w:val="fr-CH"/>
        </w:rPr>
        <w:t>'</w:t>
      </w:r>
      <w:r w:rsidRPr="00D41BFF">
        <w:rPr>
          <w:lang w:val="fr-CH"/>
        </w:rPr>
        <w:t>activité</w:t>
      </w:r>
    </w:p>
    <w:p w14:paraId="6508B922" w14:textId="77777777" w:rsidR="00D776C8" w:rsidRPr="00D41BFF" w:rsidRDefault="00D776C8" w:rsidP="00D776C8">
      <w:pPr>
        <w:rPr>
          <w:i/>
          <w:lang w:val="fr-CH"/>
        </w:rPr>
      </w:pPr>
      <w:r w:rsidRPr="00D41BFF">
        <w:rPr>
          <w:lang w:val="fr-CH"/>
        </w:rPr>
        <w:t>Les dispositifs SRR impulsionnels ne peuvent pas fonctionner de façon continue en raison de leur principe de fonctionnement intrinsèque qui produit un facteur de crête type</w:t>
      </w:r>
      <w:r>
        <w:rPr>
          <w:rStyle w:val="FootnoteReference"/>
          <w:lang w:val="fr-CH"/>
        </w:rPr>
        <w:footnoteReference w:id="4"/>
      </w:r>
      <w:r w:rsidRPr="00D41BFF">
        <w:rPr>
          <w:lang w:val="fr-CH"/>
        </w:rPr>
        <w:t xml:space="preserve"> de plus de 20 dB. </w:t>
      </w:r>
    </w:p>
    <w:p w14:paraId="1AB34BFC" w14:textId="77777777" w:rsidR="00D776C8" w:rsidRPr="00D41BFF" w:rsidRDefault="00D776C8" w:rsidP="00D776C8">
      <w:pPr>
        <w:rPr>
          <w:lang w:val="fr-CH"/>
        </w:rPr>
      </w:pPr>
      <w:r w:rsidRPr="00D41BFF">
        <w:rPr>
          <w:lang w:val="fr-CH"/>
        </w:rPr>
        <w:t xml:space="preserve">Les modes opératoires des dispositifs SRR qui influent sur le </w:t>
      </w:r>
      <w:r>
        <w:rPr>
          <w:lang w:val="fr-CH"/>
        </w:rPr>
        <w:t>coefficient d'activité</w:t>
      </w:r>
      <w:r w:rsidRPr="00D41BFF">
        <w:rPr>
          <w:lang w:val="fr-CH"/>
        </w:rPr>
        <w:t xml:space="preserve"> sont décrits aux </w:t>
      </w:r>
      <w:r>
        <w:rPr>
          <w:lang w:val="fr-CH"/>
        </w:rPr>
        <w:t>§ </w:t>
      </w:r>
      <w:r w:rsidRPr="00D41BFF">
        <w:rPr>
          <w:lang w:val="fr-CH"/>
        </w:rPr>
        <w:t>3.1.2 à 3.1.4.</w:t>
      </w:r>
    </w:p>
    <w:p w14:paraId="6B76B4F9" w14:textId="77777777" w:rsidR="00ED356B" w:rsidRPr="00D41BFF" w:rsidRDefault="00ED356B" w:rsidP="00ED356B">
      <w:pPr>
        <w:pStyle w:val="Heading3"/>
        <w:rPr>
          <w:lang w:val="fr-CH"/>
        </w:rPr>
      </w:pPr>
      <w:r w:rsidRPr="00D41BFF">
        <w:rPr>
          <w:lang w:val="fr-CH"/>
        </w:rPr>
        <w:t>3.1.2</w:t>
      </w:r>
      <w:r w:rsidRPr="00D41BFF">
        <w:rPr>
          <w:lang w:val="fr-CH"/>
        </w:rPr>
        <w:tab/>
        <w:t xml:space="preserve">Modes opératoires des </w:t>
      </w:r>
      <w:r w:rsidR="00501B25">
        <w:rPr>
          <w:lang w:val="fr-CH"/>
        </w:rPr>
        <w:t>SRR</w:t>
      </w:r>
    </w:p>
    <w:p w14:paraId="440997AA" w14:textId="77777777" w:rsidR="00ED356B" w:rsidRPr="00D41BFF" w:rsidRDefault="00ED356B" w:rsidP="00ED356B">
      <w:pPr>
        <w:rPr>
          <w:lang w:val="fr-CH"/>
        </w:rPr>
      </w:pPr>
      <w:r w:rsidRPr="00D41BFF">
        <w:rPr>
          <w:lang w:val="fr-CH"/>
        </w:rPr>
        <w:t xml:space="preserve">Pour un dispositif SRR, le </w:t>
      </w:r>
      <w:r>
        <w:rPr>
          <w:lang w:val="fr-CH"/>
        </w:rPr>
        <w:t>coefficient d'activité</w:t>
      </w:r>
      <w:r w:rsidRPr="00D41BFF">
        <w:rPr>
          <w:lang w:val="fr-CH"/>
        </w:rPr>
        <w:t xml:space="preserve"> comprend de longues périodes </w:t>
      </w:r>
      <w:r w:rsidRPr="000C354E">
        <w:rPr>
          <w:lang w:val="fr-CH"/>
        </w:rPr>
        <w:t>d</w:t>
      </w:r>
      <w:r>
        <w:rPr>
          <w:color w:val="000000"/>
          <w:lang w:val="fr-CH"/>
        </w:rPr>
        <w:t>'</w:t>
      </w:r>
      <w:r>
        <w:rPr>
          <w:lang w:val="fr-CH"/>
        </w:rPr>
        <w:t xml:space="preserve">extinction </w:t>
      </w:r>
      <w:r w:rsidRPr="00D41BFF">
        <w:rPr>
          <w:lang w:val="fr-CH"/>
        </w:rPr>
        <w:t>(par exemple, en raison du fait que tous les capteurs ne sont pas utilisés lors de certain</w:t>
      </w:r>
      <w:r>
        <w:rPr>
          <w:lang w:val="fr-CH"/>
        </w:rPr>
        <w:t>e</w:t>
      </w:r>
      <w:r w:rsidRPr="00D41BFF">
        <w:rPr>
          <w:lang w:val="fr-CH"/>
        </w:rPr>
        <w:t xml:space="preserve">s </w:t>
      </w:r>
      <w:r w:rsidRPr="000C354E">
        <w:rPr>
          <w:bCs/>
          <w:color w:val="000000"/>
        </w:rPr>
        <w:t>situation</w:t>
      </w:r>
      <w:r>
        <w:rPr>
          <w:lang w:val="fr-CH"/>
        </w:rPr>
        <w:t>s de conduite</w:t>
      </w:r>
      <w:r w:rsidRPr="00D41BFF">
        <w:rPr>
          <w:lang w:val="fr-CH"/>
        </w:rPr>
        <w:t>) ainsi</w:t>
      </w:r>
      <w:r>
        <w:rPr>
          <w:lang w:val="fr-CH"/>
        </w:rPr>
        <w:t xml:space="preserve"> que </w:t>
      </w:r>
      <w:r w:rsidRPr="00D41BFF">
        <w:rPr>
          <w:lang w:val="fr-CH"/>
        </w:rPr>
        <w:t xml:space="preserve">de brèves périodes </w:t>
      </w:r>
      <w:r w:rsidRPr="000C354E">
        <w:rPr>
          <w:lang w:val="fr-CH"/>
        </w:rPr>
        <w:t>d</w:t>
      </w:r>
      <w:r>
        <w:rPr>
          <w:color w:val="000000"/>
          <w:lang w:val="fr-CH"/>
        </w:rPr>
        <w:t>'</w:t>
      </w:r>
      <w:r>
        <w:rPr>
          <w:lang w:val="fr-CH"/>
        </w:rPr>
        <w:t>extinction</w:t>
      </w:r>
      <w:r w:rsidRPr="00D41BFF">
        <w:rPr>
          <w:lang w:val="fr-CH"/>
        </w:rPr>
        <w:t>.</w:t>
      </w:r>
    </w:p>
    <w:p w14:paraId="3F0C1B1E" w14:textId="77777777" w:rsidR="00ED356B" w:rsidRPr="00D41BFF" w:rsidRDefault="00ED356B" w:rsidP="00ED356B">
      <w:pPr>
        <w:rPr>
          <w:lang w:val="fr-CH"/>
        </w:rPr>
      </w:pPr>
      <w:r>
        <w:rPr>
          <w:lang w:val="fr-CH"/>
        </w:rPr>
        <w:t>D</w:t>
      </w:r>
      <w:r w:rsidRPr="00D41BFF">
        <w:rPr>
          <w:lang w:val="fr-CH"/>
        </w:rPr>
        <w:t xml:space="preserve">ans le calcul du </w:t>
      </w:r>
      <w:r>
        <w:rPr>
          <w:lang w:val="fr-CH"/>
        </w:rPr>
        <w:t>coefficient d'activité, il faut prendre en considération p</w:t>
      </w:r>
      <w:r w:rsidRPr="00D41BFF">
        <w:rPr>
          <w:lang w:val="fr-CH"/>
        </w:rPr>
        <w:t>lusieurs</w:t>
      </w:r>
      <w:r>
        <w:rPr>
          <w:lang w:val="fr-CH"/>
        </w:rPr>
        <w:t xml:space="preserve"> </w:t>
      </w:r>
      <w:r w:rsidRPr="00D41BFF">
        <w:rPr>
          <w:lang w:val="fr-CH"/>
        </w:rPr>
        <w:t xml:space="preserve">modes opératoires des dispositifs SRR </w:t>
      </w:r>
      <w:r>
        <w:rPr>
          <w:lang w:val="fr-CH"/>
        </w:rPr>
        <w:t xml:space="preserve">qui conduisent à </w:t>
      </w:r>
      <w:r w:rsidRPr="00D41BFF">
        <w:rPr>
          <w:lang w:val="fr-CH"/>
        </w:rPr>
        <w:t>une r</w:t>
      </w:r>
      <w:r>
        <w:rPr>
          <w:lang w:val="fr-CH"/>
        </w:rPr>
        <w:t>é</w:t>
      </w:r>
      <w:r w:rsidRPr="00D41BFF">
        <w:rPr>
          <w:lang w:val="fr-CH"/>
        </w:rPr>
        <w:t xml:space="preserve">duction de </w:t>
      </w:r>
      <w:r>
        <w:rPr>
          <w:lang w:val="fr-CH"/>
        </w:rPr>
        <w:t xml:space="preserve">la </w:t>
      </w:r>
      <w:r w:rsidRPr="00D41BFF">
        <w:rPr>
          <w:lang w:val="fr-CH"/>
        </w:rPr>
        <w:t>puissanc</w:t>
      </w:r>
      <w:r>
        <w:rPr>
          <w:lang w:val="fr-CH"/>
        </w:rPr>
        <w:t>e moyenne</w:t>
      </w:r>
      <w:r w:rsidRPr="00D41BFF">
        <w:rPr>
          <w:lang w:val="fr-CH"/>
        </w:rPr>
        <w:t>:</w:t>
      </w:r>
    </w:p>
    <w:p w14:paraId="4E7916E1" w14:textId="77777777" w:rsidR="00ED356B" w:rsidRPr="00D41BFF" w:rsidRDefault="00437F1D" w:rsidP="00ED356B">
      <w:pPr>
        <w:pStyle w:val="enumlev1"/>
        <w:rPr>
          <w:lang w:val="fr-CH"/>
        </w:rPr>
      </w:pPr>
      <w:r w:rsidRPr="00437F1D">
        <w:rPr>
          <w:lang w:val="fr-CH"/>
        </w:rPr>
        <w:t>–</w:t>
      </w:r>
      <w:r w:rsidR="00ED356B" w:rsidRPr="00437F1D">
        <w:rPr>
          <w:lang w:val="fr-CH"/>
        </w:rPr>
        <w:tab/>
      </w:r>
      <w:r w:rsidR="00ED356B" w:rsidRPr="00437F1D">
        <w:rPr>
          <w:i/>
          <w:lang w:val="fr-CH"/>
        </w:rPr>
        <w:t>Extinction des dispositifs SRR</w:t>
      </w:r>
      <w:r w:rsidR="00ED356B" w:rsidRPr="00D41BFF">
        <w:rPr>
          <w:bCs/>
          <w:lang w:val="fr-CH"/>
        </w:rPr>
        <w:t>:</w:t>
      </w:r>
      <w:r w:rsidR="00ED356B" w:rsidRPr="00D41BFF">
        <w:rPr>
          <w:b/>
          <w:lang w:val="fr-CH"/>
        </w:rPr>
        <w:t xml:space="preserve"> </w:t>
      </w:r>
      <w:r w:rsidR="00ED356B" w:rsidRPr="00F568F8">
        <w:rPr>
          <w:bCs/>
          <w:lang w:val="fr-CH"/>
        </w:rPr>
        <w:t>selon le</w:t>
      </w:r>
      <w:r w:rsidR="00ED356B" w:rsidRPr="00D41BFF">
        <w:rPr>
          <w:b/>
          <w:lang w:val="fr-CH"/>
        </w:rPr>
        <w:t xml:space="preserve"> </w:t>
      </w:r>
      <w:r w:rsidR="00ED356B" w:rsidRPr="00F568F8">
        <w:t>système</w:t>
      </w:r>
      <w:r w:rsidR="00ED356B">
        <w:rPr>
          <w:lang w:val="fr-CH"/>
        </w:rPr>
        <w:t xml:space="preserve"> </w:t>
      </w:r>
      <w:r w:rsidR="00ED356B" w:rsidRPr="00D41BFF">
        <w:rPr>
          <w:lang w:val="fr-CH"/>
        </w:rPr>
        <w:t>de commande d</w:t>
      </w:r>
      <w:r w:rsidR="00ED356B">
        <w:rPr>
          <w:lang w:val="fr-CH"/>
        </w:rPr>
        <w:t>'</w:t>
      </w:r>
      <w:r w:rsidR="00ED356B" w:rsidRPr="00D41BFF">
        <w:rPr>
          <w:lang w:val="fr-CH"/>
        </w:rPr>
        <w:t>un véhicule, les dispositifs SRR peuvent être éteints automati</w:t>
      </w:r>
      <w:r w:rsidR="00ED356B">
        <w:rPr>
          <w:lang w:val="fr-CH"/>
        </w:rPr>
        <w:t>que</w:t>
      </w:r>
      <w:r w:rsidR="00ED356B" w:rsidRPr="00D41BFF">
        <w:rPr>
          <w:lang w:val="fr-CH"/>
        </w:rPr>
        <w:t>ment lors</w:t>
      </w:r>
      <w:r w:rsidR="00ED356B">
        <w:rPr>
          <w:lang w:val="fr-CH"/>
        </w:rPr>
        <w:t>que</w:t>
      </w:r>
      <w:r w:rsidR="00ED356B" w:rsidRPr="00D41BFF">
        <w:rPr>
          <w:lang w:val="fr-CH"/>
        </w:rPr>
        <w:t xml:space="preserve"> le véhicule est à l</w:t>
      </w:r>
      <w:r w:rsidR="00ED356B">
        <w:rPr>
          <w:lang w:val="fr-CH"/>
        </w:rPr>
        <w:t>'</w:t>
      </w:r>
      <w:r w:rsidR="00ED356B" w:rsidRPr="00D41BFF">
        <w:rPr>
          <w:lang w:val="fr-CH"/>
        </w:rPr>
        <w:t>arrêt pour une durée plus longue</w:t>
      </w:r>
      <w:r w:rsidR="00ED356B">
        <w:rPr>
          <w:lang w:val="fr-CH"/>
        </w:rPr>
        <w:t xml:space="preserve"> que </w:t>
      </w:r>
      <w:r w:rsidR="00ED356B" w:rsidRPr="00D41BFF">
        <w:rPr>
          <w:lang w:val="fr-CH"/>
        </w:rPr>
        <w:t>ce</w:t>
      </w:r>
      <w:r w:rsidR="00ED356B">
        <w:rPr>
          <w:lang w:val="fr-CH"/>
        </w:rPr>
        <w:t xml:space="preserve"> qui </w:t>
      </w:r>
      <w:r w:rsidR="00ED356B" w:rsidRPr="00D41BFF">
        <w:rPr>
          <w:lang w:val="fr-CH"/>
        </w:rPr>
        <w:t>est préd</w:t>
      </w:r>
      <w:r w:rsidR="00ED356B">
        <w:rPr>
          <w:lang w:val="fr-CH"/>
        </w:rPr>
        <w:t>é</w:t>
      </w:r>
      <w:r w:rsidR="00ED356B" w:rsidRPr="00D41BFF">
        <w:rPr>
          <w:lang w:val="fr-CH"/>
        </w:rPr>
        <w:t xml:space="preserve">fini, par exemple à un feu de signalisation ou à un </w:t>
      </w:r>
      <w:r w:rsidR="00ED356B">
        <w:rPr>
          <w:lang w:val="fr-CH"/>
        </w:rPr>
        <w:t xml:space="preserve">passage à </w:t>
      </w:r>
      <w:r w:rsidR="00ED356B" w:rsidRPr="00F568F8">
        <w:t>niveau</w:t>
      </w:r>
      <w:r w:rsidR="00ED356B" w:rsidRPr="00D41BFF">
        <w:rPr>
          <w:lang w:val="fr-CH"/>
        </w:rPr>
        <w:t xml:space="preserve">. Dans certains véhicules, le moteur </w:t>
      </w:r>
      <w:r w:rsidR="00ED356B" w:rsidRPr="00F568F8">
        <w:t>ainsi que</w:t>
      </w:r>
      <w:r w:rsidR="00ED356B">
        <w:t xml:space="preserve"> </w:t>
      </w:r>
      <w:r w:rsidR="00ED356B" w:rsidRPr="00D41BFF">
        <w:rPr>
          <w:lang w:val="fr-CH"/>
        </w:rPr>
        <w:t xml:space="preserve">les dispositifs SRR peuvent être éteints alors que </w:t>
      </w:r>
      <w:r w:rsidR="00ED356B">
        <w:rPr>
          <w:lang w:val="fr-CH"/>
        </w:rPr>
        <w:t xml:space="preserve">dans </w:t>
      </w:r>
      <w:r w:rsidR="00ED356B" w:rsidRPr="00D41BFF">
        <w:rPr>
          <w:lang w:val="fr-CH"/>
        </w:rPr>
        <w:t>d</w:t>
      </w:r>
      <w:r w:rsidR="00ED356B">
        <w:rPr>
          <w:lang w:val="fr-CH"/>
        </w:rPr>
        <w:t>'</w:t>
      </w:r>
      <w:r w:rsidR="00ED356B" w:rsidRPr="00D41BFF">
        <w:rPr>
          <w:lang w:val="fr-CH"/>
        </w:rPr>
        <w:t>autres, le moteur peut rester allumé</w:t>
      </w:r>
      <w:r w:rsidR="00ED356B">
        <w:rPr>
          <w:lang w:val="fr-CH"/>
        </w:rPr>
        <w:t xml:space="preserve">, mais </w:t>
      </w:r>
      <w:r w:rsidR="00ED356B" w:rsidRPr="00D41BFF">
        <w:rPr>
          <w:lang w:val="fr-CH"/>
        </w:rPr>
        <w:t>certains ou</w:t>
      </w:r>
      <w:r w:rsidR="00ED356B">
        <w:rPr>
          <w:lang w:val="fr-CH"/>
        </w:rPr>
        <w:t xml:space="preserve"> la totalité des </w:t>
      </w:r>
      <w:r w:rsidR="00ED356B" w:rsidRPr="00D41BFF">
        <w:rPr>
          <w:lang w:val="fr-CH"/>
        </w:rPr>
        <w:t xml:space="preserve">dispositifs SRR </w:t>
      </w:r>
      <w:r w:rsidR="00ED356B">
        <w:rPr>
          <w:lang w:val="fr-CH"/>
        </w:rPr>
        <w:t xml:space="preserve">peuvent être </w:t>
      </w:r>
      <w:r w:rsidR="00ED356B" w:rsidRPr="00D41BFF">
        <w:rPr>
          <w:lang w:val="fr-CH"/>
        </w:rPr>
        <w:t>éteints</w:t>
      </w:r>
      <w:r w:rsidR="001563D3">
        <w:rPr>
          <w:rStyle w:val="FootnoteReference"/>
          <w:lang w:val="fr-CH"/>
        </w:rPr>
        <w:footnoteReference w:id="5"/>
      </w:r>
      <w:r w:rsidR="00E02017" w:rsidRPr="00D41BFF">
        <w:rPr>
          <w:lang w:val="fr-CH"/>
        </w:rPr>
        <w:t>.</w:t>
      </w:r>
      <w:r w:rsidR="00ED356B" w:rsidRPr="00D41BFF">
        <w:rPr>
          <w:lang w:val="fr-CH"/>
        </w:rPr>
        <w:t xml:space="preserve"> </w:t>
      </w:r>
    </w:p>
    <w:p w14:paraId="166F8C6F" w14:textId="77777777" w:rsidR="00ED356B" w:rsidRPr="00D41BFF" w:rsidRDefault="00437F1D" w:rsidP="00ED356B">
      <w:pPr>
        <w:pStyle w:val="enumlev1"/>
        <w:rPr>
          <w:lang w:val="fr-CH"/>
        </w:rPr>
      </w:pPr>
      <w:r w:rsidRPr="00437F1D">
        <w:rPr>
          <w:lang w:val="fr-CH"/>
        </w:rPr>
        <w:t>–</w:t>
      </w:r>
      <w:r w:rsidR="00ED356B" w:rsidRPr="00437F1D">
        <w:rPr>
          <w:lang w:val="fr-CH"/>
        </w:rPr>
        <w:tab/>
      </w:r>
      <w:r w:rsidR="00ED356B" w:rsidRPr="00437F1D">
        <w:rPr>
          <w:i/>
          <w:lang w:val="fr-CH"/>
        </w:rPr>
        <w:t>Réduction de la fréquence de répétition des impulsions</w:t>
      </w:r>
      <w:r w:rsidR="00ED356B" w:rsidRPr="00D41BFF">
        <w:rPr>
          <w:lang w:val="fr-CH"/>
        </w:rPr>
        <w:t>: l</w:t>
      </w:r>
      <w:r w:rsidR="00ED356B">
        <w:rPr>
          <w:lang w:val="fr-CH"/>
        </w:rPr>
        <w:t>'</w:t>
      </w:r>
      <w:r w:rsidR="00ED356B" w:rsidRPr="00D41BFF">
        <w:rPr>
          <w:lang w:val="fr-CH"/>
        </w:rPr>
        <w:t>application d</w:t>
      </w:r>
      <w:r w:rsidR="00ED356B">
        <w:rPr>
          <w:lang w:val="fr-CH"/>
        </w:rPr>
        <w:t>'</w:t>
      </w:r>
      <w:r w:rsidR="00ED356B" w:rsidRPr="00D41BFF">
        <w:rPr>
          <w:lang w:val="fr-CH"/>
        </w:rPr>
        <w:t>aide au stationnement et d</w:t>
      </w:r>
      <w:r w:rsidR="00ED356B">
        <w:rPr>
          <w:lang w:val="fr-CH"/>
        </w:rPr>
        <w:t>'</w:t>
      </w:r>
      <w:r w:rsidR="00ED356B" w:rsidRPr="00D41BFF">
        <w:rPr>
          <w:lang w:val="fr-CH"/>
        </w:rPr>
        <w:t xml:space="preserve">arrêt-départ peut fonctionner à une fréquence </w:t>
      </w:r>
      <w:r w:rsidR="00ED356B" w:rsidRPr="00E13634">
        <w:rPr>
          <w:bCs/>
          <w:lang w:val="fr-CH"/>
        </w:rPr>
        <w:t>de répétition des impulsions</w:t>
      </w:r>
      <w:r w:rsidR="00ED356B" w:rsidRPr="00D41BFF">
        <w:rPr>
          <w:lang w:val="fr-CH"/>
        </w:rPr>
        <w:t xml:space="preserve"> </w:t>
      </w:r>
      <w:r w:rsidR="00ED356B">
        <w:rPr>
          <w:lang w:val="fr-CH"/>
        </w:rPr>
        <w:t>(</w:t>
      </w:r>
      <w:r w:rsidR="00ED356B" w:rsidRPr="00D41BFF">
        <w:rPr>
          <w:lang w:val="fr-CH"/>
        </w:rPr>
        <w:t>PRF</w:t>
      </w:r>
      <w:r w:rsidR="00ED356B">
        <w:rPr>
          <w:lang w:val="fr-CH"/>
        </w:rPr>
        <w:t>)</w:t>
      </w:r>
      <w:r w:rsidR="00ED356B" w:rsidRPr="00D41BFF">
        <w:rPr>
          <w:lang w:val="fr-CH"/>
        </w:rPr>
        <w:t xml:space="preserve"> réduite dans un scénario </w:t>
      </w:r>
      <w:r w:rsidR="00ED356B">
        <w:rPr>
          <w:lang w:val="fr-CH"/>
        </w:rPr>
        <w:t xml:space="preserve">où la </w:t>
      </w:r>
      <w:r w:rsidR="00ED356B" w:rsidRPr="00D41BFF">
        <w:rPr>
          <w:lang w:val="fr-CH"/>
        </w:rPr>
        <w:t xml:space="preserve">vitesse du véhicule </w:t>
      </w:r>
      <w:r w:rsidR="00ED356B">
        <w:rPr>
          <w:lang w:val="fr-CH"/>
        </w:rPr>
        <w:t xml:space="preserve">est faible </w:t>
      </w:r>
      <w:r w:rsidR="00ED356B" w:rsidRPr="00D41BFF">
        <w:rPr>
          <w:lang w:val="fr-CH"/>
        </w:rPr>
        <w:t xml:space="preserve">et </w:t>
      </w:r>
      <w:r w:rsidR="00ED356B">
        <w:rPr>
          <w:lang w:val="fr-CH"/>
        </w:rPr>
        <w:t xml:space="preserve">le </w:t>
      </w:r>
      <w:r w:rsidR="00ED356B" w:rsidRPr="00D41BFF">
        <w:rPr>
          <w:lang w:val="fr-CH"/>
        </w:rPr>
        <w:t>trafic lent. Cette réduction de la fréquence PRF diminue de façon proportionnelle la puissance moyenne de l</w:t>
      </w:r>
      <w:r w:rsidR="00ED356B">
        <w:rPr>
          <w:lang w:val="fr-CH"/>
        </w:rPr>
        <w:t>'</w:t>
      </w:r>
      <w:r w:rsidR="00ED356B" w:rsidRPr="00D41BFF">
        <w:rPr>
          <w:lang w:val="fr-CH"/>
        </w:rPr>
        <w:t>ensemble de dispositifs SRR. Dans ce contexte, la fréquenc</w:t>
      </w:r>
      <w:r w:rsidR="00ED356B">
        <w:rPr>
          <w:lang w:val="fr-CH"/>
        </w:rPr>
        <w:t>e</w:t>
      </w:r>
      <w:r w:rsidR="00ED356B" w:rsidRPr="00D41BFF">
        <w:rPr>
          <w:lang w:val="fr-CH"/>
        </w:rPr>
        <w:t xml:space="preserve"> PRF nominale est donc la fréquence à laquelle le dispositif SRR att</w:t>
      </w:r>
      <w:r w:rsidR="00ED356B">
        <w:rPr>
          <w:lang w:val="fr-CH"/>
        </w:rPr>
        <w:t>e</w:t>
      </w:r>
      <w:r w:rsidR="00ED356B" w:rsidRPr="00D41BFF">
        <w:rPr>
          <w:lang w:val="fr-CH"/>
        </w:rPr>
        <w:t xml:space="preserve">int la puissance moyenne maximale autorisée. Selon la dynamique du trafic, certaines applications fonctionneront à une </w:t>
      </w:r>
      <w:r w:rsidR="00ED356B" w:rsidRPr="001F346E">
        <w:t>fréquence</w:t>
      </w:r>
      <w:r w:rsidR="00ED356B">
        <w:rPr>
          <w:lang w:val="fr-CH"/>
        </w:rPr>
        <w:t xml:space="preserve"> </w:t>
      </w:r>
      <w:r w:rsidR="00ED356B" w:rsidRPr="00D41BFF">
        <w:rPr>
          <w:lang w:val="fr-CH"/>
        </w:rPr>
        <w:t>PRF plus faible ou avec des périodes de calme plus longue</w:t>
      </w:r>
      <w:r w:rsidR="00ED356B">
        <w:rPr>
          <w:lang w:val="fr-CH"/>
        </w:rPr>
        <w:t>s</w:t>
      </w:r>
      <w:r w:rsidR="00ED356B" w:rsidRPr="00D41BFF">
        <w:rPr>
          <w:lang w:val="fr-CH"/>
        </w:rPr>
        <w:t>. Les deux effets réduisent la puissance moyenne émise. Cette r</w:t>
      </w:r>
      <w:r w:rsidR="00ED356B">
        <w:rPr>
          <w:lang w:val="fr-CH"/>
        </w:rPr>
        <w:t>é</w:t>
      </w:r>
      <w:r w:rsidR="00ED356B" w:rsidRPr="00D41BFF">
        <w:rPr>
          <w:lang w:val="fr-CH"/>
        </w:rPr>
        <w:t xml:space="preserve">duction de la puissance moyenne peut </w:t>
      </w:r>
      <w:r w:rsidR="00ED356B" w:rsidRPr="001F346E">
        <w:rPr>
          <w:lang w:val="fr-CH"/>
        </w:rPr>
        <w:t>s</w:t>
      </w:r>
      <w:r w:rsidR="00ED356B">
        <w:rPr>
          <w:bCs/>
          <w:color w:val="000000"/>
          <w:lang w:val="fr-CH"/>
        </w:rPr>
        <w:t>'</w:t>
      </w:r>
      <w:r w:rsidR="00ED356B" w:rsidRPr="00D41BFF">
        <w:rPr>
          <w:lang w:val="fr-CH"/>
        </w:rPr>
        <w:t>exprim</w:t>
      </w:r>
      <w:r w:rsidR="00ED356B">
        <w:rPr>
          <w:lang w:val="fr-CH"/>
        </w:rPr>
        <w:t>er en coefficient d'activité</w:t>
      </w:r>
      <w:r w:rsidR="00ED356B" w:rsidRPr="00D41BFF">
        <w:rPr>
          <w:lang w:val="fr-CH"/>
        </w:rPr>
        <w:t>.</w:t>
      </w:r>
    </w:p>
    <w:p w14:paraId="506B37DE" w14:textId="77777777" w:rsidR="00ED356B" w:rsidRPr="00D41BFF" w:rsidRDefault="00437F1D" w:rsidP="00ED356B">
      <w:pPr>
        <w:pStyle w:val="enumlev1"/>
        <w:rPr>
          <w:lang w:val="fr-CH"/>
        </w:rPr>
      </w:pPr>
      <w:r w:rsidRPr="00437F1D">
        <w:rPr>
          <w:lang w:val="fr-CH"/>
        </w:rPr>
        <w:t>–</w:t>
      </w:r>
      <w:r w:rsidR="00ED356B" w:rsidRPr="00437F1D">
        <w:rPr>
          <w:lang w:val="fr-CH"/>
        </w:rPr>
        <w:tab/>
      </w:r>
      <w:r w:rsidR="00ED356B" w:rsidRPr="00437F1D">
        <w:rPr>
          <w:i/>
          <w:lang w:val="fr-CH"/>
        </w:rPr>
        <w:t>Mode non UWB</w:t>
      </w:r>
      <w:r w:rsidR="00ED356B" w:rsidRPr="00D41BFF">
        <w:rPr>
          <w:lang w:val="fr-CH"/>
        </w:rPr>
        <w:t xml:space="preserve">: la plupart des capteurs sont conçus pour fonctionner </w:t>
      </w:r>
      <w:r w:rsidR="00ED356B" w:rsidRPr="001F346E">
        <w:t>également</w:t>
      </w:r>
      <w:r w:rsidR="00ED356B">
        <w:t>,</w:t>
      </w:r>
      <w:r w:rsidR="00ED356B">
        <w:rPr>
          <w:lang w:val="fr-CH"/>
        </w:rPr>
        <w:t xml:space="preserve"> </w:t>
      </w:r>
      <w:r w:rsidR="00ED356B" w:rsidRPr="00D41BFF">
        <w:rPr>
          <w:lang w:val="fr-CH"/>
        </w:rPr>
        <w:t>dans certaines situation de conduite</w:t>
      </w:r>
      <w:r w:rsidR="00ED356B">
        <w:rPr>
          <w:lang w:val="fr-CH"/>
        </w:rPr>
        <w:t>,</w:t>
      </w:r>
      <w:r w:rsidR="00ED356B" w:rsidRPr="00D41BFF">
        <w:rPr>
          <w:lang w:val="fr-CH"/>
        </w:rPr>
        <w:t xml:space="preserve"> en mode non UWB dans la bande 24,00 à</w:t>
      </w:r>
      <w:r w:rsidR="00ED356B">
        <w:rPr>
          <w:lang w:val="fr-CH"/>
        </w:rPr>
        <w:t xml:space="preserve"> </w:t>
      </w:r>
      <w:r w:rsidR="00ED356B" w:rsidRPr="00D41BFF">
        <w:rPr>
          <w:lang w:val="fr-CH"/>
        </w:rPr>
        <w:t xml:space="preserve">24,25 GHz. Le mode non UWB peut être un mode à bande étroite dans cette gamme de fréquences </w:t>
      </w:r>
      <w:r w:rsidR="00ED356B">
        <w:rPr>
          <w:lang w:val="fr-CH"/>
        </w:rPr>
        <w:t xml:space="preserve">ou </w:t>
      </w:r>
      <w:r w:rsidR="00ED356B" w:rsidRPr="00D41BFF">
        <w:rPr>
          <w:lang w:val="fr-CH"/>
        </w:rPr>
        <w:t>un mode Doppler (mode CW).</w:t>
      </w:r>
    </w:p>
    <w:p w14:paraId="3C4B2CAB" w14:textId="77777777" w:rsidR="00ED356B" w:rsidRPr="00D41BFF" w:rsidRDefault="00ED356B" w:rsidP="00ED356B">
      <w:pPr>
        <w:pStyle w:val="enumlev1"/>
        <w:rPr>
          <w:lang w:val="fr-CH"/>
        </w:rPr>
      </w:pPr>
      <w:r w:rsidRPr="00D41BFF">
        <w:rPr>
          <w:lang w:val="fr-CH"/>
        </w:rPr>
        <w:tab/>
      </w:r>
      <w:r>
        <w:rPr>
          <w:lang w:val="fr-CH"/>
        </w:rPr>
        <w:t xml:space="preserve">La raison pour laquelle le mode </w:t>
      </w:r>
      <w:r w:rsidRPr="00D41BFF">
        <w:rPr>
          <w:lang w:val="fr-CH"/>
        </w:rPr>
        <w:t>non</w:t>
      </w:r>
      <w:r>
        <w:rPr>
          <w:lang w:val="fr-CH"/>
        </w:rPr>
        <w:t xml:space="preserve"> </w:t>
      </w:r>
      <w:r w:rsidRPr="00D41BFF">
        <w:rPr>
          <w:lang w:val="fr-CH"/>
        </w:rPr>
        <w:t xml:space="preserve">UWB </w:t>
      </w:r>
      <w:r>
        <w:rPr>
          <w:lang w:val="fr-CH"/>
        </w:rPr>
        <w:t xml:space="preserve">est </w:t>
      </w:r>
      <w:r w:rsidRPr="001F346E">
        <w:rPr>
          <w:bCs/>
          <w:color w:val="000000"/>
        </w:rPr>
        <w:t>utilisé</w:t>
      </w:r>
      <w:r>
        <w:rPr>
          <w:lang w:val="fr-CH"/>
        </w:rPr>
        <w:t xml:space="preserve"> est que certaines </w:t>
      </w:r>
      <w:r w:rsidRPr="00D41BFF">
        <w:rPr>
          <w:lang w:val="fr-CH"/>
        </w:rPr>
        <w:t xml:space="preserve">applications </w:t>
      </w:r>
      <w:r>
        <w:rPr>
          <w:lang w:val="fr-CH"/>
        </w:rPr>
        <w:t xml:space="preserve">de véhicule ou certaines </w:t>
      </w:r>
      <w:r w:rsidRPr="00D41BFF">
        <w:rPr>
          <w:lang w:val="fr-CH"/>
        </w:rPr>
        <w:t xml:space="preserve">situations </w:t>
      </w:r>
      <w:r>
        <w:rPr>
          <w:lang w:val="fr-CH"/>
        </w:rPr>
        <w:t xml:space="preserve">de conduite nécessitent une plus faible capacité de discrimination des </w:t>
      </w:r>
      <w:r w:rsidRPr="00D41BFF">
        <w:rPr>
          <w:lang w:val="fr-CH"/>
        </w:rPr>
        <w:t>objet</w:t>
      </w:r>
      <w:r>
        <w:rPr>
          <w:lang w:val="fr-CH"/>
        </w:rPr>
        <w:t xml:space="preserve">s </w:t>
      </w:r>
      <w:r w:rsidRPr="00D41BFF">
        <w:rPr>
          <w:lang w:val="fr-CH"/>
        </w:rPr>
        <w:t>(</w:t>
      </w:r>
      <w:r>
        <w:rPr>
          <w:lang w:val="fr-CH"/>
        </w:rPr>
        <w:t>ce qui donne une largeur de bande occupée bien plus petite) ou une plus grande</w:t>
      </w:r>
      <w:r w:rsidRPr="00D41BFF">
        <w:rPr>
          <w:lang w:val="fr-CH"/>
        </w:rPr>
        <w:t xml:space="preserve"> </w:t>
      </w:r>
      <w:r>
        <w:rPr>
          <w:lang w:val="fr-CH"/>
        </w:rPr>
        <w:t>distance de dé</w:t>
      </w:r>
      <w:r w:rsidRPr="00D41BFF">
        <w:rPr>
          <w:lang w:val="fr-CH"/>
        </w:rPr>
        <w:t>tection (</w:t>
      </w:r>
      <w:r>
        <w:rPr>
          <w:lang w:val="fr-CH"/>
        </w:rPr>
        <w:t>ce qui impose une puissance d'émission plus élevée que ce qui pourrait être permis uniquement dans cette bande</w:t>
      </w:r>
      <w:r w:rsidRPr="00D41BFF">
        <w:rPr>
          <w:lang w:val="fr-CH"/>
        </w:rPr>
        <w:t xml:space="preserve">). </w:t>
      </w:r>
      <w:r>
        <w:rPr>
          <w:lang w:val="fr-CH"/>
        </w:rPr>
        <w:t>L</w:t>
      </w:r>
      <w:r w:rsidRPr="00D41BFF">
        <w:rPr>
          <w:lang w:val="fr-CH"/>
        </w:rPr>
        <w:t xml:space="preserve">es dispositifs SRR </w:t>
      </w:r>
      <w:r>
        <w:rPr>
          <w:lang w:val="fr-CH"/>
        </w:rPr>
        <w:t xml:space="preserve">peuvent passer du mode large bande au mode bande étroite et vice-versa. Lorsqu'un </w:t>
      </w:r>
      <w:r w:rsidRPr="00D41BFF">
        <w:rPr>
          <w:lang w:val="fr-CH"/>
        </w:rPr>
        <w:t xml:space="preserve">dispositif SRR </w:t>
      </w:r>
      <w:r>
        <w:rPr>
          <w:lang w:val="fr-CH"/>
        </w:rPr>
        <w:t xml:space="preserve">fonctionne en mode </w:t>
      </w:r>
      <w:r w:rsidRPr="00D41BFF">
        <w:rPr>
          <w:lang w:val="fr-CH"/>
        </w:rPr>
        <w:t>non</w:t>
      </w:r>
      <w:r>
        <w:rPr>
          <w:lang w:val="fr-CH"/>
        </w:rPr>
        <w:t xml:space="preserve"> </w:t>
      </w:r>
      <w:r w:rsidRPr="00D41BFF">
        <w:rPr>
          <w:lang w:val="fr-CH"/>
        </w:rPr>
        <w:t>UWB</w:t>
      </w:r>
      <w:r>
        <w:rPr>
          <w:lang w:val="fr-CH"/>
        </w:rPr>
        <w:t>, ses é</w:t>
      </w:r>
      <w:r w:rsidRPr="00D41BFF">
        <w:rPr>
          <w:lang w:val="fr-CH"/>
        </w:rPr>
        <w:t xml:space="preserve">missions </w:t>
      </w:r>
      <w:r>
        <w:rPr>
          <w:lang w:val="fr-CH"/>
        </w:rPr>
        <w:t xml:space="preserve">ne sont pas considérées comme des </w:t>
      </w:r>
      <w:r w:rsidRPr="00D41BFF">
        <w:rPr>
          <w:lang w:val="fr-CH"/>
        </w:rPr>
        <w:t>émissions UWB.</w:t>
      </w:r>
      <w:r>
        <w:rPr>
          <w:lang w:val="fr-CH"/>
        </w:rPr>
        <w:t xml:space="preserve"> </w:t>
      </w:r>
    </w:p>
    <w:p w14:paraId="2AFD80FA" w14:textId="77777777" w:rsidR="00ED356B" w:rsidRPr="00D41BFF" w:rsidRDefault="00437F1D" w:rsidP="00ED356B">
      <w:pPr>
        <w:pStyle w:val="enumlev1"/>
        <w:rPr>
          <w:lang w:val="fr-CH"/>
        </w:rPr>
      </w:pPr>
      <w:r w:rsidRPr="00437F1D">
        <w:rPr>
          <w:lang w:val="fr-CH"/>
        </w:rPr>
        <w:t>–</w:t>
      </w:r>
      <w:r w:rsidR="00ED356B" w:rsidRPr="00437F1D">
        <w:rPr>
          <w:lang w:val="fr-CH"/>
        </w:rPr>
        <w:tab/>
      </w:r>
      <w:r w:rsidR="00ED356B" w:rsidRPr="00437F1D">
        <w:rPr>
          <w:i/>
          <w:lang w:val="fr-CH"/>
        </w:rPr>
        <w:t xml:space="preserve">Fonctionnement des </w:t>
      </w:r>
      <w:r w:rsidR="00ED356B" w:rsidRPr="00437F1D">
        <w:rPr>
          <w:i/>
        </w:rPr>
        <w:t>dispositif</w:t>
      </w:r>
      <w:r w:rsidR="00ED356B" w:rsidRPr="00437F1D">
        <w:rPr>
          <w:i/>
          <w:lang w:val="fr-CH"/>
        </w:rPr>
        <w:t>s UWB en multibande et en gamme de fréquences partielle</w:t>
      </w:r>
      <w:r w:rsidR="00ED356B" w:rsidRPr="00D41BFF">
        <w:rPr>
          <w:lang w:val="fr-CH"/>
        </w:rPr>
        <w:t xml:space="preserve">: </w:t>
      </w:r>
      <w:r w:rsidR="00ED356B">
        <w:rPr>
          <w:lang w:val="fr-CH"/>
        </w:rPr>
        <w:t xml:space="preserve">il est possible de réduire encore la puissance moyenne globale de </w:t>
      </w:r>
      <w:r w:rsidR="00ED356B" w:rsidRPr="00062063">
        <w:rPr>
          <w:bCs/>
          <w:color w:val="000000"/>
          <w:lang w:val="fr-CH"/>
        </w:rPr>
        <w:t>l</w:t>
      </w:r>
      <w:r w:rsidR="00ED356B">
        <w:rPr>
          <w:bCs/>
          <w:color w:val="000000"/>
          <w:lang w:val="fr-CH"/>
        </w:rPr>
        <w:t>'</w:t>
      </w:r>
      <w:r w:rsidR="00ED356B" w:rsidRPr="00062063">
        <w:t>ensemble</w:t>
      </w:r>
      <w:r w:rsidR="00ED356B">
        <w:rPr>
          <w:lang w:val="fr-CH"/>
        </w:rPr>
        <w:t xml:space="preserve"> des </w:t>
      </w:r>
      <w:r w:rsidR="00ED356B" w:rsidRPr="00062063">
        <w:t>dispositif</w:t>
      </w:r>
      <w:r w:rsidR="00ED356B">
        <w:rPr>
          <w:lang w:val="fr-CH"/>
        </w:rPr>
        <w:t xml:space="preserve">s </w:t>
      </w:r>
      <w:r w:rsidR="00ED356B" w:rsidRPr="00D41BFF">
        <w:rPr>
          <w:lang w:val="fr-CH"/>
        </w:rPr>
        <w:t xml:space="preserve">SRR </w:t>
      </w:r>
      <w:r w:rsidR="00ED356B">
        <w:rPr>
          <w:lang w:val="fr-CH"/>
        </w:rPr>
        <w:t xml:space="preserve">lorsque ceux-ci partagent la </w:t>
      </w:r>
      <w:r w:rsidR="00ED356B" w:rsidRPr="00D41BFF">
        <w:rPr>
          <w:lang w:val="fr-CH"/>
        </w:rPr>
        <w:t>gamme de fréquences</w:t>
      </w:r>
      <w:r w:rsidR="00ED356B">
        <w:rPr>
          <w:lang w:val="fr-CH"/>
        </w:rPr>
        <w:t xml:space="preserve"> disponible</w:t>
      </w:r>
      <w:r w:rsidR="00ED356B" w:rsidRPr="00D41BFF">
        <w:rPr>
          <w:lang w:val="fr-CH"/>
        </w:rPr>
        <w:t xml:space="preserve">, </w:t>
      </w:r>
      <w:r w:rsidR="00ED356B">
        <w:rPr>
          <w:lang w:val="fr-CH"/>
        </w:rPr>
        <w:t xml:space="preserve">chacun en utilisant une partie différente. Dans ce cas, on peut atténuer les brouillages causés aux </w:t>
      </w:r>
      <w:r w:rsidR="00ED356B" w:rsidRPr="00D41BFF">
        <w:rPr>
          <w:lang w:val="fr-CH"/>
        </w:rPr>
        <w:t xml:space="preserve">services de radiocommunication </w:t>
      </w:r>
      <w:r w:rsidR="00ED356B">
        <w:rPr>
          <w:lang w:val="fr-CH"/>
        </w:rPr>
        <w:t xml:space="preserve">en passant à une autre partie de la </w:t>
      </w:r>
      <w:r w:rsidR="00ED356B" w:rsidRPr="00D41BFF">
        <w:rPr>
          <w:lang w:val="fr-CH"/>
        </w:rPr>
        <w:t>band</w:t>
      </w:r>
      <w:r w:rsidR="00ED356B">
        <w:rPr>
          <w:lang w:val="fr-CH"/>
        </w:rPr>
        <w:t xml:space="preserve">e de </w:t>
      </w:r>
      <w:r w:rsidR="00ED356B" w:rsidRPr="00062063">
        <w:t>fréquence</w:t>
      </w:r>
      <w:r w:rsidR="00ED356B">
        <w:rPr>
          <w:lang w:val="fr-CH"/>
        </w:rPr>
        <w:t>s</w:t>
      </w:r>
      <w:r w:rsidR="00ED356B" w:rsidRPr="00D41BFF">
        <w:rPr>
          <w:lang w:val="fr-CH"/>
        </w:rPr>
        <w:t xml:space="preserve">. </w:t>
      </w:r>
    </w:p>
    <w:p w14:paraId="5A49BD07" w14:textId="77777777" w:rsidR="00ED356B" w:rsidRPr="00D41BFF" w:rsidRDefault="00ED356B" w:rsidP="00ED356B">
      <w:pPr>
        <w:pStyle w:val="Heading3"/>
        <w:rPr>
          <w:lang w:val="fr-CH"/>
        </w:rPr>
      </w:pPr>
      <w:r w:rsidRPr="00D41BFF">
        <w:rPr>
          <w:lang w:val="fr-CH"/>
        </w:rPr>
        <w:t>3.1.3</w:t>
      </w:r>
      <w:r w:rsidRPr="00D41BFF">
        <w:rPr>
          <w:lang w:val="fr-CH"/>
        </w:rPr>
        <w:tab/>
      </w:r>
      <w:r>
        <w:rPr>
          <w:lang w:val="fr-CH"/>
        </w:rPr>
        <w:t>Estimation de la valeur type du coefficient d'activité</w:t>
      </w:r>
      <w:r w:rsidRPr="00D41BFF">
        <w:rPr>
          <w:lang w:val="fr-CH"/>
        </w:rPr>
        <w:t xml:space="preserve"> </w:t>
      </w:r>
      <w:r>
        <w:rPr>
          <w:lang w:val="fr-CH"/>
        </w:rPr>
        <w:t xml:space="preserve">pour différents modes opératoires des </w:t>
      </w:r>
      <w:r w:rsidRPr="00D41BFF">
        <w:rPr>
          <w:lang w:val="fr-CH"/>
        </w:rPr>
        <w:t>radar</w:t>
      </w:r>
      <w:r>
        <w:rPr>
          <w:lang w:val="fr-CH"/>
        </w:rPr>
        <w:t>s à courte portée</w:t>
      </w:r>
    </w:p>
    <w:p w14:paraId="59E596F3" w14:textId="77777777" w:rsidR="00ED356B" w:rsidRDefault="00ED356B" w:rsidP="00ED356B">
      <w:pPr>
        <w:rPr>
          <w:lang w:val="fr-CH"/>
        </w:rPr>
      </w:pPr>
      <w:r>
        <w:rPr>
          <w:lang w:val="fr-CH"/>
        </w:rPr>
        <w:t>On trouvera dans le Tableau 6 une estimation du coefficient d'activité</w:t>
      </w:r>
      <w:r w:rsidRPr="00D41BFF">
        <w:rPr>
          <w:lang w:val="fr-CH"/>
        </w:rPr>
        <w:t xml:space="preserve"> </w:t>
      </w:r>
      <w:r>
        <w:rPr>
          <w:lang w:val="fr-CH"/>
        </w:rPr>
        <w:t xml:space="preserve">des </w:t>
      </w:r>
      <w:r w:rsidRPr="00D41BFF">
        <w:rPr>
          <w:lang w:val="fr-CH"/>
        </w:rPr>
        <w:t>dispositi</w:t>
      </w:r>
      <w:r>
        <w:rPr>
          <w:lang w:val="fr-CH"/>
        </w:rPr>
        <w:t>fs</w:t>
      </w:r>
      <w:r w:rsidRPr="00D41BFF">
        <w:rPr>
          <w:lang w:val="fr-CH"/>
        </w:rPr>
        <w:t xml:space="preserve"> SRR</w:t>
      </w:r>
      <w:r>
        <w:rPr>
          <w:lang w:val="fr-CH"/>
        </w:rPr>
        <w:t xml:space="preserve"> pour les</w:t>
      </w:r>
      <w:r w:rsidRPr="00D41BFF">
        <w:rPr>
          <w:lang w:val="fr-CH"/>
        </w:rPr>
        <w:t xml:space="preserve"> </w:t>
      </w:r>
      <w:r>
        <w:rPr>
          <w:lang w:val="fr-CH"/>
        </w:rPr>
        <w:t>différents modes opératoires utilisés dans diverses situations de conduite</w:t>
      </w:r>
      <w:r w:rsidRPr="00D41BFF">
        <w:rPr>
          <w:lang w:val="fr-CH"/>
        </w:rPr>
        <w:t>.</w:t>
      </w:r>
    </w:p>
    <w:p w14:paraId="57DCC736" w14:textId="77777777" w:rsidR="00ED356B" w:rsidRDefault="00D776C8" w:rsidP="00ED356B">
      <w:pPr>
        <w:pStyle w:val="TableNo"/>
        <w:rPr>
          <w:lang w:val="fr-CH"/>
        </w:rPr>
      </w:pPr>
      <w:r>
        <w:rPr>
          <w:lang w:val="fr-CH"/>
        </w:rPr>
        <w:br w:type="page"/>
      </w:r>
      <w:r w:rsidR="004015A7" w:rsidRPr="00D41BFF">
        <w:rPr>
          <w:lang w:val="fr-CH"/>
        </w:rPr>
        <w:t>TABLE</w:t>
      </w:r>
      <w:r w:rsidR="004015A7">
        <w:rPr>
          <w:lang w:val="fr-CH"/>
        </w:rPr>
        <w:t xml:space="preserve">AU </w:t>
      </w:r>
      <w:r w:rsidR="00ED356B">
        <w:rPr>
          <w:lang w:val="fr-CH"/>
        </w:rPr>
        <w:t>6</w:t>
      </w:r>
    </w:p>
    <w:p w14:paraId="4BD341C7" w14:textId="77777777" w:rsidR="00ED356B" w:rsidRDefault="00ED356B" w:rsidP="004015A7">
      <w:pPr>
        <w:pStyle w:val="Tabletitle"/>
        <w:rPr>
          <w:lang w:val="fr-CH"/>
        </w:rPr>
      </w:pPr>
      <w:r>
        <w:rPr>
          <w:lang w:val="fr-CH"/>
        </w:rPr>
        <w:t>Calcul du coefficient d'activité estimé pour tous les modes opératoires</w:t>
      </w:r>
    </w:p>
    <w:tbl>
      <w:tblPr>
        <w:tblStyle w:val="TableGrid"/>
        <w:tblW w:w="9639" w:type="dxa"/>
        <w:jc w:val="center"/>
        <w:tblLayout w:type="fixed"/>
        <w:tblLook w:val="01E0" w:firstRow="1" w:lastRow="1" w:firstColumn="1" w:lastColumn="1" w:noHBand="0" w:noVBand="0"/>
      </w:tblPr>
      <w:tblGrid>
        <w:gridCol w:w="1260"/>
        <w:gridCol w:w="1080"/>
        <w:gridCol w:w="1260"/>
        <w:gridCol w:w="1260"/>
        <w:gridCol w:w="1080"/>
        <w:gridCol w:w="1200"/>
        <w:gridCol w:w="1249"/>
        <w:gridCol w:w="1250"/>
      </w:tblGrid>
      <w:tr w:rsidR="00EA7934" w:rsidRPr="004D7CAC" w14:paraId="3A8E4712" w14:textId="77777777">
        <w:trPr>
          <w:jc w:val="center"/>
        </w:trPr>
        <w:tc>
          <w:tcPr>
            <w:tcW w:w="1260" w:type="dxa"/>
            <w:vMerge w:val="restart"/>
            <w:tcBorders>
              <w:right w:val="single" w:sz="8" w:space="0" w:color="auto"/>
            </w:tcBorders>
            <w:tcMar>
              <w:left w:w="108" w:type="dxa"/>
              <w:right w:w="108" w:type="dxa"/>
            </w:tcMar>
            <w:vAlign w:val="center"/>
          </w:tcPr>
          <w:p w14:paraId="028F3CFF" w14:textId="77777777" w:rsidR="00EA7934" w:rsidRPr="00B45937" w:rsidRDefault="004D7CAC" w:rsidP="00EA7934">
            <w:pPr>
              <w:pStyle w:val="Tabletext"/>
              <w:spacing w:before="80" w:after="80"/>
              <w:ind w:left="-57" w:right="-57"/>
              <w:jc w:val="center"/>
              <w:rPr>
                <w:sz w:val="18"/>
                <w:szCs w:val="18"/>
              </w:rPr>
            </w:pPr>
            <w:r w:rsidRPr="00B45937">
              <w:rPr>
                <w:sz w:val="18"/>
                <w:szCs w:val="18"/>
                <w:lang w:val="fr-CH"/>
              </w:rPr>
              <w:t>Situations de conduite</w:t>
            </w:r>
          </w:p>
        </w:tc>
        <w:tc>
          <w:tcPr>
            <w:tcW w:w="4680" w:type="dxa"/>
            <w:gridSpan w:val="4"/>
            <w:tcBorders>
              <w:top w:val="single" w:sz="8" w:space="0" w:color="auto"/>
              <w:left w:val="single" w:sz="8" w:space="0" w:color="auto"/>
            </w:tcBorders>
            <w:tcMar>
              <w:left w:w="108" w:type="dxa"/>
              <w:right w:w="108" w:type="dxa"/>
            </w:tcMar>
            <w:vAlign w:val="center"/>
          </w:tcPr>
          <w:p w14:paraId="4C23C3F9"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Modes opératoires</w:t>
            </w:r>
          </w:p>
        </w:tc>
        <w:tc>
          <w:tcPr>
            <w:tcW w:w="1200" w:type="dxa"/>
            <w:vMerge w:val="restart"/>
            <w:tcBorders>
              <w:top w:val="single" w:sz="8" w:space="0" w:color="auto"/>
            </w:tcBorders>
            <w:tcMar>
              <w:left w:w="108" w:type="dxa"/>
              <w:right w:w="108" w:type="dxa"/>
            </w:tcMar>
            <w:vAlign w:val="center"/>
          </w:tcPr>
          <w:p w14:paraId="1322104A" w14:textId="77777777" w:rsidR="00EA7934" w:rsidRPr="00B45937" w:rsidRDefault="004D7CAC"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Coefficients d</w:t>
            </w:r>
            <w:r w:rsidRPr="00B45937">
              <w:rPr>
                <w:color w:val="000000"/>
                <w:sz w:val="18"/>
                <w:szCs w:val="18"/>
                <w:lang w:val="fr-CH"/>
              </w:rPr>
              <w:t>'</w:t>
            </w:r>
            <w:r w:rsidRPr="00B45937">
              <w:rPr>
                <w:sz w:val="18"/>
                <w:szCs w:val="18"/>
                <w:lang w:val="fr-CH"/>
              </w:rPr>
              <w:t>activité dans tous les modes opératoires</w:t>
            </w:r>
            <w:r w:rsidR="00501B25" w:rsidRPr="00501B25">
              <w:rPr>
                <w:sz w:val="18"/>
                <w:szCs w:val="18"/>
                <w:vertAlign w:val="superscript"/>
                <w:lang w:val="fr-CH"/>
              </w:rPr>
              <w:t>(</w:t>
            </w:r>
            <w:r w:rsidRPr="00B45937">
              <w:rPr>
                <w:sz w:val="18"/>
                <w:szCs w:val="18"/>
                <w:vertAlign w:val="superscript"/>
                <w:lang w:val="fr-CH"/>
              </w:rPr>
              <w:t>4</w:t>
            </w:r>
            <w:r w:rsidR="00501B25">
              <w:rPr>
                <w:sz w:val="18"/>
                <w:szCs w:val="18"/>
                <w:vertAlign w:val="superscript"/>
                <w:lang w:val="fr-CH"/>
              </w:rPr>
              <w:t>)</w:t>
            </w:r>
          </w:p>
        </w:tc>
        <w:tc>
          <w:tcPr>
            <w:tcW w:w="1249" w:type="dxa"/>
            <w:vMerge w:val="restart"/>
            <w:tcBorders>
              <w:top w:val="single" w:sz="8" w:space="0" w:color="auto"/>
            </w:tcBorders>
            <w:tcMar>
              <w:left w:w="108" w:type="dxa"/>
              <w:right w:w="108" w:type="dxa"/>
            </w:tcMar>
            <w:vAlign w:val="center"/>
          </w:tcPr>
          <w:p w14:paraId="1CD78F6C" w14:textId="77777777" w:rsidR="00EA7934" w:rsidRPr="00B45937" w:rsidRDefault="004D7CAC"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Situations de conduite en pourcentage du temps de conduite</w:t>
            </w:r>
          </w:p>
        </w:tc>
        <w:tc>
          <w:tcPr>
            <w:tcW w:w="1250" w:type="dxa"/>
            <w:vMerge w:val="restart"/>
            <w:tcBorders>
              <w:top w:val="single" w:sz="8" w:space="0" w:color="auto"/>
            </w:tcBorders>
            <w:tcMar>
              <w:left w:w="108" w:type="dxa"/>
              <w:right w:w="108" w:type="dxa"/>
            </w:tcMar>
            <w:vAlign w:val="center"/>
          </w:tcPr>
          <w:p w14:paraId="14A5DFFA" w14:textId="77777777" w:rsidR="00EA7934" w:rsidRPr="00B45937" w:rsidRDefault="004D7CAC"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Coefficients d</w:t>
            </w:r>
            <w:r w:rsidRPr="00B45937">
              <w:rPr>
                <w:color w:val="000000"/>
                <w:sz w:val="18"/>
                <w:szCs w:val="18"/>
                <w:lang w:val="fr-CH"/>
              </w:rPr>
              <w:t>'</w:t>
            </w:r>
            <w:r w:rsidRPr="00B45937">
              <w:rPr>
                <w:sz w:val="18"/>
                <w:szCs w:val="18"/>
                <w:lang w:val="fr-CH"/>
              </w:rPr>
              <w:t>activité dans tous les modes opératoires pondérés par le pourcentage de situations de conduite</w:t>
            </w:r>
          </w:p>
        </w:tc>
      </w:tr>
      <w:tr w:rsidR="00EA7934" w:rsidRPr="00C34C9B" w14:paraId="1E9AD879" w14:textId="77777777">
        <w:trPr>
          <w:jc w:val="center"/>
        </w:trPr>
        <w:tc>
          <w:tcPr>
            <w:tcW w:w="1260" w:type="dxa"/>
            <w:vMerge/>
            <w:tcBorders>
              <w:right w:val="single" w:sz="8" w:space="0" w:color="auto"/>
            </w:tcBorders>
            <w:tcMar>
              <w:left w:w="108" w:type="dxa"/>
              <w:right w:w="108" w:type="dxa"/>
            </w:tcMar>
          </w:tcPr>
          <w:p w14:paraId="7F4961CA" w14:textId="77777777" w:rsidR="00EA7934" w:rsidRPr="00B45937" w:rsidRDefault="00EA7934" w:rsidP="00EA7934">
            <w:pPr>
              <w:pStyle w:val="Tabletext"/>
              <w:spacing w:before="80" w:after="80"/>
              <w:jc w:val="center"/>
              <w:rPr>
                <w:sz w:val="18"/>
                <w:szCs w:val="18"/>
              </w:rPr>
            </w:pPr>
          </w:p>
        </w:tc>
        <w:tc>
          <w:tcPr>
            <w:tcW w:w="1080" w:type="dxa"/>
            <w:tcBorders>
              <w:top w:val="single" w:sz="8" w:space="0" w:color="auto"/>
              <w:left w:val="single" w:sz="8" w:space="0" w:color="auto"/>
            </w:tcBorders>
            <w:tcMar>
              <w:left w:w="108" w:type="dxa"/>
              <w:right w:w="108" w:type="dxa"/>
            </w:tcMar>
            <w:vAlign w:val="center"/>
          </w:tcPr>
          <w:p w14:paraId="3D3983EF"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Mode «dispositif SRR éteint»</w:t>
            </w:r>
          </w:p>
        </w:tc>
        <w:tc>
          <w:tcPr>
            <w:tcW w:w="2520" w:type="dxa"/>
            <w:gridSpan w:val="2"/>
            <w:tcBorders>
              <w:top w:val="single" w:sz="8" w:space="0" w:color="auto"/>
            </w:tcBorders>
            <w:tcMar>
              <w:left w:w="108" w:type="dxa"/>
              <w:right w:w="108" w:type="dxa"/>
            </w:tcMar>
            <w:vAlign w:val="center"/>
          </w:tcPr>
          <w:p w14:paraId="628743E9"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Mode «PRF réduite» (PRF réduite de 100% à 10%)</w:t>
            </w:r>
          </w:p>
        </w:tc>
        <w:tc>
          <w:tcPr>
            <w:tcW w:w="1080" w:type="dxa"/>
            <w:tcBorders>
              <w:top w:val="single" w:sz="8" w:space="0" w:color="auto"/>
            </w:tcBorders>
            <w:tcMar>
              <w:left w:w="108" w:type="dxa"/>
              <w:right w:w="108" w:type="dxa"/>
            </w:tcMar>
            <w:vAlign w:val="center"/>
          </w:tcPr>
          <w:p w14:paraId="7A45248C"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lang w:val="en-US"/>
              </w:rPr>
            </w:pPr>
            <w:r w:rsidRPr="00B45937">
              <w:rPr>
                <w:sz w:val="18"/>
                <w:szCs w:val="18"/>
                <w:lang w:val="fr-CH"/>
              </w:rPr>
              <w:t>Mode «non UWB»</w:t>
            </w:r>
          </w:p>
        </w:tc>
        <w:tc>
          <w:tcPr>
            <w:tcW w:w="1200" w:type="dxa"/>
            <w:vMerge/>
            <w:tcMar>
              <w:left w:w="108" w:type="dxa"/>
              <w:right w:w="108" w:type="dxa"/>
            </w:tcMar>
          </w:tcPr>
          <w:p w14:paraId="49980612"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lang w:val="en-US"/>
              </w:rPr>
            </w:pPr>
          </w:p>
        </w:tc>
        <w:tc>
          <w:tcPr>
            <w:tcW w:w="1249" w:type="dxa"/>
            <w:vMerge/>
            <w:tcMar>
              <w:left w:w="108" w:type="dxa"/>
              <w:right w:w="108" w:type="dxa"/>
            </w:tcMar>
          </w:tcPr>
          <w:p w14:paraId="682DBA14"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lang w:val="en-US"/>
              </w:rPr>
            </w:pPr>
          </w:p>
        </w:tc>
        <w:tc>
          <w:tcPr>
            <w:tcW w:w="1250" w:type="dxa"/>
            <w:vMerge/>
            <w:tcMar>
              <w:left w:w="108" w:type="dxa"/>
              <w:right w:w="108" w:type="dxa"/>
            </w:tcMar>
          </w:tcPr>
          <w:p w14:paraId="3D486D6E"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lang w:val="en-US"/>
              </w:rPr>
            </w:pPr>
          </w:p>
        </w:tc>
      </w:tr>
      <w:tr w:rsidR="00EA7934" w:rsidRPr="004D7CAC" w14:paraId="6141A119" w14:textId="77777777">
        <w:trPr>
          <w:jc w:val="center"/>
        </w:trPr>
        <w:tc>
          <w:tcPr>
            <w:tcW w:w="1260" w:type="dxa"/>
            <w:vMerge/>
            <w:tcBorders>
              <w:right w:val="single" w:sz="8" w:space="0" w:color="auto"/>
            </w:tcBorders>
            <w:tcMar>
              <w:left w:w="108" w:type="dxa"/>
              <w:right w:w="108" w:type="dxa"/>
            </w:tcMar>
          </w:tcPr>
          <w:p w14:paraId="356F66AF" w14:textId="77777777" w:rsidR="00EA7934" w:rsidRPr="00B45937" w:rsidRDefault="00EA7934" w:rsidP="00EA7934">
            <w:pPr>
              <w:pStyle w:val="Tabletext"/>
              <w:spacing w:before="80" w:after="80"/>
              <w:jc w:val="center"/>
              <w:rPr>
                <w:sz w:val="18"/>
                <w:szCs w:val="18"/>
                <w:lang w:val="en-US"/>
              </w:rPr>
            </w:pPr>
          </w:p>
        </w:tc>
        <w:tc>
          <w:tcPr>
            <w:tcW w:w="1080" w:type="dxa"/>
            <w:tcBorders>
              <w:top w:val="single" w:sz="8" w:space="0" w:color="auto"/>
              <w:left w:val="single" w:sz="8" w:space="0" w:color="auto"/>
            </w:tcBorders>
            <w:tcMar>
              <w:left w:w="108" w:type="dxa"/>
              <w:right w:w="108" w:type="dxa"/>
            </w:tcMar>
            <w:vAlign w:val="center"/>
          </w:tcPr>
          <w:p w14:paraId="0DC3216B" w14:textId="77777777" w:rsidR="00EA7934" w:rsidRPr="00B45937" w:rsidRDefault="004D7CAC"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Durée d'</w:t>
            </w:r>
            <w:r w:rsidRPr="00B45937">
              <w:rPr>
                <w:b/>
                <w:sz w:val="18"/>
                <w:szCs w:val="18"/>
                <w:lang w:val="fr-CH"/>
              </w:rPr>
              <w:t>allumage</w:t>
            </w:r>
            <w:r w:rsidR="00501B25" w:rsidRPr="00501B25">
              <w:rPr>
                <w:sz w:val="18"/>
                <w:szCs w:val="18"/>
                <w:vertAlign w:val="superscript"/>
                <w:lang w:val="fr-CH"/>
              </w:rPr>
              <w:t>(</w:t>
            </w:r>
            <w:r w:rsidR="00B45937" w:rsidRPr="00B45937">
              <w:rPr>
                <w:sz w:val="18"/>
                <w:szCs w:val="18"/>
                <w:vertAlign w:val="superscript"/>
                <w:lang w:val="fr-CH"/>
              </w:rPr>
              <w:t>1</w:t>
            </w:r>
            <w:r w:rsidR="00501B25" w:rsidRPr="00501B25">
              <w:rPr>
                <w:sz w:val="18"/>
                <w:szCs w:val="18"/>
                <w:vertAlign w:val="superscript"/>
                <w:lang w:val="fr-CH"/>
              </w:rPr>
              <w:t>)</w:t>
            </w:r>
            <w:r w:rsidRPr="00B45937">
              <w:rPr>
                <w:sz w:val="18"/>
                <w:szCs w:val="18"/>
                <w:lang w:val="fr-CH"/>
              </w:rPr>
              <w:t xml:space="preserve"> du dispositif SRR en pourcentage du temps de conduite (coefficient d'activité N°</w:t>
            </w:r>
            <w:r w:rsidR="00B45937" w:rsidRPr="00B45937">
              <w:rPr>
                <w:sz w:val="18"/>
                <w:szCs w:val="18"/>
                <w:lang w:val="fr-CH"/>
              </w:rPr>
              <w:t> </w:t>
            </w:r>
            <w:r w:rsidRPr="00B45937">
              <w:rPr>
                <w:sz w:val="18"/>
                <w:szCs w:val="18"/>
                <w:lang w:val="fr-CH"/>
              </w:rPr>
              <w:t>1)</w:t>
            </w:r>
          </w:p>
        </w:tc>
        <w:tc>
          <w:tcPr>
            <w:tcW w:w="1260" w:type="dxa"/>
            <w:tcBorders>
              <w:top w:val="single" w:sz="8" w:space="0" w:color="auto"/>
            </w:tcBorders>
            <w:tcMar>
              <w:left w:w="108" w:type="dxa"/>
              <w:right w:w="108" w:type="dxa"/>
            </w:tcMar>
            <w:vAlign w:val="center"/>
          </w:tcPr>
          <w:p w14:paraId="11E5B12F" w14:textId="77777777" w:rsidR="00EA7934" w:rsidRPr="00B45937" w:rsidRDefault="004D7CAC"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 xml:space="preserve">Durée d'une PRF </w:t>
            </w:r>
            <w:r w:rsidRPr="00B45937">
              <w:rPr>
                <w:b/>
                <w:sz w:val="18"/>
                <w:szCs w:val="18"/>
                <w:lang w:val="fr-CH"/>
              </w:rPr>
              <w:t>entière</w:t>
            </w:r>
            <w:r w:rsidR="00501B25" w:rsidRPr="00501B25">
              <w:rPr>
                <w:sz w:val="18"/>
                <w:szCs w:val="18"/>
                <w:vertAlign w:val="superscript"/>
                <w:lang w:val="fr-CH"/>
              </w:rPr>
              <w:t>(</w:t>
            </w:r>
            <w:r w:rsidRPr="00B45937">
              <w:rPr>
                <w:sz w:val="18"/>
                <w:szCs w:val="18"/>
                <w:vertAlign w:val="superscript"/>
                <w:lang w:val="fr-CH"/>
              </w:rPr>
              <w:t>2</w:t>
            </w:r>
            <w:r w:rsidR="00501B25">
              <w:rPr>
                <w:sz w:val="18"/>
                <w:szCs w:val="18"/>
                <w:vertAlign w:val="superscript"/>
                <w:lang w:val="fr-CH"/>
              </w:rPr>
              <w:t>)</w:t>
            </w:r>
            <w:r w:rsidRPr="00B45937">
              <w:rPr>
                <w:sz w:val="18"/>
                <w:szCs w:val="18"/>
                <w:lang w:val="fr-CH"/>
              </w:rPr>
              <w:t xml:space="preserve"> en pourcentage du temps de conduite</w:t>
            </w:r>
          </w:p>
        </w:tc>
        <w:tc>
          <w:tcPr>
            <w:tcW w:w="1260" w:type="dxa"/>
            <w:tcBorders>
              <w:top w:val="single" w:sz="8" w:space="0" w:color="auto"/>
            </w:tcBorders>
            <w:tcMar>
              <w:left w:w="108" w:type="dxa"/>
              <w:right w:w="108" w:type="dxa"/>
            </w:tcMar>
            <w:vAlign w:val="center"/>
          </w:tcPr>
          <w:p w14:paraId="33CB0B1A" w14:textId="77777777" w:rsidR="00EA7934" w:rsidRPr="00B45937" w:rsidRDefault="004D7CAC" w:rsidP="00B4593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Coefficient d'activité dans ce mode</w:t>
            </w:r>
            <w:r w:rsidR="00501B25" w:rsidRPr="00501B25">
              <w:rPr>
                <w:sz w:val="18"/>
                <w:szCs w:val="18"/>
                <w:vertAlign w:val="superscript"/>
                <w:lang w:val="fr-CH"/>
              </w:rPr>
              <w:t>(</w:t>
            </w:r>
            <w:r w:rsidRPr="00B45937">
              <w:rPr>
                <w:sz w:val="18"/>
                <w:szCs w:val="18"/>
                <w:vertAlign w:val="superscript"/>
                <w:lang w:val="fr-CH"/>
              </w:rPr>
              <w:t>3</w:t>
            </w:r>
            <w:r w:rsidR="00501B25">
              <w:rPr>
                <w:sz w:val="18"/>
                <w:szCs w:val="18"/>
                <w:vertAlign w:val="superscript"/>
                <w:lang w:val="fr-CH"/>
              </w:rPr>
              <w:t>)</w:t>
            </w:r>
            <w:r w:rsidRPr="00B45937">
              <w:rPr>
                <w:sz w:val="18"/>
                <w:szCs w:val="18"/>
                <w:lang w:val="fr-CH"/>
              </w:rPr>
              <w:t xml:space="preserve"> (coefficient d'activité N° 2)</w:t>
            </w:r>
          </w:p>
        </w:tc>
        <w:tc>
          <w:tcPr>
            <w:tcW w:w="1080" w:type="dxa"/>
            <w:tcBorders>
              <w:top w:val="single" w:sz="8" w:space="0" w:color="auto"/>
            </w:tcBorders>
            <w:tcMar>
              <w:left w:w="108" w:type="dxa"/>
              <w:right w:w="108" w:type="dxa"/>
            </w:tcMar>
            <w:vAlign w:val="center"/>
          </w:tcPr>
          <w:p w14:paraId="0F75B2AC" w14:textId="77777777" w:rsidR="00EA7934" w:rsidRPr="00B45937" w:rsidRDefault="004D7CAC"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8"/>
                <w:szCs w:val="18"/>
              </w:rPr>
            </w:pPr>
            <w:r w:rsidRPr="00B45937">
              <w:rPr>
                <w:sz w:val="18"/>
                <w:szCs w:val="18"/>
                <w:lang w:val="fr-CH"/>
              </w:rPr>
              <w:t>Durée du mode UWB en pourcentage du temps de conduite (coefficient d'activité N° 3)</w:t>
            </w:r>
          </w:p>
        </w:tc>
        <w:tc>
          <w:tcPr>
            <w:tcW w:w="1200" w:type="dxa"/>
            <w:vMerge/>
            <w:tcMar>
              <w:left w:w="108" w:type="dxa"/>
              <w:right w:w="108" w:type="dxa"/>
            </w:tcMar>
          </w:tcPr>
          <w:p w14:paraId="31543C3D"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rPr>
            </w:pPr>
          </w:p>
        </w:tc>
        <w:tc>
          <w:tcPr>
            <w:tcW w:w="1249" w:type="dxa"/>
            <w:vMerge/>
            <w:tcMar>
              <w:left w:w="108" w:type="dxa"/>
              <w:right w:w="108" w:type="dxa"/>
            </w:tcMar>
          </w:tcPr>
          <w:p w14:paraId="0797BC24"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rPr>
            </w:pPr>
          </w:p>
        </w:tc>
        <w:tc>
          <w:tcPr>
            <w:tcW w:w="1250" w:type="dxa"/>
            <w:vMerge/>
            <w:tcMar>
              <w:left w:w="108" w:type="dxa"/>
              <w:right w:w="108" w:type="dxa"/>
            </w:tcMar>
          </w:tcPr>
          <w:p w14:paraId="63196B98" w14:textId="77777777" w:rsidR="00EA7934" w:rsidRPr="00B45937" w:rsidRDefault="00EA7934" w:rsidP="00EA79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rPr>
            </w:pPr>
          </w:p>
        </w:tc>
      </w:tr>
      <w:tr w:rsidR="00EA7934" w:rsidRPr="00D90EFF" w14:paraId="37AB01A8" w14:textId="77777777">
        <w:trPr>
          <w:jc w:val="center"/>
        </w:trPr>
        <w:tc>
          <w:tcPr>
            <w:tcW w:w="1260" w:type="dxa"/>
            <w:tcBorders>
              <w:right w:val="single" w:sz="8" w:space="0" w:color="auto"/>
            </w:tcBorders>
            <w:tcMar>
              <w:left w:w="108" w:type="dxa"/>
              <w:right w:w="108" w:type="dxa"/>
            </w:tcMar>
          </w:tcPr>
          <w:p w14:paraId="2DCE3817" w14:textId="77777777" w:rsidR="00EA7934" w:rsidRPr="00B45937" w:rsidRDefault="007D400E" w:rsidP="00EA7934">
            <w:pPr>
              <w:pStyle w:val="Tabletext"/>
              <w:jc w:val="left"/>
              <w:rPr>
                <w:sz w:val="18"/>
                <w:szCs w:val="18"/>
              </w:rPr>
            </w:pPr>
            <w:r w:rsidRPr="007D400E">
              <w:rPr>
                <w:sz w:val="18"/>
                <w:szCs w:val="18"/>
                <w:lang w:val="fr-CH"/>
              </w:rPr>
              <w:t>Routes, trafic en mouvement</w:t>
            </w:r>
          </w:p>
        </w:tc>
        <w:tc>
          <w:tcPr>
            <w:tcW w:w="1080" w:type="dxa"/>
            <w:tcBorders>
              <w:top w:val="single" w:sz="8" w:space="0" w:color="auto"/>
              <w:left w:val="single" w:sz="8" w:space="0" w:color="auto"/>
            </w:tcBorders>
            <w:tcMar>
              <w:left w:w="108" w:type="dxa"/>
              <w:right w:w="108" w:type="dxa"/>
            </w:tcMar>
          </w:tcPr>
          <w:p w14:paraId="5B4A956F" w14:textId="77777777" w:rsidR="00EA7934" w:rsidRPr="00B45937" w:rsidRDefault="00BB7259" w:rsidP="00BB72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10"/>
              </w:tabs>
              <w:ind w:left="720" w:right="200" w:hanging="720"/>
              <w:jc w:val="left"/>
              <w:rPr>
                <w:sz w:val="18"/>
                <w:szCs w:val="18"/>
              </w:rPr>
            </w:pPr>
            <w:r>
              <w:rPr>
                <w:sz w:val="18"/>
                <w:szCs w:val="18"/>
              </w:rPr>
              <w:tab/>
            </w:r>
            <w:r w:rsidR="00EA7934" w:rsidRPr="00B45937">
              <w:rPr>
                <w:sz w:val="18"/>
                <w:szCs w:val="18"/>
              </w:rPr>
              <w:t>100</w:t>
            </w:r>
          </w:p>
        </w:tc>
        <w:tc>
          <w:tcPr>
            <w:tcW w:w="1260" w:type="dxa"/>
            <w:tcBorders>
              <w:top w:val="single" w:sz="8" w:space="0" w:color="auto"/>
            </w:tcBorders>
            <w:tcMar>
              <w:left w:w="108" w:type="dxa"/>
              <w:right w:w="108" w:type="dxa"/>
            </w:tcMar>
          </w:tcPr>
          <w:p w14:paraId="57539D50"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ind w:left="720" w:right="200" w:hanging="720"/>
              <w:jc w:val="left"/>
              <w:rPr>
                <w:sz w:val="18"/>
                <w:szCs w:val="18"/>
              </w:rPr>
            </w:pPr>
            <w:r>
              <w:rPr>
                <w:sz w:val="18"/>
                <w:szCs w:val="18"/>
              </w:rPr>
              <w:tab/>
            </w:r>
            <w:r w:rsidR="00EA7934" w:rsidRPr="00B45937">
              <w:rPr>
                <w:sz w:val="18"/>
                <w:szCs w:val="18"/>
              </w:rPr>
              <w:t>80</w:t>
            </w:r>
          </w:p>
        </w:tc>
        <w:tc>
          <w:tcPr>
            <w:tcW w:w="1260" w:type="dxa"/>
            <w:tcBorders>
              <w:top w:val="single" w:sz="8" w:space="0" w:color="auto"/>
            </w:tcBorders>
            <w:tcMar>
              <w:left w:w="108" w:type="dxa"/>
              <w:right w:w="108" w:type="dxa"/>
            </w:tcMar>
          </w:tcPr>
          <w:p w14:paraId="3DC6E5AC"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lang w:val="en-US"/>
              </w:rPr>
              <w:tab/>
            </w:r>
            <w:r w:rsidR="00EA7934" w:rsidRPr="00B45937">
              <w:rPr>
                <w:sz w:val="18"/>
                <w:szCs w:val="18"/>
              </w:rPr>
              <w:t>82</w:t>
            </w:r>
          </w:p>
        </w:tc>
        <w:tc>
          <w:tcPr>
            <w:tcW w:w="1080" w:type="dxa"/>
            <w:tcBorders>
              <w:top w:val="single" w:sz="8" w:space="0" w:color="auto"/>
            </w:tcBorders>
            <w:tcMar>
              <w:left w:w="108" w:type="dxa"/>
              <w:right w:w="108" w:type="dxa"/>
            </w:tcMar>
          </w:tcPr>
          <w:p w14:paraId="1265C8A3" w14:textId="77777777" w:rsidR="00EA7934" w:rsidRPr="00B45937" w:rsidRDefault="00BB7259" w:rsidP="00150EA8">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60</w:t>
            </w:r>
          </w:p>
        </w:tc>
        <w:tc>
          <w:tcPr>
            <w:tcW w:w="1200" w:type="dxa"/>
            <w:tcBorders>
              <w:top w:val="single" w:sz="8" w:space="0" w:color="auto"/>
            </w:tcBorders>
            <w:tcMar>
              <w:left w:w="108" w:type="dxa"/>
              <w:right w:w="108" w:type="dxa"/>
            </w:tcMar>
          </w:tcPr>
          <w:p w14:paraId="65CEBDD3" w14:textId="77777777" w:rsidR="00EA7934" w:rsidRPr="00B45937" w:rsidRDefault="00BB7259" w:rsidP="003E4623">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49</w:t>
            </w:r>
            <w:r w:rsidR="00B45937">
              <w:rPr>
                <w:sz w:val="18"/>
                <w:szCs w:val="18"/>
              </w:rPr>
              <w:t>,</w:t>
            </w:r>
            <w:r w:rsidR="00EA7934" w:rsidRPr="00B45937">
              <w:rPr>
                <w:sz w:val="18"/>
                <w:szCs w:val="18"/>
              </w:rPr>
              <w:t>2</w:t>
            </w:r>
          </w:p>
        </w:tc>
        <w:tc>
          <w:tcPr>
            <w:tcW w:w="1249" w:type="dxa"/>
            <w:tcBorders>
              <w:top w:val="single" w:sz="8" w:space="0" w:color="auto"/>
            </w:tcBorders>
            <w:tcMar>
              <w:left w:w="108" w:type="dxa"/>
              <w:right w:w="108" w:type="dxa"/>
            </w:tcMar>
          </w:tcPr>
          <w:p w14:paraId="475532BA"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55</w:t>
            </w:r>
            <w:r w:rsidR="00B45937">
              <w:rPr>
                <w:sz w:val="18"/>
                <w:szCs w:val="18"/>
              </w:rPr>
              <w:t>,</w:t>
            </w:r>
            <w:r w:rsidR="00EA7934" w:rsidRPr="00B45937">
              <w:rPr>
                <w:sz w:val="18"/>
                <w:szCs w:val="18"/>
              </w:rPr>
              <w:t>00</w:t>
            </w:r>
          </w:p>
        </w:tc>
        <w:tc>
          <w:tcPr>
            <w:tcW w:w="1250" w:type="dxa"/>
            <w:tcBorders>
              <w:top w:val="single" w:sz="8" w:space="0" w:color="auto"/>
            </w:tcBorders>
            <w:tcMar>
              <w:left w:w="108" w:type="dxa"/>
              <w:right w:w="108" w:type="dxa"/>
            </w:tcMar>
          </w:tcPr>
          <w:p w14:paraId="2A87D2B4"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27</w:t>
            </w:r>
            <w:r w:rsidR="00B45937">
              <w:rPr>
                <w:sz w:val="18"/>
                <w:szCs w:val="18"/>
              </w:rPr>
              <w:t>,</w:t>
            </w:r>
            <w:r w:rsidR="00EA7934" w:rsidRPr="00B45937">
              <w:rPr>
                <w:sz w:val="18"/>
                <w:szCs w:val="18"/>
              </w:rPr>
              <w:t>06</w:t>
            </w:r>
          </w:p>
        </w:tc>
      </w:tr>
      <w:tr w:rsidR="00EA7934" w:rsidRPr="00D90EFF" w14:paraId="3AD9B389" w14:textId="77777777">
        <w:trPr>
          <w:jc w:val="center"/>
        </w:trPr>
        <w:tc>
          <w:tcPr>
            <w:tcW w:w="1260" w:type="dxa"/>
            <w:tcBorders>
              <w:right w:val="single" w:sz="8" w:space="0" w:color="auto"/>
            </w:tcBorders>
            <w:tcMar>
              <w:left w:w="108" w:type="dxa"/>
              <w:right w:w="108" w:type="dxa"/>
            </w:tcMar>
          </w:tcPr>
          <w:p w14:paraId="366B61B3" w14:textId="77777777" w:rsidR="00EA7934" w:rsidRPr="00B45937" w:rsidRDefault="007D400E" w:rsidP="00EA7934">
            <w:pPr>
              <w:pStyle w:val="Tabletext"/>
              <w:jc w:val="left"/>
              <w:rPr>
                <w:sz w:val="18"/>
                <w:szCs w:val="18"/>
              </w:rPr>
            </w:pPr>
            <w:r w:rsidRPr="007D400E">
              <w:rPr>
                <w:sz w:val="18"/>
                <w:szCs w:val="18"/>
                <w:lang w:val="fr-CH"/>
              </w:rPr>
              <w:t>Routes, trafic lent</w:t>
            </w:r>
          </w:p>
        </w:tc>
        <w:tc>
          <w:tcPr>
            <w:tcW w:w="1080" w:type="dxa"/>
            <w:tcBorders>
              <w:left w:val="single" w:sz="8" w:space="0" w:color="auto"/>
            </w:tcBorders>
            <w:tcMar>
              <w:left w:w="108" w:type="dxa"/>
              <w:right w:w="108" w:type="dxa"/>
            </w:tcMar>
          </w:tcPr>
          <w:p w14:paraId="508FD76F" w14:textId="77777777" w:rsidR="00EA7934" w:rsidRPr="00B45937" w:rsidRDefault="00BB7259" w:rsidP="00BB72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10"/>
              </w:tabs>
              <w:ind w:left="720" w:right="200" w:hanging="720"/>
              <w:jc w:val="left"/>
              <w:rPr>
                <w:sz w:val="18"/>
                <w:szCs w:val="18"/>
              </w:rPr>
            </w:pPr>
            <w:r>
              <w:rPr>
                <w:sz w:val="18"/>
                <w:szCs w:val="18"/>
              </w:rPr>
              <w:tab/>
            </w:r>
            <w:r w:rsidR="00EA7934" w:rsidRPr="00B45937">
              <w:rPr>
                <w:sz w:val="18"/>
                <w:szCs w:val="18"/>
              </w:rPr>
              <w:t>100</w:t>
            </w:r>
          </w:p>
        </w:tc>
        <w:tc>
          <w:tcPr>
            <w:tcW w:w="1260" w:type="dxa"/>
            <w:tcMar>
              <w:left w:w="108" w:type="dxa"/>
              <w:right w:w="108" w:type="dxa"/>
            </w:tcMar>
          </w:tcPr>
          <w:p w14:paraId="39489B23"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ind w:left="720" w:right="200" w:hanging="720"/>
              <w:jc w:val="left"/>
              <w:rPr>
                <w:sz w:val="18"/>
                <w:szCs w:val="18"/>
              </w:rPr>
            </w:pPr>
            <w:r>
              <w:rPr>
                <w:sz w:val="18"/>
                <w:szCs w:val="18"/>
              </w:rPr>
              <w:tab/>
            </w:r>
            <w:r w:rsidR="00EA7934" w:rsidRPr="00B45937">
              <w:rPr>
                <w:sz w:val="18"/>
                <w:szCs w:val="18"/>
              </w:rPr>
              <w:t>100</w:t>
            </w:r>
          </w:p>
        </w:tc>
        <w:tc>
          <w:tcPr>
            <w:tcW w:w="1260" w:type="dxa"/>
            <w:tcMar>
              <w:left w:w="108" w:type="dxa"/>
              <w:right w:w="108" w:type="dxa"/>
            </w:tcMar>
          </w:tcPr>
          <w:p w14:paraId="31745114"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100</w:t>
            </w:r>
          </w:p>
        </w:tc>
        <w:tc>
          <w:tcPr>
            <w:tcW w:w="1080" w:type="dxa"/>
            <w:tcMar>
              <w:left w:w="108" w:type="dxa"/>
              <w:right w:w="108" w:type="dxa"/>
            </w:tcMar>
          </w:tcPr>
          <w:p w14:paraId="56572B0E" w14:textId="77777777" w:rsidR="00EA7934" w:rsidRPr="00B45937" w:rsidRDefault="00BB7259" w:rsidP="00150EA8">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80</w:t>
            </w:r>
          </w:p>
        </w:tc>
        <w:tc>
          <w:tcPr>
            <w:tcW w:w="1200" w:type="dxa"/>
            <w:tcMar>
              <w:left w:w="108" w:type="dxa"/>
              <w:right w:w="108" w:type="dxa"/>
            </w:tcMar>
          </w:tcPr>
          <w:p w14:paraId="691B9A2A" w14:textId="77777777" w:rsidR="00EA7934" w:rsidRPr="00B45937" w:rsidRDefault="00BB7259" w:rsidP="003E4623">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80</w:t>
            </w:r>
            <w:r w:rsidR="00B45937">
              <w:rPr>
                <w:sz w:val="18"/>
                <w:szCs w:val="18"/>
              </w:rPr>
              <w:t>,</w:t>
            </w:r>
            <w:r w:rsidR="00EA7934" w:rsidRPr="00B45937">
              <w:rPr>
                <w:sz w:val="18"/>
                <w:szCs w:val="18"/>
              </w:rPr>
              <w:t>0</w:t>
            </w:r>
          </w:p>
        </w:tc>
        <w:tc>
          <w:tcPr>
            <w:tcW w:w="1249" w:type="dxa"/>
            <w:tcMar>
              <w:left w:w="108" w:type="dxa"/>
              <w:right w:w="108" w:type="dxa"/>
            </w:tcMar>
          </w:tcPr>
          <w:p w14:paraId="62F6348B"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10</w:t>
            </w:r>
            <w:r w:rsidR="00B45937">
              <w:rPr>
                <w:sz w:val="18"/>
                <w:szCs w:val="18"/>
              </w:rPr>
              <w:t>,</w:t>
            </w:r>
            <w:r w:rsidR="00EA7934" w:rsidRPr="00B45937">
              <w:rPr>
                <w:sz w:val="18"/>
                <w:szCs w:val="18"/>
              </w:rPr>
              <w:t>00</w:t>
            </w:r>
          </w:p>
        </w:tc>
        <w:tc>
          <w:tcPr>
            <w:tcW w:w="1250" w:type="dxa"/>
            <w:tcMar>
              <w:left w:w="108" w:type="dxa"/>
              <w:right w:w="108" w:type="dxa"/>
            </w:tcMar>
          </w:tcPr>
          <w:p w14:paraId="1A4A98EE"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8</w:t>
            </w:r>
            <w:r w:rsidR="00B45937">
              <w:rPr>
                <w:sz w:val="18"/>
                <w:szCs w:val="18"/>
              </w:rPr>
              <w:t>,</w:t>
            </w:r>
            <w:r w:rsidR="00EA7934" w:rsidRPr="00B45937">
              <w:rPr>
                <w:sz w:val="18"/>
                <w:szCs w:val="18"/>
              </w:rPr>
              <w:t>00</w:t>
            </w:r>
          </w:p>
        </w:tc>
      </w:tr>
      <w:tr w:rsidR="00EA7934" w:rsidRPr="00D90EFF" w14:paraId="44D78AA7" w14:textId="77777777">
        <w:trPr>
          <w:jc w:val="center"/>
        </w:trPr>
        <w:tc>
          <w:tcPr>
            <w:tcW w:w="1260" w:type="dxa"/>
            <w:tcBorders>
              <w:right w:val="single" w:sz="8" w:space="0" w:color="auto"/>
            </w:tcBorders>
            <w:tcMar>
              <w:left w:w="108" w:type="dxa"/>
              <w:right w:w="108" w:type="dxa"/>
            </w:tcMar>
          </w:tcPr>
          <w:p w14:paraId="4CC956C6" w14:textId="77777777" w:rsidR="00EA7934" w:rsidRPr="00B45937" w:rsidRDefault="007D400E" w:rsidP="00EA7934">
            <w:pPr>
              <w:pStyle w:val="Tabletext"/>
              <w:jc w:val="left"/>
              <w:rPr>
                <w:sz w:val="18"/>
                <w:szCs w:val="18"/>
              </w:rPr>
            </w:pPr>
            <w:r w:rsidRPr="007D400E">
              <w:rPr>
                <w:sz w:val="18"/>
                <w:szCs w:val="18"/>
                <w:lang w:val="fr-CH"/>
              </w:rPr>
              <w:t>Conduite en ville</w:t>
            </w:r>
          </w:p>
        </w:tc>
        <w:tc>
          <w:tcPr>
            <w:tcW w:w="1080" w:type="dxa"/>
            <w:tcBorders>
              <w:left w:val="single" w:sz="8" w:space="0" w:color="auto"/>
            </w:tcBorders>
            <w:tcMar>
              <w:left w:w="108" w:type="dxa"/>
              <w:right w:w="108" w:type="dxa"/>
            </w:tcMar>
          </w:tcPr>
          <w:p w14:paraId="6312D91F" w14:textId="77777777" w:rsidR="00EA7934" w:rsidRPr="00B45937" w:rsidRDefault="00BB7259" w:rsidP="00BB72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10"/>
              </w:tabs>
              <w:ind w:left="720" w:right="200" w:hanging="720"/>
              <w:jc w:val="left"/>
              <w:rPr>
                <w:sz w:val="18"/>
                <w:szCs w:val="18"/>
              </w:rPr>
            </w:pPr>
            <w:r>
              <w:rPr>
                <w:sz w:val="18"/>
                <w:szCs w:val="18"/>
              </w:rPr>
              <w:tab/>
            </w:r>
            <w:r w:rsidR="00EA7934" w:rsidRPr="00B45937">
              <w:rPr>
                <w:sz w:val="18"/>
                <w:szCs w:val="18"/>
              </w:rPr>
              <w:t>70</w:t>
            </w:r>
          </w:p>
        </w:tc>
        <w:tc>
          <w:tcPr>
            <w:tcW w:w="1260" w:type="dxa"/>
            <w:tcMar>
              <w:left w:w="108" w:type="dxa"/>
              <w:right w:w="108" w:type="dxa"/>
            </w:tcMar>
          </w:tcPr>
          <w:p w14:paraId="65206961"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ind w:left="720" w:right="200" w:hanging="720"/>
              <w:jc w:val="left"/>
              <w:rPr>
                <w:sz w:val="18"/>
                <w:szCs w:val="18"/>
              </w:rPr>
            </w:pPr>
            <w:r>
              <w:rPr>
                <w:sz w:val="18"/>
                <w:szCs w:val="18"/>
              </w:rPr>
              <w:tab/>
            </w:r>
            <w:r w:rsidR="00EA7934" w:rsidRPr="00B45937">
              <w:rPr>
                <w:sz w:val="18"/>
                <w:szCs w:val="18"/>
              </w:rPr>
              <w:t>80</w:t>
            </w:r>
          </w:p>
        </w:tc>
        <w:tc>
          <w:tcPr>
            <w:tcW w:w="1260" w:type="dxa"/>
            <w:tcMar>
              <w:left w:w="108" w:type="dxa"/>
              <w:right w:w="108" w:type="dxa"/>
            </w:tcMar>
          </w:tcPr>
          <w:p w14:paraId="27779664"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82</w:t>
            </w:r>
          </w:p>
        </w:tc>
        <w:tc>
          <w:tcPr>
            <w:tcW w:w="1080" w:type="dxa"/>
            <w:tcMar>
              <w:left w:w="108" w:type="dxa"/>
              <w:right w:w="108" w:type="dxa"/>
            </w:tcMar>
          </w:tcPr>
          <w:p w14:paraId="31D1403D" w14:textId="77777777" w:rsidR="00EA7934" w:rsidRPr="00B45937" w:rsidRDefault="00BB7259" w:rsidP="00150EA8">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70</w:t>
            </w:r>
          </w:p>
        </w:tc>
        <w:tc>
          <w:tcPr>
            <w:tcW w:w="1200" w:type="dxa"/>
            <w:tcMar>
              <w:left w:w="108" w:type="dxa"/>
              <w:right w:w="108" w:type="dxa"/>
            </w:tcMar>
          </w:tcPr>
          <w:p w14:paraId="439A29B2" w14:textId="77777777" w:rsidR="00EA7934" w:rsidRPr="00B45937" w:rsidRDefault="00BB7259" w:rsidP="003E4623">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40</w:t>
            </w:r>
            <w:r w:rsidR="00B45937">
              <w:rPr>
                <w:sz w:val="18"/>
                <w:szCs w:val="18"/>
              </w:rPr>
              <w:t>,</w:t>
            </w:r>
            <w:r w:rsidR="00EA7934" w:rsidRPr="00B45937">
              <w:rPr>
                <w:sz w:val="18"/>
                <w:szCs w:val="18"/>
              </w:rPr>
              <w:t>2</w:t>
            </w:r>
          </w:p>
        </w:tc>
        <w:tc>
          <w:tcPr>
            <w:tcW w:w="1249" w:type="dxa"/>
            <w:tcMar>
              <w:left w:w="108" w:type="dxa"/>
              <w:right w:w="108" w:type="dxa"/>
            </w:tcMar>
          </w:tcPr>
          <w:p w14:paraId="0C3E5AB9"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35</w:t>
            </w:r>
            <w:r w:rsidR="00B45937">
              <w:rPr>
                <w:sz w:val="18"/>
                <w:szCs w:val="18"/>
              </w:rPr>
              <w:t>,</w:t>
            </w:r>
            <w:r w:rsidR="00EA7934" w:rsidRPr="00B45937">
              <w:rPr>
                <w:sz w:val="18"/>
                <w:szCs w:val="18"/>
              </w:rPr>
              <w:t>00</w:t>
            </w:r>
          </w:p>
        </w:tc>
        <w:tc>
          <w:tcPr>
            <w:tcW w:w="1250" w:type="dxa"/>
            <w:tcMar>
              <w:left w:w="108" w:type="dxa"/>
              <w:right w:w="108" w:type="dxa"/>
            </w:tcMar>
          </w:tcPr>
          <w:p w14:paraId="4F2B2281"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14</w:t>
            </w:r>
            <w:r w:rsidR="00B45937">
              <w:rPr>
                <w:sz w:val="18"/>
                <w:szCs w:val="18"/>
              </w:rPr>
              <w:t>,</w:t>
            </w:r>
            <w:r w:rsidR="00EA7934" w:rsidRPr="00B45937">
              <w:rPr>
                <w:sz w:val="18"/>
                <w:szCs w:val="18"/>
              </w:rPr>
              <w:t>06</w:t>
            </w:r>
          </w:p>
        </w:tc>
      </w:tr>
      <w:tr w:rsidR="00EA7934" w:rsidRPr="00D90EFF" w14:paraId="5E58D550" w14:textId="77777777">
        <w:trPr>
          <w:jc w:val="center"/>
        </w:trPr>
        <w:tc>
          <w:tcPr>
            <w:tcW w:w="1260" w:type="dxa"/>
            <w:tcBorders>
              <w:right w:val="single" w:sz="8" w:space="0" w:color="auto"/>
            </w:tcBorders>
            <w:tcMar>
              <w:left w:w="108" w:type="dxa"/>
              <w:right w:w="108" w:type="dxa"/>
            </w:tcMar>
          </w:tcPr>
          <w:p w14:paraId="1BEEEFB4" w14:textId="77777777" w:rsidR="00EA7934" w:rsidRPr="00B45937" w:rsidRDefault="007D400E" w:rsidP="00EA7934">
            <w:pPr>
              <w:pStyle w:val="Tabletext"/>
              <w:jc w:val="left"/>
              <w:rPr>
                <w:sz w:val="18"/>
                <w:szCs w:val="18"/>
              </w:rPr>
            </w:pPr>
            <w:r w:rsidRPr="007D400E">
              <w:rPr>
                <w:sz w:val="18"/>
                <w:szCs w:val="18"/>
                <w:lang w:val="fr-CH"/>
              </w:rPr>
              <w:t>Ville, station</w:t>
            </w:r>
            <w:r w:rsidR="00E02017">
              <w:rPr>
                <w:sz w:val="18"/>
                <w:szCs w:val="18"/>
                <w:lang w:val="fr-CH"/>
              </w:rPr>
              <w:softHyphen/>
            </w:r>
            <w:r w:rsidRPr="007D400E">
              <w:rPr>
                <w:sz w:val="18"/>
                <w:szCs w:val="18"/>
                <w:lang w:val="fr-CH"/>
              </w:rPr>
              <w:t>nement en marche avant</w:t>
            </w:r>
          </w:p>
        </w:tc>
        <w:tc>
          <w:tcPr>
            <w:tcW w:w="1080" w:type="dxa"/>
            <w:tcBorders>
              <w:left w:val="single" w:sz="8" w:space="0" w:color="auto"/>
            </w:tcBorders>
            <w:tcMar>
              <w:left w:w="108" w:type="dxa"/>
              <w:right w:w="108" w:type="dxa"/>
            </w:tcMar>
          </w:tcPr>
          <w:p w14:paraId="386E875C" w14:textId="77777777" w:rsidR="00EA7934" w:rsidRPr="00B45937" w:rsidRDefault="00BB7259" w:rsidP="00BB72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10"/>
              </w:tabs>
              <w:ind w:left="720" w:right="200" w:hanging="720"/>
              <w:jc w:val="left"/>
              <w:rPr>
                <w:sz w:val="18"/>
                <w:szCs w:val="18"/>
              </w:rPr>
            </w:pPr>
            <w:r>
              <w:rPr>
                <w:sz w:val="18"/>
                <w:szCs w:val="18"/>
              </w:rPr>
              <w:tab/>
            </w:r>
            <w:r w:rsidR="00EA7934" w:rsidRPr="00B45937">
              <w:rPr>
                <w:sz w:val="18"/>
                <w:szCs w:val="18"/>
              </w:rPr>
              <w:t>100</w:t>
            </w:r>
          </w:p>
        </w:tc>
        <w:tc>
          <w:tcPr>
            <w:tcW w:w="1260" w:type="dxa"/>
            <w:tcMar>
              <w:left w:w="108" w:type="dxa"/>
              <w:right w:w="108" w:type="dxa"/>
            </w:tcMar>
          </w:tcPr>
          <w:p w14:paraId="034BAC64"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ind w:left="720" w:right="200" w:hanging="720"/>
              <w:jc w:val="left"/>
              <w:rPr>
                <w:sz w:val="18"/>
                <w:szCs w:val="18"/>
              </w:rPr>
            </w:pPr>
            <w:r>
              <w:rPr>
                <w:sz w:val="18"/>
                <w:szCs w:val="18"/>
              </w:rPr>
              <w:tab/>
            </w:r>
            <w:r w:rsidR="00EA7934" w:rsidRPr="00B45937">
              <w:rPr>
                <w:sz w:val="18"/>
                <w:szCs w:val="18"/>
              </w:rPr>
              <w:t>0</w:t>
            </w:r>
          </w:p>
        </w:tc>
        <w:tc>
          <w:tcPr>
            <w:tcW w:w="1260" w:type="dxa"/>
            <w:tcMar>
              <w:left w:w="108" w:type="dxa"/>
              <w:right w:w="108" w:type="dxa"/>
            </w:tcMar>
          </w:tcPr>
          <w:p w14:paraId="09213540"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w:t>
            </w:r>
          </w:p>
        </w:tc>
        <w:tc>
          <w:tcPr>
            <w:tcW w:w="1080" w:type="dxa"/>
            <w:tcMar>
              <w:left w:w="108" w:type="dxa"/>
              <w:right w:w="108" w:type="dxa"/>
            </w:tcMar>
          </w:tcPr>
          <w:p w14:paraId="5A047F37" w14:textId="77777777" w:rsidR="00EA7934" w:rsidRPr="00B45937" w:rsidRDefault="00BB7259" w:rsidP="00150EA8">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100</w:t>
            </w:r>
          </w:p>
        </w:tc>
        <w:tc>
          <w:tcPr>
            <w:tcW w:w="1200" w:type="dxa"/>
            <w:tcMar>
              <w:left w:w="108" w:type="dxa"/>
              <w:right w:w="108" w:type="dxa"/>
            </w:tcMar>
          </w:tcPr>
          <w:p w14:paraId="79913CD4" w14:textId="77777777" w:rsidR="00EA7934" w:rsidRPr="00B45937" w:rsidRDefault="00BB7259" w:rsidP="003E4623">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w:t>
            </w:r>
            <w:r w:rsidR="00B45937">
              <w:rPr>
                <w:sz w:val="18"/>
                <w:szCs w:val="18"/>
              </w:rPr>
              <w:t>,</w:t>
            </w:r>
            <w:r w:rsidR="00EA7934" w:rsidRPr="00B45937">
              <w:rPr>
                <w:sz w:val="18"/>
                <w:szCs w:val="18"/>
              </w:rPr>
              <w:t>0</w:t>
            </w:r>
          </w:p>
        </w:tc>
        <w:tc>
          <w:tcPr>
            <w:tcW w:w="1249" w:type="dxa"/>
            <w:tcMar>
              <w:left w:w="108" w:type="dxa"/>
              <w:right w:w="108" w:type="dxa"/>
            </w:tcMar>
          </w:tcPr>
          <w:p w14:paraId="53D79C75"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0</w:t>
            </w:r>
            <w:r w:rsidR="00B45937">
              <w:rPr>
                <w:sz w:val="18"/>
                <w:szCs w:val="18"/>
              </w:rPr>
              <w:t>,</w:t>
            </w:r>
            <w:r w:rsidR="00EA7934" w:rsidRPr="00B45937">
              <w:rPr>
                <w:sz w:val="18"/>
                <w:szCs w:val="18"/>
              </w:rPr>
              <w:t>05</w:t>
            </w:r>
          </w:p>
        </w:tc>
        <w:tc>
          <w:tcPr>
            <w:tcW w:w="1250" w:type="dxa"/>
            <w:tcMar>
              <w:left w:w="108" w:type="dxa"/>
              <w:right w:w="108" w:type="dxa"/>
            </w:tcMar>
          </w:tcPr>
          <w:p w14:paraId="119A0FB2"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0</w:t>
            </w:r>
            <w:r w:rsidR="00B45937">
              <w:rPr>
                <w:sz w:val="18"/>
                <w:szCs w:val="18"/>
              </w:rPr>
              <w:t>,</w:t>
            </w:r>
            <w:r w:rsidR="00EA7934" w:rsidRPr="00B45937">
              <w:rPr>
                <w:sz w:val="18"/>
                <w:szCs w:val="18"/>
              </w:rPr>
              <w:t>01</w:t>
            </w:r>
          </w:p>
        </w:tc>
      </w:tr>
      <w:tr w:rsidR="00EA7934" w:rsidRPr="00D90EFF" w14:paraId="0199473F" w14:textId="77777777">
        <w:trPr>
          <w:jc w:val="center"/>
        </w:trPr>
        <w:tc>
          <w:tcPr>
            <w:tcW w:w="1260" w:type="dxa"/>
            <w:tcBorders>
              <w:bottom w:val="single" w:sz="4" w:space="0" w:color="auto"/>
              <w:right w:val="single" w:sz="8" w:space="0" w:color="auto"/>
            </w:tcBorders>
            <w:tcMar>
              <w:left w:w="108" w:type="dxa"/>
              <w:right w:w="108" w:type="dxa"/>
            </w:tcMar>
          </w:tcPr>
          <w:p w14:paraId="10FC3A01" w14:textId="77777777" w:rsidR="00EA7934" w:rsidRPr="00B45937" w:rsidRDefault="00B374BE" w:rsidP="00EA7934">
            <w:pPr>
              <w:pStyle w:val="Tabletext"/>
              <w:jc w:val="left"/>
              <w:rPr>
                <w:sz w:val="18"/>
                <w:szCs w:val="18"/>
              </w:rPr>
            </w:pPr>
            <w:r w:rsidRPr="007D400E">
              <w:rPr>
                <w:sz w:val="18"/>
                <w:szCs w:val="18"/>
                <w:lang w:val="fr-CH"/>
              </w:rPr>
              <w:t>Ville, station</w:t>
            </w:r>
            <w:r w:rsidR="00E02017">
              <w:rPr>
                <w:sz w:val="18"/>
                <w:szCs w:val="18"/>
                <w:lang w:val="fr-CH"/>
              </w:rPr>
              <w:softHyphen/>
            </w:r>
            <w:r w:rsidRPr="007D400E">
              <w:rPr>
                <w:sz w:val="18"/>
                <w:szCs w:val="18"/>
                <w:lang w:val="fr-CH"/>
              </w:rPr>
              <w:t>nement en marche arrière</w:t>
            </w:r>
          </w:p>
        </w:tc>
        <w:tc>
          <w:tcPr>
            <w:tcW w:w="1080" w:type="dxa"/>
            <w:tcBorders>
              <w:left w:val="single" w:sz="8" w:space="0" w:color="auto"/>
              <w:bottom w:val="single" w:sz="4" w:space="0" w:color="auto"/>
            </w:tcBorders>
            <w:tcMar>
              <w:left w:w="108" w:type="dxa"/>
              <w:right w:w="108" w:type="dxa"/>
            </w:tcMar>
          </w:tcPr>
          <w:p w14:paraId="3749E6F8" w14:textId="77777777" w:rsidR="00EA7934" w:rsidRPr="00B45937" w:rsidRDefault="00BB7259" w:rsidP="00BB72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10"/>
              </w:tabs>
              <w:ind w:left="720" w:right="200" w:hanging="720"/>
              <w:jc w:val="left"/>
              <w:rPr>
                <w:sz w:val="18"/>
                <w:szCs w:val="18"/>
              </w:rPr>
            </w:pPr>
            <w:r>
              <w:rPr>
                <w:sz w:val="18"/>
                <w:szCs w:val="18"/>
              </w:rPr>
              <w:tab/>
            </w:r>
            <w:r w:rsidR="00EA7934" w:rsidRPr="00B45937">
              <w:rPr>
                <w:sz w:val="18"/>
                <w:szCs w:val="18"/>
              </w:rPr>
              <w:t>100</w:t>
            </w:r>
          </w:p>
        </w:tc>
        <w:tc>
          <w:tcPr>
            <w:tcW w:w="1260" w:type="dxa"/>
            <w:tcBorders>
              <w:bottom w:val="single" w:sz="4" w:space="0" w:color="auto"/>
            </w:tcBorders>
            <w:tcMar>
              <w:left w:w="108" w:type="dxa"/>
              <w:right w:w="108" w:type="dxa"/>
            </w:tcMar>
          </w:tcPr>
          <w:p w14:paraId="292E912F"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ind w:left="720" w:right="200" w:hanging="720"/>
              <w:jc w:val="left"/>
              <w:rPr>
                <w:sz w:val="18"/>
                <w:szCs w:val="18"/>
              </w:rPr>
            </w:pPr>
            <w:r>
              <w:rPr>
                <w:sz w:val="18"/>
                <w:szCs w:val="18"/>
              </w:rPr>
              <w:tab/>
            </w:r>
            <w:r w:rsidR="00EA7934" w:rsidRPr="00B45937">
              <w:rPr>
                <w:sz w:val="18"/>
                <w:szCs w:val="18"/>
              </w:rPr>
              <w:t>0</w:t>
            </w:r>
          </w:p>
        </w:tc>
        <w:tc>
          <w:tcPr>
            <w:tcW w:w="1260" w:type="dxa"/>
            <w:tcBorders>
              <w:bottom w:val="single" w:sz="4" w:space="0" w:color="auto"/>
            </w:tcBorders>
            <w:tcMar>
              <w:left w:w="108" w:type="dxa"/>
              <w:right w:w="108" w:type="dxa"/>
            </w:tcMar>
          </w:tcPr>
          <w:p w14:paraId="7A8490C9" w14:textId="77777777" w:rsidR="00EA7934" w:rsidRPr="00B45937" w:rsidRDefault="00BB7259" w:rsidP="00BB725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w:t>
            </w:r>
          </w:p>
        </w:tc>
        <w:tc>
          <w:tcPr>
            <w:tcW w:w="1080" w:type="dxa"/>
            <w:tcBorders>
              <w:bottom w:val="single" w:sz="4" w:space="0" w:color="auto"/>
            </w:tcBorders>
            <w:tcMar>
              <w:left w:w="108" w:type="dxa"/>
              <w:right w:w="108" w:type="dxa"/>
            </w:tcMar>
          </w:tcPr>
          <w:p w14:paraId="4AB3719F" w14:textId="77777777" w:rsidR="00EA7934" w:rsidRPr="00B45937" w:rsidRDefault="00BB7259" w:rsidP="00150EA8">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100</w:t>
            </w:r>
          </w:p>
        </w:tc>
        <w:tc>
          <w:tcPr>
            <w:tcW w:w="1200" w:type="dxa"/>
            <w:tcBorders>
              <w:bottom w:val="single" w:sz="4" w:space="0" w:color="auto"/>
            </w:tcBorders>
            <w:tcMar>
              <w:left w:w="108" w:type="dxa"/>
              <w:right w:w="108" w:type="dxa"/>
            </w:tcMar>
          </w:tcPr>
          <w:p w14:paraId="611AAB50" w14:textId="77777777" w:rsidR="00EA7934" w:rsidRPr="00B45937" w:rsidRDefault="00BB7259" w:rsidP="003E4623">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67"/>
              </w:tabs>
              <w:jc w:val="left"/>
              <w:rPr>
                <w:sz w:val="18"/>
                <w:szCs w:val="18"/>
              </w:rPr>
            </w:pPr>
            <w:r>
              <w:rPr>
                <w:sz w:val="18"/>
                <w:szCs w:val="18"/>
              </w:rPr>
              <w:tab/>
            </w:r>
            <w:r w:rsidR="00EA7934" w:rsidRPr="00B45937">
              <w:rPr>
                <w:sz w:val="18"/>
                <w:szCs w:val="18"/>
              </w:rPr>
              <w:t>10</w:t>
            </w:r>
            <w:r w:rsidR="00B45937">
              <w:rPr>
                <w:sz w:val="18"/>
                <w:szCs w:val="18"/>
              </w:rPr>
              <w:t>,</w:t>
            </w:r>
            <w:r w:rsidR="00EA7934" w:rsidRPr="00B45937">
              <w:rPr>
                <w:sz w:val="18"/>
                <w:szCs w:val="18"/>
              </w:rPr>
              <w:t>0</w:t>
            </w:r>
          </w:p>
        </w:tc>
        <w:tc>
          <w:tcPr>
            <w:tcW w:w="1249" w:type="dxa"/>
            <w:tcBorders>
              <w:bottom w:val="single" w:sz="4" w:space="0" w:color="auto"/>
            </w:tcBorders>
            <w:tcMar>
              <w:left w:w="108" w:type="dxa"/>
              <w:right w:w="108" w:type="dxa"/>
            </w:tcMar>
          </w:tcPr>
          <w:p w14:paraId="572B1200"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0</w:t>
            </w:r>
            <w:r w:rsidR="00B45937">
              <w:rPr>
                <w:sz w:val="18"/>
                <w:szCs w:val="18"/>
              </w:rPr>
              <w:t>,</w:t>
            </w:r>
            <w:r w:rsidR="00EA7934" w:rsidRPr="00B45937">
              <w:rPr>
                <w:sz w:val="18"/>
                <w:szCs w:val="18"/>
              </w:rPr>
              <w:t>05</w:t>
            </w:r>
          </w:p>
        </w:tc>
        <w:tc>
          <w:tcPr>
            <w:tcW w:w="1250" w:type="dxa"/>
            <w:tcBorders>
              <w:bottom w:val="single" w:sz="4" w:space="0" w:color="auto"/>
            </w:tcBorders>
            <w:tcMar>
              <w:left w:w="108" w:type="dxa"/>
              <w:right w:w="108" w:type="dxa"/>
            </w:tcMar>
          </w:tcPr>
          <w:p w14:paraId="2A5E6018"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jc w:val="left"/>
              <w:rPr>
                <w:sz w:val="18"/>
                <w:szCs w:val="18"/>
              </w:rPr>
            </w:pPr>
            <w:r>
              <w:rPr>
                <w:sz w:val="18"/>
                <w:szCs w:val="18"/>
              </w:rPr>
              <w:tab/>
            </w:r>
            <w:r w:rsidR="00EA7934" w:rsidRPr="00B45937">
              <w:rPr>
                <w:sz w:val="18"/>
                <w:szCs w:val="18"/>
              </w:rPr>
              <w:t>0</w:t>
            </w:r>
            <w:r w:rsidR="00B45937">
              <w:rPr>
                <w:sz w:val="18"/>
                <w:szCs w:val="18"/>
              </w:rPr>
              <w:t>,</w:t>
            </w:r>
            <w:r w:rsidR="00EA7934" w:rsidRPr="00B45937">
              <w:rPr>
                <w:sz w:val="18"/>
                <w:szCs w:val="18"/>
              </w:rPr>
              <w:t>01</w:t>
            </w:r>
          </w:p>
        </w:tc>
      </w:tr>
      <w:tr w:rsidR="00EA7934" w:rsidRPr="00D90EFF" w14:paraId="0D8D7782" w14:textId="77777777">
        <w:trPr>
          <w:jc w:val="center"/>
        </w:trPr>
        <w:tc>
          <w:tcPr>
            <w:tcW w:w="1260" w:type="dxa"/>
            <w:tcBorders>
              <w:top w:val="single" w:sz="4" w:space="0" w:color="auto"/>
              <w:left w:val="nil"/>
              <w:bottom w:val="nil"/>
              <w:right w:val="nil"/>
            </w:tcBorders>
            <w:tcMar>
              <w:left w:w="108" w:type="dxa"/>
              <w:right w:w="108" w:type="dxa"/>
            </w:tcMar>
          </w:tcPr>
          <w:p w14:paraId="704EFD26" w14:textId="77777777" w:rsidR="00EA7934" w:rsidRPr="00B45937" w:rsidRDefault="00EA7934" w:rsidP="00EA7934">
            <w:pPr>
              <w:pStyle w:val="Tabletext"/>
              <w:spacing w:before="80" w:after="80"/>
              <w:rPr>
                <w:sz w:val="18"/>
                <w:szCs w:val="18"/>
              </w:rPr>
            </w:pPr>
          </w:p>
        </w:tc>
        <w:tc>
          <w:tcPr>
            <w:tcW w:w="1080" w:type="dxa"/>
            <w:tcBorders>
              <w:top w:val="single" w:sz="4" w:space="0" w:color="auto"/>
              <w:left w:val="nil"/>
              <w:bottom w:val="nil"/>
              <w:right w:val="nil"/>
            </w:tcBorders>
            <w:tcMar>
              <w:left w:w="108" w:type="dxa"/>
              <w:right w:w="108" w:type="dxa"/>
            </w:tcMar>
          </w:tcPr>
          <w:p w14:paraId="21527CAA" w14:textId="77777777" w:rsidR="00EA7934" w:rsidRPr="00B45937" w:rsidRDefault="00EA7934" w:rsidP="005A358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rPr>
            </w:pPr>
          </w:p>
        </w:tc>
        <w:tc>
          <w:tcPr>
            <w:tcW w:w="1260" w:type="dxa"/>
            <w:tcBorders>
              <w:top w:val="single" w:sz="4" w:space="0" w:color="auto"/>
              <w:left w:val="nil"/>
              <w:bottom w:val="nil"/>
              <w:right w:val="nil"/>
            </w:tcBorders>
            <w:tcMar>
              <w:left w:w="108" w:type="dxa"/>
              <w:right w:w="108" w:type="dxa"/>
            </w:tcMar>
          </w:tcPr>
          <w:p w14:paraId="74854D50" w14:textId="77777777" w:rsidR="00EA7934" w:rsidRPr="00B45937" w:rsidRDefault="00EA7934" w:rsidP="005A358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sz w:val="18"/>
                <w:szCs w:val="18"/>
              </w:rPr>
            </w:pPr>
          </w:p>
        </w:tc>
        <w:tc>
          <w:tcPr>
            <w:tcW w:w="1260" w:type="dxa"/>
            <w:tcBorders>
              <w:top w:val="single" w:sz="4" w:space="0" w:color="auto"/>
              <w:left w:val="nil"/>
              <w:bottom w:val="nil"/>
            </w:tcBorders>
            <w:tcMar>
              <w:left w:w="108" w:type="dxa"/>
              <w:right w:w="108" w:type="dxa"/>
            </w:tcMar>
          </w:tcPr>
          <w:p w14:paraId="38F3E1CF" w14:textId="77777777" w:rsidR="00EA7934" w:rsidRPr="00B45937" w:rsidRDefault="00EA7934" w:rsidP="00BB72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left"/>
              <w:rPr>
                <w:sz w:val="18"/>
                <w:szCs w:val="18"/>
              </w:rPr>
            </w:pPr>
          </w:p>
        </w:tc>
        <w:tc>
          <w:tcPr>
            <w:tcW w:w="3529" w:type="dxa"/>
            <w:gridSpan w:val="3"/>
            <w:tcBorders>
              <w:bottom w:val="single" w:sz="4" w:space="0" w:color="auto"/>
            </w:tcBorders>
            <w:tcMar>
              <w:left w:w="108" w:type="dxa"/>
              <w:right w:w="108" w:type="dxa"/>
            </w:tcMar>
          </w:tcPr>
          <w:p w14:paraId="7F2AA3D4" w14:textId="77777777" w:rsidR="00EA7934" w:rsidRPr="00B45937" w:rsidRDefault="00B45937" w:rsidP="00E0201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b/>
                <w:sz w:val="18"/>
                <w:szCs w:val="18"/>
              </w:rPr>
            </w:pPr>
            <w:r w:rsidRPr="00B45937">
              <w:rPr>
                <w:b/>
                <w:sz w:val="18"/>
                <w:szCs w:val="18"/>
                <w:lang w:val="fr-CH"/>
              </w:rPr>
              <w:t>Coefficient d'activité obtenu (%)</w:t>
            </w:r>
          </w:p>
        </w:tc>
        <w:tc>
          <w:tcPr>
            <w:tcW w:w="1250" w:type="dxa"/>
            <w:tcBorders>
              <w:bottom w:val="single" w:sz="4" w:space="0" w:color="auto"/>
            </w:tcBorders>
            <w:tcMar>
              <w:left w:w="108" w:type="dxa"/>
              <w:right w:w="108" w:type="dxa"/>
            </w:tcMar>
          </w:tcPr>
          <w:p w14:paraId="21DBEFDB" w14:textId="77777777" w:rsidR="00EA7934" w:rsidRPr="00B45937" w:rsidRDefault="00BB7259" w:rsidP="003E46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680"/>
              </w:tabs>
              <w:spacing w:before="80" w:after="80"/>
              <w:ind w:left="720" w:right="200" w:hanging="720"/>
              <w:jc w:val="left"/>
              <w:rPr>
                <w:b/>
                <w:sz w:val="18"/>
                <w:szCs w:val="18"/>
              </w:rPr>
            </w:pPr>
            <w:r>
              <w:rPr>
                <w:sz w:val="18"/>
                <w:szCs w:val="18"/>
              </w:rPr>
              <w:tab/>
            </w:r>
            <w:r w:rsidR="00EA7934" w:rsidRPr="00B45937">
              <w:rPr>
                <w:b/>
                <w:sz w:val="18"/>
                <w:szCs w:val="18"/>
              </w:rPr>
              <w:t>49</w:t>
            </w:r>
            <w:r w:rsidR="00FE0E27">
              <w:rPr>
                <w:b/>
                <w:sz w:val="18"/>
                <w:szCs w:val="18"/>
              </w:rPr>
              <w:t>,</w:t>
            </w:r>
            <w:r w:rsidR="00EA7934" w:rsidRPr="00B45937">
              <w:rPr>
                <w:b/>
                <w:sz w:val="18"/>
                <w:szCs w:val="18"/>
              </w:rPr>
              <w:t>1</w:t>
            </w:r>
          </w:p>
        </w:tc>
      </w:tr>
      <w:tr w:rsidR="009A75F7" w:rsidRPr="00D90EFF" w14:paraId="1CC0D61F" w14:textId="77777777">
        <w:trPr>
          <w:jc w:val="center"/>
        </w:trPr>
        <w:tc>
          <w:tcPr>
            <w:tcW w:w="9639" w:type="dxa"/>
            <w:gridSpan w:val="8"/>
            <w:tcBorders>
              <w:top w:val="nil"/>
              <w:left w:val="nil"/>
              <w:bottom w:val="nil"/>
              <w:right w:val="nil"/>
            </w:tcBorders>
            <w:tcMar>
              <w:left w:w="108" w:type="dxa"/>
              <w:right w:w="108" w:type="dxa"/>
            </w:tcMar>
          </w:tcPr>
          <w:p w14:paraId="072E6CA1" w14:textId="77777777" w:rsidR="009A75F7" w:rsidRPr="009A75F7" w:rsidRDefault="00501B25" w:rsidP="009A75F7">
            <w:pPr>
              <w:pStyle w:val="Tablelegend"/>
              <w:spacing w:before="60"/>
              <w:rPr>
                <w:rFonts w:eastAsia="Arial Unicode MS"/>
                <w:sz w:val="18"/>
                <w:szCs w:val="18"/>
                <w:lang w:val="fr-CH"/>
              </w:rPr>
            </w:pPr>
            <w:r>
              <w:rPr>
                <w:sz w:val="18"/>
                <w:szCs w:val="18"/>
                <w:vertAlign w:val="superscript"/>
              </w:rPr>
              <w:t>(</w:t>
            </w:r>
            <w:r w:rsidR="009A75F7" w:rsidRPr="009A75F7">
              <w:rPr>
                <w:sz w:val="18"/>
                <w:szCs w:val="18"/>
                <w:vertAlign w:val="superscript"/>
              </w:rPr>
              <w:t>1</w:t>
            </w:r>
            <w:r>
              <w:rPr>
                <w:sz w:val="18"/>
                <w:szCs w:val="18"/>
                <w:vertAlign w:val="superscript"/>
              </w:rPr>
              <w:t>)</w:t>
            </w:r>
            <w:r w:rsidR="009A75F7" w:rsidRPr="009A75F7">
              <w:rPr>
                <w:sz w:val="18"/>
                <w:szCs w:val="18"/>
                <w:lang w:val="fr-CH"/>
              </w:rPr>
              <w:tab/>
              <w:t>Durée d'</w:t>
            </w:r>
            <w:r w:rsidR="009A75F7" w:rsidRPr="009A75F7">
              <w:rPr>
                <w:b/>
                <w:sz w:val="18"/>
                <w:szCs w:val="18"/>
                <w:lang w:val="fr-CH"/>
              </w:rPr>
              <w:t>allumage</w:t>
            </w:r>
            <w:r w:rsidR="009A75F7" w:rsidRPr="009A75F7">
              <w:rPr>
                <w:sz w:val="18"/>
                <w:szCs w:val="18"/>
                <w:lang w:val="fr-CH"/>
              </w:rPr>
              <w:t xml:space="preserve"> du dispositif SRR = 100% – dispositif SRR </w:t>
            </w:r>
            <w:r w:rsidR="009A75F7" w:rsidRPr="009A75F7">
              <w:rPr>
                <w:b/>
                <w:sz w:val="18"/>
                <w:szCs w:val="18"/>
                <w:lang w:val="fr-CH"/>
              </w:rPr>
              <w:t>éteint</w:t>
            </w:r>
            <w:r w:rsidR="009A75F7" w:rsidRPr="009A75F7">
              <w:rPr>
                <w:bCs/>
                <w:sz w:val="18"/>
                <w:szCs w:val="18"/>
                <w:lang w:val="fr-CH"/>
              </w:rPr>
              <w:t>.</w:t>
            </w:r>
          </w:p>
          <w:p w14:paraId="1B0A0B05" w14:textId="77777777" w:rsidR="009A75F7" w:rsidRPr="009A75F7" w:rsidRDefault="00501B25" w:rsidP="009A75F7">
            <w:pPr>
              <w:pStyle w:val="Tablelegend"/>
              <w:spacing w:before="60"/>
              <w:rPr>
                <w:rFonts w:eastAsia="Arial Unicode MS"/>
                <w:sz w:val="18"/>
                <w:szCs w:val="18"/>
                <w:lang w:val="fr-CH"/>
              </w:rPr>
            </w:pPr>
            <w:r>
              <w:rPr>
                <w:sz w:val="18"/>
                <w:szCs w:val="18"/>
                <w:vertAlign w:val="superscript"/>
              </w:rPr>
              <w:t>(</w:t>
            </w:r>
            <w:r w:rsidR="009A75F7" w:rsidRPr="009A75F7">
              <w:rPr>
                <w:sz w:val="18"/>
                <w:szCs w:val="18"/>
                <w:vertAlign w:val="superscript"/>
              </w:rPr>
              <w:t>2</w:t>
            </w:r>
            <w:r>
              <w:rPr>
                <w:sz w:val="18"/>
                <w:szCs w:val="18"/>
                <w:vertAlign w:val="superscript"/>
              </w:rPr>
              <w:t>)</w:t>
            </w:r>
            <w:r w:rsidR="009A75F7" w:rsidRPr="009A75F7">
              <w:rPr>
                <w:sz w:val="18"/>
                <w:szCs w:val="18"/>
                <w:lang w:val="fr-CH"/>
              </w:rPr>
              <w:tab/>
              <w:t xml:space="preserve">Durée de la PRF </w:t>
            </w:r>
            <w:r w:rsidR="009A75F7" w:rsidRPr="009A75F7">
              <w:rPr>
                <w:b/>
                <w:sz w:val="18"/>
                <w:szCs w:val="18"/>
                <w:lang w:val="fr-CH"/>
              </w:rPr>
              <w:t>entière</w:t>
            </w:r>
            <w:r w:rsidR="009A75F7" w:rsidRPr="009A75F7">
              <w:rPr>
                <w:sz w:val="18"/>
                <w:szCs w:val="18"/>
                <w:lang w:val="fr-CH"/>
              </w:rPr>
              <w:t xml:space="preserve"> = 100% – Durée de la PRF </w:t>
            </w:r>
            <w:r w:rsidR="009A75F7" w:rsidRPr="009A75F7">
              <w:rPr>
                <w:b/>
                <w:sz w:val="18"/>
                <w:szCs w:val="18"/>
                <w:lang w:val="fr-CH"/>
              </w:rPr>
              <w:t>réduite</w:t>
            </w:r>
            <w:r w:rsidR="009A75F7" w:rsidRPr="009A75F7">
              <w:rPr>
                <w:sz w:val="18"/>
                <w:szCs w:val="18"/>
                <w:lang w:val="fr-CH"/>
              </w:rPr>
              <w:t>.</w:t>
            </w:r>
          </w:p>
          <w:p w14:paraId="6B5590EF" w14:textId="77777777" w:rsidR="009A75F7" w:rsidRPr="009A75F7" w:rsidRDefault="00501B25" w:rsidP="009A75F7">
            <w:pPr>
              <w:pStyle w:val="Tablelegend"/>
              <w:spacing w:before="60"/>
              <w:rPr>
                <w:rFonts w:eastAsia="Arial Unicode MS"/>
                <w:sz w:val="18"/>
                <w:szCs w:val="18"/>
                <w:lang w:val="fr-CH"/>
              </w:rPr>
            </w:pPr>
            <w:r>
              <w:rPr>
                <w:sz w:val="18"/>
                <w:szCs w:val="18"/>
                <w:vertAlign w:val="superscript"/>
              </w:rPr>
              <w:t>(</w:t>
            </w:r>
            <w:r w:rsidR="009A75F7" w:rsidRPr="009A75F7">
              <w:rPr>
                <w:sz w:val="18"/>
                <w:szCs w:val="18"/>
                <w:vertAlign w:val="superscript"/>
              </w:rPr>
              <w:t>3</w:t>
            </w:r>
            <w:r>
              <w:rPr>
                <w:sz w:val="18"/>
                <w:szCs w:val="18"/>
                <w:vertAlign w:val="superscript"/>
              </w:rPr>
              <w:t>)</w:t>
            </w:r>
            <w:r w:rsidR="009A75F7" w:rsidRPr="009A75F7">
              <w:rPr>
                <w:sz w:val="18"/>
                <w:szCs w:val="18"/>
                <w:lang w:val="fr-CH"/>
              </w:rPr>
              <w:tab/>
              <w:t>Coefficient d'activité = (Durée de la PRF entière * 100%) + (100% – Durée de la PRF entière * 10%).</w:t>
            </w:r>
          </w:p>
          <w:p w14:paraId="4CA62406" w14:textId="77777777" w:rsidR="009A75F7" w:rsidRPr="009A75F7" w:rsidRDefault="00501B25" w:rsidP="009A75F7">
            <w:pPr>
              <w:pStyle w:val="Tablelegend"/>
              <w:rPr>
                <w:sz w:val="18"/>
                <w:szCs w:val="18"/>
              </w:rPr>
            </w:pPr>
            <w:r>
              <w:rPr>
                <w:sz w:val="18"/>
                <w:szCs w:val="18"/>
                <w:vertAlign w:val="superscript"/>
              </w:rPr>
              <w:t>(</w:t>
            </w:r>
            <w:r w:rsidR="009A75F7" w:rsidRPr="009A75F7">
              <w:rPr>
                <w:sz w:val="18"/>
                <w:szCs w:val="18"/>
                <w:vertAlign w:val="superscript"/>
              </w:rPr>
              <w:t>4</w:t>
            </w:r>
            <w:r>
              <w:rPr>
                <w:sz w:val="18"/>
                <w:szCs w:val="18"/>
                <w:vertAlign w:val="superscript"/>
              </w:rPr>
              <w:t>)</w:t>
            </w:r>
            <w:r w:rsidR="009A75F7" w:rsidRPr="009A75F7">
              <w:rPr>
                <w:sz w:val="18"/>
                <w:szCs w:val="18"/>
                <w:lang w:val="fr-CH"/>
              </w:rPr>
              <w:t xml:space="preserve"> </w:t>
            </w:r>
            <w:r w:rsidR="009A75F7" w:rsidRPr="009A75F7">
              <w:rPr>
                <w:sz w:val="18"/>
                <w:szCs w:val="18"/>
                <w:lang w:val="fr-CH"/>
              </w:rPr>
              <w:tab/>
              <w:t>Produit des coefficients d</w:t>
            </w:r>
            <w:r w:rsidR="009A75F7" w:rsidRPr="009A75F7">
              <w:rPr>
                <w:color w:val="000000"/>
                <w:sz w:val="18"/>
                <w:szCs w:val="18"/>
                <w:lang w:val="fr-CH"/>
              </w:rPr>
              <w:t>'</w:t>
            </w:r>
            <w:r w:rsidR="009A75F7" w:rsidRPr="009A75F7">
              <w:rPr>
                <w:sz w:val="18"/>
                <w:szCs w:val="18"/>
                <w:lang w:val="fr-CH"/>
              </w:rPr>
              <w:t xml:space="preserve">activité </w:t>
            </w:r>
            <w:r w:rsidR="009A75F7" w:rsidRPr="009A75F7">
              <w:rPr>
                <w:sz w:val="18"/>
                <w:szCs w:val="18"/>
              </w:rPr>
              <w:t>N</w:t>
            </w:r>
            <w:r w:rsidR="009A75F7" w:rsidRPr="009A75F7">
              <w:rPr>
                <w:sz w:val="18"/>
                <w:szCs w:val="18"/>
                <w:vertAlign w:val="superscript"/>
              </w:rPr>
              <w:t>o</w:t>
            </w:r>
            <w:r w:rsidR="009A75F7" w:rsidRPr="009A75F7">
              <w:rPr>
                <w:sz w:val="18"/>
                <w:szCs w:val="18"/>
                <w:lang w:val="fr-CH"/>
              </w:rPr>
              <w:t xml:space="preserve"> 1 à 3.</w:t>
            </w:r>
          </w:p>
        </w:tc>
      </w:tr>
    </w:tbl>
    <w:p w14:paraId="2CE311DE" w14:textId="77777777" w:rsidR="00E02017" w:rsidRPr="00501B25" w:rsidRDefault="00E02017" w:rsidP="00E02017">
      <w:pPr>
        <w:pStyle w:val="Tablefin"/>
        <w:rPr>
          <w:lang w:val="fr-FR"/>
        </w:rPr>
      </w:pPr>
    </w:p>
    <w:p w14:paraId="1E314ABE" w14:textId="77777777" w:rsidR="00ED356B" w:rsidRPr="00D41BFF" w:rsidRDefault="00ED356B" w:rsidP="00ED356B">
      <w:pPr>
        <w:pStyle w:val="Note"/>
        <w:rPr>
          <w:lang w:val="fr-CH"/>
        </w:rPr>
      </w:pPr>
      <w:r w:rsidRPr="00D41BFF">
        <w:rPr>
          <w:lang w:val="fr-CH"/>
        </w:rPr>
        <w:t xml:space="preserve">NOTE </w:t>
      </w:r>
      <w:r w:rsidR="005A358E">
        <w:rPr>
          <w:lang w:val="fr-CH"/>
        </w:rPr>
        <w:t xml:space="preserve">1 </w:t>
      </w:r>
      <w:r w:rsidRPr="00D41BFF">
        <w:rPr>
          <w:lang w:val="fr-CH"/>
        </w:rPr>
        <w:t>–</w:t>
      </w:r>
      <w:r w:rsidRPr="00D41BFF">
        <w:rPr>
          <w:caps/>
          <w:lang w:val="fr-CH"/>
        </w:rPr>
        <w:t xml:space="preserve"> </w:t>
      </w:r>
      <w:r>
        <w:rPr>
          <w:lang w:val="fr-CH"/>
        </w:rPr>
        <w:t xml:space="preserve">Les chiffres figurant dans le </w:t>
      </w:r>
      <w:r w:rsidRPr="00D41BFF">
        <w:rPr>
          <w:lang w:val="fr-CH"/>
        </w:rPr>
        <w:t>Table</w:t>
      </w:r>
      <w:r>
        <w:rPr>
          <w:lang w:val="fr-CH"/>
        </w:rPr>
        <w:t xml:space="preserve">au </w:t>
      </w:r>
      <w:r w:rsidR="005A358E">
        <w:rPr>
          <w:lang w:val="fr-CH"/>
        </w:rPr>
        <w:t xml:space="preserve">6 </w:t>
      </w:r>
      <w:r>
        <w:rPr>
          <w:lang w:val="fr-CH"/>
        </w:rPr>
        <w:t xml:space="preserve">sont des </w:t>
      </w:r>
      <w:r w:rsidRPr="00D41BFF">
        <w:rPr>
          <w:lang w:val="fr-CH"/>
        </w:rPr>
        <w:t>estimat</w:t>
      </w:r>
      <w:r>
        <w:rPr>
          <w:lang w:val="fr-CH"/>
        </w:rPr>
        <w:t>ions effectuées au moment de son élaboration. Les a</w:t>
      </w:r>
      <w:r w:rsidRPr="00D41BFF">
        <w:rPr>
          <w:lang w:val="fr-CH"/>
        </w:rPr>
        <w:t xml:space="preserve">dministrations </w:t>
      </w:r>
      <w:r>
        <w:rPr>
          <w:lang w:val="fr-CH"/>
        </w:rPr>
        <w:t>souhaiteront peut-être procéder à leur propre analyse de ces facteurs lorsqu'elles mèneront leurs études</w:t>
      </w:r>
      <w:r w:rsidRPr="00D41BFF">
        <w:rPr>
          <w:lang w:val="fr-CH"/>
        </w:rPr>
        <w:t xml:space="preserve">. </w:t>
      </w:r>
    </w:p>
    <w:p w14:paraId="640D0D60" w14:textId="77777777" w:rsidR="00ED356B" w:rsidRPr="00D41BFF" w:rsidRDefault="00ED356B" w:rsidP="00ED356B">
      <w:pPr>
        <w:rPr>
          <w:lang w:val="fr-CH"/>
        </w:rPr>
      </w:pPr>
      <w:r>
        <w:rPr>
          <w:lang w:val="fr-CH"/>
        </w:rPr>
        <w:t xml:space="preserve">Il ressort des </w:t>
      </w:r>
      <w:r w:rsidRPr="00D41BFF">
        <w:rPr>
          <w:lang w:val="fr-CH"/>
        </w:rPr>
        <w:t>calcul</w:t>
      </w:r>
      <w:r>
        <w:rPr>
          <w:lang w:val="fr-CH"/>
        </w:rPr>
        <w:t xml:space="preserve">s que le recours à différents </w:t>
      </w:r>
      <w:r w:rsidRPr="00D41BFF">
        <w:rPr>
          <w:lang w:val="fr-CH"/>
        </w:rPr>
        <w:t xml:space="preserve">modes opératoires </w:t>
      </w:r>
      <w:r>
        <w:rPr>
          <w:lang w:val="fr-CH"/>
        </w:rPr>
        <w:t>donne un coefficient d'activité</w:t>
      </w:r>
      <w:r w:rsidRPr="00D41BFF">
        <w:rPr>
          <w:lang w:val="fr-CH"/>
        </w:rPr>
        <w:t xml:space="preserve"> </w:t>
      </w:r>
      <w:r>
        <w:rPr>
          <w:lang w:val="fr-CH"/>
        </w:rPr>
        <w:t xml:space="preserve">global d'environ </w:t>
      </w:r>
      <w:r w:rsidRPr="00D41BFF">
        <w:rPr>
          <w:lang w:val="fr-CH"/>
        </w:rPr>
        <w:t>50%</w:t>
      </w:r>
      <w:r>
        <w:rPr>
          <w:lang w:val="fr-CH"/>
        </w:rPr>
        <w:t xml:space="preserve">, soit une réduction de puissance de </w:t>
      </w:r>
      <w:r w:rsidRPr="00D41BFF">
        <w:rPr>
          <w:lang w:val="fr-CH"/>
        </w:rPr>
        <w:t xml:space="preserve">3 dB. </w:t>
      </w:r>
    </w:p>
    <w:p w14:paraId="63C6F81C" w14:textId="77777777" w:rsidR="00ED356B" w:rsidRPr="00D41BFF" w:rsidRDefault="00ED356B" w:rsidP="00ED356B">
      <w:pPr>
        <w:pStyle w:val="Heading3"/>
        <w:rPr>
          <w:lang w:val="fr-CH"/>
        </w:rPr>
      </w:pPr>
      <w:r w:rsidRPr="00D41BFF">
        <w:rPr>
          <w:lang w:val="fr-CH"/>
        </w:rPr>
        <w:t>3.1.4</w:t>
      </w:r>
      <w:r w:rsidRPr="00D41BFF">
        <w:rPr>
          <w:lang w:val="fr-CH"/>
        </w:rPr>
        <w:tab/>
      </w:r>
      <w:r>
        <w:rPr>
          <w:lang w:val="fr-CH"/>
        </w:rPr>
        <w:t>E</w:t>
      </w:r>
      <w:r w:rsidRPr="00D41BFF">
        <w:rPr>
          <w:lang w:val="fr-CH"/>
        </w:rPr>
        <w:t xml:space="preserve">stimation </w:t>
      </w:r>
      <w:r>
        <w:rPr>
          <w:lang w:val="fr-CH"/>
        </w:rPr>
        <w:t>de la péné</w:t>
      </w:r>
      <w:r w:rsidRPr="00D41BFF">
        <w:rPr>
          <w:lang w:val="fr-CH"/>
        </w:rPr>
        <w:t>tration</w:t>
      </w:r>
      <w:r>
        <w:rPr>
          <w:lang w:val="fr-CH"/>
        </w:rPr>
        <w:t xml:space="preserve"> de la t</w:t>
      </w:r>
      <w:r w:rsidRPr="00D41BFF">
        <w:rPr>
          <w:lang w:val="fr-CH"/>
        </w:rPr>
        <w:t xml:space="preserve">echnologie </w:t>
      </w:r>
    </w:p>
    <w:p w14:paraId="63293B03" w14:textId="77777777" w:rsidR="00ED356B" w:rsidRPr="00D41BFF" w:rsidRDefault="00ED356B" w:rsidP="009865EA">
      <w:pPr>
        <w:rPr>
          <w:szCs w:val="24"/>
          <w:lang w:val="fr-CH"/>
        </w:rPr>
      </w:pPr>
      <w:r>
        <w:rPr>
          <w:lang w:val="fr-CH"/>
        </w:rPr>
        <w:t>D</w:t>
      </w:r>
      <w:r>
        <w:rPr>
          <w:bCs/>
          <w:color w:val="000000"/>
        </w:rPr>
        <w:t>'</w:t>
      </w:r>
      <w:r>
        <w:rPr>
          <w:lang w:val="fr-CH"/>
        </w:rPr>
        <w:t xml:space="preserve">autres </w:t>
      </w:r>
      <w:r w:rsidRPr="00D41BFF">
        <w:rPr>
          <w:lang w:val="fr-CH"/>
        </w:rPr>
        <w:t xml:space="preserve">technologies </w:t>
      </w:r>
      <w:r>
        <w:rPr>
          <w:lang w:val="fr-CH"/>
        </w:rPr>
        <w:t xml:space="preserve">seront </w:t>
      </w:r>
      <w:r w:rsidRPr="009A15AE">
        <w:t>disponible</w:t>
      </w:r>
      <w:r>
        <w:rPr>
          <w:lang w:val="fr-CH"/>
        </w:rPr>
        <w:t xml:space="preserve">s pour certaines des fonctions assurées par les </w:t>
      </w:r>
      <w:r w:rsidRPr="00D41BFF">
        <w:rPr>
          <w:lang w:val="fr-CH"/>
        </w:rPr>
        <w:t>dispositifs SRR</w:t>
      </w:r>
      <w:r>
        <w:rPr>
          <w:lang w:val="fr-CH"/>
        </w:rPr>
        <w:t xml:space="preserve"> </w:t>
      </w:r>
      <w:r w:rsidR="005A358E">
        <w:rPr>
          <w:lang w:val="fr-CH"/>
        </w:rPr>
        <w:t>UWB</w:t>
      </w:r>
      <w:r w:rsidR="00810913">
        <w:rPr>
          <w:lang w:val="fr-CH"/>
        </w:rPr>
        <w:t xml:space="preserve"> </w:t>
      </w:r>
      <w:r>
        <w:rPr>
          <w:lang w:val="fr-CH"/>
        </w:rPr>
        <w:t>fonctionnant à 2</w:t>
      </w:r>
      <w:r w:rsidRPr="00D41BFF">
        <w:rPr>
          <w:lang w:val="fr-CH"/>
        </w:rPr>
        <w:t xml:space="preserve">4 GHz, </w:t>
      </w:r>
      <w:r w:rsidRPr="009A15AE">
        <w:rPr>
          <w:lang w:val="fr-CH"/>
        </w:rPr>
        <w:t>notamment</w:t>
      </w:r>
      <w:r>
        <w:rPr>
          <w:lang w:val="fr-CH"/>
        </w:rPr>
        <w:t xml:space="preserve"> les </w:t>
      </w:r>
      <w:r w:rsidRPr="00D41BFF">
        <w:rPr>
          <w:lang w:val="fr-CH"/>
        </w:rPr>
        <w:t xml:space="preserve">dispositifs </w:t>
      </w:r>
      <w:r>
        <w:rPr>
          <w:lang w:val="fr-CH"/>
        </w:rPr>
        <w:t>fonctionnant à</w:t>
      </w:r>
      <w:r w:rsidRPr="00D41BFF">
        <w:rPr>
          <w:lang w:val="fr-CH"/>
        </w:rPr>
        <w:t xml:space="preserve"> 79 GHz </w:t>
      </w:r>
      <w:r>
        <w:rPr>
          <w:lang w:val="fr-CH"/>
        </w:rPr>
        <w:t xml:space="preserve">le cas échéant, les </w:t>
      </w:r>
      <w:r w:rsidRPr="00D41BFF">
        <w:rPr>
          <w:lang w:val="fr-CH"/>
        </w:rPr>
        <w:t xml:space="preserve">dispositifs </w:t>
      </w:r>
      <w:r>
        <w:rPr>
          <w:lang w:val="fr-CH"/>
        </w:rPr>
        <w:t xml:space="preserve">à </w:t>
      </w:r>
      <w:r w:rsidRPr="00D41BFF">
        <w:rPr>
          <w:lang w:val="fr-CH"/>
        </w:rPr>
        <w:t>infrar</w:t>
      </w:r>
      <w:r>
        <w:rPr>
          <w:lang w:val="fr-CH"/>
        </w:rPr>
        <w:t xml:space="preserve">ouges, les </w:t>
      </w:r>
      <w:r w:rsidRPr="00D41BFF">
        <w:rPr>
          <w:lang w:val="fr-CH"/>
        </w:rPr>
        <w:t xml:space="preserve">dispositifs </w:t>
      </w:r>
      <w:r>
        <w:rPr>
          <w:lang w:val="fr-CH"/>
        </w:rPr>
        <w:t xml:space="preserve">à </w:t>
      </w:r>
      <w:r w:rsidRPr="00D41BFF">
        <w:rPr>
          <w:lang w:val="fr-CH"/>
        </w:rPr>
        <w:t>ultra</w:t>
      </w:r>
      <w:r>
        <w:rPr>
          <w:lang w:val="fr-CH"/>
        </w:rPr>
        <w:t xml:space="preserve">sons et les </w:t>
      </w:r>
      <w:r w:rsidRPr="00D41BFF">
        <w:rPr>
          <w:lang w:val="fr-CH"/>
        </w:rPr>
        <w:t xml:space="preserve">dispositifs </w:t>
      </w:r>
      <w:r>
        <w:rPr>
          <w:lang w:val="fr-CH"/>
        </w:rPr>
        <w:t>vidéo à c</w:t>
      </w:r>
      <w:r w:rsidRPr="00D41BFF">
        <w:rPr>
          <w:lang w:val="fr-CH"/>
        </w:rPr>
        <w:t xml:space="preserve">ircuit </w:t>
      </w:r>
      <w:r>
        <w:rPr>
          <w:lang w:val="fr-CH"/>
        </w:rPr>
        <w:t xml:space="preserve">fermé. Une pénétration de </w:t>
      </w:r>
      <w:r w:rsidRPr="00D41BFF">
        <w:rPr>
          <w:szCs w:val="24"/>
          <w:lang w:val="fr-CH"/>
        </w:rPr>
        <w:t xml:space="preserve">100% </w:t>
      </w:r>
      <w:r>
        <w:rPr>
          <w:szCs w:val="24"/>
          <w:lang w:val="fr-CH"/>
        </w:rPr>
        <w:t xml:space="preserve">des </w:t>
      </w:r>
      <w:r w:rsidRPr="00D41BFF">
        <w:rPr>
          <w:szCs w:val="24"/>
          <w:lang w:val="fr-CH"/>
        </w:rPr>
        <w:t>dispositif</w:t>
      </w:r>
      <w:r>
        <w:rPr>
          <w:szCs w:val="24"/>
          <w:lang w:val="fr-CH"/>
        </w:rPr>
        <w:t>s</w:t>
      </w:r>
      <w:r w:rsidRPr="00D41BFF">
        <w:rPr>
          <w:szCs w:val="24"/>
          <w:lang w:val="fr-CH"/>
        </w:rPr>
        <w:t xml:space="preserve"> SRR </w:t>
      </w:r>
      <w:r w:rsidRPr="009A15AE">
        <w:rPr>
          <w:szCs w:val="24"/>
        </w:rPr>
        <w:t>à bande ultralarge</w:t>
      </w:r>
      <w:r w:rsidRPr="00D41BFF">
        <w:rPr>
          <w:szCs w:val="24"/>
          <w:lang w:val="fr-CH"/>
        </w:rPr>
        <w:t xml:space="preserve"> </w:t>
      </w:r>
      <w:r>
        <w:rPr>
          <w:szCs w:val="24"/>
          <w:lang w:val="fr-CH"/>
        </w:rPr>
        <w:t xml:space="preserve">fonctionnant dans la bande </w:t>
      </w:r>
      <w:r w:rsidRPr="00D41BFF">
        <w:rPr>
          <w:szCs w:val="24"/>
          <w:lang w:val="fr-CH"/>
        </w:rPr>
        <w:t>24</w:t>
      </w:r>
      <w:r w:rsidRPr="00D41BFF">
        <w:rPr>
          <w:lang w:val="fr-CH"/>
        </w:rPr>
        <w:t> </w:t>
      </w:r>
      <w:r w:rsidRPr="00D41BFF">
        <w:rPr>
          <w:szCs w:val="24"/>
          <w:lang w:val="fr-CH"/>
        </w:rPr>
        <w:t xml:space="preserve">GHz </w:t>
      </w:r>
      <w:r>
        <w:rPr>
          <w:szCs w:val="24"/>
          <w:lang w:val="fr-CH"/>
        </w:rPr>
        <w:t>n'est pas une éventualité réaliste. Il est plus probable que la péné</w:t>
      </w:r>
      <w:r w:rsidRPr="00D41BFF">
        <w:rPr>
          <w:szCs w:val="24"/>
          <w:lang w:val="fr-CH"/>
        </w:rPr>
        <w:t xml:space="preserve">tration </w:t>
      </w:r>
      <w:r>
        <w:rPr>
          <w:szCs w:val="24"/>
          <w:lang w:val="fr-CH"/>
        </w:rPr>
        <w:t xml:space="preserve">finale se </w:t>
      </w:r>
      <w:r w:rsidRPr="00D41BFF">
        <w:rPr>
          <w:szCs w:val="24"/>
          <w:lang w:val="fr-CH"/>
        </w:rPr>
        <w:t>stabili</w:t>
      </w:r>
      <w:r>
        <w:rPr>
          <w:szCs w:val="24"/>
          <w:lang w:val="fr-CH"/>
        </w:rPr>
        <w:t>sera à un pourcentage plus faible</w:t>
      </w:r>
      <w:r w:rsidRPr="00D41BFF">
        <w:rPr>
          <w:szCs w:val="24"/>
          <w:lang w:val="fr-CH"/>
        </w:rPr>
        <w:t xml:space="preserve">. </w:t>
      </w:r>
    </w:p>
    <w:p w14:paraId="3FC9D10F" w14:textId="77777777" w:rsidR="00ED356B" w:rsidRPr="00D41BFF" w:rsidRDefault="00ED356B" w:rsidP="00ED356B">
      <w:pPr>
        <w:rPr>
          <w:lang w:val="fr-CH"/>
        </w:rPr>
      </w:pPr>
      <w:r>
        <w:rPr>
          <w:lang w:val="fr-CH"/>
        </w:rPr>
        <w:t xml:space="preserve">On trouvera dans le </w:t>
      </w:r>
      <w:r w:rsidRPr="00D41BFF">
        <w:rPr>
          <w:lang w:val="fr-CH"/>
        </w:rPr>
        <w:t>Table</w:t>
      </w:r>
      <w:r>
        <w:rPr>
          <w:lang w:val="fr-CH"/>
        </w:rPr>
        <w:t>au</w:t>
      </w:r>
      <w:r w:rsidRPr="00D41BFF">
        <w:rPr>
          <w:lang w:val="fr-CH"/>
        </w:rPr>
        <w:t xml:space="preserve"> 7</w:t>
      </w:r>
      <w:r>
        <w:rPr>
          <w:lang w:val="fr-CH"/>
        </w:rPr>
        <w:t xml:space="preserve"> une é</w:t>
      </w:r>
      <w:r w:rsidRPr="00D41BFF">
        <w:rPr>
          <w:lang w:val="fr-CH"/>
        </w:rPr>
        <w:t>valuat</w:t>
      </w:r>
      <w:r>
        <w:rPr>
          <w:lang w:val="fr-CH"/>
        </w:rPr>
        <w:t xml:space="preserve">ion de la pénétration des </w:t>
      </w:r>
      <w:r w:rsidRPr="00D41BFF">
        <w:rPr>
          <w:lang w:val="fr-CH"/>
        </w:rPr>
        <w:t>dispositif</w:t>
      </w:r>
      <w:r>
        <w:rPr>
          <w:lang w:val="fr-CH"/>
        </w:rPr>
        <w:t>s</w:t>
      </w:r>
      <w:r w:rsidRPr="00D41BFF">
        <w:rPr>
          <w:lang w:val="fr-CH"/>
        </w:rPr>
        <w:t xml:space="preserve"> SRR </w:t>
      </w:r>
      <w:r>
        <w:rPr>
          <w:lang w:val="fr-CH"/>
        </w:rPr>
        <w:t xml:space="preserve">fonctionnant à </w:t>
      </w:r>
      <w:r w:rsidRPr="00D41BFF">
        <w:rPr>
          <w:lang w:val="fr-CH"/>
        </w:rPr>
        <w:t xml:space="preserve">24 GHz </w:t>
      </w:r>
      <w:r>
        <w:rPr>
          <w:lang w:val="fr-CH"/>
        </w:rPr>
        <w:t>et d'autres techniques concurrentes</w:t>
      </w:r>
      <w:r w:rsidRPr="00D41BFF">
        <w:rPr>
          <w:lang w:val="fr-CH"/>
        </w:rPr>
        <w:t>.</w:t>
      </w:r>
    </w:p>
    <w:p w14:paraId="3C6606AA" w14:textId="77777777" w:rsidR="00ED356B" w:rsidRPr="00D41BFF" w:rsidRDefault="00035481" w:rsidP="00ED356B">
      <w:pPr>
        <w:pStyle w:val="TableNo"/>
        <w:rPr>
          <w:lang w:val="fr-CH"/>
        </w:rPr>
      </w:pPr>
      <w:r w:rsidRPr="00D41BFF">
        <w:rPr>
          <w:lang w:val="fr-CH"/>
        </w:rPr>
        <w:t>TABLE</w:t>
      </w:r>
      <w:r>
        <w:rPr>
          <w:lang w:val="fr-CH"/>
        </w:rPr>
        <w:t>AU</w:t>
      </w:r>
      <w:r w:rsidRPr="00D41BFF">
        <w:rPr>
          <w:lang w:val="fr-CH"/>
        </w:rPr>
        <w:t xml:space="preserve"> </w:t>
      </w:r>
      <w:r w:rsidR="00ED356B" w:rsidRPr="00D41BFF">
        <w:rPr>
          <w:lang w:val="fr-CH"/>
        </w:rPr>
        <w:t>7</w:t>
      </w:r>
    </w:p>
    <w:p w14:paraId="311A75E9" w14:textId="77777777" w:rsidR="00ED356B" w:rsidRPr="00D41BFF" w:rsidRDefault="00ED356B" w:rsidP="00035481">
      <w:pPr>
        <w:pStyle w:val="Tabletitle"/>
        <w:rPr>
          <w:lang w:val="fr-CH"/>
        </w:rPr>
      </w:pPr>
      <w:r>
        <w:rPr>
          <w:lang w:val="fr-CH"/>
        </w:rPr>
        <w:t>E</w:t>
      </w:r>
      <w:r w:rsidRPr="00D41BFF">
        <w:rPr>
          <w:lang w:val="fr-CH"/>
        </w:rPr>
        <w:t xml:space="preserve">stimation </w:t>
      </w:r>
      <w:r>
        <w:rPr>
          <w:lang w:val="fr-CH"/>
        </w:rPr>
        <w:t>de la péné</w:t>
      </w:r>
      <w:r w:rsidRPr="00D41BFF">
        <w:rPr>
          <w:lang w:val="fr-CH"/>
        </w:rPr>
        <w:t>tration</w:t>
      </w:r>
      <w:r>
        <w:rPr>
          <w:lang w:val="fr-CH"/>
        </w:rPr>
        <w:t xml:space="preserve"> de la t</w:t>
      </w:r>
      <w:r w:rsidRPr="00D41BFF">
        <w:rPr>
          <w:lang w:val="fr-CH"/>
        </w:rPr>
        <w:t xml:space="preserve">echnologie </w:t>
      </w:r>
      <w:r>
        <w:rPr>
          <w:lang w:val="fr-CH"/>
        </w:rPr>
        <w:t>pour les capteurs à courte portée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2047"/>
        <w:gridCol w:w="1955"/>
        <w:gridCol w:w="1889"/>
      </w:tblGrid>
      <w:tr w:rsidR="00ED356B" w:rsidRPr="00D41BFF" w14:paraId="7B8B6BF4" w14:textId="77777777">
        <w:trPr>
          <w:jc w:val="center"/>
        </w:trPr>
        <w:tc>
          <w:tcPr>
            <w:tcW w:w="1944" w:type="pct"/>
            <w:vMerge w:val="restart"/>
            <w:vAlign w:val="center"/>
          </w:tcPr>
          <w:p w14:paraId="5F2A306D" w14:textId="77777777" w:rsidR="00ED356B" w:rsidRPr="00D41BFF" w:rsidRDefault="00ED356B" w:rsidP="00ED356B">
            <w:pPr>
              <w:pStyle w:val="Tablehead"/>
              <w:rPr>
                <w:lang w:val="fr-CH"/>
              </w:rPr>
            </w:pPr>
            <w:r w:rsidRPr="00D41BFF">
              <w:rPr>
                <w:lang w:val="fr-CH"/>
              </w:rPr>
              <w:t>Technologie</w:t>
            </w:r>
          </w:p>
        </w:tc>
        <w:tc>
          <w:tcPr>
            <w:tcW w:w="3056" w:type="pct"/>
            <w:gridSpan w:val="3"/>
            <w:vAlign w:val="center"/>
          </w:tcPr>
          <w:p w14:paraId="7090BC0F" w14:textId="77777777" w:rsidR="00ED356B" w:rsidRPr="00D41BFF" w:rsidRDefault="00ED356B" w:rsidP="00ED356B">
            <w:pPr>
              <w:pStyle w:val="Tablehead"/>
              <w:rPr>
                <w:lang w:val="fr-CH"/>
              </w:rPr>
            </w:pPr>
            <w:r>
              <w:rPr>
                <w:lang w:val="fr-CH"/>
              </w:rPr>
              <w:t>Pénétration de la technologie</w:t>
            </w:r>
            <w:r w:rsidR="00E02017">
              <w:rPr>
                <w:lang w:val="fr-CH"/>
              </w:rPr>
              <w:br/>
            </w:r>
            <w:r w:rsidRPr="00D41BFF">
              <w:rPr>
                <w:lang w:val="fr-CH"/>
              </w:rPr>
              <w:t>(%)</w:t>
            </w:r>
          </w:p>
        </w:tc>
      </w:tr>
      <w:tr w:rsidR="00ED356B" w:rsidRPr="00D41BFF" w14:paraId="6CF0A563" w14:textId="77777777">
        <w:trPr>
          <w:jc w:val="center"/>
        </w:trPr>
        <w:tc>
          <w:tcPr>
            <w:tcW w:w="1944" w:type="pct"/>
            <w:vMerge/>
            <w:vAlign w:val="center"/>
          </w:tcPr>
          <w:p w14:paraId="2EB96E0C" w14:textId="77777777" w:rsidR="00ED356B" w:rsidRPr="00D41BFF" w:rsidRDefault="00ED356B" w:rsidP="00ED356B">
            <w:pPr>
              <w:pStyle w:val="Tablehead"/>
              <w:rPr>
                <w:lang w:val="fr-CH"/>
              </w:rPr>
            </w:pPr>
          </w:p>
        </w:tc>
        <w:tc>
          <w:tcPr>
            <w:tcW w:w="1062" w:type="pct"/>
            <w:vAlign w:val="center"/>
          </w:tcPr>
          <w:p w14:paraId="1ABF8652" w14:textId="77777777" w:rsidR="00ED356B" w:rsidRPr="00D41BFF" w:rsidRDefault="00ED356B" w:rsidP="00ED356B">
            <w:pPr>
              <w:pStyle w:val="Tablehead"/>
              <w:rPr>
                <w:lang w:val="fr-CH"/>
              </w:rPr>
            </w:pPr>
            <w:r w:rsidRPr="00D41BFF">
              <w:rPr>
                <w:lang w:val="fr-CH"/>
              </w:rPr>
              <w:t>Europe/2013</w:t>
            </w:r>
          </w:p>
        </w:tc>
        <w:tc>
          <w:tcPr>
            <w:tcW w:w="1014" w:type="pct"/>
            <w:vAlign w:val="center"/>
          </w:tcPr>
          <w:p w14:paraId="4090C7F6" w14:textId="77777777" w:rsidR="00ED356B" w:rsidRPr="00D41BFF" w:rsidRDefault="00ED356B" w:rsidP="00ED356B">
            <w:pPr>
              <w:pStyle w:val="Tablehead"/>
              <w:rPr>
                <w:lang w:val="fr-CH"/>
              </w:rPr>
            </w:pPr>
            <w:r w:rsidRPr="00D41BFF">
              <w:rPr>
                <w:lang w:val="fr-CH"/>
              </w:rPr>
              <w:t>Europe/2030</w:t>
            </w:r>
          </w:p>
        </w:tc>
        <w:tc>
          <w:tcPr>
            <w:tcW w:w="980" w:type="pct"/>
            <w:vAlign w:val="center"/>
          </w:tcPr>
          <w:p w14:paraId="0D540FD9" w14:textId="77777777" w:rsidR="00ED356B" w:rsidRPr="00D41BFF" w:rsidRDefault="00ED356B" w:rsidP="00ED356B">
            <w:pPr>
              <w:pStyle w:val="Tablehead"/>
              <w:rPr>
                <w:lang w:val="fr-CH"/>
              </w:rPr>
            </w:pPr>
            <w:r>
              <w:t>E</w:t>
            </w:r>
            <w:r w:rsidRPr="009A15AE">
              <w:t>tats-Unis</w:t>
            </w:r>
            <w:r w:rsidRPr="00D41BFF">
              <w:rPr>
                <w:lang w:val="fr-CH"/>
              </w:rPr>
              <w:t>/2030</w:t>
            </w:r>
          </w:p>
        </w:tc>
      </w:tr>
      <w:tr w:rsidR="00ED356B" w:rsidRPr="00D41BFF" w14:paraId="20683BBD" w14:textId="77777777">
        <w:trPr>
          <w:jc w:val="center"/>
        </w:trPr>
        <w:tc>
          <w:tcPr>
            <w:tcW w:w="1944" w:type="pct"/>
          </w:tcPr>
          <w:p w14:paraId="6705B196" w14:textId="77777777" w:rsidR="00ED356B" w:rsidRPr="00D41BFF" w:rsidRDefault="00ED356B" w:rsidP="00035481">
            <w:pPr>
              <w:pStyle w:val="Tabletext"/>
              <w:jc w:val="left"/>
              <w:rPr>
                <w:lang w:val="fr-CH"/>
              </w:rPr>
            </w:pPr>
            <w:r>
              <w:rPr>
                <w:lang w:val="fr-CH"/>
              </w:rPr>
              <w:t xml:space="preserve">Capteurs SRR </w:t>
            </w:r>
            <w:r w:rsidR="00F906AC">
              <w:rPr>
                <w:lang w:val="fr-CH"/>
              </w:rPr>
              <w:t xml:space="preserve">UWB </w:t>
            </w:r>
            <w:r>
              <w:rPr>
                <w:lang w:val="fr-CH"/>
              </w:rPr>
              <w:t>fonctionnant à</w:t>
            </w:r>
            <w:r w:rsidR="00501B25">
              <w:rPr>
                <w:lang w:val="fr-CH"/>
              </w:rPr>
              <w:br/>
            </w:r>
            <w:r w:rsidRPr="00D41BFF">
              <w:rPr>
                <w:lang w:val="fr-CH"/>
              </w:rPr>
              <w:t>24 GHz</w:t>
            </w:r>
          </w:p>
        </w:tc>
        <w:tc>
          <w:tcPr>
            <w:tcW w:w="1062" w:type="pct"/>
          </w:tcPr>
          <w:p w14:paraId="607AB39D"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7</w:t>
            </w:r>
          </w:p>
        </w:tc>
        <w:tc>
          <w:tcPr>
            <w:tcW w:w="1014" w:type="pct"/>
          </w:tcPr>
          <w:p w14:paraId="5E496BFE"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0</w:t>
            </w:r>
          </w:p>
        </w:tc>
        <w:tc>
          <w:tcPr>
            <w:tcW w:w="980" w:type="pct"/>
          </w:tcPr>
          <w:p w14:paraId="41C0E6EF"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strike/>
                <w:lang w:val="fr-CH"/>
              </w:rPr>
            </w:pPr>
            <w:r>
              <w:rPr>
                <w:lang w:val="fr-CH"/>
              </w:rPr>
              <w:tab/>
            </w:r>
            <w:r w:rsidR="00ED356B" w:rsidRPr="00D41BFF">
              <w:rPr>
                <w:lang w:val="fr-CH"/>
              </w:rPr>
              <w:t>40</w:t>
            </w:r>
          </w:p>
        </w:tc>
      </w:tr>
      <w:tr w:rsidR="00ED356B" w:rsidRPr="00D41BFF" w14:paraId="2D64D96C" w14:textId="77777777">
        <w:trPr>
          <w:jc w:val="center"/>
        </w:trPr>
        <w:tc>
          <w:tcPr>
            <w:tcW w:w="1944" w:type="pct"/>
          </w:tcPr>
          <w:p w14:paraId="59C87E20" w14:textId="77777777" w:rsidR="00ED356B" w:rsidRPr="00D41BFF" w:rsidRDefault="00ED356B" w:rsidP="00035481">
            <w:pPr>
              <w:pStyle w:val="Tabletext"/>
              <w:jc w:val="left"/>
              <w:rPr>
                <w:lang w:val="fr-CH"/>
              </w:rPr>
            </w:pPr>
            <w:r>
              <w:rPr>
                <w:lang w:val="fr-CH"/>
              </w:rPr>
              <w:t xml:space="preserve">Capteurs SRR </w:t>
            </w:r>
            <w:r w:rsidR="00F906AC">
              <w:rPr>
                <w:szCs w:val="24"/>
              </w:rPr>
              <w:t>UWB</w:t>
            </w:r>
            <w:r>
              <w:rPr>
                <w:lang w:val="fr-CH"/>
              </w:rPr>
              <w:t xml:space="preserve"> fonctionnant à</w:t>
            </w:r>
            <w:r w:rsidR="00501B25">
              <w:rPr>
                <w:lang w:val="fr-CH"/>
              </w:rPr>
              <w:br/>
            </w:r>
            <w:r w:rsidRPr="00D41BFF">
              <w:rPr>
                <w:lang w:val="fr-CH"/>
              </w:rPr>
              <w:t xml:space="preserve">79 GHz </w:t>
            </w:r>
          </w:p>
        </w:tc>
        <w:tc>
          <w:tcPr>
            <w:tcW w:w="1062" w:type="pct"/>
          </w:tcPr>
          <w:p w14:paraId="7B9B81DD"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w:t>
            </w:r>
          </w:p>
        </w:tc>
        <w:tc>
          <w:tcPr>
            <w:tcW w:w="1014" w:type="pct"/>
          </w:tcPr>
          <w:p w14:paraId="17D1FF3D"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55</w:t>
            </w:r>
          </w:p>
        </w:tc>
        <w:tc>
          <w:tcPr>
            <w:tcW w:w="980" w:type="pct"/>
          </w:tcPr>
          <w:p w14:paraId="6E3975B0"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0</w:t>
            </w:r>
          </w:p>
        </w:tc>
      </w:tr>
      <w:tr w:rsidR="00ED356B" w:rsidRPr="00D41BFF" w14:paraId="0269E7F9" w14:textId="77777777">
        <w:trPr>
          <w:jc w:val="center"/>
        </w:trPr>
        <w:tc>
          <w:tcPr>
            <w:tcW w:w="1944" w:type="pct"/>
          </w:tcPr>
          <w:p w14:paraId="10F5E113" w14:textId="77777777" w:rsidR="00ED356B" w:rsidRPr="00D41BFF" w:rsidRDefault="00ED356B" w:rsidP="00035481">
            <w:pPr>
              <w:pStyle w:val="Tabletext"/>
              <w:jc w:val="left"/>
              <w:rPr>
                <w:lang w:val="fr-CH"/>
              </w:rPr>
            </w:pPr>
            <w:r>
              <w:rPr>
                <w:lang w:val="fr-CH"/>
              </w:rPr>
              <w:t xml:space="preserve">Capteurs SRR fonctionnant en bande étroite </w:t>
            </w:r>
            <w:r w:rsidRPr="00D41BFF">
              <w:rPr>
                <w:lang w:val="fr-CH"/>
              </w:rPr>
              <w:t>(</w:t>
            </w:r>
            <w:r>
              <w:rPr>
                <w:lang w:val="fr-CH"/>
              </w:rPr>
              <w:t xml:space="preserve">par exemple bande </w:t>
            </w:r>
            <w:r w:rsidRPr="00D41BFF">
              <w:rPr>
                <w:lang w:val="fr-CH"/>
              </w:rPr>
              <w:t>24</w:t>
            </w:r>
            <w:r>
              <w:rPr>
                <w:lang w:val="fr-CH"/>
              </w:rPr>
              <w:t>,00</w:t>
            </w:r>
            <w:r>
              <w:rPr>
                <w:lang w:val="fr-CH"/>
              </w:rPr>
              <w:noBreakHyphen/>
              <w:t>24,25 GHz</w:t>
            </w:r>
            <w:r w:rsidRPr="00D41BFF">
              <w:rPr>
                <w:lang w:val="fr-CH"/>
              </w:rPr>
              <w:t>)</w:t>
            </w:r>
          </w:p>
        </w:tc>
        <w:tc>
          <w:tcPr>
            <w:tcW w:w="1062" w:type="pct"/>
          </w:tcPr>
          <w:p w14:paraId="43C84B67"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20</w:t>
            </w:r>
          </w:p>
        </w:tc>
        <w:tc>
          <w:tcPr>
            <w:tcW w:w="1014" w:type="pct"/>
          </w:tcPr>
          <w:p w14:paraId="76017C6A"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10</w:t>
            </w:r>
          </w:p>
        </w:tc>
        <w:tc>
          <w:tcPr>
            <w:tcW w:w="980" w:type="pct"/>
          </w:tcPr>
          <w:p w14:paraId="320EF215"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10</w:t>
            </w:r>
          </w:p>
        </w:tc>
      </w:tr>
      <w:tr w:rsidR="00ED356B" w:rsidRPr="00D41BFF" w14:paraId="1EE0FB8E" w14:textId="77777777">
        <w:trPr>
          <w:jc w:val="center"/>
        </w:trPr>
        <w:tc>
          <w:tcPr>
            <w:tcW w:w="1944" w:type="pct"/>
          </w:tcPr>
          <w:p w14:paraId="33F4F4DA" w14:textId="77777777" w:rsidR="00ED356B" w:rsidRPr="00D41BFF" w:rsidRDefault="00ED356B" w:rsidP="00035481">
            <w:pPr>
              <w:pStyle w:val="Tabletext"/>
              <w:jc w:val="left"/>
              <w:rPr>
                <w:lang w:val="fr-CH"/>
              </w:rPr>
            </w:pPr>
            <w:r>
              <w:rPr>
                <w:lang w:val="fr-CH"/>
              </w:rPr>
              <w:t>Capteur</w:t>
            </w:r>
            <w:r w:rsidRPr="00D41BFF">
              <w:rPr>
                <w:lang w:val="fr-CH"/>
              </w:rPr>
              <w:t>s</w:t>
            </w:r>
            <w:r>
              <w:rPr>
                <w:lang w:val="fr-CH"/>
              </w:rPr>
              <w:t xml:space="preserve"> à infrarouges et à ultrasons</w:t>
            </w:r>
          </w:p>
        </w:tc>
        <w:tc>
          <w:tcPr>
            <w:tcW w:w="1062" w:type="pct"/>
          </w:tcPr>
          <w:p w14:paraId="57622E48"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15</w:t>
            </w:r>
          </w:p>
        </w:tc>
        <w:tc>
          <w:tcPr>
            <w:tcW w:w="1014" w:type="pct"/>
          </w:tcPr>
          <w:p w14:paraId="6C965DE4"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15</w:t>
            </w:r>
          </w:p>
        </w:tc>
        <w:tc>
          <w:tcPr>
            <w:tcW w:w="980" w:type="pct"/>
          </w:tcPr>
          <w:p w14:paraId="5F9CD695"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strike/>
                <w:lang w:val="fr-CH"/>
              </w:rPr>
            </w:pPr>
            <w:r>
              <w:rPr>
                <w:lang w:val="fr-CH"/>
              </w:rPr>
              <w:tab/>
            </w:r>
            <w:r w:rsidR="00ED356B" w:rsidRPr="00D41BFF">
              <w:rPr>
                <w:lang w:val="fr-CH"/>
              </w:rPr>
              <w:t>15</w:t>
            </w:r>
          </w:p>
        </w:tc>
      </w:tr>
      <w:tr w:rsidR="00ED356B" w:rsidRPr="00D41BFF" w14:paraId="4E86E636" w14:textId="77777777">
        <w:trPr>
          <w:jc w:val="center"/>
        </w:trPr>
        <w:tc>
          <w:tcPr>
            <w:tcW w:w="1944" w:type="pct"/>
          </w:tcPr>
          <w:p w14:paraId="381F3FDE" w14:textId="77777777" w:rsidR="00ED356B" w:rsidRPr="00D41BFF" w:rsidRDefault="00ED356B" w:rsidP="00035481">
            <w:pPr>
              <w:pStyle w:val="Tabletext"/>
              <w:jc w:val="left"/>
              <w:rPr>
                <w:lang w:val="fr-CH"/>
              </w:rPr>
            </w:pPr>
            <w:r>
              <w:rPr>
                <w:lang w:val="fr-CH"/>
              </w:rPr>
              <w:t>Capteurs de c</w:t>
            </w:r>
            <w:r w:rsidRPr="00D41BFF">
              <w:rPr>
                <w:lang w:val="fr-CH"/>
              </w:rPr>
              <w:t>am</w:t>
            </w:r>
            <w:r>
              <w:rPr>
                <w:lang w:val="fr-CH"/>
              </w:rPr>
              <w:t>é</w:t>
            </w:r>
            <w:r w:rsidRPr="00D41BFF">
              <w:rPr>
                <w:lang w:val="fr-CH"/>
              </w:rPr>
              <w:t xml:space="preserve">ra </w:t>
            </w:r>
          </w:p>
        </w:tc>
        <w:tc>
          <w:tcPr>
            <w:tcW w:w="1062" w:type="pct"/>
          </w:tcPr>
          <w:p w14:paraId="21E1F3DA"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2</w:t>
            </w:r>
          </w:p>
        </w:tc>
        <w:tc>
          <w:tcPr>
            <w:tcW w:w="1014" w:type="pct"/>
          </w:tcPr>
          <w:p w14:paraId="7454C19E"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10</w:t>
            </w:r>
          </w:p>
        </w:tc>
        <w:tc>
          <w:tcPr>
            <w:tcW w:w="980" w:type="pct"/>
          </w:tcPr>
          <w:p w14:paraId="7294B8EA"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10</w:t>
            </w:r>
          </w:p>
        </w:tc>
      </w:tr>
      <w:tr w:rsidR="00ED356B" w:rsidRPr="00D41BFF" w14:paraId="12DFE71C" w14:textId="77777777">
        <w:trPr>
          <w:jc w:val="center"/>
        </w:trPr>
        <w:tc>
          <w:tcPr>
            <w:tcW w:w="1944" w:type="pct"/>
          </w:tcPr>
          <w:p w14:paraId="283A938A" w14:textId="77777777" w:rsidR="00ED356B" w:rsidRPr="00D41BFF" w:rsidRDefault="00ED356B" w:rsidP="00035481">
            <w:pPr>
              <w:pStyle w:val="Tabletext"/>
              <w:jc w:val="left"/>
              <w:rPr>
                <w:lang w:val="fr-CH"/>
              </w:rPr>
            </w:pPr>
            <w:r w:rsidRPr="00D41BFF">
              <w:rPr>
                <w:lang w:val="fr-CH"/>
              </w:rPr>
              <w:t xml:space="preserve">Véhicules </w:t>
            </w:r>
            <w:r>
              <w:rPr>
                <w:lang w:val="fr-CH"/>
              </w:rPr>
              <w:t>non équipés de capteurs à courte portée</w:t>
            </w:r>
          </w:p>
        </w:tc>
        <w:tc>
          <w:tcPr>
            <w:tcW w:w="1062" w:type="pct"/>
          </w:tcPr>
          <w:p w14:paraId="6A3ADA84"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55</w:t>
            </w:r>
          </w:p>
        </w:tc>
        <w:tc>
          <w:tcPr>
            <w:tcW w:w="1014" w:type="pct"/>
          </w:tcPr>
          <w:p w14:paraId="6EDDDB6F"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10</w:t>
            </w:r>
          </w:p>
        </w:tc>
        <w:tc>
          <w:tcPr>
            <w:tcW w:w="980" w:type="pct"/>
          </w:tcPr>
          <w:p w14:paraId="5038173A" w14:textId="77777777" w:rsidR="00ED356B" w:rsidRPr="00D41BFF" w:rsidRDefault="00AD6FB4" w:rsidP="00AD6FB4">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851"/>
              </w:tabs>
              <w:jc w:val="left"/>
              <w:rPr>
                <w:lang w:val="fr-CH"/>
              </w:rPr>
            </w:pPr>
            <w:r>
              <w:rPr>
                <w:lang w:val="fr-CH"/>
              </w:rPr>
              <w:tab/>
            </w:r>
            <w:r w:rsidR="00ED356B" w:rsidRPr="00D41BFF">
              <w:rPr>
                <w:lang w:val="fr-CH"/>
              </w:rPr>
              <w:t>25</w:t>
            </w:r>
          </w:p>
        </w:tc>
      </w:tr>
    </w:tbl>
    <w:p w14:paraId="32B1EB40" w14:textId="77777777" w:rsidR="00836FE3" w:rsidRDefault="00836FE3" w:rsidP="00836FE3">
      <w:pPr>
        <w:pStyle w:val="Tablefin"/>
      </w:pPr>
    </w:p>
    <w:p w14:paraId="6E9AB410" w14:textId="77777777" w:rsidR="00ED356B" w:rsidRPr="00D41BFF" w:rsidRDefault="00ED356B" w:rsidP="00ED356B">
      <w:pPr>
        <w:pStyle w:val="Note"/>
        <w:rPr>
          <w:lang w:val="fr-CH"/>
        </w:rPr>
      </w:pPr>
      <w:r w:rsidRPr="00D41BFF">
        <w:rPr>
          <w:lang w:val="fr-CH"/>
        </w:rPr>
        <w:t>NOTE</w:t>
      </w:r>
      <w:r>
        <w:rPr>
          <w:lang w:val="fr-CH"/>
        </w:rPr>
        <w:t xml:space="preserve"> 1</w:t>
      </w:r>
      <w:r w:rsidRPr="00D41BFF">
        <w:rPr>
          <w:lang w:val="fr-CH"/>
        </w:rPr>
        <w:t xml:space="preserve"> – </w:t>
      </w:r>
      <w:r>
        <w:rPr>
          <w:lang w:val="fr-CH"/>
        </w:rPr>
        <w:t xml:space="preserve">Les chiffres figurant dans le </w:t>
      </w:r>
      <w:r w:rsidRPr="00D41BFF">
        <w:rPr>
          <w:lang w:val="fr-CH"/>
        </w:rPr>
        <w:t>Table</w:t>
      </w:r>
      <w:r>
        <w:rPr>
          <w:lang w:val="fr-CH"/>
        </w:rPr>
        <w:t xml:space="preserve">au 7 sont des estimations effectuées en </w:t>
      </w:r>
      <w:r w:rsidRPr="00D41BFF">
        <w:rPr>
          <w:lang w:val="fr-CH"/>
        </w:rPr>
        <w:t xml:space="preserve">2005. </w:t>
      </w:r>
      <w:r>
        <w:rPr>
          <w:lang w:val="fr-CH"/>
        </w:rPr>
        <w:t>Les a</w:t>
      </w:r>
      <w:r w:rsidRPr="00D41BFF">
        <w:rPr>
          <w:lang w:val="fr-CH"/>
        </w:rPr>
        <w:t xml:space="preserve">dministrations </w:t>
      </w:r>
      <w:r>
        <w:rPr>
          <w:lang w:val="fr-CH"/>
        </w:rPr>
        <w:t>souhaiteront peut-être procéder à leur propre analyse de ces facteurs lorsqu'elles mèneront leurs études</w:t>
      </w:r>
      <w:r w:rsidRPr="00D41BFF">
        <w:rPr>
          <w:lang w:val="fr-CH"/>
        </w:rPr>
        <w:t>.</w:t>
      </w:r>
      <w:r>
        <w:rPr>
          <w:lang w:val="fr-CH"/>
        </w:rPr>
        <w:t xml:space="preserve"> </w:t>
      </w:r>
    </w:p>
    <w:p w14:paraId="3FFAC465" w14:textId="77777777" w:rsidR="00ED356B" w:rsidRPr="00D41BFF" w:rsidRDefault="00ED356B" w:rsidP="00836FE3">
      <w:pPr>
        <w:rPr>
          <w:lang w:val="fr-CH"/>
        </w:rPr>
      </w:pPr>
      <w:r>
        <w:t xml:space="preserve">A </w:t>
      </w:r>
      <w:r>
        <w:rPr>
          <w:lang w:val="fr-CH"/>
        </w:rPr>
        <w:t xml:space="preserve">long terme </w:t>
      </w:r>
      <w:r w:rsidRPr="00D41BFF">
        <w:rPr>
          <w:lang w:val="fr-CH"/>
        </w:rPr>
        <w:t>(2030)</w:t>
      </w:r>
      <w:r>
        <w:rPr>
          <w:lang w:val="fr-CH"/>
        </w:rPr>
        <w:t xml:space="preserve">, on suppose que la technologie des </w:t>
      </w:r>
      <w:r w:rsidRPr="00D41BFF">
        <w:rPr>
          <w:lang w:val="fr-CH"/>
        </w:rPr>
        <w:t>dispositif</w:t>
      </w:r>
      <w:r>
        <w:rPr>
          <w:lang w:val="fr-CH"/>
        </w:rPr>
        <w:t>s</w:t>
      </w:r>
      <w:r w:rsidRPr="00D41BFF">
        <w:rPr>
          <w:lang w:val="fr-CH"/>
        </w:rPr>
        <w:t xml:space="preserve"> SRR </w:t>
      </w:r>
      <w:r w:rsidR="00836FE3">
        <w:rPr>
          <w:szCs w:val="24"/>
        </w:rPr>
        <w:t>UWB</w:t>
      </w:r>
      <w:r>
        <w:rPr>
          <w:lang w:val="fr-CH"/>
        </w:rPr>
        <w:t xml:space="preserve"> représentera une péné</w:t>
      </w:r>
      <w:r w:rsidRPr="00D41BFF">
        <w:rPr>
          <w:lang w:val="fr-CH"/>
        </w:rPr>
        <w:t xml:space="preserve">tration </w:t>
      </w:r>
      <w:r>
        <w:rPr>
          <w:lang w:val="fr-CH"/>
        </w:rPr>
        <w:t xml:space="preserve">de </w:t>
      </w:r>
      <w:r w:rsidRPr="00D41BFF">
        <w:rPr>
          <w:lang w:val="fr-CH"/>
        </w:rPr>
        <w:t>55%</w:t>
      </w:r>
      <w:r>
        <w:rPr>
          <w:lang w:val="fr-CH"/>
        </w:rPr>
        <w:t xml:space="preserve"> environ</w:t>
      </w:r>
      <w:r w:rsidRPr="00D41BFF">
        <w:rPr>
          <w:lang w:val="fr-CH"/>
        </w:rPr>
        <w:t xml:space="preserve">. </w:t>
      </w:r>
      <w:r>
        <w:rPr>
          <w:lang w:val="fr-CH"/>
        </w:rPr>
        <w:t>La péné</w:t>
      </w:r>
      <w:r w:rsidRPr="00D41BFF">
        <w:rPr>
          <w:lang w:val="fr-CH"/>
        </w:rPr>
        <w:t xml:space="preserve">tration </w:t>
      </w:r>
      <w:r>
        <w:rPr>
          <w:lang w:val="fr-CH"/>
        </w:rPr>
        <w:t xml:space="preserve">pour la bande </w:t>
      </w:r>
      <w:r w:rsidRPr="00D41BFF">
        <w:rPr>
          <w:lang w:val="fr-CH"/>
        </w:rPr>
        <w:t xml:space="preserve">24 GHz </w:t>
      </w:r>
      <w:r>
        <w:rPr>
          <w:lang w:val="fr-CH"/>
        </w:rPr>
        <w:t xml:space="preserve">est supposée être de l'ordre de </w:t>
      </w:r>
      <w:r w:rsidRPr="00D41BFF">
        <w:rPr>
          <w:lang w:val="fr-CH"/>
        </w:rPr>
        <w:t>40%</w:t>
      </w:r>
      <w:r>
        <w:rPr>
          <w:lang w:val="fr-CH"/>
        </w:rPr>
        <w:t xml:space="preserve"> si aucune </w:t>
      </w:r>
      <w:r w:rsidRPr="00D41BFF">
        <w:rPr>
          <w:lang w:val="fr-CH"/>
        </w:rPr>
        <w:t>limitation</w:t>
      </w:r>
      <w:r>
        <w:rPr>
          <w:lang w:val="fr-CH"/>
        </w:rPr>
        <w:t xml:space="preserve"> obligatoire n'est appliquée par les organismes de réglementation </w:t>
      </w:r>
      <w:r w:rsidRPr="00D41BFF">
        <w:rPr>
          <w:lang w:val="fr-CH"/>
        </w:rPr>
        <w:t>nationa</w:t>
      </w:r>
      <w:r>
        <w:rPr>
          <w:lang w:val="fr-CH"/>
        </w:rPr>
        <w:t xml:space="preserve">ux. Il faut noter que la réglementation européenne autorise la mise sur le marché de </w:t>
      </w:r>
      <w:r w:rsidRPr="00D41BFF">
        <w:rPr>
          <w:lang w:val="fr-CH"/>
        </w:rPr>
        <w:t>dispositif</w:t>
      </w:r>
      <w:r>
        <w:rPr>
          <w:lang w:val="fr-CH"/>
        </w:rPr>
        <w:t>s</w:t>
      </w:r>
      <w:r w:rsidRPr="00D41BFF">
        <w:rPr>
          <w:lang w:val="fr-CH"/>
        </w:rPr>
        <w:t xml:space="preserve"> SRR </w:t>
      </w:r>
      <w:r>
        <w:rPr>
          <w:lang w:val="fr-CH"/>
        </w:rPr>
        <w:t xml:space="preserve">fonctionnant à </w:t>
      </w:r>
      <w:r w:rsidRPr="00D41BFF">
        <w:rPr>
          <w:lang w:val="fr-CH"/>
        </w:rPr>
        <w:t xml:space="preserve">24 GHz </w:t>
      </w:r>
      <w:r>
        <w:rPr>
          <w:lang w:val="fr-CH"/>
        </w:rPr>
        <w:t xml:space="preserve">jusqu'en </w:t>
      </w:r>
      <w:r w:rsidRPr="00D41BFF">
        <w:rPr>
          <w:lang w:val="fr-CH"/>
        </w:rPr>
        <w:t xml:space="preserve">2013 </w:t>
      </w:r>
      <w:r>
        <w:rPr>
          <w:lang w:val="fr-CH"/>
        </w:rPr>
        <w:t xml:space="preserve">et </w:t>
      </w:r>
      <w:r w:rsidRPr="00D41BFF">
        <w:rPr>
          <w:lang w:val="fr-CH"/>
        </w:rPr>
        <w:t>limit</w:t>
      </w:r>
      <w:r>
        <w:rPr>
          <w:lang w:val="fr-CH"/>
        </w:rPr>
        <w:t>e la pénétration</w:t>
      </w:r>
      <w:r w:rsidRPr="00D41BFF">
        <w:rPr>
          <w:lang w:val="fr-CH"/>
        </w:rPr>
        <w:t xml:space="preserve"> </w:t>
      </w:r>
      <w:r>
        <w:rPr>
          <w:lang w:val="fr-CH"/>
        </w:rPr>
        <w:t xml:space="preserve">à </w:t>
      </w:r>
      <w:r w:rsidRPr="00D41BFF">
        <w:rPr>
          <w:lang w:val="fr-CH"/>
        </w:rPr>
        <w:t xml:space="preserve">7% </w:t>
      </w:r>
      <w:r>
        <w:rPr>
          <w:lang w:val="fr-CH"/>
        </w:rPr>
        <w:t>du parc automobile</w:t>
      </w:r>
      <w:r w:rsidRPr="00D41BFF">
        <w:rPr>
          <w:lang w:val="fr-CH"/>
        </w:rPr>
        <w:t>.</w:t>
      </w:r>
    </w:p>
    <w:p w14:paraId="124D36D4" w14:textId="77777777" w:rsidR="00ED356B" w:rsidRPr="00D41BFF" w:rsidRDefault="00ED356B" w:rsidP="00ED356B">
      <w:pPr>
        <w:rPr>
          <w:lang w:val="fr-CH"/>
        </w:rPr>
      </w:pPr>
      <w:r>
        <w:rPr>
          <w:lang w:val="fr-CH"/>
        </w:rPr>
        <w:t>Même de nombreuses années après l'</w:t>
      </w:r>
      <w:r w:rsidRPr="00D41BFF">
        <w:rPr>
          <w:lang w:val="fr-CH"/>
        </w:rPr>
        <w:t xml:space="preserve">introduction </w:t>
      </w:r>
      <w:r>
        <w:rPr>
          <w:lang w:val="fr-CH"/>
        </w:rPr>
        <w:t xml:space="preserve">des </w:t>
      </w:r>
      <w:r w:rsidRPr="00D41BFF">
        <w:rPr>
          <w:lang w:val="fr-CH"/>
        </w:rPr>
        <w:t>dispositif</w:t>
      </w:r>
      <w:r>
        <w:rPr>
          <w:lang w:val="fr-CH"/>
        </w:rPr>
        <w:t>s</w:t>
      </w:r>
      <w:r w:rsidRPr="00D41BFF">
        <w:rPr>
          <w:lang w:val="fr-CH"/>
        </w:rPr>
        <w:t xml:space="preserve"> SRR</w:t>
      </w:r>
      <w:r>
        <w:rPr>
          <w:lang w:val="fr-CH"/>
        </w:rPr>
        <w:t xml:space="preserve"> sur le marché, un nombre élevé de voitures ne seront pas du tout équipées de capteurs à courte portée. On peut tirer cette conclusion de l'</w:t>
      </w:r>
      <w:r w:rsidRPr="00D41BFF">
        <w:rPr>
          <w:lang w:val="fr-CH"/>
        </w:rPr>
        <w:t>exp</w:t>
      </w:r>
      <w:r>
        <w:rPr>
          <w:lang w:val="fr-CH"/>
        </w:rPr>
        <w:t>é</w:t>
      </w:r>
      <w:r w:rsidRPr="00D41BFF">
        <w:rPr>
          <w:lang w:val="fr-CH"/>
        </w:rPr>
        <w:t xml:space="preserve">rience </w:t>
      </w:r>
      <w:r>
        <w:rPr>
          <w:lang w:val="fr-CH"/>
        </w:rPr>
        <w:t>acquise avec l'</w:t>
      </w:r>
      <w:r w:rsidRPr="00D41BFF">
        <w:rPr>
          <w:lang w:val="fr-CH"/>
        </w:rPr>
        <w:t xml:space="preserve">introduction </w:t>
      </w:r>
      <w:r>
        <w:rPr>
          <w:lang w:val="fr-CH"/>
        </w:rPr>
        <w:t>de nombreuses autres techniques au</w:t>
      </w:r>
      <w:r w:rsidRPr="00D41BFF">
        <w:rPr>
          <w:lang w:val="fr-CH"/>
        </w:rPr>
        <w:t>tomo</w:t>
      </w:r>
      <w:r>
        <w:rPr>
          <w:lang w:val="fr-CH"/>
        </w:rPr>
        <w:t>biles. Même si toutes les nouvelles voitures devaient être équipées de tels capteur</w:t>
      </w:r>
      <w:r w:rsidRPr="00D41BFF">
        <w:rPr>
          <w:lang w:val="fr-CH"/>
        </w:rPr>
        <w:t xml:space="preserve">s </w:t>
      </w:r>
      <w:r>
        <w:rPr>
          <w:lang w:val="fr-CH"/>
        </w:rPr>
        <w:t xml:space="preserve">dans quelques années, il faudrait </w:t>
      </w:r>
      <w:r w:rsidRPr="00D41BFF">
        <w:rPr>
          <w:lang w:val="fr-CH"/>
        </w:rPr>
        <w:t xml:space="preserve">15 </w:t>
      </w:r>
      <w:r>
        <w:rPr>
          <w:lang w:val="fr-CH"/>
        </w:rPr>
        <w:t xml:space="preserve">ans pour que la densité des </w:t>
      </w:r>
      <w:r w:rsidRPr="00D41BFF">
        <w:rPr>
          <w:lang w:val="fr-CH"/>
        </w:rPr>
        <w:t>véhicule</w:t>
      </w:r>
      <w:r>
        <w:rPr>
          <w:lang w:val="fr-CH"/>
        </w:rPr>
        <w:t xml:space="preserve">s approche les </w:t>
      </w:r>
      <w:r w:rsidRPr="00D41BFF">
        <w:rPr>
          <w:lang w:val="fr-CH"/>
        </w:rPr>
        <w:t xml:space="preserve">100%. </w:t>
      </w:r>
      <w:r>
        <w:rPr>
          <w:lang w:val="fr-CH"/>
        </w:rPr>
        <w:t xml:space="preserve">Cette pénétration serait fondée sur l'hypothèse non réaliste </w:t>
      </w:r>
      <w:r w:rsidRPr="009A15AE">
        <w:rPr>
          <w:szCs w:val="22"/>
        </w:rPr>
        <w:t>selon laquelle</w:t>
      </w:r>
      <w:r>
        <w:rPr>
          <w:lang w:val="fr-CH"/>
        </w:rPr>
        <w:t xml:space="preserve"> aucune autre technique de sécurité </w:t>
      </w:r>
      <w:r w:rsidRPr="00D41BFF">
        <w:rPr>
          <w:lang w:val="fr-CH"/>
        </w:rPr>
        <w:t>automo</w:t>
      </w:r>
      <w:r>
        <w:rPr>
          <w:lang w:val="fr-CH"/>
        </w:rPr>
        <w:t>bile n'est mise au point pendant cette période</w:t>
      </w:r>
      <w:r w:rsidRPr="00D41BFF">
        <w:rPr>
          <w:lang w:val="fr-CH"/>
        </w:rPr>
        <w:t>.</w:t>
      </w:r>
    </w:p>
    <w:p w14:paraId="373D1837" w14:textId="77777777" w:rsidR="00ED356B" w:rsidRPr="00D41BFF" w:rsidRDefault="00ED356B" w:rsidP="00ED356B">
      <w:pPr>
        <w:rPr>
          <w:lang w:val="fr-CH"/>
        </w:rPr>
      </w:pPr>
      <w:r>
        <w:rPr>
          <w:lang w:val="fr-CH"/>
        </w:rPr>
        <w:t xml:space="preserve">Une pénétration de </w:t>
      </w:r>
      <w:r w:rsidRPr="00D41BFF">
        <w:rPr>
          <w:lang w:val="fr-CH"/>
        </w:rPr>
        <w:t>7% o</w:t>
      </w:r>
      <w:r>
        <w:rPr>
          <w:lang w:val="fr-CH"/>
        </w:rPr>
        <w:t xml:space="preserve">u de </w:t>
      </w:r>
      <w:r w:rsidRPr="00D41BFF">
        <w:rPr>
          <w:lang w:val="fr-CH"/>
        </w:rPr>
        <w:t xml:space="preserve">40% </w:t>
      </w:r>
      <w:r>
        <w:rPr>
          <w:lang w:val="fr-CH"/>
        </w:rPr>
        <w:t xml:space="preserve">pour les </w:t>
      </w:r>
      <w:r w:rsidRPr="00D41BFF">
        <w:rPr>
          <w:lang w:val="fr-CH"/>
        </w:rPr>
        <w:t>dispositif</w:t>
      </w:r>
      <w:r>
        <w:rPr>
          <w:lang w:val="fr-CH"/>
        </w:rPr>
        <w:t>s</w:t>
      </w:r>
      <w:r w:rsidRPr="00D41BFF">
        <w:rPr>
          <w:lang w:val="fr-CH"/>
        </w:rPr>
        <w:t xml:space="preserve"> SRR </w:t>
      </w:r>
      <w:r w:rsidR="00836FE3">
        <w:rPr>
          <w:szCs w:val="24"/>
        </w:rPr>
        <w:t>UWB</w:t>
      </w:r>
      <w:r>
        <w:rPr>
          <w:lang w:val="fr-CH"/>
        </w:rPr>
        <w:t xml:space="preserve"> fonctionnant à </w:t>
      </w:r>
      <w:r w:rsidRPr="00D41BFF">
        <w:rPr>
          <w:lang w:val="fr-CH"/>
        </w:rPr>
        <w:t>24 GHz correspond</w:t>
      </w:r>
      <w:r>
        <w:rPr>
          <w:lang w:val="fr-CH"/>
        </w:rPr>
        <w:t xml:space="preserve"> à des facteurs d'atténuation de </w:t>
      </w:r>
      <w:r w:rsidRPr="00D41BFF">
        <w:rPr>
          <w:lang w:val="fr-CH"/>
        </w:rPr>
        <w:t>11</w:t>
      </w:r>
      <w:r>
        <w:rPr>
          <w:lang w:val="fr-CH"/>
        </w:rPr>
        <w:t>,</w:t>
      </w:r>
      <w:r w:rsidRPr="00D41BFF">
        <w:rPr>
          <w:lang w:val="fr-CH"/>
        </w:rPr>
        <w:t xml:space="preserve">5 dB </w:t>
      </w:r>
      <w:r>
        <w:rPr>
          <w:lang w:val="fr-CH"/>
        </w:rPr>
        <w:t xml:space="preserve">et de </w:t>
      </w:r>
      <w:r w:rsidRPr="00D41BFF">
        <w:rPr>
          <w:lang w:val="fr-CH"/>
        </w:rPr>
        <w:t xml:space="preserve">4 dB </w:t>
      </w:r>
      <w:r>
        <w:rPr>
          <w:lang w:val="fr-CH"/>
        </w:rPr>
        <w:t>respectivement</w:t>
      </w:r>
      <w:r w:rsidRPr="00D41BFF">
        <w:rPr>
          <w:lang w:val="fr-CH"/>
        </w:rPr>
        <w:t>.</w:t>
      </w:r>
    </w:p>
    <w:p w14:paraId="3DD6CE79" w14:textId="77777777" w:rsidR="00ED356B" w:rsidRPr="00D41BFF" w:rsidRDefault="00ED356B" w:rsidP="00ED356B">
      <w:pPr>
        <w:pStyle w:val="Heading2"/>
        <w:rPr>
          <w:lang w:val="fr-CH"/>
        </w:rPr>
      </w:pPr>
      <w:r w:rsidRPr="00D41BFF">
        <w:rPr>
          <w:lang w:val="fr-CH"/>
        </w:rPr>
        <w:t>3.2</w:t>
      </w:r>
      <w:r w:rsidRPr="00D41BFF">
        <w:rPr>
          <w:lang w:val="fr-CH"/>
        </w:rPr>
        <w:tab/>
      </w:r>
      <w:r>
        <w:rPr>
          <w:lang w:val="fr-CH"/>
        </w:rPr>
        <w:t>Description du coefficient d'activité</w:t>
      </w:r>
      <w:r w:rsidRPr="00D41BFF">
        <w:rPr>
          <w:lang w:val="fr-CH"/>
        </w:rPr>
        <w:t xml:space="preserve"> </w:t>
      </w:r>
      <w:r>
        <w:rPr>
          <w:lang w:val="fr-CH"/>
        </w:rPr>
        <w:t xml:space="preserve">pour les systèmes de </w:t>
      </w:r>
      <w:r w:rsidRPr="00D41BFF">
        <w:rPr>
          <w:lang w:val="fr-CH"/>
        </w:rPr>
        <w:t>loca</w:t>
      </w:r>
      <w:r>
        <w:rPr>
          <w:lang w:val="fr-CH"/>
        </w:rPr>
        <w:t>lisation et de poursuite</w:t>
      </w:r>
    </w:p>
    <w:p w14:paraId="74BBBF49" w14:textId="77777777" w:rsidR="00ED356B" w:rsidRPr="00D41BFF" w:rsidRDefault="00ED356B" w:rsidP="00ED356B">
      <w:pPr>
        <w:rPr>
          <w:lang w:val="fr-CH"/>
        </w:rPr>
      </w:pPr>
      <w:r>
        <w:rPr>
          <w:lang w:val="fr-CH"/>
        </w:rPr>
        <w:t xml:space="preserve">Dans une mise en </w:t>
      </w:r>
      <w:r w:rsidR="00052633">
        <w:rPr>
          <w:lang w:val="fr-CH"/>
        </w:rPr>
        <w:t>œ</w:t>
      </w:r>
      <w:r>
        <w:rPr>
          <w:lang w:val="fr-CH"/>
        </w:rPr>
        <w:t>uvre</w:t>
      </w:r>
      <w:r w:rsidRPr="00D41BFF">
        <w:rPr>
          <w:lang w:val="fr-CH"/>
        </w:rPr>
        <w:t xml:space="preserve"> </w:t>
      </w:r>
      <w:r>
        <w:rPr>
          <w:lang w:val="fr-CH"/>
        </w:rPr>
        <w:t xml:space="preserve">normale sur le lieu de travail, par exemple à l'hôpital ou au bureau, on s'attend que la </w:t>
      </w:r>
      <w:r w:rsidRPr="00D41BFF">
        <w:rPr>
          <w:lang w:val="fr-CH"/>
        </w:rPr>
        <w:t>densit</w:t>
      </w:r>
      <w:r>
        <w:rPr>
          <w:lang w:val="fr-CH"/>
        </w:rPr>
        <w:t xml:space="preserve">é </w:t>
      </w:r>
      <w:r w:rsidRPr="00BF205C">
        <w:rPr>
          <w:lang w:val="fr-CH"/>
        </w:rPr>
        <w:t>d</w:t>
      </w:r>
      <w:r>
        <w:rPr>
          <w:color w:val="000000"/>
          <w:lang w:val="fr-CH"/>
        </w:rPr>
        <w:t>'</w:t>
      </w:r>
      <w:r>
        <w:rPr>
          <w:lang w:val="fr-CH"/>
        </w:rPr>
        <w:t>émetteurs a</w:t>
      </w:r>
      <w:r w:rsidRPr="00D41BFF">
        <w:rPr>
          <w:lang w:val="fr-CH"/>
        </w:rPr>
        <w:t>cti</w:t>
      </w:r>
      <w:r>
        <w:rPr>
          <w:lang w:val="fr-CH"/>
        </w:rPr>
        <w:t xml:space="preserve">fs soit d'environ un pour </w:t>
      </w:r>
      <w:smartTag w:uri="urn:schemas-microsoft-com:office:smarttags" w:element="metricconverter">
        <w:smartTagPr>
          <w:attr w:name="ProductID" w:val="200ﾠm2"/>
        </w:smartTagPr>
        <w:r w:rsidRPr="00D41BFF">
          <w:rPr>
            <w:lang w:val="fr-CH"/>
          </w:rPr>
          <w:t>200 m</w:t>
        </w:r>
        <w:r w:rsidRPr="00D41BFF">
          <w:rPr>
            <w:vertAlign w:val="superscript"/>
            <w:lang w:val="fr-CH"/>
          </w:rPr>
          <w:t>2</w:t>
        </w:r>
      </w:smartTag>
      <w:r w:rsidRPr="00D41BFF">
        <w:rPr>
          <w:lang w:val="fr-CH"/>
        </w:rPr>
        <w:t xml:space="preserve">. </w:t>
      </w:r>
      <w:r>
        <w:rPr>
          <w:lang w:val="fr-CH"/>
        </w:rPr>
        <w:t xml:space="preserve">Pour une grande superficie, une </w:t>
      </w:r>
      <w:r w:rsidRPr="00D41BFF">
        <w:rPr>
          <w:lang w:val="fr-CH"/>
        </w:rPr>
        <w:t>architecture</w:t>
      </w:r>
      <w:r>
        <w:rPr>
          <w:lang w:val="fr-CH"/>
        </w:rPr>
        <w:t xml:space="preserve"> cellulaire est </w:t>
      </w:r>
      <w:r w:rsidRPr="00BF205C">
        <w:t>nécessaire</w:t>
      </w:r>
      <w:r w:rsidRPr="00D41BFF">
        <w:rPr>
          <w:lang w:val="fr-CH"/>
        </w:rPr>
        <w:t xml:space="preserve">, </w:t>
      </w:r>
      <w:r>
        <w:rPr>
          <w:lang w:val="fr-CH"/>
        </w:rPr>
        <w:t xml:space="preserve">les émetteurs </w:t>
      </w:r>
      <w:r w:rsidRPr="00D41BFF">
        <w:rPr>
          <w:lang w:val="fr-CH"/>
        </w:rPr>
        <w:t xml:space="preserve">UWB </w:t>
      </w:r>
      <w:r>
        <w:rPr>
          <w:lang w:val="fr-CH"/>
        </w:rPr>
        <w:t xml:space="preserve">se trouvant dans différentes </w:t>
      </w:r>
      <w:r w:rsidRPr="00D41BFF">
        <w:rPr>
          <w:lang w:val="fr-CH"/>
        </w:rPr>
        <w:t>cell</w:t>
      </w:r>
      <w:r>
        <w:rPr>
          <w:lang w:val="fr-CH"/>
        </w:rPr>
        <w:t>ule</w:t>
      </w:r>
      <w:r w:rsidRPr="00D41BFF">
        <w:rPr>
          <w:lang w:val="fr-CH"/>
        </w:rPr>
        <w:t xml:space="preserve">s </w:t>
      </w:r>
      <w:r>
        <w:rPr>
          <w:lang w:val="fr-CH"/>
        </w:rPr>
        <w:t xml:space="preserve">qui </w:t>
      </w:r>
      <w:r w:rsidRPr="00D41BFF">
        <w:rPr>
          <w:lang w:val="fr-CH"/>
        </w:rPr>
        <w:t>u</w:t>
      </w:r>
      <w:r>
        <w:rPr>
          <w:lang w:val="fr-CH"/>
        </w:rPr>
        <w:t xml:space="preserve">tilisent différents canaux </w:t>
      </w:r>
      <w:r w:rsidRPr="00D41BFF">
        <w:rPr>
          <w:lang w:val="fr-CH"/>
        </w:rPr>
        <w:t>UWB</w:t>
      </w:r>
      <w:r>
        <w:rPr>
          <w:lang w:val="fr-CH"/>
        </w:rPr>
        <w:t xml:space="preserve">. Si deux émetteurs </w:t>
      </w:r>
      <w:r w:rsidRPr="00D41BFF">
        <w:rPr>
          <w:lang w:val="fr-CH"/>
        </w:rPr>
        <w:t xml:space="preserve">UWB </w:t>
      </w:r>
      <w:r>
        <w:rPr>
          <w:lang w:val="fr-CH"/>
        </w:rPr>
        <w:t xml:space="preserve">sont gérés par la même cellule, le </w:t>
      </w:r>
      <w:r w:rsidRPr="00D41BFF">
        <w:rPr>
          <w:lang w:val="fr-CH"/>
        </w:rPr>
        <w:t>syst</w:t>
      </w:r>
      <w:r>
        <w:rPr>
          <w:lang w:val="fr-CH"/>
        </w:rPr>
        <w:t xml:space="preserve">ème fera en sorte qu'ils ne soient pas </w:t>
      </w:r>
      <w:r w:rsidRPr="00D41BFF">
        <w:rPr>
          <w:lang w:val="fr-CH"/>
        </w:rPr>
        <w:t>acti</w:t>
      </w:r>
      <w:r>
        <w:rPr>
          <w:lang w:val="fr-CH"/>
        </w:rPr>
        <w:t xml:space="preserve">fs </w:t>
      </w:r>
      <w:r w:rsidRPr="00D41BFF">
        <w:rPr>
          <w:lang w:val="fr-CH"/>
        </w:rPr>
        <w:t>simultan</w:t>
      </w:r>
      <w:r>
        <w:rPr>
          <w:lang w:val="fr-CH"/>
        </w:rPr>
        <w:t xml:space="preserve">ément au moyen du partage de temps et de </w:t>
      </w:r>
      <w:r w:rsidRPr="00D41BFF">
        <w:rPr>
          <w:lang w:val="fr-CH"/>
        </w:rPr>
        <w:t>res</w:t>
      </w:r>
      <w:r>
        <w:rPr>
          <w:lang w:val="fr-CH"/>
        </w:rPr>
        <w:t>s</w:t>
      </w:r>
      <w:r w:rsidRPr="00D41BFF">
        <w:rPr>
          <w:lang w:val="fr-CH"/>
        </w:rPr>
        <w:t>ource</w:t>
      </w:r>
      <w:r>
        <w:rPr>
          <w:lang w:val="fr-CH"/>
        </w:rPr>
        <w:t>s</w:t>
      </w:r>
      <w:r w:rsidRPr="00D41BFF">
        <w:rPr>
          <w:lang w:val="fr-CH"/>
        </w:rPr>
        <w:t>.</w:t>
      </w:r>
    </w:p>
    <w:p w14:paraId="61A650B9" w14:textId="77777777" w:rsidR="00ED356B" w:rsidRPr="00D41BFF" w:rsidRDefault="00ED356B" w:rsidP="00ED356B">
      <w:pPr>
        <w:rPr>
          <w:lang w:val="fr-CH"/>
        </w:rPr>
      </w:pPr>
      <w:r>
        <w:rPr>
          <w:lang w:val="fr-CH"/>
        </w:rPr>
        <w:t xml:space="preserve">Une étiquette de localisation </w:t>
      </w:r>
      <w:r w:rsidRPr="00D41BFF">
        <w:rPr>
          <w:lang w:val="fr-CH"/>
        </w:rPr>
        <w:t xml:space="preserve">UWB </w:t>
      </w:r>
      <w:r>
        <w:rPr>
          <w:lang w:val="fr-CH"/>
        </w:rPr>
        <w:t xml:space="preserve">opérationnelle type émettra un </w:t>
      </w:r>
      <w:r w:rsidRPr="00D41BFF">
        <w:rPr>
          <w:lang w:val="fr-CH"/>
        </w:rPr>
        <w:t xml:space="preserve">signal </w:t>
      </w:r>
      <w:r>
        <w:rPr>
          <w:lang w:val="fr-CH"/>
        </w:rPr>
        <w:t>pendant un laps de temps, suivi d'une période sans émission. Cette dernière dépend du taux d'activité, qui peut être modifié selon le type d'</w:t>
      </w:r>
      <w:r w:rsidRPr="00D41BFF">
        <w:rPr>
          <w:lang w:val="fr-CH"/>
        </w:rPr>
        <w:t xml:space="preserve">application. </w:t>
      </w:r>
      <w:r>
        <w:rPr>
          <w:lang w:val="fr-CH"/>
        </w:rPr>
        <w:t xml:space="preserve">Par exemple, une étiquette portée par une </w:t>
      </w:r>
      <w:r w:rsidRPr="00D41BFF">
        <w:rPr>
          <w:lang w:val="fr-CH"/>
        </w:rPr>
        <w:t xml:space="preserve">personne </w:t>
      </w:r>
      <w:r>
        <w:rPr>
          <w:lang w:val="fr-CH"/>
        </w:rPr>
        <w:t xml:space="preserve">peut émettre une fois par </w:t>
      </w:r>
      <w:r w:rsidRPr="00D41BFF">
        <w:rPr>
          <w:lang w:val="fr-CH"/>
        </w:rPr>
        <w:t>second</w:t>
      </w:r>
      <w:r>
        <w:rPr>
          <w:lang w:val="fr-CH"/>
        </w:rPr>
        <w:t>e</w:t>
      </w:r>
      <w:r w:rsidRPr="00D41BFF">
        <w:rPr>
          <w:lang w:val="fr-CH"/>
        </w:rPr>
        <w:t xml:space="preserve"> (</w:t>
      </w:r>
      <w:r>
        <w:rPr>
          <w:lang w:val="fr-CH"/>
        </w:rPr>
        <w:t>soit un coefficient d'</w:t>
      </w:r>
      <w:r w:rsidRPr="001B7630">
        <w:t>utilisation</w:t>
      </w:r>
      <w:r>
        <w:rPr>
          <w:lang w:val="fr-CH"/>
        </w:rPr>
        <w:t xml:space="preserve"> de </w:t>
      </w:r>
      <w:r w:rsidRPr="00D41BFF">
        <w:rPr>
          <w:lang w:val="fr-CH"/>
        </w:rPr>
        <w:t xml:space="preserve">24 ms </w:t>
      </w:r>
      <w:r>
        <w:rPr>
          <w:lang w:val="fr-CH"/>
        </w:rPr>
        <w:t xml:space="preserve">chaque </w:t>
      </w:r>
      <w:r w:rsidRPr="00D41BFF">
        <w:rPr>
          <w:lang w:val="fr-CH"/>
        </w:rPr>
        <w:t>second</w:t>
      </w:r>
      <w:r>
        <w:rPr>
          <w:lang w:val="fr-CH"/>
        </w:rPr>
        <w:t>e</w:t>
      </w:r>
      <w:r w:rsidRPr="00D41BFF">
        <w:rPr>
          <w:lang w:val="fr-CH"/>
        </w:rPr>
        <w:t xml:space="preserve"> o</w:t>
      </w:r>
      <w:r>
        <w:rPr>
          <w:lang w:val="fr-CH"/>
        </w:rPr>
        <w:t xml:space="preserve">u </w:t>
      </w:r>
      <w:r w:rsidRPr="00D41BFF">
        <w:rPr>
          <w:lang w:val="fr-CH"/>
        </w:rPr>
        <w:t>2</w:t>
      </w:r>
      <w:r>
        <w:rPr>
          <w:lang w:val="fr-CH"/>
        </w:rPr>
        <w:t>,</w:t>
      </w:r>
      <w:r w:rsidRPr="00D41BFF">
        <w:rPr>
          <w:lang w:val="fr-CH"/>
        </w:rPr>
        <w:t>4%)</w:t>
      </w:r>
      <w:r>
        <w:rPr>
          <w:lang w:val="fr-CH"/>
        </w:rPr>
        <w:t xml:space="preserve"> et une étiquette </w:t>
      </w:r>
      <w:r w:rsidRPr="00D41BFF">
        <w:rPr>
          <w:lang w:val="fr-CH"/>
        </w:rPr>
        <w:t>plac</w:t>
      </w:r>
      <w:r>
        <w:rPr>
          <w:lang w:val="fr-CH"/>
        </w:rPr>
        <w:t xml:space="preserve">ée sur une pièce d'équipement pourrait émettre seulement une fois toutes les </w:t>
      </w:r>
      <w:r w:rsidRPr="00D41BFF">
        <w:rPr>
          <w:lang w:val="fr-CH"/>
        </w:rPr>
        <w:t>10 s (</w:t>
      </w:r>
      <w:r>
        <w:rPr>
          <w:lang w:val="fr-CH"/>
        </w:rPr>
        <w:t>soit un coefficient d'</w:t>
      </w:r>
      <w:r w:rsidRPr="001B7630">
        <w:t>utilisation</w:t>
      </w:r>
      <w:r>
        <w:rPr>
          <w:lang w:val="fr-CH"/>
        </w:rPr>
        <w:t xml:space="preserve"> de 0,</w:t>
      </w:r>
      <w:r w:rsidRPr="00D41BFF">
        <w:rPr>
          <w:lang w:val="fr-CH"/>
        </w:rPr>
        <w:t xml:space="preserve">24%). </w:t>
      </w:r>
      <w:r>
        <w:rPr>
          <w:lang w:val="fr-CH"/>
        </w:rPr>
        <w:t xml:space="preserve">Il y aura un taux </w:t>
      </w:r>
      <w:r w:rsidRPr="00836136">
        <w:rPr>
          <w:lang w:val="fr-CH"/>
        </w:rPr>
        <w:t xml:space="preserve">maximal </w:t>
      </w:r>
      <w:r>
        <w:rPr>
          <w:lang w:val="fr-CH"/>
        </w:rPr>
        <w:t xml:space="preserve">auquel une étiquette est autorisée à émettre, ce qui donne un coefficient </w:t>
      </w:r>
      <w:r w:rsidRPr="001B7630">
        <w:rPr>
          <w:lang w:val="fr-CH"/>
        </w:rPr>
        <w:t>d</w:t>
      </w:r>
      <w:r w:rsidRPr="00836136">
        <w:rPr>
          <w:lang w:val="fr-CH"/>
        </w:rPr>
        <w:t>'</w:t>
      </w:r>
      <w:r>
        <w:rPr>
          <w:lang w:val="fr-CH"/>
        </w:rPr>
        <w:t xml:space="preserve">utilisation </w:t>
      </w:r>
      <w:r w:rsidRPr="00836136">
        <w:rPr>
          <w:lang w:val="fr-CH"/>
        </w:rPr>
        <w:t>maximal.</w:t>
      </w:r>
      <w:r w:rsidRPr="00D41BFF">
        <w:rPr>
          <w:lang w:val="fr-CH"/>
        </w:rPr>
        <w:t xml:space="preserve"> </w:t>
      </w:r>
      <w:r>
        <w:rPr>
          <w:lang w:val="fr-CH"/>
        </w:rPr>
        <w:t xml:space="preserve">Pour les équipements souvent immobiles </w:t>
      </w:r>
      <w:r w:rsidRPr="00D41BFF">
        <w:rPr>
          <w:lang w:val="fr-CH"/>
        </w:rPr>
        <w:t>(</w:t>
      </w:r>
      <w:r>
        <w:rPr>
          <w:lang w:val="fr-CH"/>
        </w:rPr>
        <w:t xml:space="preserve">par exemple un déplacement par semaine), le coefficient </w:t>
      </w:r>
      <w:r w:rsidRPr="001B7630">
        <w:rPr>
          <w:lang w:val="fr-CH"/>
        </w:rPr>
        <w:t>d</w:t>
      </w:r>
      <w:r>
        <w:rPr>
          <w:color w:val="000000"/>
          <w:lang w:val="fr-CH"/>
        </w:rPr>
        <w:t>'</w:t>
      </w:r>
      <w:r>
        <w:rPr>
          <w:lang w:val="fr-CH"/>
        </w:rPr>
        <w:t>utilisation est généralement très inférieur aux chiffres précédents</w:t>
      </w:r>
      <w:r w:rsidRPr="00D41BFF">
        <w:rPr>
          <w:lang w:val="fr-CH"/>
        </w:rPr>
        <w:t>.</w:t>
      </w:r>
    </w:p>
    <w:p w14:paraId="4473B720" w14:textId="77777777" w:rsidR="00ED356B" w:rsidRPr="00D41BFF" w:rsidRDefault="00ED356B" w:rsidP="00ED356B">
      <w:pPr>
        <w:pStyle w:val="Heading2"/>
        <w:rPr>
          <w:lang w:val="fr-CH"/>
        </w:rPr>
      </w:pPr>
      <w:r w:rsidRPr="00D41BFF">
        <w:rPr>
          <w:lang w:val="fr-CH"/>
        </w:rPr>
        <w:t>3.3</w:t>
      </w:r>
      <w:r w:rsidRPr="00D41BFF">
        <w:rPr>
          <w:lang w:val="fr-CH"/>
        </w:rPr>
        <w:tab/>
      </w:r>
      <w:r>
        <w:rPr>
          <w:lang w:val="fr-CH"/>
        </w:rPr>
        <w:t>Coefficient d'activité</w:t>
      </w:r>
      <w:r w:rsidRPr="00D41BFF">
        <w:rPr>
          <w:lang w:val="fr-CH"/>
        </w:rPr>
        <w:t xml:space="preserve"> </w:t>
      </w:r>
      <w:r>
        <w:rPr>
          <w:lang w:val="fr-CH"/>
        </w:rPr>
        <w:t xml:space="preserve">des </w:t>
      </w:r>
      <w:r w:rsidRPr="00D41BFF">
        <w:rPr>
          <w:lang w:val="fr-CH"/>
        </w:rPr>
        <w:t xml:space="preserve">dispositifs </w:t>
      </w:r>
      <w:r>
        <w:rPr>
          <w:lang w:val="fr-CH"/>
        </w:rPr>
        <w:t xml:space="preserve">de </w:t>
      </w:r>
      <w:r w:rsidRPr="00D41BFF">
        <w:rPr>
          <w:lang w:val="fr-CH"/>
        </w:rPr>
        <w:t xml:space="preserve">communication </w:t>
      </w:r>
      <w:r>
        <w:rPr>
          <w:lang w:val="fr-CH"/>
        </w:rPr>
        <w:t>recourant à la tech</w:t>
      </w:r>
      <w:r w:rsidRPr="00D41BFF">
        <w:rPr>
          <w:lang w:val="fr-CH"/>
        </w:rPr>
        <w:t xml:space="preserve">nologie </w:t>
      </w:r>
      <w:r w:rsidR="00836FE3">
        <w:rPr>
          <w:lang w:val="fr-CH"/>
        </w:rPr>
        <w:t>UWB</w:t>
      </w:r>
    </w:p>
    <w:p w14:paraId="26453260" w14:textId="77777777" w:rsidR="00ED356B" w:rsidRPr="00D41BFF" w:rsidRDefault="00ED356B" w:rsidP="00ED356B">
      <w:pPr>
        <w:rPr>
          <w:lang w:val="fr-CH"/>
        </w:rPr>
      </w:pPr>
      <w:r>
        <w:rPr>
          <w:lang w:val="fr-CH"/>
        </w:rPr>
        <w:t xml:space="preserve">Cette </w:t>
      </w:r>
      <w:r w:rsidRPr="00D41BFF">
        <w:rPr>
          <w:lang w:val="fr-CH"/>
        </w:rPr>
        <w:t>section</w:t>
      </w:r>
      <w:r>
        <w:rPr>
          <w:lang w:val="fr-CH"/>
        </w:rPr>
        <w:t xml:space="preserve"> traite du calcul des coefficients d'activité des dispositifs de communication</w:t>
      </w:r>
      <w:r w:rsidRPr="00D41BFF">
        <w:rPr>
          <w:lang w:val="fr-CH"/>
        </w:rPr>
        <w:t xml:space="preserve"> </w:t>
      </w:r>
      <w:r>
        <w:rPr>
          <w:lang w:val="fr-CH"/>
        </w:rPr>
        <w:t xml:space="preserve">fondés sur </w:t>
      </w:r>
      <w:r w:rsidRPr="00D41BFF">
        <w:rPr>
          <w:lang w:val="fr-CH"/>
        </w:rPr>
        <w:t>la technologie UWB</w:t>
      </w:r>
      <w:r>
        <w:rPr>
          <w:lang w:val="fr-CH"/>
        </w:rPr>
        <w:t>. Plusieurs scénarios de</w:t>
      </w:r>
      <w:r w:rsidRPr="00D41BFF">
        <w:rPr>
          <w:lang w:val="fr-CH"/>
        </w:rPr>
        <w:t xml:space="preserve"> simulation </w:t>
      </w:r>
      <w:r>
        <w:rPr>
          <w:lang w:val="fr-CH"/>
        </w:rPr>
        <w:t xml:space="preserve">ont été pris en </w:t>
      </w:r>
      <w:r w:rsidRPr="00D41BFF">
        <w:rPr>
          <w:lang w:val="fr-CH"/>
        </w:rPr>
        <w:t>consid</w:t>
      </w:r>
      <w:r>
        <w:rPr>
          <w:lang w:val="fr-CH"/>
        </w:rPr>
        <w:t>ération:</w:t>
      </w:r>
    </w:p>
    <w:p w14:paraId="47AA47FE" w14:textId="77777777" w:rsidR="00ED356B" w:rsidRPr="00D41BFF" w:rsidRDefault="00ED356B" w:rsidP="00ED356B">
      <w:pPr>
        <w:pStyle w:val="enumlev1"/>
        <w:rPr>
          <w:lang w:val="fr-CH"/>
        </w:rPr>
      </w:pPr>
      <w:r>
        <w:rPr>
          <w:lang w:val="fr-CH"/>
        </w:rPr>
        <w:t>–</w:t>
      </w:r>
      <w:r w:rsidRPr="00D41BFF">
        <w:rPr>
          <w:lang w:val="fr-CH"/>
        </w:rPr>
        <w:tab/>
      </w:r>
      <w:r>
        <w:rPr>
          <w:lang w:val="fr-CH"/>
        </w:rPr>
        <w:t>Somme des puissances émises par un grand nombre d'émetteurs en direction des récepteurs</w:t>
      </w:r>
      <w:r w:rsidRPr="00D41BFF">
        <w:rPr>
          <w:lang w:val="fr-CH"/>
        </w:rPr>
        <w:t xml:space="preserve"> </w:t>
      </w:r>
      <w:r>
        <w:rPr>
          <w:lang w:val="fr-CH"/>
        </w:rPr>
        <w:t xml:space="preserve">affectés </w:t>
      </w:r>
      <w:r w:rsidRPr="00D41BFF">
        <w:rPr>
          <w:lang w:val="fr-CH"/>
        </w:rPr>
        <w:t>(</w:t>
      </w:r>
      <w:r>
        <w:rPr>
          <w:lang w:val="fr-CH"/>
        </w:rPr>
        <w:t xml:space="preserve">au sol ou sur </w:t>
      </w:r>
      <w:r w:rsidRPr="00D41BFF">
        <w:rPr>
          <w:lang w:val="fr-CH"/>
        </w:rPr>
        <w:t>satellite)</w:t>
      </w:r>
      <w:r>
        <w:rPr>
          <w:lang w:val="fr-CH"/>
        </w:rPr>
        <w:t>.</w:t>
      </w:r>
    </w:p>
    <w:p w14:paraId="6A98C12C" w14:textId="77777777" w:rsidR="00ED356B" w:rsidRPr="00D41BFF" w:rsidRDefault="00ED356B" w:rsidP="00ED356B">
      <w:pPr>
        <w:pStyle w:val="enumlev1"/>
        <w:rPr>
          <w:lang w:val="fr-CH"/>
        </w:rPr>
      </w:pPr>
      <w:r>
        <w:rPr>
          <w:lang w:val="fr-CH"/>
        </w:rPr>
        <w:t>–</w:t>
      </w:r>
      <w:r w:rsidRPr="00D41BFF">
        <w:rPr>
          <w:lang w:val="fr-CH"/>
        </w:rPr>
        <w:tab/>
        <w:t xml:space="preserve">Concentration </w:t>
      </w:r>
      <w:r>
        <w:rPr>
          <w:lang w:val="fr-CH"/>
        </w:rPr>
        <w:t xml:space="preserve">de puissance provenant d'un point </w:t>
      </w:r>
      <w:r w:rsidRPr="001B7630">
        <w:rPr>
          <w:lang w:val="fr-CH"/>
        </w:rPr>
        <w:t>d</w:t>
      </w:r>
      <w:r>
        <w:rPr>
          <w:color w:val="000000"/>
          <w:lang w:val="fr-CH"/>
        </w:rPr>
        <w:t>'</w:t>
      </w:r>
      <w:r>
        <w:rPr>
          <w:lang w:val="fr-CH"/>
        </w:rPr>
        <w:t>accès sans fil en direction d'un récepteur affecté.</w:t>
      </w:r>
    </w:p>
    <w:p w14:paraId="0137B664" w14:textId="77777777" w:rsidR="00ED356B" w:rsidRPr="00D41BFF" w:rsidRDefault="00ED356B" w:rsidP="00ED356B">
      <w:pPr>
        <w:pStyle w:val="enumlev1"/>
        <w:rPr>
          <w:lang w:val="fr-CH"/>
        </w:rPr>
      </w:pPr>
      <w:r>
        <w:rPr>
          <w:lang w:val="fr-CH"/>
        </w:rPr>
        <w:t>–</w:t>
      </w:r>
      <w:r w:rsidRPr="00D41BFF">
        <w:rPr>
          <w:lang w:val="fr-CH"/>
        </w:rPr>
        <w:tab/>
      </w:r>
      <w:r>
        <w:rPr>
          <w:lang w:val="fr-CH"/>
        </w:rPr>
        <w:t xml:space="preserve">Brouillage causé par les </w:t>
      </w:r>
      <w:r w:rsidRPr="001B7630">
        <w:rPr>
          <w:szCs w:val="24"/>
        </w:rPr>
        <w:t>élément</w:t>
      </w:r>
      <w:r>
        <w:rPr>
          <w:lang w:val="fr-CH"/>
        </w:rPr>
        <w:t xml:space="preserve">s individuels d'un groupe </w:t>
      </w:r>
      <w:r w:rsidRPr="001B7630">
        <w:rPr>
          <w:lang w:val="fr-CH"/>
        </w:rPr>
        <w:t>d</w:t>
      </w:r>
      <w:r>
        <w:rPr>
          <w:color w:val="000000"/>
          <w:lang w:val="fr-CH"/>
        </w:rPr>
        <w:t>'</w:t>
      </w:r>
      <w:r>
        <w:rPr>
          <w:lang w:val="fr-CH"/>
        </w:rPr>
        <w:t>émetteurs aux récepteurs</w:t>
      </w:r>
      <w:r w:rsidRPr="00D41BFF">
        <w:rPr>
          <w:lang w:val="fr-CH"/>
        </w:rPr>
        <w:t xml:space="preserve"> </w:t>
      </w:r>
      <w:r>
        <w:rPr>
          <w:lang w:val="fr-CH"/>
        </w:rPr>
        <w:t>affectés se trouvant à proximité.</w:t>
      </w:r>
    </w:p>
    <w:p w14:paraId="515CC20A" w14:textId="77777777" w:rsidR="00ED356B" w:rsidRPr="00D41BFF" w:rsidRDefault="00ED356B" w:rsidP="00ED356B">
      <w:pPr>
        <w:pStyle w:val="enumlev1"/>
        <w:rPr>
          <w:lang w:val="fr-CH"/>
        </w:rPr>
      </w:pPr>
      <w:r>
        <w:rPr>
          <w:lang w:val="fr-CH"/>
        </w:rPr>
        <w:t>–</w:t>
      </w:r>
      <w:r w:rsidRPr="00D41BFF">
        <w:rPr>
          <w:lang w:val="fr-CH"/>
        </w:rPr>
        <w:tab/>
      </w:r>
      <w:r>
        <w:rPr>
          <w:lang w:val="fr-CH"/>
        </w:rPr>
        <w:t>Pénétration</w:t>
      </w:r>
      <w:r w:rsidRPr="00D41BFF">
        <w:rPr>
          <w:lang w:val="fr-CH"/>
        </w:rPr>
        <w:t xml:space="preserve"> </w:t>
      </w:r>
      <w:r>
        <w:rPr>
          <w:lang w:val="fr-CH"/>
        </w:rPr>
        <w:t xml:space="preserve">sur le marché des </w:t>
      </w:r>
      <w:r w:rsidRPr="00D41BFF">
        <w:rPr>
          <w:lang w:val="fr-CH"/>
        </w:rPr>
        <w:t xml:space="preserve">dispositifs UWB </w:t>
      </w:r>
      <w:r>
        <w:rPr>
          <w:lang w:val="fr-CH"/>
        </w:rPr>
        <w:t xml:space="preserve">par rapport aux techniques concurrentes </w:t>
      </w:r>
      <w:r w:rsidRPr="00D41BFF">
        <w:rPr>
          <w:lang w:val="fr-CH"/>
        </w:rPr>
        <w:t>(</w:t>
      </w:r>
      <w:r>
        <w:rPr>
          <w:lang w:val="fr-CH"/>
        </w:rPr>
        <w:t>filaire</w:t>
      </w:r>
      <w:r w:rsidRPr="00D41BFF">
        <w:rPr>
          <w:lang w:val="fr-CH"/>
        </w:rPr>
        <w:t>, infrar</w:t>
      </w:r>
      <w:r>
        <w:rPr>
          <w:lang w:val="fr-CH"/>
        </w:rPr>
        <w:t>ouge</w:t>
      </w:r>
      <w:r w:rsidRPr="00D41BFF">
        <w:rPr>
          <w:lang w:val="fr-CH"/>
        </w:rPr>
        <w:t>, etc.).</w:t>
      </w:r>
    </w:p>
    <w:p w14:paraId="6E8CDDD0" w14:textId="77777777" w:rsidR="00ED356B" w:rsidRPr="00D41BFF" w:rsidRDefault="00ED356B" w:rsidP="00ED356B">
      <w:pPr>
        <w:rPr>
          <w:lang w:val="fr-CH"/>
        </w:rPr>
      </w:pPr>
      <w:r w:rsidRPr="00D41BFF">
        <w:rPr>
          <w:lang w:val="fr-CH"/>
        </w:rPr>
        <w:t>I</w:t>
      </w:r>
      <w:r>
        <w:rPr>
          <w:lang w:val="fr-CH"/>
        </w:rPr>
        <w:t xml:space="preserve">l est nécessaire de </w:t>
      </w:r>
      <w:r w:rsidRPr="00D41BFF">
        <w:rPr>
          <w:lang w:val="fr-CH"/>
        </w:rPr>
        <w:t>d</w:t>
      </w:r>
      <w:r>
        <w:rPr>
          <w:lang w:val="fr-CH"/>
        </w:rPr>
        <w:t>é</w:t>
      </w:r>
      <w:r w:rsidRPr="00D41BFF">
        <w:rPr>
          <w:lang w:val="fr-CH"/>
        </w:rPr>
        <w:t>termine</w:t>
      </w:r>
      <w:r>
        <w:rPr>
          <w:lang w:val="fr-CH"/>
        </w:rPr>
        <w:t>r l'</w:t>
      </w:r>
      <w:r w:rsidRPr="00D41BFF">
        <w:rPr>
          <w:lang w:val="fr-CH"/>
        </w:rPr>
        <w:t>activit</w:t>
      </w:r>
      <w:r>
        <w:rPr>
          <w:lang w:val="fr-CH"/>
        </w:rPr>
        <w:t xml:space="preserve">é globale ou la durée d'émission des </w:t>
      </w:r>
      <w:r w:rsidRPr="00D41BFF">
        <w:rPr>
          <w:lang w:val="fr-CH"/>
        </w:rPr>
        <w:t xml:space="preserve">dispositifs UWB </w:t>
      </w:r>
      <w:r>
        <w:rPr>
          <w:lang w:val="fr-CH"/>
        </w:rPr>
        <w:t xml:space="preserve">pour étudier l'effet d'un grand nombre de </w:t>
      </w:r>
      <w:r w:rsidRPr="00D41BFF">
        <w:rPr>
          <w:lang w:val="fr-CH"/>
        </w:rPr>
        <w:t xml:space="preserve">dispositifs </w:t>
      </w:r>
      <w:r>
        <w:rPr>
          <w:lang w:val="fr-CH"/>
        </w:rPr>
        <w:t xml:space="preserve">sur les </w:t>
      </w:r>
      <w:r w:rsidRPr="00D41BFF">
        <w:rPr>
          <w:lang w:val="fr-CH"/>
        </w:rPr>
        <w:t>services de radiocommunication</w:t>
      </w:r>
      <w:r>
        <w:rPr>
          <w:lang w:val="fr-CH"/>
        </w:rPr>
        <w:t xml:space="preserve"> affectés</w:t>
      </w:r>
      <w:r w:rsidRPr="00D41BFF">
        <w:rPr>
          <w:lang w:val="fr-CH"/>
        </w:rPr>
        <w:t xml:space="preserve">. </w:t>
      </w:r>
      <w:r>
        <w:rPr>
          <w:lang w:val="fr-CH"/>
        </w:rPr>
        <w:t xml:space="preserve">Lorsque le brouillage causé par le </w:t>
      </w:r>
      <w:r w:rsidRPr="00D41BFF">
        <w:rPr>
          <w:lang w:val="fr-CH"/>
        </w:rPr>
        <w:t>dispositif</w:t>
      </w:r>
      <w:r>
        <w:rPr>
          <w:lang w:val="fr-CH"/>
        </w:rPr>
        <w:t xml:space="preserve"> </w:t>
      </w:r>
      <w:r w:rsidRPr="00D41BFF">
        <w:rPr>
          <w:lang w:val="fr-CH"/>
        </w:rPr>
        <w:t>UWB</w:t>
      </w:r>
      <w:r>
        <w:rPr>
          <w:lang w:val="fr-CH"/>
        </w:rPr>
        <w:t xml:space="preserve"> le plus proche </w:t>
      </w:r>
      <w:r w:rsidRPr="00D41BFF">
        <w:rPr>
          <w:lang w:val="fr-CH"/>
        </w:rPr>
        <w:t>pr</w:t>
      </w:r>
      <w:r>
        <w:rPr>
          <w:lang w:val="fr-CH"/>
        </w:rPr>
        <w:t>é</w:t>
      </w:r>
      <w:r w:rsidRPr="00D41BFF">
        <w:rPr>
          <w:lang w:val="fr-CH"/>
        </w:rPr>
        <w:t>domin</w:t>
      </w:r>
      <w:r>
        <w:rPr>
          <w:lang w:val="fr-CH"/>
        </w:rPr>
        <w:t xml:space="preserve">e </w:t>
      </w:r>
      <w:r w:rsidRPr="00D41BFF">
        <w:rPr>
          <w:lang w:val="fr-CH"/>
        </w:rPr>
        <w:t>(</w:t>
      </w:r>
      <w:r>
        <w:rPr>
          <w:lang w:val="fr-CH"/>
        </w:rPr>
        <w:t xml:space="preserve">et non </w:t>
      </w:r>
      <w:r w:rsidRPr="00862316">
        <w:rPr>
          <w:bCs/>
          <w:color w:val="000000"/>
          <w:lang w:val="fr-CH"/>
        </w:rPr>
        <w:t>l</w:t>
      </w:r>
      <w:r>
        <w:rPr>
          <w:bCs/>
          <w:color w:val="000000"/>
          <w:lang w:val="fr-CH"/>
        </w:rPr>
        <w:t>'</w:t>
      </w:r>
      <w:r>
        <w:rPr>
          <w:lang w:val="fr-CH"/>
        </w:rPr>
        <w:t>incidence globale</w:t>
      </w:r>
      <w:r w:rsidRPr="00D41BFF">
        <w:rPr>
          <w:lang w:val="fr-CH"/>
        </w:rPr>
        <w:t xml:space="preserve">), </w:t>
      </w:r>
      <w:r>
        <w:rPr>
          <w:lang w:val="fr-CH"/>
        </w:rPr>
        <w:t>il ne convient pas d'appliquer des coefficients d'activité</w:t>
      </w:r>
      <w:r w:rsidRPr="00D41BFF">
        <w:rPr>
          <w:lang w:val="fr-CH"/>
        </w:rPr>
        <w:t xml:space="preserve"> </w:t>
      </w:r>
      <w:r>
        <w:rPr>
          <w:lang w:val="fr-CH"/>
        </w:rPr>
        <w:t xml:space="preserve">dans les études de brouillage. Pour celles-ci, des </w:t>
      </w:r>
      <w:r w:rsidRPr="00862316">
        <w:t>information</w:t>
      </w:r>
      <w:r>
        <w:rPr>
          <w:lang w:val="fr-CH"/>
        </w:rPr>
        <w:t>s suffisantes doivent être incluses pour pouvoir modéliser efficacement le comportement</w:t>
      </w:r>
      <w:r w:rsidRPr="00D41BFF">
        <w:rPr>
          <w:lang w:val="fr-CH"/>
        </w:rPr>
        <w:t xml:space="preserve">. </w:t>
      </w:r>
    </w:p>
    <w:p w14:paraId="2D26543F" w14:textId="77777777" w:rsidR="00ED356B" w:rsidRPr="00D41BFF" w:rsidRDefault="00ED356B" w:rsidP="00ED356B">
      <w:pPr>
        <w:rPr>
          <w:lang w:val="fr-CH"/>
        </w:rPr>
      </w:pPr>
      <w:r>
        <w:rPr>
          <w:lang w:val="fr-CH"/>
        </w:rPr>
        <w:t>Les coefficients d'activité globaux ci-après sont calculés à partir des hypothèses suivantes</w:t>
      </w:r>
      <w:r w:rsidRPr="00D41BFF">
        <w:rPr>
          <w:lang w:val="fr-CH"/>
        </w:rPr>
        <w:t>:</w:t>
      </w:r>
    </w:p>
    <w:p w14:paraId="327ACD14" w14:textId="77777777" w:rsidR="00ED356B" w:rsidRPr="00D41BFF" w:rsidRDefault="00ED356B" w:rsidP="00ED356B">
      <w:pPr>
        <w:pStyle w:val="enumlev1"/>
        <w:rPr>
          <w:lang w:val="fr-CH"/>
        </w:rPr>
      </w:pPr>
      <w:r>
        <w:rPr>
          <w:lang w:val="fr-CH"/>
        </w:rPr>
        <w:t>–</w:t>
      </w:r>
      <w:r w:rsidRPr="00D41BFF">
        <w:rPr>
          <w:lang w:val="fr-CH"/>
        </w:rPr>
        <w:tab/>
      </w:r>
      <w:r>
        <w:rPr>
          <w:lang w:val="fr-CH"/>
        </w:rPr>
        <w:t xml:space="preserve">La densité de p.i.r.e. </w:t>
      </w:r>
      <w:r w:rsidRPr="00D41BFF">
        <w:rPr>
          <w:lang w:val="fr-CH"/>
        </w:rPr>
        <w:t xml:space="preserve">UWB </w:t>
      </w:r>
      <w:r>
        <w:rPr>
          <w:lang w:val="fr-CH"/>
        </w:rPr>
        <w:t xml:space="preserve">est censée être de </w:t>
      </w:r>
      <w:r w:rsidRPr="00D41BFF">
        <w:rPr>
          <w:lang w:val="fr-CH"/>
        </w:rPr>
        <w:t>–41</w:t>
      </w:r>
      <w:r>
        <w:rPr>
          <w:lang w:val="fr-CH"/>
        </w:rPr>
        <w:t>,</w:t>
      </w:r>
      <w:r w:rsidRPr="00D41BFF">
        <w:rPr>
          <w:lang w:val="fr-CH"/>
        </w:rPr>
        <w:t>3 dBm/MHz.</w:t>
      </w:r>
    </w:p>
    <w:p w14:paraId="2C1A4A17" w14:textId="77777777" w:rsidR="00ED356B" w:rsidRPr="00D41BFF" w:rsidRDefault="00ED356B" w:rsidP="00ED356B">
      <w:pPr>
        <w:pStyle w:val="enumlev1"/>
        <w:rPr>
          <w:lang w:val="fr-CH"/>
        </w:rPr>
      </w:pPr>
      <w:r>
        <w:rPr>
          <w:lang w:val="fr-CH"/>
        </w:rPr>
        <w:t>–</w:t>
      </w:r>
      <w:r w:rsidRPr="00D41BFF">
        <w:rPr>
          <w:lang w:val="fr-CH"/>
        </w:rPr>
        <w:tab/>
        <w:t xml:space="preserve">Les dispositifs UWB </w:t>
      </w:r>
      <w:r>
        <w:rPr>
          <w:lang w:val="fr-CH"/>
        </w:rPr>
        <w:t xml:space="preserve">n'utilisaient pas une </w:t>
      </w:r>
      <w:r w:rsidRPr="00D41BFF">
        <w:rPr>
          <w:lang w:val="fr-CH"/>
        </w:rPr>
        <w:t>infrastructure</w:t>
      </w:r>
      <w:r>
        <w:rPr>
          <w:lang w:val="fr-CH"/>
        </w:rPr>
        <w:t xml:space="preserve"> extérieure</w:t>
      </w:r>
      <w:r w:rsidRPr="00D41BFF">
        <w:rPr>
          <w:lang w:val="fr-CH"/>
        </w:rPr>
        <w:t>.</w:t>
      </w:r>
    </w:p>
    <w:p w14:paraId="07991552" w14:textId="77777777" w:rsidR="00ED356B" w:rsidRPr="00D41BFF" w:rsidRDefault="00ED356B" w:rsidP="00ED356B">
      <w:pPr>
        <w:pStyle w:val="enumlev1"/>
        <w:rPr>
          <w:lang w:val="fr-CH"/>
        </w:rPr>
      </w:pPr>
      <w:r>
        <w:rPr>
          <w:lang w:val="fr-CH"/>
        </w:rPr>
        <w:t>–</w:t>
      </w:r>
      <w:r w:rsidRPr="00D41BFF">
        <w:rPr>
          <w:lang w:val="fr-CH"/>
        </w:rPr>
        <w:tab/>
      </w:r>
      <w:r>
        <w:rPr>
          <w:lang w:val="fr-CH"/>
        </w:rPr>
        <w:t xml:space="preserve">Aucun dispositif de </w:t>
      </w:r>
      <w:r w:rsidRPr="00D41BFF">
        <w:rPr>
          <w:lang w:val="fr-CH"/>
        </w:rPr>
        <w:t xml:space="preserve">surveillance </w:t>
      </w:r>
      <w:r>
        <w:rPr>
          <w:lang w:val="fr-CH"/>
        </w:rPr>
        <w:t xml:space="preserve">extérieur n'était pris en </w:t>
      </w:r>
      <w:r w:rsidRPr="00D41BFF">
        <w:rPr>
          <w:lang w:val="fr-CH"/>
        </w:rPr>
        <w:t>consid</w:t>
      </w:r>
      <w:r>
        <w:rPr>
          <w:lang w:val="fr-CH"/>
        </w:rPr>
        <w:t>é</w:t>
      </w:r>
      <w:r w:rsidRPr="00D41BFF">
        <w:rPr>
          <w:lang w:val="fr-CH"/>
        </w:rPr>
        <w:t xml:space="preserve">ration </w:t>
      </w:r>
      <w:r>
        <w:rPr>
          <w:lang w:val="fr-CH"/>
        </w:rPr>
        <w:t>dans l'é</w:t>
      </w:r>
      <w:r w:rsidRPr="00D41BFF">
        <w:rPr>
          <w:lang w:val="fr-CH"/>
        </w:rPr>
        <w:t>valuation</w:t>
      </w:r>
      <w:r>
        <w:rPr>
          <w:lang w:val="fr-CH"/>
        </w:rPr>
        <w:t xml:space="preserve"> à </w:t>
      </w:r>
      <w:r w:rsidRPr="00862316">
        <w:rPr>
          <w:bCs/>
          <w:color w:val="000000"/>
          <w:lang w:val="fr-CH"/>
        </w:rPr>
        <w:t>l</w:t>
      </w:r>
      <w:r>
        <w:rPr>
          <w:bCs/>
          <w:color w:val="000000"/>
          <w:lang w:val="fr-CH"/>
        </w:rPr>
        <w:t>'</w:t>
      </w:r>
      <w:r>
        <w:rPr>
          <w:lang w:val="fr-CH"/>
        </w:rPr>
        <w:t>extérieur</w:t>
      </w:r>
      <w:r w:rsidRPr="00D41BFF">
        <w:rPr>
          <w:lang w:val="fr-CH"/>
        </w:rPr>
        <w:t>.</w:t>
      </w:r>
    </w:p>
    <w:p w14:paraId="16D3B0C6" w14:textId="77777777" w:rsidR="00ED356B" w:rsidRPr="00D41BFF" w:rsidRDefault="00ED356B" w:rsidP="00ED356B">
      <w:pPr>
        <w:pStyle w:val="enumlev1"/>
        <w:rPr>
          <w:lang w:val="fr-CH"/>
        </w:rPr>
      </w:pPr>
      <w:r>
        <w:rPr>
          <w:lang w:val="fr-CH"/>
        </w:rPr>
        <w:t>–</w:t>
      </w:r>
      <w:r w:rsidRPr="00D41BFF">
        <w:rPr>
          <w:lang w:val="fr-CH"/>
        </w:rPr>
        <w:tab/>
      </w:r>
      <w:r>
        <w:rPr>
          <w:lang w:val="fr-CH"/>
        </w:rPr>
        <w:t xml:space="preserve">Les </w:t>
      </w:r>
      <w:r w:rsidRPr="00D41BFF">
        <w:rPr>
          <w:lang w:val="fr-CH"/>
        </w:rPr>
        <w:t xml:space="preserve">analyses </w:t>
      </w:r>
      <w:r>
        <w:rPr>
          <w:lang w:val="fr-CH"/>
        </w:rPr>
        <w:t xml:space="preserve">portaient sur les réseaux </w:t>
      </w:r>
      <w:r w:rsidRPr="00D41BFF">
        <w:rPr>
          <w:lang w:val="fr-CH"/>
        </w:rPr>
        <w:t>WPAN</w:t>
      </w:r>
      <w:r>
        <w:rPr>
          <w:lang w:val="fr-CH"/>
        </w:rPr>
        <w:t xml:space="preserve"> et des </w:t>
      </w:r>
      <w:r w:rsidRPr="00D41BFF">
        <w:rPr>
          <w:lang w:val="fr-CH"/>
        </w:rPr>
        <w:t>applications</w:t>
      </w:r>
      <w:r>
        <w:rPr>
          <w:lang w:val="fr-CH"/>
        </w:rPr>
        <w:t xml:space="preserve"> à haut débit similaires</w:t>
      </w:r>
      <w:r w:rsidRPr="00D41BFF">
        <w:rPr>
          <w:lang w:val="fr-CH"/>
        </w:rPr>
        <w:t>.</w:t>
      </w:r>
    </w:p>
    <w:p w14:paraId="5231686E" w14:textId="77777777" w:rsidR="00ED356B" w:rsidRPr="00D41BFF" w:rsidRDefault="00ED356B" w:rsidP="00ED356B">
      <w:pPr>
        <w:pStyle w:val="enumlev1"/>
        <w:rPr>
          <w:lang w:val="fr-CH"/>
        </w:rPr>
      </w:pPr>
      <w:r>
        <w:rPr>
          <w:lang w:val="fr-CH"/>
        </w:rPr>
        <w:t>–</w:t>
      </w:r>
      <w:r w:rsidRPr="00D41BFF">
        <w:rPr>
          <w:lang w:val="fr-CH"/>
        </w:rPr>
        <w:tab/>
      </w:r>
      <w:r>
        <w:rPr>
          <w:lang w:val="fr-CH"/>
        </w:rPr>
        <w:t>Dans tous les scé</w:t>
      </w:r>
      <w:r w:rsidRPr="00D41BFF">
        <w:rPr>
          <w:lang w:val="fr-CH"/>
        </w:rPr>
        <w:t>narios consid</w:t>
      </w:r>
      <w:r>
        <w:rPr>
          <w:lang w:val="fr-CH"/>
        </w:rPr>
        <w:t xml:space="preserve">érés, les </w:t>
      </w:r>
      <w:r w:rsidRPr="00D41BFF">
        <w:rPr>
          <w:lang w:val="fr-CH"/>
        </w:rPr>
        <w:t xml:space="preserve">applications </w:t>
      </w:r>
      <w:r>
        <w:rPr>
          <w:lang w:val="fr-CH"/>
        </w:rPr>
        <w:t xml:space="preserve">vidéo en continu prédominaient parmi les </w:t>
      </w:r>
      <w:r w:rsidRPr="00D41BFF">
        <w:rPr>
          <w:lang w:val="fr-CH"/>
        </w:rPr>
        <w:t>applications UWB</w:t>
      </w:r>
      <w:r>
        <w:rPr>
          <w:lang w:val="fr-CH"/>
        </w:rPr>
        <w:t>,</w:t>
      </w:r>
      <w:r w:rsidRPr="00D41BFF">
        <w:rPr>
          <w:lang w:val="fr-CH"/>
        </w:rPr>
        <w:t xml:space="preserve"> </w:t>
      </w:r>
      <w:r>
        <w:rPr>
          <w:lang w:val="fr-CH"/>
        </w:rPr>
        <w:t xml:space="preserve">à un niveau supérieur à </w:t>
      </w:r>
      <w:r w:rsidRPr="00D41BFF">
        <w:rPr>
          <w:lang w:val="fr-CH"/>
        </w:rPr>
        <w:t>95%.</w:t>
      </w:r>
    </w:p>
    <w:p w14:paraId="4C802F42" w14:textId="77777777" w:rsidR="00ED356B" w:rsidRPr="00D41BFF" w:rsidRDefault="00ED356B" w:rsidP="00836FE3">
      <w:pPr>
        <w:rPr>
          <w:lang w:val="fr-CH"/>
        </w:rPr>
      </w:pPr>
      <w:r>
        <w:rPr>
          <w:lang w:val="fr-CH"/>
        </w:rPr>
        <w:t>Une valeur de crête du coefficient d'activité</w:t>
      </w:r>
      <w:r w:rsidRPr="00D41BFF">
        <w:rPr>
          <w:lang w:val="fr-CH"/>
        </w:rPr>
        <w:t xml:space="preserve"> </w:t>
      </w:r>
      <w:r>
        <w:rPr>
          <w:lang w:val="fr-CH"/>
        </w:rPr>
        <w:t>global a été calculé</w:t>
      </w:r>
      <w:r w:rsidR="00836FE3">
        <w:rPr>
          <w:lang w:val="fr-CH"/>
        </w:rPr>
        <w:t>e</w:t>
      </w:r>
      <w:r>
        <w:rPr>
          <w:lang w:val="fr-CH"/>
        </w:rPr>
        <w:t xml:space="preserve"> pour </w:t>
      </w:r>
      <w:r w:rsidRPr="00862316">
        <w:t>plusieurs</w:t>
      </w:r>
      <w:r>
        <w:rPr>
          <w:lang w:val="fr-CH"/>
        </w:rPr>
        <w:t xml:space="preserve"> </w:t>
      </w:r>
      <w:r w:rsidRPr="00D41BFF">
        <w:rPr>
          <w:lang w:val="fr-CH"/>
        </w:rPr>
        <w:t>dispositifs UWB</w:t>
      </w:r>
      <w:r>
        <w:rPr>
          <w:lang w:val="fr-CH"/>
        </w:rPr>
        <w:t>,</w:t>
      </w:r>
      <w:r w:rsidRPr="00D41BFF">
        <w:rPr>
          <w:lang w:val="fr-CH"/>
        </w:rPr>
        <w:t xml:space="preserve"> </w:t>
      </w:r>
      <w:r>
        <w:rPr>
          <w:lang w:val="fr-CH"/>
        </w:rPr>
        <w:t xml:space="preserve">compte tenu </w:t>
      </w:r>
      <w:r w:rsidRPr="00862316">
        <w:rPr>
          <w:lang w:val="fr-CH"/>
        </w:rPr>
        <w:t>d</w:t>
      </w:r>
      <w:r>
        <w:rPr>
          <w:color w:val="000000"/>
          <w:lang w:val="fr-CH"/>
        </w:rPr>
        <w:t>'</w:t>
      </w:r>
      <w:r>
        <w:rPr>
          <w:lang w:val="fr-CH"/>
        </w:rPr>
        <w:t xml:space="preserve">une estimation du taux le plus élevé de pénétration de la technologie UWB sur le marché, du taux d'utilisation </w:t>
      </w:r>
      <w:r w:rsidRPr="00862316">
        <w:rPr>
          <w:sz w:val="22"/>
          <w:szCs w:val="22"/>
        </w:rPr>
        <w:t>maximal</w:t>
      </w:r>
      <w:r>
        <w:rPr>
          <w:sz w:val="22"/>
          <w:szCs w:val="22"/>
        </w:rPr>
        <w:t>, de</w:t>
      </w:r>
      <w:r>
        <w:rPr>
          <w:lang w:val="fr-CH"/>
        </w:rPr>
        <w:t xml:space="preserve"> la fréquence d'utilisation et d'autres facteurs liés à la mise en œuvre, y compris la croissance sur le marché et la part du marché détenue par les autres </w:t>
      </w:r>
      <w:r w:rsidRPr="00D41BFF">
        <w:rPr>
          <w:lang w:val="fr-CH"/>
        </w:rPr>
        <w:t>technologies</w:t>
      </w:r>
      <w:r>
        <w:rPr>
          <w:lang w:val="fr-CH"/>
        </w:rPr>
        <w:t xml:space="preserve"> </w:t>
      </w:r>
      <w:r w:rsidRPr="003054F4">
        <w:t>disponible</w:t>
      </w:r>
      <w:r>
        <w:rPr>
          <w:lang w:val="fr-CH"/>
        </w:rPr>
        <w:t>s</w:t>
      </w:r>
      <w:r w:rsidRPr="00D41BFF">
        <w:rPr>
          <w:lang w:val="fr-CH"/>
        </w:rPr>
        <w:t>.</w:t>
      </w:r>
    </w:p>
    <w:p w14:paraId="6CA1D502" w14:textId="77777777" w:rsidR="00ED356B" w:rsidRPr="00D41BFF" w:rsidRDefault="00ED356B" w:rsidP="00ED356B">
      <w:pPr>
        <w:rPr>
          <w:lang w:val="fr-CH"/>
        </w:rPr>
      </w:pPr>
      <w:r>
        <w:rPr>
          <w:lang w:val="fr-CH"/>
        </w:rPr>
        <w:t>Il est très difficile de prévoir le futur coefficient d'activité</w:t>
      </w:r>
      <w:r w:rsidRPr="00D41BFF">
        <w:rPr>
          <w:lang w:val="fr-CH"/>
        </w:rPr>
        <w:t xml:space="preserve"> </w:t>
      </w:r>
      <w:r>
        <w:rPr>
          <w:lang w:val="fr-CH"/>
        </w:rPr>
        <w:t xml:space="preserve">car il faut prévoir dans quelle </w:t>
      </w:r>
      <w:r w:rsidRPr="003054F4">
        <w:t>mesure</w:t>
      </w:r>
      <w:r>
        <w:rPr>
          <w:lang w:val="fr-CH"/>
        </w:rPr>
        <w:t xml:space="preserve"> la </w:t>
      </w:r>
      <w:r w:rsidRPr="003054F4">
        <w:rPr>
          <w:color w:val="000000"/>
          <w:lang w:val="fr-CH"/>
        </w:rPr>
        <w:t>technique</w:t>
      </w:r>
      <w:r>
        <w:rPr>
          <w:lang w:val="fr-CH"/>
        </w:rPr>
        <w:t xml:space="preserve"> sera adoptée à l'avenir, ce qui dépend à son tour de </w:t>
      </w:r>
      <w:r w:rsidRPr="00D41BFF">
        <w:rPr>
          <w:lang w:val="fr-CH"/>
        </w:rPr>
        <w:t xml:space="preserve">variables </w:t>
      </w:r>
      <w:r>
        <w:rPr>
          <w:lang w:val="fr-CH"/>
        </w:rPr>
        <w:t xml:space="preserve">telles que les </w:t>
      </w:r>
      <w:r w:rsidRPr="00D41BFF">
        <w:rPr>
          <w:lang w:val="fr-CH"/>
        </w:rPr>
        <w:t>technologies</w:t>
      </w:r>
      <w:r>
        <w:rPr>
          <w:lang w:val="fr-CH"/>
        </w:rPr>
        <w:t xml:space="preserve"> concurrentes</w:t>
      </w:r>
      <w:r w:rsidRPr="00D41BFF">
        <w:rPr>
          <w:lang w:val="fr-CH"/>
        </w:rPr>
        <w:t xml:space="preserve">. </w:t>
      </w:r>
      <w:r>
        <w:rPr>
          <w:lang w:val="fr-CH"/>
        </w:rPr>
        <w:t>C'est pourquoi le coefficient d'activité</w:t>
      </w:r>
      <w:r w:rsidRPr="00D41BFF">
        <w:rPr>
          <w:lang w:val="fr-CH"/>
        </w:rPr>
        <w:t xml:space="preserve"> </w:t>
      </w:r>
      <w:r>
        <w:rPr>
          <w:lang w:val="fr-CH"/>
        </w:rPr>
        <w:t xml:space="preserve">est indiqué sous forme de fourchette pour les </w:t>
      </w:r>
      <w:r w:rsidRPr="00D41BFF">
        <w:rPr>
          <w:lang w:val="fr-CH"/>
        </w:rPr>
        <w:t>principal</w:t>
      </w:r>
      <w:r>
        <w:rPr>
          <w:lang w:val="fr-CH"/>
        </w:rPr>
        <w:t>es</w:t>
      </w:r>
      <w:r w:rsidRPr="00D41BFF">
        <w:rPr>
          <w:lang w:val="fr-CH"/>
        </w:rPr>
        <w:t xml:space="preserve"> </w:t>
      </w:r>
      <w:r>
        <w:rPr>
          <w:lang w:val="fr-CH"/>
        </w:rPr>
        <w:t>hypothèses ci-dessous.</w:t>
      </w:r>
    </w:p>
    <w:p w14:paraId="1775AC5C" w14:textId="77777777" w:rsidR="00ED356B" w:rsidRPr="00D41BFF" w:rsidRDefault="00836FE3" w:rsidP="00836FE3">
      <w:pPr>
        <w:pStyle w:val="Heading3"/>
        <w:rPr>
          <w:lang w:val="fr-CH"/>
        </w:rPr>
      </w:pPr>
      <w:r>
        <w:rPr>
          <w:lang w:val="fr-CH"/>
        </w:rPr>
        <w:t>3.3.1</w:t>
      </w:r>
      <w:r>
        <w:rPr>
          <w:lang w:val="fr-CH"/>
        </w:rPr>
        <w:tab/>
      </w:r>
      <w:r w:rsidR="00ED356B">
        <w:rPr>
          <w:lang w:val="fr-CH"/>
        </w:rPr>
        <w:t>Coefficient d'activité</w:t>
      </w:r>
      <w:r w:rsidR="00ED356B" w:rsidRPr="00D41BFF">
        <w:rPr>
          <w:lang w:val="fr-CH"/>
        </w:rPr>
        <w:t xml:space="preserve"> </w:t>
      </w:r>
      <w:r w:rsidR="00ED356B">
        <w:rPr>
          <w:lang w:val="fr-CH"/>
        </w:rPr>
        <w:t>pour les</w:t>
      </w:r>
      <w:r w:rsidR="00ED356B" w:rsidRPr="00D41BFF">
        <w:rPr>
          <w:lang w:val="fr-CH"/>
        </w:rPr>
        <w:t xml:space="preserve"> </w:t>
      </w:r>
      <w:r w:rsidR="00ED356B">
        <w:rPr>
          <w:lang w:val="fr-CH"/>
        </w:rPr>
        <w:t>dispositifs de communication intérieurs</w:t>
      </w:r>
    </w:p>
    <w:p w14:paraId="1861F800" w14:textId="77777777" w:rsidR="00ED356B" w:rsidRPr="00D41BFF" w:rsidRDefault="00ED356B" w:rsidP="00ED356B">
      <w:pPr>
        <w:pStyle w:val="enumlev1"/>
        <w:keepNext/>
        <w:rPr>
          <w:lang w:val="fr-CH"/>
        </w:rPr>
      </w:pPr>
      <w:r>
        <w:rPr>
          <w:lang w:val="fr-CH"/>
        </w:rPr>
        <w:t>–</w:t>
      </w:r>
      <w:r w:rsidRPr="00D41BFF">
        <w:rPr>
          <w:lang w:val="fr-CH"/>
        </w:rPr>
        <w:tab/>
        <w:t>1</w:t>
      </w:r>
      <w:r>
        <w:rPr>
          <w:lang w:val="fr-CH"/>
        </w:rPr>
        <w:t xml:space="preserve"> à </w:t>
      </w:r>
      <w:r w:rsidRPr="00D41BFF">
        <w:rPr>
          <w:lang w:val="fr-CH"/>
        </w:rPr>
        <w:t>5%</w:t>
      </w:r>
      <w:r w:rsidRPr="00D41BFF">
        <w:rPr>
          <w:szCs w:val="24"/>
          <w:lang w:val="fr-CH"/>
        </w:rPr>
        <w:t xml:space="preserve"> </w:t>
      </w:r>
      <w:r>
        <w:rPr>
          <w:szCs w:val="24"/>
          <w:lang w:val="fr-CH"/>
        </w:rPr>
        <w:t>de c</w:t>
      </w:r>
      <w:r>
        <w:rPr>
          <w:lang w:val="fr-CH"/>
        </w:rPr>
        <w:t>oefficient d'activité</w:t>
      </w:r>
      <w:r w:rsidRPr="00D41BFF">
        <w:rPr>
          <w:lang w:val="fr-CH"/>
        </w:rPr>
        <w:t xml:space="preserve">, </w:t>
      </w:r>
      <w:r>
        <w:rPr>
          <w:lang w:val="fr-CH"/>
        </w:rPr>
        <w:t xml:space="preserve">moyenne établie sur la </w:t>
      </w:r>
      <w:r w:rsidRPr="00D41BFF">
        <w:rPr>
          <w:lang w:val="fr-CH"/>
        </w:rPr>
        <w:t>population</w:t>
      </w:r>
      <w:r>
        <w:rPr>
          <w:lang w:val="fr-CH"/>
        </w:rPr>
        <w:t xml:space="preserve"> complète</w:t>
      </w:r>
      <w:r w:rsidRPr="00D41BFF">
        <w:rPr>
          <w:lang w:val="fr-CH"/>
        </w:rPr>
        <w:t>.</w:t>
      </w:r>
    </w:p>
    <w:p w14:paraId="0173E2C8" w14:textId="77777777" w:rsidR="00ED356B" w:rsidRPr="00D41BFF" w:rsidRDefault="00ED356B" w:rsidP="00ED356B">
      <w:pPr>
        <w:pStyle w:val="enumlev1"/>
        <w:rPr>
          <w:lang w:val="fr-CH"/>
        </w:rPr>
      </w:pPr>
      <w:r>
        <w:rPr>
          <w:lang w:val="fr-CH"/>
        </w:rPr>
        <w:t>–</w:t>
      </w:r>
      <w:r w:rsidRPr="00D41BFF">
        <w:rPr>
          <w:lang w:val="fr-CH"/>
        </w:rPr>
        <w:tab/>
        <w:t>Fact</w:t>
      </w:r>
      <w:r>
        <w:rPr>
          <w:lang w:val="fr-CH"/>
        </w:rPr>
        <w:t>eurs susceptibles d'accroître le coefficient d'activité</w:t>
      </w:r>
      <w:r w:rsidRPr="00D41BFF">
        <w:rPr>
          <w:lang w:val="fr-CH"/>
        </w:rPr>
        <w:t>:</w:t>
      </w:r>
    </w:p>
    <w:p w14:paraId="55CFD0C5" w14:textId="77777777" w:rsidR="00ED356B" w:rsidRPr="00D41BFF" w:rsidRDefault="00ED356B" w:rsidP="00ED356B">
      <w:pPr>
        <w:pStyle w:val="enumlev2"/>
        <w:rPr>
          <w:lang w:val="fr-CH"/>
        </w:rPr>
      </w:pPr>
      <w:r w:rsidRPr="00D41BFF">
        <w:rPr>
          <w:lang w:val="fr-CH"/>
        </w:rPr>
        <w:t>–</w:t>
      </w:r>
      <w:r w:rsidRPr="00D41BFF">
        <w:rPr>
          <w:lang w:val="fr-CH"/>
        </w:rPr>
        <w:tab/>
      </w:r>
      <w:r>
        <w:rPr>
          <w:lang w:val="fr-CH"/>
        </w:rPr>
        <w:t xml:space="preserve">Accroissement de la </w:t>
      </w:r>
      <w:r w:rsidRPr="00D41BFF">
        <w:rPr>
          <w:lang w:val="fr-CH"/>
        </w:rPr>
        <w:t xml:space="preserve">population </w:t>
      </w:r>
      <w:r>
        <w:rPr>
          <w:lang w:val="fr-CH"/>
        </w:rPr>
        <w:t xml:space="preserve">de dispositifs vidéo à codage </w:t>
      </w:r>
      <w:r w:rsidRPr="00D41BFF">
        <w:rPr>
          <w:lang w:val="fr-CH"/>
        </w:rPr>
        <w:t>minim</w:t>
      </w:r>
      <w:r>
        <w:rPr>
          <w:lang w:val="fr-CH"/>
        </w:rPr>
        <w:t>al ou non codés</w:t>
      </w:r>
      <w:r w:rsidRPr="00D41BFF">
        <w:rPr>
          <w:lang w:val="fr-CH"/>
        </w:rPr>
        <w:t xml:space="preserve">. </w:t>
      </w:r>
      <w:r>
        <w:rPr>
          <w:lang w:val="fr-CH"/>
        </w:rPr>
        <w:t xml:space="preserve">Cette fourchette de </w:t>
      </w:r>
      <w:r w:rsidRPr="00D41BFF">
        <w:rPr>
          <w:lang w:val="fr-CH"/>
        </w:rPr>
        <w:t>1</w:t>
      </w:r>
      <w:r>
        <w:rPr>
          <w:lang w:val="fr-CH"/>
        </w:rPr>
        <w:t xml:space="preserve"> à </w:t>
      </w:r>
      <w:r w:rsidRPr="00D41BFF">
        <w:rPr>
          <w:lang w:val="fr-CH"/>
        </w:rPr>
        <w:t xml:space="preserve">5% </w:t>
      </w:r>
      <w:r>
        <w:rPr>
          <w:lang w:val="fr-CH"/>
        </w:rPr>
        <w:t xml:space="preserve">suppose qu'un </w:t>
      </w:r>
      <w:r w:rsidRPr="003054F4">
        <w:t>nombre</w:t>
      </w:r>
      <w:r>
        <w:rPr>
          <w:lang w:val="fr-CH"/>
        </w:rPr>
        <w:t xml:space="preserve"> </w:t>
      </w:r>
      <w:r w:rsidRPr="00D41BFF">
        <w:rPr>
          <w:lang w:val="fr-CH"/>
        </w:rPr>
        <w:t>minim</w:t>
      </w:r>
      <w:r>
        <w:rPr>
          <w:lang w:val="fr-CH"/>
        </w:rPr>
        <w:t xml:space="preserve">al de dispositifs vidéo à codage </w:t>
      </w:r>
      <w:r w:rsidRPr="00D41BFF">
        <w:rPr>
          <w:lang w:val="fr-CH"/>
        </w:rPr>
        <w:t>minim</w:t>
      </w:r>
      <w:r>
        <w:rPr>
          <w:lang w:val="fr-CH"/>
        </w:rPr>
        <w:t>al est utilisé</w:t>
      </w:r>
      <w:r w:rsidRPr="00D41BFF">
        <w:rPr>
          <w:lang w:val="fr-CH"/>
        </w:rPr>
        <w:t xml:space="preserve">. </w:t>
      </w:r>
      <w:r>
        <w:rPr>
          <w:lang w:val="fr-CH"/>
        </w:rPr>
        <w:t>Si les dispositifs vidéo non codés viennent à prédominer, le coefficient d'activité</w:t>
      </w:r>
      <w:r w:rsidRPr="00D41BFF">
        <w:rPr>
          <w:lang w:val="fr-CH"/>
        </w:rPr>
        <w:t xml:space="preserve"> </w:t>
      </w:r>
      <w:r>
        <w:rPr>
          <w:lang w:val="fr-CH"/>
        </w:rPr>
        <w:t>augmenterait</w:t>
      </w:r>
      <w:r w:rsidRPr="00D41BFF">
        <w:rPr>
          <w:lang w:val="fr-CH"/>
        </w:rPr>
        <w:t>.</w:t>
      </w:r>
    </w:p>
    <w:p w14:paraId="208905AA" w14:textId="77777777" w:rsidR="00ED356B" w:rsidRPr="00D41BFF" w:rsidRDefault="00ED356B" w:rsidP="00ED356B">
      <w:pPr>
        <w:pStyle w:val="enumlev2"/>
        <w:rPr>
          <w:lang w:val="fr-CH"/>
        </w:rPr>
      </w:pPr>
      <w:r w:rsidRPr="00D41BFF">
        <w:rPr>
          <w:lang w:val="fr-CH"/>
        </w:rPr>
        <w:t>–</w:t>
      </w:r>
      <w:r w:rsidRPr="00D41BFF">
        <w:rPr>
          <w:lang w:val="fr-CH"/>
        </w:rPr>
        <w:tab/>
      </w:r>
      <w:r>
        <w:rPr>
          <w:lang w:val="fr-CH"/>
        </w:rPr>
        <w:t xml:space="preserve">Accroissement de la pénétration sur le marché des </w:t>
      </w:r>
      <w:r w:rsidRPr="00D41BFF">
        <w:rPr>
          <w:lang w:val="fr-CH"/>
        </w:rPr>
        <w:t>dispositifs UWB u</w:t>
      </w:r>
      <w:r>
        <w:rPr>
          <w:lang w:val="fr-CH"/>
        </w:rPr>
        <w:t>tilisés pour les trans</w:t>
      </w:r>
      <w:r w:rsidRPr="00D41BFF">
        <w:rPr>
          <w:lang w:val="fr-CH"/>
        </w:rPr>
        <w:t>mission</w:t>
      </w:r>
      <w:r>
        <w:rPr>
          <w:lang w:val="fr-CH"/>
        </w:rPr>
        <w:t>s vidéo</w:t>
      </w:r>
      <w:r w:rsidRPr="00D41BFF">
        <w:rPr>
          <w:lang w:val="fr-CH"/>
        </w:rPr>
        <w:t>.</w:t>
      </w:r>
    </w:p>
    <w:p w14:paraId="43AAFF82" w14:textId="77777777" w:rsidR="00ED356B" w:rsidRPr="00D41BFF" w:rsidRDefault="00ED356B" w:rsidP="00ED356B">
      <w:pPr>
        <w:pStyle w:val="enumlev1"/>
        <w:rPr>
          <w:lang w:val="fr-CH"/>
        </w:rPr>
      </w:pPr>
      <w:r>
        <w:rPr>
          <w:lang w:val="fr-CH"/>
        </w:rPr>
        <w:t>–</w:t>
      </w:r>
      <w:r w:rsidRPr="00D41BFF">
        <w:rPr>
          <w:lang w:val="fr-CH"/>
        </w:rPr>
        <w:tab/>
        <w:t>Fact</w:t>
      </w:r>
      <w:r>
        <w:rPr>
          <w:lang w:val="fr-CH"/>
        </w:rPr>
        <w:t>eurs susceptibles de décroître le coefficient d'activité</w:t>
      </w:r>
      <w:r w:rsidRPr="00D41BFF">
        <w:rPr>
          <w:lang w:val="fr-CH"/>
        </w:rPr>
        <w:t>:</w:t>
      </w:r>
    </w:p>
    <w:p w14:paraId="1218F346" w14:textId="77777777" w:rsidR="00ED356B" w:rsidRPr="00D41BFF" w:rsidRDefault="00ED356B" w:rsidP="00ED356B">
      <w:pPr>
        <w:pStyle w:val="enumlev2"/>
        <w:rPr>
          <w:lang w:val="fr-CH"/>
        </w:rPr>
      </w:pPr>
      <w:r w:rsidRPr="00D41BFF">
        <w:rPr>
          <w:lang w:val="fr-CH"/>
        </w:rPr>
        <w:t>–</w:t>
      </w:r>
      <w:r w:rsidRPr="00D41BFF">
        <w:rPr>
          <w:lang w:val="fr-CH"/>
        </w:rPr>
        <w:tab/>
      </w:r>
      <w:r>
        <w:rPr>
          <w:lang w:val="fr-CH"/>
        </w:rPr>
        <w:t xml:space="preserve">Accroissement de l'efficacité des techniques de </w:t>
      </w:r>
      <w:r w:rsidRPr="00D41BFF">
        <w:rPr>
          <w:lang w:val="fr-CH"/>
        </w:rPr>
        <w:t xml:space="preserve">compression </w:t>
      </w:r>
      <w:r>
        <w:rPr>
          <w:lang w:val="fr-CH"/>
        </w:rPr>
        <w:t xml:space="preserve">utilisées </w:t>
      </w:r>
      <w:r w:rsidRPr="00D41BFF">
        <w:rPr>
          <w:lang w:val="fr-CH"/>
        </w:rPr>
        <w:t xml:space="preserve">– </w:t>
      </w:r>
      <w:r>
        <w:rPr>
          <w:lang w:val="fr-CH"/>
        </w:rPr>
        <w:t xml:space="preserve">les techniques </w:t>
      </w:r>
      <w:r w:rsidRPr="00D41BFF">
        <w:rPr>
          <w:lang w:val="fr-CH"/>
        </w:rPr>
        <w:t>avanc</w:t>
      </w:r>
      <w:r>
        <w:rPr>
          <w:lang w:val="fr-CH"/>
        </w:rPr>
        <w:t>é</w:t>
      </w:r>
      <w:r w:rsidRPr="00D41BFF">
        <w:rPr>
          <w:lang w:val="fr-CH"/>
        </w:rPr>
        <w:t>e</w:t>
      </w:r>
      <w:r>
        <w:rPr>
          <w:lang w:val="fr-CH"/>
        </w:rPr>
        <w:t xml:space="preserve">s qui arrivent sur le marché, notamment les systèmes </w:t>
      </w:r>
      <w:r w:rsidRPr="00D41BFF">
        <w:rPr>
          <w:lang w:val="fr-CH"/>
        </w:rPr>
        <w:t>MPEG</w:t>
      </w:r>
      <w:r w:rsidR="00501B25">
        <w:rPr>
          <w:lang w:val="fr-CH"/>
        </w:rPr>
        <w:t>-</w:t>
      </w:r>
      <w:r w:rsidRPr="00D41BFF">
        <w:rPr>
          <w:lang w:val="fr-CH"/>
        </w:rPr>
        <w:t>4</w:t>
      </w:r>
      <w:r>
        <w:rPr>
          <w:lang w:val="fr-CH"/>
        </w:rPr>
        <w:t xml:space="preserve"> et </w:t>
      </w:r>
      <w:r w:rsidRPr="00D41BFF">
        <w:rPr>
          <w:lang w:val="fr-CH"/>
        </w:rPr>
        <w:t>DVM</w:t>
      </w:r>
      <w:r>
        <w:rPr>
          <w:lang w:val="fr-CH"/>
        </w:rPr>
        <w:t>, peuvent réduire le coefficient d'activité</w:t>
      </w:r>
      <w:r w:rsidRPr="00D41BFF">
        <w:rPr>
          <w:lang w:val="fr-CH"/>
        </w:rPr>
        <w:t>.</w:t>
      </w:r>
    </w:p>
    <w:p w14:paraId="62397E1F" w14:textId="77777777" w:rsidR="00ED356B" w:rsidRPr="00D41BFF" w:rsidRDefault="00ED356B" w:rsidP="00ED356B">
      <w:pPr>
        <w:pStyle w:val="enumlev2"/>
        <w:rPr>
          <w:lang w:val="fr-CH"/>
        </w:rPr>
      </w:pPr>
      <w:r w:rsidRPr="00D41BFF">
        <w:rPr>
          <w:lang w:val="fr-CH"/>
        </w:rPr>
        <w:t>–</w:t>
      </w:r>
      <w:r w:rsidRPr="00D41BFF">
        <w:rPr>
          <w:lang w:val="fr-CH"/>
        </w:rPr>
        <w:tab/>
      </w:r>
      <w:r>
        <w:rPr>
          <w:lang w:val="fr-CH"/>
        </w:rPr>
        <w:t>Plus faible pénétration sur le marché d</w:t>
      </w:r>
      <w:r w:rsidRPr="00D41BFF">
        <w:rPr>
          <w:lang w:val="fr-CH"/>
        </w:rPr>
        <w:t>es dispositifs UWB u</w:t>
      </w:r>
      <w:r>
        <w:rPr>
          <w:lang w:val="fr-CH"/>
        </w:rPr>
        <w:t>tilisés pour les transmissions vidéo</w:t>
      </w:r>
      <w:r w:rsidRPr="00D41BFF">
        <w:rPr>
          <w:lang w:val="fr-CH"/>
        </w:rPr>
        <w:t>.</w:t>
      </w:r>
    </w:p>
    <w:p w14:paraId="52A86638" w14:textId="77777777" w:rsidR="00ED356B" w:rsidRPr="00D41BFF" w:rsidRDefault="00836FE3" w:rsidP="00836FE3">
      <w:pPr>
        <w:pStyle w:val="Heading3"/>
        <w:rPr>
          <w:lang w:val="fr-CH"/>
        </w:rPr>
      </w:pPr>
      <w:r>
        <w:rPr>
          <w:lang w:val="fr-CH"/>
        </w:rPr>
        <w:t>3.3.2</w:t>
      </w:r>
      <w:r>
        <w:rPr>
          <w:lang w:val="fr-CH"/>
        </w:rPr>
        <w:tab/>
      </w:r>
      <w:r w:rsidR="00ED356B">
        <w:rPr>
          <w:lang w:val="fr-CH"/>
        </w:rPr>
        <w:t>Coefficient d'activité</w:t>
      </w:r>
      <w:r w:rsidR="00ED356B" w:rsidRPr="00D41BFF">
        <w:rPr>
          <w:lang w:val="fr-CH"/>
        </w:rPr>
        <w:t xml:space="preserve"> </w:t>
      </w:r>
      <w:r w:rsidR="00ED356B">
        <w:rPr>
          <w:lang w:val="fr-CH"/>
        </w:rPr>
        <w:t>des</w:t>
      </w:r>
      <w:r w:rsidR="00ED356B" w:rsidRPr="00D41BFF">
        <w:rPr>
          <w:lang w:val="fr-CH"/>
        </w:rPr>
        <w:t xml:space="preserve"> </w:t>
      </w:r>
      <w:r w:rsidR="00ED356B">
        <w:rPr>
          <w:lang w:val="fr-CH"/>
        </w:rPr>
        <w:t>dispositifs de communication extérieurs</w:t>
      </w:r>
    </w:p>
    <w:p w14:paraId="21664EF5" w14:textId="77777777" w:rsidR="00ED356B" w:rsidRPr="00D41BFF" w:rsidRDefault="00ED356B" w:rsidP="00ED356B">
      <w:pPr>
        <w:rPr>
          <w:lang w:val="fr-CH"/>
        </w:rPr>
      </w:pPr>
      <w:r>
        <w:rPr>
          <w:lang w:val="fr-CH"/>
        </w:rPr>
        <w:t>Le coefficient d'activité</w:t>
      </w:r>
      <w:r w:rsidRPr="00D41BFF">
        <w:rPr>
          <w:lang w:val="fr-CH"/>
        </w:rPr>
        <w:t xml:space="preserve"> </w:t>
      </w:r>
      <w:r>
        <w:rPr>
          <w:lang w:val="fr-CH"/>
        </w:rPr>
        <w:t xml:space="preserve">global extérieur est notablement inférieur au coefficient intérieur principalement en raison de la non-disponibilité de sources de vidéo en continu à haut débit pour les </w:t>
      </w:r>
      <w:r w:rsidRPr="00D41BFF">
        <w:rPr>
          <w:lang w:val="fr-CH"/>
        </w:rPr>
        <w:t>applications</w:t>
      </w:r>
      <w:r>
        <w:rPr>
          <w:lang w:val="fr-CH"/>
        </w:rPr>
        <w:t xml:space="preserve"> extérieures</w:t>
      </w:r>
      <w:r w:rsidRPr="00D41BFF">
        <w:rPr>
          <w:lang w:val="fr-CH"/>
        </w:rPr>
        <w:t xml:space="preserve">. </w:t>
      </w:r>
      <w:r>
        <w:rPr>
          <w:lang w:val="fr-CH"/>
        </w:rPr>
        <w:t xml:space="preserve">La </w:t>
      </w:r>
      <w:r w:rsidRPr="00FB0F15">
        <w:rPr>
          <w:szCs w:val="24"/>
        </w:rPr>
        <w:t>bande ultralarge</w:t>
      </w:r>
      <w:r>
        <w:rPr>
          <w:szCs w:val="24"/>
        </w:rPr>
        <w:t xml:space="preserve"> e</w:t>
      </w:r>
      <w:r>
        <w:rPr>
          <w:lang w:val="fr-CH"/>
        </w:rPr>
        <w:t xml:space="preserve">st surtout employée à l'extérieur pour le </w:t>
      </w:r>
      <w:r w:rsidRPr="00D41BFF">
        <w:rPr>
          <w:lang w:val="fr-CH"/>
        </w:rPr>
        <w:t>transfer</w:t>
      </w:r>
      <w:r>
        <w:rPr>
          <w:lang w:val="fr-CH"/>
        </w:rPr>
        <w:t>t de fichiers et la transmission en continu à faible débit</w:t>
      </w:r>
      <w:r w:rsidRPr="00D41BFF">
        <w:rPr>
          <w:lang w:val="fr-CH"/>
        </w:rPr>
        <w:t>.</w:t>
      </w:r>
    </w:p>
    <w:p w14:paraId="6CEFD3F5" w14:textId="77777777" w:rsidR="00ED356B" w:rsidRPr="00D41BFF" w:rsidRDefault="00ED356B" w:rsidP="00ED356B">
      <w:pPr>
        <w:pStyle w:val="enumlev1"/>
        <w:rPr>
          <w:lang w:val="fr-CH"/>
        </w:rPr>
      </w:pPr>
      <w:r>
        <w:rPr>
          <w:lang w:val="fr-CH"/>
        </w:rPr>
        <w:t>–</w:t>
      </w:r>
      <w:r w:rsidRPr="00D41BFF">
        <w:rPr>
          <w:lang w:val="fr-CH"/>
        </w:rPr>
        <w:tab/>
        <w:t>0</w:t>
      </w:r>
      <w:r>
        <w:rPr>
          <w:lang w:val="fr-CH"/>
        </w:rPr>
        <w:t>,</w:t>
      </w:r>
      <w:r w:rsidRPr="00D41BFF">
        <w:rPr>
          <w:lang w:val="fr-CH"/>
        </w:rPr>
        <w:t>01</w:t>
      </w:r>
      <w:r>
        <w:rPr>
          <w:lang w:val="fr-CH"/>
        </w:rPr>
        <w:t xml:space="preserve"> à </w:t>
      </w:r>
      <w:r w:rsidRPr="00D41BFF">
        <w:rPr>
          <w:lang w:val="fr-CH"/>
        </w:rPr>
        <w:t>0</w:t>
      </w:r>
      <w:r>
        <w:rPr>
          <w:lang w:val="fr-CH"/>
        </w:rPr>
        <w:t>,</w:t>
      </w:r>
      <w:r w:rsidRPr="00D41BFF">
        <w:rPr>
          <w:lang w:val="fr-CH"/>
        </w:rPr>
        <w:t xml:space="preserve">02% </w:t>
      </w:r>
      <w:r>
        <w:rPr>
          <w:lang w:val="fr-CH"/>
        </w:rPr>
        <w:t>de coefficient d'activité</w:t>
      </w:r>
      <w:r w:rsidRPr="00D41BFF">
        <w:rPr>
          <w:lang w:val="fr-CH"/>
        </w:rPr>
        <w:t xml:space="preserve">, </w:t>
      </w:r>
      <w:r>
        <w:rPr>
          <w:lang w:val="fr-CH"/>
        </w:rPr>
        <w:t>moyenne établie sur la p</w:t>
      </w:r>
      <w:r w:rsidRPr="00D41BFF">
        <w:rPr>
          <w:lang w:val="fr-CH"/>
        </w:rPr>
        <w:t>opulation</w:t>
      </w:r>
      <w:r>
        <w:rPr>
          <w:lang w:val="fr-CH"/>
        </w:rPr>
        <w:t xml:space="preserve"> complète</w:t>
      </w:r>
      <w:r w:rsidRPr="00D41BFF">
        <w:rPr>
          <w:lang w:val="fr-CH"/>
        </w:rPr>
        <w:t>.</w:t>
      </w:r>
    </w:p>
    <w:p w14:paraId="47A35EBB" w14:textId="77777777" w:rsidR="00ED356B" w:rsidRPr="00D41BFF" w:rsidRDefault="00ED356B" w:rsidP="00ED356B">
      <w:pPr>
        <w:pStyle w:val="enumlev1"/>
        <w:rPr>
          <w:lang w:val="fr-CH"/>
        </w:rPr>
      </w:pPr>
      <w:r>
        <w:rPr>
          <w:lang w:val="fr-CH"/>
        </w:rPr>
        <w:t>–</w:t>
      </w:r>
      <w:r>
        <w:rPr>
          <w:lang w:val="fr-CH"/>
        </w:rPr>
        <w:tab/>
        <w:t>Le coefficient d'activité</w:t>
      </w:r>
      <w:r w:rsidRPr="00D41BFF">
        <w:rPr>
          <w:lang w:val="fr-CH"/>
        </w:rPr>
        <w:t xml:space="preserve"> </w:t>
      </w:r>
      <w:r>
        <w:rPr>
          <w:lang w:val="fr-CH"/>
        </w:rPr>
        <w:t xml:space="preserve">extérieur peut augmenter ou diminuer selon la pénétration de la </w:t>
      </w:r>
      <w:r w:rsidRPr="00FB0F15">
        <w:rPr>
          <w:color w:val="000000"/>
          <w:lang w:val="fr-CH"/>
        </w:rPr>
        <w:t>technologie</w:t>
      </w:r>
      <w:r>
        <w:rPr>
          <w:lang w:val="fr-CH"/>
        </w:rPr>
        <w:t xml:space="preserve"> </w:t>
      </w:r>
      <w:r w:rsidRPr="00D41BFF">
        <w:rPr>
          <w:lang w:val="fr-CH"/>
        </w:rPr>
        <w:t>UWB</w:t>
      </w:r>
      <w:r>
        <w:rPr>
          <w:lang w:val="fr-CH"/>
        </w:rPr>
        <w:t xml:space="preserve"> </w:t>
      </w:r>
      <w:r w:rsidRPr="00FB0F15">
        <w:t>en ce qui concerne</w:t>
      </w:r>
      <w:r>
        <w:rPr>
          <w:lang w:val="fr-CH"/>
        </w:rPr>
        <w:t xml:space="preserve"> les </w:t>
      </w:r>
      <w:r w:rsidRPr="00D41BFF">
        <w:rPr>
          <w:lang w:val="fr-CH"/>
        </w:rPr>
        <w:t>dispositifs</w:t>
      </w:r>
      <w:r>
        <w:rPr>
          <w:lang w:val="fr-CH"/>
        </w:rPr>
        <w:t xml:space="preserve"> portatifs</w:t>
      </w:r>
      <w:r w:rsidRPr="00D41BFF">
        <w:rPr>
          <w:lang w:val="fr-CH"/>
        </w:rPr>
        <w:t>.</w:t>
      </w:r>
    </w:p>
    <w:p w14:paraId="6176082B" w14:textId="77777777" w:rsidR="00ED356B" w:rsidRPr="00D41BFF" w:rsidRDefault="00ED356B" w:rsidP="00ED356B">
      <w:pPr>
        <w:pStyle w:val="Heading2"/>
        <w:rPr>
          <w:lang w:val="fr-CH"/>
        </w:rPr>
      </w:pPr>
      <w:r w:rsidRPr="00D41BFF">
        <w:rPr>
          <w:lang w:val="fr-CH"/>
        </w:rPr>
        <w:t>3.4</w:t>
      </w:r>
      <w:r w:rsidRPr="00D41BFF">
        <w:rPr>
          <w:lang w:val="fr-CH"/>
        </w:rPr>
        <w:tab/>
      </w:r>
      <w:r>
        <w:rPr>
          <w:lang w:val="fr-CH"/>
        </w:rPr>
        <w:t>Coefficient</w:t>
      </w:r>
      <w:r w:rsidRPr="00D41BFF">
        <w:rPr>
          <w:lang w:val="fr-CH"/>
        </w:rPr>
        <w:t xml:space="preserve">s </w:t>
      </w:r>
      <w:r w:rsidRPr="00FB0F15">
        <w:rPr>
          <w:lang w:val="fr-CH"/>
        </w:rPr>
        <w:t>d</w:t>
      </w:r>
      <w:r>
        <w:rPr>
          <w:color w:val="000000"/>
          <w:lang w:val="fr-CH"/>
        </w:rPr>
        <w:t>'</w:t>
      </w:r>
      <w:r w:rsidRPr="00D41BFF">
        <w:rPr>
          <w:lang w:val="fr-CH"/>
        </w:rPr>
        <w:t>activité</w:t>
      </w:r>
      <w:r>
        <w:rPr>
          <w:lang w:val="fr-CH"/>
        </w:rPr>
        <w:t xml:space="preserve"> d'autres </w:t>
      </w:r>
      <w:r w:rsidRPr="00D41BFF">
        <w:rPr>
          <w:lang w:val="fr-CH"/>
        </w:rPr>
        <w:t xml:space="preserve">types </w:t>
      </w:r>
      <w:r>
        <w:rPr>
          <w:lang w:val="fr-CH"/>
        </w:rPr>
        <w:t xml:space="preserve">de </w:t>
      </w:r>
      <w:r w:rsidRPr="00D41BFF">
        <w:rPr>
          <w:lang w:val="fr-CH"/>
        </w:rPr>
        <w:t xml:space="preserve">dispositifs </w:t>
      </w:r>
      <w:r>
        <w:rPr>
          <w:lang w:val="fr-CH"/>
        </w:rPr>
        <w:t xml:space="preserve">recourant à la </w:t>
      </w:r>
      <w:r w:rsidRPr="00D41BFF">
        <w:rPr>
          <w:lang w:val="fr-CH"/>
        </w:rPr>
        <w:t>technologie à bande ultralarge</w:t>
      </w:r>
    </w:p>
    <w:p w14:paraId="08244A78" w14:textId="77777777" w:rsidR="00ED356B" w:rsidRDefault="00ED356B" w:rsidP="00ED356B">
      <w:pPr>
        <w:rPr>
          <w:lang w:val="fr-CH"/>
        </w:rPr>
      </w:pPr>
      <w:r>
        <w:rPr>
          <w:lang w:val="fr-CH"/>
        </w:rPr>
        <w:t xml:space="preserve">Le </w:t>
      </w:r>
      <w:r w:rsidRPr="00D41BFF">
        <w:rPr>
          <w:lang w:val="fr-CH"/>
        </w:rPr>
        <w:t>Table</w:t>
      </w:r>
      <w:r>
        <w:rPr>
          <w:lang w:val="fr-CH"/>
        </w:rPr>
        <w:t>au 8 indique le coefficient d'activité</w:t>
      </w:r>
      <w:r w:rsidRPr="00D41BFF">
        <w:rPr>
          <w:lang w:val="fr-CH"/>
        </w:rPr>
        <w:t xml:space="preserve"> </w:t>
      </w:r>
      <w:r>
        <w:rPr>
          <w:lang w:val="fr-CH"/>
        </w:rPr>
        <w:t xml:space="preserve">pour un </w:t>
      </w:r>
      <w:r w:rsidRPr="00D41BFF">
        <w:rPr>
          <w:lang w:val="fr-CH"/>
        </w:rPr>
        <w:t xml:space="preserve">dispositif UWB </w:t>
      </w:r>
      <w:r>
        <w:rPr>
          <w:lang w:val="fr-CH"/>
        </w:rPr>
        <w:t xml:space="preserve">et diverses </w:t>
      </w:r>
      <w:r w:rsidRPr="00D41BFF">
        <w:rPr>
          <w:lang w:val="fr-CH"/>
        </w:rPr>
        <w:t>applications.</w:t>
      </w:r>
    </w:p>
    <w:p w14:paraId="73497FD5" w14:textId="77777777" w:rsidR="00D776C8" w:rsidRPr="00D41BFF" w:rsidRDefault="00D776C8" w:rsidP="00ED356B">
      <w:pPr>
        <w:rPr>
          <w:lang w:val="fr-CH"/>
        </w:rPr>
      </w:pPr>
    </w:p>
    <w:p w14:paraId="65BA0EF4" w14:textId="77777777" w:rsidR="00ED356B" w:rsidRPr="00D41BFF" w:rsidRDefault="00ED356B" w:rsidP="00ED356B">
      <w:pPr>
        <w:pStyle w:val="TableNo"/>
        <w:rPr>
          <w:lang w:val="fr-CH"/>
        </w:rPr>
      </w:pPr>
      <w:r>
        <w:rPr>
          <w:lang w:val="fr-CH"/>
        </w:rPr>
        <w:t>T</w:t>
      </w:r>
      <w:r w:rsidRPr="00D41BFF">
        <w:rPr>
          <w:lang w:val="fr-CH"/>
        </w:rPr>
        <w:t>ABLE</w:t>
      </w:r>
      <w:r>
        <w:rPr>
          <w:lang w:val="fr-CH"/>
        </w:rPr>
        <w:t>AU</w:t>
      </w:r>
      <w:r w:rsidRPr="00D41BFF">
        <w:rPr>
          <w:lang w:val="fr-CH"/>
        </w:rPr>
        <w:t xml:space="preserve"> 8</w:t>
      </w:r>
    </w:p>
    <w:tbl>
      <w:tblPr>
        <w:tblW w:w="3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4"/>
        <w:gridCol w:w="3601"/>
      </w:tblGrid>
      <w:tr w:rsidR="00ED356B" w:rsidRPr="00D41BFF" w14:paraId="3F807D86" w14:textId="77777777">
        <w:trPr>
          <w:cantSplit/>
          <w:jc w:val="center"/>
        </w:trPr>
        <w:tc>
          <w:tcPr>
            <w:tcW w:w="2648" w:type="pct"/>
          </w:tcPr>
          <w:p w14:paraId="2DDC9B28" w14:textId="77777777" w:rsidR="00ED356B" w:rsidRPr="00D41BFF" w:rsidRDefault="00ED356B" w:rsidP="00ED356B">
            <w:pPr>
              <w:pStyle w:val="Tablehead"/>
              <w:rPr>
                <w:lang w:val="fr-CH"/>
              </w:rPr>
            </w:pPr>
            <w:r>
              <w:rPr>
                <w:lang w:val="fr-CH"/>
              </w:rPr>
              <w:t>A</w:t>
            </w:r>
            <w:r w:rsidRPr="00D41BFF">
              <w:rPr>
                <w:lang w:val="fr-CH"/>
              </w:rPr>
              <w:t>pplication</w:t>
            </w:r>
            <w:r>
              <w:rPr>
                <w:lang w:val="fr-CH"/>
              </w:rPr>
              <w:t xml:space="preserve"> </w:t>
            </w:r>
            <w:r w:rsidRPr="00D41BFF">
              <w:rPr>
                <w:lang w:val="fr-CH"/>
              </w:rPr>
              <w:t>UWB</w:t>
            </w:r>
          </w:p>
        </w:tc>
        <w:tc>
          <w:tcPr>
            <w:tcW w:w="2352" w:type="pct"/>
            <w:tcBorders>
              <w:bottom w:val="single" w:sz="4" w:space="0" w:color="auto"/>
            </w:tcBorders>
          </w:tcPr>
          <w:p w14:paraId="03391252" w14:textId="77777777" w:rsidR="00ED356B" w:rsidRPr="00D41BFF" w:rsidRDefault="00ED356B" w:rsidP="00ED356B">
            <w:pPr>
              <w:pStyle w:val="Tablehead"/>
              <w:rPr>
                <w:lang w:val="fr-CH"/>
              </w:rPr>
            </w:pPr>
            <w:r>
              <w:rPr>
                <w:lang w:val="fr-CH"/>
              </w:rPr>
              <w:t>Coefficient d'activité type</w:t>
            </w:r>
            <w:r w:rsidR="00E02017">
              <w:rPr>
                <w:lang w:val="fr-CH"/>
              </w:rPr>
              <w:br/>
            </w:r>
            <w:r w:rsidR="00836FE3">
              <w:rPr>
                <w:lang w:val="fr-CH"/>
              </w:rPr>
              <w:t>(%)</w:t>
            </w:r>
          </w:p>
        </w:tc>
      </w:tr>
      <w:tr w:rsidR="00ED356B" w:rsidRPr="00D41BFF" w14:paraId="011ABDDF" w14:textId="77777777">
        <w:trPr>
          <w:cantSplit/>
          <w:jc w:val="center"/>
        </w:trPr>
        <w:tc>
          <w:tcPr>
            <w:tcW w:w="2648" w:type="pct"/>
          </w:tcPr>
          <w:p w14:paraId="3F5C5E31" w14:textId="77777777" w:rsidR="00ED356B" w:rsidRPr="00D41BFF" w:rsidRDefault="00ED356B" w:rsidP="00ED356B">
            <w:pPr>
              <w:pStyle w:val="Tabletext"/>
              <w:rPr>
                <w:lang w:val="fr-CH"/>
              </w:rPr>
            </w:pPr>
            <w:r w:rsidRPr="00D41BFF">
              <w:rPr>
                <w:lang w:val="fr-CH"/>
              </w:rPr>
              <w:t xml:space="preserve">Radar à pénétration du sol </w:t>
            </w:r>
          </w:p>
        </w:tc>
        <w:tc>
          <w:tcPr>
            <w:tcW w:w="2352" w:type="pct"/>
          </w:tcPr>
          <w:p w14:paraId="5596467B" w14:textId="77777777" w:rsidR="00ED356B" w:rsidRPr="00D41BFF" w:rsidRDefault="00ED356B" w:rsidP="00ED356B">
            <w:pPr>
              <w:pStyle w:val="Tabletext"/>
              <w:jc w:val="center"/>
              <w:rPr>
                <w:lang w:val="fr-CH"/>
              </w:rPr>
            </w:pPr>
            <w:r w:rsidRPr="00D41BFF">
              <w:rPr>
                <w:lang w:val="fr-CH"/>
              </w:rPr>
              <w:t>&lt; 1</w:t>
            </w:r>
          </w:p>
        </w:tc>
      </w:tr>
      <w:tr w:rsidR="00ED356B" w:rsidRPr="00D41BFF" w14:paraId="35F43BB4" w14:textId="77777777">
        <w:trPr>
          <w:cantSplit/>
          <w:jc w:val="center"/>
        </w:trPr>
        <w:tc>
          <w:tcPr>
            <w:tcW w:w="2648" w:type="pct"/>
          </w:tcPr>
          <w:p w14:paraId="79F2B7AD" w14:textId="77777777" w:rsidR="00ED356B" w:rsidRPr="00D41BFF" w:rsidRDefault="00ED356B" w:rsidP="00ED356B">
            <w:pPr>
              <w:pStyle w:val="Tabletext"/>
              <w:rPr>
                <w:lang w:val="fr-CH"/>
              </w:rPr>
            </w:pPr>
            <w:r>
              <w:rPr>
                <w:lang w:val="fr-CH"/>
              </w:rPr>
              <w:t>Systèmes d'i</w:t>
            </w:r>
            <w:r w:rsidRPr="00D41BFF">
              <w:rPr>
                <w:lang w:val="fr-CH"/>
              </w:rPr>
              <w:t>magerie médicale</w:t>
            </w:r>
          </w:p>
        </w:tc>
        <w:tc>
          <w:tcPr>
            <w:tcW w:w="2352" w:type="pct"/>
            <w:tcBorders>
              <w:bottom w:val="single" w:sz="4" w:space="0" w:color="auto"/>
            </w:tcBorders>
          </w:tcPr>
          <w:p w14:paraId="6F7D535E" w14:textId="77777777" w:rsidR="00ED356B" w:rsidRPr="00D41BFF" w:rsidRDefault="00ED356B" w:rsidP="00ED356B">
            <w:pPr>
              <w:pStyle w:val="Tabletext"/>
              <w:jc w:val="center"/>
              <w:rPr>
                <w:lang w:val="fr-CH"/>
              </w:rPr>
            </w:pPr>
            <w:r w:rsidRPr="00D41BFF">
              <w:rPr>
                <w:lang w:val="fr-CH"/>
              </w:rPr>
              <w:t>&lt; 1</w:t>
            </w:r>
          </w:p>
        </w:tc>
      </w:tr>
      <w:tr w:rsidR="00ED356B" w:rsidRPr="00D41BFF" w14:paraId="22C643CA" w14:textId="77777777">
        <w:trPr>
          <w:cantSplit/>
          <w:jc w:val="center"/>
        </w:trPr>
        <w:tc>
          <w:tcPr>
            <w:tcW w:w="2648" w:type="pct"/>
          </w:tcPr>
          <w:p w14:paraId="75A33A49" w14:textId="77777777" w:rsidR="00ED356B" w:rsidRPr="00D41BFF" w:rsidRDefault="00ED356B" w:rsidP="00836FE3">
            <w:pPr>
              <w:pStyle w:val="Tabletext"/>
              <w:jc w:val="left"/>
              <w:rPr>
                <w:lang w:val="fr-CH"/>
              </w:rPr>
            </w:pPr>
            <w:r>
              <w:rPr>
                <w:lang w:val="fr-CH"/>
              </w:rPr>
              <w:t>Autres systèmes d'</w:t>
            </w:r>
            <w:r w:rsidRPr="00D41BFF">
              <w:rPr>
                <w:lang w:val="fr-CH"/>
              </w:rPr>
              <w:t>imagerie radar (</w:t>
            </w:r>
            <w:r>
              <w:rPr>
                <w:lang w:val="fr-CH"/>
              </w:rPr>
              <w:t xml:space="preserve">muraux, </w:t>
            </w:r>
            <w:r w:rsidRPr="00FB0F15">
              <w:t>fonction</w:t>
            </w:r>
            <w:r>
              <w:rPr>
                <w:lang w:val="fr-CH"/>
              </w:rPr>
              <w:t>nant à travers les murs,</w:t>
            </w:r>
            <w:r w:rsidRPr="00D41BFF">
              <w:rPr>
                <w:lang w:val="fr-CH"/>
              </w:rPr>
              <w:t xml:space="preserve"> etc.)</w:t>
            </w:r>
          </w:p>
        </w:tc>
        <w:tc>
          <w:tcPr>
            <w:tcW w:w="2352" w:type="pct"/>
          </w:tcPr>
          <w:p w14:paraId="11FFF0D1" w14:textId="77777777" w:rsidR="00ED356B" w:rsidRPr="00D41BFF" w:rsidRDefault="00ED356B" w:rsidP="00ED356B">
            <w:pPr>
              <w:pStyle w:val="Tabletext"/>
              <w:jc w:val="center"/>
              <w:rPr>
                <w:lang w:val="fr-CH"/>
              </w:rPr>
            </w:pPr>
            <w:r w:rsidRPr="00D41BFF">
              <w:rPr>
                <w:lang w:val="fr-CH"/>
              </w:rPr>
              <w:t>1</w:t>
            </w:r>
          </w:p>
        </w:tc>
      </w:tr>
      <w:tr w:rsidR="00ED356B" w:rsidRPr="00D41BFF" w14:paraId="2EE5E58B" w14:textId="77777777">
        <w:trPr>
          <w:cantSplit/>
          <w:jc w:val="center"/>
        </w:trPr>
        <w:tc>
          <w:tcPr>
            <w:tcW w:w="2648" w:type="pct"/>
          </w:tcPr>
          <w:p w14:paraId="2B236943" w14:textId="77777777" w:rsidR="00ED356B" w:rsidRPr="00D41BFF" w:rsidRDefault="00ED356B" w:rsidP="00ED356B">
            <w:pPr>
              <w:pStyle w:val="Tabletext"/>
              <w:rPr>
                <w:lang w:val="fr-CH"/>
              </w:rPr>
            </w:pPr>
            <w:r>
              <w:rPr>
                <w:lang w:val="fr-CH"/>
              </w:rPr>
              <w:t>Systèmes de s</w:t>
            </w:r>
            <w:r w:rsidRPr="00D41BFF">
              <w:rPr>
                <w:lang w:val="fr-CH"/>
              </w:rPr>
              <w:t>urveillance</w:t>
            </w:r>
          </w:p>
        </w:tc>
        <w:tc>
          <w:tcPr>
            <w:tcW w:w="2352" w:type="pct"/>
          </w:tcPr>
          <w:p w14:paraId="0889F0C2" w14:textId="77777777" w:rsidR="00ED356B" w:rsidRPr="00D41BFF" w:rsidRDefault="00ED356B" w:rsidP="00ED356B">
            <w:pPr>
              <w:pStyle w:val="Tabletext"/>
              <w:jc w:val="center"/>
              <w:rPr>
                <w:lang w:val="fr-CH"/>
              </w:rPr>
            </w:pPr>
            <w:r w:rsidRPr="00D41BFF">
              <w:rPr>
                <w:lang w:val="fr-CH"/>
              </w:rPr>
              <w:t>50</w:t>
            </w:r>
          </w:p>
        </w:tc>
      </w:tr>
    </w:tbl>
    <w:p w14:paraId="44A3DFA3" w14:textId="77777777" w:rsidR="009865EA" w:rsidRDefault="009865EA" w:rsidP="009865EA">
      <w:pPr>
        <w:pStyle w:val="Tablefin"/>
      </w:pPr>
    </w:p>
    <w:p w14:paraId="5DC73765" w14:textId="77777777" w:rsidR="009865EA" w:rsidRPr="009865EA" w:rsidRDefault="009865EA" w:rsidP="009865EA">
      <w:pPr>
        <w:rPr>
          <w:lang w:val="en-GB"/>
        </w:rPr>
      </w:pPr>
    </w:p>
    <w:p w14:paraId="3EA50CF6" w14:textId="77777777" w:rsidR="00ED356B" w:rsidRDefault="00ED356B" w:rsidP="00ED356B">
      <w:pPr>
        <w:pStyle w:val="Line"/>
      </w:pPr>
    </w:p>
    <w:sectPr w:rsidR="00ED356B">
      <w:headerReference w:type="even" r:id="rId15"/>
      <w:headerReference w:type="default" r:id="rId1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17054" w14:textId="77777777" w:rsidR="008F1795" w:rsidRDefault="008F1795">
      <w:r>
        <w:separator/>
      </w:r>
    </w:p>
  </w:endnote>
  <w:endnote w:type="continuationSeparator" w:id="0">
    <w:p w14:paraId="401C85EF" w14:textId="77777777" w:rsidR="008F1795" w:rsidRDefault="008F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BD28" w14:textId="77777777" w:rsidR="008F1795" w:rsidRDefault="008F1795">
      <w:r>
        <w:separator/>
      </w:r>
    </w:p>
  </w:footnote>
  <w:footnote w:type="continuationSeparator" w:id="0">
    <w:p w14:paraId="4D5EAF12" w14:textId="77777777" w:rsidR="008F1795" w:rsidRDefault="008F1795">
      <w:r>
        <w:continuationSeparator/>
      </w:r>
    </w:p>
  </w:footnote>
  <w:footnote w:id="1">
    <w:p w14:paraId="0BC71831" w14:textId="53B70BB3" w:rsidR="003F39D8" w:rsidRPr="003F39D8" w:rsidRDefault="003F39D8" w:rsidP="003F39D8">
      <w:pPr>
        <w:pStyle w:val="FootnoteText"/>
      </w:pPr>
      <w:r>
        <w:rPr>
          <w:rStyle w:val="FootnoteReference"/>
        </w:rPr>
        <w:t>*</w:t>
      </w:r>
      <w:r>
        <w:t xml:space="preserve"> </w:t>
      </w:r>
      <w:r>
        <w:tab/>
      </w:r>
      <w:r w:rsidRPr="003F39D8">
        <w:rPr>
          <w:lang w:val="fr-CH"/>
        </w:rPr>
        <w:t>La Commission d'études 1 des radiocommunications a apporté des modifications rédactionnelles à la présente Recommandation en 2018</w:t>
      </w:r>
      <w:r w:rsidR="00743AB5">
        <w:rPr>
          <w:lang w:val="fr-CH"/>
        </w:rPr>
        <w:t xml:space="preserve"> et en 2019</w:t>
      </w:r>
      <w:r w:rsidRPr="003F39D8">
        <w:rPr>
          <w:lang w:val="fr-CH"/>
        </w:rPr>
        <w:t>, conformément aux dispositions de la Résolution UIT</w:t>
      </w:r>
      <w:r w:rsidRPr="003F39D8">
        <w:rPr>
          <w:lang w:val="fr-CH"/>
        </w:rPr>
        <w:noBreakHyphen/>
        <w:t>R 1</w:t>
      </w:r>
      <w:r>
        <w:rPr>
          <w:lang w:val="fr-CH"/>
        </w:rPr>
        <w:t>.</w:t>
      </w:r>
    </w:p>
  </w:footnote>
  <w:footnote w:id="2">
    <w:p w14:paraId="6FF7C526" w14:textId="77777777" w:rsidR="008F1795" w:rsidRPr="00923AE3" w:rsidRDefault="008F1795" w:rsidP="00563AE6">
      <w:pPr>
        <w:pStyle w:val="FootnoteText"/>
      </w:pPr>
      <w:r>
        <w:rPr>
          <w:rStyle w:val="FootnoteReference"/>
        </w:rPr>
        <w:footnoteRef/>
      </w:r>
      <w:r>
        <w:t xml:space="preserve"> </w:t>
      </w:r>
      <w:r>
        <w:tab/>
      </w:r>
      <w:r w:rsidRPr="00923AE3">
        <w:t xml:space="preserve">La </w:t>
      </w:r>
      <w:r w:rsidRPr="00D41BFF">
        <w:rPr>
          <w:lang w:val="fr-CH"/>
        </w:rPr>
        <w:t xml:space="preserve">largeur de bande </w:t>
      </w:r>
      <w:r>
        <w:rPr>
          <w:lang w:val="fr-CH"/>
        </w:rPr>
        <w:t xml:space="preserve">à </w:t>
      </w:r>
      <w:r w:rsidRPr="00D41BFF">
        <w:rPr>
          <w:lang w:val="fr-CH"/>
        </w:rPr>
        <w:t>–10 dB</w:t>
      </w:r>
      <w:r w:rsidRPr="00923AE3">
        <w:t xml:space="preserve"> </w:t>
      </w:r>
      <w:r w:rsidRPr="00923AE3">
        <w:rPr>
          <w:i/>
          <w:iCs/>
        </w:rPr>
        <w:t>B</w:t>
      </w:r>
      <w:r w:rsidRPr="00923AE3">
        <w:rPr>
          <w:vertAlign w:val="subscript"/>
        </w:rPr>
        <w:t>–10</w:t>
      </w:r>
      <w:r w:rsidRPr="00923AE3">
        <w:t xml:space="preserve"> et la </w:t>
      </w:r>
      <w:r w:rsidRPr="00D41BFF">
        <w:rPr>
          <w:lang w:val="fr-CH"/>
        </w:rPr>
        <w:t>largeur de bande fractionnée</w:t>
      </w:r>
      <w:r w:rsidRPr="00923AE3">
        <w:t xml:space="preserve"> –10 dB µ</w:t>
      </w:r>
      <w:r w:rsidRPr="00923AE3">
        <w:rPr>
          <w:vertAlign w:val="subscript"/>
        </w:rPr>
        <w:t>–10</w:t>
      </w:r>
      <w:r w:rsidRPr="00923AE3">
        <w:t xml:space="preserve"> </w:t>
      </w:r>
      <w:r>
        <w:t xml:space="preserve">sont </w:t>
      </w:r>
      <w:r w:rsidRPr="00923AE3">
        <w:t>calcul</w:t>
      </w:r>
      <w:r>
        <w:t>ées comme suit</w:t>
      </w:r>
      <w:r w:rsidRPr="00923AE3">
        <w:t>:</w:t>
      </w:r>
    </w:p>
    <w:p w14:paraId="0F53293C" w14:textId="77777777" w:rsidR="008F1795" w:rsidRDefault="008F1795" w:rsidP="00563AE6">
      <w:pPr>
        <w:pStyle w:val="FootnoteText"/>
        <w:spacing w:before="40" w:after="20"/>
        <w:jc w:val="center"/>
      </w:pPr>
      <w:r>
        <w:rPr>
          <w:i/>
          <w:iCs/>
        </w:rPr>
        <w:t>B</w:t>
      </w:r>
      <w:r>
        <w:rPr>
          <w:vertAlign w:val="subscript"/>
        </w:rPr>
        <w:t>–10</w:t>
      </w:r>
      <w:r>
        <w:t xml:space="preserve"> = </w:t>
      </w:r>
      <w:r>
        <w:rPr>
          <w:i/>
          <w:iCs/>
        </w:rPr>
        <w:t>f</w:t>
      </w:r>
      <w:r>
        <w:rPr>
          <w:i/>
          <w:iCs/>
          <w:vertAlign w:val="subscript"/>
        </w:rPr>
        <w:t>H</w:t>
      </w:r>
      <w:r>
        <w:rPr>
          <w:i/>
          <w:iCs/>
        </w:rPr>
        <w:t xml:space="preserve"> </w:t>
      </w:r>
      <w:r>
        <w:t xml:space="preserve">– </w:t>
      </w:r>
      <w:r>
        <w:rPr>
          <w:i/>
          <w:iCs/>
        </w:rPr>
        <w:t>f</w:t>
      </w:r>
      <w:r>
        <w:rPr>
          <w:i/>
          <w:iCs/>
          <w:vertAlign w:val="subscript"/>
        </w:rPr>
        <w:t>L</w:t>
      </w:r>
    </w:p>
    <w:p w14:paraId="0461A1F7" w14:textId="77777777" w:rsidR="008F1795" w:rsidRDefault="008F1795" w:rsidP="00563AE6">
      <w:pPr>
        <w:pStyle w:val="FootnoteText"/>
        <w:spacing w:before="40" w:after="20"/>
        <w:jc w:val="center"/>
      </w:pPr>
      <w:r>
        <w:t>µ</w:t>
      </w:r>
      <w:r>
        <w:rPr>
          <w:vertAlign w:val="subscript"/>
        </w:rPr>
        <w:t>–10</w:t>
      </w:r>
      <w:r>
        <w:t xml:space="preserve"> = </w:t>
      </w:r>
      <w:r>
        <w:rPr>
          <w:i/>
          <w:iCs/>
        </w:rPr>
        <w:t>B</w:t>
      </w:r>
      <w:r>
        <w:rPr>
          <w:vertAlign w:val="subscript"/>
        </w:rPr>
        <w:t>–10</w:t>
      </w:r>
      <w:r>
        <w:t>/</w:t>
      </w:r>
      <w:r>
        <w:rPr>
          <w:i/>
          <w:iCs/>
        </w:rPr>
        <w:t>f</w:t>
      </w:r>
      <w:r>
        <w:rPr>
          <w:i/>
          <w:iCs/>
          <w:vertAlign w:val="subscript"/>
        </w:rPr>
        <w:t>C</w:t>
      </w:r>
    </w:p>
    <w:p w14:paraId="308F38EE" w14:textId="77777777" w:rsidR="008F1795" w:rsidRDefault="008F1795" w:rsidP="00563AE6">
      <w:pPr>
        <w:pStyle w:val="FootnoteText"/>
        <w:tabs>
          <w:tab w:val="clear" w:pos="255"/>
          <w:tab w:val="left" w:pos="426"/>
        </w:tabs>
        <w:spacing w:before="0"/>
        <w:ind w:left="284" w:hanging="284"/>
      </w:pPr>
      <w:r>
        <w:tab/>
        <w:t>où:</w:t>
      </w:r>
    </w:p>
    <w:p w14:paraId="0187BEC8" w14:textId="77777777" w:rsidR="008F1795" w:rsidRDefault="008F1795" w:rsidP="006E11FC">
      <w:pPr>
        <w:pStyle w:val="Equationlegend"/>
        <w:rPr>
          <w:i/>
          <w:iCs/>
          <w:sz w:val="22"/>
          <w:szCs w:val="22"/>
          <w:vertAlign w:val="subscript"/>
          <w:lang w:val="fr-FR"/>
        </w:rPr>
      </w:pPr>
      <w:r w:rsidRPr="00ED356B">
        <w:rPr>
          <w:sz w:val="22"/>
          <w:szCs w:val="22"/>
          <w:lang w:val="fr-FR"/>
        </w:rPr>
        <w:tab/>
      </w:r>
      <w:r w:rsidRPr="00ED356B">
        <w:rPr>
          <w:i/>
          <w:iCs/>
          <w:sz w:val="22"/>
          <w:szCs w:val="22"/>
          <w:lang w:val="fr-FR"/>
        </w:rPr>
        <w:t>f</w:t>
      </w:r>
      <w:r w:rsidRPr="00ED356B">
        <w:rPr>
          <w:i/>
          <w:iCs/>
          <w:sz w:val="22"/>
          <w:szCs w:val="22"/>
          <w:vertAlign w:val="subscript"/>
          <w:lang w:val="fr-FR"/>
        </w:rPr>
        <w:t>H</w:t>
      </w:r>
      <w:r w:rsidRPr="00ED356B">
        <w:rPr>
          <w:sz w:val="22"/>
          <w:szCs w:val="22"/>
          <w:lang w:val="fr-FR"/>
        </w:rPr>
        <w:t>:</w:t>
      </w:r>
      <w:r w:rsidRPr="00ED356B">
        <w:rPr>
          <w:sz w:val="22"/>
          <w:szCs w:val="22"/>
          <w:lang w:val="fr-FR"/>
        </w:rPr>
        <w:tab/>
        <w:t xml:space="preserve">fréquence la plus élevée à laquelle la densité spectrale de puissance de </w:t>
      </w:r>
      <w:r w:rsidRPr="00ED356B">
        <w:rPr>
          <w:bCs/>
          <w:color w:val="000000"/>
          <w:sz w:val="22"/>
          <w:szCs w:val="22"/>
          <w:lang w:val="fr-FR"/>
        </w:rPr>
        <w:t>l'</w:t>
      </w:r>
      <w:r w:rsidRPr="00ED356B">
        <w:rPr>
          <w:sz w:val="22"/>
          <w:szCs w:val="22"/>
          <w:lang w:val="fr-FR"/>
        </w:rPr>
        <w:t>émission UWB est de –10</w:t>
      </w:r>
      <w:r w:rsidRPr="00ED356B">
        <w:rPr>
          <w:sz w:val="22"/>
          <w:lang w:val="fr-FR"/>
        </w:rPr>
        <w:t> </w:t>
      </w:r>
      <w:r w:rsidRPr="00ED356B">
        <w:rPr>
          <w:sz w:val="22"/>
          <w:szCs w:val="22"/>
          <w:lang w:val="fr-FR"/>
        </w:rPr>
        <w:t xml:space="preserve">dB par rapport à  </w:t>
      </w:r>
      <w:r w:rsidRPr="00ED356B">
        <w:rPr>
          <w:i/>
          <w:iCs/>
          <w:sz w:val="22"/>
          <w:szCs w:val="22"/>
          <w:lang w:val="fr-FR"/>
        </w:rPr>
        <w:t>f</w:t>
      </w:r>
      <w:r w:rsidRPr="00ED356B">
        <w:rPr>
          <w:i/>
          <w:iCs/>
          <w:sz w:val="22"/>
          <w:szCs w:val="22"/>
          <w:vertAlign w:val="subscript"/>
          <w:lang w:val="fr-FR"/>
        </w:rPr>
        <w:t>M</w:t>
      </w:r>
    </w:p>
    <w:p w14:paraId="4FAEBA99" w14:textId="77777777" w:rsidR="008F1795" w:rsidRDefault="008F1795" w:rsidP="00563AE6">
      <w:pPr>
        <w:pStyle w:val="Equationlegend"/>
        <w:rPr>
          <w:sz w:val="22"/>
          <w:szCs w:val="22"/>
          <w:lang w:val="fr-FR"/>
        </w:rPr>
      </w:pPr>
      <w:r>
        <w:rPr>
          <w:sz w:val="22"/>
          <w:szCs w:val="22"/>
          <w:lang w:val="fr-FR"/>
        </w:rPr>
        <w:tab/>
      </w:r>
      <w:r>
        <w:rPr>
          <w:sz w:val="22"/>
          <w:szCs w:val="22"/>
          <w:lang w:val="fr-FR"/>
        </w:rPr>
        <w:tab/>
        <w:t>où:</w:t>
      </w:r>
    </w:p>
    <w:p w14:paraId="7D396568" w14:textId="77777777" w:rsidR="008F1795" w:rsidRPr="00ED356B" w:rsidRDefault="008F1795" w:rsidP="00563AE6">
      <w:pPr>
        <w:pStyle w:val="Equationlegend"/>
        <w:rPr>
          <w:sz w:val="22"/>
          <w:szCs w:val="22"/>
          <w:lang w:val="fr-FR"/>
        </w:rPr>
      </w:pPr>
      <w:r w:rsidRPr="00ED356B">
        <w:rPr>
          <w:sz w:val="22"/>
          <w:szCs w:val="22"/>
          <w:lang w:val="fr-FR"/>
        </w:rPr>
        <w:tab/>
      </w:r>
      <w:r w:rsidRPr="00ED356B">
        <w:rPr>
          <w:i/>
          <w:iCs/>
          <w:sz w:val="22"/>
          <w:szCs w:val="22"/>
          <w:lang w:val="fr-FR"/>
        </w:rPr>
        <w:t>f</w:t>
      </w:r>
      <w:r w:rsidRPr="00ED356B">
        <w:rPr>
          <w:i/>
          <w:iCs/>
          <w:sz w:val="22"/>
          <w:szCs w:val="22"/>
          <w:vertAlign w:val="subscript"/>
          <w:lang w:val="fr-FR"/>
        </w:rPr>
        <w:t>M</w:t>
      </w:r>
      <w:r w:rsidRPr="00ED356B">
        <w:rPr>
          <w:sz w:val="22"/>
          <w:szCs w:val="22"/>
          <w:lang w:val="fr-FR"/>
        </w:rPr>
        <w:t>:</w:t>
      </w:r>
      <w:r w:rsidRPr="00ED356B">
        <w:rPr>
          <w:sz w:val="22"/>
          <w:szCs w:val="22"/>
          <w:lang w:val="fr-FR"/>
        </w:rPr>
        <w:tab/>
        <w:t xml:space="preserve">fréquence de </w:t>
      </w:r>
      <w:r w:rsidRPr="00ED356B">
        <w:rPr>
          <w:bCs/>
          <w:color w:val="000000"/>
          <w:sz w:val="22"/>
          <w:szCs w:val="22"/>
          <w:lang w:val="fr-FR"/>
        </w:rPr>
        <w:t>l'</w:t>
      </w:r>
      <w:r w:rsidRPr="00ED356B">
        <w:rPr>
          <w:sz w:val="22"/>
          <w:szCs w:val="22"/>
          <w:lang w:val="fr-FR"/>
        </w:rPr>
        <w:t>émission UWB maximale</w:t>
      </w:r>
    </w:p>
    <w:p w14:paraId="1DF44CAE" w14:textId="77777777" w:rsidR="008F1795" w:rsidRPr="00ED356B" w:rsidRDefault="008F1795" w:rsidP="00563AE6">
      <w:pPr>
        <w:pStyle w:val="Equationlegend"/>
        <w:rPr>
          <w:sz w:val="22"/>
          <w:szCs w:val="22"/>
          <w:lang w:val="fr-FR"/>
        </w:rPr>
      </w:pPr>
      <w:r w:rsidRPr="00ED356B">
        <w:rPr>
          <w:sz w:val="22"/>
          <w:szCs w:val="22"/>
          <w:lang w:val="fr-FR"/>
        </w:rPr>
        <w:tab/>
      </w:r>
      <w:r w:rsidRPr="00ED356B">
        <w:rPr>
          <w:i/>
          <w:iCs/>
          <w:sz w:val="22"/>
          <w:szCs w:val="22"/>
          <w:lang w:val="fr-FR"/>
        </w:rPr>
        <w:t>f</w:t>
      </w:r>
      <w:r w:rsidRPr="00ED356B">
        <w:rPr>
          <w:i/>
          <w:iCs/>
          <w:sz w:val="22"/>
          <w:szCs w:val="22"/>
          <w:vertAlign w:val="subscript"/>
          <w:lang w:val="fr-FR"/>
        </w:rPr>
        <w:t>L</w:t>
      </w:r>
      <w:r w:rsidRPr="00ED356B">
        <w:rPr>
          <w:sz w:val="22"/>
          <w:szCs w:val="22"/>
          <w:lang w:val="fr-FR"/>
        </w:rPr>
        <w:t>:</w:t>
      </w:r>
      <w:r w:rsidRPr="00ED356B">
        <w:rPr>
          <w:sz w:val="22"/>
          <w:szCs w:val="22"/>
          <w:lang w:val="fr-FR"/>
        </w:rPr>
        <w:tab/>
        <w:t xml:space="preserve">fréquence la plus basse à laquelle la densité spectrale de puissance de </w:t>
      </w:r>
      <w:r w:rsidRPr="00ED356B">
        <w:rPr>
          <w:bCs/>
          <w:color w:val="000000"/>
          <w:sz w:val="22"/>
          <w:szCs w:val="22"/>
          <w:lang w:val="fr-FR"/>
        </w:rPr>
        <w:t>l'</w:t>
      </w:r>
      <w:r w:rsidRPr="00ED356B">
        <w:rPr>
          <w:sz w:val="22"/>
          <w:szCs w:val="22"/>
          <w:lang w:val="fr-FR"/>
        </w:rPr>
        <w:t>émission UWB est de –10</w:t>
      </w:r>
      <w:r w:rsidRPr="00ED356B">
        <w:rPr>
          <w:sz w:val="22"/>
          <w:lang w:val="fr-FR"/>
        </w:rPr>
        <w:t> </w:t>
      </w:r>
      <w:r w:rsidRPr="00ED356B">
        <w:rPr>
          <w:sz w:val="22"/>
          <w:szCs w:val="22"/>
          <w:lang w:val="fr-FR"/>
        </w:rPr>
        <w:t xml:space="preserve">dB par rapport à </w:t>
      </w:r>
      <w:r w:rsidRPr="00ED356B">
        <w:rPr>
          <w:i/>
          <w:iCs/>
          <w:sz w:val="22"/>
          <w:szCs w:val="22"/>
          <w:lang w:val="fr-FR"/>
        </w:rPr>
        <w:t>f</w:t>
      </w:r>
      <w:r w:rsidRPr="00ED356B">
        <w:rPr>
          <w:i/>
          <w:iCs/>
          <w:sz w:val="22"/>
          <w:szCs w:val="22"/>
          <w:vertAlign w:val="subscript"/>
          <w:lang w:val="fr-FR"/>
        </w:rPr>
        <w:t>M</w:t>
      </w:r>
      <w:r w:rsidRPr="00ED356B">
        <w:rPr>
          <w:sz w:val="22"/>
          <w:szCs w:val="22"/>
          <w:lang w:val="fr-FR"/>
        </w:rPr>
        <w:t>, et</w:t>
      </w:r>
    </w:p>
    <w:p w14:paraId="402E7977" w14:textId="77777777" w:rsidR="008F1795" w:rsidRPr="00ED356B" w:rsidRDefault="008F1795" w:rsidP="00563AE6">
      <w:pPr>
        <w:pStyle w:val="Equationlegend"/>
        <w:rPr>
          <w:sz w:val="22"/>
          <w:szCs w:val="22"/>
          <w:lang w:val="fr-FR"/>
        </w:rPr>
      </w:pPr>
      <w:r w:rsidRPr="00ED356B">
        <w:rPr>
          <w:sz w:val="22"/>
          <w:szCs w:val="22"/>
          <w:lang w:val="fr-FR"/>
        </w:rPr>
        <w:tab/>
      </w:r>
      <w:r w:rsidRPr="00ED356B">
        <w:rPr>
          <w:i/>
          <w:iCs/>
          <w:sz w:val="22"/>
          <w:szCs w:val="22"/>
          <w:lang w:val="fr-FR"/>
        </w:rPr>
        <w:t>f</w:t>
      </w:r>
      <w:r w:rsidRPr="00ED356B">
        <w:rPr>
          <w:i/>
          <w:iCs/>
          <w:sz w:val="22"/>
          <w:szCs w:val="22"/>
          <w:vertAlign w:val="subscript"/>
          <w:lang w:val="fr-FR"/>
        </w:rPr>
        <w:t>C</w:t>
      </w:r>
      <w:r w:rsidRPr="00ED356B">
        <w:rPr>
          <w:sz w:val="22"/>
          <w:szCs w:val="22"/>
          <w:lang w:val="fr-FR"/>
        </w:rPr>
        <w:t xml:space="preserve"> = (</w:t>
      </w:r>
      <w:r w:rsidRPr="00ED356B">
        <w:rPr>
          <w:i/>
          <w:iCs/>
          <w:sz w:val="22"/>
          <w:szCs w:val="22"/>
          <w:lang w:val="fr-FR"/>
        </w:rPr>
        <w:t>f</w:t>
      </w:r>
      <w:r w:rsidRPr="00ED356B">
        <w:rPr>
          <w:i/>
          <w:iCs/>
          <w:sz w:val="22"/>
          <w:szCs w:val="22"/>
          <w:vertAlign w:val="subscript"/>
          <w:lang w:val="fr-FR"/>
        </w:rPr>
        <w:t>H</w:t>
      </w:r>
      <w:r w:rsidRPr="00ED356B">
        <w:rPr>
          <w:sz w:val="22"/>
          <w:lang w:val="fr-FR"/>
        </w:rPr>
        <w:t> </w:t>
      </w:r>
      <w:r w:rsidRPr="00ED356B">
        <w:rPr>
          <w:sz w:val="22"/>
          <w:szCs w:val="22"/>
          <w:lang w:val="fr-FR"/>
        </w:rPr>
        <w:t>+</w:t>
      </w:r>
      <w:r w:rsidRPr="00ED356B">
        <w:rPr>
          <w:sz w:val="22"/>
          <w:lang w:val="fr-FR"/>
        </w:rPr>
        <w:t> </w:t>
      </w:r>
      <w:r w:rsidRPr="00ED356B">
        <w:rPr>
          <w:i/>
          <w:iCs/>
          <w:sz w:val="22"/>
          <w:szCs w:val="22"/>
          <w:lang w:val="fr-FR"/>
        </w:rPr>
        <w:t>f</w:t>
      </w:r>
      <w:r w:rsidRPr="00ED356B">
        <w:rPr>
          <w:i/>
          <w:iCs/>
          <w:sz w:val="22"/>
          <w:szCs w:val="22"/>
          <w:vertAlign w:val="subscript"/>
          <w:lang w:val="fr-FR"/>
        </w:rPr>
        <w:t>L</w:t>
      </w:r>
      <w:r w:rsidRPr="00ED356B">
        <w:rPr>
          <w:sz w:val="22"/>
          <w:szCs w:val="22"/>
          <w:lang w:val="fr-FR"/>
        </w:rPr>
        <w:t xml:space="preserve">)/2: </w:t>
      </w:r>
      <w:r w:rsidRPr="00ED356B">
        <w:rPr>
          <w:sz w:val="22"/>
          <w:szCs w:val="22"/>
          <w:lang w:val="fr-FR"/>
        </w:rPr>
        <w:tab/>
        <w:t xml:space="preserve">fréquence centrale de la largeur de bande à –10 dB. </w:t>
      </w:r>
    </w:p>
    <w:p w14:paraId="51F6A44B" w14:textId="77777777" w:rsidR="008F1795" w:rsidRPr="00563AE6" w:rsidRDefault="008F1795">
      <w:pPr>
        <w:pStyle w:val="FootnoteText"/>
      </w:pPr>
      <w:r w:rsidRPr="00B37DA9">
        <w:tab/>
      </w:r>
      <w:r>
        <w:t xml:space="preserve">La </w:t>
      </w:r>
      <w:r w:rsidRPr="00B37DA9">
        <w:t>largeur de bande</w:t>
      </w:r>
      <w:r>
        <w:t xml:space="preserve"> </w:t>
      </w:r>
      <w:r w:rsidRPr="00B37DA9">
        <w:t>fractionnée peut être exprimée en p</w:t>
      </w:r>
      <w:r>
        <w:t>our</w:t>
      </w:r>
      <w:r w:rsidRPr="00B37DA9">
        <w:t>centage.</w:t>
      </w:r>
    </w:p>
  </w:footnote>
  <w:footnote w:id="3">
    <w:p w14:paraId="7E09B7D2" w14:textId="77777777" w:rsidR="008F1795" w:rsidRPr="00563AE6" w:rsidRDefault="008F1795">
      <w:pPr>
        <w:pStyle w:val="FootnoteText"/>
      </w:pPr>
      <w:r>
        <w:rPr>
          <w:rStyle w:val="FootnoteReference"/>
        </w:rPr>
        <w:footnoteRef/>
      </w:r>
      <w:r>
        <w:t xml:space="preserve"> </w:t>
      </w:r>
      <w:r>
        <w:tab/>
      </w:r>
      <w:r w:rsidRPr="00B37DA9">
        <w:t xml:space="preserve">Pour de multiples </w:t>
      </w:r>
      <w:r>
        <w:t>dispositif</w:t>
      </w:r>
      <w:r w:rsidRPr="00B37DA9">
        <w:t xml:space="preserve">s, </w:t>
      </w:r>
      <w:r>
        <w:t xml:space="preserve">voir le § </w:t>
      </w:r>
      <w:r w:rsidRPr="00B37DA9">
        <w:t xml:space="preserve">3 </w:t>
      </w:r>
      <w:r>
        <w:t xml:space="preserve">de </w:t>
      </w:r>
      <w:r w:rsidRPr="00B37DA9">
        <w:rPr>
          <w:bCs/>
          <w:color w:val="000000"/>
        </w:rPr>
        <w:t>l'</w:t>
      </w:r>
      <w:r w:rsidRPr="00B37DA9">
        <w:t>Annex</w:t>
      </w:r>
      <w:r>
        <w:t>e</w:t>
      </w:r>
      <w:r w:rsidRPr="00B37DA9">
        <w:t> </w:t>
      </w:r>
      <w:r>
        <w:t>3</w:t>
      </w:r>
      <w:r w:rsidRPr="00B37DA9">
        <w:t>.</w:t>
      </w:r>
    </w:p>
  </w:footnote>
  <w:footnote w:id="4">
    <w:p w14:paraId="55DDE6AD" w14:textId="77777777" w:rsidR="008F1795" w:rsidRPr="001563D3" w:rsidRDefault="008F1795" w:rsidP="00D776C8">
      <w:pPr>
        <w:pStyle w:val="FootnoteText"/>
      </w:pPr>
      <w:r>
        <w:rPr>
          <w:rStyle w:val="FootnoteReference"/>
        </w:rPr>
        <w:footnoteRef/>
      </w:r>
      <w:r>
        <w:t xml:space="preserve"> </w:t>
      </w:r>
      <w:r>
        <w:tab/>
      </w:r>
      <w:r w:rsidRPr="00472BB5">
        <w:t xml:space="preserve">Le facteur de crête (CF) est défini comme suit: </w:t>
      </w:r>
      <w:r w:rsidRPr="00501B25">
        <w:rPr>
          <w:i/>
        </w:rPr>
        <w:t>CF</w:t>
      </w:r>
      <w:r w:rsidRPr="00472BB5">
        <w:t xml:space="preserve"> = 10 log (</w:t>
      </w:r>
      <w:r w:rsidRPr="00472BB5">
        <w:rPr>
          <w:i/>
          <w:iCs/>
        </w:rPr>
        <w:t>P</w:t>
      </w:r>
      <w:r w:rsidRPr="00472BB5">
        <w:rPr>
          <w:i/>
          <w:iCs/>
          <w:vertAlign w:val="subscript"/>
        </w:rPr>
        <w:t>pk</w:t>
      </w:r>
      <w:r w:rsidRPr="00472BB5">
        <w:t>/</w:t>
      </w:r>
      <w:r w:rsidRPr="00472BB5">
        <w:rPr>
          <w:i/>
          <w:iCs/>
        </w:rPr>
        <w:t>P</w:t>
      </w:r>
      <w:r w:rsidRPr="00472BB5">
        <w:rPr>
          <w:i/>
          <w:iCs/>
          <w:vertAlign w:val="subscript"/>
        </w:rPr>
        <w:t>rms</w:t>
      </w:r>
      <w:r w:rsidRPr="00472BB5">
        <w:t xml:space="preserve">), </w:t>
      </w:r>
      <w:r w:rsidRPr="00472BB5">
        <w:rPr>
          <w:i/>
          <w:iCs/>
        </w:rPr>
        <w:t>P</w:t>
      </w:r>
      <w:r w:rsidRPr="00472BB5">
        <w:rPr>
          <w:i/>
          <w:iCs/>
          <w:vertAlign w:val="subscript"/>
        </w:rPr>
        <w:t>pk</w:t>
      </w:r>
      <w:r w:rsidRPr="00501B25">
        <w:rPr>
          <w:szCs w:val="22"/>
        </w:rPr>
        <w:t>:</w:t>
      </w:r>
      <w:r w:rsidRPr="00472BB5">
        <w:t xml:space="preserve"> puissance de crête et </w:t>
      </w:r>
      <w:r w:rsidRPr="00472BB5">
        <w:rPr>
          <w:i/>
          <w:iCs/>
        </w:rPr>
        <w:t>P</w:t>
      </w:r>
      <w:r w:rsidRPr="00472BB5">
        <w:rPr>
          <w:i/>
          <w:iCs/>
          <w:vertAlign w:val="subscript"/>
        </w:rPr>
        <w:t>rms</w:t>
      </w:r>
      <w:r>
        <w:t>: </w:t>
      </w:r>
      <w:r w:rsidRPr="00472BB5">
        <w:t>puissance moyenne.</w:t>
      </w:r>
    </w:p>
  </w:footnote>
  <w:footnote w:id="5">
    <w:p w14:paraId="3CE7708F" w14:textId="77777777" w:rsidR="008F1795" w:rsidRPr="001563D3" w:rsidRDefault="008F1795">
      <w:pPr>
        <w:pStyle w:val="FootnoteText"/>
      </w:pPr>
      <w:r>
        <w:rPr>
          <w:rStyle w:val="FootnoteReference"/>
        </w:rPr>
        <w:footnoteRef/>
      </w:r>
      <w:r>
        <w:t xml:space="preserve"> </w:t>
      </w:r>
      <w:r w:rsidRPr="001563D3">
        <w:tab/>
      </w:r>
      <w:r w:rsidRPr="00472BB5">
        <w:t>Cette technique est déjà utilisée par certains modèles de voiture à faible cons</w:t>
      </w:r>
      <w:r>
        <w:t>o</w:t>
      </w:r>
      <w:r w:rsidRPr="00472BB5">
        <w:t>mmation de carburant.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82C3" w14:textId="3432F174" w:rsidR="008F1795" w:rsidRDefault="008F179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2642D">
      <w:rPr>
        <w:rStyle w:val="PageNumber"/>
        <w:b/>
        <w:bCs/>
        <w:noProof/>
        <w:lang w:val="en-US"/>
      </w:rPr>
      <w:t>22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6E2B41">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6E2B41">
      <w:rPr>
        <w:b/>
        <w:bCs/>
        <w:noProof/>
        <w:lang w:val="en-US"/>
      </w:rPr>
      <w:t>UIT-R  SM.1755-0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4B07" w14:textId="7E16DDB6" w:rsidR="008F1795" w:rsidRDefault="008F1795">
    <w:pPr>
      <w:pStyle w:val="Header"/>
    </w:pPr>
    <w:r>
      <w:tab/>
    </w:r>
    <w:r>
      <w:rPr>
        <w:b/>
        <w:bCs/>
      </w:rPr>
      <w:fldChar w:fldCharType="begin"/>
    </w:r>
    <w:r>
      <w:rPr>
        <w:b/>
        <w:bCs/>
      </w:rPr>
      <w:instrText xml:space="preserve"> DOCPROPERTY "Header" \* MERGEFORMAT </w:instrText>
    </w:r>
    <w:r>
      <w:rPr>
        <w:b/>
        <w:bCs/>
      </w:rPr>
      <w:fldChar w:fldCharType="separate"/>
    </w:r>
    <w:r w:rsidR="006E2B4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6E2B41">
      <w:rPr>
        <w:b/>
        <w:bCs/>
        <w:noProof/>
      </w:rPr>
      <w:t>UIT-R  SM.1755-0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2642D">
      <w:rPr>
        <w:rStyle w:val="PageNumber"/>
        <w:b/>
        <w:bCs/>
        <w:noProof/>
      </w:rPr>
      <w:t>21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571D8"/>
    <w:multiLevelType w:val="hybridMultilevel"/>
    <w:tmpl w:val="FEBADE2E"/>
    <w:lvl w:ilvl="0" w:tplc="3D1E3C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hideSpellingErrors/>
  <w:hideGrammaticalErrors/>
  <w:activeWritingStyle w:appName="MSWord" w:lang="en-US" w:vendorID="64" w:dllVersion="5"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356B"/>
    <w:rsid w:val="00035481"/>
    <w:rsid w:val="00052633"/>
    <w:rsid w:val="0012384D"/>
    <w:rsid w:val="00132036"/>
    <w:rsid w:val="00150EA8"/>
    <w:rsid w:val="001563D3"/>
    <w:rsid w:val="001C1A3B"/>
    <w:rsid w:val="003E4623"/>
    <w:rsid w:val="003F16FF"/>
    <w:rsid w:val="003F39D8"/>
    <w:rsid w:val="003F697B"/>
    <w:rsid w:val="004015A7"/>
    <w:rsid w:val="00435884"/>
    <w:rsid w:val="00437F1D"/>
    <w:rsid w:val="004C6462"/>
    <w:rsid w:val="004D7CAC"/>
    <w:rsid w:val="00501B25"/>
    <w:rsid w:val="0052642D"/>
    <w:rsid w:val="00544F9D"/>
    <w:rsid w:val="00563AE6"/>
    <w:rsid w:val="005A358E"/>
    <w:rsid w:val="005D2AB6"/>
    <w:rsid w:val="006D6E2B"/>
    <w:rsid w:val="006E11FC"/>
    <w:rsid w:val="006E2B41"/>
    <w:rsid w:val="00743AB5"/>
    <w:rsid w:val="007B3FE6"/>
    <w:rsid w:val="007D400E"/>
    <w:rsid w:val="00810913"/>
    <w:rsid w:val="00836FE3"/>
    <w:rsid w:val="008F1795"/>
    <w:rsid w:val="008F59B1"/>
    <w:rsid w:val="00904DE2"/>
    <w:rsid w:val="0096329F"/>
    <w:rsid w:val="009865EA"/>
    <w:rsid w:val="009A75F7"/>
    <w:rsid w:val="00AD6FB4"/>
    <w:rsid w:val="00AE6C76"/>
    <w:rsid w:val="00B374BE"/>
    <w:rsid w:val="00B45937"/>
    <w:rsid w:val="00B91490"/>
    <w:rsid w:val="00BB7259"/>
    <w:rsid w:val="00C763D2"/>
    <w:rsid w:val="00CF1036"/>
    <w:rsid w:val="00D71E47"/>
    <w:rsid w:val="00D776C8"/>
    <w:rsid w:val="00E02017"/>
    <w:rsid w:val="00E27BEA"/>
    <w:rsid w:val="00E376D7"/>
    <w:rsid w:val="00EA7934"/>
    <w:rsid w:val="00ED356B"/>
    <w:rsid w:val="00F906AC"/>
    <w:rsid w:val="00FE0E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18CFEE78"/>
  <w15:chartTrackingRefBased/>
  <w15:docId w15:val="{D173E10B-A9E1-4DA3-9B4C-9D263E16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9D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052633"/>
    <w:pPr>
      <w:keepNext/>
      <w:keepLines/>
      <w:spacing w:before="480"/>
      <w:ind w:left="794" w:hanging="794"/>
      <w:outlineLvl w:val="0"/>
    </w:pPr>
    <w:rPr>
      <w:b/>
    </w:rPr>
  </w:style>
  <w:style w:type="paragraph" w:styleId="Heading2">
    <w:name w:val="heading 2"/>
    <w:basedOn w:val="Heading1"/>
    <w:next w:val="Normal"/>
    <w:qFormat/>
    <w:rsid w:val="00052633"/>
    <w:pPr>
      <w:spacing w:before="320"/>
      <w:outlineLvl w:val="1"/>
    </w:pPr>
  </w:style>
  <w:style w:type="paragraph" w:styleId="Heading3">
    <w:name w:val="heading 3"/>
    <w:basedOn w:val="Heading1"/>
    <w:next w:val="Normal"/>
    <w:qFormat/>
    <w:rsid w:val="00052633"/>
    <w:pPr>
      <w:spacing w:before="200"/>
      <w:outlineLvl w:val="2"/>
    </w:pPr>
  </w:style>
  <w:style w:type="paragraph" w:styleId="Heading4">
    <w:name w:val="heading 4"/>
    <w:basedOn w:val="Heading3"/>
    <w:next w:val="Normal"/>
    <w:qFormat/>
    <w:rsid w:val="00052633"/>
    <w:pPr>
      <w:tabs>
        <w:tab w:val="clear" w:pos="794"/>
        <w:tab w:val="left" w:pos="992"/>
      </w:tabs>
      <w:ind w:left="992" w:hanging="992"/>
      <w:outlineLvl w:val="3"/>
    </w:pPr>
  </w:style>
  <w:style w:type="paragraph" w:styleId="Heading5">
    <w:name w:val="heading 5"/>
    <w:basedOn w:val="Heading4"/>
    <w:next w:val="Normal"/>
    <w:qFormat/>
    <w:rsid w:val="00052633"/>
    <w:pPr>
      <w:outlineLvl w:val="4"/>
    </w:pPr>
  </w:style>
  <w:style w:type="paragraph" w:styleId="Heading6">
    <w:name w:val="heading 6"/>
    <w:basedOn w:val="Heading4"/>
    <w:next w:val="Normal"/>
    <w:qFormat/>
    <w:rsid w:val="00052633"/>
    <w:pPr>
      <w:tabs>
        <w:tab w:val="clear" w:pos="992"/>
        <w:tab w:val="clear" w:pos="1191"/>
      </w:tabs>
      <w:ind w:left="1588" w:hanging="1588"/>
      <w:outlineLvl w:val="5"/>
    </w:pPr>
  </w:style>
  <w:style w:type="paragraph" w:styleId="Heading7">
    <w:name w:val="heading 7"/>
    <w:basedOn w:val="Heading6"/>
    <w:next w:val="Normal"/>
    <w:qFormat/>
    <w:rsid w:val="00052633"/>
    <w:pPr>
      <w:outlineLvl w:val="6"/>
    </w:pPr>
  </w:style>
  <w:style w:type="paragraph" w:styleId="Heading8">
    <w:name w:val="heading 8"/>
    <w:basedOn w:val="Heading6"/>
    <w:next w:val="Normal"/>
    <w:qFormat/>
    <w:rsid w:val="00052633"/>
    <w:pPr>
      <w:outlineLvl w:val="7"/>
    </w:pPr>
  </w:style>
  <w:style w:type="paragraph" w:styleId="Heading9">
    <w:name w:val="heading 9"/>
    <w:basedOn w:val="Heading6"/>
    <w:next w:val="Normal"/>
    <w:qFormat/>
    <w:rsid w:val="00052633"/>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2633"/>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052633"/>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52633"/>
  </w:style>
  <w:style w:type="paragraph" w:customStyle="1" w:styleId="Headingb">
    <w:name w:val="Heading_b"/>
    <w:basedOn w:val="Heading3"/>
    <w:next w:val="Normal"/>
    <w:rsid w:val="00052633"/>
    <w:pPr>
      <w:spacing w:before="160"/>
      <w:ind w:left="0" w:firstLine="0"/>
      <w:outlineLvl w:val="9"/>
    </w:pPr>
  </w:style>
  <w:style w:type="paragraph" w:customStyle="1" w:styleId="Headingi">
    <w:name w:val="Heading_i"/>
    <w:basedOn w:val="Heading3"/>
    <w:next w:val="Normal"/>
    <w:rsid w:val="00052633"/>
    <w:pPr>
      <w:spacing w:before="160"/>
      <w:ind w:left="0" w:firstLine="0"/>
    </w:pPr>
    <w:rPr>
      <w:b w:val="0"/>
      <w:i/>
    </w:rPr>
  </w:style>
  <w:style w:type="character" w:customStyle="1" w:styleId="href">
    <w:name w:val="href"/>
    <w:basedOn w:val="DefaultParagraphFont"/>
    <w:rsid w:val="00052633"/>
  </w:style>
  <w:style w:type="paragraph" w:customStyle="1" w:styleId="enumlev1">
    <w:name w:val="enumlev1"/>
    <w:basedOn w:val="Normal"/>
    <w:rsid w:val="00052633"/>
    <w:pPr>
      <w:spacing w:before="80"/>
      <w:ind w:left="794" w:hanging="794"/>
    </w:pPr>
  </w:style>
  <w:style w:type="paragraph" w:customStyle="1" w:styleId="enumlev2">
    <w:name w:val="enumlev2"/>
    <w:basedOn w:val="enumlev1"/>
    <w:rsid w:val="00052633"/>
    <w:pPr>
      <w:ind w:left="1191" w:hanging="397"/>
    </w:pPr>
  </w:style>
  <w:style w:type="paragraph" w:customStyle="1" w:styleId="enumlev3">
    <w:name w:val="enumlev3"/>
    <w:basedOn w:val="enumlev2"/>
    <w:rsid w:val="00052633"/>
    <w:pPr>
      <w:ind w:left="1588"/>
    </w:pPr>
  </w:style>
  <w:style w:type="paragraph" w:customStyle="1" w:styleId="Normalaftertitle">
    <w:name w:val="Normal_after_title"/>
    <w:basedOn w:val="Normal"/>
    <w:next w:val="Normal"/>
    <w:rsid w:val="00052633"/>
    <w:pPr>
      <w:spacing w:before="320"/>
    </w:pPr>
  </w:style>
  <w:style w:type="paragraph" w:customStyle="1" w:styleId="Note">
    <w:name w:val="Note"/>
    <w:basedOn w:val="Normal"/>
    <w:rsid w:val="0005263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05263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052633"/>
    <w:pPr>
      <w:keepNext/>
      <w:keepLines/>
      <w:spacing w:before="240"/>
      <w:jc w:val="center"/>
    </w:pPr>
    <w:rPr>
      <w:b/>
      <w:sz w:val="28"/>
    </w:rPr>
  </w:style>
  <w:style w:type="paragraph" w:customStyle="1" w:styleId="Recref">
    <w:name w:val="Rec_ref"/>
    <w:basedOn w:val="Normal"/>
    <w:next w:val="Recdate"/>
    <w:rsid w:val="00052633"/>
    <w:pPr>
      <w:jc w:val="center"/>
    </w:pPr>
  </w:style>
  <w:style w:type="paragraph" w:customStyle="1" w:styleId="Recdate">
    <w:name w:val="Rec_date"/>
    <w:basedOn w:val="Recref"/>
    <w:next w:val="Normal"/>
    <w:rsid w:val="00052633"/>
    <w:pPr>
      <w:jc w:val="right"/>
    </w:pPr>
  </w:style>
  <w:style w:type="paragraph" w:customStyle="1" w:styleId="HeadingSum">
    <w:name w:val="Heading_Sum"/>
    <w:basedOn w:val="Headingb"/>
    <w:next w:val="Normal"/>
    <w:rsid w:val="00052633"/>
    <w:pPr>
      <w:spacing w:before="240"/>
    </w:pPr>
    <w:rPr>
      <w:sz w:val="22"/>
      <w:lang w:val="es-ES_tradnl"/>
    </w:rPr>
  </w:style>
  <w:style w:type="paragraph" w:customStyle="1" w:styleId="AnnexNoTitle">
    <w:name w:val="Annex_NoTitle"/>
    <w:basedOn w:val="Normal"/>
    <w:next w:val="Normalaftertitle"/>
    <w:rsid w:val="003F39D8"/>
    <w:pPr>
      <w:keepNext/>
      <w:keepLines/>
      <w:spacing w:before="480" w:after="80"/>
      <w:jc w:val="center"/>
      <w:outlineLvl w:val="0"/>
    </w:pPr>
    <w:rPr>
      <w:b/>
      <w:sz w:val="28"/>
    </w:rPr>
  </w:style>
  <w:style w:type="paragraph" w:customStyle="1" w:styleId="AppendixNoTitle">
    <w:name w:val="Appendix_NoTitle"/>
    <w:basedOn w:val="AnnexNoTitle"/>
    <w:next w:val="Normal"/>
    <w:rsid w:val="00052633"/>
  </w:style>
  <w:style w:type="paragraph" w:customStyle="1" w:styleId="Tablefin">
    <w:name w:val="Table_fin"/>
    <w:basedOn w:val="Normal"/>
    <w:next w:val="Normal"/>
    <w:rsid w:val="00052633"/>
    <w:pPr>
      <w:spacing w:before="0"/>
    </w:pPr>
    <w:rPr>
      <w:sz w:val="20"/>
      <w:lang w:val="en-GB"/>
    </w:rPr>
  </w:style>
  <w:style w:type="paragraph" w:customStyle="1" w:styleId="Tablehead">
    <w:name w:val="Table_head"/>
    <w:basedOn w:val="Normal"/>
    <w:next w:val="Normal"/>
    <w:rsid w:val="000526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526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52633"/>
    <w:pPr>
      <w:keepNext/>
      <w:spacing w:before="360" w:after="120"/>
      <w:jc w:val="center"/>
    </w:pPr>
  </w:style>
  <w:style w:type="paragraph" w:customStyle="1" w:styleId="Tabletext">
    <w:name w:val="Table_text"/>
    <w:basedOn w:val="Normal"/>
    <w:rsid w:val="000526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052633"/>
    <w:pPr>
      <w:tabs>
        <w:tab w:val="clear" w:pos="1191"/>
        <w:tab w:val="clear" w:pos="1588"/>
        <w:tab w:val="clear" w:pos="1985"/>
        <w:tab w:val="center" w:pos="4820"/>
        <w:tab w:val="right" w:pos="9639"/>
      </w:tabs>
    </w:pPr>
  </w:style>
  <w:style w:type="paragraph" w:customStyle="1" w:styleId="Equationlegend">
    <w:name w:val="Equation_legend"/>
    <w:basedOn w:val="NormalIndent"/>
    <w:rsid w:val="0005263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52633"/>
    <w:pPr>
      <w:ind w:left="794"/>
    </w:pPr>
  </w:style>
  <w:style w:type="paragraph" w:customStyle="1" w:styleId="Figurelegend">
    <w:name w:val="Figure_legend"/>
    <w:basedOn w:val="Normal"/>
    <w:rsid w:val="0005263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52633"/>
    <w:pPr>
      <w:keepLines/>
      <w:spacing w:before="480" w:after="80"/>
      <w:jc w:val="center"/>
    </w:pPr>
    <w:rPr>
      <w:caps/>
      <w:sz w:val="18"/>
    </w:rPr>
  </w:style>
  <w:style w:type="paragraph" w:customStyle="1" w:styleId="Figuretitle">
    <w:name w:val="Figure_title"/>
    <w:basedOn w:val="Normal"/>
    <w:next w:val="Figure"/>
    <w:rsid w:val="00052633"/>
    <w:pPr>
      <w:keepNext/>
      <w:spacing w:before="0" w:after="120"/>
      <w:jc w:val="center"/>
    </w:pPr>
    <w:rPr>
      <w:rFonts w:ascii="Times New Roman Bold" w:hAnsi="Times New Roman Bold"/>
      <w:b/>
      <w:sz w:val="18"/>
    </w:rPr>
  </w:style>
  <w:style w:type="paragraph" w:customStyle="1" w:styleId="Figure">
    <w:name w:val="Figure"/>
    <w:basedOn w:val="FigureNo"/>
    <w:next w:val="Figuretitle"/>
    <w:rsid w:val="00052633"/>
    <w:pPr>
      <w:spacing w:before="0" w:after="240"/>
    </w:pPr>
  </w:style>
  <w:style w:type="paragraph" w:customStyle="1" w:styleId="tocpart">
    <w:name w:val="tocpart"/>
    <w:basedOn w:val="Normal"/>
    <w:rsid w:val="0005263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52633"/>
    <w:pPr>
      <w:keepNext/>
      <w:keepLines/>
      <w:spacing w:before="480"/>
      <w:jc w:val="center"/>
    </w:pPr>
    <w:rPr>
      <w:sz w:val="28"/>
    </w:rPr>
  </w:style>
  <w:style w:type="paragraph" w:customStyle="1" w:styleId="Arttitle">
    <w:name w:val="Art_title"/>
    <w:basedOn w:val="Normal"/>
    <w:next w:val="Normalaftertitle"/>
    <w:rsid w:val="00052633"/>
    <w:pPr>
      <w:keepNext/>
      <w:keepLines/>
      <w:spacing w:before="240"/>
      <w:jc w:val="center"/>
    </w:pPr>
    <w:rPr>
      <w:b/>
      <w:sz w:val="28"/>
    </w:rPr>
  </w:style>
  <w:style w:type="paragraph" w:customStyle="1" w:styleId="Blanc">
    <w:name w:val="Blanc"/>
    <w:basedOn w:val="Normal"/>
    <w:next w:val="Tabletext"/>
    <w:rsid w:val="00052633"/>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05263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052633"/>
    <w:pPr>
      <w:keepNext/>
      <w:keepLines/>
      <w:spacing w:before="160"/>
      <w:ind w:left="794"/>
    </w:pPr>
    <w:rPr>
      <w:i/>
    </w:rPr>
  </w:style>
  <w:style w:type="paragraph" w:customStyle="1" w:styleId="ChapNo">
    <w:name w:val="Chap_No"/>
    <w:basedOn w:val="ArtNo"/>
    <w:next w:val="Chaptitle"/>
    <w:rsid w:val="00052633"/>
    <w:rPr>
      <w:b/>
    </w:rPr>
  </w:style>
  <w:style w:type="paragraph" w:customStyle="1" w:styleId="Chaptitle">
    <w:name w:val="Chap_title"/>
    <w:basedOn w:val="Arttitle"/>
    <w:next w:val="Normalaftertitle"/>
    <w:rsid w:val="00052633"/>
  </w:style>
  <w:style w:type="character" w:styleId="FootnoteReference">
    <w:name w:val="footnote reference"/>
    <w:basedOn w:val="DefaultParagraphFont"/>
    <w:semiHidden/>
    <w:rsid w:val="00052633"/>
    <w:rPr>
      <w:position w:val="6"/>
      <w:sz w:val="18"/>
    </w:rPr>
  </w:style>
  <w:style w:type="paragraph" w:styleId="FootnoteText">
    <w:name w:val="footnote text"/>
    <w:basedOn w:val="Normal"/>
    <w:semiHidden/>
    <w:rsid w:val="00052633"/>
    <w:pPr>
      <w:keepLines/>
      <w:tabs>
        <w:tab w:val="left" w:pos="255"/>
      </w:tabs>
      <w:ind w:left="255" w:hanging="255"/>
    </w:pPr>
    <w:rPr>
      <w:sz w:val="22"/>
    </w:rPr>
  </w:style>
  <w:style w:type="paragraph" w:styleId="Index1">
    <w:name w:val="index 1"/>
    <w:basedOn w:val="Normal"/>
    <w:next w:val="Normal"/>
    <w:semiHidden/>
    <w:rsid w:val="00052633"/>
  </w:style>
  <w:style w:type="paragraph" w:styleId="Index2">
    <w:name w:val="index 2"/>
    <w:basedOn w:val="Normal"/>
    <w:next w:val="Normal"/>
    <w:semiHidden/>
    <w:rsid w:val="00052633"/>
    <w:pPr>
      <w:ind w:left="283"/>
    </w:pPr>
  </w:style>
  <w:style w:type="paragraph" w:styleId="Index3">
    <w:name w:val="index 3"/>
    <w:basedOn w:val="Normal"/>
    <w:next w:val="Normal"/>
    <w:semiHidden/>
    <w:rsid w:val="00052633"/>
    <w:pPr>
      <w:ind w:left="566"/>
    </w:pPr>
  </w:style>
  <w:style w:type="paragraph" w:styleId="IndexHeading">
    <w:name w:val="index heading"/>
    <w:basedOn w:val="Normal"/>
    <w:next w:val="Index1"/>
    <w:semiHidden/>
    <w:rsid w:val="00052633"/>
  </w:style>
  <w:style w:type="paragraph" w:customStyle="1" w:styleId="Line">
    <w:name w:val="Line"/>
    <w:basedOn w:val="Normal"/>
    <w:next w:val="Normal"/>
    <w:rsid w:val="00052633"/>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05263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52633"/>
  </w:style>
  <w:style w:type="paragraph" w:customStyle="1" w:styleId="Partref">
    <w:name w:val="Part_ref"/>
    <w:basedOn w:val="Normal"/>
    <w:next w:val="Normal"/>
    <w:rsid w:val="00052633"/>
    <w:pPr>
      <w:keepNext/>
      <w:keepLines/>
      <w:spacing w:after="280"/>
      <w:jc w:val="center"/>
    </w:pPr>
  </w:style>
  <w:style w:type="paragraph" w:customStyle="1" w:styleId="Parttitle">
    <w:name w:val="Part_title"/>
    <w:basedOn w:val="Normal"/>
    <w:next w:val="Normalaftertitle"/>
    <w:rsid w:val="0005263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52633"/>
  </w:style>
  <w:style w:type="paragraph" w:customStyle="1" w:styleId="QuestionNo">
    <w:name w:val="Question_No"/>
    <w:basedOn w:val="RecNo"/>
    <w:next w:val="Normal"/>
    <w:rsid w:val="00052633"/>
  </w:style>
  <w:style w:type="paragraph" w:customStyle="1" w:styleId="Questionref">
    <w:name w:val="Question_ref"/>
    <w:basedOn w:val="Recref"/>
    <w:next w:val="Questiondate"/>
    <w:rsid w:val="00052633"/>
  </w:style>
  <w:style w:type="paragraph" w:customStyle="1" w:styleId="Questiontitle">
    <w:name w:val="Question_title"/>
    <w:basedOn w:val="Normal"/>
    <w:next w:val="Questionref"/>
    <w:rsid w:val="00052633"/>
  </w:style>
  <w:style w:type="paragraph" w:customStyle="1" w:styleId="Reftext">
    <w:name w:val="Ref_text"/>
    <w:basedOn w:val="Normal"/>
    <w:rsid w:val="00052633"/>
    <w:pPr>
      <w:ind w:left="794" w:hanging="794"/>
    </w:pPr>
    <w:rPr>
      <w:sz w:val="22"/>
    </w:rPr>
  </w:style>
  <w:style w:type="paragraph" w:customStyle="1" w:styleId="Reftitle">
    <w:name w:val="Ref_title"/>
    <w:basedOn w:val="Normal"/>
    <w:next w:val="Reftext"/>
    <w:rsid w:val="0005263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52633"/>
  </w:style>
  <w:style w:type="paragraph" w:customStyle="1" w:styleId="RepNo">
    <w:name w:val="Rep_No"/>
    <w:basedOn w:val="RecNo"/>
    <w:next w:val="Reptitle"/>
    <w:rsid w:val="00052633"/>
  </w:style>
  <w:style w:type="paragraph" w:customStyle="1" w:styleId="Reptitle">
    <w:name w:val="Rep_title"/>
    <w:basedOn w:val="Rectitle"/>
    <w:next w:val="Repref"/>
    <w:rsid w:val="00052633"/>
  </w:style>
  <w:style w:type="paragraph" w:customStyle="1" w:styleId="Repref">
    <w:name w:val="Rep_ref"/>
    <w:basedOn w:val="Recref"/>
    <w:next w:val="Repdate"/>
    <w:rsid w:val="00052633"/>
  </w:style>
  <w:style w:type="paragraph" w:customStyle="1" w:styleId="Resdate">
    <w:name w:val="Res_date"/>
    <w:basedOn w:val="Recdate"/>
    <w:next w:val="Normalaftertitle"/>
    <w:rsid w:val="00052633"/>
  </w:style>
  <w:style w:type="paragraph" w:customStyle="1" w:styleId="ResNo">
    <w:name w:val="Res_No"/>
    <w:basedOn w:val="RecNo"/>
    <w:next w:val="Normal"/>
    <w:rsid w:val="00052633"/>
  </w:style>
  <w:style w:type="paragraph" w:customStyle="1" w:styleId="Resref">
    <w:name w:val="Res_ref"/>
    <w:basedOn w:val="Recref"/>
    <w:next w:val="Resdate"/>
    <w:rsid w:val="00052633"/>
  </w:style>
  <w:style w:type="paragraph" w:customStyle="1" w:styleId="Restitle">
    <w:name w:val="Res_title"/>
    <w:basedOn w:val="Normal"/>
    <w:next w:val="Resref"/>
    <w:rsid w:val="00052633"/>
  </w:style>
  <w:style w:type="paragraph" w:customStyle="1" w:styleId="SectionNo">
    <w:name w:val="Section_No"/>
    <w:basedOn w:val="Normal"/>
    <w:next w:val="Normal"/>
    <w:rsid w:val="00052633"/>
  </w:style>
  <w:style w:type="paragraph" w:customStyle="1" w:styleId="Sectiontitle">
    <w:name w:val="Section_title"/>
    <w:basedOn w:val="Normal"/>
    <w:next w:val="Normalaftertitle"/>
    <w:rsid w:val="0005263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52633"/>
    <w:pPr>
      <w:tabs>
        <w:tab w:val="clear" w:pos="794"/>
        <w:tab w:val="clear" w:pos="1191"/>
        <w:tab w:val="clear" w:pos="1588"/>
        <w:tab w:val="clear" w:pos="1985"/>
        <w:tab w:val="right" w:pos="9611"/>
      </w:tabs>
    </w:pPr>
    <w:rPr>
      <w:i/>
    </w:rPr>
  </w:style>
  <w:style w:type="paragraph" w:styleId="TOC1">
    <w:name w:val="toc 1"/>
    <w:basedOn w:val="Normal"/>
    <w:semiHidden/>
    <w:rsid w:val="0005263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052633"/>
    <w:pPr>
      <w:tabs>
        <w:tab w:val="clear" w:pos="567"/>
        <w:tab w:val="left" w:pos="1276"/>
      </w:tabs>
      <w:spacing w:before="160"/>
      <w:ind w:left="1276" w:hanging="709"/>
    </w:pPr>
  </w:style>
  <w:style w:type="paragraph" w:styleId="TOC3">
    <w:name w:val="toc 3"/>
    <w:basedOn w:val="TOC2"/>
    <w:semiHidden/>
    <w:rsid w:val="00052633"/>
    <w:pPr>
      <w:tabs>
        <w:tab w:val="clear" w:pos="1276"/>
        <w:tab w:val="left" w:pos="2155"/>
      </w:tabs>
      <w:ind w:left="2155" w:hanging="879"/>
    </w:pPr>
  </w:style>
  <w:style w:type="paragraph" w:styleId="TOC4">
    <w:name w:val="toc 4"/>
    <w:basedOn w:val="TOC3"/>
    <w:semiHidden/>
    <w:rsid w:val="00052633"/>
    <w:pPr>
      <w:tabs>
        <w:tab w:val="left" w:pos="3261"/>
      </w:tabs>
      <w:spacing w:before="80"/>
      <w:ind w:left="3261" w:hanging="993"/>
    </w:pPr>
  </w:style>
  <w:style w:type="paragraph" w:styleId="TOC5">
    <w:name w:val="toc 5"/>
    <w:basedOn w:val="TOC4"/>
    <w:semiHidden/>
    <w:rsid w:val="00052633"/>
  </w:style>
  <w:style w:type="paragraph" w:styleId="TOC6">
    <w:name w:val="toc 6"/>
    <w:basedOn w:val="TOC4"/>
    <w:semiHidden/>
    <w:rsid w:val="00052633"/>
  </w:style>
  <w:style w:type="paragraph" w:styleId="TOC7">
    <w:name w:val="toc 7"/>
    <w:basedOn w:val="TOC4"/>
    <w:semiHidden/>
    <w:rsid w:val="00052633"/>
  </w:style>
  <w:style w:type="paragraph" w:styleId="TOC8">
    <w:name w:val="toc 8"/>
    <w:basedOn w:val="TOC4"/>
    <w:semiHidden/>
    <w:rsid w:val="00052633"/>
  </w:style>
  <w:style w:type="paragraph" w:customStyle="1" w:styleId="Annexref">
    <w:name w:val="Annex_ref"/>
    <w:basedOn w:val="Normal"/>
    <w:next w:val="Normalaftertitle"/>
    <w:rsid w:val="00052633"/>
    <w:pPr>
      <w:keepNext/>
      <w:keepLines/>
      <w:spacing w:after="280"/>
      <w:jc w:val="center"/>
    </w:pPr>
  </w:style>
  <w:style w:type="paragraph" w:customStyle="1" w:styleId="Appendixref">
    <w:name w:val="Appendix_ref"/>
    <w:basedOn w:val="Annexref"/>
    <w:next w:val="Normalaftertitle"/>
    <w:rsid w:val="00052633"/>
  </w:style>
  <w:style w:type="paragraph" w:customStyle="1" w:styleId="Tabletitle">
    <w:name w:val="Table_title"/>
    <w:basedOn w:val="Normal"/>
    <w:next w:val="Tablehead"/>
    <w:rsid w:val="00052633"/>
    <w:pPr>
      <w:keepNext/>
      <w:spacing w:before="0" w:after="120"/>
      <w:jc w:val="center"/>
    </w:pPr>
    <w:rPr>
      <w:b/>
    </w:rPr>
  </w:style>
  <w:style w:type="paragraph" w:customStyle="1" w:styleId="Summary">
    <w:name w:val="Summary"/>
    <w:basedOn w:val="Normal"/>
    <w:next w:val="Normalaftertitle"/>
    <w:rsid w:val="00052633"/>
    <w:pPr>
      <w:spacing w:after="480"/>
    </w:pPr>
    <w:rPr>
      <w:sz w:val="22"/>
      <w:lang w:val="es-ES_tradnl"/>
    </w:rPr>
  </w:style>
  <w:style w:type="character" w:styleId="EndnoteReference">
    <w:name w:val="endnote reference"/>
    <w:basedOn w:val="DefaultParagraphFont"/>
    <w:rsid w:val="00ED356B"/>
    <w:rPr>
      <w:vertAlign w:val="superscript"/>
    </w:rPr>
  </w:style>
  <w:style w:type="paragraph" w:customStyle="1" w:styleId="Figurewithouttitle">
    <w:name w:val="Figure_without_title"/>
    <w:basedOn w:val="Normal"/>
    <w:next w:val="Normalaftertitle"/>
    <w:rsid w:val="00ED356B"/>
    <w:pPr>
      <w:keepLines/>
      <w:spacing w:before="240" w:after="120"/>
      <w:jc w:val="center"/>
    </w:pPr>
  </w:style>
  <w:style w:type="table" w:styleId="TableGrid">
    <w:name w:val="Table Grid"/>
    <w:basedOn w:val="TableNormal"/>
    <w:rsid w:val="00ED356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6</TotalTime>
  <Pages>22</Pages>
  <Words>8653</Words>
  <Characters>45863</Characters>
  <Application>Microsoft Office Word</Application>
  <DocSecurity>0</DocSecurity>
  <Lines>1637</Lines>
  <Paragraphs>1185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53331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4.9.06/KJ_x000d_
1ère épreuve                         27.09.06      SP_x000d_
2è épreuve                              9.10.06      SP</dc:description>
  <cp:lastModifiedBy>Gachet, Christelle</cp:lastModifiedBy>
  <cp:revision>8</cp:revision>
  <cp:lastPrinted>2020-04-22T12:01:00Z</cp:lastPrinted>
  <dcterms:created xsi:type="dcterms:W3CDTF">2018-10-15T07:44:00Z</dcterms:created>
  <dcterms:modified xsi:type="dcterms:W3CDTF">2020-04-22T12:02:00Z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