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7E5FF" w14:textId="3C151B41" w:rsidR="00C93A80" w:rsidRPr="00C93A80" w:rsidRDefault="00C93A80" w:rsidP="00B57746">
      <w:pPr>
        <w:pStyle w:val="RecNo"/>
        <w:spacing w:before="0" w:line="360" w:lineRule="auto"/>
        <w:rPr>
          <w:rFonts w:hint="eastAsia"/>
          <w:lang w:val="en-US" w:eastAsia="zh-CN"/>
        </w:rPr>
      </w:pPr>
      <w:r w:rsidRPr="00C93A80">
        <w:rPr>
          <w:rStyle w:val="href"/>
          <w:lang w:val="en-US" w:eastAsia="zh-CN"/>
        </w:rPr>
        <w:t>ITU-R</w:t>
      </w:r>
      <w:r w:rsidRPr="00F127B6">
        <w:rPr>
          <w:rStyle w:val="href"/>
          <w:lang w:val="en-US" w:eastAsia="zh-CN"/>
        </w:rPr>
        <w:t xml:space="preserve"> </w:t>
      </w:r>
      <w:r w:rsidRPr="00C93A80">
        <w:rPr>
          <w:rStyle w:val="href"/>
          <w:lang w:val="en-US" w:eastAsia="zh-CN"/>
        </w:rPr>
        <w:t xml:space="preserve"> SM.</w:t>
      </w:r>
      <w:r w:rsidRPr="00F127B6">
        <w:rPr>
          <w:rStyle w:val="href"/>
          <w:lang w:val="en-US" w:eastAsia="zh-CN"/>
        </w:rPr>
        <w:t>1809</w:t>
      </w:r>
      <w:r w:rsidR="00140C5A">
        <w:rPr>
          <w:rStyle w:val="href"/>
          <w:lang w:val="en-US" w:eastAsia="zh-CN"/>
        </w:rPr>
        <w:t xml:space="preserve">-0 </w:t>
      </w:r>
      <w:r w:rsidR="001438A2">
        <w:rPr>
          <w:rStyle w:val="href"/>
          <w:rFonts w:hint="eastAsia"/>
          <w:lang w:val="en-US" w:eastAsia="zh-CN"/>
        </w:rPr>
        <w:t>建议书</w:t>
      </w:r>
      <w:r w:rsidR="00140C5A" w:rsidRPr="00140C5A">
        <w:rPr>
          <w:rFonts w:eastAsia="Times New Roman"/>
          <w:position w:val="6"/>
          <w:sz w:val="18"/>
          <w:lang w:val="en-US"/>
        </w:rPr>
        <w:footnoteReference w:customMarkFollows="1" w:id="1"/>
        <w:t>*</w:t>
      </w:r>
    </w:p>
    <w:p w14:paraId="7F7F4AC3" w14:textId="77777777" w:rsidR="00C93A80" w:rsidRDefault="001438A2" w:rsidP="00B57746">
      <w:pPr>
        <w:pStyle w:val="Rectitle"/>
        <w:spacing w:line="360" w:lineRule="auto"/>
        <w:rPr>
          <w:lang w:val="en-US" w:eastAsia="zh-CN"/>
        </w:rPr>
      </w:pPr>
      <w:r>
        <w:rPr>
          <w:rFonts w:hint="eastAsia"/>
          <w:lang w:val="en-US" w:eastAsia="zh-CN"/>
        </w:rPr>
        <w:t>无线电监测站登记和测量使用的数据交换标准格式</w:t>
      </w:r>
    </w:p>
    <w:p w14:paraId="0A375242" w14:textId="77777777" w:rsidR="00F127B6" w:rsidRPr="00F127B6" w:rsidRDefault="001438A2" w:rsidP="00B57746">
      <w:pPr>
        <w:pStyle w:val="Recdate"/>
        <w:spacing w:line="360" w:lineRule="auto"/>
        <w:rPr>
          <w:lang w:val="en-US"/>
        </w:rPr>
      </w:pPr>
      <w:r>
        <w:rPr>
          <w:lang w:val="en-US"/>
        </w:rPr>
        <w:t>（</w:t>
      </w:r>
      <w:r w:rsidR="00F127B6">
        <w:rPr>
          <w:lang w:val="en-US"/>
        </w:rPr>
        <w:t>2007</w:t>
      </w:r>
      <w:r>
        <w:rPr>
          <w:rFonts w:hint="eastAsia"/>
          <w:lang w:val="en-US" w:eastAsia="zh-CN"/>
        </w:rPr>
        <w:t>年</w:t>
      </w:r>
      <w:r>
        <w:rPr>
          <w:lang w:val="en-US"/>
        </w:rPr>
        <w:t>）</w:t>
      </w:r>
    </w:p>
    <w:p w14:paraId="075B6BDF" w14:textId="77777777" w:rsidR="00C93A80" w:rsidRPr="00D71C19" w:rsidRDefault="001438A2" w:rsidP="00DB4B59">
      <w:pPr>
        <w:pStyle w:val="HeadingSum"/>
        <w:rPr>
          <w:szCs w:val="22"/>
        </w:rPr>
      </w:pPr>
      <w:r w:rsidRPr="00D71C19">
        <w:rPr>
          <w:rFonts w:hint="eastAsia"/>
          <w:szCs w:val="22"/>
          <w:lang w:val="fr-FR" w:eastAsia="zh-CN"/>
        </w:rPr>
        <w:t>范围</w:t>
      </w:r>
    </w:p>
    <w:p w14:paraId="5945FED6" w14:textId="309200E2" w:rsidR="00C93A80" w:rsidRDefault="001438A2" w:rsidP="00D71C19">
      <w:pPr>
        <w:pStyle w:val="Summary"/>
        <w:tabs>
          <w:tab w:val="clear" w:pos="794"/>
          <w:tab w:val="left" w:pos="448"/>
        </w:tabs>
        <w:rPr>
          <w:szCs w:val="22"/>
          <w:lang w:eastAsia="zh-CN"/>
        </w:rPr>
      </w:pPr>
      <w:r>
        <w:rPr>
          <w:rFonts w:hint="eastAsia"/>
          <w:lang w:eastAsia="zh-CN"/>
        </w:rPr>
        <w:tab/>
      </w:r>
      <w:r w:rsidRPr="0087462D">
        <w:rPr>
          <w:rFonts w:hint="eastAsia"/>
          <w:szCs w:val="22"/>
          <w:lang w:eastAsia="zh-CN"/>
        </w:rPr>
        <w:t>为支持频率管理和</w:t>
      </w:r>
      <w:r w:rsidR="00C93A80" w:rsidRPr="0087462D">
        <w:rPr>
          <w:szCs w:val="22"/>
          <w:lang w:eastAsia="zh-CN"/>
        </w:rPr>
        <w:t>ITU-R</w:t>
      </w:r>
      <w:r w:rsidRPr="0087462D">
        <w:rPr>
          <w:rFonts w:hint="eastAsia"/>
          <w:szCs w:val="22"/>
          <w:lang w:eastAsia="zh-CN"/>
        </w:rPr>
        <w:t>的总体工作，开展了一系列监测和测量</w:t>
      </w:r>
      <w:r w:rsidR="00576DE5" w:rsidRPr="0087462D">
        <w:rPr>
          <w:rFonts w:hint="eastAsia"/>
          <w:szCs w:val="22"/>
          <w:lang w:eastAsia="zh-CN"/>
        </w:rPr>
        <w:t>活动</w:t>
      </w:r>
      <w:r w:rsidRPr="0087462D">
        <w:rPr>
          <w:rFonts w:hint="eastAsia"/>
          <w:szCs w:val="22"/>
          <w:lang w:eastAsia="zh-CN"/>
        </w:rPr>
        <w:t>。这些活动产生的大量数据在多数情况下需要进行对比与合并。此文件描述了基于监测数据的频率扫描标准交换格式。</w:t>
      </w:r>
    </w:p>
    <w:p w14:paraId="377285F2" w14:textId="77777777" w:rsidR="00140C5A" w:rsidRPr="00140C5A" w:rsidRDefault="00140C5A" w:rsidP="00140C5A">
      <w:pPr>
        <w:pStyle w:val="Normalaftertitle"/>
        <w:spacing w:before="0"/>
        <w:rPr>
          <w:rFonts w:hint="eastAsia"/>
          <w:b/>
          <w:bCs/>
          <w:lang w:eastAsia="zh-CN"/>
        </w:rPr>
      </w:pPr>
      <w:r w:rsidRPr="00140C5A">
        <w:rPr>
          <w:rFonts w:hint="eastAsia"/>
          <w:b/>
          <w:bCs/>
          <w:lang w:eastAsia="zh-CN"/>
        </w:rPr>
        <w:t>关键词</w:t>
      </w:r>
    </w:p>
    <w:p w14:paraId="6C38ADBF" w14:textId="3F895AAC" w:rsidR="00140C5A" w:rsidRPr="00140C5A" w:rsidRDefault="00140C5A" w:rsidP="00140C5A">
      <w:pPr>
        <w:pStyle w:val="Normalaftertitle"/>
        <w:spacing w:before="120"/>
        <w:ind w:firstLine="490"/>
        <w:rPr>
          <w:lang w:eastAsia="zh-CN"/>
        </w:rPr>
      </w:pPr>
      <w:r>
        <w:rPr>
          <w:rFonts w:hint="eastAsia"/>
          <w:lang w:eastAsia="zh-CN"/>
        </w:rPr>
        <w:t>频率管理、标准交换格式、</w:t>
      </w:r>
      <w:r>
        <w:rPr>
          <w:rFonts w:hint="eastAsia"/>
          <w:lang w:eastAsia="zh-CN"/>
        </w:rPr>
        <w:t>RMDF</w:t>
      </w:r>
    </w:p>
    <w:p w14:paraId="6D4E33C0" w14:textId="77777777" w:rsidR="001438A2" w:rsidRPr="00DB5C7A" w:rsidRDefault="001438A2" w:rsidP="00DB4B59">
      <w:pPr>
        <w:pStyle w:val="Normalaftertitle"/>
        <w:rPr>
          <w:rFonts w:hint="eastAsia"/>
          <w:lang w:val="en-US" w:eastAsia="zh-CN"/>
        </w:rPr>
      </w:pPr>
      <w:r>
        <w:rPr>
          <w:rFonts w:hint="eastAsia"/>
          <w:lang w:val="en-US" w:eastAsia="zh-CN"/>
        </w:rPr>
        <w:t>国际电联无线电通信全会，</w:t>
      </w:r>
    </w:p>
    <w:p w14:paraId="6C244F0C" w14:textId="77777777" w:rsidR="00C93A80" w:rsidRPr="00C93A80" w:rsidRDefault="001438A2" w:rsidP="00DB4B59">
      <w:pPr>
        <w:pStyle w:val="Call"/>
        <w:rPr>
          <w:lang w:val="en-US"/>
        </w:rPr>
      </w:pPr>
      <w:r w:rsidRPr="004A3E0D">
        <w:rPr>
          <w:rFonts w:ascii="STKaiti" w:eastAsia="STKaiti" w:hAnsi="STKaiti" w:hint="eastAsia"/>
          <w:i w:val="0"/>
          <w:iCs/>
          <w:lang w:val="en-US" w:eastAsia="zh-CN"/>
        </w:rPr>
        <w:t>考虑到</w:t>
      </w:r>
    </w:p>
    <w:p w14:paraId="47F97AC4" w14:textId="77777777" w:rsidR="00C93A80" w:rsidRPr="00C93A80" w:rsidRDefault="00C93A80" w:rsidP="00DB4B59">
      <w:pPr>
        <w:rPr>
          <w:lang w:val="en-US" w:eastAsia="zh-CN"/>
        </w:rPr>
      </w:pPr>
      <w:r w:rsidRPr="00C93A80">
        <w:rPr>
          <w:lang w:val="en-US" w:eastAsia="zh-CN"/>
        </w:rPr>
        <w:t>a</w:t>
      </w:r>
      <w:r w:rsidR="0087462D">
        <w:rPr>
          <w:rFonts w:hint="eastAsia"/>
          <w:lang w:val="en-US" w:eastAsia="zh-CN"/>
        </w:rPr>
        <w:t>)</w:t>
      </w:r>
      <w:r w:rsidR="001438A2">
        <w:rPr>
          <w:lang w:val="en-US" w:eastAsia="zh-CN"/>
        </w:rPr>
        <w:tab/>
      </w:r>
      <w:r w:rsidR="001438A2">
        <w:rPr>
          <w:rFonts w:hint="eastAsia"/>
          <w:lang w:val="en-US" w:eastAsia="zh-CN"/>
        </w:rPr>
        <w:t>监测活动的成功有赖于参与主管部门的共同努力以及监测与测量数据的组合；</w:t>
      </w:r>
    </w:p>
    <w:p w14:paraId="48E79156" w14:textId="77777777" w:rsidR="00C93A80" w:rsidRPr="00C93A80" w:rsidRDefault="00C93A80" w:rsidP="0087462D">
      <w:pPr>
        <w:rPr>
          <w:lang w:val="en-US" w:eastAsia="zh-CN"/>
        </w:rPr>
      </w:pPr>
      <w:r w:rsidRPr="00C93A80">
        <w:rPr>
          <w:lang w:val="en-US" w:eastAsia="zh-CN"/>
        </w:rPr>
        <w:t>b</w:t>
      </w:r>
      <w:r w:rsidR="0087462D">
        <w:rPr>
          <w:rFonts w:hint="eastAsia"/>
          <w:lang w:val="en-US" w:eastAsia="zh-CN"/>
        </w:rPr>
        <w:t>)</w:t>
      </w:r>
      <w:r w:rsidRPr="00C93A80">
        <w:rPr>
          <w:lang w:val="en-US" w:eastAsia="zh-CN"/>
        </w:rPr>
        <w:tab/>
      </w:r>
      <w:r w:rsidR="001438A2">
        <w:rPr>
          <w:rFonts w:hint="eastAsia"/>
          <w:lang w:val="en-US" w:eastAsia="zh-CN"/>
        </w:rPr>
        <w:t>监测设备、计算机设备和软件并</w:t>
      </w:r>
      <w:r w:rsidR="00576DE5">
        <w:rPr>
          <w:rFonts w:hint="eastAsia"/>
          <w:lang w:val="en-US" w:eastAsia="zh-CN"/>
        </w:rPr>
        <w:t>未</w:t>
      </w:r>
      <w:r w:rsidR="001438A2">
        <w:rPr>
          <w:rFonts w:hint="eastAsia"/>
          <w:lang w:val="en-US" w:eastAsia="zh-CN"/>
        </w:rPr>
        <w:t>实现标准化，并且数据以多种不同的、通常为专有的格式保存；</w:t>
      </w:r>
    </w:p>
    <w:p w14:paraId="76BF6BCD" w14:textId="77777777" w:rsidR="00C93A80" w:rsidRPr="00C93A80" w:rsidRDefault="00C93A80" w:rsidP="0087462D">
      <w:pPr>
        <w:rPr>
          <w:lang w:val="en-US" w:eastAsia="zh-CN"/>
        </w:rPr>
      </w:pPr>
      <w:r w:rsidRPr="00C93A80">
        <w:rPr>
          <w:lang w:val="en-US" w:eastAsia="zh-CN"/>
        </w:rPr>
        <w:t>c</w:t>
      </w:r>
      <w:r w:rsidR="0087462D">
        <w:rPr>
          <w:rFonts w:hint="eastAsia"/>
          <w:lang w:val="en-US" w:eastAsia="zh-CN"/>
        </w:rPr>
        <w:t>)</w:t>
      </w:r>
      <w:r w:rsidRPr="00C93A80">
        <w:rPr>
          <w:lang w:val="en-US" w:eastAsia="zh-CN"/>
        </w:rPr>
        <w:tab/>
      </w:r>
      <w:r w:rsidR="001438A2">
        <w:rPr>
          <w:rFonts w:hint="eastAsia"/>
          <w:lang w:val="en-US" w:eastAsia="zh-CN"/>
        </w:rPr>
        <w:t>监测数据成功的合并或组合不仅取决于数据的存贮格式，而且还取决于采</w:t>
      </w:r>
      <w:r w:rsidR="00576DE5">
        <w:rPr>
          <w:rFonts w:hint="eastAsia"/>
          <w:lang w:val="en-US" w:eastAsia="zh-CN"/>
        </w:rPr>
        <w:t>集</w:t>
      </w:r>
      <w:r w:rsidR="001438A2">
        <w:rPr>
          <w:rFonts w:hint="eastAsia"/>
          <w:lang w:val="en-US" w:eastAsia="zh-CN"/>
        </w:rPr>
        <w:t>数据时的环境和技术条件，</w:t>
      </w:r>
    </w:p>
    <w:p w14:paraId="28979654" w14:textId="77777777" w:rsidR="00C93A80" w:rsidRPr="00C93A80" w:rsidRDefault="001438A2" w:rsidP="00DB4B59">
      <w:pPr>
        <w:pStyle w:val="Call"/>
        <w:rPr>
          <w:lang w:val="en-US"/>
        </w:rPr>
      </w:pPr>
      <w:r w:rsidRPr="004A3E0D">
        <w:rPr>
          <w:rFonts w:ascii="STKaiti" w:eastAsia="STKaiti" w:hAnsi="STKaiti" w:hint="eastAsia"/>
          <w:i w:val="0"/>
          <w:iCs/>
          <w:lang w:val="en-US" w:eastAsia="zh-CN"/>
        </w:rPr>
        <w:t>建议</w:t>
      </w:r>
    </w:p>
    <w:p w14:paraId="5A6EDBEC" w14:textId="77777777" w:rsidR="00C93A80" w:rsidRPr="00C93A80" w:rsidRDefault="00C93A80" w:rsidP="00DB4B59">
      <w:pPr>
        <w:rPr>
          <w:lang w:val="en-US"/>
        </w:rPr>
      </w:pPr>
      <w:r w:rsidRPr="00C93A80">
        <w:rPr>
          <w:b/>
          <w:bCs/>
          <w:lang w:val="en-US"/>
        </w:rPr>
        <w:t>1</w:t>
      </w:r>
      <w:r w:rsidRPr="00C93A80">
        <w:rPr>
          <w:lang w:val="en-US"/>
        </w:rPr>
        <w:tab/>
      </w:r>
      <w:r w:rsidR="004B03CE">
        <w:rPr>
          <w:rFonts w:hint="eastAsia"/>
          <w:lang w:val="en-US" w:eastAsia="zh-CN"/>
        </w:rPr>
        <w:t>在交换前将在监测活动过程中采集的数据转换为附件</w:t>
      </w:r>
      <w:r w:rsidR="004B03CE">
        <w:rPr>
          <w:rFonts w:hint="eastAsia"/>
          <w:lang w:val="en-US" w:eastAsia="zh-CN"/>
        </w:rPr>
        <w:t>1</w:t>
      </w:r>
      <w:r w:rsidR="004B03CE">
        <w:rPr>
          <w:rFonts w:hint="eastAsia"/>
          <w:lang w:val="en-US" w:eastAsia="zh-CN"/>
        </w:rPr>
        <w:t>中描述的格式；</w:t>
      </w:r>
    </w:p>
    <w:p w14:paraId="69F7CA8B" w14:textId="77777777" w:rsidR="00C93A80" w:rsidRPr="00C93A80" w:rsidRDefault="00C93A80" w:rsidP="00DB4B59">
      <w:pPr>
        <w:rPr>
          <w:lang w:val="en-US"/>
        </w:rPr>
      </w:pPr>
      <w:r w:rsidRPr="00C93A80">
        <w:rPr>
          <w:b/>
          <w:bCs/>
          <w:lang w:val="en-US"/>
        </w:rPr>
        <w:t>2</w:t>
      </w:r>
      <w:r w:rsidRPr="00C93A80">
        <w:rPr>
          <w:lang w:val="en-US"/>
        </w:rPr>
        <w:tab/>
      </w:r>
      <w:r w:rsidR="004B03CE">
        <w:rPr>
          <w:rFonts w:hint="eastAsia"/>
          <w:lang w:val="en-US" w:eastAsia="zh-CN"/>
        </w:rPr>
        <w:t>自动频谱监测软件应能够存贮这些数据或将数据转换为附件</w:t>
      </w:r>
      <w:r w:rsidR="004B03CE">
        <w:rPr>
          <w:rFonts w:hint="eastAsia"/>
          <w:lang w:val="en-US" w:eastAsia="zh-CN"/>
        </w:rPr>
        <w:t>1</w:t>
      </w:r>
      <w:r w:rsidR="004B03CE">
        <w:rPr>
          <w:rFonts w:hint="eastAsia"/>
          <w:lang w:val="en-US" w:eastAsia="zh-CN"/>
        </w:rPr>
        <w:t>描述的格式；</w:t>
      </w:r>
    </w:p>
    <w:p w14:paraId="62222038" w14:textId="77777777" w:rsidR="00C93A80" w:rsidRPr="00C93A80" w:rsidRDefault="00C93A80" w:rsidP="00DB4B59">
      <w:pPr>
        <w:rPr>
          <w:lang w:val="en-US" w:eastAsia="zh-CN"/>
        </w:rPr>
      </w:pPr>
      <w:r w:rsidRPr="00C93A80">
        <w:rPr>
          <w:b/>
          <w:bCs/>
          <w:lang w:val="en-US" w:eastAsia="zh-CN"/>
        </w:rPr>
        <w:t>3</w:t>
      </w:r>
      <w:r w:rsidRPr="00C93A80">
        <w:rPr>
          <w:lang w:val="en-US" w:eastAsia="zh-CN"/>
        </w:rPr>
        <w:tab/>
      </w:r>
      <w:r w:rsidR="004B03CE">
        <w:rPr>
          <w:rFonts w:hint="eastAsia"/>
          <w:lang w:val="en-US" w:eastAsia="zh-CN"/>
        </w:rPr>
        <w:t>在此项活动开始之前，各主管部门应讨论开展监测或测量活动以及交换数据的条件。</w:t>
      </w:r>
    </w:p>
    <w:p w14:paraId="391C8F38" w14:textId="77777777" w:rsidR="00C93A80" w:rsidRPr="00C93A80" w:rsidRDefault="004B03CE" w:rsidP="00DB4B59">
      <w:pPr>
        <w:pStyle w:val="AnnexNoTitle"/>
        <w:rPr>
          <w:lang w:val="en-US" w:eastAsia="zh-CN"/>
        </w:rPr>
      </w:pPr>
      <w:r>
        <w:rPr>
          <w:rFonts w:hint="eastAsia"/>
          <w:lang w:val="en-US" w:eastAsia="zh-CN"/>
        </w:rPr>
        <w:t>附件</w:t>
      </w:r>
      <w:r w:rsidR="00C93A80" w:rsidRPr="00C93A80">
        <w:rPr>
          <w:lang w:val="en-US" w:eastAsia="zh-CN"/>
        </w:rPr>
        <w:t xml:space="preserve"> 1</w:t>
      </w:r>
      <w:r w:rsidR="00C93A80" w:rsidRPr="00C93A80">
        <w:rPr>
          <w:lang w:val="en-US" w:eastAsia="zh-CN"/>
        </w:rPr>
        <w:br/>
      </w:r>
      <w:r w:rsidR="00C93A80" w:rsidRPr="00C93A80">
        <w:rPr>
          <w:lang w:val="en-US" w:eastAsia="zh-CN"/>
        </w:rPr>
        <w:br/>
      </w:r>
      <w:r>
        <w:rPr>
          <w:rFonts w:hint="eastAsia"/>
          <w:lang w:val="en-US" w:eastAsia="zh-CN"/>
        </w:rPr>
        <w:t>无线电监测站登记和测量使用的数据交换标准格式</w:t>
      </w:r>
    </w:p>
    <w:p w14:paraId="17AF2845" w14:textId="77777777" w:rsidR="00C93A80" w:rsidRPr="00C93A80" w:rsidRDefault="00C93A80" w:rsidP="00DB4B59">
      <w:pPr>
        <w:pStyle w:val="Heading1"/>
        <w:rPr>
          <w:rFonts w:hint="eastAsia"/>
          <w:lang w:val="en-US" w:eastAsia="zh-CN"/>
        </w:rPr>
      </w:pPr>
      <w:r w:rsidRPr="00C93A80">
        <w:rPr>
          <w:lang w:val="en-US"/>
        </w:rPr>
        <w:t>1</w:t>
      </w:r>
      <w:r w:rsidRPr="00C93A80">
        <w:rPr>
          <w:lang w:val="en-US"/>
        </w:rPr>
        <w:tab/>
      </w:r>
      <w:r w:rsidR="004B03CE">
        <w:rPr>
          <w:rFonts w:hint="eastAsia"/>
          <w:lang w:val="en-US" w:eastAsia="zh-CN"/>
        </w:rPr>
        <w:t>概述</w:t>
      </w:r>
    </w:p>
    <w:p w14:paraId="35A89923" w14:textId="77777777" w:rsidR="00C93A80" w:rsidRPr="00C93A80" w:rsidRDefault="004B03CE" w:rsidP="00DB4B59">
      <w:pPr>
        <w:rPr>
          <w:lang w:val="en-US" w:eastAsia="zh-CN"/>
        </w:rPr>
      </w:pPr>
      <w:r>
        <w:rPr>
          <w:rFonts w:hint="eastAsia"/>
          <w:lang w:val="en-US" w:eastAsia="zh-CN"/>
        </w:rPr>
        <w:tab/>
      </w:r>
      <w:r>
        <w:rPr>
          <w:rFonts w:hint="eastAsia"/>
          <w:lang w:val="en-US" w:eastAsia="zh-CN"/>
        </w:rPr>
        <w:t>本文所述格式源于射电天文业务交换频谱数据时使用的无线电监测数据格式</w:t>
      </w:r>
      <w:r w:rsidR="001438A2">
        <w:rPr>
          <w:lang w:val="en-US" w:eastAsia="zh-CN"/>
        </w:rPr>
        <w:t>（</w:t>
      </w:r>
      <w:r w:rsidR="00F127B6">
        <w:rPr>
          <w:lang w:val="en-US" w:eastAsia="zh-CN"/>
        </w:rPr>
        <w:t>RMDF</w:t>
      </w:r>
      <w:r w:rsidR="001438A2">
        <w:rPr>
          <w:lang w:val="en-US" w:eastAsia="zh-CN"/>
        </w:rPr>
        <w:t>）</w:t>
      </w:r>
      <w:r>
        <w:rPr>
          <w:rFonts w:hint="eastAsia"/>
          <w:lang w:val="en-US" w:eastAsia="zh-CN"/>
        </w:rPr>
        <w:t>。该格式是一种行基</w:t>
      </w:r>
      <w:r w:rsidR="00C93A80" w:rsidRPr="00C93A80">
        <w:rPr>
          <w:lang w:val="en-US" w:eastAsia="zh-CN"/>
        </w:rPr>
        <w:t>ASCII</w:t>
      </w:r>
      <w:r>
        <w:rPr>
          <w:rFonts w:hint="eastAsia"/>
          <w:lang w:val="en-US" w:eastAsia="zh-CN"/>
        </w:rPr>
        <w:t>文件，每行结束均</w:t>
      </w:r>
      <w:r w:rsidR="00576DE5">
        <w:rPr>
          <w:rFonts w:hint="eastAsia"/>
          <w:lang w:val="en-US" w:eastAsia="zh-CN"/>
        </w:rPr>
        <w:t>用</w:t>
      </w:r>
      <w:r>
        <w:rPr>
          <w:rFonts w:hint="eastAsia"/>
          <w:lang w:val="en-US" w:eastAsia="zh-CN"/>
        </w:rPr>
        <w:t>换行符回车。</w:t>
      </w:r>
      <w:r w:rsidR="00E92D0F">
        <w:rPr>
          <w:rFonts w:hint="eastAsia"/>
          <w:lang w:val="en-US" w:eastAsia="zh-CN"/>
        </w:rPr>
        <w:t>尽管数据文件可以有效压缩，但本建议书或</w:t>
      </w:r>
      <w:r w:rsidR="00E92D0F">
        <w:rPr>
          <w:rFonts w:hint="eastAsia"/>
          <w:lang w:val="en-US" w:eastAsia="zh-CN"/>
        </w:rPr>
        <w:t>RMDF</w:t>
      </w:r>
      <w:r w:rsidR="00E92D0F">
        <w:rPr>
          <w:rFonts w:hint="eastAsia"/>
          <w:lang w:val="en-US" w:eastAsia="zh-CN"/>
        </w:rPr>
        <w:t>规范中并未对压缩进行规范。</w:t>
      </w:r>
    </w:p>
    <w:p w14:paraId="2007A4CA" w14:textId="77777777" w:rsidR="00C93A80" w:rsidRPr="00C93A80" w:rsidRDefault="0087344B" w:rsidP="00DB4B59">
      <w:pPr>
        <w:pStyle w:val="Heading1"/>
        <w:rPr>
          <w:lang w:val="en-US"/>
        </w:rPr>
      </w:pPr>
      <w:r>
        <w:rPr>
          <w:lang w:val="en-US"/>
        </w:rPr>
        <w:br w:type="page"/>
      </w:r>
      <w:r w:rsidR="00C93A80" w:rsidRPr="00C93A80">
        <w:rPr>
          <w:lang w:val="en-US"/>
        </w:rPr>
        <w:lastRenderedPageBreak/>
        <w:t>2</w:t>
      </w:r>
      <w:r w:rsidR="00C93A80" w:rsidRPr="00C93A80">
        <w:rPr>
          <w:lang w:val="en-US"/>
        </w:rPr>
        <w:tab/>
      </w:r>
      <w:r w:rsidR="00E92D0F">
        <w:rPr>
          <w:rFonts w:hint="eastAsia"/>
          <w:lang w:val="en-US" w:eastAsia="zh-CN"/>
        </w:rPr>
        <w:t>标准数据格式</w:t>
      </w:r>
    </w:p>
    <w:p w14:paraId="6049A163" w14:textId="77777777" w:rsidR="00C93A80" w:rsidRPr="00C93A80" w:rsidRDefault="00E92D0F" w:rsidP="00DB4B59">
      <w:pPr>
        <w:rPr>
          <w:lang w:val="en-US"/>
        </w:rPr>
      </w:pPr>
      <w:r>
        <w:rPr>
          <w:rFonts w:hint="eastAsia"/>
          <w:lang w:val="en-US" w:eastAsia="zh-CN"/>
        </w:rPr>
        <w:tab/>
      </w:r>
      <w:r>
        <w:rPr>
          <w:rFonts w:hint="eastAsia"/>
          <w:lang w:val="en-US" w:eastAsia="zh-CN"/>
        </w:rPr>
        <w:t>数据文件应包括两个部分：</w:t>
      </w:r>
    </w:p>
    <w:p w14:paraId="03C1422A" w14:textId="77777777" w:rsidR="00C93A80" w:rsidRPr="00C93A80" w:rsidRDefault="00C93A80" w:rsidP="00DB4B59">
      <w:pPr>
        <w:pStyle w:val="enumlev1"/>
        <w:rPr>
          <w:lang w:val="en-US"/>
        </w:rPr>
      </w:pPr>
      <w:r w:rsidRPr="00C93A80">
        <w:rPr>
          <w:lang w:val="en-US" w:eastAsia="zh-CN"/>
        </w:rPr>
        <w:t>–</w:t>
      </w:r>
      <w:r w:rsidRPr="00C93A80">
        <w:rPr>
          <w:lang w:val="en-US" w:eastAsia="zh-CN"/>
        </w:rPr>
        <w:tab/>
      </w:r>
      <w:r w:rsidR="00E92D0F">
        <w:rPr>
          <w:rFonts w:hint="eastAsia"/>
          <w:lang w:val="en-US" w:eastAsia="zh-CN"/>
        </w:rPr>
        <w:t>“包头”部分包括与监测任务相关的静态信息，例如监测的位置、时间信息和关键监测参数。</w:t>
      </w:r>
    </w:p>
    <w:p w14:paraId="2813E7A7" w14:textId="77777777" w:rsidR="00C93A80" w:rsidRPr="00C93A80" w:rsidRDefault="00C93A80" w:rsidP="00DB4B59">
      <w:pPr>
        <w:pStyle w:val="enumlev1"/>
        <w:rPr>
          <w:lang w:val="en-US"/>
        </w:rPr>
      </w:pPr>
      <w:r w:rsidRPr="00C93A80">
        <w:rPr>
          <w:lang w:val="en-US" w:eastAsia="zh-CN"/>
        </w:rPr>
        <w:t>–</w:t>
      </w:r>
      <w:r w:rsidRPr="00C93A80">
        <w:rPr>
          <w:lang w:val="en-US" w:eastAsia="zh-CN"/>
        </w:rPr>
        <w:tab/>
      </w:r>
      <w:r w:rsidR="00E92D0F">
        <w:rPr>
          <w:rFonts w:hint="eastAsia"/>
          <w:lang w:val="en-US" w:eastAsia="zh-CN"/>
        </w:rPr>
        <w:t>“数据”部分包括预测期间的全部测量结果。</w:t>
      </w:r>
    </w:p>
    <w:p w14:paraId="1EAAB375" w14:textId="77777777" w:rsidR="00C93A80" w:rsidRPr="00C93A80" w:rsidRDefault="00E92D0F" w:rsidP="00DB4B59">
      <w:pPr>
        <w:rPr>
          <w:lang w:val="en-US"/>
        </w:rPr>
      </w:pPr>
      <w:r>
        <w:rPr>
          <w:rFonts w:hint="eastAsia"/>
          <w:lang w:val="en-US" w:eastAsia="zh-CN"/>
        </w:rPr>
        <w:tab/>
      </w:r>
      <w:r>
        <w:rPr>
          <w:rFonts w:hint="eastAsia"/>
          <w:lang w:val="en-US" w:eastAsia="zh-CN"/>
        </w:rPr>
        <w:t>在原</w:t>
      </w:r>
      <w:r>
        <w:rPr>
          <w:rFonts w:hint="eastAsia"/>
          <w:lang w:val="en-US" w:eastAsia="zh-CN"/>
        </w:rPr>
        <w:t>RMDF</w:t>
      </w:r>
      <w:r>
        <w:rPr>
          <w:rFonts w:hint="eastAsia"/>
          <w:lang w:val="en-US" w:eastAsia="zh-CN"/>
        </w:rPr>
        <w:t>规范中，包头和数据部分使用两个独立的文件。本建议书仅用一份文件来确保包头与数据间的链路。</w:t>
      </w:r>
    </w:p>
    <w:p w14:paraId="15B3556A" w14:textId="77777777" w:rsidR="00C93A80" w:rsidRPr="00C93A80" w:rsidRDefault="00E92D0F" w:rsidP="00DB4B59">
      <w:pPr>
        <w:rPr>
          <w:rFonts w:hint="eastAsia"/>
          <w:lang w:val="en-US" w:eastAsia="zh-CN"/>
        </w:rPr>
      </w:pPr>
      <w:r>
        <w:rPr>
          <w:rFonts w:hint="eastAsia"/>
          <w:lang w:val="en-US" w:eastAsia="zh-CN"/>
        </w:rPr>
        <w:tab/>
      </w:r>
      <w:r>
        <w:rPr>
          <w:rFonts w:hint="eastAsia"/>
          <w:lang w:val="en-US" w:eastAsia="zh-CN"/>
        </w:rPr>
        <w:t>此格式的名称是</w:t>
      </w:r>
      <w:r w:rsidR="00C93A80" w:rsidRPr="00C93A80">
        <w:rPr>
          <w:lang w:val="en-US" w:eastAsia="zh-CN"/>
        </w:rPr>
        <w:t>CEF</w:t>
      </w:r>
      <w:r>
        <w:rPr>
          <w:rFonts w:hint="eastAsia"/>
          <w:lang w:val="en-US" w:eastAsia="zh-CN"/>
        </w:rPr>
        <w:t>：</w:t>
      </w:r>
      <w:r w:rsidR="00431190">
        <w:rPr>
          <w:rFonts w:hint="eastAsia"/>
          <w:lang w:val="en-US" w:eastAsia="zh-CN"/>
        </w:rPr>
        <w:t>通用</w:t>
      </w:r>
      <w:r>
        <w:rPr>
          <w:rFonts w:hint="eastAsia"/>
          <w:lang w:val="en-US" w:eastAsia="zh-CN"/>
        </w:rPr>
        <w:t>数据交换格式。</w:t>
      </w:r>
    </w:p>
    <w:p w14:paraId="1BE0890B" w14:textId="77777777" w:rsidR="00C93A80" w:rsidRPr="00C93A80" w:rsidRDefault="00C93A80" w:rsidP="00DB4B59">
      <w:pPr>
        <w:pStyle w:val="Heading2"/>
        <w:rPr>
          <w:lang w:val="en-US"/>
        </w:rPr>
      </w:pPr>
      <w:r w:rsidRPr="00C93A80">
        <w:rPr>
          <w:lang w:val="en-US"/>
        </w:rPr>
        <w:t>2.1</w:t>
      </w:r>
      <w:r w:rsidRPr="00C93A80">
        <w:rPr>
          <w:lang w:val="en-US"/>
        </w:rPr>
        <w:tab/>
      </w:r>
      <w:r w:rsidR="00E92D0F">
        <w:rPr>
          <w:rFonts w:hint="eastAsia"/>
          <w:lang w:val="en-US" w:eastAsia="zh-CN"/>
        </w:rPr>
        <w:t>包头部分</w:t>
      </w:r>
    </w:p>
    <w:p w14:paraId="0FF6340E" w14:textId="77777777" w:rsidR="00C93A80" w:rsidRPr="00C93A80" w:rsidRDefault="00E92D0F" w:rsidP="00DB4B59">
      <w:pPr>
        <w:rPr>
          <w:lang w:val="en-US"/>
        </w:rPr>
      </w:pPr>
      <w:r>
        <w:rPr>
          <w:rFonts w:hint="eastAsia"/>
          <w:lang w:val="en-US" w:eastAsia="zh-CN"/>
        </w:rPr>
        <w:tab/>
      </w:r>
      <w:r>
        <w:rPr>
          <w:rFonts w:hint="eastAsia"/>
          <w:lang w:val="en-US" w:eastAsia="zh-CN"/>
        </w:rPr>
        <w:t>应使用下述字段和文件名。在添加测量结果之前，应将所有相应数据字段加入包头区。包头区可以包括三类信息</w:t>
      </w:r>
      <w:r>
        <w:rPr>
          <w:rFonts w:hint="eastAsia"/>
          <w:lang w:val="en-US" w:eastAsia="zh-CN"/>
        </w:rPr>
        <w:t>-</w:t>
      </w:r>
      <w:r>
        <w:rPr>
          <w:rFonts w:hint="eastAsia"/>
          <w:lang w:val="en-US" w:eastAsia="zh-CN"/>
        </w:rPr>
        <w:t>基本信息、可选信息的补充可选信息（在表</w:t>
      </w:r>
      <w:r>
        <w:rPr>
          <w:rFonts w:hint="eastAsia"/>
          <w:lang w:val="en-US" w:eastAsia="zh-CN"/>
        </w:rPr>
        <w:t>1</w:t>
      </w:r>
      <w:r>
        <w:rPr>
          <w:rFonts w:hint="eastAsia"/>
          <w:lang w:val="en-US" w:eastAsia="zh-CN"/>
        </w:rPr>
        <w:t>中分别标为</w:t>
      </w:r>
      <w:r w:rsidR="00C93A80" w:rsidRPr="00C93A80">
        <w:rPr>
          <w:lang w:val="en-US" w:eastAsia="zh-CN"/>
        </w:rPr>
        <w:t>E</w:t>
      </w:r>
      <w:r>
        <w:rPr>
          <w:rFonts w:hint="eastAsia"/>
          <w:lang w:val="en-US" w:eastAsia="zh-CN"/>
        </w:rPr>
        <w:t>、</w:t>
      </w:r>
      <w:r w:rsidR="00C93A80" w:rsidRPr="00C93A80">
        <w:rPr>
          <w:lang w:val="en-US" w:eastAsia="zh-CN"/>
        </w:rPr>
        <w:t xml:space="preserve"> O</w:t>
      </w:r>
      <w:r>
        <w:rPr>
          <w:rFonts w:hint="eastAsia"/>
          <w:lang w:val="en-US" w:eastAsia="zh-CN"/>
        </w:rPr>
        <w:t>和</w:t>
      </w:r>
      <w:r w:rsidR="00C93A80" w:rsidRPr="00C93A80">
        <w:rPr>
          <w:lang w:val="en-US" w:eastAsia="zh-CN"/>
        </w:rPr>
        <w:t>AO</w:t>
      </w:r>
      <w:r w:rsidR="001438A2">
        <w:rPr>
          <w:lang w:val="en-US" w:eastAsia="zh-CN"/>
        </w:rPr>
        <w:t>）</w:t>
      </w:r>
      <w:r>
        <w:rPr>
          <w:rFonts w:hint="eastAsia"/>
          <w:lang w:val="en-US" w:eastAsia="zh-CN"/>
        </w:rPr>
        <w:t>。可选意味着该空间在包头中预留，但包含该数据的字段仍为空。</w:t>
      </w:r>
    </w:p>
    <w:p w14:paraId="7337B461" w14:textId="77777777" w:rsidR="00C93A80" w:rsidRPr="00A279CE" w:rsidRDefault="00E92D0F" w:rsidP="00DB4B59">
      <w:pPr>
        <w:pStyle w:val="TableNo"/>
      </w:pPr>
      <w:r>
        <w:rPr>
          <w:rFonts w:hint="eastAsia"/>
          <w:lang w:eastAsia="zh-CN"/>
        </w:rPr>
        <w:t>表</w:t>
      </w:r>
      <w:r w:rsidR="00C93A80" w:rsidRPr="00A279CE">
        <w:t xml:space="preserve"> 1</w:t>
      </w:r>
    </w:p>
    <w:p w14:paraId="3B0FEF64" w14:textId="77777777" w:rsidR="00C93A80" w:rsidRPr="00A279CE" w:rsidRDefault="00E92D0F" w:rsidP="00DB4B59">
      <w:pPr>
        <w:pStyle w:val="Tabletitle"/>
      </w:pPr>
      <w:r>
        <w:rPr>
          <w:rFonts w:hint="eastAsia"/>
          <w:lang w:eastAsia="zh-CN"/>
        </w:rPr>
        <w:t>包头字段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630"/>
        <w:gridCol w:w="1572"/>
        <w:gridCol w:w="955"/>
        <w:gridCol w:w="3248"/>
        <w:gridCol w:w="1559"/>
      </w:tblGrid>
      <w:tr w:rsidR="00C93A80" w:rsidRPr="00A279CE" w14:paraId="08B3B6B4" w14:textId="77777777">
        <w:tblPrEx>
          <w:tblCellMar>
            <w:top w:w="0" w:type="dxa"/>
            <w:bottom w:w="0" w:type="dxa"/>
          </w:tblCellMar>
        </w:tblPrEx>
        <w:trPr>
          <w:tblHeader/>
          <w:jc w:val="center"/>
        </w:trPr>
        <w:tc>
          <w:tcPr>
            <w:tcW w:w="675" w:type="dxa"/>
            <w:shd w:val="clear" w:color="auto" w:fill="auto"/>
          </w:tcPr>
          <w:p w14:paraId="6D5F966F" w14:textId="77777777" w:rsidR="00C93A80" w:rsidRPr="00A279CE" w:rsidRDefault="00E92D0F" w:rsidP="00DB4B59">
            <w:pPr>
              <w:pStyle w:val="Tablehead"/>
              <w:rPr>
                <w:rFonts w:hint="eastAsia"/>
                <w:sz w:val="20"/>
                <w:lang w:eastAsia="zh-CN"/>
              </w:rPr>
            </w:pPr>
            <w:r>
              <w:rPr>
                <w:rFonts w:hint="eastAsia"/>
                <w:sz w:val="20"/>
                <w:lang w:eastAsia="zh-CN"/>
              </w:rPr>
              <w:t>类型</w:t>
            </w:r>
          </w:p>
        </w:tc>
        <w:tc>
          <w:tcPr>
            <w:tcW w:w="1630" w:type="dxa"/>
            <w:shd w:val="clear" w:color="auto" w:fill="auto"/>
          </w:tcPr>
          <w:p w14:paraId="071B08A1" w14:textId="77777777" w:rsidR="00C93A80" w:rsidRPr="00A279CE" w:rsidRDefault="00E92D0F" w:rsidP="00DB4B59">
            <w:pPr>
              <w:pStyle w:val="Tablehead"/>
              <w:rPr>
                <w:rFonts w:hint="eastAsia"/>
                <w:sz w:val="20"/>
                <w:lang w:eastAsia="zh-CN"/>
              </w:rPr>
            </w:pPr>
            <w:r>
              <w:rPr>
                <w:rFonts w:hint="eastAsia"/>
                <w:sz w:val="20"/>
                <w:lang w:eastAsia="zh-CN"/>
              </w:rPr>
              <w:t>字段名</w:t>
            </w:r>
          </w:p>
        </w:tc>
        <w:tc>
          <w:tcPr>
            <w:tcW w:w="1572" w:type="dxa"/>
            <w:shd w:val="clear" w:color="auto" w:fill="auto"/>
          </w:tcPr>
          <w:p w14:paraId="3326B5F9" w14:textId="77777777" w:rsidR="00C93A80" w:rsidRPr="00A279CE" w:rsidRDefault="00E92D0F" w:rsidP="00DB4B59">
            <w:pPr>
              <w:pStyle w:val="Tablehead"/>
              <w:rPr>
                <w:rFonts w:hint="eastAsia"/>
                <w:sz w:val="20"/>
                <w:lang w:eastAsia="zh-CN"/>
              </w:rPr>
            </w:pPr>
            <w:r>
              <w:rPr>
                <w:rFonts w:hint="eastAsia"/>
                <w:sz w:val="20"/>
                <w:lang w:eastAsia="zh-CN"/>
              </w:rPr>
              <w:t>数据格式</w:t>
            </w:r>
          </w:p>
        </w:tc>
        <w:tc>
          <w:tcPr>
            <w:tcW w:w="955" w:type="dxa"/>
            <w:shd w:val="clear" w:color="auto" w:fill="auto"/>
          </w:tcPr>
          <w:p w14:paraId="6F1FCEBF" w14:textId="77777777" w:rsidR="00C93A80" w:rsidRPr="00A279CE" w:rsidRDefault="00E92D0F" w:rsidP="00DB4B59">
            <w:pPr>
              <w:pStyle w:val="Tablehead"/>
              <w:rPr>
                <w:sz w:val="20"/>
              </w:rPr>
            </w:pPr>
            <w:r>
              <w:rPr>
                <w:rFonts w:hint="eastAsia"/>
                <w:sz w:val="20"/>
                <w:lang w:eastAsia="zh-CN"/>
              </w:rPr>
              <w:t>排列</w:t>
            </w:r>
            <w:r w:rsidR="00D71C19" w:rsidRPr="00A279CE">
              <w:rPr>
                <w:sz w:val="20"/>
                <w:vertAlign w:val="superscript"/>
              </w:rPr>
              <w:t>(1)</w:t>
            </w:r>
          </w:p>
        </w:tc>
        <w:tc>
          <w:tcPr>
            <w:tcW w:w="3248" w:type="dxa"/>
            <w:shd w:val="clear" w:color="auto" w:fill="auto"/>
          </w:tcPr>
          <w:p w14:paraId="324B658E" w14:textId="77777777" w:rsidR="00C93A80" w:rsidRPr="00A279CE" w:rsidRDefault="00431190" w:rsidP="00DB4B59">
            <w:pPr>
              <w:pStyle w:val="Tablehead"/>
              <w:rPr>
                <w:rFonts w:hint="eastAsia"/>
                <w:sz w:val="20"/>
                <w:lang w:eastAsia="zh-CN"/>
              </w:rPr>
            </w:pPr>
            <w:r>
              <w:rPr>
                <w:rFonts w:hint="eastAsia"/>
                <w:sz w:val="20"/>
                <w:lang w:eastAsia="zh-CN"/>
              </w:rPr>
              <w:t>说明</w:t>
            </w:r>
          </w:p>
        </w:tc>
        <w:tc>
          <w:tcPr>
            <w:tcW w:w="1559" w:type="dxa"/>
            <w:shd w:val="clear" w:color="auto" w:fill="auto"/>
          </w:tcPr>
          <w:p w14:paraId="1183CF48" w14:textId="77777777" w:rsidR="00C93A80" w:rsidRPr="00A279CE" w:rsidRDefault="00431190" w:rsidP="00DB4B59">
            <w:pPr>
              <w:pStyle w:val="Tablehead"/>
              <w:rPr>
                <w:rFonts w:hint="eastAsia"/>
                <w:sz w:val="20"/>
                <w:lang w:eastAsia="zh-CN"/>
              </w:rPr>
            </w:pPr>
            <w:r>
              <w:rPr>
                <w:rFonts w:hint="eastAsia"/>
                <w:bCs/>
                <w:sz w:val="20"/>
                <w:lang w:eastAsia="zh-CN"/>
              </w:rPr>
              <w:t>举例</w:t>
            </w:r>
          </w:p>
        </w:tc>
      </w:tr>
      <w:tr w:rsidR="00C93A80" w:rsidRPr="0002286E" w14:paraId="14670E35" w14:textId="77777777">
        <w:tblPrEx>
          <w:tblCellMar>
            <w:top w:w="0" w:type="dxa"/>
            <w:bottom w:w="0" w:type="dxa"/>
          </w:tblCellMar>
        </w:tblPrEx>
        <w:trPr>
          <w:trHeight w:val="196"/>
          <w:jc w:val="center"/>
        </w:trPr>
        <w:tc>
          <w:tcPr>
            <w:tcW w:w="675" w:type="dxa"/>
          </w:tcPr>
          <w:p w14:paraId="7174DE0C" w14:textId="77777777" w:rsidR="00C93A80" w:rsidRPr="00A279CE" w:rsidRDefault="00C93A80" w:rsidP="00DB4B59">
            <w:pPr>
              <w:pStyle w:val="Tabletext"/>
              <w:jc w:val="center"/>
              <w:rPr>
                <w:sz w:val="20"/>
              </w:rPr>
            </w:pPr>
            <w:r w:rsidRPr="00A279CE">
              <w:rPr>
                <w:sz w:val="20"/>
              </w:rPr>
              <w:t>E</w:t>
            </w:r>
          </w:p>
        </w:tc>
        <w:tc>
          <w:tcPr>
            <w:tcW w:w="1630" w:type="dxa"/>
          </w:tcPr>
          <w:p w14:paraId="2B775737" w14:textId="77777777" w:rsidR="00C93A80" w:rsidRPr="00A279CE" w:rsidRDefault="00C93A80" w:rsidP="00DB4B59">
            <w:pPr>
              <w:pStyle w:val="Tabletext"/>
              <w:rPr>
                <w:sz w:val="20"/>
              </w:rPr>
            </w:pPr>
            <w:r w:rsidRPr="00A279CE">
              <w:rPr>
                <w:sz w:val="20"/>
              </w:rPr>
              <w:t>FileType</w:t>
            </w:r>
          </w:p>
        </w:tc>
        <w:tc>
          <w:tcPr>
            <w:tcW w:w="1572" w:type="dxa"/>
          </w:tcPr>
          <w:p w14:paraId="1C599F57" w14:textId="77777777" w:rsidR="00C93A80" w:rsidRPr="00A279CE" w:rsidRDefault="00431190" w:rsidP="00DB4B59">
            <w:pPr>
              <w:pStyle w:val="Tabletext"/>
              <w:rPr>
                <w:sz w:val="20"/>
              </w:rPr>
            </w:pPr>
            <w:r>
              <w:rPr>
                <w:sz w:val="20"/>
              </w:rPr>
              <w:t>文本</w:t>
            </w:r>
          </w:p>
        </w:tc>
        <w:tc>
          <w:tcPr>
            <w:tcW w:w="955" w:type="dxa"/>
          </w:tcPr>
          <w:p w14:paraId="35429596" w14:textId="77777777" w:rsidR="00C93A80" w:rsidRPr="00A279CE" w:rsidRDefault="00C93A80" w:rsidP="00DB4B59">
            <w:pPr>
              <w:pStyle w:val="Tabletext"/>
              <w:jc w:val="center"/>
              <w:rPr>
                <w:sz w:val="20"/>
              </w:rPr>
            </w:pPr>
            <w:r w:rsidRPr="00A279CE">
              <w:rPr>
                <w:sz w:val="20"/>
              </w:rPr>
              <w:t>N</w:t>
            </w:r>
          </w:p>
        </w:tc>
        <w:tc>
          <w:tcPr>
            <w:tcW w:w="3248" w:type="dxa"/>
          </w:tcPr>
          <w:p w14:paraId="5671722F" w14:textId="77777777" w:rsidR="00C93A80" w:rsidRPr="00C93A80" w:rsidRDefault="00431190" w:rsidP="00DB4B59">
            <w:pPr>
              <w:pStyle w:val="Tabletext"/>
              <w:jc w:val="left"/>
              <w:rPr>
                <w:sz w:val="20"/>
                <w:lang w:val="en-US"/>
              </w:rPr>
            </w:pPr>
            <w:r>
              <w:rPr>
                <w:rFonts w:hint="eastAsia"/>
                <w:sz w:val="20"/>
                <w:lang w:val="en-US" w:eastAsia="zh-CN"/>
              </w:rPr>
              <w:t>类型和</w:t>
            </w:r>
            <w:r>
              <w:rPr>
                <w:rFonts w:hint="eastAsia"/>
                <w:sz w:val="20"/>
                <w:lang w:val="en-US" w:eastAsia="zh-CN"/>
              </w:rPr>
              <w:t>/</w:t>
            </w:r>
            <w:r>
              <w:rPr>
                <w:rFonts w:hint="eastAsia"/>
                <w:sz w:val="20"/>
                <w:lang w:val="en-US" w:eastAsia="zh-CN"/>
              </w:rPr>
              <w:t>或数据文件的版本</w:t>
            </w:r>
          </w:p>
        </w:tc>
        <w:tc>
          <w:tcPr>
            <w:tcW w:w="1559" w:type="dxa"/>
          </w:tcPr>
          <w:p w14:paraId="593654FB" w14:textId="77777777" w:rsidR="00C93A80" w:rsidRPr="0002286E" w:rsidRDefault="00431190" w:rsidP="00DB4B59">
            <w:pPr>
              <w:pStyle w:val="Tabletext"/>
              <w:rPr>
                <w:sz w:val="20"/>
                <w:lang w:val="en-US"/>
              </w:rPr>
            </w:pPr>
            <w:r>
              <w:rPr>
                <w:rFonts w:hint="eastAsia"/>
                <w:sz w:val="20"/>
                <w:lang w:val="en-US" w:eastAsia="zh-CN"/>
              </w:rPr>
              <w:t>通用交换格式</w:t>
            </w:r>
            <w:r w:rsidR="00C93A80" w:rsidRPr="0002286E">
              <w:rPr>
                <w:sz w:val="20"/>
                <w:lang w:val="en-US"/>
              </w:rPr>
              <w:t>V2.0</w:t>
            </w:r>
          </w:p>
        </w:tc>
      </w:tr>
      <w:tr w:rsidR="00C93A80" w:rsidRPr="0002286E" w14:paraId="56868B49" w14:textId="77777777">
        <w:tblPrEx>
          <w:tblCellMar>
            <w:top w:w="0" w:type="dxa"/>
            <w:bottom w:w="0" w:type="dxa"/>
          </w:tblCellMar>
        </w:tblPrEx>
        <w:trPr>
          <w:jc w:val="center"/>
        </w:trPr>
        <w:tc>
          <w:tcPr>
            <w:tcW w:w="675" w:type="dxa"/>
          </w:tcPr>
          <w:p w14:paraId="5098C5BE" w14:textId="77777777" w:rsidR="00C93A80" w:rsidRPr="0002286E" w:rsidRDefault="00C93A80" w:rsidP="00DB4B59">
            <w:pPr>
              <w:pStyle w:val="Tabletext"/>
              <w:jc w:val="center"/>
              <w:rPr>
                <w:sz w:val="20"/>
                <w:lang w:val="en-US"/>
              </w:rPr>
            </w:pPr>
            <w:r w:rsidRPr="0002286E">
              <w:rPr>
                <w:sz w:val="20"/>
                <w:lang w:val="en-US"/>
              </w:rPr>
              <w:t>E</w:t>
            </w:r>
          </w:p>
        </w:tc>
        <w:tc>
          <w:tcPr>
            <w:tcW w:w="1630" w:type="dxa"/>
          </w:tcPr>
          <w:p w14:paraId="0FE6F699" w14:textId="77777777" w:rsidR="00C93A80" w:rsidRPr="0002286E" w:rsidRDefault="00C93A80" w:rsidP="00DB4B59">
            <w:pPr>
              <w:pStyle w:val="Tabletext"/>
              <w:rPr>
                <w:sz w:val="20"/>
                <w:lang w:val="en-US"/>
              </w:rPr>
            </w:pPr>
            <w:r w:rsidRPr="0002286E">
              <w:rPr>
                <w:sz w:val="20"/>
                <w:lang w:val="en-US"/>
              </w:rPr>
              <w:t>LocationName</w:t>
            </w:r>
          </w:p>
        </w:tc>
        <w:tc>
          <w:tcPr>
            <w:tcW w:w="1572" w:type="dxa"/>
          </w:tcPr>
          <w:p w14:paraId="2A8F06A1" w14:textId="77777777" w:rsidR="00C93A80" w:rsidRPr="0002286E" w:rsidRDefault="00431190" w:rsidP="00DB4B59">
            <w:pPr>
              <w:pStyle w:val="Tabletext"/>
              <w:rPr>
                <w:sz w:val="20"/>
                <w:lang w:val="en-US"/>
              </w:rPr>
            </w:pPr>
            <w:r>
              <w:rPr>
                <w:sz w:val="20"/>
                <w:lang w:val="en-US"/>
              </w:rPr>
              <w:t>文本</w:t>
            </w:r>
          </w:p>
        </w:tc>
        <w:tc>
          <w:tcPr>
            <w:tcW w:w="955" w:type="dxa"/>
          </w:tcPr>
          <w:p w14:paraId="4BFE070F" w14:textId="77777777" w:rsidR="00C93A80" w:rsidRPr="0002286E" w:rsidRDefault="00C93A80" w:rsidP="00DB4B59">
            <w:pPr>
              <w:pStyle w:val="Tabletext"/>
              <w:jc w:val="center"/>
              <w:rPr>
                <w:sz w:val="20"/>
                <w:lang w:val="en-US"/>
              </w:rPr>
            </w:pPr>
            <w:r w:rsidRPr="0002286E">
              <w:rPr>
                <w:sz w:val="20"/>
                <w:lang w:val="en-US"/>
              </w:rPr>
              <w:t>N</w:t>
            </w:r>
          </w:p>
        </w:tc>
        <w:tc>
          <w:tcPr>
            <w:tcW w:w="3248" w:type="dxa"/>
          </w:tcPr>
          <w:p w14:paraId="6B61A99B" w14:textId="77777777" w:rsidR="00C93A80" w:rsidRPr="00C93A80" w:rsidRDefault="00431190" w:rsidP="00DB4B59">
            <w:pPr>
              <w:pStyle w:val="Tabletext"/>
              <w:jc w:val="left"/>
              <w:rPr>
                <w:sz w:val="20"/>
                <w:lang w:val="en-US"/>
              </w:rPr>
            </w:pPr>
            <w:r>
              <w:rPr>
                <w:rFonts w:hint="eastAsia"/>
                <w:sz w:val="20"/>
                <w:lang w:val="en-US" w:eastAsia="zh-CN"/>
              </w:rPr>
              <w:t>测量位置的名称</w:t>
            </w:r>
          </w:p>
        </w:tc>
        <w:tc>
          <w:tcPr>
            <w:tcW w:w="1559" w:type="dxa"/>
          </w:tcPr>
          <w:p w14:paraId="1CB49360" w14:textId="77777777" w:rsidR="00C93A80" w:rsidRPr="0002286E" w:rsidRDefault="00C93A80" w:rsidP="00DB4B59">
            <w:pPr>
              <w:pStyle w:val="Tabletext"/>
              <w:rPr>
                <w:sz w:val="20"/>
                <w:lang w:val="en-US"/>
              </w:rPr>
            </w:pPr>
            <w:r w:rsidRPr="0002286E">
              <w:rPr>
                <w:sz w:val="20"/>
                <w:lang w:val="en-US"/>
              </w:rPr>
              <w:t>NERA</w:t>
            </w:r>
          </w:p>
        </w:tc>
      </w:tr>
      <w:tr w:rsidR="00C93A80" w:rsidRPr="00A279CE" w14:paraId="0BDB5DF1" w14:textId="77777777">
        <w:tblPrEx>
          <w:tblCellMar>
            <w:top w:w="0" w:type="dxa"/>
            <w:bottom w:w="0" w:type="dxa"/>
          </w:tblCellMar>
        </w:tblPrEx>
        <w:trPr>
          <w:jc w:val="center"/>
        </w:trPr>
        <w:tc>
          <w:tcPr>
            <w:tcW w:w="675" w:type="dxa"/>
          </w:tcPr>
          <w:p w14:paraId="029A5F51" w14:textId="77777777" w:rsidR="00C93A80" w:rsidRPr="0002286E" w:rsidRDefault="00C93A80" w:rsidP="00DB4B59">
            <w:pPr>
              <w:pStyle w:val="Tabletext"/>
              <w:jc w:val="center"/>
              <w:rPr>
                <w:sz w:val="20"/>
                <w:lang w:val="en-US"/>
              </w:rPr>
            </w:pPr>
            <w:r w:rsidRPr="0002286E">
              <w:rPr>
                <w:sz w:val="20"/>
                <w:lang w:val="en-US"/>
              </w:rPr>
              <w:t>E</w:t>
            </w:r>
          </w:p>
        </w:tc>
        <w:tc>
          <w:tcPr>
            <w:tcW w:w="1630" w:type="dxa"/>
          </w:tcPr>
          <w:p w14:paraId="77475A33" w14:textId="77777777" w:rsidR="00C93A80" w:rsidRPr="0002286E" w:rsidRDefault="00C93A80" w:rsidP="00DB4B59">
            <w:pPr>
              <w:pStyle w:val="Tabletext"/>
              <w:rPr>
                <w:sz w:val="20"/>
                <w:lang w:val="en-US"/>
              </w:rPr>
            </w:pPr>
            <w:r w:rsidRPr="0002286E">
              <w:rPr>
                <w:sz w:val="20"/>
                <w:lang w:val="en-US"/>
              </w:rPr>
              <w:t>Latitude</w:t>
            </w:r>
          </w:p>
        </w:tc>
        <w:tc>
          <w:tcPr>
            <w:tcW w:w="1572" w:type="dxa"/>
          </w:tcPr>
          <w:p w14:paraId="075C4414" w14:textId="77777777" w:rsidR="00C93A80" w:rsidRPr="0002286E" w:rsidRDefault="00431190" w:rsidP="00DB4B59">
            <w:pPr>
              <w:pStyle w:val="Tabletext"/>
              <w:rPr>
                <w:sz w:val="20"/>
                <w:lang w:val="en-US"/>
              </w:rPr>
            </w:pPr>
            <w:r>
              <w:rPr>
                <w:sz w:val="20"/>
                <w:lang w:val="en-US"/>
              </w:rPr>
              <w:t>文本</w:t>
            </w:r>
            <w:r w:rsidR="00C93A80" w:rsidRPr="0002286E">
              <w:rPr>
                <w:sz w:val="20"/>
                <w:lang w:val="en-US"/>
              </w:rPr>
              <w:t xml:space="preserve"> </w:t>
            </w:r>
          </w:p>
        </w:tc>
        <w:tc>
          <w:tcPr>
            <w:tcW w:w="955" w:type="dxa"/>
          </w:tcPr>
          <w:p w14:paraId="79AC6CE2" w14:textId="77777777" w:rsidR="00C93A80" w:rsidRPr="0002286E" w:rsidRDefault="00C93A80" w:rsidP="00DB4B59">
            <w:pPr>
              <w:pStyle w:val="Tabletext"/>
              <w:jc w:val="center"/>
              <w:rPr>
                <w:sz w:val="20"/>
                <w:lang w:val="en-US"/>
              </w:rPr>
            </w:pPr>
            <w:r w:rsidRPr="0002286E">
              <w:rPr>
                <w:sz w:val="20"/>
                <w:lang w:val="en-US"/>
              </w:rPr>
              <w:t>N</w:t>
            </w:r>
          </w:p>
        </w:tc>
        <w:tc>
          <w:tcPr>
            <w:tcW w:w="3248" w:type="dxa"/>
          </w:tcPr>
          <w:p w14:paraId="66DA0E17" w14:textId="77777777" w:rsidR="00C93A80" w:rsidRPr="00C93A80" w:rsidRDefault="00C93A80" w:rsidP="00DB4B59">
            <w:pPr>
              <w:pStyle w:val="Tabletext"/>
              <w:jc w:val="left"/>
              <w:rPr>
                <w:sz w:val="20"/>
                <w:lang w:val="en-US"/>
              </w:rPr>
            </w:pPr>
            <w:r w:rsidRPr="00C93A80">
              <w:rPr>
                <w:sz w:val="20"/>
                <w:lang w:val="en-US"/>
              </w:rPr>
              <w:t>DD.MM.SSx</w:t>
            </w:r>
            <w:r w:rsidR="00431190">
              <w:rPr>
                <w:rFonts w:hint="eastAsia"/>
                <w:sz w:val="20"/>
                <w:lang w:val="en-US" w:eastAsia="zh-CN"/>
              </w:rPr>
              <w:t>，其中</w:t>
            </w:r>
            <w:r w:rsidRPr="00C93A80">
              <w:rPr>
                <w:sz w:val="20"/>
                <w:lang w:val="en-US"/>
              </w:rPr>
              <w:t xml:space="preserve"> “x” </w:t>
            </w:r>
            <w:r w:rsidR="00431190">
              <w:rPr>
                <w:rFonts w:hint="eastAsia"/>
                <w:sz w:val="20"/>
                <w:lang w:val="en-US" w:eastAsia="zh-CN"/>
              </w:rPr>
              <w:t>为</w:t>
            </w:r>
            <w:r w:rsidRPr="00C93A80">
              <w:rPr>
                <w:sz w:val="20"/>
                <w:lang w:val="en-US"/>
              </w:rPr>
              <w:t xml:space="preserve"> “N” </w:t>
            </w:r>
            <w:r w:rsidR="00431190">
              <w:rPr>
                <w:rFonts w:hint="eastAsia"/>
                <w:sz w:val="20"/>
                <w:lang w:val="en-US" w:eastAsia="zh-CN"/>
              </w:rPr>
              <w:t>或</w:t>
            </w:r>
            <w:r w:rsidRPr="00C93A80">
              <w:rPr>
                <w:sz w:val="20"/>
                <w:lang w:val="en-US"/>
              </w:rPr>
              <w:t xml:space="preserve"> “S”</w:t>
            </w:r>
          </w:p>
        </w:tc>
        <w:tc>
          <w:tcPr>
            <w:tcW w:w="1559" w:type="dxa"/>
          </w:tcPr>
          <w:p w14:paraId="565B6916" w14:textId="77777777" w:rsidR="00C93A80" w:rsidRPr="00A279CE" w:rsidRDefault="00C93A80" w:rsidP="00DB4B59">
            <w:pPr>
              <w:pStyle w:val="Tabletext"/>
              <w:rPr>
                <w:sz w:val="20"/>
              </w:rPr>
            </w:pPr>
            <w:r w:rsidRPr="00A279CE">
              <w:rPr>
                <w:sz w:val="20"/>
              </w:rPr>
              <w:t>52.10.04N</w:t>
            </w:r>
          </w:p>
        </w:tc>
      </w:tr>
      <w:tr w:rsidR="00C93A80" w:rsidRPr="00A279CE" w14:paraId="4B224B45" w14:textId="77777777">
        <w:tblPrEx>
          <w:tblCellMar>
            <w:top w:w="0" w:type="dxa"/>
            <w:bottom w:w="0" w:type="dxa"/>
          </w:tblCellMar>
        </w:tblPrEx>
        <w:trPr>
          <w:jc w:val="center"/>
        </w:trPr>
        <w:tc>
          <w:tcPr>
            <w:tcW w:w="675" w:type="dxa"/>
          </w:tcPr>
          <w:p w14:paraId="79AF9E12" w14:textId="77777777" w:rsidR="00C93A80" w:rsidRPr="00A279CE" w:rsidRDefault="00C93A80" w:rsidP="00DB4B59">
            <w:pPr>
              <w:pStyle w:val="Tabletext"/>
              <w:jc w:val="center"/>
              <w:rPr>
                <w:sz w:val="20"/>
              </w:rPr>
            </w:pPr>
            <w:r w:rsidRPr="00A279CE">
              <w:rPr>
                <w:sz w:val="20"/>
              </w:rPr>
              <w:t>E</w:t>
            </w:r>
          </w:p>
        </w:tc>
        <w:tc>
          <w:tcPr>
            <w:tcW w:w="1630" w:type="dxa"/>
          </w:tcPr>
          <w:p w14:paraId="6150093B" w14:textId="77777777" w:rsidR="00C93A80" w:rsidRPr="00A279CE" w:rsidRDefault="00C93A80" w:rsidP="00DB4B59">
            <w:pPr>
              <w:pStyle w:val="Tabletext"/>
              <w:rPr>
                <w:sz w:val="20"/>
              </w:rPr>
            </w:pPr>
            <w:r w:rsidRPr="00A279CE">
              <w:rPr>
                <w:sz w:val="20"/>
              </w:rPr>
              <w:t>Longitude</w:t>
            </w:r>
          </w:p>
        </w:tc>
        <w:tc>
          <w:tcPr>
            <w:tcW w:w="1572" w:type="dxa"/>
          </w:tcPr>
          <w:p w14:paraId="567EFD77" w14:textId="77777777" w:rsidR="00C93A80" w:rsidRPr="00A279CE" w:rsidRDefault="00431190" w:rsidP="00DB4B59">
            <w:pPr>
              <w:pStyle w:val="Tabletext"/>
              <w:rPr>
                <w:sz w:val="20"/>
              </w:rPr>
            </w:pPr>
            <w:r>
              <w:rPr>
                <w:sz w:val="20"/>
              </w:rPr>
              <w:t>文本</w:t>
            </w:r>
          </w:p>
        </w:tc>
        <w:tc>
          <w:tcPr>
            <w:tcW w:w="955" w:type="dxa"/>
          </w:tcPr>
          <w:p w14:paraId="60CEA0AF" w14:textId="77777777" w:rsidR="00C93A80" w:rsidRPr="00A279CE" w:rsidRDefault="00C93A80" w:rsidP="00DB4B59">
            <w:pPr>
              <w:pStyle w:val="Tabletext"/>
              <w:jc w:val="center"/>
              <w:rPr>
                <w:sz w:val="20"/>
              </w:rPr>
            </w:pPr>
            <w:r w:rsidRPr="00A279CE">
              <w:rPr>
                <w:sz w:val="20"/>
              </w:rPr>
              <w:t>N</w:t>
            </w:r>
          </w:p>
        </w:tc>
        <w:tc>
          <w:tcPr>
            <w:tcW w:w="3248" w:type="dxa"/>
          </w:tcPr>
          <w:p w14:paraId="71F74D56" w14:textId="77777777" w:rsidR="00C93A80" w:rsidRPr="00C93A80" w:rsidRDefault="00431190" w:rsidP="00DB4B59">
            <w:pPr>
              <w:pStyle w:val="Tabletext"/>
              <w:jc w:val="left"/>
              <w:rPr>
                <w:sz w:val="20"/>
                <w:lang w:val="en-US"/>
              </w:rPr>
            </w:pPr>
            <w:r>
              <w:rPr>
                <w:sz w:val="20"/>
                <w:lang w:val="en-US"/>
              </w:rPr>
              <w:t>DDD.MM.SSx</w:t>
            </w:r>
            <w:r>
              <w:rPr>
                <w:rFonts w:hint="eastAsia"/>
                <w:sz w:val="20"/>
                <w:lang w:val="en-US" w:eastAsia="zh-CN"/>
              </w:rPr>
              <w:t>，其中</w:t>
            </w:r>
            <w:r w:rsidR="00C93A80" w:rsidRPr="00C93A80">
              <w:rPr>
                <w:sz w:val="20"/>
                <w:lang w:val="en-US"/>
              </w:rPr>
              <w:t xml:space="preserve">“x” </w:t>
            </w:r>
            <w:r>
              <w:rPr>
                <w:rFonts w:hint="eastAsia"/>
                <w:sz w:val="20"/>
                <w:lang w:val="en-US" w:eastAsia="zh-CN"/>
              </w:rPr>
              <w:t>为</w:t>
            </w:r>
            <w:r w:rsidR="00C93A80" w:rsidRPr="00C93A80">
              <w:rPr>
                <w:sz w:val="20"/>
                <w:lang w:val="en-US"/>
              </w:rPr>
              <w:t xml:space="preserve"> “E”</w:t>
            </w:r>
            <w:r>
              <w:rPr>
                <w:rFonts w:hint="eastAsia"/>
                <w:sz w:val="20"/>
                <w:lang w:val="en-US" w:eastAsia="zh-CN"/>
              </w:rPr>
              <w:t xml:space="preserve"> </w:t>
            </w:r>
            <w:r>
              <w:rPr>
                <w:rFonts w:hint="eastAsia"/>
                <w:sz w:val="20"/>
                <w:lang w:val="en-US" w:eastAsia="zh-CN"/>
              </w:rPr>
              <w:t>或</w:t>
            </w:r>
            <w:r w:rsidR="00C93A80" w:rsidRPr="00C93A80">
              <w:rPr>
                <w:sz w:val="20"/>
                <w:lang w:val="en-US"/>
              </w:rPr>
              <w:t xml:space="preserve"> “W”</w:t>
            </w:r>
          </w:p>
        </w:tc>
        <w:tc>
          <w:tcPr>
            <w:tcW w:w="1559" w:type="dxa"/>
          </w:tcPr>
          <w:p w14:paraId="375ECE6F" w14:textId="77777777" w:rsidR="00C93A80" w:rsidRPr="00A279CE" w:rsidRDefault="00C93A80" w:rsidP="00DB4B59">
            <w:pPr>
              <w:pStyle w:val="Tabletext"/>
              <w:rPr>
                <w:sz w:val="20"/>
              </w:rPr>
            </w:pPr>
            <w:r w:rsidRPr="00A279CE">
              <w:rPr>
                <w:sz w:val="20"/>
              </w:rPr>
              <w:t>005.10.09W</w:t>
            </w:r>
          </w:p>
        </w:tc>
      </w:tr>
      <w:tr w:rsidR="00C93A80" w:rsidRPr="00A279CE" w14:paraId="771A934B" w14:textId="77777777">
        <w:tblPrEx>
          <w:tblCellMar>
            <w:top w:w="0" w:type="dxa"/>
            <w:bottom w:w="0" w:type="dxa"/>
          </w:tblCellMar>
        </w:tblPrEx>
        <w:trPr>
          <w:jc w:val="center"/>
        </w:trPr>
        <w:tc>
          <w:tcPr>
            <w:tcW w:w="675" w:type="dxa"/>
          </w:tcPr>
          <w:p w14:paraId="7DAE72D3" w14:textId="77777777" w:rsidR="00C93A80" w:rsidRPr="00A279CE" w:rsidRDefault="00C93A80" w:rsidP="00DB4B59">
            <w:pPr>
              <w:pStyle w:val="Tabletext"/>
              <w:jc w:val="center"/>
              <w:rPr>
                <w:sz w:val="20"/>
              </w:rPr>
            </w:pPr>
            <w:r w:rsidRPr="00A279CE">
              <w:rPr>
                <w:sz w:val="20"/>
              </w:rPr>
              <w:t>E</w:t>
            </w:r>
          </w:p>
        </w:tc>
        <w:tc>
          <w:tcPr>
            <w:tcW w:w="1630" w:type="dxa"/>
          </w:tcPr>
          <w:p w14:paraId="287803E9" w14:textId="77777777" w:rsidR="00C93A80" w:rsidRPr="00A279CE" w:rsidRDefault="00C93A80" w:rsidP="00DB4B59">
            <w:pPr>
              <w:pStyle w:val="Tabletext"/>
              <w:rPr>
                <w:sz w:val="20"/>
              </w:rPr>
            </w:pPr>
            <w:r w:rsidRPr="00A279CE">
              <w:rPr>
                <w:sz w:val="20"/>
              </w:rPr>
              <w:t>FreqStart</w:t>
            </w:r>
          </w:p>
        </w:tc>
        <w:tc>
          <w:tcPr>
            <w:tcW w:w="1572" w:type="dxa"/>
          </w:tcPr>
          <w:p w14:paraId="1F3AD3D8" w14:textId="77777777" w:rsidR="00C93A80" w:rsidRPr="00A279CE" w:rsidRDefault="00431190" w:rsidP="00DB4B59">
            <w:pPr>
              <w:pStyle w:val="Tabletext"/>
              <w:rPr>
                <w:sz w:val="20"/>
              </w:rPr>
            </w:pPr>
            <w:r>
              <w:rPr>
                <w:sz w:val="20"/>
              </w:rPr>
              <w:t>数字（实数）</w:t>
            </w:r>
          </w:p>
        </w:tc>
        <w:tc>
          <w:tcPr>
            <w:tcW w:w="955" w:type="dxa"/>
          </w:tcPr>
          <w:p w14:paraId="2EDDC2E9" w14:textId="77777777" w:rsidR="00C93A80" w:rsidRPr="00A279CE" w:rsidRDefault="00C93A80" w:rsidP="00DB4B59">
            <w:pPr>
              <w:pStyle w:val="Tabletext"/>
              <w:jc w:val="center"/>
              <w:rPr>
                <w:sz w:val="20"/>
              </w:rPr>
            </w:pPr>
            <w:r w:rsidRPr="00A279CE">
              <w:rPr>
                <w:sz w:val="20"/>
              </w:rPr>
              <w:t>Y</w:t>
            </w:r>
          </w:p>
        </w:tc>
        <w:tc>
          <w:tcPr>
            <w:tcW w:w="3248" w:type="dxa"/>
          </w:tcPr>
          <w:p w14:paraId="0C8B3C64" w14:textId="77777777" w:rsidR="00C93A80" w:rsidRPr="00A279CE" w:rsidRDefault="00431190" w:rsidP="00DB4B59">
            <w:pPr>
              <w:pStyle w:val="Tabletext"/>
              <w:jc w:val="left"/>
              <w:rPr>
                <w:sz w:val="20"/>
              </w:rPr>
            </w:pPr>
            <w:r>
              <w:rPr>
                <w:sz w:val="20"/>
              </w:rPr>
              <w:t>频率</w:t>
            </w:r>
            <w:r>
              <w:rPr>
                <w:sz w:val="20"/>
              </w:rPr>
              <w:t xml:space="preserve"> </w:t>
            </w:r>
            <w:r>
              <w:rPr>
                <w:sz w:val="20"/>
              </w:rPr>
              <w:t>（</w:t>
            </w:r>
            <w:r>
              <w:rPr>
                <w:sz w:val="20"/>
              </w:rPr>
              <w:t>kHz</w:t>
            </w:r>
            <w:r>
              <w:rPr>
                <w:sz w:val="20"/>
              </w:rPr>
              <w:t>）</w:t>
            </w:r>
          </w:p>
        </w:tc>
        <w:tc>
          <w:tcPr>
            <w:tcW w:w="1559" w:type="dxa"/>
          </w:tcPr>
          <w:p w14:paraId="54987057" w14:textId="77777777" w:rsidR="00C93A80" w:rsidRPr="00A279CE" w:rsidRDefault="00C93A80" w:rsidP="00DB4B59">
            <w:pPr>
              <w:pStyle w:val="Tabletext"/>
              <w:rPr>
                <w:sz w:val="20"/>
              </w:rPr>
            </w:pPr>
            <w:r w:rsidRPr="00A279CE">
              <w:rPr>
                <w:sz w:val="20"/>
              </w:rPr>
              <w:t>1000.000</w:t>
            </w:r>
          </w:p>
        </w:tc>
      </w:tr>
      <w:tr w:rsidR="00C93A80" w:rsidRPr="00A279CE" w14:paraId="377F19E9" w14:textId="77777777">
        <w:tblPrEx>
          <w:tblCellMar>
            <w:top w:w="0" w:type="dxa"/>
            <w:bottom w:w="0" w:type="dxa"/>
          </w:tblCellMar>
        </w:tblPrEx>
        <w:trPr>
          <w:jc w:val="center"/>
        </w:trPr>
        <w:tc>
          <w:tcPr>
            <w:tcW w:w="675" w:type="dxa"/>
          </w:tcPr>
          <w:p w14:paraId="51918E58" w14:textId="77777777" w:rsidR="00C93A80" w:rsidRPr="00A279CE" w:rsidRDefault="00C93A80" w:rsidP="00DB4B59">
            <w:pPr>
              <w:pStyle w:val="Tabletext"/>
              <w:jc w:val="center"/>
              <w:rPr>
                <w:sz w:val="20"/>
              </w:rPr>
            </w:pPr>
            <w:r w:rsidRPr="00A279CE">
              <w:rPr>
                <w:sz w:val="20"/>
              </w:rPr>
              <w:t>E</w:t>
            </w:r>
          </w:p>
        </w:tc>
        <w:tc>
          <w:tcPr>
            <w:tcW w:w="1630" w:type="dxa"/>
          </w:tcPr>
          <w:p w14:paraId="580EA799" w14:textId="77777777" w:rsidR="00C93A80" w:rsidRPr="00A279CE" w:rsidRDefault="00C93A80" w:rsidP="00DB4B59">
            <w:pPr>
              <w:pStyle w:val="Tabletext"/>
              <w:rPr>
                <w:sz w:val="20"/>
              </w:rPr>
            </w:pPr>
            <w:r w:rsidRPr="00A279CE">
              <w:rPr>
                <w:sz w:val="20"/>
              </w:rPr>
              <w:t>FreqStop</w:t>
            </w:r>
          </w:p>
        </w:tc>
        <w:tc>
          <w:tcPr>
            <w:tcW w:w="1572" w:type="dxa"/>
          </w:tcPr>
          <w:p w14:paraId="45408C6C" w14:textId="77777777" w:rsidR="00C93A80" w:rsidRPr="00A279CE" w:rsidRDefault="00431190" w:rsidP="00DB4B59">
            <w:pPr>
              <w:pStyle w:val="Tabletext"/>
              <w:rPr>
                <w:sz w:val="20"/>
              </w:rPr>
            </w:pPr>
            <w:r>
              <w:rPr>
                <w:sz w:val="20"/>
              </w:rPr>
              <w:t>数字（实数）</w:t>
            </w:r>
          </w:p>
        </w:tc>
        <w:tc>
          <w:tcPr>
            <w:tcW w:w="955" w:type="dxa"/>
          </w:tcPr>
          <w:p w14:paraId="5857DE07" w14:textId="77777777" w:rsidR="00C93A80" w:rsidRPr="00A279CE" w:rsidRDefault="00C93A80" w:rsidP="00DB4B59">
            <w:pPr>
              <w:pStyle w:val="Tabletext"/>
              <w:jc w:val="center"/>
              <w:rPr>
                <w:sz w:val="20"/>
              </w:rPr>
            </w:pPr>
            <w:r w:rsidRPr="00A279CE">
              <w:rPr>
                <w:sz w:val="20"/>
              </w:rPr>
              <w:t>Y</w:t>
            </w:r>
          </w:p>
        </w:tc>
        <w:tc>
          <w:tcPr>
            <w:tcW w:w="3248" w:type="dxa"/>
          </w:tcPr>
          <w:p w14:paraId="3DEDA7BB" w14:textId="77777777" w:rsidR="00C93A80" w:rsidRPr="00A279CE" w:rsidRDefault="00431190" w:rsidP="00DB4B59">
            <w:pPr>
              <w:pStyle w:val="Tabletext"/>
              <w:jc w:val="left"/>
              <w:rPr>
                <w:sz w:val="20"/>
              </w:rPr>
            </w:pPr>
            <w:r>
              <w:rPr>
                <w:sz w:val="20"/>
              </w:rPr>
              <w:t>频率</w:t>
            </w:r>
            <w:r>
              <w:rPr>
                <w:sz w:val="20"/>
              </w:rPr>
              <w:t xml:space="preserve"> </w:t>
            </w:r>
            <w:r>
              <w:rPr>
                <w:sz w:val="20"/>
              </w:rPr>
              <w:t>（</w:t>
            </w:r>
            <w:r>
              <w:rPr>
                <w:sz w:val="20"/>
              </w:rPr>
              <w:t>kHz</w:t>
            </w:r>
            <w:r>
              <w:rPr>
                <w:sz w:val="20"/>
              </w:rPr>
              <w:t>）</w:t>
            </w:r>
          </w:p>
        </w:tc>
        <w:tc>
          <w:tcPr>
            <w:tcW w:w="1559" w:type="dxa"/>
          </w:tcPr>
          <w:p w14:paraId="61488E11" w14:textId="77777777" w:rsidR="00C93A80" w:rsidRPr="00A279CE" w:rsidRDefault="00C93A80" w:rsidP="00DB4B59">
            <w:pPr>
              <w:pStyle w:val="Tabletext"/>
              <w:rPr>
                <w:sz w:val="20"/>
              </w:rPr>
            </w:pPr>
            <w:r w:rsidRPr="00A279CE">
              <w:rPr>
                <w:sz w:val="20"/>
              </w:rPr>
              <w:t>2000.000</w:t>
            </w:r>
          </w:p>
        </w:tc>
      </w:tr>
      <w:tr w:rsidR="001246B6" w:rsidRPr="005F69DD" w14:paraId="3A8E9A0E" w14:textId="77777777">
        <w:tblPrEx>
          <w:tblCellMar>
            <w:top w:w="0" w:type="dxa"/>
            <w:bottom w:w="0" w:type="dxa"/>
          </w:tblCellMar>
        </w:tblPrEx>
        <w:trPr>
          <w:jc w:val="center"/>
        </w:trPr>
        <w:tc>
          <w:tcPr>
            <w:tcW w:w="675" w:type="dxa"/>
          </w:tcPr>
          <w:p w14:paraId="2211E387" w14:textId="77777777" w:rsidR="001246B6" w:rsidRPr="00A279CE" w:rsidRDefault="001246B6" w:rsidP="00DB4B59">
            <w:pPr>
              <w:pStyle w:val="Tabletext"/>
              <w:jc w:val="center"/>
              <w:rPr>
                <w:sz w:val="20"/>
              </w:rPr>
            </w:pPr>
            <w:r w:rsidRPr="00A279CE">
              <w:rPr>
                <w:sz w:val="20"/>
              </w:rPr>
              <w:t>E</w:t>
            </w:r>
          </w:p>
        </w:tc>
        <w:tc>
          <w:tcPr>
            <w:tcW w:w="1630" w:type="dxa"/>
          </w:tcPr>
          <w:p w14:paraId="23526A64" w14:textId="77777777" w:rsidR="001246B6" w:rsidRPr="00A279CE" w:rsidRDefault="001246B6" w:rsidP="00DB4B59">
            <w:pPr>
              <w:pStyle w:val="Tabletext"/>
              <w:rPr>
                <w:sz w:val="20"/>
              </w:rPr>
            </w:pPr>
            <w:r w:rsidRPr="00A279CE">
              <w:rPr>
                <w:sz w:val="20"/>
              </w:rPr>
              <w:t>AntennaType</w:t>
            </w:r>
          </w:p>
        </w:tc>
        <w:tc>
          <w:tcPr>
            <w:tcW w:w="1572" w:type="dxa"/>
          </w:tcPr>
          <w:p w14:paraId="2BC84895" w14:textId="77777777" w:rsidR="001246B6" w:rsidRPr="005F69DD" w:rsidRDefault="00431190" w:rsidP="005F69DD">
            <w:pPr>
              <w:pStyle w:val="Tabletext"/>
              <w:jc w:val="left"/>
              <w:rPr>
                <w:sz w:val="20"/>
                <w:lang w:eastAsia="zh-CN"/>
              </w:rPr>
            </w:pPr>
            <w:r>
              <w:rPr>
                <w:sz w:val="20"/>
                <w:lang w:val="en-US" w:eastAsia="zh-CN"/>
              </w:rPr>
              <w:t>文本</w:t>
            </w:r>
            <w:r w:rsidR="005F69DD" w:rsidRPr="005F69DD">
              <w:rPr>
                <w:rFonts w:hint="eastAsia"/>
                <w:sz w:val="20"/>
                <w:lang w:eastAsia="zh-CN"/>
              </w:rPr>
              <w:t>，</w:t>
            </w:r>
            <w:r w:rsidR="005F69DD" w:rsidRPr="005F69DD">
              <w:rPr>
                <w:sz w:val="20"/>
                <w:lang w:eastAsia="zh-CN"/>
              </w:rPr>
              <w:br/>
            </w:r>
            <w:r>
              <w:rPr>
                <w:sz w:val="20"/>
                <w:lang w:val="en-US" w:eastAsia="zh-CN"/>
              </w:rPr>
              <w:t>数字</w:t>
            </w:r>
            <w:r w:rsidRPr="005F69DD">
              <w:rPr>
                <w:sz w:val="20"/>
                <w:lang w:eastAsia="zh-CN"/>
              </w:rPr>
              <w:t>（</w:t>
            </w:r>
            <w:r>
              <w:rPr>
                <w:sz w:val="20"/>
                <w:lang w:val="en-US" w:eastAsia="zh-CN"/>
              </w:rPr>
              <w:t>实数</w:t>
            </w:r>
            <w:r w:rsidRPr="005F69DD">
              <w:rPr>
                <w:sz w:val="20"/>
                <w:lang w:eastAsia="zh-CN"/>
              </w:rPr>
              <w:t>）</w:t>
            </w:r>
            <w:r w:rsidR="005F69DD" w:rsidRPr="005F69DD">
              <w:rPr>
                <w:rFonts w:hint="eastAsia"/>
                <w:sz w:val="20"/>
                <w:lang w:eastAsia="zh-CN"/>
              </w:rPr>
              <w:t>，</w:t>
            </w:r>
            <w:r w:rsidR="005F69DD" w:rsidRPr="005F69DD">
              <w:rPr>
                <w:sz w:val="20"/>
                <w:lang w:eastAsia="zh-CN"/>
              </w:rPr>
              <w:br/>
            </w:r>
            <w:r>
              <w:rPr>
                <w:sz w:val="20"/>
                <w:lang w:val="en-US" w:eastAsia="zh-CN"/>
              </w:rPr>
              <w:t>数字</w:t>
            </w:r>
            <w:r w:rsidRPr="005F69DD">
              <w:rPr>
                <w:sz w:val="20"/>
                <w:lang w:eastAsia="zh-CN"/>
              </w:rPr>
              <w:t>（</w:t>
            </w:r>
            <w:r>
              <w:rPr>
                <w:sz w:val="20"/>
                <w:lang w:val="en-US" w:eastAsia="zh-CN"/>
              </w:rPr>
              <w:t>实数</w:t>
            </w:r>
            <w:r w:rsidRPr="005F69DD">
              <w:rPr>
                <w:sz w:val="20"/>
                <w:lang w:eastAsia="zh-CN"/>
              </w:rPr>
              <w:t>）</w:t>
            </w:r>
          </w:p>
        </w:tc>
        <w:tc>
          <w:tcPr>
            <w:tcW w:w="955" w:type="dxa"/>
          </w:tcPr>
          <w:p w14:paraId="3D955631" w14:textId="77777777" w:rsidR="001246B6" w:rsidRPr="005F69DD" w:rsidRDefault="001246B6" w:rsidP="00DB4B59">
            <w:pPr>
              <w:pStyle w:val="Tabletext"/>
              <w:jc w:val="center"/>
              <w:rPr>
                <w:sz w:val="20"/>
              </w:rPr>
            </w:pPr>
            <w:r w:rsidRPr="00A279CE">
              <w:rPr>
                <w:sz w:val="20"/>
              </w:rPr>
              <w:t>Y</w:t>
            </w:r>
          </w:p>
        </w:tc>
        <w:tc>
          <w:tcPr>
            <w:tcW w:w="3248" w:type="dxa"/>
          </w:tcPr>
          <w:p w14:paraId="25187C61" w14:textId="77777777" w:rsidR="001246B6" w:rsidRPr="005F69DD" w:rsidRDefault="00431190" w:rsidP="00DB4B59">
            <w:pPr>
              <w:pStyle w:val="Tabletext"/>
              <w:jc w:val="left"/>
              <w:rPr>
                <w:sz w:val="20"/>
              </w:rPr>
            </w:pPr>
            <w:r>
              <w:rPr>
                <w:rFonts w:hint="eastAsia"/>
                <w:sz w:val="20"/>
                <w:lang w:val="en-US" w:eastAsia="zh-CN"/>
              </w:rPr>
              <w:t>信息、增益</w:t>
            </w:r>
            <w:r w:rsidR="001438A2" w:rsidRPr="005F69DD">
              <w:rPr>
                <w:sz w:val="20"/>
              </w:rPr>
              <w:t>（</w:t>
            </w:r>
            <w:r w:rsidR="001246B6" w:rsidRPr="005F69DD">
              <w:rPr>
                <w:sz w:val="20"/>
              </w:rPr>
              <w:t>dBi</w:t>
            </w:r>
            <w:r w:rsidR="001438A2" w:rsidRPr="005F69DD">
              <w:rPr>
                <w:sz w:val="20"/>
              </w:rPr>
              <w:t>）</w:t>
            </w:r>
            <w:r>
              <w:rPr>
                <w:rFonts w:hint="eastAsia"/>
                <w:sz w:val="20"/>
                <w:lang w:val="en-US" w:eastAsia="zh-CN"/>
              </w:rPr>
              <w:t>、</w:t>
            </w:r>
            <w:r w:rsidR="001246B6" w:rsidRPr="005F69DD">
              <w:rPr>
                <w:sz w:val="20"/>
              </w:rPr>
              <w:t>K</w:t>
            </w:r>
            <w:r>
              <w:rPr>
                <w:rFonts w:hint="eastAsia"/>
                <w:sz w:val="20"/>
                <w:lang w:val="en-US" w:eastAsia="zh-CN"/>
              </w:rPr>
              <w:t>因子</w:t>
            </w:r>
            <w:r w:rsidR="001438A2" w:rsidRPr="005F69DD">
              <w:rPr>
                <w:sz w:val="20"/>
              </w:rPr>
              <w:t>（</w:t>
            </w:r>
            <w:r w:rsidR="001246B6" w:rsidRPr="005F69DD">
              <w:rPr>
                <w:sz w:val="20"/>
              </w:rPr>
              <w:t>dB/m</w:t>
            </w:r>
            <w:r w:rsidR="001438A2" w:rsidRPr="005F69DD">
              <w:rPr>
                <w:sz w:val="20"/>
              </w:rPr>
              <w:t>）</w:t>
            </w:r>
            <w:r w:rsidR="001246B6" w:rsidRPr="005F69DD">
              <w:rPr>
                <w:sz w:val="20"/>
              </w:rPr>
              <w:br/>
            </w:r>
            <w:r>
              <w:rPr>
                <w:rFonts w:hint="eastAsia"/>
                <w:sz w:val="20"/>
                <w:lang w:val="en-US" w:eastAsia="zh-CN"/>
              </w:rPr>
              <w:t>如不使用</w:t>
            </w:r>
            <w:r w:rsidRPr="005F69DD">
              <w:rPr>
                <w:rFonts w:hint="eastAsia"/>
                <w:sz w:val="20"/>
                <w:lang w:eastAsia="zh-CN"/>
              </w:rPr>
              <w:t>，</w:t>
            </w:r>
            <w:r>
              <w:rPr>
                <w:rFonts w:hint="eastAsia"/>
                <w:sz w:val="20"/>
                <w:lang w:val="en-US" w:eastAsia="zh-CN"/>
              </w:rPr>
              <w:t>可将增益和</w:t>
            </w:r>
            <w:r w:rsidRPr="005F69DD">
              <w:rPr>
                <w:rFonts w:hint="eastAsia"/>
                <w:sz w:val="20"/>
                <w:lang w:eastAsia="zh-CN"/>
              </w:rPr>
              <w:t>K</w:t>
            </w:r>
            <w:r>
              <w:rPr>
                <w:rFonts w:hint="eastAsia"/>
                <w:sz w:val="20"/>
                <w:lang w:val="en-US" w:eastAsia="zh-CN"/>
              </w:rPr>
              <w:t>因子字段省略</w:t>
            </w:r>
          </w:p>
        </w:tc>
        <w:tc>
          <w:tcPr>
            <w:tcW w:w="1559" w:type="dxa"/>
          </w:tcPr>
          <w:p w14:paraId="37686244" w14:textId="77777777" w:rsidR="001246B6" w:rsidRPr="005F69DD" w:rsidRDefault="001246B6" w:rsidP="00DB4B59">
            <w:pPr>
              <w:pStyle w:val="Tabletext"/>
              <w:rPr>
                <w:sz w:val="20"/>
              </w:rPr>
            </w:pPr>
            <w:r w:rsidRPr="005F69DD">
              <w:rPr>
                <w:sz w:val="20"/>
              </w:rPr>
              <w:t>LPD, 7, 10</w:t>
            </w:r>
          </w:p>
        </w:tc>
      </w:tr>
      <w:tr w:rsidR="00C93A80" w:rsidRPr="005F69DD" w14:paraId="28580093" w14:textId="77777777">
        <w:tblPrEx>
          <w:tblCellMar>
            <w:top w:w="0" w:type="dxa"/>
            <w:bottom w:w="0" w:type="dxa"/>
          </w:tblCellMar>
        </w:tblPrEx>
        <w:trPr>
          <w:jc w:val="center"/>
        </w:trPr>
        <w:tc>
          <w:tcPr>
            <w:tcW w:w="675" w:type="dxa"/>
          </w:tcPr>
          <w:p w14:paraId="0BB8CC47" w14:textId="77777777" w:rsidR="00C93A80" w:rsidRPr="005F69DD" w:rsidRDefault="00C93A80" w:rsidP="00DB4B59">
            <w:pPr>
              <w:pStyle w:val="Tabletext"/>
              <w:jc w:val="center"/>
              <w:rPr>
                <w:bCs/>
                <w:sz w:val="20"/>
              </w:rPr>
            </w:pPr>
            <w:r w:rsidRPr="005F69DD">
              <w:rPr>
                <w:bCs/>
                <w:sz w:val="20"/>
              </w:rPr>
              <w:t>E</w:t>
            </w:r>
          </w:p>
        </w:tc>
        <w:tc>
          <w:tcPr>
            <w:tcW w:w="1630" w:type="dxa"/>
          </w:tcPr>
          <w:p w14:paraId="4B817451" w14:textId="77777777" w:rsidR="00C93A80" w:rsidRPr="005F69DD" w:rsidRDefault="00C93A80" w:rsidP="00DB4B59">
            <w:pPr>
              <w:pStyle w:val="Tabletext"/>
              <w:rPr>
                <w:bCs/>
                <w:sz w:val="20"/>
              </w:rPr>
            </w:pPr>
            <w:r w:rsidRPr="005F69DD">
              <w:rPr>
                <w:bCs/>
                <w:sz w:val="20"/>
              </w:rPr>
              <w:t>FilterBandwidth</w:t>
            </w:r>
          </w:p>
        </w:tc>
        <w:tc>
          <w:tcPr>
            <w:tcW w:w="1572" w:type="dxa"/>
          </w:tcPr>
          <w:p w14:paraId="40582DEE" w14:textId="77777777" w:rsidR="00C93A80" w:rsidRPr="005F69DD" w:rsidRDefault="00431190" w:rsidP="00DB4B59">
            <w:pPr>
              <w:pStyle w:val="Tabletext"/>
              <w:rPr>
                <w:bCs/>
                <w:sz w:val="20"/>
              </w:rPr>
            </w:pPr>
            <w:r>
              <w:rPr>
                <w:bCs/>
                <w:sz w:val="20"/>
                <w:lang w:val="en-US"/>
              </w:rPr>
              <w:t>数字</w:t>
            </w:r>
            <w:r w:rsidRPr="005F69DD">
              <w:rPr>
                <w:bCs/>
                <w:sz w:val="20"/>
              </w:rPr>
              <w:t>（</w:t>
            </w:r>
            <w:r>
              <w:rPr>
                <w:bCs/>
                <w:sz w:val="20"/>
                <w:lang w:val="en-US"/>
              </w:rPr>
              <w:t>实数</w:t>
            </w:r>
            <w:r w:rsidRPr="005F69DD">
              <w:rPr>
                <w:bCs/>
                <w:sz w:val="20"/>
              </w:rPr>
              <w:t>）</w:t>
            </w:r>
          </w:p>
        </w:tc>
        <w:tc>
          <w:tcPr>
            <w:tcW w:w="955" w:type="dxa"/>
          </w:tcPr>
          <w:p w14:paraId="11E6C986" w14:textId="77777777" w:rsidR="00C93A80" w:rsidRPr="005F69DD" w:rsidRDefault="00C93A80" w:rsidP="00DB4B59">
            <w:pPr>
              <w:pStyle w:val="Tabletext"/>
              <w:jc w:val="center"/>
              <w:rPr>
                <w:bCs/>
                <w:sz w:val="20"/>
              </w:rPr>
            </w:pPr>
            <w:r w:rsidRPr="005F69DD">
              <w:rPr>
                <w:bCs/>
                <w:sz w:val="20"/>
              </w:rPr>
              <w:t>Y</w:t>
            </w:r>
          </w:p>
        </w:tc>
        <w:tc>
          <w:tcPr>
            <w:tcW w:w="3248" w:type="dxa"/>
          </w:tcPr>
          <w:p w14:paraId="5DCDC6C9" w14:textId="77777777" w:rsidR="00C93A80" w:rsidRPr="005F69DD" w:rsidRDefault="00431190" w:rsidP="00DB4B59">
            <w:pPr>
              <w:pStyle w:val="Tabletext"/>
              <w:jc w:val="left"/>
              <w:rPr>
                <w:rFonts w:hint="eastAsia"/>
                <w:sz w:val="20"/>
                <w:lang w:eastAsia="zh-CN"/>
              </w:rPr>
            </w:pPr>
            <w:r>
              <w:rPr>
                <w:rFonts w:hint="eastAsia"/>
                <w:sz w:val="20"/>
                <w:lang w:val="en-US" w:eastAsia="zh-CN"/>
              </w:rPr>
              <w:t>以</w:t>
            </w:r>
            <w:r w:rsidR="00C93A80" w:rsidRPr="005F69DD">
              <w:rPr>
                <w:sz w:val="20"/>
              </w:rPr>
              <w:t>kHz</w:t>
            </w:r>
            <w:r>
              <w:rPr>
                <w:rFonts w:hint="eastAsia"/>
                <w:sz w:val="20"/>
                <w:lang w:val="en-US" w:eastAsia="zh-CN"/>
              </w:rPr>
              <w:t>为单位</w:t>
            </w:r>
          </w:p>
        </w:tc>
        <w:tc>
          <w:tcPr>
            <w:tcW w:w="1559" w:type="dxa"/>
          </w:tcPr>
          <w:p w14:paraId="3A4FF432" w14:textId="77777777" w:rsidR="00C93A80" w:rsidRPr="005F69DD" w:rsidRDefault="00C93A80" w:rsidP="00DB4B59">
            <w:pPr>
              <w:pStyle w:val="Tabletext"/>
              <w:rPr>
                <w:sz w:val="20"/>
              </w:rPr>
            </w:pPr>
            <w:r w:rsidRPr="005F69DD">
              <w:rPr>
                <w:sz w:val="20"/>
              </w:rPr>
              <w:t>0.2</w:t>
            </w:r>
          </w:p>
        </w:tc>
      </w:tr>
      <w:tr w:rsidR="00C93A80" w:rsidRPr="00A279CE" w14:paraId="5C285CCC" w14:textId="77777777">
        <w:tblPrEx>
          <w:tblCellMar>
            <w:top w:w="0" w:type="dxa"/>
            <w:bottom w:w="0" w:type="dxa"/>
          </w:tblCellMar>
        </w:tblPrEx>
        <w:trPr>
          <w:jc w:val="center"/>
        </w:trPr>
        <w:tc>
          <w:tcPr>
            <w:tcW w:w="675" w:type="dxa"/>
          </w:tcPr>
          <w:p w14:paraId="531ADC25" w14:textId="77777777" w:rsidR="00C93A80" w:rsidRPr="005F69DD" w:rsidRDefault="00C93A80" w:rsidP="00DB4B59">
            <w:pPr>
              <w:pStyle w:val="Tabletext"/>
              <w:jc w:val="center"/>
              <w:rPr>
                <w:sz w:val="20"/>
              </w:rPr>
            </w:pPr>
            <w:r w:rsidRPr="005F69DD">
              <w:rPr>
                <w:sz w:val="20"/>
              </w:rPr>
              <w:t>E</w:t>
            </w:r>
          </w:p>
        </w:tc>
        <w:tc>
          <w:tcPr>
            <w:tcW w:w="1630" w:type="dxa"/>
          </w:tcPr>
          <w:p w14:paraId="487C61FD" w14:textId="77777777" w:rsidR="00C93A80" w:rsidRPr="005F69DD" w:rsidRDefault="00C93A80" w:rsidP="00DB4B59">
            <w:pPr>
              <w:pStyle w:val="Tabletext"/>
              <w:rPr>
                <w:sz w:val="20"/>
              </w:rPr>
            </w:pPr>
            <w:r w:rsidRPr="005F69DD">
              <w:rPr>
                <w:sz w:val="20"/>
              </w:rPr>
              <w:t>LevelUnits</w:t>
            </w:r>
          </w:p>
        </w:tc>
        <w:tc>
          <w:tcPr>
            <w:tcW w:w="1572" w:type="dxa"/>
          </w:tcPr>
          <w:p w14:paraId="66C80BFD" w14:textId="77777777" w:rsidR="00C93A80" w:rsidRPr="005F69DD" w:rsidRDefault="00431190" w:rsidP="00DB4B59">
            <w:pPr>
              <w:pStyle w:val="Tabletext"/>
              <w:rPr>
                <w:sz w:val="20"/>
              </w:rPr>
            </w:pPr>
            <w:r>
              <w:rPr>
                <w:sz w:val="20"/>
                <w:lang w:val="en-US"/>
              </w:rPr>
              <w:t>文本</w:t>
            </w:r>
          </w:p>
        </w:tc>
        <w:tc>
          <w:tcPr>
            <w:tcW w:w="955" w:type="dxa"/>
          </w:tcPr>
          <w:p w14:paraId="2380C406" w14:textId="77777777" w:rsidR="00C93A80" w:rsidRPr="005F69DD" w:rsidRDefault="00C93A80" w:rsidP="00DB4B59">
            <w:pPr>
              <w:pStyle w:val="Tabletext"/>
              <w:jc w:val="center"/>
              <w:rPr>
                <w:sz w:val="20"/>
              </w:rPr>
            </w:pPr>
            <w:r w:rsidRPr="005F69DD">
              <w:rPr>
                <w:sz w:val="20"/>
              </w:rPr>
              <w:t>N</w:t>
            </w:r>
          </w:p>
        </w:tc>
        <w:tc>
          <w:tcPr>
            <w:tcW w:w="3248" w:type="dxa"/>
          </w:tcPr>
          <w:p w14:paraId="1DECEF3A" w14:textId="77777777" w:rsidR="00C93A80" w:rsidRPr="00C93A80" w:rsidRDefault="00C93A80" w:rsidP="00DB4B59">
            <w:pPr>
              <w:pStyle w:val="Tabletext"/>
              <w:jc w:val="left"/>
              <w:rPr>
                <w:sz w:val="20"/>
                <w:lang w:val="en-US"/>
              </w:rPr>
            </w:pPr>
            <w:r w:rsidRPr="005F69DD">
              <w:rPr>
                <w:sz w:val="20"/>
              </w:rPr>
              <w:t>dBuV</w:t>
            </w:r>
            <w:r w:rsidR="00431190">
              <w:rPr>
                <w:rFonts w:hint="eastAsia"/>
                <w:sz w:val="20"/>
                <w:lang w:val="en-US" w:eastAsia="zh-CN"/>
              </w:rPr>
              <w:t>、</w:t>
            </w:r>
            <w:r w:rsidRPr="005F69DD">
              <w:rPr>
                <w:sz w:val="20"/>
              </w:rPr>
              <w:t>dBuV/m</w:t>
            </w:r>
            <w:r w:rsidR="00431190">
              <w:rPr>
                <w:rFonts w:hint="eastAsia"/>
                <w:sz w:val="20"/>
                <w:lang w:val="en-US" w:eastAsia="zh-CN"/>
              </w:rPr>
              <w:t>或</w:t>
            </w:r>
            <w:r w:rsidRPr="005F69DD">
              <w:rPr>
                <w:sz w:val="20"/>
              </w:rPr>
              <w:t xml:space="preserve">dBm </w:t>
            </w:r>
            <w:r w:rsidR="001438A2">
              <w:rPr>
                <w:sz w:val="20"/>
                <w:lang w:val="en-US"/>
              </w:rPr>
              <w:t>（</w:t>
            </w:r>
            <w:r w:rsidR="00431190">
              <w:rPr>
                <w:rFonts w:hint="eastAsia"/>
                <w:sz w:val="20"/>
                <w:lang w:val="en-US" w:eastAsia="zh-CN"/>
              </w:rPr>
              <w:t>注意，用</w:t>
            </w:r>
            <w:r w:rsidRPr="00C93A80">
              <w:rPr>
                <w:sz w:val="20"/>
                <w:lang w:val="en-US"/>
              </w:rPr>
              <w:t xml:space="preserve">“u” </w:t>
            </w:r>
            <w:r w:rsidR="00431190">
              <w:rPr>
                <w:rFonts w:hint="eastAsia"/>
                <w:sz w:val="20"/>
                <w:lang w:val="en-US" w:eastAsia="zh-CN"/>
              </w:rPr>
              <w:t>取代了</w:t>
            </w:r>
            <w:r w:rsidRPr="00C93A80">
              <w:rPr>
                <w:sz w:val="20"/>
                <w:lang w:val="en-US"/>
              </w:rPr>
              <w:t>“</w:t>
            </w:r>
            <w:r w:rsidRPr="00A279CE">
              <w:rPr>
                <w:sz w:val="20"/>
              </w:rPr>
              <w:t>μ</w:t>
            </w:r>
            <w:r w:rsidRPr="00C93A80">
              <w:rPr>
                <w:sz w:val="20"/>
                <w:lang w:val="en-US"/>
              </w:rPr>
              <w:t>”</w:t>
            </w:r>
            <w:r w:rsidR="001438A2">
              <w:rPr>
                <w:sz w:val="20"/>
                <w:lang w:val="en-US"/>
              </w:rPr>
              <w:t>）</w:t>
            </w:r>
          </w:p>
        </w:tc>
        <w:tc>
          <w:tcPr>
            <w:tcW w:w="1559" w:type="dxa"/>
          </w:tcPr>
          <w:p w14:paraId="25A23DC4" w14:textId="77777777" w:rsidR="00C93A80" w:rsidRPr="00A279CE" w:rsidRDefault="00C93A80" w:rsidP="00DB4B59">
            <w:pPr>
              <w:pStyle w:val="Tabletext"/>
              <w:rPr>
                <w:sz w:val="20"/>
              </w:rPr>
            </w:pPr>
            <w:r w:rsidRPr="00A279CE">
              <w:rPr>
                <w:sz w:val="20"/>
              </w:rPr>
              <w:t>dBuV</w:t>
            </w:r>
          </w:p>
        </w:tc>
      </w:tr>
      <w:tr w:rsidR="00C93A80" w:rsidRPr="00A279CE" w14:paraId="21B854C5" w14:textId="77777777">
        <w:tblPrEx>
          <w:tblCellMar>
            <w:top w:w="0" w:type="dxa"/>
            <w:bottom w:w="0" w:type="dxa"/>
          </w:tblCellMar>
        </w:tblPrEx>
        <w:trPr>
          <w:jc w:val="center"/>
        </w:trPr>
        <w:tc>
          <w:tcPr>
            <w:tcW w:w="675" w:type="dxa"/>
          </w:tcPr>
          <w:p w14:paraId="137CDAB9" w14:textId="77777777" w:rsidR="00C93A80" w:rsidRPr="00A279CE" w:rsidRDefault="00C93A80" w:rsidP="00DB4B59">
            <w:pPr>
              <w:pStyle w:val="Tabletext"/>
              <w:jc w:val="center"/>
              <w:rPr>
                <w:sz w:val="20"/>
              </w:rPr>
            </w:pPr>
            <w:r w:rsidRPr="00A279CE">
              <w:rPr>
                <w:sz w:val="20"/>
              </w:rPr>
              <w:t>E</w:t>
            </w:r>
          </w:p>
        </w:tc>
        <w:tc>
          <w:tcPr>
            <w:tcW w:w="1630" w:type="dxa"/>
          </w:tcPr>
          <w:p w14:paraId="37DFB22A" w14:textId="77777777" w:rsidR="00C93A80" w:rsidRPr="00A279CE" w:rsidRDefault="00C93A80" w:rsidP="00DB4B59">
            <w:pPr>
              <w:pStyle w:val="Tabletext"/>
              <w:rPr>
                <w:sz w:val="20"/>
              </w:rPr>
            </w:pPr>
            <w:r w:rsidRPr="00A279CE">
              <w:rPr>
                <w:sz w:val="20"/>
              </w:rPr>
              <w:t>Date</w:t>
            </w:r>
          </w:p>
        </w:tc>
        <w:tc>
          <w:tcPr>
            <w:tcW w:w="1572" w:type="dxa"/>
          </w:tcPr>
          <w:p w14:paraId="1BC2CFA0" w14:textId="77777777" w:rsidR="00C93A80" w:rsidRPr="00A279CE" w:rsidRDefault="00431190" w:rsidP="00DB4B59">
            <w:pPr>
              <w:pStyle w:val="Tabletext"/>
              <w:rPr>
                <w:sz w:val="20"/>
              </w:rPr>
            </w:pPr>
            <w:r>
              <w:rPr>
                <w:sz w:val="20"/>
              </w:rPr>
              <w:t>文本</w:t>
            </w:r>
          </w:p>
        </w:tc>
        <w:tc>
          <w:tcPr>
            <w:tcW w:w="955" w:type="dxa"/>
          </w:tcPr>
          <w:p w14:paraId="1BA3E2DA" w14:textId="77777777" w:rsidR="00C93A80" w:rsidRPr="00A279CE" w:rsidRDefault="00C93A80" w:rsidP="00DB4B59">
            <w:pPr>
              <w:pStyle w:val="Tabletext"/>
              <w:jc w:val="center"/>
              <w:rPr>
                <w:sz w:val="20"/>
              </w:rPr>
            </w:pPr>
            <w:r w:rsidRPr="00A279CE">
              <w:rPr>
                <w:sz w:val="20"/>
              </w:rPr>
              <w:t>N</w:t>
            </w:r>
          </w:p>
        </w:tc>
        <w:tc>
          <w:tcPr>
            <w:tcW w:w="3248" w:type="dxa"/>
          </w:tcPr>
          <w:p w14:paraId="794281BC" w14:textId="77777777" w:rsidR="00C93A80" w:rsidRPr="00C93A80" w:rsidRDefault="00C93A80" w:rsidP="00DB4B59">
            <w:pPr>
              <w:pStyle w:val="Tabletext"/>
              <w:jc w:val="left"/>
              <w:rPr>
                <w:sz w:val="20"/>
                <w:lang w:val="en-US"/>
              </w:rPr>
            </w:pPr>
            <w:r w:rsidRPr="00C93A80">
              <w:rPr>
                <w:sz w:val="20"/>
                <w:lang w:val="en-US" w:eastAsia="zh-CN"/>
              </w:rPr>
              <w:t xml:space="preserve">YYYY-MM-DD </w:t>
            </w:r>
            <w:r w:rsidR="00431190">
              <w:rPr>
                <w:rFonts w:hint="eastAsia"/>
                <w:sz w:val="20"/>
                <w:lang w:val="en-US" w:eastAsia="zh-CN"/>
              </w:rPr>
              <w:t>形式的测量日期</w:t>
            </w:r>
            <w:r w:rsidR="001438A2">
              <w:rPr>
                <w:sz w:val="20"/>
                <w:lang w:val="en-US" w:eastAsia="zh-CN"/>
              </w:rPr>
              <w:t>（</w:t>
            </w:r>
            <w:r w:rsidR="00431190">
              <w:rPr>
                <w:rFonts w:hint="eastAsia"/>
                <w:sz w:val="20"/>
                <w:lang w:val="en-US" w:eastAsia="zh-CN"/>
              </w:rPr>
              <w:t>如测量跨越了午夜则为开始日期</w:t>
            </w:r>
            <w:r w:rsidR="001438A2">
              <w:rPr>
                <w:sz w:val="20"/>
                <w:lang w:val="en-US" w:eastAsia="zh-CN"/>
              </w:rPr>
              <w:t>）</w:t>
            </w:r>
            <w:r w:rsidR="00431190">
              <w:rPr>
                <w:rFonts w:hint="eastAsia"/>
                <w:sz w:val="20"/>
                <w:lang w:val="en-US" w:eastAsia="zh-CN"/>
              </w:rPr>
              <w:t>。注意，时间</w:t>
            </w:r>
            <w:r w:rsidR="00576DE5">
              <w:rPr>
                <w:rFonts w:hint="eastAsia"/>
                <w:sz w:val="20"/>
                <w:lang w:val="en-US" w:eastAsia="zh-CN"/>
              </w:rPr>
              <w:t>亦</w:t>
            </w:r>
            <w:r w:rsidR="00431190">
              <w:rPr>
                <w:rFonts w:hint="eastAsia"/>
                <w:sz w:val="20"/>
                <w:lang w:val="en-US" w:eastAsia="zh-CN"/>
              </w:rPr>
              <w:t>保存在数据部分的各行中。</w:t>
            </w:r>
          </w:p>
        </w:tc>
        <w:tc>
          <w:tcPr>
            <w:tcW w:w="1559" w:type="dxa"/>
          </w:tcPr>
          <w:p w14:paraId="07780083" w14:textId="77777777" w:rsidR="00C93A80" w:rsidRPr="00A279CE" w:rsidRDefault="00C93A80" w:rsidP="00DB4B59">
            <w:pPr>
              <w:pStyle w:val="Tabletext"/>
              <w:rPr>
                <w:sz w:val="20"/>
              </w:rPr>
            </w:pPr>
            <w:r w:rsidRPr="00A279CE">
              <w:rPr>
                <w:sz w:val="20"/>
              </w:rPr>
              <w:t>2006-06-25</w:t>
            </w:r>
          </w:p>
        </w:tc>
      </w:tr>
      <w:tr w:rsidR="00C93A80" w:rsidRPr="00A279CE" w14:paraId="159672ED" w14:textId="77777777">
        <w:tblPrEx>
          <w:tblCellMar>
            <w:top w:w="0" w:type="dxa"/>
            <w:bottom w:w="0" w:type="dxa"/>
          </w:tblCellMar>
        </w:tblPrEx>
        <w:trPr>
          <w:jc w:val="center"/>
        </w:trPr>
        <w:tc>
          <w:tcPr>
            <w:tcW w:w="675" w:type="dxa"/>
          </w:tcPr>
          <w:p w14:paraId="3798BF5E" w14:textId="77777777" w:rsidR="00C93A80" w:rsidRPr="00A279CE" w:rsidRDefault="00C93A80" w:rsidP="00DB4B59">
            <w:pPr>
              <w:pStyle w:val="Tabletext"/>
              <w:jc w:val="center"/>
              <w:rPr>
                <w:sz w:val="20"/>
              </w:rPr>
            </w:pPr>
            <w:r w:rsidRPr="00A279CE">
              <w:rPr>
                <w:sz w:val="20"/>
              </w:rPr>
              <w:t>E</w:t>
            </w:r>
          </w:p>
        </w:tc>
        <w:tc>
          <w:tcPr>
            <w:tcW w:w="1630" w:type="dxa"/>
          </w:tcPr>
          <w:p w14:paraId="79F23CA8" w14:textId="77777777" w:rsidR="00C93A80" w:rsidRPr="00A279CE" w:rsidRDefault="00C93A80" w:rsidP="00DB4B59">
            <w:pPr>
              <w:pStyle w:val="Tabletext"/>
              <w:rPr>
                <w:sz w:val="20"/>
              </w:rPr>
            </w:pPr>
            <w:r w:rsidRPr="00A279CE">
              <w:rPr>
                <w:sz w:val="20"/>
              </w:rPr>
              <w:t>DataPoints</w:t>
            </w:r>
          </w:p>
        </w:tc>
        <w:tc>
          <w:tcPr>
            <w:tcW w:w="1572" w:type="dxa"/>
          </w:tcPr>
          <w:p w14:paraId="5D0DEC1F" w14:textId="77777777" w:rsidR="00C93A80" w:rsidRPr="00A279CE" w:rsidRDefault="00431190" w:rsidP="00DB4B59">
            <w:pPr>
              <w:pStyle w:val="Tabletext"/>
              <w:rPr>
                <w:sz w:val="20"/>
              </w:rPr>
            </w:pPr>
            <w:r>
              <w:rPr>
                <w:sz w:val="20"/>
              </w:rPr>
              <w:t>数字（整数）</w:t>
            </w:r>
          </w:p>
        </w:tc>
        <w:tc>
          <w:tcPr>
            <w:tcW w:w="955" w:type="dxa"/>
          </w:tcPr>
          <w:p w14:paraId="7A283B19" w14:textId="77777777" w:rsidR="00C93A80" w:rsidRPr="00A279CE" w:rsidRDefault="00C93A80" w:rsidP="00DB4B59">
            <w:pPr>
              <w:pStyle w:val="Tabletext"/>
              <w:jc w:val="center"/>
              <w:rPr>
                <w:sz w:val="20"/>
              </w:rPr>
            </w:pPr>
            <w:r w:rsidRPr="00A279CE">
              <w:rPr>
                <w:sz w:val="20"/>
              </w:rPr>
              <w:t>Y</w:t>
            </w:r>
          </w:p>
        </w:tc>
        <w:tc>
          <w:tcPr>
            <w:tcW w:w="3248" w:type="dxa"/>
          </w:tcPr>
          <w:p w14:paraId="7470261D" w14:textId="77777777" w:rsidR="00C93A80" w:rsidRPr="00C93A80" w:rsidRDefault="00431190" w:rsidP="00DB4B59">
            <w:pPr>
              <w:pStyle w:val="Tabletext"/>
              <w:jc w:val="left"/>
              <w:rPr>
                <w:sz w:val="20"/>
                <w:lang w:val="en-US" w:eastAsia="zh-CN"/>
              </w:rPr>
            </w:pPr>
            <w:r>
              <w:rPr>
                <w:rFonts w:hint="eastAsia"/>
                <w:sz w:val="20"/>
                <w:lang w:val="en-US" w:eastAsia="zh-CN"/>
              </w:rPr>
              <w:t>数据行中数据元素的数据</w:t>
            </w:r>
            <w:r w:rsidR="001438A2">
              <w:rPr>
                <w:sz w:val="20"/>
                <w:lang w:val="en-US" w:eastAsia="zh-CN"/>
              </w:rPr>
              <w:t>（</w:t>
            </w:r>
            <w:r>
              <w:rPr>
                <w:rFonts w:hint="eastAsia"/>
                <w:sz w:val="20"/>
                <w:lang w:val="en-US" w:eastAsia="zh-CN"/>
              </w:rPr>
              <w:t>分析仪的数据点或接收机的步长</w:t>
            </w:r>
            <w:r w:rsidR="001438A2">
              <w:rPr>
                <w:sz w:val="20"/>
                <w:lang w:val="en-US" w:eastAsia="zh-CN"/>
              </w:rPr>
              <w:t>）</w:t>
            </w:r>
          </w:p>
        </w:tc>
        <w:tc>
          <w:tcPr>
            <w:tcW w:w="1559" w:type="dxa"/>
          </w:tcPr>
          <w:p w14:paraId="0D732671" w14:textId="77777777" w:rsidR="00C93A80" w:rsidRPr="00A279CE" w:rsidRDefault="00C93A80" w:rsidP="00DB4B59">
            <w:pPr>
              <w:pStyle w:val="Tabletext"/>
              <w:rPr>
                <w:sz w:val="20"/>
              </w:rPr>
            </w:pPr>
            <w:r w:rsidRPr="00A279CE">
              <w:rPr>
                <w:sz w:val="20"/>
              </w:rPr>
              <w:t>80000</w:t>
            </w:r>
          </w:p>
        </w:tc>
      </w:tr>
    </w:tbl>
    <w:p w14:paraId="47C3B894" w14:textId="77777777" w:rsidR="007944AB" w:rsidRDefault="007944AB" w:rsidP="00D00A90">
      <w:pPr>
        <w:pStyle w:val="Tablefin"/>
        <w:rPr>
          <w:rFonts w:hint="eastAsia"/>
          <w:lang w:eastAsia="zh-CN"/>
        </w:rPr>
      </w:pPr>
    </w:p>
    <w:p w14:paraId="3A8CCE5F" w14:textId="77777777" w:rsidR="001246B6" w:rsidRPr="00A279CE" w:rsidRDefault="007944AB" w:rsidP="00DB4B59">
      <w:pPr>
        <w:pStyle w:val="TableNo"/>
      </w:pPr>
      <w:r>
        <w:rPr>
          <w:rFonts w:hint="eastAsia"/>
          <w:lang w:eastAsia="zh-CN"/>
        </w:rPr>
        <w:lastRenderedPageBreak/>
        <w:t>表</w:t>
      </w:r>
      <w:r w:rsidR="001246B6" w:rsidRPr="00A279CE">
        <w:t>1</w:t>
      </w:r>
      <w:r w:rsidR="001246B6">
        <w:t xml:space="preserve"> </w:t>
      </w:r>
      <w:r w:rsidR="001438A2">
        <w:t>（</w:t>
      </w:r>
      <w:r w:rsidRPr="007944AB">
        <w:rPr>
          <w:rFonts w:ascii="STKaiti" w:eastAsia="STKaiti" w:hAnsi="STKaiti" w:hint="eastAsia"/>
          <w:iCs/>
          <w:lang w:eastAsia="zh-CN"/>
        </w:rPr>
        <w:t>续</w:t>
      </w:r>
      <w:r w:rsidR="001438A2">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630"/>
        <w:gridCol w:w="1572"/>
        <w:gridCol w:w="955"/>
        <w:gridCol w:w="3248"/>
        <w:gridCol w:w="1559"/>
      </w:tblGrid>
      <w:tr w:rsidR="00431190" w:rsidRPr="00A279CE" w14:paraId="50E9FDCE" w14:textId="77777777">
        <w:tblPrEx>
          <w:tblCellMar>
            <w:top w:w="0" w:type="dxa"/>
            <w:bottom w:w="0" w:type="dxa"/>
          </w:tblCellMar>
        </w:tblPrEx>
        <w:trPr>
          <w:tblHeader/>
          <w:jc w:val="center"/>
        </w:trPr>
        <w:tc>
          <w:tcPr>
            <w:tcW w:w="675" w:type="dxa"/>
            <w:shd w:val="clear" w:color="auto" w:fill="auto"/>
          </w:tcPr>
          <w:p w14:paraId="46D5ECBA" w14:textId="77777777" w:rsidR="00431190" w:rsidRPr="00A279CE" w:rsidRDefault="00431190" w:rsidP="00DB4B59">
            <w:pPr>
              <w:pStyle w:val="Tablehead"/>
              <w:rPr>
                <w:rFonts w:hint="eastAsia"/>
                <w:sz w:val="20"/>
                <w:lang w:eastAsia="zh-CN"/>
              </w:rPr>
            </w:pPr>
            <w:r>
              <w:rPr>
                <w:rFonts w:hint="eastAsia"/>
                <w:sz w:val="20"/>
                <w:lang w:eastAsia="zh-CN"/>
              </w:rPr>
              <w:t>类型</w:t>
            </w:r>
          </w:p>
        </w:tc>
        <w:tc>
          <w:tcPr>
            <w:tcW w:w="1630" w:type="dxa"/>
            <w:shd w:val="clear" w:color="auto" w:fill="auto"/>
          </w:tcPr>
          <w:p w14:paraId="17E769B9" w14:textId="77777777" w:rsidR="00431190" w:rsidRPr="00A279CE" w:rsidRDefault="00431190" w:rsidP="00DB4B59">
            <w:pPr>
              <w:pStyle w:val="Tablehead"/>
              <w:rPr>
                <w:rFonts w:hint="eastAsia"/>
                <w:sz w:val="20"/>
                <w:lang w:eastAsia="zh-CN"/>
              </w:rPr>
            </w:pPr>
            <w:r>
              <w:rPr>
                <w:rFonts w:hint="eastAsia"/>
                <w:sz w:val="20"/>
                <w:lang w:eastAsia="zh-CN"/>
              </w:rPr>
              <w:t>字段名</w:t>
            </w:r>
          </w:p>
        </w:tc>
        <w:tc>
          <w:tcPr>
            <w:tcW w:w="1572" w:type="dxa"/>
            <w:shd w:val="clear" w:color="auto" w:fill="auto"/>
          </w:tcPr>
          <w:p w14:paraId="23CFA2FE" w14:textId="77777777" w:rsidR="00431190" w:rsidRPr="00A279CE" w:rsidRDefault="00431190" w:rsidP="00DB4B59">
            <w:pPr>
              <w:pStyle w:val="Tablehead"/>
              <w:rPr>
                <w:rFonts w:hint="eastAsia"/>
                <w:sz w:val="20"/>
                <w:lang w:eastAsia="zh-CN"/>
              </w:rPr>
            </w:pPr>
            <w:r>
              <w:rPr>
                <w:rFonts w:hint="eastAsia"/>
                <w:sz w:val="20"/>
                <w:lang w:eastAsia="zh-CN"/>
              </w:rPr>
              <w:t>数据格式</w:t>
            </w:r>
          </w:p>
        </w:tc>
        <w:tc>
          <w:tcPr>
            <w:tcW w:w="955" w:type="dxa"/>
            <w:shd w:val="clear" w:color="auto" w:fill="auto"/>
          </w:tcPr>
          <w:p w14:paraId="6FACBA5F" w14:textId="77777777" w:rsidR="00431190" w:rsidRPr="00A279CE" w:rsidRDefault="00431190" w:rsidP="00DB4B59">
            <w:pPr>
              <w:pStyle w:val="Tablehead"/>
              <w:rPr>
                <w:sz w:val="20"/>
              </w:rPr>
            </w:pPr>
            <w:r>
              <w:rPr>
                <w:rFonts w:hint="eastAsia"/>
                <w:sz w:val="20"/>
                <w:lang w:eastAsia="zh-CN"/>
              </w:rPr>
              <w:t>排列</w:t>
            </w:r>
            <w:r>
              <w:rPr>
                <w:sz w:val="20"/>
                <w:vertAlign w:val="superscript"/>
              </w:rPr>
              <w:t>（</w:t>
            </w:r>
            <w:r w:rsidRPr="00A279CE">
              <w:rPr>
                <w:sz w:val="20"/>
                <w:vertAlign w:val="superscript"/>
              </w:rPr>
              <w:t>1</w:t>
            </w:r>
            <w:r>
              <w:rPr>
                <w:sz w:val="20"/>
                <w:vertAlign w:val="superscript"/>
              </w:rPr>
              <w:t>）</w:t>
            </w:r>
          </w:p>
        </w:tc>
        <w:tc>
          <w:tcPr>
            <w:tcW w:w="3248" w:type="dxa"/>
            <w:shd w:val="clear" w:color="auto" w:fill="auto"/>
          </w:tcPr>
          <w:p w14:paraId="5076AF05" w14:textId="77777777" w:rsidR="00431190" w:rsidRPr="00A279CE" w:rsidRDefault="00431190" w:rsidP="00DB4B59">
            <w:pPr>
              <w:pStyle w:val="Tablehead"/>
              <w:rPr>
                <w:rFonts w:hint="eastAsia"/>
                <w:sz w:val="20"/>
                <w:lang w:eastAsia="zh-CN"/>
              </w:rPr>
            </w:pPr>
            <w:r>
              <w:rPr>
                <w:rFonts w:hint="eastAsia"/>
                <w:sz w:val="20"/>
                <w:lang w:eastAsia="zh-CN"/>
              </w:rPr>
              <w:t>说明</w:t>
            </w:r>
          </w:p>
        </w:tc>
        <w:tc>
          <w:tcPr>
            <w:tcW w:w="1559" w:type="dxa"/>
            <w:shd w:val="clear" w:color="auto" w:fill="auto"/>
          </w:tcPr>
          <w:p w14:paraId="74252ADB" w14:textId="77777777" w:rsidR="00431190" w:rsidRPr="00A279CE" w:rsidRDefault="00431190" w:rsidP="00DB4B59">
            <w:pPr>
              <w:pStyle w:val="Tablehead"/>
              <w:rPr>
                <w:rFonts w:hint="eastAsia"/>
                <w:sz w:val="20"/>
                <w:lang w:eastAsia="zh-CN"/>
              </w:rPr>
            </w:pPr>
            <w:r>
              <w:rPr>
                <w:rFonts w:hint="eastAsia"/>
                <w:bCs/>
                <w:sz w:val="20"/>
                <w:lang w:eastAsia="zh-CN"/>
              </w:rPr>
              <w:t>举例</w:t>
            </w:r>
          </w:p>
        </w:tc>
      </w:tr>
      <w:tr w:rsidR="00C93A80" w:rsidRPr="00A279CE" w14:paraId="62F86F1C" w14:textId="77777777">
        <w:tblPrEx>
          <w:tblCellMar>
            <w:top w:w="0" w:type="dxa"/>
            <w:bottom w:w="0" w:type="dxa"/>
          </w:tblCellMar>
        </w:tblPrEx>
        <w:trPr>
          <w:jc w:val="center"/>
        </w:trPr>
        <w:tc>
          <w:tcPr>
            <w:tcW w:w="675" w:type="dxa"/>
          </w:tcPr>
          <w:p w14:paraId="3BBAB78E" w14:textId="77777777" w:rsidR="00C93A80" w:rsidRPr="00A279CE" w:rsidRDefault="00C93A80" w:rsidP="00DB4B59">
            <w:pPr>
              <w:pStyle w:val="Tabletext"/>
              <w:jc w:val="center"/>
              <w:rPr>
                <w:sz w:val="20"/>
              </w:rPr>
            </w:pPr>
            <w:r w:rsidRPr="00A279CE">
              <w:rPr>
                <w:sz w:val="20"/>
              </w:rPr>
              <w:t>E</w:t>
            </w:r>
          </w:p>
        </w:tc>
        <w:tc>
          <w:tcPr>
            <w:tcW w:w="1630" w:type="dxa"/>
          </w:tcPr>
          <w:p w14:paraId="052095C3" w14:textId="77777777" w:rsidR="00C93A80" w:rsidRPr="00A279CE" w:rsidRDefault="00C93A80" w:rsidP="00DB4B59">
            <w:pPr>
              <w:pStyle w:val="Tabletext"/>
              <w:rPr>
                <w:sz w:val="20"/>
              </w:rPr>
            </w:pPr>
            <w:r w:rsidRPr="00A279CE">
              <w:rPr>
                <w:bCs/>
                <w:sz w:val="20"/>
              </w:rPr>
              <w:t>ScanTime</w:t>
            </w:r>
          </w:p>
        </w:tc>
        <w:tc>
          <w:tcPr>
            <w:tcW w:w="1572" w:type="dxa"/>
          </w:tcPr>
          <w:p w14:paraId="4E1DFEC7" w14:textId="77777777" w:rsidR="00C93A80" w:rsidRPr="00A279CE" w:rsidRDefault="00431190" w:rsidP="00DB4B59">
            <w:pPr>
              <w:pStyle w:val="Tabletext"/>
              <w:rPr>
                <w:sz w:val="20"/>
              </w:rPr>
            </w:pPr>
            <w:r>
              <w:rPr>
                <w:bCs/>
                <w:sz w:val="20"/>
              </w:rPr>
              <w:t>数字（实数）</w:t>
            </w:r>
          </w:p>
        </w:tc>
        <w:tc>
          <w:tcPr>
            <w:tcW w:w="955" w:type="dxa"/>
          </w:tcPr>
          <w:p w14:paraId="6FC4072F" w14:textId="77777777" w:rsidR="00C93A80" w:rsidRPr="00A279CE" w:rsidRDefault="00C93A80" w:rsidP="00DB4B59">
            <w:pPr>
              <w:pStyle w:val="Tabletext"/>
              <w:jc w:val="center"/>
              <w:rPr>
                <w:sz w:val="20"/>
              </w:rPr>
            </w:pPr>
            <w:r w:rsidRPr="00A279CE">
              <w:rPr>
                <w:sz w:val="20"/>
              </w:rPr>
              <w:t>N</w:t>
            </w:r>
          </w:p>
        </w:tc>
        <w:tc>
          <w:tcPr>
            <w:tcW w:w="3248" w:type="dxa"/>
          </w:tcPr>
          <w:p w14:paraId="4E548FAF" w14:textId="77777777" w:rsidR="00C93A80" w:rsidRPr="00C93A80" w:rsidRDefault="007944AB" w:rsidP="00DB4B59">
            <w:pPr>
              <w:pStyle w:val="Tabletext"/>
              <w:jc w:val="left"/>
              <w:rPr>
                <w:sz w:val="20"/>
                <w:lang w:val="en-US" w:eastAsia="zh-CN"/>
              </w:rPr>
            </w:pPr>
            <w:r>
              <w:rPr>
                <w:rFonts w:hint="eastAsia"/>
                <w:bCs/>
                <w:sz w:val="20"/>
                <w:lang w:val="en-US" w:eastAsia="zh-CN"/>
              </w:rPr>
              <w:t>设备从</w:t>
            </w:r>
            <w:r>
              <w:rPr>
                <w:bCs/>
                <w:sz w:val="20"/>
                <w:lang w:eastAsia="zh-CN"/>
              </w:rPr>
              <w:t>FreqStart</w:t>
            </w:r>
            <w:r>
              <w:rPr>
                <w:rFonts w:hint="eastAsia"/>
                <w:bCs/>
                <w:sz w:val="20"/>
                <w:lang w:eastAsia="zh-CN"/>
              </w:rPr>
              <w:t>扫描至</w:t>
            </w:r>
            <w:r w:rsidRPr="007944AB">
              <w:rPr>
                <w:bCs/>
                <w:sz w:val="20"/>
                <w:lang w:eastAsia="zh-CN"/>
              </w:rPr>
              <w:t>FreqStop</w:t>
            </w:r>
            <w:r>
              <w:rPr>
                <w:rFonts w:hint="eastAsia"/>
                <w:bCs/>
                <w:sz w:val="20"/>
                <w:lang w:eastAsia="zh-CN"/>
              </w:rPr>
              <w:t>的实际时间（秒）。对于使用快速傅利叶变换</w:t>
            </w:r>
            <w:r w:rsidR="001438A2">
              <w:rPr>
                <w:sz w:val="20"/>
                <w:lang w:val="en-US" w:eastAsia="zh-CN"/>
              </w:rPr>
              <w:t>（</w:t>
            </w:r>
            <w:r w:rsidR="00C93A80" w:rsidRPr="00C93A80">
              <w:rPr>
                <w:sz w:val="20"/>
                <w:lang w:val="en-US" w:eastAsia="zh-CN"/>
              </w:rPr>
              <w:t>FFT</w:t>
            </w:r>
            <w:r w:rsidR="001438A2">
              <w:rPr>
                <w:sz w:val="20"/>
                <w:lang w:val="en-US" w:eastAsia="zh-CN"/>
              </w:rPr>
              <w:t>）</w:t>
            </w:r>
            <w:r>
              <w:rPr>
                <w:rFonts w:hint="eastAsia"/>
                <w:sz w:val="20"/>
                <w:lang w:val="en-US" w:eastAsia="zh-CN"/>
              </w:rPr>
              <w:t>的数字系统，此时间为数据抽样所需时间。</w:t>
            </w:r>
          </w:p>
        </w:tc>
        <w:tc>
          <w:tcPr>
            <w:tcW w:w="1559" w:type="dxa"/>
          </w:tcPr>
          <w:p w14:paraId="1D18FEEC" w14:textId="77777777" w:rsidR="00C93A80" w:rsidRPr="00A279CE" w:rsidRDefault="00C93A80" w:rsidP="00DB4B59">
            <w:pPr>
              <w:pStyle w:val="Tabletext"/>
              <w:rPr>
                <w:sz w:val="20"/>
              </w:rPr>
            </w:pPr>
            <w:r w:rsidRPr="00A279CE">
              <w:rPr>
                <w:sz w:val="20"/>
              </w:rPr>
              <w:t>24.1</w:t>
            </w:r>
          </w:p>
        </w:tc>
      </w:tr>
      <w:tr w:rsidR="00C93A80" w:rsidRPr="00A279CE" w14:paraId="680DC982" w14:textId="77777777">
        <w:tblPrEx>
          <w:tblCellMar>
            <w:top w:w="0" w:type="dxa"/>
            <w:bottom w:w="0" w:type="dxa"/>
          </w:tblCellMar>
        </w:tblPrEx>
        <w:trPr>
          <w:jc w:val="center"/>
        </w:trPr>
        <w:tc>
          <w:tcPr>
            <w:tcW w:w="675" w:type="dxa"/>
          </w:tcPr>
          <w:p w14:paraId="6FCB7B08" w14:textId="77777777" w:rsidR="00C93A80" w:rsidRPr="00A279CE" w:rsidRDefault="00C93A80" w:rsidP="00DB4B59">
            <w:pPr>
              <w:pStyle w:val="Tabletext"/>
              <w:jc w:val="center"/>
              <w:rPr>
                <w:sz w:val="20"/>
              </w:rPr>
            </w:pPr>
            <w:r w:rsidRPr="00A279CE">
              <w:rPr>
                <w:sz w:val="20"/>
              </w:rPr>
              <w:t>E</w:t>
            </w:r>
          </w:p>
        </w:tc>
        <w:tc>
          <w:tcPr>
            <w:tcW w:w="1630" w:type="dxa"/>
          </w:tcPr>
          <w:p w14:paraId="6C3BD764" w14:textId="77777777" w:rsidR="00C93A80" w:rsidRPr="00A279CE" w:rsidRDefault="00C93A80" w:rsidP="00DB4B59">
            <w:pPr>
              <w:pStyle w:val="Tabletext"/>
              <w:rPr>
                <w:sz w:val="20"/>
              </w:rPr>
            </w:pPr>
            <w:r w:rsidRPr="00A279CE">
              <w:rPr>
                <w:sz w:val="20"/>
              </w:rPr>
              <w:t>Detector</w:t>
            </w:r>
          </w:p>
        </w:tc>
        <w:tc>
          <w:tcPr>
            <w:tcW w:w="1572" w:type="dxa"/>
          </w:tcPr>
          <w:p w14:paraId="4EC31056" w14:textId="77777777" w:rsidR="00C93A80" w:rsidRPr="00A279CE" w:rsidRDefault="00431190" w:rsidP="00DB4B59">
            <w:pPr>
              <w:pStyle w:val="Tabletext"/>
              <w:rPr>
                <w:sz w:val="20"/>
              </w:rPr>
            </w:pPr>
            <w:r>
              <w:rPr>
                <w:sz w:val="20"/>
              </w:rPr>
              <w:t>文本</w:t>
            </w:r>
          </w:p>
        </w:tc>
        <w:tc>
          <w:tcPr>
            <w:tcW w:w="955" w:type="dxa"/>
          </w:tcPr>
          <w:p w14:paraId="2C569A92" w14:textId="77777777" w:rsidR="00C93A80" w:rsidRPr="00A279CE" w:rsidRDefault="00C93A80" w:rsidP="00DB4B59">
            <w:pPr>
              <w:pStyle w:val="Tabletext"/>
              <w:jc w:val="center"/>
              <w:rPr>
                <w:sz w:val="20"/>
              </w:rPr>
            </w:pPr>
            <w:r w:rsidRPr="00A279CE">
              <w:rPr>
                <w:sz w:val="20"/>
              </w:rPr>
              <w:t>N</w:t>
            </w:r>
          </w:p>
        </w:tc>
        <w:tc>
          <w:tcPr>
            <w:tcW w:w="3248" w:type="dxa"/>
          </w:tcPr>
          <w:p w14:paraId="11749906" w14:textId="77777777" w:rsidR="00C93A80" w:rsidRPr="00A279CE" w:rsidRDefault="00C93A80" w:rsidP="00DB4B59">
            <w:pPr>
              <w:pStyle w:val="Tabletext"/>
              <w:jc w:val="left"/>
              <w:rPr>
                <w:sz w:val="20"/>
              </w:rPr>
            </w:pPr>
          </w:p>
        </w:tc>
        <w:tc>
          <w:tcPr>
            <w:tcW w:w="1559" w:type="dxa"/>
          </w:tcPr>
          <w:p w14:paraId="411F47AF" w14:textId="77777777" w:rsidR="00C93A80" w:rsidRPr="00A279CE" w:rsidRDefault="00C93A80" w:rsidP="00DB4B59">
            <w:pPr>
              <w:pStyle w:val="Tabletext"/>
              <w:rPr>
                <w:sz w:val="20"/>
              </w:rPr>
            </w:pPr>
            <w:r w:rsidRPr="00A279CE">
              <w:rPr>
                <w:sz w:val="20"/>
              </w:rPr>
              <w:t>RMS</w:t>
            </w:r>
          </w:p>
        </w:tc>
      </w:tr>
      <w:tr w:rsidR="00C93A80" w:rsidRPr="00A279CE" w14:paraId="18E25B4C" w14:textId="77777777">
        <w:tblPrEx>
          <w:tblCellMar>
            <w:top w:w="0" w:type="dxa"/>
            <w:bottom w:w="0" w:type="dxa"/>
          </w:tblCellMar>
        </w:tblPrEx>
        <w:trPr>
          <w:jc w:val="center"/>
        </w:trPr>
        <w:tc>
          <w:tcPr>
            <w:tcW w:w="675" w:type="dxa"/>
          </w:tcPr>
          <w:p w14:paraId="73F85E42" w14:textId="77777777" w:rsidR="00C93A80" w:rsidRPr="00A279CE" w:rsidRDefault="00C93A80" w:rsidP="00DB4B59">
            <w:pPr>
              <w:pStyle w:val="Tabletext"/>
              <w:jc w:val="center"/>
              <w:rPr>
                <w:sz w:val="20"/>
              </w:rPr>
            </w:pPr>
            <w:r w:rsidRPr="00A279CE">
              <w:rPr>
                <w:sz w:val="20"/>
              </w:rPr>
              <w:t>O</w:t>
            </w:r>
          </w:p>
        </w:tc>
        <w:tc>
          <w:tcPr>
            <w:tcW w:w="1630" w:type="dxa"/>
          </w:tcPr>
          <w:p w14:paraId="1A45089C" w14:textId="77777777" w:rsidR="00C93A80" w:rsidRPr="00A279CE" w:rsidRDefault="00C93A80" w:rsidP="00DB4B59">
            <w:pPr>
              <w:pStyle w:val="Tabletext"/>
              <w:rPr>
                <w:sz w:val="20"/>
              </w:rPr>
            </w:pPr>
            <w:r w:rsidRPr="00A279CE">
              <w:rPr>
                <w:sz w:val="20"/>
              </w:rPr>
              <w:t>Note</w:t>
            </w:r>
          </w:p>
        </w:tc>
        <w:tc>
          <w:tcPr>
            <w:tcW w:w="1572" w:type="dxa"/>
          </w:tcPr>
          <w:p w14:paraId="6567FB3F" w14:textId="77777777" w:rsidR="00C93A80" w:rsidRPr="00A279CE" w:rsidRDefault="00431190" w:rsidP="00DB4B59">
            <w:pPr>
              <w:pStyle w:val="Tabletext"/>
              <w:rPr>
                <w:sz w:val="20"/>
              </w:rPr>
            </w:pPr>
            <w:r>
              <w:rPr>
                <w:sz w:val="20"/>
              </w:rPr>
              <w:t>文本</w:t>
            </w:r>
          </w:p>
        </w:tc>
        <w:tc>
          <w:tcPr>
            <w:tcW w:w="955" w:type="dxa"/>
          </w:tcPr>
          <w:p w14:paraId="611E9107" w14:textId="77777777" w:rsidR="00C93A80" w:rsidRPr="00A279CE" w:rsidRDefault="00C93A80" w:rsidP="00DB4B59">
            <w:pPr>
              <w:pStyle w:val="Tabletext"/>
              <w:jc w:val="center"/>
              <w:rPr>
                <w:sz w:val="20"/>
              </w:rPr>
            </w:pPr>
            <w:r w:rsidRPr="00A279CE">
              <w:rPr>
                <w:sz w:val="20"/>
              </w:rPr>
              <w:t>N</w:t>
            </w:r>
          </w:p>
        </w:tc>
        <w:tc>
          <w:tcPr>
            <w:tcW w:w="3248" w:type="dxa"/>
          </w:tcPr>
          <w:p w14:paraId="6CAE9E05" w14:textId="77777777" w:rsidR="00C93A80" w:rsidRPr="00A279CE" w:rsidRDefault="007944AB" w:rsidP="00DB4B59">
            <w:pPr>
              <w:pStyle w:val="Tabletext"/>
              <w:jc w:val="left"/>
              <w:rPr>
                <w:rFonts w:hint="eastAsia"/>
                <w:sz w:val="20"/>
                <w:lang w:eastAsia="zh-CN"/>
              </w:rPr>
            </w:pPr>
            <w:r>
              <w:rPr>
                <w:rFonts w:hint="eastAsia"/>
                <w:sz w:val="20"/>
                <w:lang w:eastAsia="zh-CN"/>
              </w:rPr>
              <w:t>一般注释</w:t>
            </w:r>
          </w:p>
        </w:tc>
        <w:tc>
          <w:tcPr>
            <w:tcW w:w="1559" w:type="dxa"/>
          </w:tcPr>
          <w:p w14:paraId="01F115EA" w14:textId="77777777" w:rsidR="00C93A80" w:rsidRPr="00A279CE" w:rsidRDefault="00C93A80" w:rsidP="00DB4B59">
            <w:pPr>
              <w:pStyle w:val="Tabletext"/>
              <w:rPr>
                <w:sz w:val="20"/>
              </w:rPr>
            </w:pPr>
          </w:p>
        </w:tc>
      </w:tr>
      <w:tr w:rsidR="00C93A80" w:rsidRPr="00A279CE" w14:paraId="4E222350" w14:textId="77777777">
        <w:tblPrEx>
          <w:tblCellMar>
            <w:top w:w="0" w:type="dxa"/>
            <w:bottom w:w="0" w:type="dxa"/>
          </w:tblCellMar>
        </w:tblPrEx>
        <w:trPr>
          <w:jc w:val="center"/>
        </w:trPr>
        <w:tc>
          <w:tcPr>
            <w:tcW w:w="675" w:type="dxa"/>
          </w:tcPr>
          <w:p w14:paraId="3ED5294F" w14:textId="77777777" w:rsidR="00C93A80" w:rsidRPr="00A279CE" w:rsidRDefault="00C93A80" w:rsidP="00DB4B59">
            <w:pPr>
              <w:pStyle w:val="Tabletext"/>
              <w:jc w:val="center"/>
              <w:rPr>
                <w:sz w:val="20"/>
              </w:rPr>
            </w:pPr>
            <w:r w:rsidRPr="00A279CE">
              <w:rPr>
                <w:sz w:val="20"/>
              </w:rPr>
              <w:t>O</w:t>
            </w:r>
          </w:p>
        </w:tc>
        <w:tc>
          <w:tcPr>
            <w:tcW w:w="1630" w:type="dxa"/>
          </w:tcPr>
          <w:p w14:paraId="129E9D1C" w14:textId="77777777" w:rsidR="00C93A80" w:rsidRPr="00A279CE" w:rsidRDefault="00C93A80" w:rsidP="00DB4B59">
            <w:pPr>
              <w:pStyle w:val="Tabletext"/>
              <w:rPr>
                <w:sz w:val="20"/>
              </w:rPr>
            </w:pPr>
            <w:r w:rsidRPr="00A279CE">
              <w:rPr>
                <w:sz w:val="20"/>
              </w:rPr>
              <w:t>AntennaAzimuth</w:t>
            </w:r>
          </w:p>
        </w:tc>
        <w:tc>
          <w:tcPr>
            <w:tcW w:w="1572" w:type="dxa"/>
          </w:tcPr>
          <w:p w14:paraId="69FDF3BE" w14:textId="77777777" w:rsidR="00C93A80" w:rsidRPr="00A279CE" w:rsidRDefault="00431190" w:rsidP="00DB4B59">
            <w:pPr>
              <w:pStyle w:val="Tabletext"/>
              <w:rPr>
                <w:sz w:val="20"/>
              </w:rPr>
            </w:pPr>
            <w:r>
              <w:rPr>
                <w:sz w:val="20"/>
              </w:rPr>
              <w:t>文本</w:t>
            </w:r>
          </w:p>
        </w:tc>
        <w:tc>
          <w:tcPr>
            <w:tcW w:w="955" w:type="dxa"/>
          </w:tcPr>
          <w:p w14:paraId="4E7C9F2F" w14:textId="77777777" w:rsidR="00C93A80" w:rsidRPr="00A279CE" w:rsidRDefault="00C93A80" w:rsidP="00DB4B59">
            <w:pPr>
              <w:pStyle w:val="Tabletext"/>
              <w:jc w:val="center"/>
              <w:rPr>
                <w:sz w:val="20"/>
              </w:rPr>
            </w:pPr>
            <w:r w:rsidRPr="00A279CE">
              <w:rPr>
                <w:sz w:val="20"/>
              </w:rPr>
              <w:t>Y</w:t>
            </w:r>
          </w:p>
        </w:tc>
        <w:tc>
          <w:tcPr>
            <w:tcW w:w="3248" w:type="dxa"/>
          </w:tcPr>
          <w:p w14:paraId="1DF39BC7" w14:textId="77777777" w:rsidR="00C93A80" w:rsidRPr="001438A2" w:rsidRDefault="00C93A80" w:rsidP="00DB4B59">
            <w:pPr>
              <w:pStyle w:val="Tabletext"/>
              <w:jc w:val="left"/>
              <w:rPr>
                <w:sz w:val="20"/>
                <w:lang w:val="en-GB"/>
              </w:rPr>
            </w:pPr>
            <w:r w:rsidRPr="001438A2">
              <w:rPr>
                <w:sz w:val="20"/>
                <w:lang w:val="en-GB"/>
              </w:rPr>
              <w:t xml:space="preserve">DDD.DD </w:t>
            </w:r>
            <w:r w:rsidR="001438A2" w:rsidRPr="001438A2">
              <w:rPr>
                <w:sz w:val="20"/>
                <w:lang w:val="en-GB"/>
              </w:rPr>
              <w:t>（</w:t>
            </w:r>
            <w:r w:rsidRPr="001438A2">
              <w:rPr>
                <w:sz w:val="20"/>
                <w:lang w:val="en-GB"/>
              </w:rPr>
              <w:t xml:space="preserve">0 = </w:t>
            </w:r>
            <w:r w:rsidR="007944AB">
              <w:rPr>
                <w:rFonts w:hint="eastAsia"/>
                <w:sz w:val="20"/>
                <w:lang w:val="en-GB" w:eastAsia="zh-CN"/>
              </w:rPr>
              <w:t>北</w:t>
            </w:r>
            <w:r w:rsidR="001438A2" w:rsidRPr="001438A2">
              <w:rPr>
                <w:sz w:val="20"/>
                <w:lang w:val="en-GB"/>
              </w:rPr>
              <w:t>）</w:t>
            </w:r>
          </w:p>
        </w:tc>
        <w:tc>
          <w:tcPr>
            <w:tcW w:w="1559" w:type="dxa"/>
          </w:tcPr>
          <w:p w14:paraId="25ABE2A2" w14:textId="77777777" w:rsidR="00C93A80" w:rsidRPr="00A279CE" w:rsidRDefault="00C93A80" w:rsidP="00DB4B59">
            <w:pPr>
              <w:pStyle w:val="Tabletext"/>
              <w:rPr>
                <w:sz w:val="20"/>
              </w:rPr>
            </w:pPr>
            <w:r w:rsidRPr="00A279CE">
              <w:rPr>
                <w:sz w:val="20"/>
              </w:rPr>
              <w:t>181.12</w:t>
            </w:r>
          </w:p>
        </w:tc>
      </w:tr>
      <w:tr w:rsidR="00C93A80" w:rsidRPr="00A279CE" w14:paraId="0940DCFF" w14:textId="77777777">
        <w:tblPrEx>
          <w:tblCellMar>
            <w:top w:w="0" w:type="dxa"/>
            <w:bottom w:w="0" w:type="dxa"/>
          </w:tblCellMar>
        </w:tblPrEx>
        <w:trPr>
          <w:jc w:val="center"/>
        </w:trPr>
        <w:tc>
          <w:tcPr>
            <w:tcW w:w="675" w:type="dxa"/>
          </w:tcPr>
          <w:p w14:paraId="0EB19253" w14:textId="77777777" w:rsidR="00C93A80" w:rsidRPr="00A279CE" w:rsidRDefault="00C93A80" w:rsidP="00DB4B59">
            <w:pPr>
              <w:pStyle w:val="Tabletext"/>
              <w:jc w:val="center"/>
              <w:rPr>
                <w:sz w:val="20"/>
              </w:rPr>
            </w:pPr>
            <w:r w:rsidRPr="00A279CE">
              <w:rPr>
                <w:sz w:val="20"/>
              </w:rPr>
              <w:t>O</w:t>
            </w:r>
          </w:p>
        </w:tc>
        <w:tc>
          <w:tcPr>
            <w:tcW w:w="1630" w:type="dxa"/>
          </w:tcPr>
          <w:p w14:paraId="4D4740F6" w14:textId="77777777" w:rsidR="00C93A80" w:rsidRPr="00A279CE" w:rsidRDefault="00C93A80" w:rsidP="00DB4B59">
            <w:pPr>
              <w:pStyle w:val="Tabletext"/>
              <w:ind w:right="-57"/>
              <w:rPr>
                <w:sz w:val="20"/>
              </w:rPr>
            </w:pPr>
            <w:r w:rsidRPr="00A279CE">
              <w:rPr>
                <w:sz w:val="20"/>
              </w:rPr>
              <w:t>AntennaElevation</w:t>
            </w:r>
          </w:p>
        </w:tc>
        <w:tc>
          <w:tcPr>
            <w:tcW w:w="1572" w:type="dxa"/>
          </w:tcPr>
          <w:p w14:paraId="4193E9CB" w14:textId="77777777" w:rsidR="00C93A80" w:rsidRPr="00A279CE" w:rsidRDefault="00431190" w:rsidP="00DB4B59">
            <w:pPr>
              <w:pStyle w:val="Tabletext"/>
              <w:rPr>
                <w:sz w:val="20"/>
              </w:rPr>
            </w:pPr>
            <w:r>
              <w:rPr>
                <w:sz w:val="20"/>
              </w:rPr>
              <w:t>文本</w:t>
            </w:r>
          </w:p>
        </w:tc>
        <w:tc>
          <w:tcPr>
            <w:tcW w:w="955" w:type="dxa"/>
          </w:tcPr>
          <w:p w14:paraId="627CF513" w14:textId="77777777" w:rsidR="00C93A80" w:rsidRPr="00A279CE" w:rsidRDefault="00C93A80" w:rsidP="00DB4B59">
            <w:pPr>
              <w:pStyle w:val="Tabletext"/>
              <w:jc w:val="center"/>
              <w:rPr>
                <w:sz w:val="20"/>
              </w:rPr>
            </w:pPr>
            <w:r w:rsidRPr="00A279CE">
              <w:rPr>
                <w:sz w:val="20"/>
              </w:rPr>
              <w:t>Y</w:t>
            </w:r>
          </w:p>
        </w:tc>
        <w:tc>
          <w:tcPr>
            <w:tcW w:w="3248" w:type="dxa"/>
          </w:tcPr>
          <w:p w14:paraId="6ED2BC0E" w14:textId="77777777" w:rsidR="00C93A80" w:rsidRPr="001438A2" w:rsidRDefault="00C93A80" w:rsidP="00DB4B59">
            <w:pPr>
              <w:pStyle w:val="Tabletext"/>
              <w:jc w:val="left"/>
              <w:rPr>
                <w:sz w:val="20"/>
                <w:lang w:val="es-ES_tradnl"/>
              </w:rPr>
            </w:pPr>
            <w:r w:rsidRPr="001438A2">
              <w:rPr>
                <w:sz w:val="20"/>
                <w:lang w:val="es-ES_tradnl"/>
              </w:rPr>
              <w:t xml:space="preserve">DD.DD </w:t>
            </w:r>
            <w:r w:rsidR="001438A2" w:rsidRPr="001438A2">
              <w:rPr>
                <w:sz w:val="20"/>
                <w:lang w:val="es-ES_tradnl"/>
              </w:rPr>
              <w:t>（</w:t>
            </w:r>
            <w:r w:rsidRPr="001438A2">
              <w:rPr>
                <w:sz w:val="20"/>
                <w:lang w:val="es-ES_tradnl"/>
              </w:rPr>
              <w:t xml:space="preserve">0 = </w:t>
            </w:r>
            <w:r w:rsidR="007944AB">
              <w:rPr>
                <w:rFonts w:hint="eastAsia"/>
                <w:sz w:val="20"/>
                <w:lang w:val="es-ES_tradnl" w:eastAsia="zh-CN"/>
              </w:rPr>
              <w:t>无仰角</w:t>
            </w:r>
            <w:r w:rsidR="001438A2" w:rsidRPr="001438A2">
              <w:rPr>
                <w:sz w:val="20"/>
                <w:lang w:val="es-ES_tradnl"/>
              </w:rPr>
              <w:t>）</w:t>
            </w:r>
          </w:p>
        </w:tc>
        <w:tc>
          <w:tcPr>
            <w:tcW w:w="1559" w:type="dxa"/>
          </w:tcPr>
          <w:p w14:paraId="25856358" w14:textId="77777777" w:rsidR="00C93A80" w:rsidRPr="00A279CE" w:rsidRDefault="00C93A80" w:rsidP="00DB4B59">
            <w:pPr>
              <w:pStyle w:val="Tabletext"/>
              <w:rPr>
                <w:sz w:val="20"/>
              </w:rPr>
            </w:pPr>
            <w:r w:rsidRPr="00A279CE">
              <w:rPr>
                <w:sz w:val="20"/>
              </w:rPr>
              <w:t>45.32</w:t>
            </w:r>
          </w:p>
        </w:tc>
      </w:tr>
      <w:tr w:rsidR="00C93A80" w:rsidRPr="00A279CE" w14:paraId="1632B671" w14:textId="77777777">
        <w:tblPrEx>
          <w:tblCellMar>
            <w:top w:w="0" w:type="dxa"/>
            <w:bottom w:w="0" w:type="dxa"/>
          </w:tblCellMar>
        </w:tblPrEx>
        <w:trPr>
          <w:trHeight w:val="243"/>
          <w:jc w:val="center"/>
        </w:trPr>
        <w:tc>
          <w:tcPr>
            <w:tcW w:w="675" w:type="dxa"/>
          </w:tcPr>
          <w:p w14:paraId="186AD4B1" w14:textId="77777777" w:rsidR="00C93A80" w:rsidRPr="00A279CE" w:rsidRDefault="00C93A80" w:rsidP="00DB4B59">
            <w:pPr>
              <w:pStyle w:val="Tabletext"/>
              <w:jc w:val="center"/>
              <w:rPr>
                <w:sz w:val="20"/>
              </w:rPr>
            </w:pPr>
            <w:r w:rsidRPr="00A279CE">
              <w:rPr>
                <w:sz w:val="20"/>
              </w:rPr>
              <w:t>O</w:t>
            </w:r>
          </w:p>
        </w:tc>
        <w:tc>
          <w:tcPr>
            <w:tcW w:w="1630" w:type="dxa"/>
          </w:tcPr>
          <w:p w14:paraId="556E4AAA" w14:textId="77777777" w:rsidR="00C93A80" w:rsidRPr="00A279CE" w:rsidRDefault="00C93A80" w:rsidP="00DB4B59">
            <w:pPr>
              <w:pStyle w:val="Tabletext"/>
              <w:rPr>
                <w:sz w:val="20"/>
              </w:rPr>
            </w:pPr>
            <w:r w:rsidRPr="00A279CE">
              <w:rPr>
                <w:sz w:val="20"/>
              </w:rPr>
              <w:t>Attenuation</w:t>
            </w:r>
          </w:p>
        </w:tc>
        <w:tc>
          <w:tcPr>
            <w:tcW w:w="1572" w:type="dxa"/>
          </w:tcPr>
          <w:p w14:paraId="033336BA" w14:textId="77777777" w:rsidR="00C93A80" w:rsidRPr="00A279CE" w:rsidRDefault="00431190" w:rsidP="00DB4B59">
            <w:pPr>
              <w:pStyle w:val="Tabletext"/>
              <w:rPr>
                <w:sz w:val="20"/>
              </w:rPr>
            </w:pPr>
            <w:r>
              <w:rPr>
                <w:sz w:val="20"/>
              </w:rPr>
              <w:t>数字（整数）</w:t>
            </w:r>
          </w:p>
        </w:tc>
        <w:tc>
          <w:tcPr>
            <w:tcW w:w="955" w:type="dxa"/>
          </w:tcPr>
          <w:p w14:paraId="5EC71E50" w14:textId="77777777" w:rsidR="00C93A80" w:rsidRPr="00A279CE" w:rsidRDefault="00C93A80" w:rsidP="00DB4B59">
            <w:pPr>
              <w:pStyle w:val="Tabletext"/>
              <w:jc w:val="center"/>
              <w:rPr>
                <w:sz w:val="20"/>
              </w:rPr>
            </w:pPr>
            <w:r w:rsidRPr="00A279CE">
              <w:rPr>
                <w:sz w:val="20"/>
              </w:rPr>
              <w:t>Y</w:t>
            </w:r>
          </w:p>
        </w:tc>
        <w:tc>
          <w:tcPr>
            <w:tcW w:w="3248" w:type="dxa"/>
          </w:tcPr>
          <w:p w14:paraId="17E2CB5E" w14:textId="77777777" w:rsidR="00C93A80" w:rsidRPr="00C93A80" w:rsidRDefault="007944AB" w:rsidP="00DB4B59">
            <w:pPr>
              <w:pStyle w:val="Tabletext"/>
              <w:jc w:val="left"/>
              <w:rPr>
                <w:sz w:val="20"/>
                <w:lang w:val="en-US" w:eastAsia="zh-CN"/>
              </w:rPr>
            </w:pPr>
            <w:r>
              <w:rPr>
                <w:rFonts w:hint="eastAsia"/>
                <w:sz w:val="20"/>
                <w:lang w:val="en-US" w:eastAsia="zh-CN"/>
              </w:rPr>
              <w:t>设备衰减器的设置</w:t>
            </w:r>
            <w:r w:rsidR="001438A2">
              <w:rPr>
                <w:sz w:val="20"/>
                <w:lang w:val="en-US" w:eastAsia="zh-CN"/>
              </w:rPr>
              <w:t>（</w:t>
            </w:r>
            <w:r w:rsidR="00C93A80" w:rsidRPr="00C93A80">
              <w:rPr>
                <w:sz w:val="20"/>
                <w:lang w:val="en-US" w:eastAsia="zh-CN"/>
              </w:rPr>
              <w:t>dB</w:t>
            </w:r>
            <w:r w:rsidR="001438A2">
              <w:rPr>
                <w:sz w:val="20"/>
                <w:lang w:val="en-US" w:eastAsia="zh-CN"/>
              </w:rPr>
              <w:t>）</w:t>
            </w:r>
          </w:p>
        </w:tc>
        <w:tc>
          <w:tcPr>
            <w:tcW w:w="1559" w:type="dxa"/>
          </w:tcPr>
          <w:p w14:paraId="72A099A1" w14:textId="77777777" w:rsidR="00C93A80" w:rsidRPr="00A279CE" w:rsidRDefault="00C93A80" w:rsidP="00DB4B59">
            <w:pPr>
              <w:pStyle w:val="Tabletext"/>
              <w:rPr>
                <w:sz w:val="20"/>
              </w:rPr>
            </w:pPr>
            <w:r w:rsidRPr="00A279CE">
              <w:rPr>
                <w:sz w:val="20"/>
              </w:rPr>
              <w:t>3</w:t>
            </w:r>
          </w:p>
        </w:tc>
      </w:tr>
      <w:tr w:rsidR="00C93A80" w:rsidRPr="00A279CE" w14:paraId="0C1467CB" w14:textId="77777777">
        <w:tblPrEx>
          <w:tblCellMar>
            <w:top w:w="0" w:type="dxa"/>
            <w:bottom w:w="0" w:type="dxa"/>
          </w:tblCellMar>
        </w:tblPrEx>
        <w:trPr>
          <w:jc w:val="center"/>
        </w:trPr>
        <w:tc>
          <w:tcPr>
            <w:tcW w:w="675" w:type="dxa"/>
          </w:tcPr>
          <w:p w14:paraId="328DD7C1" w14:textId="77777777" w:rsidR="00C93A80" w:rsidRPr="00A279CE" w:rsidRDefault="00C93A80" w:rsidP="00DB4B59">
            <w:pPr>
              <w:pStyle w:val="Tabletext"/>
              <w:jc w:val="center"/>
              <w:rPr>
                <w:sz w:val="20"/>
              </w:rPr>
            </w:pPr>
            <w:r w:rsidRPr="00A279CE">
              <w:rPr>
                <w:sz w:val="20"/>
              </w:rPr>
              <w:t>O</w:t>
            </w:r>
          </w:p>
        </w:tc>
        <w:tc>
          <w:tcPr>
            <w:tcW w:w="1630" w:type="dxa"/>
          </w:tcPr>
          <w:p w14:paraId="069AE4A1" w14:textId="77777777" w:rsidR="00C93A80" w:rsidRPr="00A279CE" w:rsidRDefault="00C93A80" w:rsidP="00DB4B59">
            <w:pPr>
              <w:pStyle w:val="Tabletext"/>
              <w:rPr>
                <w:sz w:val="20"/>
              </w:rPr>
            </w:pPr>
            <w:r w:rsidRPr="00A279CE">
              <w:rPr>
                <w:sz w:val="20"/>
              </w:rPr>
              <w:t>FilterType</w:t>
            </w:r>
          </w:p>
        </w:tc>
        <w:tc>
          <w:tcPr>
            <w:tcW w:w="1572" w:type="dxa"/>
          </w:tcPr>
          <w:p w14:paraId="7F419BF9" w14:textId="77777777" w:rsidR="00C93A80" w:rsidRPr="00A279CE" w:rsidRDefault="00431190" w:rsidP="00DB4B59">
            <w:pPr>
              <w:pStyle w:val="Tabletext"/>
              <w:rPr>
                <w:sz w:val="20"/>
              </w:rPr>
            </w:pPr>
            <w:r>
              <w:rPr>
                <w:sz w:val="20"/>
              </w:rPr>
              <w:t>文本</w:t>
            </w:r>
          </w:p>
        </w:tc>
        <w:tc>
          <w:tcPr>
            <w:tcW w:w="955" w:type="dxa"/>
          </w:tcPr>
          <w:p w14:paraId="13099519" w14:textId="77777777" w:rsidR="00C93A80" w:rsidRPr="00A279CE" w:rsidRDefault="00C93A80" w:rsidP="00DB4B59">
            <w:pPr>
              <w:pStyle w:val="Tabletext"/>
              <w:jc w:val="center"/>
              <w:rPr>
                <w:sz w:val="20"/>
              </w:rPr>
            </w:pPr>
            <w:r w:rsidRPr="00A279CE">
              <w:rPr>
                <w:sz w:val="20"/>
              </w:rPr>
              <w:t>Y</w:t>
            </w:r>
          </w:p>
        </w:tc>
        <w:tc>
          <w:tcPr>
            <w:tcW w:w="3248" w:type="dxa"/>
          </w:tcPr>
          <w:p w14:paraId="71A99A73" w14:textId="77777777" w:rsidR="00C93A80" w:rsidRPr="00C93A80" w:rsidRDefault="007944AB" w:rsidP="00DB4B59">
            <w:pPr>
              <w:pStyle w:val="Tabletext"/>
              <w:jc w:val="left"/>
              <w:rPr>
                <w:sz w:val="20"/>
                <w:lang w:val="en-US"/>
              </w:rPr>
            </w:pPr>
            <w:r>
              <w:rPr>
                <w:rFonts w:hint="eastAsia"/>
                <w:sz w:val="20"/>
                <w:lang w:val="en-US" w:eastAsia="zh-CN"/>
              </w:rPr>
              <w:t>滤波器类型带宽和整形因子。</w:t>
            </w:r>
            <w:r w:rsidR="0002286E">
              <w:rPr>
                <w:sz w:val="20"/>
                <w:lang w:val="en-US"/>
              </w:rPr>
              <w:br/>
            </w:r>
            <w:r>
              <w:rPr>
                <w:rFonts w:hint="eastAsia"/>
                <w:sz w:val="20"/>
                <w:lang w:val="en-US" w:eastAsia="zh-CN"/>
              </w:rPr>
              <w:t>对于使用</w:t>
            </w:r>
            <w:r>
              <w:rPr>
                <w:rFonts w:hint="eastAsia"/>
                <w:sz w:val="20"/>
                <w:lang w:val="en-US" w:eastAsia="zh-CN"/>
              </w:rPr>
              <w:t>FFT</w:t>
            </w:r>
            <w:r>
              <w:rPr>
                <w:rFonts w:hint="eastAsia"/>
                <w:sz w:val="20"/>
                <w:lang w:val="en-US" w:eastAsia="zh-CN"/>
              </w:rPr>
              <w:t>的数字系统，可在此指定使用的窗口类型</w:t>
            </w:r>
          </w:p>
        </w:tc>
        <w:tc>
          <w:tcPr>
            <w:tcW w:w="1559" w:type="dxa"/>
          </w:tcPr>
          <w:p w14:paraId="12971ABA" w14:textId="77777777" w:rsidR="00016901" w:rsidRDefault="00016901" w:rsidP="00DB4B59">
            <w:pPr>
              <w:pStyle w:val="Tabletext"/>
              <w:rPr>
                <w:rFonts w:hint="eastAsia"/>
                <w:sz w:val="20"/>
                <w:lang w:eastAsia="zh-CN"/>
              </w:rPr>
            </w:pPr>
            <w:r>
              <w:rPr>
                <w:rFonts w:hint="eastAsia"/>
                <w:sz w:val="20"/>
                <w:lang w:eastAsia="zh-CN"/>
              </w:rPr>
              <w:t>高斯</w:t>
            </w:r>
            <w:r w:rsidR="00C93A80" w:rsidRPr="00A279CE">
              <w:rPr>
                <w:sz w:val="20"/>
              </w:rPr>
              <w:t xml:space="preserve"> 3</w:t>
            </w:r>
            <w:r w:rsidR="00C93A80">
              <w:rPr>
                <w:sz w:val="20"/>
              </w:rPr>
              <w:t xml:space="preserve"> </w:t>
            </w:r>
            <w:r w:rsidR="00C93A80" w:rsidRPr="00A279CE">
              <w:rPr>
                <w:sz w:val="20"/>
              </w:rPr>
              <w:t>dB</w:t>
            </w:r>
          </w:p>
          <w:p w14:paraId="49E9093E" w14:textId="77777777" w:rsidR="00C93A80" w:rsidRPr="00A279CE" w:rsidRDefault="00016901" w:rsidP="00DB4B59">
            <w:pPr>
              <w:pStyle w:val="Tabletext"/>
              <w:rPr>
                <w:sz w:val="20"/>
              </w:rPr>
            </w:pPr>
            <w:r>
              <w:rPr>
                <w:rFonts w:hint="eastAsia"/>
                <w:sz w:val="20"/>
                <w:lang w:eastAsia="zh-CN"/>
              </w:rPr>
              <w:t>整形因子</w:t>
            </w:r>
            <w:r w:rsidR="00C93A80" w:rsidRPr="00A279CE">
              <w:rPr>
                <w:sz w:val="20"/>
              </w:rPr>
              <w:t>3.2</w:t>
            </w:r>
          </w:p>
        </w:tc>
      </w:tr>
      <w:tr w:rsidR="00C93A80" w:rsidRPr="00B17A46" w14:paraId="6BE4296E" w14:textId="77777777">
        <w:tblPrEx>
          <w:tblCellMar>
            <w:top w:w="0" w:type="dxa"/>
            <w:bottom w:w="0" w:type="dxa"/>
          </w:tblCellMar>
        </w:tblPrEx>
        <w:trPr>
          <w:jc w:val="center"/>
        </w:trPr>
        <w:tc>
          <w:tcPr>
            <w:tcW w:w="675" w:type="dxa"/>
          </w:tcPr>
          <w:p w14:paraId="05DE892D" w14:textId="77777777" w:rsidR="00C93A80" w:rsidRPr="00A279CE" w:rsidRDefault="00C93A80" w:rsidP="00DB4B59">
            <w:pPr>
              <w:pStyle w:val="Tabletext"/>
              <w:jc w:val="center"/>
              <w:rPr>
                <w:sz w:val="20"/>
              </w:rPr>
            </w:pPr>
            <w:r w:rsidRPr="00A279CE">
              <w:rPr>
                <w:sz w:val="20"/>
              </w:rPr>
              <w:t>O</w:t>
            </w:r>
          </w:p>
        </w:tc>
        <w:tc>
          <w:tcPr>
            <w:tcW w:w="1630" w:type="dxa"/>
          </w:tcPr>
          <w:p w14:paraId="45414030" w14:textId="77777777" w:rsidR="00C93A80" w:rsidRPr="00A279CE" w:rsidRDefault="00C93A80" w:rsidP="00DB4B59">
            <w:pPr>
              <w:pStyle w:val="Tabletext"/>
              <w:rPr>
                <w:sz w:val="20"/>
              </w:rPr>
            </w:pPr>
            <w:r w:rsidRPr="00A279CE">
              <w:rPr>
                <w:sz w:val="20"/>
              </w:rPr>
              <w:t>DisplayedNote</w:t>
            </w:r>
          </w:p>
        </w:tc>
        <w:tc>
          <w:tcPr>
            <w:tcW w:w="1572" w:type="dxa"/>
          </w:tcPr>
          <w:p w14:paraId="73485E28" w14:textId="77777777" w:rsidR="00C93A80" w:rsidRPr="00A279CE" w:rsidRDefault="00431190" w:rsidP="00DB4B59">
            <w:pPr>
              <w:pStyle w:val="Tabletext"/>
              <w:rPr>
                <w:sz w:val="20"/>
              </w:rPr>
            </w:pPr>
            <w:r>
              <w:rPr>
                <w:sz w:val="20"/>
              </w:rPr>
              <w:t>文本</w:t>
            </w:r>
          </w:p>
        </w:tc>
        <w:tc>
          <w:tcPr>
            <w:tcW w:w="955" w:type="dxa"/>
          </w:tcPr>
          <w:p w14:paraId="3A5113E0" w14:textId="77777777" w:rsidR="00C93A80" w:rsidRPr="00A279CE" w:rsidRDefault="00C93A80" w:rsidP="00DB4B59">
            <w:pPr>
              <w:pStyle w:val="Tabletext"/>
              <w:jc w:val="center"/>
              <w:rPr>
                <w:sz w:val="20"/>
              </w:rPr>
            </w:pPr>
            <w:r w:rsidRPr="00A279CE">
              <w:rPr>
                <w:sz w:val="20"/>
              </w:rPr>
              <w:t>N</w:t>
            </w:r>
          </w:p>
        </w:tc>
        <w:tc>
          <w:tcPr>
            <w:tcW w:w="3248" w:type="dxa"/>
          </w:tcPr>
          <w:p w14:paraId="53744F37" w14:textId="77777777" w:rsidR="00C93A80" w:rsidRPr="00B17A46" w:rsidRDefault="00B17A46" w:rsidP="00DB4B59">
            <w:pPr>
              <w:pStyle w:val="Tabletext"/>
              <w:jc w:val="left"/>
              <w:rPr>
                <w:sz w:val="20"/>
              </w:rPr>
            </w:pPr>
            <w:r>
              <w:rPr>
                <w:rFonts w:hint="eastAsia"/>
                <w:sz w:val="20"/>
                <w:lang w:val="en-US" w:eastAsia="zh-CN"/>
              </w:rPr>
              <w:t>短于</w:t>
            </w:r>
            <w:r w:rsidRPr="00B17A46">
              <w:rPr>
                <w:rFonts w:hint="eastAsia"/>
                <w:sz w:val="20"/>
                <w:lang w:eastAsia="zh-CN"/>
              </w:rPr>
              <w:t>40</w:t>
            </w:r>
            <w:r>
              <w:rPr>
                <w:rFonts w:hint="eastAsia"/>
                <w:sz w:val="20"/>
                <w:lang w:val="en-US" w:eastAsia="zh-CN"/>
              </w:rPr>
              <w:t>个字符的短注释</w:t>
            </w:r>
            <w:r w:rsidRPr="00B17A46">
              <w:rPr>
                <w:rFonts w:hint="eastAsia"/>
                <w:sz w:val="20"/>
                <w:lang w:eastAsia="zh-CN"/>
              </w:rPr>
              <w:t>，</w:t>
            </w:r>
            <w:r>
              <w:rPr>
                <w:rFonts w:hint="eastAsia"/>
                <w:sz w:val="20"/>
                <w:lang w:val="en-US" w:eastAsia="zh-CN"/>
              </w:rPr>
              <w:t>其中包含可</w:t>
            </w:r>
            <w:r w:rsidR="00016901">
              <w:rPr>
                <w:rFonts w:hint="eastAsia"/>
                <w:sz w:val="20"/>
                <w:lang w:val="en-US" w:eastAsia="zh-CN"/>
              </w:rPr>
              <w:t>在</w:t>
            </w:r>
            <w:r>
              <w:rPr>
                <w:rFonts w:hint="eastAsia"/>
                <w:sz w:val="20"/>
                <w:lang w:val="en-US" w:eastAsia="zh-CN"/>
              </w:rPr>
              <w:t>任意最终报告数据</w:t>
            </w:r>
            <w:r w:rsidR="00016901">
              <w:rPr>
                <w:rFonts w:hint="eastAsia"/>
                <w:sz w:val="20"/>
                <w:lang w:val="en-US" w:eastAsia="zh-CN"/>
              </w:rPr>
              <w:t>旁显示的基本信息</w:t>
            </w:r>
          </w:p>
        </w:tc>
        <w:tc>
          <w:tcPr>
            <w:tcW w:w="1559" w:type="dxa"/>
            <w:tcBorders>
              <w:bottom w:val="nil"/>
            </w:tcBorders>
          </w:tcPr>
          <w:p w14:paraId="300FDED4" w14:textId="77777777" w:rsidR="00C93A80" w:rsidRPr="00B17A46" w:rsidRDefault="00C93A80" w:rsidP="00DB4B59">
            <w:pPr>
              <w:pStyle w:val="Tabletext"/>
              <w:rPr>
                <w:sz w:val="20"/>
              </w:rPr>
            </w:pPr>
          </w:p>
        </w:tc>
      </w:tr>
      <w:tr w:rsidR="00C93A80" w:rsidRPr="00C93A80" w14:paraId="55002E84" w14:textId="77777777">
        <w:tblPrEx>
          <w:tblCellMar>
            <w:top w:w="0" w:type="dxa"/>
            <w:bottom w:w="0" w:type="dxa"/>
          </w:tblCellMar>
        </w:tblPrEx>
        <w:trPr>
          <w:trHeight w:val="420"/>
          <w:jc w:val="center"/>
        </w:trPr>
        <w:tc>
          <w:tcPr>
            <w:tcW w:w="675" w:type="dxa"/>
          </w:tcPr>
          <w:p w14:paraId="2B164691" w14:textId="77777777" w:rsidR="00C93A80" w:rsidRPr="00A279CE" w:rsidRDefault="00C93A80" w:rsidP="00DB4B59">
            <w:pPr>
              <w:pStyle w:val="Tabletext"/>
              <w:jc w:val="center"/>
              <w:rPr>
                <w:sz w:val="20"/>
              </w:rPr>
            </w:pPr>
            <w:r w:rsidRPr="00A279CE">
              <w:rPr>
                <w:sz w:val="20"/>
              </w:rPr>
              <w:t>O</w:t>
            </w:r>
          </w:p>
        </w:tc>
        <w:tc>
          <w:tcPr>
            <w:tcW w:w="1630" w:type="dxa"/>
          </w:tcPr>
          <w:p w14:paraId="109DE7D8" w14:textId="77777777" w:rsidR="00C93A80" w:rsidRPr="00A279CE" w:rsidRDefault="00C93A80" w:rsidP="00DB4B59">
            <w:pPr>
              <w:pStyle w:val="Tabletext"/>
              <w:rPr>
                <w:sz w:val="20"/>
              </w:rPr>
            </w:pPr>
            <w:r w:rsidRPr="00A279CE">
              <w:rPr>
                <w:sz w:val="20"/>
              </w:rPr>
              <w:t>Multiscan</w:t>
            </w:r>
          </w:p>
        </w:tc>
        <w:tc>
          <w:tcPr>
            <w:tcW w:w="1572" w:type="dxa"/>
          </w:tcPr>
          <w:p w14:paraId="14D401AB" w14:textId="77777777" w:rsidR="00C93A80" w:rsidRPr="00A279CE" w:rsidRDefault="00431190" w:rsidP="00DB4B59">
            <w:pPr>
              <w:pStyle w:val="Tabletext"/>
              <w:rPr>
                <w:sz w:val="20"/>
              </w:rPr>
            </w:pPr>
            <w:r>
              <w:rPr>
                <w:sz w:val="20"/>
              </w:rPr>
              <w:t>文本</w:t>
            </w:r>
          </w:p>
        </w:tc>
        <w:tc>
          <w:tcPr>
            <w:tcW w:w="955" w:type="dxa"/>
          </w:tcPr>
          <w:p w14:paraId="2450B971" w14:textId="77777777" w:rsidR="00C93A80" w:rsidRPr="00A279CE" w:rsidRDefault="00C93A80" w:rsidP="00DB4B59">
            <w:pPr>
              <w:pStyle w:val="Tabletext"/>
              <w:jc w:val="center"/>
              <w:rPr>
                <w:sz w:val="20"/>
              </w:rPr>
            </w:pPr>
            <w:r w:rsidRPr="00A279CE">
              <w:rPr>
                <w:sz w:val="20"/>
              </w:rPr>
              <w:t>N</w:t>
            </w:r>
          </w:p>
        </w:tc>
        <w:tc>
          <w:tcPr>
            <w:tcW w:w="3248" w:type="dxa"/>
          </w:tcPr>
          <w:p w14:paraId="47E6DFFE" w14:textId="77777777" w:rsidR="00C93A80" w:rsidRPr="00C93A80" w:rsidRDefault="00C93A80" w:rsidP="00DB4B59">
            <w:pPr>
              <w:pStyle w:val="Tabletext"/>
              <w:jc w:val="left"/>
              <w:rPr>
                <w:sz w:val="20"/>
                <w:lang w:val="en-US" w:eastAsia="zh-CN"/>
              </w:rPr>
            </w:pPr>
            <w:r w:rsidRPr="00C93A80">
              <w:rPr>
                <w:sz w:val="20"/>
                <w:lang w:val="en-US" w:eastAsia="zh-CN"/>
              </w:rPr>
              <w:t>Y</w:t>
            </w:r>
            <w:r w:rsidR="00016901">
              <w:rPr>
                <w:rFonts w:hint="eastAsia"/>
                <w:sz w:val="20"/>
                <w:lang w:val="en-US" w:eastAsia="zh-CN"/>
              </w:rPr>
              <w:t>或</w:t>
            </w:r>
            <w:r w:rsidRPr="00C93A80">
              <w:rPr>
                <w:sz w:val="20"/>
                <w:lang w:val="en-US" w:eastAsia="zh-CN"/>
              </w:rPr>
              <w:t>N</w:t>
            </w:r>
            <w:r w:rsidR="0002286E">
              <w:rPr>
                <w:sz w:val="20"/>
                <w:lang w:val="en-US" w:eastAsia="zh-CN"/>
              </w:rPr>
              <w:br/>
            </w:r>
            <w:r w:rsidR="00016901">
              <w:rPr>
                <w:rFonts w:hint="eastAsia"/>
                <w:sz w:val="20"/>
                <w:lang w:val="en-US" w:eastAsia="zh-CN"/>
              </w:rPr>
              <w:t>如果没有这一可选字段，则自动取值为</w:t>
            </w:r>
            <w:r w:rsidRPr="00C93A80">
              <w:rPr>
                <w:sz w:val="20"/>
                <w:lang w:val="en-US" w:eastAsia="zh-CN"/>
              </w:rPr>
              <w:t>N</w:t>
            </w:r>
          </w:p>
        </w:tc>
        <w:tc>
          <w:tcPr>
            <w:tcW w:w="1559" w:type="dxa"/>
            <w:tcBorders>
              <w:top w:val="single" w:sz="4" w:space="0" w:color="auto"/>
              <w:bottom w:val="single" w:sz="4" w:space="0" w:color="auto"/>
              <w:right w:val="single" w:sz="4" w:space="0" w:color="auto"/>
            </w:tcBorders>
          </w:tcPr>
          <w:p w14:paraId="7F2BF919" w14:textId="77777777" w:rsidR="00C93A80" w:rsidRPr="00C93A80" w:rsidRDefault="00C93A80" w:rsidP="00DB4B59">
            <w:pPr>
              <w:pStyle w:val="Tabletext"/>
              <w:rPr>
                <w:sz w:val="20"/>
                <w:lang w:val="en-US" w:eastAsia="zh-CN"/>
              </w:rPr>
            </w:pPr>
          </w:p>
        </w:tc>
      </w:tr>
      <w:tr w:rsidR="00C93A80" w:rsidRPr="00C93A80" w14:paraId="0F8DA9E0" w14:textId="77777777">
        <w:tblPrEx>
          <w:tblCellMar>
            <w:top w:w="0" w:type="dxa"/>
            <w:bottom w:w="0" w:type="dxa"/>
          </w:tblCellMar>
        </w:tblPrEx>
        <w:trPr>
          <w:trHeight w:val="420"/>
          <w:jc w:val="center"/>
        </w:trPr>
        <w:tc>
          <w:tcPr>
            <w:tcW w:w="675" w:type="dxa"/>
          </w:tcPr>
          <w:p w14:paraId="0305504E" w14:textId="77777777" w:rsidR="00C93A80" w:rsidRPr="0002286E" w:rsidRDefault="00C93A80" w:rsidP="00DB4B59">
            <w:pPr>
              <w:pStyle w:val="Tabletext"/>
              <w:jc w:val="center"/>
              <w:rPr>
                <w:sz w:val="20"/>
                <w:lang w:val="en-US"/>
              </w:rPr>
            </w:pPr>
            <w:r w:rsidRPr="0002286E">
              <w:rPr>
                <w:sz w:val="20"/>
                <w:lang w:val="en-US"/>
              </w:rPr>
              <w:t>AO</w:t>
            </w:r>
          </w:p>
        </w:tc>
        <w:tc>
          <w:tcPr>
            <w:tcW w:w="1630" w:type="dxa"/>
          </w:tcPr>
          <w:p w14:paraId="7DE66559" w14:textId="77777777" w:rsidR="00C93A80" w:rsidRPr="0002286E" w:rsidRDefault="00C93A80" w:rsidP="00DB4B59">
            <w:pPr>
              <w:pStyle w:val="Tabletext"/>
              <w:rPr>
                <w:sz w:val="20"/>
                <w:lang w:val="en-US"/>
              </w:rPr>
            </w:pPr>
            <w:r w:rsidRPr="0002286E">
              <w:rPr>
                <w:sz w:val="20"/>
                <w:lang w:val="en-US"/>
              </w:rPr>
              <w:t>Measurement Accuracy</w:t>
            </w:r>
          </w:p>
        </w:tc>
        <w:tc>
          <w:tcPr>
            <w:tcW w:w="1572" w:type="dxa"/>
          </w:tcPr>
          <w:p w14:paraId="0ACAFD33" w14:textId="77777777" w:rsidR="00C93A80" w:rsidRPr="0002286E" w:rsidRDefault="00431190" w:rsidP="00DB4B59">
            <w:pPr>
              <w:pStyle w:val="Tabletext"/>
              <w:rPr>
                <w:sz w:val="20"/>
                <w:lang w:val="en-US"/>
              </w:rPr>
            </w:pPr>
            <w:r>
              <w:rPr>
                <w:sz w:val="20"/>
                <w:lang w:val="en-US"/>
              </w:rPr>
              <w:t>数字</w:t>
            </w:r>
          </w:p>
        </w:tc>
        <w:tc>
          <w:tcPr>
            <w:tcW w:w="955" w:type="dxa"/>
          </w:tcPr>
          <w:p w14:paraId="28604D4B" w14:textId="77777777" w:rsidR="00C93A80" w:rsidRPr="0002286E" w:rsidRDefault="00C93A80" w:rsidP="00DB4B59">
            <w:pPr>
              <w:pStyle w:val="Tabletext"/>
              <w:jc w:val="center"/>
              <w:rPr>
                <w:sz w:val="20"/>
                <w:lang w:val="en-US"/>
              </w:rPr>
            </w:pPr>
            <w:r w:rsidRPr="0002286E">
              <w:rPr>
                <w:sz w:val="20"/>
                <w:lang w:val="en-US"/>
              </w:rPr>
              <w:t>N</w:t>
            </w:r>
          </w:p>
        </w:tc>
        <w:tc>
          <w:tcPr>
            <w:tcW w:w="3248" w:type="dxa"/>
          </w:tcPr>
          <w:p w14:paraId="1181FFD4" w14:textId="77777777" w:rsidR="00C93A80" w:rsidRPr="00C93A80" w:rsidRDefault="00016901" w:rsidP="00DB4B59">
            <w:pPr>
              <w:pStyle w:val="Tabletext"/>
              <w:jc w:val="left"/>
              <w:rPr>
                <w:sz w:val="20"/>
                <w:lang w:val="en-US"/>
              </w:rPr>
            </w:pPr>
            <w:r>
              <w:rPr>
                <w:rFonts w:hint="eastAsia"/>
                <w:sz w:val="20"/>
                <w:lang w:val="en-US" w:eastAsia="zh-CN"/>
              </w:rPr>
              <w:t>系统的总精确度</w:t>
            </w:r>
          </w:p>
        </w:tc>
        <w:tc>
          <w:tcPr>
            <w:tcW w:w="1559" w:type="dxa"/>
            <w:tcBorders>
              <w:top w:val="single" w:sz="4" w:space="0" w:color="auto"/>
              <w:bottom w:val="single" w:sz="4" w:space="0" w:color="auto"/>
              <w:right w:val="single" w:sz="4" w:space="0" w:color="auto"/>
            </w:tcBorders>
          </w:tcPr>
          <w:p w14:paraId="434029BA" w14:textId="77777777" w:rsidR="00C93A80" w:rsidRPr="00C93A80" w:rsidRDefault="00C93A80" w:rsidP="00DB4B59">
            <w:pPr>
              <w:pStyle w:val="Tabletext"/>
              <w:rPr>
                <w:sz w:val="20"/>
                <w:lang w:val="en-US"/>
              </w:rPr>
            </w:pPr>
          </w:p>
        </w:tc>
      </w:tr>
      <w:tr w:rsidR="00C93A80" w:rsidRPr="00C93A80" w14:paraId="364EEC41" w14:textId="77777777">
        <w:tblPrEx>
          <w:tblCellMar>
            <w:top w:w="0" w:type="dxa"/>
            <w:bottom w:w="0" w:type="dxa"/>
          </w:tblCellMar>
        </w:tblPrEx>
        <w:trPr>
          <w:trHeight w:val="239"/>
          <w:jc w:val="center"/>
        </w:trPr>
        <w:tc>
          <w:tcPr>
            <w:tcW w:w="675" w:type="dxa"/>
            <w:tcBorders>
              <w:bottom w:val="single" w:sz="4" w:space="0" w:color="auto"/>
            </w:tcBorders>
          </w:tcPr>
          <w:p w14:paraId="48BAC008" w14:textId="77777777" w:rsidR="00C93A80" w:rsidRPr="0002286E" w:rsidRDefault="00C93A80" w:rsidP="00DB4B59">
            <w:pPr>
              <w:pStyle w:val="Tabletext"/>
              <w:jc w:val="center"/>
              <w:rPr>
                <w:sz w:val="20"/>
                <w:lang w:val="en-US"/>
              </w:rPr>
            </w:pPr>
            <w:r w:rsidRPr="0002286E">
              <w:rPr>
                <w:sz w:val="20"/>
                <w:lang w:val="en-US"/>
              </w:rPr>
              <w:t>AO</w:t>
            </w:r>
          </w:p>
        </w:tc>
        <w:tc>
          <w:tcPr>
            <w:tcW w:w="1630" w:type="dxa"/>
            <w:tcBorders>
              <w:bottom w:val="single" w:sz="4" w:space="0" w:color="auto"/>
            </w:tcBorders>
          </w:tcPr>
          <w:p w14:paraId="3F65BB96" w14:textId="77777777" w:rsidR="00C93A80" w:rsidRPr="0002286E" w:rsidRDefault="00C93A80" w:rsidP="00DB4B59">
            <w:pPr>
              <w:pStyle w:val="Tabletext"/>
              <w:rPr>
                <w:sz w:val="20"/>
                <w:lang w:val="en-US"/>
              </w:rPr>
            </w:pPr>
            <w:r w:rsidRPr="0002286E">
              <w:rPr>
                <w:sz w:val="20"/>
                <w:lang w:val="en-US"/>
              </w:rPr>
              <w:t>VideoFilterType</w:t>
            </w:r>
          </w:p>
        </w:tc>
        <w:tc>
          <w:tcPr>
            <w:tcW w:w="1572" w:type="dxa"/>
            <w:tcBorders>
              <w:bottom w:val="single" w:sz="4" w:space="0" w:color="auto"/>
            </w:tcBorders>
          </w:tcPr>
          <w:p w14:paraId="3CDA4AAD" w14:textId="77777777" w:rsidR="00C93A80" w:rsidRPr="0002286E" w:rsidRDefault="00431190" w:rsidP="00DB4B59">
            <w:pPr>
              <w:pStyle w:val="Tabletext"/>
              <w:rPr>
                <w:sz w:val="20"/>
                <w:lang w:val="en-US"/>
              </w:rPr>
            </w:pPr>
            <w:r>
              <w:rPr>
                <w:sz w:val="20"/>
                <w:lang w:val="en-US"/>
              </w:rPr>
              <w:t>文本</w:t>
            </w:r>
          </w:p>
        </w:tc>
        <w:tc>
          <w:tcPr>
            <w:tcW w:w="955" w:type="dxa"/>
            <w:tcBorders>
              <w:bottom w:val="single" w:sz="4" w:space="0" w:color="auto"/>
            </w:tcBorders>
          </w:tcPr>
          <w:p w14:paraId="1D6F98E1" w14:textId="77777777" w:rsidR="00C93A80" w:rsidRPr="0002286E" w:rsidRDefault="00C93A80" w:rsidP="00DB4B59">
            <w:pPr>
              <w:pStyle w:val="Tabletext"/>
              <w:jc w:val="center"/>
              <w:rPr>
                <w:sz w:val="20"/>
                <w:lang w:val="en-US"/>
              </w:rPr>
            </w:pPr>
            <w:r w:rsidRPr="0002286E">
              <w:rPr>
                <w:sz w:val="20"/>
                <w:lang w:val="en-US"/>
              </w:rPr>
              <w:t>Y</w:t>
            </w:r>
          </w:p>
        </w:tc>
        <w:tc>
          <w:tcPr>
            <w:tcW w:w="3248" w:type="dxa"/>
            <w:tcBorders>
              <w:bottom w:val="single" w:sz="4" w:space="0" w:color="auto"/>
            </w:tcBorders>
          </w:tcPr>
          <w:p w14:paraId="5D48B4E5" w14:textId="77777777" w:rsidR="00C93A80" w:rsidRPr="00C93A80" w:rsidRDefault="00016901" w:rsidP="00DB4B59">
            <w:pPr>
              <w:pStyle w:val="Tabletext"/>
              <w:jc w:val="left"/>
              <w:rPr>
                <w:sz w:val="20"/>
                <w:lang w:val="en-US" w:eastAsia="zh-CN"/>
              </w:rPr>
            </w:pPr>
            <w:r>
              <w:rPr>
                <w:rFonts w:hint="eastAsia"/>
                <w:sz w:val="20"/>
                <w:lang w:val="en-US" w:eastAsia="zh-CN"/>
              </w:rPr>
              <w:t>视频滤波器类型带宽和整形因子。</w:t>
            </w:r>
          </w:p>
        </w:tc>
        <w:tc>
          <w:tcPr>
            <w:tcW w:w="1559" w:type="dxa"/>
            <w:tcBorders>
              <w:top w:val="single" w:sz="4" w:space="0" w:color="auto"/>
              <w:bottom w:val="single" w:sz="4" w:space="0" w:color="auto"/>
              <w:right w:val="single" w:sz="4" w:space="0" w:color="auto"/>
            </w:tcBorders>
          </w:tcPr>
          <w:p w14:paraId="4950A822" w14:textId="77777777" w:rsidR="00C93A80" w:rsidRPr="00C93A80" w:rsidRDefault="00C93A80" w:rsidP="00DB4B59">
            <w:pPr>
              <w:pStyle w:val="Tabletext"/>
              <w:rPr>
                <w:sz w:val="20"/>
                <w:lang w:val="en-US" w:eastAsia="zh-CN"/>
              </w:rPr>
            </w:pPr>
          </w:p>
        </w:tc>
      </w:tr>
      <w:tr w:rsidR="00C93A80" w:rsidRPr="00C93A80" w14:paraId="48F33AAF" w14:textId="77777777">
        <w:tblPrEx>
          <w:tblCellMar>
            <w:top w:w="0" w:type="dxa"/>
            <w:bottom w:w="0" w:type="dxa"/>
          </w:tblCellMar>
        </w:tblPrEx>
        <w:trPr>
          <w:trHeight w:val="271"/>
          <w:jc w:val="center"/>
        </w:trPr>
        <w:tc>
          <w:tcPr>
            <w:tcW w:w="9639" w:type="dxa"/>
            <w:gridSpan w:val="6"/>
            <w:tcBorders>
              <w:left w:val="nil"/>
              <w:bottom w:val="nil"/>
              <w:right w:val="nil"/>
            </w:tcBorders>
          </w:tcPr>
          <w:p w14:paraId="0CCA5388" w14:textId="77777777" w:rsidR="00C93A80" w:rsidRPr="0002286E" w:rsidRDefault="001438A2" w:rsidP="00DB4B59">
            <w:pPr>
              <w:pStyle w:val="Tablelegend"/>
              <w:rPr>
                <w:rFonts w:hint="eastAsia"/>
                <w:sz w:val="20"/>
                <w:lang w:val="en-US" w:eastAsia="zh-CN"/>
              </w:rPr>
            </w:pPr>
            <w:r>
              <w:rPr>
                <w:sz w:val="20"/>
                <w:vertAlign w:val="superscript"/>
                <w:lang w:val="en-US" w:eastAsia="zh-CN"/>
              </w:rPr>
              <w:t>（</w:t>
            </w:r>
            <w:r w:rsidR="00C93A80" w:rsidRPr="0002286E">
              <w:rPr>
                <w:sz w:val="20"/>
                <w:vertAlign w:val="superscript"/>
                <w:lang w:val="en-US" w:eastAsia="zh-CN"/>
              </w:rPr>
              <w:t>1</w:t>
            </w:r>
            <w:r>
              <w:rPr>
                <w:sz w:val="20"/>
                <w:vertAlign w:val="superscript"/>
                <w:lang w:val="en-US" w:eastAsia="zh-CN"/>
              </w:rPr>
              <w:t>）</w:t>
            </w:r>
            <w:r w:rsidR="00C93A80" w:rsidRPr="0002286E">
              <w:rPr>
                <w:sz w:val="20"/>
                <w:lang w:val="en-US" w:eastAsia="zh-CN"/>
              </w:rPr>
              <w:tab/>
            </w:r>
            <w:r w:rsidR="00592216">
              <w:rPr>
                <w:rFonts w:hint="eastAsia"/>
                <w:sz w:val="20"/>
                <w:lang w:val="en-US" w:eastAsia="zh-CN"/>
              </w:rPr>
              <w:t>可在第</w:t>
            </w:r>
            <w:r w:rsidR="00C93A80" w:rsidRPr="0002286E">
              <w:rPr>
                <w:sz w:val="20"/>
                <w:lang w:val="en-US" w:eastAsia="zh-CN"/>
              </w:rPr>
              <w:t>2</w:t>
            </w:r>
            <w:r w:rsidR="00592216">
              <w:rPr>
                <w:sz w:val="20"/>
                <w:lang w:val="en-US" w:eastAsia="zh-CN"/>
              </w:rPr>
              <w:t>.4</w:t>
            </w:r>
            <w:r w:rsidR="00592216">
              <w:rPr>
                <w:rFonts w:hint="eastAsia"/>
                <w:sz w:val="20"/>
                <w:lang w:val="en-US" w:eastAsia="zh-CN"/>
              </w:rPr>
              <w:t>段找到解释。</w:t>
            </w:r>
          </w:p>
        </w:tc>
      </w:tr>
    </w:tbl>
    <w:p w14:paraId="361F20D8" w14:textId="77777777" w:rsidR="0002286E" w:rsidRDefault="0002286E" w:rsidP="00DB4B59">
      <w:pPr>
        <w:pStyle w:val="Tablefin"/>
        <w:rPr>
          <w:lang w:eastAsia="zh-CN"/>
        </w:rPr>
      </w:pPr>
    </w:p>
    <w:p w14:paraId="633BCD11" w14:textId="77777777" w:rsidR="00C93A80" w:rsidRPr="00C93A80" w:rsidRDefault="00016901" w:rsidP="00DB4B59">
      <w:pPr>
        <w:rPr>
          <w:lang w:val="en-US"/>
        </w:rPr>
      </w:pPr>
      <w:r>
        <w:rPr>
          <w:rFonts w:hint="eastAsia"/>
          <w:lang w:val="en-US" w:eastAsia="zh-CN"/>
        </w:rPr>
        <w:tab/>
      </w:r>
      <w:r>
        <w:rPr>
          <w:rFonts w:hint="eastAsia"/>
          <w:lang w:val="en-US" w:eastAsia="zh-CN"/>
        </w:rPr>
        <w:t>补充可选字段是可添加至包头，</w:t>
      </w:r>
      <w:r w:rsidR="00592216">
        <w:rPr>
          <w:rFonts w:hint="eastAsia"/>
          <w:lang w:val="en-US" w:eastAsia="zh-CN"/>
        </w:rPr>
        <w:t>用于</w:t>
      </w:r>
      <w:r>
        <w:rPr>
          <w:rFonts w:hint="eastAsia"/>
          <w:lang w:val="en-US" w:eastAsia="zh-CN"/>
        </w:rPr>
        <w:t>提供更多信息的字段，但这些字段无法被自动处理或被转换软件识别。包头部分和数据部分应用一条空线分隔开。</w:t>
      </w:r>
    </w:p>
    <w:p w14:paraId="0836F3C6" w14:textId="77777777" w:rsidR="00C93A80" w:rsidRPr="00C93A80" w:rsidRDefault="00C93A80" w:rsidP="00DB4B59">
      <w:pPr>
        <w:pStyle w:val="Heading2"/>
        <w:rPr>
          <w:lang w:val="en-US"/>
        </w:rPr>
      </w:pPr>
      <w:r w:rsidRPr="00C93A80">
        <w:rPr>
          <w:lang w:val="en-US"/>
        </w:rPr>
        <w:t>2.2</w:t>
      </w:r>
      <w:r w:rsidRPr="00C93A80">
        <w:rPr>
          <w:lang w:val="en-US"/>
        </w:rPr>
        <w:tab/>
      </w:r>
      <w:r w:rsidR="00016901">
        <w:rPr>
          <w:rFonts w:hint="eastAsia"/>
          <w:lang w:val="en-US" w:eastAsia="zh-CN"/>
        </w:rPr>
        <w:t>数据部分</w:t>
      </w:r>
    </w:p>
    <w:p w14:paraId="3F32AA4D" w14:textId="77777777" w:rsidR="00C93A80" w:rsidRPr="00C93A80" w:rsidRDefault="00016901" w:rsidP="00DB4B59">
      <w:pPr>
        <w:rPr>
          <w:lang w:val="en-US"/>
        </w:rPr>
      </w:pPr>
      <w:r>
        <w:rPr>
          <w:rFonts w:hint="eastAsia"/>
          <w:lang w:val="en-US" w:eastAsia="zh-CN"/>
        </w:rPr>
        <w:tab/>
      </w:r>
      <w:r>
        <w:rPr>
          <w:rFonts w:hint="eastAsia"/>
          <w:lang w:val="en-US" w:eastAsia="zh-CN"/>
        </w:rPr>
        <w:t>数据区应包含的扫描是那些</w:t>
      </w:r>
      <w:r w:rsidR="004B7D21">
        <w:rPr>
          <w:rFonts w:hint="eastAsia"/>
          <w:lang w:val="en-US" w:eastAsia="zh-CN"/>
        </w:rPr>
        <w:t>全部</w:t>
      </w:r>
      <w:r>
        <w:rPr>
          <w:rFonts w:hint="eastAsia"/>
          <w:lang w:val="en-US" w:eastAsia="zh-CN"/>
        </w:rPr>
        <w:t>使用分隔线的</w:t>
      </w:r>
      <w:r w:rsidR="004B7D21">
        <w:rPr>
          <w:rFonts w:hint="eastAsia"/>
          <w:lang w:val="en-US" w:eastAsia="zh-CN"/>
        </w:rPr>
        <w:t>扫描。每行应包含转换为协调世界时（</w:t>
      </w:r>
      <w:r w:rsidR="004B7D21">
        <w:rPr>
          <w:rFonts w:hint="eastAsia"/>
          <w:lang w:val="en-US" w:eastAsia="zh-CN"/>
        </w:rPr>
        <w:t>UTC</w:t>
      </w:r>
      <w:r w:rsidR="004B7D21">
        <w:rPr>
          <w:rFonts w:hint="eastAsia"/>
          <w:lang w:val="en-US" w:eastAsia="zh-CN"/>
        </w:rPr>
        <w:t>）（或按协调员的请求使用当地时间）的</w:t>
      </w:r>
      <w:r w:rsidR="004B7D21" w:rsidRPr="00C93A80">
        <w:rPr>
          <w:lang w:val="en-US" w:eastAsia="zh-CN"/>
        </w:rPr>
        <w:t>HH:MM:SS</w:t>
      </w:r>
      <w:r w:rsidR="004B7D21">
        <w:rPr>
          <w:rFonts w:hint="eastAsia"/>
          <w:lang w:val="en-US" w:eastAsia="zh-CN"/>
        </w:rPr>
        <w:t>格式的扫描起始时间，</w:t>
      </w:r>
      <w:r w:rsidR="00F8119F">
        <w:rPr>
          <w:rFonts w:hint="eastAsia"/>
          <w:lang w:val="en-US" w:eastAsia="zh-CN"/>
        </w:rPr>
        <w:t>接下来是各分析仪频点或接收机频率步长的读数，全部用逗号隔开。</w:t>
      </w:r>
      <w:r w:rsidR="00520AF1">
        <w:rPr>
          <w:rFonts w:hint="eastAsia"/>
          <w:lang w:val="en-US" w:eastAsia="zh-CN"/>
        </w:rPr>
        <w:t>对不需要准确测量数据的监测活动，信号电平值可四舍五入至最接近的整数值，以缩小数据文件。</w:t>
      </w:r>
      <w:r w:rsidR="0024134D">
        <w:rPr>
          <w:rFonts w:hint="eastAsia"/>
          <w:lang w:val="en-US" w:eastAsia="zh-CN"/>
        </w:rPr>
        <w:t>测量活动的精度为小数</w:t>
      </w:r>
      <w:r w:rsidR="002E7153">
        <w:rPr>
          <w:rFonts w:hint="eastAsia"/>
          <w:lang w:val="en-US" w:eastAsia="zh-CN"/>
        </w:rPr>
        <w:t>点后一位</w:t>
      </w:r>
      <w:r w:rsidR="0024134D">
        <w:rPr>
          <w:rFonts w:hint="eastAsia"/>
          <w:lang w:val="en-US" w:eastAsia="zh-CN"/>
        </w:rPr>
        <w:t>。鉴于逗号用作分隔符，必须使用小数点。每行的第一个空白间距（</w:t>
      </w:r>
      <w:r w:rsidR="00C93A80" w:rsidRPr="00C93A80">
        <w:rPr>
          <w:lang w:val="en-US" w:eastAsia="zh-CN"/>
        </w:rPr>
        <w:t>whitespace</w:t>
      </w:r>
      <w:r w:rsidR="0024134D">
        <w:rPr>
          <w:rFonts w:hint="eastAsia"/>
          <w:lang w:val="en-US" w:eastAsia="zh-CN"/>
        </w:rPr>
        <w:t>）负责分隔变量的描述符。</w:t>
      </w:r>
    </w:p>
    <w:p w14:paraId="15BC2EBB" w14:textId="77777777" w:rsidR="00C93A80" w:rsidRPr="00C93A80" w:rsidRDefault="00C93A80" w:rsidP="00DB4B59">
      <w:pPr>
        <w:pStyle w:val="Heading2"/>
        <w:rPr>
          <w:lang w:val="en-US"/>
        </w:rPr>
      </w:pPr>
      <w:r w:rsidRPr="00C93A80">
        <w:rPr>
          <w:lang w:val="en-US"/>
        </w:rPr>
        <w:t>2.3</w:t>
      </w:r>
      <w:r w:rsidRPr="00C93A80">
        <w:rPr>
          <w:lang w:val="en-US"/>
        </w:rPr>
        <w:tab/>
      </w:r>
      <w:r w:rsidR="0024134D">
        <w:rPr>
          <w:rFonts w:hint="eastAsia"/>
          <w:lang w:val="en-US" w:eastAsia="zh-CN"/>
        </w:rPr>
        <w:t>示例文件</w:t>
      </w:r>
    </w:p>
    <w:p w14:paraId="6F597ED8" w14:textId="77777777" w:rsidR="00C93A80" w:rsidRPr="0002286E" w:rsidRDefault="00C93A80" w:rsidP="00DB4B59">
      <w:pPr>
        <w:keepNext/>
        <w:tabs>
          <w:tab w:val="left" w:pos="1843"/>
          <w:tab w:val="left" w:pos="2802"/>
          <w:tab w:val="left" w:pos="4928"/>
          <w:tab w:val="left" w:pos="9181"/>
        </w:tabs>
        <w:rPr>
          <w:szCs w:val="24"/>
          <w:lang w:val="en-US"/>
        </w:rPr>
      </w:pPr>
      <w:r w:rsidRPr="0002286E">
        <w:rPr>
          <w:szCs w:val="24"/>
          <w:lang w:val="en-US"/>
        </w:rPr>
        <w:t>FileType</w:t>
      </w:r>
      <w:r w:rsidR="0093076B" w:rsidRPr="0093076B">
        <w:rPr>
          <w:szCs w:val="24"/>
          <w:lang w:val="en-US"/>
        </w:rPr>
        <w:t xml:space="preserve"> </w:t>
      </w:r>
      <w:r w:rsidR="0093076B" w:rsidRPr="0002286E">
        <w:rPr>
          <w:szCs w:val="24"/>
          <w:lang w:val="en-US"/>
        </w:rPr>
        <w:t>Common Exchange Format 2.0</w:t>
      </w:r>
    </w:p>
    <w:p w14:paraId="5764062D" w14:textId="77777777" w:rsidR="00C93A80" w:rsidRPr="0002286E" w:rsidRDefault="00C93A80" w:rsidP="00DB4B59">
      <w:pPr>
        <w:tabs>
          <w:tab w:val="left" w:pos="1843"/>
          <w:tab w:val="left" w:pos="2802"/>
          <w:tab w:val="left" w:pos="4928"/>
          <w:tab w:val="left" w:pos="9181"/>
        </w:tabs>
        <w:spacing w:before="0"/>
        <w:rPr>
          <w:szCs w:val="24"/>
          <w:lang w:val="en-US"/>
        </w:rPr>
      </w:pPr>
      <w:r w:rsidRPr="0002286E">
        <w:rPr>
          <w:szCs w:val="24"/>
          <w:lang w:val="en-US"/>
        </w:rPr>
        <w:t>LocationName NERA</w:t>
      </w:r>
    </w:p>
    <w:p w14:paraId="334DC0CB" w14:textId="77777777" w:rsidR="00C93A80" w:rsidRPr="0002286E" w:rsidRDefault="00B37AD8" w:rsidP="00DB4B59">
      <w:pPr>
        <w:tabs>
          <w:tab w:val="left" w:pos="1843"/>
          <w:tab w:val="left" w:pos="2802"/>
          <w:tab w:val="left" w:pos="4928"/>
          <w:tab w:val="left" w:pos="9181"/>
        </w:tabs>
        <w:spacing w:before="0"/>
        <w:rPr>
          <w:szCs w:val="24"/>
          <w:lang w:val="en-US"/>
        </w:rPr>
      </w:pPr>
      <w:r>
        <w:rPr>
          <w:szCs w:val="24"/>
          <w:lang w:val="en-US"/>
        </w:rPr>
        <w:br w:type="page"/>
      </w:r>
      <w:r w:rsidR="00C93A80" w:rsidRPr="0002286E">
        <w:rPr>
          <w:szCs w:val="24"/>
          <w:lang w:val="en-US"/>
        </w:rPr>
        <w:lastRenderedPageBreak/>
        <w:t>Latitude 52.00.00N</w:t>
      </w:r>
    </w:p>
    <w:p w14:paraId="48E9FA6C" w14:textId="77777777" w:rsidR="00C93A80" w:rsidRPr="0002286E" w:rsidRDefault="00C93A80" w:rsidP="00DB4B59">
      <w:pPr>
        <w:tabs>
          <w:tab w:val="left" w:pos="1843"/>
          <w:tab w:val="left" w:pos="2802"/>
          <w:tab w:val="left" w:pos="4928"/>
          <w:tab w:val="left" w:pos="9181"/>
        </w:tabs>
        <w:spacing w:before="0"/>
        <w:rPr>
          <w:szCs w:val="24"/>
          <w:lang w:val="en-US"/>
        </w:rPr>
      </w:pPr>
      <w:r w:rsidRPr="0002286E">
        <w:rPr>
          <w:szCs w:val="24"/>
          <w:lang w:val="en-US"/>
        </w:rPr>
        <w:t>Longitude 005.08.00W</w:t>
      </w:r>
    </w:p>
    <w:p w14:paraId="5338D06F" w14:textId="77777777" w:rsidR="00C93A80" w:rsidRPr="0002286E" w:rsidRDefault="00C93A80" w:rsidP="00DB4B59">
      <w:pPr>
        <w:tabs>
          <w:tab w:val="left" w:pos="1843"/>
          <w:tab w:val="left" w:pos="2802"/>
          <w:tab w:val="left" w:pos="4928"/>
          <w:tab w:val="left" w:pos="9181"/>
        </w:tabs>
        <w:spacing w:before="0"/>
        <w:rPr>
          <w:szCs w:val="24"/>
          <w:lang w:val="en-US"/>
        </w:rPr>
      </w:pPr>
      <w:r w:rsidRPr="0002286E">
        <w:rPr>
          <w:szCs w:val="24"/>
          <w:lang w:val="en-US"/>
        </w:rPr>
        <w:t>FreqStart 7000</w:t>
      </w:r>
    </w:p>
    <w:p w14:paraId="45A10BF0" w14:textId="77777777" w:rsidR="00C93A80" w:rsidRPr="0002286E" w:rsidRDefault="00C93A80" w:rsidP="00DB4B59">
      <w:pPr>
        <w:tabs>
          <w:tab w:val="left" w:pos="1843"/>
          <w:tab w:val="left" w:pos="2802"/>
          <w:tab w:val="left" w:pos="4928"/>
          <w:tab w:val="left" w:pos="9181"/>
        </w:tabs>
        <w:spacing w:before="0"/>
        <w:rPr>
          <w:szCs w:val="24"/>
          <w:lang w:val="en-US"/>
        </w:rPr>
      </w:pPr>
      <w:r w:rsidRPr="0002286E">
        <w:rPr>
          <w:szCs w:val="24"/>
          <w:lang w:val="en-US"/>
        </w:rPr>
        <w:t>FreqStop 7200</w:t>
      </w:r>
    </w:p>
    <w:p w14:paraId="4E53D951" w14:textId="77777777" w:rsidR="00C93A80" w:rsidRPr="0002286E" w:rsidRDefault="00C93A80" w:rsidP="00DB4B59">
      <w:pPr>
        <w:tabs>
          <w:tab w:val="left" w:pos="1843"/>
          <w:tab w:val="left" w:pos="2802"/>
          <w:tab w:val="left" w:pos="4928"/>
          <w:tab w:val="left" w:pos="9181"/>
        </w:tabs>
        <w:spacing w:before="0"/>
        <w:rPr>
          <w:bCs/>
          <w:szCs w:val="24"/>
          <w:lang w:val="en-US"/>
        </w:rPr>
      </w:pPr>
      <w:r w:rsidRPr="0002286E">
        <w:rPr>
          <w:szCs w:val="24"/>
          <w:lang w:val="en-US"/>
        </w:rPr>
        <w:t>AntennaType Inverted V</w:t>
      </w:r>
    </w:p>
    <w:p w14:paraId="01C4DE2F" w14:textId="77777777" w:rsidR="00C93A80" w:rsidRPr="0002286E" w:rsidRDefault="00C93A80" w:rsidP="00DB4B59">
      <w:pPr>
        <w:tabs>
          <w:tab w:val="left" w:pos="1843"/>
          <w:tab w:val="left" w:pos="2802"/>
          <w:tab w:val="left" w:pos="4928"/>
          <w:tab w:val="left" w:pos="9181"/>
        </w:tabs>
        <w:spacing w:before="0"/>
        <w:rPr>
          <w:bCs/>
          <w:szCs w:val="24"/>
          <w:lang w:val="en-US"/>
        </w:rPr>
      </w:pPr>
      <w:r w:rsidRPr="0002286E">
        <w:rPr>
          <w:bCs/>
          <w:szCs w:val="24"/>
          <w:lang w:val="en-US"/>
        </w:rPr>
        <w:t>FilterBandwidth 0.5</w:t>
      </w:r>
    </w:p>
    <w:p w14:paraId="788C57CF" w14:textId="77777777" w:rsidR="00C93A80" w:rsidRPr="0002286E" w:rsidRDefault="00C93A80" w:rsidP="00DB4B59">
      <w:pPr>
        <w:tabs>
          <w:tab w:val="left" w:pos="1843"/>
          <w:tab w:val="left" w:pos="2802"/>
          <w:tab w:val="left" w:pos="4928"/>
          <w:tab w:val="left" w:pos="9181"/>
        </w:tabs>
        <w:spacing w:before="0"/>
        <w:rPr>
          <w:szCs w:val="24"/>
          <w:lang w:val="en-US"/>
        </w:rPr>
      </w:pPr>
      <w:r w:rsidRPr="0002286E">
        <w:rPr>
          <w:szCs w:val="24"/>
          <w:lang w:val="en-US"/>
        </w:rPr>
        <w:t>LevelUnits dBuV/m</w:t>
      </w:r>
    </w:p>
    <w:p w14:paraId="3B119CE2" w14:textId="77777777" w:rsidR="00C93A80" w:rsidRPr="0002286E" w:rsidRDefault="00C93A80" w:rsidP="00DB4B59">
      <w:pPr>
        <w:tabs>
          <w:tab w:val="left" w:pos="1843"/>
          <w:tab w:val="left" w:pos="2802"/>
          <w:tab w:val="left" w:pos="4928"/>
          <w:tab w:val="left" w:pos="9181"/>
        </w:tabs>
        <w:spacing w:before="0"/>
        <w:rPr>
          <w:szCs w:val="24"/>
          <w:lang w:val="en-US"/>
        </w:rPr>
      </w:pPr>
      <w:r w:rsidRPr="0002286E">
        <w:rPr>
          <w:szCs w:val="24"/>
          <w:lang w:val="en-US"/>
        </w:rPr>
        <w:t>Date 2006-06-25</w:t>
      </w:r>
    </w:p>
    <w:p w14:paraId="2DBC5E3F" w14:textId="77777777" w:rsidR="00C93A80" w:rsidRPr="0002286E" w:rsidRDefault="00C93A80" w:rsidP="00DB4B59">
      <w:pPr>
        <w:tabs>
          <w:tab w:val="left" w:pos="1843"/>
          <w:tab w:val="left" w:pos="2802"/>
          <w:tab w:val="left" w:pos="4928"/>
          <w:tab w:val="left" w:pos="9181"/>
        </w:tabs>
        <w:spacing w:before="0"/>
        <w:rPr>
          <w:szCs w:val="24"/>
          <w:lang w:val="en-US"/>
        </w:rPr>
      </w:pPr>
      <w:r w:rsidRPr="0002286E">
        <w:rPr>
          <w:szCs w:val="24"/>
          <w:lang w:val="en-US"/>
        </w:rPr>
        <w:t>DataPoints 80000</w:t>
      </w:r>
    </w:p>
    <w:p w14:paraId="2E78700E" w14:textId="77777777" w:rsidR="00C93A80" w:rsidRPr="0002286E" w:rsidRDefault="00C93A80" w:rsidP="00DB4B59">
      <w:pPr>
        <w:tabs>
          <w:tab w:val="left" w:pos="1843"/>
          <w:tab w:val="left" w:pos="2802"/>
          <w:tab w:val="left" w:pos="4928"/>
          <w:tab w:val="left" w:pos="9181"/>
        </w:tabs>
        <w:spacing w:before="0"/>
        <w:rPr>
          <w:szCs w:val="24"/>
          <w:lang w:val="en-US"/>
        </w:rPr>
      </w:pPr>
      <w:r w:rsidRPr="0002286E">
        <w:rPr>
          <w:szCs w:val="24"/>
          <w:lang w:val="en-US"/>
        </w:rPr>
        <w:t>ScanTime 7.5</w:t>
      </w:r>
    </w:p>
    <w:p w14:paraId="5D6F8268" w14:textId="77777777" w:rsidR="00C93A80" w:rsidRPr="0002286E" w:rsidRDefault="00C93A80" w:rsidP="00DB4B59">
      <w:pPr>
        <w:tabs>
          <w:tab w:val="left" w:pos="1843"/>
          <w:tab w:val="left" w:pos="2802"/>
          <w:tab w:val="left" w:pos="4928"/>
          <w:tab w:val="left" w:pos="9181"/>
        </w:tabs>
        <w:spacing w:before="0"/>
        <w:rPr>
          <w:szCs w:val="24"/>
          <w:lang w:val="en-US"/>
        </w:rPr>
      </w:pPr>
      <w:r w:rsidRPr="0002286E">
        <w:rPr>
          <w:szCs w:val="24"/>
          <w:lang w:val="en-US"/>
        </w:rPr>
        <w:t>Detector RMS</w:t>
      </w:r>
    </w:p>
    <w:p w14:paraId="19EAA7E6" w14:textId="77777777" w:rsidR="00C93A80" w:rsidRPr="0002286E" w:rsidRDefault="0024134D" w:rsidP="00DB4B59">
      <w:pPr>
        <w:tabs>
          <w:tab w:val="left" w:pos="1843"/>
          <w:tab w:val="left" w:pos="2802"/>
          <w:tab w:val="left" w:pos="4928"/>
          <w:tab w:val="left" w:pos="9181"/>
        </w:tabs>
        <w:spacing w:before="0"/>
        <w:rPr>
          <w:szCs w:val="24"/>
          <w:lang w:val="en-US"/>
        </w:rPr>
      </w:pPr>
      <w:r>
        <w:rPr>
          <w:rFonts w:hint="eastAsia"/>
          <w:szCs w:val="24"/>
          <w:lang w:val="en-US" w:eastAsia="zh-CN"/>
        </w:rPr>
        <w:t>注：此为显示数据格式的示例文件。</w:t>
      </w:r>
    </w:p>
    <w:p w14:paraId="5A37ED68" w14:textId="77777777" w:rsidR="00C93A80" w:rsidRPr="0002286E" w:rsidRDefault="00C93A80" w:rsidP="00DB4B59">
      <w:pPr>
        <w:tabs>
          <w:tab w:val="left" w:pos="1843"/>
          <w:tab w:val="left" w:pos="2802"/>
          <w:tab w:val="left" w:pos="4928"/>
          <w:tab w:val="left" w:pos="9181"/>
        </w:tabs>
        <w:spacing w:before="0"/>
        <w:rPr>
          <w:szCs w:val="24"/>
          <w:lang w:val="en-US"/>
        </w:rPr>
      </w:pPr>
    </w:p>
    <w:p w14:paraId="2E9B9A3B" w14:textId="77777777" w:rsidR="00C93A80" w:rsidRPr="0002286E" w:rsidRDefault="00C93A80" w:rsidP="00DB4B59">
      <w:pPr>
        <w:spacing w:before="0"/>
      </w:pPr>
      <w:r w:rsidRPr="0002286E">
        <w:t>00:00:00,65,56,64,54,23,29,32,43,54,25,29,25,36…etc…,43,59</w:t>
      </w:r>
    </w:p>
    <w:p w14:paraId="22788F0B" w14:textId="77777777" w:rsidR="00C93A80" w:rsidRPr="0002286E" w:rsidRDefault="00C93A80" w:rsidP="00DB4B59">
      <w:pPr>
        <w:spacing w:before="0"/>
      </w:pPr>
      <w:r w:rsidRPr="0002286E">
        <w:t>00:00:10,64,53,65,59,42,37,35,34,64,25,26,36,63…etc…,54,61</w:t>
      </w:r>
    </w:p>
    <w:p w14:paraId="06146906" w14:textId="77777777" w:rsidR="00C93A80" w:rsidRPr="0002286E" w:rsidRDefault="00C93A80" w:rsidP="00DB4B59">
      <w:pPr>
        <w:spacing w:before="0"/>
      </w:pPr>
      <w:r w:rsidRPr="0002286E">
        <w:t>00:00:20,62,57,64,59,41,36,26,42,53,62,16,52,24…etc…,52,66</w:t>
      </w:r>
    </w:p>
    <w:p w14:paraId="580DBE5B" w14:textId="77777777" w:rsidR="00C93A80" w:rsidRPr="0002286E" w:rsidRDefault="00C93A80" w:rsidP="00DB4B59">
      <w:pPr>
        <w:spacing w:before="0"/>
      </w:pPr>
      <w:r w:rsidRPr="0002286E">
        <w:t>.</w:t>
      </w:r>
    </w:p>
    <w:p w14:paraId="224C8539" w14:textId="77777777" w:rsidR="00C93A80" w:rsidRPr="0002286E" w:rsidRDefault="00C93A80" w:rsidP="00DB4B59">
      <w:pPr>
        <w:spacing w:before="0"/>
      </w:pPr>
      <w:r w:rsidRPr="0002286E">
        <w:t>.</w:t>
      </w:r>
    </w:p>
    <w:p w14:paraId="6C9F9F37" w14:textId="77777777" w:rsidR="00C93A80" w:rsidRPr="0002286E" w:rsidRDefault="00C93A80" w:rsidP="00DB4B59">
      <w:pPr>
        <w:spacing w:before="0"/>
      </w:pPr>
      <w:r w:rsidRPr="0002286E">
        <w:t>.</w:t>
      </w:r>
    </w:p>
    <w:p w14:paraId="42ABF412" w14:textId="77777777" w:rsidR="00C93A80" w:rsidRPr="0002286E" w:rsidRDefault="00C93A80" w:rsidP="00DB4B59">
      <w:pPr>
        <w:spacing w:before="0"/>
      </w:pPr>
      <w:r w:rsidRPr="0002286E">
        <w:t>etc</w:t>
      </w:r>
    </w:p>
    <w:p w14:paraId="59BF3060" w14:textId="77777777" w:rsidR="00C93A80" w:rsidRPr="0002286E" w:rsidRDefault="00C93A80" w:rsidP="00DB4B59">
      <w:pPr>
        <w:spacing w:before="0"/>
      </w:pPr>
      <w:r w:rsidRPr="0002286E">
        <w:t>.</w:t>
      </w:r>
    </w:p>
    <w:p w14:paraId="16AFCAEA" w14:textId="77777777" w:rsidR="00C93A80" w:rsidRPr="0002286E" w:rsidRDefault="00C93A80" w:rsidP="00DB4B59">
      <w:pPr>
        <w:spacing w:before="0"/>
      </w:pPr>
      <w:r w:rsidRPr="0002286E">
        <w:t>.</w:t>
      </w:r>
    </w:p>
    <w:p w14:paraId="71082608" w14:textId="77777777" w:rsidR="00C93A80" w:rsidRPr="0002286E" w:rsidRDefault="00C93A80" w:rsidP="00DB4B59">
      <w:pPr>
        <w:spacing w:before="0"/>
      </w:pPr>
      <w:r w:rsidRPr="0002286E">
        <w:t>.</w:t>
      </w:r>
    </w:p>
    <w:p w14:paraId="60A7F57E" w14:textId="77777777" w:rsidR="00C93A80" w:rsidRPr="0002286E" w:rsidRDefault="00C93A80" w:rsidP="00DB4B59">
      <w:pPr>
        <w:spacing w:before="0"/>
      </w:pPr>
      <w:r w:rsidRPr="0002286E">
        <w:t>23:59:30,53,33,61,44,25,44,36,26,46,24,26,24,63…etc…,29,56</w:t>
      </w:r>
    </w:p>
    <w:p w14:paraId="2681D4E4" w14:textId="77777777" w:rsidR="00C93A80" w:rsidRPr="0002286E" w:rsidRDefault="00C93A80" w:rsidP="00DB4B59">
      <w:pPr>
        <w:spacing w:before="0"/>
        <w:rPr>
          <w:lang w:val="en-US"/>
        </w:rPr>
      </w:pPr>
      <w:r w:rsidRPr="0002286E">
        <w:rPr>
          <w:lang w:val="en-US"/>
        </w:rPr>
        <w:t>23:59:40,54,32,62,48,24,42,35,26,24,64,24,34,35…etc…,29,56</w:t>
      </w:r>
    </w:p>
    <w:p w14:paraId="5DD0FACE" w14:textId="77777777" w:rsidR="00C93A80" w:rsidRPr="0002286E" w:rsidRDefault="00C93A80" w:rsidP="00DB4B59">
      <w:pPr>
        <w:spacing w:before="0"/>
        <w:rPr>
          <w:lang w:val="en-US"/>
        </w:rPr>
      </w:pPr>
      <w:r w:rsidRPr="0002286E">
        <w:rPr>
          <w:lang w:val="en-US"/>
        </w:rPr>
        <w:t>23:59:50,64,52,63,57,33,23,32,53,25,26,63,35,26…etc…,32,59</w:t>
      </w:r>
    </w:p>
    <w:p w14:paraId="353291B8" w14:textId="77777777" w:rsidR="00C93A80" w:rsidRPr="00C93A80" w:rsidRDefault="00C93A80" w:rsidP="00DB4B59">
      <w:pPr>
        <w:pStyle w:val="Heading2"/>
        <w:rPr>
          <w:rFonts w:hint="eastAsia"/>
          <w:lang w:val="en-US" w:eastAsia="zh-CN"/>
        </w:rPr>
      </w:pPr>
      <w:r w:rsidRPr="00C93A80">
        <w:rPr>
          <w:lang w:val="en-US"/>
        </w:rPr>
        <w:t>2.4</w:t>
      </w:r>
      <w:r w:rsidRPr="00C93A80">
        <w:rPr>
          <w:lang w:val="en-US"/>
        </w:rPr>
        <w:tab/>
      </w:r>
      <w:r w:rsidR="0024134D">
        <w:rPr>
          <w:rFonts w:hint="eastAsia"/>
          <w:lang w:val="en-US" w:eastAsia="zh-CN"/>
        </w:rPr>
        <w:t>多重扫描</w:t>
      </w:r>
    </w:p>
    <w:p w14:paraId="700D145C" w14:textId="77777777" w:rsidR="00C93A80" w:rsidRPr="00C93A80" w:rsidRDefault="0024134D" w:rsidP="00DB4B59">
      <w:pPr>
        <w:rPr>
          <w:lang w:val="en-US"/>
        </w:rPr>
      </w:pPr>
      <w:r>
        <w:rPr>
          <w:rFonts w:hint="eastAsia"/>
          <w:lang w:val="en-US" w:eastAsia="zh-CN"/>
        </w:rPr>
        <w:tab/>
      </w:r>
      <w:r w:rsidR="0093076B">
        <w:rPr>
          <w:rFonts w:hint="eastAsia"/>
          <w:lang w:val="en-US" w:eastAsia="zh-CN"/>
        </w:rPr>
        <w:t>对具体应用而言，有必要多次扫描中间存在</w:t>
      </w:r>
      <w:r w:rsidR="005C3260">
        <w:rPr>
          <w:rFonts w:hint="eastAsia"/>
          <w:lang w:val="en-US" w:eastAsia="zh-CN"/>
        </w:rPr>
        <w:t>很</w:t>
      </w:r>
      <w:r w:rsidR="0093076B">
        <w:rPr>
          <w:rFonts w:hint="eastAsia"/>
          <w:lang w:val="en-US" w:eastAsia="zh-CN"/>
        </w:rPr>
        <w:t>大间隔的小频率段。此可选字段确定数据文件是否包含一个以上的此类频率段。当此值设为</w:t>
      </w:r>
      <w:r w:rsidR="0093076B">
        <w:rPr>
          <w:rFonts w:hint="eastAsia"/>
          <w:lang w:val="en-US" w:eastAsia="zh-CN"/>
        </w:rPr>
        <w:t>Y</w:t>
      </w:r>
      <w:r w:rsidR="0093076B">
        <w:rPr>
          <w:rFonts w:hint="eastAsia"/>
          <w:lang w:val="en-US" w:eastAsia="zh-CN"/>
        </w:rPr>
        <w:t>时，“排列”</w:t>
      </w:r>
      <w:r w:rsidR="005C3260">
        <w:rPr>
          <w:rFonts w:hint="eastAsia"/>
          <w:lang w:val="en-US" w:eastAsia="zh-CN"/>
        </w:rPr>
        <w:t>这</w:t>
      </w:r>
      <w:r w:rsidR="0093076B">
        <w:rPr>
          <w:rFonts w:hint="eastAsia"/>
          <w:lang w:val="en-US" w:eastAsia="zh-CN"/>
        </w:rPr>
        <w:t>一列中用</w:t>
      </w:r>
      <w:r w:rsidR="0093076B">
        <w:rPr>
          <w:rFonts w:hint="eastAsia"/>
          <w:lang w:val="en-US" w:eastAsia="zh-CN"/>
        </w:rPr>
        <w:t>Y</w:t>
      </w:r>
      <w:r w:rsidR="0093076B">
        <w:rPr>
          <w:rFonts w:hint="eastAsia"/>
          <w:lang w:val="en-US" w:eastAsia="zh-CN"/>
        </w:rPr>
        <w:t>指示的字段从单一数值变为数值的排列。排列中独立的数值用分号隔开。</w:t>
      </w:r>
    </w:p>
    <w:p w14:paraId="40D3096E" w14:textId="77777777" w:rsidR="00C93A80" w:rsidRPr="00C93A80" w:rsidRDefault="0024134D" w:rsidP="00DB4B59">
      <w:pPr>
        <w:rPr>
          <w:lang w:val="en-US"/>
        </w:rPr>
      </w:pPr>
      <w:r>
        <w:rPr>
          <w:rFonts w:hint="eastAsia"/>
          <w:lang w:val="en-US" w:eastAsia="zh-CN"/>
        </w:rPr>
        <w:tab/>
      </w:r>
      <w:r w:rsidR="0093076B">
        <w:rPr>
          <w:rFonts w:hint="eastAsia"/>
          <w:lang w:val="en-US" w:eastAsia="zh-CN"/>
        </w:rPr>
        <w:t>例如，某多重扫描文件包头的组成：</w:t>
      </w:r>
    </w:p>
    <w:p w14:paraId="7B1D8C1C" w14:textId="77777777" w:rsidR="00C93A80" w:rsidRPr="0002286E" w:rsidRDefault="00C93A80" w:rsidP="00DB4B59">
      <w:pPr>
        <w:tabs>
          <w:tab w:val="left" w:pos="4111"/>
        </w:tabs>
        <w:rPr>
          <w:szCs w:val="24"/>
          <w:lang w:val="en-US"/>
        </w:rPr>
      </w:pPr>
      <w:r w:rsidRPr="0002286E">
        <w:rPr>
          <w:szCs w:val="24"/>
          <w:lang w:val="en-US"/>
        </w:rPr>
        <w:t>FileType Common Exchange Format 2.0</w:t>
      </w:r>
      <w:r w:rsidRPr="0002286E">
        <w:rPr>
          <w:szCs w:val="24"/>
          <w:lang w:val="en-US"/>
        </w:rPr>
        <w:tab/>
      </w:r>
      <w:r w:rsidR="0093076B">
        <w:rPr>
          <w:rFonts w:hint="eastAsia"/>
          <w:szCs w:val="24"/>
          <w:lang w:val="en-US" w:eastAsia="zh-CN"/>
        </w:rPr>
        <w:t>此字段不会改变</w:t>
      </w:r>
    </w:p>
    <w:p w14:paraId="3795157E" w14:textId="77777777" w:rsidR="00C93A80" w:rsidRPr="0002286E" w:rsidRDefault="00C93A80" w:rsidP="00DB4B59">
      <w:pPr>
        <w:tabs>
          <w:tab w:val="left" w:pos="1843"/>
          <w:tab w:val="left" w:pos="2802"/>
          <w:tab w:val="left" w:pos="3544"/>
          <w:tab w:val="left" w:pos="4111"/>
          <w:tab w:val="left" w:pos="9181"/>
        </w:tabs>
        <w:spacing w:before="0"/>
        <w:rPr>
          <w:szCs w:val="24"/>
          <w:lang w:val="en-US" w:eastAsia="zh-CN"/>
        </w:rPr>
      </w:pPr>
      <w:r w:rsidRPr="0002286E">
        <w:rPr>
          <w:szCs w:val="24"/>
          <w:lang w:val="en-US" w:eastAsia="zh-CN"/>
        </w:rPr>
        <w:t>FreqStart 3100;7000;5000.2</w:t>
      </w:r>
      <w:r w:rsidRPr="0002286E">
        <w:rPr>
          <w:szCs w:val="24"/>
          <w:lang w:val="en-US" w:eastAsia="zh-CN"/>
        </w:rPr>
        <w:tab/>
      </w:r>
      <w:r w:rsidRPr="0002286E">
        <w:rPr>
          <w:szCs w:val="24"/>
          <w:lang w:val="en-US" w:eastAsia="zh-CN"/>
        </w:rPr>
        <w:tab/>
      </w:r>
      <w:r w:rsidRPr="0002286E">
        <w:rPr>
          <w:szCs w:val="24"/>
          <w:lang w:val="en-US" w:eastAsia="zh-CN"/>
        </w:rPr>
        <w:tab/>
      </w:r>
      <w:r w:rsidR="0093076B">
        <w:rPr>
          <w:rFonts w:hint="eastAsia"/>
          <w:szCs w:val="24"/>
          <w:lang w:val="en-US" w:eastAsia="zh-CN"/>
        </w:rPr>
        <w:t>在此情况下，此字段将变为</w:t>
      </w:r>
      <w:r w:rsidR="005C3260">
        <w:rPr>
          <w:rFonts w:hint="eastAsia"/>
          <w:szCs w:val="24"/>
          <w:lang w:val="en-US" w:eastAsia="zh-CN"/>
        </w:rPr>
        <w:t>由</w:t>
      </w:r>
      <w:r w:rsidR="0093076B">
        <w:rPr>
          <w:rFonts w:hint="eastAsia"/>
          <w:szCs w:val="24"/>
          <w:lang w:val="en-US" w:eastAsia="zh-CN"/>
        </w:rPr>
        <w:t>3</w:t>
      </w:r>
      <w:r w:rsidR="005C3260">
        <w:rPr>
          <w:rFonts w:hint="eastAsia"/>
          <w:szCs w:val="24"/>
          <w:lang w:val="en-US" w:eastAsia="zh-CN"/>
        </w:rPr>
        <w:t>个</w:t>
      </w:r>
      <w:r w:rsidR="0093076B">
        <w:rPr>
          <w:rFonts w:hint="eastAsia"/>
          <w:szCs w:val="24"/>
          <w:lang w:val="en-US" w:eastAsia="zh-CN"/>
        </w:rPr>
        <w:t>值组成的排列</w:t>
      </w:r>
    </w:p>
    <w:p w14:paraId="6D665E69" w14:textId="77777777" w:rsidR="00C93A80" w:rsidRPr="0002286E" w:rsidRDefault="00C93A80" w:rsidP="00DB4B59">
      <w:pPr>
        <w:tabs>
          <w:tab w:val="left" w:pos="1843"/>
          <w:tab w:val="left" w:pos="2802"/>
          <w:tab w:val="left" w:pos="3544"/>
          <w:tab w:val="left" w:pos="4111"/>
          <w:tab w:val="left" w:pos="9181"/>
        </w:tabs>
        <w:spacing w:before="0"/>
        <w:rPr>
          <w:szCs w:val="24"/>
          <w:lang w:val="en-US" w:eastAsia="zh-CN"/>
        </w:rPr>
      </w:pPr>
      <w:r w:rsidRPr="0002286E">
        <w:rPr>
          <w:szCs w:val="24"/>
          <w:lang w:val="en-US" w:eastAsia="zh-CN"/>
        </w:rPr>
        <w:t>FreqStop 3200;7200;5100.1</w:t>
      </w:r>
      <w:r w:rsidRPr="0002286E">
        <w:rPr>
          <w:szCs w:val="24"/>
          <w:lang w:val="en-US" w:eastAsia="zh-CN"/>
        </w:rPr>
        <w:tab/>
      </w:r>
      <w:r w:rsidRPr="0002286E">
        <w:rPr>
          <w:szCs w:val="24"/>
          <w:lang w:val="en-US" w:eastAsia="zh-CN"/>
        </w:rPr>
        <w:tab/>
      </w:r>
      <w:r w:rsidRPr="0002286E">
        <w:rPr>
          <w:szCs w:val="24"/>
          <w:lang w:val="en-US" w:eastAsia="zh-CN"/>
        </w:rPr>
        <w:tab/>
      </w:r>
      <w:r w:rsidR="0093076B">
        <w:rPr>
          <w:rFonts w:hint="eastAsia"/>
          <w:szCs w:val="24"/>
          <w:lang w:val="en-US" w:eastAsia="zh-CN"/>
        </w:rPr>
        <w:t>在此情况下，此字段将变为</w:t>
      </w:r>
      <w:r w:rsidR="005C3260">
        <w:rPr>
          <w:rFonts w:hint="eastAsia"/>
          <w:szCs w:val="24"/>
          <w:lang w:val="en-US" w:eastAsia="zh-CN"/>
        </w:rPr>
        <w:t>由</w:t>
      </w:r>
      <w:r w:rsidR="0093076B">
        <w:rPr>
          <w:rFonts w:hint="eastAsia"/>
          <w:szCs w:val="24"/>
          <w:lang w:val="en-US" w:eastAsia="zh-CN"/>
        </w:rPr>
        <w:t>3</w:t>
      </w:r>
      <w:r w:rsidR="005C3260">
        <w:rPr>
          <w:rFonts w:hint="eastAsia"/>
          <w:szCs w:val="24"/>
          <w:lang w:val="en-US" w:eastAsia="zh-CN"/>
        </w:rPr>
        <w:t>个</w:t>
      </w:r>
      <w:r w:rsidR="0093076B">
        <w:rPr>
          <w:rFonts w:hint="eastAsia"/>
          <w:szCs w:val="24"/>
          <w:lang w:val="en-US" w:eastAsia="zh-CN"/>
        </w:rPr>
        <w:t>值组成的排列</w:t>
      </w:r>
    </w:p>
    <w:p w14:paraId="0B40C19B" w14:textId="77777777" w:rsidR="00C93A80" w:rsidRPr="00C93A80" w:rsidRDefault="0024134D" w:rsidP="00DB4B59">
      <w:pPr>
        <w:rPr>
          <w:lang w:val="en-US"/>
        </w:rPr>
      </w:pPr>
      <w:r>
        <w:rPr>
          <w:rFonts w:hint="eastAsia"/>
          <w:lang w:val="en-US" w:eastAsia="zh-CN"/>
        </w:rPr>
        <w:tab/>
      </w:r>
      <w:r w:rsidR="0093076B">
        <w:rPr>
          <w:rFonts w:hint="eastAsia"/>
          <w:lang w:val="en-US" w:eastAsia="zh-CN"/>
        </w:rPr>
        <w:t>数据部分与此相同。</w:t>
      </w:r>
      <w:r w:rsidR="005C3260">
        <w:rPr>
          <w:rFonts w:hint="eastAsia"/>
          <w:lang w:val="en-US" w:eastAsia="zh-CN"/>
        </w:rPr>
        <w:t>在</w:t>
      </w:r>
      <w:r w:rsidR="0093076B">
        <w:rPr>
          <w:rFonts w:hint="eastAsia"/>
          <w:lang w:val="en-US" w:eastAsia="zh-CN"/>
        </w:rPr>
        <w:t>一行三扫描的情况如下：</w:t>
      </w:r>
    </w:p>
    <w:p w14:paraId="4E501AAB" w14:textId="77777777" w:rsidR="00C93A80" w:rsidRPr="00C93A80" w:rsidRDefault="00C93A80" w:rsidP="00DB4B59">
      <w:pPr>
        <w:pStyle w:val="Blanc"/>
      </w:pPr>
    </w:p>
    <w:p w14:paraId="721BF746" w14:textId="77777777" w:rsidR="00C93A80" w:rsidRPr="00C93A80" w:rsidRDefault="00C93A80" w:rsidP="00DB4B59">
      <w:pPr>
        <w:tabs>
          <w:tab w:val="left" w:pos="1418"/>
          <w:tab w:val="left" w:pos="1843"/>
        </w:tabs>
        <w:spacing w:before="0"/>
        <w:rPr>
          <w:sz w:val="18"/>
          <w:szCs w:val="18"/>
          <w:lang w:val="en-US"/>
        </w:rPr>
      </w:pPr>
      <w:r w:rsidRPr="00C93A80">
        <w:rPr>
          <w:sz w:val="18"/>
          <w:szCs w:val="18"/>
          <w:lang w:val="en-US"/>
        </w:rPr>
        <w:t>23:59:50,64,52,63,57,33,23,26,…etc…,38,55; ,64,52,63,57,33,23,26,…etc…,32,46; ,64,52,63,57,33,23,26,…etc…,55,23</w:t>
      </w:r>
    </w:p>
    <w:p w14:paraId="35EA1A83" w14:textId="77777777" w:rsidR="00C93A80" w:rsidRPr="00C93A80" w:rsidRDefault="0024134D" w:rsidP="005F69DD">
      <w:pPr>
        <w:rPr>
          <w:lang w:val="en-US"/>
        </w:rPr>
      </w:pPr>
      <w:r>
        <w:rPr>
          <w:rFonts w:hint="eastAsia"/>
          <w:lang w:val="en-US" w:eastAsia="zh-CN"/>
        </w:rPr>
        <w:tab/>
      </w:r>
      <w:r w:rsidR="0093076B">
        <w:rPr>
          <w:rFonts w:hint="eastAsia"/>
          <w:lang w:val="en-US" w:eastAsia="zh-CN"/>
        </w:rPr>
        <w:t>注意，仅时间戳被用于完整的扫描排列，且包头的扫描时间为完成排列扫描的总时间。</w:t>
      </w:r>
      <w:r w:rsidR="005A6032">
        <w:rPr>
          <w:rFonts w:hint="eastAsia"/>
          <w:lang w:val="en-US" w:eastAsia="zh-CN"/>
        </w:rPr>
        <w:t>多重扫描的另一应用为信道扫描。启始和终止频率被定义为相等，</w:t>
      </w:r>
      <w:r w:rsidR="005C3260">
        <w:rPr>
          <w:rFonts w:hint="eastAsia"/>
          <w:lang w:val="en-US" w:eastAsia="zh-CN"/>
        </w:rPr>
        <w:t>因此</w:t>
      </w:r>
      <w:r w:rsidR="005A6032">
        <w:rPr>
          <w:rFonts w:hint="eastAsia"/>
          <w:lang w:val="en-US" w:eastAsia="zh-CN"/>
        </w:rPr>
        <w:t>仅扫描一个频率。数据部分中的行目前包含由分号分隔的扫描频率。</w:t>
      </w:r>
    </w:p>
    <w:p w14:paraId="7107E496" w14:textId="77777777" w:rsidR="00C93A80" w:rsidRPr="00C93A80" w:rsidRDefault="00C93A80" w:rsidP="00DB4B59">
      <w:pPr>
        <w:pStyle w:val="Heading2"/>
        <w:rPr>
          <w:rFonts w:hint="eastAsia"/>
          <w:lang w:val="en-US" w:eastAsia="zh-CN"/>
        </w:rPr>
      </w:pPr>
      <w:r w:rsidRPr="00C93A80">
        <w:rPr>
          <w:lang w:val="en-US"/>
        </w:rPr>
        <w:t>2.5</w:t>
      </w:r>
      <w:r w:rsidRPr="00C93A80">
        <w:rPr>
          <w:lang w:val="en-US"/>
        </w:rPr>
        <w:tab/>
      </w:r>
      <w:r w:rsidR="005A6032">
        <w:rPr>
          <w:rFonts w:hint="eastAsia"/>
          <w:lang w:val="en-US" w:eastAsia="zh-CN"/>
        </w:rPr>
        <w:t>转换软件</w:t>
      </w:r>
    </w:p>
    <w:p w14:paraId="56D935E4" w14:textId="77777777" w:rsidR="00C93A80" w:rsidRPr="00C93A80" w:rsidRDefault="005A6032" w:rsidP="0087344B">
      <w:pPr>
        <w:rPr>
          <w:lang w:val="en-US" w:eastAsia="zh-CN"/>
        </w:rPr>
      </w:pPr>
      <w:r>
        <w:rPr>
          <w:rFonts w:hint="eastAsia"/>
          <w:lang w:val="en-US" w:eastAsia="zh-CN"/>
        </w:rPr>
        <w:tab/>
      </w:r>
      <w:r>
        <w:rPr>
          <w:rFonts w:hint="eastAsia"/>
          <w:lang w:val="en-US" w:eastAsia="zh-CN"/>
        </w:rPr>
        <w:t>各主管部门使用不同的数据格式，并应开发或获取转换软件，进行数据格式与通用交换格式间的转换。根据内部数据格式的结构，此转换软件既可以是简单的宏文件，也可以</w:t>
      </w:r>
      <w:r w:rsidR="0087344B">
        <w:rPr>
          <w:lang w:val="en-US" w:eastAsia="zh-CN"/>
        </w:rPr>
        <w:br w:type="page"/>
      </w:r>
      <w:r>
        <w:rPr>
          <w:rFonts w:hint="eastAsia"/>
          <w:lang w:val="en-US" w:eastAsia="zh-CN"/>
        </w:rPr>
        <w:lastRenderedPageBreak/>
        <w:t>是复杂的程序，用以将实际数据转换</w:t>
      </w:r>
      <w:r w:rsidR="005C3260">
        <w:rPr>
          <w:rFonts w:hint="eastAsia"/>
          <w:lang w:val="en-US" w:eastAsia="zh-CN"/>
        </w:rPr>
        <w:t>为</w:t>
      </w:r>
      <w:r>
        <w:rPr>
          <w:rFonts w:hint="eastAsia"/>
          <w:lang w:val="en-US" w:eastAsia="zh-CN"/>
        </w:rPr>
        <w:t>推导出的数据结构。监测包可包括集成的转换功能，但可向各监测包自由分发的独立工具，有助于各主管部门间进行平稳的数据交换。</w:t>
      </w:r>
    </w:p>
    <w:p w14:paraId="65F55F24" w14:textId="77777777" w:rsidR="00C93A80" w:rsidRPr="00C93A80" w:rsidRDefault="008D452E" w:rsidP="00DB4B59">
      <w:pPr>
        <w:pStyle w:val="FigureNo"/>
        <w:rPr>
          <w:lang w:val="en-US"/>
        </w:rPr>
      </w:pPr>
      <w:r>
        <w:rPr>
          <w:rFonts w:hint="eastAsia"/>
          <w:lang w:val="en-US" w:eastAsia="zh-CN"/>
        </w:rPr>
        <w:t>图</w:t>
      </w:r>
      <w:r w:rsidR="00C93A80" w:rsidRPr="00C93A80">
        <w:rPr>
          <w:lang w:val="en-US"/>
        </w:rPr>
        <w:t xml:space="preserve"> 1</w:t>
      </w:r>
    </w:p>
    <w:p w14:paraId="114FD6D3" w14:textId="77777777" w:rsidR="00C93A80" w:rsidRDefault="008D452E" w:rsidP="00DB4B59">
      <w:pPr>
        <w:pStyle w:val="Figuretitle"/>
        <w:rPr>
          <w:lang w:val="en-US"/>
        </w:rPr>
      </w:pPr>
      <w:r>
        <w:rPr>
          <w:rFonts w:hint="eastAsia"/>
          <w:lang w:val="en-US" w:eastAsia="zh-CN"/>
        </w:rPr>
        <w:t>通用交换格式数据转换的图解</w:t>
      </w:r>
    </w:p>
    <w:p w14:paraId="3EF121F6" w14:textId="77777777" w:rsidR="0002286E" w:rsidRPr="0002286E" w:rsidRDefault="0087462D" w:rsidP="00DB4B59">
      <w:pPr>
        <w:pStyle w:val="Figure"/>
        <w:rPr>
          <w:lang w:val="en-US"/>
        </w:rPr>
      </w:pPr>
      <w:r>
        <w:object w:dxaOrig="7608" w:dyaOrig="2837" w14:anchorId="2A1C6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pt;height:141.55pt" o:ole="">
            <v:imagedata r:id="rId7" o:title=""/>
          </v:shape>
          <o:OLEObject Type="Embed" ProgID="CorelDRAW.Graphic.12" ShapeID="_x0000_i1025" DrawAspect="Content" ObjectID="_1650110569" r:id="rId8"/>
        </w:object>
      </w:r>
    </w:p>
    <w:p w14:paraId="43B0B4E1" w14:textId="77777777" w:rsidR="00C93A80" w:rsidRPr="00C93A80" w:rsidRDefault="00C93A80" w:rsidP="00DB4B59">
      <w:pPr>
        <w:pStyle w:val="Heading2"/>
        <w:rPr>
          <w:lang w:val="en-US"/>
        </w:rPr>
      </w:pPr>
      <w:r w:rsidRPr="00C93A80">
        <w:rPr>
          <w:lang w:val="en-US"/>
        </w:rPr>
        <w:t>2.6</w:t>
      </w:r>
      <w:r w:rsidRPr="00C93A80">
        <w:rPr>
          <w:lang w:val="en-US"/>
        </w:rPr>
        <w:tab/>
      </w:r>
      <w:r w:rsidR="008D452E">
        <w:rPr>
          <w:rFonts w:hint="eastAsia"/>
          <w:lang w:val="en-US" w:eastAsia="zh-CN"/>
        </w:rPr>
        <w:t>验证数据文件的完整性</w:t>
      </w:r>
    </w:p>
    <w:p w14:paraId="6D1805C2" w14:textId="77777777" w:rsidR="00C93A80" w:rsidRPr="00C93A80" w:rsidRDefault="008D452E" w:rsidP="00DB4B59">
      <w:pPr>
        <w:rPr>
          <w:lang w:val="en-US" w:eastAsia="zh-CN"/>
        </w:rPr>
      </w:pPr>
      <w:r>
        <w:rPr>
          <w:rFonts w:hint="eastAsia"/>
          <w:lang w:val="en-US" w:eastAsia="zh-CN"/>
        </w:rPr>
        <w:tab/>
      </w:r>
      <w:r>
        <w:rPr>
          <w:rFonts w:hint="eastAsia"/>
          <w:lang w:val="en-US" w:eastAsia="zh-CN"/>
        </w:rPr>
        <w:t>在导入并使用由第三方提交的数据文件之前，建议检查一下完整性和是否</w:t>
      </w:r>
      <w:r w:rsidR="00746227">
        <w:rPr>
          <w:rFonts w:hint="eastAsia"/>
          <w:lang w:val="en-US" w:eastAsia="zh-CN"/>
        </w:rPr>
        <w:t>符合</w:t>
      </w:r>
      <w:r>
        <w:rPr>
          <w:rFonts w:hint="eastAsia"/>
          <w:lang w:val="en-US" w:eastAsia="zh-CN"/>
        </w:rPr>
        <w:t>数据格式的规范。对此，最好的方式是编写一个小工具软件，用于检查是否所有必要的字段都存在。它还应检查系列扫描日期时间的完整性，以及每次扫描有效数据点的数量。包头中可</w:t>
      </w:r>
      <w:r w:rsidR="00C43771">
        <w:rPr>
          <w:rFonts w:hint="eastAsia"/>
          <w:lang w:val="en-US" w:eastAsia="zh-CN"/>
        </w:rPr>
        <w:t>以</w:t>
      </w:r>
      <w:r>
        <w:rPr>
          <w:rFonts w:hint="eastAsia"/>
          <w:lang w:val="en-US" w:eastAsia="zh-CN"/>
        </w:rPr>
        <w:t>包括一定数量的可选和补充可选字段，</w:t>
      </w:r>
      <w:r w:rsidR="00C43771">
        <w:rPr>
          <w:rFonts w:hint="eastAsia"/>
          <w:lang w:val="en-US" w:eastAsia="zh-CN"/>
        </w:rPr>
        <w:t>因此</w:t>
      </w:r>
      <w:r>
        <w:rPr>
          <w:rFonts w:hint="eastAsia"/>
          <w:lang w:val="en-US" w:eastAsia="zh-CN"/>
        </w:rPr>
        <w:t>可能需要在参与者间分发</w:t>
      </w:r>
      <w:r w:rsidR="00C43771">
        <w:rPr>
          <w:rFonts w:hint="eastAsia"/>
          <w:lang w:val="en-US" w:eastAsia="zh-CN"/>
        </w:rPr>
        <w:t>用于</w:t>
      </w:r>
      <w:r>
        <w:rPr>
          <w:rFonts w:hint="eastAsia"/>
          <w:lang w:val="en-US" w:eastAsia="zh-CN"/>
        </w:rPr>
        <w:t>特</w:t>
      </w:r>
      <w:r w:rsidR="00C43771">
        <w:rPr>
          <w:rFonts w:hint="eastAsia"/>
          <w:lang w:val="en-US" w:eastAsia="zh-CN"/>
        </w:rPr>
        <w:t>定</w:t>
      </w:r>
      <w:r>
        <w:rPr>
          <w:rFonts w:hint="eastAsia"/>
          <w:lang w:val="en-US" w:eastAsia="zh-CN"/>
        </w:rPr>
        <w:t>测量活动的</w:t>
      </w:r>
      <w:r w:rsidR="00C43771">
        <w:rPr>
          <w:rFonts w:hint="eastAsia"/>
          <w:lang w:val="en-US" w:eastAsia="zh-CN"/>
        </w:rPr>
        <w:t>、</w:t>
      </w:r>
      <w:r>
        <w:rPr>
          <w:rFonts w:hint="eastAsia"/>
          <w:lang w:val="en-US" w:eastAsia="zh-CN"/>
        </w:rPr>
        <w:t>经修改的工具和脚本。</w:t>
      </w:r>
    </w:p>
    <w:p w14:paraId="4DA1E481" w14:textId="77777777" w:rsidR="00C93A80" w:rsidRPr="00C93A80" w:rsidRDefault="00C93A80" w:rsidP="00DB4B59">
      <w:pPr>
        <w:pStyle w:val="Heading2"/>
        <w:rPr>
          <w:lang w:val="en-US"/>
        </w:rPr>
      </w:pPr>
      <w:r w:rsidRPr="00C93A80">
        <w:rPr>
          <w:lang w:val="en-US"/>
        </w:rPr>
        <w:t>2.7</w:t>
      </w:r>
      <w:r w:rsidRPr="00C93A80">
        <w:rPr>
          <w:lang w:val="en-US"/>
        </w:rPr>
        <w:tab/>
      </w:r>
      <w:r w:rsidR="00C43771">
        <w:rPr>
          <w:rFonts w:hint="eastAsia"/>
          <w:lang w:val="en-US" w:eastAsia="zh-CN"/>
        </w:rPr>
        <w:t>大量测量数据文件的组织和索引</w:t>
      </w:r>
    </w:p>
    <w:p w14:paraId="56C7FA9C" w14:textId="77777777" w:rsidR="00C93A80" w:rsidRDefault="00C43771" w:rsidP="00DB4B59">
      <w:pPr>
        <w:rPr>
          <w:lang w:val="en-US" w:eastAsia="zh-CN"/>
        </w:rPr>
      </w:pPr>
      <w:r>
        <w:rPr>
          <w:rFonts w:hint="eastAsia"/>
          <w:lang w:val="en-US" w:eastAsia="zh-CN"/>
        </w:rPr>
        <w:tab/>
      </w:r>
      <w:r>
        <w:rPr>
          <w:rFonts w:hint="eastAsia"/>
          <w:lang w:val="en-US" w:eastAsia="zh-CN"/>
        </w:rPr>
        <w:t>数据文件的包头部分包含足以生成各测量文件唯一指示符的信息。建议使用</w:t>
      </w:r>
      <w:r w:rsidR="00C93A80" w:rsidRPr="00C93A80">
        <w:rPr>
          <w:lang w:val="en-US" w:eastAsia="zh-CN"/>
        </w:rPr>
        <w:t>Date LocationName</w:t>
      </w:r>
      <w:r>
        <w:rPr>
          <w:rFonts w:hint="eastAsia"/>
          <w:lang w:val="en-US" w:eastAsia="zh-CN"/>
        </w:rPr>
        <w:t>和</w:t>
      </w:r>
      <w:r w:rsidR="00C93A80" w:rsidRPr="00C93A80">
        <w:rPr>
          <w:lang w:val="en-US" w:eastAsia="zh-CN"/>
        </w:rPr>
        <w:t>Note</w:t>
      </w:r>
      <w:r>
        <w:rPr>
          <w:rFonts w:hint="eastAsia"/>
          <w:lang w:val="en-US" w:eastAsia="zh-CN"/>
        </w:rPr>
        <w:t>，并且在必要时使用</w:t>
      </w:r>
      <w:r w:rsidR="00C93A80" w:rsidRPr="00C93A80">
        <w:rPr>
          <w:lang w:val="en-US" w:eastAsia="zh-CN"/>
        </w:rPr>
        <w:t>FreqStart</w:t>
      </w:r>
      <w:r>
        <w:rPr>
          <w:rFonts w:hint="eastAsia"/>
          <w:lang w:val="en-US" w:eastAsia="zh-CN"/>
        </w:rPr>
        <w:t>和</w:t>
      </w:r>
      <w:r w:rsidR="00C93A80" w:rsidRPr="00C93A80">
        <w:rPr>
          <w:lang w:val="en-US" w:eastAsia="zh-CN"/>
        </w:rPr>
        <w:t>FreqStop</w:t>
      </w:r>
      <w:r>
        <w:rPr>
          <w:rFonts w:hint="eastAsia"/>
          <w:lang w:val="en-US" w:eastAsia="zh-CN"/>
        </w:rPr>
        <w:t>，使经索引的测量值看起来如表</w:t>
      </w:r>
      <w:r>
        <w:rPr>
          <w:rFonts w:hint="eastAsia"/>
          <w:lang w:val="en-US" w:eastAsia="zh-CN"/>
        </w:rPr>
        <w:t>2</w:t>
      </w:r>
      <w:r>
        <w:rPr>
          <w:rFonts w:hint="eastAsia"/>
          <w:lang w:val="en-US" w:eastAsia="zh-CN"/>
        </w:rPr>
        <w:t>所示。</w:t>
      </w:r>
    </w:p>
    <w:p w14:paraId="50E61307" w14:textId="77777777" w:rsidR="001246B6" w:rsidRPr="00C93A80" w:rsidRDefault="001246B6" w:rsidP="00DB4B59">
      <w:pPr>
        <w:pStyle w:val="Heading1"/>
        <w:rPr>
          <w:lang w:val="en-US" w:eastAsia="zh-CN"/>
        </w:rPr>
      </w:pPr>
      <w:r w:rsidRPr="00C93A80">
        <w:rPr>
          <w:lang w:val="en-US" w:eastAsia="zh-CN"/>
        </w:rPr>
        <w:t>3</w:t>
      </w:r>
      <w:r w:rsidRPr="00C93A80">
        <w:rPr>
          <w:lang w:val="en-US" w:eastAsia="zh-CN"/>
        </w:rPr>
        <w:tab/>
      </w:r>
      <w:r w:rsidR="00C43771">
        <w:rPr>
          <w:rFonts w:hint="eastAsia"/>
          <w:lang w:val="en-US" w:eastAsia="zh-CN"/>
        </w:rPr>
        <w:t>启动测量</w:t>
      </w:r>
      <w:r w:rsidR="00C43771">
        <w:rPr>
          <w:rFonts w:hint="eastAsia"/>
          <w:lang w:val="en-US" w:eastAsia="zh-CN"/>
        </w:rPr>
        <w:t>/</w:t>
      </w:r>
      <w:r w:rsidR="00C43771">
        <w:rPr>
          <w:rFonts w:hint="eastAsia"/>
          <w:lang w:val="en-US" w:eastAsia="zh-CN"/>
        </w:rPr>
        <w:t>监测活动的各项考虑</w:t>
      </w:r>
    </w:p>
    <w:p w14:paraId="2574E403" w14:textId="77777777" w:rsidR="001246B6" w:rsidRPr="00C93A80" w:rsidRDefault="00C43771" w:rsidP="00DB4B59">
      <w:pPr>
        <w:rPr>
          <w:lang w:val="en-US" w:eastAsia="zh-CN"/>
        </w:rPr>
      </w:pPr>
      <w:r>
        <w:rPr>
          <w:rFonts w:hint="eastAsia"/>
          <w:lang w:val="en-US" w:eastAsia="zh-CN"/>
        </w:rPr>
        <w:tab/>
      </w:r>
      <w:r>
        <w:rPr>
          <w:rFonts w:hint="eastAsia"/>
          <w:lang w:val="en-US" w:eastAsia="zh-CN"/>
        </w:rPr>
        <w:t>除使用标准数据格式之外，建议在启动监测或测量活动之前，就一些基本问题达成一致，以使交换并有效地相互利用对方的数据成为可能。表</w:t>
      </w:r>
      <w:r>
        <w:rPr>
          <w:rFonts w:hint="eastAsia"/>
          <w:lang w:val="en-US" w:eastAsia="zh-CN"/>
        </w:rPr>
        <w:t>2</w:t>
      </w:r>
      <w:r w:rsidR="00EC5874">
        <w:rPr>
          <w:rFonts w:hint="eastAsia"/>
          <w:lang w:val="en-US" w:eastAsia="zh-CN"/>
        </w:rPr>
        <w:t>中列</w:t>
      </w:r>
      <w:r>
        <w:rPr>
          <w:rFonts w:hint="eastAsia"/>
          <w:lang w:val="en-US" w:eastAsia="zh-CN"/>
        </w:rPr>
        <w:t>出的</w:t>
      </w:r>
      <w:r w:rsidR="00EC5874">
        <w:rPr>
          <w:rFonts w:hint="eastAsia"/>
          <w:lang w:val="en-US" w:eastAsia="zh-CN"/>
        </w:rPr>
        <w:t>第一批项目包括</w:t>
      </w:r>
      <w:r w:rsidR="00746227">
        <w:rPr>
          <w:rFonts w:hint="eastAsia"/>
          <w:lang w:val="en-US" w:eastAsia="zh-CN"/>
        </w:rPr>
        <w:t>有关</w:t>
      </w:r>
      <w:r w:rsidR="00EC5874">
        <w:rPr>
          <w:rFonts w:hint="eastAsia"/>
          <w:lang w:val="en-US" w:eastAsia="zh-CN"/>
        </w:rPr>
        <w:t>须达成一致的技术和计算问题。</w:t>
      </w:r>
    </w:p>
    <w:p w14:paraId="105C1338" w14:textId="77777777" w:rsidR="001246B6" w:rsidRPr="00C93A80" w:rsidRDefault="00C43771" w:rsidP="00DB4B59">
      <w:pPr>
        <w:rPr>
          <w:lang w:val="en-US" w:eastAsia="zh-CN"/>
        </w:rPr>
      </w:pPr>
      <w:r>
        <w:rPr>
          <w:rFonts w:hint="eastAsia"/>
          <w:lang w:val="en-US" w:eastAsia="zh-CN"/>
        </w:rPr>
        <w:tab/>
      </w:r>
      <w:r w:rsidR="00EC5874">
        <w:rPr>
          <w:rFonts w:hint="eastAsia"/>
          <w:lang w:val="en-US" w:eastAsia="zh-CN"/>
        </w:rPr>
        <w:t>一些技术参数之间存在很强的相关性，且信息的内容和采集数据的测量精度会受设备设置的影响。表</w:t>
      </w:r>
      <w:r w:rsidR="00EC5874">
        <w:rPr>
          <w:rFonts w:hint="eastAsia"/>
          <w:lang w:val="en-US" w:eastAsia="zh-CN"/>
        </w:rPr>
        <w:t>3</w:t>
      </w:r>
      <w:r w:rsidR="00EC5874">
        <w:rPr>
          <w:rFonts w:hint="eastAsia"/>
          <w:lang w:val="en-US" w:eastAsia="zh-CN"/>
        </w:rPr>
        <w:t>中列出了第二批项目，并包括</w:t>
      </w:r>
      <w:r w:rsidR="00746227">
        <w:rPr>
          <w:rFonts w:hint="eastAsia"/>
          <w:lang w:val="en-US" w:eastAsia="zh-CN"/>
        </w:rPr>
        <w:t>有关</w:t>
      </w:r>
      <w:r w:rsidR="00EC5874">
        <w:rPr>
          <w:rFonts w:hint="eastAsia"/>
          <w:lang w:val="en-US" w:eastAsia="zh-CN"/>
        </w:rPr>
        <w:t>直接影响所生成数据的设备问题。</w:t>
      </w:r>
    </w:p>
    <w:p w14:paraId="375A13CD" w14:textId="77777777" w:rsidR="00C93A80" w:rsidRPr="00C93A80" w:rsidRDefault="00EC5874" w:rsidP="00DB4B59">
      <w:pPr>
        <w:pStyle w:val="FigureNo"/>
        <w:rPr>
          <w:lang w:val="en-US" w:eastAsia="zh-CN"/>
        </w:rPr>
      </w:pPr>
      <w:r>
        <w:rPr>
          <w:rFonts w:hint="eastAsia"/>
          <w:lang w:val="en-US" w:eastAsia="zh-CN"/>
        </w:rPr>
        <w:lastRenderedPageBreak/>
        <w:t>图</w:t>
      </w:r>
      <w:r w:rsidR="00C93A80" w:rsidRPr="00C93A80">
        <w:rPr>
          <w:lang w:val="en-US" w:eastAsia="zh-CN"/>
        </w:rPr>
        <w:t xml:space="preserve"> 2</w:t>
      </w:r>
    </w:p>
    <w:p w14:paraId="15B66BC1" w14:textId="77777777" w:rsidR="00C93A80" w:rsidRPr="00C93A80" w:rsidRDefault="00EC5874" w:rsidP="00DB4B59">
      <w:pPr>
        <w:pStyle w:val="Figuretitle"/>
        <w:rPr>
          <w:lang w:val="en-US" w:eastAsia="zh-CN"/>
        </w:rPr>
      </w:pPr>
      <w:r>
        <w:rPr>
          <w:rFonts w:hint="eastAsia"/>
          <w:lang w:val="en-US" w:eastAsia="zh-CN"/>
        </w:rPr>
        <w:t>经索引后测量文件清单的示例</w:t>
      </w:r>
    </w:p>
    <w:p w14:paraId="12507B25" w14:textId="77777777" w:rsidR="00C93A80" w:rsidRPr="00A279CE" w:rsidRDefault="0002286E" w:rsidP="00DB4B59">
      <w:pPr>
        <w:pStyle w:val="Figure"/>
      </w:pPr>
      <w:r>
        <w:object w:dxaOrig="7589" w:dyaOrig="3114" w14:anchorId="1E2FAB77">
          <v:shape id="_x0000_i1026" type="#_x0000_t75" style="width:379.4pt;height:156.15pt" o:ole="" o:allowoverlap="f">
            <v:imagedata r:id="rId9" o:title=""/>
          </v:shape>
          <o:OLEObject Type="Embed" ProgID="CorelDRAW.Graphic.12" ShapeID="_x0000_i1026" DrawAspect="Content" ObjectID="_1650110570" r:id="rId10"/>
        </w:object>
      </w:r>
    </w:p>
    <w:p w14:paraId="3490FE7A" w14:textId="77777777" w:rsidR="001246B6" w:rsidRDefault="001246B6" w:rsidP="00DB4B59">
      <w:pPr>
        <w:rPr>
          <w:lang w:val="en-US"/>
        </w:rPr>
      </w:pPr>
    </w:p>
    <w:p w14:paraId="397F6576" w14:textId="77777777" w:rsidR="001246B6" w:rsidRDefault="001246B6" w:rsidP="00DB4B59">
      <w:pPr>
        <w:rPr>
          <w:lang w:val="en-US"/>
        </w:rPr>
      </w:pPr>
    </w:p>
    <w:p w14:paraId="67644338" w14:textId="77777777" w:rsidR="00C93A80" w:rsidRPr="00C93A80" w:rsidRDefault="00EC5874" w:rsidP="00DB4B59">
      <w:pPr>
        <w:pStyle w:val="TableNo"/>
        <w:rPr>
          <w:lang w:val="en-US"/>
        </w:rPr>
      </w:pPr>
      <w:r>
        <w:rPr>
          <w:rFonts w:hint="eastAsia"/>
          <w:lang w:val="en-US" w:eastAsia="zh-CN"/>
        </w:rPr>
        <w:t>表</w:t>
      </w:r>
      <w:r>
        <w:rPr>
          <w:rFonts w:hint="eastAsia"/>
          <w:lang w:val="en-US" w:eastAsia="zh-CN"/>
        </w:rPr>
        <w:t xml:space="preserve"> </w:t>
      </w:r>
      <w:r w:rsidR="00C93A80" w:rsidRPr="00C93A80">
        <w:rPr>
          <w:lang w:val="en-US"/>
        </w:rPr>
        <w:t>2</w:t>
      </w:r>
    </w:p>
    <w:p w14:paraId="0C73B601" w14:textId="77777777" w:rsidR="00C93A80" w:rsidRPr="00C93A80" w:rsidRDefault="00EC5874" w:rsidP="00DB4B59">
      <w:pPr>
        <w:pStyle w:val="Tabletitle"/>
        <w:rPr>
          <w:lang w:val="en-US"/>
        </w:rPr>
      </w:pPr>
      <w:r>
        <w:rPr>
          <w:rFonts w:hint="eastAsia"/>
          <w:lang w:val="en-US" w:eastAsia="zh-CN"/>
        </w:rPr>
        <w:t>一般技术和计算参数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C93A80" w:rsidRPr="00A279CE" w14:paraId="2F4A1655" w14:textId="77777777">
        <w:tblPrEx>
          <w:tblCellMar>
            <w:top w:w="0" w:type="dxa"/>
            <w:bottom w:w="0" w:type="dxa"/>
          </w:tblCellMar>
        </w:tblPrEx>
        <w:trPr>
          <w:jc w:val="center"/>
        </w:trPr>
        <w:tc>
          <w:tcPr>
            <w:tcW w:w="3119" w:type="dxa"/>
            <w:shd w:val="clear" w:color="auto" w:fill="auto"/>
          </w:tcPr>
          <w:p w14:paraId="4E1A051A" w14:textId="77777777" w:rsidR="00C93A80" w:rsidRPr="00A279CE" w:rsidRDefault="00EC5874" w:rsidP="00DB4B59">
            <w:pPr>
              <w:pStyle w:val="Tablehead"/>
              <w:rPr>
                <w:rFonts w:hint="eastAsia"/>
                <w:lang w:eastAsia="zh-CN"/>
              </w:rPr>
            </w:pPr>
            <w:r>
              <w:rPr>
                <w:rFonts w:hint="eastAsia"/>
                <w:lang w:eastAsia="zh-CN"/>
              </w:rPr>
              <w:t>参数</w:t>
            </w:r>
          </w:p>
        </w:tc>
        <w:tc>
          <w:tcPr>
            <w:tcW w:w="6521" w:type="dxa"/>
            <w:shd w:val="clear" w:color="auto" w:fill="auto"/>
          </w:tcPr>
          <w:p w14:paraId="57428DE3" w14:textId="77777777" w:rsidR="00C93A80" w:rsidRPr="00A279CE" w:rsidRDefault="00EC5874" w:rsidP="00DB4B59">
            <w:pPr>
              <w:pStyle w:val="Tablehead"/>
              <w:rPr>
                <w:rFonts w:hint="eastAsia"/>
                <w:lang w:eastAsia="zh-CN"/>
              </w:rPr>
            </w:pPr>
            <w:r>
              <w:rPr>
                <w:rFonts w:hint="eastAsia"/>
                <w:lang w:eastAsia="zh-CN"/>
              </w:rPr>
              <w:t>考虑</w:t>
            </w:r>
          </w:p>
        </w:tc>
      </w:tr>
      <w:tr w:rsidR="00C93A80" w:rsidRPr="00C93A80" w14:paraId="573E8D7D" w14:textId="77777777">
        <w:tblPrEx>
          <w:tblCellMar>
            <w:top w:w="0" w:type="dxa"/>
            <w:bottom w:w="0" w:type="dxa"/>
          </w:tblCellMar>
        </w:tblPrEx>
        <w:trPr>
          <w:jc w:val="center"/>
        </w:trPr>
        <w:tc>
          <w:tcPr>
            <w:tcW w:w="3119" w:type="dxa"/>
          </w:tcPr>
          <w:p w14:paraId="48477EB0" w14:textId="77777777" w:rsidR="00C93A80" w:rsidRPr="00A279CE" w:rsidRDefault="00EC5874" w:rsidP="00DB4B59">
            <w:pPr>
              <w:pStyle w:val="Tabletext"/>
              <w:jc w:val="left"/>
            </w:pPr>
            <w:r>
              <w:rPr>
                <w:rFonts w:hint="eastAsia"/>
                <w:lang w:eastAsia="zh-CN"/>
              </w:rPr>
              <w:t>日期</w:t>
            </w:r>
            <w:r>
              <w:rPr>
                <w:rFonts w:hint="eastAsia"/>
                <w:lang w:eastAsia="zh-CN"/>
              </w:rPr>
              <w:t>/</w:t>
            </w:r>
            <w:r>
              <w:rPr>
                <w:rFonts w:hint="eastAsia"/>
                <w:lang w:eastAsia="zh-CN"/>
              </w:rPr>
              <w:t>测量次数</w:t>
            </w:r>
          </w:p>
        </w:tc>
        <w:tc>
          <w:tcPr>
            <w:tcW w:w="6521" w:type="dxa"/>
            <w:tcBorders>
              <w:right w:val="single" w:sz="4" w:space="0" w:color="auto"/>
            </w:tcBorders>
          </w:tcPr>
          <w:p w14:paraId="79D40E89" w14:textId="77777777" w:rsidR="00C93A80" w:rsidRPr="00C93A80" w:rsidRDefault="007143EF" w:rsidP="00DB4B59">
            <w:pPr>
              <w:pStyle w:val="Tabletext"/>
              <w:jc w:val="left"/>
              <w:rPr>
                <w:lang w:val="en-US" w:eastAsia="zh-CN"/>
              </w:rPr>
            </w:pPr>
            <w:r>
              <w:rPr>
                <w:rFonts w:hint="eastAsia"/>
                <w:lang w:val="en-US" w:eastAsia="zh-CN"/>
              </w:rPr>
              <w:t>需要合并或比较的数据应同时或按定义的顺序采集</w:t>
            </w:r>
          </w:p>
        </w:tc>
      </w:tr>
      <w:tr w:rsidR="00C93A80" w:rsidRPr="00C93A80" w14:paraId="6EBD56BE" w14:textId="77777777">
        <w:tblPrEx>
          <w:tblCellMar>
            <w:top w:w="0" w:type="dxa"/>
            <w:bottom w:w="0" w:type="dxa"/>
          </w:tblCellMar>
        </w:tblPrEx>
        <w:trPr>
          <w:jc w:val="center"/>
        </w:trPr>
        <w:tc>
          <w:tcPr>
            <w:tcW w:w="3119" w:type="dxa"/>
          </w:tcPr>
          <w:p w14:paraId="15C6C7A9" w14:textId="77777777" w:rsidR="00C93A80" w:rsidRPr="00A279CE" w:rsidRDefault="00EC5874" w:rsidP="00DB4B59">
            <w:pPr>
              <w:pStyle w:val="Tabletext"/>
              <w:jc w:val="left"/>
              <w:rPr>
                <w:rFonts w:hint="eastAsia"/>
                <w:lang w:eastAsia="zh-CN"/>
              </w:rPr>
            </w:pPr>
            <w:r>
              <w:rPr>
                <w:rFonts w:hint="eastAsia"/>
                <w:lang w:eastAsia="zh-CN"/>
              </w:rPr>
              <w:t>所需地理位置</w:t>
            </w:r>
          </w:p>
        </w:tc>
        <w:tc>
          <w:tcPr>
            <w:tcW w:w="6521" w:type="dxa"/>
            <w:tcBorders>
              <w:right w:val="single" w:sz="4" w:space="0" w:color="auto"/>
            </w:tcBorders>
          </w:tcPr>
          <w:p w14:paraId="05E64A4E" w14:textId="77777777" w:rsidR="00C93A80" w:rsidRPr="00C93A80" w:rsidRDefault="007143EF" w:rsidP="00DB4B59">
            <w:pPr>
              <w:pStyle w:val="Tabletext"/>
              <w:jc w:val="left"/>
              <w:rPr>
                <w:lang w:val="en-US"/>
              </w:rPr>
            </w:pPr>
            <w:r>
              <w:rPr>
                <w:rFonts w:hint="eastAsia"/>
                <w:lang w:val="en-US" w:eastAsia="zh-CN"/>
              </w:rPr>
              <w:t>排除或利用传播效应</w:t>
            </w:r>
          </w:p>
        </w:tc>
      </w:tr>
      <w:tr w:rsidR="00C93A80" w:rsidRPr="00C93A80" w14:paraId="1238E691" w14:textId="77777777">
        <w:tblPrEx>
          <w:tblCellMar>
            <w:top w:w="0" w:type="dxa"/>
            <w:bottom w:w="0" w:type="dxa"/>
          </w:tblCellMar>
        </w:tblPrEx>
        <w:trPr>
          <w:jc w:val="center"/>
        </w:trPr>
        <w:tc>
          <w:tcPr>
            <w:tcW w:w="3119" w:type="dxa"/>
          </w:tcPr>
          <w:p w14:paraId="70B5B101" w14:textId="77777777" w:rsidR="00C93A80" w:rsidRPr="001438A2" w:rsidRDefault="00EC5874" w:rsidP="00B37AD8">
            <w:pPr>
              <w:pStyle w:val="Tabletext"/>
              <w:jc w:val="left"/>
              <w:rPr>
                <w:rFonts w:hint="eastAsia"/>
                <w:i/>
                <w:lang w:val="en-GB" w:eastAsia="zh-CN"/>
              </w:rPr>
            </w:pPr>
            <w:r>
              <w:rPr>
                <w:rFonts w:hint="eastAsia"/>
                <w:lang w:val="en-GB" w:eastAsia="zh-CN"/>
              </w:rPr>
              <w:t>频率范围</w:t>
            </w:r>
            <w:r w:rsidR="00C93A80" w:rsidRPr="001438A2">
              <w:rPr>
                <w:lang w:val="en-GB"/>
              </w:rPr>
              <w:br/>
            </w:r>
            <w:r w:rsidR="00B37AD8">
              <w:rPr>
                <w:rFonts w:hint="eastAsia"/>
                <w:iCs/>
                <w:lang w:val="en-GB" w:eastAsia="zh-CN"/>
              </w:rPr>
              <w:t>(</w:t>
            </w:r>
            <w:r w:rsidR="00C93A80" w:rsidRPr="00B37AD8">
              <w:rPr>
                <w:iCs/>
                <w:lang w:val="en-GB"/>
              </w:rPr>
              <w:t>FreqStart, FreqStop</w:t>
            </w:r>
            <w:r w:rsidR="00B37AD8">
              <w:rPr>
                <w:rFonts w:hint="eastAsia"/>
                <w:iCs/>
                <w:lang w:val="en-GB" w:eastAsia="zh-CN"/>
              </w:rPr>
              <w:t>)</w:t>
            </w:r>
          </w:p>
        </w:tc>
        <w:tc>
          <w:tcPr>
            <w:tcW w:w="6521" w:type="dxa"/>
          </w:tcPr>
          <w:p w14:paraId="0554687B" w14:textId="77777777" w:rsidR="00C93A80" w:rsidRPr="00C93A80" w:rsidRDefault="007143EF" w:rsidP="00DB4B59">
            <w:pPr>
              <w:pStyle w:val="Tabletext"/>
              <w:jc w:val="left"/>
              <w:rPr>
                <w:lang w:val="en-US" w:eastAsia="zh-CN"/>
              </w:rPr>
            </w:pPr>
            <w:r>
              <w:rPr>
                <w:rFonts w:hint="eastAsia"/>
                <w:lang w:val="en-US" w:eastAsia="zh-CN"/>
              </w:rPr>
              <w:t>按需</w:t>
            </w:r>
            <w:r w:rsidR="00E85C95">
              <w:rPr>
                <w:rFonts w:hint="eastAsia"/>
                <w:lang w:val="en-US" w:eastAsia="zh-CN"/>
              </w:rPr>
              <w:t>而定</w:t>
            </w:r>
            <w:r>
              <w:rPr>
                <w:rFonts w:hint="eastAsia"/>
                <w:lang w:val="en-US" w:eastAsia="zh-CN"/>
              </w:rPr>
              <w:t>。注</w:t>
            </w:r>
            <w:r w:rsidR="00E85C95">
              <w:rPr>
                <w:rFonts w:hint="eastAsia"/>
                <w:lang w:val="en-US" w:eastAsia="zh-CN"/>
              </w:rPr>
              <w:t>意</w:t>
            </w:r>
            <w:r>
              <w:rPr>
                <w:rFonts w:hint="eastAsia"/>
                <w:lang w:val="en-US" w:eastAsia="zh-CN"/>
              </w:rPr>
              <w:t>，在许多情况下，频率跨度、测量的频率分辨率和测量时间存在很强的相关性</w:t>
            </w:r>
          </w:p>
        </w:tc>
      </w:tr>
      <w:tr w:rsidR="00C93A80" w:rsidRPr="00C93A80" w14:paraId="75B5CCAA" w14:textId="77777777">
        <w:tblPrEx>
          <w:tblCellMar>
            <w:top w:w="0" w:type="dxa"/>
            <w:bottom w:w="0" w:type="dxa"/>
          </w:tblCellMar>
        </w:tblPrEx>
        <w:trPr>
          <w:trHeight w:val="201"/>
          <w:jc w:val="center"/>
        </w:trPr>
        <w:tc>
          <w:tcPr>
            <w:tcW w:w="3119" w:type="dxa"/>
          </w:tcPr>
          <w:p w14:paraId="2BF1FEC7" w14:textId="77777777" w:rsidR="00C93A80" w:rsidRPr="00A279CE" w:rsidRDefault="00EC5874" w:rsidP="00DB4B59">
            <w:pPr>
              <w:pStyle w:val="Tabletext"/>
              <w:jc w:val="left"/>
              <w:rPr>
                <w:rFonts w:hint="eastAsia"/>
                <w:lang w:eastAsia="zh-CN"/>
              </w:rPr>
            </w:pPr>
            <w:r>
              <w:rPr>
                <w:rFonts w:hint="eastAsia"/>
                <w:lang w:eastAsia="zh-CN"/>
              </w:rPr>
              <w:t>监测时段</w:t>
            </w:r>
          </w:p>
        </w:tc>
        <w:tc>
          <w:tcPr>
            <w:tcW w:w="6521" w:type="dxa"/>
          </w:tcPr>
          <w:p w14:paraId="7DC7D14F" w14:textId="77777777" w:rsidR="00C93A80" w:rsidRPr="00C93A80" w:rsidRDefault="007143EF" w:rsidP="00DB4B59">
            <w:pPr>
              <w:pStyle w:val="Tabletext"/>
              <w:jc w:val="left"/>
              <w:rPr>
                <w:lang w:val="en-US"/>
              </w:rPr>
            </w:pPr>
            <w:r>
              <w:rPr>
                <w:rFonts w:hint="eastAsia"/>
                <w:lang w:val="en-US" w:eastAsia="zh-CN"/>
              </w:rPr>
              <w:t>因任务不同而异</w:t>
            </w:r>
          </w:p>
        </w:tc>
      </w:tr>
      <w:tr w:rsidR="00C93A80" w:rsidRPr="00C93A80" w14:paraId="710F0EB4" w14:textId="77777777">
        <w:tblPrEx>
          <w:tblCellMar>
            <w:top w:w="0" w:type="dxa"/>
            <w:bottom w:w="0" w:type="dxa"/>
          </w:tblCellMar>
        </w:tblPrEx>
        <w:trPr>
          <w:jc w:val="center"/>
        </w:trPr>
        <w:tc>
          <w:tcPr>
            <w:tcW w:w="3119" w:type="dxa"/>
            <w:tcBorders>
              <w:right w:val="nil"/>
            </w:tcBorders>
          </w:tcPr>
          <w:p w14:paraId="5A799775" w14:textId="77777777" w:rsidR="00C93A80" w:rsidRPr="00A279CE" w:rsidRDefault="00EC5874" w:rsidP="00DB4B59">
            <w:pPr>
              <w:pStyle w:val="Tabletext"/>
              <w:jc w:val="left"/>
            </w:pPr>
            <w:r>
              <w:rPr>
                <w:rFonts w:hint="eastAsia"/>
                <w:lang w:eastAsia="zh-CN"/>
              </w:rPr>
              <w:t>再访时间</w:t>
            </w:r>
          </w:p>
        </w:tc>
        <w:tc>
          <w:tcPr>
            <w:tcW w:w="6521" w:type="dxa"/>
            <w:tcBorders>
              <w:right w:val="single" w:sz="4" w:space="0" w:color="auto"/>
            </w:tcBorders>
          </w:tcPr>
          <w:p w14:paraId="05B44D88" w14:textId="77777777" w:rsidR="00C93A80" w:rsidRPr="00C93A80" w:rsidRDefault="007143EF" w:rsidP="00DB4B59">
            <w:pPr>
              <w:pStyle w:val="Tabletext"/>
              <w:jc w:val="left"/>
              <w:rPr>
                <w:lang w:val="en-US" w:eastAsia="zh-CN"/>
              </w:rPr>
            </w:pPr>
            <w:r w:rsidRPr="00C93A80">
              <w:rPr>
                <w:lang w:val="en-US" w:eastAsia="zh-CN"/>
              </w:rPr>
              <w:t>ITU-R SM.1536</w:t>
            </w:r>
            <w:r>
              <w:rPr>
                <w:rFonts w:hint="eastAsia"/>
                <w:lang w:val="en-US" w:eastAsia="zh-CN"/>
              </w:rPr>
              <w:t>建议书所述各唯一频率的测量之间所间隔的时</w:t>
            </w:r>
            <w:r w:rsidR="004840B4">
              <w:rPr>
                <w:rFonts w:hint="eastAsia"/>
                <w:lang w:val="en-US" w:eastAsia="zh-CN"/>
              </w:rPr>
              <w:t>长</w:t>
            </w:r>
            <w:r>
              <w:rPr>
                <w:rFonts w:hint="eastAsia"/>
                <w:lang w:val="en-US" w:eastAsia="zh-CN"/>
              </w:rPr>
              <w:t>。</w:t>
            </w:r>
            <w:r w:rsidR="004840B4">
              <w:rPr>
                <w:rFonts w:hint="eastAsia"/>
                <w:lang w:val="en-US" w:eastAsia="zh-CN"/>
              </w:rPr>
              <w:t>此时间应足够短，以便能够测出相关传输的最短时长。为防止抽样过多，宜就定义的再访时间达成一致。</w:t>
            </w:r>
          </w:p>
        </w:tc>
      </w:tr>
      <w:tr w:rsidR="00C93A80" w:rsidRPr="004840B4" w14:paraId="7BE1631D" w14:textId="77777777">
        <w:tblPrEx>
          <w:tblCellMar>
            <w:top w:w="0" w:type="dxa"/>
            <w:bottom w:w="0" w:type="dxa"/>
          </w:tblCellMar>
        </w:tblPrEx>
        <w:trPr>
          <w:jc w:val="center"/>
        </w:trPr>
        <w:tc>
          <w:tcPr>
            <w:tcW w:w="3119" w:type="dxa"/>
          </w:tcPr>
          <w:p w14:paraId="69B40759" w14:textId="77777777" w:rsidR="00C93A80" w:rsidRPr="00A279CE" w:rsidRDefault="000A7E3D" w:rsidP="00DB4B59">
            <w:pPr>
              <w:pStyle w:val="Tabletext"/>
              <w:jc w:val="left"/>
              <w:rPr>
                <w:i/>
              </w:rPr>
            </w:pPr>
            <w:r>
              <w:rPr>
                <w:rFonts w:hint="eastAsia"/>
                <w:lang w:eastAsia="zh-CN"/>
              </w:rPr>
              <w:t>天线</w:t>
            </w:r>
            <w:r w:rsidR="00C93A80" w:rsidRPr="00A279CE">
              <w:br/>
            </w:r>
            <w:r w:rsidR="00B37AD8">
              <w:rPr>
                <w:rFonts w:hint="eastAsia"/>
                <w:iCs/>
                <w:lang w:val="en-GB" w:eastAsia="zh-CN"/>
              </w:rPr>
              <w:t>(</w:t>
            </w:r>
            <w:r w:rsidR="0025249E" w:rsidRPr="00B37AD8">
              <w:rPr>
                <w:rFonts w:hint="eastAsia"/>
                <w:iCs/>
                <w:lang w:val="en-GB"/>
              </w:rPr>
              <w:t>AntennaType</w:t>
            </w:r>
            <w:r w:rsidR="00B37AD8">
              <w:rPr>
                <w:rFonts w:hint="eastAsia"/>
                <w:iCs/>
                <w:lang w:val="en-GB" w:eastAsia="zh-CN"/>
              </w:rPr>
              <w:t>)</w:t>
            </w:r>
            <w:r w:rsidR="00C93A80" w:rsidRPr="00A279CE">
              <w:rPr>
                <w:i/>
              </w:rPr>
              <w:t xml:space="preserve"> </w:t>
            </w:r>
          </w:p>
        </w:tc>
        <w:tc>
          <w:tcPr>
            <w:tcW w:w="6521" w:type="dxa"/>
            <w:tcBorders>
              <w:right w:val="single" w:sz="4" w:space="0" w:color="auto"/>
            </w:tcBorders>
          </w:tcPr>
          <w:p w14:paraId="3A8ADA31" w14:textId="77777777" w:rsidR="00C93A80" w:rsidRPr="004840B4" w:rsidRDefault="004840B4" w:rsidP="00DB4B59">
            <w:pPr>
              <w:pStyle w:val="Tabletext"/>
              <w:jc w:val="left"/>
            </w:pPr>
            <w:r>
              <w:rPr>
                <w:rFonts w:hint="eastAsia"/>
                <w:lang w:eastAsia="zh-CN"/>
              </w:rPr>
              <w:t>应根据测量活动选择方向性、增益和天线辐射图，且应落在与所有参测电台相同的（某些）边界之内</w:t>
            </w:r>
          </w:p>
        </w:tc>
      </w:tr>
      <w:tr w:rsidR="00C93A80" w:rsidRPr="00C93A80" w14:paraId="1084FC42" w14:textId="77777777">
        <w:tblPrEx>
          <w:tblCellMar>
            <w:top w:w="0" w:type="dxa"/>
            <w:bottom w:w="0" w:type="dxa"/>
          </w:tblCellMar>
        </w:tblPrEx>
        <w:trPr>
          <w:jc w:val="center"/>
        </w:trPr>
        <w:tc>
          <w:tcPr>
            <w:tcW w:w="3119" w:type="dxa"/>
          </w:tcPr>
          <w:p w14:paraId="10A43D29" w14:textId="77777777" w:rsidR="00C93A80" w:rsidRPr="00A279CE" w:rsidRDefault="000A7E3D" w:rsidP="00DB4B59">
            <w:pPr>
              <w:pStyle w:val="Tabletext"/>
              <w:jc w:val="left"/>
              <w:rPr>
                <w:rFonts w:hint="eastAsia"/>
                <w:i/>
                <w:lang w:eastAsia="zh-CN"/>
              </w:rPr>
            </w:pPr>
            <w:r>
              <w:rPr>
                <w:rFonts w:hint="eastAsia"/>
                <w:lang w:eastAsia="zh-CN"/>
              </w:rPr>
              <w:t>检测仪</w:t>
            </w:r>
            <w:r w:rsidR="00C93A80" w:rsidRPr="00A279CE">
              <w:rPr>
                <w:lang w:eastAsia="zh-CN"/>
              </w:rPr>
              <w:br/>
            </w:r>
            <w:r w:rsidR="0025249E" w:rsidRPr="00B37AD8">
              <w:rPr>
                <w:rFonts w:hint="eastAsia"/>
                <w:iCs/>
                <w:lang w:val="en-GB"/>
              </w:rPr>
              <w:t>(Detector)</w:t>
            </w:r>
          </w:p>
        </w:tc>
        <w:tc>
          <w:tcPr>
            <w:tcW w:w="6521" w:type="dxa"/>
          </w:tcPr>
          <w:p w14:paraId="07CAF77C" w14:textId="77777777" w:rsidR="00C93A80" w:rsidRPr="00C93A80" w:rsidRDefault="004840B4" w:rsidP="00DB4B59">
            <w:pPr>
              <w:pStyle w:val="Tabletext"/>
              <w:jc w:val="left"/>
              <w:rPr>
                <w:lang w:val="en-US" w:eastAsia="zh-CN"/>
              </w:rPr>
            </w:pPr>
            <w:r>
              <w:rPr>
                <w:rFonts w:hint="eastAsia"/>
                <w:lang w:val="en-US" w:eastAsia="zh-CN"/>
              </w:rPr>
              <w:t>检测仪的选择取决于测量信号的类型。短脉冲类型的信号最宜用峰值或抽样检测仪进行测量，但噪声测量等活动应使用</w:t>
            </w:r>
            <w:r w:rsidR="00C93A80" w:rsidRPr="00C93A80">
              <w:rPr>
                <w:lang w:val="en-US" w:eastAsia="zh-CN"/>
              </w:rPr>
              <w:t>RMS</w:t>
            </w:r>
            <w:r>
              <w:rPr>
                <w:rFonts w:hint="eastAsia"/>
                <w:lang w:val="en-US" w:eastAsia="zh-CN"/>
              </w:rPr>
              <w:t>检测仪。</w:t>
            </w:r>
            <w:r w:rsidR="00FD0F0A">
              <w:rPr>
                <w:rFonts w:hint="eastAsia"/>
                <w:lang w:val="en-US" w:eastAsia="zh-CN"/>
              </w:rPr>
              <w:t>在模拟接收机</w:t>
            </w:r>
            <w:r w:rsidR="00FD0F0A">
              <w:rPr>
                <w:rFonts w:hint="eastAsia"/>
                <w:lang w:val="en-US" w:eastAsia="zh-CN"/>
              </w:rPr>
              <w:t>/</w:t>
            </w:r>
            <w:r w:rsidR="00FD0F0A">
              <w:rPr>
                <w:rFonts w:hint="eastAsia"/>
                <w:lang w:val="en-US" w:eastAsia="zh-CN"/>
              </w:rPr>
              <w:t>分析仪中，检测仪的集成或抽样时间取决于使用的滤波器带宽，并且在测量时间内，对于一个频率步长，这些抽样被转换为峰值、</w:t>
            </w:r>
            <w:r w:rsidR="00C93A80" w:rsidRPr="00C93A80">
              <w:rPr>
                <w:lang w:val="en-US" w:eastAsia="zh-CN"/>
              </w:rPr>
              <w:t>r</w:t>
            </w:r>
            <w:r w:rsidR="0002286E">
              <w:rPr>
                <w:lang w:val="en-US" w:eastAsia="zh-CN"/>
              </w:rPr>
              <w:t>.</w:t>
            </w:r>
            <w:r w:rsidR="00C93A80" w:rsidRPr="00C93A80">
              <w:rPr>
                <w:lang w:val="en-US" w:eastAsia="zh-CN"/>
              </w:rPr>
              <w:t>m</w:t>
            </w:r>
            <w:r w:rsidR="0002286E">
              <w:rPr>
                <w:lang w:val="en-US" w:eastAsia="zh-CN"/>
              </w:rPr>
              <w:t>.</w:t>
            </w:r>
            <w:r w:rsidR="00FD0F0A">
              <w:rPr>
                <w:lang w:val="en-US" w:eastAsia="zh-CN"/>
              </w:rPr>
              <w:t>s</w:t>
            </w:r>
            <w:r w:rsidR="00FD0F0A">
              <w:rPr>
                <w:rFonts w:hint="eastAsia"/>
                <w:lang w:val="en-US" w:eastAsia="zh-CN"/>
              </w:rPr>
              <w:t>、平均值等数值。在基于</w:t>
            </w:r>
            <w:r w:rsidR="00C93A80" w:rsidRPr="00C93A80">
              <w:rPr>
                <w:lang w:val="en-US" w:eastAsia="zh-CN"/>
              </w:rPr>
              <w:t>FFT</w:t>
            </w:r>
            <w:r w:rsidR="00FD0F0A">
              <w:rPr>
                <w:rFonts w:hint="eastAsia"/>
                <w:lang w:val="en-US" w:eastAsia="zh-CN"/>
              </w:rPr>
              <w:t>的分析仪中，检测仪的功能是基于对连续频率扫描的处理，但其结果相同。</w:t>
            </w:r>
          </w:p>
        </w:tc>
      </w:tr>
    </w:tbl>
    <w:p w14:paraId="58CE29E5" w14:textId="77777777" w:rsidR="0002286E" w:rsidRDefault="0002286E" w:rsidP="00DB4B59">
      <w:pPr>
        <w:pStyle w:val="Tablefin"/>
        <w:rPr>
          <w:lang w:eastAsia="zh-CN"/>
        </w:rPr>
      </w:pPr>
    </w:p>
    <w:p w14:paraId="782A1FB0" w14:textId="77777777" w:rsidR="00C93A80" w:rsidRPr="00C93A80" w:rsidRDefault="0087462D" w:rsidP="00DB4B59">
      <w:pPr>
        <w:pStyle w:val="TableNo"/>
        <w:rPr>
          <w:lang w:val="en-US"/>
        </w:rPr>
      </w:pPr>
      <w:r>
        <w:rPr>
          <w:lang w:val="en-US" w:eastAsia="zh-CN"/>
        </w:rPr>
        <w:br w:type="page"/>
      </w:r>
      <w:r w:rsidR="000A7E3D">
        <w:rPr>
          <w:rFonts w:hint="eastAsia"/>
          <w:lang w:val="en-US" w:eastAsia="zh-CN"/>
        </w:rPr>
        <w:lastRenderedPageBreak/>
        <w:t>表</w:t>
      </w:r>
      <w:r w:rsidR="00C93A80" w:rsidRPr="00C93A80">
        <w:rPr>
          <w:lang w:val="en-US"/>
        </w:rPr>
        <w:t xml:space="preserve"> 3</w:t>
      </w:r>
    </w:p>
    <w:p w14:paraId="030E998E" w14:textId="77777777" w:rsidR="00C93A80" w:rsidRPr="00C93A80" w:rsidRDefault="00C230BE" w:rsidP="00DB4B59">
      <w:pPr>
        <w:pStyle w:val="Tabletitle"/>
        <w:rPr>
          <w:lang w:val="en-US"/>
        </w:rPr>
      </w:pPr>
      <w:r>
        <w:rPr>
          <w:rFonts w:hint="eastAsia"/>
          <w:lang w:val="en-US" w:eastAsia="zh-CN"/>
        </w:rPr>
        <w:t>影响采集数据的设备参数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0A7E3D" w:rsidRPr="00A279CE" w14:paraId="43B4F23E" w14:textId="77777777" w:rsidTr="000A7E3D">
        <w:tblPrEx>
          <w:tblCellMar>
            <w:top w:w="0" w:type="dxa"/>
            <w:bottom w:w="0" w:type="dxa"/>
          </w:tblCellMar>
        </w:tblPrEx>
        <w:trPr>
          <w:jc w:val="center"/>
        </w:trPr>
        <w:tc>
          <w:tcPr>
            <w:tcW w:w="3119" w:type="dxa"/>
            <w:shd w:val="clear" w:color="auto" w:fill="auto"/>
          </w:tcPr>
          <w:p w14:paraId="62257E60" w14:textId="77777777" w:rsidR="000A7E3D" w:rsidRPr="00A279CE" w:rsidRDefault="000A7E3D" w:rsidP="00DB4B59">
            <w:pPr>
              <w:pStyle w:val="Tablehead"/>
              <w:rPr>
                <w:rFonts w:hint="eastAsia"/>
                <w:lang w:eastAsia="zh-CN"/>
              </w:rPr>
            </w:pPr>
            <w:r>
              <w:rPr>
                <w:rFonts w:hint="eastAsia"/>
                <w:lang w:eastAsia="zh-CN"/>
              </w:rPr>
              <w:t>参数</w:t>
            </w:r>
          </w:p>
        </w:tc>
        <w:tc>
          <w:tcPr>
            <w:tcW w:w="6520" w:type="dxa"/>
            <w:shd w:val="clear" w:color="auto" w:fill="auto"/>
          </w:tcPr>
          <w:p w14:paraId="536E2602" w14:textId="77777777" w:rsidR="000A7E3D" w:rsidRPr="00A279CE" w:rsidRDefault="000A7E3D" w:rsidP="00DB4B59">
            <w:pPr>
              <w:pStyle w:val="Tablehead"/>
              <w:rPr>
                <w:rFonts w:hint="eastAsia"/>
                <w:lang w:eastAsia="zh-CN"/>
              </w:rPr>
            </w:pPr>
            <w:r>
              <w:rPr>
                <w:rFonts w:hint="eastAsia"/>
                <w:lang w:eastAsia="zh-CN"/>
              </w:rPr>
              <w:t>考虑</w:t>
            </w:r>
          </w:p>
        </w:tc>
      </w:tr>
      <w:tr w:rsidR="00C93A80" w:rsidRPr="00C93A80" w14:paraId="010C9427" w14:textId="77777777" w:rsidTr="000A7E3D">
        <w:tblPrEx>
          <w:tblCellMar>
            <w:top w:w="0" w:type="dxa"/>
            <w:bottom w:w="0" w:type="dxa"/>
          </w:tblCellMar>
        </w:tblPrEx>
        <w:trPr>
          <w:jc w:val="center"/>
        </w:trPr>
        <w:tc>
          <w:tcPr>
            <w:tcW w:w="3119" w:type="dxa"/>
          </w:tcPr>
          <w:p w14:paraId="0FBE145C" w14:textId="77777777" w:rsidR="00C93A80" w:rsidRPr="00C93A80" w:rsidRDefault="0025249E" w:rsidP="00DB4B59">
            <w:pPr>
              <w:pStyle w:val="Tabletext"/>
              <w:jc w:val="left"/>
              <w:rPr>
                <w:rFonts w:hint="eastAsia"/>
                <w:lang w:val="en-US" w:eastAsia="zh-CN"/>
              </w:rPr>
            </w:pPr>
            <w:r>
              <w:rPr>
                <w:rFonts w:hint="eastAsia"/>
                <w:lang w:val="en-US" w:eastAsia="zh-CN"/>
              </w:rPr>
              <w:t>每次扫描频点的数量</w:t>
            </w:r>
            <w:r w:rsidR="002A2138" w:rsidRPr="002A2138">
              <w:rPr>
                <w:rFonts w:hint="eastAsia"/>
                <w:iCs/>
                <w:lang w:val="en-US" w:eastAsia="zh-CN"/>
              </w:rPr>
              <w:t>(</w:t>
            </w:r>
            <w:r w:rsidR="00C93A80" w:rsidRPr="002A2138">
              <w:rPr>
                <w:iCs/>
                <w:lang w:val="en-US" w:eastAsia="zh-CN"/>
              </w:rPr>
              <w:t>DataPoints</w:t>
            </w:r>
            <w:r w:rsidR="002A2138" w:rsidRPr="002A2138">
              <w:rPr>
                <w:rFonts w:hint="eastAsia"/>
                <w:iCs/>
                <w:lang w:val="en-US" w:eastAsia="zh-CN"/>
              </w:rPr>
              <w:t>)</w:t>
            </w:r>
          </w:p>
        </w:tc>
        <w:tc>
          <w:tcPr>
            <w:tcW w:w="6520" w:type="dxa"/>
          </w:tcPr>
          <w:p w14:paraId="0A1FCD1D" w14:textId="77777777" w:rsidR="00C93A80" w:rsidRPr="00C93A80" w:rsidRDefault="005C4700" w:rsidP="00DB4B59">
            <w:pPr>
              <w:pStyle w:val="Tabletext"/>
              <w:jc w:val="left"/>
              <w:rPr>
                <w:lang w:val="en-US"/>
              </w:rPr>
            </w:pPr>
            <w:r>
              <w:rPr>
                <w:rFonts w:hint="eastAsia"/>
                <w:lang w:val="en-US" w:eastAsia="zh-CN"/>
              </w:rPr>
              <w:t>选点的数量应充分保证频率的分辨率，但亦应保证与其它参与方的兼容性。有必要通过内插法或外推法在每次扫描获得相同数量的点</w:t>
            </w:r>
          </w:p>
        </w:tc>
      </w:tr>
      <w:tr w:rsidR="00C93A80" w:rsidRPr="00C93A80" w14:paraId="2B92D7E6" w14:textId="77777777" w:rsidTr="000A7E3D">
        <w:tblPrEx>
          <w:tblCellMar>
            <w:top w:w="0" w:type="dxa"/>
            <w:bottom w:w="0" w:type="dxa"/>
          </w:tblCellMar>
        </w:tblPrEx>
        <w:trPr>
          <w:jc w:val="center"/>
        </w:trPr>
        <w:tc>
          <w:tcPr>
            <w:tcW w:w="3119" w:type="dxa"/>
          </w:tcPr>
          <w:p w14:paraId="5A9C3BA3" w14:textId="77777777" w:rsidR="005A5260" w:rsidRDefault="0025249E" w:rsidP="00DB4B59">
            <w:pPr>
              <w:pStyle w:val="Tabletext"/>
              <w:jc w:val="left"/>
              <w:rPr>
                <w:rFonts w:hint="eastAsia"/>
                <w:lang w:val="en-GB" w:eastAsia="zh-CN"/>
              </w:rPr>
            </w:pPr>
            <w:r>
              <w:rPr>
                <w:rFonts w:hint="eastAsia"/>
                <w:lang w:val="en-GB" w:eastAsia="zh-CN"/>
              </w:rPr>
              <w:t>滤波器带宽</w:t>
            </w:r>
          </w:p>
          <w:p w14:paraId="36A8C125" w14:textId="77777777" w:rsidR="00C93A80" w:rsidRPr="002A2138" w:rsidRDefault="002A2138" w:rsidP="00DB4B59">
            <w:pPr>
              <w:pStyle w:val="Tabletext"/>
              <w:jc w:val="left"/>
              <w:rPr>
                <w:rFonts w:hint="eastAsia"/>
                <w:iCs/>
                <w:lang w:val="en-GB" w:eastAsia="zh-CN"/>
              </w:rPr>
            </w:pPr>
            <w:r>
              <w:rPr>
                <w:rFonts w:hint="eastAsia"/>
                <w:iCs/>
                <w:lang w:val="en-GB" w:eastAsia="zh-CN"/>
              </w:rPr>
              <w:t>(</w:t>
            </w:r>
            <w:r w:rsidR="00C93A80" w:rsidRPr="002A2138">
              <w:rPr>
                <w:iCs/>
                <w:lang w:val="en-GB"/>
              </w:rPr>
              <w:t>FilterBandwidth</w:t>
            </w:r>
            <w:r>
              <w:rPr>
                <w:rFonts w:hint="eastAsia"/>
                <w:iCs/>
                <w:lang w:val="en-GB" w:eastAsia="zh-CN"/>
              </w:rPr>
              <w:t>)</w:t>
            </w:r>
          </w:p>
        </w:tc>
        <w:tc>
          <w:tcPr>
            <w:tcW w:w="6520" w:type="dxa"/>
          </w:tcPr>
          <w:p w14:paraId="03068116" w14:textId="77777777" w:rsidR="00C93A80" w:rsidRPr="00C93A80" w:rsidRDefault="005C4700" w:rsidP="00DB4B59">
            <w:pPr>
              <w:pStyle w:val="Tabletext"/>
              <w:jc w:val="left"/>
              <w:rPr>
                <w:lang w:val="en-US"/>
              </w:rPr>
            </w:pPr>
            <w:r>
              <w:rPr>
                <w:rFonts w:hint="eastAsia"/>
                <w:lang w:val="en-US" w:eastAsia="zh-CN"/>
              </w:rPr>
              <w:t>为确保在重叠最少的情况下监测所有频率，建议</w:t>
            </w:r>
            <w:r w:rsidR="00E85C95">
              <w:rPr>
                <w:rFonts w:hint="eastAsia"/>
                <w:lang w:val="en-US" w:eastAsia="zh-CN"/>
              </w:rPr>
              <w:t>将</w:t>
            </w:r>
            <w:r>
              <w:rPr>
                <w:rFonts w:hint="eastAsia"/>
                <w:lang w:val="en-US" w:eastAsia="zh-CN"/>
              </w:rPr>
              <w:t>约为步长</w:t>
            </w:r>
            <w:r>
              <w:rPr>
                <w:lang w:val="en-US" w:eastAsia="zh-CN"/>
              </w:rPr>
              <w:t>120%</w:t>
            </w:r>
            <w:r>
              <w:rPr>
                <w:rFonts w:hint="eastAsia"/>
                <w:lang w:val="en-US" w:eastAsia="zh-CN"/>
              </w:rPr>
              <w:t>的带宽</w:t>
            </w:r>
            <w:r w:rsidR="00E85C95">
              <w:rPr>
                <w:rFonts w:hint="eastAsia"/>
                <w:lang w:val="en-US" w:eastAsia="zh-CN"/>
              </w:rPr>
              <w:t>用于</w:t>
            </w:r>
            <w:r>
              <w:rPr>
                <w:rFonts w:hint="eastAsia"/>
                <w:lang w:val="en-US" w:eastAsia="zh-CN"/>
              </w:rPr>
              <w:t>扫描接收机。</w:t>
            </w:r>
            <w:r w:rsidR="00A5191F">
              <w:rPr>
                <w:rFonts w:hint="eastAsia"/>
                <w:lang w:val="en-US" w:eastAsia="zh-CN"/>
              </w:rPr>
              <w:t>当然这完全取决于滤波器的整形因子。对于使用</w:t>
            </w:r>
            <w:r w:rsidR="00A5191F">
              <w:rPr>
                <w:rFonts w:hint="eastAsia"/>
                <w:lang w:val="en-US" w:eastAsia="zh-CN"/>
              </w:rPr>
              <w:t>FFT</w:t>
            </w:r>
            <w:r w:rsidR="00A5191F">
              <w:rPr>
                <w:rFonts w:hint="eastAsia"/>
                <w:lang w:val="en-US" w:eastAsia="zh-CN"/>
              </w:rPr>
              <w:t>的数字设备，所用窗口和窗口内数据点的数量，确定了频率的分辨率。对于</w:t>
            </w:r>
            <w:r w:rsidR="001438A2">
              <w:rPr>
                <w:lang w:val="en-US" w:eastAsia="zh-CN"/>
              </w:rPr>
              <w:t>（</w:t>
            </w:r>
            <w:r w:rsidR="00A5191F">
              <w:rPr>
                <w:rFonts w:hint="eastAsia"/>
                <w:lang w:val="en-US" w:eastAsia="zh-CN"/>
              </w:rPr>
              <w:t>半</w:t>
            </w:r>
            <w:r w:rsidR="001438A2">
              <w:rPr>
                <w:lang w:val="en-US" w:eastAsia="zh-CN"/>
              </w:rPr>
              <w:t>）</w:t>
            </w:r>
            <w:r w:rsidR="00A5191F">
              <w:rPr>
                <w:rFonts w:hint="eastAsia"/>
                <w:lang w:val="en-US" w:eastAsia="zh-CN"/>
              </w:rPr>
              <w:t>模拟分析仪，高斯滤波器应有</w:t>
            </w:r>
            <w:r w:rsidR="00C93A80" w:rsidRPr="00C93A80">
              <w:rPr>
                <w:lang w:val="en-US" w:eastAsia="zh-CN"/>
              </w:rPr>
              <w:t>3 dB</w:t>
            </w:r>
            <w:r w:rsidR="00A5191F">
              <w:rPr>
                <w:rFonts w:hint="eastAsia"/>
                <w:lang w:val="en-US" w:eastAsia="zh-CN"/>
              </w:rPr>
              <w:t>的点重叠。</w:t>
            </w:r>
          </w:p>
        </w:tc>
      </w:tr>
      <w:tr w:rsidR="00C93A80" w:rsidRPr="00A5191F" w14:paraId="7D74A5DE" w14:textId="77777777" w:rsidTr="000A7E3D">
        <w:tblPrEx>
          <w:tblCellMar>
            <w:top w:w="0" w:type="dxa"/>
            <w:bottom w:w="0" w:type="dxa"/>
          </w:tblCellMar>
        </w:tblPrEx>
        <w:trPr>
          <w:jc w:val="center"/>
        </w:trPr>
        <w:tc>
          <w:tcPr>
            <w:tcW w:w="3119" w:type="dxa"/>
          </w:tcPr>
          <w:p w14:paraId="3B716128" w14:textId="77777777" w:rsidR="00C93A80" w:rsidRPr="005A5260" w:rsidRDefault="0025249E" w:rsidP="005A5260">
            <w:pPr>
              <w:pStyle w:val="Tabletext"/>
              <w:jc w:val="left"/>
              <w:rPr>
                <w:rFonts w:hint="eastAsia"/>
                <w:lang w:val="en-GB" w:eastAsia="zh-CN"/>
              </w:rPr>
            </w:pPr>
            <w:r>
              <w:rPr>
                <w:rFonts w:hint="eastAsia"/>
                <w:lang w:val="en-GB" w:eastAsia="zh-CN"/>
              </w:rPr>
              <w:t>扫描时间</w:t>
            </w:r>
            <w:r w:rsidR="005A5260">
              <w:rPr>
                <w:rFonts w:hint="eastAsia"/>
                <w:iCs/>
                <w:lang w:val="en-GB" w:eastAsia="zh-CN"/>
              </w:rPr>
              <w:t>(</w:t>
            </w:r>
            <w:r w:rsidR="00C93A80" w:rsidRPr="005A5260">
              <w:rPr>
                <w:iCs/>
                <w:lang w:val="en-GB"/>
              </w:rPr>
              <w:t>ScanTime</w:t>
            </w:r>
            <w:r w:rsidR="005A5260">
              <w:rPr>
                <w:rFonts w:hint="eastAsia"/>
                <w:iCs/>
                <w:lang w:val="en-GB" w:eastAsia="zh-CN"/>
              </w:rPr>
              <w:t>)</w:t>
            </w:r>
          </w:p>
        </w:tc>
        <w:tc>
          <w:tcPr>
            <w:tcW w:w="6520" w:type="dxa"/>
            <w:tcBorders>
              <w:right w:val="single" w:sz="4" w:space="0" w:color="auto"/>
            </w:tcBorders>
          </w:tcPr>
          <w:p w14:paraId="07A91AC5" w14:textId="77777777" w:rsidR="00C93A80" w:rsidRPr="00A5191F" w:rsidRDefault="00A5191F" w:rsidP="00DB4B59">
            <w:pPr>
              <w:pStyle w:val="Tabletext"/>
              <w:jc w:val="left"/>
              <w:rPr>
                <w:lang w:val="en-GB"/>
              </w:rPr>
            </w:pPr>
            <w:r>
              <w:rPr>
                <w:rFonts w:hint="eastAsia"/>
                <w:bCs/>
                <w:lang w:val="en-US" w:eastAsia="zh-CN"/>
              </w:rPr>
              <w:t>设备从</w:t>
            </w:r>
            <w:r w:rsidR="00C93A80" w:rsidRPr="00C93A80">
              <w:rPr>
                <w:bCs/>
                <w:lang w:val="en-US" w:eastAsia="zh-CN"/>
              </w:rPr>
              <w:t>FreqStart</w:t>
            </w:r>
            <w:r>
              <w:rPr>
                <w:rFonts w:hint="eastAsia"/>
                <w:bCs/>
                <w:lang w:val="en-US" w:eastAsia="zh-CN"/>
              </w:rPr>
              <w:t>扫描至</w:t>
            </w:r>
            <w:r w:rsidR="00C93A80" w:rsidRPr="00C93A80">
              <w:rPr>
                <w:bCs/>
                <w:lang w:val="en-US" w:eastAsia="zh-CN"/>
              </w:rPr>
              <w:t>FreqStop</w:t>
            </w:r>
            <w:r w:rsidR="00E85C95">
              <w:rPr>
                <w:rFonts w:hint="eastAsia"/>
                <w:bCs/>
                <w:lang w:val="en-US" w:eastAsia="zh-CN"/>
              </w:rPr>
              <w:t>所需</w:t>
            </w:r>
            <w:r>
              <w:rPr>
                <w:rFonts w:hint="eastAsia"/>
                <w:bCs/>
                <w:lang w:val="en-US" w:eastAsia="zh-CN"/>
              </w:rPr>
              <w:t>的时间。它总是短于再访时间。</w:t>
            </w:r>
          </w:p>
        </w:tc>
      </w:tr>
      <w:tr w:rsidR="00C93A80" w:rsidRPr="00C93A80" w14:paraId="11349CFB" w14:textId="77777777" w:rsidTr="000A7E3D">
        <w:tblPrEx>
          <w:tblCellMar>
            <w:top w:w="0" w:type="dxa"/>
            <w:bottom w:w="0" w:type="dxa"/>
          </w:tblCellMar>
        </w:tblPrEx>
        <w:trPr>
          <w:jc w:val="center"/>
        </w:trPr>
        <w:tc>
          <w:tcPr>
            <w:tcW w:w="3119" w:type="dxa"/>
          </w:tcPr>
          <w:p w14:paraId="7F0C3F97" w14:textId="77777777" w:rsidR="00C93A80" w:rsidRPr="00A279CE" w:rsidRDefault="0025249E" w:rsidP="00DB4B59">
            <w:pPr>
              <w:pStyle w:val="Tabletext"/>
              <w:jc w:val="left"/>
              <w:rPr>
                <w:rFonts w:hint="eastAsia"/>
                <w:lang w:eastAsia="zh-CN"/>
              </w:rPr>
            </w:pPr>
            <w:r>
              <w:rPr>
                <w:rFonts w:hint="eastAsia"/>
                <w:lang w:eastAsia="zh-CN"/>
              </w:rPr>
              <w:t>衰减</w:t>
            </w:r>
            <w:r w:rsidR="00C93A80">
              <w:br/>
            </w:r>
            <w:r w:rsidR="005A5260" w:rsidRPr="005A5260">
              <w:rPr>
                <w:rFonts w:hint="eastAsia"/>
                <w:iCs/>
                <w:lang w:eastAsia="zh-CN"/>
              </w:rPr>
              <w:t>(</w:t>
            </w:r>
            <w:r w:rsidR="00C93A80" w:rsidRPr="005A5260">
              <w:rPr>
                <w:iCs/>
              </w:rPr>
              <w:t>Attenuation</w:t>
            </w:r>
            <w:r w:rsidR="005A5260" w:rsidRPr="005A5260">
              <w:rPr>
                <w:rFonts w:hint="eastAsia"/>
                <w:iCs/>
                <w:lang w:eastAsia="zh-CN"/>
              </w:rPr>
              <w:t>)</w:t>
            </w:r>
          </w:p>
        </w:tc>
        <w:tc>
          <w:tcPr>
            <w:tcW w:w="6520" w:type="dxa"/>
            <w:tcBorders>
              <w:right w:val="single" w:sz="4" w:space="0" w:color="auto"/>
            </w:tcBorders>
          </w:tcPr>
          <w:p w14:paraId="13F06D22" w14:textId="77777777" w:rsidR="00C93A80" w:rsidRPr="00A5191F" w:rsidRDefault="00A5191F" w:rsidP="00DB4B59">
            <w:pPr>
              <w:pStyle w:val="Tabletext"/>
              <w:jc w:val="left"/>
              <w:rPr>
                <w:lang w:eastAsia="zh-CN"/>
              </w:rPr>
            </w:pPr>
            <w:r>
              <w:rPr>
                <w:rFonts w:hint="eastAsia"/>
                <w:lang w:val="en-US" w:eastAsia="zh-CN"/>
              </w:rPr>
              <w:t>高输入衰减会提高最低噪声基准，应予以避免。相反</w:t>
            </w:r>
            <w:r w:rsidRPr="00A5191F">
              <w:rPr>
                <w:rFonts w:hint="eastAsia"/>
                <w:lang w:eastAsia="zh-CN"/>
              </w:rPr>
              <w:t>，</w:t>
            </w:r>
            <w:r>
              <w:rPr>
                <w:rFonts w:hint="eastAsia"/>
                <w:lang w:eastAsia="zh-CN"/>
              </w:rPr>
              <w:t>接收机的</w:t>
            </w:r>
            <w:r>
              <w:rPr>
                <w:rFonts w:hint="eastAsia"/>
                <w:lang w:val="en-US" w:eastAsia="zh-CN"/>
              </w:rPr>
              <w:t>过载会引起阻塞和互调。</w:t>
            </w:r>
          </w:p>
          <w:p w14:paraId="09976CC6" w14:textId="77777777" w:rsidR="00C93A80" w:rsidRPr="00C93A80" w:rsidRDefault="00A5191F" w:rsidP="00DB4B59">
            <w:pPr>
              <w:pStyle w:val="Tabletext"/>
              <w:jc w:val="left"/>
              <w:rPr>
                <w:lang w:val="en-US" w:eastAsia="zh-CN"/>
              </w:rPr>
            </w:pPr>
            <w:r>
              <w:rPr>
                <w:rFonts w:hint="eastAsia"/>
                <w:lang w:val="en-US" w:eastAsia="zh-CN"/>
              </w:rPr>
              <w:t>根据当地条件，衰减器设置应尽量低。由于未定义接收机阻抗，造成</w:t>
            </w:r>
            <w:r w:rsidR="00E85C95">
              <w:rPr>
                <w:rFonts w:hint="eastAsia"/>
                <w:lang w:val="en-US" w:eastAsia="zh-CN"/>
              </w:rPr>
              <w:t>了</w:t>
            </w:r>
            <w:r>
              <w:rPr>
                <w:rFonts w:hint="eastAsia"/>
                <w:lang w:val="en-US" w:eastAsia="zh-CN"/>
              </w:rPr>
              <w:t>测量的高不确定性，</w:t>
            </w:r>
            <w:r w:rsidR="00E85C95">
              <w:rPr>
                <w:rFonts w:hint="eastAsia"/>
                <w:lang w:val="en-US" w:eastAsia="zh-CN"/>
              </w:rPr>
              <w:t>因此</w:t>
            </w:r>
            <w:r>
              <w:rPr>
                <w:rFonts w:hint="eastAsia"/>
                <w:lang w:val="en-US" w:eastAsia="zh-CN"/>
              </w:rPr>
              <w:t>不建议使用</w:t>
            </w:r>
            <w:r w:rsidR="00C93A80" w:rsidRPr="00C93A80">
              <w:rPr>
                <w:lang w:val="en-US" w:eastAsia="zh-CN"/>
              </w:rPr>
              <w:t>0 dB</w:t>
            </w:r>
            <w:r>
              <w:rPr>
                <w:rFonts w:hint="eastAsia"/>
                <w:lang w:val="en-US" w:eastAsia="zh-CN"/>
              </w:rPr>
              <w:t>的设置。</w:t>
            </w:r>
          </w:p>
        </w:tc>
      </w:tr>
      <w:tr w:rsidR="00C93A80" w:rsidRPr="00C93A80" w14:paraId="42FFB15A" w14:textId="77777777" w:rsidTr="000A7E3D">
        <w:tblPrEx>
          <w:tblCellMar>
            <w:top w:w="0" w:type="dxa"/>
            <w:bottom w:w="0" w:type="dxa"/>
          </w:tblCellMar>
        </w:tblPrEx>
        <w:trPr>
          <w:jc w:val="center"/>
        </w:trPr>
        <w:tc>
          <w:tcPr>
            <w:tcW w:w="3119" w:type="dxa"/>
          </w:tcPr>
          <w:p w14:paraId="2A7713BD" w14:textId="77777777" w:rsidR="00C93A80" w:rsidRPr="00C93A80" w:rsidRDefault="00C93A80" w:rsidP="00DB4B59">
            <w:pPr>
              <w:pStyle w:val="Tabletext"/>
              <w:jc w:val="left"/>
              <w:rPr>
                <w:lang w:val="en-US"/>
              </w:rPr>
            </w:pPr>
            <w:r w:rsidRPr="00C93A80">
              <w:rPr>
                <w:lang w:val="en-US"/>
              </w:rPr>
              <w:t>RF</w:t>
            </w:r>
            <w:r w:rsidR="0025249E">
              <w:rPr>
                <w:rFonts w:hint="eastAsia"/>
                <w:lang w:val="en-US" w:eastAsia="zh-CN"/>
              </w:rPr>
              <w:t>动态范围和参考电平</w:t>
            </w:r>
          </w:p>
          <w:p w14:paraId="353D093C" w14:textId="77777777" w:rsidR="00C93A80" w:rsidRPr="00C93A80" w:rsidRDefault="00C93A80" w:rsidP="00DB4B59">
            <w:pPr>
              <w:pStyle w:val="Tabletext"/>
              <w:jc w:val="left"/>
              <w:rPr>
                <w:lang w:val="en-US"/>
              </w:rPr>
            </w:pPr>
          </w:p>
        </w:tc>
        <w:tc>
          <w:tcPr>
            <w:tcW w:w="6520" w:type="dxa"/>
          </w:tcPr>
          <w:p w14:paraId="019818E5" w14:textId="77777777" w:rsidR="00C93A80" w:rsidRPr="00C93A80" w:rsidRDefault="00A5191F" w:rsidP="00DB4B59">
            <w:pPr>
              <w:pStyle w:val="Tabletext"/>
              <w:jc w:val="left"/>
              <w:rPr>
                <w:lang w:val="en-US" w:eastAsia="zh-CN"/>
              </w:rPr>
            </w:pPr>
            <w:r>
              <w:rPr>
                <w:rFonts w:hint="eastAsia"/>
                <w:lang w:val="en-US" w:eastAsia="zh-CN"/>
              </w:rPr>
              <w:t>应选用充分的动态范围和参考电平，来应付最强和最弱的接收信号。所选动态范围和参考电平，将要展示的值置于预先确定的限值内。</w:t>
            </w:r>
          </w:p>
        </w:tc>
      </w:tr>
    </w:tbl>
    <w:p w14:paraId="6643B152" w14:textId="77777777" w:rsidR="00A6617B" w:rsidRDefault="00A6617B" w:rsidP="00B57746">
      <w:pPr>
        <w:pStyle w:val="Tablefin"/>
        <w:spacing w:line="360" w:lineRule="auto"/>
        <w:rPr>
          <w:lang w:eastAsia="zh-CN"/>
        </w:rPr>
      </w:pPr>
    </w:p>
    <w:p w14:paraId="4DF6841C" w14:textId="77777777" w:rsidR="0002286E" w:rsidRDefault="0002286E" w:rsidP="00B57746">
      <w:pPr>
        <w:spacing w:line="360" w:lineRule="auto"/>
        <w:rPr>
          <w:lang w:val="en-GB" w:eastAsia="zh-CN"/>
        </w:rPr>
      </w:pPr>
    </w:p>
    <w:p w14:paraId="0537008A" w14:textId="77777777" w:rsidR="0002286E" w:rsidRPr="0002286E" w:rsidRDefault="0002286E" w:rsidP="00B57746">
      <w:pPr>
        <w:pStyle w:val="Line"/>
        <w:spacing w:line="360" w:lineRule="auto"/>
        <w:rPr>
          <w:lang w:eastAsia="zh-CN"/>
        </w:rPr>
      </w:pPr>
    </w:p>
    <w:sectPr w:rsidR="0002286E" w:rsidRPr="0002286E">
      <w:headerReference w:type="even" r:id="rId11"/>
      <w:headerReference w:type="default" r:id="rId12"/>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4B4FC" w14:textId="77777777" w:rsidR="005F69DD" w:rsidRDefault="005F69DD">
      <w:r>
        <w:separator/>
      </w:r>
    </w:p>
  </w:endnote>
  <w:endnote w:type="continuationSeparator" w:id="0">
    <w:p w14:paraId="0DAB05AD" w14:textId="77777777" w:rsidR="005F69DD" w:rsidRDefault="005F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TKaiti">
    <w:altName w:val="STKaiti"/>
    <w:panose1 w:val="02010600040101010101"/>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1C514" w14:textId="77777777" w:rsidR="005F69DD" w:rsidRDefault="005F69DD">
      <w:r>
        <w:separator/>
      </w:r>
    </w:p>
  </w:footnote>
  <w:footnote w:type="continuationSeparator" w:id="0">
    <w:p w14:paraId="551F0020" w14:textId="77777777" w:rsidR="005F69DD" w:rsidRDefault="005F69DD">
      <w:r>
        <w:continuationSeparator/>
      </w:r>
    </w:p>
  </w:footnote>
  <w:footnote w:id="1">
    <w:p w14:paraId="10C3657B" w14:textId="0B0DCA10" w:rsidR="00140C5A" w:rsidRPr="005C61CD" w:rsidRDefault="00140C5A" w:rsidP="00140C5A">
      <w:pPr>
        <w:pStyle w:val="FootnoteText"/>
        <w:rPr>
          <w:lang w:val="en-GB" w:eastAsia="zh-CN"/>
        </w:rPr>
      </w:pPr>
      <w:r w:rsidRPr="004F0F0B">
        <w:rPr>
          <w:rStyle w:val="FootnoteReference"/>
          <w:lang w:val="en-US" w:eastAsia="zh-CN"/>
        </w:rPr>
        <w:t>*</w:t>
      </w:r>
      <w:r w:rsidRPr="004F0F0B">
        <w:rPr>
          <w:lang w:val="en-US" w:eastAsia="zh-CN"/>
        </w:rPr>
        <w:tab/>
      </w:r>
      <w:r w:rsidRPr="00140C5A">
        <w:rPr>
          <w:rFonts w:hint="eastAsia"/>
          <w:lang w:val="en-US" w:eastAsia="zh-CN"/>
        </w:rPr>
        <w:t>2019</w:t>
      </w:r>
      <w:r w:rsidRPr="00140C5A">
        <w:rPr>
          <w:rFonts w:hint="eastAsia"/>
          <w:lang w:val="en-US" w:eastAsia="zh-CN"/>
        </w:rPr>
        <w:t>年，无线电通信第</w:t>
      </w:r>
      <w:r w:rsidRPr="00140C5A">
        <w:rPr>
          <w:rFonts w:hint="eastAsia"/>
          <w:lang w:val="en-US" w:eastAsia="zh-CN"/>
        </w:rPr>
        <w:t>1</w:t>
      </w:r>
      <w:r w:rsidRPr="00140C5A">
        <w:rPr>
          <w:rFonts w:hint="eastAsia"/>
          <w:lang w:val="en-US" w:eastAsia="zh-CN"/>
        </w:rPr>
        <w:t>研究组根据</w:t>
      </w:r>
      <w:r w:rsidRPr="00140C5A">
        <w:rPr>
          <w:rFonts w:hint="eastAsia"/>
          <w:lang w:val="en-US" w:eastAsia="zh-CN"/>
        </w:rPr>
        <w:t>ITU-R</w:t>
      </w:r>
      <w:r w:rsidRPr="00140C5A">
        <w:rPr>
          <w:rFonts w:hint="eastAsia"/>
          <w:lang w:val="en-US" w:eastAsia="zh-CN"/>
        </w:rPr>
        <w:t>第</w:t>
      </w:r>
      <w:r w:rsidRPr="00140C5A">
        <w:rPr>
          <w:rFonts w:hint="eastAsia"/>
          <w:lang w:val="en-US" w:eastAsia="zh-CN"/>
        </w:rPr>
        <w:t>1</w:t>
      </w:r>
      <w:r w:rsidRPr="00140C5A">
        <w:rPr>
          <w:rFonts w:hint="eastAsia"/>
          <w:lang w:val="en-US" w:eastAsia="zh-CN"/>
        </w:rPr>
        <w:t>号决议，对本建议书进行了编辑性修改。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918E9" w14:textId="5EC92756" w:rsidR="005F69DD" w:rsidRDefault="005F69DD" w:rsidP="001438A2">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C61F4C">
      <w:rPr>
        <w:rStyle w:val="PageNumber"/>
        <w:b/>
        <w:bCs/>
        <w:noProof/>
        <w:lang w:val="en-US"/>
      </w:rPr>
      <w:t>6</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4B102C">
      <w:rPr>
        <w:rFonts w:hint="eastAsia"/>
        <w:b/>
        <w:bCs/>
        <w:noProof/>
        <w:lang w:val="en-US"/>
      </w:rPr>
      <w:t xml:space="preserve">ITU-R  SM.1809-0 </w:t>
    </w:r>
    <w:r w:rsidR="004B102C">
      <w:rPr>
        <w:rFonts w:hint="eastAsia"/>
        <w:b/>
        <w:bCs/>
        <w:noProof/>
        <w:lang w:val="en-US"/>
      </w:rPr>
      <w:t>建议书</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DA7B" w14:textId="4B1A9895" w:rsidR="005F69DD" w:rsidRDefault="005F69DD" w:rsidP="001438A2">
    <w:pPr>
      <w:pStyle w:val="Header"/>
    </w:pPr>
    <w:r>
      <w:tab/>
    </w:r>
    <w:r>
      <w:rPr>
        <w:b/>
        <w:bCs/>
      </w:rPr>
      <w:fldChar w:fldCharType="begin"/>
    </w:r>
    <w:r>
      <w:rPr>
        <w:b/>
        <w:bCs/>
      </w:rPr>
      <w:instrText>styleref href</w:instrText>
    </w:r>
    <w:r>
      <w:rPr>
        <w:b/>
        <w:bCs/>
      </w:rPr>
      <w:fldChar w:fldCharType="separate"/>
    </w:r>
    <w:r w:rsidR="004B102C">
      <w:rPr>
        <w:rFonts w:hint="eastAsia"/>
        <w:b/>
        <w:bCs/>
        <w:noProof/>
      </w:rPr>
      <w:t xml:space="preserve">ITU-R  SM.1809-0 </w:t>
    </w:r>
    <w:r w:rsidR="004B102C">
      <w:rPr>
        <w:rFonts w:hint="eastAsia"/>
        <w:b/>
        <w:bCs/>
        <w:noProof/>
      </w:rPr>
      <w:t>建议书</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C61F4C">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en-GB"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7B6"/>
    <w:rsid w:val="00016901"/>
    <w:rsid w:val="0002286E"/>
    <w:rsid w:val="000A7E3D"/>
    <w:rsid w:val="001246B6"/>
    <w:rsid w:val="00140C5A"/>
    <w:rsid w:val="001438A2"/>
    <w:rsid w:val="0024134D"/>
    <w:rsid w:val="0025249E"/>
    <w:rsid w:val="002A2138"/>
    <w:rsid w:val="002D76C4"/>
    <w:rsid w:val="002E7153"/>
    <w:rsid w:val="002E79DC"/>
    <w:rsid w:val="00431190"/>
    <w:rsid w:val="004840B4"/>
    <w:rsid w:val="004B03CE"/>
    <w:rsid w:val="004B102C"/>
    <w:rsid w:val="004B7D21"/>
    <w:rsid w:val="00520AF1"/>
    <w:rsid w:val="00576DE5"/>
    <w:rsid w:val="00592216"/>
    <w:rsid w:val="005A5260"/>
    <w:rsid w:val="005A6032"/>
    <w:rsid w:val="005C3260"/>
    <w:rsid w:val="005C4700"/>
    <w:rsid w:val="005F69DD"/>
    <w:rsid w:val="00607D68"/>
    <w:rsid w:val="007143EF"/>
    <w:rsid w:val="00746227"/>
    <w:rsid w:val="007944AB"/>
    <w:rsid w:val="0087344B"/>
    <w:rsid w:val="0087462D"/>
    <w:rsid w:val="008D452E"/>
    <w:rsid w:val="0093076B"/>
    <w:rsid w:val="00992AA7"/>
    <w:rsid w:val="00A5191F"/>
    <w:rsid w:val="00A6617B"/>
    <w:rsid w:val="00A97DDE"/>
    <w:rsid w:val="00AA7B87"/>
    <w:rsid w:val="00AB0DC8"/>
    <w:rsid w:val="00AB1975"/>
    <w:rsid w:val="00B17A46"/>
    <w:rsid w:val="00B37AD8"/>
    <w:rsid w:val="00B44E24"/>
    <w:rsid w:val="00B57746"/>
    <w:rsid w:val="00C20805"/>
    <w:rsid w:val="00C230BE"/>
    <w:rsid w:val="00C43771"/>
    <w:rsid w:val="00C51791"/>
    <w:rsid w:val="00C61F4C"/>
    <w:rsid w:val="00C7532C"/>
    <w:rsid w:val="00C93A80"/>
    <w:rsid w:val="00D00A90"/>
    <w:rsid w:val="00D71C19"/>
    <w:rsid w:val="00D923CC"/>
    <w:rsid w:val="00DB4B59"/>
    <w:rsid w:val="00DF4176"/>
    <w:rsid w:val="00E85C95"/>
    <w:rsid w:val="00E92D0F"/>
    <w:rsid w:val="00EC5874"/>
    <w:rsid w:val="00F127B6"/>
    <w:rsid w:val="00F22A7A"/>
    <w:rsid w:val="00F8119F"/>
    <w:rsid w:val="00FD0F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4B6CBE"/>
  <w15:chartTrackingRefBased/>
  <w15:docId w15:val="{5EBB0887-7355-438D-A13D-B51F5E6D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7B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F127B6"/>
    <w:pPr>
      <w:keepNext/>
      <w:keepLines/>
      <w:spacing w:before="480"/>
      <w:ind w:left="794" w:hanging="794"/>
      <w:outlineLvl w:val="0"/>
    </w:pPr>
    <w:rPr>
      <w:b/>
    </w:rPr>
  </w:style>
  <w:style w:type="paragraph" w:styleId="Heading2">
    <w:name w:val="heading 2"/>
    <w:basedOn w:val="Heading1"/>
    <w:next w:val="Normal"/>
    <w:qFormat/>
    <w:rsid w:val="00F127B6"/>
    <w:pPr>
      <w:spacing w:before="320"/>
      <w:outlineLvl w:val="1"/>
    </w:pPr>
  </w:style>
  <w:style w:type="paragraph" w:styleId="Heading3">
    <w:name w:val="heading 3"/>
    <w:basedOn w:val="Heading1"/>
    <w:next w:val="Normal"/>
    <w:qFormat/>
    <w:rsid w:val="00F127B6"/>
    <w:pPr>
      <w:spacing w:before="200"/>
      <w:outlineLvl w:val="2"/>
    </w:pPr>
  </w:style>
  <w:style w:type="paragraph" w:styleId="Heading4">
    <w:name w:val="heading 4"/>
    <w:basedOn w:val="Heading3"/>
    <w:next w:val="Normal"/>
    <w:qFormat/>
    <w:rsid w:val="00F127B6"/>
    <w:pPr>
      <w:tabs>
        <w:tab w:val="clear" w:pos="794"/>
        <w:tab w:val="left" w:pos="992"/>
      </w:tabs>
      <w:ind w:left="992" w:hanging="992"/>
      <w:outlineLvl w:val="3"/>
    </w:pPr>
  </w:style>
  <w:style w:type="paragraph" w:styleId="Heading5">
    <w:name w:val="heading 5"/>
    <w:basedOn w:val="Heading4"/>
    <w:next w:val="Normal"/>
    <w:qFormat/>
    <w:rsid w:val="00F127B6"/>
    <w:pPr>
      <w:outlineLvl w:val="4"/>
    </w:pPr>
  </w:style>
  <w:style w:type="paragraph" w:styleId="Heading6">
    <w:name w:val="heading 6"/>
    <w:basedOn w:val="Heading4"/>
    <w:next w:val="Normal"/>
    <w:qFormat/>
    <w:rsid w:val="00F127B6"/>
    <w:pPr>
      <w:tabs>
        <w:tab w:val="clear" w:pos="992"/>
        <w:tab w:val="clear" w:pos="1191"/>
      </w:tabs>
      <w:ind w:left="1588" w:hanging="1588"/>
      <w:outlineLvl w:val="5"/>
    </w:pPr>
  </w:style>
  <w:style w:type="paragraph" w:styleId="Heading7">
    <w:name w:val="heading 7"/>
    <w:basedOn w:val="Heading6"/>
    <w:next w:val="Normal"/>
    <w:qFormat/>
    <w:rsid w:val="00F127B6"/>
    <w:pPr>
      <w:outlineLvl w:val="6"/>
    </w:pPr>
  </w:style>
  <w:style w:type="paragraph" w:styleId="Heading8">
    <w:name w:val="heading 8"/>
    <w:basedOn w:val="Heading6"/>
    <w:next w:val="Normal"/>
    <w:qFormat/>
    <w:rsid w:val="00F127B6"/>
    <w:pPr>
      <w:outlineLvl w:val="7"/>
    </w:pPr>
  </w:style>
  <w:style w:type="paragraph" w:styleId="Heading9">
    <w:name w:val="heading 9"/>
    <w:basedOn w:val="Heading6"/>
    <w:next w:val="Normal"/>
    <w:qFormat/>
    <w:rsid w:val="00F127B6"/>
    <w:pPr>
      <w:jc w:val="left"/>
      <w:outlineLvl w:val="8"/>
    </w:pPr>
  </w:style>
  <w:style w:type="character" w:default="1" w:styleId="DefaultParagraphFont">
    <w:name w:val="Default Paragraph Font"/>
    <w:semiHidden/>
    <w:rsid w:val="00F127B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F127B6"/>
  </w:style>
  <w:style w:type="paragraph" w:styleId="Header">
    <w:name w:val="header"/>
    <w:basedOn w:val="Normal"/>
    <w:rsid w:val="00F127B6"/>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F127B6"/>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F127B6"/>
  </w:style>
  <w:style w:type="paragraph" w:customStyle="1" w:styleId="Headingb">
    <w:name w:val="Heading_b"/>
    <w:basedOn w:val="Heading3"/>
    <w:next w:val="Normal"/>
    <w:rsid w:val="00F127B6"/>
    <w:pPr>
      <w:spacing w:before="160"/>
      <w:ind w:left="0" w:firstLine="0"/>
      <w:outlineLvl w:val="9"/>
    </w:pPr>
  </w:style>
  <w:style w:type="paragraph" w:customStyle="1" w:styleId="Headingi">
    <w:name w:val="Heading_i"/>
    <w:basedOn w:val="Heading3"/>
    <w:next w:val="Normal"/>
    <w:rsid w:val="00F127B6"/>
    <w:pPr>
      <w:spacing w:before="160"/>
      <w:ind w:left="0" w:firstLine="0"/>
    </w:pPr>
    <w:rPr>
      <w:b w:val="0"/>
      <w:i/>
    </w:rPr>
  </w:style>
  <w:style w:type="character" w:customStyle="1" w:styleId="href">
    <w:name w:val="href"/>
    <w:basedOn w:val="DefaultParagraphFont"/>
    <w:rsid w:val="00F127B6"/>
  </w:style>
  <w:style w:type="paragraph" w:customStyle="1" w:styleId="enumlev1">
    <w:name w:val="enumlev1"/>
    <w:basedOn w:val="Normal"/>
    <w:rsid w:val="00F127B6"/>
    <w:pPr>
      <w:spacing w:before="80"/>
      <w:ind w:left="794" w:hanging="794"/>
    </w:pPr>
  </w:style>
  <w:style w:type="paragraph" w:customStyle="1" w:styleId="enumlev2">
    <w:name w:val="enumlev2"/>
    <w:basedOn w:val="enumlev1"/>
    <w:rsid w:val="00F127B6"/>
    <w:pPr>
      <w:ind w:left="1191" w:hanging="397"/>
    </w:pPr>
  </w:style>
  <w:style w:type="paragraph" w:customStyle="1" w:styleId="enumlev3">
    <w:name w:val="enumlev3"/>
    <w:basedOn w:val="enumlev2"/>
    <w:rsid w:val="00F127B6"/>
    <w:pPr>
      <w:ind w:left="1588"/>
    </w:pPr>
  </w:style>
  <w:style w:type="paragraph" w:customStyle="1" w:styleId="Normalaftertitle">
    <w:name w:val="Normal_after_title"/>
    <w:basedOn w:val="Normal"/>
    <w:next w:val="Normal"/>
    <w:rsid w:val="00F127B6"/>
    <w:pPr>
      <w:spacing w:before="320"/>
    </w:pPr>
  </w:style>
  <w:style w:type="paragraph" w:customStyle="1" w:styleId="Note">
    <w:name w:val="Note"/>
    <w:basedOn w:val="Normal"/>
    <w:rsid w:val="00F127B6"/>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F127B6"/>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F127B6"/>
    <w:pPr>
      <w:spacing w:before="240"/>
    </w:pPr>
    <w:rPr>
      <w:sz w:val="22"/>
      <w:lang w:val="es-ES_tradnl"/>
    </w:rPr>
  </w:style>
  <w:style w:type="paragraph" w:customStyle="1" w:styleId="Recref">
    <w:name w:val="Rec_ref"/>
    <w:basedOn w:val="Normal"/>
    <w:next w:val="Recdate"/>
    <w:rsid w:val="00F127B6"/>
    <w:pPr>
      <w:jc w:val="center"/>
    </w:pPr>
  </w:style>
  <w:style w:type="paragraph" w:customStyle="1" w:styleId="Recdate">
    <w:name w:val="Rec_date"/>
    <w:basedOn w:val="Recref"/>
    <w:next w:val="Normalaftertitle"/>
    <w:rsid w:val="00F127B6"/>
    <w:pPr>
      <w:jc w:val="right"/>
    </w:pPr>
  </w:style>
  <w:style w:type="paragraph" w:customStyle="1" w:styleId="AnnexNoTitle">
    <w:name w:val="Annex_NoTitle"/>
    <w:basedOn w:val="Normal"/>
    <w:next w:val="Normal"/>
    <w:rsid w:val="00F127B6"/>
    <w:pPr>
      <w:keepNext/>
      <w:keepLines/>
      <w:spacing w:before="480" w:after="80"/>
      <w:jc w:val="center"/>
    </w:pPr>
    <w:rPr>
      <w:b/>
      <w:sz w:val="28"/>
    </w:rPr>
  </w:style>
  <w:style w:type="paragraph" w:customStyle="1" w:styleId="AppendixNoTitle">
    <w:name w:val="Appendix_NoTitle"/>
    <w:basedOn w:val="AnnexNoTitle"/>
    <w:next w:val="Normal"/>
    <w:rsid w:val="00F127B6"/>
  </w:style>
  <w:style w:type="paragraph" w:customStyle="1" w:styleId="Tablefin">
    <w:name w:val="Table_fin"/>
    <w:basedOn w:val="Normal"/>
    <w:next w:val="Normal"/>
    <w:rsid w:val="00F127B6"/>
    <w:pPr>
      <w:spacing w:before="0"/>
    </w:pPr>
    <w:rPr>
      <w:sz w:val="20"/>
      <w:lang w:val="en-GB"/>
    </w:rPr>
  </w:style>
  <w:style w:type="paragraph" w:customStyle="1" w:styleId="Tablehead">
    <w:name w:val="Table_head"/>
    <w:basedOn w:val="Normal"/>
    <w:next w:val="Normal"/>
    <w:rsid w:val="00F127B6"/>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127B6"/>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F127B6"/>
    <w:pPr>
      <w:keepNext/>
      <w:spacing w:before="360" w:after="120"/>
      <w:jc w:val="center"/>
    </w:pPr>
  </w:style>
  <w:style w:type="paragraph" w:customStyle="1" w:styleId="Tabletext">
    <w:name w:val="Table_text"/>
    <w:basedOn w:val="Normal"/>
    <w:rsid w:val="00F127B6"/>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F127B6"/>
    <w:pPr>
      <w:tabs>
        <w:tab w:val="clear" w:pos="1191"/>
        <w:tab w:val="clear" w:pos="1588"/>
        <w:tab w:val="clear" w:pos="1985"/>
        <w:tab w:val="center" w:pos="4820"/>
        <w:tab w:val="right" w:pos="9639"/>
      </w:tabs>
    </w:pPr>
  </w:style>
  <w:style w:type="paragraph" w:customStyle="1" w:styleId="Equationlegend">
    <w:name w:val="Equation_legend"/>
    <w:basedOn w:val="NormalIndent"/>
    <w:rsid w:val="00F127B6"/>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rsid w:val="00F127B6"/>
    <w:pPr>
      <w:ind w:left="794"/>
    </w:pPr>
  </w:style>
  <w:style w:type="paragraph" w:customStyle="1" w:styleId="Figurelegend">
    <w:name w:val="Figure_legend"/>
    <w:basedOn w:val="Normal"/>
    <w:rsid w:val="00F127B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127B6"/>
    <w:pPr>
      <w:keepNext/>
      <w:keepLines/>
      <w:spacing w:before="480" w:after="80"/>
      <w:jc w:val="center"/>
    </w:pPr>
    <w:rPr>
      <w:caps/>
      <w:sz w:val="18"/>
    </w:rPr>
  </w:style>
  <w:style w:type="paragraph" w:customStyle="1" w:styleId="tocpart">
    <w:name w:val="tocpart"/>
    <w:basedOn w:val="Normal"/>
    <w:rsid w:val="00F127B6"/>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F127B6"/>
    <w:pPr>
      <w:keepNext/>
      <w:keepLines/>
      <w:spacing w:before="480"/>
      <w:jc w:val="center"/>
    </w:pPr>
    <w:rPr>
      <w:sz w:val="28"/>
    </w:rPr>
  </w:style>
  <w:style w:type="paragraph" w:customStyle="1" w:styleId="Arttitle">
    <w:name w:val="Art_title"/>
    <w:basedOn w:val="Normal"/>
    <w:next w:val="Normal"/>
    <w:rsid w:val="00F127B6"/>
    <w:pPr>
      <w:keepNext/>
      <w:keepLines/>
      <w:spacing w:before="240"/>
      <w:jc w:val="center"/>
    </w:pPr>
    <w:rPr>
      <w:b/>
      <w:sz w:val="28"/>
    </w:rPr>
  </w:style>
  <w:style w:type="paragraph" w:customStyle="1" w:styleId="Blanc">
    <w:name w:val="Blanc"/>
    <w:basedOn w:val="Normal"/>
    <w:next w:val="Tabletext"/>
    <w:rsid w:val="00F127B6"/>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F127B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F127B6"/>
    <w:pPr>
      <w:keepNext/>
      <w:keepLines/>
      <w:spacing w:before="160"/>
      <w:ind w:left="794"/>
    </w:pPr>
    <w:rPr>
      <w:i/>
    </w:rPr>
  </w:style>
  <w:style w:type="paragraph" w:customStyle="1" w:styleId="ChapNo">
    <w:name w:val="Chap_No"/>
    <w:basedOn w:val="ArtNo"/>
    <w:next w:val="Chaptitle"/>
    <w:rsid w:val="00F127B6"/>
    <w:rPr>
      <w:b/>
    </w:rPr>
  </w:style>
  <w:style w:type="paragraph" w:customStyle="1" w:styleId="Chaptitle">
    <w:name w:val="Chap_title"/>
    <w:basedOn w:val="Arttitle"/>
    <w:next w:val="Normal"/>
    <w:rsid w:val="00F127B6"/>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127B6"/>
    <w:rPr>
      <w:position w:val="6"/>
      <w:sz w:val="18"/>
    </w:rPr>
  </w:style>
  <w:style w:type="paragraph" w:styleId="FootnoteText">
    <w:name w:val="footnote text"/>
    <w:basedOn w:val="Normal"/>
    <w:semiHidden/>
    <w:rsid w:val="00F127B6"/>
    <w:pPr>
      <w:keepLines/>
      <w:tabs>
        <w:tab w:val="left" w:pos="255"/>
      </w:tabs>
      <w:ind w:left="255" w:hanging="255"/>
    </w:pPr>
    <w:rPr>
      <w:sz w:val="22"/>
    </w:rPr>
  </w:style>
  <w:style w:type="paragraph" w:styleId="Index1">
    <w:name w:val="index 1"/>
    <w:basedOn w:val="Normal"/>
    <w:next w:val="Normal"/>
    <w:semiHidden/>
    <w:rsid w:val="00F127B6"/>
  </w:style>
  <w:style w:type="paragraph" w:styleId="Index2">
    <w:name w:val="index 2"/>
    <w:basedOn w:val="Normal"/>
    <w:next w:val="Normal"/>
    <w:semiHidden/>
    <w:rsid w:val="00F127B6"/>
    <w:pPr>
      <w:ind w:left="283"/>
    </w:pPr>
  </w:style>
  <w:style w:type="paragraph" w:styleId="Index3">
    <w:name w:val="index 3"/>
    <w:basedOn w:val="Normal"/>
    <w:next w:val="Normal"/>
    <w:semiHidden/>
    <w:rsid w:val="00F127B6"/>
    <w:pPr>
      <w:ind w:left="566"/>
    </w:pPr>
  </w:style>
  <w:style w:type="paragraph" w:styleId="IndexHeading">
    <w:name w:val="index heading"/>
    <w:basedOn w:val="Normal"/>
    <w:next w:val="Index1"/>
    <w:semiHidden/>
    <w:rsid w:val="00F127B6"/>
  </w:style>
  <w:style w:type="paragraph" w:customStyle="1" w:styleId="Line">
    <w:name w:val="Line"/>
    <w:basedOn w:val="Normal"/>
    <w:next w:val="Normal"/>
    <w:rsid w:val="00F127B6"/>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F127B6"/>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F127B6"/>
  </w:style>
  <w:style w:type="paragraph" w:customStyle="1" w:styleId="Partref">
    <w:name w:val="Part_ref"/>
    <w:basedOn w:val="Normal"/>
    <w:next w:val="Normal"/>
    <w:rsid w:val="00F127B6"/>
    <w:pPr>
      <w:keepNext/>
      <w:keepLines/>
      <w:spacing w:after="280"/>
      <w:jc w:val="center"/>
    </w:pPr>
  </w:style>
  <w:style w:type="paragraph" w:customStyle="1" w:styleId="Parttitle">
    <w:name w:val="Part_title"/>
    <w:basedOn w:val="Normal"/>
    <w:next w:val="Normalaftertitle"/>
    <w:rsid w:val="00F127B6"/>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F127B6"/>
  </w:style>
  <w:style w:type="paragraph" w:customStyle="1" w:styleId="QuestionNo">
    <w:name w:val="Question_No"/>
    <w:basedOn w:val="RecNo"/>
    <w:next w:val="Normal"/>
    <w:rsid w:val="00F127B6"/>
  </w:style>
  <w:style w:type="paragraph" w:customStyle="1" w:styleId="Questionref">
    <w:name w:val="Question_ref"/>
    <w:basedOn w:val="Recref"/>
    <w:next w:val="Questiondate"/>
    <w:rsid w:val="00F127B6"/>
  </w:style>
  <w:style w:type="paragraph" w:customStyle="1" w:styleId="Questiontitle">
    <w:name w:val="Question_title"/>
    <w:basedOn w:val="Normal"/>
    <w:next w:val="Questionref"/>
    <w:rsid w:val="00F127B6"/>
  </w:style>
  <w:style w:type="paragraph" w:customStyle="1" w:styleId="Reftext">
    <w:name w:val="Ref_text"/>
    <w:basedOn w:val="Normal"/>
    <w:rsid w:val="00F127B6"/>
    <w:pPr>
      <w:ind w:left="794" w:hanging="794"/>
    </w:pPr>
    <w:rPr>
      <w:sz w:val="22"/>
    </w:rPr>
  </w:style>
  <w:style w:type="paragraph" w:customStyle="1" w:styleId="Reftitle">
    <w:name w:val="Ref_title"/>
    <w:basedOn w:val="Normal"/>
    <w:next w:val="Reftext"/>
    <w:rsid w:val="00F127B6"/>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F127B6"/>
  </w:style>
  <w:style w:type="paragraph" w:customStyle="1" w:styleId="RepNo">
    <w:name w:val="Rep_No"/>
    <w:basedOn w:val="RecNo"/>
    <w:next w:val="Reptitle"/>
    <w:rsid w:val="00F127B6"/>
  </w:style>
  <w:style w:type="paragraph" w:customStyle="1" w:styleId="Repref">
    <w:name w:val="Rep_ref"/>
    <w:basedOn w:val="Recref"/>
    <w:next w:val="Repdate"/>
    <w:rsid w:val="00F127B6"/>
  </w:style>
  <w:style w:type="paragraph" w:customStyle="1" w:styleId="Reptitle">
    <w:name w:val="Rep_title"/>
    <w:basedOn w:val="Rectitle"/>
    <w:next w:val="Repref"/>
    <w:rsid w:val="00F127B6"/>
  </w:style>
  <w:style w:type="paragraph" w:customStyle="1" w:styleId="Resdate">
    <w:name w:val="Res_date"/>
    <w:basedOn w:val="Recdate"/>
    <w:next w:val="Normalaftertitle"/>
    <w:rsid w:val="00F127B6"/>
  </w:style>
  <w:style w:type="paragraph" w:customStyle="1" w:styleId="ResNo">
    <w:name w:val="Res_No"/>
    <w:basedOn w:val="RecNo"/>
    <w:next w:val="Restitle"/>
    <w:rsid w:val="00F127B6"/>
  </w:style>
  <w:style w:type="paragraph" w:customStyle="1" w:styleId="Resref">
    <w:name w:val="Res_ref"/>
    <w:basedOn w:val="Recref"/>
    <w:next w:val="Resdate"/>
    <w:rsid w:val="00F127B6"/>
  </w:style>
  <w:style w:type="paragraph" w:customStyle="1" w:styleId="Restitle">
    <w:name w:val="Res_title"/>
    <w:basedOn w:val="Normal"/>
    <w:next w:val="Resref"/>
    <w:rsid w:val="00F127B6"/>
    <w:pPr>
      <w:spacing w:before="240"/>
      <w:jc w:val="center"/>
    </w:pPr>
    <w:rPr>
      <w:b/>
      <w:sz w:val="28"/>
    </w:rPr>
  </w:style>
  <w:style w:type="paragraph" w:customStyle="1" w:styleId="SectionNo">
    <w:name w:val="Section_No"/>
    <w:basedOn w:val="Normal"/>
    <w:next w:val="Normal"/>
    <w:rsid w:val="00F127B6"/>
  </w:style>
  <w:style w:type="paragraph" w:customStyle="1" w:styleId="Sectiontitle">
    <w:name w:val="Section_title"/>
    <w:basedOn w:val="Normal"/>
    <w:next w:val="Normalaftertitle"/>
    <w:rsid w:val="00F127B6"/>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F127B6"/>
    <w:pPr>
      <w:tabs>
        <w:tab w:val="clear" w:pos="794"/>
        <w:tab w:val="clear" w:pos="1191"/>
        <w:tab w:val="clear" w:pos="1588"/>
        <w:tab w:val="clear" w:pos="1985"/>
        <w:tab w:val="right" w:pos="9611"/>
      </w:tabs>
    </w:pPr>
    <w:rPr>
      <w:i/>
    </w:rPr>
  </w:style>
  <w:style w:type="paragraph" w:styleId="TOC1">
    <w:name w:val="toc 1"/>
    <w:basedOn w:val="Normal"/>
    <w:semiHidden/>
    <w:rsid w:val="00F127B6"/>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F127B6"/>
    <w:pPr>
      <w:tabs>
        <w:tab w:val="clear" w:pos="567"/>
        <w:tab w:val="left" w:pos="1276"/>
      </w:tabs>
      <w:spacing w:before="160"/>
      <w:ind w:left="1276" w:hanging="709"/>
    </w:pPr>
  </w:style>
  <w:style w:type="paragraph" w:styleId="TOC3">
    <w:name w:val="toc 3"/>
    <w:basedOn w:val="TOC2"/>
    <w:semiHidden/>
    <w:rsid w:val="00F127B6"/>
    <w:pPr>
      <w:tabs>
        <w:tab w:val="clear" w:pos="1276"/>
        <w:tab w:val="left" w:pos="2155"/>
      </w:tabs>
      <w:ind w:left="2155" w:hanging="879"/>
    </w:pPr>
  </w:style>
  <w:style w:type="paragraph" w:styleId="TOC4">
    <w:name w:val="toc 4"/>
    <w:basedOn w:val="TOC3"/>
    <w:semiHidden/>
    <w:rsid w:val="00F127B6"/>
    <w:pPr>
      <w:tabs>
        <w:tab w:val="left" w:pos="3261"/>
      </w:tabs>
      <w:spacing w:before="80"/>
      <w:ind w:left="3261" w:hanging="993"/>
    </w:pPr>
  </w:style>
  <w:style w:type="paragraph" w:styleId="TOC5">
    <w:name w:val="toc 5"/>
    <w:basedOn w:val="TOC4"/>
    <w:semiHidden/>
    <w:rsid w:val="00F127B6"/>
  </w:style>
  <w:style w:type="paragraph" w:styleId="TOC6">
    <w:name w:val="toc 6"/>
    <w:basedOn w:val="TOC4"/>
    <w:semiHidden/>
    <w:rsid w:val="00F127B6"/>
  </w:style>
  <w:style w:type="paragraph" w:styleId="TOC7">
    <w:name w:val="toc 7"/>
    <w:basedOn w:val="TOC4"/>
    <w:semiHidden/>
    <w:rsid w:val="00F127B6"/>
  </w:style>
  <w:style w:type="paragraph" w:styleId="TOC8">
    <w:name w:val="toc 8"/>
    <w:basedOn w:val="TOC4"/>
    <w:semiHidden/>
    <w:rsid w:val="00F127B6"/>
  </w:style>
  <w:style w:type="paragraph" w:customStyle="1" w:styleId="Rectitle">
    <w:name w:val="Rec_title"/>
    <w:basedOn w:val="Normal"/>
    <w:next w:val="Recref"/>
    <w:rsid w:val="00F127B6"/>
    <w:pPr>
      <w:keepNext/>
      <w:keepLines/>
      <w:spacing w:before="240"/>
      <w:jc w:val="center"/>
    </w:pPr>
    <w:rPr>
      <w:b/>
      <w:sz w:val="28"/>
    </w:rPr>
  </w:style>
  <w:style w:type="paragraph" w:customStyle="1" w:styleId="Annexref">
    <w:name w:val="Annex_ref"/>
    <w:basedOn w:val="Normal"/>
    <w:next w:val="Normal"/>
    <w:rsid w:val="00F127B6"/>
    <w:pPr>
      <w:keepNext/>
      <w:keepLines/>
      <w:spacing w:after="280"/>
      <w:jc w:val="center"/>
    </w:pPr>
  </w:style>
  <w:style w:type="paragraph" w:customStyle="1" w:styleId="Appendixref">
    <w:name w:val="Appendix_ref"/>
    <w:basedOn w:val="Annexref"/>
    <w:next w:val="Normal"/>
    <w:rsid w:val="00F127B6"/>
  </w:style>
  <w:style w:type="paragraph" w:customStyle="1" w:styleId="Figuretitle">
    <w:name w:val="Figure_title"/>
    <w:basedOn w:val="Normal"/>
    <w:next w:val="Figure"/>
    <w:rsid w:val="00F127B6"/>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F127B6"/>
    <w:pPr>
      <w:keepNext/>
      <w:spacing w:before="0" w:after="120"/>
      <w:jc w:val="center"/>
    </w:pPr>
    <w:rPr>
      <w:b/>
    </w:rPr>
  </w:style>
  <w:style w:type="paragraph" w:customStyle="1" w:styleId="Summary">
    <w:name w:val="Summary"/>
    <w:basedOn w:val="Normal"/>
    <w:next w:val="Normalaftertitle"/>
    <w:rsid w:val="00F127B6"/>
    <w:pPr>
      <w:spacing w:after="480"/>
    </w:pPr>
    <w:rPr>
      <w:sz w:val="22"/>
      <w:lang w:val="es-ES_tradnl"/>
    </w:rPr>
  </w:style>
  <w:style w:type="paragraph" w:customStyle="1" w:styleId="Figure">
    <w:name w:val="Figure"/>
    <w:basedOn w:val="FigureNo"/>
    <w:next w:val="Normal"/>
    <w:rsid w:val="00F127B6"/>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7</TotalTime>
  <Pages>7</Pages>
  <Words>819</Words>
  <Characters>4444</Characters>
  <Application>Microsoft Office Word</Application>
  <DocSecurity>0</DocSecurity>
  <Lines>370</Lines>
  <Paragraphs>263</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Edition                         29.05.07      SP_x000d_
1ère épreuve              19.06.07      SP</dc:description>
  <cp:lastModifiedBy>Li, Jianying</cp:lastModifiedBy>
  <cp:revision>4</cp:revision>
  <cp:lastPrinted>2020-05-04T12:45:00Z</cp:lastPrinted>
  <dcterms:created xsi:type="dcterms:W3CDTF">2020-05-04T12:38:00Z</dcterms:created>
  <dcterms:modified xsi:type="dcterms:W3CDTF">2020-05-04T13:06:00Z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