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571F39" w:rsidP="002144CB">
      <w:pPr>
        <w:jc w:val="center"/>
        <w:rPr>
          <w:b/>
          <w:bCs/>
          <w:sz w:val="32"/>
          <w:szCs w:val="32"/>
          <w:rtl/>
        </w:rPr>
        <w:sectPr w:rsidR="005E066B" w:rsidSect="00571F39">
          <w:headerReference w:type="even" r:id="rId9"/>
          <w:headerReference w:type="default" r:id="rId10"/>
          <w:pgSz w:w="11907" w:h="16834" w:code="9"/>
          <w:pgMar w:top="567" w:right="567" w:bottom="567" w:left="567" w:header="567" w:footer="567" w:gutter="0"/>
          <w:paperSrc w:first="259" w:other="259"/>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D90D10" w:rsidRPr="009C6655" w:rsidRDefault="00D90D10" w:rsidP="00A8637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2010/04</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D90D10" w:rsidRPr="005F01A2" w:rsidRDefault="00D90D10"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قياسات تغطية الإذاعة الفيديوية الرقمية للأرض والتحقق من معايير التخطيط</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D90D10" w:rsidRPr="005F01A2" w:rsidRDefault="00D90D10" w:rsidP="00A8637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D90D10" w:rsidRPr="005F01A2" w:rsidRDefault="00D90D1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8637B">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A8637B" w:rsidTr="00A8637B">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A8637B" w:rsidRDefault="00E964C9" w:rsidP="00E964C9">
            <w:pPr>
              <w:tabs>
                <w:tab w:val="clear" w:pos="794"/>
                <w:tab w:val="left" w:pos="1471"/>
              </w:tabs>
              <w:spacing w:before="20" w:after="40" w:line="240" w:lineRule="exact"/>
              <w:rPr>
                <w:b/>
                <w:bCs/>
                <w:color w:val="000080"/>
                <w:sz w:val="20"/>
                <w:szCs w:val="26"/>
                <w:rtl/>
              </w:rPr>
            </w:pPr>
            <w:r w:rsidRPr="00A8637B">
              <w:rPr>
                <w:b/>
                <w:bCs/>
                <w:color w:val="000080"/>
                <w:sz w:val="20"/>
                <w:szCs w:val="26"/>
              </w:rPr>
              <w:t>SM</w:t>
            </w:r>
            <w:r w:rsidRPr="00A8637B">
              <w:rPr>
                <w:rFonts w:hint="cs"/>
                <w:b/>
                <w:bCs/>
                <w:color w:val="000080"/>
                <w:sz w:val="20"/>
                <w:szCs w:val="26"/>
                <w:rtl/>
              </w:rPr>
              <w:tab/>
              <w:t>إدارة الطيف</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571F39">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571F39">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14C09">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تمت ال</w:t>
            </w:r>
            <w:bookmarkStart w:id="0" w:name="_GoBack"/>
            <w:bookmarkEnd w:id="0"/>
            <w:r w:rsidR="00D2107D">
              <w:rPr>
                <w:rFonts w:hint="cs"/>
                <w:i/>
                <w:iCs/>
                <w:sz w:val="21"/>
                <w:szCs w:val="26"/>
                <w:rtl/>
                <w:lang w:val="ru-RU"/>
              </w:rPr>
              <w:t xml:space="preserve">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F14C09">
          <w:headerReference w:type="even" r:id="rId13"/>
          <w:headerReference w:type="default" r:id="rId14"/>
          <w:pgSz w:w="11907" w:h="16834" w:code="9"/>
          <w:pgMar w:top="1134" w:right="1134" w:bottom="567" w:left="1134" w:header="567" w:footer="510" w:gutter="0"/>
          <w:paperSrc w:first="259" w:other="259"/>
          <w:pgNumType w:fmt="lowerRoman" w:start="2"/>
          <w:cols w:space="720"/>
          <w:bidi/>
          <w:rtlGutter/>
          <w:docGrid w:linePitch="299"/>
        </w:sectPr>
      </w:pPr>
    </w:p>
    <w:p w:rsidR="00A8637B" w:rsidRPr="006C5112" w:rsidRDefault="00A8637B" w:rsidP="00A8637B">
      <w:pPr>
        <w:pStyle w:val="ResNo"/>
        <w:rPr>
          <w:rFonts w:hint="cs"/>
          <w:rtl/>
          <w:lang w:bidi="ar-SA"/>
        </w:rPr>
      </w:pPr>
      <w:r w:rsidRPr="006C5112">
        <w:rPr>
          <w:rtl/>
        </w:rPr>
        <w:lastRenderedPageBreak/>
        <w:t>التوصي</w:t>
      </w:r>
      <w:r w:rsidRPr="006C5112">
        <w:rPr>
          <w:rFonts w:hint="cs"/>
          <w:rtl/>
        </w:rPr>
        <w:t>ـ</w:t>
      </w:r>
      <w:r w:rsidRPr="006C5112">
        <w:rPr>
          <w:rtl/>
        </w:rPr>
        <w:t>ة</w:t>
      </w:r>
      <w:r w:rsidR="00571F39">
        <w:rPr>
          <w:rFonts w:hint="cs"/>
          <w:rtl/>
        </w:rPr>
        <w:t xml:space="preserve"> </w:t>
      </w:r>
      <w:r w:rsidRPr="006C5112">
        <w:rPr>
          <w:rtl/>
        </w:rPr>
        <w:t xml:space="preserve"> </w:t>
      </w:r>
      <w:r w:rsidRPr="006C5112">
        <w:t xml:space="preserve">ITU-R </w:t>
      </w:r>
      <w:r w:rsidR="00571F39">
        <w:t xml:space="preserve"> </w:t>
      </w:r>
      <w:r>
        <w:t>SM</w:t>
      </w:r>
      <w:r w:rsidRPr="006C5112">
        <w:t>.</w:t>
      </w:r>
      <w:r>
        <w:t>1875</w:t>
      </w:r>
      <w:r w:rsidR="00571F39">
        <w:rPr>
          <w:rStyle w:val="FootnoteReference"/>
          <w:rtl/>
        </w:rPr>
        <w:footnoteReference w:customMarkFollows="1" w:id="1"/>
        <w:t>*</w:t>
      </w:r>
    </w:p>
    <w:p w:rsidR="00A8637B" w:rsidRDefault="00A8637B" w:rsidP="00A8637B">
      <w:pPr>
        <w:pStyle w:val="Restitle"/>
        <w:spacing w:after="120"/>
        <w:rPr>
          <w:rtl/>
        </w:rPr>
      </w:pPr>
      <w:r w:rsidRPr="008E0015">
        <w:rPr>
          <w:rFonts w:hint="eastAsia"/>
          <w:rtl/>
        </w:rPr>
        <w:t>قياسات</w:t>
      </w:r>
      <w:r w:rsidRPr="008E0015">
        <w:rPr>
          <w:rtl/>
        </w:rPr>
        <w:t xml:space="preserve"> </w:t>
      </w:r>
      <w:r w:rsidRPr="008E0015">
        <w:rPr>
          <w:rFonts w:hint="eastAsia"/>
          <w:rtl/>
        </w:rPr>
        <w:t>تغطية</w:t>
      </w:r>
      <w:r w:rsidRPr="008E0015">
        <w:rPr>
          <w:rtl/>
        </w:rPr>
        <w:t xml:space="preserve"> </w:t>
      </w:r>
      <w:r w:rsidRPr="008E0015">
        <w:rPr>
          <w:rFonts w:hint="eastAsia"/>
          <w:rtl/>
        </w:rPr>
        <w:t>الإذاعة</w:t>
      </w:r>
      <w:r w:rsidRPr="008E0015">
        <w:rPr>
          <w:rtl/>
        </w:rPr>
        <w:t xml:space="preserve"> </w:t>
      </w:r>
      <w:r w:rsidRPr="008E0015">
        <w:rPr>
          <w:rFonts w:hint="eastAsia"/>
          <w:rtl/>
        </w:rPr>
        <w:t>الفيديوية</w:t>
      </w:r>
      <w:r w:rsidRPr="008E0015">
        <w:rPr>
          <w:rtl/>
        </w:rPr>
        <w:t xml:space="preserve"> </w:t>
      </w:r>
      <w:r w:rsidRPr="008E0015">
        <w:rPr>
          <w:rFonts w:hint="eastAsia"/>
          <w:rtl/>
        </w:rPr>
        <w:t>الرقمية</w:t>
      </w:r>
      <w:r w:rsidRPr="008E0015">
        <w:rPr>
          <w:rtl/>
        </w:rPr>
        <w:t xml:space="preserve"> </w:t>
      </w:r>
      <w:r w:rsidRPr="008E0015">
        <w:rPr>
          <w:rFonts w:hint="eastAsia"/>
          <w:rtl/>
        </w:rPr>
        <w:t>للأرض</w:t>
      </w:r>
      <w:r w:rsidRPr="008E0015">
        <w:rPr>
          <w:rtl/>
        </w:rPr>
        <w:t xml:space="preserve"> </w:t>
      </w:r>
      <w:r>
        <w:rPr>
          <w:rtl/>
        </w:rPr>
        <w:br/>
      </w:r>
      <w:r w:rsidRPr="008E0015">
        <w:rPr>
          <w:rFonts w:hint="eastAsia"/>
          <w:rtl/>
        </w:rPr>
        <w:t>والتحقق</w:t>
      </w:r>
      <w:r w:rsidRPr="008E0015">
        <w:rPr>
          <w:rtl/>
        </w:rPr>
        <w:t xml:space="preserve"> </w:t>
      </w:r>
      <w:r w:rsidRPr="008E0015">
        <w:rPr>
          <w:rFonts w:hint="eastAsia"/>
          <w:rtl/>
        </w:rPr>
        <w:t>من</w:t>
      </w:r>
      <w:r w:rsidRPr="008E0015">
        <w:rPr>
          <w:rtl/>
        </w:rPr>
        <w:t xml:space="preserve"> </w:t>
      </w:r>
      <w:r w:rsidRPr="008E0015">
        <w:rPr>
          <w:rFonts w:hint="eastAsia"/>
          <w:rtl/>
        </w:rPr>
        <w:t>معايير</w:t>
      </w:r>
      <w:r w:rsidRPr="008E0015">
        <w:rPr>
          <w:rtl/>
        </w:rPr>
        <w:t xml:space="preserve"> </w:t>
      </w:r>
      <w:r w:rsidRPr="008E0015">
        <w:rPr>
          <w:rFonts w:hint="eastAsia"/>
          <w:rtl/>
        </w:rPr>
        <w:t>التخطيط</w:t>
      </w:r>
    </w:p>
    <w:p w:rsidR="00A8637B" w:rsidRPr="006C5112" w:rsidRDefault="00A8637B" w:rsidP="00A8637B">
      <w:pPr>
        <w:pStyle w:val="Recdate"/>
      </w:pPr>
      <w:r w:rsidRPr="006C5112">
        <w:t>(</w:t>
      </w:r>
      <w:r>
        <w:t>2010</w:t>
      </w:r>
      <w:r w:rsidRPr="006C5112">
        <w:t>)</w:t>
      </w:r>
    </w:p>
    <w:p w:rsidR="00A8637B" w:rsidRPr="00A8637B" w:rsidRDefault="00A8637B" w:rsidP="00A8637B">
      <w:pPr>
        <w:pStyle w:val="Headingb"/>
        <w:spacing w:before="0"/>
        <w:outlineLvl w:val="0"/>
        <w:rPr>
          <w:sz w:val="24"/>
          <w:szCs w:val="32"/>
          <w:rtl/>
          <w:lang w:bidi="ar-SY"/>
        </w:rPr>
      </w:pPr>
      <w:r w:rsidRPr="00A8637B">
        <w:rPr>
          <w:rFonts w:hint="cs"/>
          <w:sz w:val="24"/>
          <w:szCs w:val="32"/>
          <w:rtl/>
          <w:lang w:bidi="ar-SY"/>
        </w:rPr>
        <w:t>مجال التطبيق</w:t>
      </w:r>
    </w:p>
    <w:p w:rsidR="00A8637B" w:rsidRPr="006E0C3C" w:rsidRDefault="00A8637B" w:rsidP="00A8637B">
      <w:pPr>
        <w:rPr>
          <w:b/>
          <w:bCs/>
          <w:spacing w:val="-2"/>
          <w:rtl/>
          <w:lang w:bidi="ar-EG"/>
        </w:rPr>
      </w:pPr>
      <w:r w:rsidRPr="006E0C3C">
        <w:rPr>
          <w:rFonts w:hint="cs"/>
          <w:spacing w:val="-2"/>
          <w:rtl/>
          <w:lang w:bidi="ar-EG"/>
        </w:rPr>
        <w:t>تصف</w:t>
      </w:r>
      <w:r w:rsidRPr="006E0C3C">
        <w:rPr>
          <w:spacing w:val="-2"/>
          <w:rtl/>
          <w:lang w:bidi="ar-EG"/>
        </w:rPr>
        <w:t xml:space="preserve"> هذه التوصية</w:t>
      </w:r>
      <w:r w:rsidRPr="006E0C3C">
        <w:rPr>
          <w:rFonts w:hint="cs"/>
          <w:spacing w:val="-2"/>
          <w:rtl/>
          <w:lang w:bidi="ar-EG"/>
        </w:rPr>
        <w:t xml:space="preserve"> الطر</w:t>
      </w:r>
      <w:r>
        <w:rPr>
          <w:rFonts w:hint="cs"/>
          <w:spacing w:val="-2"/>
          <w:rtl/>
          <w:lang w:bidi="ar-EG"/>
        </w:rPr>
        <w:t>ائ</w:t>
      </w:r>
      <w:r w:rsidRPr="006E0C3C">
        <w:rPr>
          <w:rFonts w:hint="cs"/>
          <w:spacing w:val="-2"/>
          <w:rtl/>
          <w:lang w:bidi="ar-EG"/>
        </w:rPr>
        <w:t xml:space="preserve">ق المستخدمة في </w:t>
      </w:r>
      <w:r w:rsidRPr="006E0C3C">
        <w:rPr>
          <w:spacing w:val="-2"/>
          <w:rtl/>
          <w:lang w:bidi="ar-EG"/>
        </w:rPr>
        <w:t>قياسات تغطية الإذاعة الفيديوية الرقمية للأرض</w:t>
      </w:r>
      <w:r>
        <w:rPr>
          <w:rFonts w:hint="cs"/>
          <w:spacing w:val="-2"/>
          <w:rtl/>
          <w:lang w:bidi="ar-EG"/>
        </w:rPr>
        <w:t xml:space="preserve"> </w:t>
      </w:r>
      <w:r>
        <w:rPr>
          <w:spacing w:val="-2"/>
          <w:lang w:bidi="ar-EG"/>
        </w:rPr>
        <w:t>(DVB-T)</w:t>
      </w:r>
      <w:r w:rsidRPr="006E0C3C">
        <w:rPr>
          <w:spacing w:val="-2"/>
          <w:rtl/>
          <w:lang w:bidi="ar-EG"/>
        </w:rPr>
        <w:t xml:space="preserve"> </w:t>
      </w:r>
      <w:r>
        <w:rPr>
          <w:rFonts w:hint="cs"/>
          <w:spacing w:val="-2"/>
          <w:rtl/>
          <w:lang w:bidi="ar-EG"/>
        </w:rPr>
        <w:t>و</w:t>
      </w:r>
      <w:r w:rsidRPr="006E0C3C">
        <w:rPr>
          <w:rFonts w:hint="cs"/>
          <w:spacing w:val="-2"/>
          <w:rtl/>
          <w:lang w:bidi="ar-EG"/>
        </w:rPr>
        <w:t>تقييمها.</w:t>
      </w:r>
    </w:p>
    <w:p w:rsidR="00A8637B" w:rsidRDefault="00A8637B" w:rsidP="00A8637B">
      <w:pPr>
        <w:pStyle w:val="Normalaftertitle"/>
        <w:rPr>
          <w:rtl/>
          <w:lang w:bidi="ar-EG"/>
        </w:rPr>
      </w:pPr>
      <w:r w:rsidRPr="006C5112">
        <w:rPr>
          <w:rFonts w:hint="cs"/>
          <w:rtl/>
          <w:lang w:bidi="ar-EG"/>
        </w:rPr>
        <w:t>إن جمعية الاتصالات الراديوية للاتحاد الدولي للاتصالات،</w:t>
      </w:r>
    </w:p>
    <w:p w:rsidR="00A8637B" w:rsidRDefault="00A8637B" w:rsidP="00A8637B">
      <w:pPr>
        <w:pStyle w:val="Call"/>
        <w:rPr>
          <w:rtl/>
        </w:rPr>
      </w:pPr>
      <w:r>
        <w:rPr>
          <w:rFonts w:hint="cs"/>
          <w:rtl/>
        </w:rPr>
        <w:t>إذ تضع في اعتبارها</w:t>
      </w:r>
    </w:p>
    <w:p w:rsidR="00A8637B" w:rsidRDefault="00A8637B" w:rsidP="00571F39">
      <w:pPr>
        <w:rPr>
          <w:rtl/>
          <w:lang w:bidi="ar-EG"/>
        </w:rPr>
      </w:pPr>
      <w:r>
        <w:rPr>
          <w:rFonts w:hint="cs"/>
          <w:rtl/>
          <w:lang w:bidi="ar-EG"/>
        </w:rPr>
        <w:t xml:space="preserve"> أ</w:t>
      </w:r>
      <w:r w:rsidR="00571F39">
        <w:rPr>
          <w:rFonts w:hint="cs"/>
          <w:rtl/>
          <w:lang w:bidi="ar-EG"/>
        </w:rPr>
        <w:t xml:space="preserve"> </w:t>
      </w:r>
      <w:r>
        <w:rPr>
          <w:rFonts w:hint="cs"/>
          <w:rtl/>
          <w:lang w:bidi="ar-EG"/>
        </w:rPr>
        <w:t>)</w:t>
      </w:r>
      <w:r>
        <w:rPr>
          <w:rFonts w:hint="cs"/>
          <w:rtl/>
          <w:lang w:bidi="ar-EG"/>
        </w:rPr>
        <w:tab/>
      </w:r>
      <w:r>
        <w:rPr>
          <w:rFonts w:hint="cs"/>
          <w:rtl/>
          <w:lang w:val="ru-RU" w:bidi="ar-EG"/>
        </w:rPr>
        <w:t xml:space="preserve">أن اتفاق </w:t>
      </w:r>
      <w:r w:rsidRPr="00ED3734">
        <w:rPr>
          <w:rtl/>
          <w:lang w:val="ru-RU" w:bidi="ar-EG"/>
        </w:rPr>
        <w:t>جنيف</w:t>
      </w:r>
      <w:r>
        <w:rPr>
          <w:rFonts w:hint="cs"/>
          <w:rtl/>
          <w:lang w:val="ru-RU" w:bidi="ar-EG"/>
        </w:rPr>
        <w:t xml:space="preserve"> لعام</w:t>
      </w:r>
      <w:r w:rsidRPr="00ED3734">
        <w:rPr>
          <w:rtl/>
          <w:lang w:val="ru-RU" w:bidi="ar-EG"/>
        </w:rPr>
        <w:t xml:space="preserve"> </w:t>
      </w:r>
      <w:r>
        <w:rPr>
          <w:lang w:bidi="ar-EG"/>
        </w:rPr>
        <w:t>2006</w:t>
      </w:r>
      <w:r>
        <w:rPr>
          <w:rFonts w:hint="cs"/>
          <w:rtl/>
          <w:lang w:val="ru-RU" w:bidi="ar-EG"/>
        </w:rPr>
        <w:t xml:space="preserve"> </w:t>
      </w:r>
      <w:r>
        <w:rPr>
          <w:lang w:bidi="ar-EG"/>
        </w:rPr>
        <w:t>(GE06)</w:t>
      </w:r>
      <w:r>
        <w:rPr>
          <w:rFonts w:hint="cs"/>
          <w:rtl/>
          <w:lang w:val="ru-RU" w:bidi="ar-EG"/>
        </w:rPr>
        <w:t xml:space="preserve"> يحدد ظروف الاستقبال والقيم اللازمة للنسبة إشارة إلى ضوضاء والقيم الدنيا </w:t>
      </w:r>
      <w:r w:rsidRPr="00B178AB">
        <w:rPr>
          <w:rtl/>
          <w:lang w:val="ru-RU" w:bidi="ar-EG"/>
        </w:rPr>
        <w:t>لشدة المجال</w:t>
      </w:r>
      <w:r>
        <w:rPr>
          <w:rFonts w:hint="cs"/>
          <w:rtl/>
          <w:lang w:val="ru-RU" w:bidi="ar-EG"/>
        </w:rPr>
        <w:t xml:space="preserve"> لاستقبال</w:t>
      </w:r>
      <w:r>
        <w:rPr>
          <w:rFonts w:hint="cs"/>
          <w:lang w:val="fr-CH" w:bidi="ar-EG"/>
        </w:rPr>
        <w:t xml:space="preserve"> </w:t>
      </w:r>
      <w:r w:rsidRPr="009B29ED">
        <w:rPr>
          <w:rtl/>
          <w:lang w:val="fr-CH" w:bidi="ar-EG"/>
        </w:rPr>
        <w:t xml:space="preserve">الإذاعة </w:t>
      </w:r>
      <w:r>
        <w:rPr>
          <w:rtl/>
          <w:lang w:val="fr-CH" w:bidi="ar-EG"/>
        </w:rPr>
        <w:t>الفيديوية</w:t>
      </w:r>
      <w:r w:rsidRPr="009B29ED">
        <w:rPr>
          <w:rtl/>
          <w:lang w:val="fr-CH" w:bidi="ar-EG"/>
        </w:rPr>
        <w:t xml:space="preserve"> الرقمية للأرض</w:t>
      </w:r>
      <w:r>
        <w:rPr>
          <w:rFonts w:hint="cs"/>
          <w:rtl/>
          <w:lang w:bidi="ar-EG"/>
        </w:rPr>
        <w:t>؛</w:t>
      </w:r>
    </w:p>
    <w:p w:rsidR="00A8637B" w:rsidRDefault="00A8637B" w:rsidP="00A8637B">
      <w:pPr>
        <w:rPr>
          <w:spacing w:val="-2"/>
          <w:rtl/>
          <w:lang w:bidi="ar-EG"/>
        </w:rPr>
      </w:pPr>
      <w:r w:rsidRPr="00782EDA">
        <w:rPr>
          <w:rFonts w:hint="cs"/>
          <w:spacing w:val="-2"/>
          <w:rtl/>
          <w:lang w:bidi="ar-EG"/>
        </w:rPr>
        <w:t>ب)</w:t>
      </w:r>
      <w:r w:rsidRPr="00782EDA">
        <w:rPr>
          <w:rFonts w:hint="cs"/>
          <w:spacing w:val="-2"/>
          <w:rtl/>
          <w:lang w:bidi="ar-EG"/>
        </w:rPr>
        <w:tab/>
      </w:r>
      <w:r>
        <w:rPr>
          <w:rFonts w:hint="cs"/>
          <w:rtl/>
          <w:lang w:val="fr-CH" w:bidi="ar-EG"/>
        </w:rPr>
        <w:t xml:space="preserve">أن على خدمات المراقبة أن تقيس تغطية مرسلات وشبكات </w:t>
      </w:r>
      <w:r w:rsidRPr="009B29ED">
        <w:rPr>
          <w:rtl/>
          <w:lang w:val="fr-CH" w:bidi="ar-EG"/>
        </w:rPr>
        <w:t xml:space="preserve">الإذاعة </w:t>
      </w:r>
      <w:r>
        <w:rPr>
          <w:rtl/>
          <w:lang w:val="fr-CH" w:bidi="ar-EG"/>
        </w:rPr>
        <w:t>الفيديوية</w:t>
      </w:r>
      <w:r w:rsidRPr="009B29ED">
        <w:rPr>
          <w:rtl/>
          <w:lang w:val="fr-CH" w:bidi="ar-EG"/>
        </w:rPr>
        <w:t xml:space="preserve"> الرقمية للأرض</w:t>
      </w:r>
      <w:r>
        <w:rPr>
          <w:rFonts w:hint="cs"/>
          <w:rtl/>
          <w:lang w:val="fr-CH" w:bidi="ar-EG"/>
        </w:rPr>
        <w:t xml:space="preserve"> للتحقق من تطابقها مع تنبؤات التغطية المستخدمة في عملية التخطيط أو لتقييم ظروف الاستقبال في موقع تُرصد فيه تداخلات</w:t>
      </w:r>
      <w:r>
        <w:rPr>
          <w:rFonts w:hint="cs"/>
          <w:spacing w:val="-2"/>
          <w:rtl/>
          <w:lang w:bidi="ar-EG"/>
        </w:rPr>
        <w:t>،</w:t>
      </w:r>
    </w:p>
    <w:p w:rsidR="00A8637B" w:rsidRPr="003D4964" w:rsidRDefault="00A8637B" w:rsidP="00A8637B">
      <w:pPr>
        <w:pStyle w:val="Call"/>
        <w:rPr>
          <w:rtl/>
        </w:rPr>
      </w:pPr>
      <w:r>
        <w:rPr>
          <w:rFonts w:hint="cs"/>
          <w:rtl/>
        </w:rPr>
        <w:t>توصي</w:t>
      </w:r>
    </w:p>
    <w:p w:rsidR="00A8637B" w:rsidRDefault="00A8637B" w:rsidP="00413EEC">
      <w:pPr>
        <w:rPr>
          <w:rtl/>
          <w:lang w:val="fr-CH" w:bidi="ar-EG"/>
        </w:rPr>
      </w:pPr>
      <w:r>
        <w:rPr>
          <w:rFonts w:hint="cs"/>
          <w:rtl/>
          <w:lang w:val="fr-CH" w:bidi="ar-EG"/>
        </w:rPr>
        <w:t xml:space="preserve">بأن تُستخدم الطريقة المبينة في الملحق </w:t>
      </w:r>
      <w:r>
        <w:rPr>
          <w:lang w:val="fr-CH" w:bidi="ar-EG"/>
        </w:rPr>
        <w:t>1</w:t>
      </w:r>
      <w:r>
        <w:rPr>
          <w:rFonts w:hint="cs"/>
          <w:rtl/>
          <w:lang w:val="fr-CH" w:bidi="ar-EG"/>
        </w:rPr>
        <w:t xml:space="preserve"> مع التصحيحات المبينة في الملحق </w:t>
      </w:r>
      <w:r>
        <w:rPr>
          <w:lang w:val="fr-CH" w:bidi="ar-EG"/>
        </w:rPr>
        <w:t>2</w:t>
      </w:r>
      <w:r>
        <w:rPr>
          <w:rFonts w:hint="cs"/>
          <w:rtl/>
          <w:lang w:val="fr-CH" w:bidi="ar-EG"/>
        </w:rPr>
        <w:t xml:space="preserve"> ل</w:t>
      </w:r>
      <w:r>
        <w:rPr>
          <w:rtl/>
          <w:lang w:val="fr-CH" w:bidi="ar-EG"/>
        </w:rPr>
        <w:t>قياس</w:t>
      </w:r>
      <w:r w:rsidRPr="00377F8A">
        <w:rPr>
          <w:rtl/>
          <w:lang w:val="fr-CH" w:bidi="ar-EG"/>
        </w:rPr>
        <w:t xml:space="preserve"> تغطية الإذاعة </w:t>
      </w:r>
      <w:r>
        <w:rPr>
          <w:rtl/>
          <w:lang w:val="fr-CH" w:bidi="ar-EG"/>
        </w:rPr>
        <w:t>الفيديوية</w:t>
      </w:r>
      <w:r w:rsidRPr="00377F8A">
        <w:rPr>
          <w:rtl/>
          <w:lang w:val="fr-CH" w:bidi="ar-EG"/>
        </w:rPr>
        <w:t xml:space="preserve"> الرقمية للأرض والتحقق من معايير التخطيط</w:t>
      </w:r>
      <w:r>
        <w:rPr>
          <w:rFonts w:hint="cs"/>
          <w:rtl/>
          <w:lang w:val="fr-CH" w:bidi="ar-EG"/>
        </w:rPr>
        <w:t>.</w:t>
      </w:r>
    </w:p>
    <w:p w:rsidR="00A8637B" w:rsidRPr="00BA43BC" w:rsidRDefault="00A8637B" w:rsidP="00571F39">
      <w:pPr>
        <w:pStyle w:val="AnnexNotitle"/>
        <w:tabs>
          <w:tab w:val="left" w:pos="283"/>
        </w:tabs>
        <w:spacing w:before="1440"/>
        <w:ind w:left="283" w:hanging="283"/>
        <w:rPr>
          <w:rtl/>
          <w:lang w:val="fr-CH"/>
        </w:rPr>
      </w:pPr>
      <w:r>
        <w:rPr>
          <w:rFonts w:hint="cs"/>
          <w:rtl/>
          <w:lang w:val="fr-CH"/>
        </w:rPr>
        <w:t>الملحق</w:t>
      </w:r>
      <w:r w:rsidRPr="00BA43BC">
        <w:rPr>
          <w:rFonts w:hint="cs"/>
          <w:rtl/>
          <w:lang w:val="fr-CH"/>
        </w:rPr>
        <w:t xml:space="preserve"> </w:t>
      </w:r>
      <w:r>
        <w:rPr>
          <w:lang w:val="fr-CH"/>
        </w:rPr>
        <w:t>1</w:t>
      </w:r>
    </w:p>
    <w:p w:rsidR="00A8637B" w:rsidRPr="00847605" w:rsidRDefault="00A8637B" w:rsidP="00A8637B">
      <w:pPr>
        <w:pStyle w:val="Heading1"/>
        <w:rPr>
          <w:lang w:val="fr-CH" w:bidi="ar-EG"/>
        </w:rPr>
      </w:pPr>
      <w:r>
        <w:rPr>
          <w:lang w:bidi="ar-EG"/>
        </w:rPr>
        <w:t>1</w:t>
      </w:r>
      <w:r>
        <w:rPr>
          <w:rtl/>
          <w:lang w:bidi="ar-EG"/>
        </w:rPr>
        <w:tab/>
      </w:r>
      <w:r w:rsidRPr="00847605">
        <w:rPr>
          <w:rFonts w:hint="cs"/>
          <w:rtl/>
          <w:lang w:val="fr-CH" w:bidi="ar-EG"/>
        </w:rPr>
        <w:t>مقدمة</w:t>
      </w:r>
    </w:p>
    <w:p w:rsidR="00A8637B" w:rsidRDefault="00A8637B" w:rsidP="00413EEC">
      <w:pPr>
        <w:keepNext/>
        <w:rPr>
          <w:rtl/>
          <w:lang w:val="fr-CH" w:bidi="ar-EG"/>
        </w:rPr>
      </w:pPr>
      <w:r>
        <w:rPr>
          <w:rFonts w:hint="cs"/>
          <w:rtl/>
          <w:lang w:val="fr-CH" w:bidi="ar-EG"/>
        </w:rPr>
        <w:t>يجب أن تقيس خدمات المراقبة تغطية شبكات الإذاعة لأغراض مختلفة:</w:t>
      </w:r>
    </w:p>
    <w:p w:rsidR="00A8637B" w:rsidRDefault="00A8637B" w:rsidP="00413EEC">
      <w:pPr>
        <w:pStyle w:val="enumlev1"/>
        <w:rPr>
          <w:lang w:val="fr-CH"/>
        </w:rPr>
      </w:pPr>
      <w:r>
        <w:rPr>
          <w:rFonts w:hint="cs"/>
          <w:rtl/>
          <w:lang w:val="fr-CH"/>
        </w:rPr>
        <w:t>-</w:t>
      </w:r>
      <w:r>
        <w:rPr>
          <w:rtl/>
          <w:lang w:val="fr-CH"/>
        </w:rPr>
        <w:tab/>
      </w:r>
      <w:r>
        <w:rPr>
          <w:rFonts w:hint="cs"/>
          <w:rtl/>
          <w:lang w:val="fr-CH"/>
        </w:rPr>
        <w:t>التحقق من تنبؤات الأدوات الحاسوبية المستخدمة في تخطيط الشبكة.</w:t>
      </w:r>
    </w:p>
    <w:p w:rsidR="00A8637B" w:rsidRDefault="00A8637B" w:rsidP="00413EEC">
      <w:pPr>
        <w:pStyle w:val="enumlev1"/>
        <w:rPr>
          <w:lang w:val="fr-CH"/>
        </w:rPr>
      </w:pPr>
      <w:r>
        <w:rPr>
          <w:rFonts w:hint="cs"/>
          <w:rtl/>
          <w:lang w:val="fr-CH"/>
        </w:rPr>
        <w:t>-</w:t>
      </w:r>
      <w:r>
        <w:rPr>
          <w:rtl/>
          <w:lang w:val="fr-CH"/>
        </w:rPr>
        <w:tab/>
      </w:r>
      <w:r>
        <w:rPr>
          <w:rFonts w:hint="cs"/>
          <w:rtl/>
          <w:lang w:val="fr-CH"/>
        </w:rPr>
        <w:t>التحقق من الالتزام بشروط الترخيص إذا كان جزء من ترخيص الإذاعة يقضي بأن تقوم خدمة الإذاعة بتغطية منطق</w:t>
      </w:r>
      <w:r>
        <w:rPr>
          <w:rtl/>
          <w:lang w:val="fr-CH"/>
        </w:rPr>
        <w:t>ة</w:t>
      </w:r>
      <w:r>
        <w:rPr>
          <w:rFonts w:hint="cs"/>
          <w:rtl/>
          <w:lang w:val="fr-CH"/>
        </w:rPr>
        <w:t xml:space="preserve"> معينة أو نسبة مئوية من منطقة أو نسبة مئوية من السكان.</w:t>
      </w:r>
    </w:p>
    <w:p w:rsidR="00A8637B" w:rsidRDefault="00A8637B" w:rsidP="00413EEC">
      <w:pPr>
        <w:pStyle w:val="enumlev1"/>
        <w:rPr>
          <w:lang w:val="fr-CH"/>
        </w:rPr>
      </w:pPr>
      <w:r>
        <w:rPr>
          <w:rFonts w:hint="cs"/>
          <w:rtl/>
          <w:lang w:val="fr-CH"/>
        </w:rPr>
        <w:t>-</w:t>
      </w:r>
      <w:r>
        <w:rPr>
          <w:rtl/>
          <w:lang w:val="fr-CH"/>
        </w:rPr>
        <w:tab/>
      </w:r>
      <w:r>
        <w:rPr>
          <w:rFonts w:hint="cs"/>
          <w:rtl/>
          <w:lang w:val="fr-CH"/>
        </w:rPr>
        <w:t>تقييم ظروف الاستقبال في مواقع معينة تُرصد فيها تداخلات.</w:t>
      </w:r>
    </w:p>
    <w:p w:rsidR="00A8637B" w:rsidRDefault="00A8637B" w:rsidP="00571F39">
      <w:pPr>
        <w:rPr>
          <w:rtl/>
          <w:lang w:val="fr-CH" w:bidi="ar-EG"/>
        </w:rPr>
      </w:pPr>
      <w:r>
        <w:rPr>
          <w:rFonts w:hint="cs"/>
          <w:rtl/>
          <w:lang w:val="fr-CH" w:bidi="ar-EG"/>
        </w:rPr>
        <w:t>وينبغي قياس تغطية الشبكات التلفزيونية الرقمية الأرضية بطريقة تختلف عن الشبكات التماثلية، وذلك بسبب ظروف ومبادئ ملازمة لعملية استقبال النظم ذات التشكيل الرقمي.</w:t>
      </w:r>
    </w:p>
    <w:p w:rsidR="00A8637B" w:rsidRPr="000000CC" w:rsidRDefault="00A8637B" w:rsidP="00A8637B">
      <w:pPr>
        <w:rPr>
          <w:spacing w:val="-2"/>
          <w:rtl/>
          <w:lang w:val="fr-CH" w:bidi="ar-EG"/>
        </w:rPr>
      </w:pPr>
      <w:r w:rsidRPr="000000CC">
        <w:rPr>
          <w:rFonts w:hint="cs"/>
          <w:spacing w:val="-2"/>
          <w:rtl/>
          <w:lang w:val="fr-CH" w:bidi="ar-EG"/>
        </w:rPr>
        <w:lastRenderedPageBreak/>
        <w:t xml:space="preserve">وتصف هذه التوصية مبادئ القياس </w:t>
      </w:r>
      <w:r>
        <w:rPr>
          <w:rFonts w:hint="cs"/>
          <w:spacing w:val="-2"/>
          <w:rtl/>
          <w:lang w:val="fr-CH" w:bidi="ar-EG"/>
        </w:rPr>
        <w:t>والخطوات</w:t>
      </w:r>
      <w:r w:rsidRPr="000000CC">
        <w:rPr>
          <w:rFonts w:hint="cs"/>
          <w:spacing w:val="-2"/>
          <w:rtl/>
          <w:lang w:val="fr-CH" w:bidi="ar-EG"/>
        </w:rPr>
        <w:t xml:space="preserve"> والتجهيزات اللازمة لقياسات التغطية الثابتة </w:t>
      </w:r>
      <w:r>
        <w:rPr>
          <w:rFonts w:hint="cs"/>
          <w:spacing w:val="-2"/>
          <w:rtl/>
          <w:lang w:val="fr-CH" w:bidi="ar-EG"/>
        </w:rPr>
        <w:t>والمتنقلة</w:t>
      </w:r>
      <w:r w:rsidRPr="000000CC">
        <w:rPr>
          <w:rFonts w:hint="cs"/>
          <w:spacing w:val="-2"/>
          <w:rtl/>
          <w:lang w:val="fr-CH" w:bidi="ar-EG"/>
        </w:rPr>
        <w:t xml:space="preserve"> لمرسلات وشبكات </w:t>
      </w:r>
      <w:r w:rsidRPr="000000CC">
        <w:rPr>
          <w:spacing w:val="-2"/>
          <w:rtl/>
          <w:lang w:val="fr-CH" w:bidi="ar-EG"/>
        </w:rPr>
        <w:t>الإذاعة الفيديوية الرقمية للأرض</w:t>
      </w:r>
      <w:r w:rsidRPr="000000CC">
        <w:rPr>
          <w:rFonts w:hint="cs"/>
          <w:spacing w:val="-2"/>
          <w:rtl/>
          <w:lang w:val="fr-CH" w:bidi="ar-EG"/>
        </w:rPr>
        <w:t xml:space="preserve">. </w:t>
      </w:r>
      <w:r>
        <w:rPr>
          <w:rFonts w:hint="cs"/>
          <w:spacing w:val="-2"/>
          <w:rtl/>
          <w:lang w:val="fr-CH" w:bidi="ar-EG"/>
        </w:rPr>
        <w:t>بيد أن</w:t>
      </w:r>
      <w:r w:rsidRPr="000000CC">
        <w:rPr>
          <w:rFonts w:hint="cs"/>
          <w:spacing w:val="-2"/>
          <w:rtl/>
          <w:lang w:val="fr-CH" w:bidi="ar-EG"/>
        </w:rPr>
        <w:t xml:space="preserve"> معظم المعلومات </w:t>
      </w:r>
      <w:r>
        <w:rPr>
          <w:rFonts w:hint="cs"/>
          <w:spacing w:val="-2"/>
          <w:rtl/>
          <w:lang w:val="fr-CH" w:bidi="ar-EG"/>
        </w:rPr>
        <w:t>المقدمة</w:t>
      </w:r>
      <w:r w:rsidRPr="000000CC">
        <w:rPr>
          <w:rFonts w:hint="cs"/>
          <w:spacing w:val="-2"/>
          <w:rtl/>
          <w:lang w:val="fr-CH" w:bidi="ar-EG"/>
        </w:rPr>
        <w:t xml:space="preserve"> تصلح كذلك لقياسات ال</w:t>
      </w:r>
      <w:r>
        <w:rPr>
          <w:rFonts w:hint="cs"/>
          <w:spacing w:val="-2"/>
          <w:rtl/>
          <w:lang w:val="fr-CH" w:bidi="ar-EG"/>
        </w:rPr>
        <w:t>أ</w:t>
      </w:r>
      <w:r w:rsidRPr="000000CC">
        <w:rPr>
          <w:rFonts w:hint="cs"/>
          <w:spacing w:val="-2"/>
          <w:rtl/>
          <w:lang w:val="fr-CH" w:bidi="ar-EG"/>
        </w:rPr>
        <w:t>نظم</w:t>
      </w:r>
      <w:r>
        <w:rPr>
          <w:rFonts w:hint="cs"/>
          <w:spacing w:val="-2"/>
          <w:rtl/>
          <w:lang w:val="fr-CH" w:bidi="ar-EG"/>
        </w:rPr>
        <w:t>ة</w:t>
      </w:r>
      <w:r w:rsidRPr="000000CC">
        <w:rPr>
          <w:rFonts w:hint="cs"/>
          <w:spacing w:val="-2"/>
          <w:rtl/>
          <w:lang w:val="fr-CH" w:bidi="ar-EG"/>
        </w:rPr>
        <w:t xml:space="preserve"> الأخرى للإذاعة الرقمية للأرض.</w:t>
      </w:r>
    </w:p>
    <w:p w:rsidR="00A8637B" w:rsidRDefault="00A8637B" w:rsidP="00A8637B">
      <w:pPr>
        <w:rPr>
          <w:rtl/>
          <w:lang w:val="fr-CH" w:bidi="ar-EG"/>
        </w:rPr>
      </w:pPr>
      <w:r>
        <w:rPr>
          <w:rFonts w:hint="cs"/>
          <w:rtl/>
          <w:lang w:val="fr-CH" w:bidi="ar-EG"/>
        </w:rPr>
        <w:t xml:space="preserve">ولا تشمل هذه التوصية قياسات جودة الخدمة </w:t>
      </w:r>
      <w:r>
        <w:rPr>
          <w:lang w:bidi="ar-EG"/>
        </w:rPr>
        <w:t>(QoS)</w:t>
      </w:r>
      <w:r>
        <w:rPr>
          <w:rFonts w:hint="cs"/>
          <w:rtl/>
          <w:lang w:val="fr-CH" w:bidi="ar-EG"/>
        </w:rPr>
        <w:t xml:space="preserve"> والقياسات الهادفة إلى التحقق من المعلمات التقنية للمرسلات. </w:t>
      </w:r>
    </w:p>
    <w:p w:rsidR="00A8637B" w:rsidRPr="000D6F06" w:rsidRDefault="00A8637B" w:rsidP="00A8637B">
      <w:pPr>
        <w:pStyle w:val="Heading1"/>
        <w:rPr>
          <w:lang w:val="fr-CH" w:bidi="ar-EG"/>
        </w:rPr>
      </w:pPr>
      <w:r>
        <w:rPr>
          <w:lang w:bidi="ar-EG"/>
        </w:rPr>
        <w:t>2</w:t>
      </w:r>
      <w:r>
        <w:rPr>
          <w:lang w:bidi="ar-EG"/>
        </w:rPr>
        <w:tab/>
      </w:r>
      <w:r>
        <w:rPr>
          <w:rFonts w:hint="cs"/>
          <w:rtl/>
          <w:lang w:val="fr-CH" w:bidi="ar-EG"/>
        </w:rPr>
        <w:t>المصطلحات والتعاريف</w:t>
      </w:r>
      <w:r w:rsidRPr="000D6F06">
        <w:rPr>
          <w:rFonts w:hint="cs"/>
          <w:rtl/>
          <w:lang w:val="fr-CH" w:bidi="ar-EG"/>
        </w:rPr>
        <w:t xml:space="preserve"> المستخدمة لأغراض هذه التوصية </w:t>
      </w:r>
    </w:p>
    <w:p w:rsidR="00A8637B" w:rsidRDefault="00A8637B" w:rsidP="00A8637B">
      <w:pPr>
        <w:rPr>
          <w:rtl/>
          <w:lang w:val="fr-CH" w:bidi="ar-EG"/>
        </w:rPr>
      </w:pPr>
      <w:r>
        <w:rPr>
          <w:rFonts w:hint="cs"/>
          <w:rtl/>
          <w:lang w:val="fr-CH" w:bidi="ar-EG"/>
        </w:rPr>
        <w:t>تستخدم المصطلحات والتعاريف التالية في هذه التوصية. وفي حال استخدام مصطلحات عامة</w:t>
      </w:r>
      <w:r w:rsidRPr="00887897">
        <w:rPr>
          <w:rFonts w:hint="cs"/>
          <w:rtl/>
          <w:lang w:val="fr-CH" w:bidi="ar-EG"/>
        </w:rPr>
        <w:t xml:space="preserve"> </w:t>
      </w:r>
      <w:r>
        <w:rPr>
          <w:rFonts w:hint="cs"/>
          <w:rtl/>
          <w:lang w:val="fr-CH" w:bidi="ar-EG"/>
        </w:rPr>
        <w:t xml:space="preserve">في هذه التوصية، تؤول تعاريفها وتختص فقط بمسائل التغطية المرتبطة بنظام </w:t>
      </w:r>
      <w:r w:rsidRPr="00321AAC">
        <w:rPr>
          <w:rtl/>
          <w:lang w:val="fr-CH" w:bidi="ar-EG"/>
        </w:rPr>
        <w:t xml:space="preserve">الإذاعة </w:t>
      </w:r>
      <w:r>
        <w:rPr>
          <w:rtl/>
          <w:lang w:val="fr-CH" w:bidi="ar-EG"/>
        </w:rPr>
        <w:t>الفيديوية</w:t>
      </w:r>
      <w:r w:rsidRPr="00321AAC">
        <w:rPr>
          <w:rtl/>
          <w:lang w:val="fr-CH" w:bidi="ar-EG"/>
        </w:rPr>
        <w:t xml:space="preserve"> الرقمية للأرض</w:t>
      </w:r>
      <w:r>
        <w:rPr>
          <w:rFonts w:hint="cs"/>
          <w:rtl/>
          <w:lang w:val="fr-CH" w:bidi="ar-EG"/>
        </w:rPr>
        <w:t>.</w:t>
      </w:r>
    </w:p>
    <w:p w:rsidR="00A8637B" w:rsidRPr="000B11F8" w:rsidRDefault="00A8637B" w:rsidP="00A8637B">
      <w:pPr>
        <w:pStyle w:val="Heading2"/>
      </w:pPr>
      <w:r w:rsidRPr="000B11F8">
        <w:t>1.2</w:t>
      </w:r>
      <w:r w:rsidRPr="000B11F8">
        <w:tab/>
      </w:r>
      <w:r w:rsidRPr="000B11F8">
        <w:rPr>
          <w:rFonts w:hint="cs"/>
          <w:rtl/>
        </w:rPr>
        <w:t>مخطط هوائي للاستقبال الثابت</w:t>
      </w:r>
    </w:p>
    <w:p w:rsidR="00A8637B" w:rsidRDefault="00A8637B" w:rsidP="00A8637B">
      <w:pPr>
        <w:rPr>
          <w:rtl/>
        </w:rPr>
      </w:pPr>
      <w:r>
        <w:rPr>
          <w:rFonts w:hint="cs"/>
          <w:b/>
          <w:rtl/>
          <w:lang w:val="fr-CH" w:bidi="ar-EG"/>
        </w:rPr>
        <w:t>يحدد</w:t>
      </w:r>
      <w:r w:rsidRPr="00321AAC">
        <w:rPr>
          <w:rFonts w:hint="cs"/>
          <w:b/>
          <w:rtl/>
          <w:lang w:val="fr-CH" w:bidi="ar-EG"/>
        </w:rPr>
        <w:t xml:space="preserve"> مخطط الهوائي </w:t>
      </w:r>
      <w:r>
        <w:rPr>
          <w:rFonts w:hint="cs"/>
          <w:b/>
          <w:rtl/>
          <w:lang w:val="fr-CH" w:bidi="ar-EG"/>
        </w:rPr>
        <w:t>خصائص مستوى</w:t>
      </w:r>
      <w:r w:rsidRPr="00321AAC">
        <w:rPr>
          <w:b/>
          <w:rtl/>
          <w:lang w:val="fr-CH" w:bidi="ar-EG"/>
        </w:rPr>
        <w:t xml:space="preserve"> خرج</w:t>
      </w:r>
      <w:r w:rsidRPr="00321AAC">
        <w:rPr>
          <w:rFonts w:hint="cs"/>
          <w:b/>
          <w:rtl/>
          <w:lang w:val="fr-CH" w:bidi="ar-EG"/>
        </w:rPr>
        <w:t xml:space="preserve"> </w:t>
      </w:r>
      <w:r>
        <w:rPr>
          <w:rFonts w:hint="cs"/>
          <w:b/>
          <w:rtl/>
          <w:lang w:val="fr-CH" w:bidi="ar-EG"/>
        </w:rPr>
        <w:t>ال</w:t>
      </w:r>
      <w:r w:rsidRPr="00321AAC">
        <w:rPr>
          <w:rFonts w:hint="cs"/>
          <w:b/>
          <w:rtl/>
          <w:lang w:val="fr-CH" w:bidi="ar-EG"/>
        </w:rPr>
        <w:t xml:space="preserve">هوائي </w:t>
      </w:r>
      <w:r>
        <w:rPr>
          <w:rFonts w:hint="cs"/>
          <w:b/>
          <w:rtl/>
          <w:lang w:val="fr-CH" w:bidi="ar-EG"/>
        </w:rPr>
        <w:t>النسبي عند استقبال</w:t>
      </w:r>
      <w:r w:rsidRPr="00321AAC">
        <w:rPr>
          <w:rFonts w:hint="cs"/>
          <w:b/>
          <w:rtl/>
          <w:lang w:val="fr-CH" w:bidi="ar-EG"/>
        </w:rPr>
        <w:t xml:space="preserve"> الإشارة من </w:t>
      </w:r>
      <w:r>
        <w:rPr>
          <w:rFonts w:hint="cs"/>
          <w:b/>
          <w:rtl/>
          <w:lang w:val="fr-CH" w:bidi="ar-EG"/>
        </w:rPr>
        <w:t>زوايا</w:t>
      </w:r>
      <w:r w:rsidRPr="00321AAC">
        <w:rPr>
          <w:rFonts w:hint="cs"/>
          <w:b/>
          <w:rtl/>
          <w:lang w:val="fr-CH" w:bidi="ar-EG"/>
        </w:rPr>
        <w:t xml:space="preserve"> مختلفة.</w:t>
      </w:r>
      <w:r>
        <w:rPr>
          <w:rFonts w:hint="cs"/>
          <w:b/>
          <w:rtl/>
          <w:lang w:val="fr-CH" w:bidi="ar-EG"/>
        </w:rPr>
        <w:t xml:space="preserve"> وتحدد التوصية</w:t>
      </w:r>
      <w:r w:rsidRPr="00AD0B89">
        <w:t>ITU</w:t>
      </w:r>
      <w:r w:rsidRPr="00AD0B89">
        <w:noBreakHyphen/>
        <w:t xml:space="preserve">R BT.419 </w:t>
      </w:r>
      <w:r>
        <w:rPr>
          <w:rFonts w:hint="cs"/>
          <w:rtl/>
        </w:rPr>
        <w:t xml:space="preserve"> </w:t>
      </w:r>
      <w:r w:rsidRPr="00FD55C9">
        <w:rPr>
          <w:rFonts w:hint="cs"/>
          <w:rtl/>
        </w:rPr>
        <w:t>اتجاهية</w:t>
      </w:r>
      <w:r>
        <w:rPr>
          <w:rFonts w:hint="cs"/>
          <w:rtl/>
        </w:rPr>
        <w:t xml:space="preserve"> هوائي معياري يستخدم للاستقبال الثابت للإذاعة كما هو مبين في الشكل </w:t>
      </w:r>
      <w:r>
        <w:t>1</w:t>
      </w:r>
      <w:r>
        <w:rPr>
          <w:rFonts w:hint="cs"/>
          <w:rtl/>
        </w:rPr>
        <w:t>. ولمحاكاة ظروف الاستقبال الفعلية لجهاز أحد العملاء، ينبغي إجراء قياسات التغطية الثابتة بواسطة هوائي قياس له نفس الاتجاهي</w:t>
      </w:r>
      <w:r>
        <w:rPr>
          <w:rtl/>
        </w:rPr>
        <w:t>ة</w:t>
      </w:r>
      <w:r>
        <w:rPr>
          <w:rFonts w:hint="cs"/>
          <w:rtl/>
        </w:rPr>
        <w:t xml:space="preserve">. </w:t>
      </w:r>
    </w:p>
    <w:p w:rsidR="00A8637B" w:rsidRDefault="00A8637B" w:rsidP="00A8637B">
      <w:pPr>
        <w:pStyle w:val="FigureNo"/>
        <w:rPr>
          <w:rtl/>
        </w:rPr>
      </w:pPr>
      <w:r>
        <w:rPr>
          <w:rFonts w:hint="cs"/>
          <w:rtl/>
        </w:rPr>
        <w:t xml:space="preserve">الشـكل </w:t>
      </w:r>
      <w:r>
        <w:t>1</w:t>
      </w:r>
    </w:p>
    <w:p w:rsidR="00A8637B" w:rsidRPr="00C370DF" w:rsidRDefault="00A8637B" w:rsidP="00A8637B">
      <w:pPr>
        <w:pStyle w:val="FigureTitle"/>
        <w:rPr>
          <w:rtl/>
        </w:rPr>
      </w:pPr>
      <w:r w:rsidRPr="00C370DF">
        <w:rPr>
          <w:rFonts w:hint="cs"/>
          <w:rtl/>
        </w:rPr>
        <w:t>اتجاهية الهوائي للاستقبال الثابت للإذاعة</w:t>
      </w:r>
    </w:p>
    <w:p w:rsidR="00A8637B" w:rsidRDefault="00571F39" w:rsidP="00A8637B">
      <w:pPr>
        <w:spacing w:before="0" w:line="240" w:lineRule="auto"/>
        <w:rPr>
          <w:b/>
          <w:sz w:val="30"/>
          <w:rtl/>
          <w:lang w:val="fr-CH" w:bidi="ar-EG"/>
        </w:rPr>
      </w:pPr>
      <w:r>
        <w:rPr>
          <w:b/>
          <w:sz w:val="30"/>
          <w:rtl/>
          <w:lang w:val="fr-CH" w:bidi="ar-EG"/>
        </w:rPr>
      </w:r>
      <w:r w:rsidR="00413EEC">
        <w:rPr>
          <w:b/>
          <w:sz w:val="30"/>
          <w:lang w:val="fr-CH" w:bidi="ar-EG"/>
        </w:rPr>
        <w:pict>
          <v:group id="_x0000_s16716" editas="canvas" style="width:477.5pt;height:302.45pt;mso-position-horizontal-relative:char;mso-position-vertical-relative:line" coordorigin="-14,-10" coordsize="9550,60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17" type="#_x0000_t75" style="position:absolute;left:-14;top:-10;width:9550;height:6049" o:preferrelative="f">
              <v:fill o:detectmouseclick="t"/>
              <v:path o:extrusionok="t" o:connecttype="none"/>
              <o:lock v:ext="edit" text="t"/>
            </v:shape>
            <v:group id="_x0000_s16718" style="position:absolute;left:-14;top:-10;width:9373;height:5982" coordorigin="-14,-10" coordsize="9373,5982">
              <v:rect id="_x0000_s16719" style="position:absolute;left:8615;top:5723;width:704;height:249;mso-wrap-style:none;v-text-anchor:top" filled="f" stroked="f">
                <v:textbox style="mso-next-textbox:#_x0000_s16719;mso-fit-shape-to-text:t" inset="0,0,0,0">
                  <w:txbxContent>
                    <w:p w:rsidR="00D90D10" w:rsidRDefault="00D90D10" w:rsidP="00A8637B">
                      <w:r>
                        <w:rPr>
                          <w:rFonts w:cs="Times New Roman"/>
                          <w:color w:val="24282B"/>
                          <w:sz w:val="14"/>
                          <w:szCs w:val="14"/>
                        </w:rPr>
                        <w:t>SM.1875-01</w:t>
                      </w:r>
                    </w:p>
                  </w:txbxContent>
                </v:textbox>
              </v:rect>
              <v:rect id="_x0000_s16720" style="position:absolute;left:863;top:50;width:8339;height:336" fillcolor="#bdbfc6" stroked="f"/>
              <v:rect id="_x0000_s16721" style="position:absolute;left:863;top:386;width:8339;height:276" fillcolor="#bec0c8" stroked="f"/>
              <v:rect id="_x0000_s16722" style="position:absolute;left:863;top:662;width:8339;height:204" fillcolor="#bfc2ca" stroked="f"/>
              <v:rect id="_x0000_s16723" style="position:absolute;left:863;top:866;width:8339;height:180" fillcolor="#c2c4cb" stroked="f"/>
              <v:rect id="_x0000_s16724" style="position:absolute;left:863;top:1046;width:8339;height:132" fillcolor="#c3c8ce" stroked="f"/>
              <v:rect id="_x0000_s16725" style="position:absolute;left:863;top:1178;width:8339;height:144" fillcolor="#c4c9d0" stroked="f"/>
              <v:rect id="_x0000_s16726" style="position:absolute;left:863;top:1322;width:8339;height:132" fillcolor="#c7cbd2" stroked="f"/>
              <v:rect id="_x0000_s16727" style="position:absolute;left:863;top:1454;width:8339;height:108" fillcolor="#cacdd4" stroked="f"/>
              <v:rect id="_x0000_s16728" style="position:absolute;left:863;top:1562;width:8339;height:95" fillcolor="#ccd0d7" stroked="f"/>
              <v:rect id="_x0000_s16729" style="position:absolute;left:863;top:1657;width:8339;height:108" fillcolor="#cfd2d9" stroked="f"/>
              <v:rect id="_x0000_s16730" style="position:absolute;left:863;top:1765;width:8339;height:96" fillcolor="#d0d5db" stroked="f"/>
              <v:rect id="_x0000_s16731" style="position:absolute;left:863;top:1861;width:8339;height:96" fillcolor="#d2d6dc" stroked="f"/>
              <v:rect id="_x0000_s16732" style="position:absolute;left:863;top:1957;width:8339;height:96" fillcolor="#d4d7dd" stroked="f"/>
              <v:rect id="_x0000_s16733" style="position:absolute;left:863;top:2053;width:8339;height:96" fillcolor="#d7dae0" stroked="f"/>
              <v:rect id="_x0000_s16734" style="position:absolute;left:863;top:2149;width:8339;height:84" fillcolor="#dadce2" stroked="f"/>
              <v:rect id="_x0000_s16735" style="position:absolute;left:863;top:2233;width:8339;height:96" fillcolor="#dbdee4" stroked="f"/>
              <v:rect id="_x0000_s16736" style="position:absolute;left:863;top:2329;width:8339;height:96" fillcolor="#dee1e6" stroked="f"/>
              <v:rect id="_x0000_s16737" style="position:absolute;left:863;top:2425;width:8339;height:84" fillcolor="#e1e4e8" stroked="f"/>
              <v:rect id="_x0000_s16738" style="position:absolute;left:863;top:2509;width:8339;height:96" fillcolor="#e2e6ea" stroked="f"/>
              <v:rect id="_x0000_s16739" style="position:absolute;left:863;top:2605;width:8339;height:96" fillcolor="#e4e7ec" stroked="f"/>
              <v:rect id="_x0000_s16740" style="position:absolute;left:863;top:2701;width:8339;height:96" fillcolor="#e9ebee" stroked="f"/>
              <v:rect id="_x0000_s16741" style="position:absolute;left:863;top:2797;width:8339;height:108" fillcolor="#ebedef" stroked="f"/>
              <v:rect id="_x0000_s16742" style="position:absolute;left:863;top:2905;width:8339;height:96" fillcolor="#ebedf1" stroked="f"/>
              <v:rect id="_x0000_s16743" style="position:absolute;left:863;top:3001;width:8339;height:108" fillcolor="#ebeef2" stroked="f"/>
              <v:rect id="_x0000_s16744" style="position:absolute;left:863;top:3109;width:8339;height:132" fillcolor="#f0f1f4" stroked="f"/>
              <v:rect id="_x0000_s16745" style="position:absolute;left:863;top:3241;width:8339;height:120" fillcolor="#f1f3f4" stroked="f"/>
              <v:rect id="_x0000_s16746" style="position:absolute;left:863;top:3361;width:8339;height:155" fillcolor="#f4f5f7" stroked="f"/>
              <v:rect id="_x0000_s16747" style="position:absolute;left:863;top:3516;width:8339;height:144" fillcolor="#f6f7f8" stroked="f"/>
              <v:rect id="_x0000_s16748" style="position:absolute;left:863;top:3660;width:8339;height:192" fillcolor="#f9f9fa" stroked="f"/>
              <v:rect id="_x0000_s16749" style="position:absolute;left:863;top:3852;width:8339;height:240" fillcolor="#f9fafa" stroked="f"/>
              <v:rect id="_x0000_s16750" style="position:absolute;left:863;top:4092;width:8339;height:324" fillcolor="#fbfbfc" stroked="f"/>
              <v:rect id="_x0000_s16751" style="position:absolute;left:863;top:4416;width:8339;height:420" stroked="f"/>
              <v:line id="_x0000_s16752" style="position:absolute" from="863,4320" to="9202,4321" strokecolor="#79848d" strokeweight="0"/>
              <v:line id="_x0000_s16753" style="position:absolute" from="863,3780" to="9202,3781" strokecolor="#79848d" strokeweight="0"/>
              <v:line id="_x0000_s16754" style="position:absolute" from="863,3253" to="9202,3254" strokecolor="#79848d" strokeweight="0"/>
              <v:line id="_x0000_s16755" style="position:absolute" from="863,2725" to="9202,2726" strokecolor="#79848d" strokeweight="0"/>
              <v:line id="_x0000_s16756" style="position:absolute" from="863,2197" to="9202,2198" strokecolor="#79848d" strokeweight="0"/>
              <v:line id="_x0000_s16757" style="position:absolute" from="863,1681" to="9202,1682" strokecolor="#79848d" strokeweight="0"/>
              <v:line id="_x0000_s16758" style="position:absolute" from="863,1142" to="9202,1143" strokecolor="#79848d" strokeweight="0"/>
              <v:line id="_x0000_s16759" style="position:absolute" from="863,614" to="9202,615" strokecolor="#79848d" strokeweight="0"/>
              <v:line id="_x0000_s16760" style="position:absolute" from="863,86" to="9202,87" strokecolor="#79848d" strokeweight="0"/>
              <v:line id="_x0000_s16761" style="position:absolute" from="1318,50" to="1319,4836" strokecolor="#79848d" strokeweight="0"/>
              <v:line id="_x0000_s16762" style="position:absolute" from="2253,50" to="2254,4836" strokecolor="#79848d" strokeweight="0"/>
              <v:line id="_x0000_s16763" style="position:absolute" from="3163,50" to="3164,4836" strokecolor="#79848d" strokeweight="0"/>
              <v:line id="_x0000_s16764" style="position:absolute" from="4098,50" to="4099,4836" strokecolor="#79848d" strokeweight="0"/>
              <v:line id="_x0000_s16765" style="position:absolute" from="5032,50" to="5033,4836" strokecolor="#79848d" strokeweight="0"/>
              <v:line id="_x0000_s16766" style="position:absolute" from="5955,50" to="5956,4836" strokecolor="#79848d" strokeweight="0"/>
              <v:line id="_x0000_s16767" style="position:absolute" from="6889,50" to="6890,4836" strokecolor="#79848d" strokeweight="0"/>
              <v:line id="_x0000_s16768" style="position:absolute" from="7800,50" to="7801,4836" strokecolor="#79848d" strokeweight="0"/>
              <v:line id="_x0000_s16769" style="position:absolute" from="8735,50" to="8736,4836" strokecolor="#79848d" strokeweight="0"/>
              <v:line id="_x0000_s16770" style="position:absolute" from="1797,50" to="1798,4836" strokecolor="#79848d" strokeweight="0"/>
              <v:line id="_x0000_s16771" style="position:absolute" from="2720,50" to="2721,4836" strokecolor="#79848d" strokeweight="0"/>
              <v:line id="_x0000_s16772" style="position:absolute" from="3642,50" to="3643,4836" strokecolor="#79848d" strokeweight="0"/>
              <v:line id="_x0000_s16773" style="position:absolute" from="4553,50" to="4554,4836" strokecolor="#79848d" strokeweight="0"/>
              <v:line id="_x0000_s16774" style="position:absolute" from="5488,50" to="5489,4836" strokecolor="#79848d" strokeweight="0"/>
              <v:line id="_x0000_s16775" style="position:absolute" from="6410,50" to="6411,4836" strokecolor="#79848d" strokeweight="0"/>
              <v:line id="_x0000_s16776" style="position:absolute" from="7345,50" to="7346,4836" strokecolor="#79848d" strokeweight="0"/>
              <v:line id="_x0000_s16777" style="position:absolute" from="8267,50" to="8268,4836" strokecolor="#79848d" strokeweight="0"/>
              <v:line id="_x0000_s16778" style="position:absolute" from="9202,50" to="9203,4836" strokecolor="#79848d" strokeweight="0"/>
              <v:rect id="_x0000_s16779" style="position:absolute;left:863;top:50;width:8339;height:4786" filled="f" strokecolor="#24211d" strokeweight="33e-5mm"/>
              <v:line id="_x0000_s16780" style="position:absolute" from="863,50" to="864,4836" strokecolor="#24282b" strokeweight="0"/>
              <v:line id="_x0000_s16781" style="position:absolute" from="803,4836" to="863,4837" strokecolor="#24282b" strokeweight="0"/>
              <v:line id="_x0000_s16782" style="position:absolute" from="803,4320" to="863,4321" strokecolor="#24282b" strokeweight="0"/>
              <v:line id="_x0000_s16783" style="position:absolute" from="803,3780" to="863,3781" strokecolor="#24282b" strokeweight="0"/>
              <v:line id="_x0000_s16784" style="position:absolute" from="803,3253" to="863,3254" strokecolor="#24282b" strokeweight="0"/>
              <v:line id="_x0000_s16785" style="position:absolute" from="803,2725" to="863,2726" strokecolor="#24282b" strokeweight="0"/>
              <v:line id="_x0000_s16786" style="position:absolute" from="803,2197" to="863,2198" strokecolor="#24282b" strokeweight="0"/>
              <v:line id="_x0000_s16787" style="position:absolute" from="803,1681" to="863,1682" strokecolor="#24282b" strokeweight="0"/>
              <v:line id="_x0000_s16788" style="position:absolute" from="803,1142" to="863,1143" strokecolor="#24282b" strokeweight="0"/>
              <v:line id="_x0000_s16789" style="position:absolute" from="803,614" to="863,615" strokecolor="#24282b" strokeweight="0"/>
              <v:line id="_x0000_s16790" style="position:absolute" from="803,86" to="863,87" strokecolor="#24282b" strokeweight="0"/>
              <v:line id="_x0000_s16791" style="position:absolute" from="863,4836" to="9202,4837" strokecolor="#24282b" strokeweight="0"/>
              <v:line id="_x0000_s16792" style="position:absolute;flip:y" from="863,4836" to="864,4908" strokecolor="#24282b" strokeweight="0"/>
              <v:line id="_x0000_s16793" style="position:absolute;flip:y" from="1797,4836" to="1798,4908" strokecolor="#24282b" strokeweight="0"/>
              <v:line id="_x0000_s16794" style="position:absolute;flip:y" from="2720,4836" to="2721,4908" strokecolor="#24282b" strokeweight="0"/>
              <v:line id="_x0000_s16795" style="position:absolute;flip:y" from="3642,4836" to="3643,4908" strokecolor="#24282b" strokeweight="0"/>
              <v:line id="_x0000_s16796" style="position:absolute;flip:y" from="4553,4836" to="4554,4908" strokecolor="#24282b" strokeweight="0"/>
              <v:line id="_x0000_s16797" style="position:absolute;flip:y" from="5488,4836" to="5489,4908" strokecolor="#24282b" strokeweight="0"/>
              <v:line id="_x0000_s16798" style="position:absolute;flip:y" from="6410,4836" to="6411,4908" strokecolor="#24282b" strokeweight="0"/>
              <v:line id="_x0000_s16799" style="position:absolute;flip:y" from="7345,4836" to="7346,4908" strokecolor="#24282b" strokeweight="0"/>
              <v:line id="_x0000_s16800" style="position:absolute;flip:y" from="8267,4836" to="8268,4908" strokecolor="#24282b" strokeweight="0"/>
              <v:line id="_x0000_s16801" style="position:absolute;flip:y" from="9202,4836" to="9203,4908" strokecolor="#24282b" strokeweight="0"/>
              <v:shape id="_x0000_s16802" style="position:absolute;left:863;top:86;width:8339;height:1595" coordsize="696,133" path="m,l192,r78,133l463,133r233,e" filled="f" strokecolor="#3c1d75" strokeweight=".001mm">
                <v:stroke joinstyle="miter"/>
                <v:path arrowok="t"/>
              </v:shape>
              <v:shape id="_x0000_s16803" style="position:absolute;left:863;top:86;width:8339;height:3167" coordsize="696,264" path="m,l96,,232,264r231,l696,264e" filled="f" strokecolor="#009b69" strokeweight=".001mm">
                <v:stroke joinstyle="miter"/>
                <v:path arrowok="t"/>
              </v:shape>
              <v:shape id="_x0000_s16804" style="position:absolute;left:863;top:86;width:8339;height:4234" coordsize="696,353" path="m,l78,,232,353r231,l696,353e" filled="f" strokecolor="#b8376c" strokeweight=".001mm">
                <v:stroke joinstyle="miter"/>
                <v:path arrowok="t"/>
              </v:shape>
              <v:rect id="_x0000_s16805" style="position:absolute;left:815;top:38;width:84;height:96" filled="f" strokecolor="#009b69" strokeweight="33e-5mm"/>
              <v:rect id="_x0000_s16806" style="position:absolute;left:1965;top:38;width:96;height:96" filled="f" strokecolor="#009b69" strokeweight="33e-5mm"/>
              <v:rect id="_x0000_s16807" style="position:absolute;left:3595;top:3205;width:83;height:96" filled="f" strokecolor="#009b69" strokeweight="33e-5mm"/>
              <v:rect id="_x0000_s16808" style="position:absolute;left:6362;top:3205;width:96;height:96" filled="f" strokecolor="#009b69" strokeweight="33e-5mm"/>
              <v:rect id="_x0000_s16809" style="position:absolute;left:9154;top:3205;width:84;height:96" filled="f" strokecolor="#009b69" strokeweight="33e-5mm"/>
              <v:line id="_x0000_s16810" style="position:absolute;flip:x y" from="815,38" to="863,86" strokecolor="#b8376c" strokeweight="33e-5mm">
                <v:stroke joinstyle="miter"/>
              </v:line>
              <v:line id="_x0000_s16811" style="position:absolute" from="863,86" to="911,134" strokecolor="#b8376c" strokeweight="33e-5mm">
                <v:stroke joinstyle="miter"/>
              </v:line>
              <v:line id="_x0000_s16812" style="position:absolute;flip:x" from="815,86" to="863,134" strokecolor="#b8376c" strokeweight="33e-5mm">
                <v:stroke joinstyle="miter"/>
              </v:line>
              <v:line id="_x0000_s16813" style="position:absolute;flip:y" from="863,38" to="911,86" strokecolor="#b8376c" strokeweight="33e-5mm">
                <v:stroke joinstyle="miter"/>
              </v:line>
              <v:line id="_x0000_s16814" style="position:absolute;flip:y" from="863,38" to="864,86" strokecolor="#b8376c" strokeweight="33e-5mm">
                <v:stroke joinstyle="miter"/>
              </v:line>
              <v:line id="_x0000_s16815" style="position:absolute" from="863,86" to="864,134" strokecolor="#b8376c" strokeweight="33e-5mm">
                <v:stroke joinstyle="miter"/>
              </v:line>
              <v:line id="_x0000_s16816" style="position:absolute;flip:x y" from="1749,38" to="1797,86" strokecolor="#b8376c" strokeweight="33e-5mm">
                <v:stroke joinstyle="miter"/>
              </v:line>
              <v:line id="_x0000_s16817" style="position:absolute" from="1797,86" to="1845,134" strokecolor="#b8376c" strokeweight="33e-5mm">
                <v:stroke joinstyle="miter"/>
              </v:line>
              <v:line id="_x0000_s16818" style="position:absolute;flip:x" from="1749,86" to="1797,134" strokecolor="#b8376c" strokeweight="33e-5mm">
                <v:stroke joinstyle="miter"/>
              </v:line>
              <v:line id="_x0000_s16819" style="position:absolute;flip:y" from="1797,38" to="1845,86" strokecolor="#b8376c" strokeweight="33e-5mm">
                <v:stroke joinstyle="miter"/>
              </v:line>
              <v:line id="_x0000_s16820" style="position:absolute;flip:y" from="1797,38" to="1798,86" strokecolor="#b8376c" strokeweight="33e-5mm">
                <v:stroke joinstyle="miter"/>
              </v:line>
              <v:line id="_x0000_s16821" style="position:absolute" from="1797,86" to="1798,134" strokecolor="#b8376c" strokeweight="33e-5mm">
                <v:stroke joinstyle="miter"/>
              </v:line>
              <v:line id="_x0000_s16822" style="position:absolute;flip:x y" from="3595,4272" to="3642,4320" strokecolor="#b8376c" strokeweight="33e-5mm">
                <v:stroke joinstyle="miter"/>
              </v:line>
              <v:line id="_x0000_s16823" style="position:absolute" from="3642,4320" to="3690,4368" strokecolor="#b8376c" strokeweight="33e-5mm">
                <v:stroke joinstyle="miter"/>
              </v:line>
              <v:line id="_x0000_s16824" style="position:absolute;flip:x" from="3595,4320" to="3642,4368" strokecolor="#b8376c" strokeweight="33e-5mm">
                <v:stroke joinstyle="miter"/>
              </v:line>
              <v:line id="_x0000_s16825" style="position:absolute;flip:y" from="3642,4272" to="3690,4320" strokecolor="#b8376c" strokeweight="33e-5mm">
                <v:stroke joinstyle="miter"/>
              </v:line>
              <v:line id="_x0000_s16826" style="position:absolute;flip:y" from="3642,4272" to="3643,4320" strokecolor="#b8376c" strokeweight="33e-5mm">
                <v:stroke joinstyle="miter"/>
              </v:line>
              <v:line id="_x0000_s16827" style="position:absolute" from="3642,4320" to="3643,4368" strokecolor="#b8376c" strokeweight="33e-5mm">
                <v:stroke joinstyle="miter"/>
              </v:line>
              <v:line id="_x0000_s16828" style="position:absolute;flip:x y" from="6362,4272" to="6410,4320" strokecolor="#b8376c" strokeweight="33e-5mm">
                <v:stroke joinstyle="miter"/>
              </v:line>
              <v:line id="_x0000_s16829" style="position:absolute" from="6410,4320" to="6458,4368" strokecolor="#b8376c" strokeweight="33e-5mm">
                <v:stroke joinstyle="miter"/>
              </v:line>
              <v:line id="_x0000_s16830" style="position:absolute;flip:x" from="6362,4320" to="6410,4368" strokecolor="#b8376c" strokeweight="33e-5mm">
                <v:stroke joinstyle="miter"/>
              </v:line>
              <v:line id="_x0000_s16831" style="position:absolute;flip:y" from="6410,4272" to="6458,4320" strokecolor="#b8376c" strokeweight="33e-5mm">
                <v:stroke joinstyle="miter"/>
              </v:line>
              <v:line id="_x0000_s16832" style="position:absolute;flip:y" from="6410,4272" to="6411,4320" strokecolor="#b8376c" strokeweight="33e-5mm">
                <v:stroke joinstyle="miter"/>
              </v:line>
              <v:line id="_x0000_s16833" style="position:absolute" from="6410,4320" to="6411,4368" strokecolor="#b8376c" strokeweight="33e-5mm">
                <v:stroke joinstyle="miter"/>
              </v:line>
              <v:line id="_x0000_s16834" style="position:absolute;flip:x y" from="9154,4272" to="9202,4320" strokecolor="#b8376c" strokeweight="33e-5mm">
                <v:stroke joinstyle="miter"/>
              </v:line>
              <v:line id="_x0000_s16835" style="position:absolute" from="9202,4320" to="9250,4368" strokecolor="#b8376c" strokeweight="33e-5mm">
                <v:stroke joinstyle="miter"/>
              </v:line>
              <v:line id="_x0000_s16836" style="position:absolute;flip:x" from="9154,4320" to="9202,4368" strokecolor="#b8376c" strokeweight="33e-5mm">
                <v:stroke joinstyle="miter"/>
              </v:line>
              <v:line id="_x0000_s16837" style="position:absolute;flip:y" from="9202,4272" to="9250,4320" strokecolor="#b8376c" strokeweight="33e-5mm">
                <v:stroke joinstyle="miter"/>
              </v:line>
              <v:line id="_x0000_s16838" style="position:absolute;flip:y" from="9202,4272" to="9203,4320" strokecolor="#b8376c" strokeweight="33e-5mm">
                <v:stroke joinstyle="miter"/>
              </v:line>
              <v:line id="_x0000_s16839" style="position:absolute" from="9202,4320" to="9203,4368" strokecolor="#b8376c" strokeweight="33e-5mm">
                <v:stroke joinstyle="miter"/>
              </v:line>
              <v:rect id="_x0000_s16840" style="position:absolute;left:6854;top:278;width:1521;height:960" strokecolor="#24282b" strokeweight="0"/>
              <v:line id="_x0000_s16841" style="position:absolute" from="6937,458" to="7357,459" strokecolor="#3c1d75" strokeweight=".001mm">
                <v:stroke joinstyle="miter"/>
              </v:line>
              <v:line id="_x0000_s16842" style="position:absolute" from="6937,770" to="7357,771" strokecolor="#009b69" strokeweight=".001mm">
                <v:stroke joinstyle="miter"/>
              </v:line>
              <v:rect id="_x0000_s16843" style="position:absolute;left:7093;top:722;width:84;height:96" filled="f" strokecolor="#009b69" strokeweight="33e-5mm"/>
              <v:line id="_x0000_s16844" style="position:absolute" from="6937,1094" to="7357,1095" strokecolor="#b8376c" strokeweight=".001mm">
                <v:stroke joinstyle="miter"/>
              </v:line>
              <v:line id="_x0000_s16845" style="position:absolute;flip:x y" from="7093,1046" to="7141,1094" strokecolor="#b8376c" strokeweight="33e-5mm">
                <v:stroke joinstyle="miter"/>
              </v:line>
              <v:line id="_x0000_s16846" style="position:absolute" from="7141,1094" to="7189,1142" strokecolor="#b8376c" strokeweight="33e-5mm">
                <v:stroke joinstyle="miter"/>
              </v:line>
              <v:line id="_x0000_s16847" style="position:absolute;flip:x" from="7093,1094" to="7141,1142" strokecolor="#b8376c" strokeweight="33e-5mm">
                <v:stroke joinstyle="miter"/>
              </v:line>
              <v:line id="_x0000_s16848" style="position:absolute;flip:y" from="7141,1046" to="7189,1094" strokecolor="#b8376c" strokeweight="33e-5mm">
                <v:stroke joinstyle="miter"/>
              </v:line>
              <v:line id="_x0000_s16849" style="position:absolute;flip:y" from="7141,1046" to="7142,1094" strokecolor="#b8376c" strokeweight="33e-5mm">
                <v:stroke joinstyle="miter"/>
              </v:line>
              <v:line id="_x0000_s16850" style="position:absolute" from="7141,1094" to="7142,1142" strokecolor="#b8376c" strokeweight="33e-5mm">
                <v:stroke joinstyle="miter"/>
              </v:line>
              <v:rect id="_x0000_s16851" style="position:absolute;left:527;top:506;width:167;height:304;mso-wrap-style:none;v-text-anchor:top" filled="f" stroked="f">
                <v:textbox style="mso-next-textbox:#_x0000_s16851;mso-fit-shape-to-text:t" inset="0,0,0,0">
                  <w:txbxContent>
                    <w:p w:rsidR="00D90D10" w:rsidRDefault="00D90D10" w:rsidP="00A8637B">
                      <w:r>
                        <w:rPr>
                          <w:rFonts w:cs="Times New Roman"/>
                          <w:color w:val="24282B"/>
                          <w:sz w:val="20"/>
                          <w:szCs w:val="20"/>
                        </w:rPr>
                        <w:t>-2</w:t>
                      </w:r>
                    </w:p>
                  </w:txbxContent>
                </v:textbox>
              </v:rect>
              <v:rect id="_x0000_s16852" style="position:absolute;left:599;top:-10;width:101;height:304;mso-wrap-style:none;v-text-anchor:top" filled="f" stroked="f">
                <v:textbox style="mso-next-textbox:#_x0000_s16852;mso-fit-shape-to-text:t" inset="0,0,0,0">
                  <w:txbxContent>
                    <w:p w:rsidR="00D90D10" w:rsidRDefault="00D90D10" w:rsidP="00A8637B">
                      <w:r>
                        <w:rPr>
                          <w:rFonts w:cs="Times New Roman"/>
                          <w:color w:val="24282B"/>
                          <w:sz w:val="20"/>
                          <w:szCs w:val="20"/>
                        </w:rPr>
                        <w:t>0</w:t>
                      </w:r>
                    </w:p>
                  </w:txbxContent>
                </v:textbox>
              </v:rect>
              <v:rect id="_x0000_s16853" style="position:absolute;left:815;top:4992;width:101;height:304;mso-wrap-style:none;v-text-anchor:top" filled="f" stroked="f">
                <v:textbox style="mso-next-textbox:#_x0000_s16853;mso-fit-shape-to-text:t" inset="0,0,0,0">
                  <w:txbxContent>
                    <w:p w:rsidR="00D90D10" w:rsidRDefault="00D90D10" w:rsidP="00A8637B">
                      <w:r>
                        <w:rPr>
                          <w:rFonts w:cs="Times New Roman"/>
                          <w:color w:val="24282B"/>
                          <w:sz w:val="20"/>
                          <w:szCs w:val="20"/>
                        </w:rPr>
                        <w:t>0</w:t>
                      </w:r>
                    </w:p>
                  </w:txbxContent>
                </v:textbox>
              </v:rect>
              <v:rect id="_x0000_s16854" style="position:absolute;left:4170;top:5387;width:1314;height:391;mso-wrap-style:none;v-text-anchor:top" filled="f" stroked="f">
                <v:textbox style="mso-next-textbox:#_x0000_s16854;mso-fit-shape-to-text:t" inset="0,0,0,0">
                  <w:txbxContent>
                    <w:p w:rsidR="00D90D10" w:rsidRPr="00DE2173" w:rsidRDefault="00D90D10" w:rsidP="00A8637B">
                      <w:pPr>
                        <w:spacing w:before="40" w:after="40"/>
                        <w:rPr>
                          <w:szCs w:val="26"/>
                          <w:rtl/>
                          <w:lang w:bidi="ar-EG"/>
                        </w:rPr>
                      </w:pPr>
                      <w:r>
                        <w:rPr>
                          <w:rFonts w:hint="cs"/>
                          <w:color w:val="24282B"/>
                          <w:szCs w:val="26"/>
                          <w:rtl/>
                          <w:lang w:bidi="ar-EG"/>
                        </w:rPr>
                        <w:t>الزاوية (بالدرجات)</w:t>
                      </w:r>
                    </w:p>
                  </w:txbxContent>
                </v:textbox>
              </v:rect>
              <v:rect id="_x0000_s16855" style="position:absolute;left:-278;top:2653;width:943;height:416;rotation:270;mso-wrap-style:none;v-text-anchor:top" filled="f" stroked="f">
                <v:textbox style="layout-flow:vertical;mso-layout-flow-alt:bottom-to-top;mso-next-textbox:#_x0000_s16855" inset="0,0,0,0">
                  <w:txbxContent>
                    <w:p w:rsidR="00D90D10" w:rsidRPr="00DE2173" w:rsidRDefault="00D90D10" w:rsidP="00A8637B">
                      <w:pPr>
                        <w:spacing w:before="40" w:after="40"/>
                        <w:rPr>
                          <w:szCs w:val="26"/>
                          <w:lang w:bidi="ar-EG"/>
                        </w:rPr>
                      </w:pPr>
                      <w:r w:rsidRPr="00DE2173">
                        <w:rPr>
                          <w:rFonts w:hint="cs"/>
                          <w:color w:val="24282B"/>
                          <w:szCs w:val="26"/>
                          <w:rtl/>
                          <w:lang w:bidi="ar-EG"/>
                        </w:rPr>
                        <w:t xml:space="preserve">التوهين </w:t>
                      </w:r>
                      <w:r w:rsidRPr="00DE2173">
                        <w:rPr>
                          <w:color w:val="24282B"/>
                          <w:szCs w:val="26"/>
                          <w:lang w:bidi="ar-EG"/>
                        </w:rPr>
                        <w:t>(dB)</w:t>
                      </w:r>
                    </w:p>
                  </w:txbxContent>
                </v:textbox>
              </v:rect>
              <v:rect id="_x0000_s16856" style="position:absolute;left:527;top:1034;width:167;height:304;mso-wrap-style:none;v-text-anchor:top" filled="f" stroked="f">
                <v:textbox style="mso-next-textbox:#_x0000_s16856;mso-fit-shape-to-text:t" inset="0,0,0,0">
                  <w:txbxContent>
                    <w:p w:rsidR="00D90D10" w:rsidRDefault="00D90D10" w:rsidP="00A8637B">
                      <w:r>
                        <w:rPr>
                          <w:rFonts w:cs="Times New Roman"/>
                          <w:color w:val="24282B"/>
                          <w:sz w:val="20"/>
                          <w:szCs w:val="20"/>
                        </w:rPr>
                        <w:t>-4</w:t>
                      </w:r>
                    </w:p>
                  </w:txbxContent>
                </v:textbox>
              </v:rect>
              <v:rect id="_x0000_s16857" style="position:absolute;left:527;top:1573;width:167;height:304;mso-wrap-style:none;v-text-anchor:top" filled="f" stroked="f">
                <v:textbox style="mso-next-textbox:#_x0000_s16857;mso-fit-shape-to-text:t" inset="0,0,0,0">
                  <w:txbxContent>
                    <w:p w:rsidR="00D90D10" w:rsidRDefault="00D90D10" w:rsidP="00A8637B">
                      <w:r>
                        <w:rPr>
                          <w:rFonts w:cs="Times New Roman"/>
                          <w:color w:val="24282B"/>
                          <w:sz w:val="20"/>
                          <w:szCs w:val="20"/>
                        </w:rPr>
                        <w:t>-6</w:t>
                      </w:r>
                    </w:p>
                  </w:txbxContent>
                </v:textbox>
              </v:rect>
              <v:rect id="_x0000_s16858" style="position:absolute;left:527;top:2089;width:167;height:304;mso-wrap-style:none;v-text-anchor:top" filled="f" stroked="f">
                <v:textbox style="mso-next-textbox:#_x0000_s16858;mso-fit-shape-to-text:t" inset="0,0,0,0">
                  <w:txbxContent>
                    <w:p w:rsidR="00D90D10" w:rsidRDefault="00D90D10" w:rsidP="00A8637B">
                      <w:r>
                        <w:rPr>
                          <w:rFonts w:cs="Times New Roman"/>
                          <w:color w:val="24282B"/>
                          <w:sz w:val="20"/>
                          <w:szCs w:val="20"/>
                        </w:rPr>
                        <w:t>-8</w:t>
                      </w:r>
                    </w:p>
                  </w:txbxContent>
                </v:textbox>
              </v:rect>
              <v:rect id="_x0000_s16859" style="position:absolute;left:431;top:2629;width:267;height:304;mso-wrap-style:none;v-text-anchor:top" filled="f" stroked="f">
                <v:textbox style="mso-next-textbox:#_x0000_s16859;mso-fit-shape-to-text:t" inset="0,0,0,0">
                  <w:txbxContent>
                    <w:p w:rsidR="00D90D10" w:rsidRDefault="00D90D10" w:rsidP="00A8637B">
                      <w:r>
                        <w:rPr>
                          <w:rFonts w:cs="Times New Roman"/>
                          <w:color w:val="24282B"/>
                          <w:sz w:val="20"/>
                          <w:szCs w:val="20"/>
                        </w:rPr>
                        <w:t>-10</w:t>
                      </w:r>
                    </w:p>
                  </w:txbxContent>
                </v:textbox>
              </v:rect>
              <v:rect id="_x0000_s16860" style="position:absolute;left:431;top:3157;width:267;height:304;mso-wrap-style:none;v-text-anchor:top" filled="f" stroked="f">
                <v:textbox style="mso-next-textbox:#_x0000_s16860;mso-fit-shape-to-text:t" inset="0,0,0,0">
                  <w:txbxContent>
                    <w:p w:rsidR="00D90D10" w:rsidRDefault="00D90D10" w:rsidP="00A8637B">
                      <w:r>
                        <w:rPr>
                          <w:rFonts w:cs="Times New Roman"/>
                          <w:color w:val="24282B"/>
                          <w:sz w:val="20"/>
                          <w:szCs w:val="20"/>
                        </w:rPr>
                        <w:t>-12</w:t>
                      </w:r>
                    </w:p>
                  </w:txbxContent>
                </v:textbox>
              </v:rect>
              <v:rect id="_x0000_s16861" style="position:absolute;left:431;top:3684;width:267;height:304;mso-wrap-style:none;v-text-anchor:top" filled="f" stroked="f">
                <v:textbox style="mso-next-textbox:#_x0000_s16861;mso-fit-shape-to-text:t" inset="0,0,0,0">
                  <w:txbxContent>
                    <w:p w:rsidR="00D90D10" w:rsidRDefault="00D90D10" w:rsidP="00A8637B">
                      <w:r>
                        <w:rPr>
                          <w:rFonts w:cs="Times New Roman"/>
                          <w:color w:val="24282B"/>
                          <w:sz w:val="20"/>
                          <w:szCs w:val="20"/>
                        </w:rPr>
                        <w:t>-14</w:t>
                      </w:r>
                    </w:p>
                  </w:txbxContent>
                </v:textbox>
              </v:rect>
              <v:rect id="_x0000_s16862" style="position:absolute;left:431;top:4224;width:267;height:304;mso-wrap-style:none;v-text-anchor:top" filled="f" stroked="f">
                <v:textbox style="mso-next-textbox:#_x0000_s16862;mso-fit-shape-to-text:t" inset="0,0,0,0">
                  <w:txbxContent>
                    <w:p w:rsidR="00D90D10" w:rsidRDefault="00D90D10" w:rsidP="00A8637B">
                      <w:r>
                        <w:rPr>
                          <w:rFonts w:cs="Times New Roman"/>
                          <w:color w:val="24282B"/>
                          <w:sz w:val="20"/>
                          <w:szCs w:val="20"/>
                        </w:rPr>
                        <w:t>-16</w:t>
                      </w:r>
                    </w:p>
                  </w:txbxContent>
                </v:textbox>
              </v:rect>
              <v:rect id="_x0000_s16863" style="position:absolute;left:431;top:4740;width:267;height:304;mso-wrap-style:none;v-text-anchor:top" filled="f" stroked="f">
                <v:textbox style="mso-next-textbox:#_x0000_s16863;mso-fit-shape-to-text:t" inset="0,0,0,0">
                  <w:txbxContent>
                    <w:p w:rsidR="00D90D10" w:rsidRDefault="00D90D10" w:rsidP="00A8637B">
                      <w:r>
                        <w:rPr>
                          <w:rFonts w:cs="Times New Roman"/>
                          <w:color w:val="24282B"/>
                          <w:sz w:val="20"/>
                          <w:szCs w:val="20"/>
                        </w:rPr>
                        <w:t>-18</w:t>
                      </w:r>
                    </w:p>
                  </w:txbxContent>
                </v:textbox>
              </v:rect>
              <v:rect id="_x0000_s16864" style="position:absolute;left:1689;top:4992;width:201;height:304;mso-wrap-style:none;v-text-anchor:top" filled="f" stroked="f">
                <v:textbox style="mso-next-textbox:#_x0000_s16864;mso-fit-shape-to-text:t" inset="0,0,0,0">
                  <w:txbxContent>
                    <w:p w:rsidR="00D90D10" w:rsidRDefault="00D90D10" w:rsidP="00A8637B">
                      <w:r>
                        <w:rPr>
                          <w:rFonts w:cs="Times New Roman"/>
                          <w:color w:val="24282B"/>
                          <w:sz w:val="20"/>
                          <w:szCs w:val="20"/>
                        </w:rPr>
                        <w:t>20</w:t>
                      </w:r>
                    </w:p>
                  </w:txbxContent>
                </v:textbox>
              </v:rect>
              <v:rect id="_x0000_s16865" style="position:absolute;left:2624;top:4992;width:201;height:304;mso-wrap-style:none;v-text-anchor:top" filled="f" stroked="f">
                <v:textbox style="mso-next-textbox:#_x0000_s16865;mso-fit-shape-to-text:t" inset="0,0,0,0">
                  <w:txbxContent>
                    <w:p w:rsidR="00D90D10" w:rsidRDefault="00D90D10" w:rsidP="00A8637B">
                      <w:r>
                        <w:rPr>
                          <w:rFonts w:cs="Times New Roman"/>
                          <w:color w:val="24282B"/>
                          <w:sz w:val="20"/>
                          <w:szCs w:val="20"/>
                        </w:rPr>
                        <w:t>40</w:t>
                      </w:r>
                    </w:p>
                  </w:txbxContent>
                </v:textbox>
              </v:rect>
              <v:rect id="_x0000_s16866" style="position:absolute;left:3547;top:4992;width:201;height:304;mso-wrap-style:none;v-text-anchor:top" filled="f" stroked="f">
                <v:textbox style="mso-next-textbox:#_x0000_s16866;mso-fit-shape-to-text:t" inset="0,0,0,0">
                  <w:txbxContent>
                    <w:p w:rsidR="00D90D10" w:rsidRDefault="00D90D10" w:rsidP="00A8637B">
                      <w:r>
                        <w:rPr>
                          <w:rFonts w:cs="Times New Roman"/>
                          <w:color w:val="24282B"/>
                          <w:sz w:val="20"/>
                          <w:szCs w:val="20"/>
                        </w:rPr>
                        <w:t>60</w:t>
                      </w:r>
                    </w:p>
                  </w:txbxContent>
                </v:textbox>
              </v:rect>
              <v:rect id="_x0000_s16867" style="position:absolute;left:4481;top:4992;width:201;height:304;mso-wrap-style:none;v-text-anchor:top" filled="f" stroked="f">
                <v:textbox style="mso-next-textbox:#_x0000_s16867;mso-fit-shape-to-text:t" inset="0,0,0,0">
                  <w:txbxContent>
                    <w:p w:rsidR="00D90D10" w:rsidRDefault="00D90D10" w:rsidP="00A8637B">
                      <w:r>
                        <w:rPr>
                          <w:rFonts w:cs="Times New Roman"/>
                          <w:color w:val="24282B"/>
                          <w:sz w:val="20"/>
                          <w:szCs w:val="20"/>
                        </w:rPr>
                        <w:t>80</w:t>
                      </w:r>
                    </w:p>
                  </w:txbxContent>
                </v:textbox>
              </v:rect>
              <v:rect id="_x0000_s16868" style="position:absolute;left:5356;top:4992;width:301;height:304;mso-wrap-style:none;v-text-anchor:top" filled="f" stroked="f">
                <v:textbox style="mso-next-textbox:#_x0000_s16868;mso-fit-shape-to-text:t" inset="0,0,0,0">
                  <w:txbxContent>
                    <w:p w:rsidR="00D90D10" w:rsidRDefault="00D90D10" w:rsidP="00A8637B">
                      <w:r>
                        <w:rPr>
                          <w:rFonts w:cs="Times New Roman"/>
                          <w:color w:val="24282B"/>
                          <w:sz w:val="20"/>
                          <w:szCs w:val="20"/>
                        </w:rPr>
                        <w:t>100</w:t>
                      </w:r>
                    </w:p>
                  </w:txbxContent>
                </v:textbox>
              </v:rect>
              <v:rect id="_x0000_s16869" style="position:absolute;left:6278;top:4992;width:301;height:304;mso-wrap-style:none;v-text-anchor:top" filled="f" stroked="f">
                <v:textbox style="mso-next-textbox:#_x0000_s16869;mso-fit-shape-to-text:t" inset="0,0,0,0">
                  <w:txbxContent>
                    <w:p w:rsidR="00D90D10" w:rsidRDefault="00D90D10" w:rsidP="00A8637B">
                      <w:r>
                        <w:rPr>
                          <w:rFonts w:cs="Times New Roman"/>
                          <w:color w:val="24282B"/>
                          <w:sz w:val="20"/>
                          <w:szCs w:val="20"/>
                        </w:rPr>
                        <w:t>120</w:t>
                      </w:r>
                    </w:p>
                  </w:txbxContent>
                </v:textbox>
              </v:rect>
              <v:rect id="_x0000_s16870" style="position:absolute;left:7213;top:4992;width:301;height:304;mso-wrap-style:none;v-text-anchor:top" filled="f" stroked="f">
                <v:textbox style="mso-next-textbox:#_x0000_s16870;mso-fit-shape-to-text:t" inset="0,0,0,0">
                  <w:txbxContent>
                    <w:p w:rsidR="00D90D10" w:rsidRDefault="00D90D10" w:rsidP="00A8637B">
                      <w:r>
                        <w:rPr>
                          <w:rFonts w:cs="Times New Roman"/>
                          <w:color w:val="24282B"/>
                          <w:sz w:val="20"/>
                          <w:szCs w:val="20"/>
                        </w:rPr>
                        <w:t>140</w:t>
                      </w:r>
                    </w:p>
                  </w:txbxContent>
                </v:textbox>
              </v:rect>
              <v:rect id="_x0000_s16871" style="position:absolute;left:8124;top:4992;width:301;height:304;mso-wrap-style:none;v-text-anchor:top" filled="f" stroked="f">
                <v:textbox style="mso-next-textbox:#_x0000_s16871;mso-fit-shape-to-text:t" inset="0,0,0,0">
                  <w:txbxContent>
                    <w:p w:rsidR="00D90D10" w:rsidRDefault="00D90D10" w:rsidP="00A8637B">
                      <w:r>
                        <w:rPr>
                          <w:rFonts w:cs="Times New Roman"/>
                          <w:color w:val="24282B"/>
                          <w:sz w:val="20"/>
                          <w:szCs w:val="20"/>
                        </w:rPr>
                        <w:t>160</w:t>
                      </w:r>
                    </w:p>
                  </w:txbxContent>
                </v:textbox>
              </v:rect>
              <v:rect id="_x0000_s16872" style="position:absolute;left:9058;top:4992;width:301;height:304;mso-wrap-style:none;v-text-anchor:top" filled="f" stroked="f">
                <v:textbox style="mso-next-textbox:#_x0000_s16872;mso-fit-shape-to-text:t" inset="0,0,0,0">
                  <w:txbxContent>
                    <w:p w:rsidR="00D90D10" w:rsidRDefault="00D90D10" w:rsidP="00A8637B">
                      <w:r>
                        <w:rPr>
                          <w:rFonts w:cs="Times New Roman"/>
                          <w:color w:val="24282B"/>
                          <w:sz w:val="20"/>
                          <w:szCs w:val="20"/>
                        </w:rPr>
                        <w:t>180</w:t>
                      </w:r>
                    </w:p>
                  </w:txbxContent>
                </v:textbox>
              </v:rect>
              <v:rect id="_x0000_s16873" style="position:absolute;left:7465;top:260;width:570;height:391;mso-wrap-style:none;v-text-anchor:top" filled="f" stroked="f">
                <v:textbox style="mso-next-textbox:#_x0000_s16873;mso-fit-shape-to-text:t" inset="0,0,0,0">
                  <w:txbxContent>
                    <w:p w:rsidR="00D90D10" w:rsidRPr="003E3A9A" w:rsidRDefault="00D90D10" w:rsidP="00A8637B">
                      <w:pPr>
                        <w:spacing w:before="40" w:after="40"/>
                        <w:rPr>
                          <w:sz w:val="20"/>
                          <w:szCs w:val="26"/>
                          <w:lang w:bidi="ar-EG"/>
                        </w:rPr>
                      </w:pPr>
                      <w:r w:rsidRPr="003E3A9A">
                        <w:rPr>
                          <w:rFonts w:hint="cs"/>
                          <w:color w:val="24282B"/>
                          <w:sz w:val="20"/>
                          <w:szCs w:val="26"/>
                          <w:rtl/>
                          <w:lang w:bidi="ar-EG"/>
                        </w:rPr>
                        <w:t xml:space="preserve">النطاق </w:t>
                      </w:r>
                      <w:r w:rsidRPr="003E3A9A">
                        <w:rPr>
                          <w:color w:val="24282B"/>
                          <w:sz w:val="20"/>
                          <w:szCs w:val="26"/>
                          <w:lang w:bidi="ar-EG"/>
                        </w:rPr>
                        <w:t>I</w:t>
                      </w:r>
                    </w:p>
                  </w:txbxContent>
                </v:textbox>
              </v:rect>
              <v:rect id="_x0000_s16874" style="position:absolute;left:7453;top:579;width:697;height:391;mso-wrap-style:none;v-text-anchor:top" filled="f" stroked="f">
                <v:textbox style="mso-next-textbox:#_x0000_s16874;mso-fit-shape-to-text:t" inset="0,0,0,0">
                  <w:txbxContent>
                    <w:p w:rsidR="00D90D10" w:rsidRPr="003E3A9A" w:rsidRDefault="00D90D10" w:rsidP="00A8637B">
                      <w:pPr>
                        <w:spacing w:before="40" w:after="40"/>
                        <w:rPr>
                          <w:sz w:val="20"/>
                          <w:szCs w:val="26"/>
                          <w:lang w:bidi="ar-EG"/>
                        </w:rPr>
                      </w:pPr>
                      <w:r w:rsidRPr="003E3A9A">
                        <w:rPr>
                          <w:rFonts w:hint="cs"/>
                          <w:color w:val="24282B"/>
                          <w:sz w:val="20"/>
                          <w:szCs w:val="26"/>
                          <w:rtl/>
                          <w:lang w:bidi="ar-EG"/>
                        </w:rPr>
                        <w:t xml:space="preserve">النطاق </w:t>
                      </w:r>
                      <w:r w:rsidRPr="003E3A9A">
                        <w:rPr>
                          <w:color w:val="24282B"/>
                          <w:sz w:val="20"/>
                          <w:szCs w:val="26"/>
                          <w:lang w:bidi="ar-EG"/>
                        </w:rPr>
                        <w:t>III</w:t>
                      </w:r>
                    </w:p>
                  </w:txbxContent>
                </v:textbox>
              </v:rect>
              <v:rect id="_x0000_s16875" style="position:absolute;left:7405;top:895;width:908;height:391;mso-wrap-style:none;v-text-anchor:top" filled="f" stroked="f">
                <v:textbox style="mso-next-textbox:#_x0000_s16875;mso-fit-shape-to-text:t" inset="0,0,0,0">
                  <w:txbxContent>
                    <w:p w:rsidR="00D90D10" w:rsidRPr="003E3A9A" w:rsidRDefault="00D90D10" w:rsidP="00A8637B">
                      <w:pPr>
                        <w:spacing w:before="40" w:after="40"/>
                        <w:rPr>
                          <w:sz w:val="20"/>
                          <w:szCs w:val="26"/>
                          <w:rtl/>
                          <w:lang w:bidi="ar-EG"/>
                        </w:rPr>
                      </w:pPr>
                      <w:r w:rsidRPr="003E3A9A">
                        <w:rPr>
                          <w:rFonts w:hint="cs"/>
                          <w:color w:val="24282B"/>
                          <w:sz w:val="20"/>
                          <w:szCs w:val="26"/>
                          <w:rtl/>
                          <w:lang w:bidi="ar-EG"/>
                        </w:rPr>
                        <w:t xml:space="preserve">النطاق </w:t>
                      </w:r>
                      <w:r>
                        <w:rPr>
                          <w:color w:val="24282B"/>
                          <w:sz w:val="20"/>
                          <w:szCs w:val="26"/>
                          <w:lang w:bidi="ar-EG"/>
                        </w:rPr>
                        <w:t>I</w:t>
                      </w:r>
                      <w:r w:rsidRPr="003E3A9A">
                        <w:rPr>
                          <w:color w:val="24282B"/>
                          <w:sz w:val="20"/>
                          <w:szCs w:val="26"/>
                          <w:lang w:bidi="ar-EG"/>
                        </w:rPr>
                        <w:t>V/V</w:t>
                      </w:r>
                    </w:p>
                  </w:txbxContent>
                </v:textbox>
              </v:rect>
            </v:group>
            <w10:wrap type="none"/>
            <w10:anchorlock/>
          </v:group>
        </w:pict>
      </w:r>
    </w:p>
    <w:p w:rsidR="00A8637B" w:rsidRPr="00086E1B" w:rsidRDefault="00A8637B" w:rsidP="00A8637B">
      <w:pPr>
        <w:rPr>
          <w:spacing w:val="-6"/>
          <w:rtl/>
          <w:lang w:bidi="ar-EG"/>
        </w:rPr>
      </w:pPr>
      <w:r w:rsidRPr="00086E1B">
        <w:rPr>
          <w:rFonts w:hint="cs"/>
          <w:spacing w:val="-6"/>
          <w:rtl/>
          <w:lang w:val="fr-CH" w:bidi="ar-EG"/>
        </w:rPr>
        <w:t>وينبغي إجراء قياسات التغطية المتنقلة بهوائيات قياس شاملة الاتجاهات. وتبلغ الخسارة النسب</w:t>
      </w:r>
      <w:r>
        <w:rPr>
          <w:rFonts w:hint="cs"/>
          <w:spacing w:val="-6"/>
          <w:rtl/>
          <w:lang w:val="fr-CH" w:bidi="ar-EG"/>
        </w:rPr>
        <w:t>ي</w:t>
      </w:r>
      <w:r w:rsidRPr="00086E1B">
        <w:rPr>
          <w:rFonts w:hint="cs"/>
          <w:spacing w:val="-6"/>
          <w:rtl/>
          <w:lang w:val="fr-CH" w:bidi="ar-EG"/>
        </w:rPr>
        <w:t>ة القصوى في أي من</w:t>
      </w:r>
      <w:r w:rsidRPr="00086E1B">
        <w:rPr>
          <w:rFonts w:hint="eastAsia"/>
          <w:spacing w:val="-6"/>
          <w:rtl/>
        </w:rPr>
        <w:t> </w:t>
      </w:r>
      <w:r w:rsidRPr="00086E1B">
        <w:rPr>
          <w:rFonts w:hint="cs"/>
          <w:spacing w:val="-6"/>
          <w:rtl/>
          <w:lang w:val="fr-CH" w:bidi="ar-EG"/>
        </w:rPr>
        <w:t xml:space="preserve">الاتجاهات </w:t>
      </w:r>
      <w:r w:rsidRPr="00086E1B">
        <w:rPr>
          <w:bCs/>
          <w:spacing w:val="-6"/>
          <w:lang w:val="fr-CH" w:bidi="ar-EG"/>
        </w:rPr>
        <w:t>3</w:t>
      </w:r>
      <w:r w:rsidRPr="00086E1B">
        <w:rPr>
          <w:rFonts w:hint="cs"/>
          <w:bCs/>
          <w:spacing w:val="-6"/>
          <w:lang w:val="fr-CH" w:bidi="ar-EG"/>
        </w:rPr>
        <w:sym w:font="Symbol" w:char="F0B1"/>
      </w:r>
      <w:r w:rsidRPr="00086E1B">
        <w:rPr>
          <w:bCs/>
          <w:spacing w:val="-6"/>
          <w:lang w:val="fr-CH" w:bidi="ar-EG"/>
        </w:rPr>
        <w:t xml:space="preserve"> </w:t>
      </w:r>
      <w:r w:rsidRPr="00086E1B">
        <w:rPr>
          <w:rFonts w:hint="eastAsia"/>
          <w:bCs/>
          <w:spacing w:val="-6"/>
          <w:rtl/>
          <w:lang w:val="fr-CH" w:bidi="ar-EG"/>
        </w:rPr>
        <w:t> </w:t>
      </w:r>
      <w:r w:rsidRPr="00086E1B">
        <w:rPr>
          <w:bCs/>
          <w:spacing w:val="-6"/>
          <w:lang w:bidi="ar-EG"/>
        </w:rPr>
        <w:t>dB</w:t>
      </w:r>
      <w:r w:rsidRPr="00086E1B">
        <w:rPr>
          <w:rFonts w:hint="cs"/>
          <w:spacing w:val="-6"/>
          <w:rtl/>
          <w:lang w:bidi="ar-EG"/>
        </w:rPr>
        <w:t>.</w:t>
      </w:r>
    </w:p>
    <w:p w:rsidR="00A8637B" w:rsidRPr="00FB7A69" w:rsidRDefault="00A8637B" w:rsidP="00A8637B">
      <w:pPr>
        <w:pStyle w:val="Heading2"/>
      </w:pPr>
      <w:r w:rsidRPr="00FB7A69">
        <w:t>2.2</w:t>
      </w:r>
      <w:r w:rsidRPr="00FB7A69">
        <w:tab/>
      </w:r>
      <w:r w:rsidRPr="00FB7A69">
        <w:rPr>
          <w:rtl/>
        </w:rPr>
        <w:t>عامل الهوائي</w:t>
      </w:r>
    </w:p>
    <w:p w:rsidR="00A8637B" w:rsidRPr="001A0705" w:rsidRDefault="00A8637B" w:rsidP="00A8637B">
      <w:pPr>
        <w:rPr>
          <w:rtl/>
          <w:lang w:bidi="ar-EG"/>
        </w:rPr>
      </w:pPr>
      <w:r w:rsidRPr="00BA36A3">
        <w:rPr>
          <w:rFonts w:hint="cs"/>
          <w:rtl/>
          <w:lang w:val="fr-CH" w:bidi="ar-EG"/>
        </w:rPr>
        <w:t xml:space="preserve">يستخدم عامل الهوائي لحساب شدة المجال من سوية </w:t>
      </w:r>
      <w:r>
        <w:rPr>
          <w:rFonts w:hint="cs"/>
          <w:rtl/>
          <w:lang w:val="fr-CH" w:bidi="ar-EG"/>
        </w:rPr>
        <w:t>خرج</w:t>
      </w:r>
      <w:r w:rsidRPr="00BA36A3">
        <w:rPr>
          <w:rFonts w:hint="cs"/>
          <w:rtl/>
          <w:lang w:val="fr-CH" w:bidi="ar-EG"/>
        </w:rPr>
        <w:t xml:space="preserve"> الهوائي.</w:t>
      </w:r>
      <w:r>
        <w:rPr>
          <w:rFonts w:hint="cs"/>
          <w:rtl/>
          <w:lang w:val="fr-CH" w:bidi="ar-EG"/>
        </w:rPr>
        <w:t xml:space="preserve"> وبما أن العامل يعبر عنه عادة بوحدة </w:t>
      </w:r>
      <w:r w:rsidRPr="00BA36A3">
        <w:rPr>
          <w:bCs/>
          <w:lang w:bidi="ar-EG"/>
        </w:rPr>
        <w:t>dB</w:t>
      </w:r>
      <w:r>
        <w:rPr>
          <w:rFonts w:hint="cs"/>
          <w:bCs/>
          <w:rtl/>
          <w:lang w:bidi="ar-EG"/>
        </w:rPr>
        <w:t xml:space="preserve">، </w:t>
      </w:r>
      <w:r w:rsidRPr="001A0705">
        <w:rPr>
          <w:rFonts w:hint="cs"/>
          <w:rtl/>
          <w:lang w:bidi="ar-EG"/>
        </w:rPr>
        <w:t xml:space="preserve">تكون </w:t>
      </w:r>
      <w:r>
        <w:rPr>
          <w:rFonts w:hint="cs"/>
          <w:rtl/>
          <w:lang w:bidi="ar-EG"/>
        </w:rPr>
        <w:t>معادلة</w:t>
      </w:r>
      <w:r w:rsidRPr="001A0705">
        <w:rPr>
          <w:rFonts w:hint="cs"/>
          <w:rtl/>
          <w:lang w:bidi="ar-EG"/>
        </w:rPr>
        <w:t xml:space="preserve"> الحساب </w:t>
      </w:r>
      <w:r>
        <w:rPr>
          <w:rFonts w:hint="cs"/>
          <w:rtl/>
          <w:lang w:bidi="ar-EG"/>
        </w:rPr>
        <w:t>ك</w:t>
      </w:r>
      <w:r w:rsidRPr="001A0705">
        <w:rPr>
          <w:rFonts w:hint="cs"/>
          <w:rtl/>
          <w:lang w:bidi="ar-EG"/>
        </w:rPr>
        <w:t xml:space="preserve">التالي: </w:t>
      </w:r>
    </w:p>
    <w:p w:rsidR="00A8637B" w:rsidRPr="00066022" w:rsidRDefault="00A8637B" w:rsidP="00413EEC">
      <w:pPr>
        <w:pStyle w:val="Equation"/>
        <w:bidi w:val="0"/>
        <w:rPr>
          <w:iCs/>
        </w:rPr>
      </w:pPr>
      <w:r w:rsidRPr="00AD0B89">
        <w:tab/>
      </w:r>
      <w:r w:rsidRPr="00D937C6">
        <w:rPr>
          <w:i/>
          <w:lang w:val="es-ES_tradnl"/>
        </w:rPr>
        <w:t>E = U + K</w:t>
      </w:r>
      <w:r w:rsidRPr="00D937C6">
        <w:rPr>
          <w:iCs/>
          <w:lang w:val="es-ES_tradnl"/>
        </w:rPr>
        <w:t>          </w:t>
      </w:r>
      <w:r>
        <w:rPr>
          <w:iCs/>
          <w:lang w:val="es-ES_tradnl"/>
        </w:rPr>
        <w:t>     </w:t>
      </w:r>
      <w:r w:rsidRPr="00D937C6">
        <w:rPr>
          <w:lang w:val="es-ES_tradnl"/>
        </w:rPr>
        <w:t>dB(µV/m)</w:t>
      </w:r>
    </w:p>
    <w:p w:rsidR="00A8637B" w:rsidRPr="001A0705" w:rsidRDefault="00A8637B" w:rsidP="00413EEC">
      <w:pPr>
        <w:keepNext/>
        <w:spacing w:before="0"/>
        <w:rPr>
          <w:rtl/>
          <w:lang w:val="es-ES_tradnl"/>
        </w:rPr>
      </w:pPr>
      <w:r>
        <w:rPr>
          <w:rFonts w:hint="cs"/>
          <w:rtl/>
          <w:lang w:val="es-ES_tradnl"/>
        </w:rPr>
        <w:lastRenderedPageBreak/>
        <w:t>حيث</w:t>
      </w:r>
      <w:r w:rsidRPr="001A0705">
        <w:rPr>
          <w:rFonts w:hint="cs"/>
          <w:rtl/>
          <w:lang w:val="es-ES_tradnl"/>
        </w:rPr>
        <w:t xml:space="preserve">: </w:t>
      </w:r>
    </w:p>
    <w:p w:rsidR="00A8637B" w:rsidRDefault="00A8637B" w:rsidP="00A8637B">
      <w:pPr>
        <w:pStyle w:val="Equationlegend"/>
        <w:tabs>
          <w:tab w:val="clear" w:pos="1814"/>
        </w:tabs>
        <w:spacing w:before="60"/>
        <w:rPr>
          <w:rtl/>
          <w:lang w:val="es-ES_tradnl"/>
        </w:rPr>
      </w:pPr>
      <w:r>
        <w:rPr>
          <w:lang w:val="es-ES_tradnl"/>
        </w:rPr>
        <w:tab/>
      </w:r>
      <w:r w:rsidRPr="003066DD">
        <w:rPr>
          <w:i/>
          <w:iCs/>
          <w:lang w:val="es-ES_tradnl"/>
        </w:rPr>
        <w:t>E</w:t>
      </w:r>
      <w:r>
        <w:rPr>
          <w:rFonts w:hint="cs"/>
          <w:rtl/>
          <w:lang w:val="es-ES_tradnl"/>
        </w:rPr>
        <w:t xml:space="preserve">: </w:t>
      </w:r>
      <w:r w:rsidRPr="001A0705">
        <w:rPr>
          <w:rFonts w:hint="cs"/>
          <w:rtl/>
          <w:lang w:val="es-ES_tradnl"/>
        </w:rPr>
        <w:t xml:space="preserve">شدة المجال الكهربائي عند الهوائي </w:t>
      </w:r>
      <w:r w:rsidRPr="007145AF">
        <w:t>(dB</w:t>
      </w:r>
      <w:r>
        <w:t>(</w:t>
      </w:r>
      <w:r w:rsidRPr="007145AF">
        <w:t>µV/m)</w:t>
      </w:r>
      <w:r>
        <w:t>)</w:t>
      </w:r>
    </w:p>
    <w:p w:rsidR="00A8637B" w:rsidRDefault="00A8637B" w:rsidP="00A8637B">
      <w:pPr>
        <w:pStyle w:val="Equationlegend"/>
        <w:tabs>
          <w:tab w:val="clear" w:pos="1814"/>
        </w:tabs>
        <w:spacing w:before="60"/>
        <w:rPr>
          <w:rtl/>
          <w:lang w:val="es-ES_tradnl"/>
        </w:rPr>
      </w:pPr>
      <w:r>
        <w:rPr>
          <w:lang w:val="es-ES_tradnl"/>
        </w:rPr>
        <w:tab/>
      </w:r>
      <w:r w:rsidRPr="003066DD">
        <w:rPr>
          <w:i/>
          <w:iCs/>
          <w:lang w:val="es-ES_tradnl"/>
        </w:rPr>
        <w:t>U</w:t>
      </w:r>
      <w:r>
        <w:rPr>
          <w:rFonts w:hint="cs"/>
          <w:rtl/>
          <w:lang w:val="es-ES_tradnl"/>
        </w:rPr>
        <w:t xml:space="preserve">: </w:t>
      </w:r>
      <w:r w:rsidRPr="001A0705">
        <w:rPr>
          <w:rFonts w:hint="cs"/>
          <w:rtl/>
          <w:lang w:val="es-ES_tradnl"/>
        </w:rPr>
        <w:t xml:space="preserve">فلطية خرج الهوائي </w:t>
      </w:r>
      <w:r>
        <w:rPr>
          <w:rFonts w:hint="cs"/>
          <w:rtl/>
          <w:lang w:val="es-ES_tradnl"/>
        </w:rPr>
        <w:t xml:space="preserve">المقيسة </w:t>
      </w:r>
      <w:r w:rsidRPr="007145AF">
        <w:t>(dB</w:t>
      </w:r>
      <w:r>
        <w:t>(</w:t>
      </w:r>
      <w:r w:rsidRPr="007145AF">
        <w:t>µV)</w:t>
      </w:r>
      <w:r>
        <w:t>)</w:t>
      </w:r>
    </w:p>
    <w:p w:rsidR="00A8637B" w:rsidRDefault="00A8637B" w:rsidP="00A8637B">
      <w:pPr>
        <w:pStyle w:val="Equationlegend"/>
        <w:tabs>
          <w:tab w:val="clear" w:pos="1814"/>
        </w:tabs>
        <w:spacing w:before="60"/>
        <w:rPr>
          <w:rtl/>
          <w:lang w:val="es-ES_tradnl"/>
        </w:rPr>
      </w:pPr>
      <w:r>
        <w:rPr>
          <w:lang w:val="es-ES_tradnl"/>
        </w:rPr>
        <w:tab/>
      </w:r>
      <w:r w:rsidRPr="003066DD">
        <w:rPr>
          <w:i/>
          <w:iCs/>
          <w:lang w:val="es-ES_tradnl"/>
        </w:rPr>
        <w:t>K</w:t>
      </w:r>
      <w:r>
        <w:rPr>
          <w:rFonts w:hint="cs"/>
          <w:rtl/>
          <w:lang w:val="es-ES_tradnl"/>
        </w:rPr>
        <w:t xml:space="preserve">: </w:t>
      </w:r>
      <w:r w:rsidRPr="001A0705">
        <w:rPr>
          <w:rFonts w:hint="cs"/>
          <w:rtl/>
          <w:lang w:val="es-ES_tradnl"/>
        </w:rPr>
        <w:t>عامل الهوائي</w:t>
      </w:r>
      <w:r>
        <w:rPr>
          <w:rFonts w:hint="cs"/>
          <w:rtl/>
          <w:lang w:val="es-ES_tradnl"/>
        </w:rPr>
        <w:t xml:space="preserve"> </w:t>
      </w:r>
      <w:r>
        <w:t>(</w:t>
      </w:r>
      <w:r w:rsidRPr="007145AF">
        <w:t>dB</w:t>
      </w:r>
      <w:r w:rsidR="00571F39">
        <w:t>(1/m)</w:t>
      </w:r>
      <w:r w:rsidRPr="007145AF">
        <w:t>)</w:t>
      </w:r>
      <w:r>
        <w:rPr>
          <w:rFonts w:hint="cs"/>
          <w:rtl/>
          <w:lang w:val="es-ES_tradnl"/>
        </w:rPr>
        <w:t>.</w:t>
      </w:r>
    </w:p>
    <w:p w:rsidR="00A8637B" w:rsidRDefault="00A8637B" w:rsidP="00A8637B">
      <w:pPr>
        <w:pStyle w:val="Equation"/>
        <w:keepNext/>
        <w:tabs>
          <w:tab w:val="clear" w:pos="4820"/>
        </w:tabs>
        <w:rPr>
          <w:i/>
          <w:sz w:val="30"/>
          <w:rtl/>
          <w:lang w:val="es-ES_tradnl"/>
        </w:rPr>
      </w:pPr>
      <w:r>
        <w:rPr>
          <w:rFonts w:hint="cs"/>
          <w:i/>
          <w:sz w:val="30"/>
          <w:rtl/>
          <w:lang w:val="es-ES_tradnl"/>
        </w:rPr>
        <w:t>ويعتمد</w:t>
      </w:r>
      <w:r w:rsidRPr="00895A3B">
        <w:rPr>
          <w:rFonts w:hint="cs"/>
          <w:i/>
          <w:sz w:val="30"/>
          <w:rtl/>
          <w:lang w:val="es-ES_tradnl"/>
        </w:rPr>
        <w:t xml:space="preserve"> عامل الهوائي</w:t>
      </w:r>
      <w:r>
        <w:rPr>
          <w:rFonts w:hint="cs"/>
          <w:i/>
          <w:sz w:val="30"/>
          <w:rtl/>
          <w:lang w:val="es-ES_tradnl"/>
        </w:rPr>
        <w:t xml:space="preserve"> على التردد والكسب وفقاً للمعادلة التالية: </w:t>
      </w:r>
    </w:p>
    <w:p w:rsidR="00A8637B" w:rsidRPr="003066DD" w:rsidRDefault="00A8637B" w:rsidP="00571F39">
      <w:pPr>
        <w:pStyle w:val="Equation"/>
        <w:rPr>
          <w:sz w:val="30"/>
        </w:rPr>
      </w:pPr>
      <w:r w:rsidRPr="00AD0B89">
        <w:tab/>
      </w:r>
      <w:r w:rsidR="00571F39" w:rsidRPr="00571F39">
        <w:rPr>
          <w:rFonts w:hint="cs"/>
          <w:i/>
          <w:iCs/>
          <w:sz w:val="30"/>
          <w:rtl/>
        </w:rPr>
        <w:t xml:space="preserve">(من أجل الأنظمة </w:t>
      </w:r>
      <w:r w:rsidR="00571F39" w:rsidRPr="00571F39">
        <w:rPr>
          <w:i/>
          <w:iCs/>
          <w:szCs w:val="22"/>
        </w:rPr>
        <w:t>50</w:t>
      </w:r>
      <w:r w:rsidR="00571F39" w:rsidRPr="00571F39">
        <w:rPr>
          <w:rFonts w:hint="cs"/>
          <w:i/>
          <w:iCs/>
          <w:sz w:val="30"/>
          <w:rtl/>
        </w:rPr>
        <w:t xml:space="preserve"> </w:t>
      </w:r>
      <w:r w:rsidR="00571F39" w:rsidRPr="00571F39">
        <w:rPr>
          <w:i/>
          <w:iCs/>
          <w:szCs w:val="22"/>
        </w:rPr>
        <w:t>(Ohm</w:t>
      </w:r>
      <w:r w:rsidR="00571F39" w:rsidRPr="00571F39">
        <w:rPr>
          <w:rFonts w:hint="cs"/>
          <w:i/>
          <w:iCs/>
          <w:sz w:val="30"/>
          <w:rtl/>
        </w:rPr>
        <w:t xml:space="preserve"> </w:t>
      </w:r>
      <w:r w:rsidRPr="00AD0B89">
        <w:rPr>
          <w:i/>
        </w:rPr>
        <w:t>K</w:t>
      </w:r>
      <w:r w:rsidRPr="00AD0B89">
        <w:t xml:space="preserve"> = 20</w:t>
      </w:r>
      <w:r>
        <w:t> </w:t>
      </w:r>
      <w:r w:rsidRPr="00AD0B89">
        <w:t>Log(</w:t>
      </w:r>
      <w:r w:rsidRPr="00AD0B89">
        <w:rPr>
          <w:i/>
        </w:rPr>
        <w:t>f</w:t>
      </w:r>
      <w:r w:rsidRPr="00AB458B">
        <w:rPr>
          <w:i/>
          <w:sz w:val="10"/>
        </w:rPr>
        <w:t> </w:t>
      </w:r>
      <w:r w:rsidRPr="00AD0B89">
        <w:t xml:space="preserve">) − </w:t>
      </w:r>
      <w:proofErr w:type="spellStart"/>
      <w:r w:rsidRPr="00AD0B89">
        <w:rPr>
          <w:i/>
        </w:rPr>
        <w:t>G</w:t>
      </w:r>
      <w:r w:rsidRPr="00AD0B89">
        <w:rPr>
          <w:i/>
          <w:vertAlign w:val="subscript"/>
        </w:rPr>
        <w:t>i</w:t>
      </w:r>
      <w:proofErr w:type="spellEnd"/>
      <w:r w:rsidRPr="00AD0B89">
        <w:t xml:space="preserve"> − 29</w:t>
      </w:r>
      <w:r w:rsidR="00571F39">
        <w:t>,</w:t>
      </w:r>
      <w:r w:rsidRPr="00AD0B89">
        <w:t>774</w:t>
      </w:r>
      <w:r w:rsidR="00571F39">
        <w:rPr>
          <w:sz w:val="30"/>
        </w:rPr>
        <w:t xml:space="preserve"> </w:t>
      </w:r>
    </w:p>
    <w:p w:rsidR="00A8637B" w:rsidRPr="001A0705" w:rsidRDefault="00A8637B" w:rsidP="00A8637B">
      <w:pPr>
        <w:pStyle w:val="Equation"/>
        <w:tabs>
          <w:tab w:val="clear" w:pos="4820"/>
        </w:tabs>
        <w:spacing w:before="0"/>
        <w:rPr>
          <w:sz w:val="30"/>
          <w:rtl/>
          <w:lang w:val="es-ES_tradnl"/>
        </w:rPr>
      </w:pPr>
      <w:r>
        <w:rPr>
          <w:rFonts w:hint="cs"/>
          <w:sz w:val="30"/>
          <w:rtl/>
          <w:lang w:val="es-ES_tradnl"/>
        </w:rPr>
        <w:t>حيث</w:t>
      </w:r>
      <w:r w:rsidRPr="001A0705">
        <w:rPr>
          <w:rFonts w:hint="cs"/>
          <w:sz w:val="30"/>
          <w:rtl/>
          <w:lang w:val="es-ES_tradnl"/>
        </w:rPr>
        <w:t xml:space="preserve">: </w:t>
      </w:r>
    </w:p>
    <w:p w:rsidR="00A8637B" w:rsidRPr="00895A3B" w:rsidRDefault="00A8637B" w:rsidP="00A8637B">
      <w:pPr>
        <w:pStyle w:val="Equationlegend"/>
        <w:tabs>
          <w:tab w:val="clear" w:pos="1814"/>
        </w:tabs>
        <w:spacing w:before="60"/>
        <w:rPr>
          <w:i/>
          <w:sz w:val="30"/>
          <w:rtl/>
          <w:lang w:bidi="ar-EG"/>
        </w:rPr>
      </w:pPr>
      <w:r>
        <w:rPr>
          <w:i/>
        </w:rPr>
        <w:tab/>
      </w:r>
      <w:r w:rsidRPr="00AD0B89">
        <w:rPr>
          <w:i/>
        </w:rPr>
        <w:t>F</w:t>
      </w:r>
      <w:r w:rsidRPr="00AB458B">
        <w:rPr>
          <w:i/>
          <w:sz w:val="10"/>
        </w:rPr>
        <w:t> </w:t>
      </w:r>
      <w:r>
        <w:rPr>
          <w:rFonts w:hint="cs"/>
          <w:i/>
          <w:sz w:val="10"/>
          <w:rtl/>
        </w:rPr>
        <w:t>: ال</w:t>
      </w:r>
      <w:r w:rsidRPr="003066DD">
        <w:rPr>
          <w:rFonts w:hint="cs"/>
          <w:rtl/>
          <w:lang w:val="es-ES_tradnl"/>
        </w:rPr>
        <w:t>تردد</w:t>
      </w:r>
      <w:r w:rsidRPr="00895A3B">
        <w:rPr>
          <w:rFonts w:hint="cs"/>
          <w:i/>
          <w:sz w:val="30"/>
          <w:rtl/>
        </w:rPr>
        <w:t xml:space="preserve"> </w:t>
      </w:r>
      <w:r w:rsidRPr="007145AF">
        <w:t>(MHz)</w:t>
      </w:r>
    </w:p>
    <w:p w:rsidR="00A8637B" w:rsidRPr="00895A3B" w:rsidRDefault="00A8637B" w:rsidP="00A8637B">
      <w:pPr>
        <w:pStyle w:val="Equationlegend"/>
        <w:tabs>
          <w:tab w:val="clear" w:pos="1814"/>
        </w:tabs>
        <w:spacing w:before="60"/>
        <w:rPr>
          <w:i/>
          <w:sz w:val="30"/>
          <w:vertAlign w:val="subscript"/>
          <w:rtl/>
        </w:rPr>
      </w:pPr>
      <w:r>
        <w:rPr>
          <w:i/>
        </w:rPr>
        <w:tab/>
      </w:r>
      <w:proofErr w:type="spellStart"/>
      <w:r w:rsidRPr="00AD0B89">
        <w:rPr>
          <w:i/>
        </w:rPr>
        <w:t>G</w:t>
      </w:r>
      <w:r w:rsidRPr="00AD0B89">
        <w:rPr>
          <w:i/>
          <w:vertAlign w:val="subscript"/>
        </w:rPr>
        <w:t>i</w:t>
      </w:r>
      <w:proofErr w:type="spellEnd"/>
      <w:r w:rsidRPr="009A0B53">
        <w:rPr>
          <w:rFonts w:hint="cs"/>
          <w:i/>
          <w:sz w:val="10"/>
          <w:rtl/>
        </w:rPr>
        <w:t>:</w:t>
      </w:r>
      <w:r>
        <w:rPr>
          <w:rFonts w:hint="cs"/>
          <w:i/>
          <w:vertAlign w:val="subscript"/>
          <w:rtl/>
        </w:rPr>
        <w:t xml:space="preserve"> </w:t>
      </w:r>
      <w:r w:rsidRPr="003066DD">
        <w:rPr>
          <w:rFonts w:hint="cs"/>
          <w:rtl/>
          <w:lang w:val="es-ES_tradnl"/>
        </w:rPr>
        <w:t>كسب</w:t>
      </w:r>
      <w:r w:rsidRPr="004451CD">
        <w:rPr>
          <w:rFonts w:hint="cs"/>
          <w:i/>
          <w:sz w:val="30"/>
          <w:rtl/>
        </w:rPr>
        <w:t xml:space="preserve"> الهوائي المتعلق ب</w:t>
      </w:r>
      <w:r w:rsidRPr="004451CD">
        <w:rPr>
          <w:i/>
          <w:sz w:val="30"/>
          <w:rtl/>
        </w:rPr>
        <w:t xml:space="preserve">عنصر مشع </w:t>
      </w:r>
      <w:proofErr w:type="spellStart"/>
      <w:r w:rsidRPr="004451CD">
        <w:rPr>
          <w:i/>
          <w:sz w:val="30"/>
          <w:rtl/>
        </w:rPr>
        <w:t>متناحٍ</w:t>
      </w:r>
      <w:proofErr w:type="spellEnd"/>
      <w:r>
        <w:rPr>
          <w:rFonts w:hint="cs"/>
          <w:i/>
          <w:sz w:val="32"/>
          <w:szCs w:val="32"/>
          <w:vertAlign w:val="subscript"/>
          <w:rtl/>
        </w:rPr>
        <w:t xml:space="preserve"> </w:t>
      </w:r>
      <w:r>
        <w:t>(</w:t>
      </w:r>
      <w:r w:rsidRPr="007145AF">
        <w:t>dB)</w:t>
      </w:r>
      <w:r>
        <w:rPr>
          <w:rFonts w:hint="cs"/>
          <w:rtl/>
        </w:rPr>
        <w:t xml:space="preserve"> </w:t>
      </w:r>
    </w:p>
    <w:p w:rsidR="00A8637B" w:rsidRDefault="00A8637B" w:rsidP="00A8637B">
      <w:pPr>
        <w:pStyle w:val="Equationlegend"/>
        <w:tabs>
          <w:tab w:val="clear" w:pos="1814"/>
        </w:tabs>
        <w:spacing w:before="60"/>
        <w:rPr>
          <w:i/>
          <w:rtl/>
          <w:lang w:val="es-ES_tradnl"/>
        </w:rPr>
      </w:pPr>
      <w:r>
        <w:rPr>
          <w:i/>
          <w:lang w:val="es-ES_tradnl"/>
        </w:rPr>
        <w:tab/>
      </w:r>
      <w:r w:rsidRPr="00D937C6">
        <w:rPr>
          <w:i/>
          <w:lang w:val="es-ES_tradnl"/>
        </w:rPr>
        <w:t>K</w:t>
      </w:r>
      <w:r>
        <w:rPr>
          <w:rFonts w:hint="cs"/>
          <w:i/>
          <w:rtl/>
          <w:lang w:val="es-ES_tradnl"/>
        </w:rPr>
        <w:t xml:space="preserve">: </w:t>
      </w:r>
      <w:r w:rsidRPr="001A0705">
        <w:rPr>
          <w:rFonts w:hint="cs"/>
          <w:i/>
          <w:sz w:val="30"/>
          <w:rtl/>
          <w:lang w:val="es-ES_tradnl"/>
        </w:rPr>
        <w:t>عامل الهوائي</w:t>
      </w:r>
      <w:r>
        <w:rPr>
          <w:rFonts w:hint="cs"/>
          <w:i/>
          <w:rtl/>
          <w:lang w:val="es-ES_tradnl"/>
        </w:rPr>
        <w:t xml:space="preserve"> </w:t>
      </w:r>
      <w:r>
        <w:t>(</w:t>
      </w:r>
      <w:r w:rsidRPr="007145AF">
        <w:t>dB</w:t>
      </w:r>
      <w:r w:rsidR="00571F39">
        <w:t>(1/m)</w:t>
      </w:r>
      <w:r w:rsidRPr="007145AF">
        <w:t>)</w:t>
      </w:r>
      <w:r>
        <w:rPr>
          <w:rFonts w:hint="cs"/>
          <w:i/>
          <w:rtl/>
          <w:lang w:val="es-ES_tradnl"/>
        </w:rPr>
        <w:t>.</w:t>
      </w:r>
    </w:p>
    <w:p w:rsidR="00A8637B" w:rsidRDefault="00A8637B" w:rsidP="00A8637B">
      <w:pPr>
        <w:rPr>
          <w:rtl/>
        </w:rPr>
      </w:pPr>
      <w:r w:rsidRPr="00332310">
        <w:rPr>
          <w:rFonts w:hint="cs"/>
          <w:rtl/>
        </w:rPr>
        <w:t xml:space="preserve">ويبين </w:t>
      </w:r>
      <w:r>
        <w:rPr>
          <w:rFonts w:hint="cs"/>
          <w:rtl/>
        </w:rPr>
        <w:t>الشكل</w:t>
      </w:r>
      <w:r w:rsidRPr="00332310">
        <w:rPr>
          <w:rFonts w:hint="cs"/>
          <w:rtl/>
        </w:rPr>
        <w:t xml:space="preserve"> </w:t>
      </w:r>
      <w:r>
        <w:rPr>
          <w:iCs/>
        </w:rPr>
        <w:t>2</w:t>
      </w:r>
      <w:r w:rsidRPr="00332310">
        <w:rPr>
          <w:rFonts w:hint="cs"/>
          <w:rtl/>
        </w:rPr>
        <w:t xml:space="preserve"> </w:t>
      </w:r>
      <w:r>
        <w:rPr>
          <w:rFonts w:hint="cs"/>
          <w:rtl/>
        </w:rPr>
        <w:t xml:space="preserve">عامل الهوائي الخاص بالهوائي المعياري المستخدم لاستقبال الإذاعة الثابت وفقاً للتوصية </w:t>
      </w:r>
      <w:r w:rsidRPr="00AD0B89">
        <w:t>ITU</w:t>
      </w:r>
      <w:r w:rsidRPr="00AD0B89">
        <w:noBreakHyphen/>
        <w:t>R BT.419</w:t>
      </w:r>
      <w:r>
        <w:rPr>
          <w:rFonts w:hint="cs"/>
          <w:rtl/>
        </w:rPr>
        <w:t xml:space="preserve"> باتجاه الحزمة الرئيسية، الذي هو مماثل للهوائي المستخدم لقياسات الاستقبال الثابت. </w:t>
      </w:r>
    </w:p>
    <w:p w:rsidR="00A8637B" w:rsidRPr="008469FA" w:rsidRDefault="00A8637B" w:rsidP="00A8637B">
      <w:pPr>
        <w:pStyle w:val="FigureNo"/>
        <w:rPr>
          <w:rtl/>
        </w:rPr>
      </w:pPr>
      <w:r w:rsidRPr="008469FA">
        <w:rPr>
          <w:rFonts w:hint="cs"/>
          <w:rtl/>
        </w:rPr>
        <w:t>الش</w:t>
      </w:r>
      <w:r>
        <w:rPr>
          <w:rFonts w:hint="cs"/>
          <w:rtl/>
        </w:rPr>
        <w:t>ـ</w:t>
      </w:r>
      <w:r w:rsidRPr="008469FA">
        <w:rPr>
          <w:rFonts w:hint="cs"/>
          <w:rtl/>
        </w:rPr>
        <w:t xml:space="preserve">كل </w:t>
      </w:r>
      <w:r>
        <w:t>2</w:t>
      </w:r>
    </w:p>
    <w:p w:rsidR="00A8637B" w:rsidRDefault="00A8637B" w:rsidP="00A8637B">
      <w:pPr>
        <w:pStyle w:val="FigureTitle"/>
        <w:rPr>
          <w:rtl/>
        </w:rPr>
      </w:pPr>
      <w:r w:rsidRPr="008469FA">
        <w:rPr>
          <w:rFonts w:hint="cs"/>
          <w:rtl/>
        </w:rPr>
        <w:t>عامل الهوائي لاستقبال الإذاعة الثابت</w:t>
      </w:r>
    </w:p>
    <w:p w:rsidR="00A8637B" w:rsidRPr="008469FA" w:rsidRDefault="00571F39" w:rsidP="00A8637B">
      <w:pPr>
        <w:pStyle w:val="FigureNo"/>
        <w:spacing w:before="0"/>
      </w:pPr>
      <w:r>
        <w:pict>
          <v:group id="_x0000_s16572" editas="canvas" style="width:496.75pt;height:281.65pt;mso-position-horizontal-relative:char;mso-position-vertical-relative:line" coordorigin="-122,-11" coordsize="9935,5633">
            <o:lock v:ext="edit" aspectratio="t"/>
            <v:shape id="_x0000_s16573" type="#_x0000_t75" style="position:absolute;left:-122;top:-11;width:9935;height:5633" o:preferrelative="f">
              <v:fill o:detectmouseclick="t"/>
              <v:path o:extrusionok="t" o:connecttype="none"/>
              <o:lock v:ext="edit" text="t"/>
            </v:shape>
            <v:group id="_x0000_s16574" style="position:absolute;left:-61;top:-11;width:9635;height:5552" coordorigin="-61,-11" coordsize="9635,5552">
              <v:rect id="_x0000_s16575" style="position:absolute;left:8854;top:5292;width:704;height:249;mso-wrap-style:none;v-text-anchor:top" filled="f" stroked="f">
                <v:textbox style="mso-next-textbox:#_x0000_s16575;mso-fit-shape-to-text:t" inset="0,0,0,0">
                  <w:txbxContent>
                    <w:p w:rsidR="00D90D10" w:rsidRDefault="00D90D10" w:rsidP="00A8637B">
                      <w:r>
                        <w:rPr>
                          <w:rFonts w:cs="Times New Roman"/>
                          <w:color w:val="24282B"/>
                          <w:sz w:val="14"/>
                          <w:szCs w:val="14"/>
                        </w:rPr>
                        <w:t>SM.1875-02</w:t>
                      </w:r>
                    </w:p>
                  </w:txbxContent>
                </v:textbox>
              </v:rect>
              <v:rect id="_x0000_s16576" style="position:absolute;left:756;top:83;width:8677;height:307" fillcolor="#bdbfc6" stroked="f"/>
              <v:rect id="_x0000_s16577" style="position:absolute;left:756;top:390;width:8677;height:260" fillcolor="#bec0c8" stroked="f"/>
              <v:rect id="_x0000_s16578" style="position:absolute;left:756;top:650;width:8677;height:201" fillcolor="#bfc2ca" stroked="f"/>
              <v:rect id="_x0000_s16579" style="position:absolute;left:756;top:851;width:8677;height:153" fillcolor="#c2c4cb" stroked="f"/>
              <v:rect id="_x0000_s16580" style="position:absolute;left:756;top:1004;width:8677;height:142" fillcolor="#c3c8ce" stroked="f"/>
              <v:rect id="_x0000_s16581" style="position:absolute;left:756;top:1146;width:8677;height:130" fillcolor="#c4c9d0" stroked="f"/>
              <v:rect id="_x0000_s16582" style="position:absolute;left:756;top:1276;width:8677;height:118" fillcolor="#c7cbd2" stroked="f"/>
              <v:rect id="_x0000_s16583" style="position:absolute;left:756;top:1394;width:8677;height:106" fillcolor="#cacdd4" stroked="f"/>
              <v:rect id="_x0000_s16584" style="position:absolute;left:756;top:1500;width:8677;height:83" fillcolor="#ccd0d7" stroked="f"/>
              <v:rect id="_x0000_s16585" style="position:absolute;left:756;top:1583;width:8677;height:106" fillcolor="#cfd2d9" stroked="f"/>
              <v:rect id="_x0000_s16586" style="position:absolute;left:756;top:1689;width:8677;height:95" fillcolor="#d0d5db" stroked="f"/>
              <v:rect id="_x0000_s16587" style="position:absolute;left:756;top:1784;width:8677;height:83" fillcolor="#d2d6dc" stroked="f"/>
              <v:rect id="_x0000_s16588" style="position:absolute;left:756;top:1867;width:8677;height:82" fillcolor="#d4d7dd" stroked="f"/>
              <v:rect id="_x0000_s16589" style="position:absolute;left:756;top:1949;width:8677;height:83" fillcolor="#d7dae0" stroked="f"/>
              <v:rect id="_x0000_s16590" style="position:absolute;left:756;top:2032;width:8677;height:94" fillcolor="#dadce2" stroked="f"/>
              <v:rect id="_x0000_s16591" style="position:absolute;left:756;top:2126;width:8677;height:95" fillcolor="#dbdee4" stroked="f"/>
              <v:rect id="_x0000_s16592" style="position:absolute;left:756;top:2221;width:8677;height:83" fillcolor="#dee1e6" stroked="f"/>
              <v:rect id="_x0000_s16593" style="position:absolute;left:756;top:2304;width:8677;height:94" fillcolor="#e1e4e8" stroked="f"/>
              <v:rect id="_x0000_s16594" style="position:absolute;left:756;top:2398;width:8677;height:71" fillcolor="#e2e6ea" stroked="f"/>
              <v:rect id="_x0000_s16595" style="position:absolute;left:756;top:2469;width:8677;height:95" fillcolor="#e4e7ec" stroked="f"/>
              <v:rect id="_x0000_s16596" style="position:absolute;left:756;top:2564;width:8677;height:94" fillcolor="#e9ebee" stroked="f"/>
              <v:rect id="_x0000_s16597" style="position:absolute;left:756;top:2658;width:8677;height:106" fillcolor="#ebedef" stroked="f"/>
              <v:rect id="_x0000_s16598" style="position:absolute;left:756;top:2764;width:8677;height:83" fillcolor="#ebedf1" stroked="f"/>
              <v:rect id="_x0000_s16599" style="position:absolute;left:756;top:2847;width:8677;height:106" fillcolor="#ebeef2" stroked="f"/>
              <v:rect id="_x0000_s16600" style="position:absolute;left:756;top:2953;width:8677;height:119" fillcolor="#f0f1f4" stroked="f"/>
              <v:rect id="_x0000_s16601" style="position:absolute;left:756;top:3072;width:8677;height:118" fillcolor="#f1f3f4" stroked="f"/>
              <v:rect id="_x0000_s16602" style="position:absolute;left:756;top:3190;width:8677;height:153" fillcolor="#f4f5f7" stroked="f"/>
              <v:rect id="_x0000_s16603" style="position:absolute;left:756;top:3343;width:8677;height:142" fillcolor="#f6f7f8" stroked="f"/>
              <v:rect id="_x0000_s16604" style="position:absolute;left:756;top:3485;width:8677;height:177" fillcolor="#f9f9fa" stroked="f"/>
              <v:rect id="_x0000_s16605" style="position:absolute;left:756;top:3662;width:8677;height:225" fillcolor="#f9fafa" stroked="f"/>
              <v:rect id="_x0000_s16606" style="position:absolute;left:756;top:3887;width:8677;height:295" fillcolor="#fbfbfc" stroked="f"/>
              <v:rect id="_x0000_s16607" style="position:absolute;left:756;top:4182;width:8677;height:390" stroked="f"/>
              <v:line id="_x0000_s16608" style="position:absolute" from="767,4347" to="9433,4348" strokecolor="#79848d" strokeweight="0"/>
              <v:line id="_x0000_s16609" style="position:absolute" from="767,3898" to="9433,3899" strokecolor="#79848d" strokeweight="0"/>
              <v:line id="_x0000_s16610" style="position:absolute" from="767,3450" to="9433,3451" strokecolor="#79848d" strokeweight="0"/>
              <v:line id="_x0000_s16611" style="position:absolute" from="767,3001" to="9433,3002" strokecolor="#79848d" strokeweight="0"/>
              <v:line id="_x0000_s16612" style="position:absolute" from="767,2552" to="9433,2553" strokecolor="#79848d" strokeweight="0"/>
              <v:line id="_x0000_s16613" style="position:absolute" from="767,2115" to="9433,2116" strokecolor="#79848d" strokeweight="0"/>
              <v:line id="_x0000_s16614" style="position:absolute" from="767,1666" to="9433,1667" strokecolor="#79848d" strokeweight="0"/>
              <v:line id="_x0000_s16615" style="position:absolute" from="767,1205" to="9433,1206" strokecolor="#79848d" strokeweight="0"/>
              <v:line id="_x0000_s16616" style="position:absolute" from="767,756" to="9433,757" strokecolor="#79848d" strokeweight="0"/>
              <v:line id="_x0000_s16617" style="position:absolute" from="767,307" to="9433,308" strokecolor="#79848d" strokeweight="0"/>
              <v:line id="_x0000_s16618" style="position:absolute" from="767,4123" to="9433,4124" strokecolor="#79848d" strokeweight="0"/>
              <v:line id="_x0000_s16619" style="position:absolute" from="767,3674" to="9433,3675" strokecolor="#79848d" strokeweight="0"/>
              <v:line id="_x0000_s16620" style="position:absolute" from="767,3225" to="9433,3226" strokecolor="#79848d" strokeweight="0"/>
              <v:line id="_x0000_s16621" style="position:absolute" from="767,2776" to="9433,2777" strokecolor="#79848d" strokeweight="0"/>
              <v:line id="_x0000_s16622" style="position:absolute" from="767,2339" to="9433,2340" strokecolor="#79848d" strokeweight="0"/>
              <v:line id="_x0000_s16623" style="position:absolute" from="767,1890" to="9433,1891" strokecolor="#79848d" strokeweight="0"/>
              <v:line id="_x0000_s16624" style="position:absolute" from="767,1441" to="9433,1442" strokecolor="#79848d" strokeweight="0"/>
              <v:line id="_x0000_s16625" style="position:absolute" from="767,981" to="9433,982" strokecolor="#79848d" strokeweight="0"/>
              <v:line id="_x0000_s16626" style="position:absolute" from="767,532" to="9433,533" strokecolor="#79848d" strokeweight="0"/>
              <v:line id="_x0000_s16627" style="position:absolute" from="767,83" to="9433,84" strokecolor="#79848d" strokeweight="0"/>
              <v:line id="_x0000_s16628" style="position:absolute" from="2007,83" to="2008,4572" strokecolor="#79848d" strokeweight="0"/>
              <v:line id="_x0000_s16629" style="position:absolute" from="3235,83" to="3236,4572" strokecolor="#79848d" strokeweight="0"/>
              <v:line id="_x0000_s16630" style="position:absolute" from="4474,83" to="4475,4572" strokecolor="#79848d" strokeweight="0"/>
              <v:line id="_x0000_s16631" style="position:absolute" from="5726,83" to="5727,4572" strokecolor="#79848d" strokeweight="0"/>
              <v:line id="_x0000_s16632" style="position:absolute" from="6965,83" to="6966,4572" strokecolor="#79848d" strokeweight="0"/>
              <v:line id="_x0000_s16633" style="position:absolute" from="8181,83" to="8182,4572" strokecolor="#79848d" strokeweight="0"/>
              <v:line id="_x0000_s16634" style="position:absolute" from="9433,83" to="9434,4572" strokecolor="#79848d" strokeweight="0"/>
              <v:rect id="_x0000_s16635" style="position:absolute;left:756;top:83;width:8677;height:4489" filled="f" strokecolor="#24211d" strokeweight="33e-5mm"/>
              <v:line id="_x0000_s16636" style="position:absolute" from="756,83" to="757,4572" strokecolor="#24282b" strokeweight="0"/>
              <v:line id="_x0000_s16637" style="position:absolute" from="697,4572" to="756,4573" strokecolor="#24282b" strokeweight="0"/>
              <v:line id="_x0000_s16638" style="position:absolute" from="697,4123" to="756,4124" strokecolor="#24282b" strokeweight="0"/>
              <v:line id="_x0000_s16639" style="position:absolute" from="697,3674" to="756,3675" strokecolor="#24282b" strokeweight="0"/>
              <v:line id="_x0000_s16640" style="position:absolute" from="697,3225" to="756,3226" strokecolor="#24282b" strokeweight="0"/>
              <v:line id="_x0000_s16641" style="position:absolute" from="697,2776" to="756,2777" strokecolor="#24282b" strokeweight="0"/>
              <v:line id="_x0000_s16642" style="position:absolute" from="697,2339" to="756,2340" strokecolor="#24282b" strokeweight="0"/>
              <v:line id="_x0000_s16643" style="position:absolute" from="697,1890" to="756,1891" strokecolor="#24282b" strokeweight="0"/>
              <v:line id="_x0000_s16644" style="position:absolute" from="697,1441" to="756,1442" strokecolor="#24282b" strokeweight="0"/>
              <v:line id="_x0000_s16645" style="position:absolute" from="697,981" to="756,982" strokecolor="#24282b" strokeweight="0"/>
              <v:line id="_x0000_s16646" style="position:absolute" from="697,532" to="756,533" strokecolor="#24282b" strokeweight="0"/>
              <v:line id="_x0000_s16647" style="position:absolute" from="697,83" to="756,84" strokecolor="#24282b" strokeweight="0"/>
              <v:line id="_x0000_s16648" style="position:absolute" from="756,4572" to="9433,4573" strokecolor="#24282b" strokeweight="0"/>
              <v:line id="_x0000_s16649" style="position:absolute;flip:y" from="756,4536" to="757,4572" strokecolor="#24282b" strokeweight="0"/>
              <v:line id="_x0000_s16650" style="position:absolute;flip:y" from="1015,4536" to="1016,4572" strokecolor="#24282b" strokeweight="0"/>
              <v:line id="_x0000_s16651" style="position:absolute;flip:y" from="1251,4536" to="1252,4572" strokecolor="#24282b" strokeweight="0"/>
              <v:line id="_x0000_s16652" style="position:absolute;flip:y" from="1511,4536" to="1512,4572" strokecolor="#24282b" strokeweight="0"/>
              <v:line id="_x0000_s16653" style="position:absolute;flip:y" from="1747,4536" to="1748,4572" strokecolor="#24282b" strokeweight="0"/>
              <v:line id="_x0000_s16654" style="position:absolute;flip:y" from="2007,4536" to="2008,4572" strokecolor="#24282b" strokeweight="0"/>
              <v:line id="_x0000_s16655" style="position:absolute;flip:y" from="2243,4536" to="2244,4572" strokecolor="#24282b" strokeweight="0"/>
              <v:line id="_x0000_s16656" style="position:absolute;flip:y" from="2503,4536" to="2504,4572" strokecolor="#24282b" strokeweight="0"/>
              <v:line id="_x0000_s16657" style="position:absolute;flip:y" from="2739,4536" to="2740,4572" strokecolor="#24282b" strokeweight="0"/>
              <v:line id="_x0000_s16658" style="position:absolute;flip:y" from="2999,4536" to="3000,4572" strokecolor="#24282b" strokeweight="0"/>
              <v:line id="_x0000_s16659" style="position:absolute;flip:y" from="3235,4536" to="3236,4572" strokecolor="#24282b" strokeweight="0"/>
              <v:line id="_x0000_s16660" style="position:absolute;flip:y" from="3495,4536" to="3496,4572" strokecolor="#24282b" strokeweight="0"/>
              <v:line id="_x0000_s16661" style="position:absolute;flip:y" from="3742,4536" to="3743,4572" strokecolor="#24282b" strokeweight="0"/>
              <v:line id="_x0000_s16662" style="position:absolute;flip:y" from="3979,4536" to="3980,4572" strokecolor="#24282b" strokeweight="0"/>
              <v:line id="_x0000_s16663" style="position:absolute;flip:y" from="4238,4536" to="4239,4572" strokecolor="#24282b" strokeweight="0"/>
              <v:line id="_x0000_s16664" style="position:absolute;flip:y" from="4474,4536" to="4475,4572" strokecolor="#24282b" strokeweight="0"/>
              <v:line id="_x0000_s16665" style="position:absolute;flip:y" from="4734,4536" to="4735,4572" strokecolor="#24282b" strokeweight="0"/>
              <v:line id="_x0000_s16666" style="position:absolute;flip:y" from="4970,4536" to="4971,4572" strokecolor="#24282b" strokeweight="0"/>
              <v:line id="_x0000_s16667" style="position:absolute;flip:y" from="5230,4536" to="5231,4572" strokecolor="#24282b" strokeweight="0"/>
              <v:line id="_x0000_s16668" style="position:absolute;flip:y" from="5466,4536" to="5467,4572" strokecolor="#24282b" strokeweight="0"/>
              <v:line id="_x0000_s16669" style="position:absolute;flip:y" from="5726,4536" to="5727,4572" strokecolor="#24282b" strokeweight="0"/>
              <v:line id="_x0000_s16670" style="position:absolute;flip:y" from="5962,4536" to="5963,4572" strokecolor="#24282b" strokeweight="0"/>
              <v:line id="_x0000_s16671" style="position:absolute;flip:y" from="6222,4536" to="6223,4572" strokecolor="#24282b" strokeweight="0"/>
              <v:line id="_x0000_s16672" style="position:absolute;flip:y" from="6458,4536" to="6459,4572" strokecolor="#24282b" strokeweight="0"/>
              <v:line id="_x0000_s16673" style="position:absolute;flip:y" from="6717,4536" to="6718,4572" strokecolor="#24282b" strokeweight="0"/>
              <v:line id="_x0000_s16674" style="position:absolute;flip:y" from="6965,4536" to="6966,4572" strokecolor="#24282b" strokeweight="0"/>
              <v:line id="_x0000_s16675" style="position:absolute;flip:y" from="7202,4536" to="7203,4572" strokecolor="#24282b" strokeweight="0"/>
              <v:line id="_x0000_s16676" style="position:absolute;flip:y" from="7449,4536" to="7450,4572" strokecolor="#24282b" strokeweight="0"/>
              <v:line id="_x0000_s16677" style="position:absolute;flip:y" from="7686,4536" to="7687,4572" strokecolor="#24282b" strokeweight="0"/>
              <v:line id="_x0000_s16678" style="position:absolute;flip:y" from="7945,4536" to="7946,4572" strokecolor="#24282b" strokeweight="0"/>
              <v:line id="_x0000_s16679" style="position:absolute;flip:y" from="8181,4536" to="8182,4572" strokecolor="#24282b" strokeweight="0"/>
              <v:line id="_x0000_s16680" style="position:absolute;flip:y" from="8441,4536" to="8442,4572" strokecolor="#24282b" strokeweight="0"/>
              <v:line id="_x0000_s16681" style="position:absolute;flip:y" from="8677,4536" to="8678,4572" strokecolor="#24282b" strokeweight="0"/>
              <v:line id="_x0000_s16682" style="position:absolute;flip:y" from="8937,4536" to="8938,4572" strokecolor="#24282b" strokeweight="0"/>
              <v:line id="_x0000_s16683" style="position:absolute;flip:y" from="9173,4536" to="9174,4572" strokecolor="#24282b" strokeweight="0"/>
              <v:line id="_x0000_s16684" style="position:absolute;flip:y" from="9433,4536" to="9434,4572" strokecolor="#24282b" strokeweight="0"/>
              <v:line id="_x0000_s16685" style="position:absolute;flip:y" from="756,4572" to="757,4643" strokecolor="#24282b" strokeweight="0"/>
              <v:line id="_x0000_s16686" style="position:absolute;flip:y" from="2007,4572" to="2008,4643" strokecolor="#24282b" strokeweight="0"/>
              <v:line id="_x0000_s16687" style="position:absolute;flip:y" from="3235,4572" to="3236,4643" strokecolor="#24282b" strokeweight="0"/>
              <v:line id="_x0000_s16688" style="position:absolute;flip:y" from="4474,4572" to="4475,4643" strokecolor="#24282b" strokeweight="0"/>
              <v:line id="_x0000_s16689" style="position:absolute;flip:y" from="5726,4572" to="5727,4643" strokecolor="#24282b" strokeweight="0"/>
              <v:line id="_x0000_s16690" style="position:absolute;flip:y" from="6965,4572" to="6966,4643" strokecolor="#24282b" strokeweight="0"/>
              <v:line id="_x0000_s16691" style="position:absolute;flip:y" from="8181,4572" to="8182,4643" strokecolor="#24282b" strokeweight="0"/>
              <v:line id="_x0000_s16692" style="position:absolute;flip:y" from="9433,4572" to="9434,4643" strokecolor="#24282b" strokeweight="0"/>
              <v:shape id="_x0000_s16693" style="position:absolute;left:850;top:3792;width:614;height:473" coordsize="52,40" path="m,40l1,38r,l1,38r,l3,37r,l3,37r1,l4,36r,l5,36r,l5,35r1,l6,35r,l6,33r2,l8,33r,l9,32r,l9,32r1,l10,31r,l12,31r,l12,30r,l13,30r,l13,28r1,l14,28r,l15,27r,l15,27r2,l17,26r,l18,26r,l18,24r,l19,24r,l19,23r1,l20,23r,l22,23r,-1l22,22r1,l23,22r,-1l23,21r1,l24,21r,-2l25,19r,l25,19r2,-1l27,18r,l28,18r,l28,17r,l29,17r,l29,16r2,l31,16r,l32,16r,-2l32,14r1,l33,14r,-1l34,13r,l34,13r,-1l36,12r,l36,12r1,l37,10r,l38,10r,l38,10,39,9r,l39,9r,l41,8r,l41,8r1,l42,8r,-1l43,7r,l43,7r2,l45,5r,l45,5r1,l46,4r,l47,4r,l47,4,48,3r,l48,3r2,l50,3r,-1l50,2r1,l51,2r,l52,e" filled="f" strokecolor="#3b2478" strokeweight="97e-5mm">
                <v:stroke joinstyle="miter"/>
                <v:path arrowok="t"/>
              </v:shape>
              <v:shape id="_x0000_s16694" style="position:absolute;left:4522;top:721;width:4757;height:1146" coordsize="403,97" path="m,97r4,l7,96r3,-1l13,94r4,-2l19,92r3,-1l26,90r2,-1l32,89r2,-2l38,86r3,-1l43,85r4,-2l50,82r3,-1l56,81r4,-1l62,78r3,l69,77r2,-1l75,75r3,l80,73r4,-1l87,72r3,-1l93,69r4,l99,68r3,-1l106,67r2,-1l112,64r2,l118,63r3,-1l123,62r4,-1l130,59r3,l136,58r4,-1l142,57r3,-2l149,55r2,-1l155,53r3,l161,52r3,l166,50r4,-1l173,49r4,-1l179,48r4,-1l186,45r2,l192,44r2,l198,43r3,-2l203,41r4,-1l210,40r3,-1l216,39r4,-1l222,36r3,l229,35r2,l235,34r2,l240,33r3,l245,31r4,l252,30r4,l258,29r4,-2l265,27r2,-1l271,26r2,-1l277,25r3,-1l284,24r2,-2l289,22r3,-1l295,21r4,-1l301,20r3,-1l308,19r2,-2l314,17r3,-1l320,16r3,-1l325,15r4,-1l332,14r4,-2l338,12r4,-1l345,11r2,-1l351,10r2,l357,8r3,l364,7r2,l369,6r3,l375,5r4,l381,3r4,l388,2r2,l394,2r3,-1l400,1,403,e" filled="f" strokecolor="#3b2478" strokeweight="97e-5mm">
                <v:stroke joinstyle="miter"/>
                <v:path arrowok="t"/>
              </v:shape>
              <v:rect id="_x0000_s16695" style="position:absolute;left:401;top:-11;width:181;height:286;mso-wrap-style:none;v-text-anchor:top" filled="f" stroked="f">
                <v:textbox style="mso-next-textbox:#_x0000_s16695;mso-fit-shape-to-text:t" inset="0,0,0,0">
                  <w:txbxContent>
                    <w:p w:rsidR="00D90D10" w:rsidRDefault="00D90D10" w:rsidP="00A8637B">
                      <w:r>
                        <w:rPr>
                          <w:rFonts w:cs="Times New Roman"/>
                          <w:color w:val="24282B"/>
                          <w:sz w:val="18"/>
                          <w:szCs w:val="18"/>
                        </w:rPr>
                        <w:t>18</w:t>
                      </w:r>
                    </w:p>
                  </w:txbxContent>
                </v:textbox>
              </v:rect>
              <v:rect id="_x0000_s16696" style="position:absolute;left:614;top:4714;width:271;height:286;mso-wrap-style:none;v-text-anchor:top" filled="f" stroked="f">
                <v:textbox style="mso-next-textbox:#_x0000_s16696;mso-fit-shape-to-text:t" inset="0,0,0,0">
                  <w:txbxContent>
                    <w:p w:rsidR="00D90D10" w:rsidRDefault="00D90D10" w:rsidP="00A8637B">
                      <w:r>
                        <w:rPr>
                          <w:rFonts w:cs="Times New Roman"/>
                          <w:color w:val="24282B"/>
                          <w:sz w:val="18"/>
                          <w:szCs w:val="18"/>
                        </w:rPr>
                        <w:t>170</w:t>
                      </w:r>
                    </w:p>
                  </w:txbxContent>
                </v:textbox>
              </v:rect>
              <v:rect id="_x0000_s16697" style="position:absolute;left:4333;top:5092;width:1033;height:391;mso-wrap-style:none;v-text-anchor:top" filled="f" stroked="f">
                <v:textbox style="mso-next-textbox:#_x0000_s16697;mso-fit-shape-to-text:t" inset="0,0,0,0">
                  <w:txbxContent>
                    <w:p w:rsidR="00D90D10" w:rsidRPr="00A8637B" w:rsidRDefault="00D90D10" w:rsidP="00A8637B">
                      <w:pPr>
                        <w:spacing w:before="40" w:after="40"/>
                        <w:rPr>
                          <w:sz w:val="20"/>
                          <w:szCs w:val="26"/>
                        </w:rPr>
                      </w:pPr>
                      <w:r w:rsidRPr="00A8637B">
                        <w:rPr>
                          <w:rFonts w:hint="cs"/>
                          <w:sz w:val="20"/>
                          <w:szCs w:val="26"/>
                          <w:rtl/>
                        </w:rPr>
                        <w:t xml:space="preserve">التردد </w:t>
                      </w:r>
                      <w:r w:rsidRPr="00A8637B">
                        <w:rPr>
                          <w:sz w:val="20"/>
                          <w:szCs w:val="26"/>
                        </w:rPr>
                        <w:t xml:space="preserve"> (MHz)</w:t>
                      </w:r>
                    </w:p>
                  </w:txbxContent>
                </v:textbox>
              </v:rect>
              <v:rect id="_x0000_s16698" style="position:absolute;left:-881;top:2204;width:1985;height:346;rotation:270;v-text-anchor:top" filled="f" stroked="f">
                <v:textbox style="layout-flow:vertical;mso-layout-flow-alt:bottom-to-top;mso-next-textbox:#_x0000_s16698" inset="0,0,0,0">
                  <w:txbxContent>
                    <w:p w:rsidR="00D90D10" w:rsidRPr="00A8637B" w:rsidRDefault="00D90D10" w:rsidP="00A8637B">
                      <w:pPr>
                        <w:spacing w:before="40" w:after="40"/>
                        <w:jc w:val="center"/>
                        <w:rPr>
                          <w:sz w:val="20"/>
                          <w:szCs w:val="26"/>
                          <w:lang w:bidi="ar-EG"/>
                        </w:rPr>
                      </w:pPr>
                      <w:r w:rsidRPr="00A8637B">
                        <w:rPr>
                          <w:rFonts w:hint="cs"/>
                          <w:sz w:val="20"/>
                          <w:szCs w:val="26"/>
                          <w:rtl/>
                          <w:lang w:bidi="ar-EG"/>
                        </w:rPr>
                        <w:t xml:space="preserve">عامل الهوائي </w:t>
                      </w:r>
                      <w:r w:rsidRPr="00A8637B">
                        <w:rPr>
                          <w:sz w:val="20"/>
                          <w:szCs w:val="26"/>
                          <w:lang w:bidi="ar-EG"/>
                        </w:rPr>
                        <w:t>(dB)</w:t>
                      </w:r>
                    </w:p>
                  </w:txbxContent>
                </v:textbox>
              </v:rect>
              <v:rect id="_x0000_s16699" style="position:absolute;left:401;top:426;width:181;height:286;mso-wrap-style:none;v-text-anchor:top" filled="f" stroked="f">
                <v:textbox style="mso-next-textbox:#_x0000_s16699;mso-fit-shape-to-text:t" inset="0,0,0,0">
                  <w:txbxContent>
                    <w:p w:rsidR="00D90D10" w:rsidRDefault="00D90D10" w:rsidP="00A8637B">
                      <w:r>
                        <w:rPr>
                          <w:rFonts w:cs="Times New Roman"/>
                          <w:color w:val="24282B"/>
                          <w:sz w:val="18"/>
                          <w:szCs w:val="18"/>
                        </w:rPr>
                        <w:t>17</w:t>
                      </w:r>
                    </w:p>
                  </w:txbxContent>
                </v:textbox>
              </v:rect>
              <v:rect id="_x0000_s16700" style="position:absolute;left:401;top:875;width:181;height:286;mso-wrap-style:none;v-text-anchor:top" filled="f" stroked="f">
                <v:textbox style="mso-next-textbox:#_x0000_s16700;mso-fit-shape-to-text:t" inset="0,0,0,0">
                  <w:txbxContent>
                    <w:p w:rsidR="00D90D10" w:rsidRDefault="00D90D10" w:rsidP="00A8637B">
                      <w:r>
                        <w:rPr>
                          <w:rFonts w:cs="Times New Roman"/>
                          <w:color w:val="24282B"/>
                          <w:sz w:val="18"/>
                          <w:szCs w:val="18"/>
                        </w:rPr>
                        <w:t>16</w:t>
                      </w:r>
                    </w:p>
                  </w:txbxContent>
                </v:textbox>
              </v:rect>
              <v:rect id="_x0000_s16701" style="position:absolute;left:401;top:1335;width:181;height:286;mso-wrap-style:none;v-text-anchor:top" filled="f" stroked="f">
                <v:textbox style="mso-next-textbox:#_x0000_s16701;mso-fit-shape-to-text:t" inset="0,0,0,0">
                  <w:txbxContent>
                    <w:p w:rsidR="00D90D10" w:rsidRDefault="00D90D10" w:rsidP="00A8637B">
                      <w:r>
                        <w:rPr>
                          <w:rFonts w:cs="Times New Roman"/>
                          <w:color w:val="24282B"/>
                          <w:sz w:val="18"/>
                          <w:szCs w:val="18"/>
                        </w:rPr>
                        <w:t>15</w:t>
                      </w:r>
                    </w:p>
                  </w:txbxContent>
                </v:textbox>
              </v:rect>
              <v:rect id="_x0000_s16702" style="position:absolute;left:401;top:1796;width:181;height:286;mso-wrap-style:none;v-text-anchor:top" filled="f" stroked="f">
                <v:textbox style="mso-next-textbox:#_x0000_s16702;mso-fit-shape-to-text:t" inset="0,0,0,0">
                  <w:txbxContent>
                    <w:p w:rsidR="00D90D10" w:rsidRDefault="00D90D10" w:rsidP="00A8637B">
                      <w:r>
                        <w:rPr>
                          <w:rFonts w:cs="Times New Roman"/>
                          <w:color w:val="24282B"/>
                          <w:sz w:val="18"/>
                          <w:szCs w:val="18"/>
                        </w:rPr>
                        <w:t>14</w:t>
                      </w:r>
                    </w:p>
                  </w:txbxContent>
                </v:textbox>
              </v:rect>
              <v:rect id="_x0000_s16703" style="position:absolute;left:401;top:2233;width:181;height:286;mso-wrap-style:none;v-text-anchor:top" filled="f" stroked="f">
                <v:textbox style="mso-next-textbox:#_x0000_s16703;mso-fit-shape-to-text:t" inset="0,0,0,0">
                  <w:txbxContent>
                    <w:p w:rsidR="00D90D10" w:rsidRDefault="00D90D10" w:rsidP="00A8637B">
                      <w:r>
                        <w:rPr>
                          <w:rFonts w:cs="Times New Roman"/>
                          <w:color w:val="24282B"/>
                          <w:sz w:val="18"/>
                          <w:szCs w:val="18"/>
                        </w:rPr>
                        <w:t>13</w:t>
                      </w:r>
                    </w:p>
                  </w:txbxContent>
                </v:textbox>
              </v:rect>
              <v:rect id="_x0000_s16704" style="position:absolute;left:401;top:2670;width:181;height:286;mso-wrap-style:none;v-text-anchor:top" filled="f" stroked="f">
                <v:textbox style="mso-next-textbox:#_x0000_s16704;mso-fit-shape-to-text:t" inset="0,0,0,0">
                  <w:txbxContent>
                    <w:p w:rsidR="00D90D10" w:rsidRDefault="00D90D10" w:rsidP="00A8637B">
                      <w:r>
                        <w:rPr>
                          <w:rFonts w:cs="Times New Roman"/>
                          <w:color w:val="24282B"/>
                          <w:sz w:val="18"/>
                          <w:szCs w:val="18"/>
                        </w:rPr>
                        <w:t>12</w:t>
                      </w:r>
                    </w:p>
                  </w:txbxContent>
                </v:textbox>
              </v:rect>
              <v:rect id="_x0000_s16705" style="position:absolute;left:401;top:3119;width:181;height:286;mso-wrap-style:none;v-text-anchor:top" filled="f" stroked="f">
                <v:textbox style="mso-next-textbox:#_x0000_s16705;mso-fit-shape-to-text:t" inset="0,0,0,0">
                  <w:txbxContent>
                    <w:p w:rsidR="00D90D10" w:rsidRDefault="00D90D10" w:rsidP="00A8637B">
                      <w:r>
                        <w:rPr>
                          <w:rFonts w:cs="Times New Roman"/>
                          <w:color w:val="24282B"/>
                          <w:sz w:val="18"/>
                          <w:szCs w:val="18"/>
                        </w:rPr>
                        <w:t>11</w:t>
                      </w:r>
                    </w:p>
                  </w:txbxContent>
                </v:textbox>
              </v:rect>
              <v:rect id="_x0000_s16706" style="position:absolute;left:401;top:3568;width:181;height:286;mso-wrap-style:none;v-text-anchor:top" filled="f" stroked="f">
                <v:textbox style="mso-next-textbox:#_x0000_s16706;mso-fit-shape-to-text:t" inset="0,0,0,0">
                  <w:txbxContent>
                    <w:p w:rsidR="00D90D10" w:rsidRDefault="00D90D10" w:rsidP="00A8637B">
                      <w:r>
                        <w:rPr>
                          <w:rFonts w:cs="Times New Roman"/>
                          <w:color w:val="24282B"/>
                          <w:sz w:val="18"/>
                          <w:szCs w:val="18"/>
                        </w:rPr>
                        <w:t>10</w:t>
                      </w:r>
                    </w:p>
                  </w:txbxContent>
                </v:textbox>
              </v:rect>
              <v:rect id="_x0000_s16707" style="position:absolute;left:496;top:4017;width:91;height:286;mso-wrap-style:none;v-text-anchor:top" filled="f" stroked="f">
                <v:textbox style="mso-next-textbox:#_x0000_s16707;mso-fit-shape-to-text:t" inset="0,0,0,0">
                  <w:txbxContent>
                    <w:p w:rsidR="00D90D10" w:rsidRDefault="00D90D10" w:rsidP="00A8637B">
                      <w:r>
                        <w:rPr>
                          <w:rFonts w:cs="Times New Roman"/>
                          <w:color w:val="24282B"/>
                          <w:sz w:val="18"/>
                          <w:szCs w:val="18"/>
                        </w:rPr>
                        <w:t>9</w:t>
                      </w:r>
                    </w:p>
                  </w:txbxContent>
                </v:textbox>
              </v:rect>
              <v:rect id="_x0000_s16708" style="position:absolute;left:496;top:4478;width:91;height:286;mso-wrap-style:none;v-text-anchor:top" filled="f" stroked="f">
                <v:textbox style="mso-next-textbox:#_x0000_s16708;mso-fit-shape-to-text:t" inset="0,0,0,0">
                  <w:txbxContent>
                    <w:p w:rsidR="00D90D10" w:rsidRDefault="00D90D10" w:rsidP="00A8637B">
                      <w:r>
                        <w:rPr>
                          <w:rFonts w:cs="Times New Roman"/>
                          <w:color w:val="24282B"/>
                          <w:sz w:val="18"/>
                          <w:szCs w:val="18"/>
                        </w:rPr>
                        <w:t>8</w:t>
                      </w:r>
                    </w:p>
                  </w:txbxContent>
                </v:textbox>
              </v:rect>
              <v:rect id="_x0000_s16709" style="position:absolute;left:1865;top:4714;width:271;height:286;mso-wrap-style:none;v-text-anchor:top" filled="f" stroked="f">
                <v:textbox style="mso-next-textbox:#_x0000_s16709;mso-fit-shape-to-text:t" inset="0,0,0,0">
                  <w:txbxContent>
                    <w:p w:rsidR="00D90D10" w:rsidRDefault="00D90D10" w:rsidP="00A8637B">
                      <w:r>
                        <w:rPr>
                          <w:rFonts w:cs="Times New Roman"/>
                          <w:color w:val="24282B"/>
                          <w:sz w:val="18"/>
                          <w:szCs w:val="18"/>
                        </w:rPr>
                        <w:t>270</w:t>
                      </w:r>
                    </w:p>
                  </w:txbxContent>
                </v:textbox>
              </v:rect>
              <v:rect id="_x0000_s16710" style="position:absolute;left:3105;top:4714;width:271;height:286;mso-wrap-style:none;v-text-anchor:top" filled="f" stroked="f">
                <v:textbox style="mso-next-textbox:#_x0000_s16710;mso-fit-shape-to-text:t" inset="0,0,0,0">
                  <w:txbxContent>
                    <w:p w:rsidR="00D90D10" w:rsidRDefault="00D90D10" w:rsidP="00A8637B">
                      <w:r>
                        <w:rPr>
                          <w:rFonts w:cs="Times New Roman"/>
                          <w:color w:val="24282B"/>
                          <w:sz w:val="18"/>
                          <w:szCs w:val="18"/>
                        </w:rPr>
                        <w:t>370</w:t>
                      </w:r>
                    </w:p>
                  </w:txbxContent>
                </v:textbox>
              </v:rect>
              <v:rect id="_x0000_s16711" style="position:absolute;left:4333;top:4714;width:271;height:286;mso-wrap-style:none;v-text-anchor:top" filled="f" stroked="f">
                <v:textbox style="mso-next-textbox:#_x0000_s16711;mso-fit-shape-to-text:t" inset="0,0,0,0">
                  <w:txbxContent>
                    <w:p w:rsidR="00D90D10" w:rsidRDefault="00D90D10" w:rsidP="00A8637B">
                      <w:r>
                        <w:rPr>
                          <w:rFonts w:cs="Times New Roman"/>
                          <w:color w:val="24282B"/>
                          <w:sz w:val="18"/>
                          <w:szCs w:val="18"/>
                        </w:rPr>
                        <w:t>470</w:t>
                      </w:r>
                    </w:p>
                  </w:txbxContent>
                </v:textbox>
              </v:rect>
              <v:rect id="_x0000_s16712" style="position:absolute;left:5584;top:4714;width:271;height:286;mso-wrap-style:none;v-text-anchor:top" filled="f" stroked="f">
                <v:textbox style="mso-next-textbox:#_x0000_s16712;mso-fit-shape-to-text:t" inset="0,0,0,0">
                  <w:txbxContent>
                    <w:p w:rsidR="00D90D10" w:rsidRDefault="00D90D10" w:rsidP="00A8637B">
                      <w:r>
                        <w:rPr>
                          <w:rFonts w:cs="Times New Roman"/>
                          <w:color w:val="24282B"/>
                          <w:sz w:val="18"/>
                          <w:szCs w:val="18"/>
                        </w:rPr>
                        <w:t>570</w:t>
                      </w:r>
                    </w:p>
                  </w:txbxContent>
                </v:textbox>
              </v:rect>
              <v:rect id="_x0000_s16713" style="position:absolute;left:6824;top:4714;width:271;height:286;mso-wrap-style:none;v-text-anchor:top" filled="f" stroked="f">
                <v:textbox style="mso-next-textbox:#_x0000_s16713;mso-fit-shape-to-text:t" inset="0,0,0,0">
                  <w:txbxContent>
                    <w:p w:rsidR="00D90D10" w:rsidRDefault="00D90D10" w:rsidP="00A8637B">
                      <w:r>
                        <w:rPr>
                          <w:rFonts w:cs="Times New Roman"/>
                          <w:color w:val="24282B"/>
                          <w:sz w:val="18"/>
                          <w:szCs w:val="18"/>
                        </w:rPr>
                        <w:t>670</w:t>
                      </w:r>
                    </w:p>
                  </w:txbxContent>
                </v:textbox>
              </v:rect>
              <v:rect id="_x0000_s16714" style="position:absolute;left:8052;top:4714;width:271;height:286;mso-wrap-style:none;v-text-anchor:top" filled="f" stroked="f">
                <v:textbox style="mso-next-textbox:#_x0000_s16714;mso-fit-shape-to-text:t" inset="0,0,0,0">
                  <w:txbxContent>
                    <w:p w:rsidR="00D90D10" w:rsidRDefault="00D90D10" w:rsidP="00A8637B">
                      <w:r>
                        <w:rPr>
                          <w:rFonts w:cs="Times New Roman"/>
                          <w:color w:val="24282B"/>
                          <w:sz w:val="18"/>
                          <w:szCs w:val="18"/>
                        </w:rPr>
                        <w:t>770</w:t>
                      </w:r>
                    </w:p>
                  </w:txbxContent>
                </v:textbox>
              </v:rect>
              <v:rect id="_x0000_s16715" style="position:absolute;left:9303;top:4714;width:271;height:286;mso-wrap-style:none;v-text-anchor:top" filled="f" stroked="f">
                <v:textbox style="mso-next-textbox:#_x0000_s16715;mso-fit-shape-to-text:t" inset="0,0,0,0">
                  <w:txbxContent>
                    <w:p w:rsidR="00D90D10" w:rsidRDefault="00D90D10" w:rsidP="00A8637B">
                      <w:r>
                        <w:rPr>
                          <w:rFonts w:cs="Times New Roman"/>
                          <w:color w:val="24282B"/>
                          <w:sz w:val="18"/>
                          <w:szCs w:val="18"/>
                        </w:rPr>
                        <w:t>870</w:t>
                      </w:r>
                    </w:p>
                  </w:txbxContent>
                </v:textbox>
              </v:rect>
            </v:group>
            <w10:wrap type="none"/>
            <w10:anchorlock/>
          </v:group>
        </w:pict>
      </w:r>
    </w:p>
    <w:p w:rsidR="00A8637B" w:rsidRPr="00FB7A69" w:rsidRDefault="00A8637B" w:rsidP="00413EEC">
      <w:pPr>
        <w:pStyle w:val="Heading2"/>
        <w:keepLines w:val="0"/>
        <w:spacing w:before="480"/>
      </w:pPr>
      <w:r w:rsidRPr="00FB7A69">
        <w:t>3.2</w:t>
      </w:r>
      <w:r w:rsidRPr="00FB7A69">
        <w:tab/>
      </w:r>
      <w:r w:rsidRPr="00FB7A69">
        <w:rPr>
          <w:rFonts w:hint="cs"/>
          <w:rtl/>
        </w:rPr>
        <w:t>منطقة التخصيص</w:t>
      </w:r>
    </w:p>
    <w:p w:rsidR="00A8637B" w:rsidRPr="000B0CFA" w:rsidRDefault="00A8637B" w:rsidP="00A8637B">
      <w:pPr>
        <w:rPr>
          <w:rtl/>
          <w:lang w:val="fr-CH" w:bidi="ar-EG"/>
        </w:rPr>
      </w:pPr>
      <w:r w:rsidRPr="000B0CFA">
        <w:rPr>
          <w:rFonts w:hint="cs"/>
          <w:rtl/>
          <w:lang w:val="fr-CH" w:bidi="ar-EG"/>
        </w:rPr>
        <w:t>منطقة التخصيص هي منطقة تغطية تتحقق بواسطة مرسل واحد أو أكثر تكون فيها جميع المعلمات المتعلقة بعملية التخطيط، مثل فدرة المرسل وارتفاع الهوائي واتجاهيته، معروفة. وتحد منطقة التخصيص التداخلات الناجمة عن مصادر موجودة خارج هذه المنطقة.</w:t>
      </w:r>
    </w:p>
    <w:p w:rsidR="00A8637B" w:rsidRPr="009B6879" w:rsidRDefault="00A8637B" w:rsidP="00A8637B">
      <w:pPr>
        <w:pStyle w:val="Heading2"/>
      </w:pPr>
      <w:r>
        <w:lastRenderedPageBreak/>
        <w:t>4.2</w:t>
      </w:r>
      <w:r>
        <w:tab/>
      </w:r>
      <w:r w:rsidRPr="009B6879">
        <w:rPr>
          <w:rtl/>
        </w:rPr>
        <w:t>معدل الخطأ في البتات</w:t>
      </w:r>
    </w:p>
    <w:p w:rsidR="00A8637B" w:rsidRDefault="00A8637B" w:rsidP="00A8637B">
      <w:pPr>
        <w:rPr>
          <w:rtl/>
          <w:lang w:val="fr-CH" w:bidi="ar-EG"/>
        </w:rPr>
      </w:pPr>
      <w:r w:rsidRPr="00B1105A">
        <w:rPr>
          <w:rtl/>
          <w:lang w:val="fr-CH" w:bidi="ar-EG"/>
        </w:rPr>
        <w:t>معدل الخطأ في البتات</w:t>
      </w:r>
      <w:r>
        <w:rPr>
          <w:rFonts w:hint="cs"/>
          <w:rtl/>
          <w:lang w:val="fr-CH" w:bidi="ar-EG"/>
        </w:rPr>
        <w:t xml:space="preserve"> </w:t>
      </w:r>
      <w:r>
        <w:rPr>
          <w:lang w:bidi="ar-EG"/>
        </w:rPr>
        <w:t>(BER)</w:t>
      </w:r>
      <w:r w:rsidRPr="00B1105A">
        <w:rPr>
          <w:rFonts w:hint="cs"/>
          <w:rtl/>
          <w:lang w:val="fr-CH" w:bidi="ar-EG"/>
        </w:rPr>
        <w:t xml:space="preserve"> عامة، </w:t>
      </w:r>
      <w:r>
        <w:rPr>
          <w:rFonts w:hint="cs"/>
          <w:rtl/>
          <w:lang w:val="fr-CH" w:bidi="ar-EG"/>
        </w:rPr>
        <w:t xml:space="preserve">هو </w:t>
      </w:r>
      <w:r w:rsidRPr="00B1105A">
        <w:rPr>
          <w:rFonts w:hint="cs"/>
          <w:rtl/>
          <w:lang w:val="fr-CH" w:bidi="ar-EG"/>
        </w:rPr>
        <w:t>عدد</w:t>
      </w:r>
      <w:r>
        <w:rPr>
          <w:rFonts w:hint="cs"/>
          <w:bCs/>
          <w:rtl/>
          <w:lang w:val="fr-CH" w:bidi="ar-EG"/>
        </w:rPr>
        <w:t xml:space="preserve"> </w:t>
      </w:r>
      <w:r>
        <w:rPr>
          <w:rFonts w:hint="cs"/>
          <w:rtl/>
          <w:lang w:val="fr-CH" w:bidi="ar-EG"/>
        </w:rPr>
        <w:t>البتات الزائفة مقسوماً على العدد الإجمالي للبتات المرسلة خلال فترة معينة. وهو عبارة عن قياس لجودة استقبال إشارة رقمية. وبما أن</w:t>
      </w:r>
      <w:r w:rsidRPr="00B1105A">
        <w:rPr>
          <w:rtl/>
          <w:lang w:val="ru-RU" w:bidi="ar-EG"/>
        </w:rPr>
        <w:t xml:space="preserve"> </w:t>
      </w:r>
      <w:r w:rsidRPr="00ED3734">
        <w:rPr>
          <w:rtl/>
          <w:lang w:val="ru-RU" w:bidi="ar-EG"/>
        </w:rPr>
        <w:t xml:space="preserve">الإذاعة </w:t>
      </w:r>
      <w:r>
        <w:rPr>
          <w:rtl/>
          <w:lang w:val="ru-RU" w:bidi="ar-EG"/>
        </w:rPr>
        <w:t>الفيديوية</w:t>
      </w:r>
      <w:r w:rsidRPr="00ED3734">
        <w:rPr>
          <w:rtl/>
          <w:lang w:val="ru-RU" w:bidi="ar-EG"/>
        </w:rPr>
        <w:t xml:space="preserve"> الرقمية للأرض</w:t>
      </w:r>
      <w:r>
        <w:rPr>
          <w:rFonts w:hint="cs"/>
          <w:rtl/>
          <w:lang w:val="fr-CH" w:bidi="ar-EG"/>
        </w:rPr>
        <w:t xml:space="preserve"> تستخدم حماية داخلية وخارجية من الأخطاء، فمن الممكن تحديد </w:t>
      </w:r>
      <w:r w:rsidRPr="008E1106">
        <w:rPr>
          <w:rtl/>
          <w:lang w:val="fr-CH" w:bidi="ar-EG"/>
        </w:rPr>
        <w:t>معدل الخطأ في البتات</w:t>
      </w:r>
      <w:r>
        <w:rPr>
          <w:rFonts w:hint="cs"/>
          <w:rtl/>
          <w:lang w:val="fr-CH" w:bidi="ar-EG"/>
        </w:rPr>
        <w:t xml:space="preserve"> بعد أن يكون مفكك الشفرة </w:t>
      </w:r>
      <w:proofErr w:type="spellStart"/>
      <w:r>
        <w:rPr>
          <w:rFonts w:hint="cs"/>
          <w:rtl/>
          <w:lang w:val="fr-CH" w:bidi="ar-EG"/>
        </w:rPr>
        <w:t>فايتربي</w:t>
      </w:r>
      <w:proofErr w:type="spellEnd"/>
      <w:r>
        <w:rPr>
          <w:rFonts w:hint="cs"/>
          <w:rtl/>
          <w:lang w:val="fr-CH" w:bidi="ar-EG"/>
        </w:rPr>
        <w:t xml:space="preserve"> </w:t>
      </w:r>
      <w:r>
        <w:rPr>
          <w:lang w:bidi="ar-EG"/>
        </w:rPr>
        <w:t xml:space="preserve"> (Viterbi)</w:t>
      </w:r>
      <w:r>
        <w:rPr>
          <w:rFonts w:hint="cs"/>
          <w:rtl/>
          <w:lang w:val="fr-CH" w:bidi="ar-EG"/>
        </w:rPr>
        <w:t xml:space="preserve">ومفكك الشفرة ريد سولومون </w:t>
      </w:r>
      <w:r>
        <w:rPr>
          <w:lang w:bidi="ar-EG"/>
        </w:rPr>
        <w:t>(Reed-Solomon)</w:t>
      </w:r>
      <w:r>
        <w:rPr>
          <w:rFonts w:hint="cs"/>
          <w:rtl/>
          <w:lang w:val="fr-CH" w:bidi="ar-EG"/>
        </w:rPr>
        <w:t xml:space="preserve">، خارج البث. </w:t>
      </w:r>
    </w:p>
    <w:p w:rsidR="00A8637B" w:rsidRPr="009B6879" w:rsidRDefault="00A8637B" w:rsidP="00A8637B">
      <w:pPr>
        <w:rPr>
          <w:spacing w:val="-4"/>
          <w:lang w:val="fr-CH" w:bidi="ar-EG"/>
        </w:rPr>
      </w:pPr>
      <w:r w:rsidRPr="009B6879">
        <w:rPr>
          <w:rFonts w:hint="cs"/>
          <w:spacing w:val="-4"/>
          <w:rtl/>
          <w:lang w:val="fr-CH" w:bidi="ar-EG"/>
        </w:rPr>
        <w:t xml:space="preserve">ويعتبر </w:t>
      </w:r>
      <w:r w:rsidRPr="009B6879">
        <w:rPr>
          <w:spacing w:val="-4"/>
          <w:rtl/>
          <w:lang w:val="fr-CH" w:bidi="ar-EG"/>
        </w:rPr>
        <w:t>معدل الخطأ في البتات</w:t>
      </w:r>
      <w:r w:rsidRPr="009B6879">
        <w:rPr>
          <w:rFonts w:hint="cs"/>
          <w:spacing w:val="-4"/>
          <w:rtl/>
          <w:lang w:val="fr-CH" w:bidi="ar-EG"/>
        </w:rPr>
        <w:t xml:space="preserve"> </w:t>
      </w:r>
      <w:r>
        <w:rPr>
          <w:rFonts w:hint="cs"/>
          <w:spacing w:val="-4"/>
          <w:rtl/>
          <w:lang w:val="fr-CH" w:bidi="ar-EG"/>
        </w:rPr>
        <w:t>البالغ</w:t>
      </w:r>
      <w:r w:rsidRPr="00AD0B89">
        <w:rPr>
          <w:vertAlign w:val="superscript"/>
        </w:rPr>
        <w:t>4−</w:t>
      </w:r>
      <w:r w:rsidRPr="009B6879">
        <w:rPr>
          <w:spacing w:val="-4"/>
          <w:lang w:val="fr-CH" w:bidi="ar-EG"/>
        </w:rPr>
        <w:t xml:space="preserve">10 </w:t>
      </w:r>
      <w:r w:rsidRPr="009B6879">
        <w:rPr>
          <w:rFonts w:hint="cs"/>
          <w:spacing w:val="-4"/>
          <w:rtl/>
          <w:lang w:val="fr-CH" w:bidi="ar-EG"/>
        </w:rPr>
        <w:t xml:space="preserve"> </w:t>
      </w:r>
      <w:r>
        <w:rPr>
          <w:rFonts w:hint="cs"/>
          <w:spacing w:val="-4"/>
          <w:rtl/>
          <w:lang w:val="fr-CH" w:bidi="ar-EG"/>
        </w:rPr>
        <w:t>بعد</w:t>
      </w:r>
      <w:r w:rsidRPr="009B6879">
        <w:rPr>
          <w:rFonts w:hint="cs"/>
          <w:spacing w:val="-4"/>
          <w:rtl/>
          <w:lang w:val="fr-CH" w:bidi="ar-EG"/>
        </w:rPr>
        <w:t xml:space="preserve"> مفكك الشفرة </w:t>
      </w:r>
      <w:proofErr w:type="spellStart"/>
      <w:r w:rsidRPr="009B6879">
        <w:rPr>
          <w:rFonts w:hint="cs"/>
          <w:spacing w:val="-4"/>
          <w:rtl/>
          <w:lang w:val="fr-CH" w:bidi="ar-EG"/>
        </w:rPr>
        <w:t>فايتربي</w:t>
      </w:r>
      <w:proofErr w:type="spellEnd"/>
      <w:r w:rsidRPr="009B6879">
        <w:rPr>
          <w:rFonts w:hint="cs"/>
          <w:spacing w:val="-4"/>
          <w:rtl/>
          <w:lang w:val="fr-CH" w:bidi="ar-EG"/>
        </w:rPr>
        <w:t xml:space="preserve"> كافياً لاستقبال </w:t>
      </w:r>
      <w:r w:rsidRPr="009B6879">
        <w:rPr>
          <w:spacing w:val="-4"/>
          <w:rtl/>
          <w:lang w:val="fr-CH" w:bidi="ar-EG"/>
        </w:rPr>
        <w:t>الإذاعة الفيديوية الرقمية للأرض</w:t>
      </w:r>
      <w:r w:rsidRPr="009B6879">
        <w:rPr>
          <w:rFonts w:hint="cs"/>
          <w:spacing w:val="-4"/>
          <w:rtl/>
          <w:lang w:val="fr-CH" w:bidi="ar-EG"/>
        </w:rPr>
        <w:t>.</w:t>
      </w:r>
    </w:p>
    <w:p w:rsidR="00A8637B" w:rsidRPr="00AB4613" w:rsidRDefault="00A8637B" w:rsidP="00A8637B">
      <w:pPr>
        <w:pStyle w:val="Heading2"/>
        <w:rPr>
          <w:rtl/>
        </w:rPr>
      </w:pPr>
      <w:r>
        <w:t>5.2</w:t>
      </w:r>
      <w:r>
        <w:tab/>
      </w:r>
      <w:r w:rsidRPr="00AB4613">
        <w:rPr>
          <w:rtl/>
        </w:rPr>
        <w:t>نسبة الموجة الحاملة إلى الضوضاء</w:t>
      </w:r>
      <w:r>
        <w:rPr>
          <w:rFonts w:hint="cs"/>
          <w:rtl/>
        </w:rPr>
        <w:t xml:space="preserve"> </w:t>
      </w:r>
      <w:r>
        <w:t>(</w:t>
      </w:r>
      <w:r w:rsidRPr="00AD0B89">
        <w:rPr>
          <w:i/>
        </w:rPr>
        <w:t>C</w:t>
      </w:r>
      <w:r w:rsidRPr="00AD0B89">
        <w:t>/</w:t>
      </w:r>
      <w:r w:rsidRPr="00AD0B89">
        <w:rPr>
          <w:i/>
        </w:rPr>
        <w:t>N</w:t>
      </w:r>
      <w:r>
        <w:t>)</w:t>
      </w:r>
    </w:p>
    <w:p w:rsidR="00A8637B" w:rsidRDefault="00A8637B" w:rsidP="00A8637B">
      <w:pPr>
        <w:rPr>
          <w:rtl/>
          <w:lang w:val="fr-CH" w:bidi="ar-EG"/>
        </w:rPr>
      </w:pPr>
      <w:r w:rsidRPr="007B10EC">
        <w:rPr>
          <w:rFonts w:hint="cs"/>
          <w:rtl/>
          <w:lang w:val="fr-CH" w:bidi="ar-EG"/>
        </w:rPr>
        <w:t>انظر نسبة الحماية</w:t>
      </w:r>
      <w:r>
        <w:rPr>
          <w:rFonts w:hint="cs"/>
          <w:rtl/>
          <w:lang w:val="fr-CH" w:bidi="ar-EG"/>
        </w:rPr>
        <w:t>.</w:t>
      </w:r>
    </w:p>
    <w:p w:rsidR="00A8637B" w:rsidRPr="00B53293" w:rsidRDefault="00A8637B" w:rsidP="00A8637B">
      <w:pPr>
        <w:pStyle w:val="Heading2"/>
      </w:pPr>
      <w:r>
        <w:t>6.2</w:t>
      </w:r>
      <w:r>
        <w:tab/>
      </w:r>
      <w:r>
        <w:rPr>
          <w:rFonts w:hint="cs"/>
          <w:rtl/>
        </w:rPr>
        <w:t>المصطلح "مغطاة</w:t>
      </w:r>
      <w:r w:rsidRPr="00B53293">
        <w:rPr>
          <w:rFonts w:hint="cs"/>
          <w:rtl/>
        </w:rPr>
        <w:t xml:space="preserve">" </w:t>
      </w:r>
    </w:p>
    <w:p w:rsidR="00A8637B" w:rsidRPr="00B53293" w:rsidRDefault="00A8637B" w:rsidP="00A8637B">
      <w:pPr>
        <w:rPr>
          <w:spacing w:val="-2"/>
          <w:rtl/>
          <w:lang w:val="ru-RU" w:bidi="ar-EG"/>
        </w:rPr>
      </w:pPr>
      <w:r w:rsidRPr="00B53293">
        <w:rPr>
          <w:rFonts w:hint="cs"/>
          <w:spacing w:val="-2"/>
          <w:rtl/>
          <w:lang w:val="fr-CH" w:bidi="ar-EG"/>
        </w:rPr>
        <w:t>تعتبر منطقة معينة "مغطاة" ب</w:t>
      </w:r>
      <w:r w:rsidRPr="00B53293">
        <w:rPr>
          <w:rFonts w:hint="cs"/>
          <w:spacing w:val="-2"/>
          <w:rtl/>
          <w:lang w:val="ru-RU" w:bidi="ar-EG"/>
        </w:rPr>
        <w:t>ا</w:t>
      </w:r>
      <w:r w:rsidRPr="00B53293">
        <w:rPr>
          <w:spacing w:val="-2"/>
          <w:rtl/>
          <w:lang w:val="ru-RU" w:bidi="ar-EG"/>
        </w:rPr>
        <w:t>لإذاعة الفيديوية الرقمية للأرض</w:t>
      </w:r>
      <w:r w:rsidRPr="00B53293">
        <w:rPr>
          <w:rFonts w:hint="cs"/>
          <w:spacing w:val="-2"/>
          <w:rtl/>
          <w:lang w:val="ru-RU" w:bidi="ar-EG"/>
        </w:rPr>
        <w:t xml:space="preserve"> حين تكون </w:t>
      </w:r>
      <w:r w:rsidRPr="00B53293">
        <w:rPr>
          <w:spacing w:val="-2"/>
          <w:rtl/>
          <w:lang w:val="ru-RU" w:bidi="ar-EG"/>
        </w:rPr>
        <w:t>شدة المجال</w:t>
      </w:r>
      <w:r w:rsidRPr="00B53293">
        <w:rPr>
          <w:rFonts w:hint="cs"/>
          <w:spacing w:val="-2"/>
          <w:rtl/>
          <w:lang w:val="ru-RU" w:bidi="ar-EG"/>
        </w:rPr>
        <w:t xml:space="preserve"> المتوسطة لوضع الاستقبال الخاص على</w:t>
      </w:r>
      <w:r w:rsidRPr="00B53293">
        <w:rPr>
          <w:rFonts w:hint="eastAsia"/>
          <w:spacing w:val="-2"/>
          <w:lang w:bidi="ar-EG"/>
        </w:rPr>
        <w:t> </w:t>
      </w:r>
      <w:r w:rsidRPr="00B53293">
        <w:rPr>
          <w:rFonts w:hint="cs"/>
          <w:spacing w:val="-2"/>
          <w:rtl/>
          <w:lang w:val="ru-RU" w:bidi="ar-EG"/>
        </w:rPr>
        <w:t xml:space="preserve">ارتفاع محدد عن الأرض (غالباً </w:t>
      </w:r>
      <w:r w:rsidRPr="00B53293">
        <w:rPr>
          <w:spacing w:val="-2"/>
          <w:lang w:bidi="ar-EG"/>
        </w:rPr>
        <w:t>10</w:t>
      </w:r>
      <w:r w:rsidRPr="00B53293">
        <w:rPr>
          <w:rFonts w:hint="cs"/>
          <w:spacing w:val="-2"/>
          <w:rtl/>
          <w:lang w:val="ru-RU" w:bidi="ar-EG"/>
        </w:rPr>
        <w:t xml:space="preserve"> أمتار) ونسبة الحماية يصلان إلى القيم المبيّنة في وثائق التخطيط ذات الصلة (مثل</w:t>
      </w:r>
      <w:r w:rsidRPr="00B53293">
        <w:rPr>
          <w:rFonts w:hint="eastAsia"/>
          <w:spacing w:val="-2"/>
          <w:lang w:bidi="ar-EG"/>
        </w:rPr>
        <w:t> </w:t>
      </w:r>
      <w:r>
        <w:rPr>
          <w:rFonts w:hint="cs"/>
          <w:spacing w:val="-2"/>
          <w:rtl/>
          <w:lang w:val="ru-RU" w:bidi="ar-EG"/>
        </w:rPr>
        <w:t xml:space="preserve">الاتفاق </w:t>
      </w:r>
      <w:r>
        <w:rPr>
          <w:spacing w:val="-2"/>
          <w:lang w:bidi="ar-EG"/>
        </w:rPr>
        <w:t>GE06</w:t>
      </w:r>
      <w:r w:rsidRPr="00B53293">
        <w:rPr>
          <w:rFonts w:hint="cs"/>
          <w:spacing w:val="-2"/>
          <w:rtl/>
          <w:lang w:val="ru-RU" w:bidi="ar-EG"/>
        </w:rPr>
        <w:t xml:space="preserve">)، أو تفوقها. </w:t>
      </w:r>
    </w:p>
    <w:p w:rsidR="00A8637B" w:rsidRDefault="00A8637B" w:rsidP="00A8637B">
      <w:pPr>
        <w:rPr>
          <w:rtl/>
          <w:lang w:val="ru-RU" w:bidi="ar-EG"/>
        </w:rPr>
      </w:pPr>
      <w:r>
        <w:rPr>
          <w:rFonts w:hint="cs"/>
          <w:rtl/>
          <w:lang w:val="ru-RU" w:bidi="ar-EG"/>
        </w:rPr>
        <w:t xml:space="preserve">ويتوقف كون منطقة معينة مغطاة أو غير مغطاة على عملية الحساب المنجزة بواسطة أداة التنبؤ بالتغطية التي تفترض ظروفاً و/أو قيماً محددة تخص: </w:t>
      </w:r>
    </w:p>
    <w:p w:rsidR="00A8637B" w:rsidRDefault="00A8637B" w:rsidP="00A8637B">
      <w:pPr>
        <w:pStyle w:val="enumlev1"/>
        <w:rPr>
          <w:lang w:val="ru-RU"/>
        </w:rPr>
      </w:pPr>
      <w:r>
        <w:rPr>
          <w:rFonts w:hint="cs"/>
          <w:rtl/>
          <w:lang w:val="ru-RU"/>
        </w:rPr>
        <w:t>-</w:t>
      </w:r>
      <w:r>
        <w:rPr>
          <w:rFonts w:hint="cs"/>
          <w:rtl/>
          <w:lang w:val="ru-RU"/>
        </w:rPr>
        <w:tab/>
        <w:t>ظروف الاستقبال (على سبيل المثال، استقبال ثابت أو محمول)؛</w:t>
      </w:r>
    </w:p>
    <w:p w:rsidR="00A8637B" w:rsidRDefault="00A8637B" w:rsidP="00A8637B">
      <w:pPr>
        <w:pStyle w:val="enumlev1"/>
        <w:rPr>
          <w:lang w:val="ru-RU"/>
        </w:rPr>
      </w:pPr>
      <w:r>
        <w:rPr>
          <w:rFonts w:hint="cs"/>
          <w:rtl/>
          <w:lang w:val="ru-RU"/>
        </w:rPr>
        <w:t>-</w:t>
      </w:r>
      <w:r>
        <w:rPr>
          <w:rFonts w:hint="cs"/>
          <w:rtl/>
          <w:lang w:val="ru-RU"/>
        </w:rPr>
        <w:tab/>
        <w:t>خسارة شدة المجال مع المسافة بفعل التضاريس والبنية؛</w:t>
      </w:r>
    </w:p>
    <w:p w:rsidR="00A8637B" w:rsidRDefault="00A8637B" w:rsidP="00A8637B">
      <w:pPr>
        <w:pStyle w:val="enumlev1"/>
        <w:rPr>
          <w:lang w:val="ru-RU"/>
        </w:rPr>
      </w:pPr>
      <w:r>
        <w:rPr>
          <w:rFonts w:hint="cs"/>
          <w:rtl/>
          <w:lang w:val="ru-RU"/>
        </w:rPr>
        <w:t>-</w:t>
      </w:r>
      <w:r>
        <w:rPr>
          <w:rFonts w:hint="cs"/>
          <w:rtl/>
          <w:lang w:val="ru-RU"/>
        </w:rPr>
        <w:tab/>
        <w:t>نموذج المستقبل (مثل الحساسية والانتقائية)؛</w:t>
      </w:r>
    </w:p>
    <w:p w:rsidR="00A8637B" w:rsidRDefault="00A8637B" w:rsidP="00A8637B">
      <w:pPr>
        <w:pStyle w:val="enumlev1"/>
        <w:rPr>
          <w:lang w:val="ru-RU"/>
        </w:rPr>
      </w:pPr>
      <w:r>
        <w:rPr>
          <w:rFonts w:hint="cs"/>
          <w:rtl/>
          <w:lang w:val="ru-RU"/>
        </w:rPr>
        <w:t>-</w:t>
      </w:r>
      <w:r>
        <w:rPr>
          <w:rFonts w:hint="cs"/>
          <w:rtl/>
          <w:lang w:val="ru-RU"/>
        </w:rPr>
        <w:tab/>
        <w:t>هوائي الاستقبال (الارتفاع، الكسب والاتجاهية)؛</w:t>
      </w:r>
    </w:p>
    <w:p w:rsidR="00A8637B" w:rsidRDefault="00A8637B" w:rsidP="00A8637B">
      <w:pPr>
        <w:pStyle w:val="enumlev1"/>
        <w:rPr>
          <w:lang w:val="ru-RU"/>
        </w:rPr>
      </w:pPr>
      <w:r>
        <w:rPr>
          <w:rFonts w:hint="cs"/>
          <w:rtl/>
          <w:lang w:val="ru-RU"/>
        </w:rPr>
        <w:t>-</w:t>
      </w:r>
      <w:r>
        <w:rPr>
          <w:rFonts w:hint="cs"/>
          <w:rtl/>
          <w:lang w:val="ru-RU"/>
        </w:rPr>
        <w:tab/>
        <w:t>قناة الاستقبال (</w:t>
      </w:r>
      <w:proofErr w:type="spellStart"/>
      <w:r>
        <w:rPr>
          <w:rFonts w:hint="cs"/>
          <w:rtl/>
          <w:lang w:val="ru-RU"/>
        </w:rPr>
        <w:t>غوسية</w:t>
      </w:r>
      <w:proofErr w:type="spellEnd"/>
      <w:r>
        <w:rPr>
          <w:rFonts w:hint="cs"/>
          <w:rtl/>
          <w:lang w:val="ru-RU"/>
        </w:rPr>
        <w:t xml:space="preserve">، رايس، أو </w:t>
      </w:r>
      <w:proofErr w:type="spellStart"/>
      <w:r>
        <w:rPr>
          <w:rFonts w:hint="cs"/>
          <w:rtl/>
          <w:lang w:val="ru-RU"/>
        </w:rPr>
        <w:t>رايلي</w:t>
      </w:r>
      <w:proofErr w:type="spellEnd"/>
      <w:r>
        <w:rPr>
          <w:rFonts w:hint="cs"/>
          <w:rtl/>
          <w:lang w:val="ru-RU"/>
        </w:rPr>
        <w:t>).</w:t>
      </w:r>
    </w:p>
    <w:p w:rsidR="00A8637B" w:rsidRDefault="00A8637B" w:rsidP="00A8637B">
      <w:pPr>
        <w:rPr>
          <w:rtl/>
          <w:lang w:val="ru-RU" w:bidi="ar-EG"/>
        </w:rPr>
      </w:pPr>
      <w:r>
        <w:rPr>
          <w:rFonts w:hint="cs"/>
          <w:rtl/>
          <w:lang w:val="ru-RU" w:bidi="ar-EG"/>
        </w:rPr>
        <w:t xml:space="preserve">كما يرتبط بالنعت "مغطاة" بعض الاحتمال المتعلق بالوقت أو الموقع. وتُستخدم أدوات التخطيط لحساب منطقة التغطية لهذا الاحتمال (على سبيل المثال، </w:t>
      </w:r>
      <w:r w:rsidRPr="00904230">
        <w:rPr>
          <w:rFonts w:hint="cs"/>
          <w:bCs/>
          <w:lang w:val="ru-RU" w:bidi="ar-EG"/>
        </w:rPr>
        <w:sym w:font="Symbol" w:char="F025"/>
      </w:r>
      <w:r>
        <w:rPr>
          <w:lang w:bidi="ar-EG"/>
        </w:rPr>
        <w:t>50</w:t>
      </w:r>
      <w:r w:rsidRPr="00904230">
        <w:rPr>
          <w:rFonts w:hint="cs"/>
          <w:rtl/>
          <w:lang w:val="ru-RU" w:bidi="ar-EG"/>
        </w:rPr>
        <w:t xml:space="preserve"> من الوقت و</w:t>
      </w:r>
      <w:r w:rsidRPr="00904230">
        <w:rPr>
          <w:rFonts w:hint="cs"/>
          <w:bCs/>
          <w:lang w:val="ru-RU" w:bidi="ar-EG"/>
        </w:rPr>
        <w:sym w:font="Symbol" w:char="F025"/>
      </w:r>
      <w:r>
        <w:rPr>
          <w:lang w:bidi="ar-EG"/>
        </w:rPr>
        <w:t>50</w:t>
      </w:r>
      <w:r w:rsidRPr="00904230">
        <w:rPr>
          <w:rFonts w:hint="cs"/>
          <w:rtl/>
          <w:lang w:val="ru-RU" w:bidi="ar-EG"/>
        </w:rPr>
        <w:t xml:space="preserve"> من المواقع</w:t>
      </w:r>
      <w:r>
        <w:rPr>
          <w:rFonts w:hint="cs"/>
          <w:rtl/>
          <w:lang w:val="ru-RU" w:bidi="ar-EG"/>
        </w:rPr>
        <w:t>).</w:t>
      </w:r>
    </w:p>
    <w:p w:rsidR="00A8637B" w:rsidRDefault="00A8637B" w:rsidP="00A8637B">
      <w:pPr>
        <w:rPr>
          <w:rtl/>
          <w:lang w:val="ru-RU" w:bidi="ar-EG"/>
        </w:rPr>
      </w:pPr>
      <w:r>
        <w:rPr>
          <w:rFonts w:hint="cs"/>
          <w:rtl/>
          <w:lang w:val="ru-RU" w:bidi="ar-EG"/>
        </w:rPr>
        <w:t xml:space="preserve">ولا يمكن بذلك افتراض أن استقبال </w:t>
      </w:r>
      <w:r>
        <w:rPr>
          <w:rFonts w:hint="cs"/>
          <w:rtl/>
          <w:lang w:val="fr-CH" w:bidi="ar-EG"/>
        </w:rPr>
        <w:t>ا</w:t>
      </w:r>
      <w:r>
        <w:rPr>
          <w:rFonts w:hint="cs"/>
          <w:rtl/>
          <w:lang w:val="ru-RU" w:bidi="ar-EG"/>
        </w:rPr>
        <w:t>ل</w:t>
      </w:r>
      <w:r w:rsidRPr="002057D9">
        <w:rPr>
          <w:rFonts w:hint="cs"/>
          <w:rtl/>
          <w:lang w:val="ru-RU" w:bidi="ar-EG"/>
        </w:rPr>
        <w:t>إذاعة</w:t>
      </w:r>
      <w:r w:rsidRPr="002057D9">
        <w:rPr>
          <w:rtl/>
          <w:lang w:val="ru-RU" w:bidi="ar-EG"/>
        </w:rPr>
        <w:t xml:space="preserve"> </w:t>
      </w:r>
      <w:r>
        <w:rPr>
          <w:rtl/>
          <w:lang w:val="ru-RU" w:bidi="ar-EG"/>
        </w:rPr>
        <w:t>الفيديوية</w:t>
      </w:r>
      <w:r w:rsidRPr="002057D9">
        <w:rPr>
          <w:rtl/>
          <w:lang w:val="ru-RU" w:bidi="ar-EG"/>
        </w:rPr>
        <w:t xml:space="preserve"> الرقمية للأرض</w:t>
      </w:r>
      <w:r>
        <w:rPr>
          <w:rFonts w:hint="cs"/>
          <w:rtl/>
          <w:lang w:val="ru-RU" w:bidi="ar-EG"/>
        </w:rPr>
        <w:t xml:space="preserve"> بواسطة مستقبل معياري ممكن في كل موقع داخل المنطقة المصنفة على أنها مغطاة.</w:t>
      </w:r>
    </w:p>
    <w:p w:rsidR="00A8637B" w:rsidRPr="00904230" w:rsidRDefault="00A8637B" w:rsidP="00A8637B">
      <w:pPr>
        <w:rPr>
          <w:rtl/>
          <w:lang w:val="ru-RU" w:bidi="ar-EG"/>
        </w:rPr>
      </w:pPr>
      <w:r>
        <w:rPr>
          <w:rFonts w:hint="cs"/>
          <w:rtl/>
          <w:lang w:val="ru-RU" w:bidi="ar-EG"/>
        </w:rPr>
        <w:t xml:space="preserve">ولا يمكن التحقق من التغطية بواسطة مستقبل معياري </w:t>
      </w:r>
      <w:r>
        <w:rPr>
          <w:rFonts w:hint="cs"/>
          <w:rtl/>
          <w:lang w:val="fr-CH" w:bidi="ar-EG"/>
        </w:rPr>
        <w:t>ل</w:t>
      </w:r>
      <w:r>
        <w:rPr>
          <w:rFonts w:hint="cs"/>
          <w:rtl/>
          <w:lang w:val="ru-RU" w:bidi="ar-EG"/>
        </w:rPr>
        <w:t>ل</w:t>
      </w:r>
      <w:r w:rsidRPr="002057D9">
        <w:rPr>
          <w:rFonts w:hint="cs"/>
          <w:rtl/>
          <w:lang w:val="ru-RU" w:bidi="ar-EG"/>
        </w:rPr>
        <w:t>إذاعة</w:t>
      </w:r>
      <w:r w:rsidRPr="002057D9">
        <w:rPr>
          <w:rtl/>
          <w:lang w:val="ru-RU" w:bidi="ar-EG"/>
        </w:rPr>
        <w:t xml:space="preserve"> </w:t>
      </w:r>
      <w:r>
        <w:rPr>
          <w:rtl/>
          <w:lang w:val="ru-RU" w:bidi="ar-EG"/>
        </w:rPr>
        <w:t>الفيديوية</w:t>
      </w:r>
      <w:r w:rsidRPr="002057D9">
        <w:rPr>
          <w:rtl/>
          <w:lang w:val="ru-RU" w:bidi="ar-EG"/>
        </w:rPr>
        <w:t xml:space="preserve"> الرقمية للأرض</w:t>
      </w:r>
      <w:r>
        <w:rPr>
          <w:rFonts w:hint="cs"/>
          <w:rtl/>
          <w:lang w:val="ru-RU" w:bidi="ar-EG"/>
        </w:rPr>
        <w:t xml:space="preserve"> بمجرد التحقق مما إذا كان يعمل في</w:t>
      </w:r>
      <w:r>
        <w:rPr>
          <w:rFonts w:hint="eastAsia"/>
          <w:rtl/>
          <w:lang w:val="ru-RU" w:bidi="ar-EG"/>
        </w:rPr>
        <w:t> </w:t>
      </w:r>
      <w:r>
        <w:rPr>
          <w:rFonts w:hint="cs"/>
          <w:rtl/>
          <w:lang w:val="ru-RU" w:bidi="ar-EG"/>
        </w:rPr>
        <w:t>موقع ما من عدمه. وعوضاً عن ذلك، ينبغي قياس المعلمات التقنية مثل شدة المجال، في ظروف استقبال يستحسن أن</w:t>
      </w:r>
      <w:r>
        <w:rPr>
          <w:rFonts w:hint="eastAsia"/>
          <w:rtl/>
          <w:lang w:val="ru-RU" w:bidi="ar-EG"/>
        </w:rPr>
        <w:t> </w:t>
      </w:r>
      <w:r>
        <w:rPr>
          <w:rFonts w:hint="cs"/>
          <w:rtl/>
          <w:lang w:val="ru-RU" w:bidi="ar-EG"/>
        </w:rPr>
        <w:t>تكون مماثلة لتلك المفترضة في أداة التخطيط.</w:t>
      </w:r>
    </w:p>
    <w:p w:rsidR="00A8637B" w:rsidRPr="001B0076" w:rsidRDefault="00A8637B" w:rsidP="00A8637B">
      <w:pPr>
        <w:pStyle w:val="Heading2"/>
      </w:pPr>
      <w:r>
        <w:t>7.2</w:t>
      </w:r>
      <w:r>
        <w:tab/>
      </w:r>
      <w:r>
        <w:rPr>
          <w:rFonts w:hint="cs"/>
          <w:rtl/>
        </w:rPr>
        <w:t>المصطلح "الاستقبال ممكن"</w:t>
      </w:r>
    </w:p>
    <w:p w:rsidR="00A8637B" w:rsidRPr="00A8637B" w:rsidRDefault="00A8637B" w:rsidP="00A8637B">
      <w:pPr>
        <w:rPr>
          <w:bCs/>
          <w:spacing w:val="-4"/>
          <w:rtl/>
          <w:lang w:val="fr-CH" w:bidi="ar-EG"/>
        </w:rPr>
      </w:pPr>
      <w:r w:rsidRPr="00A8637B">
        <w:rPr>
          <w:rFonts w:hint="cs"/>
          <w:spacing w:val="-4"/>
          <w:rtl/>
          <w:lang w:val="fr-CH" w:bidi="ar-EG"/>
        </w:rPr>
        <w:t>يعتبر استقبال</w:t>
      </w:r>
      <w:r w:rsidRPr="00A8637B">
        <w:rPr>
          <w:rFonts w:hint="cs"/>
          <w:bCs/>
          <w:spacing w:val="-4"/>
          <w:rtl/>
          <w:lang w:val="fr-CH" w:bidi="ar-EG"/>
        </w:rPr>
        <w:t xml:space="preserve"> </w:t>
      </w:r>
      <w:r w:rsidRPr="00A8637B">
        <w:rPr>
          <w:rFonts w:hint="cs"/>
          <w:spacing w:val="-4"/>
          <w:rtl/>
          <w:lang w:val="fr-CH" w:bidi="ar-EG"/>
        </w:rPr>
        <w:t>ا</w:t>
      </w:r>
      <w:r w:rsidRPr="00A8637B">
        <w:rPr>
          <w:rFonts w:hint="cs"/>
          <w:spacing w:val="-4"/>
          <w:rtl/>
          <w:lang w:val="ru-RU" w:bidi="ar-EG"/>
        </w:rPr>
        <w:t>لإذاعة</w:t>
      </w:r>
      <w:r w:rsidRPr="00A8637B">
        <w:rPr>
          <w:spacing w:val="-4"/>
          <w:rtl/>
          <w:lang w:val="ru-RU" w:bidi="ar-EG"/>
        </w:rPr>
        <w:t xml:space="preserve"> الفيديوية الرقمية للأرض</w:t>
      </w:r>
      <w:r w:rsidRPr="00A8637B">
        <w:rPr>
          <w:rFonts w:hint="cs"/>
          <w:spacing w:val="-4"/>
          <w:rtl/>
          <w:lang w:val="ru-RU" w:bidi="ar-EG"/>
        </w:rPr>
        <w:t xml:space="preserve"> ممكناً في موقع معين إذا استطاع مستقبل معياري تصحيح جميع الأخطاء (تقريباً) في</w:t>
      </w:r>
      <w:r w:rsidRPr="00A8637B">
        <w:rPr>
          <w:rFonts w:hint="eastAsia"/>
          <w:spacing w:val="-4"/>
          <w:rtl/>
          <w:lang w:val="ru-RU" w:bidi="ar-EG"/>
        </w:rPr>
        <w:t> </w:t>
      </w:r>
      <w:r w:rsidRPr="00A8637B">
        <w:rPr>
          <w:rFonts w:hint="cs"/>
          <w:bCs/>
          <w:spacing w:val="-4"/>
          <w:lang w:val="ru-RU" w:bidi="ar-EG"/>
        </w:rPr>
        <w:sym w:font="Symbol" w:char="F025"/>
      </w:r>
      <w:r w:rsidRPr="00A8637B">
        <w:rPr>
          <w:spacing w:val="-4"/>
          <w:lang w:bidi="ar-EG"/>
        </w:rPr>
        <w:t>99</w:t>
      </w:r>
      <w:r w:rsidRPr="00A8637B">
        <w:rPr>
          <w:rFonts w:hint="cs"/>
          <w:bCs/>
          <w:spacing w:val="-4"/>
          <w:rtl/>
          <w:lang w:val="ru-RU" w:bidi="ar-EG"/>
        </w:rPr>
        <w:t xml:space="preserve"> </w:t>
      </w:r>
      <w:r w:rsidRPr="00A8637B">
        <w:rPr>
          <w:rFonts w:hint="cs"/>
          <w:spacing w:val="-4"/>
          <w:rtl/>
          <w:lang w:val="ru-RU" w:bidi="ar-EG"/>
        </w:rPr>
        <w:t>من الوقت وإنتاج صورة. وينبغ</w:t>
      </w:r>
      <w:r w:rsidRPr="00A8637B">
        <w:rPr>
          <w:spacing w:val="-4"/>
          <w:rtl/>
          <w:lang w:val="ru-RU" w:bidi="ar-EG"/>
        </w:rPr>
        <w:t>ي</w:t>
      </w:r>
      <w:r w:rsidRPr="00A8637B">
        <w:rPr>
          <w:rFonts w:hint="cs"/>
          <w:spacing w:val="-4"/>
          <w:rtl/>
          <w:lang w:val="ru-RU" w:bidi="ar-EG"/>
        </w:rPr>
        <w:t xml:space="preserve"> أن يكون </w:t>
      </w:r>
      <w:r w:rsidRPr="00A8637B">
        <w:rPr>
          <w:spacing w:val="-4"/>
          <w:rtl/>
          <w:lang w:val="fr-CH" w:bidi="ar-EG"/>
        </w:rPr>
        <w:t>معدل الخطأ في البتات</w:t>
      </w:r>
      <w:r w:rsidRPr="00A8637B">
        <w:rPr>
          <w:rFonts w:hint="cs"/>
          <w:spacing w:val="-4"/>
          <w:rtl/>
          <w:lang w:val="fr-CH" w:bidi="ar-EG"/>
        </w:rPr>
        <w:t xml:space="preserve"> بعد مفكك الشفرة </w:t>
      </w:r>
      <w:proofErr w:type="spellStart"/>
      <w:r w:rsidRPr="00A8637B">
        <w:rPr>
          <w:rFonts w:hint="cs"/>
          <w:spacing w:val="-4"/>
          <w:rtl/>
          <w:lang w:val="fr-CH" w:bidi="ar-EG"/>
        </w:rPr>
        <w:t>فايتربي</w:t>
      </w:r>
      <w:proofErr w:type="spellEnd"/>
      <w:r w:rsidRPr="00A8637B">
        <w:rPr>
          <w:rFonts w:hint="cs"/>
          <w:spacing w:val="-4"/>
          <w:rtl/>
          <w:lang w:val="fr-CH" w:bidi="ar-EG"/>
        </w:rPr>
        <w:t xml:space="preserve"> أقل من </w:t>
      </w:r>
      <w:r w:rsidRPr="00A8637B">
        <w:rPr>
          <w:spacing w:val="-4"/>
        </w:rPr>
        <w:t>2</w:t>
      </w:r>
      <w:r w:rsidRPr="00A8637B">
        <w:rPr>
          <w:rFonts w:hint="cs"/>
          <w:spacing w:val="-4"/>
          <w:rtl/>
          <w:lang w:bidi="ar-EG"/>
        </w:rPr>
        <w:t>×</w:t>
      </w:r>
      <w:r w:rsidRPr="00A8637B">
        <w:rPr>
          <w:spacing w:val="-4"/>
          <w:vertAlign w:val="superscript"/>
        </w:rPr>
        <w:t>4−</w:t>
      </w:r>
      <w:r w:rsidRPr="00A8637B">
        <w:rPr>
          <w:spacing w:val="-4"/>
        </w:rPr>
        <w:t>10</w:t>
      </w:r>
      <w:r w:rsidRPr="00A8637B">
        <w:rPr>
          <w:rFonts w:hint="cs"/>
          <w:bCs/>
          <w:spacing w:val="-4"/>
          <w:rtl/>
          <w:lang w:val="fr-CH" w:bidi="ar-EG"/>
        </w:rPr>
        <w:t>.</w:t>
      </w:r>
    </w:p>
    <w:p w:rsidR="00A8637B" w:rsidRDefault="00A8637B" w:rsidP="00A8637B">
      <w:pPr>
        <w:rPr>
          <w:rtl/>
          <w:lang w:val="ru-RU" w:bidi="ar-EG"/>
        </w:rPr>
      </w:pPr>
      <w:r w:rsidRPr="00DA6493">
        <w:rPr>
          <w:rFonts w:hint="cs"/>
          <w:rtl/>
          <w:lang w:val="fr-CH" w:bidi="ar-EG"/>
        </w:rPr>
        <w:t>وتتوقف شدة المجال الفعلية اللازمة لنجاح استقبال ا</w:t>
      </w:r>
      <w:r w:rsidRPr="00DA6493">
        <w:rPr>
          <w:rFonts w:hint="cs"/>
          <w:rtl/>
          <w:lang w:val="ru-RU" w:bidi="ar-EG"/>
        </w:rPr>
        <w:t>لإذاعة</w:t>
      </w:r>
      <w:r w:rsidRPr="00DA6493">
        <w:rPr>
          <w:rtl/>
          <w:lang w:val="ru-RU" w:bidi="ar-EG"/>
        </w:rPr>
        <w:t xml:space="preserve"> </w:t>
      </w:r>
      <w:r>
        <w:rPr>
          <w:rtl/>
          <w:lang w:val="ru-RU" w:bidi="ar-EG"/>
        </w:rPr>
        <w:t>الفيديوية</w:t>
      </w:r>
      <w:r w:rsidRPr="00DA6493">
        <w:rPr>
          <w:rtl/>
          <w:lang w:val="ru-RU" w:bidi="ar-EG"/>
        </w:rPr>
        <w:t xml:space="preserve"> الرقمية للأرض</w:t>
      </w:r>
      <w:r>
        <w:rPr>
          <w:rFonts w:hint="cs"/>
          <w:rtl/>
          <w:lang w:val="ru-RU" w:bidi="ar-EG"/>
        </w:rPr>
        <w:t xml:space="preserve"> على ما يلي:</w:t>
      </w:r>
    </w:p>
    <w:p w:rsidR="00A8637B" w:rsidRPr="00710CC3" w:rsidRDefault="00A8637B" w:rsidP="00413EEC">
      <w:pPr>
        <w:pStyle w:val="enumlev1"/>
        <w:rPr>
          <w:b/>
          <w:sz w:val="30"/>
          <w:lang w:val="fr-CH"/>
        </w:rPr>
      </w:pPr>
      <w:r>
        <w:rPr>
          <w:rFonts w:hint="cs"/>
          <w:b/>
          <w:sz w:val="30"/>
          <w:rtl/>
          <w:lang w:val="fr-CH"/>
        </w:rPr>
        <w:t>-</w:t>
      </w:r>
      <w:r>
        <w:rPr>
          <w:rFonts w:hint="cs"/>
          <w:b/>
          <w:sz w:val="30"/>
          <w:rtl/>
          <w:lang w:val="fr-CH"/>
        </w:rPr>
        <w:tab/>
        <w:t>صيغة نظام ا</w:t>
      </w:r>
      <w:r>
        <w:rPr>
          <w:rFonts w:hint="cs"/>
          <w:b/>
          <w:sz w:val="30"/>
          <w:rtl/>
          <w:lang w:val="ru-RU"/>
        </w:rPr>
        <w:t>ل</w:t>
      </w:r>
      <w:r w:rsidRPr="002057D9">
        <w:rPr>
          <w:rFonts w:hint="cs"/>
          <w:b/>
          <w:sz w:val="30"/>
          <w:rtl/>
          <w:lang w:val="ru-RU"/>
        </w:rPr>
        <w:t>إذاعة</w:t>
      </w:r>
      <w:r w:rsidRPr="002057D9">
        <w:rPr>
          <w:b/>
          <w:sz w:val="30"/>
          <w:rtl/>
          <w:lang w:val="ru-RU"/>
        </w:rPr>
        <w:t xml:space="preserve"> </w:t>
      </w:r>
      <w:r>
        <w:rPr>
          <w:b/>
          <w:sz w:val="30"/>
          <w:rtl/>
          <w:lang w:val="ru-RU"/>
        </w:rPr>
        <w:t>الفيديوية</w:t>
      </w:r>
      <w:r w:rsidRPr="002057D9">
        <w:rPr>
          <w:b/>
          <w:sz w:val="30"/>
          <w:rtl/>
          <w:lang w:val="ru-RU"/>
        </w:rPr>
        <w:t xml:space="preserve"> الرقمية للأرض</w:t>
      </w:r>
      <w:r>
        <w:rPr>
          <w:rFonts w:hint="cs"/>
          <w:b/>
          <w:sz w:val="30"/>
          <w:rtl/>
          <w:lang w:val="ru-RU"/>
        </w:rPr>
        <w:t>؛</w:t>
      </w:r>
    </w:p>
    <w:p w:rsidR="00A8637B" w:rsidRDefault="00A8637B" w:rsidP="00413EEC">
      <w:pPr>
        <w:pStyle w:val="enumlev1"/>
        <w:rPr>
          <w:b/>
          <w:sz w:val="30"/>
          <w:lang w:val="fr-CH"/>
        </w:rPr>
      </w:pPr>
      <w:r>
        <w:rPr>
          <w:rFonts w:hint="cs"/>
          <w:b/>
          <w:sz w:val="30"/>
          <w:rtl/>
          <w:lang w:val="fr-CH"/>
        </w:rPr>
        <w:t>-</w:t>
      </w:r>
      <w:r>
        <w:rPr>
          <w:rFonts w:hint="cs"/>
          <w:b/>
          <w:sz w:val="30"/>
          <w:rtl/>
          <w:lang w:val="fr-CH"/>
        </w:rPr>
        <w:tab/>
        <w:t>أداء المستقبل؛</w:t>
      </w:r>
    </w:p>
    <w:p w:rsidR="00A8637B" w:rsidRDefault="00A8637B" w:rsidP="00A8637B">
      <w:pPr>
        <w:pStyle w:val="enumlev1"/>
        <w:rPr>
          <w:b/>
          <w:sz w:val="30"/>
          <w:lang w:val="fr-CH"/>
        </w:rPr>
      </w:pPr>
      <w:r>
        <w:rPr>
          <w:rFonts w:hint="cs"/>
          <w:b/>
          <w:sz w:val="30"/>
          <w:rtl/>
          <w:lang w:val="fr-CH"/>
        </w:rPr>
        <w:lastRenderedPageBreak/>
        <w:t>-</w:t>
      </w:r>
      <w:r>
        <w:rPr>
          <w:rFonts w:hint="cs"/>
          <w:b/>
          <w:sz w:val="30"/>
          <w:rtl/>
          <w:lang w:val="fr-CH"/>
        </w:rPr>
        <w:tab/>
        <w:t>كسب الهوائي؛</w:t>
      </w:r>
    </w:p>
    <w:p w:rsidR="00A8637B" w:rsidRPr="00F52704" w:rsidRDefault="00A8637B" w:rsidP="00A8637B">
      <w:pPr>
        <w:pStyle w:val="enumlev1"/>
        <w:rPr>
          <w:b/>
          <w:sz w:val="30"/>
          <w:lang w:val="fr-CH"/>
        </w:rPr>
      </w:pPr>
      <w:r>
        <w:rPr>
          <w:rFonts w:hint="cs"/>
          <w:b/>
          <w:sz w:val="30"/>
          <w:rtl/>
          <w:lang w:val="fr-CH"/>
        </w:rPr>
        <w:t>-</w:t>
      </w:r>
      <w:r>
        <w:rPr>
          <w:rFonts w:hint="cs"/>
          <w:b/>
          <w:sz w:val="30"/>
          <w:rtl/>
          <w:lang w:val="fr-CH"/>
        </w:rPr>
        <w:tab/>
        <w:t xml:space="preserve">نمط قناة الاستقبال </w:t>
      </w:r>
      <w:r>
        <w:rPr>
          <w:rFonts w:hint="cs"/>
          <w:b/>
          <w:sz w:val="30"/>
          <w:rtl/>
          <w:lang w:val="ru-RU"/>
        </w:rPr>
        <w:t>(</w:t>
      </w:r>
      <w:proofErr w:type="spellStart"/>
      <w:r>
        <w:rPr>
          <w:rFonts w:hint="cs"/>
          <w:b/>
          <w:sz w:val="30"/>
          <w:rtl/>
          <w:lang w:val="ru-RU"/>
        </w:rPr>
        <w:t>غوسية</w:t>
      </w:r>
      <w:proofErr w:type="spellEnd"/>
      <w:r>
        <w:rPr>
          <w:rFonts w:hint="cs"/>
          <w:b/>
          <w:sz w:val="30"/>
          <w:rtl/>
          <w:lang w:val="ru-RU"/>
        </w:rPr>
        <w:t xml:space="preserve">، رايس، أو </w:t>
      </w:r>
      <w:proofErr w:type="spellStart"/>
      <w:r>
        <w:rPr>
          <w:rFonts w:hint="cs"/>
          <w:b/>
          <w:sz w:val="30"/>
          <w:rtl/>
          <w:lang w:val="ru-RU"/>
        </w:rPr>
        <w:t>رايلي</w:t>
      </w:r>
      <w:proofErr w:type="spellEnd"/>
      <w:r>
        <w:rPr>
          <w:rFonts w:hint="cs"/>
          <w:b/>
          <w:sz w:val="30"/>
          <w:rtl/>
          <w:lang w:val="ru-RU"/>
        </w:rPr>
        <w:t>).</w:t>
      </w:r>
    </w:p>
    <w:p w:rsidR="00A8637B" w:rsidRDefault="00A8637B" w:rsidP="00A8637B">
      <w:pPr>
        <w:rPr>
          <w:rtl/>
          <w:lang w:val="fr-CH" w:bidi="ar-EG"/>
        </w:rPr>
      </w:pPr>
      <w:r>
        <w:rPr>
          <w:rFonts w:hint="cs"/>
          <w:rtl/>
          <w:lang w:val="fr-CH" w:bidi="ar-EG"/>
        </w:rPr>
        <w:t xml:space="preserve">ويمكن التحقق من إمكانية الاستقبال العام عبر قياس المعلمات التالية: </w:t>
      </w:r>
    </w:p>
    <w:p w:rsidR="00A8637B" w:rsidRDefault="00A8637B" w:rsidP="00A8637B">
      <w:pPr>
        <w:pStyle w:val="enumlev1"/>
        <w:rPr>
          <w:b/>
          <w:sz w:val="30"/>
          <w:lang w:val="fr-CH"/>
        </w:rPr>
      </w:pPr>
      <w:r>
        <w:rPr>
          <w:rFonts w:hint="cs"/>
          <w:b/>
          <w:sz w:val="30"/>
          <w:rtl/>
          <w:lang w:val="fr-CH"/>
        </w:rPr>
        <w:t>-</w:t>
      </w:r>
      <w:r>
        <w:rPr>
          <w:rFonts w:hint="cs"/>
          <w:b/>
          <w:sz w:val="30"/>
          <w:rtl/>
          <w:lang w:val="fr-CH"/>
        </w:rPr>
        <w:tab/>
        <w:t xml:space="preserve">شدة مجال الاستقبال المتوسطة؛ </w:t>
      </w:r>
    </w:p>
    <w:p w:rsidR="00A8637B" w:rsidRDefault="00A8637B" w:rsidP="00A8637B">
      <w:pPr>
        <w:pStyle w:val="enumlev1"/>
        <w:rPr>
          <w:b/>
          <w:sz w:val="30"/>
          <w:lang w:val="fr-CH"/>
        </w:rPr>
      </w:pPr>
      <w:r>
        <w:rPr>
          <w:rFonts w:hint="cs"/>
          <w:b/>
          <w:sz w:val="30"/>
          <w:rtl/>
          <w:lang w:val="fr-CH"/>
        </w:rPr>
        <w:t>-</w:t>
      </w:r>
      <w:r>
        <w:rPr>
          <w:rFonts w:hint="cs"/>
          <w:b/>
          <w:sz w:val="30"/>
          <w:rtl/>
          <w:lang w:val="fr-CH"/>
        </w:rPr>
        <w:tab/>
        <w:t xml:space="preserve">شدة مجال التداخل المتوسطة؛ </w:t>
      </w:r>
    </w:p>
    <w:p w:rsidR="00A8637B" w:rsidRDefault="00A8637B" w:rsidP="00A8637B">
      <w:pPr>
        <w:pStyle w:val="enumlev1"/>
        <w:rPr>
          <w:b/>
          <w:sz w:val="30"/>
          <w:lang w:val="fr-CH"/>
        </w:rPr>
      </w:pPr>
      <w:r>
        <w:rPr>
          <w:rFonts w:hint="cs"/>
          <w:b/>
          <w:sz w:val="30"/>
          <w:rtl/>
          <w:lang w:val="fr-CH"/>
        </w:rPr>
        <w:t>-</w:t>
      </w:r>
      <w:r>
        <w:rPr>
          <w:rFonts w:hint="cs"/>
          <w:b/>
          <w:sz w:val="30"/>
          <w:rtl/>
          <w:lang w:val="fr-CH"/>
        </w:rPr>
        <w:tab/>
        <w:t xml:space="preserve">نمط قناة الاستقبال. </w:t>
      </w:r>
    </w:p>
    <w:p w:rsidR="00A8637B" w:rsidRDefault="00A8637B" w:rsidP="00A8637B">
      <w:pPr>
        <w:rPr>
          <w:rtl/>
          <w:lang w:val="ru-RU" w:bidi="ar-EG"/>
        </w:rPr>
      </w:pPr>
      <w:r>
        <w:rPr>
          <w:rFonts w:hint="cs"/>
          <w:rtl/>
          <w:lang w:val="fr-CH" w:bidi="ar-EG"/>
        </w:rPr>
        <w:t>ويمكن بصورة بديلة، إجراء اختبار استقبال بواسطة مستقبل معياري ل</w:t>
      </w:r>
      <w:r w:rsidRPr="00DA6493">
        <w:rPr>
          <w:rFonts w:hint="cs"/>
          <w:rtl/>
          <w:lang w:val="ru-RU" w:bidi="ar-EG"/>
        </w:rPr>
        <w:t>لإذاعة</w:t>
      </w:r>
      <w:r w:rsidRPr="00DA6493">
        <w:rPr>
          <w:rtl/>
          <w:lang w:val="ru-RU" w:bidi="ar-EG"/>
        </w:rPr>
        <w:t xml:space="preserve"> </w:t>
      </w:r>
      <w:r>
        <w:rPr>
          <w:rtl/>
          <w:lang w:val="ru-RU" w:bidi="ar-EG"/>
        </w:rPr>
        <w:t>الفيديوية</w:t>
      </w:r>
      <w:r w:rsidRPr="00DA6493">
        <w:rPr>
          <w:rtl/>
          <w:lang w:val="ru-RU" w:bidi="ar-EG"/>
        </w:rPr>
        <w:t xml:space="preserve"> الرقمية للأرض</w:t>
      </w:r>
      <w:r>
        <w:rPr>
          <w:rFonts w:hint="cs"/>
          <w:rtl/>
          <w:lang w:val="ru-RU" w:bidi="ar-EG"/>
        </w:rPr>
        <w:t>. وتبيّن نتائج هذه</w:t>
      </w:r>
      <w:r>
        <w:rPr>
          <w:rFonts w:hint="eastAsia"/>
          <w:rtl/>
          <w:lang w:val="ru-RU" w:bidi="ar-EG"/>
        </w:rPr>
        <w:t> </w:t>
      </w:r>
      <w:r>
        <w:rPr>
          <w:rFonts w:hint="cs"/>
          <w:rtl/>
          <w:lang w:val="ru-RU" w:bidi="ar-EG"/>
        </w:rPr>
        <w:t xml:space="preserve">الاختبارات أنه، فيما يخص الاستقبال </w:t>
      </w:r>
      <w:r w:rsidRPr="00D70346">
        <w:rPr>
          <w:rFonts w:hint="cs"/>
          <w:rtl/>
          <w:lang w:val="ru-RU" w:bidi="ar-EG"/>
        </w:rPr>
        <w:t>المحمول،</w:t>
      </w:r>
      <w:r>
        <w:rPr>
          <w:rFonts w:hint="cs"/>
          <w:rtl/>
          <w:lang w:val="ru-RU" w:bidi="ar-EG"/>
        </w:rPr>
        <w:t xml:space="preserve"> هناك في بعض الأحيان، حاجة إلى قيم شدة مجال تفوق القيم المتوسطة المحددة في الاتفاقات ذات الصلة. </w:t>
      </w:r>
    </w:p>
    <w:p w:rsidR="00A8637B" w:rsidRPr="00BF1881" w:rsidRDefault="00A8637B" w:rsidP="00A8637B">
      <w:pPr>
        <w:pStyle w:val="Heading2"/>
      </w:pPr>
      <w:r>
        <w:t>8.2</w:t>
      </w:r>
      <w:r>
        <w:tab/>
      </w:r>
      <w:r>
        <w:rPr>
          <w:rFonts w:hint="cs"/>
          <w:rtl/>
        </w:rPr>
        <w:t>التنبؤ بالتغطية</w:t>
      </w:r>
    </w:p>
    <w:p w:rsidR="00A8637B" w:rsidRPr="00BF1881" w:rsidRDefault="00A8637B" w:rsidP="00A8637B">
      <w:pPr>
        <w:rPr>
          <w:spacing w:val="-4"/>
          <w:rtl/>
          <w:lang w:val="fr-CH" w:bidi="ar-EG"/>
        </w:rPr>
      </w:pPr>
      <w:r w:rsidRPr="00BF1881">
        <w:rPr>
          <w:rFonts w:hint="cs"/>
          <w:spacing w:val="-4"/>
          <w:rtl/>
          <w:lang w:val="fr-CH" w:bidi="ar-EG"/>
        </w:rPr>
        <w:t xml:space="preserve">إن التنبؤ بالتغطية </w:t>
      </w:r>
      <w:r>
        <w:rPr>
          <w:rFonts w:hint="cs"/>
          <w:spacing w:val="-4"/>
          <w:rtl/>
          <w:lang w:val="fr-CH" w:bidi="ar-EG"/>
        </w:rPr>
        <w:t>خطوة</w:t>
      </w:r>
      <w:r w:rsidRPr="00BF1881">
        <w:rPr>
          <w:rFonts w:hint="cs"/>
          <w:spacing w:val="-4"/>
          <w:rtl/>
          <w:lang w:val="fr-CH" w:bidi="ar-EG"/>
        </w:rPr>
        <w:t xml:space="preserve"> ترمي إلى حساب المنطقة الجغرافية التي يمكن </w:t>
      </w:r>
      <w:r>
        <w:rPr>
          <w:rFonts w:hint="cs"/>
          <w:spacing w:val="-4"/>
          <w:rtl/>
          <w:lang w:val="fr-CH" w:bidi="ar-EG"/>
        </w:rPr>
        <w:t>داخلها</w:t>
      </w:r>
      <w:r w:rsidRPr="00BF1881">
        <w:rPr>
          <w:rFonts w:hint="cs"/>
          <w:spacing w:val="-4"/>
          <w:rtl/>
          <w:lang w:val="fr-CH" w:bidi="ar-EG"/>
        </w:rPr>
        <w:t xml:space="preserve"> استقبال الخدمة. وتقوم هذه العملية على معلمات المرسل والتضاريس الأرضية وأنماط الانتشار وتنجز بواسطة أدوات </w:t>
      </w:r>
      <w:r>
        <w:rPr>
          <w:rFonts w:hint="cs"/>
          <w:spacing w:val="-4"/>
          <w:rtl/>
          <w:lang w:val="fr-CH" w:bidi="ar-EG"/>
        </w:rPr>
        <w:t>حاسوبية</w:t>
      </w:r>
      <w:r w:rsidRPr="00BF1881">
        <w:rPr>
          <w:rFonts w:hint="cs"/>
          <w:spacing w:val="-4"/>
          <w:rtl/>
          <w:lang w:val="fr-CH" w:bidi="ar-EG"/>
        </w:rPr>
        <w:t xml:space="preserve">. وتمثل النتائج موقعاً محدداً واحتمالاً للوقت. </w:t>
      </w:r>
    </w:p>
    <w:p w:rsidR="00A8637B" w:rsidRPr="00D821C6" w:rsidRDefault="00A8637B" w:rsidP="00A8637B">
      <w:pPr>
        <w:rPr>
          <w:spacing w:val="-4"/>
          <w:rtl/>
          <w:lang w:val="ru-RU" w:bidi="ar-EG"/>
        </w:rPr>
      </w:pPr>
      <w:r w:rsidRPr="00D821C6">
        <w:rPr>
          <w:rFonts w:hint="cs"/>
          <w:spacing w:val="-4"/>
          <w:rtl/>
          <w:lang w:val="fr-CH" w:bidi="ar-EG"/>
        </w:rPr>
        <w:t xml:space="preserve">وينص الاتفاق </w:t>
      </w:r>
      <w:r w:rsidRPr="00D821C6">
        <w:rPr>
          <w:spacing w:val="-4"/>
          <w:lang w:bidi="ar-EG"/>
        </w:rPr>
        <w:t>GE06</w:t>
      </w:r>
      <w:r w:rsidRPr="00D821C6">
        <w:rPr>
          <w:rFonts w:hint="cs"/>
          <w:spacing w:val="-4"/>
          <w:rtl/>
          <w:lang w:val="fr-CH" w:bidi="ar-EG"/>
        </w:rPr>
        <w:t xml:space="preserve">، على أن قيم شدة المجال الدنيا المرتبطة </w:t>
      </w:r>
      <w:r w:rsidRPr="00D821C6">
        <w:rPr>
          <w:rFonts w:hint="cs"/>
          <w:spacing w:val="-4"/>
          <w:rtl/>
          <w:lang w:val="ru-RU" w:bidi="ar-EG"/>
        </w:rPr>
        <w:t>بالإذاعة</w:t>
      </w:r>
      <w:r w:rsidRPr="00D821C6">
        <w:rPr>
          <w:spacing w:val="-4"/>
          <w:rtl/>
          <w:lang w:val="ru-RU" w:bidi="ar-EG"/>
        </w:rPr>
        <w:t xml:space="preserve"> الفيديوية الرقمية للأرض</w:t>
      </w:r>
      <w:r w:rsidRPr="00D821C6">
        <w:rPr>
          <w:rFonts w:hint="cs"/>
          <w:spacing w:val="-4"/>
          <w:rtl/>
          <w:lang w:val="ru-RU" w:bidi="ar-EG"/>
        </w:rPr>
        <w:t xml:space="preserve"> الواجب الوصول إليها على حدود منطقة التغطية، تكون صالحة على ارتفاع </w:t>
      </w:r>
      <w:r w:rsidRPr="00D821C6">
        <w:rPr>
          <w:spacing w:val="-4"/>
          <w:lang w:bidi="ar-EG"/>
        </w:rPr>
        <w:t>10</w:t>
      </w:r>
      <w:r w:rsidRPr="00D821C6">
        <w:rPr>
          <w:rFonts w:hint="cs"/>
          <w:spacing w:val="-4"/>
          <w:rtl/>
          <w:lang w:val="ru-RU" w:bidi="ar-EG"/>
        </w:rPr>
        <w:t xml:space="preserve"> أمتار عن الأرض ويفترض إمكانية تحقيق استقبال ثابت بواسطة هوائي اتجاهي وفقاً للشكلين </w:t>
      </w:r>
      <w:r w:rsidRPr="00D821C6">
        <w:rPr>
          <w:spacing w:val="-4"/>
          <w:lang w:bidi="ar-EG"/>
        </w:rPr>
        <w:t>1</w:t>
      </w:r>
      <w:r w:rsidRPr="00D821C6">
        <w:rPr>
          <w:rFonts w:hint="cs"/>
          <w:spacing w:val="-4"/>
          <w:rtl/>
          <w:lang w:val="ru-RU" w:bidi="ar-EG"/>
        </w:rPr>
        <w:t xml:space="preserve"> و</w:t>
      </w:r>
      <w:r w:rsidRPr="00D821C6">
        <w:rPr>
          <w:spacing w:val="-4"/>
          <w:lang w:bidi="ar-EG"/>
        </w:rPr>
        <w:t>2</w:t>
      </w:r>
      <w:r w:rsidRPr="00D821C6">
        <w:rPr>
          <w:rFonts w:hint="cs"/>
          <w:spacing w:val="-4"/>
          <w:rtl/>
          <w:lang w:val="ru-RU" w:bidi="ar-EG"/>
        </w:rPr>
        <w:t>. وهذه القيم قيم متوسطة لقيم شدة المجال الدنيا المكافئة وهي تتوقف على صيغة النظام وقناة الاستقبال.</w:t>
      </w:r>
    </w:p>
    <w:p w:rsidR="00A8637B" w:rsidRPr="00BF7848" w:rsidRDefault="00A8637B" w:rsidP="00A8637B">
      <w:pPr>
        <w:pStyle w:val="Heading2"/>
      </w:pPr>
      <w:r>
        <w:t>9.2</w:t>
      </w:r>
      <w:r>
        <w:tab/>
      </w:r>
      <w:r w:rsidRPr="00BF7848">
        <w:rPr>
          <w:rFonts w:hint="cs"/>
          <w:rtl/>
        </w:rPr>
        <w:t>عامل الذروة</w:t>
      </w:r>
    </w:p>
    <w:p w:rsidR="00A8637B" w:rsidRDefault="00A8637B" w:rsidP="00A8637B">
      <w:pPr>
        <w:rPr>
          <w:rtl/>
          <w:lang w:val="fr-CH" w:bidi="ar-EG"/>
        </w:rPr>
      </w:pPr>
      <w:r w:rsidRPr="00224DD5">
        <w:rPr>
          <w:rFonts w:hint="cs"/>
          <w:rtl/>
          <w:lang w:val="fr-CH" w:bidi="ar-EG"/>
        </w:rPr>
        <w:t xml:space="preserve">عامل الذروة هو النسبة بين </w:t>
      </w:r>
      <w:r>
        <w:rPr>
          <w:rFonts w:hint="cs"/>
          <w:rtl/>
          <w:lang w:val="fr-CH" w:bidi="ar-EG"/>
        </w:rPr>
        <w:t xml:space="preserve">قيمة </w:t>
      </w:r>
      <w:r w:rsidRPr="00224DD5">
        <w:rPr>
          <w:rFonts w:hint="cs"/>
          <w:rtl/>
          <w:lang w:val="fr-CH" w:bidi="ar-EG"/>
        </w:rPr>
        <w:t xml:space="preserve">الذروة </w:t>
      </w:r>
      <w:r>
        <w:rPr>
          <w:rFonts w:hint="cs"/>
          <w:rtl/>
          <w:lang w:val="fr-CH" w:bidi="ar-EG"/>
        </w:rPr>
        <w:t xml:space="preserve">وقيمة جذر متوسط التربيع </w:t>
      </w:r>
      <w:r w:rsidRPr="00224DD5">
        <w:rPr>
          <w:rFonts w:hint="cs"/>
          <w:rtl/>
          <w:lang w:val="fr-CH" w:bidi="ar-EG"/>
        </w:rPr>
        <w:t>لبث من الترددات الراديو</w:t>
      </w:r>
      <w:r>
        <w:rPr>
          <w:rFonts w:hint="cs"/>
          <w:rtl/>
          <w:lang w:val="fr-CH" w:bidi="ar-EG"/>
        </w:rPr>
        <w:t>ية. وتُعطى هذه النسبة عادة بوحدات</w:t>
      </w:r>
      <w:r w:rsidRPr="00224DD5">
        <w:rPr>
          <w:lang w:bidi="ar-EG"/>
        </w:rPr>
        <w:t xml:space="preserve">dB </w:t>
      </w:r>
      <w:r w:rsidRPr="00224DD5">
        <w:rPr>
          <w:rFonts w:hint="cs"/>
          <w:rtl/>
          <w:lang w:val="fr-CH" w:bidi="ar-EG"/>
        </w:rPr>
        <w:t xml:space="preserve"> وتشكل الفارق بين</w:t>
      </w:r>
      <w:r>
        <w:rPr>
          <w:rFonts w:hint="cs"/>
          <w:rtl/>
          <w:lang w:val="fr-CH" w:bidi="ar-EG"/>
        </w:rPr>
        <w:t xml:space="preserve"> قيمتي </w:t>
      </w:r>
      <w:r w:rsidRPr="00224DD5">
        <w:rPr>
          <w:rFonts w:hint="cs"/>
          <w:rtl/>
          <w:lang w:val="fr-CH" w:bidi="ar-EG"/>
        </w:rPr>
        <w:t xml:space="preserve">الذروة </w:t>
      </w:r>
      <w:r>
        <w:rPr>
          <w:rFonts w:hint="cs"/>
          <w:rtl/>
          <w:lang w:val="fr-CH" w:bidi="ar-EG"/>
        </w:rPr>
        <w:t>وجذر متوسط التربيع</w:t>
      </w:r>
      <w:r w:rsidRPr="00224DD5">
        <w:rPr>
          <w:rFonts w:hint="cs"/>
          <w:rtl/>
          <w:lang w:val="fr-CH" w:bidi="ar-EG"/>
        </w:rPr>
        <w:t xml:space="preserve"> </w:t>
      </w:r>
      <w:r>
        <w:rPr>
          <w:lang w:bidi="ar-EG"/>
        </w:rPr>
        <w:t>(</w:t>
      </w:r>
      <w:r w:rsidRPr="00224DD5">
        <w:rPr>
          <w:lang w:bidi="ar-EG"/>
        </w:rPr>
        <w:t>dB</w:t>
      </w:r>
      <w:r>
        <w:rPr>
          <w:lang w:bidi="ar-EG"/>
        </w:rPr>
        <w:t>)</w:t>
      </w:r>
      <w:r w:rsidRPr="00224DD5">
        <w:rPr>
          <w:rFonts w:hint="cs"/>
          <w:rtl/>
          <w:lang w:val="fr-CH" w:bidi="ar-EG"/>
        </w:rPr>
        <w:t>.</w:t>
      </w:r>
    </w:p>
    <w:p w:rsidR="00A8637B" w:rsidRPr="00BF7848" w:rsidRDefault="00A8637B" w:rsidP="00A8637B">
      <w:pPr>
        <w:pStyle w:val="Heading2"/>
      </w:pPr>
      <w:r>
        <w:t>10.2</w:t>
      </w:r>
      <w:r>
        <w:tab/>
      </w:r>
      <w:r>
        <w:rPr>
          <w:rFonts w:hint="cs"/>
          <w:rtl/>
        </w:rPr>
        <w:t>فترة الحراسة</w:t>
      </w:r>
    </w:p>
    <w:p w:rsidR="00A8637B" w:rsidRDefault="00A8637B" w:rsidP="00A8637B">
      <w:pPr>
        <w:rPr>
          <w:rtl/>
          <w:lang w:val="fr-CH" w:bidi="ar-EG"/>
        </w:rPr>
      </w:pPr>
      <w:r w:rsidRPr="00096D59">
        <w:rPr>
          <w:rFonts w:hint="cs"/>
          <w:rtl/>
          <w:lang w:val="fr-CH" w:bidi="ar-EG"/>
        </w:rPr>
        <w:t xml:space="preserve">للاستفادة من جميع مكونات الإشارة </w:t>
      </w:r>
      <w:r>
        <w:rPr>
          <w:rFonts w:hint="cs"/>
          <w:rtl/>
          <w:lang w:val="fr-CH" w:bidi="ar-EG"/>
        </w:rPr>
        <w:t>الواردة من عمليات الإرسال والانعكاس من نفس القناة التي تصل إلى المستقبل في</w:t>
      </w:r>
      <w:r>
        <w:rPr>
          <w:rFonts w:hint="eastAsia"/>
          <w:rtl/>
          <w:lang w:val="fr-CH" w:bidi="ar-EG"/>
        </w:rPr>
        <w:t> </w:t>
      </w:r>
      <w:r>
        <w:rPr>
          <w:rFonts w:hint="cs"/>
          <w:rtl/>
          <w:lang w:val="fr-CH" w:bidi="ar-EG"/>
        </w:rPr>
        <w:t xml:space="preserve">أوقات مختلفة، وتجنب التداخل بين رمزين متلاحقين، يتم بث كل رمز لمدة أطول إلى أن يتم فك شفرة الإشارة. ويسمى الوقت الإضافي فترة الحراسة. ومن الممكن أن تبدأ عملية فك التشفير الفعلية داخل المستقبل بعد انقضاء فترة الحراسة. ويتوقف طول فترة الحراسة على صيغة النظام والمسافة القصوى بين المرسلات المتجاورة في شبكة ذات تردد واحد. </w:t>
      </w:r>
    </w:p>
    <w:p w:rsidR="00A8637B" w:rsidRPr="00BF7848" w:rsidRDefault="00A8637B" w:rsidP="00A8637B">
      <w:pPr>
        <w:pStyle w:val="Heading2"/>
        <w:spacing w:before="200"/>
      </w:pPr>
      <w:r>
        <w:t>11.2</w:t>
      </w:r>
      <w:r>
        <w:tab/>
      </w:r>
      <w:r w:rsidRPr="00BF7848">
        <w:rPr>
          <w:rFonts w:hint="cs"/>
          <w:rtl/>
        </w:rPr>
        <w:t xml:space="preserve">الخسارة بسبب الارتفاع </w:t>
      </w:r>
    </w:p>
    <w:p w:rsidR="00A8637B" w:rsidRDefault="00A8637B" w:rsidP="00A8637B">
      <w:pPr>
        <w:rPr>
          <w:rtl/>
          <w:lang w:val="fr-CH" w:bidi="ar-EG"/>
        </w:rPr>
      </w:pPr>
      <w:r w:rsidRPr="005E2700">
        <w:rPr>
          <w:rFonts w:hint="cs"/>
          <w:rtl/>
          <w:lang w:val="fr-CH" w:bidi="ar-EG"/>
        </w:rPr>
        <w:t xml:space="preserve">هي الفارق في شدة المجال على ارتفاع </w:t>
      </w:r>
      <w:r>
        <w:rPr>
          <w:lang w:val="fr-CH" w:bidi="ar-EG"/>
        </w:rPr>
        <w:t>10</w:t>
      </w:r>
      <w:r w:rsidRPr="005E2700">
        <w:rPr>
          <w:rFonts w:hint="cs"/>
          <w:rtl/>
          <w:lang w:val="fr-CH" w:bidi="ar-EG"/>
        </w:rPr>
        <w:t xml:space="preserve"> أمتار عن الأرض (</w:t>
      </w:r>
      <w:r>
        <w:rPr>
          <w:rFonts w:hint="cs"/>
          <w:rtl/>
          <w:lang w:val="fr-CH" w:bidi="ar-EG"/>
        </w:rPr>
        <w:t>الارتفاع المرجعي للتخطيط</w:t>
      </w:r>
      <w:r w:rsidRPr="005E2700">
        <w:rPr>
          <w:rFonts w:hint="cs"/>
          <w:rtl/>
          <w:lang w:val="fr-CH" w:bidi="ar-EG"/>
        </w:rPr>
        <w:t xml:space="preserve"> ل</w:t>
      </w:r>
      <w:r w:rsidRPr="005E2700">
        <w:rPr>
          <w:rtl/>
          <w:lang w:val="ru-RU" w:bidi="ar-EG"/>
        </w:rPr>
        <w:t xml:space="preserve">لإذاعة </w:t>
      </w:r>
      <w:r>
        <w:rPr>
          <w:rtl/>
          <w:lang w:val="ru-RU" w:bidi="ar-EG"/>
        </w:rPr>
        <w:t>الفيديوية</w:t>
      </w:r>
      <w:r w:rsidRPr="005E2700">
        <w:rPr>
          <w:rtl/>
          <w:lang w:val="ru-RU" w:bidi="ar-EG"/>
        </w:rPr>
        <w:t xml:space="preserve"> الرقمية للأرض</w:t>
      </w:r>
      <w:r w:rsidRPr="005E2700">
        <w:rPr>
          <w:rFonts w:hint="cs"/>
          <w:rtl/>
          <w:lang w:val="fr-CH" w:bidi="ar-EG"/>
        </w:rPr>
        <w:t>)</w:t>
      </w:r>
      <w:r>
        <w:rPr>
          <w:rFonts w:hint="cs"/>
          <w:rtl/>
          <w:lang w:val="fr-CH" w:bidi="ar-EG"/>
        </w:rPr>
        <w:t xml:space="preserve"> وشدة مجال الاستقبال عند هوائي يوجد على مسافة أقرب من الأرض (على ارتفاع </w:t>
      </w:r>
      <w:r>
        <w:rPr>
          <w:lang w:val="fr-CH" w:bidi="ar-EG"/>
        </w:rPr>
        <w:t>1,5</w:t>
      </w:r>
      <w:r>
        <w:rPr>
          <w:rFonts w:hint="cs"/>
          <w:rtl/>
          <w:lang w:val="fr-CH" w:bidi="ar-EG"/>
        </w:rPr>
        <w:t xml:space="preserve"> متر للاستقبال المحمول مثلاً). وتعتبر قيمة الخسارة هذه قيمة إحصائية.</w:t>
      </w:r>
    </w:p>
    <w:p w:rsidR="00A8637B" w:rsidRPr="00CD1A32" w:rsidRDefault="00A8637B" w:rsidP="00A8637B">
      <w:pPr>
        <w:pStyle w:val="Heading2"/>
      </w:pPr>
      <w:r>
        <w:t>12.2</w:t>
      </w:r>
      <w:r>
        <w:tab/>
      </w:r>
      <w:r w:rsidRPr="00CD1A32">
        <w:rPr>
          <w:rFonts w:hint="cs"/>
          <w:rtl/>
        </w:rPr>
        <w:t xml:space="preserve">شدة مجال التداخل </w:t>
      </w:r>
    </w:p>
    <w:p w:rsidR="00A8637B" w:rsidRDefault="00A8637B" w:rsidP="00A8637B">
      <w:pPr>
        <w:rPr>
          <w:rtl/>
          <w:lang w:val="fr-CH" w:bidi="ar-EG"/>
        </w:rPr>
      </w:pPr>
      <w:r>
        <w:rPr>
          <w:rFonts w:hint="cs"/>
          <w:rtl/>
          <w:lang w:val="fr-CH" w:bidi="ar-EG"/>
        </w:rPr>
        <w:t xml:space="preserve">تنتج شدة مجال التداخل عن الإشارات الآتية من مرسلات ترسل على نفس التردد، ولا تشكل جزءاً من الشبكة وحيدة التردد أو المرسل الجاري التحقق منهما، وعن الإشارات الآتية من مرسلات قناة مجاورة والإشارات الآتية من مرسلات شبكة التردد الواحدة الجاري التحقق منها التي تُستقبل خارج فترة الحراسة. وتتشكل شدة مجال التداخل من خلال جمع متجهي لمكوّن الإشارة المستقبلة مباشرة من مصدر التداخل والانعكاسات الناجمة عن العوائق الموجودة في المنطقة. وتختلف شدة مجال </w:t>
      </w:r>
      <w:r>
        <w:rPr>
          <w:rFonts w:hint="cs"/>
          <w:rtl/>
          <w:lang w:val="fr-CH" w:bidi="ar-EG"/>
        </w:rPr>
        <w:lastRenderedPageBreak/>
        <w:t xml:space="preserve">التداخل حسب موقع المستقبل ولأن العوائق العاكسة قد لا تكون ثابتة، فإنها تختلف حسب الوقت أيضاً. ولا يمكن بالتالي وصف شدة مجال التداخل الفعلية في منطقة معينة إلا إحصائياً بقيمة وسطية وانحراف معياري. </w:t>
      </w:r>
    </w:p>
    <w:p w:rsidR="00A8637B" w:rsidRDefault="00A8637B" w:rsidP="00A8637B">
      <w:pPr>
        <w:rPr>
          <w:rtl/>
          <w:lang w:val="fr-CH" w:bidi="ar-EG"/>
        </w:rPr>
      </w:pPr>
      <w:r>
        <w:rPr>
          <w:rFonts w:hint="cs"/>
          <w:rtl/>
          <w:lang w:val="fr-CH" w:bidi="ar-EG"/>
        </w:rPr>
        <w:t xml:space="preserve">وقد يكون القياس العملي لشدة مجال التداخل صعباً، لا سيما إذا كان مستوى التداخل أقل بكثير من مستوى الإشارة المطلوبة وكان مصدر التداخل والمرسل المطلوب يُستقبلان من نفس الاتجاه. ومن بين الطرائق المحتملة التي من شأنها تحسين ظروف قياس شدة مجال التداخل ما يلي: </w:t>
      </w:r>
    </w:p>
    <w:p w:rsidR="00A8637B" w:rsidRDefault="00A8637B" w:rsidP="00A8637B">
      <w:pPr>
        <w:pStyle w:val="enumlev1"/>
        <w:rPr>
          <w:b/>
          <w:sz w:val="30"/>
          <w:lang w:val="fr-CH"/>
        </w:rPr>
      </w:pPr>
      <w:r>
        <w:rPr>
          <w:rFonts w:hint="cs"/>
          <w:b/>
          <w:sz w:val="30"/>
          <w:rtl/>
          <w:lang w:val="fr-CH"/>
        </w:rPr>
        <w:t>-</w:t>
      </w:r>
      <w:r>
        <w:rPr>
          <w:rFonts w:hint="cs"/>
          <w:b/>
          <w:sz w:val="30"/>
          <w:rtl/>
          <w:lang w:val="fr-CH"/>
        </w:rPr>
        <w:tab/>
        <w:t xml:space="preserve">استخدام هوائي قياس ذي اتجاهية عالية للفصل بين الإشارات المطلوبة والمسببة للتداخل عبر تغيير السمت. </w:t>
      </w:r>
    </w:p>
    <w:p w:rsidR="00A8637B" w:rsidRDefault="00A8637B" w:rsidP="00A8637B">
      <w:pPr>
        <w:pStyle w:val="enumlev1"/>
        <w:rPr>
          <w:b/>
          <w:sz w:val="30"/>
          <w:lang w:val="fr-CH"/>
        </w:rPr>
      </w:pPr>
      <w:r>
        <w:rPr>
          <w:rFonts w:hint="cs"/>
          <w:b/>
          <w:sz w:val="30"/>
          <w:rtl/>
          <w:lang w:val="fr-CH"/>
        </w:rPr>
        <w:t>-</w:t>
      </w:r>
      <w:r>
        <w:rPr>
          <w:rFonts w:hint="cs"/>
          <w:b/>
          <w:sz w:val="30"/>
          <w:rtl/>
          <w:lang w:val="fr-CH"/>
        </w:rPr>
        <w:tab/>
        <w:t xml:space="preserve">قياس إشارة على تردد مختلف تُبث من نفس موقع المرسل المسبب للتداخل. وفي </w:t>
      </w:r>
      <w:r w:rsidRPr="00C3095D">
        <w:rPr>
          <w:rFonts w:hint="cs"/>
          <w:b/>
          <w:sz w:val="30"/>
          <w:rtl/>
          <w:lang w:val="fr-CH"/>
        </w:rPr>
        <w:t>هذه الحال</w:t>
      </w:r>
      <w:r>
        <w:rPr>
          <w:rFonts w:hint="cs"/>
          <w:b/>
          <w:sz w:val="30"/>
          <w:rtl/>
          <w:lang w:val="fr-CH"/>
        </w:rPr>
        <w:t>ة</w:t>
      </w:r>
      <w:r w:rsidRPr="00C3095D">
        <w:rPr>
          <w:rFonts w:hint="cs"/>
          <w:b/>
          <w:sz w:val="30"/>
          <w:rtl/>
          <w:lang w:val="fr-CH"/>
        </w:rPr>
        <w:t>، قد يكون من</w:t>
      </w:r>
      <w:r>
        <w:rPr>
          <w:rFonts w:hint="eastAsia"/>
          <w:b/>
          <w:sz w:val="30"/>
          <w:rtl/>
          <w:lang w:val="fr-CH"/>
        </w:rPr>
        <w:t> </w:t>
      </w:r>
      <w:r w:rsidRPr="00C3095D">
        <w:rPr>
          <w:rFonts w:hint="cs"/>
          <w:b/>
          <w:sz w:val="30"/>
          <w:rtl/>
          <w:lang w:val="fr-CH"/>
        </w:rPr>
        <w:t>الضروري اللجوء إلى تصحيح</w:t>
      </w:r>
      <w:r>
        <w:rPr>
          <w:rFonts w:hint="cs"/>
          <w:b/>
          <w:sz w:val="30"/>
          <w:rtl/>
          <w:lang w:val="fr-CH"/>
        </w:rPr>
        <w:t xml:space="preserve"> لجبر</w:t>
      </w:r>
      <w:r w:rsidRPr="00C3095D">
        <w:rPr>
          <w:rFonts w:hint="cs"/>
          <w:b/>
          <w:sz w:val="30"/>
          <w:rtl/>
          <w:lang w:val="fr-CH"/>
        </w:rPr>
        <w:t xml:space="preserve"> </w:t>
      </w:r>
      <w:r w:rsidRPr="00C3095D">
        <w:rPr>
          <w:b/>
          <w:sz w:val="30"/>
          <w:rtl/>
          <w:lang w:val="fr-CH"/>
        </w:rPr>
        <w:t xml:space="preserve">خسارة </w:t>
      </w:r>
      <w:r>
        <w:rPr>
          <w:rFonts w:hint="cs"/>
          <w:b/>
          <w:sz w:val="30"/>
          <w:rtl/>
          <w:lang w:val="fr-CH"/>
        </w:rPr>
        <w:t>ال</w:t>
      </w:r>
      <w:r w:rsidRPr="00C3095D">
        <w:rPr>
          <w:b/>
          <w:sz w:val="30"/>
          <w:rtl/>
          <w:lang w:val="fr-CH"/>
        </w:rPr>
        <w:t>توهين</w:t>
      </w:r>
      <w:r w:rsidRPr="00C3095D">
        <w:rPr>
          <w:rFonts w:hint="cs"/>
          <w:b/>
          <w:sz w:val="30"/>
          <w:rtl/>
          <w:lang w:val="fr-CH"/>
        </w:rPr>
        <w:t xml:space="preserve"> </w:t>
      </w:r>
      <w:r>
        <w:rPr>
          <w:rFonts w:hint="cs"/>
          <w:b/>
          <w:sz w:val="30"/>
          <w:rtl/>
          <w:lang w:val="fr-CH"/>
        </w:rPr>
        <w:t>ال</w:t>
      </w:r>
      <w:r w:rsidRPr="00C3095D">
        <w:rPr>
          <w:rFonts w:hint="cs"/>
          <w:b/>
          <w:sz w:val="30"/>
          <w:rtl/>
          <w:lang w:val="fr-CH"/>
        </w:rPr>
        <w:t>مختلفة</w:t>
      </w:r>
      <w:r>
        <w:rPr>
          <w:rFonts w:hint="cs"/>
          <w:b/>
          <w:sz w:val="30"/>
          <w:rtl/>
          <w:lang w:val="fr-CH"/>
        </w:rPr>
        <w:t xml:space="preserve"> الناجمة عن</w:t>
      </w:r>
      <w:r w:rsidRPr="00C3095D">
        <w:rPr>
          <w:rFonts w:hint="cs"/>
          <w:b/>
          <w:sz w:val="30"/>
          <w:rtl/>
          <w:lang w:val="fr-CH"/>
        </w:rPr>
        <w:t xml:space="preserve"> فارق التردد </w:t>
      </w:r>
      <w:r>
        <w:rPr>
          <w:rFonts w:hint="cs"/>
          <w:b/>
          <w:sz w:val="30"/>
          <w:rtl/>
          <w:lang w:val="fr-CH"/>
        </w:rPr>
        <w:t>وعن اختلاف قدرة المرسل</w:t>
      </w:r>
      <w:r w:rsidRPr="00C3095D">
        <w:rPr>
          <w:rFonts w:hint="cs"/>
          <w:b/>
          <w:sz w:val="30"/>
          <w:rtl/>
          <w:lang w:val="fr-CH"/>
        </w:rPr>
        <w:t xml:space="preserve"> على تردد القياس.</w:t>
      </w:r>
    </w:p>
    <w:p w:rsidR="00A8637B" w:rsidRDefault="00A8637B" w:rsidP="00A8637B">
      <w:pPr>
        <w:pStyle w:val="enumlev1"/>
        <w:rPr>
          <w:b/>
          <w:sz w:val="30"/>
          <w:lang w:val="fr-CH"/>
        </w:rPr>
      </w:pPr>
      <w:r>
        <w:rPr>
          <w:rFonts w:hint="cs"/>
          <w:b/>
          <w:sz w:val="30"/>
          <w:rtl/>
          <w:lang w:val="fr-CH"/>
        </w:rPr>
        <w:t>-</w:t>
      </w:r>
      <w:r>
        <w:rPr>
          <w:rFonts w:hint="cs"/>
          <w:b/>
          <w:sz w:val="30"/>
          <w:rtl/>
          <w:lang w:val="fr-CH"/>
        </w:rPr>
        <w:tab/>
        <w:t xml:space="preserve">إبطال المرسل أو الشبكة وحيدة التردد المطلوبة أثناء القياس. </w:t>
      </w:r>
    </w:p>
    <w:p w:rsidR="00A8637B" w:rsidRDefault="00A8637B" w:rsidP="00A8637B">
      <w:pPr>
        <w:rPr>
          <w:rtl/>
          <w:lang w:val="fr-CH" w:bidi="ar-EG"/>
        </w:rPr>
      </w:pPr>
      <w:r>
        <w:rPr>
          <w:rFonts w:hint="cs"/>
          <w:rtl/>
          <w:lang w:val="fr-CH" w:bidi="ar-EG"/>
        </w:rPr>
        <w:t xml:space="preserve">وحين تصل إشارة التداخل إلى أكثر من </w:t>
      </w:r>
      <w:r>
        <w:rPr>
          <w:lang w:val="fr-CH" w:bidi="ar-EG"/>
        </w:rPr>
        <w:t>30</w:t>
      </w:r>
      <w:r>
        <w:rPr>
          <w:rFonts w:hint="eastAsia"/>
          <w:rtl/>
          <w:lang w:val="fr-CH" w:bidi="ar-EG"/>
        </w:rPr>
        <w:t> </w:t>
      </w:r>
      <w:r>
        <w:rPr>
          <w:lang w:bidi="ar-EG"/>
        </w:rPr>
        <w:t>dB</w:t>
      </w:r>
      <w:r>
        <w:rPr>
          <w:rFonts w:hint="cs"/>
          <w:rtl/>
          <w:lang w:bidi="ar-EG"/>
        </w:rPr>
        <w:t xml:space="preserve"> دون شدة المجال المطلوبة، يمكن تجاهل تأثيرها على استقبال المرسل المطلوب أو ال</w:t>
      </w:r>
      <w:r>
        <w:rPr>
          <w:rFonts w:hint="cs"/>
          <w:rtl/>
          <w:lang w:val="fr-CH" w:bidi="ar-EG"/>
        </w:rPr>
        <w:t xml:space="preserve">شبكة وحيدة التردد. </w:t>
      </w:r>
    </w:p>
    <w:p w:rsidR="00A8637B" w:rsidRPr="00CD1A32" w:rsidRDefault="00A8637B" w:rsidP="00A8637B">
      <w:pPr>
        <w:pStyle w:val="Heading2"/>
      </w:pPr>
      <w:r>
        <w:t>13.2</w:t>
      </w:r>
      <w:r>
        <w:tab/>
      </w:r>
      <w:r w:rsidRPr="00CD1A32">
        <w:rPr>
          <w:rFonts w:hint="cs"/>
          <w:rtl/>
        </w:rPr>
        <w:t xml:space="preserve">القيمة المتوسطة </w:t>
      </w:r>
    </w:p>
    <w:p w:rsidR="00A8637B" w:rsidRDefault="00A8637B" w:rsidP="00A8637B">
      <w:pPr>
        <w:rPr>
          <w:rtl/>
          <w:lang w:val="fr-CH" w:bidi="ar-EG"/>
        </w:rPr>
      </w:pPr>
      <w:r w:rsidRPr="00C62D26">
        <w:rPr>
          <w:rFonts w:hint="cs"/>
          <w:rtl/>
          <w:lang w:val="fr-CH" w:bidi="ar-EG"/>
        </w:rPr>
        <w:t>تُحسب القيمة المتوسطة</w:t>
      </w:r>
      <w:r>
        <w:rPr>
          <w:rFonts w:hint="cs"/>
          <w:bCs/>
          <w:rtl/>
          <w:lang w:val="fr-CH" w:bidi="ar-EG"/>
        </w:rPr>
        <w:t xml:space="preserve"> </w:t>
      </w:r>
      <w:r w:rsidRPr="00C62D26">
        <w:rPr>
          <w:rFonts w:hint="cs"/>
          <w:rtl/>
          <w:lang w:val="fr-CH" w:bidi="ar-EG"/>
        </w:rPr>
        <w:t>من مجموع عيّنات عدة</w:t>
      </w:r>
      <w:r>
        <w:rPr>
          <w:rFonts w:hint="cs"/>
          <w:rtl/>
          <w:lang w:val="fr-CH" w:bidi="ar-EG"/>
        </w:rPr>
        <w:t xml:space="preserve"> (سلسلة من </w:t>
      </w:r>
      <w:proofErr w:type="spellStart"/>
      <w:r>
        <w:rPr>
          <w:rFonts w:hint="cs"/>
          <w:rtl/>
          <w:lang w:val="fr-CH" w:bidi="ar-EG"/>
        </w:rPr>
        <w:t>شدات</w:t>
      </w:r>
      <w:proofErr w:type="spellEnd"/>
      <w:r>
        <w:rPr>
          <w:rFonts w:hint="cs"/>
          <w:rtl/>
          <w:lang w:val="fr-CH" w:bidi="ar-EG"/>
        </w:rPr>
        <w:t xml:space="preserve"> المجال المقيسة مثلاً) بحيث تكون القيمة التي تزيد فيها قيمة </w:t>
      </w:r>
      <w:r>
        <w:rPr>
          <w:rFonts w:hint="cs"/>
          <w:lang w:val="fr-CH" w:bidi="ar-EG"/>
        </w:rPr>
        <w:sym w:font="Symbol" w:char="F025"/>
      </w:r>
      <w:r>
        <w:rPr>
          <w:lang w:val="fr-CH" w:bidi="ar-EG"/>
        </w:rPr>
        <w:t>50</w:t>
      </w:r>
      <w:r>
        <w:rPr>
          <w:rFonts w:hint="cs"/>
          <w:rtl/>
          <w:lang w:val="fr-CH" w:bidi="ar-EG"/>
        </w:rPr>
        <w:t xml:space="preserve"> من جميع العيّنات هذه القيمة المتوسطة، وتكون قيمة </w:t>
      </w:r>
      <w:r>
        <w:rPr>
          <w:rFonts w:hint="cs"/>
          <w:lang w:val="fr-CH" w:bidi="ar-EG"/>
        </w:rPr>
        <w:sym w:font="Symbol" w:char="F025"/>
      </w:r>
      <w:r>
        <w:rPr>
          <w:lang w:val="fr-CH" w:bidi="ar-EG"/>
        </w:rPr>
        <w:t>50</w:t>
      </w:r>
      <w:r>
        <w:rPr>
          <w:rFonts w:hint="cs"/>
          <w:rtl/>
          <w:lang w:val="fr-CH" w:bidi="ar-EG"/>
        </w:rPr>
        <w:t xml:space="preserve"> الأخرى أقل منها. والقيمة المتوسطة قيمة إحصائية وهي تحدد </w:t>
      </w:r>
      <w:r>
        <w:rPr>
          <w:rFonts w:hint="cs"/>
          <w:lang w:val="fr-CH" w:bidi="ar-EG"/>
        </w:rPr>
        <w:sym w:font="Symbol" w:char="F025"/>
      </w:r>
      <w:r>
        <w:rPr>
          <w:lang w:val="fr-CH" w:bidi="ar-EG"/>
        </w:rPr>
        <w:t>50</w:t>
      </w:r>
      <w:r>
        <w:rPr>
          <w:rFonts w:hint="cs"/>
          <w:rtl/>
          <w:lang w:val="fr-CH" w:bidi="ar-EG"/>
        </w:rPr>
        <w:t xml:space="preserve"> من الثقة أو الاحتمال. </w:t>
      </w:r>
    </w:p>
    <w:p w:rsidR="00A8637B" w:rsidRDefault="00A8637B" w:rsidP="00A8637B">
      <w:pPr>
        <w:rPr>
          <w:rtl/>
          <w:lang w:bidi="ar-EG"/>
        </w:rPr>
      </w:pPr>
      <w:r w:rsidRPr="00C62D26">
        <w:rPr>
          <w:rFonts w:hint="cs"/>
          <w:i/>
          <w:iCs/>
          <w:rtl/>
          <w:lang w:val="fr-CH" w:bidi="ar-EG"/>
        </w:rPr>
        <w:t>مثال</w:t>
      </w:r>
      <w:r>
        <w:rPr>
          <w:rFonts w:hint="cs"/>
          <w:rtl/>
          <w:lang w:val="fr-CH" w:bidi="ar-EG"/>
        </w:rPr>
        <w:t>:</w:t>
      </w:r>
      <w:r>
        <w:rPr>
          <w:rtl/>
          <w:lang w:val="fr-CH" w:bidi="ar-EG"/>
        </w:rPr>
        <w:tab/>
      </w:r>
      <w:r>
        <w:rPr>
          <w:rFonts w:hint="cs"/>
          <w:rtl/>
          <w:lang w:val="fr-CH" w:bidi="ar-EG"/>
        </w:rPr>
        <w:t xml:space="preserve">تُحسب شدة المجال في </w:t>
      </w:r>
      <w:r>
        <w:rPr>
          <w:lang w:val="fr-CH" w:bidi="ar-EG"/>
        </w:rPr>
        <w:t>100</w:t>
      </w:r>
      <w:r>
        <w:rPr>
          <w:rFonts w:hint="cs"/>
          <w:rtl/>
          <w:lang w:val="fr-CH" w:bidi="ar-EG"/>
        </w:rPr>
        <w:t xml:space="preserve"> موقع داخل منطقة معينة. وتبلغ القيمة المتوسطة لجميع قيم القياس </w:t>
      </w:r>
      <w:r>
        <w:rPr>
          <w:lang w:val="fr-CH" w:bidi="ar-EG"/>
        </w:rPr>
        <w:t>42</w:t>
      </w:r>
      <w:r>
        <w:rPr>
          <w:rFonts w:hint="eastAsia"/>
          <w:rtl/>
          <w:lang w:bidi="ar-EG"/>
        </w:rPr>
        <w:t> </w:t>
      </w:r>
      <w:r>
        <w:rPr>
          <w:lang w:bidi="ar-EG"/>
        </w:rPr>
        <w:t>dB</w:t>
      </w:r>
      <w:r>
        <w:t>(</w:t>
      </w:r>
      <w:r w:rsidRPr="00AD0B89">
        <w:t>µV/m</w:t>
      </w:r>
      <w:r>
        <w:t>)</w:t>
      </w:r>
      <w:r>
        <w:rPr>
          <w:rFonts w:hint="cs"/>
          <w:rtl/>
        </w:rPr>
        <w:t xml:space="preserve">. </w:t>
      </w:r>
      <w:r w:rsidRPr="000A1C94">
        <w:rPr>
          <w:rFonts w:hint="cs"/>
          <w:rtl/>
        </w:rPr>
        <w:t xml:space="preserve">ويعني هذا أن احتمال </w:t>
      </w:r>
      <w:r>
        <w:rPr>
          <w:rFonts w:hint="cs"/>
          <w:rtl/>
        </w:rPr>
        <w:t xml:space="preserve">أن تبلغ </w:t>
      </w:r>
      <w:r w:rsidRPr="000A1C94">
        <w:rPr>
          <w:rFonts w:hint="cs"/>
          <w:rtl/>
        </w:rPr>
        <w:t xml:space="preserve">شدة المجال الفعلية في </w:t>
      </w:r>
      <w:r w:rsidRPr="00CD1A32">
        <w:rPr>
          <w:rFonts w:hint="cs"/>
          <w:u w:val="single"/>
          <w:rtl/>
        </w:rPr>
        <w:t>أي</w:t>
      </w:r>
      <w:r w:rsidRPr="000A1C94">
        <w:rPr>
          <w:rFonts w:hint="cs"/>
          <w:rtl/>
        </w:rPr>
        <w:t xml:space="preserve"> موقع </w:t>
      </w:r>
      <w:r>
        <w:rPr>
          <w:rFonts w:hint="cs"/>
          <w:rtl/>
        </w:rPr>
        <w:t>في</w:t>
      </w:r>
      <w:r w:rsidRPr="000A1C94">
        <w:rPr>
          <w:rFonts w:hint="cs"/>
          <w:rtl/>
        </w:rPr>
        <w:t xml:space="preserve"> هذه المنطقة</w:t>
      </w:r>
      <w:r>
        <w:rPr>
          <w:rFonts w:hint="cs"/>
          <w:rtl/>
        </w:rPr>
        <w:t xml:space="preserve"> </w:t>
      </w:r>
      <w:r>
        <w:rPr>
          <w:lang w:val="fr-CH" w:bidi="ar-EG"/>
        </w:rPr>
        <w:t>42</w:t>
      </w:r>
      <w:r>
        <w:rPr>
          <w:rFonts w:hint="eastAsia"/>
          <w:rtl/>
          <w:lang w:bidi="ar-EG"/>
        </w:rPr>
        <w:t> </w:t>
      </w:r>
      <w:r>
        <w:t>dB(</w:t>
      </w:r>
      <w:r w:rsidRPr="00AD0B89">
        <w:t>µV/m</w:t>
      </w:r>
      <w:r>
        <w:t>)</w:t>
      </w:r>
      <w:r>
        <w:rPr>
          <w:rFonts w:hint="cs"/>
          <w:rtl/>
          <w:lang w:bidi="ar-EG"/>
        </w:rPr>
        <w:t xml:space="preserve"> على الأقل، هو </w:t>
      </w:r>
      <w:r>
        <w:rPr>
          <w:rFonts w:hint="cs"/>
          <w:lang w:val="fr-CH" w:bidi="ar-EG"/>
        </w:rPr>
        <w:sym w:font="Symbol" w:char="F025"/>
      </w:r>
      <w:r>
        <w:rPr>
          <w:lang w:val="fr-CH" w:bidi="ar-EG"/>
        </w:rPr>
        <w:t>50</w:t>
      </w:r>
      <w:r>
        <w:rPr>
          <w:rFonts w:hint="cs"/>
          <w:rtl/>
          <w:lang w:bidi="ar-EG"/>
        </w:rPr>
        <w:t>.</w:t>
      </w:r>
    </w:p>
    <w:p w:rsidR="00A8637B" w:rsidRDefault="00A8637B" w:rsidP="00A8637B">
      <w:pPr>
        <w:rPr>
          <w:rtl/>
          <w:lang w:bidi="ar-EG"/>
        </w:rPr>
      </w:pPr>
      <w:r>
        <w:rPr>
          <w:rFonts w:hint="cs"/>
          <w:rtl/>
          <w:lang w:bidi="ar-EG"/>
        </w:rPr>
        <w:t>وتكمن ميزة استخدام القيمة المتوسطة عند تحديد شدة المجال بشكل إحصائي في أن القيم الفردية البعيدة عنها لا تؤثر على</w:t>
      </w:r>
      <w:r>
        <w:rPr>
          <w:rFonts w:hint="eastAsia"/>
          <w:rtl/>
          <w:lang w:bidi="ar-EG"/>
        </w:rPr>
        <w:t> </w:t>
      </w:r>
      <w:r>
        <w:rPr>
          <w:rFonts w:hint="cs"/>
          <w:rtl/>
          <w:lang w:bidi="ar-EG"/>
        </w:rPr>
        <w:t xml:space="preserve">النتيجة بقدر تأثير الوسط الحسابي أو المتوسط. </w:t>
      </w:r>
    </w:p>
    <w:p w:rsidR="00A8637B" w:rsidRDefault="00A8637B" w:rsidP="00A8637B">
      <w:pPr>
        <w:pStyle w:val="Heading2"/>
      </w:pPr>
      <w:r>
        <w:rPr>
          <w:rFonts w:ascii="Times New Roman"/>
        </w:rPr>
        <w:t>14.2</w:t>
      </w:r>
      <w:r>
        <w:tab/>
      </w:r>
      <w:r>
        <w:rPr>
          <w:rFonts w:hint="cs"/>
          <w:rtl/>
        </w:rPr>
        <w:t xml:space="preserve">القيمة الدنيا لمتوسط شدة المجال </w:t>
      </w:r>
      <w:r>
        <w:rPr>
          <w:i/>
          <w:iCs/>
        </w:rPr>
        <w:t>(</w:t>
      </w:r>
      <w:proofErr w:type="spellStart"/>
      <w:r w:rsidRPr="00572868">
        <w:rPr>
          <w:i/>
          <w:iCs/>
        </w:rPr>
        <w:t>E</w:t>
      </w:r>
      <w:r w:rsidRPr="00572868">
        <w:rPr>
          <w:i/>
          <w:iCs/>
          <w:vertAlign w:val="subscript"/>
        </w:rPr>
        <w:t>med</w:t>
      </w:r>
      <w:proofErr w:type="spellEnd"/>
      <w:r w:rsidRPr="009064A6">
        <w:t>)</w:t>
      </w:r>
    </w:p>
    <w:p w:rsidR="00A8637B" w:rsidRDefault="00A8637B" w:rsidP="00A8637B">
      <w:pPr>
        <w:rPr>
          <w:rtl/>
        </w:rPr>
      </w:pPr>
      <w:r w:rsidRPr="003F7EEB">
        <w:rPr>
          <w:rFonts w:hint="cs"/>
          <w:rtl/>
          <w:lang w:val="fr-CH" w:bidi="ar-EG"/>
        </w:rPr>
        <w:t>هي قيمة شدة المجال المتوسطة التي تقوم على حسابات لنسبة مئوية معينة من المواقع داخل منطقة استقبال. وتُعطى قيم هذه القيمة في ما يخص ا</w:t>
      </w:r>
      <w:r w:rsidRPr="003F7EEB">
        <w:rPr>
          <w:rtl/>
          <w:lang w:val="ru-RU" w:bidi="ar-EG"/>
        </w:rPr>
        <w:t xml:space="preserve">لإذاعة </w:t>
      </w:r>
      <w:r>
        <w:rPr>
          <w:rtl/>
          <w:lang w:val="ru-RU" w:bidi="ar-EG"/>
        </w:rPr>
        <w:t>الفيديوية</w:t>
      </w:r>
      <w:r w:rsidRPr="003F7EEB">
        <w:rPr>
          <w:rtl/>
          <w:lang w:val="ru-RU" w:bidi="ar-EG"/>
        </w:rPr>
        <w:t xml:space="preserve"> الرقمية للأرض</w:t>
      </w:r>
      <w:r>
        <w:rPr>
          <w:rFonts w:hint="cs"/>
          <w:rtl/>
          <w:lang w:val="ru-RU" w:bidi="ar-EG"/>
        </w:rPr>
        <w:t xml:space="preserve">، في نصوص التخطيط ذات الصلة، مثل الاتفاق </w:t>
      </w:r>
      <w:r>
        <w:rPr>
          <w:lang w:bidi="ar-EG"/>
        </w:rPr>
        <w:t>GE06</w:t>
      </w:r>
      <w:r>
        <w:rPr>
          <w:rFonts w:hint="cs"/>
          <w:rtl/>
          <w:lang w:val="ru-RU" w:bidi="ar-EG"/>
        </w:rPr>
        <w:t xml:space="preserve">، على ارتفاع </w:t>
      </w:r>
      <w:r>
        <w:rPr>
          <w:lang w:bidi="ar-EG"/>
        </w:rPr>
        <w:t>10</w:t>
      </w:r>
      <w:r>
        <w:rPr>
          <w:rFonts w:hint="eastAsia"/>
          <w:rtl/>
          <w:lang w:val="ru-RU" w:bidi="ar-EG"/>
        </w:rPr>
        <w:t> </w:t>
      </w:r>
      <w:r>
        <w:rPr>
          <w:rFonts w:hint="cs"/>
          <w:rtl/>
          <w:lang w:val="ru-RU" w:bidi="ar-EG"/>
        </w:rPr>
        <w:t xml:space="preserve">أمتار عن سطح الأرض ولاحتمالية مواقع تصل إلى </w:t>
      </w:r>
      <w:r w:rsidRPr="00BC692C">
        <w:rPr>
          <w:lang w:bidi="ar-EG"/>
        </w:rPr>
        <w:sym w:font="Symbol" w:char="F025"/>
      </w:r>
      <w:r w:rsidRPr="00BC692C">
        <w:t>50</w:t>
      </w:r>
      <w:r>
        <w:rPr>
          <w:rFonts w:hint="cs"/>
          <w:rtl/>
        </w:rPr>
        <w:t xml:space="preserve">. </w:t>
      </w:r>
      <w:r w:rsidRPr="00BC692C">
        <w:rPr>
          <w:rFonts w:hint="cs"/>
          <w:rtl/>
        </w:rPr>
        <w:t>وتُ</w:t>
      </w:r>
      <w:r>
        <w:rPr>
          <w:rFonts w:hint="cs"/>
          <w:rtl/>
        </w:rPr>
        <w:t>ع</w:t>
      </w:r>
      <w:r w:rsidRPr="00BC692C">
        <w:rPr>
          <w:rFonts w:hint="cs"/>
          <w:rtl/>
        </w:rPr>
        <w:t xml:space="preserve">طى هذه القيم لكل </w:t>
      </w:r>
      <w:r>
        <w:rPr>
          <w:rFonts w:hint="cs"/>
          <w:rtl/>
        </w:rPr>
        <w:t>صيغة ل</w:t>
      </w:r>
      <w:r w:rsidRPr="00BC692C">
        <w:rPr>
          <w:rFonts w:hint="cs"/>
          <w:rtl/>
        </w:rPr>
        <w:t>لنظام</w:t>
      </w:r>
      <w:r>
        <w:rPr>
          <w:rFonts w:hint="cs"/>
          <w:rtl/>
        </w:rPr>
        <w:t xml:space="preserve">. </w:t>
      </w:r>
    </w:p>
    <w:p w:rsidR="00A8637B" w:rsidRDefault="00A8637B" w:rsidP="00A8637B">
      <w:pPr>
        <w:rPr>
          <w:rtl/>
          <w:lang w:bidi="ar-EG"/>
        </w:rPr>
      </w:pPr>
      <w:r>
        <w:rPr>
          <w:rFonts w:hint="cs"/>
          <w:rtl/>
        </w:rPr>
        <w:t>وتمثل هذه القيم، من دون تصحيح، سيناريو الاستقبال الثابت فحسب. ويجب في الاستقبال المحمول، تطبيق عوامل تصحيح لمختلف ارتفاعات الهوائي، وكسب الهوائي، والمستوى المطلوب من احتمال المواقع والوقت، وال</w:t>
      </w:r>
      <w:r w:rsidRPr="00BC692C">
        <w:rPr>
          <w:rtl/>
        </w:rPr>
        <w:t xml:space="preserve">خسارة </w:t>
      </w:r>
      <w:r>
        <w:rPr>
          <w:rFonts w:hint="cs"/>
          <w:rtl/>
        </w:rPr>
        <w:t>الناجمة عن</w:t>
      </w:r>
      <w:r w:rsidRPr="00BC692C">
        <w:rPr>
          <w:rtl/>
        </w:rPr>
        <w:t xml:space="preserve"> اختراق المباني</w:t>
      </w:r>
      <w:r>
        <w:rPr>
          <w:rFonts w:hint="cs"/>
          <w:rtl/>
        </w:rPr>
        <w:t xml:space="preserve"> (حال تطبيقها).</w:t>
      </w:r>
    </w:p>
    <w:p w:rsidR="00A8637B" w:rsidRDefault="00A8637B" w:rsidP="00A8637B">
      <w:pPr>
        <w:rPr>
          <w:rtl/>
        </w:rPr>
      </w:pPr>
      <w:r w:rsidRPr="002D3BD1">
        <w:rPr>
          <w:rFonts w:hint="cs"/>
          <w:rtl/>
        </w:rPr>
        <w:t>ويضمن تخطيط الشبكة أن شدة المجال المطلوبة الد</w:t>
      </w:r>
      <w:r>
        <w:rPr>
          <w:rFonts w:hint="cs"/>
          <w:rtl/>
        </w:rPr>
        <w:t xml:space="preserve">نيا على الأقل قد تحققت نظرياً في مجمل منطقة التغطية، استناداً إلى القدرة المشعة للمرسل، وارتفاع هوائي المرسل وتضاريس الأرض. </w:t>
      </w:r>
    </w:p>
    <w:p w:rsidR="00A8637B" w:rsidRPr="004269AC" w:rsidRDefault="00A8637B" w:rsidP="00A8637B">
      <w:pPr>
        <w:pStyle w:val="Heading2"/>
      </w:pPr>
      <w:r>
        <w:rPr>
          <w:rFonts w:ascii="Times New Roman"/>
        </w:rPr>
        <w:t>15.2</w:t>
      </w:r>
      <w:r>
        <w:rPr>
          <w:sz w:val="30"/>
        </w:rPr>
        <w:tab/>
      </w:r>
      <w:r w:rsidRPr="004269AC">
        <w:rPr>
          <w:rtl/>
        </w:rPr>
        <w:t>شبكة متعدّدة التردّد</w:t>
      </w:r>
      <w:r w:rsidRPr="004269AC">
        <w:rPr>
          <w:rFonts w:hint="cs"/>
          <w:rtl/>
        </w:rPr>
        <w:t xml:space="preserve"> </w:t>
      </w:r>
      <w:r w:rsidRPr="004269AC">
        <w:t>(MFN)</w:t>
      </w:r>
    </w:p>
    <w:p w:rsidR="00A8637B" w:rsidRDefault="00A8637B" w:rsidP="00A8637B">
      <w:pPr>
        <w:rPr>
          <w:rtl/>
        </w:rPr>
      </w:pPr>
      <w:r w:rsidRPr="00A103D0">
        <w:rPr>
          <w:rFonts w:hint="cs"/>
          <w:rtl/>
        </w:rPr>
        <w:t>هي شبكة يعمل فيها كل مرسل على تردد مختلف، داخل منطقة التغطية.</w:t>
      </w:r>
      <w:r>
        <w:rPr>
          <w:rFonts w:hint="cs"/>
          <w:rtl/>
        </w:rPr>
        <w:t xml:space="preserve"> </w:t>
      </w:r>
    </w:p>
    <w:p w:rsidR="00A8637B" w:rsidRPr="00852A80" w:rsidRDefault="00A8637B" w:rsidP="00A8637B">
      <w:pPr>
        <w:pStyle w:val="Heading2"/>
        <w:rPr>
          <w:rtl/>
        </w:rPr>
      </w:pPr>
      <w:r>
        <w:lastRenderedPageBreak/>
        <w:t>16.2</w:t>
      </w:r>
      <w:r>
        <w:tab/>
      </w:r>
      <w:r>
        <w:rPr>
          <w:rFonts w:hint="cs"/>
          <w:rtl/>
        </w:rPr>
        <w:t>سوية الإشارة المكافئة الدنيا</w:t>
      </w:r>
    </w:p>
    <w:p w:rsidR="00A8637B" w:rsidRDefault="00A8637B" w:rsidP="00A8637B">
      <w:pPr>
        <w:rPr>
          <w:lang w:bidi="ar-EG"/>
        </w:rPr>
      </w:pPr>
      <w:r w:rsidRPr="00AF48F1">
        <w:rPr>
          <w:rFonts w:hint="cs"/>
          <w:rtl/>
          <w:lang w:val="fr-CH" w:bidi="ar-EG"/>
        </w:rPr>
        <w:t xml:space="preserve">إن السوية الدنيا اللازمة عند دخل المستقبل لفك شفرة الإشارة المطلوبة </w:t>
      </w:r>
      <w:r>
        <w:rPr>
          <w:rFonts w:hint="cs"/>
          <w:rtl/>
          <w:lang w:val="fr-CH" w:bidi="ar-EG"/>
        </w:rPr>
        <w:t>هي القيمة الدنيا للنسبة إشارة إلى ضوضاء</w:t>
      </w:r>
      <w:r w:rsidRPr="00AF48F1">
        <w:rPr>
          <w:rFonts w:hint="cs"/>
          <w:rtl/>
          <w:lang w:val="fr-CH" w:bidi="ar-EG"/>
        </w:rPr>
        <w:t xml:space="preserve"> </w:t>
      </w:r>
      <w:r>
        <w:rPr>
          <w:rFonts w:hint="cs"/>
          <w:rtl/>
          <w:lang w:val="fr-CH" w:bidi="ar-EG"/>
        </w:rPr>
        <w:t>المتوقفة على النظام</w:t>
      </w:r>
      <w:r>
        <w:rPr>
          <w:lang w:val="fr-CH" w:bidi="ar-EG"/>
        </w:rPr>
        <w:t xml:space="preserve"> </w:t>
      </w:r>
      <w:r>
        <w:rPr>
          <w:rFonts w:hint="cs"/>
          <w:rtl/>
          <w:lang w:val="fr-CH" w:bidi="ar-EG"/>
        </w:rPr>
        <w:t xml:space="preserve">مضاف إليها </w:t>
      </w:r>
      <w:r>
        <w:rPr>
          <w:rtl/>
          <w:lang w:val="fr-CH" w:bidi="ar-EG"/>
        </w:rPr>
        <w:t>عامل ضوضاء ا</w:t>
      </w:r>
      <w:r>
        <w:rPr>
          <w:rFonts w:hint="cs"/>
          <w:rtl/>
          <w:lang w:val="fr-CH" w:bidi="ar-EG"/>
        </w:rPr>
        <w:t>ل</w:t>
      </w:r>
      <w:r w:rsidRPr="001E5C11">
        <w:rPr>
          <w:rtl/>
          <w:lang w:val="fr-CH" w:bidi="ar-EG"/>
        </w:rPr>
        <w:t>م</w:t>
      </w:r>
      <w:r>
        <w:rPr>
          <w:rtl/>
          <w:lang w:val="fr-CH" w:bidi="ar-EG"/>
        </w:rPr>
        <w:t>ستقب</w:t>
      </w:r>
      <w:r w:rsidRPr="001E5C11">
        <w:rPr>
          <w:rtl/>
          <w:lang w:val="fr-CH" w:bidi="ar-EG"/>
        </w:rPr>
        <w:t>ل</w:t>
      </w:r>
      <w:r>
        <w:rPr>
          <w:rFonts w:hint="cs"/>
          <w:rtl/>
          <w:lang w:val="fr-CH" w:bidi="ar-EG"/>
        </w:rPr>
        <w:t>. وتتيح القيمة الدنيا للنسبة إشارة إلى ضوضاء</w:t>
      </w:r>
      <w:r w:rsidRPr="00AF48F1">
        <w:rPr>
          <w:rtl/>
          <w:lang w:val="fr-CH" w:bidi="ar-EG"/>
        </w:rPr>
        <w:t xml:space="preserve"> </w:t>
      </w:r>
      <w:r>
        <w:rPr>
          <w:rFonts w:hint="cs"/>
          <w:rtl/>
          <w:lang w:val="fr-CH" w:bidi="ar-EG"/>
        </w:rPr>
        <w:t>للمستقبل فك شفرة الإشارة من</w:t>
      </w:r>
      <w:r>
        <w:rPr>
          <w:rFonts w:hint="eastAsia"/>
          <w:rtl/>
          <w:lang w:val="fr-CH" w:bidi="ar-EG"/>
        </w:rPr>
        <w:t> </w:t>
      </w:r>
      <w:r>
        <w:rPr>
          <w:rFonts w:hint="cs"/>
          <w:rtl/>
          <w:lang w:val="fr-CH" w:bidi="ar-EG"/>
        </w:rPr>
        <w:t xml:space="preserve">دون أخطاء تقريباً. وتتوقف هذه النسبة على صيغة النظام وقناة الاستقبال. ويفترض </w:t>
      </w:r>
      <w:r>
        <w:rPr>
          <w:rtl/>
          <w:lang w:val="fr-CH" w:bidi="ar-EG"/>
        </w:rPr>
        <w:t>عامل ضوضاء ا</w:t>
      </w:r>
      <w:r>
        <w:rPr>
          <w:rFonts w:hint="cs"/>
          <w:rtl/>
          <w:lang w:val="fr-CH" w:bidi="ar-EG"/>
        </w:rPr>
        <w:t>ل</w:t>
      </w:r>
      <w:r w:rsidRPr="001E5C11">
        <w:rPr>
          <w:rtl/>
          <w:lang w:val="fr-CH" w:bidi="ar-EG"/>
        </w:rPr>
        <w:t>م</w:t>
      </w:r>
      <w:r>
        <w:rPr>
          <w:rtl/>
          <w:lang w:val="fr-CH" w:bidi="ar-EG"/>
        </w:rPr>
        <w:t>ستقب</w:t>
      </w:r>
      <w:r w:rsidRPr="001E5C11">
        <w:rPr>
          <w:rtl/>
          <w:lang w:val="fr-CH" w:bidi="ar-EG"/>
        </w:rPr>
        <w:t>ل</w:t>
      </w:r>
      <w:r>
        <w:rPr>
          <w:rFonts w:hint="cs"/>
          <w:rtl/>
          <w:lang w:val="fr-CH" w:bidi="ar-EG"/>
        </w:rPr>
        <w:t xml:space="preserve"> أداء معيناً للمستقبل وهو محدد بمقدار </w:t>
      </w:r>
      <w:r>
        <w:rPr>
          <w:lang w:val="fr-CH" w:bidi="ar-EG"/>
        </w:rPr>
        <w:t>7</w:t>
      </w:r>
      <w:r>
        <w:rPr>
          <w:rFonts w:hint="eastAsia"/>
          <w:rtl/>
          <w:lang w:val="fr-CH" w:bidi="ar-EG"/>
        </w:rPr>
        <w:t> </w:t>
      </w:r>
      <w:r>
        <w:rPr>
          <w:lang w:val="fr-CH" w:bidi="ar-EG"/>
        </w:rPr>
        <w:t xml:space="preserve"> </w:t>
      </w:r>
      <w:r>
        <w:rPr>
          <w:lang w:bidi="ar-EG"/>
        </w:rPr>
        <w:t>dB</w:t>
      </w:r>
      <w:r>
        <w:rPr>
          <w:rFonts w:hint="cs"/>
          <w:rtl/>
          <w:lang w:val="fr-CH" w:bidi="ar-EG"/>
        </w:rPr>
        <w:t>لمستقبل معياري للإذاعة</w:t>
      </w:r>
      <w:r w:rsidRPr="003F7EEB">
        <w:rPr>
          <w:rtl/>
          <w:lang w:val="ru-RU" w:bidi="ar-EG"/>
        </w:rPr>
        <w:t xml:space="preserve"> </w:t>
      </w:r>
      <w:r>
        <w:rPr>
          <w:rtl/>
          <w:lang w:val="ru-RU" w:bidi="ar-EG"/>
        </w:rPr>
        <w:t>الفيديوية</w:t>
      </w:r>
      <w:r w:rsidRPr="003F7EEB">
        <w:rPr>
          <w:rtl/>
          <w:lang w:val="ru-RU" w:bidi="ar-EG"/>
        </w:rPr>
        <w:t xml:space="preserve"> الرقمية للأرض</w:t>
      </w:r>
      <w:r>
        <w:rPr>
          <w:rFonts w:hint="cs"/>
          <w:rtl/>
          <w:lang w:val="ru-RU" w:bidi="ar-EG"/>
        </w:rPr>
        <w:t xml:space="preserve">. </w:t>
      </w:r>
    </w:p>
    <w:p w:rsidR="00A8637B" w:rsidRDefault="00A8637B" w:rsidP="00A8637B">
      <w:pPr>
        <w:pStyle w:val="Heading2"/>
        <w:spacing w:line="187" w:lineRule="auto"/>
      </w:pPr>
      <w:r>
        <w:rPr>
          <w:rFonts w:ascii="Times New Roman"/>
        </w:rPr>
        <w:t>17.2</w:t>
      </w:r>
      <w:r>
        <w:rPr>
          <w:rtl/>
        </w:rPr>
        <w:tab/>
      </w:r>
      <w:r>
        <w:rPr>
          <w:rFonts w:hint="cs"/>
          <w:rtl/>
        </w:rPr>
        <w:t xml:space="preserve">شدة المجال الدنيا (المكافئة) المطلوبة </w:t>
      </w:r>
      <w:r w:rsidRPr="007F71A4">
        <w:rPr>
          <w:iCs/>
        </w:rPr>
        <w:t>(</w:t>
      </w:r>
      <w:proofErr w:type="spellStart"/>
      <w:r>
        <w:rPr>
          <w:i/>
        </w:rPr>
        <w:t>E</w:t>
      </w:r>
      <w:r>
        <w:rPr>
          <w:i/>
          <w:sz w:val="28"/>
          <w:vertAlign w:val="subscript"/>
        </w:rPr>
        <w:t>min</w:t>
      </w:r>
      <w:proofErr w:type="spellEnd"/>
      <w:r w:rsidRPr="007F71A4">
        <w:rPr>
          <w:iCs/>
          <w:sz w:val="28"/>
        </w:rPr>
        <w:t>)</w:t>
      </w:r>
    </w:p>
    <w:p w:rsidR="00A8637B" w:rsidRDefault="00A8637B" w:rsidP="00A8637B">
      <w:pPr>
        <w:spacing w:line="187" w:lineRule="auto"/>
        <w:rPr>
          <w:rtl/>
          <w:lang w:val="fr-CH" w:bidi="ar-EG"/>
        </w:rPr>
      </w:pPr>
      <w:r>
        <w:rPr>
          <w:rFonts w:hint="cs"/>
          <w:rtl/>
          <w:lang w:val="fr-CH" w:bidi="ar-EG"/>
        </w:rPr>
        <w:t>هي ش</w:t>
      </w:r>
      <w:r w:rsidRPr="009554DC">
        <w:rPr>
          <w:rFonts w:hint="cs"/>
          <w:rtl/>
          <w:lang w:val="fr-CH" w:bidi="ar-EG"/>
        </w:rPr>
        <w:t xml:space="preserve">دة المجال الدنيا لإشارة وحيدة مطلوبة تكون ضرورية لمستقبل معياري </w:t>
      </w:r>
      <w:r>
        <w:rPr>
          <w:rFonts w:hint="cs"/>
          <w:rtl/>
          <w:lang w:val="fr-CH" w:bidi="ar-EG"/>
        </w:rPr>
        <w:t>كي يقوم ب</w:t>
      </w:r>
      <w:r w:rsidRPr="009554DC">
        <w:rPr>
          <w:rFonts w:hint="cs"/>
          <w:rtl/>
          <w:lang w:val="fr-CH" w:bidi="ar-EG"/>
        </w:rPr>
        <w:t xml:space="preserve">فك شفرة الإشارة من دون أخطاء </w:t>
      </w:r>
      <w:r>
        <w:rPr>
          <w:rFonts w:hint="cs"/>
          <w:rtl/>
          <w:lang w:val="fr-CH" w:bidi="ar-EG"/>
        </w:rPr>
        <w:t>تقريباً</w:t>
      </w:r>
      <w:r w:rsidRPr="009554DC">
        <w:rPr>
          <w:rFonts w:hint="cs"/>
          <w:rtl/>
          <w:lang w:val="fr-CH" w:bidi="ar-EG"/>
        </w:rPr>
        <w:t xml:space="preserve">، في ظل غياب أية إشارات تداخل. </w:t>
      </w:r>
      <w:r>
        <w:rPr>
          <w:rFonts w:hint="cs"/>
          <w:rtl/>
          <w:lang w:val="fr-CH" w:bidi="ar-EG"/>
        </w:rPr>
        <w:t xml:space="preserve">وتمثل مستوى </w:t>
      </w:r>
      <w:r w:rsidRPr="00C25F9A">
        <w:rPr>
          <w:rtl/>
          <w:lang w:val="fr-CH" w:bidi="ar-EG"/>
        </w:rPr>
        <w:t xml:space="preserve">الإشارة </w:t>
      </w:r>
      <w:r>
        <w:rPr>
          <w:rFonts w:hint="cs"/>
          <w:rtl/>
          <w:lang w:val="fr-CH" w:bidi="ar-EG"/>
        </w:rPr>
        <w:t>المكافئة</w:t>
      </w:r>
      <w:r w:rsidRPr="00C25F9A">
        <w:rPr>
          <w:rtl/>
          <w:lang w:val="fr-CH" w:bidi="ar-EG"/>
        </w:rPr>
        <w:t xml:space="preserve"> الدنيا</w:t>
      </w:r>
      <w:r>
        <w:rPr>
          <w:rFonts w:hint="cs"/>
          <w:rtl/>
          <w:lang w:val="fr-CH" w:bidi="ar-EG"/>
        </w:rPr>
        <w:t xml:space="preserve"> عند دخل المستقبل مضافاً إليها عامل الهوائي، وتصلح في موقع استقبال معيّن، أي من دون تصحيح لاحتمال الموقع والوقت.</w:t>
      </w:r>
    </w:p>
    <w:p w:rsidR="00A8637B" w:rsidRPr="003812F8" w:rsidRDefault="00A8637B" w:rsidP="00A8637B">
      <w:pPr>
        <w:pStyle w:val="Heading2"/>
        <w:spacing w:line="187" w:lineRule="auto"/>
      </w:pPr>
      <w:r>
        <w:rPr>
          <w:rFonts w:ascii="Times New Roman"/>
        </w:rPr>
        <w:t>18.2</w:t>
      </w:r>
      <w:r>
        <w:rPr>
          <w:rtl/>
        </w:rPr>
        <w:tab/>
      </w:r>
      <w:r>
        <w:rPr>
          <w:rFonts w:hint="cs"/>
          <w:rtl/>
        </w:rPr>
        <w:t xml:space="preserve">كسب الشبكة </w:t>
      </w:r>
    </w:p>
    <w:p w:rsidR="00A8637B" w:rsidRDefault="00A8637B" w:rsidP="00A8637B">
      <w:pPr>
        <w:spacing w:line="187" w:lineRule="auto"/>
        <w:rPr>
          <w:rtl/>
          <w:lang w:val="fr-CH" w:bidi="ar-EG"/>
        </w:rPr>
      </w:pPr>
      <w:r w:rsidRPr="00F8132D">
        <w:rPr>
          <w:rFonts w:hint="cs"/>
          <w:rtl/>
          <w:lang w:val="fr-CH" w:bidi="ar-EG"/>
        </w:rPr>
        <w:t>في ح</w:t>
      </w:r>
      <w:r>
        <w:rPr>
          <w:rFonts w:hint="cs"/>
          <w:rtl/>
          <w:lang w:val="fr-CH" w:bidi="ar-EG"/>
        </w:rPr>
        <w:t>ا</w:t>
      </w:r>
      <w:r w:rsidRPr="00F8132D">
        <w:rPr>
          <w:rFonts w:hint="cs"/>
          <w:rtl/>
          <w:lang w:val="fr-CH" w:bidi="ar-EG"/>
        </w:rPr>
        <w:t>ل إمكانية استقبال</w:t>
      </w:r>
      <w:r>
        <w:rPr>
          <w:rFonts w:hint="cs"/>
          <w:bCs/>
          <w:rtl/>
          <w:lang w:val="fr-CH" w:bidi="ar-EG"/>
        </w:rPr>
        <w:t xml:space="preserve"> </w:t>
      </w:r>
      <w:r w:rsidRPr="00F8132D">
        <w:rPr>
          <w:rFonts w:hint="cs"/>
          <w:rtl/>
          <w:lang w:val="fr-CH" w:bidi="ar-EG"/>
        </w:rPr>
        <w:t>الإشارات من</w:t>
      </w:r>
      <w:r>
        <w:rPr>
          <w:rFonts w:hint="cs"/>
          <w:rtl/>
          <w:lang w:val="fr-CH" w:bidi="ar-EG"/>
        </w:rPr>
        <w:t xml:space="preserve"> أجهزة إرسال مطلوبة متعددة داخل شبكة وحيدة التردد ضمن فترة الحراسة، يمكن عندها تحسين جودة الاستقبال وتخفيض شدة المجال الدنيا المطلوبة من كل مرسل. بيد أن كسب الهوائي لا يعادل مجموع </w:t>
      </w:r>
      <w:proofErr w:type="spellStart"/>
      <w:r>
        <w:rPr>
          <w:rFonts w:hint="cs"/>
          <w:rtl/>
          <w:lang w:val="fr-CH" w:bidi="ar-EG"/>
        </w:rPr>
        <w:t>شدات</w:t>
      </w:r>
      <w:proofErr w:type="spellEnd"/>
      <w:r>
        <w:rPr>
          <w:rFonts w:hint="cs"/>
          <w:rtl/>
          <w:lang w:val="fr-CH" w:bidi="ar-EG"/>
        </w:rPr>
        <w:t xml:space="preserve"> المجال المطلوبة من المرسلات التي يتم استقبال إشاراتها، بل هو يمثل بالكاد احتمالاً متنامياً لاستقبال إشارة أفضل من</w:t>
      </w:r>
      <w:r>
        <w:rPr>
          <w:rFonts w:hint="eastAsia"/>
          <w:rtl/>
        </w:rPr>
        <w:t> </w:t>
      </w:r>
      <w:r>
        <w:rPr>
          <w:rFonts w:hint="cs"/>
          <w:rtl/>
          <w:lang w:val="fr-CH" w:bidi="ar-EG"/>
        </w:rPr>
        <w:t>اتجاه إضافي بدلاً من مرسل وحيد فقط.</w:t>
      </w:r>
    </w:p>
    <w:p w:rsidR="00A8637B" w:rsidRDefault="00A8637B" w:rsidP="00A8637B">
      <w:pPr>
        <w:spacing w:line="187" w:lineRule="auto"/>
        <w:rPr>
          <w:rtl/>
          <w:lang w:val="fr-CH" w:bidi="ar-EG"/>
        </w:rPr>
      </w:pPr>
      <w:r w:rsidRPr="00776EE9">
        <w:rPr>
          <w:rFonts w:hint="cs"/>
          <w:rtl/>
          <w:lang w:val="fr-CH" w:bidi="ar-EG"/>
        </w:rPr>
        <w:t xml:space="preserve">وكسب الشبكة هو الفارق بين </w:t>
      </w:r>
      <w:proofErr w:type="spellStart"/>
      <w:r w:rsidRPr="00776EE9">
        <w:rPr>
          <w:rFonts w:hint="cs"/>
          <w:rtl/>
          <w:lang w:val="fr-CH" w:bidi="ar-EG"/>
        </w:rPr>
        <w:t>شدات</w:t>
      </w:r>
      <w:proofErr w:type="spellEnd"/>
      <w:r w:rsidRPr="00776EE9">
        <w:rPr>
          <w:rFonts w:hint="cs"/>
          <w:rtl/>
          <w:lang w:val="fr-CH" w:bidi="ar-EG"/>
        </w:rPr>
        <w:t xml:space="preserve"> مجال الاستقبال داخل الشبكات وحيدة التردد والشبكات متعددة الترد</w:t>
      </w:r>
      <w:r>
        <w:rPr>
          <w:rFonts w:hint="cs"/>
          <w:rtl/>
          <w:lang w:val="fr-CH" w:bidi="ar-EG"/>
        </w:rPr>
        <w:t>د، اللازمة لنفس احتمال الموقع.</w:t>
      </w:r>
    </w:p>
    <w:p w:rsidR="00A8637B" w:rsidRDefault="00A8637B" w:rsidP="00A8637B">
      <w:pPr>
        <w:spacing w:line="187" w:lineRule="auto"/>
        <w:rPr>
          <w:rtl/>
          <w:lang w:val="fr-CH" w:bidi="ar-EG"/>
        </w:rPr>
      </w:pPr>
      <w:r>
        <w:rPr>
          <w:rFonts w:hint="cs"/>
          <w:rtl/>
          <w:lang w:val="fr-CH" w:bidi="ar-EG"/>
        </w:rPr>
        <w:t xml:space="preserve">وفي شبكة وحيدة التردد، يؤدي العدد المتنامي من أجهزة الإرسال إلى توزيع أكثر تجانساً لشدة المجال في منطقة التغطية. ويكون الانحراف المعياري </w:t>
      </w:r>
      <w:r w:rsidRPr="007145AF">
        <w:t>σ</w:t>
      </w:r>
      <w:r>
        <w:rPr>
          <w:rFonts w:hint="cs"/>
          <w:rtl/>
        </w:rPr>
        <w:t xml:space="preserve"> </w:t>
      </w:r>
      <w:r>
        <w:rPr>
          <w:rFonts w:hint="cs"/>
          <w:rtl/>
          <w:lang w:val="fr-CH" w:bidi="ar-EG"/>
        </w:rPr>
        <w:t xml:space="preserve">لقيم شدة المجال أقل. </w:t>
      </w:r>
    </w:p>
    <w:p w:rsidR="00A8637B" w:rsidRDefault="00A8637B" w:rsidP="00A8637B">
      <w:pPr>
        <w:spacing w:line="187" w:lineRule="auto"/>
        <w:rPr>
          <w:rtl/>
          <w:lang w:bidi="ar-EG"/>
        </w:rPr>
      </w:pPr>
      <w:r w:rsidRPr="00C758E3">
        <w:rPr>
          <w:rFonts w:hint="cs"/>
          <w:i/>
          <w:iCs/>
          <w:rtl/>
          <w:lang w:val="fr-CH" w:bidi="ar-EG"/>
        </w:rPr>
        <w:t>مثال</w:t>
      </w:r>
      <w:r>
        <w:rPr>
          <w:rFonts w:hint="cs"/>
          <w:rtl/>
          <w:lang w:val="fr-CH" w:bidi="ar-EG"/>
        </w:rPr>
        <w:t>:</w:t>
      </w:r>
      <w:r>
        <w:rPr>
          <w:rtl/>
          <w:lang w:val="fr-CH" w:bidi="ar-EG"/>
        </w:rPr>
        <w:tab/>
      </w:r>
      <w:r>
        <w:rPr>
          <w:rFonts w:hint="cs"/>
          <w:rtl/>
          <w:lang w:val="fr-CH" w:bidi="ar-EG"/>
        </w:rPr>
        <w:t xml:space="preserve">تكون قيمة شدة المجال المتوسطة الدنيا </w:t>
      </w:r>
      <w:r w:rsidRPr="0062771A">
        <w:rPr>
          <w:iCs/>
        </w:rPr>
        <w:t>(</w:t>
      </w:r>
      <w:proofErr w:type="spellStart"/>
      <w:r w:rsidRPr="00AD0B89">
        <w:rPr>
          <w:i/>
        </w:rPr>
        <w:t>E</w:t>
      </w:r>
      <w:r w:rsidRPr="00AD0B89">
        <w:rPr>
          <w:i/>
          <w:vertAlign w:val="subscript"/>
        </w:rPr>
        <w:t>med</w:t>
      </w:r>
      <w:proofErr w:type="spellEnd"/>
      <w:r w:rsidRPr="0062771A">
        <w:rPr>
          <w:iCs/>
        </w:rPr>
        <w:t>)</w:t>
      </w:r>
      <w:r>
        <w:rPr>
          <w:rFonts w:hint="cs"/>
          <w:rtl/>
          <w:lang w:bidi="ar-EG"/>
        </w:rPr>
        <w:t xml:space="preserve"> لصيغة معينة للنظام</w:t>
      </w:r>
      <w:r>
        <w:rPr>
          <w:rFonts w:hint="cs"/>
          <w:rtl/>
          <w:lang w:val="fr-CH" w:bidi="ar-EG"/>
        </w:rPr>
        <w:t xml:space="preserve"> وفقاً للاتفاقات الدولية </w:t>
      </w:r>
      <w:r>
        <w:rPr>
          <w:lang w:val="fr-CH" w:bidi="ar-EG"/>
        </w:rPr>
        <w:t>61,3</w:t>
      </w:r>
      <w:r>
        <w:rPr>
          <w:rFonts w:hint="eastAsia"/>
          <w:rtl/>
          <w:lang w:bidi="ar-EG"/>
        </w:rPr>
        <w:t> </w:t>
      </w:r>
      <w:r>
        <w:rPr>
          <w:rFonts w:hint="cs"/>
          <w:rtl/>
        </w:rPr>
        <w:t>(</w:t>
      </w:r>
      <w:r w:rsidRPr="00AD0B89">
        <w:t>µV/m</w:t>
      </w:r>
      <w:r>
        <w:rPr>
          <w:rFonts w:hint="cs"/>
          <w:rtl/>
        </w:rPr>
        <w:t>)</w:t>
      </w:r>
      <w:r>
        <w:rPr>
          <w:lang w:bidi="ar-EG"/>
        </w:rPr>
        <w:t>dB</w:t>
      </w:r>
      <w:r>
        <w:rPr>
          <w:rFonts w:hint="cs"/>
          <w:rtl/>
          <w:lang w:bidi="ar-EG"/>
        </w:rPr>
        <w:t xml:space="preserve">. وينطبق ذلك، من حيث التعريف، على احتمال للموقع يصل إلى </w:t>
      </w:r>
      <w:r>
        <w:rPr>
          <w:rFonts w:hint="cs"/>
          <w:lang w:bidi="ar-EG"/>
        </w:rPr>
        <w:sym w:font="Symbol" w:char="F025"/>
      </w:r>
      <w:r>
        <w:rPr>
          <w:lang w:bidi="ar-EG"/>
        </w:rPr>
        <w:t>50</w:t>
      </w:r>
      <w:r>
        <w:rPr>
          <w:rFonts w:hint="cs"/>
          <w:rtl/>
          <w:lang w:bidi="ar-EG"/>
        </w:rPr>
        <w:t xml:space="preserve">. وتصل شدة المجال الدنيا المطلوبة في شبكة وحيدة التردد </w:t>
      </w:r>
      <w:r w:rsidRPr="0062771A">
        <w:rPr>
          <w:iCs/>
        </w:rPr>
        <w:t>(</w:t>
      </w:r>
      <w:proofErr w:type="spellStart"/>
      <w:r>
        <w:rPr>
          <w:i/>
        </w:rPr>
        <w:t>E</w:t>
      </w:r>
      <w:r>
        <w:rPr>
          <w:i/>
          <w:sz w:val="28"/>
          <w:vertAlign w:val="subscript"/>
        </w:rPr>
        <w:t>min</w:t>
      </w:r>
      <w:proofErr w:type="spellEnd"/>
      <w:r w:rsidRPr="0062771A">
        <w:rPr>
          <w:iCs/>
          <w:sz w:val="28"/>
        </w:rPr>
        <w:t>)</w:t>
      </w:r>
      <w:r>
        <w:rPr>
          <w:rFonts w:hint="cs"/>
          <w:rtl/>
          <w:lang w:bidi="ar-EG"/>
        </w:rPr>
        <w:t xml:space="preserve"> لاحتمال للموقع مقداره </w:t>
      </w:r>
      <w:r>
        <w:rPr>
          <w:rFonts w:hint="cs"/>
          <w:lang w:bidi="ar-EG"/>
        </w:rPr>
        <w:sym w:font="Symbol" w:char="F025"/>
      </w:r>
      <w:r>
        <w:rPr>
          <w:lang w:bidi="ar-EG"/>
        </w:rPr>
        <w:t>95</w:t>
      </w:r>
      <w:r>
        <w:rPr>
          <w:rFonts w:hint="cs"/>
          <w:rtl/>
          <w:lang w:bidi="ar-EG"/>
        </w:rPr>
        <w:t xml:space="preserve"> إلى </w:t>
      </w:r>
      <w:r>
        <w:rPr>
          <w:lang w:bidi="ar-EG"/>
        </w:rPr>
        <w:t>66,7</w:t>
      </w:r>
      <w:r>
        <w:rPr>
          <w:rFonts w:hint="eastAsia"/>
          <w:rtl/>
          <w:lang w:bidi="ar-EG"/>
        </w:rPr>
        <w:t> </w:t>
      </w:r>
      <w:r>
        <w:t>dB(</w:t>
      </w:r>
      <w:r w:rsidRPr="00AD0B89">
        <w:t>µV/m</w:t>
      </w:r>
      <w:r>
        <w:t>)</w:t>
      </w:r>
      <w:r>
        <w:rPr>
          <w:rFonts w:hint="cs"/>
          <w:rtl/>
          <w:lang w:bidi="ar-EG"/>
        </w:rPr>
        <w:t xml:space="preserve">، وإلى </w:t>
      </w:r>
      <w:r>
        <w:rPr>
          <w:lang w:bidi="ar-EG"/>
        </w:rPr>
        <w:t>70,3</w:t>
      </w:r>
      <w:r>
        <w:rPr>
          <w:rFonts w:hint="eastAsia"/>
          <w:rtl/>
        </w:rPr>
        <w:t> </w:t>
      </w:r>
      <w:r>
        <w:t>dB(</w:t>
      </w:r>
      <w:r w:rsidRPr="00AD0B89">
        <w:t>µV/m</w:t>
      </w:r>
      <w:r>
        <w:t>)</w:t>
      </w:r>
      <w:r>
        <w:rPr>
          <w:rFonts w:hint="cs"/>
          <w:rtl/>
          <w:lang w:bidi="ar-EG"/>
        </w:rPr>
        <w:t xml:space="preserve"> في شبكة متعددة التردد. ويبلغ بذلك كسب الشبكة </w:t>
      </w:r>
      <w:r>
        <w:rPr>
          <w:lang w:bidi="ar-EG"/>
        </w:rPr>
        <w:t>3,6</w:t>
      </w:r>
      <w:r>
        <w:rPr>
          <w:rFonts w:hint="eastAsia"/>
          <w:rtl/>
          <w:lang w:bidi="ar-EG"/>
        </w:rPr>
        <w:t> </w:t>
      </w:r>
      <w:r>
        <w:rPr>
          <w:lang w:bidi="ar-EG"/>
        </w:rPr>
        <w:t>dB</w:t>
      </w:r>
      <w:r>
        <w:rPr>
          <w:rFonts w:hint="cs"/>
          <w:rtl/>
          <w:lang w:bidi="ar-EG"/>
        </w:rPr>
        <w:t xml:space="preserve">. </w:t>
      </w:r>
    </w:p>
    <w:p w:rsidR="00A8637B" w:rsidRPr="0032722C" w:rsidRDefault="00A8637B" w:rsidP="00A8637B">
      <w:pPr>
        <w:pStyle w:val="FigureNo"/>
        <w:spacing w:before="0"/>
        <w:rPr>
          <w:rtl/>
        </w:rPr>
      </w:pPr>
      <w:r>
        <w:rPr>
          <w:rFonts w:hint="cs"/>
          <w:rtl/>
        </w:rPr>
        <w:t>الشـكل</w:t>
      </w:r>
      <w:r w:rsidRPr="0032722C">
        <w:rPr>
          <w:rFonts w:hint="cs"/>
          <w:rtl/>
        </w:rPr>
        <w:t xml:space="preserve"> </w:t>
      </w:r>
      <w:r>
        <w:t>3</w:t>
      </w:r>
    </w:p>
    <w:p w:rsidR="00A8637B" w:rsidRDefault="00A8637B" w:rsidP="00A8637B">
      <w:pPr>
        <w:pStyle w:val="FigureTitle"/>
        <w:rPr>
          <w:rtl/>
        </w:rPr>
      </w:pPr>
      <w:r w:rsidRPr="0032722C">
        <w:rPr>
          <w:rFonts w:hint="cs"/>
          <w:rtl/>
        </w:rPr>
        <w:t>كسب الشبكة</w:t>
      </w:r>
    </w:p>
    <w:p w:rsidR="00A8637B" w:rsidRPr="0032722C" w:rsidRDefault="00571F39" w:rsidP="00A8637B">
      <w:pPr>
        <w:spacing w:before="0" w:line="240" w:lineRule="auto"/>
        <w:ind w:left="539"/>
        <w:jc w:val="center"/>
        <w:rPr>
          <w:bCs/>
          <w:sz w:val="30"/>
          <w:rtl/>
          <w:lang w:bidi="ar-EG"/>
        </w:rPr>
      </w:pPr>
      <w:r>
        <w:rPr>
          <w:bCs/>
          <w:sz w:val="30"/>
          <w:rtl/>
          <w:lang w:bidi="ar-EG"/>
        </w:rPr>
      </w:r>
      <w:r>
        <w:rPr>
          <w:bCs/>
          <w:sz w:val="30"/>
          <w:lang w:bidi="ar-EG"/>
        </w:rPr>
        <w:pict>
          <v:group id="_x0000_s16535" editas="canvas" style="width:450.3pt;height:218.85pt;mso-position-horizontal-relative:char;mso-position-vertical-relative:line" coordorigin="-144,-141" coordsize="9006,4377">
            <o:lock v:ext="edit" aspectratio="t"/>
            <v:shape id="_x0000_s16536" type="#_x0000_t75" style="position:absolute;left:-144;top:-141;width:9006;height:4377" o:preferrelative="f">
              <v:fill o:detectmouseclick="t"/>
              <v:path o:extrusionok="t" o:connecttype="none"/>
              <o:lock v:ext="edit" text="t"/>
            </v:shape>
            <v:rect id="_x0000_s16537" style="position:absolute;left:1152;top:-84;width:67;height:407;mso-wrap-style:none;v-text-anchor:top" filled="f" stroked="f">
              <v:textbox style="mso-next-textbox:#_x0000_s16537;mso-fit-shape-to-text:t" inset="0,0,0,0">
                <w:txbxContent>
                  <w:p w:rsidR="00D90D10" w:rsidRPr="004664E7" w:rsidRDefault="00D90D10" w:rsidP="00A8637B">
                    <w:pPr>
                      <w:rPr>
                        <w:rFonts w:ascii="Traditional Arabic" w:hAnsi="Traditional Arabic"/>
                        <w:sz w:val="24"/>
                        <w:szCs w:val="24"/>
                        <w:lang w:bidi="ar-EG"/>
                      </w:rPr>
                    </w:pPr>
                    <w:r w:rsidRPr="004664E7">
                      <w:rPr>
                        <w:rFonts w:ascii="Traditional Arabic" w:hAnsi="Traditional Arabic" w:hint="cs"/>
                        <w:color w:val="000000"/>
                        <w:sz w:val="24"/>
                        <w:szCs w:val="24"/>
                        <w:rtl/>
                        <w:lang w:bidi="ar-EG"/>
                      </w:rPr>
                      <w:t>؛</w:t>
                    </w:r>
                  </w:p>
                </w:txbxContent>
              </v:textbox>
            </v:rect>
            <v:rect id="_x0000_s16538" style="position:absolute;left:2475;top:-63;width:102;height:267;mso-wrap-style:none;v-text-anchor:top" filled="f" stroked="f">
              <v:textbox style="mso-next-textbox:#_x0000_s16538;mso-fit-shape-to-text:t" inset="0,0,0,0">
                <w:txbxContent>
                  <w:p w:rsidR="00D90D10" w:rsidRDefault="00D90D10" w:rsidP="00A8637B">
                    <w:r>
                      <w:rPr>
                        <w:rFonts w:cs="Times New Roman"/>
                        <w:i/>
                        <w:iCs/>
                        <w:color w:val="24211D"/>
                        <w:sz w:val="16"/>
                        <w:szCs w:val="16"/>
                      </w:rPr>
                      <w:t>E</w:t>
                    </w:r>
                  </w:p>
                </w:txbxContent>
              </v:textbox>
            </v:rect>
            <v:rect id="_x0000_s16539" style="position:absolute;left:7364;top:-69;width:1082;height:367;mso-wrap-style:none;v-text-anchor:top" filled="f" stroked="f">
              <v:textbox style="mso-next-textbox:#_x0000_s16539;mso-fit-shape-to-text:t" inset="0,0,0,0">
                <w:txbxContent>
                  <w:p w:rsidR="00D90D10" w:rsidRPr="00314FF3" w:rsidRDefault="00D90D10" w:rsidP="00A8637B">
                    <w:pPr>
                      <w:spacing w:before="40" w:after="40"/>
                      <w:rPr>
                        <w:szCs w:val="24"/>
                        <w:rtl/>
                        <w:lang w:bidi="ar-EG"/>
                      </w:rPr>
                    </w:pPr>
                    <w:proofErr w:type="spellStart"/>
                    <w:r w:rsidRPr="00314FF3">
                      <w:rPr>
                        <w:rFonts w:hint="cs"/>
                        <w:color w:val="24211D"/>
                        <w:sz w:val="18"/>
                        <w:szCs w:val="24"/>
                        <w:rtl/>
                      </w:rPr>
                      <w:t>الإنحراف</w:t>
                    </w:r>
                    <w:proofErr w:type="spellEnd"/>
                    <w:r w:rsidRPr="00314FF3">
                      <w:rPr>
                        <w:rFonts w:hint="cs"/>
                        <w:color w:val="24211D"/>
                        <w:sz w:val="18"/>
                        <w:szCs w:val="24"/>
                        <w:rtl/>
                      </w:rPr>
                      <w:t xml:space="preserve"> المعياري </w:t>
                    </w:r>
                  </w:p>
                </w:txbxContent>
              </v:textbox>
            </v:rect>
            <v:rect id="_x0000_s16540" style="position:absolute;left:7171;top:-141;width:97;height:277;mso-wrap-style:none;v-text-anchor:top" filled="f" stroked="f">
              <v:textbox style="mso-next-textbox:#_x0000_s16540;mso-fit-shape-to-text:t" inset="0,0,0,0">
                <w:txbxContent>
                  <w:p w:rsidR="00D90D10" w:rsidRDefault="00D90D10" w:rsidP="00A8637B">
                    <w:r>
                      <w:rPr>
                        <w:rFonts w:ascii="Symbol" w:hAnsi="Symbol" w:cs="Symbol"/>
                        <w:color w:val="24211D"/>
                        <w:sz w:val="16"/>
                        <w:szCs w:val="16"/>
                      </w:rPr>
                      <w:t></w:t>
                    </w:r>
                  </w:p>
                </w:txbxContent>
              </v:textbox>
            </v:rect>
            <v:group id="_x0000_s16541" style="position:absolute;left:191;top:-46;width:8611;height:4206" coordorigin="191,-46" coordsize="8611,4206">
              <v:rect id="_x0000_s16542" style="position:absolute;left:8042;top:3911;width:704;height:249;mso-wrap-style:none;v-text-anchor:top" filled="f" stroked="f">
                <v:textbox style="mso-next-textbox:#_x0000_s16542;mso-fit-shape-to-text:t" inset="0,0,0,0">
                  <w:txbxContent>
                    <w:p w:rsidR="00D90D10" w:rsidRDefault="00D90D10" w:rsidP="00A8637B">
                      <w:r>
                        <w:rPr>
                          <w:rFonts w:cs="Times New Roman"/>
                          <w:color w:val="24282B"/>
                          <w:sz w:val="14"/>
                          <w:szCs w:val="14"/>
                        </w:rPr>
                        <w:t>SM.1875-03</w:t>
                      </w:r>
                    </w:p>
                  </w:txbxContent>
                </v:textbox>
              </v:rect>
              <v:shape id="_x0000_s16543" type="#_x0000_t75" style="position:absolute;left:191;top:445;width:8233;height:2845">
                <v:imagedata r:id="rId15" o:title=""/>
              </v:shape>
              <v:rect id="_x0000_s16544" style="position:absolute;left:3810;top:1715;width:1210;height:335;rotation:270;v-text-anchor:top" filled="f" stroked="f">
                <v:textbox style="layout-flow:vertical;mso-layout-flow-alt:bottom-to-top;mso-next-textbox:#_x0000_s16544" inset="0,0,0,0">
                  <w:txbxContent>
                    <w:p w:rsidR="00D90D10" w:rsidRPr="007D0790" w:rsidRDefault="00D90D10" w:rsidP="00A8637B">
                      <w:pPr>
                        <w:spacing w:before="40" w:after="40"/>
                        <w:rPr>
                          <w:szCs w:val="24"/>
                          <w:lang w:bidi="ar-EG"/>
                        </w:rPr>
                      </w:pPr>
                      <w:r w:rsidRPr="007D0790">
                        <w:rPr>
                          <w:rFonts w:hint="cs"/>
                          <w:color w:val="24211D"/>
                          <w:szCs w:val="24"/>
                          <w:rtl/>
                          <w:lang w:bidi="ar-EG"/>
                        </w:rPr>
                        <w:t>الاحتمال</w:t>
                      </w:r>
                      <w:r>
                        <w:rPr>
                          <w:rFonts w:hint="cs"/>
                          <w:szCs w:val="24"/>
                          <w:rtl/>
                          <w:lang w:bidi="ar-EG"/>
                        </w:rPr>
                        <w:t xml:space="preserve"> التراكمي</w:t>
                      </w:r>
                    </w:p>
                  </w:txbxContent>
                </v:textbox>
              </v:rect>
              <v:rect id="_x0000_s16545" style="position:absolute;left:1484;top:1762;width:187;height:267;mso-wrap-style:none;v-text-anchor:top" filled="f" stroked="f">
                <v:textbox style="mso-next-textbox:#_x0000_s16545;mso-fit-shape-to-text:t" inset="0,0,0,0">
                  <w:txbxContent>
                    <w:p w:rsidR="00D90D10" w:rsidRDefault="00D90D10" w:rsidP="00A8637B">
                      <w:r>
                        <w:rPr>
                          <w:rFonts w:cs="Times New Roman"/>
                          <w:color w:val="24211D"/>
                          <w:sz w:val="16"/>
                          <w:szCs w:val="16"/>
                        </w:rPr>
                        <w:t>dB</w:t>
                      </w:r>
                    </w:p>
                  </w:txbxContent>
                </v:textbox>
              </v:rect>
              <v:rect id="_x0000_s16546" style="position:absolute;left:1843;top:841;width:187;height:267;mso-wrap-style:none;v-text-anchor:top" filled="f" stroked="f">
                <v:textbox style="mso-next-textbox:#_x0000_s16546;mso-fit-shape-to-text:t" inset="0,0,0,0">
                  <w:txbxContent>
                    <w:p w:rsidR="00D90D10" w:rsidRDefault="00D90D10" w:rsidP="00A8637B">
                      <w:r>
                        <w:rPr>
                          <w:rFonts w:cs="Times New Roman"/>
                          <w:color w:val="24211D"/>
                          <w:sz w:val="16"/>
                          <w:szCs w:val="16"/>
                        </w:rPr>
                        <w:t>dB</w:t>
                      </w:r>
                    </w:p>
                  </w:txbxContent>
                </v:textbox>
              </v:rect>
              <v:rect id="_x0000_s16547" style="position:absolute;left:1364;top:832;width:107;height:267;mso-wrap-style:none;v-text-anchor:top" filled="f" stroked="f">
                <v:textbox style="mso-next-textbox:#_x0000_s16547;mso-fit-shape-to-text:t" inset="0,0,0,0">
                  <w:txbxContent>
                    <w:p w:rsidR="00D90D10" w:rsidRDefault="00D90D10" w:rsidP="00A8637B">
                      <w:r>
                        <w:rPr>
                          <w:rFonts w:cs="Times New Roman"/>
                          <w:color w:val="24211D"/>
                          <w:sz w:val="16"/>
                          <w:szCs w:val="16"/>
                        </w:rPr>
                        <w:t>s:</w:t>
                      </w:r>
                    </w:p>
                  </w:txbxContent>
                </v:textbox>
              </v:rect>
              <v:rect id="_x0000_s16548" style="position:absolute;left:1005;top:1741;width:107;height:267;mso-wrap-style:none;v-text-anchor:top" filled="f" stroked="f">
                <v:textbox style="mso-next-textbox:#_x0000_s16548;mso-fit-shape-to-text:t" inset="0,0,0,0">
                  <w:txbxContent>
                    <w:p w:rsidR="00D90D10" w:rsidRDefault="00D90D10" w:rsidP="00A8637B">
                      <w:r>
                        <w:rPr>
                          <w:rFonts w:cs="Times New Roman"/>
                          <w:color w:val="24211D"/>
                          <w:sz w:val="16"/>
                          <w:szCs w:val="16"/>
                        </w:rPr>
                        <w:t>s:</w:t>
                      </w:r>
                    </w:p>
                  </w:txbxContent>
                </v:textbox>
              </v:rect>
              <v:rect id="_x0000_s16549" style="position:absolute;left:2577;top:6;width:167;height:212;mso-wrap-style:none;v-text-anchor:top" filled="f" stroked="f">
                <v:textbox style="mso-next-textbox:#_x0000_s16549;mso-fit-shape-to-text:t" inset="0,0,0,0">
                  <w:txbxContent>
                    <w:p w:rsidR="00D90D10" w:rsidRDefault="00D90D10" w:rsidP="00A8637B">
                      <w:r>
                        <w:rPr>
                          <w:rFonts w:cs="Times New Roman"/>
                          <w:i/>
                          <w:iCs/>
                          <w:color w:val="24211D"/>
                          <w:sz w:val="10"/>
                          <w:szCs w:val="10"/>
                        </w:rPr>
                        <w:t>med</w:t>
                      </w:r>
                    </w:p>
                  </w:txbxContent>
                </v:textbox>
              </v:rect>
              <v:rect id="_x0000_s16550" style="position:absolute;left:2749;top:-3;width:250;height:230;v-text-anchor:top" filled="f" stroked="f">
                <v:textbox style="mso-next-textbox:#_x0000_s16550" inset="0,0,0,0">
                  <w:txbxContent>
                    <w:p w:rsidR="00D90D10" w:rsidRDefault="00D90D10" w:rsidP="00A8637B">
                      <w:r>
                        <w:rPr>
                          <w:rFonts w:cs="Times New Roman"/>
                          <w:color w:val="24211D"/>
                          <w:sz w:val="12"/>
                          <w:szCs w:val="12"/>
                        </w:rPr>
                        <w:t xml:space="preserve"> 50%</w:t>
                      </w:r>
                    </w:p>
                  </w:txbxContent>
                </v:textbox>
              </v:rect>
              <v:rect id="_x0000_s16551" style="position:absolute;left:1244;top:-46;width:1209;height:286;mso-wrap-style:none;v-text-anchor:top" filled="f" stroked="f">
                <v:textbox style="mso-next-textbox:#_x0000_s16551;mso-fit-shape-to-text:t" inset="0,0,0,0">
                  <w:txbxContent>
                    <w:p w:rsidR="00D90D10" w:rsidRDefault="00D90D10" w:rsidP="00A8637B">
                      <w:pPr>
                        <w:rPr>
                          <w:rtl/>
                          <w:lang w:bidi="ar-EG"/>
                        </w:rPr>
                      </w:pPr>
                      <w:r>
                        <w:rPr>
                          <w:rFonts w:cs="Times New Roman"/>
                          <w:color w:val="24211D"/>
                          <w:sz w:val="18"/>
                          <w:szCs w:val="18"/>
                        </w:rPr>
                        <w:t>dB(m/µV) 3,61 :</w:t>
                      </w:r>
                    </w:p>
                  </w:txbxContent>
                </v:textbox>
              </v:rect>
              <v:rect id="_x0000_s16552" style="position:absolute;left:1364;top:172;width:1356;height:367;mso-wrap-style:none;v-text-anchor:top" filled="f" stroked="f">
                <v:textbox style="mso-next-textbox:#_x0000_s16552;mso-fit-shape-to-text:t" inset="0,0,0,0">
                  <w:txbxContent>
                    <w:p w:rsidR="00D90D10" w:rsidRPr="00314FF3" w:rsidRDefault="00D90D10" w:rsidP="00A8637B">
                      <w:pPr>
                        <w:spacing w:before="40" w:after="40"/>
                        <w:rPr>
                          <w:sz w:val="18"/>
                          <w:szCs w:val="24"/>
                          <w:rtl/>
                          <w:lang w:bidi="ar-EG"/>
                        </w:rPr>
                      </w:pPr>
                      <w:r w:rsidRPr="00314FF3">
                        <w:rPr>
                          <w:rFonts w:hint="cs"/>
                          <w:color w:val="24211D"/>
                          <w:sz w:val="18"/>
                          <w:szCs w:val="24"/>
                          <w:rtl/>
                        </w:rPr>
                        <w:t xml:space="preserve">احتمال الموقع: </w:t>
                      </w:r>
                      <w:r w:rsidRPr="00314FF3">
                        <w:rPr>
                          <w:color w:val="24211D"/>
                          <w:sz w:val="18"/>
                          <w:szCs w:val="24"/>
                        </w:rPr>
                        <w:t>%50</w:t>
                      </w:r>
                      <w:r>
                        <w:rPr>
                          <w:rFonts w:hint="cs"/>
                          <w:color w:val="24211D"/>
                          <w:sz w:val="18"/>
                          <w:szCs w:val="24"/>
                          <w:rtl/>
                          <w:lang w:bidi="ar-EG"/>
                        </w:rPr>
                        <w:t>؛</w:t>
                      </w:r>
                    </w:p>
                  </w:txbxContent>
                </v:textbox>
              </v:rect>
              <v:rect id="_x0000_s16553" style="position:absolute;left:5797;top:181;width:1880;height:367;mso-wrap-style:none;v-text-anchor:top" filled="f" stroked="f">
                <v:textbox style="mso-next-textbox:#_x0000_s16553;mso-fit-shape-to-text:t" inset="0,0,0,0">
                  <w:txbxContent>
                    <w:p w:rsidR="00D90D10" w:rsidRPr="00426CD8" w:rsidRDefault="00D90D10" w:rsidP="00A8637B">
                      <w:pPr>
                        <w:spacing w:before="40" w:after="40"/>
                        <w:rPr>
                          <w:sz w:val="18"/>
                          <w:szCs w:val="24"/>
                          <w:rtl/>
                          <w:lang w:bidi="ar-EG"/>
                        </w:rPr>
                      </w:pPr>
                      <w:r w:rsidRPr="00426CD8">
                        <w:rPr>
                          <w:color w:val="24211D"/>
                          <w:sz w:val="18"/>
                          <w:szCs w:val="24"/>
                        </w:rPr>
                        <w:t>dB 3,3</w:t>
                      </w:r>
                      <w:r w:rsidRPr="00426CD8">
                        <w:rPr>
                          <w:rFonts w:hint="cs"/>
                          <w:color w:val="24211D"/>
                          <w:sz w:val="18"/>
                          <w:szCs w:val="24"/>
                          <w:rtl/>
                          <w:lang w:bidi="ar-EG"/>
                        </w:rPr>
                        <w:t xml:space="preserve"> (شبكة وحيدة التردد</w:t>
                      </w:r>
                      <w:r>
                        <w:rPr>
                          <w:rFonts w:hint="cs"/>
                          <w:color w:val="24211D"/>
                          <w:sz w:val="18"/>
                          <w:szCs w:val="24"/>
                          <w:rtl/>
                          <w:lang w:bidi="ar-EG"/>
                        </w:rPr>
                        <w:t>)</w:t>
                      </w:r>
                    </w:p>
                  </w:txbxContent>
                </v:textbox>
              </v:rect>
              <v:rect id="_x0000_s16554" style="position:absolute;left:7281;top:-40;width:62;height:212;mso-wrap-style:none;v-text-anchor:top" filled="f" stroked="f">
                <v:textbox style="mso-next-textbox:#_x0000_s16554;mso-fit-shape-to-text:t" inset="0,0,0,0">
                  <w:txbxContent>
                    <w:p w:rsidR="00D90D10" w:rsidRDefault="00D90D10" w:rsidP="00A8637B">
                      <w:r>
                        <w:rPr>
                          <w:rFonts w:cs="Times New Roman"/>
                          <w:i/>
                          <w:iCs/>
                          <w:color w:val="24211D"/>
                          <w:sz w:val="10"/>
                          <w:szCs w:val="10"/>
                        </w:rPr>
                        <w:t>B</w:t>
                      </w:r>
                    </w:p>
                  </w:txbxContent>
                </v:textbox>
              </v:rect>
              <v:rect id="_x0000_s16555" style="position:absolute;left:8472;top:552;width:330;height:286;mso-wrap-style:none;v-text-anchor:top" filled="f" stroked="f">
                <v:textbox style="mso-next-textbox:#_x0000_s16555;mso-fit-shape-to-text:t" inset="0,0,0,0">
                  <w:txbxContent>
                    <w:p w:rsidR="00D90D10" w:rsidRDefault="00D90D10" w:rsidP="00A8637B">
                      <w:pPr>
                        <w:rPr>
                          <w:rtl/>
                          <w:lang w:bidi="ar-EG"/>
                        </w:rPr>
                      </w:pPr>
                      <w:r>
                        <w:rPr>
                          <w:rFonts w:cs="Times New Roman"/>
                          <w:color w:val="24211D"/>
                          <w:sz w:val="18"/>
                          <w:szCs w:val="18"/>
                        </w:rPr>
                        <w:t>%95</w:t>
                      </w:r>
                    </w:p>
                  </w:txbxContent>
                </v:textbox>
              </v:rect>
              <v:rect id="_x0000_s16556" style="position:absolute;left:8472;top:1628;width:330;height:286;mso-wrap-style:none;v-text-anchor:top" filled="f" stroked="f">
                <v:textbox style="mso-next-textbox:#_x0000_s16556;mso-fit-shape-to-text:t" inset="0,0,0,0">
                  <w:txbxContent>
                    <w:p w:rsidR="00D90D10" w:rsidRDefault="00D90D10" w:rsidP="00A8637B">
                      <w:r>
                        <w:rPr>
                          <w:rFonts w:cs="Times New Roman"/>
                          <w:color w:val="24211D"/>
                          <w:sz w:val="18"/>
                          <w:szCs w:val="18"/>
                        </w:rPr>
                        <w:t>%50</w:t>
                      </w:r>
                    </w:p>
                  </w:txbxContent>
                </v:textbox>
              </v:rect>
              <v:rect id="_x0000_s16557" style="position:absolute;left:2247;top:3263;width:98;height:267;mso-wrap-style:none;v-text-anchor:top" filled="f" stroked="f">
                <v:textbox style="mso-next-textbox:#_x0000_s16557;mso-fit-shape-to-text:t" inset="0,0,0,0">
                  <w:txbxContent>
                    <w:p w:rsidR="00D90D10" w:rsidRDefault="00D90D10" w:rsidP="00A8637B">
                      <w:r>
                        <w:rPr>
                          <w:rFonts w:cs="Times New Roman"/>
                          <w:i/>
                          <w:iCs/>
                          <w:color w:val="24211D"/>
                          <w:sz w:val="16"/>
                          <w:szCs w:val="16"/>
                        </w:rPr>
                        <w:t>E</w:t>
                      </w:r>
                    </w:p>
                  </w:txbxContent>
                </v:textbox>
              </v:rect>
              <v:rect id="_x0000_s16558" style="position:absolute;left:2354;top:3338;width:192;height:212;mso-wrap-style:none;v-text-anchor:top" filled="f" stroked="f">
                <v:textbox style="mso-next-textbox:#_x0000_s16558;mso-fit-shape-to-text:t" inset="0,0,0,0">
                  <w:txbxContent>
                    <w:p w:rsidR="00D90D10" w:rsidRDefault="00D90D10" w:rsidP="00A8637B">
                      <w:r>
                        <w:rPr>
                          <w:rFonts w:cs="Times New Roman"/>
                          <w:i/>
                          <w:iCs/>
                          <w:color w:val="24211D"/>
                          <w:sz w:val="10"/>
                          <w:szCs w:val="10"/>
                        </w:rPr>
                        <w:t xml:space="preserve">med </w:t>
                      </w:r>
                    </w:p>
                  </w:txbxContent>
                </v:textbox>
              </v:rect>
              <v:rect id="_x0000_s16559" style="position:absolute;left:2569;top:3333;width:220;height:230;mso-wrap-style:none;v-text-anchor:top" filled="f" stroked="f">
                <v:textbox style="mso-next-textbox:#_x0000_s16559;mso-fit-shape-to-text:t" inset="0,0,0,0">
                  <w:txbxContent>
                    <w:p w:rsidR="00D90D10" w:rsidRDefault="00D90D10" w:rsidP="00A8637B">
                      <w:r>
                        <w:rPr>
                          <w:rFonts w:cs="Times New Roman"/>
                          <w:color w:val="24211D"/>
                          <w:sz w:val="12"/>
                          <w:szCs w:val="12"/>
                        </w:rPr>
                        <w:t>50%</w:t>
                      </w:r>
                    </w:p>
                  </w:txbxContent>
                </v:textbox>
              </v:rect>
              <v:rect id="_x0000_s16560" style="position:absolute;left:1814;top:3290;width:411;height:286;mso-wrap-style:none;v-text-anchor:top" filled="f" stroked="f">
                <v:textbox style="mso-next-textbox:#_x0000_s16560;mso-fit-shape-to-text:t" inset="0,0,0,0">
                  <w:txbxContent>
                    <w:p w:rsidR="00D90D10" w:rsidRDefault="00D90D10" w:rsidP="00A8637B">
                      <w:r>
                        <w:rPr>
                          <w:rFonts w:cs="Times New Roman"/>
                          <w:color w:val="24211D"/>
                          <w:sz w:val="18"/>
                          <w:szCs w:val="18"/>
                        </w:rPr>
                        <w:t>3,61 :</w:t>
                      </w:r>
                    </w:p>
                  </w:txbxContent>
                </v:textbox>
              </v:rect>
              <v:rect id="_x0000_s16561" style="position:absolute;left:1927;top:3565;width:670;height:227;mso-wrap-style:none;v-text-anchor:top" filled="f" stroked="f">
                <v:textbox style="mso-next-textbox:#_x0000_s16561;mso-fit-shape-to-text:t" inset="0,0,0,0">
                  <w:txbxContent>
                    <w:p w:rsidR="00D90D10" w:rsidRDefault="00D90D10" w:rsidP="00A8637B">
                      <w:pPr>
                        <w:spacing w:before="40" w:after="40"/>
                      </w:pPr>
                      <w:r>
                        <w:rPr>
                          <w:rFonts w:cs="Times New Roman"/>
                          <w:color w:val="24211D"/>
                          <w:sz w:val="16"/>
                          <w:szCs w:val="16"/>
                        </w:rPr>
                        <w:t>dB(µV/m)</w:t>
                      </w:r>
                    </w:p>
                  </w:txbxContent>
                </v:textbox>
              </v:rect>
              <v:rect id="_x0000_s16562" style="position:absolute;left:6510;top:3186;width:98;height:267;mso-wrap-style:none;v-text-anchor:top" filled="f" stroked="f">
                <v:textbox style="mso-next-textbox:#_x0000_s16562;mso-fit-shape-to-text:t" inset="0,0,0,0">
                  <w:txbxContent>
                    <w:p w:rsidR="00D90D10" w:rsidRDefault="00D90D10" w:rsidP="00A8637B">
                      <w:r>
                        <w:rPr>
                          <w:rFonts w:cs="Times New Roman"/>
                          <w:i/>
                          <w:iCs/>
                          <w:color w:val="24211D"/>
                          <w:sz w:val="16"/>
                          <w:szCs w:val="16"/>
                        </w:rPr>
                        <w:t>E</w:t>
                      </w:r>
                    </w:p>
                  </w:txbxContent>
                </v:textbox>
              </v:rect>
              <v:rect id="_x0000_s16563" style="position:absolute;left:6611;top:3272;width:353;height:212;mso-wrap-style:none;v-text-anchor:top" filled="f" stroked="f">
                <v:textbox style="mso-next-textbox:#_x0000_s16563;mso-fit-shape-to-text:t" inset="0,0,0,0">
                  <w:txbxContent>
                    <w:p w:rsidR="00D90D10" w:rsidRDefault="00D90D10" w:rsidP="00A8637B">
                      <w:r>
                        <w:rPr>
                          <w:rFonts w:cs="Times New Roman"/>
                          <w:i/>
                          <w:iCs/>
                          <w:color w:val="24211D"/>
                          <w:sz w:val="10"/>
                          <w:szCs w:val="10"/>
                        </w:rPr>
                        <w:t>min SFN</w:t>
                      </w:r>
                    </w:p>
                  </w:txbxContent>
                </v:textbox>
              </v:rect>
              <v:rect id="_x0000_s16564" style="position:absolute;left:6072;top:3213;width:411;height:286;mso-wrap-style:none;v-text-anchor:top" filled="f" stroked="f">
                <v:textbox style="mso-next-textbox:#_x0000_s16564;mso-fit-shape-to-text:t" inset="0,0,0,0">
                  <w:txbxContent>
                    <w:p w:rsidR="00D90D10" w:rsidRDefault="00D90D10" w:rsidP="00A8637B">
                      <w:r>
                        <w:rPr>
                          <w:rFonts w:cs="Times New Roman"/>
                          <w:color w:val="24211D"/>
                          <w:sz w:val="18"/>
                          <w:szCs w:val="18"/>
                        </w:rPr>
                        <w:t>7,66 :</w:t>
                      </w:r>
                    </w:p>
                  </w:txbxContent>
                </v:textbox>
              </v:rect>
              <v:rect id="_x0000_s16565" style="position:absolute;left:6218;top:3507;width:670;height:227;mso-wrap-style:none;v-text-anchor:top" filled="f" stroked="f">
                <v:textbox style="mso-next-textbox:#_x0000_s16565;mso-fit-shape-to-text:t" inset="0,0,0,0">
                  <w:txbxContent>
                    <w:p w:rsidR="00D90D10" w:rsidRDefault="00D90D10" w:rsidP="00A8637B">
                      <w:pPr>
                        <w:spacing w:before="40" w:after="40"/>
                      </w:pPr>
                      <w:r>
                        <w:rPr>
                          <w:rFonts w:cs="Times New Roman"/>
                          <w:color w:val="24211D"/>
                          <w:sz w:val="16"/>
                          <w:szCs w:val="16"/>
                        </w:rPr>
                        <w:t>dB(µV/m)</w:t>
                      </w:r>
                    </w:p>
                  </w:txbxContent>
                </v:textbox>
              </v:rect>
              <v:rect id="_x0000_s16566" style="position:absolute;left:7884;top:3174;width:98;height:267;mso-wrap-style:none;v-text-anchor:top" filled="f" stroked="f">
                <v:textbox style="mso-next-textbox:#_x0000_s16566;mso-fit-shape-to-text:t" inset="0,0,0,0">
                  <w:txbxContent>
                    <w:p w:rsidR="00D90D10" w:rsidRDefault="00D90D10" w:rsidP="00A8637B">
                      <w:r>
                        <w:rPr>
                          <w:rFonts w:cs="Times New Roman"/>
                          <w:i/>
                          <w:iCs/>
                          <w:color w:val="24211D"/>
                          <w:sz w:val="16"/>
                          <w:szCs w:val="16"/>
                        </w:rPr>
                        <w:t>E</w:t>
                      </w:r>
                    </w:p>
                  </w:txbxContent>
                </v:textbox>
              </v:rect>
              <v:rect id="_x0000_s16567" style="position:absolute;left:7973;top:3266;width:387;height:212;mso-wrap-style:none;v-text-anchor:top" filled="f" stroked="f">
                <v:textbox style="mso-next-textbox:#_x0000_s16567;mso-fit-shape-to-text:t" inset="0,0,0,0">
                  <w:txbxContent>
                    <w:p w:rsidR="00D90D10" w:rsidRDefault="00D90D10" w:rsidP="00A8637B">
                      <w:r>
                        <w:rPr>
                          <w:rFonts w:cs="Times New Roman"/>
                          <w:i/>
                          <w:iCs/>
                          <w:color w:val="24211D"/>
                          <w:sz w:val="10"/>
                          <w:szCs w:val="10"/>
                        </w:rPr>
                        <w:t>min MFN</w:t>
                      </w:r>
                    </w:p>
                  </w:txbxContent>
                </v:textbox>
              </v:rect>
              <v:rect id="_x0000_s16568" style="position:absolute;left:7457;top:3194;width:411;height:286;mso-wrap-style:none;v-text-anchor:top" filled="f" stroked="f">
                <v:textbox style="mso-next-textbox:#_x0000_s16568;mso-fit-shape-to-text:t" inset="0,0,0,0">
                  <w:txbxContent>
                    <w:p w:rsidR="00D90D10" w:rsidRDefault="00D90D10" w:rsidP="00A8637B">
                      <w:r>
                        <w:rPr>
                          <w:rFonts w:cs="Times New Roman"/>
                          <w:color w:val="24211D"/>
                          <w:sz w:val="18"/>
                          <w:szCs w:val="18"/>
                        </w:rPr>
                        <w:t>3,70 :</w:t>
                      </w:r>
                    </w:p>
                  </w:txbxContent>
                </v:textbox>
              </v:rect>
              <v:rect id="_x0000_s16569" style="position:absolute;left:7641;top:3507;width:670;height:227;mso-wrap-style:none;v-text-anchor:top" filled="f" stroked="f">
                <v:textbox style="mso-next-textbox:#_x0000_s16569;mso-fit-shape-to-text:t" inset="0,0,0,0">
                  <w:txbxContent>
                    <w:p w:rsidR="00D90D10" w:rsidRDefault="00D90D10" w:rsidP="00A8637B">
                      <w:pPr>
                        <w:spacing w:before="40" w:after="40"/>
                      </w:pPr>
                      <w:r>
                        <w:rPr>
                          <w:rFonts w:cs="Times New Roman"/>
                          <w:color w:val="24211D"/>
                          <w:sz w:val="16"/>
                          <w:szCs w:val="16"/>
                        </w:rPr>
                        <w:t>dB(µV/m)</w:t>
                      </w:r>
                    </w:p>
                  </w:txbxContent>
                </v:textbox>
              </v:rect>
            </v:group>
            <v:rect id="_x0000_s16570" style="position:absolute;left:4764;top:-69;width:2408;height:367;v-text-anchor:top" filled="f" stroked="f">
              <v:textbox style="mso-next-textbox:#_x0000_s16570;mso-fit-shape-to-text:t" inset="0,0,0,0">
                <w:txbxContent>
                  <w:p w:rsidR="00D90D10" w:rsidRPr="00A6096B" w:rsidRDefault="00D90D10" w:rsidP="00A8637B">
                    <w:pPr>
                      <w:spacing w:before="40" w:after="40"/>
                      <w:rPr>
                        <w:szCs w:val="22"/>
                        <w:rtl/>
                        <w:lang w:bidi="ar-EG"/>
                      </w:rPr>
                    </w:pPr>
                    <w:r>
                      <w:rPr>
                        <w:rFonts w:cs="Times New Roman"/>
                        <w:color w:val="24211D"/>
                        <w:sz w:val="18"/>
                        <w:szCs w:val="18"/>
                      </w:rPr>
                      <w:t>dB 5,5 :</w:t>
                    </w:r>
                    <w:r>
                      <w:rPr>
                        <w:rFonts w:cs="Times New Roman" w:hint="cs"/>
                        <w:color w:val="24211D"/>
                        <w:sz w:val="18"/>
                        <w:szCs w:val="18"/>
                        <w:rtl/>
                        <w:lang w:bidi="ar-EG"/>
                      </w:rPr>
                      <w:t xml:space="preserve"> (</w:t>
                    </w:r>
                    <w:r w:rsidRPr="00A6096B">
                      <w:rPr>
                        <w:rFonts w:hint="cs"/>
                        <w:color w:val="24211D"/>
                        <w:sz w:val="18"/>
                        <w:szCs w:val="24"/>
                        <w:rtl/>
                      </w:rPr>
                      <w:t>شبكة متعددة الترددات</w:t>
                    </w:r>
                    <w:r>
                      <w:rPr>
                        <w:rFonts w:cs="Times New Roman" w:hint="cs"/>
                        <w:color w:val="24211D"/>
                        <w:sz w:val="18"/>
                        <w:szCs w:val="18"/>
                        <w:rtl/>
                        <w:lang w:bidi="ar-EG"/>
                      </w:rPr>
                      <w:t>)؛</w:t>
                    </w:r>
                    <w:r w:rsidRPr="00A6096B">
                      <w:rPr>
                        <w:rFonts w:cs="Times New Roman"/>
                        <w:color w:val="24211D"/>
                        <w:sz w:val="18"/>
                        <w:szCs w:val="18"/>
                      </w:rPr>
                      <w:t xml:space="preserve"> </w:t>
                    </w:r>
                  </w:p>
                </w:txbxContent>
              </v:textbox>
            </v:rect>
            <v:rect id="_x0000_s16571" style="position:absolute;left:-303;top:1672;width:654;height:335;rotation:270;v-text-anchor:top" filled="f" stroked="f">
              <v:textbox style="layout-flow:vertical;mso-layout-flow-alt:bottom-to-top;mso-next-textbox:#_x0000_s16571" inset="0,0,0,0">
                <w:txbxContent>
                  <w:p w:rsidR="00D90D10" w:rsidRPr="007D0790" w:rsidRDefault="00D90D10" w:rsidP="00A8637B">
                    <w:pPr>
                      <w:spacing w:before="40" w:after="40"/>
                      <w:rPr>
                        <w:szCs w:val="24"/>
                        <w:lang w:bidi="ar-EG"/>
                      </w:rPr>
                    </w:pPr>
                    <w:r w:rsidRPr="007D0790">
                      <w:rPr>
                        <w:rFonts w:hint="cs"/>
                        <w:color w:val="24211D"/>
                        <w:szCs w:val="24"/>
                        <w:rtl/>
                        <w:lang w:bidi="ar-EG"/>
                      </w:rPr>
                      <w:t>الاحتمال</w:t>
                    </w:r>
                  </w:p>
                </w:txbxContent>
              </v:textbox>
            </v:rect>
            <w10:wrap type="none"/>
            <w10:anchorlock/>
          </v:group>
        </w:pict>
      </w:r>
    </w:p>
    <w:p w:rsidR="00A8637B" w:rsidRDefault="00A8637B" w:rsidP="00A8637B">
      <w:pPr>
        <w:pStyle w:val="Heading2"/>
        <w:spacing w:line="187" w:lineRule="auto"/>
        <w:rPr>
          <w:rtl/>
        </w:rPr>
      </w:pPr>
      <w:r>
        <w:lastRenderedPageBreak/>
        <w:t>19.2</w:t>
      </w:r>
      <w:r>
        <w:tab/>
      </w:r>
      <w:r>
        <w:rPr>
          <w:rFonts w:hint="cs"/>
          <w:rtl/>
        </w:rPr>
        <w:t>نسبة الحماية</w:t>
      </w:r>
    </w:p>
    <w:p w:rsidR="00A8637B" w:rsidRPr="00F50AD2" w:rsidRDefault="00A8637B" w:rsidP="00A8637B">
      <w:pPr>
        <w:spacing w:line="187" w:lineRule="auto"/>
        <w:rPr>
          <w:spacing w:val="-4"/>
          <w:rtl/>
          <w:lang w:val="ru-RU" w:bidi="ar-EG"/>
        </w:rPr>
      </w:pPr>
      <w:r w:rsidRPr="00F50AD2">
        <w:rPr>
          <w:rFonts w:hint="cs"/>
          <w:spacing w:val="-4"/>
          <w:rtl/>
          <w:lang w:val="fr-CH" w:bidi="ar-EG"/>
        </w:rPr>
        <w:t>نسبة الحماية</w:t>
      </w:r>
      <w:r w:rsidRPr="00F50AD2">
        <w:rPr>
          <w:spacing w:val="-4"/>
        </w:rPr>
        <w:t>(</w:t>
      </w:r>
      <w:r w:rsidRPr="00F50AD2">
        <w:rPr>
          <w:i/>
          <w:spacing w:val="-4"/>
        </w:rPr>
        <w:t>C</w:t>
      </w:r>
      <w:r w:rsidRPr="00F50AD2">
        <w:rPr>
          <w:spacing w:val="-4"/>
        </w:rPr>
        <w:t>/</w:t>
      </w:r>
      <w:r w:rsidRPr="00F50AD2">
        <w:rPr>
          <w:i/>
          <w:spacing w:val="-4"/>
        </w:rPr>
        <w:t>I</w:t>
      </w:r>
      <w:r w:rsidRPr="00F50AD2">
        <w:rPr>
          <w:spacing w:val="-4"/>
        </w:rPr>
        <w:t xml:space="preserve">) </w:t>
      </w:r>
      <w:r w:rsidRPr="00F50AD2">
        <w:rPr>
          <w:rFonts w:hint="cs"/>
          <w:spacing w:val="-4"/>
          <w:rtl/>
          <w:lang w:val="fr-CH" w:bidi="ar-EG"/>
        </w:rPr>
        <w:t xml:space="preserve"> هي الفارق بين مستوى الإشارة المطلوبة ومجموع كل مستويات الإشارات غير المطلوبة، وتقاس بوحدة </w:t>
      </w:r>
      <w:r w:rsidRPr="00F50AD2">
        <w:rPr>
          <w:spacing w:val="-4"/>
          <w:lang w:bidi="ar-EG"/>
        </w:rPr>
        <w:t>dB</w:t>
      </w:r>
      <w:r w:rsidRPr="00F50AD2">
        <w:rPr>
          <w:rFonts w:hint="cs"/>
          <w:spacing w:val="-4"/>
          <w:rtl/>
          <w:lang w:bidi="ar-EG"/>
        </w:rPr>
        <w:t xml:space="preserve">. وفيما يخص </w:t>
      </w:r>
      <w:r w:rsidRPr="00F50AD2">
        <w:rPr>
          <w:rFonts w:hint="cs"/>
          <w:spacing w:val="-4"/>
          <w:rtl/>
          <w:lang w:val="fr-CH" w:bidi="ar-EG"/>
        </w:rPr>
        <w:t>ا</w:t>
      </w:r>
      <w:r w:rsidRPr="00F50AD2">
        <w:rPr>
          <w:spacing w:val="-4"/>
          <w:rtl/>
          <w:lang w:val="ru-RU" w:bidi="ar-EG"/>
        </w:rPr>
        <w:t>لإذاعة الفيديوية الرقمية للأرض</w:t>
      </w:r>
      <w:r w:rsidRPr="00F50AD2">
        <w:rPr>
          <w:rFonts w:hint="cs"/>
          <w:spacing w:val="-4"/>
          <w:rtl/>
          <w:lang w:val="ru-RU" w:bidi="ar-EG"/>
        </w:rPr>
        <w:t>، يحدد</w:t>
      </w:r>
      <w:r w:rsidRPr="00F50AD2">
        <w:rPr>
          <w:rFonts w:hint="cs"/>
          <w:spacing w:val="-4"/>
          <w:rtl/>
          <w:lang w:bidi="ar-EG"/>
        </w:rPr>
        <w:t xml:space="preserve"> الاتفاق </w:t>
      </w:r>
      <w:r w:rsidRPr="00F50AD2">
        <w:rPr>
          <w:spacing w:val="-4"/>
          <w:lang w:bidi="ar-EG"/>
        </w:rPr>
        <w:t>GE06</w:t>
      </w:r>
      <w:r w:rsidRPr="00F50AD2">
        <w:rPr>
          <w:rFonts w:hint="cs"/>
          <w:spacing w:val="-4"/>
          <w:rtl/>
          <w:lang w:val="ru-RU" w:bidi="ar-EG"/>
        </w:rPr>
        <w:t xml:space="preserve"> نسب الحماية المطلوبة. وتتوقف هذه النسب على</w:t>
      </w:r>
      <w:r w:rsidRPr="00F50AD2">
        <w:rPr>
          <w:rFonts w:hint="eastAsia"/>
          <w:spacing w:val="-4"/>
          <w:rtl/>
          <w:lang w:val="ru-RU" w:bidi="ar-EG"/>
        </w:rPr>
        <w:t> </w:t>
      </w:r>
      <w:r w:rsidRPr="00F50AD2">
        <w:rPr>
          <w:rFonts w:hint="cs"/>
          <w:spacing w:val="-4"/>
          <w:rtl/>
          <w:lang w:val="ru-RU" w:bidi="ar-EG"/>
        </w:rPr>
        <w:t xml:space="preserve">صيغة النظام. </w:t>
      </w:r>
    </w:p>
    <w:p w:rsidR="00A8637B" w:rsidRDefault="00A8637B" w:rsidP="00A8637B">
      <w:pPr>
        <w:spacing w:line="187" w:lineRule="auto"/>
        <w:rPr>
          <w:rtl/>
          <w:lang w:val="ru-RU" w:bidi="ar-EG"/>
        </w:rPr>
      </w:pPr>
      <w:r>
        <w:rPr>
          <w:rFonts w:hint="cs"/>
          <w:rtl/>
          <w:lang w:val="ru-RU" w:bidi="ar-EG"/>
        </w:rPr>
        <w:t>وفي غياب أية إشارات تداخل، يكون "عنصر التداخل" الوحيد هو الضوضاء وتصبح نسبة الحماية</w:t>
      </w:r>
      <w:r w:rsidRPr="00AD0B89">
        <w:t>(</w:t>
      </w:r>
      <w:r w:rsidRPr="00AD0B89">
        <w:rPr>
          <w:i/>
        </w:rPr>
        <w:t>C</w:t>
      </w:r>
      <w:r w:rsidRPr="00AD0B89">
        <w:t>/</w:t>
      </w:r>
      <w:r w:rsidRPr="00AD0B89">
        <w:rPr>
          <w:i/>
        </w:rPr>
        <w:t>I</w:t>
      </w:r>
      <w:r w:rsidRPr="00AD0B89">
        <w:t xml:space="preserve">) </w:t>
      </w:r>
      <w:r>
        <w:rPr>
          <w:rFonts w:hint="cs"/>
          <w:rtl/>
          <w:lang w:val="ru-RU" w:bidi="ar-EG"/>
        </w:rPr>
        <w:t xml:space="preserve"> مساوية للنسبة موجة حاملة إلى ضوضاء</w:t>
      </w:r>
      <w:r w:rsidRPr="00AD0B89">
        <w:t>(</w:t>
      </w:r>
      <w:r w:rsidRPr="00AD0B89">
        <w:rPr>
          <w:i/>
        </w:rPr>
        <w:t>C</w:t>
      </w:r>
      <w:r w:rsidRPr="00AD0B89">
        <w:t>/</w:t>
      </w:r>
      <w:r w:rsidRPr="00AD0B89">
        <w:rPr>
          <w:i/>
        </w:rPr>
        <w:t>N</w:t>
      </w:r>
      <w:r w:rsidRPr="00AD0B89">
        <w:t xml:space="preserve">) </w:t>
      </w:r>
      <w:r>
        <w:rPr>
          <w:rFonts w:hint="cs"/>
          <w:rtl/>
          <w:lang w:val="ru-RU" w:bidi="ar-EG"/>
        </w:rPr>
        <w:t xml:space="preserve">. </w:t>
      </w:r>
    </w:p>
    <w:p w:rsidR="00A8637B" w:rsidRPr="001A78D5" w:rsidRDefault="00A8637B" w:rsidP="00A8637B">
      <w:pPr>
        <w:pStyle w:val="Heading2"/>
      </w:pPr>
      <w:r>
        <w:t>20.2</w:t>
      </w:r>
      <w:r>
        <w:tab/>
      </w:r>
      <w:r>
        <w:rPr>
          <w:rFonts w:hint="cs"/>
          <w:rtl/>
        </w:rPr>
        <w:t>الاستقبال من دون أخطاء تقريباً</w:t>
      </w:r>
    </w:p>
    <w:p w:rsidR="00A8637B" w:rsidRDefault="00A8637B" w:rsidP="00A8637B">
      <w:pPr>
        <w:rPr>
          <w:rtl/>
          <w:lang w:val="ru-RU" w:bidi="ar-EG"/>
        </w:rPr>
      </w:pPr>
      <w:r w:rsidRPr="00597EC8">
        <w:rPr>
          <w:rFonts w:hint="cs"/>
          <w:rtl/>
          <w:lang w:val="fr-CH" w:bidi="ar-EG"/>
        </w:rPr>
        <w:t xml:space="preserve">كما هو الحال في الكثير من </w:t>
      </w:r>
      <w:r>
        <w:rPr>
          <w:rFonts w:hint="cs"/>
          <w:rtl/>
          <w:lang w:val="fr-CH" w:bidi="ar-EG"/>
        </w:rPr>
        <w:t>الأنظمة</w:t>
      </w:r>
      <w:r w:rsidRPr="00597EC8">
        <w:rPr>
          <w:rFonts w:hint="cs"/>
          <w:rtl/>
          <w:lang w:val="fr-CH" w:bidi="ar-EG"/>
        </w:rPr>
        <w:t xml:space="preserve"> الرقمية </w:t>
      </w:r>
      <w:r>
        <w:rPr>
          <w:rFonts w:hint="cs"/>
          <w:rtl/>
          <w:lang w:val="fr-CH" w:bidi="ar-EG"/>
        </w:rPr>
        <w:t>المتضمنة</w:t>
      </w:r>
      <w:r w:rsidRPr="00597EC8">
        <w:rPr>
          <w:rFonts w:hint="cs"/>
          <w:rtl/>
          <w:lang w:val="fr-CH" w:bidi="ar-EG"/>
        </w:rPr>
        <w:t xml:space="preserve"> </w:t>
      </w:r>
      <w:r>
        <w:rPr>
          <w:rFonts w:hint="cs"/>
          <w:rtl/>
          <w:lang w:val="fr-CH" w:bidi="ar-EG"/>
        </w:rPr>
        <w:t xml:space="preserve">للتصحيح </w:t>
      </w:r>
      <w:r w:rsidRPr="00597EC8">
        <w:rPr>
          <w:rFonts w:hint="cs"/>
          <w:rtl/>
          <w:lang w:val="fr-CH" w:bidi="ar-EG"/>
        </w:rPr>
        <w:t xml:space="preserve">الأمامي </w:t>
      </w:r>
      <w:r>
        <w:rPr>
          <w:rFonts w:hint="cs"/>
          <w:rtl/>
          <w:lang w:val="fr-CH" w:bidi="ar-EG"/>
        </w:rPr>
        <w:t>للأخطاء</w:t>
      </w:r>
      <w:r w:rsidRPr="00597EC8">
        <w:rPr>
          <w:rFonts w:hint="cs"/>
          <w:rtl/>
          <w:lang w:val="fr-CH" w:bidi="ar-EG"/>
        </w:rPr>
        <w:t>،</w:t>
      </w:r>
      <w:r>
        <w:rPr>
          <w:rFonts w:hint="cs"/>
          <w:rtl/>
          <w:lang w:val="fr-CH" w:bidi="ar-EG"/>
        </w:rPr>
        <w:t xml:space="preserve"> يُعرف الاستقبال من دون أخطاء تقريباً عند النقطة التي يقع فيها خطأ واحد غير مصحح فقط في الساعة. وفيما يخص أنظمة </w:t>
      </w:r>
      <w:r w:rsidRPr="003F7EEB">
        <w:rPr>
          <w:rFonts w:hint="cs"/>
          <w:rtl/>
          <w:lang w:val="fr-CH" w:bidi="ar-EG"/>
        </w:rPr>
        <w:t>ا</w:t>
      </w:r>
      <w:r w:rsidRPr="003F7EEB">
        <w:rPr>
          <w:rtl/>
          <w:lang w:val="ru-RU" w:bidi="ar-EG"/>
        </w:rPr>
        <w:t xml:space="preserve">لإذاعة </w:t>
      </w:r>
      <w:r>
        <w:rPr>
          <w:rtl/>
          <w:lang w:val="ru-RU" w:bidi="ar-EG"/>
        </w:rPr>
        <w:t>الفيديوية</w:t>
      </w:r>
      <w:r w:rsidRPr="003F7EEB">
        <w:rPr>
          <w:rtl/>
          <w:lang w:val="ru-RU" w:bidi="ar-EG"/>
        </w:rPr>
        <w:t xml:space="preserve"> الرقمية للأرض</w:t>
      </w:r>
      <w:r>
        <w:rPr>
          <w:rFonts w:hint="cs"/>
          <w:rtl/>
          <w:lang w:val="ru-RU" w:bidi="ar-EG"/>
        </w:rPr>
        <w:t xml:space="preserve">، تكون معدلات </w:t>
      </w:r>
      <w:r w:rsidRPr="00597EC8">
        <w:rPr>
          <w:rtl/>
          <w:lang w:val="ru-RU" w:bidi="ar-EG"/>
        </w:rPr>
        <w:t>الخطأ في البتات</w:t>
      </w:r>
      <w:r>
        <w:rPr>
          <w:rFonts w:hint="cs"/>
          <w:rtl/>
          <w:lang w:val="ru-RU" w:bidi="ar-EG"/>
        </w:rPr>
        <w:t xml:space="preserve"> المقابلة كما يلي: </w:t>
      </w:r>
    </w:p>
    <w:p w:rsidR="00A8637B" w:rsidRPr="00CE2D54" w:rsidRDefault="00A8637B" w:rsidP="00A8637B">
      <w:pPr>
        <w:pStyle w:val="enumlev1"/>
        <w:spacing w:before="60"/>
        <w:rPr>
          <w:b/>
          <w:lang w:val="fr-CH"/>
        </w:rPr>
      </w:pPr>
      <w:r>
        <w:rPr>
          <w:rFonts w:hint="cs"/>
          <w:rtl/>
        </w:rPr>
        <w:t>-</w:t>
      </w:r>
      <w:r>
        <w:rPr>
          <w:rFonts w:hint="cs"/>
          <w:rtl/>
        </w:rPr>
        <w:tab/>
      </w:r>
      <w:r w:rsidRPr="00455322">
        <w:t>1</w:t>
      </w:r>
      <w:r>
        <w:rPr>
          <w:rFonts w:cs="Times New Roman" w:hint="eastAsia"/>
          <w:rtl/>
        </w:rPr>
        <w:t> </w:t>
      </w:r>
      <w:r w:rsidRPr="00662200">
        <w:rPr>
          <w:rFonts w:cs="Times New Roman"/>
          <w:szCs w:val="22"/>
          <w:rtl/>
        </w:rPr>
        <w:t>x</w:t>
      </w:r>
      <w:r>
        <w:rPr>
          <w:rFonts w:cs="Times New Roman" w:hint="eastAsia"/>
          <w:rtl/>
        </w:rPr>
        <w:t> </w:t>
      </w:r>
      <w:r w:rsidRPr="00455322">
        <w:t xml:space="preserve"> </w:t>
      </w:r>
      <w:r w:rsidRPr="00455322">
        <w:rPr>
          <w:vertAlign w:val="superscript"/>
        </w:rPr>
        <w:t>11−</w:t>
      </w:r>
      <w:r w:rsidRPr="00455322">
        <w:t>10</w:t>
      </w:r>
      <w:r>
        <w:rPr>
          <w:rFonts w:hint="cs"/>
          <w:rtl/>
        </w:rPr>
        <w:t>بعد</w:t>
      </w:r>
      <w:r w:rsidRPr="00CE2D54">
        <w:rPr>
          <w:rFonts w:hint="cs"/>
          <w:rtl/>
        </w:rPr>
        <w:t xml:space="preserve"> مفكك الشفرة ريد</w:t>
      </w:r>
      <w:r>
        <w:rPr>
          <w:rFonts w:hint="cs"/>
          <w:rtl/>
        </w:rPr>
        <w:t xml:space="preserve"> </w:t>
      </w:r>
      <w:r w:rsidRPr="00CE2D54">
        <w:rPr>
          <w:rFonts w:hint="cs"/>
          <w:rtl/>
        </w:rPr>
        <w:t>-</w:t>
      </w:r>
      <w:r>
        <w:rPr>
          <w:rFonts w:hint="cs"/>
          <w:rtl/>
        </w:rPr>
        <w:t xml:space="preserve"> </w:t>
      </w:r>
      <w:r w:rsidRPr="00CE2D54">
        <w:rPr>
          <w:rFonts w:hint="cs"/>
          <w:rtl/>
        </w:rPr>
        <w:t>سولومون</w:t>
      </w:r>
    </w:p>
    <w:p w:rsidR="00A8637B" w:rsidRPr="00CE2D54" w:rsidRDefault="00A8637B" w:rsidP="00A8637B">
      <w:pPr>
        <w:pStyle w:val="enumlev1"/>
        <w:spacing w:before="60"/>
        <w:rPr>
          <w:b/>
          <w:sz w:val="30"/>
          <w:lang w:val="fr-CH"/>
        </w:rPr>
      </w:pPr>
      <w:r>
        <w:rPr>
          <w:rFonts w:hint="cs"/>
          <w:rtl/>
        </w:rPr>
        <w:t>-</w:t>
      </w:r>
      <w:r>
        <w:rPr>
          <w:rFonts w:hint="cs"/>
          <w:rtl/>
        </w:rPr>
        <w:tab/>
      </w:r>
      <w:r>
        <w:t>2</w:t>
      </w:r>
      <w:r>
        <w:rPr>
          <w:rFonts w:cs="Times New Roman" w:hint="eastAsia"/>
          <w:rtl/>
        </w:rPr>
        <w:t> </w:t>
      </w:r>
      <w:r w:rsidRPr="00662200">
        <w:rPr>
          <w:rFonts w:cs="Times New Roman"/>
          <w:szCs w:val="22"/>
          <w:rtl/>
        </w:rPr>
        <w:t>x</w:t>
      </w:r>
      <w:r>
        <w:rPr>
          <w:rFonts w:cs="Times New Roman" w:hint="eastAsia"/>
          <w:rtl/>
        </w:rPr>
        <w:t> </w:t>
      </w:r>
      <w:r w:rsidRPr="00455322">
        <w:t xml:space="preserve"> </w:t>
      </w:r>
      <w:r>
        <w:rPr>
          <w:vertAlign w:val="superscript"/>
        </w:rPr>
        <w:t>4</w:t>
      </w:r>
      <w:r w:rsidRPr="00455322">
        <w:rPr>
          <w:vertAlign w:val="superscript"/>
        </w:rPr>
        <w:t>−</w:t>
      </w:r>
      <w:r w:rsidRPr="00455322">
        <w:t>10</w:t>
      </w:r>
      <w:r>
        <w:rPr>
          <w:rFonts w:hint="cs"/>
          <w:sz w:val="30"/>
          <w:rtl/>
        </w:rPr>
        <w:t>بعد</w:t>
      </w:r>
      <w:r w:rsidRPr="00CE2D54">
        <w:rPr>
          <w:rFonts w:hint="cs"/>
          <w:sz w:val="30"/>
          <w:rtl/>
        </w:rPr>
        <w:t xml:space="preserve"> مفكك الشفرة </w:t>
      </w:r>
      <w:proofErr w:type="spellStart"/>
      <w:r w:rsidRPr="00CE2D54">
        <w:rPr>
          <w:rFonts w:hint="cs"/>
          <w:sz w:val="30"/>
          <w:rtl/>
        </w:rPr>
        <w:t>فايتربي</w:t>
      </w:r>
      <w:proofErr w:type="spellEnd"/>
    </w:p>
    <w:p w:rsidR="00A8637B" w:rsidRDefault="00A8637B" w:rsidP="00A8637B">
      <w:pPr>
        <w:rPr>
          <w:rtl/>
        </w:rPr>
      </w:pPr>
      <w:r w:rsidRPr="00CE2D54">
        <w:rPr>
          <w:rFonts w:hint="cs"/>
          <w:rtl/>
        </w:rPr>
        <w:t>وتستخدم هذه القيم</w:t>
      </w:r>
      <w:r>
        <w:rPr>
          <w:rFonts w:hint="cs"/>
          <w:rtl/>
        </w:rPr>
        <w:t xml:space="preserve"> بشكل شائع في الاتفاقات الدولية من قبيل الاتفاق </w:t>
      </w:r>
      <w:r>
        <w:t>GE06</w:t>
      </w:r>
      <w:r>
        <w:rPr>
          <w:rFonts w:hint="cs"/>
          <w:rtl/>
        </w:rPr>
        <w:t>.</w:t>
      </w:r>
    </w:p>
    <w:p w:rsidR="00A8637B" w:rsidRPr="00FB3A51" w:rsidRDefault="00A8637B" w:rsidP="00A8637B">
      <w:pPr>
        <w:pStyle w:val="Heading2"/>
      </w:pPr>
      <w:r>
        <w:t>21.2</w:t>
      </w:r>
      <w:r>
        <w:tab/>
      </w:r>
      <w:r w:rsidRPr="00FB3A51">
        <w:rPr>
          <w:rFonts w:hint="cs"/>
          <w:rtl/>
        </w:rPr>
        <w:t xml:space="preserve">شدة مجال الاستقبال </w:t>
      </w:r>
    </w:p>
    <w:p w:rsidR="00A8637B" w:rsidRPr="00FB3A51" w:rsidRDefault="00A8637B" w:rsidP="00A8637B">
      <w:pPr>
        <w:rPr>
          <w:spacing w:val="-4"/>
          <w:rtl/>
          <w:lang w:val="fr-CH" w:bidi="ar-EG"/>
        </w:rPr>
      </w:pPr>
      <w:r w:rsidRPr="00FB3A51">
        <w:rPr>
          <w:rFonts w:hint="cs"/>
          <w:spacing w:val="-4"/>
          <w:rtl/>
          <w:lang w:val="fr-CH" w:bidi="ar-EG"/>
        </w:rPr>
        <w:t xml:space="preserve">تتكون شدة مجال الاستقبال من </w:t>
      </w:r>
      <w:r>
        <w:rPr>
          <w:rFonts w:hint="cs"/>
          <w:spacing w:val="-4"/>
          <w:rtl/>
          <w:lang w:val="fr-CH" w:bidi="ar-EG"/>
        </w:rPr>
        <w:t xml:space="preserve">الجمع </w:t>
      </w:r>
      <w:proofErr w:type="spellStart"/>
      <w:r>
        <w:rPr>
          <w:rFonts w:hint="cs"/>
          <w:spacing w:val="-4"/>
          <w:rtl/>
          <w:lang w:val="fr-CH" w:bidi="ar-EG"/>
        </w:rPr>
        <w:t>المتجهي</w:t>
      </w:r>
      <w:proofErr w:type="spellEnd"/>
      <w:r>
        <w:rPr>
          <w:rFonts w:hint="cs"/>
          <w:spacing w:val="-4"/>
          <w:rtl/>
          <w:lang w:val="fr-CH" w:bidi="ar-EG"/>
        </w:rPr>
        <w:t xml:space="preserve"> لمكون</w:t>
      </w:r>
      <w:r w:rsidRPr="00FB3A51">
        <w:rPr>
          <w:rFonts w:hint="cs"/>
          <w:spacing w:val="-4"/>
          <w:rtl/>
          <w:lang w:val="fr-CH" w:bidi="ar-EG"/>
        </w:rPr>
        <w:t xml:space="preserve"> الإشارة المستقبلة مباشرة والانعكاسات الناجمة عن العوائق المتواجدة في</w:t>
      </w:r>
      <w:r w:rsidRPr="00FB3A51">
        <w:rPr>
          <w:rFonts w:hint="eastAsia"/>
          <w:spacing w:val="-4"/>
          <w:rtl/>
          <w:lang w:val="fr-CH" w:bidi="ar-EG"/>
        </w:rPr>
        <w:t> </w:t>
      </w:r>
      <w:r>
        <w:rPr>
          <w:rFonts w:hint="cs"/>
          <w:spacing w:val="-4"/>
          <w:rtl/>
          <w:lang w:val="fr-CH" w:bidi="ar-EG"/>
        </w:rPr>
        <w:t>المكان</w:t>
      </w:r>
      <w:r w:rsidRPr="00FB3A51">
        <w:rPr>
          <w:rFonts w:hint="cs"/>
          <w:spacing w:val="-4"/>
          <w:rtl/>
          <w:lang w:val="fr-CH" w:bidi="ar-EG"/>
        </w:rPr>
        <w:t xml:space="preserve">. وتتغير شدة مجال الاستقبال وفقاً لموقع المستقبل، ولأن </w:t>
      </w:r>
      <w:r>
        <w:rPr>
          <w:rFonts w:hint="cs"/>
          <w:spacing w:val="-4"/>
          <w:rtl/>
          <w:lang w:val="fr-CH" w:bidi="ar-EG"/>
        </w:rPr>
        <w:t>ال</w:t>
      </w:r>
      <w:r w:rsidRPr="00FB3A51">
        <w:rPr>
          <w:rFonts w:hint="cs"/>
          <w:spacing w:val="-4"/>
          <w:rtl/>
          <w:lang w:val="fr-CH" w:bidi="ar-EG"/>
        </w:rPr>
        <w:t xml:space="preserve">حواجز </w:t>
      </w:r>
      <w:r>
        <w:rPr>
          <w:rFonts w:hint="cs"/>
          <w:spacing w:val="-4"/>
          <w:rtl/>
          <w:lang w:val="fr-CH" w:bidi="ar-EG"/>
        </w:rPr>
        <w:t>العاكسة</w:t>
      </w:r>
      <w:r w:rsidRPr="00FB3A51">
        <w:rPr>
          <w:rFonts w:hint="cs"/>
          <w:spacing w:val="-4"/>
          <w:rtl/>
          <w:lang w:val="fr-CH" w:bidi="ar-EG"/>
        </w:rPr>
        <w:t xml:space="preserve"> قد لا تكون ثابتة، </w:t>
      </w:r>
      <w:r>
        <w:rPr>
          <w:rFonts w:hint="cs"/>
          <w:spacing w:val="-4"/>
          <w:rtl/>
          <w:lang w:val="fr-CH" w:bidi="ar-EG"/>
        </w:rPr>
        <w:t>فإنها</w:t>
      </w:r>
      <w:r w:rsidRPr="00FB3A51">
        <w:rPr>
          <w:rFonts w:hint="cs"/>
          <w:spacing w:val="-4"/>
          <w:rtl/>
          <w:lang w:val="fr-CH" w:bidi="ar-EG"/>
        </w:rPr>
        <w:t xml:space="preserve"> تتغير مع</w:t>
      </w:r>
      <w:r w:rsidRPr="00FB3A51">
        <w:rPr>
          <w:rFonts w:hint="eastAsia"/>
          <w:spacing w:val="-4"/>
          <w:rtl/>
          <w:lang w:val="fr-CH" w:bidi="ar-EG"/>
        </w:rPr>
        <w:t> </w:t>
      </w:r>
      <w:r w:rsidRPr="00FB3A51">
        <w:rPr>
          <w:rFonts w:hint="cs"/>
          <w:spacing w:val="-4"/>
          <w:rtl/>
          <w:lang w:val="fr-CH" w:bidi="ar-EG"/>
        </w:rPr>
        <w:t>الوقت</w:t>
      </w:r>
      <w:r>
        <w:rPr>
          <w:rFonts w:hint="cs"/>
          <w:spacing w:val="-4"/>
          <w:rtl/>
          <w:lang w:val="fr-CH" w:bidi="ar-EG"/>
        </w:rPr>
        <w:t xml:space="preserve"> كذلك</w:t>
      </w:r>
      <w:r w:rsidRPr="00FB3A51">
        <w:rPr>
          <w:rFonts w:hint="cs"/>
          <w:spacing w:val="-4"/>
          <w:rtl/>
          <w:lang w:val="fr-CH" w:bidi="ar-EG"/>
        </w:rPr>
        <w:t>. ولا</w:t>
      </w:r>
      <w:r>
        <w:rPr>
          <w:rFonts w:hint="eastAsia"/>
          <w:spacing w:val="-4"/>
          <w:rtl/>
          <w:lang w:val="fr-CH" w:bidi="ar-EG"/>
        </w:rPr>
        <w:t> </w:t>
      </w:r>
      <w:r w:rsidRPr="00FB3A51">
        <w:rPr>
          <w:rFonts w:hint="cs"/>
          <w:spacing w:val="-4"/>
          <w:rtl/>
          <w:lang w:val="fr-CH" w:bidi="ar-EG"/>
        </w:rPr>
        <w:t xml:space="preserve">يمكن إذن وصف شدة مجال الاستقبال الفعلية في منطقة معينة إلا </w:t>
      </w:r>
      <w:r>
        <w:rPr>
          <w:rFonts w:hint="cs"/>
          <w:spacing w:val="-4"/>
          <w:rtl/>
          <w:lang w:val="fr-CH" w:bidi="ar-EG"/>
        </w:rPr>
        <w:t>إحصائياً</w:t>
      </w:r>
      <w:r w:rsidRPr="00FB3A51">
        <w:rPr>
          <w:rFonts w:hint="cs"/>
          <w:spacing w:val="-4"/>
          <w:rtl/>
          <w:lang w:val="fr-CH" w:bidi="ar-EG"/>
        </w:rPr>
        <w:t xml:space="preserve"> بقيمة وسطية وانحراف معياري.</w:t>
      </w:r>
    </w:p>
    <w:p w:rsidR="00A8637B" w:rsidRPr="00465EC9" w:rsidRDefault="00A8637B" w:rsidP="00A8637B">
      <w:pPr>
        <w:pStyle w:val="Heading2"/>
      </w:pPr>
      <w:r>
        <w:t>22.2</w:t>
      </w:r>
      <w:r>
        <w:tab/>
      </w:r>
      <w:r w:rsidRPr="00465EC9">
        <w:rPr>
          <w:rFonts w:hint="cs"/>
          <w:rtl/>
        </w:rPr>
        <w:t>سيناريوهات الاستقبال</w:t>
      </w:r>
    </w:p>
    <w:p w:rsidR="00A8637B" w:rsidRPr="00D00D5F" w:rsidRDefault="00A8637B" w:rsidP="00A8637B">
      <w:pPr>
        <w:keepNext/>
        <w:rPr>
          <w:rtl/>
          <w:lang w:val="fr-CH" w:bidi="ar-EG"/>
        </w:rPr>
      </w:pPr>
      <w:r w:rsidRPr="00D00D5F">
        <w:rPr>
          <w:rFonts w:hint="cs"/>
          <w:rtl/>
          <w:lang w:val="fr-CH" w:bidi="ar-EG"/>
        </w:rPr>
        <w:t xml:space="preserve">حدد </w:t>
      </w:r>
      <w:r>
        <w:rPr>
          <w:rFonts w:hint="cs"/>
          <w:rtl/>
          <w:lang w:val="fr-CH" w:bidi="ar-EG"/>
        </w:rPr>
        <w:t>ال</w:t>
      </w:r>
      <w:r w:rsidRPr="00D00D5F">
        <w:rPr>
          <w:rFonts w:hint="cs"/>
          <w:rtl/>
          <w:lang w:val="fr-CH" w:bidi="ar-EG"/>
        </w:rPr>
        <w:t xml:space="preserve">اتفاق </w:t>
      </w:r>
      <w:r>
        <w:rPr>
          <w:lang w:val="fr-CH" w:bidi="ar-EG"/>
        </w:rPr>
        <w:t>GE06</w:t>
      </w:r>
      <w:r w:rsidRPr="00D00D5F">
        <w:rPr>
          <w:rFonts w:hint="cs"/>
          <w:rtl/>
          <w:lang w:val="fr-CH" w:bidi="ar-EG"/>
        </w:rPr>
        <w:t xml:space="preserve"> سيناريوهات الاستقبال التالية: </w:t>
      </w:r>
    </w:p>
    <w:p w:rsidR="00A8637B" w:rsidRPr="002556CB" w:rsidRDefault="00A8637B" w:rsidP="00A8637B">
      <w:pPr>
        <w:pStyle w:val="enumlev1"/>
        <w:keepNext/>
        <w:spacing w:before="60"/>
        <w:rPr>
          <w:lang w:val="fr-CH"/>
        </w:rPr>
      </w:pPr>
      <w:r>
        <w:rPr>
          <w:rFonts w:hint="cs"/>
          <w:rtl/>
          <w:lang w:val="fr-CH"/>
        </w:rPr>
        <w:t>-</w:t>
      </w:r>
      <w:r>
        <w:rPr>
          <w:rFonts w:hint="cs"/>
          <w:rtl/>
          <w:lang w:val="fr-CH"/>
        </w:rPr>
        <w:tab/>
        <w:t xml:space="preserve">الاستقبال الثابت </w:t>
      </w:r>
      <w:r w:rsidRPr="00AD0B89">
        <w:t>(FX)</w:t>
      </w:r>
    </w:p>
    <w:p w:rsidR="00A8637B" w:rsidRPr="003E388F" w:rsidRDefault="00A8637B" w:rsidP="00A8637B">
      <w:pPr>
        <w:pStyle w:val="enumlev1"/>
        <w:spacing w:before="60"/>
        <w:rPr>
          <w:rtl/>
        </w:rPr>
      </w:pPr>
      <w:r>
        <w:rPr>
          <w:rFonts w:hint="cs"/>
          <w:rtl/>
          <w:lang w:val="fr-CH"/>
        </w:rPr>
        <w:t>-</w:t>
      </w:r>
      <w:r>
        <w:rPr>
          <w:rFonts w:hint="cs"/>
          <w:rtl/>
          <w:lang w:val="fr-CH"/>
        </w:rPr>
        <w:tab/>
      </w:r>
      <w:r w:rsidRPr="002556CB">
        <w:rPr>
          <w:rFonts w:hint="cs"/>
          <w:rtl/>
          <w:lang w:val="fr-CH"/>
        </w:rPr>
        <w:t>الاستقبال المحم</w:t>
      </w:r>
      <w:r>
        <w:rPr>
          <w:rFonts w:hint="cs"/>
          <w:rtl/>
          <w:lang w:val="fr-CH"/>
        </w:rPr>
        <w:t xml:space="preserve">ول خارج المباني (محمول من الفئة </w:t>
      </w:r>
      <w:r>
        <w:t>"A"</w:t>
      </w:r>
      <w:r>
        <w:rPr>
          <w:rFonts w:hint="cs"/>
          <w:rtl/>
        </w:rPr>
        <w:t xml:space="preserve"> أو </w:t>
      </w:r>
      <w:r>
        <w:t>PO</w:t>
      </w:r>
      <w:r>
        <w:rPr>
          <w:rFonts w:hint="cs"/>
          <w:rtl/>
        </w:rPr>
        <w:t>)</w:t>
      </w:r>
    </w:p>
    <w:p w:rsidR="00A8637B" w:rsidRDefault="00A8637B" w:rsidP="00A8637B">
      <w:pPr>
        <w:pStyle w:val="enumlev1"/>
        <w:spacing w:before="60"/>
        <w:rPr>
          <w:rtl/>
          <w:lang w:val="fr-CH"/>
        </w:rPr>
      </w:pPr>
      <w:r>
        <w:rPr>
          <w:rFonts w:hint="cs"/>
          <w:rtl/>
          <w:lang w:val="fr-CH"/>
        </w:rPr>
        <w:t>-</w:t>
      </w:r>
      <w:r>
        <w:rPr>
          <w:rFonts w:hint="cs"/>
          <w:rtl/>
          <w:lang w:val="fr-CH"/>
        </w:rPr>
        <w:tab/>
      </w:r>
      <w:r w:rsidRPr="002556CB">
        <w:rPr>
          <w:rFonts w:hint="cs"/>
          <w:rtl/>
          <w:lang w:val="fr-CH"/>
        </w:rPr>
        <w:t xml:space="preserve">الاستقبال المحمول </w:t>
      </w:r>
      <w:r>
        <w:rPr>
          <w:rFonts w:hint="cs"/>
          <w:rtl/>
          <w:lang w:val="fr-CH"/>
        </w:rPr>
        <w:t>داخل المباني</w:t>
      </w:r>
      <w:r w:rsidRPr="002556CB">
        <w:rPr>
          <w:rFonts w:hint="cs"/>
          <w:rtl/>
          <w:lang w:val="fr-CH"/>
        </w:rPr>
        <w:t xml:space="preserve"> (محمول من </w:t>
      </w:r>
      <w:r>
        <w:rPr>
          <w:rFonts w:hint="cs"/>
          <w:rtl/>
          <w:lang w:val="fr-CH"/>
        </w:rPr>
        <w:t xml:space="preserve">الفئة </w:t>
      </w:r>
      <w:r>
        <w:t>"B"</w:t>
      </w:r>
      <w:r>
        <w:rPr>
          <w:rFonts w:hint="cs"/>
          <w:rtl/>
        </w:rPr>
        <w:t xml:space="preserve"> أو </w:t>
      </w:r>
      <w:r>
        <w:t>PI</w:t>
      </w:r>
      <w:r>
        <w:rPr>
          <w:rFonts w:hint="cs"/>
          <w:rtl/>
        </w:rPr>
        <w:t>)</w:t>
      </w:r>
    </w:p>
    <w:p w:rsidR="00A8637B" w:rsidRPr="002556CB" w:rsidRDefault="00A8637B" w:rsidP="00A8637B">
      <w:pPr>
        <w:pStyle w:val="enumlev1"/>
        <w:spacing w:before="60"/>
        <w:rPr>
          <w:rtl/>
          <w:lang w:val="fr-CH"/>
        </w:rPr>
      </w:pPr>
      <w:r>
        <w:rPr>
          <w:rFonts w:hint="cs"/>
          <w:rtl/>
          <w:lang w:val="fr-CH"/>
        </w:rPr>
        <w:t>-</w:t>
      </w:r>
      <w:r>
        <w:rPr>
          <w:rFonts w:hint="cs"/>
          <w:rtl/>
          <w:lang w:val="fr-CH"/>
        </w:rPr>
        <w:tab/>
      </w:r>
      <w:r w:rsidRPr="002556CB">
        <w:rPr>
          <w:rFonts w:hint="cs"/>
          <w:rtl/>
          <w:lang w:val="fr-CH"/>
        </w:rPr>
        <w:t xml:space="preserve">الاستقبال </w:t>
      </w:r>
      <w:r>
        <w:rPr>
          <w:rFonts w:hint="cs"/>
          <w:rtl/>
          <w:lang w:val="fr-CH"/>
        </w:rPr>
        <w:t>المتنقل.</w:t>
      </w:r>
    </w:p>
    <w:p w:rsidR="00A8637B" w:rsidRDefault="00A8637B" w:rsidP="00A8637B">
      <w:pPr>
        <w:rPr>
          <w:rtl/>
          <w:lang w:val="fr-CH" w:bidi="ar-EG"/>
        </w:rPr>
      </w:pPr>
      <w:r>
        <w:rPr>
          <w:rFonts w:hint="cs"/>
          <w:rtl/>
          <w:lang w:val="fr-CH" w:bidi="ar-EG"/>
        </w:rPr>
        <w:t xml:space="preserve">ويعدد الجدول </w:t>
      </w:r>
      <w:r>
        <w:rPr>
          <w:lang w:val="fr-CH" w:bidi="ar-EG"/>
        </w:rPr>
        <w:t>1</w:t>
      </w:r>
      <w:r>
        <w:rPr>
          <w:rFonts w:hint="cs"/>
          <w:rtl/>
          <w:lang w:val="fr-CH" w:bidi="ar-EG"/>
        </w:rPr>
        <w:t xml:space="preserve"> الخصائص والمعلمات الرئيسية المستخدمة لسيناريوهات الاستقبال هذه.</w:t>
      </w:r>
    </w:p>
    <w:p w:rsidR="00A8637B" w:rsidRPr="001B4F57" w:rsidRDefault="00A8637B" w:rsidP="00A8637B">
      <w:pPr>
        <w:pStyle w:val="TableNo"/>
        <w:rPr>
          <w:rtl/>
          <w:lang w:val="fr-CH"/>
        </w:rPr>
      </w:pPr>
      <w:r w:rsidRPr="001B4F57">
        <w:rPr>
          <w:rFonts w:hint="cs"/>
          <w:rtl/>
          <w:lang w:val="fr-CH"/>
        </w:rPr>
        <w:lastRenderedPageBreak/>
        <w:t>الج</w:t>
      </w:r>
      <w:r>
        <w:rPr>
          <w:rFonts w:hint="cs"/>
          <w:rtl/>
          <w:lang w:val="fr-CH"/>
        </w:rPr>
        <w:t>ـ</w:t>
      </w:r>
      <w:r w:rsidRPr="001B4F57">
        <w:rPr>
          <w:rFonts w:hint="cs"/>
          <w:rtl/>
          <w:lang w:val="fr-CH"/>
        </w:rPr>
        <w:t xml:space="preserve">دول </w:t>
      </w:r>
      <w:r>
        <w:rPr>
          <w:lang w:val="fr-CH"/>
        </w:rPr>
        <w:t>1</w:t>
      </w:r>
    </w:p>
    <w:p w:rsidR="00A8637B" w:rsidRPr="001B4F57" w:rsidRDefault="00A8637B" w:rsidP="00A8637B">
      <w:pPr>
        <w:pStyle w:val="Tabletitle"/>
        <w:rPr>
          <w:rtl/>
          <w:lang w:val="fr-CH"/>
        </w:rPr>
      </w:pPr>
      <w:r w:rsidRPr="001B4F57">
        <w:rPr>
          <w:rFonts w:hint="cs"/>
          <w:rtl/>
          <w:lang w:val="fr-CH"/>
        </w:rPr>
        <w:t xml:space="preserve">سيناريوهات </w:t>
      </w:r>
      <w:r>
        <w:rPr>
          <w:rFonts w:hint="cs"/>
          <w:rtl/>
          <w:lang w:val="fr-CH"/>
        </w:rPr>
        <w:t>ومعلمات استقبال الإذاعة الرقمية الفيديوية للأرض</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985"/>
        <w:gridCol w:w="1984"/>
        <w:gridCol w:w="1611"/>
        <w:gridCol w:w="1899"/>
      </w:tblGrid>
      <w:tr w:rsidR="00A8637B" w:rsidRPr="00465EC9" w:rsidTr="00A8637B">
        <w:trPr>
          <w:tblHeader/>
          <w:jc w:val="right"/>
        </w:trPr>
        <w:tc>
          <w:tcPr>
            <w:tcW w:w="2159" w:type="dxa"/>
          </w:tcPr>
          <w:p w:rsidR="00A8637B" w:rsidRDefault="00A8637B" w:rsidP="00571F39">
            <w:pPr>
              <w:pStyle w:val="Tablehead"/>
              <w:spacing w:after="40" w:line="300" w:lineRule="exact"/>
              <w:rPr>
                <w:rFonts w:eastAsia="SimSun"/>
                <w:rtl/>
                <w:lang w:bidi="ar-EG"/>
              </w:rPr>
            </w:pPr>
            <w:r w:rsidRPr="00435C90">
              <w:rPr>
                <w:rFonts w:hint="cs"/>
                <w:sz w:val="30"/>
                <w:rtl/>
              </w:rPr>
              <w:t>الاستقبال المتنقل</w:t>
            </w:r>
          </w:p>
          <w:p w:rsidR="00A8637B" w:rsidRPr="008D09CE" w:rsidRDefault="00A8637B" w:rsidP="00571F39">
            <w:pPr>
              <w:pStyle w:val="Tabletext"/>
              <w:jc w:val="center"/>
              <w:rPr>
                <w:rFonts w:eastAsia="SimSun"/>
                <w:rtl/>
                <w:lang w:eastAsia="en-US" w:bidi="ar-EG"/>
              </w:rPr>
            </w:pPr>
            <w:r>
              <w:rPr>
                <w:rFonts w:ascii="Times New Roman Bold" w:hAnsi="Times New Roman Bold"/>
                <w:b/>
                <w:bCs/>
              </w:rPr>
              <w:t>(M</w:t>
            </w:r>
            <w:r w:rsidRPr="008D09CE">
              <w:rPr>
                <w:rFonts w:ascii="Times New Roman Bold" w:hAnsi="Times New Roman Bold"/>
                <w:b/>
                <w:bCs/>
              </w:rPr>
              <w:t>O</w:t>
            </w:r>
            <w:r>
              <w:rPr>
                <w:rFonts w:ascii="Times New Roman Bold" w:hAnsi="Times New Roman Bold"/>
                <w:b/>
                <w:bCs/>
              </w:rPr>
              <w:t>)</w:t>
            </w:r>
          </w:p>
        </w:tc>
        <w:tc>
          <w:tcPr>
            <w:tcW w:w="1985" w:type="dxa"/>
          </w:tcPr>
          <w:p w:rsidR="00A8637B" w:rsidRPr="008D09CE" w:rsidRDefault="00A8637B" w:rsidP="00571F39">
            <w:pPr>
              <w:pStyle w:val="Tablehead"/>
              <w:spacing w:after="40" w:line="300" w:lineRule="exact"/>
              <w:rPr>
                <w:rFonts w:eastAsia="SimSun"/>
                <w:rtl/>
                <w:lang w:bidi="ar-EG"/>
              </w:rPr>
            </w:pPr>
            <w:r w:rsidRPr="00435C90">
              <w:rPr>
                <w:rFonts w:hint="cs"/>
                <w:sz w:val="30"/>
                <w:rtl/>
              </w:rPr>
              <w:t>الاستقبال المحمول داخل</w:t>
            </w:r>
            <w:r>
              <w:rPr>
                <w:rFonts w:hint="cs"/>
                <w:sz w:val="30"/>
                <w:rtl/>
              </w:rPr>
              <w:t xml:space="preserve"> المباني </w:t>
            </w:r>
            <w:r>
              <w:rPr>
                <w:b w:val="0"/>
                <w:bCs w:val="0"/>
              </w:rPr>
              <w:t>(</w:t>
            </w:r>
            <w:r w:rsidRPr="008D09CE">
              <w:rPr>
                <w:b w:val="0"/>
                <w:bCs w:val="0"/>
              </w:rPr>
              <w:t>P</w:t>
            </w:r>
            <w:r>
              <w:rPr>
                <w:b w:val="0"/>
                <w:bCs w:val="0"/>
              </w:rPr>
              <w:t>I)</w:t>
            </w:r>
          </w:p>
        </w:tc>
        <w:tc>
          <w:tcPr>
            <w:tcW w:w="1984" w:type="dxa"/>
          </w:tcPr>
          <w:p w:rsidR="00A8637B" w:rsidRPr="008D09CE" w:rsidRDefault="00A8637B" w:rsidP="00571F39">
            <w:pPr>
              <w:pStyle w:val="Tabletext"/>
              <w:jc w:val="center"/>
              <w:rPr>
                <w:rFonts w:ascii="Times New Roman Bold" w:eastAsia="SimSun" w:hAnsi="Times New Roman Bold"/>
                <w:b/>
                <w:bCs/>
              </w:rPr>
            </w:pPr>
            <w:r w:rsidRPr="008D09CE">
              <w:rPr>
                <w:rFonts w:ascii="Times New Roman Bold" w:hAnsi="Times New Roman Bold" w:hint="cs"/>
                <w:b/>
                <w:bCs/>
                <w:rtl/>
              </w:rPr>
              <w:t xml:space="preserve">الاستقبال المحمول خارج المباني </w:t>
            </w:r>
            <w:r>
              <w:rPr>
                <w:rFonts w:ascii="Times New Roman Bold" w:hAnsi="Times New Roman Bold"/>
                <w:b/>
                <w:bCs/>
              </w:rPr>
              <w:t>(</w:t>
            </w:r>
            <w:r w:rsidRPr="008D09CE">
              <w:rPr>
                <w:rFonts w:ascii="Times New Roman Bold" w:hAnsi="Times New Roman Bold"/>
                <w:b/>
                <w:bCs/>
              </w:rPr>
              <w:t>PO</w:t>
            </w:r>
            <w:r>
              <w:rPr>
                <w:rFonts w:ascii="Times New Roman Bold" w:hAnsi="Times New Roman Bold"/>
                <w:b/>
                <w:bCs/>
              </w:rPr>
              <w:t>)</w:t>
            </w:r>
          </w:p>
        </w:tc>
        <w:tc>
          <w:tcPr>
            <w:tcW w:w="1611" w:type="dxa"/>
          </w:tcPr>
          <w:p w:rsidR="00A8637B" w:rsidRDefault="00A8637B" w:rsidP="00571F39">
            <w:pPr>
              <w:pStyle w:val="Tablehead"/>
              <w:spacing w:after="40" w:line="300" w:lineRule="exact"/>
              <w:rPr>
                <w:rFonts w:eastAsia="SimSun"/>
                <w:rtl/>
              </w:rPr>
            </w:pPr>
            <w:r w:rsidRPr="00435C90">
              <w:rPr>
                <w:rFonts w:hint="cs"/>
                <w:sz w:val="30"/>
                <w:rtl/>
              </w:rPr>
              <w:t>الاستقبال الثابت</w:t>
            </w:r>
          </w:p>
          <w:p w:rsidR="00A8637B" w:rsidRPr="008D09CE" w:rsidRDefault="00A8637B" w:rsidP="00571F39">
            <w:pPr>
              <w:pStyle w:val="Tabletext"/>
              <w:jc w:val="center"/>
              <w:rPr>
                <w:rFonts w:eastAsia="SimSun"/>
                <w:lang w:eastAsia="en-US"/>
              </w:rPr>
            </w:pPr>
            <w:r>
              <w:rPr>
                <w:rFonts w:ascii="Times New Roman Bold" w:hAnsi="Times New Roman Bold"/>
                <w:b/>
                <w:bCs/>
              </w:rPr>
              <w:t>(</w:t>
            </w:r>
            <w:r w:rsidRPr="008D09CE">
              <w:rPr>
                <w:rFonts w:ascii="Times New Roman Bold" w:hAnsi="Times New Roman Bold"/>
                <w:b/>
                <w:bCs/>
              </w:rPr>
              <w:t>FX</w:t>
            </w:r>
            <w:r>
              <w:rPr>
                <w:rFonts w:ascii="Times New Roman Bold" w:hAnsi="Times New Roman Bold"/>
                <w:b/>
                <w:bCs/>
              </w:rPr>
              <w:t>)</w:t>
            </w:r>
          </w:p>
        </w:tc>
        <w:tc>
          <w:tcPr>
            <w:tcW w:w="1899" w:type="dxa"/>
          </w:tcPr>
          <w:p w:rsidR="00A8637B" w:rsidRPr="00435C90" w:rsidRDefault="00A8637B" w:rsidP="00571F39">
            <w:pPr>
              <w:pStyle w:val="Tablehead"/>
              <w:spacing w:after="40" w:line="300" w:lineRule="exact"/>
              <w:rPr>
                <w:rFonts w:eastAsia="SimSun"/>
              </w:rPr>
            </w:pPr>
          </w:p>
        </w:tc>
      </w:tr>
      <w:tr w:rsidR="00A8637B" w:rsidRPr="00465EC9" w:rsidTr="00A8637B">
        <w:trPr>
          <w:jc w:val="right"/>
        </w:trPr>
        <w:tc>
          <w:tcPr>
            <w:tcW w:w="2159" w:type="dxa"/>
          </w:tcPr>
          <w:p w:rsidR="00A8637B" w:rsidRPr="00A8637B" w:rsidRDefault="00A8637B" w:rsidP="00A8637B">
            <w:pPr>
              <w:pStyle w:val="Tabletext"/>
              <w:keepNext/>
              <w:spacing w:before="0" w:after="40" w:line="280" w:lineRule="exact"/>
              <w:rPr>
                <w:rFonts w:eastAsia="SimSun"/>
                <w:spacing w:val="-4"/>
                <w:lang w:val="en-GB"/>
              </w:rPr>
            </w:pPr>
            <w:r w:rsidRPr="00A8637B">
              <w:rPr>
                <w:rFonts w:eastAsia="SimSun" w:hint="cs"/>
                <w:spacing w:val="-4"/>
                <w:rtl/>
                <w:lang w:val="en-GB" w:bidi="ar-EG"/>
              </w:rPr>
              <w:t xml:space="preserve">فوق </w:t>
            </w:r>
            <w:r w:rsidRPr="00A8637B">
              <w:rPr>
                <w:rFonts w:eastAsia="SimSun" w:hint="cs"/>
                <w:spacing w:val="-4"/>
                <w:rtl/>
                <w:lang w:val="en-GB"/>
              </w:rPr>
              <w:t>سقف السيارات، متحرك</w:t>
            </w:r>
          </w:p>
        </w:tc>
        <w:tc>
          <w:tcPr>
            <w:tcW w:w="1985"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داخل المباني</w:t>
            </w:r>
          </w:p>
        </w:tc>
        <w:tc>
          <w:tcPr>
            <w:tcW w:w="1984"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خارج المباني</w:t>
            </w:r>
          </w:p>
        </w:tc>
        <w:tc>
          <w:tcPr>
            <w:tcW w:w="1611"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خارج المباني</w:t>
            </w:r>
          </w:p>
        </w:tc>
        <w:tc>
          <w:tcPr>
            <w:tcW w:w="1899"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موقع المستقبل</w:t>
            </w:r>
          </w:p>
        </w:tc>
      </w:tr>
      <w:tr w:rsidR="00A8637B" w:rsidRPr="00465EC9" w:rsidTr="00A8637B">
        <w:trPr>
          <w:jc w:val="right"/>
        </w:trPr>
        <w:tc>
          <w:tcPr>
            <w:tcW w:w="2159" w:type="dxa"/>
          </w:tcPr>
          <w:p w:rsidR="00A8637B" w:rsidRPr="00465EC9" w:rsidRDefault="00A8637B" w:rsidP="00A8637B">
            <w:pPr>
              <w:pStyle w:val="Tabletext"/>
              <w:keepNext/>
              <w:spacing w:before="0" w:after="40" w:line="280" w:lineRule="exact"/>
              <w:rPr>
                <w:rFonts w:eastAsia="SimSun"/>
                <w:lang w:val="en-GB"/>
              </w:rPr>
            </w:pPr>
            <w:r w:rsidRPr="00465EC9">
              <w:rPr>
                <w:rFonts w:eastAsia="SimSun"/>
                <w:rtl/>
                <w:lang w:val="en-GB"/>
              </w:rPr>
              <w:t>شامل الاتجاهات</w:t>
            </w:r>
            <w:r>
              <w:rPr>
                <w:rFonts w:eastAsia="SimSun"/>
                <w:rtl/>
                <w:lang w:val="en-GB" w:bidi="ar-EG"/>
              </w:rPr>
              <w:br/>
            </w:r>
            <w:r>
              <w:rPr>
                <w:rFonts w:eastAsia="SimSun" w:cs="Times New Roman"/>
                <w:rtl/>
                <w:lang w:val="en-GB" w:bidi="ar-EG"/>
              </w:rPr>
              <w:t>–</w:t>
            </w:r>
            <w:r>
              <w:rPr>
                <w:rFonts w:eastAsia="SimSun"/>
                <w:lang w:val="en-GB"/>
              </w:rPr>
              <w:t>2,2</w:t>
            </w:r>
            <w:r w:rsidRPr="00465EC9">
              <w:rPr>
                <w:rFonts w:eastAsia="SimSun" w:hint="cs"/>
                <w:rtl/>
                <w:lang w:val="en-GB"/>
              </w:rPr>
              <w:t xml:space="preserve"> ..... </w:t>
            </w:r>
            <w:r>
              <w:rPr>
                <w:rFonts w:eastAsia="SimSun"/>
                <w:lang w:val="en-GB"/>
              </w:rPr>
              <w:t>0</w:t>
            </w:r>
            <w:r w:rsidRPr="00465EC9">
              <w:rPr>
                <w:rFonts w:eastAsia="SimSun" w:hint="cs"/>
                <w:rtl/>
                <w:lang w:val="en-GB"/>
              </w:rPr>
              <w:t xml:space="preserve"> </w:t>
            </w:r>
            <w:r w:rsidRPr="00465EC9">
              <w:rPr>
                <w:rFonts w:eastAsia="SimSun"/>
                <w:lang w:val="en-GB"/>
              </w:rPr>
              <w:t>dBi</w:t>
            </w:r>
          </w:p>
        </w:tc>
        <w:tc>
          <w:tcPr>
            <w:tcW w:w="1985" w:type="dxa"/>
          </w:tcPr>
          <w:p w:rsidR="00A8637B" w:rsidRPr="00465EC9" w:rsidRDefault="00A8637B" w:rsidP="00A8637B">
            <w:pPr>
              <w:pStyle w:val="Tabletext"/>
              <w:keepNext/>
              <w:spacing w:before="0" w:after="40"/>
              <w:rPr>
                <w:rFonts w:eastAsia="SimSun"/>
                <w:lang w:val="en-GB"/>
              </w:rPr>
            </w:pPr>
            <w:r w:rsidRPr="00465EC9">
              <w:rPr>
                <w:rFonts w:eastAsia="SimSun"/>
                <w:rtl/>
                <w:lang w:val="en-GB"/>
              </w:rPr>
              <w:t>شامل الاتجاهات</w:t>
            </w:r>
            <w:r>
              <w:rPr>
                <w:rFonts w:eastAsia="SimSun"/>
                <w:rtl/>
                <w:lang w:val="en-GB" w:bidi="ar-EG"/>
              </w:rPr>
              <w:br/>
            </w:r>
            <w:r>
              <w:rPr>
                <w:rFonts w:eastAsia="SimSun" w:cs="Times New Roman"/>
                <w:rtl/>
                <w:lang w:val="en-GB" w:bidi="ar-EG"/>
              </w:rPr>
              <w:t>–</w:t>
            </w:r>
            <w:r>
              <w:rPr>
                <w:rFonts w:eastAsia="SimSun"/>
                <w:lang w:val="en-GB"/>
              </w:rPr>
              <w:t>2,2</w:t>
            </w:r>
            <w:r w:rsidRPr="00465EC9">
              <w:rPr>
                <w:rFonts w:eastAsia="SimSun" w:hint="cs"/>
                <w:rtl/>
                <w:lang w:val="en-GB"/>
              </w:rPr>
              <w:t xml:space="preserve"> ..... </w:t>
            </w:r>
            <w:r>
              <w:rPr>
                <w:rFonts w:eastAsia="SimSun"/>
                <w:lang w:val="en-GB"/>
              </w:rPr>
              <w:t>0</w:t>
            </w:r>
            <w:r w:rsidRPr="00465EC9">
              <w:rPr>
                <w:rFonts w:eastAsia="SimSun" w:hint="cs"/>
                <w:rtl/>
                <w:lang w:val="en-GB"/>
              </w:rPr>
              <w:t xml:space="preserve"> </w:t>
            </w:r>
            <w:r w:rsidRPr="00465EC9">
              <w:rPr>
                <w:rFonts w:eastAsia="SimSun"/>
                <w:lang w:val="en-GB"/>
              </w:rPr>
              <w:t>dBi</w:t>
            </w:r>
          </w:p>
        </w:tc>
        <w:tc>
          <w:tcPr>
            <w:tcW w:w="1984" w:type="dxa"/>
          </w:tcPr>
          <w:p w:rsidR="00A8637B" w:rsidRPr="00465EC9" w:rsidRDefault="00A8637B" w:rsidP="00A8637B">
            <w:pPr>
              <w:pStyle w:val="Tabletext"/>
              <w:keepNext/>
              <w:spacing w:before="0" w:after="40"/>
              <w:rPr>
                <w:rFonts w:eastAsia="SimSun"/>
                <w:lang w:val="en-GB"/>
              </w:rPr>
            </w:pPr>
            <w:r w:rsidRPr="00465EC9">
              <w:rPr>
                <w:rFonts w:eastAsia="SimSun"/>
                <w:rtl/>
                <w:lang w:val="en-GB"/>
              </w:rPr>
              <w:t>شامل الاتجاهات</w:t>
            </w:r>
            <w:r>
              <w:rPr>
                <w:rFonts w:eastAsia="SimSun"/>
                <w:rtl/>
                <w:lang w:val="en-GB" w:bidi="ar-EG"/>
              </w:rPr>
              <w:br/>
            </w:r>
            <w:r>
              <w:rPr>
                <w:rFonts w:eastAsia="SimSun" w:cs="Times New Roman"/>
                <w:rtl/>
                <w:lang w:val="en-GB" w:bidi="ar-EG"/>
              </w:rPr>
              <w:t>–</w:t>
            </w:r>
            <w:r>
              <w:rPr>
                <w:rFonts w:eastAsia="SimSun"/>
                <w:lang w:val="en-GB"/>
              </w:rPr>
              <w:t>2,2</w:t>
            </w:r>
            <w:r w:rsidRPr="00465EC9">
              <w:rPr>
                <w:rFonts w:eastAsia="SimSun" w:hint="cs"/>
                <w:rtl/>
                <w:lang w:val="en-GB"/>
              </w:rPr>
              <w:t xml:space="preserve"> ..... </w:t>
            </w:r>
            <w:r>
              <w:rPr>
                <w:rFonts w:eastAsia="SimSun"/>
                <w:lang w:val="en-GB"/>
              </w:rPr>
              <w:t>0</w:t>
            </w:r>
            <w:r w:rsidRPr="00465EC9">
              <w:rPr>
                <w:rFonts w:eastAsia="SimSun" w:hint="cs"/>
                <w:rtl/>
                <w:lang w:val="en-GB"/>
              </w:rPr>
              <w:t xml:space="preserve"> </w:t>
            </w:r>
            <w:r w:rsidRPr="00465EC9">
              <w:rPr>
                <w:rFonts w:eastAsia="SimSun"/>
                <w:lang w:val="en-GB"/>
              </w:rPr>
              <w:t>dBi</w:t>
            </w:r>
          </w:p>
        </w:tc>
        <w:tc>
          <w:tcPr>
            <w:tcW w:w="1611"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 xml:space="preserve">اتجاهي </w:t>
            </w:r>
            <w:r>
              <w:rPr>
                <w:rFonts w:eastAsia="SimSun"/>
                <w:rtl/>
                <w:lang w:val="en-GB" w:bidi="ar-EG"/>
              </w:rPr>
              <w:br/>
            </w:r>
            <w:r>
              <w:rPr>
                <w:rFonts w:eastAsia="SimSun"/>
                <w:lang w:val="en-GB"/>
              </w:rPr>
              <w:t>7</w:t>
            </w:r>
            <w:r w:rsidRPr="00465EC9">
              <w:rPr>
                <w:rFonts w:eastAsia="SimSun" w:hint="cs"/>
                <w:rtl/>
                <w:lang w:val="en-GB"/>
              </w:rPr>
              <w:t>.....</w:t>
            </w:r>
            <w:r>
              <w:rPr>
                <w:rFonts w:eastAsia="SimSun"/>
                <w:lang w:val="en-GB"/>
              </w:rPr>
              <w:t>12</w:t>
            </w:r>
            <w:r w:rsidRPr="00465EC9">
              <w:rPr>
                <w:rFonts w:eastAsia="SimSun" w:hint="cs"/>
                <w:rtl/>
                <w:lang w:val="en-GB"/>
              </w:rPr>
              <w:t xml:space="preserve"> </w:t>
            </w:r>
            <w:r w:rsidRPr="00465EC9">
              <w:rPr>
                <w:rFonts w:eastAsia="SimSun"/>
                <w:lang w:val="en-GB"/>
              </w:rPr>
              <w:t>dBi</w:t>
            </w:r>
          </w:p>
        </w:tc>
        <w:tc>
          <w:tcPr>
            <w:tcW w:w="1899"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 xml:space="preserve">كسب الهوائي </w:t>
            </w:r>
          </w:p>
        </w:tc>
      </w:tr>
      <w:tr w:rsidR="00A8637B" w:rsidRPr="00465EC9" w:rsidTr="00A8637B">
        <w:trPr>
          <w:jc w:val="right"/>
        </w:trPr>
        <w:tc>
          <w:tcPr>
            <w:tcW w:w="2159" w:type="dxa"/>
          </w:tcPr>
          <w:p w:rsidR="00A8637B" w:rsidRPr="00465EC9" w:rsidRDefault="00A8637B" w:rsidP="00A8637B">
            <w:pPr>
              <w:pStyle w:val="Tabletext"/>
              <w:keepNext/>
              <w:spacing w:before="0" w:after="40" w:line="280" w:lineRule="exact"/>
              <w:rPr>
                <w:rFonts w:eastAsia="SimSun"/>
                <w:lang w:val="en-GB"/>
              </w:rPr>
            </w:pPr>
            <w:r>
              <w:rPr>
                <w:rFonts w:eastAsia="SimSun"/>
                <w:lang w:val="en-GB"/>
              </w:rPr>
              <w:t>1,5</w:t>
            </w:r>
            <w:r w:rsidRPr="00465EC9">
              <w:rPr>
                <w:rFonts w:eastAsia="SimSun" w:hint="cs"/>
                <w:rtl/>
                <w:lang w:val="en-GB"/>
              </w:rPr>
              <w:t xml:space="preserve"> </w:t>
            </w:r>
            <w:r>
              <w:rPr>
                <w:rFonts w:eastAsia="SimSun" w:hint="cs"/>
                <w:rtl/>
                <w:lang w:val="en-GB"/>
              </w:rPr>
              <w:t>متر فوق سطح</w:t>
            </w:r>
            <w:r w:rsidRPr="00465EC9">
              <w:rPr>
                <w:rFonts w:eastAsia="SimSun" w:hint="cs"/>
                <w:rtl/>
                <w:lang w:val="en-GB"/>
              </w:rPr>
              <w:t xml:space="preserve"> الأرض على الأقل</w:t>
            </w:r>
          </w:p>
        </w:tc>
        <w:tc>
          <w:tcPr>
            <w:tcW w:w="1985" w:type="dxa"/>
          </w:tcPr>
          <w:p w:rsidR="00A8637B" w:rsidRPr="00465EC9" w:rsidRDefault="00A8637B" w:rsidP="00A8637B">
            <w:pPr>
              <w:pStyle w:val="Tabletext"/>
              <w:keepNext/>
              <w:spacing w:before="0" w:after="40"/>
              <w:rPr>
                <w:rFonts w:eastAsia="SimSun"/>
                <w:lang w:val="en-GB"/>
              </w:rPr>
            </w:pPr>
            <w:r>
              <w:rPr>
                <w:rFonts w:eastAsia="SimSun"/>
                <w:lang w:val="en-GB"/>
              </w:rPr>
              <w:t>1,5</w:t>
            </w:r>
            <w:r>
              <w:rPr>
                <w:rFonts w:eastAsia="SimSun" w:hint="cs"/>
                <w:rtl/>
                <w:lang w:val="en-GB"/>
              </w:rPr>
              <w:t xml:space="preserve"> متر فوق سطح</w:t>
            </w:r>
            <w:r w:rsidRPr="00465EC9">
              <w:rPr>
                <w:rFonts w:eastAsia="SimSun" w:hint="cs"/>
                <w:rtl/>
                <w:lang w:val="en-GB"/>
              </w:rPr>
              <w:t xml:space="preserve"> الأرض على</w:t>
            </w:r>
            <w:r>
              <w:rPr>
                <w:rFonts w:eastAsia="SimSun" w:hint="eastAsia"/>
                <w:lang w:val="en-GB"/>
              </w:rPr>
              <w:t> </w:t>
            </w:r>
            <w:r w:rsidRPr="00465EC9">
              <w:rPr>
                <w:rFonts w:eastAsia="SimSun" w:hint="cs"/>
                <w:rtl/>
                <w:lang w:val="en-GB"/>
              </w:rPr>
              <w:t>الأقل</w:t>
            </w:r>
          </w:p>
        </w:tc>
        <w:tc>
          <w:tcPr>
            <w:tcW w:w="1984" w:type="dxa"/>
          </w:tcPr>
          <w:p w:rsidR="00A8637B" w:rsidRPr="00465EC9" w:rsidRDefault="00A8637B" w:rsidP="00A8637B">
            <w:pPr>
              <w:pStyle w:val="Tabletext"/>
              <w:keepNext/>
              <w:spacing w:before="0" w:after="40"/>
              <w:rPr>
                <w:rFonts w:eastAsia="SimSun"/>
                <w:lang w:val="en-GB"/>
              </w:rPr>
            </w:pPr>
            <w:r>
              <w:rPr>
                <w:rFonts w:eastAsia="SimSun"/>
                <w:lang w:val="en-GB"/>
              </w:rPr>
              <w:t>1,5</w:t>
            </w:r>
            <w:r>
              <w:rPr>
                <w:rFonts w:eastAsia="SimSun" w:hint="cs"/>
                <w:rtl/>
                <w:lang w:val="en-GB"/>
              </w:rPr>
              <w:t xml:space="preserve"> متر فوق سطح</w:t>
            </w:r>
            <w:r w:rsidRPr="00465EC9">
              <w:rPr>
                <w:rFonts w:eastAsia="SimSun" w:hint="cs"/>
                <w:rtl/>
                <w:lang w:val="en-GB"/>
              </w:rPr>
              <w:t xml:space="preserve"> الأرض على الأقل</w:t>
            </w:r>
          </w:p>
        </w:tc>
        <w:tc>
          <w:tcPr>
            <w:tcW w:w="1611" w:type="dxa"/>
          </w:tcPr>
          <w:p w:rsidR="00A8637B" w:rsidRPr="00465EC9" w:rsidRDefault="00A8637B" w:rsidP="00A8637B">
            <w:pPr>
              <w:pStyle w:val="Tabletext"/>
              <w:keepNext/>
              <w:spacing w:before="0" w:after="40"/>
              <w:rPr>
                <w:rFonts w:eastAsia="SimSun"/>
                <w:lang w:val="en-GB"/>
              </w:rPr>
            </w:pPr>
            <w:r>
              <w:rPr>
                <w:rFonts w:eastAsia="SimSun"/>
                <w:lang w:val="en-GB"/>
              </w:rPr>
              <w:t>10</w:t>
            </w:r>
            <w:r w:rsidRPr="00465EC9">
              <w:rPr>
                <w:rFonts w:eastAsia="SimSun" w:hint="cs"/>
                <w:rtl/>
                <w:lang w:val="en-GB"/>
              </w:rPr>
              <w:t xml:space="preserve"> أمتار </w:t>
            </w:r>
            <w:r>
              <w:rPr>
                <w:rFonts w:eastAsia="SimSun" w:hint="cs"/>
                <w:rtl/>
                <w:lang w:val="en-GB"/>
              </w:rPr>
              <w:t>فوق سطح</w:t>
            </w:r>
            <w:r w:rsidRPr="00465EC9">
              <w:rPr>
                <w:rFonts w:eastAsia="SimSun" w:hint="cs"/>
                <w:rtl/>
                <w:lang w:val="en-GB"/>
              </w:rPr>
              <w:t xml:space="preserve"> الأرض</w:t>
            </w:r>
          </w:p>
        </w:tc>
        <w:tc>
          <w:tcPr>
            <w:tcW w:w="1899"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ارتفاع الهوائي</w:t>
            </w:r>
          </w:p>
        </w:tc>
      </w:tr>
      <w:tr w:rsidR="00A8637B" w:rsidRPr="00465EC9" w:rsidTr="00A8637B">
        <w:trPr>
          <w:jc w:val="right"/>
        </w:trPr>
        <w:tc>
          <w:tcPr>
            <w:tcW w:w="2159" w:type="dxa"/>
          </w:tcPr>
          <w:p w:rsidR="00A8637B" w:rsidRPr="00465EC9" w:rsidRDefault="00A8637B" w:rsidP="00A8637B">
            <w:pPr>
              <w:pStyle w:val="Tabletext"/>
              <w:keepNext/>
              <w:spacing w:before="0" w:after="40" w:line="280" w:lineRule="exact"/>
              <w:rPr>
                <w:rFonts w:eastAsia="SimSun"/>
                <w:lang w:val="en-GB"/>
              </w:rPr>
            </w:pPr>
            <w:r w:rsidRPr="00465EC9">
              <w:rPr>
                <w:rFonts w:eastAsia="SimSun" w:hint="cs"/>
                <w:rtl/>
                <w:lang w:val="en-GB"/>
              </w:rPr>
              <w:t>لا فك لاقتران الاستقطاب</w:t>
            </w:r>
          </w:p>
        </w:tc>
        <w:tc>
          <w:tcPr>
            <w:tcW w:w="1985"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لا فك لاقتران الاستقطاب</w:t>
            </w:r>
          </w:p>
        </w:tc>
        <w:tc>
          <w:tcPr>
            <w:tcW w:w="1984"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 xml:space="preserve">لا فك لاقتران الاستقطاب </w:t>
            </w:r>
          </w:p>
        </w:tc>
        <w:tc>
          <w:tcPr>
            <w:tcW w:w="1611"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أفقي/</w:t>
            </w:r>
            <w:r>
              <w:rPr>
                <w:rFonts w:eastAsia="SimSun" w:hint="cs"/>
                <w:rtl/>
                <w:lang w:val="en-GB"/>
              </w:rPr>
              <w:t>رأسي</w:t>
            </w:r>
          </w:p>
        </w:tc>
        <w:tc>
          <w:tcPr>
            <w:tcW w:w="1899" w:type="dxa"/>
          </w:tcPr>
          <w:p w:rsidR="00A8637B" w:rsidRPr="00465EC9" w:rsidRDefault="00A8637B" w:rsidP="00A8637B">
            <w:pPr>
              <w:pStyle w:val="Tabletext"/>
              <w:keepNext/>
              <w:spacing w:before="0" w:after="40"/>
              <w:rPr>
                <w:rFonts w:eastAsia="SimSun"/>
                <w:lang w:val="en-GB"/>
              </w:rPr>
            </w:pPr>
            <w:r w:rsidRPr="00465EC9">
              <w:rPr>
                <w:rFonts w:eastAsia="SimSun" w:hint="cs"/>
                <w:rtl/>
                <w:lang w:val="en-GB"/>
              </w:rPr>
              <w:t>الاستقطاب</w:t>
            </w:r>
          </w:p>
        </w:tc>
      </w:tr>
      <w:tr w:rsidR="00A8637B" w:rsidRPr="00465EC9" w:rsidTr="00A8637B">
        <w:trPr>
          <w:jc w:val="right"/>
        </w:trPr>
        <w:tc>
          <w:tcPr>
            <w:tcW w:w="2159" w:type="dxa"/>
          </w:tcPr>
          <w:p w:rsidR="00A8637B" w:rsidRPr="00465EC9" w:rsidRDefault="00A8637B" w:rsidP="00A8637B">
            <w:pPr>
              <w:pStyle w:val="Tabletext"/>
              <w:keepNext/>
              <w:spacing w:before="0" w:after="40" w:line="280" w:lineRule="exact"/>
              <w:rPr>
                <w:rFonts w:eastAsia="SimSun"/>
                <w:lang w:val="en-GB"/>
              </w:rPr>
            </w:pPr>
            <w:r>
              <w:rPr>
                <w:rFonts w:eastAsia="SimSun"/>
                <w:lang w:val="en-GB"/>
              </w:rPr>
              <w:t>0</w:t>
            </w:r>
            <w:r w:rsidRPr="00465EC9">
              <w:rPr>
                <w:rFonts w:eastAsia="SimSun" w:hint="cs"/>
                <w:rtl/>
                <w:lang w:val="en-GB"/>
              </w:rPr>
              <w:t xml:space="preserve"> </w:t>
            </w:r>
            <w:r w:rsidRPr="00465EC9">
              <w:rPr>
                <w:rFonts w:eastAsia="SimSun"/>
                <w:lang w:val="en-GB"/>
              </w:rPr>
              <w:t>dB</w:t>
            </w:r>
          </w:p>
        </w:tc>
        <w:tc>
          <w:tcPr>
            <w:tcW w:w="1985" w:type="dxa"/>
          </w:tcPr>
          <w:p w:rsidR="00A8637B" w:rsidRPr="00465EC9" w:rsidRDefault="00A8637B" w:rsidP="00A8637B">
            <w:pPr>
              <w:pStyle w:val="Tabletext"/>
              <w:keepNext/>
              <w:spacing w:before="0" w:after="40"/>
              <w:rPr>
                <w:rFonts w:eastAsia="SimSun"/>
                <w:lang w:val="en-GB"/>
              </w:rPr>
            </w:pPr>
            <w:r>
              <w:rPr>
                <w:rFonts w:eastAsia="SimSun"/>
                <w:lang w:val="en-GB"/>
              </w:rPr>
              <w:t>0</w:t>
            </w:r>
            <w:r w:rsidRPr="00465EC9">
              <w:rPr>
                <w:rFonts w:eastAsia="SimSun" w:hint="cs"/>
                <w:rtl/>
                <w:lang w:val="en-GB"/>
              </w:rPr>
              <w:t xml:space="preserve"> </w:t>
            </w:r>
            <w:r w:rsidRPr="00465EC9">
              <w:rPr>
                <w:rFonts w:eastAsia="SimSun"/>
                <w:lang w:val="en-GB"/>
              </w:rPr>
              <w:t>dB</w:t>
            </w:r>
          </w:p>
        </w:tc>
        <w:tc>
          <w:tcPr>
            <w:tcW w:w="1984" w:type="dxa"/>
          </w:tcPr>
          <w:p w:rsidR="00A8637B" w:rsidRPr="00465EC9" w:rsidRDefault="00A8637B" w:rsidP="00A8637B">
            <w:pPr>
              <w:pStyle w:val="Tabletext"/>
              <w:keepNext/>
              <w:spacing w:before="0" w:after="40"/>
              <w:rPr>
                <w:rFonts w:eastAsia="SimSun"/>
                <w:lang w:val="en-GB"/>
              </w:rPr>
            </w:pPr>
            <w:r w:rsidRPr="00465EC9">
              <w:rPr>
                <w:rFonts w:eastAsia="SimSun"/>
                <w:lang w:val="en-GB"/>
              </w:rPr>
              <w:t> </w:t>
            </w:r>
            <w:r>
              <w:rPr>
                <w:rFonts w:eastAsia="SimSun"/>
                <w:lang w:val="en-GB"/>
              </w:rPr>
              <w:t>0</w:t>
            </w:r>
            <w:r w:rsidRPr="00465EC9">
              <w:rPr>
                <w:rFonts w:eastAsia="SimSun" w:hint="cs"/>
                <w:rtl/>
                <w:lang w:val="en-GB"/>
              </w:rPr>
              <w:t xml:space="preserve"> </w:t>
            </w:r>
            <w:r w:rsidRPr="00465EC9">
              <w:rPr>
                <w:rFonts w:eastAsia="SimSun"/>
                <w:lang w:val="en-GB"/>
              </w:rPr>
              <w:t>dB</w:t>
            </w:r>
          </w:p>
        </w:tc>
        <w:tc>
          <w:tcPr>
            <w:tcW w:w="1611" w:type="dxa"/>
          </w:tcPr>
          <w:p w:rsidR="00A8637B" w:rsidRPr="00465EC9" w:rsidRDefault="00A8637B" w:rsidP="00A8637B">
            <w:pPr>
              <w:pStyle w:val="Tabletext"/>
              <w:keepNext/>
              <w:spacing w:before="0" w:after="40"/>
              <w:rPr>
                <w:rFonts w:eastAsia="SimSun"/>
                <w:lang w:val="en-GB"/>
              </w:rPr>
            </w:pPr>
            <w:r w:rsidRPr="00465EC9">
              <w:rPr>
                <w:rFonts w:eastAsia="SimSun"/>
                <w:lang w:val="en-GB"/>
              </w:rPr>
              <w:t> </w:t>
            </w:r>
            <w:r>
              <w:rPr>
                <w:rFonts w:eastAsia="SimSun"/>
                <w:lang w:val="en-GB"/>
              </w:rPr>
              <w:t>2</w:t>
            </w:r>
            <w:r w:rsidRPr="00465EC9">
              <w:rPr>
                <w:rFonts w:eastAsia="SimSun" w:hint="cs"/>
                <w:rtl/>
                <w:lang w:val="en-GB"/>
              </w:rPr>
              <w:t>......</w:t>
            </w:r>
            <w:r>
              <w:rPr>
                <w:rFonts w:eastAsia="SimSun"/>
                <w:lang w:val="en-GB"/>
              </w:rPr>
              <w:t>5</w:t>
            </w:r>
            <w:r w:rsidRPr="00465EC9">
              <w:rPr>
                <w:rFonts w:eastAsia="SimSun" w:hint="cs"/>
                <w:rtl/>
                <w:lang w:val="en-GB"/>
              </w:rPr>
              <w:t xml:space="preserve"> </w:t>
            </w:r>
            <w:r w:rsidRPr="00465EC9">
              <w:rPr>
                <w:rFonts w:eastAsia="SimSun"/>
                <w:lang w:val="en-GB"/>
              </w:rPr>
              <w:t>dB</w:t>
            </w:r>
          </w:p>
        </w:tc>
        <w:tc>
          <w:tcPr>
            <w:tcW w:w="1899" w:type="dxa"/>
          </w:tcPr>
          <w:p w:rsidR="00A8637B" w:rsidRPr="00465EC9" w:rsidRDefault="00A8637B" w:rsidP="00A8637B">
            <w:pPr>
              <w:pStyle w:val="Tabletext"/>
              <w:keepNext/>
              <w:spacing w:before="0" w:after="40"/>
              <w:rPr>
                <w:rFonts w:eastAsia="SimSun"/>
                <w:lang w:val="en-GB"/>
              </w:rPr>
            </w:pPr>
            <w:r w:rsidRPr="00465EC9">
              <w:rPr>
                <w:rFonts w:eastAsia="SimSun"/>
                <w:rtl/>
                <w:lang w:val="en-GB"/>
              </w:rPr>
              <w:t>خسارة الكبل</w:t>
            </w:r>
          </w:p>
        </w:tc>
      </w:tr>
      <w:tr w:rsidR="00A8637B" w:rsidRPr="00465EC9" w:rsidTr="00A8637B">
        <w:trPr>
          <w:jc w:val="right"/>
        </w:trPr>
        <w:tc>
          <w:tcPr>
            <w:tcW w:w="2159" w:type="dxa"/>
          </w:tcPr>
          <w:p w:rsidR="00A8637B" w:rsidRPr="00465EC9" w:rsidRDefault="00A8637B" w:rsidP="00A8637B">
            <w:pPr>
              <w:pStyle w:val="Tabletext"/>
              <w:spacing w:before="0" w:after="40" w:line="280" w:lineRule="exact"/>
              <w:rPr>
                <w:rFonts w:eastAsia="SimSun"/>
              </w:rPr>
            </w:pPr>
            <w:r>
              <w:rPr>
                <w:rFonts w:eastAsia="SimSun"/>
                <w:lang w:val="en-GB"/>
              </w:rPr>
              <w:t>0</w:t>
            </w:r>
            <w:r w:rsidRPr="00465EC9">
              <w:rPr>
                <w:rFonts w:eastAsia="SimSun" w:hint="cs"/>
                <w:rtl/>
                <w:lang w:val="en-GB"/>
              </w:rPr>
              <w:t xml:space="preserve"> </w:t>
            </w:r>
            <w:r w:rsidRPr="00465EC9">
              <w:rPr>
                <w:rFonts w:eastAsia="SimSun"/>
                <w:lang w:val="en-GB"/>
              </w:rPr>
              <w:t>dB</w:t>
            </w:r>
          </w:p>
        </w:tc>
        <w:tc>
          <w:tcPr>
            <w:tcW w:w="1985" w:type="dxa"/>
          </w:tcPr>
          <w:p w:rsidR="00A8637B" w:rsidRPr="00465EC9" w:rsidRDefault="00A8637B" w:rsidP="00A8637B">
            <w:pPr>
              <w:pStyle w:val="Tabletext"/>
              <w:spacing w:before="0" w:after="40"/>
              <w:rPr>
                <w:rFonts w:eastAsia="SimSun"/>
                <w:rtl/>
                <w:lang w:val="en-GB"/>
              </w:rPr>
            </w:pPr>
            <w:r w:rsidRPr="00465EC9">
              <w:rPr>
                <w:rFonts w:eastAsia="SimSun"/>
                <w:lang w:val="en-GB"/>
              </w:rPr>
              <w:t>VHF</w:t>
            </w:r>
            <w:r w:rsidRPr="00465EC9">
              <w:rPr>
                <w:rFonts w:eastAsia="SimSun" w:hint="cs"/>
                <w:rtl/>
                <w:lang w:val="en-GB"/>
              </w:rPr>
              <w:t xml:space="preserve">: </w:t>
            </w:r>
            <w:r>
              <w:rPr>
                <w:rFonts w:eastAsia="SimSun"/>
                <w:lang w:val="en-GB"/>
              </w:rPr>
              <w:t>9</w:t>
            </w:r>
            <w:r w:rsidRPr="00465EC9">
              <w:rPr>
                <w:rFonts w:eastAsia="SimSun" w:hint="cs"/>
                <w:rtl/>
                <w:lang w:val="en-GB"/>
              </w:rPr>
              <w:t xml:space="preserve"> </w:t>
            </w:r>
            <w:r w:rsidRPr="00465EC9">
              <w:rPr>
                <w:rFonts w:eastAsia="SimSun"/>
                <w:lang w:val="en-GB"/>
              </w:rPr>
              <w:t>dB</w:t>
            </w:r>
            <w:r>
              <w:rPr>
                <w:rFonts w:eastAsia="SimSun"/>
                <w:rtl/>
                <w:lang w:val="en-GB" w:bidi="ar-EG"/>
              </w:rPr>
              <w:br/>
            </w:r>
            <w:r w:rsidRPr="00465EC9">
              <w:rPr>
                <w:rFonts w:eastAsia="SimSun"/>
                <w:lang w:val="en-GB"/>
              </w:rPr>
              <w:t>UHF</w:t>
            </w:r>
            <w:r w:rsidRPr="00465EC9">
              <w:rPr>
                <w:rFonts w:eastAsia="SimSun" w:hint="cs"/>
                <w:rtl/>
                <w:lang w:val="en-GB"/>
              </w:rPr>
              <w:t xml:space="preserve">: </w:t>
            </w:r>
            <w:r>
              <w:rPr>
                <w:rFonts w:eastAsia="SimSun"/>
                <w:lang w:val="en-GB"/>
              </w:rPr>
              <w:t>8</w:t>
            </w:r>
            <w:r w:rsidRPr="00465EC9">
              <w:rPr>
                <w:rFonts w:eastAsia="SimSun" w:hint="cs"/>
                <w:rtl/>
                <w:lang w:val="en-GB"/>
              </w:rPr>
              <w:t xml:space="preserve"> </w:t>
            </w:r>
            <w:r w:rsidRPr="00465EC9">
              <w:rPr>
                <w:rFonts w:eastAsia="SimSun"/>
                <w:lang w:val="en-GB"/>
              </w:rPr>
              <w:t>dB</w:t>
            </w:r>
          </w:p>
          <w:p w:rsidR="00A8637B" w:rsidRPr="00465EC9" w:rsidRDefault="00A8637B" w:rsidP="00A8637B">
            <w:pPr>
              <w:pStyle w:val="Tabletext"/>
              <w:spacing w:before="0" w:after="40"/>
              <w:rPr>
                <w:rFonts w:eastAsia="SimSun"/>
                <w:lang w:val="en-GB"/>
              </w:rPr>
            </w:pPr>
            <w:r w:rsidRPr="00465EC9">
              <w:rPr>
                <w:rFonts w:eastAsia="SimSun" w:hint="cs"/>
                <w:rtl/>
                <w:lang w:val="en-GB"/>
              </w:rPr>
              <w:t xml:space="preserve">الانحراف المعياري: </w:t>
            </w:r>
            <w:r>
              <w:rPr>
                <w:rFonts w:eastAsia="SimSun" w:hint="cs"/>
                <w:rtl/>
                <w:lang w:val="en-GB"/>
              </w:rPr>
              <w:br/>
            </w:r>
            <w:r w:rsidRPr="00465EC9">
              <w:rPr>
                <w:rFonts w:eastAsia="SimSun"/>
                <w:lang w:val="en-GB"/>
              </w:rPr>
              <w:t>VHF</w:t>
            </w:r>
            <w:r w:rsidRPr="00465EC9">
              <w:rPr>
                <w:rFonts w:eastAsia="SimSun" w:hint="cs"/>
                <w:rtl/>
                <w:lang w:val="en-GB"/>
              </w:rPr>
              <w:t xml:space="preserve">: </w:t>
            </w:r>
            <w:r>
              <w:rPr>
                <w:rFonts w:eastAsia="SimSun"/>
                <w:lang w:val="en-GB"/>
              </w:rPr>
              <w:t>3</w:t>
            </w:r>
            <w:r w:rsidRPr="00465EC9">
              <w:rPr>
                <w:rFonts w:eastAsia="SimSun" w:hint="cs"/>
                <w:rtl/>
                <w:lang w:val="en-GB"/>
              </w:rPr>
              <w:t xml:space="preserve"> </w:t>
            </w:r>
            <w:r w:rsidRPr="00465EC9">
              <w:rPr>
                <w:rFonts w:eastAsia="SimSun"/>
                <w:lang w:val="en-GB"/>
              </w:rPr>
              <w:t>dB</w:t>
            </w:r>
            <w:r>
              <w:rPr>
                <w:rFonts w:eastAsia="SimSun" w:hint="cs"/>
                <w:rtl/>
                <w:lang w:val="en-GB"/>
              </w:rPr>
              <w:br/>
            </w:r>
            <w:r w:rsidRPr="00465EC9">
              <w:rPr>
                <w:rFonts w:eastAsia="SimSun"/>
                <w:lang w:val="en-GB"/>
              </w:rPr>
              <w:t>UHF</w:t>
            </w:r>
            <w:r w:rsidRPr="00465EC9">
              <w:rPr>
                <w:rFonts w:eastAsia="SimSun" w:hint="cs"/>
                <w:rtl/>
                <w:lang w:val="en-GB"/>
              </w:rPr>
              <w:t xml:space="preserve">: </w:t>
            </w:r>
            <w:r>
              <w:rPr>
                <w:rFonts w:eastAsia="SimSun"/>
                <w:lang w:val="en-GB"/>
              </w:rPr>
              <w:t>5.5</w:t>
            </w:r>
            <w:r w:rsidRPr="00465EC9">
              <w:rPr>
                <w:rFonts w:eastAsia="SimSun" w:hint="cs"/>
                <w:rtl/>
                <w:lang w:val="en-GB"/>
              </w:rPr>
              <w:t xml:space="preserve"> </w:t>
            </w:r>
            <w:r w:rsidRPr="00465EC9">
              <w:rPr>
                <w:rFonts w:eastAsia="SimSun"/>
                <w:lang w:val="en-GB"/>
              </w:rPr>
              <w:t>dB</w:t>
            </w:r>
          </w:p>
        </w:tc>
        <w:tc>
          <w:tcPr>
            <w:tcW w:w="1984" w:type="dxa"/>
          </w:tcPr>
          <w:p w:rsidR="00A8637B" w:rsidRPr="00465EC9" w:rsidRDefault="00A8637B" w:rsidP="00A8637B">
            <w:pPr>
              <w:pStyle w:val="Tabletext"/>
              <w:spacing w:before="0" w:after="40"/>
              <w:rPr>
                <w:rFonts w:eastAsia="SimSun"/>
                <w:lang w:val="en-GB"/>
              </w:rPr>
            </w:pPr>
            <w:r>
              <w:rPr>
                <w:rFonts w:eastAsia="SimSun"/>
                <w:lang w:val="en-GB"/>
              </w:rPr>
              <w:t>0</w:t>
            </w:r>
            <w:r w:rsidRPr="00465EC9">
              <w:rPr>
                <w:rFonts w:eastAsia="SimSun" w:hint="cs"/>
                <w:rtl/>
                <w:lang w:val="en-GB"/>
              </w:rPr>
              <w:t xml:space="preserve"> </w:t>
            </w:r>
            <w:r w:rsidRPr="00465EC9">
              <w:rPr>
                <w:rFonts w:eastAsia="SimSun"/>
                <w:lang w:val="en-GB"/>
              </w:rPr>
              <w:t>dB</w:t>
            </w:r>
          </w:p>
        </w:tc>
        <w:tc>
          <w:tcPr>
            <w:tcW w:w="1611" w:type="dxa"/>
          </w:tcPr>
          <w:p w:rsidR="00A8637B" w:rsidRPr="00465EC9" w:rsidRDefault="00A8637B" w:rsidP="00A8637B">
            <w:pPr>
              <w:pStyle w:val="Tabletext"/>
              <w:spacing w:before="0" w:after="40"/>
              <w:rPr>
                <w:rFonts w:eastAsia="SimSun"/>
                <w:lang w:val="en-GB"/>
              </w:rPr>
            </w:pPr>
            <w:r>
              <w:rPr>
                <w:rFonts w:eastAsia="SimSun"/>
                <w:lang w:val="en-GB"/>
              </w:rPr>
              <w:t>0</w:t>
            </w:r>
            <w:r w:rsidRPr="00465EC9">
              <w:rPr>
                <w:rFonts w:eastAsia="SimSun" w:hint="cs"/>
                <w:rtl/>
                <w:lang w:val="en-GB"/>
              </w:rPr>
              <w:t xml:space="preserve"> </w:t>
            </w:r>
            <w:r w:rsidRPr="00465EC9">
              <w:rPr>
                <w:rFonts w:eastAsia="SimSun"/>
                <w:lang w:val="en-GB"/>
              </w:rPr>
              <w:t>dB</w:t>
            </w:r>
          </w:p>
        </w:tc>
        <w:tc>
          <w:tcPr>
            <w:tcW w:w="1899" w:type="dxa"/>
          </w:tcPr>
          <w:p w:rsidR="00A8637B" w:rsidRPr="00465EC9" w:rsidRDefault="00A8637B" w:rsidP="00A8637B">
            <w:pPr>
              <w:pStyle w:val="Tabletext"/>
              <w:spacing w:before="0" w:after="40"/>
              <w:rPr>
                <w:rFonts w:eastAsia="SimSun"/>
                <w:lang w:val="en-GB"/>
              </w:rPr>
            </w:pPr>
            <w:r w:rsidRPr="00465EC9">
              <w:rPr>
                <w:rFonts w:eastAsia="SimSun"/>
                <w:rtl/>
                <w:lang w:val="en-GB"/>
              </w:rPr>
              <w:t xml:space="preserve">خسارة </w:t>
            </w:r>
            <w:r>
              <w:rPr>
                <w:rFonts w:eastAsia="SimSun" w:hint="cs"/>
                <w:rtl/>
                <w:lang w:val="en-GB"/>
              </w:rPr>
              <w:t>من جراء</w:t>
            </w:r>
            <w:r w:rsidRPr="00465EC9">
              <w:rPr>
                <w:rFonts w:eastAsia="SimSun"/>
                <w:rtl/>
                <w:lang w:val="en-GB"/>
              </w:rPr>
              <w:t xml:space="preserve"> اختراق المباني</w:t>
            </w:r>
          </w:p>
        </w:tc>
      </w:tr>
    </w:tbl>
    <w:p w:rsidR="00A8637B" w:rsidRDefault="00A8637B" w:rsidP="00A8637B">
      <w:pPr>
        <w:pStyle w:val="Heading2"/>
      </w:pPr>
      <w:r>
        <w:t>23.2</w:t>
      </w:r>
      <w:r>
        <w:tab/>
      </w:r>
      <w:r>
        <w:rPr>
          <w:rFonts w:hint="cs"/>
          <w:rtl/>
        </w:rPr>
        <w:t xml:space="preserve">قناة الاستقبال </w:t>
      </w:r>
    </w:p>
    <w:p w:rsidR="00A8637B" w:rsidRDefault="00A8637B" w:rsidP="00A8637B">
      <w:pPr>
        <w:rPr>
          <w:rtl/>
          <w:lang w:val="fr-CH" w:bidi="ar-EG"/>
        </w:rPr>
      </w:pPr>
      <w:r w:rsidRPr="00EE7DAB">
        <w:rPr>
          <w:rFonts w:hint="cs"/>
          <w:rtl/>
          <w:lang w:val="fr-CH" w:bidi="ar-EG"/>
        </w:rPr>
        <w:t xml:space="preserve">من الممكن أن </w:t>
      </w:r>
      <w:r>
        <w:rPr>
          <w:rFonts w:hint="cs"/>
          <w:rtl/>
          <w:lang w:val="fr-CH" w:bidi="ar-EG"/>
        </w:rPr>
        <w:t>يعاني</w:t>
      </w:r>
      <w:r w:rsidRPr="00EE7DAB">
        <w:rPr>
          <w:rFonts w:hint="cs"/>
          <w:rtl/>
          <w:lang w:val="fr-CH" w:bidi="ar-EG"/>
        </w:rPr>
        <w:t xml:space="preserve"> الطيف المستقبل</w:t>
      </w:r>
      <w:r>
        <w:rPr>
          <w:rFonts w:hint="cs"/>
          <w:rtl/>
          <w:lang w:val="fr-CH" w:bidi="ar-EG"/>
        </w:rPr>
        <w:t xml:space="preserve"> من الانحطاط</w:t>
      </w:r>
      <w:r w:rsidRPr="00EE7DAB">
        <w:rPr>
          <w:rFonts w:hint="cs"/>
          <w:rtl/>
          <w:lang w:val="fr-CH" w:bidi="ar-EG"/>
        </w:rPr>
        <w:t xml:space="preserve"> بسبب الانعكاسات</w:t>
      </w:r>
      <w:r>
        <w:rPr>
          <w:rFonts w:hint="cs"/>
          <w:rtl/>
          <w:lang w:val="fr-CH" w:bidi="ar-EG"/>
        </w:rPr>
        <w:t xml:space="preserve"> والحجب واستقبال الإشارات من أجهزة إرسال متعددة من شبكة وحيدة التردد. ويحدد مقدار هذا الانحطاط قناة الاستقبال المبينة في الجدول </w:t>
      </w:r>
      <w:r>
        <w:rPr>
          <w:lang w:val="fr-CH" w:bidi="ar-EG"/>
        </w:rPr>
        <w:t>2</w:t>
      </w:r>
      <w:r>
        <w:rPr>
          <w:rFonts w:hint="cs"/>
          <w:rtl/>
          <w:lang w:val="fr-CH" w:bidi="ar-EG"/>
        </w:rPr>
        <w:t xml:space="preserve">. </w:t>
      </w:r>
    </w:p>
    <w:p w:rsidR="00A8637B" w:rsidRPr="00142934" w:rsidRDefault="00A8637B" w:rsidP="00A8637B">
      <w:pPr>
        <w:rPr>
          <w:spacing w:val="-2"/>
          <w:rtl/>
          <w:lang w:val="ru-RU" w:bidi="ar-EG"/>
        </w:rPr>
      </w:pPr>
      <w:r w:rsidRPr="00142934">
        <w:rPr>
          <w:rFonts w:hint="cs"/>
          <w:spacing w:val="-2"/>
          <w:rtl/>
          <w:lang w:val="fr-CH" w:bidi="ar-EG"/>
        </w:rPr>
        <w:t xml:space="preserve">ويؤثر الانحراف المعياري </w:t>
      </w:r>
      <w:r>
        <w:rPr>
          <w:rFonts w:hint="cs"/>
          <w:spacing w:val="-2"/>
          <w:rtl/>
          <w:lang w:val="fr-CH" w:bidi="ar-EG"/>
        </w:rPr>
        <w:t xml:space="preserve">للاتساعات الطيفية </w:t>
      </w:r>
      <w:r>
        <w:rPr>
          <w:spacing w:val="-2"/>
          <w:lang w:bidi="ar-EG"/>
        </w:rPr>
        <w:t>(</w:t>
      </w:r>
      <w:proofErr w:type="spellStart"/>
      <w:r w:rsidRPr="007145AF">
        <w:t>σ</w:t>
      </w:r>
      <w:r w:rsidRPr="00AD0B89">
        <w:rPr>
          <w:i/>
          <w:szCs w:val="24"/>
          <w:vertAlign w:val="subscript"/>
        </w:rPr>
        <w:t>sp</w:t>
      </w:r>
      <w:proofErr w:type="spellEnd"/>
      <w:r w:rsidRPr="003E0BA3">
        <w:rPr>
          <w:iCs/>
          <w:szCs w:val="24"/>
        </w:rPr>
        <w:t>)</w:t>
      </w:r>
      <w:r>
        <w:rPr>
          <w:rFonts w:hint="cs"/>
          <w:spacing w:val="-2"/>
          <w:rtl/>
          <w:lang w:val="fr-CH" w:bidi="ar-EG"/>
        </w:rPr>
        <w:t xml:space="preserve"> </w:t>
      </w:r>
      <w:r w:rsidRPr="00142934">
        <w:rPr>
          <w:rFonts w:hint="cs"/>
          <w:spacing w:val="-2"/>
          <w:rtl/>
          <w:lang w:val="fr-CH" w:bidi="ar-EG"/>
        </w:rPr>
        <w:t xml:space="preserve">على </w:t>
      </w:r>
      <w:r>
        <w:rPr>
          <w:rFonts w:hint="cs"/>
          <w:spacing w:val="-2"/>
          <w:rtl/>
          <w:lang w:val="fr-CH" w:bidi="ar-EG"/>
        </w:rPr>
        <w:t>المستوى الأدنى</w:t>
      </w:r>
      <w:r w:rsidRPr="00142934">
        <w:rPr>
          <w:rFonts w:hint="cs"/>
          <w:spacing w:val="-2"/>
          <w:rtl/>
          <w:lang w:val="fr-CH" w:bidi="ar-EG"/>
        </w:rPr>
        <w:t xml:space="preserve"> </w:t>
      </w:r>
      <w:r>
        <w:rPr>
          <w:rFonts w:hint="cs"/>
          <w:spacing w:val="-2"/>
          <w:rtl/>
          <w:lang w:val="fr-CH" w:bidi="ar-EG"/>
        </w:rPr>
        <w:t>لدخل المستقبل اللازم</w:t>
      </w:r>
      <w:r w:rsidRPr="00142934">
        <w:rPr>
          <w:rFonts w:hint="cs"/>
          <w:spacing w:val="-2"/>
          <w:rtl/>
          <w:lang w:val="fr-CH" w:bidi="ar-EG"/>
        </w:rPr>
        <w:t xml:space="preserve"> لفك شفرة</w:t>
      </w:r>
      <w:r>
        <w:rPr>
          <w:rFonts w:hint="cs"/>
          <w:spacing w:val="-2"/>
          <w:rtl/>
          <w:lang w:val="fr-CH" w:bidi="ar-EG"/>
        </w:rPr>
        <w:t xml:space="preserve"> إشارة</w:t>
      </w:r>
      <w:r w:rsidRPr="00142934">
        <w:rPr>
          <w:rFonts w:hint="cs"/>
          <w:spacing w:val="-2"/>
          <w:rtl/>
          <w:lang w:val="fr-CH" w:bidi="ar-EG"/>
        </w:rPr>
        <w:t xml:space="preserve"> ا</w:t>
      </w:r>
      <w:r w:rsidRPr="00142934">
        <w:rPr>
          <w:spacing w:val="-2"/>
          <w:rtl/>
          <w:lang w:val="ru-RU" w:bidi="ar-EG"/>
        </w:rPr>
        <w:t>لإذاعة الفيديوية الرقمية للأرض</w:t>
      </w:r>
      <w:r w:rsidRPr="00142934">
        <w:rPr>
          <w:rFonts w:hint="cs"/>
          <w:spacing w:val="-2"/>
          <w:rtl/>
          <w:lang w:val="ru-RU" w:bidi="ar-EG"/>
        </w:rPr>
        <w:t xml:space="preserve">. </w:t>
      </w:r>
    </w:p>
    <w:p w:rsidR="00A8637B" w:rsidRPr="00C85BE6" w:rsidRDefault="00A8637B" w:rsidP="00A8637B">
      <w:pPr>
        <w:pStyle w:val="TableNo"/>
        <w:spacing w:before="0"/>
        <w:rPr>
          <w:rtl/>
        </w:rPr>
      </w:pPr>
      <w:r w:rsidRPr="00DC1490">
        <w:rPr>
          <w:rFonts w:hint="cs"/>
          <w:rtl/>
          <w:lang w:val="ru-RU"/>
        </w:rPr>
        <w:lastRenderedPageBreak/>
        <w:t>الج</w:t>
      </w:r>
      <w:r>
        <w:rPr>
          <w:rFonts w:hint="cs"/>
          <w:rtl/>
          <w:lang w:val="ru-RU"/>
        </w:rPr>
        <w:t>ـ</w:t>
      </w:r>
      <w:r w:rsidRPr="00DC1490">
        <w:rPr>
          <w:rFonts w:hint="cs"/>
          <w:rtl/>
          <w:lang w:val="ru-RU"/>
        </w:rPr>
        <w:t xml:space="preserve">دول </w:t>
      </w:r>
      <w:r>
        <w:t>2</w:t>
      </w:r>
    </w:p>
    <w:p w:rsidR="00A8637B" w:rsidRPr="00DC1490" w:rsidRDefault="00A8637B" w:rsidP="00A8637B">
      <w:pPr>
        <w:pStyle w:val="Tabletitle"/>
        <w:spacing w:after="40"/>
        <w:rPr>
          <w:rtl/>
          <w:lang w:val="fr-CH"/>
        </w:rPr>
      </w:pPr>
      <w:r w:rsidRPr="00DC1490">
        <w:rPr>
          <w:rFonts w:hint="cs"/>
          <w:rtl/>
          <w:lang w:val="ru-RU"/>
        </w:rPr>
        <w:t xml:space="preserve">قنوات استقبال </w:t>
      </w:r>
      <w:r w:rsidRPr="00DC1490">
        <w:rPr>
          <w:rFonts w:hint="cs"/>
          <w:rtl/>
          <w:lang w:val="fr-CH"/>
        </w:rPr>
        <w:t>ا</w:t>
      </w:r>
      <w:r w:rsidRPr="00DC1490">
        <w:rPr>
          <w:rtl/>
          <w:lang w:val="ru-RU"/>
        </w:rPr>
        <w:t xml:space="preserve">لإذاعة </w:t>
      </w:r>
      <w:r>
        <w:rPr>
          <w:rtl/>
          <w:lang w:val="ru-RU"/>
        </w:rPr>
        <w:t>الفيديوية</w:t>
      </w:r>
      <w:r w:rsidRPr="00DC1490">
        <w:rPr>
          <w:rtl/>
          <w:lang w:val="ru-RU"/>
        </w:rPr>
        <w:t xml:space="preserve"> الرقمية للأرض</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2"/>
        <w:gridCol w:w="4876"/>
      </w:tblGrid>
      <w:tr w:rsidR="00A8637B" w:rsidRPr="007145AF" w:rsidTr="00571F39">
        <w:trPr>
          <w:jc w:val="right"/>
        </w:trPr>
        <w:tc>
          <w:tcPr>
            <w:tcW w:w="4762" w:type="dxa"/>
            <w:vAlign w:val="center"/>
          </w:tcPr>
          <w:p w:rsidR="00A8637B" w:rsidRPr="007145AF" w:rsidRDefault="00A8637B" w:rsidP="00571F39">
            <w:pPr>
              <w:pStyle w:val="TableText0"/>
              <w:keepNext/>
              <w:rPr>
                <w:rFonts w:eastAsia="SimSun"/>
                <w:lang w:val="en-GB"/>
              </w:rPr>
            </w:pPr>
            <w:r>
              <w:rPr>
                <w:rFonts w:eastAsia="SimSun"/>
                <w:noProof/>
                <w:lang w:val="en-US" w:eastAsia="zh-CN"/>
              </w:rPr>
              <w:drawing>
                <wp:inline distT="0" distB="0" distL="0" distR="0" wp14:anchorId="62AF47F4" wp14:editId="79684DFA">
                  <wp:extent cx="2757805" cy="1448435"/>
                  <wp:effectExtent l="19050" t="19050" r="23495" b="18415"/>
                  <wp:docPr id="4" name="Picture 3" descr="Gaus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uss channel"/>
                          <pic:cNvPicPr>
                            <a:picLocks noChangeAspect="1" noChangeArrowheads="1"/>
                          </pic:cNvPicPr>
                        </pic:nvPicPr>
                        <pic:blipFill>
                          <a:blip r:embed="rId16" cstate="print"/>
                          <a:srcRect/>
                          <a:stretch>
                            <a:fillRect/>
                          </a:stretch>
                        </pic:blipFill>
                        <pic:spPr bwMode="auto">
                          <a:xfrm>
                            <a:off x="0" y="0"/>
                            <a:ext cx="2757805" cy="1448435"/>
                          </a:xfrm>
                          <a:prstGeom prst="rect">
                            <a:avLst/>
                          </a:prstGeom>
                          <a:noFill/>
                          <a:ln w="6350" cmpd="sng">
                            <a:solidFill>
                              <a:srgbClr val="000000"/>
                            </a:solidFill>
                            <a:miter lim="800000"/>
                            <a:headEnd/>
                            <a:tailEnd/>
                          </a:ln>
                          <a:effectLst/>
                        </pic:spPr>
                      </pic:pic>
                    </a:graphicData>
                  </a:graphic>
                </wp:inline>
              </w:drawing>
            </w:r>
          </w:p>
        </w:tc>
        <w:tc>
          <w:tcPr>
            <w:tcW w:w="4876" w:type="dxa"/>
          </w:tcPr>
          <w:p w:rsidR="00A8637B" w:rsidRPr="003C55D8" w:rsidRDefault="00A8637B" w:rsidP="00571F39">
            <w:pPr>
              <w:keepNext/>
              <w:rPr>
                <w:b/>
                <w:bCs/>
                <w:sz w:val="20"/>
                <w:szCs w:val="26"/>
                <w:rtl/>
              </w:rPr>
            </w:pPr>
            <w:r w:rsidRPr="003C55D8">
              <w:rPr>
                <w:rFonts w:hint="cs"/>
                <w:b/>
                <w:bCs/>
                <w:sz w:val="20"/>
                <w:szCs w:val="26"/>
                <w:rtl/>
              </w:rPr>
              <w:t xml:space="preserve">قناة </w:t>
            </w:r>
            <w:proofErr w:type="spellStart"/>
            <w:r w:rsidRPr="003C55D8">
              <w:rPr>
                <w:rFonts w:hint="cs"/>
                <w:b/>
                <w:bCs/>
                <w:sz w:val="20"/>
                <w:szCs w:val="26"/>
                <w:rtl/>
              </w:rPr>
              <w:t>غوس</w:t>
            </w:r>
            <w:proofErr w:type="spellEnd"/>
            <w:r w:rsidRPr="003C55D8">
              <w:rPr>
                <w:rFonts w:hint="cs"/>
                <w:b/>
                <w:bCs/>
                <w:sz w:val="20"/>
                <w:szCs w:val="26"/>
                <w:rtl/>
              </w:rPr>
              <w:t>:</w:t>
            </w:r>
          </w:p>
          <w:p w:rsidR="00A8637B" w:rsidRPr="003C55D8" w:rsidRDefault="00A8637B" w:rsidP="00571F39">
            <w:pPr>
              <w:keepNext/>
              <w:rPr>
                <w:sz w:val="20"/>
                <w:szCs w:val="26"/>
                <w:rtl/>
                <w:lang w:bidi="ar-EG"/>
              </w:rPr>
            </w:pPr>
            <w:r>
              <w:rPr>
                <w:rFonts w:hint="cs"/>
                <w:sz w:val="20"/>
                <w:szCs w:val="26"/>
                <w:rtl/>
              </w:rPr>
              <w:t>تُستقبَل فقط</w:t>
            </w:r>
            <w:r w:rsidRPr="003C55D8">
              <w:rPr>
                <w:rFonts w:hint="cs"/>
                <w:sz w:val="20"/>
                <w:szCs w:val="26"/>
                <w:rtl/>
              </w:rPr>
              <w:t xml:space="preserve"> الإشارة المباشرة </w:t>
            </w:r>
            <w:r>
              <w:rPr>
                <w:rFonts w:hint="cs"/>
                <w:sz w:val="20"/>
                <w:szCs w:val="26"/>
                <w:rtl/>
              </w:rPr>
              <w:t>الصادرة من مرسل على</w:t>
            </w:r>
            <w:r w:rsidRPr="003C55D8">
              <w:rPr>
                <w:rFonts w:hint="cs"/>
                <w:sz w:val="20"/>
                <w:szCs w:val="26"/>
                <w:rtl/>
              </w:rPr>
              <w:t xml:space="preserve"> خط البصر. </w:t>
            </w:r>
            <w:r>
              <w:rPr>
                <w:rFonts w:hint="cs"/>
                <w:sz w:val="20"/>
                <w:szCs w:val="26"/>
                <w:rtl/>
              </w:rPr>
              <w:t>و</w:t>
            </w:r>
            <w:r w:rsidRPr="003C55D8">
              <w:rPr>
                <w:rFonts w:hint="cs"/>
                <w:sz w:val="20"/>
                <w:szCs w:val="26"/>
                <w:rtl/>
              </w:rPr>
              <w:t xml:space="preserve">لا تستقبل الانعكاسات ولا </w:t>
            </w:r>
            <w:r>
              <w:rPr>
                <w:rFonts w:hint="cs"/>
                <w:sz w:val="20"/>
                <w:szCs w:val="26"/>
                <w:rtl/>
              </w:rPr>
              <w:t>الإرسالات</w:t>
            </w:r>
            <w:r w:rsidRPr="003C55D8">
              <w:rPr>
                <w:rFonts w:hint="cs"/>
                <w:sz w:val="20"/>
                <w:szCs w:val="26"/>
                <w:rtl/>
              </w:rPr>
              <w:t xml:space="preserve"> من نفس القناة. لذلك، يكون</w:t>
            </w:r>
            <w:r>
              <w:rPr>
                <w:rFonts w:hint="cs"/>
                <w:sz w:val="20"/>
                <w:szCs w:val="26"/>
                <w:rtl/>
              </w:rPr>
              <w:t xml:space="preserve"> شكل</w:t>
            </w:r>
            <w:r w:rsidRPr="003C55D8">
              <w:rPr>
                <w:rFonts w:hint="cs"/>
                <w:sz w:val="20"/>
                <w:szCs w:val="26"/>
                <w:rtl/>
              </w:rPr>
              <w:t xml:space="preserve"> طيف </w:t>
            </w:r>
            <w:r w:rsidRPr="003C55D8">
              <w:rPr>
                <w:sz w:val="20"/>
                <w:szCs w:val="26"/>
                <w:rtl/>
              </w:rPr>
              <w:t>تعدد الإرسال بتقسيم تعامدي للتردد</w:t>
            </w:r>
            <w:r w:rsidRPr="003C55D8">
              <w:rPr>
                <w:rFonts w:hint="cs"/>
                <w:sz w:val="20"/>
                <w:szCs w:val="26"/>
                <w:rtl/>
              </w:rPr>
              <w:t xml:space="preserve"> مستطيل</w:t>
            </w:r>
            <w:r>
              <w:rPr>
                <w:rFonts w:hint="cs"/>
                <w:sz w:val="20"/>
                <w:szCs w:val="26"/>
                <w:rtl/>
              </w:rPr>
              <w:t>اً. و</w:t>
            </w:r>
            <w:r w:rsidRPr="003C55D8">
              <w:rPr>
                <w:rFonts w:hint="cs"/>
                <w:sz w:val="20"/>
                <w:szCs w:val="26"/>
                <w:rtl/>
              </w:rPr>
              <w:t xml:space="preserve">يتراوح الانحراف المعياري </w:t>
            </w:r>
            <w:r>
              <w:rPr>
                <w:rFonts w:hint="cs"/>
                <w:sz w:val="20"/>
                <w:szCs w:val="26"/>
                <w:rtl/>
              </w:rPr>
              <w:t xml:space="preserve">للاتساعات الطيفية </w:t>
            </w:r>
            <w:r>
              <w:rPr>
                <w:rFonts w:eastAsia="SimSun"/>
                <w:lang w:val="en-GB"/>
              </w:rPr>
              <w:t>(</w:t>
            </w:r>
            <w:proofErr w:type="spellStart"/>
            <w:r w:rsidRPr="007145AF">
              <w:rPr>
                <w:rFonts w:eastAsia="SimSun"/>
                <w:lang w:val="en-GB"/>
              </w:rPr>
              <w:t>σ</w:t>
            </w:r>
            <w:r w:rsidRPr="007145AF">
              <w:rPr>
                <w:rFonts w:eastAsia="SimSun"/>
                <w:i/>
                <w:vertAlign w:val="subscript"/>
                <w:lang w:val="en-GB"/>
              </w:rPr>
              <w:t>sp</w:t>
            </w:r>
            <w:proofErr w:type="spellEnd"/>
            <w:r w:rsidRPr="00CB56CC">
              <w:rPr>
                <w:rFonts w:eastAsia="SimSun"/>
                <w:iCs/>
                <w:lang w:val="en-GB"/>
              </w:rPr>
              <w:t>)</w:t>
            </w:r>
            <w:r>
              <w:rPr>
                <w:rFonts w:hint="cs"/>
                <w:sz w:val="20"/>
                <w:szCs w:val="26"/>
                <w:rtl/>
              </w:rPr>
              <w:t xml:space="preserve"> عبر</w:t>
            </w:r>
            <w:r w:rsidRPr="003C55D8">
              <w:rPr>
                <w:rFonts w:hint="cs"/>
                <w:sz w:val="20"/>
                <w:szCs w:val="26"/>
                <w:rtl/>
              </w:rPr>
              <w:t xml:space="preserve"> عرض نطاق القناة بين </w:t>
            </w:r>
            <w:r>
              <w:rPr>
                <w:sz w:val="20"/>
                <w:szCs w:val="26"/>
              </w:rPr>
              <w:t>0</w:t>
            </w:r>
            <w:r w:rsidRPr="003C55D8">
              <w:rPr>
                <w:rFonts w:hint="cs"/>
                <w:sz w:val="20"/>
                <w:szCs w:val="26"/>
                <w:rtl/>
              </w:rPr>
              <w:t xml:space="preserve"> و</w:t>
            </w:r>
            <w:r>
              <w:rPr>
                <w:sz w:val="20"/>
                <w:szCs w:val="26"/>
              </w:rPr>
              <w:t>1</w:t>
            </w:r>
            <w:r w:rsidRPr="003C55D8">
              <w:rPr>
                <w:rFonts w:hint="cs"/>
                <w:sz w:val="20"/>
                <w:szCs w:val="26"/>
                <w:rtl/>
              </w:rPr>
              <w:t xml:space="preserve"> </w:t>
            </w:r>
            <w:r w:rsidRPr="003C55D8">
              <w:rPr>
                <w:sz w:val="20"/>
                <w:szCs w:val="26"/>
                <w:lang w:val="en-GB"/>
              </w:rPr>
              <w:t>dB</w:t>
            </w:r>
            <w:r w:rsidRPr="003C55D8">
              <w:rPr>
                <w:rFonts w:hint="cs"/>
                <w:sz w:val="20"/>
                <w:szCs w:val="26"/>
                <w:rtl/>
                <w:lang w:val="en-GB"/>
              </w:rPr>
              <w:t>.</w:t>
            </w:r>
          </w:p>
        </w:tc>
      </w:tr>
      <w:tr w:rsidR="00A8637B" w:rsidRPr="007145AF" w:rsidTr="00571F39">
        <w:trPr>
          <w:jc w:val="right"/>
        </w:trPr>
        <w:tc>
          <w:tcPr>
            <w:tcW w:w="4762" w:type="dxa"/>
            <w:vAlign w:val="center"/>
          </w:tcPr>
          <w:p w:rsidR="00A8637B" w:rsidRPr="007145AF" w:rsidRDefault="00A8637B" w:rsidP="00571F39">
            <w:pPr>
              <w:pStyle w:val="TableText0"/>
              <w:keepNext/>
              <w:rPr>
                <w:rFonts w:eastAsia="SimSun"/>
                <w:lang w:val="en-GB"/>
              </w:rPr>
            </w:pPr>
            <w:r w:rsidRPr="007145AF">
              <w:rPr>
                <w:rFonts w:eastAsia="SimSun"/>
                <w:color w:val="000000"/>
                <w:lang w:val="en-GB"/>
              </w:rPr>
              <w:object w:dxaOrig="4501" w:dyaOrig="2385">
                <v:shape id="_x0000_i1028" type="#_x0000_t75" style="width:3in;height:119.25pt" o:ole="" o:bordertopcolor="this" o:borderleftcolor="this" o:borderbottomcolor="this" o:borderrightcolor="this">
                  <v:imagedata r:id="rId17" o:title="" croptop="-1566f"/>
                  <w10:bordertop type="single" width="8"/>
                  <w10:borderleft type="single" width="8"/>
                  <w10:borderbottom type="single" width="8"/>
                  <w10:borderright type="single" width="8"/>
                </v:shape>
                <o:OLEObject Type="Embed" ProgID="MSPhotoEd.3" ShapeID="_x0000_i1028" DrawAspect="Content" ObjectID="_1407243692" r:id="rId18"/>
              </w:object>
            </w:r>
          </w:p>
        </w:tc>
        <w:tc>
          <w:tcPr>
            <w:tcW w:w="4876" w:type="dxa"/>
          </w:tcPr>
          <w:p w:rsidR="00A8637B" w:rsidRPr="003C55D8" w:rsidRDefault="00A8637B" w:rsidP="00571F39">
            <w:pPr>
              <w:pStyle w:val="TableText0"/>
              <w:keepNext/>
              <w:bidi/>
              <w:rPr>
                <w:rFonts w:eastAsia="SimSun" w:cs="Traditional Arabic"/>
                <w:b/>
                <w:bCs/>
                <w:sz w:val="20"/>
                <w:szCs w:val="26"/>
                <w:rtl/>
                <w:lang w:val="en-GB"/>
              </w:rPr>
            </w:pPr>
            <w:r w:rsidRPr="003C55D8">
              <w:rPr>
                <w:rFonts w:eastAsia="SimSun" w:cs="Traditional Arabic" w:hint="cs"/>
                <w:b/>
                <w:bCs/>
                <w:sz w:val="20"/>
                <w:szCs w:val="26"/>
                <w:rtl/>
                <w:lang w:val="en-GB"/>
              </w:rPr>
              <w:t xml:space="preserve">قناة رايس: </w:t>
            </w:r>
          </w:p>
          <w:p w:rsidR="00A8637B" w:rsidRPr="000B5B5F" w:rsidRDefault="00A8637B" w:rsidP="00571F39">
            <w:pPr>
              <w:pStyle w:val="TableText0"/>
              <w:keepNext/>
              <w:bidi/>
              <w:jc w:val="both"/>
              <w:rPr>
                <w:rFonts w:eastAsia="SimSun" w:cs="Traditional Arabic"/>
                <w:spacing w:val="-4"/>
                <w:sz w:val="20"/>
                <w:szCs w:val="26"/>
                <w:lang w:val="en-GB"/>
              </w:rPr>
            </w:pPr>
            <w:r w:rsidRPr="000B5B5F">
              <w:rPr>
                <w:rFonts w:eastAsia="SimSun" w:cs="Traditional Arabic" w:hint="cs"/>
                <w:spacing w:val="-4"/>
                <w:sz w:val="20"/>
                <w:szCs w:val="26"/>
                <w:rtl/>
                <w:lang w:val="en-GB"/>
              </w:rPr>
              <w:t>بالإضافة إلى الإشارة المباشرة، يتم استقبال عدة إشارات و</w:t>
            </w:r>
            <w:r w:rsidRPr="000B5B5F">
              <w:rPr>
                <w:rFonts w:cs="Traditional Arabic" w:hint="cs"/>
                <w:spacing w:val="-4"/>
                <w:sz w:val="20"/>
                <w:szCs w:val="26"/>
                <w:rtl/>
              </w:rPr>
              <w:t>انعكاسات</w:t>
            </w:r>
            <w:r w:rsidRPr="000B5B5F">
              <w:rPr>
                <w:rFonts w:eastAsia="SimSun" w:cs="Traditional Arabic" w:hint="cs"/>
                <w:spacing w:val="-4"/>
                <w:sz w:val="20"/>
                <w:szCs w:val="26"/>
                <w:rtl/>
                <w:lang w:val="en-GB"/>
              </w:rPr>
              <w:t xml:space="preserve"> صغيرة من نفس القناة. ويبيّن </w:t>
            </w:r>
            <w:r w:rsidRPr="000B5B5F">
              <w:rPr>
                <w:rFonts w:cs="Traditional Arabic" w:hint="cs"/>
                <w:spacing w:val="-4"/>
                <w:sz w:val="20"/>
                <w:szCs w:val="26"/>
                <w:rtl/>
              </w:rPr>
              <w:t xml:space="preserve">طيف </w:t>
            </w:r>
            <w:r w:rsidRPr="000B5B5F">
              <w:rPr>
                <w:rFonts w:cs="Traditional Arabic"/>
                <w:spacing w:val="-4"/>
                <w:sz w:val="20"/>
                <w:szCs w:val="26"/>
                <w:rtl/>
              </w:rPr>
              <w:t>تعدد الإرسال بتقسيم تعامدي للتردد</w:t>
            </w:r>
            <w:r w:rsidRPr="000B5B5F">
              <w:rPr>
                <w:rFonts w:cs="Traditional Arabic" w:hint="cs"/>
                <w:spacing w:val="-4"/>
                <w:sz w:val="20"/>
                <w:szCs w:val="26"/>
                <w:rtl/>
              </w:rPr>
              <w:t xml:space="preserve"> تغييرات طفيفة في الاتساع مقارنة بالتردد. ويتراوح الانحراف المعياري للاتساعات الطيفية </w:t>
            </w:r>
            <w:r w:rsidRPr="000B5B5F">
              <w:rPr>
                <w:rFonts w:eastAsia="SimSun"/>
                <w:spacing w:val="-4"/>
                <w:lang w:val="en-GB"/>
              </w:rPr>
              <w:t>(</w:t>
            </w:r>
            <w:proofErr w:type="spellStart"/>
            <w:r w:rsidRPr="000B5B5F">
              <w:rPr>
                <w:rFonts w:eastAsia="SimSun"/>
                <w:spacing w:val="-4"/>
                <w:lang w:val="en-GB"/>
              </w:rPr>
              <w:t>σ</w:t>
            </w:r>
            <w:r w:rsidRPr="000B5B5F">
              <w:rPr>
                <w:rFonts w:eastAsia="SimSun"/>
                <w:i/>
                <w:spacing w:val="-4"/>
                <w:vertAlign w:val="subscript"/>
                <w:lang w:val="en-GB"/>
              </w:rPr>
              <w:t>sp</w:t>
            </w:r>
            <w:proofErr w:type="spellEnd"/>
            <w:r w:rsidRPr="000B5B5F">
              <w:rPr>
                <w:rFonts w:eastAsia="SimSun"/>
                <w:iCs/>
                <w:spacing w:val="-4"/>
                <w:lang w:val="en-GB"/>
              </w:rPr>
              <w:t>)</w:t>
            </w:r>
            <w:r w:rsidRPr="000B5B5F">
              <w:rPr>
                <w:rFonts w:cs="Traditional Arabic" w:hint="cs"/>
                <w:spacing w:val="-4"/>
                <w:sz w:val="20"/>
                <w:szCs w:val="26"/>
                <w:rtl/>
              </w:rPr>
              <w:t xml:space="preserve"> عبر عرض نطاق القناة بين </w:t>
            </w:r>
            <w:r w:rsidRPr="000B5B5F">
              <w:rPr>
                <w:rFonts w:cs="Traditional Arabic"/>
                <w:spacing w:val="-4"/>
                <w:sz w:val="20"/>
                <w:szCs w:val="26"/>
              </w:rPr>
              <w:t>1</w:t>
            </w:r>
            <w:r w:rsidRPr="000B5B5F">
              <w:rPr>
                <w:rFonts w:cs="Traditional Arabic" w:hint="cs"/>
                <w:spacing w:val="-4"/>
                <w:sz w:val="20"/>
                <w:szCs w:val="26"/>
                <w:rtl/>
              </w:rPr>
              <w:t xml:space="preserve"> و</w:t>
            </w:r>
            <w:r w:rsidRPr="000B5B5F">
              <w:rPr>
                <w:rFonts w:cs="Traditional Arabic"/>
                <w:spacing w:val="-4"/>
                <w:sz w:val="20"/>
                <w:szCs w:val="26"/>
              </w:rPr>
              <w:t>3</w:t>
            </w:r>
            <w:r w:rsidRPr="000B5B5F">
              <w:rPr>
                <w:rFonts w:cs="Traditional Arabic" w:hint="cs"/>
                <w:spacing w:val="-4"/>
                <w:sz w:val="20"/>
                <w:szCs w:val="26"/>
                <w:rtl/>
              </w:rPr>
              <w:t xml:space="preserve"> </w:t>
            </w:r>
            <w:r w:rsidRPr="000B5B5F">
              <w:rPr>
                <w:rFonts w:cs="Traditional Arabic"/>
                <w:spacing w:val="-4"/>
                <w:sz w:val="20"/>
                <w:szCs w:val="26"/>
                <w:lang w:val="en-GB"/>
              </w:rPr>
              <w:t xml:space="preserve"> dB</w:t>
            </w:r>
            <w:r w:rsidRPr="000B5B5F">
              <w:rPr>
                <w:rFonts w:cs="Traditional Arabic" w:hint="cs"/>
                <w:spacing w:val="-4"/>
                <w:sz w:val="20"/>
                <w:szCs w:val="26"/>
                <w:rtl/>
                <w:lang w:val="en-GB"/>
              </w:rPr>
              <w:t>.</w:t>
            </w:r>
          </w:p>
        </w:tc>
      </w:tr>
      <w:tr w:rsidR="00A8637B" w:rsidRPr="007145AF" w:rsidTr="00A8637B">
        <w:trPr>
          <w:trHeight w:val="2415"/>
          <w:jc w:val="right"/>
        </w:trPr>
        <w:tc>
          <w:tcPr>
            <w:tcW w:w="4762" w:type="dxa"/>
            <w:vAlign w:val="center"/>
          </w:tcPr>
          <w:p w:rsidR="00A8637B" w:rsidRPr="007145AF" w:rsidRDefault="00A8637B" w:rsidP="00571F39">
            <w:pPr>
              <w:pStyle w:val="TableText0"/>
              <w:keepNext/>
              <w:rPr>
                <w:rFonts w:eastAsia="SimSun"/>
                <w:lang w:val="en-GB"/>
              </w:rPr>
            </w:pPr>
            <w:r>
              <w:rPr>
                <w:rFonts w:eastAsia="SimSun"/>
                <w:noProof/>
                <w:color w:val="000000"/>
                <w:lang w:val="en-US" w:eastAsia="zh-CN"/>
              </w:rPr>
              <w:drawing>
                <wp:inline distT="0" distB="0" distL="0" distR="0" wp14:anchorId="31847711" wp14:editId="41D89BC5">
                  <wp:extent cx="2735580" cy="1499870"/>
                  <wp:effectExtent l="19050" t="19050" r="26670" b="2413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t="-2420"/>
                          <a:stretch>
                            <a:fillRect/>
                          </a:stretch>
                        </pic:blipFill>
                        <pic:spPr bwMode="auto">
                          <a:xfrm>
                            <a:off x="0" y="0"/>
                            <a:ext cx="2735580" cy="1499870"/>
                          </a:xfrm>
                          <a:prstGeom prst="rect">
                            <a:avLst/>
                          </a:prstGeom>
                          <a:noFill/>
                          <a:ln w="12700" cmpd="sng">
                            <a:solidFill>
                              <a:srgbClr val="000000"/>
                            </a:solidFill>
                            <a:miter lim="800000"/>
                            <a:headEnd/>
                            <a:tailEnd/>
                          </a:ln>
                          <a:effectLst/>
                        </pic:spPr>
                      </pic:pic>
                    </a:graphicData>
                  </a:graphic>
                </wp:inline>
              </w:drawing>
            </w:r>
          </w:p>
        </w:tc>
        <w:tc>
          <w:tcPr>
            <w:tcW w:w="4876" w:type="dxa"/>
          </w:tcPr>
          <w:p w:rsidR="00A8637B" w:rsidRPr="003C55D8" w:rsidRDefault="00A8637B" w:rsidP="00571F39">
            <w:pPr>
              <w:pStyle w:val="TableText0"/>
              <w:keepNext/>
              <w:bidi/>
              <w:rPr>
                <w:rFonts w:eastAsia="SimSun" w:cs="Traditional Arabic"/>
                <w:b/>
                <w:bCs/>
                <w:color w:val="000000"/>
                <w:sz w:val="20"/>
                <w:szCs w:val="26"/>
                <w:rtl/>
                <w:lang w:val="en-GB"/>
              </w:rPr>
            </w:pPr>
            <w:r w:rsidRPr="003C55D8">
              <w:rPr>
                <w:rFonts w:eastAsia="SimSun" w:cs="Traditional Arabic" w:hint="cs"/>
                <w:b/>
                <w:bCs/>
                <w:color w:val="000000"/>
                <w:sz w:val="20"/>
                <w:szCs w:val="26"/>
                <w:rtl/>
                <w:lang w:val="en-GB"/>
              </w:rPr>
              <w:t xml:space="preserve">قناة </w:t>
            </w:r>
            <w:proofErr w:type="spellStart"/>
            <w:r w:rsidRPr="003C55D8">
              <w:rPr>
                <w:rFonts w:eastAsia="SimSun" w:cs="Traditional Arabic" w:hint="cs"/>
                <w:b/>
                <w:bCs/>
                <w:color w:val="000000"/>
                <w:sz w:val="20"/>
                <w:szCs w:val="26"/>
                <w:rtl/>
                <w:lang w:val="en-GB"/>
              </w:rPr>
              <w:t>رايلي</w:t>
            </w:r>
            <w:proofErr w:type="spellEnd"/>
            <w:r w:rsidRPr="003C55D8">
              <w:rPr>
                <w:rFonts w:eastAsia="SimSun" w:cs="Traditional Arabic" w:hint="cs"/>
                <w:b/>
                <w:bCs/>
                <w:color w:val="000000"/>
                <w:sz w:val="20"/>
                <w:szCs w:val="26"/>
                <w:rtl/>
                <w:lang w:val="en-GB"/>
              </w:rPr>
              <w:t>:</w:t>
            </w:r>
          </w:p>
          <w:p w:rsidR="00A8637B" w:rsidRPr="003C55D8" w:rsidRDefault="00A8637B" w:rsidP="00571F39">
            <w:pPr>
              <w:pStyle w:val="TableText0"/>
              <w:keepNext/>
              <w:bidi/>
              <w:jc w:val="both"/>
              <w:rPr>
                <w:rFonts w:eastAsia="SimSun" w:cs="Traditional Arabic"/>
                <w:color w:val="000000"/>
                <w:sz w:val="20"/>
                <w:szCs w:val="26"/>
                <w:lang w:val="en-GB"/>
              </w:rPr>
            </w:pPr>
            <w:r>
              <w:rPr>
                <w:rFonts w:eastAsia="SimSun" w:cs="Traditional Arabic" w:hint="cs"/>
                <w:color w:val="000000"/>
                <w:sz w:val="20"/>
                <w:szCs w:val="26"/>
                <w:rtl/>
                <w:lang w:val="en-GB"/>
              </w:rPr>
              <w:t>لا يدخل في تكوين</w:t>
            </w:r>
            <w:r w:rsidRPr="003C55D8">
              <w:rPr>
                <w:rFonts w:eastAsia="SimSun" w:cs="Traditional Arabic" w:hint="cs"/>
                <w:color w:val="000000"/>
                <w:sz w:val="20"/>
                <w:szCs w:val="26"/>
                <w:rtl/>
                <w:lang w:val="en-GB"/>
              </w:rPr>
              <w:t xml:space="preserve"> الإشارة المستقبلة </w:t>
            </w:r>
            <w:r>
              <w:rPr>
                <w:rFonts w:eastAsia="SimSun" w:cs="Traditional Arabic" w:hint="cs"/>
                <w:color w:val="000000"/>
                <w:sz w:val="20"/>
                <w:szCs w:val="26"/>
                <w:rtl/>
                <w:lang w:val="en-GB"/>
              </w:rPr>
              <w:t>إلا</w:t>
            </w:r>
            <w:r w:rsidRPr="003C55D8">
              <w:rPr>
                <w:rFonts w:eastAsia="SimSun" w:cs="Traditional Arabic" w:hint="cs"/>
                <w:color w:val="000000"/>
                <w:sz w:val="20"/>
                <w:szCs w:val="26"/>
                <w:rtl/>
                <w:lang w:val="en-GB"/>
              </w:rPr>
              <w:t xml:space="preserve"> الانعكاسات ومكونات آتية من أجهزة إرسال متعددة من نفس القناة. ويُظهر </w:t>
            </w:r>
            <w:r w:rsidRPr="003C55D8">
              <w:rPr>
                <w:rFonts w:cs="Traditional Arabic" w:hint="cs"/>
                <w:sz w:val="20"/>
                <w:szCs w:val="26"/>
                <w:rtl/>
              </w:rPr>
              <w:t xml:space="preserve">طيف </w:t>
            </w:r>
            <w:r w:rsidRPr="003C55D8">
              <w:rPr>
                <w:rFonts w:cs="Traditional Arabic"/>
                <w:sz w:val="20"/>
                <w:szCs w:val="26"/>
                <w:rtl/>
              </w:rPr>
              <w:t>تعدد الإرسال بتقسيم تعامدي للتردد</w:t>
            </w:r>
            <w:r w:rsidRPr="003C55D8">
              <w:rPr>
                <w:rFonts w:cs="Traditional Arabic" w:hint="cs"/>
                <w:sz w:val="20"/>
                <w:szCs w:val="26"/>
                <w:rtl/>
              </w:rPr>
              <w:t xml:space="preserve"> تشوهات كبيرة. </w:t>
            </w:r>
            <w:r>
              <w:rPr>
                <w:rFonts w:cs="Traditional Arabic" w:hint="cs"/>
                <w:sz w:val="20"/>
                <w:szCs w:val="26"/>
                <w:rtl/>
              </w:rPr>
              <w:t>ويزيد</w:t>
            </w:r>
            <w:r w:rsidRPr="003C55D8">
              <w:rPr>
                <w:rFonts w:cs="Traditional Arabic" w:hint="cs"/>
                <w:sz w:val="20"/>
                <w:szCs w:val="26"/>
                <w:rtl/>
              </w:rPr>
              <w:t xml:space="preserve"> الانحراف المعياري </w:t>
            </w:r>
            <w:r>
              <w:rPr>
                <w:rFonts w:cs="Traditional Arabic" w:hint="cs"/>
                <w:sz w:val="20"/>
                <w:szCs w:val="26"/>
                <w:rtl/>
              </w:rPr>
              <w:t xml:space="preserve">للاتساعات الطيفية </w:t>
            </w:r>
            <w:r>
              <w:rPr>
                <w:rFonts w:eastAsia="SimSun"/>
                <w:lang w:val="en-GB"/>
              </w:rPr>
              <w:t>(</w:t>
            </w:r>
            <w:proofErr w:type="spellStart"/>
            <w:r w:rsidRPr="007145AF">
              <w:rPr>
                <w:rFonts w:eastAsia="SimSun"/>
                <w:lang w:val="en-GB"/>
              </w:rPr>
              <w:t>σ</w:t>
            </w:r>
            <w:r w:rsidRPr="007145AF">
              <w:rPr>
                <w:rFonts w:eastAsia="SimSun"/>
                <w:i/>
                <w:vertAlign w:val="subscript"/>
                <w:lang w:val="en-GB"/>
              </w:rPr>
              <w:t>sp</w:t>
            </w:r>
            <w:proofErr w:type="spellEnd"/>
            <w:r w:rsidRPr="00CB56CC">
              <w:rPr>
                <w:rFonts w:eastAsia="SimSun"/>
                <w:iCs/>
                <w:lang w:val="en-GB"/>
              </w:rPr>
              <w:t>)</w:t>
            </w:r>
            <w:r>
              <w:rPr>
                <w:rFonts w:eastAsia="SimSun" w:hint="cs"/>
                <w:iCs/>
                <w:rtl/>
                <w:lang w:val="en-US" w:bidi="ar-EG"/>
              </w:rPr>
              <w:t xml:space="preserve"> </w:t>
            </w:r>
            <w:r>
              <w:rPr>
                <w:rFonts w:cs="Traditional Arabic" w:hint="cs"/>
                <w:sz w:val="20"/>
                <w:szCs w:val="26"/>
                <w:rtl/>
              </w:rPr>
              <w:t>عبر</w:t>
            </w:r>
            <w:r w:rsidRPr="003C55D8">
              <w:rPr>
                <w:rFonts w:cs="Traditional Arabic" w:hint="cs"/>
                <w:sz w:val="20"/>
                <w:szCs w:val="26"/>
                <w:rtl/>
              </w:rPr>
              <w:t xml:space="preserve"> عرض نطاق القناة </w:t>
            </w:r>
            <w:r>
              <w:rPr>
                <w:rFonts w:cs="Traditional Arabic"/>
                <w:sz w:val="20"/>
                <w:szCs w:val="26"/>
              </w:rPr>
              <w:t>3</w:t>
            </w:r>
            <w:r w:rsidRPr="003C55D8">
              <w:rPr>
                <w:rFonts w:cs="Traditional Arabic" w:hint="cs"/>
                <w:sz w:val="20"/>
                <w:szCs w:val="26"/>
                <w:rtl/>
              </w:rPr>
              <w:t xml:space="preserve"> </w:t>
            </w:r>
            <w:r w:rsidRPr="003C55D8">
              <w:rPr>
                <w:rFonts w:cs="Traditional Arabic"/>
                <w:sz w:val="20"/>
                <w:szCs w:val="26"/>
                <w:lang w:val="en-GB"/>
              </w:rPr>
              <w:t>dB</w:t>
            </w:r>
            <w:r w:rsidRPr="003C55D8">
              <w:rPr>
                <w:rFonts w:cs="Traditional Arabic" w:hint="cs"/>
                <w:sz w:val="20"/>
                <w:szCs w:val="26"/>
                <w:rtl/>
                <w:lang w:val="en-GB"/>
              </w:rPr>
              <w:t>.</w:t>
            </w:r>
          </w:p>
        </w:tc>
      </w:tr>
    </w:tbl>
    <w:p w:rsidR="00A8637B" w:rsidRDefault="00A8637B" w:rsidP="00A8637B">
      <w:pPr>
        <w:spacing w:before="240"/>
        <w:rPr>
          <w:rtl/>
          <w:lang w:val="fr-CH" w:bidi="ar-EG"/>
        </w:rPr>
      </w:pPr>
      <w:r>
        <w:rPr>
          <w:rFonts w:hint="cs"/>
          <w:rtl/>
          <w:lang w:val="fr-CH" w:bidi="ar-EG"/>
        </w:rPr>
        <w:t xml:space="preserve">ومن الضروري تحديد نوع قناة الاستقبال عند قياس شدة مجال </w:t>
      </w:r>
      <w:r w:rsidRPr="0047066E">
        <w:rPr>
          <w:rtl/>
          <w:lang w:val="fr-CH" w:bidi="ar-EG"/>
        </w:rPr>
        <w:t xml:space="preserve">الإذاعة </w:t>
      </w:r>
      <w:r>
        <w:rPr>
          <w:rtl/>
          <w:lang w:val="fr-CH" w:bidi="ar-EG"/>
        </w:rPr>
        <w:t>الفيديوية</w:t>
      </w:r>
      <w:r w:rsidRPr="0047066E">
        <w:rPr>
          <w:rtl/>
          <w:lang w:val="fr-CH" w:bidi="ar-EG"/>
        </w:rPr>
        <w:t xml:space="preserve"> الرقمية للأرض</w:t>
      </w:r>
      <w:r>
        <w:rPr>
          <w:rFonts w:hint="cs"/>
          <w:rtl/>
          <w:lang w:val="fr-CH" w:bidi="ar-EG"/>
        </w:rPr>
        <w:t xml:space="preserve"> لأن شدة المجال الدنيا المطلوبة تتوقف، وفقاً لمعايير التخطيط، على قناة الاستقبال. وتتطلب قنوات </w:t>
      </w:r>
      <w:proofErr w:type="spellStart"/>
      <w:r>
        <w:rPr>
          <w:rFonts w:hint="cs"/>
          <w:rtl/>
          <w:lang w:val="fr-CH" w:bidi="ar-EG"/>
        </w:rPr>
        <w:t>رايلي</w:t>
      </w:r>
      <w:proofErr w:type="spellEnd"/>
      <w:r>
        <w:rPr>
          <w:rFonts w:hint="cs"/>
          <w:rtl/>
          <w:lang w:val="fr-CH" w:bidi="ar-EG"/>
        </w:rPr>
        <w:t xml:space="preserve"> شدة المجال القصوى في حين تتطلب قنوات </w:t>
      </w:r>
      <w:proofErr w:type="spellStart"/>
      <w:r>
        <w:rPr>
          <w:rFonts w:hint="cs"/>
          <w:rtl/>
          <w:lang w:val="fr-CH" w:bidi="ar-EG"/>
        </w:rPr>
        <w:t>غوس</w:t>
      </w:r>
      <w:proofErr w:type="spellEnd"/>
      <w:r>
        <w:rPr>
          <w:rFonts w:hint="cs"/>
          <w:rtl/>
          <w:lang w:val="fr-CH" w:bidi="ar-EG"/>
        </w:rPr>
        <w:t xml:space="preserve"> شدة المجال الدنيا.</w:t>
      </w:r>
    </w:p>
    <w:p w:rsidR="00A8637B" w:rsidRPr="00B63740" w:rsidRDefault="00A8637B" w:rsidP="00A8637B">
      <w:pPr>
        <w:rPr>
          <w:spacing w:val="-4"/>
          <w:rtl/>
          <w:lang w:val="fr-CH" w:bidi="ar-EG"/>
        </w:rPr>
      </w:pPr>
      <w:r w:rsidRPr="00B63740">
        <w:rPr>
          <w:rFonts w:hint="cs"/>
          <w:spacing w:val="-4"/>
          <w:rtl/>
          <w:lang w:val="fr-CH" w:bidi="ar-EG"/>
        </w:rPr>
        <w:t xml:space="preserve">وأظهرت التجربة أن الأغلبية العظمى من حالات الاستقبال العملية ترجح قنوات رايس </w:t>
      </w:r>
      <w:proofErr w:type="spellStart"/>
      <w:r w:rsidRPr="00B63740">
        <w:rPr>
          <w:rFonts w:hint="cs"/>
          <w:spacing w:val="-4"/>
          <w:rtl/>
          <w:lang w:val="fr-CH" w:bidi="ar-EG"/>
        </w:rPr>
        <w:t>ورايلي</w:t>
      </w:r>
      <w:proofErr w:type="spellEnd"/>
      <w:r w:rsidRPr="00B63740">
        <w:rPr>
          <w:rFonts w:hint="cs"/>
          <w:spacing w:val="-4"/>
          <w:rtl/>
          <w:lang w:val="fr-CH" w:bidi="ar-EG"/>
        </w:rPr>
        <w:t xml:space="preserve">. أما قنوات </w:t>
      </w:r>
      <w:proofErr w:type="spellStart"/>
      <w:r w:rsidRPr="00B63740">
        <w:rPr>
          <w:rFonts w:hint="cs"/>
          <w:spacing w:val="-4"/>
          <w:rtl/>
          <w:lang w:val="fr-CH" w:bidi="ar-EG"/>
        </w:rPr>
        <w:t>غوس</w:t>
      </w:r>
      <w:proofErr w:type="spellEnd"/>
      <w:r w:rsidRPr="00B63740">
        <w:rPr>
          <w:rFonts w:hint="cs"/>
          <w:spacing w:val="-4"/>
          <w:rtl/>
          <w:lang w:val="fr-CH" w:bidi="ar-EG"/>
        </w:rPr>
        <w:t xml:space="preserve"> فهي نادرة جداً. </w:t>
      </w:r>
    </w:p>
    <w:p w:rsidR="00A8637B" w:rsidRDefault="00A8637B" w:rsidP="00A8637B">
      <w:pPr>
        <w:pStyle w:val="Heading2"/>
      </w:pPr>
      <w:r>
        <w:t>24.2</w:t>
      </w:r>
      <w:r>
        <w:tab/>
      </w:r>
      <w:r>
        <w:rPr>
          <w:rFonts w:hint="cs"/>
          <w:rtl/>
        </w:rPr>
        <w:t xml:space="preserve">اتفاق جنيف لعام </w:t>
      </w:r>
      <w:r>
        <w:t>2006</w:t>
      </w:r>
      <w:r>
        <w:rPr>
          <w:rFonts w:hint="cs"/>
          <w:rtl/>
        </w:rPr>
        <w:t xml:space="preserve"> </w:t>
      </w:r>
      <w:r>
        <w:rPr>
          <w:rFonts w:eastAsia="SimSun"/>
          <w:lang w:val="en-GB"/>
        </w:rPr>
        <w:t>(GE06</w:t>
      </w:r>
      <w:r w:rsidRPr="00CB56CC">
        <w:rPr>
          <w:rFonts w:eastAsia="SimSun"/>
          <w:iCs/>
          <w:lang w:val="en-GB"/>
        </w:rPr>
        <w:t>)</w:t>
      </w:r>
    </w:p>
    <w:p w:rsidR="00A8637B" w:rsidRDefault="00A8637B" w:rsidP="00A8637B">
      <w:pPr>
        <w:rPr>
          <w:rtl/>
          <w:lang w:bidi="ar-EG"/>
        </w:rPr>
      </w:pPr>
      <w:r w:rsidRPr="009676A0">
        <w:rPr>
          <w:rFonts w:hint="cs"/>
          <w:rtl/>
          <w:lang w:bidi="ar-EG"/>
        </w:rPr>
        <w:t>هو الاتفاق الإقليمي ومرفقاته والخطط المرتبطة به كما صاغه</w:t>
      </w:r>
      <w:r>
        <w:rPr>
          <w:rFonts w:hint="cs"/>
          <w:rtl/>
          <w:lang w:bidi="ar-EG"/>
        </w:rPr>
        <w:t>ا</w:t>
      </w:r>
      <w:r w:rsidRPr="009676A0">
        <w:rPr>
          <w:rFonts w:hint="cs"/>
          <w:rtl/>
          <w:lang w:bidi="ar-EG"/>
        </w:rPr>
        <w:t xml:space="preserve"> المؤتمر الإقليمي للاتصالات الراديوية لعام </w:t>
      </w:r>
      <w:r>
        <w:rPr>
          <w:lang w:bidi="ar-EG"/>
        </w:rPr>
        <w:t>2006</w:t>
      </w:r>
      <w:r>
        <w:rPr>
          <w:rFonts w:hint="cs"/>
          <w:rtl/>
          <w:lang w:bidi="ar-EG"/>
        </w:rPr>
        <w:t xml:space="preserve">، </w:t>
      </w:r>
      <w:r w:rsidRPr="009676A0">
        <w:rPr>
          <w:rFonts w:hint="cs"/>
          <w:rtl/>
          <w:lang w:bidi="ar-EG"/>
        </w:rPr>
        <w:t>المعني بتخطيط خدمة الإذاعة الرقمية للأرض في الإقليم </w:t>
      </w:r>
      <w:r w:rsidRPr="009676A0">
        <w:rPr>
          <w:lang w:bidi="ar-EG"/>
        </w:rPr>
        <w:t>1</w:t>
      </w:r>
      <w:r w:rsidRPr="009676A0">
        <w:rPr>
          <w:rFonts w:hint="cs"/>
          <w:rtl/>
          <w:lang w:bidi="ar-EG"/>
        </w:rPr>
        <w:t xml:space="preserve"> (أجزاء الإقليم </w:t>
      </w:r>
      <w:r w:rsidRPr="009676A0">
        <w:rPr>
          <w:lang w:bidi="ar-EG"/>
        </w:rPr>
        <w:t>1</w:t>
      </w:r>
      <w:r w:rsidRPr="009676A0">
        <w:rPr>
          <w:rFonts w:hint="cs"/>
          <w:rtl/>
          <w:lang w:bidi="ar-EG"/>
        </w:rPr>
        <w:t xml:space="preserve"> الواقعة غرب دائرة الطول </w:t>
      </w:r>
      <w:r w:rsidRPr="009676A0">
        <w:rPr>
          <w:rFonts w:hint="cs"/>
          <w:lang w:bidi="ar-EG"/>
        </w:rPr>
        <w:sym w:font="Symbol" w:char="F0B0"/>
      </w:r>
      <w:r w:rsidRPr="009676A0">
        <w:rPr>
          <w:lang w:bidi="ar-EG"/>
        </w:rPr>
        <w:t>170</w:t>
      </w:r>
      <w:r w:rsidRPr="009676A0">
        <w:rPr>
          <w:rFonts w:hint="cs"/>
          <w:rtl/>
          <w:lang w:bidi="ar-EG"/>
        </w:rPr>
        <w:t xml:space="preserve"> شرقاً وشمال دائرة العرض </w:t>
      </w:r>
      <w:r w:rsidRPr="009676A0">
        <w:rPr>
          <w:rFonts w:hint="cs"/>
          <w:lang w:bidi="ar-EG"/>
        </w:rPr>
        <w:sym w:font="Symbol" w:char="F0B0"/>
      </w:r>
      <w:r w:rsidRPr="009676A0">
        <w:rPr>
          <w:lang w:bidi="ar-EG"/>
        </w:rPr>
        <w:t>40</w:t>
      </w:r>
      <w:r>
        <w:rPr>
          <w:rFonts w:hint="eastAsia"/>
          <w:rtl/>
          <w:lang w:bidi="ar-EG"/>
        </w:rPr>
        <w:t> </w:t>
      </w:r>
      <w:r w:rsidRPr="009676A0">
        <w:rPr>
          <w:rFonts w:hint="cs"/>
          <w:rtl/>
          <w:lang w:bidi="ar-EG"/>
        </w:rPr>
        <w:t>جنوباً، باستثناء أراضي منغوليا)</w:t>
      </w:r>
      <w:r>
        <w:rPr>
          <w:rFonts w:hint="cs"/>
          <w:rtl/>
          <w:lang w:bidi="ar-EG"/>
        </w:rPr>
        <w:t xml:space="preserve"> وفي جمهورية إيران الإسلامية</w:t>
      </w:r>
      <w:r w:rsidRPr="009676A0">
        <w:rPr>
          <w:rtl/>
          <w:lang w:bidi="ar-EG"/>
        </w:rPr>
        <w:t>، في نطاقي التردد</w:t>
      </w:r>
      <w:r w:rsidRPr="009676A0">
        <w:rPr>
          <w:lang w:bidi="ar-EG"/>
        </w:rPr>
        <w:t>MHz</w:t>
      </w:r>
      <w:r>
        <w:rPr>
          <w:lang w:bidi="ar-EG"/>
        </w:rPr>
        <w:t xml:space="preserve"> 230-174 </w:t>
      </w:r>
      <w:r>
        <w:rPr>
          <w:rFonts w:hint="cs"/>
          <w:rtl/>
          <w:lang w:bidi="ar-EG"/>
        </w:rPr>
        <w:t xml:space="preserve"> </w:t>
      </w:r>
      <w:r>
        <w:rPr>
          <w:rtl/>
          <w:lang w:bidi="ar-EG"/>
        </w:rPr>
        <w:br/>
      </w:r>
      <w:r w:rsidRPr="009676A0">
        <w:rPr>
          <w:rtl/>
          <w:lang w:bidi="ar-EG"/>
        </w:rPr>
        <w:t>و</w:t>
      </w:r>
      <w:r w:rsidRPr="001F30A0">
        <w:rPr>
          <w:lang w:bidi="ar-EG"/>
        </w:rPr>
        <w:t xml:space="preserve"> </w:t>
      </w:r>
      <w:r w:rsidRPr="009676A0">
        <w:rPr>
          <w:lang w:bidi="ar-EG"/>
        </w:rPr>
        <w:t>MHz</w:t>
      </w:r>
      <w:r>
        <w:rPr>
          <w:lang w:bidi="ar-EG"/>
        </w:rPr>
        <w:t> 862-470</w:t>
      </w:r>
      <w:r w:rsidRPr="009676A0">
        <w:rPr>
          <w:rtl/>
          <w:lang w:bidi="ar-EG"/>
        </w:rPr>
        <w:t xml:space="preserve"> (جنيف، </w:t>
      </w:r>
      <w:r>
        <w:rPr>
          <w:lang w:bidi="ar-EG"/>
        </w:rPr>
        <w:t>2006</w:t>
      </w:r>
      <w:r w:rsidRPr="009676A0">
        <w:rPr>
          <w:rtl/>
          <w:lang w:bidi="ar-EG"/>
        </w:rPr>
        <w:t>)</w:t>
      </w:r>
      <w:r>
        <w:rPr>
          <w:rFonts w:hint="cs"/>
          <w:rtl/>
          <w:lang w:bidi="ar-EG"/>
        </w:rPr>
        <w:t xml:space="preserve"> (الاتفاق </w:t>
      </w:r>
      <w:r>
        <w:rPr>
          <w:lang w:bidi="ar-EG"/>
        </w:rPr>
        <w:t>GE06</w:t>
      </w:r>
      <w:r>
        <w:rPr>
          <w:rFonts w:hint="cs"/>
          <w:rtl/>
          <w:lang w:bidi="ar-EG"/>
        </w:rPr>
        <w:t>).</w:t>
      </w:r>
    </w:p>
    <w:p w:rsidR="00A8637B" w:rsidRPr="008B4DA3" w:rsidRDefault="00A8637B" w:rsidP="00A8637B">
      <w:pPr>
        <w:pStyle w:val="Heading2"/>
        <w:rPr>
          <w:rtl/>
        </w:rPr>
      </w:pPr>
      <w:r>
        <w:t>25.2</w:t>
      </w:r>
      <w:r>
        <w:tab/>
      </w:r>
      <w:r w:rsidRPr="008B4DA3">
        <w:rPr>
          <w:rFonts w:hint="cs"/>
          <w:rtl/>
        </w:rPr>
        <w:t>التداخ</w:t>
      </w:r>
      <w:r>
        <w:rPr>
          <w:rFonts w:hint="cs"/>
          <w:rtl/>
        </w:rPr>
        <w:t>ل الذاتي داخل شبكة وحيدة التردد</w:t>
      </w:r>
    </w:p>
    <w:p w:rsidR="00A8637B" w:rsidRPr="00994B90" w:rsidRDefault="00A8637B" w:rsidP="00A8637B">
      <w:pPr>
        <w:rPr>
          <w:rtl/>
          <w:lang w:bidi="ar-EG"/>
        </w:rPr>
      </w:pPr>
      <w:r w:rsidRPr="00994B90">
        <w:rPr>
          <w:rFonts w:hint="cs"/>
          <w:rtl/>
          <w:lang w:bidi="ar-EG"/>
        </w:rPr>
        <w:t>في هذا السياق، يمثل التداخل الذاتي داخل شبكة وحيدة التردد تشوه الإشارة المستقبلة الناجم عن امتزاج مك</w:t>
      </w:r>
      <w:r>
        <w:rPr>
          <w:rFonts w:hint="cs"/>
          <w:rtl/>
          <w:lang w:bidi="ar-EG"/>
        </w:rPr>
        <w:t>ون الإشارة المستقبلة مباشرة مع:</w:t>
      </w:r>
    </w:p>
    <w:p w:rsidR="00A8637B" w:rsidRPr="00994B90" w:rsidRDefault="00A8637B" w:rsidP="00A8637B">
      <w:pPr>
        <w:pStyle w:val="enumlev1"/>
      </w:pPr>
      <w:r>
        <w:rPr>
          <w:rFonts w:hint="cs"/>
          <w:rtl/>
        </w:rPr>
        <w:t>-</w:t>
      </w:r>
      <w:r>
        <w:rPr>
          <w:rFonts w:hint="cs"/>
          <w:rtl/>
        </w:rPr>
        <w:tab/>
        <w:t>انعكاسات الإشارة من نفس المرسل؛</w:t>
      </w:r>
    </w:p>
    <w:p w:rsidR="00A8637B" w:rsidRPr="00994B90" w:rsidRDefault="00A8637B" w:rsidP="00A8637B">
      <w:pPr>
        <w:pStyle w:val="enumlev1"/>
        <w:rPr>
          <w:b/>
          <w:sz w:val="30"/>
        </w:rPr>
      </w:pPr>
      <w:r>
        <w:rPr>
          <w:rFonts w:hint="cs"/>
          <w:b/>
          <w:sz w:val="30"/>
          <w:rtl/>
        </w:rPr>
        <w:lastRenderedPageBreak/>
        <w:t>-</w:t>
      </w:r>
      <w:r>
        <w:rPr>
          <w:rFonts w:hint="cs"/>
          <w:b/>
          <w:sz w:val="30"/>
          <w:rtl/>
        </w:rPr>
        <w:tab/>
      </w:r>
      <w:r w:rsidRPr="00994B90">
        <w:rPr>
          <w:rFonts w:hint="cs"/>
          <w:b/>
          <w:sz w:val="30"/>
          <w:rtl/>
        </w:rPr>
        <w:t>الإشارات الآتية من أجهزة إرسال أخرى تعمل على نفس التردد وتنتمي إلى نفس الشبكة وحيدة التردد،</w:t>
      </w:r>
    </w:p>
    <w:p w:rsidR="00A8637B" w:rsidRPr="00994B90" w:rsidRDefault="00A8637B" w:rsidP="00A8637B">
      <w:pPr>
        <w:rPr>
          <w:rtl/>
          <w:lang w:bidi="ar-EG"/>
        </w:rPr>
      </w:pPr>
      <w:r w:rsidRPr="00994B90">
        <w:rPr>
          <w:rFonts w:hint="cs"/>
          <w:rtl/>
          <w:lang w:bidi="ar-EG"/>
        </w:rPr>
        <w:t xml:space="preserve">التي تُستقبل </w:t>
      </w:r>
      <w:r w:rsidRPr="00994B90">
        <w:rPr>
          <w:rFonts w:hint="cs"/>
          <w:u w:val="single"/>
          <w:rtl/>
          <w:lang w:bidi="ar-EG"/>
        </w:rPr>
        <w:t>خارج</w:t>
      </w:r>
      <w:r w:rsidRPr="00994B90">
        <w:rPr>
          <w:rFonts w:hint="cs"/>
          <w:rtl/>
          <w:lang w:bidi="ar-EG"/>
        </w:rPr>
        <w:t xml:space="preserve"> فترة الحراسة. </w:t>
      </w:r>
    </w:p>
    <w:p w:rsidR="00A8637B" w:rsidRPr="008B4DA3" w:rsidRDefault="00A8637B" w:rsidP="00A8637B">
      <w:pPr>
        <w:pStyle w:val="Heading2"/>
      </w:pPr>
      <w:r>
        <w:t>26.2</w:t>
      </w:r>
      <w:r>
        <w:tab/>
      </w:r>
      <w:r w:rsidRPr="008B4DA3">
        <w:rPr>
          <w:rFonts w:hint="cs"/>
          <w:rtl/>
        </w:rPr>
        <w:t>شبكة وحيدة التردد</w:t>
      </w:r>
    </w:p>
    <w:p w:rsidR="00A8637B" w:rsidRDefault="00A8637B" w:rsidP="00A8637B">
      <w:pPr>
        <w:rPr>
          <w:bCs/>
          <w:rtl/>
          <w:lang w:bidi="ar-EG"/>
        </w:rPr>
      </w:pPr>
      <w:r w:rsidRPr="00923F18">
        <w:rPr>
          <w:rFonts w:hint="cs"/>
          <w:rtl/>
          <w:lang w:bidi="ar-EG"/>
        </w:rPr>
        <w:t>تتألف الشبكة وحيدة التردد</w:t>
      </w:r>
      <w:r>
        <w:rPr>
          <w:rFonts w:hint="cs"/>
          <w:bCs/>
          <w:rtl/>
          <w:lang w:bidi="ar-EG"/>
        </w:rPr>
        <w:t xml:space="preserve"> </w:t>
      </w:r>
      <w:r w:rsidRPr="00923F18">
        <w:rPr>
          <w:rFonts w:hint="cs"/>
          <w:rtl/>
          <w:lang w:bidi="ar-EG"/>
        </w:rPr>
        <w:t>من جهازين أو أكثر للإرسال</w:t>
      </w:r>
      <w:r>
        <w:rPr>
          <w:rFonts w:hint="cs"/>
          <w:bCs/>
          <w:rtl/>
          <w:lang w:bidi="ar-EG"/>
        </w:rPr>
        <w:t xml:space="preserve"> </w:t>
      </w:r>
      <w:r>
        <w:rPr>
          <w:rFonts w:hint="cs"/>
          <w:rtl/>
          <w:lang w:bidi="ar-EG"/>
        </w:rPr>
        <w:t>تكون متزامنة في الوقت وتنقل نفس المحتوى من البرامج. ويجب أن</w:t>
      </w:r>
      <w:r>
        <w:rPr>
          <w:rFonts w:hint="eastAsia"/>
          <w:rtl/>
          <w:lang w:bidi="ar-EG"/>
        </w:rPr>
        <w:t> </w:t>
      </w:r>
      <w:r>
        <w:rPr>
          <w:rFonts w:hint="cs"/>
          <w:rtl/>
          <w:lang w:bidi="ar-EG"/>
        </w:rPr>
        <w:t xml:space="preserve">يضمن تخطيط الشبكة وصول جميع إشارات أجهزة الإرسال المستقبلة المشاركة في الشبكة وحيدة التردد إلى المستقبل خلال فترة الحراسة، وذلك في جميع مواقع الاستقبال داخل منطقة تغطية الشبكة وحيدة التردد. ويتم ذلك عبر انتقاء صيغة النظام ومراعاة مسافة قصوى بين أي جهازي إرسال متجاورين داخل الشبكة وحيدة التردد. </w:t>
      </w:r>
    </w:p>
    <w:p w:rsidR="00A8637B" w:rsidRPr="008B4DA3" w:rsidRDefault="00A8637B" w:rsidP="00A8637B">
      <w:pPr>
        <w:pStyle w:val="Heading2"/>
      </w:pPr>
      <w:r>
        <w:t>27.2</w:t>
      </w:r>
      <w:r>
        <w:tab/>
      </w:r>
      <w:r w:rsidRPr="008B4DA3">
        <w:rPr>
          <w:rFonts w:hint="cs"/>
          <w:rtl/>
        </w:rPr>
        <w:t>الانحراف المعياري</w:t>
      </w:r>
    </w:p>
    <w:p w:rsidR="00A8637B" w:rsidRPr="00167290" w:rsidRDefault="00A8637B" w:rsidP="00A8637B">
      <w:pPr>
        <w:rPr>
          <w:rtl/>
          <w:lang w:bidi="ar-EG"/>
        </w:rPr>
      </w:pPr>
      <w:r w:rsidRPr="00167290">
        <w:rPr>
          <w:rFonts w:hint="cs"/>
          <w:rtl/>
          <w:lang w:bidi="ar-EG"/>
        </w:rPr>
        <w:t>الانحراف المعياري مؤشر على التغيّر في سلسلة عيّنات. وهو يساوي متوسط انحراف جميع العيّنات من المتوسط</w:t>
      </w:r>
      <w:r>
        <w:rPr>
          <w:rFonts w:hint="cs"/>
          <w:rtl/>
          <w:lang w:bidi="ar-EG"/>
        </w:rPr>
        <w:t xml:space="preserve"> الحسابي ويُحسب كالتالي:</w:t>
      </w:r>
    </w:p>
    <w:p w:rsidR="00A8637B" w:rsidRDefault="00A8637B" w:rsidP="00A8637B">
      <w:pPr>
        <w:pStyle w:val="Equation"/>
        <w:rPr>
          <w:position w:val="-22"/>
          <w:rtl/>
        </w:rPr>
      </w:pPr>
      <w:r>
        <w:rPr>
          <w:rFonts w:hint="cs"/>
          <w:b/>
          <w:sz w:val="30"/>
          <w:rtl/>
          <w:lang w:bidi="ar-EG"/>
        </w:rPr>
        <w:t>المتوسط الحسابي:</w:t>
      </w:r>
      <w:r>
        <w:rPr>
          <w:rFonts w:hint="cs"/>
          <w:b/>
          <w:sz w:val="30"/>
          <w:rtl/>
          <w:lang w:bidi="ar-EG"/>
        </w:rPr>
        <w:tab/>
        <w:t xml:space="preserve"> </w:t>
      </w:r>
      <w:r w:rsidRPr="00B97C6B">
        <w:rPr>
          <w:position w:val="-22"/>
        </w:rPr>
        <w:object w:dxaOrig="2060" w:dyaOrig="580">
          <v:shape id="_x0000_i1029" type="#_x0000_t75" style="width:102.55pt;height:28.2pt" o:ole="">
            <v:imagedata r:id="rId20" o:title=""/>
          </v:shape>
          <o:OLEObject Type="Embed" ProgID="Equation.3" ShapeID="_x0000_i1029" DrawAspect="Content" ObjectID="_1407243693" r:id="rId21"/>
        </w:object>
      </w:r>
    </w:p>
    <w:p w:rsidR="00A8637B" w:rsidRDefault="00A8637B" w:rsidP="00A8637B">
      <w:pPr>
        <w:pStyle w:val="Equation"/>
        <w:rPr>
          <w:position w:val="-24"/>
          <w:rtl/>
        </w:rPr>
      </w:pPr>
      <w:r w:rsidRPr="00527764">
        <w:rPr>
          <w:rFonts w:hint="cs"/>
          <w:sz w:val="30"/>
          <w:rtl/>
          <w:lang w:bidi="ar-EG"/>
        </w:rPr>
        <w:t>الانحراف المعياري:</w:t>
      </w:r>
      <w:r>
        <w:rPr>
          <w:rFonts w:hint="cs"/>
          <w:sz w:val="30"/>
          <w:rtl/>
          <w:lang w:bidi="ar-EG"/>
        </w:rPr>
        <w:tab/>
      </w:r>
      <w:r w:rsidRPr="00527764">
        <w:rPr>
          <w:rFonts w:hint="cs"/>
          <w:sz w:val="30"/>
          <w:rtl/>
          <w:lang w:bidi="ar-EG"/>
        </w:rPr>
        <w:t xml:space="preserve"> </w:t>
      </w:r>
      <w:r w:rsidRPr="00B97C6B">
        <w:rPr>
          <w:position w:val="-24"/>
        </w:rPr>
        <w:object w:dxaOrig="3620" w:dyaOrig="720">
          <v:shape id="_x0000_i1030" type="#_x0000_t75" style="width:180.85pt;height:36.3pt" o:ole="">
            <v:imagedata r:id="rId22" o:title=""/>
          </v:shape>
          <o:OLEObject Type="Embed" ProgID="Equation.3" ShapeID="_x0000_i1030" DrawAspect="Content" ObjectID="_1407243694" r:id="rId23"/>
        </w:object>
      </w:r>
    </w:p>
    <w:p w:rsidR="00A8637B" w:rsidRDefault="00A8637B" w:rsidP="00A8637B">
      <w:pPr>
        <w:rPr>
          <w:rtl/>
          <w:lang w:bidi="ar-EG"/>
        </w:rPr>
      </w:pPr>
      <w:r>
        <w:rPr>
          <w:rFonts w:hint="cs"/>
          <w:rtl/>
          <w:lang w:bidi="ar-EG"/>
        </w:rPr>
        <w:t>حيث:</w:t>
      </w:r>
    </w:p>
    <w:p w:rsidR="00A8637B" w:rsidRDefault="00A8637B" w:rsidP="00A8637B">
      <w:pPr>
        <w:pStyle w:val="Equation"/>
        <w:jc w:val="center"/>
        <w:rPr>
          <w:rtl/>
          <w:lang w:bidi="ar-EG"/>
        </w:rPr>
      </w:pPr>
      <w:r w:rsidRPr="00E32E81">
        <w:rPr>
          <w:i/>
          <w:iCs/>
        </w:rPr>
        <w:t>P</w:t>
      </w:r>
      <w:r w:rsidRPr="00E32E81">
        <w:rPr>
          <w:i/>
          <w:iCs/>
          <w:vertAlign w:val="subscript"/>
        </w:rPr>
        <w:t>1</w:t>
      </w:r>
      <w:r>
        <w:rPr>
          <w:rFonts w:hint="cs"/>
          <w:vertAlign w:val="subscript"/>
          <w:rtl/>
        </w:rPr>
        <w:t>....</w:t>
      </w:r>
      <w:r w:rsidRPr="006F43E4">
        <w:t xml:space="preserve"> </w:t>
      </w:r>
      <w:r>
        <w:t>:</w:t>
      </w:r>
      <w:proofErr w:type="spellStart"/>
      <w:r w:rsidRPr="00E32E81">
        <w:rPr>
          <w:i/>
          <w:iCs/>
        </w:rPr>
        <w:t>P</w:t>
      </w:r>
      <w:r w:rsidRPr="00E32E81">
        <w:rPr>
          <w:i/>
          <w:iCs/>
          <w:vertAlign w:val="subscript"/>
        </w:rPr>
        <w:t>n</w:t>
      </w:r>
      <w:proofErr w:type="spellEnd"/>
      <w:r>
        <w:rPr>
          <w:vertAlign w:val="subscript"/>
          <w:rtl/>
          <w:lang w:bidi="ar-EG"/>
        </w:rPr>
        <w:tab/>
      </w:r>
      <w:r w:rsidRPr="007A5403">
        <w:rPr>
          <w:rFonts w:hint="cs"/>
          <w:rtl/>
        </w:rPr>
        <w:t>تشكل</w:t>
      </w:r>
      <w:r>
        <w:rPr>
          <w:rFonts w:hint="cs"/>
          <w:vertAlign w:val="subscript"/>
          <w:rtl/>
        </w:rPr>
        <w:t xml:space="preserve"> </w:t>
      </w:r>
      <w:r w:rsidRPr="0076433D">
        <w:rPr>
          <w:rFonts w:hint="cs"/>
          <w:rtl/>
        </w:rPr>
        <w:t>قيّم</w:t>
      </w:r>
      <w:r>
        <w:rPr>
          <w:rFonts w:hint="cs"/>
          <w:rtl/>
        </w:rPr>
        <w:t xml:space="preserve"> العينات، مثل مستويات الإشارة المقيسة بالوحدات الخطية (ليس بوحدتي </w:t>
      </w:r>
      <w:r w:rsidRPr="007145AF">
        <w:t>dB</w:t>
      </w:r>
      <w:r>
        <w:t>(</w:t>
      </w:r>
      <w:r w:rsidRPr="007145AF">
        <w:t>µV</w:t>
      </w:r>
      <w:r>
        <w:t>)</w:t>
      </w:r>
      <w:r w:rsidRPr="00724D66">
        <w:rPr>
          <w:rFonts w:hint="cs"/>
          <w:rtl/>
        </w:rPr>
        <w:t xml:space="preserve"> أو</w:t>
      </w:r>
      <w:r>
        <w:rPr>
          <w:rFonts w:hint="cs"/>
          <w:vertAlign w:val="subscript"/>
          <w:rtl/>
        </w:rPr>
        <w:t xml:space="preserve"> </w:t>
      </w:r>
      <w:proofErr w:type="spellStart"/>
      <w:r w:rsidRPr="007145AF">
        <w:t>dBm</w:t>
      </w:r>
      <w:proofErr w:type="spellEnd"/>
      <w:r>
        <w:rPr>
          <w:rFonts w:hint="cs"/>
          <w:rtl/>
        </w:rPr>
        <w:t>).</w:t>
      </w:r>
    </w:p>
    <w:p w:rsidR="00A8637B" w:rsidRDefault="00A8637B" w:rsidP="00A8637B">
      <w:pPr>
        <w:pStyle w:val="Heading2"/>
        <w:rPr>
          <w:sz w:val="30"/>
        </w:rPr>
      </w:pPr>
      <w:r>
        <w:t>28.2</w:t>
      </w:r>
      <w:r>
        <w:tab/>
      </w:r>
      <w:r w:rsidRPr="00E32E81">
        <w:rPr>
          <w:rFonts w:hint="cs"/>
          <w:rtl/>
        </w:rPr>
        <w:t xml:space="preserve">الانحراف المعياري </w:t>
      </w:r>
      <w:r>
        <w:rPr>
          <w:rFonts w:hint="cs"/>
          <w:rtl/>
        </w:rPr>
        <w:t>للاتساعات الطيفية</w:t>
      </w:r>
      <w:r>
        <w:rPr>
          <w:rFonts w:hint="cs"/>
          <w:sz w:val="30"/>
          <w:rtl/>
        </w:rPr>
        <w:t xml:space="preserve"> </w:t>
      </w:r>
      <w:r>
        <w:t>(</w:t>
      </w:r>
      <w:proofErr w:type="spellStart"/>
      <w:r w:rsidRPr="007145AF">
        <w:t>σ</w:t>
      </w:r>
      <w:r w:rsidRPr="00AD0B89">
        <w:rPr>
          <w:i/>
          <w:vertAlign w:val="subscript"/>
        </w:rPr>
        <w:t>sp</w:t>
      </w:r>
      <w:proofErr w:type="spellEnd"/>
      <w:r w:rsidRPr="0062771A">
        <w:rPr>
          <w:iCs/>
        </w:rPr>
        <w:t>)</w:t>
      </w:r>
    </w:p>
    <w:p w:rsidR="00A8637B" w:rsidRPr="00B220F0" w:rsidRDefault="00A8637B" w:rsidP="00A8637B">
      <w:pPr>
        <w:rPr>
          <w:rtl/>
          <w:lang w:bidi="ar-EG"/>
        </w:rPr>
      </w:pPr>
      <w:r>
        <w:rPr>
          <w:rFonts w:hint="cs"/>
          <w:rtl/>
          <w:lang w:bidi="ar-EG"/>
        </w:rPr>
        <w:t>انظر قناة الاستقبال.</w:t>
      </w:r>
    </w:p>
    <w:p w:rsidR="00A8637B" w:rsidRDefault="00A8637B" w:rsidP="00A8637B">
      <w:pPr>
        <w:pStyle w:val="Heading2"/>
        <w:rPr>
          <w:sz w:val="30"/>
        </w:rPr>
      </w:pPr>
      <w:r>
        <w:t>29.2</w:t>
      </w:r>
      <w:r>
        <w:tab/>
      </w:r>
      <w:r w:rsidRPr="00E32E81">
        <w:rPr>
          <w:rFonts w:hint="cs"/>
          <w:rtl/>
        </w:rPr>
        <w:t xml:space="preserve">تصحيح الانحراف المعياري </w:t>
      </w:r>
      <w:r>
        <w:rPr>
          <w:rFonts w:hint="cs"/>
          <w:rtl/>
        </w:rPr>
        <w:t>ل</w:t>
      </w:r>
      <w:r w:rsidRPr="00E32E81">
        <w:rPr>
          <w:rFonts w:hint="cs"/>
          <w:rtl/>
        </w:rPr>
        <w:t>لاتساع</w:t>
      </w:r>
      <w:r>
        <w:rPr>
          <w:rFonts w:hint="cs"/>
          <w:rtl/>
        </w:rPr>
        <w:t>ات</w:t>
      </w:r>
      <w:r w:rsidRPr="00E32E81">
        <w:rPr>
          <w:rFonts w:hint="cs"/>
          <w:rtl/>
        </w:rPr>
        <w:t xml:space="preserve"> الطيف</w:t>
      </w:r>
      <w:r>
        <w:rPr>
          <w:rFonts w:hint="cs"/>
          <w:rtl/>
        </w:rPr>
        <w:t>ية</w:t>
      </w:r>
      <w:r>
        <w:rPr>
          <w:rFonts w:hint="cs"/>
          <w:sz w:val="30"/>
          <w:rtl/>
        </w:rPr>
        <w:t xml:space="preserve"> </w:t>
      </w:r>
      <w:r w:rsidRPr="0062771A">
        <w:rPr>
          <w:iCs/>
        </w:rPr>
        <w:t>(</w:t>
      </w:r>
      <w:proofErr w:type="spellStart"/>
      <w:r w:rsidRPr="00AD0B89">
        <w:rPr>
          <w:i/>
        </w:rPr>
        <w:t>C</w:t>
      </w:r>
      <w:r w:rsidRPr="007145AF">
        <w:rPr>
          <w:vertAlign w:val="subscript"/>
        </w:rPr>
        <w:t>σ</w:t>
      </w:r>
      <w:proofErr w:type="spellEnd"/>
      <w:r w:rsidRPr="0062771A">
        <w:t>)</w:t>
      </w:r>
    </w:p>
    <w:p w:rsidR="00A8637B" w:rsidRDefault="00A8637B" w:rsidP="00A8637B">
      <w:pPr>
        <w:rPr>
          <w:bCs/>
          <w:rtl/>
          <w:lang w:bidi="ar-EG"/>
        </w:rPr>
      </w:pPr>
      <w:r w:rsidRPr="0038441F">
        <w:rPr>
          <w:rFonts w:hint="cs"/>
          <w:rtl/>
          <w:lang w:bidi="ar-EG"/>
        </w:rPr>
        <w:t xml:space="preserve">تتوقف </w:t>
      </w:r>
      <w:r>
        <w:rPr>
          <w:rFonts w:hint="cs"/>
          <w:rtl/>
          <w:lang w:bidi="ar-EG"/>
        </w:rPr>
        <w:t xml:space="preserve">النسبة موجة حاملة إلى ضوضاء </w:t>
      </w:r>
      <w:r>
        <w:rPr>
          <w:lang w:bidi="ar-EG"/>
        </w:rPr>
        <w:t>(</w:t>
      </w:r>
      <w:r w:rsidRPr="00AD0B89">
        <w:rPr>
          <w:i/>
        </w:rPr>
        <w:t>C</w:t>
      </w:r>
      <w:r w:rsidRPr="00AD0B89">
        <w:t>/</w:t>
      </w:r>
      <w:r w:rsidRPr="00AD0B89">
        <w:rPr>
          <w:i/>
        </w:rPr>
        <w:t>N</w:t>
      </w:r>
      <w:r w:rsidRPr="00AD2A8B">
        <w:rPr>
          <w:iCs/>
        </w:rPr>
        <w:t>)</w:t>
      </w:r>
      <w:r w:rsidRPr="0038441F">
        <w:rPr>
          <w:rtl/>
          <w:lang w:bidi="ar-EG"/>
        </w:rPr>
        <w:t xml:space="preserve"> </w:t>
      </w:r>
      <w:r w:rsidRPr="0038441F">
        <w:rPr>
          <w:rFonts w:hint="cs"/>
          <w:rtl/>
          <w:lang w:bidi="ar-EG"/>
        </w:rPr>
        <w:t xml:space="preserve">التي تشير إليها الوثائق الدولية من قبيل </w:t>
      </w:r>
      <w:r>
        <w:rPr>
          <w:rFonts w:hint="cs"/>
          <w:rtl/>
          <w:lang w:bidi="ar-EG"/>
        </w:rPr>
        <w:t>ال</w:t>
      </w:r>
      <w:r w:rsidRPr="0038441F">
        <w:rPr>
          <w:rFonts w:hint="cs"/>
          <w:rtl/>
          <w:lang w:bidi="ar-EG"/>
        </w:rPr>
        <w:t xml:space="preserve">اتفاق </w:t>
      </w:r>
      <w:r>
        <w:rPr>
          <w:lang w:bidi="ar-EG"/>
        </w:rPr>
        <w:t>GE06</w:t>
      </w:r>
      <w:r w:rsidRPr="0038441F">
        <w:rPr>
          <w:rFonts w:hint="cs"/>
          <w:rtl/>
          <w:lang w:bidi="ar-EG"/>
        </w:rPr>
        <w:t xml:space="preserve">، على قناة الاستقبال: فقنوات </w:t>
      </w:r>
      <w:proofErr w:type="spellStart"/>
      <w:r w:rsidRPr="0038441F">
        <w:rPr>
          <w:rFonts w:hint="cs"/>
          <w:rtl/>
          <w:lang w:bidi="ar-EG"/>
        </w:rPr>
        <w:t>رايلي</w:t>
      </w:r>
      <w:proofErr w:type="spellEnd"/>
      <w:r w:rsidRPr="0038441F">
        <w:rPr>
          <w:rFonts w:hint="cs"/>
          <w:rtl/>
          <w:lang w:bidi="ar-EG"/>
        </w:rPr>
        <w:t xml:space="preserve"> تتطلب </w:t>
      </w:r>
      <w:r>
        <w:rPr>
          <w:rFonts w:hint="cs"/>
          <w:rtl/>
          <w:lang w:bidi="ar-EG"/>
        </w:rPr>
        <w:t xml:space="preserve">قيمة مرتفعة للنسبة </w:t>
      </w:r>
      <w:r>
        <w:rPr>
          <w:lang w:bidi="ar-EG"/>
        </w:rPr>
        <w:t>(</w:t>
      </w:r>
      <w:r w:rsidRPr="00AD0B89">
        <w:rPr>
          <w:i/>
        </w:rPr>
        <w:t>C</w:t>
      </w:r>
      <w:r w:rsidRPr="00AD0B89">
        <w:t>/</w:t>
      </w:r>
      <w:r w:rsidRPr="00AD0B89">
        <w:rPr>
          <w:i/>
        </w:rPr>
        <w:t>N</w:t>
      </w:r>
      <w:r w:rsidRPr="00AD2A8B">
        <w:rPr>
          <w:iCs/>
        </w:rPr>
        <w:t>)</w:t>
      </w:r>
      <w:r w:rsidRPr="0038441F">
        <w:rPr>
          <w:rFonts w:hint="cs"/>
          <w:rtl/>
          <w:lang w:bidi="ar-EG"/>
        </w:rPr>
        <w:t xml:space="preserve">، بينما تتطلب قنوات رايس </w:t>
      </w:r>
      <w:r>
        <w:rPr>
          <w:rFonts w:hint="cs"/>
          <w:rtl/>
          <w:lang w:bidi="ar-EG"/>
        </w:rPr>
        <w:t>قيمة</w:t>
      </w:r>
      <w:r w:rsidRPr="0038441F">
        <w:rPr>
          <w:rFonts w:hint="cs"/>
          <w:rtl/>
          <w:lang w:bidi="ar-EG"/>
        </w:rPr>
        <w:t xml:space="preserve"> متوسطة وقنوات </w:t>
      </w:r>
      <w:proofErr w:type="spellStart"/>
      <w:r w:rsidRPr="0038441F">
        <w:rPr>
          <w:rFonts w:hint="cs"/>
          <w:rtl/>
          <w:lang w:bidi="ar-EG"/>
        </w:rPr>
        <w:t>غوس</w:t>
      </w:r>
      <w:proofErr w:type="spellEnd"/>
      <w:r w:rsidRPr="0038441F">
        <w:rPr>
          <w:rFonts w:hint="cs"/>
          <w:rtl/>
          <w:lang w:bidi="ar-EG"/>
        </w:rPr>
        <w:t xml:space="preserve"> </w:t>
      </w:r>
      <w:r>
        <w:rPr>
          <w:rFonts w:hint="cs"/>
          <w:rtl/>
          <w:lang w:bidi="ar-EG"/>
        </w:rPr>
        <w:t>القيمة</w:t>
      </w:r>
      <w:r w:rsidRPr="0038441F">
        <w:rPr>
          <w:rFonts w:hint="cs"/>
          <w:rtl/>
          <w:lang w:bidi="ar-EG"/>
        </w:rPr>
        <w:t xml:space="preserve"> الدنيا. </w:t>
      </w:r>
      <w:r>
        <w:rPr>
          <w:rFonts w:hint="cs"/>
          <w:rtl/>
          <w:lang w:bidi="ar-EG"/>
        </w:rPr>
        <w:t xml:space="preserve">وتمثل القيمة النمطية التي تحدد قناة الاستقبال الانحراف المعياري للاتساعات الطيفية على مجمل عرض النطاق </w:t>
      </w:r>
      <w:r>
        <w:t>(</w:t>
      </w:r>
      <w:proofErr w:type="spellStart"/>
      <w:r w:rsidRPr="007145AF">
        <w:t>σ</w:t>
      </w:r>
      <w:r w:rsidRPr="00AD0B89">
        <w:rPr>
          <w:i/>
          <w:vertAlign w:val="subscript"/>
        </w:rPr>
        <w:t>sp</w:t>
      </w:r>
      <w:proofErr w:type="spellEnd"/>
      <w:r w:rsidRPr="0062771A">
        <w:rPr>
          <w:iCs/>
        </w:rPr>
        <w:t>)</w:t>
      </w:r>
      <w:r>
        <w:rPr>
          <w:rFonts w:hint="cs"/>
          <w:rtl/>
          <w:lang w:val="ru-RU" w:bidi="ar-EG"/>
        </w:rPr>
        <w:t xml:space="preserve"> ل</w:t>
      </w:r>
      <w:r w:rsidRPr="00ED3734">
        <w:rPr>
          <w:rtl/>
          <w:lang w:val="ru-RU" w:bidi="ar-EG"/>
        </w:rPr>
        <w:t xml:space="preserve">لإذاعة </w:t>
      </w:r>
      <w:r>
        <w:rPr>
          <w:rtl/>
          <w:lang w:val="ru-RU" w:bidi="ar-EG"/>
        </w:rPr>
        <w:t>الفيديوية</w:t>
      </w:r>
      <w:r w:rsidRPr="00ED3734">
        <w:rPr>
          <w:rtl/>
          <w:lang w:val="ru-RU" w:bidi="ar-EG"/>
        </w:rPr>
        <w:t xml:space="preserve"> الرقمية للأرض</w:t>
      </w:r>
      <w:r>
        <w:rPr>
          <w:rFonts w:hint="cs"/>
          <w:rtl/>
          <w:lang w:val="ru-RU" w:bidi="ar-EG"/>
        </w:rPr>
        <w:t xml:space="preserve">. واستناداً إلى النصوص الدولية، يُفترض هنا أن </w:t>
      </w:r>
      <w:r>
        <w:rPr>
          <w:rFonts w:hint="cs"/>
          <w:rtl/>
          <w:lang w:bidi="ar-EG"/>
        </w:rPr>
        <w:t>لل</w:t>
      </w:r>
      <w:r w:rsidRPr="00624410">
        <w:rPr>
          <w:rFonts w:hint="cs"/>
          <w:rtl/>
          <w:lang w:bidi="ar-EG"/>
        </w:rPr>
        <w:t xml:space="preserve">انحراف المعياري </w:t>
      </w:r>
      <w:r>
        <w:rPr>
          <w:rFonts w:hint="cs"/>
          <w:rtl/>
          <w:lang w:bidi="ar-EG"/>
        </w:rPr>
        <w:t>للاتساعات الطيفية</w:t>
      </w:r>
      <w:r>
        <w:rPr>
          <w:rFonts w:hint="cs"/>
          <w:bCs/>
          <w:rtl/>
          <w:lang w:bidi="ar-EG"/>
        </w:rPr>
        <w:t xml:space="preserve"> </w:t>
      </w:r>
      <w:r>
        <w:t>(</w:t>
      </w:r>
      <w:proofErr w:type="spellStart"/>
      <w:r w:rsidRPr="007145AF">
        <w:t>σ</w:t>
      </w:r>
      <w:r w:rsidRPr="00AD0B89">
        <w:rPr>
          <w:i/>
          <w:vertAlign w:val="subscript"/>
        </w:rPr>
        <w:t>sp</w:t>
      </w:r>
      <w:proofErr w:type="spellEnd"/>
      <w:r w:rsidRPr="0062771A">
        <w:rPr>
          <w:iCs/>
        </w:rPr>
        <w:t>)</w:t>
      </w:r>
      <w:r>
        <w:rPr>
          <w:rFonts w:hint="cs"/>
          <w:rtl/>
          <w:lang w:bidi="ar-EG"/>
        </w:rPr>
        <w:t xml:space="preserve"> </w:t>
      </w:r>
      <w:r w:rsidRPr="00624410">
        <w:rPr>
          <w:rFonts w:hint="cs"/>
          <w:rtl/>
          <w:lang w:bidi="ar-EG"/>
        </w:rPr>
        <w:t>القيم التالية</w:t>
      </w:r>
      <w:r>
        <w:rPr>
          <w:rFonts w:hint="cs"/>
          <w:bCs/>
          <w:rtl/>
          <w:lang w:bidi="ar-EG"/>
        </w:rPr>
        <w:t>:</w:t>
      </w:r>
    </w:p>
    <w:p w:rsidR="00A8637B" w:rsidRDefault="00A8637B" w:rsidP="00A8637B">
      <w:pPr>
        <w:pStyle w:val="FigureNo"/>
        <w:rPr>
          <w:rtl/>
        </w:rPr>
      </w:pPr>
      <w:r>
        <w:rPr>
          <w:rFonts w:hint="cs"/>
          <w:rtl/>
        </w:rPr>
        <w:t xml:space="preserve">الجـدول </w:t>
      </w:r>
      <w:r>
        <w:t>3</w:t>
      </w:r>
    </w:p>
    <w:p w:rsidR="00A8637B" w:rsidRPr="0062771A" w:rsidRDefault="00A8637B" w:rsidP="00A8637B">
      <w:pPr>
        <w:pStyle w:val="FigureTitle"/>
        <w:rPr>
          <w:rtl/>
        </w:rPr>
      </w:pPr>
      <w:r>
        <w:rPr>
          <w:rFonts w:hint="cs"/>
          <w:rtl/>
        </w:rPr>
        <w:t xml:space="preserve">الانحراف المعياري للاتساعات الطيفية </w:t>
      </w:r>
      <w:r>
        <w:t>(</w:t>
      </w:r>
      <w:proofErr w:type="spellStart"/>
      <w:r w:rsidRPr="007145AF">
        <w:t>σ</w:t>
      </w:r>
      <w:r w:rsidRPr="00AD0B89">
        <w:rPr>
          <w:i/>
          <w:vertAlign w:val="subscript"/>
        </w:rPr>
        <w:t>sp</w:t>
      </w:r>
      <w:proofErr w:type="spellEnd"/>
      <w:r w:rsidRPr="0062771A">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A8637B" w:rsidRPr="00A7089A" w:rsidTr="00571F39">
        <w:trPr>
          <w:jc w:val="center"/>
        </w:trPr>
        <w:tc>
          <w:tcPr>
            <w:tcW w:w="2835" w:type="dxa"/>
          </w:tcPr>
          <w:p w:rsidR="00A8637B" w:rsidRPr="00A7089A" w:rsidRDefault="00A8637B" w:rsidP="00571F39">
            <w:pPr>
              <w:pStyle w:val="Tablehead"/>
              <w:rPr>
                <w:rFonts w:eastAsia="SimSun"/>
              </w:rPr>
            </w:pPr>
            <w:proofErr w:type="spellStart"/>
            <w:r w:rsidRPr="00A7089A">
              <w:rPr>
                <w:rFonts w:eastAsia="SimSun"/>
              </w:rPr>
              <w:t>σ</w:t>
            </w:r>
            <w:r w:rsidRPr="00A7089A">
              <w:rPr>
                <w:rFonts w:eastAsia="SimSun"/>
                <w:i/>
                <w:szCs w:val="24"/>
                <w:vertAlign w:val="subscript"/>
              </w:rPr>
              <w:t>sp</w:t>
            </w:r>
            <w:proofErr w:type="spellEnd"/>
          </w:p>
        </w:tc>
        <w:tc>
          <w:tcPr>
            <w:tcW w:w="2835" w:type="dxa"/>
          </w:tcPr>
          <w:p w:rsidR="00A8637B" w:rsidRPr="00A7089A" w:rsidRDefault="00A8637B" w:rsidP="00571F39">
            <w:pPr>
              <w:pStyle w:val="Tablehead"/>
              <w:rPr>
                <w:rFonts w:eastAsia="SimSun"/>
                <w:sz w:val="30"/>
                <w:szCs w:val="30"/>
              </w:rPr>
            </w:pPr>
            <w:r w:rsidRPr="00A7089A">
              <w:rPr>
                <w:rFonts w:eastAsia="SimSun" w:hint="cs"/>
                <w:sz w:val="30"/>
                <w:szCs w:val="30"/>
                <w:rtl/>
              </w:rPr>
              <w:t>قناة الاستقبال</w:t>
            </w:r>
          </w:p>
        </w:tc>
      </w:tr>
      <w:tr w:rsidR="00A8637B" w:rsidRPr="00A7089A" w:rsidTr="00571F39">
        <w:trPr>
          <w:jc w:val="center"/>
        </w:trPr>
        <w:tc>
          <w:tcPr>
            <w:tcW w:w="2835" w:type="dxa"/>
          </w:tcPr>
          <w:p w:rsidR="00A8637B" w:rsidRPr="00A7089A" w:rsidRDefault="00A8637B" w:rsidP="00571F39">
            <w:pPr>
              <w:pStyle w:val="Tabletext"/>
              <w:jc w:val="center"/>
              <w:rPr>
                <w:rFonts w:eastAsia="SimSun"/>
                <w:lang w:val="en-GB"/>
              </w:rPr>
            </w:pPr>
            <w:r w:rsidRPr="00A7089A">
              <w:rPr>
                <w:rFonts w:eastAsia="SimSun"/>
                <w:lang w:val="en-GB"/>
              </w:rPr>
              <w:t>dB</w:t>
            </w:r>
            <w:r w:rsidRPr="00A7089A">
              <w:rPr>
                <w:rFonts w:eastAsia="SimSun"/>
              </w:rPr>
              <w:t> </w:t>
            </w:r>
            <w:r w:rsidRPr="00A7089A">
              <w:rPr>
                <w:rFonts w:eastAsia="SimSun"/>
                <w:lang w:val="en-GB"/>
              </w:rPr>
              <w:t>1</w:t>
            </w:r>
            <w:r>
              <w:rPr>
                <w:rFonts w:eastAsia="SimSun"/>
                <w:szCs w:val="22"/>
                <w:lang w:val="en-GB"/>
              </w:rPr>
              <w:t xml:space="preserve"> </w:t>
            </w:r>
            <w:r w:rsidRPr="00A7089A">
              <w:rPr>
                <w:rFonts w:eastAsia="SimSun"/>
                <w:szCs w:val="22"/>
                <w:lang w:val="en-GB"/>
              </w:rPr>
              <w:sym w:font="Symbol" w:char="F0B3"/>
            </w:r>
            <w:r>
              <w:rPr>
                <w:rFonts w:eastAsia="SimSun"/>
                <w:lang w:val="en-GB"/>
              </w:rPr>
              <w:t xml:space="preserve"> </w:t>
            </w:r>
            <w:proofErr w:type="spellStart"/>
            <w:r w:rsidRPr="00A7089A">
              <w:rPr>
                <w:rFonts w:eastAsia="SimSun"/>
                <w:lang w:val="en-GB"/>
              </w:rPr>
              <w:t>σ</w:t>
            </w:r>
            <w:r w:rsidRPr="00A7089A">
              <w:rPr>
                <w:rFonts w:eastAsia="SimSun"/>
                <w:i/>
                <w:szCs w:val="24"/>
                <w:vertAlign w:val="subscript"/>
                <w:lang w:val="en-GB"/>
              </w:rPr>
              <w:t>sp</w:t>
            </w:r>
            <w:proofErr w:type="spellEnd"/>
          </w:p>
        </w:tc>
        <w:tc>
          <w:tcPr>
            <w:tcW w:w="2835" w:type="dxa"/>
          </w:tcPr>
          <w:p w:rsidR="00A8637B" w:rsidRPr="00A7089A" w:rsidRDefault="00A8637B" w:rsidP="00571F39">
            <w:pPr>
              <w:pStyle w:val="Tabletext"/>
              <w:rPr>
                <w:rFonts w:eastAsia="SimSun"/>
                <w:sz w:val="30"/>
                <w:szCs w:val="30"/>
                <w:rtl/>
                <w:lang w:val="en-GB" w:bidi="ar-EG"/>
              </w:rPr>
            </w:pPr>
            <w:proofErr w:type="spellStart"/>
            <w:r w:rsidRPr="00A7089A">
              <w:rPr>
                <w:rFonts w:eastAsia="SimSun" w:hint="cs"/>
                <w:sz w:val="30"/>
                <w:szCs w:val="30"/>
                <w:rtl/>
                <w:lang w:val="en-GB"/>
              </w:rPr>
              <w:t>غوس</w:t>
            </w:r>
            <w:proofErr w:type="spellEnd"/>
          </w:p>
        </w:tc>
      </w:tr>
      <w:tr w:rsidR="00A8637B" w:rsidRPr="00A7089A" w:rsidTr="00571F39">
        <w:trPr>
          <w:jc w:val="center"/>
        </w:trPr>
        <w:tc>
          <w:tcPr>
            <w:tcW w:w="2835" w:type="dxa"/>
          </w:tcPr>
          <w:p w:rsidR="00A8637B" w:rsidRPr="00A7089A" w:rsidRDefault="00A8637B" w:rsidP="00571F39">
            <w:pPr>
              <w:pStyle w:val="Tabletext"/>
              <w:jc w:val="center"/>
              <w:rPr>
                <w:rFonts w:eastAsia="SimSun"/>
                <w:rtl/>
                <w:lang w:val="en-GB" w:bidi="ar-EG"/>
              </w:rPr>
            </w:pPr>
            <w:r w:rsidRPr="00A7089A">
              <w:rPr>
                <w:rFonts w:eastAsia="SimSun"/>
                <w:lang w:val="en-GB"/>
              </w:rPr>
              <w:t>dB</w:t>
            </w:r>
            <w:r>
              <w:rPr>
                <w:rFonts w:eastAsia="SimSun"/>
                <w:lang w:val="en-GB"/>
              </w:rPr>
              <w:t xml:space="preserve"> 3</w:t>
            </w:r>
            <w:r w:rsidRPr="00A7089A">
              <w:rPr>
                <w:rFonts w:eastAsia="SimSun"/>
                <w:lang w:val="en-GB"/>
              </w:rPr>
              <w:t xml:space="preserve"> </w:t>
            </w:r>
            <w:r>
              <w:rPr>
                <w:rFonts w:eastAsia="SimSun" w:cs="Times New Roman"/>
                <w:lang w:val="en-GB"/>
              </w:rPr>
              <w:t>&gt;</w:t>
            </w:r>
            <w:r w:rsidRPr="00A7089A">
              <w:rPr>
                <w:rFonts w:eastAsia="SimSun"/>
                <w:lang w:val="en-GB"/>
              </w:rPr>
              <w:t xml:space="preserve"> </w:t>
            </w:r>
            <w:proofErr w:type="spellStart"/>
            <w:r w:rsidRPr="00A7089A">
              <w:rPr>
                <w:rFonts w:eastAsia="SimSun"/>
                <w:lang w:val="en-GB"/>
              </w:rPr>
              <w:t>σ</w:t>
            </w:r>
            <w:r w:rsidRPr="00A7089A">
              <w:rPr>
                <w:rFonts w:eastAsia="SimSun"/>
                <w:i/>
                <w:szCs w:val="24"/>
                <w:vertAlign w:val="subscript"/>
                <w:lang w:val="en-GB"/>
              </w:rPr>
              <w:t>sp</w:t>
            </w:r>
            <w:proofErr w:type="spellEnd"/>
            <w:r w:rsidRPr="00A7089A">
              <w:rPr>
                <w:rFonts w:eastAsia="SimSun"/>
                <w:lang w:val="en-GB"/>
              </w:rPr>
              <w:t xml:space="preserve"> </w:t>
            </w:r>
            <w:r>
              <w:rPr>
                <w:rFonts w:eastAsia="SimSun" w:cs="Times New Roman"/>
                <w:lang w:val="en-GB"/>
              </w:rPr>
              <w:t>&gt;</w:t>
            </w:r>
            <w:r w:rsidRPr="00A7089A">
              <w:rPr>
                <w:rFonts w:eastAsia="SimSun"/>
                <w:lang w:val="en-GB"/>
              </w:rPr>
              <w:t xml:space="preserve"> dB </w:t>
            </w:r>
            <w:r>
              <w:rPr>
                <w:rFonts w:eastAsia="SimSun"/>
                <w:lang w:val="en-GB"/>
              </w:rPr>
              <w:t>1</w:t>
            </w:r>
            <w:r w:rsidRPr="00A7089A">
              <w:rPr>
                <w:rFonts w:eastAsia="SimSun"/>
                <w:lang w:val="en-GB"/>
              </w:rPr>
              <w:t> </w:t>
            </w:r>
          </w:p>
        </w:tc>
        <w:tc>
          <w:tcPr>
            <w:tcW w:w="2835" w:type="dxa"/>
          </w:tcPr>
          <w:p w:rsidR="00A8637B" w:rsidRPr="00A7089A" w:rsidRDefault="00A8637B" w:rsidP="00571F39">
            <w:pPr>
              <w:pStyle w:val="Tabletext"/>
              <w:rPr>
                <w:rFonts w:eastAsia="SimSun"/>
                <w:sz w:val="30"/>
                <w:szCs w:val="30"/>
                <w:lang w:val="en-GB"/>
              </w:rPr>
            </w:pPr>
            <w:r w:rsidRPr="00A7089A">
              <w:rPr>
                <w:rFonts w:eastAsia="SimSun" w:hint="cs"/>
                <w:sz w:val="30"/>
                <w:szCs w:val="30"/>
                <w:rtl/>
                <w:lang w:val="en-GB"/>
              </w:rPr>
              <w:t>رايس</w:t>
            </w:r>
          </w:p>
        </w:tc>
      </w:tr>
      <w:tr w:rsidR="00A8637B" w:rsidRPr="00A7089A" w:rsidTr="00571F39">
        <w:trPr>
          <w:trHeight w:val="60"/>
          <w:jc w:val="center"/>
        </w:trPr>
        <w:tc>
          <w:tcPr>
            <w:tcW w:w="2835" w:type="dxa"/>
          </w:tcPr>
          <w:p w:rsidR="00A8637B" w:rsidRPr="00A7089A" w:rsidRDefault="00A8637B" w:rsidP="00571F39">
            <w:pPr>
              <w:pStyle w:val="Tabletext"/>
              <w:jc w:val="center"/>
              <w:rPr>
                <w:rFonts w:eastAsia="SimSun"/>
                <w:rtl/>
                <w:lang w:val="en-GB" w:bidi="ar-EG"/>
              </w:rPr>
            </w:pPr>
            <w:r w:rsidRPr="00A7089A">
              <w:rPr>
                <w:rFonts w:eastAsia="SimSun"/>
                <w:lang w:val="en-GB"/>
              </w:rPr>
              <w:t>dB 3</w:t>
            </w:r>
            <w:r>
              <w:rPr>
                <w:rFonts w:eastAsia="SimSun"/>
                <w:szCs w:val="22"/>
                <w:lang w:val="en-GB"/>
              </w:rPr>
              <w:t xml:space="preserve"> </w:t>
            </w:r>
            <w:r>
              <w:rPr>
                <w:rFonts w:eastAsia="SimSun"/>
                <w:szCs w:val="22"/>
                <w:lang w:val="en-GB"/>
              </w:rPr>
              <w:sym w:font="Symbol" w:char="F0A3"/>
            </w:r>
            <w:r w:rsidRPr="00A7089A">
              <w:rPr>
                <w:rFonts w:eastAsia="SimSun"/>
                <w:lang w:val="en-GB"/>
              </w:rPr>
              <w:t xml:space="preserve"> </w:t>
            </w:r>
            <w:proofErr w:type="spellStart"/>
            <w:r w:rsidRPr="00A7089A">
              <w:rPr>
                <w:rFonts w:eastAsia="SimSun"/>
                <w:lang w:val="en-GB"/>
              </w:rPr>
              <w:t>σ</w:t>
            </w:r>
            <w:r w:rsidRPr="00A7089A">
              <w:rPr>
                <w:rFonts w:eastAsia="SimSun"/>
                <w:i/>
                <w:szCs w:val="24"/>
                <w:vertAlign w:val="subscript"/>
                <w:lang w:val="en-GB"/>
              </w:rPr>
              <w:t>sp</w:t>
            </w:r>
            <w:proofErr w:type="spellEnd"/>
          </w:p>
        </w:tc>
        <w:tc>
          <w:tcPr>
            <w:tcW w:w="2835" w:type="dxa"/>
          </w:tcPr>
          <w:p w:rsidR="00A8637B" w:rsidRPr="00A7089A" w:rsidRDefault="00A8637B" w:rsidP="00571F39">
            <w:pPr>
              <w:pStyle w:val="Tabletext"/>
              <w:rPr>
                <w:rFonts w:eastAsia="SimSun"/>
                <w:sz w:val="30"/>
                <w:szCs w:val="30"/>
                <w:lang w:val="en-GB"/>
              </w:rPr>
            </w:pPr>
            <w:proofErr w:type="spellStart"/>
            <w:r w:rsidRPr="00A7089A">
              <w:rPr>
                <w:rFonts w:eastAsia="SimSun" w:hint="cs"/>
                <w:sz w:val="30"/>
                <w:szCs w:val="30"/>
                <w:rtl/>
                <w:lang w:val="en-GB"/>
              </w:rPr>
              <w:t>رايلي</w:t>
            </w:r>
            <w:proofErr w:type="spellEnd"/>
          </w:p>
        </w:tc>
      </w:tr>
    </w:tbl>
    <w:p w:rsidR="00A8637B" w:rsidRDefault="00A8637B" w:rsidP="00413EEC">
      <w:pPr>
        <w:spacing w:before="480"/>
        <w:rPr>
          <w:rtl/>
          <w:lang w:bidi="ar-EG"/>
        </w:rPr>
      </w:pPr>
      <w:r w:rsidRPr="004A54F7">
        <w:rPr>
          <w:rFonts w:hint="cs"/>
          <w:rtl/>
          <w:lang w:bidi="ar-EG"/>
        </w:rPr>
        <w:t xml:space="preserve">لكن القيمة الحقيقية للانحراف المعياري </w:t>
      </w:r>
      <w:r>
        <w:rPr>
          <w:rFonts w:hint="cs"/>
          <w:rtl/>
          <w:lang w:bidi="ar-EG"/>
        </w:rPr>
        <w:t>ل</w:t>
      </w:r>
      <w:r w:rsidRPr="004A54F7">
        <w:rPr>
          <w:rFonts w:hint="cs"/>
          <w:rtl/>
          <w:lang w:bidi="ar-EG"/>
        </w:rPr>
        <w:t>لاتساع</w:t>
      </w:r>
      <w:r>
        <w:rPr>
          <w:rFonts w:hint="cs"/>
          <w:rtl/>
          <w:lang w:bidi="ar-EG"/>
        </w:rPr>
        <w:t>ات</w:t>
      </w:r>
      <w:r w:rsidRPr="004A54F7">
        <w:rPr>
          <w:rFonts w:hint="cs"/>
          <w:rtl/>
          <w:lang w:bidi="ar-EG"/>
        </w:rPr>
        <w:t xml:space="preserve"> الطيف</w:t>
      </w:r>
      <w:r>
        <w:rPr>
          <w:rFonts w:hint="cs"/>
          <w:rtl/>
          <w:lang w:bidi="ar-EG"/>
        </w:rPr>
        <w:t>ية</w:t>
      </w:r>
      <w:r w:rsidRPr="004A54F7">
        <w:rPr>
          <w:rFonts w:hint="cs"/>
          <w:rtl/>
          <w:lang w:bidi="ar-EG"/>
        </w:rPr>
        <w:t xml:space="preserve"> في نقاط القياس الفعلية تكون في أغلب الأحيان مختلفة عن هذه القيم المتطرفة. وهي تتراوح عادة بين </w:t>
      </w:r>
      <w:r>
        <w:rPr>
          <w:lang w:bidi="ar-EG"/>
        </w:rPr>
        <w:t>1</w:t>
      </w:r>
      <w:r w:rsidRPr="004A54F7">
        <w:rPr>
          <w:rFonts w:hint="cs"/>
          <w:rtl/>
          <w:lang w:bidi="ar-EG"/>
        </w:rPr>
        <w:t xml:space="preserve"> و</w:t>
      </w:r>
      <w:r>
        <w:rPr>
          <w:lang w:bidi="ar-EG"/>
        </w:rPr>
        <w:t>5</w:t>
      </w:r>
      <w:r>
        <w:rPr>
          <w:rFonts w:hint="eastAsia"/>
          <w:rtl/>
          <w:lang w:bidi="ar-EG"/>
        </w:rPr>
        <w:t> </w:t>
      </w:r>
      <w:r w:rsidRPr="004A54F7">
        <w:rPr>
          <w:lang w:val="en-GB"/>
        </w:rPr>
        <w:t>dB</w:t>
      </w:r>
      <w:r w:rsidRPr="004A54F7">
        <w:rPr>
          <w:rFonts w:hint="cs"/>
          <w:rtl/>
          <w:lang w:val="en-GB"/>
        </w:rPr>
        <w:t xml:space="preserve">. </w:t>
      </w:r>
      <w:r w:rsidRPr="00F13423">
        <w:rPr>
          <w:rFonts w:hint="cs"/>
          <w:rtl/>
          <w:lang w:val="en-GB"/>
        </w:rPr>
        <w:t xml:space="preserve">ولمقارنة شدة المجال </w:t>
      </w:r>
      <w:r>
        <w:rPr>
          <w:rFonts w:hint="cs"/>
          <w:rtl/>
          <w:lang w:val="en-GB"/>
        </w:rPr>
        <w:t>المقيسة</w:t>
      </w:r>
      <w:r w:rsidRPr="00F13423">
        <w:rPr>
          <w:rFonts w:hint="cs"/>
          <w:rtl/>
          <w:lang w:val="en-GB"/>
        </w:rPr>
        <w:t xml:space="preserve"> بالنصوص الدولية، من الضروري تحديد قناة </w:t>
      </w:r>
      <w:r w:rsidRPr="00F13423">
        <w:rPr>
          <w:rFonts w:hint="cs"/>
          <w:rtl/>
          <w:lang w:val="en-GB"/>
        </w:rPr>
        <w:lastRenderedPageBreak/>
        <w:t>الاستقبال و</w:t>
      </w:r>
      <w:r w:rsidRPr="00F13423">
        <w:rPr>
          <w:rFonts w:hint="cs"/>
          <w:rtl/>
          <w:lang w:bidi="ar-EG"/>
        </w:rPr>
        <w:t xml:space="preserve">الانحراف المعياري </w:t>
      </w:r>
      <w:r>
        <w:rPr>
          <w:rFonts w:hint="cs"/>
          <w:rtl/>
          <w:lang w:bidi="ar-EG"/>
        </w:rPr>
        <w:t>للاتساعات الطيفية</w:t>
      </w:r>
      <w:r w:rsidRPr="00F13423">
        <w:rPr>
          <w:rFonts w:hint="cs"/>
          <w:rtl/>
          <w:lang w:bidi="ar-EG"/>
        </w:rPr>
        <w:t xml:space="preserve"> في كل عملية قياس. </w:t>
      </w:r>
      <w:r w:rsidR="00D90D10">
        <w:rPr>
          <w:rFonts w:hint="cs"/>
          <w:rtl/>
          <w:lang w:bidi="ar-EG"/>
        </w:rPr>
        <w:t>وتطرح</w:t>
      </w:r>
      <w:r>
        <w:rPr>
          <w:rFonts w:hint="cs"/>
          <w:rtl/>
          <w:lang w:bidi="ar-EG"/>
        </w:rPr>
        <w:t xml:space="preserve"> قيمة تصحيح </w:t>
      </w:r>
      <w:r>
        <w:rPr>
          <w:lang w:bidi="ar-EG"/>
        </w:rPr>
        <w:t xml:space="preserve"> (</w:t>
      </w:r>
      <w:r w:rsidRPr="00AD0B89">
        <w:rPr>
          <w:i/>
        </w:rPr>
        <w:t>C</w:t>
      </w:r>
      <w:r>
        <w:rPr>
          <w:lang w:bidi="ar-EG"/>
        </w:rPr>
        <w:t>)</w:t>
      </w:r>
      <w:r w:rsidR="00D90D10">
        <w:rPr>
          <w:rFonts w:hint="cs"/>
          <w:rtl/>
          <w:lang w:bidi="ar-EG"/>
        </w:rPr>
        <w:t>من</w:t>
      </w:r>
      <w:r>
        <w:rPr>
          <w:rFonts w:hint="cs"/>
          <w:rtl/>
          <w:lang w:bidi="ar-EG"/>
        </w:rPr>
        <w:t xml:space="preserve"> كل قيمة مقيسة وفقاً للمعادلة التالية: </w:t>
      </w:r>
    </w:p>
    <w:p w:rsidR="00A8637B" w:rsidRPr="007145AF" w:rsidRDefault="00A8637B" w:rsidP="00A8637B">
      <w:pPr>
        <w:pStyle w:val="Equation"/>
      </w:pPr>
      <w:r>
        <w:rPr>
          <w:rFonts w:hint="cs"/>
          <w:position w:val="-22"/>
          <w:rtl/>
        </w:rPr>
        <w:tab/>
      </w:r>
      <w:r w:rsidRPr="00372057">
        <w:rPr>
          <w:position w:val="-22"/>
        </w:rPr>
        <w:object w:dxaOrig="3700" w:dyaOrig="780">
          <v:shape id="_x0000_i1031" type="#_x0000_t75" style="width:178pt;height:37.45pt" o:ole="">
            <v:imagedata r:id="rId24" o:title=""/>
          </v:shape>
          <o:OLEObject Type="Embed" ProgID="Equation.3" ShapeID="_x0000_i1031" DrawAspect="Content" ObjectID="_1407243695" r:id="rId25"/>
        </w:object>
      </w:r>
    </w:p>
    <w:p w:rsidR="00A8637B" w:rsidRDefault="00A8637B" w:rsidP="00A8637B">
      <w:pPr>
        <w:rPr>
          <w:rtl/>
          <w:lang w:bidi="ar-EG"/>
        </w:rPr>
      </w:pPr>
      <w:r>
        <w:rPr>
          <w:rFonts w:hint="cs"/>
          <w:rtl/>
          <w:lang w:bidi="ar-EG"/>
        </w:rPr>
        <w:t>حيث تؤخذ قيمتا النسبة موجة حاملة إلى ضوضاء</w:t>
      </w:r>
      <w:r w:rsidRPr="0038441F">
        <w:rPr>
          <w:rtl/>
          <w:lang w:bidi="ar-EG"/>
        </w:rPr>
        <w:t xml:space="preserve"> </w:t>
      </w:r>
      <w:r>
        <w:rPr>
          <w:rFonts w:hint="cs"/>
          <w:rtl/>
          <w:lang w:bidi="ar-EG"/>
        </w:rPr>
        <w:t xml:space="preserve">لقناة </w:t>
      </w:r>
      <w:proofErr w:type="spellStart"/>
      <w:r>
        <w:rPr>
          <w:rFonts w:hint="cs"/>
          <w:rtl/>
          <w:lang w:bidi="ar-EG"/>
        </w:rPr>
        <w:t>رايلي</w:t>
      </w:r>
      <w:proofErr w:type="spellEnd"/>
      <w:r>
        <w:rPr>
          <w:rFonts w:hint="cs"/>
          <w:rtl/>
          <w:lang w:bidi="ar-EG"/>
        </w:rPr>
        <w:t xml:space="preserve"> وقناة </w:t>
      </w:r>
      <w:proofErr w:type="spellStart"/>
      <w:r>
        <w:rPr>
          <w:rFonts w:hint="cs"/>
          <w:rtl/>
          <w:lang w:bidi="ar-EG"/>
        </w:rPr>
        <w:t>غوس</w:t>
      </w:r>
      <w:proofErr w:type="spellEnd"/>
      <w:r>
        <w:rPr>
          <w:rFonts w:hint="cs"/>
          <w:rtl/>
          <w:lang w:bidi="ar-EG"/>
        </w:rPr>
        <w:t xml:space="preserve"> من النصوص الدولية ذات الصلة، مثل الاتفاق </w:t>
      </w:r>
      <w:r>
        <w:rPr>
          <w:lang w:bidi="ar-EG"/>
        </w:rPr>
        <w:t>GE06</w:t>
      </w:r>
      <w:r>
        <w:rPr>
          <w:rFonts w:hint="cs"/>
          <w:rtl/>
          <w:lang w:bidi="ar-EG"/>
        </w:rPr>
        <w:t>،</w:t>
      </w:r>
      <w:r>
        <w:rPr>
          <w:lang w:bidi="ar-EG"/>
        </w:rPr>
        <w:t xml:space="preserve"> </w:t>
      </w:r>
      <w:r>
        <w:rPr>
          <w:rFonts w:hint="cs"/>
          <w:rtl/>
          <w:lang w:bidi="ar-EG"/>
        </w:rPr>
        <w:t xml:space="preserve">حسب صيغة النظام المستخدم. وتسمى هذه العملية </w:t>
      </w:r>
      <w:r w:rsidRPr="00401D25">
        <w:rPr>
          <w:rFonts w:hint="cs"/>
          <w:rtl/>
          <w:lang w:bidi="ar-EG"/>
        </w:rPr>
        <w:t xml:space="preserve">تصحيح الانحراف المعياري </w:t>
      </w:r>
      <w:r>
        <w:rPr>
          <w:rFonts w:hint="cs"/>
          <w:rtl/>
          <w:lang w:bidi="ar-EG"/>
        </w:rPr>
        <w:t>للاتساعات الطيفية</w:t>
      </w:r>
      <w:r w:rsidRPr="00F13423">
        <w:rPr>
          <w:rFonts w:hint="cs"/>
          <w:rtl/>
          <w:lang w:bidi="ar-EG"/>
        </w:rPr>
        <w:t xml:space="preserve"> </w:t>
      </w:r>
      <w:r>
        <w:t>(</w:t>
      </w:r>
      <w:proofErr w:type="spellStart"/>
      <w:r w:rsidRPr="007145AF">
        <w:t>σ</w:t>
      </w:r>
      <w:r w:rsidRPr="00AD0B89">
        <w:rPr>
          <w:i/>
          <w:vertAlign w:val="subscript"/>
        </w:rPr>
        <w:t>sp</w:t>
      </w:r>
      <w:proofErr w:type="spellEnd"/>
      <w:r w:rsidRPr="0062771A">
        <w:rPr>
          <w:iCs/>
        </w:rPr>
        <w:t>)</w:t>
      </w:r>
      <w:r>
        <w:rPr>
          <w:rFonts w:hint="cs"/>
          <w:rtl/>
          <w:lang w:bidi="ar-EG"/>
        </w:rPr>
        <w:t xml:space="preserve">. </w:t>
      </w:r>
    </w:p>
    <w:p w:rsidR="00A8637B" w:rsidRPr="009F1B96" w:rsidRDefault="00A8637B" w:rsidP="00A8637B">
      <w:pPr>
        <w:rPr>
          <w:bCs/>
          <w:lang w:bidi="ar-EG"/>
        </w:rPr>
      </w:pPr>
      <w:r>
        <w:rPr>
          <w:rFonts w:hint="cs"/>
          <w:rtl/>
          <w:lang w:bidi="ar-EG"/>
        </w:rPr>
        <w:t xml:space="preserve">وتنشئ المعادلة استكمالاً داخلياً خطياً بين قيم </w:t>
      </w:r>
      <w:r w:rsidRPr="00401D25">
        <w:rPr>
          <w:rFonts w:hint="cs"/>
          <w:rtl/>
          <w:lang w:bidi="ar-EG"/>
        </w:rPr>
        <w:t xml:space="preserve">الانحراف المعياري </w:t>
      </w:r>
      <w:r>
        <w:rPr>
          <w:rFonts w:hint="cs"/>
          <w:rtl/>
          <w:lang w:bidi="ar-EG"/>
        </w:rPr>
        <w:t>للاتساعات الطيفية</w:t>
      </w:r>
      <w:r w:rsidRPr="00F13423">
        <w:rPr>
          <w:rFonts w:hint="cs"/>
          <w:rtl/>
          <w:lang w:bidi="ar-EG"/>
        </w:rPr>
        <w:t xml:space="preserve"> </w:t>
      </w:r>
      <w:r>
        <w:t>(</w:t>
      </w:r>
      <w:proofErr w:type="spellStart"/>
      <w:r w:rsidRPr="007145AF">
        <w:t>σ</w:t>
      </w:r>
      <w:r w:rsidRPr="00AD0B89">
        <w:rPr>
          <w:i/>
          <w:vertAlign w:val="subscript"/>
        </w:rPr>
        <w:t>sp</w:t>
      </w:r>
      <w:proofErr w:type="spellEnd"/>
      <w:r w:rsidRPr="0062771A">
        <w:rPr>
          <w:iCs/>
        </w:rPr>
        <w:t>)</w:t>
      </w:r>
      <w:r>
        <w:rPr>
          <w:rFonts w:hint="cs"/>
          <w:rtl/>
          <w:lang w:bidi="ar-EG"/>
        </w:rPr>
        <w:t xml:space="preserve"> وما بعدها على الحدود بين قناتي </w:t>
      </w:r>
      <w:proofErr w:type="spellStart"/>
      <w:r>
        <w:rPr>
          <w:rFonts w:hint="cs"/>
          <w:rtl/>
          <w:lang w:bidi="ar-EG"/>
        </w:rPr>
        <w:t>غوس</w:t>
      </w:r>
      <w:proofErr w:type="spellEnd"/>
      <w:r>
        <w:rPr>
          <w:rFonts w:hint="cs"/>
          <w:rtl/>
          <w:lang w:bidi="ar-EG"/>
        </w:rPr>
        <w:t xml:space="preserve">/رايس </w:t>
      </w:r>
      <w:r>
        <w:rPr>
          <w:lang w:bidi="ar-EG"/>
        </w:rPr>
        <w:t>1)</w:t>
      </w:r>
      <w:r>
        <w:rPr>
          <w:rFonts w:hint="eastAsia"/>
          <w:rtl/>
          <w:lang w:bidi="ar-EG"/>
        </w:rPr>
        <w:t> </w:t>
      </w:r>
      <w:r>
        <w:rPr>
          <w:lang w:val="en-GB"/>
        </w:rPr>
        <w:t>(</w:t>
      </w:r>
      <w:r w:rsidRPr="00A7089A">
        <w:rPr>
          <w:lang w:val="en-GB"/>
        </w:rPr>
        <w:t>dB</w:t>
      </w:r>
      <w:r>
        <w:rPr>
          <w:rFonts w:hint="cs"/>
          <w:rtl/>
          <w:lang w:bidi="ar-EG"/>
        </w:rPr>
        <w:t xml:space="preserve"> وقناتي رايس </w:t>
      </w:r>
      <w:proofErr w:type="spellStart"/>
      <w:r>
        <w:rPr>
          <w:rFonts w:hint="cs"/>
          <w:rtl/>
          <w:lang w:bidi="ar-EG"/>
        </w:rPr>
        <w:t>ورايلي</w:t>
      </w:r>
      <w:proofErr w:type="spellEnd"/>
      <w:r>
        <w:rPr>
          <w:rFonts w:hint="cs"/>
          <w:rtl/>
          <w:lang w:bidi="ar-EG"/>
        </w:rPr>
        <w:t xml:space="preserve"> </w:t>
      </w:r>
      <w:r>
        <w:rPr>
          <w:lang w:bidi="ar-EG"/>
        </w:rPr>
        <w:t>3)</w:t>
      </w:r>
      <w:r>
        <w:rPr>
          <w:rFonts w:hint="eastAsia"/>
          <w:rtl/>
          <w:lang w:bidi="ar-EG"/>
        </w:rPr>
        <w:t> </w:t>
      </w:r>
      <w:r>
        <w:rPr>
          <w:lang w:val="en-GB"/>
        </w:rPr>
        <w:t>(</w:t>
      </w:r>
      <w:r w:rsidRPr="00A7089A">
        <w:rPr>
          <w:lang w:val="en-GB"/>
        </w:rPr>
        <w:t>dB</w:t>
      </w:r>
      <w:r>
        <w:rPr>
          <w:rFonts w:hint="cs"/>
          <w:rtl/>
          <w:lang w:bidi="ar-EG"/>
        </w:rPr>
        <w:t>. ويمكن أن تكون قيمة التصحيح سالبة حسب قناة الاستقبال.</w:t>
      </w:r>
    </w:p>
    <w:p w:rsidR="00A8637B" w:rsidRPr="004503E4" w:rsidRDefault="00A8637B" w:rsidP="00A8637B">
      <w:pPr>
        <w:rPr>
          <w:rtl/>
          <w:lang w:bidi="ar-EG"/>
        </w:rPr>
      </w:pPr>
      <w:r w:rsidRPr="004503E4">
        <w:rPr>
          <w:rFonts w:hint="cs"/>
          <w:rtl/>
          <w:lang w:bidi="ar-EG"/>
        </w:rPr>
        <w:t xml:space="preserve">وتُظهر الرسوم البيانية </w:t>
      </w:r>
      <w:r>
        <w:rPr>
          <w:rFonts w:hint="cs"/>
          <w:rtl/>
          <w:lang w:bidi="ar-EG"/>
        </w:rPr>
        <w:t xml:space="preserve">الواردة </w:t>
      </w:r>
      <w:r w:rsidRPr="004503E4">
        <w:rPr>
          <w:rFonts w:hint="cs"/>
          <w:rtl/>
          <w:lang w:bidi="ar-EG"/>
        </w:rPr>
        <w:t>في</w:t>
      </w:r>
      <w:r>
        <w:rPr>
          <w:rFonts w:hint="cs"/>
          <w:rtl/>
          <w:lang w:bidi="ar-EG"/>
        </w:rPr>
        <w:t xml:space="preserve"> الملحق </w:t>
      </w:r>
      <w:r>
        <w:rPr>
          <w:lang w:bidi="ar-EG"/>
        </w:rPr>
        <w:t>2</w:t>
      </w:r>
      <w:r w:rsidRPr="004503E4">
        <w:rPr>
          <w:rFonts w:hint="cs"/>
          <w:rtl/>
          <w:lang w:bidi="ar-EG"/>
        </w:rPr>
        <w:t xml:space="preserve"> بعض الأمثلة على قيم تصحيح الانحراف المعياري </w:t>
      </w:r>
      <w:r>
        <w:rPr>
          <w:rFonts w:hint="cs"/>
          <w:rtl/>
          <w:lang w:bidi="ar-EG"/>
        </w:rPr>
        <w:t>للاتساعات الطيفية.</w:t>
      </w:r>
    </w:p>
    <w:p w:rsidR="00A8637B" w:rsidRPr="00F125C6" w:rsidRDefault="00A8637B" w:rsidP="00A8637B">
      <w:pPr>
        <w:pStyle w:val="Heading2"/>
      </w:pPr>
      <w:r>
        <w:t>30.2</w:t>
      </w:r>
      <w:r>
        <w:tab/>
      </w:r>
      <w:r>
        <w:rPr>
          <w:rFonts w:hint="cs"/>
          <w:rtl/>
        </w:rPr>
        <w:t>المرسل البديل</w:t>
      </w:r>
    </w:p>
    <w:p w:rsidR="00A8637B" w:rsidRDefault="00A8637B" w:rsidP="00A8637B">
      <w:pPr>
        <w:rPr>
          <w:rtl/>
          <w:lang w:bidi="ar-EG"/>
        </w:rPr>
      </w:pPr>
      <w:r w:rsidRPr="00F763DC">
        <w:rPr>
          <w:rFonts w:hint="cs"/>
          <w:rtl/>
          <w:lang w:bidi="ar-EG"/>
        </w:rPr>
        <w:t xml:space="preserve">هو مرسل يعمل في نفس موقع المرسل الذي </w:t>
      </w:r>
      <w:r>
        <w:rPr>
          <w:rFonts w:hint="cs"/>
          <w:rtl/>
          <w:lang w:bidi="ar-EG"/>
        </w:rPr>
        <w:t>يتعين</w:t>
      </w:r>
      <w:r w:rsidRPr="00F763DC">
        <w:rPr>
          <w:rFonts w:hint="cs"/>
          <w:rtl/>
          <w:lang w:bidi="ar-EG"/>
        </w:rPr>
        <w:t xml:space="preserve"> قياسه ولكن على تردد مختلف. ويمكن استخدام المرسل البديل للقياس في</w:t>
      </w:r>
      <w:r>
        <w:rPr>
          <w:rFonts w:hint="eastAsia"/>
          <w:rtl/>
          <w:lang w:bidi="ar-EG"/>
        </w:rPr>
        <w:t> </w:t>
      </w:r>
      <w:r w:rsidRPr="00F763DC">
        <w:rPr>
          <w:rFonts w:hint="cs"/>
          <w:rtl/>
          <w:lang w:bidi="ar-EG"/>
        </w:rPr>
        <w:t>حال لم يكن المرسل الأساسي قد جُهز للا</w:t>
      </w:r>
      <w:r>
        <w:rPr>
          <w:rFonts w:hint="cs"/>
          <w:rtl/>
          <w:lang w:bidi="ar-EG"/>
        </w:rPr>
        <w:t>ستخدام أو إذا</w:t>
      </w:r>
      <w:r w:rsidRPr="00F763DC">
        <w:rPr>
          <w:rFonts w:hint="cs"/>
          <w:rtl/>
          <w:lang w:bidi="ar-EG"/>
        </w:rPr>
        <w:t xml:space="preserve"> كانت إشارته تتعرض لتدخلات قوية </w:t>
      </w:r>
      <w:r>
        <w:rPr>
          <w:rFonts w:hint="cs"/>
          <w:rtl/>
          <w:lang w:bidi="ar-EG"/>
        </w:rPr>
        <w:t>من</w:t>
      </w:r>
      <w:r w:rsidRPr="00F763DC">
        <w:rPr>
          <w:rFonts w:hint="cs"/>
          <w:rtl/>
          <w:lang w:bidi="ar-EG"/>
        </w:rPr>
        <w:t xml:space="preserve"> إشارات غير مرغوب بها. وفي</w:t>
      </w:r>
      <w:r>
        <w:rPr>
          <w:rFonts w:hint="eastAsia"/>
          <w:rtl/>
          <w:lang w:bidi="ar-EG"/>
        </w:rPr>
        <w:t> </w:t>
      </w:r>
      <w:r w:rsidRPr="00F763DC">
        <w:rPr>
          <w:rFonts w:hint="cs"/>
          <w:rtl/>
          <w:lang w:bidi="ar-EG"/>
        </w:rPr>
        <w:t>حال عدم وجود مرسل بديل</w:t>
      </w:r>
      <w:r>
        <w:rPr>
          <w:rFonts w:hint="cs"/>
          <w:rtl/>
          <w:lang w:bidi="ar-EG"/>
        </w:rPr>
        <w:t>، من الممكن استخدام مرسل اختبار يُجهز لإجراء القياسات فقط.</w:t>
      </w:r>
    </w:p>
    <w:p w:rsidR="00A8637B" w:rsidRPr="00F125C6" w:rsidRDefault="00A8637B" w:rsidP="00A8637B">
      <w:pPr>
        <w:pStyle w:val="Heading2"/>
      </w:pPr>
      <w:r>
        <w:t>31.2</w:t>
      </w:r>
      <w:r>
        <w:tab/>
      </w:r>
      <w:r>
        <w:rPr>
          <w:rFonts w:hint="cs"/>
          <w:rtl/>
        </w:rPr>
        <w:t>صيغة النظام</w:t>
      </w:r>
    </w:p>
    <w:p w:rsidR="00A8637B" w:rsidRDefault="00A8637B" w:rsidP="00A8637B">
      <w:pPr>
        <w:rPr>
          <w:rtl/>
          <w:lang w:val="ru-RU" w:bidi="ar-EG"/>
        </w:rPr>
      </w:pPr>
      <w:r w:rsidRPr="00575188">
        <w:rPr>
          <w:rFonts w:hint="cs"/>
          <w:rtl/>
          <w:lang w:bidi="ar-EG"/>
        </w:rPr>
        <w:t>يمكن تكييف عدة معلمات من نظام ل</w:t>
      </w:r>
      <w:r w:rsidRPr="00575188">
        <w:rPr>
          <w:rtl/>
          <w:lang w:val="ru-RU" w:bidi="ar-EG"/>
        </w:rPr>
        <w:t xml:space="preserve">لإذاعة </w:t>
      </w:r>
      <w:r>
        <w:rPr>
          <w:rtl/>
          <w:lang w:val="ru-RU" w:bidi="ar-EG"/>
        </w:rPr>
        <w:t>الفيديوية</w:t>
      </w:r>
      <w:r w:rsidRPr="00575188">
        <w:rPr>
          <w:rtl/>
          <w:lang w:val="ru-RU" w:bidi="ar-EG"/>
        </w:rPr>
        <w:t xml:space="preserve"> الرقمية للأرض</w:t>
      </w:r>
      <w:r>
        <w:rPr>
          <w:rFonts w:hint="cs"/>
          <w:rtl/>
          <w:lang w:val="ru-RU" w:bidi="ar-EG"/>
        </w:rPr>
        <w:t xml:space="preserve"> وفقاً لاحتياجات تخطيط الشبكة. وتُحدد المعلمات المختارة صيغة النظام. وتتمثل المعلمات الأساسية المتغيرة فيما يلي:</w:t>
      </w:r>
    </w:p>
    <w:p w:rsidR="00A8637B" w:rsidRPr="00762858" w:rsidRDefault="00A8637B" w:rsidP="00A8637B">
      <w:pPr>
        <w:pStyle w:val="enumlev1"/>
      </w:pPr>
      <w:r>
        <w:rPr>
          <w:rFonts w:hint="cs"/>
          <w:rtl/>
        </w:rPr>
        <w:t>-</w:t>
      </w:r>
      <w:r>
        <w:rPr>
          <w:rFonts w:hint="cs"/>
          <w:rtl/>
        </w:rPr>
        <w:tab/>
        <w:t>عرض نطاق التردد الراديوي (</w:t>
      </w:r>
      <w:r>
        <w:t>7</w:t>
      </w:r>
      <w:r>
        <w:rPr>
          <w:rFonts w:hint="cs"/>
          <w:rtl/>
        </w:rPr>
        <w:t xml:space="preserve"> أو </w:t>
      </w:r>
      <w:r>
        <w:t>8</w:t>
      </w:r>
      <w:r>
        <w:rPr>
          <w:rFonts w:hint="cs"/>
          <w:rtl/>
        </w:rPr>
        <w:t xml:space="preserve"> </w:t>
      </w:r>
      <w:r w:rsidRPr="00AD0B89">
        <w:t>MHz</w:t>
      </w:r>
      <w:r>
        <w:rPr>
          <w:rFonts w:hint="cs"/>
          <w:rtl/>
        </w:rPr>
        <w:t xml:space="preserve"> </w:t>
      </w:r>
      <w:r w:rsidRPr="00762858">
        <w:rPr>
          <w:rFonts w:hint="cs"/>
          <w:rtl/>
        </w:rPr>
        <w:t>مثلاً</w:t>
      </w:r>
      <w:r>
        <w:rPr>
          <w:rFonts w:hint="cs"/>
          <w:rtl/>
        </w:rPr>
        <w:t>)</w:t>
      </w:r>
    </w:p>
    <w:p w:rsidR="00A8637B" w:rsidRDefault="00A8637B" w:rsidP="00A8637B">
      <w:pPr>
        <w:pStyle w:val="enumlev1"/>
        <w:rPr>
          <w:rtl/>
        </w:rPr>
      </w:pPr>
      <w:r>
        <w:rPr>
          <w:rFonts w:hint="cs"/>
          <w:rtl/>
        </w:rPr>
        <w:t>-</w:t>
      </w:r>
      <w:r>
        <w:rPr>
          <w:rFonts w:hint="cs"/>
          <w:rtl/>
        </w:rPr>
        <w:tab/>
      </w:r>
      <w:r w:rsidRPr="002E6DC2">
        <w:rPr>
          <w:rFonts w:hint="cs"/>
          <w:rtl/>
        </w:rPr>
        <w:t>عدد</w:t>
      </w:r>
      <w:r>
        <w:rPr>
          <w:rFonts w:hint="cs"/>
          <w:rtl/>
        </w:rPr>
        <w:t xml:space="preserve"> الموجات الحاملة الفرعية (</w:t>
      </w:r>
      <w:r w:rsidRPr="00AD0B89">
        <w:t>k</w:t>
      </w:r>
      <w:r>
        <w:t>2</w:t>
      </w:r>
      <w:r>
        <w:rPr>
          <w:rFonts w:hint="cs"/>
          <w:rtl/>
        </w:rPr>
        <w:t xml:space="preserve"> أو </w:t>
      </w:r>
      <w:r>
        <w:t>8</w:t>
      </w:r>
      <w:r w:rsidRPr="00AD0B89">
        <w:t>k</w:t>
      </w:r>
      <w:r>
        <w:rPr>
          <w:rFonts w:hint="cs"/>
          <w:rtl/>
        </w:rPr>
        <w:t>)</w:t>
      </w:r>
    </w:p>
    <w:p w:rsidR="00A8637B" w:rsidRPr="005B45A0" w:rsidRDefault="00A8637B" w:rsidP="00A8637B">
      <w:pPr>
        <w:pStyle w:val="enumlev1"/>
      </w:pPr>
      <w:r>
        <w:rPr>
          <w:rFonts w:hint="cs"/>
          <w:rtl/>
        </w:rPr>
        <w:t>-</w:t>
      </w:r>
      <w:r>
        <w:rPr>
          <w:rFonts w:hint="cs"/>
          <w:rtl/>
        </w:rPr>
        <w:tab/>
        <w:t xml:space="preserve">تشكيل الموجات الحاملة الفرعية (على سبيل المثال، </w:t>
      </w:r>
      <w:r w:rsidRPr="00AD0B89">
        <w:t>QPSK</w:t>
      </w:r>
      <w:r>
        <w:rPr>
          <w:rFonts w:hint="cs"/>
          <w:rtl/>
        </w:rPr>
        <w:t xml:space="preserve">، </w:t>
      </w:r>
      <w:r>
        <w:t>16</w:t>
      </w:r>
      <w:r>
        <w:rPr>
          <w:rFonts w:cs="Times New Roman"/>
        </w:rPr>
        <w:t>–</w:t>
      </w:r>
      <w:r w:rsidRPr="00AD0B89">
        <w:t>QAM</w:t>
      </w:r>
      <w:r>
        <w:rPr>
          <w:rFonts w:hint="cs"/>
          <w:rtl/>
        </w:rPr>
        <w:t xml:space="preserve">، </w:t>
      </w:r>
      <w:r>
        <w:t>64</w:t>
      </w:r>
      <w:r>
        <w:rPr>
          <w:rFonts w:cs="Times New Roman"/>
        </w:rPr>
        <w:t>–</w:t>
      </w:r>
      <w:r w:rsidRPr="00AD0B89">
        <w:t>QAM</w:t>
      </w:r>
      <w:r>
        <w:rPr>
          <w:rFonts w:hint="cs"/>
          <w:rtl/>
        </w:rPr>
        <w:t>)</w:t>
      </w:r>
    </w:p>
    <w:p w:rsidR="00A8637B" w:rsidRPr="005B3F47" w:rsidRDefault="00A8637B" w:rsidP="00A8637B">
      <w:pPr>
        <w:pStyle w:val="enumlev1"/>
      </w:pPr>
      <w:r>
        <w:rPr>
          <w:rFonts w:hint="cs"/>
          <w:rtl/>
        </w:rPr>
        <w:t>-</w:t>
      </w:r>
      <w:r>
        <w:rPr>
          <w:rFonts w:hint="cs"/>
          <w:rtl/>
        </w:rPr>
        <w:tab/>
      </w:r>
      <w:r w:rsidRPr="005B3F47">
        <w:rPr>
          <w:rFonts w:hint="cs"/>
          <w:rtl/>
        </w:rPr>
        <w:t xml:space="preserve">معدّل الشفرة </w:t>
      </w:r>
      <w:r>
        <w:t>1/2)</w:t>
      </w:r>
      <w:r w:rsidRPr="005B3F47">
        <w:rPr>
          <w:rFonts w:hint="cs"/>
          <w:rtl/>
        </w:rPr>
        <w:t xml:space="preserve">، </w:t>
      </w:r>
      <w:r>
        <w:t>2/3</w:t>
      </w:r>
      <w:r w:rsidRPr="005B3F47">
        <w:rPr>
          <w:rFonts w:hint="cs"/>
          <w:rtl/>
        </w:rPr>
        <w:t xml:space="preserve">، </w:t>
      </w:r>
      <w:r>
        <w:t>(3/4</w:t>
      </w:r>
    </w:p>
    <w:p w:rsidR="00A8637B" w:rsidRDefault="00A8637B" w:rsidP="00A8637B">
      <w:pPr>
        <w:pStyle w:val="enumlev1"/>
      </w:pPr>
      <w:r>
        <w:rPr>
          <w:rFonts w:hint="cs"/>
          <w:rtl/>
        </w:rPr>
        <w:t>-</w:t>
      </w:r>
      <w:r>
        <w:rPr>
          <w:rFonts w:hint="cs"/>
          <w:rtl/>
        </w:rPr>
        <w:tab/>
        <w:t>فترة الحراسة (</w:t>
      </w:r>
      <w:r>
        <w:t>1/4</w:t>
      </w:r>
      <w:r>
        <w:rPr>
          <w:rFonts w:hint="cs"/>
          <w:rtl/>
        </w:rPr>
        <w:t xml:space="preserve">، </w:t>
      </w:r>
      <w:r>
        <w:t>1/8</w:t>
      </w:r>
      <w:r>
        <w:rPr>
          <w:rFonts w:hint="cs"/>
          <w:rtl/>
        </w:rPr>
        <w:t xml:space="preserve"> مثلاً).</w:t>
      </w:r>
    </w:p>
    <w:p w:rsidR="00A8637B" w:rsidRPr="000E6C1E" w:rsidRDefault="00A8637B" w:rsidP="00A8637B">
      <w:pPr>
        <w:pStyle w:val="Heading2"/>
      </w:pPr>
      <w:r>
        <w:t>32.2</w:t>
      </w:r>
      <w:r>
        <w:tab/>
      </w:r>
      <w:r>
        <w:rPr>
          <w:rFonts w:hint="cs"/>
          <w:rtl/>
        </w:rPr>
        <w:t>شدة المجال المطلوبة</w:t>
      </w:r>
    </w:p>
    <w:p w:rsidR="00A8637B" w:rsidRDefault="00A8637B" w:rsidP="00A8637B">
      <w:pPr>
        <w:rPr>
          <w:rtl/>
          <w:lang w:bidi="ar-EG"/>
        </w:rPr>
      </w:pPr>
      <w:r w:rsidRPr="004D5507">
        <w:rPr>
          <w:rFonts w:hint="cs"/>
          <w:rtl/>
          <w:lang w:bidi="ar-EG"/>
        </w:rPr>
        <w:t xml:space="preserve">هي شدة المجال الإجمالية المستقبلة من مرسل أو شبكة مطلوبة في أي موقع استقبال. </w:t>
      </w:r>
      <w:r>
        <w:rPr>
          <w:rFonts w:hint="cs"/>
          <w:rtl/>
          <w:lang w:bidi="ar-EG"/>
        </w:rPr>
        <w:t>وعند مقارنة قيم شدة المجال المقيسة الخاصة بشبكة وحيدة التردد بقيم شدة المجال اللازمة، يمكن زيادة شدة المجال المطلوبة من خلال كسب الشبكة.</w:t>
      </w:r>
    </w:p>
    <w:p w:rsidR="00A8637B" w:rsidRDefault="00A8637B" w:rsidP="00A8637B">
      <w:pPr>
        <w:pStyle w:val="Heading1"/>
        <w:rPr>
          <w:rtl/>
          <w:lang w:bidi="ar-EG"/>
        </w:rPr>
      </w:pPr>
      <w:r>
        <w:rPr>
          <w:lang w:bidi="ar-EG"/>
        </w:rPr>
        <w:t>3</w:t>
      </w:r>
      <w:r>
        <w:rPr>
          <w:lang w:bidi="ar-EG"/>
        </w:rPr>
        <w:tab/>
      </w:r>
      <w:r>
        <w:rPr>
          <w:rFonts w:hint="cs"/>
          <w:rtl/>
          <w:lang w:bidi="ar-EG"/>
        </w:rPr>
        <w:t>طرائق القياس</w:t>
      </w:r>
    </w:p>
    <w:p w:rsidR="00A8637B" w:rsidRPr="000E6C1E" w:rsidRDefault="00A8637B" w:rsidP="00A8637B">
      <w:pPr>
        <w:pStyle w:val="Heading2"/>
      </w:pPr>
      <w:r>
        <w:t>1.3</w:t>
      </w:r>
      <w:r>
        <w:tab/>
      </w:r>
      <w:r w:rsidRPr="000E6C1E">
        <w:rPr>
          <w:rFonts w:hint="cs"/>
          <w:rtl/>
        </w:rPr>
        <w:t>التحقق م</w:t>
      </w:r>
      <w:r>
        <w:rPr>
          <w:rFonts w:hint="cs"/>
          <w:rtl/>
        </w:rPr>
        <w:t>ن تنبؤ التغطية للاستقبال الثابت</w:t>
      </w:r>
    </w:p>
    <w:p w:rsidR="00A8637B" w:rsidRDefault="00A8637B" w:rsidP="00A8637B">
      <w:pPr>
        <w:pStyle w:val="Heading3"/>
        <w:rPr>
          <w:rtl/>
          <w:lang w:bidi="ar-EG"/>
        </w:rPr>
      </w:pPr>
      <w:r>
        <w:rPr>
          <w:lang w:bidi="ar-EG"/>
        </w:rPr>
        <w:t>1.1.3</w:t>
      </w:r>
      <w:r>
        <w:rPr>
          <w:lang w:bidi="ar-EG"/>
        </w:rPr>
        <w:tab/>
      </w:r>
      <w:r>
        <w:rPr>
          <w:rFonts w:hint="cs"/>
          <w:rtl/>
          <w:lang w:bidi="ar-EG"/>
        </w:rPr>
        <w:t>اختيار مواقع القياس</w:t>
      </w:r>
    </w:p>
    <w:p w:rsidR="00A8637B" w:rsidRPr="00E801A4" w:rsidRDefault="00A8637B" w:rsidP="00A8637B">
      <w:pPr>
        <w:rPr>
          <w:rtl/>
          <w:lang w:bidi="ar-EG"/>
        </w:rPr>
      </w:pPr>
      <w:r w:rsidRPr="00FD1736">
        <w:rPr>
          <w:rFonts w:hint="cs"/>
          <w:rtl/>
          <w:lang w:bidi="ar-EG"/>
        </w:rPr>
        <w:t xml:space="preserve">للتحقق بشكل دقيق من منطقة التغطية الفعلية </w:t>
      </w:r>
      <w:r>
        <w:rPr>
          <w:rFonts w:hint="cs"/>
          <w:rtl/>
          <w:lang w:bidi="ar-EG"/>
        </w:rPr>
        <w:t xml:space="preserve">ينبغي عملياً إجراء قياسات في جميع المواقع داخل المنطقة المعنية. وللمحافظة على مستوى مقبول عملياً من عدد القياسات، تقتصر القياسات على عدد معيّن من المواقع فقط. ولتحديد مواقع القياس، توضع شبكة يبلغ طولها </w:t>
      </w:r>
      <w:r>
        <w:rPr>
          <w:lang w:bidi="ar-EG"/>
        </w:rPr>
        <w:t>500</w:t>
      </w:r>
      <w:r>
        <w:rPr>
          <w:rFonts w:hint="cs"/>
          <w:rtl/>
          <w:lang w:bidi="ar-EG"/>
        </w:rPr>
        <w:t xml:space="preserve"> من فوق المدن والقرى القريبة من حدود منطقة التغطية المتنبأ بها.</w:t>
      </w:r>
    </w:p>
    <w:p w:rsidR="00A8637B" w:rsidRDefault="00A8637B" w:rsidP="00A8637B">
      <w:pPr>
        <w:pStyle w:val="FigureNo"/>
        <w:rPr>
          <w:noProof/>
          <w:lang w:val="en-US"/>
        </w:rPr>
      </w:pPr>
      <w:r>
        <w:rPr>
          <w:rFonts w:hint="cs"/>
          <w:noProof/>
          <w:rtl/>
        </w:rPr>
        <w:lastRenderedPageBreak/>
        <w:t>الش</w:t>
      </w:r>
      <w:r w:rsidR="0069615F">
        <w:rPr>
          <w:rFonts w:hint="cs"/>
          <w:noProof/>
          <w:rtl/>
        </w:rPr>
        <w:t>ـ</w:t>
      </w:r>
      <w:r>
        <w:rPr>
          <w:rFonts w:hint="cs"/>
          <w:noProof/>
          <w:rtl/>
        </w:rPr>
        <w:t xml:space="preserve">كل </w:t>
      </w:r>
      <w:r w:rsidRPr="0059582D">
        <w:rPr>
          <w:bCs/>
          <w:noProof/>
          <w:lang w:val="en-US"/>
        </w:rPr>
        <w:t>4</w:t>
      </w:r>
    </w:p>
    <w:p w:rsidR="00A8637B" w:rsidRPr="0059582D" w:rsidRDefault="00A8637B" w:rsidP="00A8637B">
      <w:pPr>
        <w:pStyle w:val="FigureTitle"/>
        <w:rPr>
          <w:noProof/>
          <w:rtl/>
        </w:rPr>
      </w:pPr>
      <w:r w:rsidRPr="0059582D">
        <w:rPr>
          <w:rFonts w:hint="cs"/>
          <w:noProof/>
          <w:rtl/>
        </w:rPr>
        <w:t>نقاط القياس (الاستقبال الثابت)</w:t>
      </w:r>
    </w:p>
    <w:p w:rsidR="00A8637B" w:rsidRDefault="00571F39" w:rsidP="0069615F">
      <w:pPr>
        <w:spacing w:before="0" w:line="240" w:lineRule="auto"/>
        <w:jc w:val="center"/>
        <w:rPr>
          <w:rFonts w:ascii="Times New Roman Bold" w:hAnsi="Times New Roman Bold"/>
          <w:b/>
          <w:noProof/>
          <w:sz w:val="30"/>
          <w:rtl/>
          <w:lang w:bidi="ar-EG"/>
        </w:rPr>
      </w:pPr>
      <w:r>
        <w:rPr>
          <w:rFonts w:ascii="Times New Roman Bold" w:hAnsi="Times New Roman Bold"/>
          <w:b/>
          <w:noProof/>
          <w:sz w:val="30"/>
          <w:rtl/>
          <w:lang w:bidi="ar-EG"/>
        </w:rPr>
      </w:r>
      <w:r>
        <w:rPr>
          <w:rFonts w:ascii="Times New Roman Bold" w:hAnsi="Times New Roman Bold"/>
          <w:b/>
          <w:noProof/>
          <w:sz w:val="30"/>
          <w:lang w:bidi="ar-EG"/>
        </w:rPr>
        <w:pict>
          <v:group id="_x0000_s16524" editas="canvas" style="width:448.6pt;height:281pt;mso-position-horizontal-relative:char;mso-position-vertical-relative:line" coordorigin=",-68" coordsize="8972,5620">
            <o:lock v:ext="edit" aspectratio="t"/>
            <v:shape id="_x0000_s16525" type="#_x0000_t75" style="position:absolute;top:-68;width:8972;height:5620" o:preferrelative="f">
              <v:fill o:detectmouseclick="t"/>
              <v:path o:extrusionok="t" o:connecttype="none"/>
              <o:lock v:ext="edit" text="t"/>
            </v:shape>
            <v:group id="_x0000_s16526" style="position:absolute;top:-5;width:8804;height:5501" coordorigin=",-5" coordsize="8804,5501">
              <v:rect id="_x0000_s16527" style="position:absolute;top:-5;width:50;height:396;mso-wrap-style:none;v-text-anchor:top" filled="f" stroked="f">
                <v:textbox style="mso-next-textbox:#_x0000_s16527;mso-fit-shape-to-text:t" inset="0,0,0,0">
                  <w:txbxContent>
                    <w:p w:rsidR="00D90D10" w:rsidRDefault="00D90D10" w:rsidP="00A8637B">
                      <w:r>
                        <w:rPr>
                          <w:rFonts w:ascii="Calibri" w:hAnsi="Calibri" w:cs="Calibri"/>
                          <w:color w:val="000000"/>
                        </w:rPr>
                        <w:t xml:space="preserve"> </w:t>
                      </w:r>
                    </w:p>
                  </w:txbxContent>
                </v:textbox>
              </v:rect>
              <v:shape id="_x0000_s16528" type="#_x0000_t75" style="position:absolute;left:24;top:24;width:8780;height:4971">
                <v:imagedata r:id="rId26" o:title=""/>
              </v:shape>
              <v:rect id="_x0000_s16529" style="position:absolute;left:598;top:1099;width:1770;height:729" filled="f" strokecolor="#24211d" strokeweight="33e-5mm"/>
              <v:rect id="_x0000_s16530" style="position:absolute;left:598;top:96;width:1770;height:729" filled="f" strokecolor="#24211d" strokeweight="33e-5mm"/>
              <v:rect id="_x0000_s16531" style="position:absolute;left:8002;top:5319;width:654;height:177;mso-wrap-style:none;v-text-anchor:top" filled="f" stroked="f">
                <v:textbox style="mso-next-textbox:#_x0000_s16531;mso-fit-shape-to-text:t" inset="0,0,0,0">
                  <w:txbxContent>
                    <w:p w:rsidR="00D90D10" w:rsidRPr="00C10794" w:rsidRDefault="00D90D10" w:rsidP="00A8637B">
                      <w:pPr>
                        <w:spacing w:before="40" w:after="40" w:line="168" w:lineRule="auto"/>
                        <w:rPr>
                          <w:rFonts w:ascii="Arial" w:hAnsi="Arial"/>
                          <w:sz w:val="12"/>
                          <w:szCs w:val="16"/>
                        </w:rPr>
                      </w:pPr>
                      <w:r w:rsidRPr="00C10794">
                        <w:rPr>
                          <w:rFonts w:ascii="Arial" w:hAnsi="Arial"/>
                          <w:color w:val="24282B"/>
                          <w:sz w:val="12"/>
                          <w:szCs w:val="16"/>
                        </w:rPr>
                        <w:t>SM.1875-04</w:t>
                      </w:r>
                    </w:p>
                  </w:txbxContent>
                </v:textbox>
              </v:rect>
              <v:rect id="_x0000_s16532" style="position:absolute;left:706;top:250;width:1383;height:391;v-text-anchor:top" filled="f" stroked="f">
                <v:textbox style="mso-next-textbox:#_x0000_s16532;mso-fit-shape-to-text:t" inset="0,0,0,0">
                  <w:txbxContent>
                    <w:p w:rsidR="00D90D10" w:rsidRPr="006B603D" w:rsidRDefault="00D90D10" w:rsidP="00A8637B">
                      <w:pPr>
                        <w:spacing w:before="40" w:after="40"/>
                        <w:rPr>
                          <w:sz w:val="20"/>
                          <w:szCs w:val="26"/>
                          <w:lang w:bidi="ar-EG"/>
                        </w:rPr>
                      </w:pPr>
                      <w:r w:rsidRPr="006B603D">
                        <w:rPr>
                          <w:rFonts w:ascii="Times New Roman Bold" w:hAnsi="Times New Roman Bold" w:hint="cs"/>
                          <w:b/>
                          <w:noProof/>
                          <w:sz w:val="20"/>
                          <w:szCs w:val="26"/>
                          <w:rtl/>
                        </w:rPr>
                        <w:t>نقطة القياس الفعلي</w:t>
                      </w:r>
                      <w:r>
                        <w:rPr>
                          <w:rFonts w:hint="cs"/>
                          <w:sz w:val="20"/>
                          <w:szCs w:val="26"/>
                          <w:rtl/>
                          <w:lang w:bidi="ar-EG"/>
                        </w:rPr>
                        <w:t>ة</w:t>
                      </w:r>
                    </w:p>
                  </w:txbxContent>
                </v:textbox>
              </v:rect>
              <v:rect id="_x0000_s16533" style="position:absolute;left:602;top:1273;width:1642;height:498;v-text-anchor:top" filled="f" stroked="f">
                <v:textbox style="mso-next-textbox:#_x0000_s16533" inset="0,0,0,0">
                  <w:txbxContent>
                    <w:p w:rsidR="00D90D10" w:rsidRPr="006B603D" w:rsidRDefault="00D90D10" w:rsidP="00A8637B">
                      <w:pPr>
                        <w:spacing w:before="40" w:after="40"/>
                        <w:rPr>
                          <w:sz w:val="20"/>
                          <w:szCs w:val="26"/>
                          <w:lang w:bidi="ar-EG"/>
                        </w:rPr>
                      </w:pPr>
                      <w:r w:rsidRPr="006B603D">
                        <w:rPr>
                          <w:rFonts w:ascii="Times New Roman Bold" w:hAnsi="Times New Roman Bold" w:hint="cs"/>
                          <w:b/>
                          <w:noProof/>
                          <w:sz w:val="20"/>
                          <w:szCs w:val="26"/>
                          <w:rtl/>
                        </w:rPr>
                        <w:t xml:space="preserve">نقطة القياس </w:t>
                      </w:r>
                      <w:r>
                        <w:rPr>
                          <w:rFonts w:ascii="Times New Roman Bold" w:hAnsi="Times New Roman Bold" w:hint="cs"/>
                          <w:b/>
                          <w:noProof/>
                          <w:sz w:val="20"/>
                          <w:szCs w:val="26"/>
                          <w:rtl/>
                        </w:rPr>
                        <w:t>النموذجية</w:t>
                      </w:r>
                    </w:p>
                  </w:txbxContent>
                </v:textbox>
              </v:rect>
              <v:rect id="_x0000_s16534" style="position:absolute;left:4378;top:227;width:167;height:241;mso-wrap-style:none;v-text-anchor:top" filled="f" stroked="f">
                <v:textbox style="mso-next-textbox:#_x0000_s16534;mso-fit-shape-to-text:t" inset="0,0,0,0">
                  <w:txbxContent>
                    <w:p w:rsidR="00D90D10" w:rsidRPr="006B603D" w:rsidRDefault="00D90D10" w:rsidP="00A8637B">
                      <w:pPr>
                        <w:spacing w:before="40" w:after="40" w:line="168" w:lineRule="auto"/>
                        <w:rPr>
                          <w:sz w:val="20"/>
                          <w:szCs w:val="26"/>
                        </w:rPr>
                      </w:pPr>
                      <w:r w:rsidRPr="006B603D">
                        <w:rPr>
                          <w:b/>
                          <w:bCs/>
                          <w:color w:val="24211D"/>
                          <w:sz w:val="20"/>
                          <w:szCs w:val="26"/>
                        </w:rPr>
                        <w:t>m</w:t>
                      </w:r>
                    </w:p>
                  </w:txbxContent>
                </v:textbox>
              </v:rect>
            </v:group>
            <w10:wrap type="none"/>
            <w10:anchorlock/>
          </v:group>
        </w:pict>
      </w:r>
    </w:p>
    <w:p w:rsidR="00A8637B" w:rsidRDefault="00A8637B" w:rsidP="00413EEC">
      <w:pPr>
        <w:spacing w:before="240"/>
        <w:rPr>
          <w:noProof/>
          <w:rtl/>
        </w:rPr>
      </w:pPr>
      <w:r>
        <w:rPr>
          <w:rFonts w:hint="cs"/>
          <w:noProof/>
          <w:rtl/>
        </w:rPr>
        <w:t>لا يمكن الوصول في بعض الأحيان إلى نقطة القياس النموذجية بسبب المباني وعدم وجود طرق وغير ذلك من المشاكل. وفي</w:t>
      </w:r>
      <w:r>
        <w:rPr>
          <w:rFonts w:hint="eastAsia"/>
          <w:noProof/>
          <w:rtl/>
        </w:rPr>
        <w:t> </w:t>
      </w:r>
      <w:r>
        <w:rPr>
          <w:rFonts w:hint="cs"/>
          <w:noProof/>
          <w:rtl/>
        </w:rPr>
        <w:t xml:space="preserve">هذ الحالة، يجب اختيار نقطة القياس الأقرب التي يمكن الوصول إليها، ومن المفضل أن تكون داخل مسافة </w:t>
      </w:r>
      <w:r w:rsidRPr="0059582D">
        <w:rPr>
          <w:bCs/>
          <w:noProof/>
        </w:rPr>
        <w:t>50</w:t>
      </w:r>
      <w:r>
        <w:rPr>
          <w:rFonts w:hint="eastAsia"/>
          <w:noProof/>
          <w:rtl/>
        </w:rPr>
        <w:t> </w:t>
      </w:r>
      <w:r w:rsidRPr="00D3771E">
        <w:rPr>
          <w:rFonts w:hint="cs"/>
          <w:b/>
          <w:noProof/>
          <w:rtl/>
        </w:rPr>
        <w:t>متراً</w:t>
      </w:r>
      <w:r>
        <w:rPr>
          <w:rFonts w:hint="cs"/>
          <w:noProof/>
          <w:rtl/>
        </w:rPr>
        <w:t xml:space="preserve"> تقريباً حول نقطة القياس النموذجية. وينبغي، إن أمكن، ألا تعاق نقاط القياس الفعلية بالمباني التي يتعدى ارتفاعها </w:t>
      </w:r>
      <w:r w:rsidRPr="0059582D">
        <w:rPr>
          <w:bCs/>
          <w:noProof/>
        </w:rPr>
        <w:t>10</w:t>
      </w:r>
      <w:r>
        <w:rPr>
          <w:rFonts w:hint="eastAsia"/>
          <w:bCs/>
          <w:noProof/>
          <w:rtl/>
        </w:rPr>
        <w:t> </w:t>
      </w:r>
      <w:r w:rsidRPr="00D3771E">
        <w:rPr>
          <w:rFonts w:hint="cs"/>
          <w:b/>
          <w:noProof/>
          <w:rtl/>
        </w:rPr>
        <w:t>أمتار</w:t>
      </w:r>
      <w:r w:rsidRPr="00E43685">
        <w:rPr>
          <w:rFonts w:hint="cs"/>
          <w:b/>
          <w:noProof/>
          <w:rtl/>
        </w:rPr>
        <w:t xml:space="preserve"> وإذا تعذّر</w:t>
      </w:r>
      <w:r>
        <w:rPr>
          <w:rFonts w:hint="cs"/>
          <w:noProof/>
          <w:rtl/>
        </w:rPr>
        <w:t xml:space="preserve"> تحقيق ذلك (لا سيما في المدن الكبيرة) وإذا تم القياس من أكثر من </w:t>
      </w:r>
      <w:r w:rsidRPr="00C21C05">
        <w:rPr>
          <w:bCs/>
          <w:noProof/>
        </w:rPr>
        <w:t>30</w:t>
      </w:r>
      <w:r>
        <w:rPr>
          <w:rFonts w:hint="cs"/>
          <w:noProof/>
          <w:rtl/>
        </w:rPr>
        <w:t xml:space="preserve"> موقعاً آخر للمنطقة، يمكن استبعاد نقطة القياس هذه. وإلا فيجب اختيار الحل الوسط الأفضل بين المسافة من نقطة القياس النموذجية والاستقبال بدون عوائق. ويمكن أن</w:t>
      </w:r>
      <w:r>
        <w:rPr>
          <w:rFonts w:hint="eastAsia"/>
          <w:noProof/>
          <w:rtl/>
        </w:rPr>
        <w:t> </w:t>
      </w:r>
      <w:r>
        <w:rPr>
          <w:rFonts w:hint="cs"/>
          <w:noProof/>
          <w:rtl/>
        </w:rPr>
        <w:t>تكون النتيجة هي عدم تغطية نقطة القياس لكن هذه الحالة تبرز الحقيقة التي سيمر بها المستعمل أيضاً.</w:t>
      </w:r>
    </w:p>
    <w:p w:rsidR="00A8637B" w:rsidRPr="00C21C05" w:rsidRDefault="00A8637B" w:rsidP="00A8637B">
      <w:pPr>
        <w:pStyle w:val="Heading3"/>
        <w:rPr>
          <w:noProof/>
          <w:rtl/>
        </w:rPr>
      </w:pPr>
      <w:r>
        <w:rPr>
          <w:noProof/>
        </w:rPr>
        <w:t>2.1.3</w:t>
      </w:r>
      <w:r w:rsidRPr="00C21C05">
        <w:rPr>
          <w:rFonts w:hint="cs"/>
          <w:noProof/>
          <w:rtl/>
        </w:rPr>
        <w:tab/>
        <w:t>أجهزة القياس اللازمة</w:t>
      </w:r>
    </w:p>
    <w:p w:rsidR="00A8637B" w:rsidRDefault="00A8637B" w:rsidP="0069615F">
      <w:pPr>
        <w:keepNext/>
        <w:rPr>
          <w:noProof/>
          <w:rtl/>
        </w:rPr>
      </w:pPr>
      <w:r>
        <w:rPr>
          <w:rFonts w:hint="cs"/>
          <w:noProof/>
          <w:rtl/>
        </w:rPr>
        <w:t>من أجل تقييم معلمات التخطيط</w:t>
      </w:r>
      <w:r w:rsidRPr="00900793">
        <w:rPr>
          <w:rFonts w:hint="cs"/>
          <w:noProof/>
          <w:rtl/>
        </w:rPr>
        <w:t xml:space="preserve"> للاستقبال الثابت ل</w:t>
      </w:r>
      <w:r w:rsidRPr="00900793">
        <w:rPr>
          <w:rFonts w:hint="eastAsia"/>
          <w:noProof/>
          <w:rtl/>
        </w:rPr>
        <w:t>لإذاعة</w:t>
      </w:r>
      <w:r w:rsidRPr="00900793">
        <w:rPr>
          <w:noProof/>
          <w:rtl/>
        </w:rPr>
        <w:t xml:space="preserve"> الفيديوية </w:t>
      </w:r>
      <w:r w:rsidRPr="00900793">
        <w:rPr>
          <w:rFonts w:hint="eastAsia"/>
          <w:noProof/>
          <w:rtl/>
        </w:rPr>
        <w:t>الرقمية</w:t>
      </w:r>
      <w:r w:rsidRPr="00900793">
        <w:rPr>
          <w:noProof/>
          <w:rtl/>
        </w:rPr>
        <w:t xml:space="preserve"> </w:t>
      </w:r>
      <w:r w:rsidRPr="00900793">
        <w:rPr>
          <w:rFonts w:hint="eastAsia"/>
          <w:noProof/>
          <w:rtl/>
        </w:rPr>
        <w:t>للأرض</w:t>
      </w:r>
      <w:r>
        <w:rPr>
          <w:rFonts w:hint="cs"/>
          <w:noProof/>
          <w:rtl/>
        </w:rPr>
        <w:t>، تلزم الأجهزة التالية:</w:t>
      </w:r>
    </w:p>
    <w:p w:rsidR="00A8637B" w:rsidRPr="00CE6187" w:rsidRDefault="00A8637B" w:rsidP="00A8637B">
      <w:pPr>
        <w:pStyle w:val="TableNo"/>
        <w:rPr>
          <w:bCs/>
          <w:noProof/>
        </w:rPr>
      </w:pPr>
      <w:r w:rsidRPr="00CE6187">
        <w:rPr>
          <w:rFonts w:hint="cs"/>
          <w:noProof/>
          <w:rtl/>
        </w:rPr>
        <w:t>الج</w:t>
      </w:r>
      <w:r w:rsidR="0069615F">
        <w:rPr>
          <w:rFonts w:hint="cs"/>
          <w:noProof/>
          <w:rtl/>
        </w:rPr>
        <w:t>ـ</w:t>
      </w:r>
      <w:r w:rsidRPr="00CE6187">
        <w:rPr>
          <w:rFonts w:hint="cs"/>
          <w:noProof/>
          <w:rtl/>
        </w:rPr>
        <w:t>دول</w:t>
      </w:r>
      <w:r w:rsidRPr="00CE6187">
        <w:rPr>
          <w:rFonts w:hint="cs"/>
          <w:bCs/>
          <w:noProof/>
          <w:rtl/>
        </w:rPr>
        <w:t xml:space="preserve"> </w:t>
      </w:r>
      <w:r w:rsidRPr="00CE6187">
        <w:rPr>
          <w:bCs/>
          <w:noProof/>
        </w:rPr>
        <w:t>4</w:t>
      </w:r>
    </w:p>
    <w:p w:rsidR="00A8637B" w:rsidRPr="00CE6187" w:rsidRDefault="00A8637B" w:rsidP="00A8637B">
      <w:pPr>
        <w:pStyle w:val="Tabletitle"/>
        <w:rPr>
          <w:noProof/>
          <w:rtl/>
        </w:rPr>
      </w:pPr>
      <w:r w:rsidRPr="00CE6187">
        <w:rPr>
          <w:rFonts w:hint="cs"/>
          <w:noProof/>
          <w:rtl/>
        </w:rPr>
        <w:t>الأجهزة اللازمة للتحقق من الاستقبال الثابت ل</w:t>
      </w:r>
      <w:r w:rsidRPr="00CE6187">
        <w:rPr>
          <w:rFonts w:hint="eastAsia"/>
          <w:noProof/>
          <w:rtl/>
        </w:rPr>
        <w:t>لإذاعة</w:t>
      </w:r>
      <w:r w:rsidRPr="00CE6187">
        <w:rPr>
          <w:noProof/>
          <w:rtl/>
        </w:rPr>
        <w:t xml:space="preserve"> الفيديوية </w:t>
      </w:r>
      <w:r w:rsidRPr="00CE6187">
        <w:rPr>
          <w:rFonts w:hint="eastAsia"/>
          <w:noProof/>
          <w:rtl/>
        </w:rPr>
        <w:t>الرقمية</w:t>
      </w:r>
      <w:r w:rsidRPr="00CE6187">
        <w:rPr>
          <w:noProof/>
          <w:rtl/>
        </w:rPr>
        <w:t xml:space="preserve"> </w:t>
      </w:r>
      <w:r w:rsidRPr="00CE6187">
        <w:rPr>
          <w:rFonts w:hint="eastAsia"/>
          <w:noProof/>
          <w:rtl/>
        </w:rPr>
        <w:t>للأرض</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2126"/>
        <w:gridCol w:w="5637"/>
      </w:tblGrid>
      <w:tr w:rsidR="00A8637B" w:rsidTr="00571F39">
        <w:tc>
          <w:tcPr>
            <w:tcW w:w="1859" w:type="dxa"/>
          </w:tcPr>
          <w:p w:rsidR="00A8637B" w:rsidRDefault="00A8637B" w:rsidP="00571F39">
            <w:pPr>
              <w:pStyle w:val="Tablehead"/>
              <w:spacing w:after="40"/>
              <w:rPr>
                <w:rtl/>
              </w:rPr>
            </w:pPr>
          </w:p>
        </w:tc>
        <w:tc>
          <w:tcPr>
            <w:tcW w:w="2126" w:type="dxa"/>
          </w:tcPr>
          <w:p w:rsidR="00A8637B" w:rsidRPr="00CE6187" w:rsidRDefault="00A8637B" w:rsidP="00571F39">
            <w:pPr>
              <w:pStyle w:val="Tablehead"/>
              <w:spacing w:after="40"/>
              <w:rPr>
                <w:rtl/>
              </w:rPr>
            </w:pPr>
            <w:r w:rsidRPr="00CE6187">
              <w:rPr>
                <w:rFonts w:hint="cs"/>
                <w:rtl/>
              </w:rPr>
              <w:t>نوع الأجهزة</w:t>
            </w:r>
          </w:p>
        </w:tc>
        <w:tc>
          <w:tcPr>
            <w:tcW w:w="5637" w:type="dxa"/>
          </w:tcPr>
          <w:p w:rsidR="00A8637B" w:rsidRPr="00CE6187" w:rsidRDefault="00A8637B" w:rsidP="00571F39">
            <w:pPr>
              <w:pStyle w:val="Tablehead"/>
              <w:spacing w:after="40"/>
              <w:rPr>
                <w:rtl/>
              </w:rPr>
            </w:pPr>
            <w:r w:rsidRPr="00CE6187">
              <w:rPr>
                <w:rFonts w:hint="cs"/>
                <w:rtl/>
              </w:rPr>
              <w:t>الوظائف المطلوبة، الملاحظات</w:t>
            </w:r>
          </w:p>
        </w:tc>
      </w:tr>
      <w:tr w:rsidR="00A8637B" w:rsidTr="00571F39">
        <w:tc>
          <w:tcPr>
            <w:tcW w:w="1859" w:type="dxa"/>
          </w:tcPr>
          <w:p w:rsidR="00A8637B" w:rsidRPr="004C68E7" w:rsidRDefault="00A8637B" w:rsidP="00571F39">
            <w:pPr>
              <w:pStyle w:val="Tabletext"/>
              <w:spacing w:before="40" w:after="40"/>
              <w:rPr>
                <w:rtl/>
              </w:rPr>
            </w:pPr>
            <w:r w:rsidRPr="004C68E7">
              <w:rPr>
                <w:rFonts w:hint="cs"/>
                <w:rtl/>
              </w:rPr>
              <w:t xml:space="preserve">التجهيز العام </w:t>
            </w:r>
          </w:p>
        </w:tc>
        <w:tc>
          <w:tcPr>
            <w:tcW w:w="2126" w:type="dxa"/>
          </w:tcPr>
          <w:p w:rsidR="00A8637B" w:rsidRPr="004C68E7" w:rsidRDefault="00A8637B" w:rsidP="00571F39">
            <w:pPr>
              <w:pStyle w:val="Tabletext"/>
              <w:spacing w:before="40" w:after="40"/>
              <w:rPr>
                <w:rtl/>
              </w:rPr>
            </w:pPr>
            <w:r w:rsidRPr="004C68E7">
              <w:rPr>
                <w:rFonts w:hint="cs"/>
                <w:rtl/>
              </w:rPr>
              <w:t xml:space="preserve">مركبة للقياس </w:t>
            </w:r>
          </w:p>
        </w:tc>
        <w:tc>
          <w:tcPr>
            <w:tcW w:w="5637" w:type="dxa"/>
          </w:tcPr>
          <w:p w:rsidR="00A8637B" w:rsidRPr="004C68E7" w:rsidRDefault="00A8637B" w:rsidP="00571F39">
            <w:pPr>
              <w:pStyle w:val="Tabletext"/>
              <w:spacing w:before="40" w:after="40"/>
              <w:rPr>
                <w:rtl/>
              </w:rPr>
            </w:pPr>
            <w:r w:rsidRPr="004C68E7">
              <w:rPr>
                <w:rFonts w:hint="cs"/>
                <w:rtl/>
              </w:rPr>
              <w:t xml:space="preserve">برج هوائي دوار يمكن رفعه إلى </w:t>
            </w:r>
            <w:r>
              <w:rPr>
                <w:rFonts w:hint="cs"/>
                <w:rtl/>
              </w:rPr>
              <w:t>ارتفاع</w:t>
            </w:r>
            <w:r w:rsidRPr="004C68E7">
              <w:rPr>
                <w:rFonts w:hint="cs"/>
                <w:rtl/>
              </w:rPr>
              <w:t xml:space="preserve"> </w:t>
            </w:r>
            <w:r w:rsidRPr="004C68E7">
              <w:t>10</w:t>
            </w:r>
            <w:r w:rsidRPr="004C68E7">
              <w:rPr>
                <w:rFonts w:hint="cs"/>
                <w:rtl/>
              </w:rPr>
              <w:t xml:space="preserve"> </w:t>
            </w:r>
            <w:r>
              <w:rPr>
                <w:rFonts w:hint="cs"/>
                <w:rtl/>
              </w:rPr>
              <w:t>أمتار</w:t>
            </w:r>
            <w:r w:rsidRPr="004C68E7">
              <w:rPr>
                <w:rFonts w:hint="cs"/>
                <w:rtl/>
              </w:rPr>
              <w:t xml:space="preserve"> فوق نظام أرضي</w:t>
            </w:r>
            <w:r>
              <w:rPr>
                <w:rFonts w:hint="cs"/>
                <w:rtl/>
              </w:rPr>
              <w:t xml:space="preserve"> لتحديد الموقع</w:t>
            </w:r>
            <w:r w:rsidRPr="004C68E7">
              <w:rPr>
                <w:rFonts w:hint="cs"/>
                <w:rtl/>
              </w:rPr>
              <w:t xml:space="preserve"> (مثل </w:t>
            </w:r>
            <w:r>
              <w:rPr>
                <w:rFonts w:hint="cs"/>
                <w:rtl/>
              </w:rPr>
              <w:t>ال</w:t>
            </w:r>
            <w:r w:rsidRPr="004C68E7">
              <w:rPr>
                <w:rFonts w:hint="cs"/>
                <w:rtl/>
              </w:rPr>
              <w:t>نظام العالمي</w:t>
            </w:r>
            <w:r>
              <w:rPr>
                <w:rFonts w:hint="cs"/>
                <w:rtl/>
              </w:rPr>
              <w:t xml:space="preserve"> لتحديد الموقع</w:t>
            </w:r>
            <w:r w:rsidRPr="004C68E7">
              <w:rPr>
                <w:rFonts w:hint="cs"/>
                <w:rtl/>
              </w:rPr>
              <w:t xml:space="preserve">) </w:t>
            </w:r>
          </w:p>
        </w:tc>
      </w:tr>
      <w:tr w:rsidR="00A8637B" w:rsidTr="00571F39">
        <w:tc>
          <w:tcPr>
            <w:tcW w:w="1859" w:type="dxa"/>
          </w:tcPr>
          <w:p w:rsidR="00A8637B" w:rsidRPr="004C68E7" w:rsidRDefault="00A8637B" w:rsidP="00571F39">
            <w:pPr>
              <w:pStyle w:val="Tabletext"/>
              <w:spacing w:before="40" w:after="40"/>
              <w:rPr>
                <w:rtl/>
              </w:rPr>
            </w:pPr>
            <w:r>
              <w:rPr>
                <w:rFonts w:hint="cs"/>
                <w:rtl/>
              </w:rPr>
              <w:t>ال</w:t>
            </w:r>
            <w:r w:rsidRPr="004C68E7">
              <w:rPr>
                <w:rFonts w:hint="cs"/>
                <w:rtl/>
              </w:rPr>
              <w:t>مستقبل</w:t>
            </w:r>
          </w:p>
        </w:tc>
        <w:tc>
          <w:tcPr>
            <w:tcW w:w="2126" w:type="dxa"/>
          </w:tcPr>
          <w:p w:rsidR="00A8637B" w:rsidRPr="004C68E7" w:rsidRDefault="00A8637B" w:rsidP="00571F39">
            <w:pPr>
              <w:pStyle w:val="Tabletext"/>
              <w:spacing w:before="40" w:after="40"/>
              <w:rPr>
                <w:rtl/>
              </w:rPr>
            </w:pPr>
            <w:r w:rsidRPr="004C68E7">
              <w:rPr>
                <w:rFonts w:hint="cs"/>
                <w:rtl/>
              </w:rPr>
              <w:t>محلل الطيف</w:t>
            </w:r>
          </w:p>
        </w:tc>
        <w:tc>
          <w:tcPr>
            <w:tcW w:w="5637" w:type="dxa"/>
          </w:tcPr>
          <w:p w:rsidR="00A8637B" w:rsidRPr="004C68E7" w:rsidRDefault="00A8637B" w:rsidP="00571F39">
            <w:pPr>
              <w:pStyle w:val="Tabletext"/>
              <w:spacing w:before="40" w:after="40"/>
              <w:rPr>
                <w:rFonts w:eastAsia="SimSun"/>
                <w:rtl/>
              </w:rPr>
            </w:pPr>
            <w:r w:rsidRPr="004C68E7">
              <w:rPr>
                <w:rFonts w:hint="cs"/>
                <w:rtl/>
              </w:rPr>
              <w:t>سطح بيني للبيانات متصل بالحواسيب (مثل شبكة محلية و</w:t>
            </w:r>
            <w:r w:rsidRPr="004C68E7">
              <w:rPr>
                <w:rFonts w:eastAsia="SimSun"/>
              </w:rPr>
              <w:t>IEEE488.2</w:t>
            </w:r>
            <w:r w:rsidRPr="004C68E7">
              <w:rPr>
                <w:rFonts w:eastAsia="SimSun" w:hint="cs"/>
                <w:rtl/>
              </w:rPr>
              <w:t>)</w:t>
            </w:r>
          </w:p>
          <w:p w:rsidR="00A8637B" w:rsidRPr="004C68E7" w:rsidRDefault="00A8637B" w:rsidP="00571F39">
            <w:pPr>
              <w:pStyle w:val="Tabletext"/>
              <w:spacing w:before="40" w:after="40"/>
              <w:rPr>
                <w:rFonts w:eastAsia="SimSun"/>
                <w:rtl/>
              </w:rPr>
            </w:pPr>
            <w:r w:rsidRPr="004C68E7">
              <w:rPr>
                <w:rFonts w:eastAsia="SimSun" w:hint="cs"/>
                <w:rtl/>
              </w:rPr>
              <w:t>إمكانية قياس قدرة القناة</w:t>
            </w:r>
          </w:p>
          <w:p w:rsidR="00A8637B" w:rsidRPr="004C68E7" w:rsidRDefault="00A8637B" w:rsidP="00571F39">
            <w:pPr>
              <w:pStyle w:val="Tabletext"/>
              <w:spacing w:before="40" w:after="40"/>
              <w:rPr>
                <w:rFonts w:eastAsia="SimSun"/>
                <w:rtl/>
              </w:rPr>
            </w:pPr>
            <w:r w:rsidRPr="004C68E7">
              <w:rPr>
                <w:rFonts w:eastAsia="SimSun" w:hint="cs"/>
                <w:rtl/>
              </w:rPr>
              <w:t>مكشاف عينة</w:t>
            </w:r>
          </w:p>
          <w:p w:rsidR="00A8637B" w:rsidRPr="004C68E7" w:rsidRDefault="00A8637B" w:rsidP="00571F39">
            <w:pPr>
              <w:pStyle w:val="Tabletext"/>
              <w:spacing w:before="40" w:after="40"/>
              <w:rPr>
                <w:rtl/>
              </w:rPr>
            </w:pPr>
            <w:r w:rsidRPr="004C68E7">
              <w:rPr>
                <w:rFonts w:eastAsia="SimSun" w:hint="cs"/>
                <w:rtl/>
              </w:rPr>
              <w:t xml:space="preserve">الوظيفة المفضلة: مكشاف </w:t>
            </w:r>
            <w:r>
              <w:rPr>
                <w:rFonts w:eastAsia="SimSun" w:hint="cs"/>
                <w:rtl/>
              </w:rPr>
              <w:t>لجذر متوسط التربيع</w:t>
            </w:r>
          </w:p>
        </w:tc>
      </w:tr>
      <w:tr w:rsidR="00A8637B" w:rsidTr="00571F39">
        <w:tc>
          <w:tcPr>
            <w:tcW w:w="1859" w:type="dxa"/>
          </w:tcPr>
          <w:p w:rsidR="00A8637B" w:rsidRPr="004C68E7" w:rsidRDefault="00A8637B" w:rsidP="00571F39">
            <w:pPr>
              <w:pStyle w:val="Tabletext"/>
              <w:spacing w:before="40" w:after="40"/>
              <w:rPr>
                <w:rtl/>
              </w:rPr>
            </w:pPr>
            <w:r w:rsidRPr="004C68E7">
              <w:rPr>
                <w:rFonts w:hint="cs"/>
                <w:rtl/>
              </w:rPr>
              <w:t>هوائي</w:t>
            </w:r>
          </w:p>
        </w:tc>
        <w:tc>
          <w:tcPr>
            <w:tcW w:w="2126" w:type="dxa"/>
          </w:tcPr>
          <w:p w:rsidR="00A8637B" w:rsidRPr="004C68E7" w:rsidRDefault="00A8637B" w:rsidP="00571F39">
            <w:pPr>
              <w:pStyle w:val="Tabletext"/>
              <w:spacing w:before="40" w:after="40"/>
              <w:rPr>
                <w:rtl/>
              </w:rPr>
            </w:pPr>
            <w:r w:rsidRPr="004C68E7">
              <w:rPr>
                <w:rtl/>
              </w:rPr>
              <w:t>لوغاريتمي دوري</w:t>
            </w:r>
            <w:r w:rsidRPr="004C68E7">
              <w:rPr>
                <w:rFonts w:hint="cs"/>
                <w:rtl/>
              </w:rPr>
              <w:t xml:space="preserve"> أو ياغي</w:t>
            </w:r>
          </w:p>
        </w:tc>
        <w:tc>
          <w:tcPr>
            <w:tcW w:w="5637" w:type="dxa"/>
          </w:tcPr>
          <w:p w:rsidR="00A8637B" w:rsidRPr="004C68E7" w:rsidRDefault="00A8637B" w:rsidP="00571F39">
            <w:pPr>
              <w:pStyle w:val="Tabletext"/>
              <w:spacing w:before="40" w:after="40"/>
              <w:rPr>
                <w:rtl/>
              </w:rPr>
            </w:pPr>
            <w:r w:rsidRPr="004C68E7">
              <w:rPr>
                <w:rFonts w:hint="cs"/>
                <w:rtl/>
              </w:rPr>
              <w:t xml:space="preserve">مركَّب على برج مركبة القياس </w:t>
            </w:r>
          </w:p>
          <w:p w:rsidR="00A8637B" w:rsidRPr="004C68E7" w:rsidRDefault="00A8637B" w:rsidP="00571F39">
            <w:pPr>
              <w:pStyle w:val="Tabletext"/>
              <w:spacing w:before="40" w:after="40"/>
              <w:rPr>
                <w:rtl/>
              </w:rPr>
            </w:pPr>
            <w:r w:rsidRPr="004C68E7">
              <w:rPr>
                <w:rFonts w:hint="cs"/>
                <w:rtl/>
              </w:rPr>
              <w:t xml:space="preserve">يجب أن </w:t>
            </w:r>
            <w:r>
              <w:rPr>
                <w:rFonts w:hint="cs"/>
                <w:rtl/>
              </w:rPr>
              <w:t>يتيح كل من</w:t>
            </w:r>
            <w:r w:rsidRPr="004C68E7">
              <w:rPr>
                <w:rFonts w:hint="cs"/>
                <w:rtl/>
              </w:rPr>
              <w:t xml:space="preserve"> ا</w:t>
            </w:r>
            <w:r>
              <w:rPr>
                <w:rFonts w:hint="cs"/>
                <w:rtl/>
              </w:rPr>
              <w:t>لاستقطاب الأفقي والرأسي</w:t>
            </w:r>
          </w:p>
          <w:p w:rsidR="00A8637B" w:rsidRPr="004C68E7" w:rsidRDefault="00A8637B" w:rsidP="00571F39">
            <w:pPr>
              <w:pStyle w:val="Tabletext"/>
              <w:spacing w:before="40" w:after="40"/>
              <w:rPr>
                <w:rtl/>
              </w:rPr>
            </w:pPr>
            <w:r w:rsidRPr="004C68E7">
              <w:rPr>
                <w:rFonts w:hint="cs"/>
                <w:rtl/>
              </w:rPr>
              <w:t>يجب أن يكون عامل الهوائي معروفاً (معايراً)</w:t>
            </w:r>
          </w:p>
        </w:tc>
      </w:tr>
    </w:tbl>
    <w:p w:rsidR="00A8637B" w:rsidRPr="00CE6187" w:rsidRDefault="00A8637B" w:rsidP="00A8637B">
      <w:pPr>
        <w:pStyle w:val="TableNo"/>
        <w:rPr>
          <w:bCs/>
          <w:noProof/>
        </w:rPr>
      </w:pPr>
      <w:r w:rsidRPr="00CE6187">
        <w:rPr>
          <w:rFonts w:hint="cs"/>
          <w:noProof/>
          <w:rtl/>
        </w:rPr>
        <w:lastRenderedPageBreak/>
        <w:t>الج</w:t>
      </w:r>
      <w:r w:rsidR="00413EEC">
        <w:rPr>
          <w:rFonts w:hint="cs"/>
          <w:noProof/>
          <w:rtl/>
        </w:rPr>
        <w:t>ـ</w:t>
      </w:r>
      <w:r w:rsidRPr="00CE6187">
        <w:rPr>
          <w:rFonts w:hint="cs"/>
          <w:noProof/>
          <w:rtl/>
        </w:rPr>
        <w:t>دول</w:t>
      </w:r>
      <w:r w:rsidRPr="00CE6187">
        <w:rPr>
          <w:rFonts w:hint="cs"/>
          <w:bCs/>
          <w:noProof/>
          <w:rtl/>
        </w:rPr>
        <w:t xml:space="preserve"> </w:t>
      </w:r>
      <w:r w:rsidRPr="00CE6187">
        <w:rPr>
          <w:bCs/>
          <w:noProof/>
        </w:rPr>
        <w:t>4</w:t>
      </w:r>
      <w:r>
        <w:rPr>
          <w:rFonts w:hint="cs"/>
          <w:bCs/>
          <w:noProof/>
          <w:rtl/>
        </w:rPr>
        <w:t xml:space="preserve"> (</w:t>
      </w:r>
      <w:r w:rsidRPr="004D64BF">
        <w:rPr>
          <w:rFonts w:hint="cs"/>
          <w:b/>
          <w:i/>
          <w:iCs/>
          <w:noProof/>
          <w:rtl/>
        </w:rPr>
        <w:t>تتمة</w:t>
      </w:r>
      <w:r>
        <w:rPr>
          <w:rFonts w:hint="cs"/>
          <w:bCs/>
          <w:noProof/>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2126"/>
        <w:gridCol w:w="5637"/>
      </w:tblGrid>
      <w:tr w:rsidR="00A8637B" w:rsidTr="00571F39">
        <w:tc>
          <w:tcPr>
            <w:tcW w:w="1859" w:type="dxa"/>
          </w:tcPr>
          <w:p w:rsidR="00A8637B" w:rsidRDefault="00A8637B" w:rsidP="00571F39">
            <w:pPr>
              <w:pStyle w:val="Tablehead"/>
              <w:spacing w:after="40" w:line="300" w:lineRule="exact"/>
              <w:rPr>
                <w:rtl/>
              </w:rPr>
            </w:pPr>
          </w:p>
        </w:tc>
        <w:tc>
          <w:tcPr>
            <w:tcW w:w="2126" w:type="dxa"/>
          </w:tcPr>
          <w:p w:rsidR="00A8637B" w:rsidRPr="00CE6187" w:rsidRDefault="00A8637B" w:rsidP="00571F39">
            <w:pPr>
              <w:pStyle w:val="Tablehead"/>
              <w:spacing w:after="40" w:line="300" w:lineRule="exact"/>
              <w:rPr>
                <w:rtl/>
              </w:rPr>
            </w:pPr>
            <w:r w:rsidRPr="00CE6187">
              <w:rPr>
                <w:rFonts w:hint="cs"/>
                <w:rtl/>
              </w:rPr>
              <w:t>نوع الأجهزة</w:t>
            </w:r>
          </w:p>
        </w:tc>
        <w:tc>
          <w:tcPr>
            <w:tcW w:w="5637" w:type="dxa"/>
          </w:tcPr>
          <w:p w:rsidR="00A8637B" w:rsidRPr="00CE6187" w:rsidRDefault="00A8637B" w:rsidP="00571F39">
            <w:pPr>
              <w:pStyle w:val="Tablehead"/>
              <w:spacing w:after="40" w:line="300" w:lineRule="exact"/>
              <w:rPr>
                <w:rtl/>
              </w:rPr>
            </w:pPr>
            <w:r w:rsidRPr="00CE6187">
              <w:rPr>
                <w:rFonts w:hint="cs"/>
                <w:rtl/>
              </w:rPr>
              <w:t>الوظائف المطلوبة، الملاحظات</w:t>
            </w:r>
          </w:p>
        </w:tc>
      </w:tr>
      <w:tr w:rsidR="00A8637B" w:rsidTr="00571F39">
        <w:tc>
          <w:tcPr>
            <w:tcW w:w="1859" w:type="dxa"/>
          </w:tcPr>
          <w:p w:rsidR="00A8637B" w:rsidRPr="004C68E7" w:rsidRDefault="00A8637B" w:rsidP="00571F39">
            <w:pPr>
              <w:pStyle w:val="Tabletext"/>
              <w:spacing w:before="40" w:after="40"/>
              <w:rPr>
                <w:rtl/>
              </w:rPr>
            </w:pPr>
            <w:r w:rsidRPr="004C68E7">
              <w:rPr>
                <w:rFonts w:hint="cs"/>
                <w:rtl/>
              </w:rPr>
              <w:t>مراقبة القياس</w:t>
            </w:r>
          </w:p>
        </w:tc>
        <w:tc>
          <w:tcPr>
            <w:tcW w:w="2126" w:type="dxa"/>
          </w:tcPr>
          <w:p w:rsidR="00A8637B" w:rsidRPr="004C68E7" w:rsidRDefault="00A8637B" w:rsidP="00571F39">
            <w:pPr>
              <w:pStyle w:val="Tabletext"/>
              <w:spacing w:before="40" w:after="40"/>
              <w:rPr>
                <w:rtl/>
              </w:rPr>
            </w:pPr>
            <w:r w:rsidRPr="004C68E7">
              <w:rPr>
                <w:rFonts w:hint="cs"/>
                <w:rtl/>
              </w:rPr>
              <w:t>برنامج حاسوبي</w:t>
            </w:r>
          </w:p>
        </w:tc>
        <w:tc>
          <w:tcPr>
            <w:tcW w:w="5637" w:type="dxa"/>
          </w:tcPr>
          <w:p w:rsidR="00A8637B" w:rsidRPr="004C68E7" w:rsidRDefault="00A8637B" w:rsidP="00571F39">
            <w:pPr>
              <w:pStyle w:val="Tabletext"/>
              <w:spacing w:before="40" w:after="40"/>
              <w:rPr>
                <w:rtl/>
              </w:rPr>
            </w:pPr>
            <w:r w:rsidRPr="004C68E7">
              <w:rPr>
                <w:rFonts w:hint="cs"/>
                <w:rtl/>
              </w:rPr>
              <w:t xml:space="preserve">تخزين بيانات المنحني الآتية من محلل الطيف </w:t>
            </w:r>
          </w:p>
          <w:p w:rsidR="00A8637B" w:rsidRPr="004C68E7" w:rsidRDefault="00A8637B" w:rsidP="00571F39">
            <w:pPr>
              <w:pStyle w:val="Tabletext"/>
              <w:spacing w:before="40" w:after="40"/>
              <w:rPr>
                <w:rtl/>
              </w:rPr>
            </w:pPr>
            <w:r>
              <w:rPr>
                <w:rFonts w:hint="cs"/>
                <w:rtl/>
              </w:rPr>
              <w:t>تخزين نتائج قياس قدرة القناة</w:t>
            </w:r>
          </w:p>
          <w:p w:rsidR="00A8637B" w:rsidRPr="004C68E7" w:rsidRDefault="00A8637B" w:rsidP="00571F39">
            <w:pPr>
              <w:pStyle w:val="Tabletext"/>
              <w:spacing w:before="40" w:after="40"/>
              <w:rPr>
                <w:rtl/>
              </w:rPr>
            </w:pPr>
            <w:r w:rsidRPr="004C68E7">
              <w:rPr>
                <w:rFonts w:hint="cs"/>
                <w:rtl/>
              </w:rPr>
              <w:t xml:space="preserve">تخزين البيانات الآتية من نظام </w:t>
            </w:r>
            <w:r>
              <w:rPr>
                <w:rFonts w:hint="cs"/>
                <w:rtl/>
              </w:rPr>
              <w:t>تحديد الموقع</w:t>
            </w:r>
          </w:p>
          <w:p w:rsidR="00A8637B" w:rsidRPr="004C68E7" w:rsidRDefault="00A8637B" w:rsidP="00571F39">
            <w:pPr>
              <w:pStyle w:val="Tabletext"/>
              <w:spacing w:before="40" w:after="40"/>
              <w:rPr>
                <w:rtl/>
              </w:rPr>
            </w:pPr>
            <w:r w:rsidRPr="004C68E7">
              <w:rPr>
                <w:rFonts w:eastAsia="SimSun" w:hint="cs"/>
                <w:rtl/>
              </w:rPr>
              <w:t xml:space="preserve">الوظيفة المفضلة: </w:t>
            </w:r>
            <w:r>
              <w:rPr>
                <w:rFonts w:eastAsia="SimSun" w:hint="cs"/>
                <w:rtl/>
              </w:rPr>
              <w:t>ضبط</w:t>
            </w:r>
            <w:r w:rsidRPr="004C68E7">
              <w:rPr>
                <w:rFonts w:eastAsia="SimSun" w:hint="cs"/>
                <w:rtl/>
              </w:rPr>
              <w:t xml:space="preserve"> المحلل أوتوماتيا</w:t>
            </w:r>
            <w:r>
              <w:rPr>
                <w:rFonts w:eastAsia="SimSun" w:hint="cs"/>
                <w:rtl/>
              </w:rPr>
              <w:t>ً</w:t>
            </w:r>
            <w:r w:rsidRPr="004C68E7">
              <w:rPr>
                <w:rFonts w:eastAsia="SimSun" w:hint="cs"/>
                <w:rtl/>
              </w:rPr>
              <w:t xml:space="preserve"> </w:t>
            </w:r>
            <w:r>
              <w:rPr>
                <w:rFonts w:eastAsia="SimSun" w:hint="cs"/>
                <w:rtl/>
              </w:rPr>
              <w:t>وإجراء</w:t>
            </w:r>
            <w:r w:rsidRPr="004C68E7">
              <w:rPr>
                <w:rFonts w:eastAsia="SimSun" w:hint="cs"/>
                <w:rtl/>
              </w:rPr>
              <w:t xml:space="preserve"> القياسات</w:t>
            </w:r>
          </w:p>
        </w:tc>
      </w:tr>
    </w:tbl>
    <w:p w:rsidR="00A8637B" w:rsidRPr="00F6154C" w:rsidRDefault="00A8637B" w:rsidP="00A8637B">
      <w:pPr>
        <w:pStyle w:val="Heading3"/>
        <w:rPr>
          <w:rtl/>
        </w:rPr>
      </w:pPr>
      <w:r w:rsidRPr="00F6154C">
        <w:t>3.1.3</w:t>
      </w:r>
      <w:r w:rsidRPr="00F6154C">
        <w:rPr>
          <w:rFonts w:hint="cs"/>
          <w:rtl/>
        </w:rPr>
        <w:tab/>
      </w:r>
      <w:r>
        <w:rPr>
          <w:rFonts w:hint="cs"/>
          <w:rtl/>
        </w:rPr>
        <w:t>عملية</w:t>
      </w:r>
      <w:r w:rsidRPr="00F6154C">
        <w:rPr>
          <w:rFonts w:hint="cs"/>
          <w:rtl/>
        </w:rPr>
        <w:t xml:space="preserve"> القياس</w:t>
      </w:r>
    </w:p>
    <w:p w:rsidR="00A8637B" w:rsidRPr="00F6154C" w:rsidRDefault="00A8637B" w:rsidP="00A8637B">
      <w:pPr>
        <w:pStyle w:val="Heading4"/>
        <w:rPr>
          <w:rtl/>
        </w:rPr>
      </w:pPr>
      <w:r w:rsidRPr="00F6154C">
        <w:t>1.3.1.3</w:t>
      </w:r>
      <w:r w:rsidRPr="00F6154C">
        <w:rPr>
          <w:rFonts w:hint="cs"/>
          <w:rtl/>
        </w:rPr>
        <w:tab/>
        <w:t>الإشارات المطلوبة</w:t>
      </w:r>
    </w:p>
    <w:p w:rsidR="00A8637B" w:rsidRDefault="00A8637B" w:rsidP="00A8637B">
      <w:pPr>
        <w:rPr>
          <w:rtl/>
        </w:rPr>
      </w:pPr>
      <w:r>
        <w:rPr>
          <w:rFonts w:hint="cs"/>
          <w:rtl/>
        </w:rPr>
        <w:t xml:space="preserve">في جميع نقاط القياس، تُقاس شدة مجال جميع مرسلات الشبكة وحيدة التردد التي تساهم في التغطية. ويجرى هذا بواسطة هوائي قياس اتجاهي بارتفاع </w:t>
      </w:r>
      <w:r>
        <w:t>10</w:t>
      </w:r>
      <w:r>
        <w:rPr>
          <w:rFonts w:hint="eastAsia"/>
          <w:rtl/>
        </w:rPr>
        <w:t> </w:t>
      </w:r>
      <w:r>
        <w:rPr>
          <w:rFonts w:hint="cs"/>
          <w:rtl/>
        </w:rPr>
        <w:t>أمتار فوق الأرض، يوجه نحو الاتجاه الحقيقي للمرسل المطلوب (في</w:t>
      </w:r>
      <w:r>
        <w:rPr>
          <w:rFonts w:hint="eastAsia"/>
          <w:rtl/>
        </w:rPr>
        <w:t> </w:t>
      </w:r>
      <w:r>
        <w:rPr>
          <w:rFonts w:hint="cs"/>
          <w:rtl/>
        </w:rPr>
        <w:t>الشبكات وحيدة التردد لكل مرسل مطلوب بشكل منفصل). ويجب أن يكون استقطاب هوائي القياس هو نفسه المستعمل في المرسل. وفي الشبكات وحيدة التردد ذات الاستقطاب المختلط، يجب قياس شدة المجال المطلوبة بالنسبة إلى الاستقطابين الأفقي والرأسي على نحو منفصل. وتُستعمل النتيجة الأكبر.</w:t>
      </w:r>
    </w:p>
    <w:p w:rsidR="00A8637B" w:rsidRDefault="00A8637B" w:rsidP="00A8637B">
      <w:pPr>
        <w:rPr>
          <w:rtl/>
        </w:rPr>
      </w:pPr>
      <w:r>
        <w:rPr>
          <w:rFonts w:hint="cs"/>
          <w:rtl/>
        </w:rPr>
        <w:t xml:space="preserve">ويقاس بالتالي الحد الأقصى لشدة المجال المطلوبة من خلال تدوير الهوائي الاتجاهي حوالي </w:t>
      </w:r>
      <w:r w:rsidRPr="00AD0B89">
        <w:t>°</w:t>
      </w:r>
      <w:r>
        <w:t>360</w:t>
      </w:r>
      <w:r>
        <w:rPr>
          <w:rFonts w:hint="cs"/>
          <w:rtl/>
        </w:rPr>
        <w:t>. ولا بد من تسجيل الاتجاه الحقيقي نحو المرسل المطلوب الذي يوفر شدة المجال المطلوبة الأعلى والاتجاه المقاس لشدة المجال المطلوبة القصوى.</w:t>
      </w:r>
    </w:p>
    <w:p w:rsidR="00A8637B" w:rsidRPr="00A969EB" w:rsidRDefault="00A8637B" w:rsidP="00A8637B">
      <w:pPr>
        <w:pStyle w:val="Heading4"/>
        <w:rPr>
          <w:rtl/>
        </w:rPr>
      </w:pPr>
      <w:r w:rsidRPr="00A969EB">
        <w:t>2.3.1.3</w:t>
      </w:r>
      <w:r w:rsidRPr="00A969EB">
        <w:rPr>
          <w:rFonts w:hint="cs"/>
          <w:rtl/>
        </w:rPr>
        <w:tab/>
        <w:t>الإشارات</w:t>
      </w:r>
      <w:r w:rsidRPr="00A969EB">
        <w:t xml:space="preserve"> </w:t>
      </w:r>
      <w:r w:rsidRPr="00A969EB">
        <w:rPr>
          <w:rFonts w:hint="cs"/>
          <w:rtl/>
        </w:rPr>
        <w:t>غير المطلوبة</w:t>
      </w:r>
    </w:p>
    <w:p w:rsidR="00A8637B" w:rsidRDefault="00A8637B" w:rsidP="00A8637B">
      <w:pPr>
        <w:rPr>
          <w:rtl/>
        </w:rPr>
      </w:pPr>
      <w:r w:rsidRPr="00C21337">
        <w:rPr>
          <w:rFonts w:hint="cs"/>
          <w:rtl/>
        </w:rPr>
        <w:t xml:space="preserve">إذا كان هناك تداخل كبير من </w:t>
      </w:r>
      <w:r>
        <w:rPr>
          <w:rFonts w:hint="cs"/>
          <w:rtl/>
        </w:rPr>
        <w:t>مرسلات غير مطلوبة في نفس القناة</w:t>
      </w:r>
      <w:r>
        <w:rPr>
          <w:rtl/>
        </w:rPr>
        <w:t xml:space="preserve"> </w:t>
      </w:r>
      <w:r>
        <w:rPr>
          <w:rFonts w:hint="cs"/>
          <w:rtl/>
        </w:rPr>
        <w:t xml:space="preserve">أو في </w:t>
      </w:r>
      <w:r>
        <w:rPr>
          <w:rtl/>
        </w:rPr>
        <w:t>القن</w:t>
      </w:r>
      <w:r>
        <w:rPr>
          <w:rFonts w:hint="cs"/>
          <w:rtl/>
        </w:rPr>
        <w:t>اة المجاورة، تقاس أيضاً شدة مجال التداخل باستعمال الخطوة نفسها الوارد وصفها أعلاه. وإذا تعذّر الفصل بأي شكل من الأشكال بين إشارات المرسلات المطلوبة وغير المطلوبة أو إذا كانت الإشارة الآتية من المرسل المطلوب جد قوية، قد يتعين إبطاله خلال القياس أو استعمال مرسل بديل.</w:t>
      </w:r>
    </w:p>
    <w:p w:rsidR="00A8637B" w:rsidRDefault="00A8637B" w:rsidP="00A8637B">
      <w:pPr>
        <w:rPr>
          <w:rtl/>
        </w:rPr>
      </w:pPr>
      <w:r>
        <w:rPr>
          <w:rFonts w:hint="cs"/>
          <w:rtl/>
        </w:rPr>
        <w:t>وإذا استُقبلت إشارات تداخل كبيرة من أكثر من مرسل، يجب قياس مستوى التداخل بالنسبة إلى كل حد أقصى بشكل منفصل باستخدام اتجاهية هوائي القياس. ويجب تقييم النتائج فيما يخص كل توليفة من الإشارات المطلوبة وغير المطلوبة على</w:t>
      </w:r>
      <w:r>
        <w:rPr>
          <w:rFonts w:hint="eastAsia"/>
          <w:rtl/>
        </w:rPr>
        <w:t> </w:t>
      </w:r>
      <w:r>
        <w:rPr>
          <w:rFonts w:hint="cs"/>
          <w:rtl/>
        </w:rPr>
        <w:t xml:space="preserve">نحو منفصل. وعندما تتجاوز جميع التوليفات عملية التقييم، عندها فقط تكون النقطة مغطاة. </w:t>
      </w:r>
    </w:p>
    <w:p w:rsidR="00A8637B" w:rsidRDefault="00A8637B" w:rsidP="00A8637B">
      <w:pPr>
        <w:rPr>
          <w:rtl/>
        </w:rPr>
      </w:pPr>
      <w:r>
        <w:rPr>
          <w:rFonts w:hint="cs"/>
          <w:rtl/>
        </w:rPr>
        <w:t xml:space="preserve">وإذا كان مستقبل قياس للإذاعة الفيديوية الرقمية للأرض متاحاً، يمكن للبيانات المسجلة عليه والخاصة بمعرف هوية الخلية تعريف المرسل المستقبل، شريطة ألا يكون مرسلاً من الشبكة وحيدة التردد نفسها. </w:t>
      </w:r>
    </w:p>
    <w:p w:rsidR="00A8637B" w:rsidRDefault="00A8637B" w:rsidP="00A8637B">
      <w:pPr>
        <w:rPr>
          <w:rtl/>
        </w:rPr>
      </w:pPr>
      <w:r>
        <w:rPr>
          <w:rFonts w:hint="cs"/>
          <w:rtl/>
        </w:rPr>
        <w:t>ويُفضل أن يُجرى القياس نفسه باستعمال محلل طيف مع ضبطه كالتالي:</w:t>
      </w:r>
    </w:p>
    <w:p w:rsidR="00A8637B" w:rsidRDefault="00A8637B" w:rsidP="00A8637B">
      <w:pPr>
        <w:pStyle w:val="enumlev1"/>
        <w:rPr>
          <w:rtl/>
        </w:rPr>
      </w:pPr>
      <w:r>
        <w:rPr>
          <w:rFonts w:hint="cs"/>
          <w:rtl/>
        </w:rPr>
        <w:t>-</w:t>
      </w:r>
      <w:r>
        <w:rPr>
          <w:rFonts w:hint="cs"/>
          <w:rtl/>
        </w:rPr>
        <w:tab/>
        <w:t>أسلوب القياس: قدرة القناة</w:t>
      </w:r>
    </w:p>
    <w:p w:rsidR="00A8637B" w:rsidRDefault="00A8637B" w:rsidP="00A8637B">
      <w:pPr>
        <w:pStyle w:val="enumlev1"/>
        <w:rPr>
          <w:rtl/>
        </w:rPr>
      </w:pPr>
      <w:r>
        <w:rPr>
          <w:rFonts w:hint="cs"/>
          <w:rtl/>
        </w:rPr>
        <w:t>-</w:t>
      </w:r>
      <w:r>
        <w:rPr>
          <w:rFonts w:hint="cs"/>
          <w:rtl/>
        </w:rPr>
        <w:tab/>
        <w:t>عرض نطاق القناة:</w:t>
      </w:r>
      <w:r>
        <w:t xml:space="preserve">7 </w:t>
      </w:r>
      <w:r>
        <w:rPr>
          <w:rFonts w:hint="cs"/>
          <w:rtl/>
        </w:rPr>
        <w:t xml:space="preserve"> </w:t>
      </w:r>
      <w:r>
        <w:t>MHz</w:t>
      </w:r>
      <w:r>
        <w:rPr>
          <w:rFonts w:hint="cs"/>
          <w:rtl/>
        </w:rPr>
        <w:t xml:space="preserve"> أو </w:t>
      </w:r>
      <w:r>
        <w:t>8</w:t>
      </w:r>
      <w:r>
        <w:rPr>
          <w:rFonts w:hint="cs"/>
          <w:rtl/>
        </w:rPr>
        <w:t xml:space="preserve"> </w:t>
      </w:r>
      <w:r>
        <w:t>MHz</w:t>
      </w:r>
    </w:p>
    <w:p w:rsidR="00A8637B" w:rsidRDefault="00A8637B" w:rsidP="00A8637B">
      <w:pPr>
        <w:pStyle w:val="enumlev1"/>
        <w:rPr>
          <w:rtl/>
        </w:rPr>
      </w:pPr>
      <w:r>
        <w:rPr>
          <w:rFonts w:hint="cs"/>
          <w:rtl/>
        </w:rPr>
        <w:t>-</w:t>
      </w:r>
      <w:r>
        <w:rPr>
          <w:rFonts w:hint="cs"/>
          <w:rtl/>
        </w:rPr>
        <w:tab/>
        <w:t xml:space="preserve">عرض نطاق الاستبانة </w:t>
      </w:r>
      <w:r>
        <w:t>(RBW)</w:t>
      </w:r>
      <w:r>
        <w:rPr>
          <w:rFonts w:hint="cs"/>
          <w:rtl/>
        </w:rPr>
        <w:t xml:space="preserve">: </w:t>
      </w:r>
      <w:r>
        <w:t>30</w:t>
      </w:r>
      <w:r>
        <w:rPr>
          <w:rFonts w:hint="cs"/>
          <w:rtl/>
        </w:rPr>
        <w:t xml:space="preserve"> </w:t>
      </w:r>
      <w:r>
        <w:t>kHz</w:t>
      </w:r>
      <w:r>
        <w:rPr>
          <w:rFonts w:hint="cs"/>
          <w:rtl/>
        </w:rPr>
        <w:t xml:space="preserve"> أو أوتوماتي (لا يتعدى </w:t>
      </w:r>
      <w:r>
        <w:t>100</w:t>
      </w:r>
      <w:r>
        <w:rPr>
          <w:rFonts w:hint="cs"/>
          <w:rtl/>
        </w:rPr>
        <w:t xml:space="preserve"> </w:t>
      </w:r>
      <w:r>
        <w:t>kHz</w:t>
      </w:r>
      <w:r>
        <w:rPr>
          <w:rFonts w:hint="cs"/>
          <w:rtl/>
        </w:rPr>
        <w:t>)</w:t>
      </w:r>
    </w:p>
    <w:p w:rsidR="00A8637B" w:rsidRDefault="00A8637B" w:rsidP="00A8637B">
      <w:pPr>
        <w:pStyle w:val="enumlev1"/>
        <w:rPr>
          <w:rtl/>
        </w:rPr>
      </w:pPr>
      <w:r>
        <w:rPr>
          <w:rFonts w:hint="cs"/>
          <w:rtl/>
        </w:rPr>
        <w:t>-</w:t>
      </w:r>
      <w:r>
        <w:rPr>
          <w:rFonts w:hint="cs"/>
          <w:rtl/>
        </w:rPr>
        <w:tab/>
        <w:t>المكشاف: جذر متوسط التربيع، أو عينة</w:t>
      </w:r>
    </w:p>
    <w:p w:rsidR="00A8637B" w:rsidRDefault="00A8637B" w:rsidP="00A8637B">
      <w:pPr>
        <w:pStyle w:val="enumlev1"/>
        <w:rPr>
          <w:rtl/>
        </w:rPr>
      </w:pPr>
      <w:r>
        <w:rPr>
          <w:rFonts w:hint="cs"/>
          <w:rtl/>
        </w:rPr>
        <w:t>-</w:t>
      </w:r>
      <w:r>
        <w:rPr>
          <w:rFonts w:hint="cs"/>
          <w:rtl/>
        </w:rPr>
        <w:tab/>
        <w:t xml:space="preserve">أسلوب المنحني: </w:t>
      </w:r>
      <w:proofErr w:type="spellStart"/>
      <w:r w:rsidRPr="00AD0B89">
        <w:t>ClearWrite</w:t>
      </w:r>
      <w:proofErr w:type="spellEnd"/>
    </w:p>
    <w:p w:rsidR="00A8637B" w:rsidRDefault="00A8637B" w:rsidP="00A8637B">
      <w:pPr>
        <w:pStyle w:val="enumlev1"/>
        <w:rPr>
          <w:rtl/>
        </w:rPr>
      </w:pPr>
      <w:r>
        <w:rPr>
          <w:rFonts w:hint="cs"/>
          <w:rtl/>
        </w:rPr>
        <w:t>-</w:t>
      </w:r>
      <w:r>
        <w:rPr>
          <w:rFonts w:hint="cs"/>
          <w:rtl/>
        </w:rPr>
        <w:tab/>
        <w:t xml:space="preserve">وقت الكنس: </w:t>
      </w:r>
      <w:r>
        <w:t>0,5</w:t>
      </w:r>
      <w:r>
        <w:rPr>
          <w:rFonts w:hint="cs"/>
          <w:rtl/>
        </w:rPr>
        <w:t>...</w:t>
      </w:r>
      <w:r>
        <w:rPr>
          <w:lang w:val="fr-CH"/>
        </w:rPr>
        <w:t>1</w:t>
      </w:r>
      <w:r>
        <w:rPr>
          <w:rFonts w:hint="cs"/>
          <w:rtl/>
        </w:rPr>
        <w:t xml:space="preserve"> </w:t>
      </w:r>
      <w:r>
        <w:t>s</w:t>
      </w:r>
      <w:r>
        <w:rPr>
          <w:rFonts w:hint="cs"/>
          <w:rtl/>
        </w:rPr>
        <w:t>.</w:t>
      </w:r>
    </w:p>
    <w:p w:rsidR="00A8637B" w:rsidRDefault="00A8637B" w:rsidP="00A8637B">
      <w:pPr>
        <w:rPr>
          <w:rtl/>
        </w:rPr>
      </w:pPr>
      <w:r>
        <w:rPr>
          <w:rFonts w:hint="cs"/>
          <w:rtl/>
        </w:rPr>
        <w:t xml:space="preserve">وخلال وقت قياس لا يقل عن دقيقة واحدة، يجب أخذ </w:t>
      </w:r>
      <w:r>
        <w:rPr>
          <w:lang w:val="fr-CH"/>
        </w:rPr>
        <w:t>60</w:t>
      </w:r>
      <w:r>
        <w:rPr>
          <w:rFonts w:hint="cs"/>
          <w:rtl/>
          <w:lang w:val="fr-CH"/>
        </w:rPr>
        <w:t xml:space="preserve"> قياساً (عينة) ويُخزن متوسطها باعتباره النتيجة. وتقلل هذه الخطوة إلى أدنى حد تأثير التداخل الناجمة عن التوافق الكهرمغنطيسي</w:t>
      </w:r>
      <w:r>
        <w:rPr>
          <w:rFonts w:hint="cs"/>
          <w:rtl/>
        </w:rPr>
        <w:t>.</w:t>
      </w:r>
    </w:p>
    <w:p w:rsidR="00A8637B" w:rsidRDefault="00A8637B" w:rsidP="00A8637B">
      <w:pPr>
        <w:rPr>
          <w:rtl/>
          <w:lang w:bidi="ar-EG"/>
        </w:rPr>
      </w:pPr>
      <w:r>
        <w:rPr>
          <w:rFonts w:hint="cs"/>
          <w:rtl/>
        </w:rPr>
        <w:lastRenderedPageBreak/>
        <w:t>ولأن</w:t>
      </w:r>
      <w:r w:rsidRPr="00246FB3">
        <w:rPr>
          <w:rFonts w:hint="cs"/>
          <w:rtl/>
        </w:rPr>
        <w:t xml:space="preserve"> </w:t>
      </w:r>
      <w:r>
        <w:rPr>
          <w:rFonts w:hint="cs"/>
          <w:rtl/>
        </w:rPr>
        <w:t xml:space="preserve">القيم الدنيا لشدة المجال المتعلقة بالإذاعة الفيديوية الرقمية للأرض الواردة في الاتفاق </w:t>
      </w:r>
      <w:r>
        <w:t>GE06</w:t>
      </w:r>
      <w:r>
        <w:rPr>
          <w:rFonts w:hint="cs"/>
          <w:rtl/>
        </w:rPr>
        <w:t xml:space="preserve"> مختلفة بالنسبة لقنوات </w:t>
      </w:r>
      <w:proofErr w:type="spellStart"/>
      <w:r w:rsidRPr="00246FB3">
        <w:rPr>
          <w:rFonts w:hint="cs"/>
          <w:rtl/>
        </w:rPr>
        <w:t>غوس</w:t>
      </w:r>
      <w:proofErr w:type="spellEnd"/>
      <w:r w:rsidRPr="00246FB3">
        <w:rPr>
          <w:rFonts w:hint="cs"/>
          <w:rtl/>
        </w:rPr>
        <w:t xml:space="preserve"> ورايس </w:t>
      </w:r>
      <w:proofErr w:type="spellStart"/>
      <w:r w:rsidRPr="00246FB3">
        <w:rPr>
          <w:rFonts w:hint="cs"/>
          <w:rtl/>
        </w:rPr>
        <w:t>ورايلي</w:t>
      </w:r>
      <w:proofErr w:type="spellEnd"/>
      <w:r w:rsidRPr="00246FB3">
        <w:rPr>
          <w:rFonts w:hint="cs"/>
          <w:rtl/>
        </w:rPr>
        <w:t>،</w:t>
      </w:r>
      <w:r>
        <w:rPr>
          <w:rFonts w:hint="cs"/>
          <w:rtl/>
        </w:rPr>
        <w:t xml:space="preserve"> يجب تحديد قناة الاستقبال في كل موقع للقياس. ويُجرى هذا من خلال تسجيل </w:t>
      </w:r>
      <w:r w:rsidRPr="00726A54">
        <w:rPr>
          <w:rFonts w:hint="cs"/>
          <w:rtl/>
        </w:rPr>
        <w:t>منحني</w:t>
      </w:r>
      <w:r>
        <w:rPr>
          <w:rFonts w:hint="cs"/>
          <w:rtl/>
        </w:rPr>
        <w:t xml:space="preserve"> واحد لطيف الإشارة مع عرض نطاق صغير للاستبانة ومن خلال حساب الانحراف المعياري للاتساعات الطيفية </w:t>
      </w:r>
      <w:r>
        <w:rPr>
          <w:lang w:bidi="ar-EG"/>
        </w:rPr>
        <w:t>(</w:t>
      </w:r>
      <w:proofErr w:type="spellStart"/>
      <w:r w:rsidRPr="007145AF">
        <w:t>σ</w:t>
      </w:r>
      <w:r w:rsidRPr="00AD0B89">
        <w:rPr>
          <w:i/>
          <w:szCs w:val="24"/>
          <w:vertAlign w:val="subscript"/>
        </w:rPr>
        <w:t>sp</w:t>
      </w:r>
      <w:proofErr w:type="spellEnd"/>
      <w:r>
        <w:rPr>
          <w:lang w:bidi="ar-EG"/>
        </w:rPr>
        <w:t>)</w:t>
      </w:r>
      <w:r>
        <w:rPr>
          <w:rFonts w:hint="cs"/>
          <w:rtl/>
        </w:rPr>
        <w:t xml:space="preserve"> للكثافات الطيفية الناتجة.</w:t>
      </w:r>
    </w:p>
    <w:p w:rsidR="00A8637B" w:rsidRDefault="00A8637B" w:rsidP="00A8637B">
      <w:pPr>
        <w:rPr>
          <w:rtl/>
        </w:rPr>
      </w:pPr>
      <w:r>
        <w:rPr>
          <w:rFonts w:hint="cs"/>
          <w:rtl/>
        </w:rPr>
        <w:t>ويُجرى هذا القياس بالأوضاع التالية لمحلل الطيف:</w:t>
      </w:r>
    </w:p>
    <w:p w:rsidR="00A8637B" w:rsidRDefault="00A8637B" w:rsidP="00A8637B">
      <w:pPr>
        <w:pStyle w:val="enumlev1"/>
        <w:rPr>
          <w:rtl/>
        </w:rPr>
      </w:pPr>
      <w:r>
        <w:rPr>
          <w:rFonts w:hint="cs"/>
          <w:rtl/>
        </w:rPr>
        <w:t>-</w:t>
      </w:r>
      <w:r>
        <w:rPr>
          <w:rFonts w:hint="cs"/>
          <w:rtl/>
        </w:rPr>
        <w:tab/>
        <w:t xml:space="preserve">المدى: </w:t>
      </w:r>
      <w:r>
        <w:t>6,5</w:t>
      </w:r>
      <w:r>
        <w:rPr>
          <w:rFonts w:hint="cs"/>
          <w:rtl/>
        </w:rPr>
        <w:t xml:space="preserve"> </w:t>
      </w:r>
      <w:r>
        <w:t>MHz</w:t>
      </w:r>
      <w:r>
        <w:rPr>
          <w:rFonts w:hint="cs"/>
          <w:rtl/>
        </w:rPr>
        <w:t xml:space="preserve"> (قنوات </w:t>
      </w:r>
      <w:r>
        <w:t>7</w:t>
      </w:r>
      <w:r>
        <w:rPr>
          <w:rFonts w:hint="cs"/>
          <w:rtl/>
        </w:rPr>
        <w:t xml:space="preserve"> </w:t>
      </w:r>
      <w:r>
        <w:t>MHz</w:t>
      </w:r>
      <w:r>
        <w:rPr>
          <w:rFonts w:hint="cs"/>
          <w:rtl/>
        </w:rPr>
        <w:t xml:space="preserve">) أو </w:t>
      </w:r>
      <w:r>
        <w:t>7,6</w:t>
      </w:r>
      <w:r>
        <w:rPr>
          <w:rFonts w:hint="cs"/>
          <w:rtl/>
        </w:rPr>
        <w:t xml:space="preserve"> </w:t>
      </w:r>
      <w:r>
        <w:t>MHz</w:t>
      </w:r>
      <w:r>
        <w:rPr>
          <w:rFonts w:hint="cs"/>
          <w:rtl/>
        </w:rPr>
        <w:t xml:space="preserve"> (قنوات </w:t>
      </w:r>
      <w:r>
        <w:t>8</w:t>
      </w:r>
      <w:r>
        <w:rPr>
          <w:rFonts w:hint="cs"/>
          <w:rtl/>
        </w:rPr>
        <w:t xml:space="preserve"> </w:t>
      </w:r>
      <w:r>
        <w:t>MHz</w:t>
      </w:r>
      <w:r>
        <w:rPr>
          <w:rFonts w:hint="cs"/>
          <w:rtl/>
        </w:rPr>
        <w:t>)</w:t>
      </w:r>
    </w:p>
    <w:p w:rsidR="00A8637B" w:rsidRDefault="00A8637B" w:rsidP="00A8637B">
      <w:pPr>
        <w:pStyle w:val="enumlev1"/>
      </w:pPr>
      <w:r>
        <w:rPr>
          <w:rFonts w:hint="cs"/>
          <w:rtl/>
        </w:rPr>
        <w:t>-</w:t>
      </w:r>
      <w:r>
        <w:rPr>
          <w:rFonts w:hint="cs"/>
          <w:rtl/>
        </w:rPr>
        <w:tab/>
      </w:r>
      <w:r>
        <w:t>RBW</w:t>
      </w:r>
      <w:r>
        <w:rPr>
          <w:rFonts w:hint="cs"/>
          <w:rtl/>
        </w:rPr>
        <w:t xml:space="preserve">: </w:t>
      </w:r>
      <w:r>
        <w:t>30</w:t>
      </w:r>
      <w:r>
        <w:rPr>
          <w:rFonts w:hint="cs"/>
          <w:rtl/>
        </w:rPr>
        <w:t xml:space="preserve"> </w:t>
      </w:r>
      <w:r>
        <w:t>kHz</w:t>
      </w:r>
    </w:p>
    <w:p w:rsidR="00A8637B" w:rsidRDefault="00A8637B" w:rsidP="00A8637B">
      <w:pPr>
        <w:pStyle w:val="enumlev1"/>
        <w:rPr>
          <w:rtl/>
        </w:rPr>
      </w:pPr>
      <w:r>
        <w:rPr>
          <w:rFonts w:hint="cs"/>
          <w:rtl/>
        </w:rPr>
        <w:t>-</w:t>
      </w:r>
      <w:r>
        <w:rPr>
          <w:rFonts w:hint="cs"/>
          <w:rtl/>
        </w:rPr>
        <w:tab/>
        <w:t>المكشاف: جذر متوسط التربيع (مفضلة) أو عينة (إذا لم تكن قيمة جذر متوسط التربيع متاحة)</w:t>
      </w:r>
    </w:p>
    <w:p w:rsidR="00A8637B" w:rsidRDefault="00A8637B" w:rsidP="00A8637B">
      <w:pPr>
        <w:pStyle w:val="enumlev1"/>
        <w:rPr>
          <w:rtl/>
        </w:rPr>
      </w:pPr>
      <w:r>
        <w:rPr>
          <w:rFonts w:hint="cs"/>
          <w:rtl/>
        </w:rPr>
        <w:t>-</w:t>
      </w:r>
      <w:r>
        <w:rPr>
          <w:rFonts w:hint="cs"/>
          <w:rtl/>
        </w:rPr>
        <w:tab/>
        <w:t xml:space="preserve">أسلوب المنحني: </w:t>
      </w:r>
      <w:proofErr w:type="spellStart"/>
      <w:r w:rsidRPr="00AD0B89">
        <w:t>ClearWrite</w:t>
      </w:r>
      <w:proofErr w:type="spellEnd"/>
      <w:r>
        <w:rPr>
          <w:rFonts w:hint="cs"/>
          <w:rtl/>
        </w:rPr>
        <w:t xml:space="preserve"> (إذا كان مكشاف جذر متوسط التربيع مستعملاً)، والمتوسط عبر </w:t>
      </w:r>
      <w:r>
        <w:t>200</w:t>
      </w:r>
      <w:r>
        <w:rPr>
          <w:rFonts w:hint="cs"/>
          <w:rtl/>
        </w:rPr>
        <w:t xml:space="preserve"> عملية كنس (إذا</w:t>
      </w:r>
      <w:r>
        <w:rPr>
          <w:rFonts w:hint="eastAsia"/>
          <w:rtl/>
        </w:rPr>
        <w:t> </w:t>
      </w:r>
      <w:r>
        <w:rPr>
          <w:rFonts w:hint="cs"/>
          <w:rtl/>
        </w:rPr>
        <w:t>كان مكشاف عينة مستعملاً)</w:t>
      </w:r>
    </w:p>
    <w:p w:rsidR="00A8637B" w:rsidRPr="00501D9A" w:rsidRDefault="00A8637B" w:rsidP="00A8637B">
      <w:pPr>
        <w:pStyle w:val="enumlev1"/>
        <w:rPr>
          <w:spacing w:val="-2"/>
          <w:rtl/>
        </w:rPr>
      </w:pPr>
      <w:r>
        <w:rPr>
          <w:rFonts w:hint="cs"/>
          <w:rtl/>
        </w:rPr>
        <w:t>-</w:t>
      </w:r>
      <w:r>
        <w:rPr>
          <w:rFonts w:hint="cs"/>
          <w:rtl/>
        </w:rPr>
        <w:tab/>
      </w:r>
      <w:r w:rsidRPr="00501D9A">
        <w:rPr>
          <w:rFonts w:hint="cs"/>
          <w:spacing w:val="-2"/>
          <w:rtl/>
        </w:rPr>
        <w:t xml:space="preserve">وقت الكنس: </w:t>
      </w:r>
      <w:r w:rsidRPr="00501D9A">
        <w:rPr>
          <w:spacing w:val="-2"/>
        </w:rPr>
        <w:t>2</w:t>
      </w:r>
      <w:r w:rsidRPr="00501D9A">
        <w:rPr>
          <w:rFonts w:hint="cs"/>
          <w:spacing w:val="-2"/>
          <w:rtl/>
        </w:rPr>
        <w:t xml:space="preserve"> </w:t>
      </w:r>
      <w:r w:rsidRPr="00501D9A">
        <w:rPr>
          <w:spacing w:val="-2"/>
        </w:rPr>
        <w:t>s</w:t>
      </w:r>
      <w:r w:rsidRPr="00501D9A">
        <w:rPr>
          <w:rFonts w:hint="cs"/>
          <w:spacing w:val="-2"/>
          <w:rtl/>
        </w:rPr>
        <w:t xml:space="preserve"> (إذا كان مكشاف جذر متسوط التربيع مستعملاً)، و</w:t>
      </w:r>
      <w:r w:rsidRPr="00501D9A">
        <w:rPr>
          <w:spacing w:val="-2"/>
        </w:rPr>
        <w:t>10</w:t>
      </w:r>
      <w:r w:rsidRPr="00501D9A">
        <w:rPr>
          <w:rFonts w:hint="cs"/>
          <w:spacing w:val="-2"/>
          <w:rtl/>
        </w:rPr>
        <w:t xml:space="preserve"> </w:t>
      </w:r>
      <w:r>
        <w:rPr>
          <w:rFonts w:hint="cs"/>
          <w:spacing w:val="-2"/>
          <w:rtl/>
        </w:rPr>
        <w:t>أمتار</w:t>
      </w:r>
      <w:r w:rsidRPr="00501D9A">
        <w:rPr>
          <w:rFonts w:hint="cs"/>
          <w:spacing w:val="-2"/>
          <w:rtl/>
        </w:rPr>
        <w:t xml:space="preserve"> (إذا كان مكشاف عينة مستعملاً).</w:t>
      </w:r>
    </w:p>
    <w:p w:rsidR="00A8637B" w:rsidRDefault="00A8637B" w:rsidP="00A8637B">
      <w:pPr>
        <w:rPr>
          <w:rtl/>
        </w:rPr>
      </w:pPr>
      <w:r>
        <w:rPr>
          <w:rFonts w:hint="cs"/>
          <w:rtl/>
        </w:rPr>
        <w:t>ولا بد من وقت كنس بطيء (أو وقت طويل لحساب المتوسط) لضمان عدم تأثر المستويات الطيفية الناتجة بتشكيل الإشارة.</w:t>
      </w:r>
    </w:p>
    <w:p w:rsidR="00A8637B" w:rsidRDefault="00A8637B" w:rsidP="00A8637B">
      <w:pPr>
        <w:rPr>
          <w:rtl/>
        </w:rPr>
      </w:pPr>
      <w:r>
        <w:rPr>
          <w:rFonts w:hint="cs"/>
          <w:rtl/>
        </w:rPr>
        <w:t>ويجب تحديد قناة الاستقبال على نحو منفصل لكل قياس لشدة المجال.</w:t>
      </w:r>
    </w:p>
    <w:p w:rsidR="00A8637B" w:rsidRDefault="00A8637B" w:rsidP="00A8637B">
      <w:pPr>
        <w:rPr>
          <w:rtl/>
        </w:rPr>
      </w:pPr>
      <w:r>
        <w:rPr>
          <w:rFonts w:hint="cs"/>
          <w:rtl/>
        </w:rPr>
        <w:t xml:space="preserve">وحسب شدة المجال المطلوبة المقاسة وقناة الاستقبال، تختلف المسافة إلى نقطة القياس التالية وفقاً للجدول </w:t>
      </w:r>
      <w:r>
        <w:t>5</w:t>
      </w:r>
      <w:r>
        <w:rPr>
          <w:rFonts w:hint="cs"/>
          <w:rtl/>
        </w:rPr>
        <w:t>.</w:t>
      </w:r>
    </w:p>
    <w:p w:rsidR="00A8637B" w:rsidRPr="00656925" w:rsidRDefault="00A8637B" w:rsidP="00A8637B">
      <w:pPr>
        <w:pStyle w:val="TableNo"/>
        <w:rPr>
          <w:rtl/>
        </w:rPr>
      </w:pPr>
      <w:r w:rsidRPr="00656925">
        <w:rPr>
          <w:rFonts w:hint="cs"/>
          <w:rtl/>
        </w:rPr>
        <w:t>الج</w:t>
      </w:r>
      <w:r w:rsidR="0069615F">
        <w:rPr>
          <w:rFonts w:hint="cs"/>
          <w:rtl/>
        </w:rPr>
        <w:t>ـ</w:t>
      </w:r>
      <w:r w:rsidRPr="00656925">
        <w:rPr>
          <w:rFonts w:hint="cs"/>
          <w:rtl/>
        </w:rPr>
        <w:t xml:space="preserve">دول </w:t>
      </w:r>
      <w:r w:rsidRPr="00656925">
        <w:t>5</w:t>
      </w:r>
    </w:p>
    <w:p w:rsidR="00A8637B" w:rsidRPr="00656925" w:rsidRDefault="00A8637B" w:rsidP="00A8637B">
      <w:pPr>
        <w:pStyle w:val="Tabletitle"/>
        <w:rPr>
          <w:rtl/>
        </w:rPr>
      </w:pPr>
      <w:r w:rsidRPr="00656925">
        <w:rPr>
          <w:rFonts w:hint="cs"/>
          <w:rtl/>
        </w:rPr>
        <w:t>المسافة بين نقاط القياس المتجاورة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578"/>
        <w:gridCol w:w="2660"/>
      </w:tblGrid>
      <w:tr w:rsidR="00A8637B" w:rsidRPr="00A969EB" w:rsidTr="00571F39">
        <w:trPr>
          <w:jc w:val="center"/>
        </w:trPr>
        <w:tc>
          <w:tcPr>
            <w:tcW w:w="3207" w:type="dxa"/>
          </w:tcPr>
          <w:p w:rsidR="00A8637B" w:rsidRPr="00A969EB" w:rsidRDefault="00A8637B" w:rsidP="00571F39">
            <w:pPr>
              <w:pStyle w:val="Tablehead"/>
              <w:rPr>
                <w:rtl/>
              </w:rPr>
            </w:pPr>
            <w:r w:rsidRPr="00A969EB">
              <w:rPr>
                <w:rFonts w:hint="cs"/>
                <w:rtl/>
              </w:rPr>
              <w:t xml:space="preserve">قناة </w:t>
            </w:r>
            <w:r>
              <w:rPr>
                <w:rFonts w:hint="cs"/>
                <w:rtl/>
              </w:rPr>
              <w:t>الاستقبال</w:t>
            </w:r>
            <w:r w:rsidRPr="00A969EB">
              <w:rPr>
                <w:rFonts w:hint="cs"/>
                <w:rtl/>
              </w:rPr>
              <w:t xml:space="preserve"> </w:t>
            </w:r>
          </w:p>
        </w:tc>
        <w:tc>
          <w:tcPr>
            <w:tcW w:w="2578" w:type="dxa"/>
          </w:tcPr>
          <w:p w:rsidR="00A8637B" w:rsidRPr="00A969EB" w:rsidRDefault="00A8637B" w:rsidP="00571F39">
            <w:pPr>
              <w:pStyle w:val="Tablehead"/>
            </w:pPr>
            <w:r w:rsidRPr="00A969EB">
              <w:rPr>
                <w:rFonts w:hint="cs"/>
                <w:rtl/>
              </w:rPr>
              <w:t xml:space="preserve">شدة المجال المطلوبة المقاسة </w:t>
            </w:r>
            <w:r w:rsidRPr="006D7199">
              <w:rPr>
                <w:rFonts w:eastAsia="SimSun"/>
                <w:i/>
                <w:iCs/>
              </w:rPr>
              <w:t>e</w:t>
            </w:r>
            <w:r w:rsidRPr="00A969EB">
              <w:rPr>
                <w:rFonts w:eastAsia="SimSun" w:hint="cs"/>
                <w:rtl/>
              </w:rPr>
              <w:t xml:space="preserve"> </w:t>
            </w:r>
            <w:r w:rsidRPr="00A969EB">
              <w:rPr>
                <w:rFonts w:eastAsia="SimSun"/>
              </w:rPr>
              <w:t>(dB)</w:t>
            </w:r>
          </w:p>
        </w:tc>
        <w:tc>
          <w:tcPr>
            <w:tcW w:w="2660" w:type="dxa"/>
          </w:tcPr>
          <w:p w:rsidR="00A8637B" w:rsidRPr="00A969EB" w:rsidRDefault="00A8637B" w:rsidP="00571F39">
            <w:pPr>
              <w:pStyle w:val="Tablehead"/>
            </w:pPr>
            <w:r w:rsidRPr="00A969EB">
              <w:rPr>
                <w:rFonts w:hint="cs"/>
                <w:rtl/>
              </w:rPr>
              <w:t xml:space="preserve">المسافة إلى نقطة القياس التالية </w:t>
            </w:r>
            <w:r w:rsidRPr="00A969EB">
              <w:t>(m)</w:t>
            </w:r>
          </w:p>
        </w:tc>
      </w:tr>
      <w:tr w:rsidR="00A8637B" w:rsidRPr="00A969EB" w:rsidTr="00571F39">
        <w:trPr>
          <w:jc w:val="center"/>
        </w:trPr>
        <w:tc>
          <w:tcPr>
            <w:tcW w:w="3207" w:type="dxa"/>
          </w:tcPr>
          <w:p w:rsidR="00A8637B" w:rsidRPr="00A969EB" w:rsidRDefault="00A8637B" w:rsidP="00571F39">
            <w:pPr>
              <w:pStyle w:val="TableText0"/>
              <w:tabs>
                <w:tab w:val="clear" w:pos="284"/>
                <w:tab w:val="left" w:pos="3"/>
              </w:tabs>
              <w:bidi/>
              <w:spacing w:line="300" w:lineRule="exact"/>
              <w:ind w:left="3"/>
              <w:rPr>
                <w:rFonts w:cs="Traditional Arabic"/>
                <w:szCs w:val="26"/>
                <w:rtl/>
              </w:rPr>
            </w:pPr>
            <w:proofErr w:type="spellStart"/>
            <w:r w:rsidRPr="00A969EB">
              <w:rPr>
                <w:rFonts w:cs="Traditional Arabic" w:hint="cs"/>
                <w:szCs w:val="26"/>
                <w:rtl/>
              </w:rPr>
              <w:t>غوس</w:t>
            </w:r>
            <w:proofErr w:type="spellEnd"/>
            <w:r w:rsidRPr="00A969EB">
              <w:rPr>
                <w:rFonts w:cs="Traditional Arabic" w:hint="cs"/>
                <w:szCs w:val="26"/>
                <w:rtl/>
              </w:rPr>
              <w:t xml:space="preserve"> أو رايس</w:t>
            </w:r>
          </w:p>
        </w:tc>
        <w:tc>
          <w:tcPr>
            <w:tcW w:w="2578" w:type="dxa"/>
          </w:tcPr>
          <w:p w:rsidR="00A8637B" w:rsidRPr="00A969EB" w:rsidRDefault="00A8637B" w:rsidP="00571F39">
            <w:pPr>
              <w:pStyle w:val="TableText0"/>
              <w:bidi/>
              <w:spacing w:line="300" w:lineRule="exact"/>
              <w:ind w:left="357"/>
              <w:jc w:val="center"/>
              <w:rPr>
                <w:rFonts w:eastAsia="SimSun" w:cs="Traditional Arabic"/>
                <w:szCs w:val="26"/>
                <w:rtl/>
                <w:lang w:val="en-GB" w:bidi="ar-EG"/>
              </w:rPr>
            </w:pPr>
            <w:r w:rsidRPr="00A969EB">
              <w:rPr>
                <w:rFonts w:eastAsia="SimSun" w:cs="Traditional Arabic"/>
                <w:szCs w:val="26"/>
                <w:lang w:val="en-GB"/>
              </w:rPr>
              <w:t>10</w:t>
            </w:r>
            <w:r>
              <w:rPr>
                <w:rFonts w:eastAsia="SimSun" w:cs="Traditional Arabic"/>
                <w:szCs w:val="26"/>
                <w:lang w:val="en-GB"/>
              </w:rPr>
              <w:t xml:space="preserve"> </w:t>
            </w:r>
            <w:r w:rsidRPr="00A969EB">
              <w:rPr>
                <w:rFonts w:eastAsia="SimSun" w:cs="Traditional Arabic"/>
                <w:szCs w:val="26"/>
                <w:lang w:val="en-GB"/>
              </w:rPr>
              <w:t>+</w:t>
            </w:r>
            <w:r>
              <w:rPr>
                <w:rFonts w:eastAsia="SimSun" w:cs="Traditional Arabic"/>
                <w:i/>
                <w:iCs/>
                <w:szCs w:val="26"/>
                <w:lang w:val="en-GB"/>
              </w:rPr>
              <w:t xml:space="preserve"> </w:t>
            </w:r>
            <w:r w:rsidRPr="00767B0F">
              <w:rPr>
                <w:rFonts w:eastAsia="SimSun" w:cs="Traditional Arabic"/>
                <w:i/>
                <w:iCs/>
                <w:szCs w:val="26"/>
                <w:lang w:val="en-GB"/>
              </w:rPr>
              <w:t>e</w:t>
            </w:r>
            <w:r w:rsidRPr="00767B0F">
              <w:rPr>
                <w:rFonts w:eastAsia="SimSun" w:cs="Traditional Arabic"/>
                <w:i/>
                <w:iCs/>
                <w:szCs w:val="26"/>
              </w:rPr>
              <w:t> </w:t>
            </w:r>
            <w:r w:rsidRPr="00767B0F">
              <w:rPr>
                <w:rFonts w:eastAsia="SimSun" w:cs="Traditional Arabic"/>
                <w:i/>
                <w:iCs/>
                <w:szCs w:val="26"/>
              </w:rPr>
              <w:sym w:font="Symbol" w:char="F0B3"/>
            </w:r>
            <w:r w:rsidRPr="00A969EB">
              <w:rPr>
                <w:rFonts w:eastAsia="SimSun" w:cs="Traditional Arabic"/>
                <w:szCs w:val="26"/>
                <w:lang w:val="en-GB"/>
              </w:rPr>
              <w:t> </w:t>
            </w:r>
            <w:proofErr w:type="spellStart"/>
            <w:r w:rsidRPr="00767B0F">
              <w:rPr>
                <w:rFonts w:eastAsia="SimSun" w:cs="Traditional Arabic"/>
                <w:i/>
                <w:iCs/>
                <w:szCs w:val="26"/>
                <w:lang w:val="en-GB"/>
              </w:rPr>
              <w:t>E</w:t>
            </w:r>
            <w:r w:rsidRPr="00767B0F">
              <w:rPr>
                <w:rFonts w:eastAsia="SimSun" w:cs="Traditional Arabic"/>
                <w:i/>
                <w:iCs/>
                <w:szCs w:val="26"/>
                <w:vertAlign w:val="subscript"/>
                <w:lang w:val="en-GB"/>
              </w:rPr>
              <w:t>med</w:t>
            </w:r>
            <w:proofErr w:type="spellEnd"/>
          </w:p>
        </w:tc>
        <w:tc>
          <w:tcPr>
            <w:tcW w:w="2660" w:type="dxa"/>
          </w:tcPr>
          <w:p w:rsidR="00A8637B" w:rsidRPr="00A969EB" w:rsidRDefault="00A8637B" w:rsidP="00571F39">
            <w:pPr>
              <w:pStyle w:val="TableText0"/>
              <w:bidi/>
              <w:spacing w:line="300" w:lineRule="exact"/>
              <w:ind w:left="357"/>
              <w:jc w:val="center"/>
              <w:rPr>
                <w:rFonts w:eastAsia="SimSun" w:cs="Traditional Arabic"/>
                <w:szCs w:val="26"/>
                <w:lang w:val="en-GB"/>
              </w:rPr>
            </w:pPr>
            <w:r w:rsidRPr="00A969EB">
              <w:rPr>
                <w:rFonts w:eastAsia="SimSun" w:cs="Traditional Arabic"/>
                <w:szCs w:val="26"/>
                <w:lang w:val="en-GB"/>
              </w:rPr>
              <w:t>1 000</w:t>
            </w:r>
          </w:p>
        </w:tc>
      </w:tr>
      <w:tr w:rsidR="00A8637B" w:rsidRPr="00A969EB" w:rsidTr="00571F39">
        <w:trPr>
          <w:jc w:val="center"/>
        </w:trPr>
        <w:tc>
          <w:tcPr>
            <w:tcW w:w="3207" w:type="dxa"/>
          </w:tcPr>
          <w:p w:rsidR="00A8637B" w:rsidRPr="00A969EB" w:rsidRDefault="00A8637B" w:rsidP="00571F39">
            <w:pPr>
              <w:pStyle w:val="TableText0"/>
              <w:tabs>
                <w:tab w:val="clear" w:pos="284"/>
                <w:tab w:val="left" w:pos="3"/>
              </w:tabs>
              <w:bidi/>
              <w:spacing w:line="300" w:lineRule="exact"/>
              <w:ind w:left="3"/>
              <w:rPr>
                <w:rFonts w:cs="Traditional Arabic"/>
                <w:szCs w:val="26"/>
                <w:rtl/>
              </w:rPr>
            </w:pPr>
            <w:proofErr w:type="spellStart"/>
            <w:r w:rsidRPr="00A969EB">
              <w:rPr>
                <w:rFonts w:cs="Traditional Arabic" w:hint="cs"/>
                <w:szCs w:val="26"/>
                <w:rtl/>
              </w:rPr>
              <w:t>غوس</w:t>
            </w:r>
            <w:proofErr w:type="spellEnd"/>
            <w:r w:rsidRPr="00A969EB">
              <w:rPr>
                <w:rFonts w:cs="Traditional Arabic" w:hint="cs"/>
                <w:szCs w:val="26"/>
                <w:rtl/>
              </w:rPr>
              <w:t xml:space="preserve"> أو رايس</w:t>
            </w:r>
          </w:p>
        </w:tc>
        <w:tc>
          <w:tcPr>
            <w:tcW w:w="2578" w:type="dxa"/>
          </w:tcPr>
          <w:p w:rsidR="00A8637B" w:rsidRPr="00A969EB" w:rsidRDefault="00A8637B" w:rsidP="00571F39">
            <w:pPr>
              <w:pStyle w:val="TableText0"/>
              <w:bidi/>
              <w:spacing w:line="300" w:lineRule="exact"/>
              <w:ind w:left="357"/>
              <w:jc w:val="center"/>
              <w:rPr>
                <w:rFonts w:eastAsia="SimSun" w:cs="Traditional Arabic"/>
                <w:szCs w:val="26"/>
                <w:rtl/>
                <w:lang w:val="en-GB" w:bidi="ar-EG"/>
              </w:rPr>
            </w:pPr>
            <w:r w:rsidRPr="00A969EB">
              <w:rPr>
                <w:rFonts w:eastAsia="SimSun" w:cs="Traditional Arabic"/>
                <w:szCs w:val="26"/>
                <w:lang w:val="en-GB"/>
              </w:rPr>
              <w:t>10</w:t>
            </w:r>
            <w:r>
              <w:rPr>
                <w:rFonts w:eastAsia="SimSun" w:cs="Traditional Arabic"/>
                <w:szCs w:val="26"/>
                <w:lang w:val="en-US"/>
              </w:rPr>
              <w:t xml:space="preserve"> </w:t>
            </w:r>
            <w:r w:rsidRPr="00A969EB">
              <w:rPr>
                <w:rFonts w:eastAsia="SimSun" w:cs="Traditional Arabic"/>
                <w:szCs w:val="26"/>
                <w:lang w:val="en-GB"/>
              </w:rPr>
              <w:t>+</w:t>
            </w:r>
            <w:r>
              <w:rPr>
                <w:rFonts w:eastAsia="SimSun" w:cs="Traditional Arabic"/>
                <w:szCs w:val="26"/>
                <w:lang w:val="en-GB"/>
              </w:rPr>
              <w:t xml:space="preserve"> </w:t>
            </w:r>
            <w:r w:rsidRPr="00767B0F">
              <w:rPr>
                <w:rFonts w:eastAsia="SimSun" w:cs="Traditional Arabic"/>
                <w:i/>
                <w:iCs/>
                <w:szCs w:val="26"/>
                <w:lang w:val="en-GB"/>
              </w:rPr>
              <w:t>e</w:t>
            </w:r>
            <w:r w:rsidRPr="00A969EB">
              <w:rPr>
                <w:rFonts w:eastAsia="SimSun" w:cs="Traditional Arabic"/>
                <w:szCs w:val="26"/>
                <w:lang w:val="en-GB"/>
              </w:rPr>
              <w:t xml:space="preserve"> </w:t>
            </w:r>
            <w:r w:rsidRPr="00767B0F">
              <w:rPr>
                <w:rFonts w:eastAsia="SimSun" w:cs="Traditional Arabic"/>
                <w:i/>
                <w:iCs/>
                <w:szCs w:val="26"/>
                <w:lang w:val="en-GB"/>
              </w:rPr>
              <w:t>&lt;</w:t>
            </w:r>
            <w:r w:rsidRPr="00A969EB">
              <w:rPr>
                <w:rFonts w:eastAsia="SimSun" w:cs="Traditional Arabic"/>
                <w:szCs w:val="26"/>
                <w:lang w:val="en-GB"/>
              </w:rPr>
              <w:t xml:space="preserve"> </w:t>
            </w:r>
            <w:proofErr w:type="spellStart"/>
            <w:r w:rsidRPr="00767B0F">
              <w:rPr>
                <w:rFonts w:eastAsia="SimSun" w:cs="Traditional Arabic"/>
                <w:i/>
                <w:iCs/>
                <w:szCs w:val="26"/>
                <w:lang w:val="en-GB"/>
              </w:rPr>
              <w:t>E</w:t>
            </w:r>
            <w:r w:rsidRPr="00767B0F">
              <w:rPr>
                <w:rFonts w:eastAsia="SimSun" w:cs="Traditional Arabic"/>
                <w:i/>
                <w:iCs/>
                <w:szCs w:val="26"/>
                <w:vertAlign w:val="subscript"/>
                <w:lang w:val="en-GB"/>
              </w:rPr>
              <w:t>med</w:t>
            </w:r>
            <w:proofErr w:type="spellEnd"/>
          </w:p>
        </w:tc>
        <w:tc>
          <w:tcPr>
            <w:tcW w:w="2660" w:type="dxa"/>
          </w:tcPr>
          <w:p w:rsidR="00A8637B" w:rsidRPr="00A969EB" w:rsidRDefault="00A8637B" w:rsidP="0069615F">
            <w:pPr>
              <w:pStyle w:val="TableText0"/>
              <w:bidi/>
              <w:spacing w:line="300" w:lineRule="exact"/>
              <w:ind w:left="357"/>
              <w:jc w:val="center"/>
              <w:rPr>
                <w:rFonts w:eastAsia="SimSun" w:cs="Traditional Arabic"/>
                <w:szCs w:val="26"/>
              </w:rPr>
            </w:pPr>
            <w:r w:rsidRPr="00A969EB">
              <w:rPr>
                <w:rFonts w:cs="Traditional Arabic"/>
                <w:szCs w:val="26"/>
              </w:rPr>
              <w:t>500</w:t>
            </w:r>
            <w:r w:rsidRPr="00A969EB">
              <w:rPr>
                <w:rFonts w:cs="Traditional Arabic" w:hint="cs"/>
                <w:szCs w:val="26"/>
                <w:rtl/>
              </w:rPr>
              <w:t xml:space="preserve"> (معيارية)</w:t>
            </w:r>
          </w:p>
        </w:tc>
      </w:tr>
      <w:tr w:rsidR="00A8637B" w:rsidRPr="00A969EB" w:rsidTr="00571F39">
        <w:trPr>
          <w:jc w:val="center"/>
        </w:trPr>
        <w:tc>
          <w:tcPr>
            <w:tcW w:w="3207" w:type="dxa"/>
          </w:tcPr>
          <w:p w:rsidR="00A8637B" w:rsidRPr="00A969EB" w:rsidRDefault="00A8637B" w:rsidP="00571F39">
            <w:pPr>
              <w:pStyle w:val="TableText0"/>
              <w:tabs>
                <w:tab w:val="clear" w:pos="284"/>
                <w:tab w:val="left" w:pos="3"/>
              </w:tabs>
              <w:bidi/>
              <w:spacing w:line="300" w:lineRule="exact"/>
              <w:ind w:left="3"/>
              <w:rPr>
                <w:rFonts w:cs="Traditional Arabic"/>
                <w:szCs w:val="26"/>
                <w:rtl/>
                <w:lang w:bidi="ar-EG"/>
              </w:rPr>
            </w:pPr>
            <w:proofErr w:type="spellStart"/>
            <w:r w:rsidRPr="00A969EB">
              <w:rPr>
                <w:rFonts w:cs="Traditional Arabic" w:hint="cs"/>
                <w:szCs w:val="26"/>
                <w:rtl/>
              </w:rPr>
              <w:t>رايلي</w:t>
            </w:r>
            <w:proofErr w:type="spellEnd"/>
          </w:p>
        </w:tc>
        <w:tc>
          <w:tcPr>
            <w:tcW w:w="2578" w:type="dxa"/>
          </w:tcPr>
          <w:p w:rsidR="00A8637B" w:rsidRPr="00A969EB" w:rsidRDefault="00A8637B" w:rsidP="00571F39">
            <w:pPr>
              <w:pStyle w:val="TableText0"/>
              <w:bidi/>
              <w:spacing w:line="300" w:lineRule="exact"/>
              <w:ind w:left="357"/>
              <w:jc w:val="center"/>
              <w:rPr>
                <w:rFonts w:eastAsia="SimSun" w:cs="Traditional Arabic"/>
                <w:szCs w:val="26"/>
              </w:rPr>
            </w:pPr>
            <w:r w:rsidRPr="00A969EB">
              <w:rPr>
                <w:rFonts w:cs="Traditional Arabic" w:hint="cs"/>
                <w:szCs w:val="26"/>
                <w:rtl/>
              </w:rPr>
              <w:t>(أية واحدة)</w:t>
            </w:r>
          </w:p>
        </w:tc>
        <w:tc>
          <w:tcPr>
            <w:tcW w:w="2660" w:type="dxa"/>
          </w:tcPr>
          <w:p w:rsidR="00A8637B" w:rsidRPr="00A969EB" w:rsidRDefault="00A8637B" w:rsidP="00571F39">
            <w:pPr>
              <w:pStyle w:val="TableText0"/>
              <w:bidi/>
              <w:spacing w:line="300" w:lineRule="exact"/>
              <w:ind w:left="357"/>
              <w:jc w:val="center"/>
              <w:rPr>
                <w:rFonts w:eastAsia="SimSun" w:cs="Traditional Arabic"/>
                <w:szCs w:val="26"/>
                <w:lang w:val="en-GB"/>
              </w:rPr>
            </w:pPr>
            <w:r w:rsidRPr="00A969EB">
              <w:rPr>
                <w:rFonts w:eastAsia="SimSun" w:cs="Traditional Arabic"/>
                <w:szCs w:val="26"/>
                <w:lang w:val="en-GB"/>
              </w:rPr>
              <w:t>250</w:t>
            </w:r>
          </w:p>
        </w:tc>
      </w:tr>
    </w:tbl>
    <w:p w:rsidR="00413EEC" w:rsidRDefault="00413EEC" w:rsidP="00413EEC">
      <w:pPr>
        <w:rPr>
          <w:rFonts w:hint="cs"/>
          <w:rtl/>
        </w:rPr>
      </w:pPr>
    </w:p>
    <w:p w:rsidR="00A8637B" w:rsidRPr="00DE50C6" w:rsidRDefault="00A8637B" w:rsidP="00A8637B">
      <w:pPr>
        <w:pStyle w:val="Heading3"/>
        <w:rPr>
          <w:rtl/>
          <w:lang w:bidi="ar-EG"/>
        </w:rPr>
      </w:pPr>
      <w:r w:rsidRPr="00DE50C6">
        <w:t>4.1.3</w:t>
      </w:r>
      <w:r w:rsidRPr="00DE50C6">
        <w:rPr>
          <w:rFonts w:hint="cs"/>
          <w:rtl/>
        </w:rPr>
        <w:t xml:space="preserve"> </w:t>
      </w:r>
      <w:r>
        <w:rPr>
          <w:rtl/>
        </w:rPr>
        <w:tab/>
      </w:r>
      <w:r w:rsidRPr="00DE50C6">
        <w:rPr>
          <w:rFonts w:hint="cs"/>
          <w:rtl/>
        </w:rPr>
        <w:t xml:space="preserve">تقييم النتائج </w:t>
      </w:r>
    </w:p>
    <w:p w:rsidR="00A8637B" w:rsidRPr="00DE50C6" w:rsidRDefault="00A8637B" w:rsidP="00A8637B">
      <w:pPr>
        <w:pStyle w:val="Heading4"/>
        <w:rPr>
          <w:rtl/>
        </w:rPr>
      </w:pPr>
      <w:r w:rsidRPr="00DE50C6">
        <w:t>1.4.1.3</w:t>
      </w:r>
      <w:r w:rsidRPr="00DE50C6">
        <w:rPr>
          <w:rFonts w:hint="cs"/>
          <w:rtl/>
        </w:rPr>
        <w:tab/>
        <w:t>التحقق من التوزيع المتجانس لشدة المجال</w:t>
      </w:r>
    </w:p>
    <w:p w:rsidR="00A8637B" w:rsidRDefault="00A8637B" w:rsidP="00A8637B">
      <w:pPr>
        <w:rPr>
          <w:rtl/>
        </w:rPr>
      </w:pPr>
      <w:r>
        <w:rPr>
          <w:rFonts w:hint="cs"/>
          <w:rtl/>
        </w:rPr>
        <w:t>للتحقق من أن شدة المجال داخل منطقة القياس متجانسة وأنه تم أخذ عينات كافية للقياس، حسب قنوات الاستقبال، من</w:t>
      </w:r>
      <w:r>
        <w:rPr>
          <w:rFonts w:hint="eastAsia"/>
          <w:rtl/>
        </w:rPr>
        <w:t> </w:t>
      </w:r>
      <w:r>
        <w:rPr>
          <w:rFonts w:hint="cs"/>
          <w:rtl/>
        </w:rPr>
        <w:t xml:space="preserve">المفيد وضع رسم بياني للتوزيع الإحصائي لقيم شدة المجال المقاسة مثلما يوضح ذلك الشكل </w:t>
      </w:r>
      <w:r>
        <w:t>5</w:t>
      </w:r>
      <w:r>
        <w:rPr>
          <w:rFonts w:hint="cs"/>
          <w:rtl/>
        </w:rPr>
        <w:t xml:space="preserve">. ويبين الرسم البياني النسبة المئوية لعينات القياس التي لديها قيمة معينة لشدة المجال (على المحور </w:t>
      </w:r>
      <w:r>
        <w:t>y</w:t>
      </w:r>
      <w:r>
        <w:rPr>
          <w:rFonts w:hint="cs"/>
          <w:rtl/>
        </w:rPr>
        <w:t xml:space="preserve">) مقابل هذه القيمة على المحور </w:t>
      </w:r>
      <w:r>
        <w:t>x</w:t>
      </w:r>
      <w:r>
        <w:rPr>
          <w:rFonts w:hint="cs"/>
          <w:rtl/>
        </w:rPr>
        <w:t>.</w:t>
      </w:r>
    </w:p>
    <w:p w:rsidR="00A8637B" w:rsidRDefault="00A8637B" w:rsidP="00A8637B">
      <w:pPr>
        <w:pStyle w:val="FigureNo"/>
        <w:rPr>
          <w:rtl/>
        </w:rPr>
      </w:pPr>
      <w:r>
        <w:rPr>
          <w:rFonts w:hint="cs"/>
          <w:rtl/>
        </w:rPr>
        <w:lastRenderedPageBreak/>
        <w:t>الش</w:t>
      </w:r>
      <w:r w:rsidR="0069615F">
        <w:rPr>
          <w:rFonts w:hint="cs"/>
          <w:rtl/>
        </w:rPr>
        <w:t>ـ</w:t>
      </w:r>
      <w:r>
        <w:rPr>
          <w:rFonts w:hint="cs"/>
          <w:rtl/>
        </w:rPr>
        <w:t xml:space="preserve">كل </w:t>
      </w:r>
      <w:r>
        <w:t>5</w:t>
      </w:r>
    </w:p>
    <w:p w:rsidR="00A8637B" w:rsidRDefault="00A8637B" w:rsidP="00A8637B">
      <w:pPr>
        <w:pStyle w:val="FigureTitle"/>
        <w:rPr>
          <w:rtl/>
        </w:rPr>
      </w:pPr>
      <w:r w:rsidRPr="00495C8E">
        <w:rPr>
          <w:rFonts w:hint="cs"/>
          <w:rtl/>
        </w:rPr>
        <w:t>توزيع شدة مجال الاستقبال</w:t>
      </w:r>
      <w:r>
        <w:rPr>
          <w:rFonts w:hint="cs"/>
          <w:rtl/>
        </w:rPr>
        <w:t xml:space="preserve"> </w:t>
      </w:r>
      <w:r w:rsidRPr="0059582D">
        <w:rPr>
          <w:rFonts w:hint="cs"/>
          <w:noProof/>
          <w:sz w:val="30"/>
          <w:rtl/>
        </w:rPr>
        <w:t>(الاستقبال الثابت)</w:t>
      </w:r>
    </w:p>
    <w:p w:rsidR="00A8637B" w:rsidRPr="00544A97" w:rsidRDefault="00571F39" w:rsidP="00A8637B">
      <w:pPr>
        <w:spacing w:before="0" w:line="240" w:lineRule="auto"/>
        <w:jc w:val="center"/>
        <w:rPr>
          <w:rtl/>
          <w:lang w:val="fr-FR" w:bidi="ar-EG"/>
        </w:rPr>
      </w:pPr>
      <w:r>
        <w:rPr>
          <w:rtl/>
          <w:lang w:val="fr-FR" w:bidi="ar-EG"/>
        </w:rPr>
      </w:r>
      <w:r>
        <w:rPr>
          <w:lang w:val="fr-FR" w:bidi="ar-EG"/>
        </w:rPr>
        <w:pict>
          <v:group id="_x0000_s16517" editas="canvas" style="width:312.25pt;height:225.85pt;mso-position-horizontal-relative:char;mso-position-vertical-relative:line" coordorigin="-215,-77" coordsize="6245,4517">
            <o:lock v:ext="edit" aspectratio="t"/>
            <v:shape id="_x0000_s16518" type="#_x0000_t75" style="position:absolute;left:-215;top:-77;width:6245;height:4517" o:preferrelative="f">
              <v:fill o:detectmouseclick="t"/>
              <v:path o:extrusionok="t" o:connecttype="none"/>
              <o:lock v:ext="edit" text="t"/>
            </v:shape>
            <v:shape id="_x0000_s16519" type="#_x0000_t75" style="position:absolute;left:326;top:26;width:5530;height:3590">
              <v:imagedata r:id="rId27" o:title=""/>
            </v:shape>
            <v:group id="_x0000_s16520" style="position:absolute;left:-35;top:1054;width:5697;height:3253" coordorigin="-35,1054" coordsize="5697,3253">
              <v:rect id="_x0000_s16521" style="position:absolute;left:4958;top:4058;width:704;height:249;mso-wrap-style:none;v-text-anchor:top" filled="f" stroked="f">
                <v:textbox style="mso-next-textbox:#_x0000_s16521;mso-fit-shape-to-text:t" inset="0,0,0,0">
                  <w:txbxContent>
                    <w:p w:rsidR="00D90D10" w:rsidRDefault="00D90D10" w:rsidP="00A8637B">
                      <w:r>
                        <w:rPr>
                          <w:rFonts w:cs="Times New Roman"/>
                          <w:color w:val="24282B"/>
                          <w:sz w:val="14"/>
                          <w:szCs w:val="14"/>
                        </w:rPr>
                        <w:t>SM.1875-05</w:t>
                      </w:r>
                    </w:p>
                  </w:txbxContent>
                </v:textbox>
              </v:rect>
              <v:rect id="_x0000_s16522" style="position:absolute;left:-655;top:1674;width:1697;height:458;rotation:270;v-text-anchor:top" filled="f" stroked="f">
                <v:textbox style="layout-flow:vertical;mso-layout-flow-alt:bottom-to-top;mso-next-textbox:#_x0000_s16522" inset="0,0,0,0">
                  <w:txbxContent>
                    <w:p w:rsidR="00D90D10" w:rsidRPr="00544A97" w:rsidRDefault="00D90D10" w:rsidP="00A8637B">
                      <w:pPr>
                        <w:spacing w:before="40" w:after="40"/>
                        <w:jc w:val="center"/>
                        <w:rPr>
                          <w:szCs w:val="26"/>
                          <w:lang w:bidi="ar-EG"/>
                        </w:rPr>
                      </w:pPr>
                      <w:r w:rsidRPr="00544A97">
                        <w:rPr>
                          <w:rFonts w:hint="cs"/>
                          <w:color w:val="24282B"/>
                          <w:sz w:val="20"/>
                          <w:szCs w:val="26"/>
                          <w:rtl/>
                          <w:lang w:bidi="ar-EG"/>
                        </w:rPr>
                        <w:t xml:space="preserve">الاحتمال </w:t>
                      </w:r>
                      <w:r w:rsidRPr="00544A97">
                        <w:rPr>
                          <w:color w:val="24282B"/>
                          <w:sz w:val="20"/>
                          <w:szCs w:val="26"/>
                          <w:lang w:bidi="ar-EG"/>
                        </w:rPr>
                        <w:t>(%)</w:t>
                      </w:r>
                    </w:p>
                  </w:txbxContent>
                </v:textbox>
              </v:rect>
              <v:rect id="_x0000_s16523" style="position:absolute;left:1475;top:3687;width:2863;height:391;mso-wrap-style:none;v-text-anchor:top" filled="f" stroked="f">
                <v:textbox style="mso-next-textbox:#_x0000_s16523;mso-fit-shape-to-text:t" inset="0,0,0,0">
                  <w:txbxContent>
                    <w:p w:rsidR="00D90D10" w:rsidRPr="00544A97" w:rsidRDefault="00D90D10" w:rsidP="00A8637B">
                      <w:pPr>
                        <w:spacing w:before="40" w:after="40"/>
                        <w:rPr>
                          <w:sz w:val="20"/>
                          <w:szCs w:val="26"/>
                          <w:rtl/>
                          <w:lang w:bidi="ar-EG"/>
                        </w:rPr>
                      </w:pPr>
                      <w:r w:rsidRPr="00544A97">
                        <w:rPr>
                          <w:rFonts w:hint="cs"/>
                          <w:sz w:val="20"/>
                          <w:szCs w:val="26"/>
                          <w:rtl/>
                        </w:rPr>
                        <w:t xml:space="preserve">شدة مجال الاستقبال المقاسة </w:t>
                      </w:r>
                      <w:r w:rsidRPr="00544A97">
                        <w:rPr>
                          <w:color w:val="24282B"/>
                          <w:sz w:val="20"/>
                          <w:szCs w:val="26"/>
                        </w:rPr>
                        <w:t>(dB(µV/m))</w:t>
                      </w:r>
                    </w:p>
                  </w:txbxContent>
                </v:textbox>
              </v:rect>
            </v:group>
            <w10:wrap type="none"/>
            <w10:anchorlock/>
          </v:group>
        </w:pict>
      </w:r>
    </w:p>
    <w:p w:rsidR="00A8637B" w:rsidRPr="00317BB7" w:rsidRDefault="00A8637B" w:rsidP="00A8637B">
      <w:pPr>
        <w:rPr>
          <w:spacing w:val="-6"/>
          <w:rtl/>
        </w:rPr>
      </w:pPr>
      <w:r w:rsidRPr="00317BB7">
        <w:rPr>
          <w:rFonts w:hint="cs"/>
          <w:spacing w:val="-6"/>
          <w:rtl/>
        </w:rPr>
        <w:t xml:space="preserve">وفي المثال المبين أعلاه، تبلغ </w:t>
      </w:r>
      <w:r>
        <w:rPr>
          <w:rFonts w:hint="cs"/>
          <w:spacing w:val="-6"/>
          <w:rtl/>
        </w:rPr>
        <w:t>قيمة</w:t>
      </w:r>
      <w:r w:rsidRPr="00317BB7">
        <w:rPr>
          <w:rFonts w:hint="cs"/>
          <w:spacing w:val="-6"/>
          <w:rtl/>
        </w:rPr>
        <w:t xml:space="preserve"> </w:t>
      </w:r>
      <w:r w:rsidRPr="00317BB7">
        <w:rPr>
          <w:spacing w:val="-6"/>
        </w:rPr>
        <w:t>%13</w:t>
      </w:r>
      <w:r w:rsidRPr="00317BB7">
        <w:rPr>
          <w:rFonts w:hint="cs"/>
          <w:spacing w:val="-6"/>
          <w:rtl/>
        </w:rPr>
        <w:t xml:space="preserve"> من جميع قيم شدة مجال الاستقبال المقاسة </w:t>
      </w:r>
      <w:r w:rsidRPr="00317BB7">
        <w:rPr>
          <w:spacing w:val="-6"/>
        </w:rPr>
        <w:t>64</w:t>
      </w:r>
      <w:r w:rsidRPr="00317BB7">
        <w:rPr>
          <w:rFonts w:hint="eastAsia"/>
          <w:spacing w:val="-6"/>
          <w:rtl/>
        </w:rPr>
        <w:t> </w:t>
      </w:r>
      <w:r w:rsidRPr="00317BB7">
        <w:rPr>
          <w:spacing w:val="-6"/>
        </w:rPr>
        <w:t>dB(µV/m)</w:t>
      </w:r>
      <w:r w:rsidRPr="00317BB7">
        <w:rPr>
          <w:rFonts w:hint="cs"/>
          <w:spacing w:val="-6"/>
          <w:rtl/>
        </w:rPr>
        <w:t xml:space="preserve">. </w:t>
      </w:r>
      <w:r>
        <w:rPr>
          <w:rFonts w:hint="cs"/>
          <w:spacing w:val="-6"/>
          <w:rtl/>
        </w:rPr>
        <w:t>ويظهر</w:t>
      </w:r>
      <w:r w:rsidRPr="00317BB7">
        <w:rPr>
          <w:rFonts w:hint="cs"/>
          <w:spacing w:val="-6"/>
          <w:rtl/>
        </w:rPr>
        <w:t xml:space="preserve"> المنحنى ضيقاً نسبياً </w:t>
      </w:r>
      <w:proofErr w:type="spellStart"/>
      <w:r w:rsidRPr="00317BB7">
        <w:rPr>
          <w:rFonts w:hint="cs"/>
          <w:spacing w:val="-6"/>
          <w:rtl/>
        </w:rPr>
        <w:t>وغوسياً</w:t>
      </w:r>
      <w:proofErr w:type="spellEnd"/>
      <w:r>
        <w:rPr>
          <w:rFonts w:hint="cs"/>
          <w:spacing w:val="-6"/>
          <w:rtl/>
        </w:rPr>
        <w:t xml:space="preserve"> وهنا،</w:t>
      </w:r>
      <w:r w:rsidRPr="00317BB7">
        <w:rPr>
          <w:rFonts w:hint="cs"/>
          <w:spacing w:val="-6"/>
          <w:rtl/>
        </w:rPr>
        <w:t xml:space="preserve"> يمكن افتراض أن المجال متجانس نسبياً داخل منطقة القياس. وإذا كان المنحنى مسطحاً وواسعاً أو</w:t>
      </w:r>
      <w:r w:rsidRPr="00317BB7">
        <w:rPr>
          <w:rFonts w:hint="eastAsia"/>
          <w:spacing w:val="-6"/>
          <w:rtl/>
        </w:rPr>
        <w:t> </w:t>
      </w:r>
      <w:r w:rsidRPr="00317BB7">
        <w:rPr>
          <w:rFonts w:hint="cs"/>
          <w:spacing w:val="-6"/>
          <w:rtl/>
        </w:rPr>
        <w:t>لا</w:t>
      </w:r>
      <w:r w:rsidRPr="00317BB7">
        <w:rPr>
          <w:rFonts w:hint="eastAsia"/>
          <w:spacing w:val="-6"/>
          <w:rtl/>
        </w:rPr>
        <w:t> </w:t>
      </w:r>
      <w:r w:rsidRPr="00317BB7">
        <w:rPr>
          <w:rFonts w:hint="cs"/>
          <w:spacing w:val="-6"/>
          <w:rtl/>
        </w:rPr>
        <w:t xml:space="preserve">يشبه توزيعاً </w:t>
      </w:r>
      <w:proofErr w:type="spellStart"/>
      <w:r w:rsidRPr="00317BB7">
        <w:rPr>
          <w:rFonts w:hint="cs"/>
          <w:spacing w:val="-6"/>
          <w:rtl/>
        </w:rPr>
        <w:t>غوسياً</w:t>
      </w:r>
      <w:proofErr w:type="spellEnd"/>
      <w:r w:rsidRPr="00317BB7">
        <w:rPr>
          <w:rFonts w:hint="cs"/>
          <w:spacing w:val="-6"/>
          <w:rtl/>
        </w:rPr>
        <w:t xml:space="preserve">، </w:t>
      </w:r>
      <w:r>
        <w:rPr>
          <w:rFonts w:hint="cs"/>
          <w:spacing w:val="-6"/>
          <w:rtl/>
        </w:rPr>
        <w:t>يضطرب المجال ويُشوش</w:t>
      </w:r>
      <w:r w:rsidRPr="00317BB7">
        <w:rPr>
          <w:rFonts w:hint="cs"/>
          <w:spacing w:val="-6"/>
          <w:rtl/>
        </w:rPr>
        <w:t>. وفي هذه الحالة، يكون من الضروري إجراء المزيد من القياسات بشبكة طولها</w:t>
      </w:r>
      <w:r w:rsidRPr="00317BB7">
        <w:rPr>
          <w:rFonts w:hint="cs"/>
          <w:spacing w:val="-6"/>
          <w:rtl/>
          <w:lang w:bidi="ar-EG"/>
        </w:rPr>
        <w:t xml:space="preserve"> </w:t>
      </w:r>
      <w:r w:rsidRPr="00317BB7">
        <w:rPr>
          <w:spacing w:val="-6"/>
        </w:rPr>
        <w:t>250</w:t>
      </w:r>
      <w:r w:rsidRPr="00317BB7">
        <w:rPr>
          <w:rFonts w:hint="eastAsia"/>
          <w:spacing w:val="-6"/>
          <w:rtl/>
        </w:rPr>
        <w:t> </w:t>
      </w:r>
      <w:r>
        <w:rPr>
          <w:rFonts w:hint="cs"/>
          <w:spacing w:val="-6"/>
          <w:rtl/>
        </w:rPr>
        <w:t>متراً</w:t>
      </w:r>
      <w:r w:rsidRPr="00317BB7">
        <w:rPr>
          <w:rFonts w:hint="cs"/>
          <w:spacing w:val="-6"/>
          <w:rtl/>
        </w:rPr>
        <w:t>.</w:t>
      </w:r>
    </w:p>
    <w:p w:rsidR="00A8637B" w:rsidRDefault="00A8637B" w:rsidP="0069615F">
      <w:pPr>
        <w:pStyle w:val="Heading4"/>
        <w:rPr>
          <w:rtl/>
        </w:rPr>
      </w:pPr>
      <w:r>
        <w:t>2</w:t>
      </w:r>
      <w:r w:rsidRPr="00DE50C6">
        <w:t>.4.1.3</w:t>
      </w:r>
      <w:r>
        <w:rPr>
          <w:rFonts w:hint="cs"/>
          <w:rtl/>
        </w:rPr>
        <w:tab/>
        <w:t>التصحيح لقناة الاستقبال</w:t>
      </w:r>
    </w:p>
    <w:p w:rsidR="00A8637B" w:rsidRPr="00CB1429" w:rsidRDefault="00A8637B" w:rsidP="00A8637B">
      <w:pPr>
        <w:rPr>
          <w:spacing w:val="-2"/>
          <w:rtl/>
        </w:rPr>
      </w:pPr>
      <w:r w:rsidRPr="00CB1429">
        <w:rPr>
          <w:rFonts w:hint="cs"/>
          <w:spacing w:val="-2"/>
          <w:rtl/>
        </w:rPr>
        <w:t xml:space="preserve">مثلما ذُكر في الفقرة </w:t>
      </w:r>
      <w:r w:rsidRPr="00CB1429">
        <w:rPr>
          <w:spacing w:val="-2"/>
        </w:rPr>
        <w:t>24.</w:t>
      </w:r>
      <w:r>
        <w:rPr>
          <w:spacing w:val="-2"/>
        </w:rPr>
        <w:t>2</w:t>
      </w:r>
      <w:r w:rsidRPr="00CB1429">
        <w:rPr>
          <w:rFonts w:hint="cs"/>
          <w:spacing w:val="-2"/>
          <w:rtl/>
        </w:rPr>
        <w:t xml:space="preserve">، فإن الاتفاقات الدولية مثل الاتفاق </w:t>
      </w:r>
      <w:r w:rsidRPr="00CB1429">
        <w:rPr>
          <w:spacing w:val="-2"/>
        </w:rPr>
        <w:t>GE06</w:t>
      </w:r>
      <w:r w:rsidRPr="00CB1429">
        <w:rPr>
          <w:rFonts w:hint="cs"/>
          <w:spacing w:val="-2"/>
          <w:rtl/>
        </w:rPr>
        <w:t xml:space="preserve"> تبين</w:t>
      </w:r>
      <w:r w:rsidRPr="00CB1429">
        <w:rPr>
          <w:rFonts w:hint="cs"/>
          <w:spacing w:val="-2"/>
          <w:rtl/>
          <w:lang w:bidi="ar-EG"/>
        </w:rPr>
        <w:t xml:space="preserve"> قيماً مختلفة للنسبة موجة حاملة إلى ضوضاء</w:t>
      </w:r>
      <w:r w:rsidRPr="00CB1429">
        <w:rPr>
          <w:rFonts w:hint="cs"/>
          <w:spacing w:val="-2"/>
          <w:rtl/>
          <w:lang w:val="fr-CH"/>
        </w:rPr>
        <w:t xml:space="preserve"> و/أو</w:t>
      </w:r>
      <w:r w:rsidRPr="00CB1429">
        <w:rPr>
          <w:rFonts w:hint="eastAsia"/>
          <w:spacing w:val="-2"/>
          <w:rtl/>
          <w:lang w:val="fr-CH"/>
        </w:rPr>
        <w:t> </w:t>
      </w:r>
      <w:r w:rsidRPr="00CB1429">
        <w:rPr>
          <w:rFonts w:hint="cs"/>
          <w:spacing w:val="-2"/>
          <w:rtl/>
          <w:lang w:val="fr-CH"/>
        </w:rPr>
        <w:t xml:space="preserve">قيم دنيا لشدة المجال المطلوبة تعتمد على قناة الاستقبال. ويُضفَى على قنوات الاستقبال هذه طابع مثالي بافتراض، على سبيل المثال، أن قناة </w:t>
      </w:r>
      <w:proofErr w:type="spellStart"/>
      <w:r w:rsidRPr="00CB1429">
        <w:rPr>
          <w:rFonts w:hint="cs"/>
          <w:spacing w:val="-2"/>
          <w:rtl/>
          <w:lang w:val="fr-CH"/>
        </w:rPr>
        <w:t>رايلي</w:t>
      </w:r>
      <w:proofErr w:type="spellEnd"/>
      <w:r w:rsidRPr="00CB1429">
        <w:rPr>
          <w:rFonts w:hint="cs"/>
          <w:spacing w:val="-2"/>
          <w:rtl/>
          <w:lang w:val="fr-CH"/>
        </w:rPr>
        <w:t xml:space="preserve"> تتسم بانحراف معياري </w:t>
      </w:r>
      <w:r w:rsidRPr="00CB1429">
        <w:rPr>
          <w:spacing w:val="-2"/>
        </w:rPr>
        <w:t>(</w:t>
      </w:r>
      <w:proofErr w:type="spellStart"/>
      <w:r w:rsidRPr="00CB1429">
        <w:rPr>
          <w:spacing w:val="-2"/>
        </w:rPr>
        <w:t>σ</w:t>
      </w:r>
      <w:r w:rsidRPr="00CB1429">
        <w:rPr>
          <w:i/>
          <w:spacing w:val="-2"/>
          <w:szCs w:val="24"/>
          <w:vertAlign w:val="subscript"/>
        </w:rPr>
        <w:t>sp</w:t>
      </w:r>
      <w:proofErr w:type="spellEnd"/>
      <w:r w:rsidRPr="00CB1429">
        <w:rPr>
          <w:iCs/>
          <w:spacing w:val="-2"/>
          <w:szCs w:val="24"/>
        </w:rPr>
        <w:t>)</w:t>
      </w:r>
      <w:r w:rsidRPr="00CB1429">
        <w:rPr>
          <w:rFonts w:hint="cs"/>
          <w:i/>
          <w:spacing w:val="-2"/>
          <w:szCs w:val="24"/>
          <w:vertAlign w:val="subscript"/>
          <w:rtl/>
        </w:rPr>
        <w:t xml:space="preserve"> </w:t>
      </w:r>
      <w:r w:rsidRPr="00CB1429">
        <w:rPr>
          <w:rFonts w:hint="cs"/>
          <w:spacing w:val="-2"/>
          <w:rtl/>
          <w:lang w:val="fr-CH"/>
        </w:rPr>
        <w:t xml:space="preserve">قيمته </w:t>
      </w:r>
      <w:r w:rsidRPr="00CB1429">
        <w:rPr>
          <w:spacing w:val="-2"/>
        </w:rPr>
        <w:t>3</w:t>
      </w:r>
      <w:r w:rsidRPr="00CB1429">
        <w:rPr>
          <w:rFonts w:hint="eastAsia"/>
          <w:spacing w:val="-2"/>
          <w:rtl/>
        </w:rPr>
        <w:t> </w:t>
      </w:r>
      <w:r w:rsidRPr="00CB1429">
        <w:rPr>
          <w:spacing w:val="-2"/>
        </w:rPr>
        <w:t>dB</w:t>
      </w:r>
      <w:r w:rsidRPr="00CB1429">
        <w:rPr>
          <w:rFonts w:hint="cs"/>
          <w:spacing w:val="-2"/>
          <w:rtl/>
        </w:rPr>
        <w:t>. وتُستقبل عادة إشارات قنوات استقبال مختلفة. ومن أجل مزج قيم شدة مجال هذه الإشارات على نحو صحيح، يُضاف تصحيح</w:t>
      </w:r>
      <w:r w:rsidRPr="00CB1429">
        <w:rPr>
          <w:spacing w:val="-2"/>
        </w:rPr>
        <w:t>(</w:t>
      </w:r>
      <w:proofErr w:type="spellStart"/>
      <w:r w:rsidRPr="00CB1429">
        <w:rPr>
          <w:i/>
          <w:spacing w:val="-2"/>
        </w:rPr>
        <w:t>C</w:t>
      </w:r>
      <w:r w:rsidRPr="00CB1429">
        <w:rPr>
          <w:spacing w:val="-2"/>
          <w:vertAlign w:val="subscript"/>
        </w:rPr>
        <w:t>σ</w:t>
      </w:r>
      <w:proofErr w:type="spellEnd"/>
      <w:r w:rsidRPr="00CB1429">
        <w:rPr>
          <w:spacing w:val="-2"/>
        </w:rPr>
        <w:t xml:space="preserve">) </w:t>
      </w:r>
      <w:r w:rsidRPr="00CB1429">
        <w:rPr>
          <w:rFonts w:hint="cs"/>
          <w:spacing w:val="-2"/>
          <w:rtl/>
        </w:rPr>
        <w:t xml:space="preserve"> إلى جميع قيم القياس وفقاً للفقرة</w:t>
      </w:r>
      <w:r w:rsidRPr="00CB1429">
        <w:rPr>
          <w:rFonts w:hint="eastAsia"/>
          <w:spacing w:val="-2"/>
          <w:rtl/>
        </w:rPr>
        <w:t> </w:t>
      </w:r>
      <w:r w:rsidRPr="00CB1429">
        <w:rPr>
          <w:spacing w:val="-2"/>
        </w:rPr>
        <w:t>30.2</w:t>
      </w:r>
      <w:r w:rsidRPr="00CB1429">
        <w:rPr>
          <w:rFonts w:hint="cs"/>
          <w:spacing w:val="-2"/>
          <w:rtl/>
        </w:rPr>
        <w:t xml:space="preserve"> والملحق </w:t>
      </w:r>
      <w:r w:rsidRPr="00CB1429">
        <w:rPr>
          <w:spacing w:val="-2"/>
        </w:rPr>
        <w:t>2</w:t>
      </w:r>
      <w:r w:rsidRPr="00CB1429">
        <w:rPr>
          <w:rFonts w:hint="cs"/>
          <w:spacing w:val="-2"/>
          <w:rtl/>
        </w:rPr>
        <w:t xml:space="preserve"> (تصحيح </w:t>
      </w:r>
      <w:proofErr w:type="spellStart"/>
      <w:r w:rsidRPr="00CB1429">
        <w:rPr>
          <w:spacing w:val="-2"/>
        </w:rPr>
        <w:t>σ</w:t>
      </w:r>
      <w:r w:rsidRPr="00CB1429">
        <w:rPr>
          <w:i/>
          <w:spacing w:val="-2"/>
          <w:szCs w:val="24"/>
          <w:vertAlign w:val="subscript"/>
        </w:rPr>
        <w:t>sp</w:t>
      </w:r>
      <w:proofErr w:type="spellEnd"/>
      <w:r w:rsidRPr="00CB1429">
        <w:rPr>
          <w:rFonts w:hint="cs"/>
          <w:spacing w:val="-2"/>
          <w:rtl/>
        </w:rPr>
        <w:t xml:space="preserve">). وبذلك تُعاير جميع قيم شدة المجال المقاسة </w:t>
      </w:r>
      <w:r>
        <w:rPr>
          <w:rFonts w:hint="cs"/>
          <w:spacing w:val="-2"/>
          <w:rtl/>
        </w:rPr>
        <w:t>إزاء انح</w:t>
      </w:r>
      <w:r w:rsidRPr="00CB1429">
        <w:rPr>
          <w:rFonts w:hint="cs"/>
          <w:spacing w:val="-2"/>
          <w:rtl/>
        </w:rPr>
        <w:t xml:space="preserve">راف </w:t>
      </w:r>
      <w:proofErr w:type="spellStart"/>
      <w:r w:rsidRPr="00CB1429">
        <w:rPr>
          <w:spacing w:val="-2"/>
        </w:rPr>
        <w:t>σ</w:t>
      </w:r>
      <w:r w:rsidRPr="00CB1429">
        <w:rPr>
          <w:i/>
          <w:spacing w:val="-2"/>
          <w:szCs w:val="24"/>
          <w:vertAlign w:val="subscript"/>
        </w:rPr>
        <w:t>sp</w:t>
      </w:r>
      <w:proofErr w:type="spellEnd"/>
      <w:r w:rsidRPr="00CB1429">
        <w:rPr>
          <w:rFonts w:hint="cs"/>
          <w:iCs/>
          <w:spacing w:val="-2"/>
          <w:szCs w:val="24"/>
          <w:rtl/>
        </w:rPr>
        <w:t xml:space="preserve"> </w:t>
      </w:r>
      <w:r w:rsidRPr="00CB1429">
        <w:rPr>
          <w:rFonts w:hint="cs"/>
          <w:spacing w:val="-2"/>
          <w:rtl/>
          <w:lang w:val="fr-CH"/>
        </w:rPr>
        <w:t xml:space="preserve">قيمته </w:t>
      </w:r>
      <w:r w:rsidRPr="00CB1429">
        <w:rPr>
          <w:spacing w:val="-2"/>
        </w:rPr>
        <w:t>3</w:t>
      </w:r>
      <w:r w:rsidRPr="00CB1429">
        <w:rPr>
          <w:rFonts w:hint="eastAsia"/>
          <w:spacing w:val="-2"/>
          <w:rtl/>
        </w:rPr>
        <w:t> </w:t>
      </w:r>
      <w:r w:rsidRPr="00CB1429">
        <w:rPr>
          <w:spacing w:val="-2"/>
        </w:rPr>
        <w:t>dB</w:t>
      </w:r>
      <w:r w:rsidRPr="00CB1429">
        <w:rPr>
          <w:rFonts w:hint="cs"/>
          <w:spacing w:val="-2"/>
          <w:rtl/>
        </w:rPr>
        <w:t xml:space="preserve">. وتُقارن النتيجة بعد ذلك فحسب مع النسبة موجة حاملة إلى ضوضاء و/أو القيم المتوسطة الدنيا لشدة المجال لقنوات </w:t>
      </w:r>
      <w:proofErr w:type="spellStart"/>
      <w:r w:rsidRPr="00CB1429">
        <w:rPr>
          <w:rFonts w:hint="cs"/>
          <w:spacing w:val="-2"/>
          <w:rtl/>
        </w:rPr>
        <w:t>رايلي</w:t>
      </w:r>
      <w:proofErr w:type="spellEnd"/>
      <w:r w:rsidRPr="00CB1429">
        <w:rPr>
          <w:rFonts w:hint="cs"/>
          <w:spacing w:val="-2"/>
          <w:rtl/>
        </w:rPr>
        <w:t xml:space="preserve"> الواردة في الاتفاقات الدولية.</w:t>
      </w:r>
    </w:p>
    <w:p w:rsidR="00A8637B" w:rsidRDefault="00A8637B" w:rsidP="00A8637B">
      <w:pPr>
        <w:pStyle w:val="Heading4"/>
        <w:rPr>
          <w:rtl/>
        </w:rPr>
      </w:pPr>
      <w:r>
        <w:t>3</w:t>
      </w:r>
      <w:r w:rsidRPr="00DE50C6">
        <w:t>.4.1.3</w:t>
      </w:r>
      <w:r>
        <w:rPr>
          <w:rFonts w:hint="cs"/>
          <w:rtl/>
        </w:rPr>
        <w:tab/>
        <w:t xml:space="preserve">التصحيح للاحتمال الزمني لإشارات التداخل </w:t>
      </w:r>
    </w:p>
    <w:p w:rsidR="00A8637B" w:rsidRDefault="00A8637B" w:rsidP="00A8637B">
      <w:pPr>
        <w:rPr>
          <w:rtl/>
        </w:rPr>
      </w:pPr>
      <w:r>
        <w:rPr>
          <w:rFonts w:hint="cs"/>
          <w:rtl/>
        </w:rPr>
        <w:t>إذا استقبل تداخل كبير، تعتبر قيم القياس لشدة مجال التداخل المحددة في وقت عشوائي بأنها ذات احتمال زمني مقداره</w:t>
      </w:r>
      <w:r>
        <w:rPr>
          <w:rFonts w:hint="eastAsia"/>
          <w:rtl/>
        </w:rPr>
        <w:t> </w:t>
      </w:r>
      <w:r>
        <w:t>%50</w:t>
      </w:r>
      <w:r>
        <w:rPr>
          <w:rFonts w:hint="cs"/>
          <w:rtl/>
        </w:rPr>
        <w:t xml:space="preserve">. ولضمان ألا تكون قيمة شدة مجال التداخل أعلى بكثير من القيمة المقاسة بسبب ظروف الانتشار المتغيرة، يجب تصحيح قيم القياس ليكون احتمالها الزمني </w:t>
      </w:r>
      <w:r>
        <w:t xml:space="preserve"> %99</w:t>
      </w:r>
      <w:r>
        <w:rPr>
          <w:rFonts w:hint="cs"/>
          <w:rtl/>
        </w:rPr>
        <w:t xml:space="preserve">ويمكن تحديد قيمة التصحيح اللازمة باستعمال التوصية </w:t>
      </w:r>
      <w:r w:rsidRPr="00AD0B89">
        <w:t>ITU</w:t>
      </w:r>
      <w:r w:rsidRPr="00AD0B89">
        <w:noBreakHyphen/>
        <w:t>R P.1546</w:t>
      </w:r>
      <w:r>
        <w:rPr>
          <w:rFonts w:hint="cs"/>
          <w:rtl/>
        </w:rPr>
        <w:t>.</w:t>
      </w:r>
    </w:p>
    <w:p w:rsidR="00A8637B" w:rsidRDefault="00A8637B" w:rsidP="00A8637B">
      <w:pPr>
        <w:pStyle w:val="Heading4"/>
        <w:rPr>
          <w:rtl/>
        </w:rPr>
      </w:pPr>
      <w:r>
        <w:t>4</w:t>
      </w:r>
      <w:r w:rsidRPr="00DE50C6">
        <w:t>.4.1.3</w:t>
      </w:r>
      <w:r>
        <w:rPr>
          <w:rFonts w:hint="cs"/>
          <w:rtl/>
        </w:rPr>
        <w:tab/>
        <w:t>تقرير ما إذا كانت نقطة القياس مغطاة</w:t>
      </w:r>
    </w:p>
    <w:p w:rsidR="00A8637B" w:rsidRDefault="00A8637B" w:rsidP="00A8637B">
      <w:pPr>
        <w:rPr>
          <w:rtl/>
        </w:rPr>
      </w:pPr>
      <w:r w:rsidRPr="00E4387F">
        <w:rPr>
          <w:rFonts w:hint="cs"/>
          <w:rtl/>
        </w:rPr>
        <w:t>يجب تقييم نتيجة</w:t>
      </w:r>
      <w:r>
        <w:rPr>
          <w:rFonts w:hint="cs"/>
          <w:rtl/>
        </w:rPr>
        <w:t xml:space="preserve"> القياس المتعلقة بالانحراف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المصححة</w:t>
      </w:r>
      <w:r w:rsidRPr="00E4387F">
        <w:rPr>
          <w:rFonts w:hint="cs"/>
          <w:rtl/>
        </w:rPr>
        <w:t xml:space="preserve"> با</w:t>
      </w:r>
      <w:r>
        <w:rPr>
          <w:rFonts w:hint="cs"/>
          <w:rtl/>
        </w:rPr>
        <w:t>لنسبة لكل موقع قياس تقييماً منفصلاً. وتكون الحالات التالية ممكنة ويجب التمييز بينها:</w:t>
      </w:r>
    </w:p>
    <w:p w:rsidR="00A8637B" w:rsidRDefault="00A8637B" w:rsidP="00A8637B">
      <w:pPr>
        <w:pStyle w:val="enumlev1"/>
        <w:rPr>
          <w:rtl/>
        </w:rPr>
      </w:pPr>
      <w:r>
        <w:rPr>
          <w:rFonts w:hint="cs"/>
          <w:rtl/>
        </w:rPr>
        <w:t xml:space="preserve"> أ</w:t>
      </w:r>
      <w:r>
        <w:rPr>
          <w:rFonts w:hint="eastAsia"/>
          <w:rtl/>
        </w:rPr>
        <w:t> </w:t>
      </w:r>
      <w:r>
        <w:rPr>
          <w:rFonts w:hint="cs"/>
          <w:rtl/>
        </w:rPr>
        <w:t>)</w:t>
      </w:r>
      <w:r>
        <w:rPr>
          <w:rFonts w:hint="cs"/>
          <w:rtl/>
        </w:rPr>
        <w:tab/>
        <w:t>يأتي الحد الأقصى لشدة المجال المطلوبة من اتجاه المرسل المطلوب ويأتي الحد الأقصى من البث غير المطلوب من اتجاه المرسل المسبب للتداخل.</w:t>
      </w:r>
    </w:p>
    <w:p w:rsidR="00A8637B" w:rsidRDefault="00A8637B" w:rsidP="00A8637B">
      <w:pPr>
        <w:pStyle w:val="enumlev1"/>
        <w:rPr>
          <w:rtl/>
        </w:rPr>
      </w:pPr>
      <w:r>
        <w:rPr>
          <w:rFonts w:hint="cs"/>
          <w:rtl/>
        </w:rPr>
        <w:t>ب)</w:t>
      </w:r>
      <w:r>
        <w:rPr>
          <w:rFonts w:hint="cs"/>
          <w:rtl/>
        </w:rPr>
        <w:tab/>
        <w:t>يأتي الحد الأقصى لشدة المجال المطلوبة من اتجاه المرسل المطلوب ويأتي الحد الأقصى من البث غير المطلوب من</w:t>
      </w:r>
      <w:r>
        <w:rPr>
          <w:rFonts w:hint="eastAsia"/>
          <w:rtl/>
          <w:lang w:bidi="ar-SA"/>
        </w:rPr>
        <w:t> </w:t>
      </w:r>
      <w:r>
        <w:rPr>
          <w:rFonts w:hint="cs"/>
          <w:rtl/>
        </w:rPr>
        <w:t>انعكاس للمرسل المسبب للتداخل.</w:t>
      </w:r>
    </w:p>
    <w:p w:rsidR="00A8637B" w:rsidRDefault="00A8637B" w:rsidP="00A8637B">
      <w:pPr>
        <w:pStyle w:val="enumlev1"/>
        <w:rPr>
          <w:rtl/>
        </w:rPr>
      </w:pPr>
      <w:r>
        <w:rPr>
          <w:rFonts w:hint="cs"/>
          <w:rtl/>
        </w:rPr>
        <w:lastRenderedPageBreak/>
        <w:t>ج)</w:t>
      </w:r>
      <w:r>
        <w:rPr>
          <w:rFonts w:hint="cs"/>
          <w:rtl/>
        </w:rPr>
        <w:tab/>
        <w:t>يأتي الحد الأقصى لشدة المجال المطلوبة من انعكاس للمرسل المطلوب ويأتي الحد الأقصى من البث غير المطلوب من</w:t>
      </w:r>
      <w:r>
        <w:rPr>
          <w:rFonts w:hint="eastAsia"/>
          <w:rtl/>
        </w:rPr>
        <w:t> </w:t>
      </w:r>
      <w:r>
        <w:rPr>
          <w:rFonts w:hint="cs"/>
          <w:rtl/>
        </w:rPr>
        <w:t>اتجاه المرسل المسبب للتداخل.</w:t>
      </w:r>
    </w:p>
    <w:p w:rsidR="00A8637B" w:rsidRDefault="00A8637B" w:rsidP="00A8637B">
      <w:pPr>
        <w:pStyle w:val="enumlev1"/>
        <w:rPr>
          <w:rtl/>
        </w:rPr>
      </w:pPr>
      <w:r>
        <w:rPr>
          <w:rFonts w:hint="cs"/>
          <w:rtl/>
        </w:rPr>
        <w:t>د</w:t>
      </w:r>
      <w:r w:rsidR="0069615F">
        <w:rPr>
          <w:rFonts w:hint="cs"/>
          <w:rtl/>
        </w:rPr>
        <w:t xml:space="preserve"> </w:t>
      </w:r>
      <w:r>
        <w:rPr>
          <w:rFonts w:hint="cs"/>
          <w:rtl/>
        </w:rPr>
        <w:t>)</w:t>
      </w:r>
      <w:r>
        <w:rPr>
          <w:rFonts w:hint="cs"/>
          <w:rtl/>
        </w:rPr>
        <w:tab/>
        <w:t>يأتي الحد الأقصى لشدة المجال المطلوبة من انعكاس للمرسل المطلوب ويأتي الحد الأقصى من البث غير المطلوب من</w:t>
      </w:r>
      <w:r>
        <w:rPr>
          <w:rFonts w:hint="eastAsia"/>
          <w:rtl/>
        </w:rPr>
        <w:t> </w:t>
      </w:r>
      <w:r>
        <w:rPr>
          <w:rFonts w:hint="cs"/>
          <w:rtl/>
        </w:rPr>
        <w:t>انعكاس للمرسل المسبب للتداخل.</w:t>
      </w:r>
    </w:p>
    <w:p w:rsidR="00A8637B" w:rsidRDefault="00A8637B" w:rsidP="00A8637B">
      <w:pPr>
        <w:rPr>
          <w:rtl/>
        </w:rPr>
      </w:pPr>
      <w:r>
        <w:rPr>
          <w:rFonts w:hint="cs"/>
          <w:rtl/>
        </w:rPr>
        <w:t>ولتحديد ما إذا كان من الممكن استقبال الخدمة بنجاح وبمستوى كاف من الثقة، يجب مقارنة المكونات الثلاثة التالية:</w:t>
      </w:r>
    </w:p>
    <w:p w:rsidR="00A8637B" w:rsidRDefault="00A8637B" w:rsidP="00A8637B">
      <w:pPr>
        <w:pStyle w:val="enumlev1"/>
        <w:rPr>
          <w:rtl/>
        </w:rPr>
      </w:pPr>
      <w:r>
        <w:rPr>
          <w:rFonts w:hint="cs"/>
          <w:rtl/>
        </w:rPr>
        <w:t>-</w:t>
      </w:r>
      <w:r>
        <w:rPr>
          <w:rFonts w:hint="cs"/>
          <w:rtl/>
        </w:rPr>
        <w:tab/>
        <w:t>مجموع شدة مجال التداخل المقاسة ونسبة الحماية اللازمة بالنسبة للخدمة.</w:t>
      </w:r>
    </w:p>
    <w:p w:rsidR="00A8637B" w:rsidRDefault="00A8637B" w:rsidP="00A8637B">
      <w:pPr>
        <w:pStyle w:val="enumlev1"/>
        <w:rPr>
          <w:rtl/>
        </w:rPr>
      </w:pPr>
      <w:r>
        <w:rPr>
          <w:rFonts w:hint="cs"/>
          <w:rtl/>
        </w:rPr>
        <w:t>-</w:t>
      </w:r>
      <w:r>
        <w:rPr>
          <w:rFonts w:hint="cs"/>
          <w:rtl/>
        </w:rPr>
        <w:tab/>
        <w:t xml:space="preserve">شدة المجال المطلوبة المقاسة بما فيها تصحيح الانحراف </w:t>
      </w:r>
      <w:proofErr w:type="spellStart"/>
      <w:r w:rsidRPr="007145AF">
        <w:t>σ</w:t>
      </w:r>
      <w:r w:rsidRPr="00AD0B89">
        <w:rPr>
          <w:i/>
          <w:szCs w:val="24"/>
          <w:vertAlign w:val="subscript"/>
        </w:rPr>
        <w:t>sp</w:t>
      </w:r>
      <w:proofErr w:type="spellEnd"/>
      <w:r w:rsidRPr="00726A54">
        <w:rPr>
          <w:rFonts w:hint="cs"/>
          <w:rtl/>
        </w:rPr>
        <w:t>.</w:t>
      </w:r>
    </w:p>
    <w:p w:rsidR="00A8637B" w:rsidRDefault="00A8637B" w:rsidP="00A8637B">
      <w:pPr>
        <w:pStyle w:val="enumlev1"/>
        <w:rPr>
          <w:rtl/>
          <w:lang w:val="fr-CH"/>
        </w:rPr>
      </w:pPr>
      <w:r>
        <w:rPr>
          <w:rFonts w:hint="cs"/>
          <w:rtl/>
        </w:rPr>
        <w:t>-</w:t>
      </w:r>
      <w:r>
        <w:rPr>
          <w:rFonts w:hint="cs"/>
          <w:rtl/>
        </w:rPr>
        <w:tab/>
        <w:t xml:space="preserve">مجموع شدة المجال المطلوبة الدنيا </w:t>
      </w:r>
      <w:r w:rsidRPr="00AD0B89">
        <w:t>(</w:t>
      </w:r>
      <w:proofErr w:type="spellStart"/>
      <w:r w:rsidRPr="00AD0B89">
        <w:rPr>
          <w:i/>
        </w:rPr>
        <w:t>E</w:t>
      </w:r>
      <w:r w:rsidRPr="00AD0B89">
        <w:rPr>
          <w:i/>
          <w:szCs w:val="24"/>
          <w:vertAlign w:val="subscript"/>
        </w:rPr>
        <w:t>min</w:t>
      </w:r>
      <w:proofErr w:type="spellEnd"/>
      <w:r w:rsidRPr="00AD0B89">
        <w:t>)</w:t>
      </w:r>
      <w:r>
        <w:rPr>
          <w:rFonts w:hint="cs"/>
          <w:rtl/>
        </w:rPr>
        <w:t xml:space="preserve"> والتصحيح المتعلق باحتمال الموقع وفقاً للملحق</w:t>
      </w:r>
      <w:r>
        <w:t xml:space="preserve">2 </w:t>
      </w:r>
      <w:r>
        <w:rPr>
          <w:rFonts w:hint="cs"/>
          <w:rtl/>
        </w:rPr>
        <w:t xml:space="preserve"> </w:t>
      </w:r>
      <w:r>
        <w:rPr>
          <w:lang w:val="fr-CH"/>
        </w:rPr>
        <w:t>(</w:t>
      </w:r>
      <w:r w:rsidRPr="00AD0B89">
        <w:rPr>
          <w:i/>
        </w:rPr>
        <w:t>C</w:t>
      </w:r>
      <w:r w:rsidRPr="00AD0B89">
        <w:rPr>
          <w:vertAlign w:val="subscript"/>
        </w:rPr>
        <w:t>1</w:t>
      </w:r>
      <w:r>
        <w:rPr>
          <w:lang w:val="fr-CH"/>
        </w:rPr>
        <w:t>)</w:t>
      </w:r>
      <w:r>
        <w:rPr>
          <w:rFonts w:hint="cs"/>
          <w:rtl/>
          <w:lang w:val="fr-CH"/>
        </w:rPr>
        <w:t>.</w:t>
      </w:r>
    </w:p>
    <w:p w:rsidR="00A8637B" w:rsidRDefault="00A8637B" w:rsidP="00A8637B">
      <w:pPr>
        <w:rPr>
          <w:rtl/>
        </w:rPr>
      </w:pPr>
      <w:r>
        <w:rPr>
          <w:rFonts w:hint="cs"/>
          <w:rtl/>
          <w:lang w:val="fr-CH"/>
        </w:rPr>
        <w:t xml:space="preserve">وتبيَّن هذه المكونات كثلاث فدرات في الشكل </w:t>
      </w:r>
      <w:r>
        <w:t>6</w:t>
      </w:r>
      <w:r>
        <w:rPr>
          <w:rFonts w:hint="cs"/>
          <w:rtl/>
        </w:rPr>
        <w:t>.</w:t>
      </w:r>
    </w:p>
    <w:p w:rsidR="00A8637B" w:rsidRDefault="00A8637B" w:rsidP="00A8637B">
      <w:pPr>
        <w:pStyle w:val="FigureNo"/>
      </w:pPr>
      <w:r>
        <w:rPr>
          <w:rFonts w:hint="cs"/>
          <w:rtl/>
        </w:rPr>
        <w:t>الش</w:t>
      </w:r>
      <w:r w:rsidR="0069615F">
        <w:rPr>
          <w:rFonts w:hint="cs"/>
          <w:rtl/>
        </w:rPr>
        <w:t>ـ</w:t>
      </w:r>
      <w:r>
        <w:rPr>
          <w:rFonts w:hint="cs"/>
          <w:rtl/>
        </w:rPr>
        <w:t xml:space="preserve">كل </w:t>
      </w:r>
      <w:r>
        <w:t>6</w:t>
      </w:r>
    </w:p>
    <w:p w:rsidR="00A8637B" w:rsidRPr="00A37BD6" w:rsidRDefault="00A8637B" w:rsidP="00A8637B">
      <w:pPr>
        <w:pStyle w:val="FigureTitle"/>
        <w:rPr>
          <w:rtl/>
        </w:rPr>
      </w:pPr>
      <w:r w:rsidRPr="00A37BD6">
        <w:rPr>
          <w:rFonts w:hint="cs"/>
          <w:rtl/>
        </w:rPr>
        <w:t>تقييم القياس (الاستقبال الثابت)</w:t>
      </w:r>
    </w:p>
    <w:p w:rsidR="00A8637B" w:rsidRDefault="00571F39" w:rsidP="00A8637B">
      <w:pPr>
        <w:spacing w:before="0" w:line="240" w:lineRule="auto"/>
        <w:jc w:val="center"/>
        <w:rPr>
          <w:rtl/>
          <w:lang w:bidi="ar-EG"/>
        </w:rPr>
      </w:pPr>
      <w:r>
        <w:rPr>
          <w:rtl/>
          <w:lang w:bidi="ar-EG"/>
        </w:rPr>
      </w:r>
      <w:r>
        <w:rPr>
          <w:lang w:bidi="ar-EG"/>
        </w:rPr>
        <w:pict>
          <v:group id="_x0000_s4002" editas="canvas" style="width:331.8pt;height:264.4pt;mso-position-horizontal-relative:char;mso-position-vertical-relative:line" coordsize="6636,5288">
            <o:lock v:ext="edit" aspectratio="t"/>
            <v:shape id="_x0000_s4003" type="#_x0000_t75" style="position:absolute;width:6636;height:5288" o:preferrelative="f">
              <v:fill o:detectmouseclick="t"/>
              <v:path o:extrusionok="t" o:connecttype="none"/>
              <o:lock v:ext="edit" text="t"/>
            </v:shape>
            <v:group id="_x0000_s4004" style="position:absolute;left:72;top:186;width:6216;height:5022" coordorigin="72,186" coordsize="6216,5022">
              <v:group id="_x0000_s4005" style="position:absolute;left:593;top:186;width:5695;height:5022" coordorigin="593,186" coordsize="5695,5022">
                <v:rect id="_x0000_s4006" style="position:absolute;left:5558;top:4959;width:704;height:249;mso-wrap-style:none;v-text-anchor:top" filled="f" stroked="f">
                  <v:textbox style="mso-next-textbox:#_x0000_s4006;mso-fit-shape-to-text:t" inset="0,0,0,0">
                    <w:txbxContent>
                      <w:p w:rsidR="00D90D10" w:rsidRDefault="00D90D10" w:rsidP="00A8637B">
                        <w:r>
                          <w:rPr>
                            <w:rFonts w:cs="Times New Roman"/>
                            <w:color w:val="24282B"/>
                            <w:sz w:val="14"/>
                            <w:szCs w:val="14"/>
                          </w:rPr>
                          <w:t>SM.1875-06</w:t>
                        </w:r>
                      </w:p>
                    </w:txbxContent>
                  </v:textbox>
                </v:rect>
                <v:rect id="_x0000_s4007" style="position:absolute;left:665;top:4203;width:5216;height:648" strokecolor="#24282b" strokeweight="0"/>
                <v:shape id="_x0000_s4008" style="position:absolute;left:641;top:3424;width:5647;height:443" coordsize="472,37" path="m,37l48,,472,,424,37,,37xe" fillcolor="#79848d" stroked="f">
                  <v:path arrowok="t"/>
                </v:shape>
                <v:shape id="_x0000_s4009" style="position:absolute;left:641;top:186;width:574;height:3681" coordsize="48,307" path="m,307l,36,48,r,270l,307xe" fillcolor="#bdbfc6" stroked="f">
                  <v:path arrowok="t"/>
                </v:shape>
                <v:rect id="_x0000_s4010" style="position:absolute;left:1215;top:186;width:5073;height:3238" fillcolor="#bdbfc6" stroked="f"/>
                <v:shape id="_x0000_s4011" style="position:absolute;left:641;top:3424;width:5647;height:443" coordsize="472,37" path="m,37l48,,472,e" filled="f" strokecolor="#24282b" strokeweight="0">
                  <v:path arrowok="t"/>
                </v:shape>
                <v:shape id="_x0000_s4012" style="position:absolute;left:641;top:2956;width:5647;height:444" coordsize="472,37" path="m,37l48,,472,e" filled="f" strokecolor="#24282b" strokeweight="0">
                  <v:path arrowok="t"/>
                </v:shape>
                <v:shape id="_x0000_s4013" style="position:absolute;left:641;top:2488;width:5647;height:444" coordsize="472,37" path="m,37l48,,472,e" filled="f" strokecolor="#24282b" strokeweight="0">
                  <v:path arrowok="t"/>
                </v:shape>
                <v:shape id="_x0000_s4014" style="position:absolute;left:641;top:2021;width:5647;height:443" coordsize="472,37" path="m,37l48,,472,e" filled="f" strokecolor="#24282b" strokeweight="0">
                  <v:path arrowok="t"/>
                </v:shape>
                <v:shape id="_x0000_s4015" style="position:absolute;left:641;top:1577;width:5647;height:420" coordsize="472,35" path="m,35l48,,472,e" filled="f" strokecolor="#24282b" strokeweight="0">
                  <v:path arrowok="t"/>
                </v:shape>
                <v:shape id="_x0000_s4016" style="position:absolute;left:641;top:1109;width:5647;height:432" coordsize="472,36" path="m,36l48,,472,e" filled="f" strokecolor="#24282b" strokeweight="0">
                  <v:path arrowok="t"/>
                </v:shape>
                <v:shape id="_x0000_s4017" style="position:absolute;left:641;top:642;width:5647;height:443" coordsize="472,37" path="m,37l48,,472,e" filled="f" strokecolor="#24282b" strokeweight="0">
                  <v:path arrowok="t"/>
                </v:shape>
                <v:shape id="_x0000_s4018" style="position:absolute;left:641;top:186;width:5647;height:432" coordsize="472,36" path="m,36l48,,472,e" filled="f" strokecolor="#24282b" strokeweight="0">
                  <v:path arrowok="t"/>
                </v:shape>
                <v:shape id="_x0000_s4019" style="position:absolute;left:641;top:3424;width:5647;height:443" coordsize="472,37" path="m472,l424,37,,37,48,,472,xe" filled="f" strokecolor="#24282b" strokeweight="0">
                  <v:path arrowok="t"/>
                </v:shape>
                <v:shape id="_x0000_s4020" style="position:absolute;left:641;top:186;width:574;height:3681" coordsize="48,307" path="m,307l,36,48,r,270l,307xe" filled="f" strokecolor="#79848d" strokeweight="33e-5mm">
                  <v:stroke joinstyle="miter"/>
                  <v:path arrowok="t"/>
                </v:shape>
                <v:rect id="_x0000_s4021" style="position:absolute;left:1215;top:186;width:5073;height:3238" filled="f" strokecolor="#79848d" strokeweight="33e-5mm"/>
                <v:shape id="_x0000_s4022" type="#_x0000_t75" style="position:absolute;left:1993;top:2620;width:239;height:1104">
                  <v:imagedata r:id="rId28" o:title=""/>
                </v:shape>
                <v:shape id="_x0000_s4023" style="position:absolute;left:1993;top:2620;width:239;height:1104" coordsize="20,92" path="m,92l,14,20,r,77l,92xe" filled="f" strokecolor="#24282b" strokeweight="33e-5mm">
                  <v:stroke joinstyle="miter"/>
                  <v:path arrowok="t"/>
                </v:shape>
                <v:shape id="_x0000_s4024" type="#_x0000_t75" style="position:absolute;left:1323;top:2788;width:670;height:936">
                  <v:imagedata r:id="rId29" o:title=""/>
                </v:shape>
                <v:rect id="_x0000_s4025" style="position:absolute;left:1323;top:2788;width:670;height:936" filled="f" strokecolor="#24282b" strokeweight="33e-5mm"/>
                <v:shape id="_x0000_s4026" type="#_x0000_t75" style="position:absolute;left:1323;top:2620;width:909;height:168">
                  <v:imagedata r:id="rId30" o:title=""/>
                </v:shape>
                <v:shape id="_x0000_s4027" style="position:absolute;left:1323;top:2620;width:909;height:168" coordsize="76,14" path="m56,14l76,,19,,,14r56,xe" filled="f" strokecolor="#24282b" strokeweight="33e-5mm">
                  <v:stroke joinstyle="miter"/>
                  <v:path arrowok="t"/>
                </v:shape>
                <v:shape id="_x0000_s4028" type="#_x0000_t75" style="position:absolute;left:1993;top:1877;width:239;height:911">
                  <v:imagedata r:id="rId31" o:title=""/>
                </v:shape>
                <v:shape id="_x0000_s4029" style="position:absolute;left:1993;top:1877;width:239;height:911" coordsize="20,76" path="m,76l,15,20,r,62l,76xe" filled="f" strokecolor="#24282b" strokeweight="33e-5mm">
                  <v:stroke joinstyle="miter"/>
                  <v:path arrowok="t"/>
                </v:shape>
                <v:shape id="_x0000_s4030" type="#_x0000_t75" style="position:absolute;left:1323;top:2057;width:670;height:731">
                  <v:imagedata r:id="rId32" o:title=""/>
                </v:shape>
                <v:rect id="_x0000_s4031" style="position:absolute;left:1323;top:2057;width:670;height:731" filled="f" strokecolor="#24282b" strokeweight="33e-5mm"/>
                <v:shape id="_x0000_s4032" type="#_x0000_t75" style="position:absolute;left:1323;top:1877;width:909;height:180">
                  <v:imagedata r:id="rId33" o:title=""/>
                </v:shape>
                <v:shape id="_x0000_s4033" style="position:absolute;left:1323;top:1877;width:909;height:180" coordsize="76,15" path="m56,15l76,,19,,,15r56,xe" filled="f" strokecolor="#24282b" strokeweight="33e-5mm">
                  <v:stroke joinstyle="miter"/>
                  <v:path arrowok="t"/>
                </v:shape>
                <v:shape id="_x0000_s4034" type="#_x0000_t75" style="position:absolute;left:3692;top:774;width:227;height:2950">
                  <v:imagedata r:id="rId34" o:title=""/>
                </v:shape>
                <v:shape id="_x0000_s4035" style="position:absolute;left:3692;top:774;width:227;height:2950" coordsize="19,246" path="m,246l,15,19,r,231l,246xe" filled="f" strokecolor="#24282b" strokeweight="33e-5mm">
                  <v:stroke joinstyle="miter"/>
                  <v:path arrowok="t"/>
                </v:shape>
                <v:shape id="_x0000_s4036" type="#_x0000_t75" style="position:absolute;left:3010;top:953;width:682;height:2771">
                  <v:imagedata r:id="rId35" o:title=""/>
                </v:shape>
                <v:rect id="_x0000_s4037" style="position:absolute;left:3010;top:953;width:682;height:2771" filled="f" strokecolor="#24282b" strokeweight="33e-5mm"/>
                <v:shape id="_x0000_s4038" type="#_x0000_t75" style="position:absolute;left:3010;top:774;width:909;height:179">
                  <v:imagedata r:id="rId36" o:title=""/>
                </v:shape>
                <v:shape id="_x0000_s4039" style="position:absolute;left:3010;top:774;width:909;height:179" coordsize="76,15" path="m57,15l76,,19,,,15r57,xe" filled="f" strokecolor="#24282b" strokeweight="33e-5mm">
                  <v:stroke joinstyle="miter"/>
                  <v:path arrowok="t"/>
                </v:shape>
                <v:shape id="_x0000_s4040" style="position:absolute;left:3692;top:678;width:227;height:275" coordsize="19,23" path="m,23l,15,19,r,8l,23xe" fillcolor="#4c266a" strokecolor="#24282b" strokeweight="33e-5mm">
                  <v:stroke joinstyle="miter"/>
                  <v:path arrowok="t"/>
                </v:shape>
                <v:rect id="_x0000_s4041" style="position:absolute;left:3010;top:858;width:682;height:95" fillcolor="#7a2a75" strokecolor="#24282b" strokeweight="33e-5mm"/>
                <v:shape id="_x0000_s4042" style="position:absolute;left:3010;top:678;width:909;height:180" coordsize="76,15" path="m57,15l76,,19,,,15r57,xe" fillcolor="#622773" strokecolor="#24282b" strokeweight="33e-5mm">
                  <v:stroke joinstyle="miter"/>
                  <v:path arrowok="t"/>
                </v:shape>
                <v:rect id="_x0000_s4043" style="position:absolute;left:5379;top:1421;width:12;height:2315" fillcolor="#7d846b" stroked="f"/>
                <v:rect id="_x0000_s4044" style="position:absolute;left:5391;top:1421;width:12;height:2315" fillcolor="#7a8269" stroked="f"/>
                <v:rect id="_x0000_s4045" style="position:absolute;left:5403;top:1421;width:12;height:2315" fillcolor="#777d67" stroked="f"/>
                <v:rect id="_x0000_s4046" style="position:absolute;left:5415;top:1421;width:12;height:2315" fillcolor="#707760" stroked="f"/>
                <v:rect id="_x0000_s4047" style="position:absolute;left:5427;top:1421;width:12;height:2315" fillcolor="#656c59" stroked="f"/>
                <v:rect id="_x0000_s4048" style="position:absolute;left:5439;top:1421;width:12;height:2315" fillcolor="#5a6051" stroked="f"/>
                <v:rect id="_x0000_s4049" style="position:absolute;left:5451;top:1421;width:12;height:2315" fillcolor="#4d5349" stroked="f"/>
                <v:rect id="_x0000_s4050" style="position:absolute;left:5463;top:1421;width:12;height:2315" fillcolor="#404842" stroked="f"/>
                <v:rect id="_x0000_s4051" style="position:absolute;left:5475;top:1421;width:12;height:2315" fillcolor="#363f3e" stroked="f"/>
                <v:rect id="_x0000_s4052" style="position:absolute;left:5487;top:1421;width:11;height:2315" fillcolor="#2f3939" stroked="f"/>
                <v:rect id="_x0000_s4053" style="position:absolute;left:5498;top:1421;width:12;height:2315" fillcolor="#363f3e" stroked="f"/>
                <v:rect id="_x0000_s4054" style="position:absolute;left:5510;top:1421;width:12;height:2315" fillcolor="#404842" stroked="f"/>
                <v:rect id="_x0000_s4055" style="position:absolute;left:5522;top:1421;width:12;height:2315" fillcolor="#4d5349" stroked="f"/>
                <v:rect id="_x0000_s4056" style="position:absolute;left:5534;top:1421;width:12;height:2315" fillcolor="#5a6051" stroked="f"/>
                <v:rect id="_x0000_s4057" style="position:absolute;left:5546;top:1421;width:12;height:2315" fillcolor="#656c59" stroked="f"/>
                <v:rect id="_x0000_s4058" style="position:absolute;left:5558;top:1421;width:12;height:2315" fillcolor="#707760" stroked="f"/>
                <v:rect id="_x0000_s4059" style="position:absolute;left:5570;top:1421;width:12;height:2315" fillcolor="#777d67" stroked="f"/>
                <v:rect id="_x0000_s4060" style="position:absolute;left:5582;top:1421;width:12;height:2315" fillcolor="#7a8269" stroked="f"/>
                <v:rect id="_x0000_s4061" style="position:absolute;left:5594;top:1421;width:36;height:2315" fillcolor="#7d846b" stroked="f"/>
                <v:shape id="_x0000_s4062" style="position:absolute;left:5379;top:1421;width:227;height:2303" coordsize="19,192" path="m,192l,15,19,r,177l,192xe" filled="f" strokecolor="#24282b" strokeweight="33e-5mm">
                  <v:stroke joinstyle="miter"/>
                  <v:path arrowok="t"/>
                </v:shape>
                <v:rect id="_x0000_s4063" style="position:absolute;left:4697;top:1601;width:12;height:2123" fillcolor="#efefb4" stroked="f"/>
                <v:rect id="_x0000_s4064" style="position:absolute;left:4709;top:1601;width:12;height:2123" fillcolor="#eef0b5" stroked="f"/>
                <v:rect id="_x0000_s4065" style="position:absolute;left:4721;top:1601;width:12;height:2123" fillcolor="#efefb3" stroked="f"/>
                <v:rect id="_x0000_s4066" style="position:absolute;left:4733;top:1601;width:12;height:2123" fillcolor="#eef0b3" stroked="f"/>
                <v:rect id="_x0000_s4067" style="position:absolute;left:4745;top:1601;width:12;height:2123" fillcolor="#edeeb4" stroked="f"/>
                <v:rect id="_x0000_s4068" style="position:absolute;left:4757;top:1601;width:12;height:2123" fillcolor="#ebedb4" stroked="f"/>
                <v:rect id="_x0000_s4069" style="position:absolute;left:4769;top:1601;width:12;height:2123" fillcolor="#e9ecb4" stroked="f"/>
                <v:rect id="_x0000_s4070" style="position:absolute;left:4781;top:1601;width:12;height:2123" fillcolor="#e8ecb3" stroked="f"/>
                <v:rect id="_x0000_s4071" style="position:absolute;left:4793;top:1601;width:12;height:2123" fillcolor="#e4e9b2" stroked="f"/>
                <v:rect id="_x0000_s4072" style="position:absolute;left:4805;top:1601;width:12;height:2123" fillcolor="#e0e5b0" stroked="f"/>
                <v:rect id="_x0000_s4073" style="position:absolute;left:4817;top:1601;width:11;height:2123" fillcolor="#dde1ad" stroked="f"/>
                <v:rect id="_x0000_s4074" style="position:absolute;left:4828;top:1601;width:12;height:2123" fillcolor="#d7dba9" stroked="f"/>
                <v:rect id="_x0000_s4075" style="position:absolute;left:4840;top:1601;width:12;height:2123" fillcolor="#ced2a5" stroked="f"/>
                <v:rect id="_x0000_s4076" style="position:absolute;left:4852;top:1601;width:24;height:2123" fillcolor="#c6cb9f" stroked="f"/>
                <v:rect id="_x0000_s4077" style="position:absolute;left:4876;top:1601;width:12;height:2123" fillcolor="#bfc398" stroked="f"/>
                <v:rect id="_x0000_s4078" style="position:absolute;left:4888;top:1601;width:12;height:2123" fillcolor="#b7ba92" stroked="f"/>
                <v:rect id="_x0000_s4079" style="position:absolute;left:4900;top:1601;width:12;height:2123" fillcolor="#afb28d" stroked="f"/>
                <v:rect id="_x0000_s4080" style="position:absolute;left:4912;top:1601;width:12;height:2123" fillcolor="#a5aa87" stroked="f"/>
                <v:rect id="_x0000_s4081" style="position:absolute;left:4924;top:1601;width:12;height:2123" fillcolor="#9ea381" stroked="f"/>
                <v:rect id="_x0000_s4082" style="position:absolute;left:4936;top:1601;width:12;height:2123" fillcolor="#969d7c" stroked="f"/>
                <v:rect id="_x0000_s4083" style="position:absolute;left:4948;top:1601;width:12;height:2123" fillcolor="#919778" stroked="f"/>
                <v:rect id="_x0000_s4084" style="position:absolute;left:4960;top:1601;width:12;height:2123" fillcolor="#8b9073" stroked="f"/>
                <v:rect id="_x0000_s4085" style="position:absolute;left:4972;top:1601;width:12;height:2123" fillcolor="#858b71" stroked="f"/>
                <v:rect id="_x0000_s4086" style="position:absolute;left:4984;top:1601;width:12;height:2123" fillcolor="#80876e" stroked="f"/>
                <v:rect id="_x0000_s4087" style="position:absolute;left:4996;top:1601;width:12;height:2123" fillcolor="#7b836c" stroked="f"/>
                <v:rect id="_x0000_s4088" style="position:absolute;left:5008;top:1601;width:12;height:2123" fillcolor="#798069" stroked="f"/>
                <v:rect id="_x0000_s4089" style="position:absolute;left:5020;top:1601;width:24;height:2123" fillcolor="#777d67" stroked="f"/>
                <v:rect id="_x0000_s4090" style="position:absolute;left:5044;top:1601;width:12;height:2123" fillcolor="#798069" stroked="f"/>
                <v:rect id="_x0000_s4091" style="position:absolute;left:5056;top:1601;width:12;height:2123" fillcolor="#7b836c" stroked="f"/>
                <v:rect id="_x0000_s4092" style="position:absolute;left:5068;top:1601;width:12;height:2123" fillcolor="#80876e" stroked="f"/>
                <v:rect id="_x0000_s4093" style="position:absolute;left:5080;top:1601;width:12;height:2123" fillcolor="#858b71" stroked="f"/>
                <v:rect id="_x0000_s4094" style="position:absolute;left:5092;top:1601;width:12;height:2123" fillcolor="#8b9073" stroked="f"/>
                <v:rect id="_x0000_s4095" style="position:absolute;left:5104;top:1601;width:24;height:2123" fillcolor="#919778" stroked="f"/>
                <v:rect id="_x0000_s16384" style="position:absolute;left:5128;top:1601;width:12;height:2123" fillcolor="#959c7d" stroked="f"/>
                <v:rect id="_x0000_s16385" style="position:absolute;left:5140;top:1601;width:12;height:2123" fillcolor="#9ea381" stroked="f"/>
                <v:rect id="_x0000_s16386" style="position:absolute;left:5152;top:1601;width:11;height:2123" fillcolor="#a5aa87" stroked="f"/>
                <v:rect id="_x0000_s16387" style="position:absolute;left:5163;top:1601;width:12;height:2123" fillcolor="#afb28d" stroked="f"/>
                <v:rect id="_x0000_s16388" style="position:absolute;left:5175;top:1601;width:12;height:2123" fillcolor="#b7ba92" stroked="f"/>
                <v:rect id="_x0000_s16389" style="position:absolute;left:5187;top:1601;width:12;height:2123" fillcolor="#bfc398" stroked="f"/>
                <v:rect id="_x0000_s16390" style="position:absolute;left:5199;top:1601;width:12;height:2123" fillcolor="#c6cb9f" stroked="f"/>
                <v:rect id="_x0000_s16391" style="position:absolute;left:5211;top:1601;width:12;height:2123" fillcolor="#ced2a5" stroked="f"/>
                <v:rect id="_x0000_s16392" style="position:absolute;left:5223;top:1601;width:12;height:2123" fillcolor="#d7dba9" stroked="f"/>
                <v:rect id="_x0000_s16393" style="position:absolute;left:5235;top:1601;width:12;height:2123" fillcolor="#dde1ad" stroked="f"/>
                <v:rect id="_x0000_s16394" style="position:absolute;left:5247;top:1601;width:12;height:2123" fillcolor="#e0e5b0" stroked="f"/>
                <v:rect id="_x0000_s16395" style="position:absolute;left:5259;top:1601;width:12;height:2123" fillcolor="#e4e9b2" stroked="f"/>
                <v:rect id="_x0000_s16396" style="position:absolute;left:5271;top:1601;width:12;height:2123" fillcolor="#e8ecb4" stroked="f"/>
                <v:rect id="_x0000_s16397" style="position:absolute;left:5283;top:1601;width:12;height:2123" fillcolor="#e9ecb3" stroked="f"/>
                <v:rect id="_x0000_s16398" style="position:absolute;left:5295;top:1601;width:12;height:2123" fillcolor="#ebedb4" stroked="f"/>
                <v:rect id="_x0000_s16399" style="position:absolute;left:5307;top:1601;width:12;height:2123" fillcolor="#edeeb4" stroked="f"/>
                <v:rect id="_x0000_s16400" style="position:absolute;left:5319;top:1601;width:12;height:2123" fillcolor="#eef0b3" stroked="f"/>
                <v:rect id="_x0000_s16401" style="position:absolute;left:5331;top:1601;width:12;height:2123" fillcolor="#efefb3" stroked="f"/>
                <v:rect id="_x0000_s16402" style="position:absolute;left:5343;top:1601;width:12;height:2123" fillcolor="#eef0b5" stroked="f"/>
                <v:rect id="_x0000_s16403" style="position:absolute;left:5355;top:1601;width:24;height:2123" fillcolor="#efefb4" stroked="f"/>
                <v:rect id="_x0000_s16404" style="position:absolute;left:4697;top:1601;width:682;height:2123" filled="f" strokecolor="#24282b" strokeweight="33e-5mm"/>
                <v:rect id="_x0000_s16405" style="position:absolute;left:4697;top:1421;width:12;height:192" fillcolor="#bdc197" stroked="f"/>
                <v:rect id="_x0000_s16406" style="position:absolute;left:4709;top:1421;width:24;height:192" fillcolor="#bcc096" stroked="f"/>
                <v:rect id="_x0000_s16407" style="position:absolute;left:4733;top:1421;width:12;height:192" fillcolor="#babe95" stroked="f"/>
                <v:rect id="_x0000_s16408" style="position:absolute;left:4745;top:1421;width:12;height:192" fillcolor="#b8bd94" stroked="f"/>
                <v:rect id="_x0000_s16409" style="position:absolute;left:4757;top:1421;width:12;height:192" fillcolor="#b8bc93" stroked="f"/>
                <v:rect id="_x0000_s16410" style="position:absolute;left:4769;top:1421;width:12;height:192" fillcolor="#b7bb93" stroked="f"/>
                <v:rect id="_x0000_s16411" style="position:absolute;left:4781;top:1421;width:12;height:192" fillcolor="#b6b991" stroked="f"/>
                <v:rect id="_x0000_s16412" style="position:absolute;left:4793;top:1421;width:12;height:192" fillcolor="#b4b891" stroked="f"/>
                <v:rect id="_x0000_s16413" style="position:absolute;left:4805;top:1421;width:12;height:192" fillcolor="#b1b48f" stroked="f"/>
                <v:rect id="_x0000_s16414" style="position:absolute;left:4817;top:1421;width:11;height:192" fillcolor="#afb28d" stroked="f"/>
                <v:rect id="_x0000_s16415" style="position:absolute;left:4828;top:1421;width:12;height:192" fillcolor="#abaf8c" stroked="f"/>
                <v:rect id="_x0000_s16416" style="position:absolute;left:4840;top:1421;width:12;height:192" fillcolor="#a7ac89" stroked="f"/>
                <v:rect id="_x0000_s16417" style="position:absolute;left:4852;top:1421;width:24;height:192" fillcolor="#a3a887" stroked="f"/>
                <v:rect id="_x0000_s16418" style="position:absolute;left:4876;top:1421;width:12;height:192" fillcolor="#a0a483" stroked="f"/>
                <v:rect id="_x0000_s16419" style="position:absolute;left:4888;top:1421;width:12;height:192" fillcolor="#9ba081" stroked="f"/>
                <v:rect id="_x0000_s16420" style="position:absolute;left:4900;top:1421;width:12;height:192" fillcolor="#969d7d" stroked="f"/>
                <v:rect id="_x0000_s16421" style="position:absolute;left:4912;top:1421;width:12;height:192" fillcolor="#93987a" stroked="f"/>
                <v:rect id="_x0000_s16422" style="position:absolute;left:4924;top:1421;width:12;height:192" fillcolor="#8f9476" stroked="f"/>
                <v:rect id="_x0000_s16423" style="position:absolute;left:4936;top:1421;width:12;height:192" fillcolor="#888d75" stroked="f"/>
                <v:rect id="_x0000_s16424" style="position:absolute;left:4948;top:1421;width:12;height:192" fillcolor="#848a71" stroked="f"/>
                <v:rect id="_x0000_s16425" style="position:absolute;left:4960;top:1421;width:12;height:192" fillcolor="#7e856d" stroked="f"/>
                <v:rect id="_x0000_s16426" style="position:absolute;left:4972;top:1421;width:12;height:192" fillcolor="#7b8068" stroked="f"/>
                <v:rect id="_x0000_s16427" style="position:absolute;left:4984;top:1421;width:12;height:192" fillcolor="#757b66" stroked="f"/>
                <v:rect id="_x0000_s16428" style="position:absolute;left:4996;top:1421;width:12;height:192" fillcolor="#717864" stroked="f"/>
                <v:rect id="_x0000_s16429" style="position:absolute;left:5008;top:1421;width:12;height:192" fillcolor="#6c735f" stroked="f"/>
                <v:rect id="_x0000_s16430" style="position:absolute;left:5020;top:1421;width:12;height:192" fillcolor="#696e5b" stroked="f"/>
                <v:rect id="_x0000_s16431" style="position:absolute;left:5032;top:1421;width:12;height:192" fillcolor="#636a59" stroked="f"/>
                <v:rect id="_x0000_s16432" style="position:absolute;left:5044;top:1421;width:12;height:192" fillcolor="#606656" stroked="f"/>
                <v:rect id="_x0000_s16433" style="position:absolute;left:5056;top:1421;width:12;height:192" fillcolor="#5d6353" stroked="f"/>
                <v:rect id="_x0000_s16434" style="position:absolute;left:5068;top:1421;width:12;height:192" fillcolor="#585f52" stroked="f"/>
                <v:rect id="_x0000_s16435" style="position:absolute;left:5080;top:1421;width:12;height:192" fillcolor="#565c4f" stroked="f"/>
                <v:rect id="_x0000_s16436" style="position:absolute;left:5092;top:1421;width:12;height:192" fillcolor="#52594e" stroked="f"/>
                <v:rect id="_x0000_s16437" style="position:absolute;left:5104;top:1421;width:24;height:192" fillcolor="#4f574c" stroked="f"/>
                <v:rect id="_x0000_s16438" style="position:absolute;left:5128;top:1421;width:12;height:192" fillcolor="#4d554c" stroked="f"/>
                <v:rect id="_x0000_s16439" style="position:absolute;left:5140;top:1421;width:12;height:192" fillcolor="#4c534a" stroked="f"/>
                <v:rect id="_x0000_s16440" style="position:absolute;left:5152;top:1421;width:11;height:192" fillcolor="#4a5248" stroked="f"/>
                <v:rect id="_x0000_s16441" style="position:absolute;left:5163;top:1421;width:12;height:192" fillcolor="#4c534a" stroked="f"/>
                <v:rect id="_x0000_s16442" style="position:absolute;left:5175;top:1421;width:12;height:192" fillcolor="#4d554c" stroked="f"/>
                <v:rect id="_x0000_s16443" style="position:absolute;left:5187;top:1421;width:12;height:192" fillcolor="#4f574c" stroked="f"/>
                <v:rect id="_x0000_s16444" style="position:absolute;left:5199;top:1421;width:12;height:192" fillcolor="#52594e" stroked="f"/>
                <v:rect id="_x0000_s16445" style="position:absolute;left:5211;top:1421;width:12;height:192" fillcolor="#565c4f" stroked="f"/>
                <v:rect id="_x0000_s16446" style="position:absolute;left:5223;top:1421;width:12;height:192" fillcolor="#585f52" stroked="f"/>
                <v:rect id="_x0000_s16447" style="position:absolute;left:5235;top:1421;width:12;height:192" fillcolor="#5d6353" stroked="f"/>
                <v:rect id="_x0000_s16448" style="position:absolute;left:5247;top:1421;width:12;height:192" fillcolor="#606656" stroked="f"/>
                <v:rect id="_x0000_s16449" style="position:absolute;left:5259;top:1421;width:12;height:192" fillcolor="#636a59" stroked="f"/>
                <v:rect id="_x0000_s16450" style="position:absolute;left:5271;top:1421;width:12;height:192" fillcolor="#696e5b" stroked="f"/>
                <v:rect id="_x0000_s16451" style="position:absolute;left:5283;top:1421;width:12;height:192" fillcolor="#6c735f" stroked="f"/>
                <v:rect id="_x0000_s16452" style="position:absolute;left:5295;top:1421;width:12;height:192" fillcolor="#717864" stroked="f"/>
                <v:rect id="_x0000_s16453" style="position:absolute;left:5307;top:1421;width:12;height:192" fillcolor="#757b66" stroked="f"/>
                <v:rect id="_x0000_s16454" style="position:absolute;left:5319;top:1421;width:12;height:192" fillcolor="#7b8068" stroked="f"/>
                <v:rect id="_x0000_s16455" style="position:absolute;left:5331;top:1421;width:12;height:192" fillcolor="#7e856d" stroked="f"/>
                <v:rect id="_x0000_s16456" style="position:absolute;left:5343;top:1421;width:12;height:192" fillcolor="#848a71" stroked="f"/>
                <v:rect id="_x0000_s16457" style="position:absolute;left:5355;top:1421;width:24;height:192" fillcolor="#888d75" stroked="f"/>
                <v:rect id="_x0000_s16458" style="position:absolute;left:5379;top:1421;width:12;height:192" fillcolor="#8f9476" stroked="f"/>
                <v:rect id="_x0000_s16459" style="position:absolute;left:5391;top:1421;width:12;height:192" fillcolor="#93987a" stroked="f"/>
                <v:rect id="_x0000_s16460" style="position:absolute;left:5403;top:1421;width:12;height:192" fillcolor="#969d7d" stroked="f"/>
                <v:rect id="_x0000_s16461" style="position:absolute;left:5415;top:1421;width:12;height:192" fillcolor="#9ba081" stroked="f"/>
                <v:rect id="_x0000_s16462" style="position:absolute;left:5427;top:1421;width:12;height:192" fillcolor="#a0a483" stroked="f"/>
                <v:rect id="_x0000_s16463" style="position:absolute;left:5439;top:1421;width:12;height:192" fillcolor="#a3a886" stroked="f"/>
                <v:rect id="_x0000_s16464" style="position:absolute;left:5451;top:1421;width:12;height:192" fillcolor="#a7ac89" stroked="f"/>
                <v:rect id="_x0000_s16465" style="position:absolute;left:5463;top:1421;width:12;height:192" fillcolor="#abaf8c" stroked="f"/>
                <v:rect id="_x0000_s16466" style="position:absolute;left:5475;top:1421;width:12;height:192" fillcolor="#afb28d" stroked="f"/>
                <v:rect id="_x0000_s16467" style="position:absolute;left:5487;top:1421;width:11;height:192" fillcolor="#b1b48f" stroked="f"/>
                <v:rect id="_x0000_s16468" style="position:absolute;left:5498;top:1421;width:12;height:192" fillcolor="#b4b891" stroked="f"/>
                <v:rect id="_x0000_s16469" style="position:absolute;left:5510;top:1421;width:12;height:192" fillcolor="#b6b991" stroked="f"/>
                <v:rect id="_x0000_s16470" style="position:absolute;left:5522;top:1421;width:12;height:192" fillcolor="#b7bb93" stroked="f"/>
                <v:rect id="_x0000_s16471" style="position:absolute;left:5534;top:1421;width:12;height:192" fillcolor="#b8bc93" stroked="f"/>
                <v:rect id="_x0000_s16472" style="position:absolute;left:5546;top:1421;width:12;height:192" fillcolor="#b8bd94" stroked="f"/>
                <v:rect id="_x0000_s16473" style="position:absolute;left:5558;top:1421;width:12;height:192" fillcolor="#babe95" stroked="f"/>
                <v:rect id="_x0000_s16474" style="position:absolute;left:5570;top:1421;width:24;height:192" fillcolor="#bcc096" stroked="f"/>
                <v:rect id="_x0000_s16475" style="position:absolute;left:5594;top:1421;width:36;height:192" fillcolor="#bdc197" stroked="f"/>
                <v:shape id="_x0000_s16476" style="position:absolute;left:4697;top:1421;width:909;height:180" coordsize="76,15" path="m57,15l76,,20,,,15r57,xe" filled="f" strokecolor="#24282b" strokeweight="33e-5mm">
                  <v:stroke joinstyle="miter"/>
                  <v:path arrowok="t"/>
                </v:shape>
                <v:shape id="_x0000_s16477" style="position:absolute;left:5379;top:1277;width:227;height:324" coordsize="19,27" path="m,27l,15,19,r,12l,27xe" fillcolor="#59848b" strokecolor="#24282b" strokeweight="33e-5mm">
                  <v:stroke joinstyle="miter"/>
                  <v:path arrowok="t"/>
                </v:shape>
                <v:rect id="_x0000_s16478" style="position:absolute;left:4697;top:1457;width:682;height:144" fillcolor="#94cbd1" strokecolor="#24282b" strokeweight="33e-5mm"/>
                <v:shape id="_x0000_s16479" style="position:absolute;left:4697;top:1277;width:909;height:180" coordsize="76,15" path="m57,15l76,,20,,,15r57,xe" fillcolor="#84bbc3" strokecolor="#24282b" strokeweight="33e-5mm">
                  <v:stroke joinstyle="miter"/>
                  <v:path arrowok="t"/>
                </v:shape>
                <v:line id="_x0000_s16480" style="position:absolute;flip:y" from="641,618" to="642,3867" strokecolor="#24282b" strokeweight="0"/>
                <v:line id="_x0000_s16481" style="position:absolute;flip:x" from="593,3867" to="641,3868" strokecolor="#24282b" strokeweight="0"/>
                <v:line id="_x0000_s16482" style="position:absolute;flip:x" from="593,3400" to="641,3401" strokecolor="#24282b" strokeweight="0"/>
                <v:line id="_x0000_s16483" style="position:absolute;flip:x" from="593,2932" to="641,2933" strokecolor="#24282b" strokeweight="0"/>
                <v:line id="_x0000_s16484" style="position:absolute;flip:x" from="593,2464" to="641,2465" strokecolor="#24282b" strokeweight="0"/>
                <v:line id="_x0000_s16485" style="position:absolute;flip:x" from="593,1997" to="641,1998" strokecolor="#24282b" strokeweight="0"/>
                <v:line id="_x0000_s16486" style="position:absolute;flip:x" from="593,1541" to="641,1542" strokecolor="#24282b" strokeweight="0"/>
                <v:line id="_x0000_s16487" style="position:absolute;flip:x" from="593,1085" to="641,1086" strokecolor="#24282b" strokeweight="0"/>
                <v:line id="_x0000_s16488" style="position:absolute;flip:x" from="593,618" to="641,619" strokecolor="#24282b" strokeweight="0"/>
                <v:line id="_x0000_s16489" style="position:absolute" from="641,3867" to="5714,3868" strokecolor="#24282b" strokeweight="0"/>
                <v:line id="_x0000_s16490" style="position:absolute" from="641,3867" to="642,3915" strokecolor="#24282b" strokeweight="0"/>
                <v:line id="_x0000_s16491" style="position:absolute" from="2340,3867" to="2341,3915" strokecolor="#24282b" strokeweight="0"/>
                <v:line id="_x0000_s16492" style="position:absolute" from="4015,3867" to="4016,3915" strokecolor="#24282b" strokeweight="0"/>
                <v:line id="_x0000_s16493" style="position:absolute" from="5714,3867" to="5715,3915" strokecolor="#24282b" strokeweight="0"/>
              </v:group>
              <v:rect id="_x0000_s16494" style="position:absolute;left:3560;top:4455;width:108;height:96" fillcolor="#94cbd1" strokecolor="#24282b" strokeweight="33e-5mm"/>
              <v:rect id="_x0000_s16495" style="position:absolute;left:952;top:4635;width:96;height:108" fillcolor="#7a2a75" strokecolor="#24282b" strokeweight="33e-5mm"/>
              <v:rect id="_x0000_s16496" style="position:absolute;left:952;top:4455;width:12;height:84" fillcolor="#edefb4" stroked="f"/>
              <v:rect id="_x0000_s16497" style="position:absolute;left:964;top:4455;width:12;height:84" fillcolor="#d7dba9" stroked="f"/>
              <v:rect id="_x0000_s16498" style="position:absolute;left:976;top:4455;width:12;height:84" fillcolor="#989f7f" stroked="f"/>
              <v:rect id="_x0000_s16499" style="position:absolute;left:988;top:4455;width:12;height:84" fillcolor="#777c66" stroked="f"/>
              <v:rect id="_x0000_s16500" style="position:absolute;left:1000;top:4455;width:12;height:84" fillcolor="#989f7f" stroked="f"/>
              <v:rect id="_x0000_s16501" style="position:absolute;left:1012;top:4455;width:12;height:84" fillcolor="#d7dba9" stroked="f"/>
              <v:rect id="_x0000_s16502" style="position:absolute;left:1024;top:4455;width:12;height:84" fillcolor="#edefb4" stroked="f"/>
              <v:rect id="_x0000_s16503" style="position:absolute;left:952;top:4455;width:96;height:96" filled="f" strokecolor="#24282b" strokeweight="33e-5mm"/>
              <v:shape id="_x0000_s16504" type="#_x0000_t75" style="position:absolute;left:952;top:4287;width:84;height:84">
                <v:imagedata r:id="rId37" o:title=""/>
              </v:shape>
              <v:rect id="_x0000_s16505" style="position:absolute;left:952;top:4287;width:96;height:96" filled="f" strokecolor="#24282b" strokeweight="33e-5mm"/>
              <v:shape id="_x0000_s16506" type="#_x0000_t75" style="position:absolute;left:3560;top:4287;width:96;height:84">
                <v:imagedata r:id="rId38" o:title=""/>
              </v:shape>
              <v:rect id="_x0000_s16507" style="position:absolute;left:3560;top:4287;width:108;height:96" filled="f" strokecolor="#24282b" strokeweight="33e-5mm"/>
              <v:rect id="_x0000_s16508" style="position:absolute;left:1239;top:3891;width:996;height:352;mso-wrap-style:none;v-text-anchor:top" filled="f" stroked="f">
                <v:textbox style="mso-next-textbox:#_x0000_s16508;mso-fit-shape-to-text:t" inset="0,0,0,0">
                  <w:txbxContent>
                    <w:p w:rsidR="00D90D10" w:rsidRPr="009416B5" w:rsidRDefault="00D90D10" w:rsidP="00A8637B">
                      <w:pPr>
                        <w:spacing w:before="40" w:after="40" w:line="168" w:lineRule="auto"/>
                        <w:rPr>
                          <w:sz w:val="20"/>
                          <w:szCs w:val="26"/>
                        </w:rPr>
                      </w:pPr>
                      <w:r w:rsidRPr="009416B5">
                        <w:rPr>
                          <w:rFonts w:hint="cs"/>
                          <w:sz w:val="20"/>
                          <w:szCs w:val="26"/>
                          <w:rtl/>
                        </w:rPr>
                        <w:t>مصدر التداخل</w:t>
                      </w:r>
                    </w:p>
                  </w:txbxContent>
                </v:textbox>
              </v:rect>
              <v:rect id="_x0000_s16509" style="position:absolute;left:2666;top:3891;width:1310;height:352;v-text-anchor:top" filled="f" stroked="f">
                <v:textbox style="mso-next-textbox:#_x0000_s16509;mso-fit-shape-to-text:t" inset="0,0,0,0">
                  <w:txbxContent>
                    <w:p w:rsidR="00D90D10" w:rsidRPr="009416B5" w:rsidRDefault="00D90D10" w:rsidP="00A8637B">
                      <w:pPr>
                        <w:spacing w:before="40" w:after="40" w:line="168" w:lineRule="auto"/>
                        <w:rPr>
                          <w:sz w:val="20"/>
                          <w:szCs w:val="26"/>
                        </w:rPr>
                      </w:pPr>
                      <w:r w:rsidRPr="009416B5">
                        <w:rPr>
                          <w:rFonts w:hint="cs"/>
                          <w:sz w:val="20"/>
                          <w:szCs w:val="26"/>
                          <w:rtl/>
                        </w:rPr>
                        <w:t>الإشارة المطلوبة</w:t>
                      </w:r>
                    </w:p>
                  </w:txbxContent>
                </v:textbox>
              </v:rect>
              <v:rect id="_x0000_s16510" style="position:absolute;left:4485;top:3879;width:1130;height:352;v-text-anchor:top" filled="f" stroked="f">
                <v:textbox style="mso-next-textbox:#_x0000_s16510;mso-fit-shape-to-text:t" inset="0,0,0,0">
                  <w:txbxContent>
                    <w:p w:rsidR="00D90D10" w:rsidRPr="009416B5" w:rsidRDefault="00D90D10" w:rsidP="00A8637B">
                      <w:pPr>
                        <w:spacing w:before="40" w:after="40" w:line="168" w:lineRule="auto"/>
                        <w:rPr>
                          <w:sz w:val="20"/>
                          <w:szCs w:val="26"/>
                          <w:lang w:bidi="ar-EG"/>
                        </w:rPr>
                      </w:pPr>
                      <w:r>
                        <w:rPr>
                          <w:rFonts w:hint="cs"/>
                          <w:sz w:val="20"/>
                          <w:szCs w:val="26"/>
                          <w:rtl/>
                          <w:lang w:bidi="ar-EG"/>
                        </w:rPr>
                        <w:t>القيمة المحسوبة</w:t>
                      </w:r>
                    </w:p>
                  </w:txbxContent>
                </v:textbox>
              </v:rect>
              <v:rect id="_x0000_s16511" style="position:absolute;left:1011;top:4167;width:763;height:310;v-text-anchor:top" filled="f" stroked="f">
                <v:textbox style="mso-next-textbox:#_x0000_s16511;mso-fit-shape-to-text:t" inset="0,0,0,0">
                  <w:txbxContent>
                    <w:p w:rsidR="00D90D10" w:rsidRPr="00AC7375" w:rsidRDefault="00D90D10" w:rsidP="00A8637B">
                      <w:pPr>
                        <w:spacing w:before="40" w:after="40" w:line="168" w:lineRule="auto"/>
                        <w:rPr>
                          <w:sz w:val="16"/>
                          <w:szCs w:val="22"/>
                        </w:rPr>
                      </w:pPr>
                      <w:r w:rsidRPr="00AC7375">
                        <w:rPr>
                          <w:rFonts w:hint="cs"/>
                          <w:sz w:val="16"/>
                          <w:szCs w:val="22"/>
                          <w:rtl/>
                        </w:rPr>
                        <w:t>قيمة القياس</w:t>
                      </w:r>
                    </w:p>
                  </w:txbxContent>
                </v:textbox>
              </v:rect>
              <v:rect id="_x0000_s16512" style="position:absolute;left:3308;top:4191;width:1124;height:310;v-text-anchor:top" filled="f" stroked="f">
                <v:textbox style="mso-next-textbox:#_x0000_s16512;mso-fit-shape-to-text:t" inset="0,0,0,0">
                  <w:txbxContent>
                    <w:p w:rsidR="00D90D10" w:rsidRPr="00AC7375" w:rsidRDefault="00D90D10" w:rsidP="00A8637B">
                      <w:pPr>
                        <w:spacing w:before="40" w:after="40" w:line="168" w:lineRule="auto"/>
                        <w:rPr>
                          <w:sz w:val="16"/>
                          <w:szCs w:val="22"/>
                        </w:rPr>
                      </w:pPr>
                      <w:r w:rsidRPr="00AC7375">
                        <w:rPr>
                          <w:rFonts w:hint="cs"/>
                          <w:sz w:val="16"/>
                          <w:szCs w:val="22"/>
                          <w:rtl/>
                        </w:rPr>
                        <w:t>نسبة الحماية</w:t>
                      </w:r>
                    </w:p>
                  </w:txbxContent>
                </v:textbox>
              </v:rect>
              <v:rect id="_x0000_s16513" style="position:absolute;left:3716;top:4383;width:1112;height:310;mso-wrap-style:none;v-text-anchor:top" filled="f" stroked="f">
                <v:textbox style="mso-next-textbox:#_x0000_s16513;mso-fit-shape-to-text:t" inset="0,0,0,0">
                  <w:txbxContent>
                    <w:p w:rsidR="00D90D10" w:rsidRPr="00AC7375" w:rsidRDefault="00D90D10" w:rsidP="00A8637B">
                      <w:pPr>
                        <w:spacing w:before="40" w:after="40" w:line="168" w:lineRule="auto"/>
                        <w:rPr>
                          <w:sz w:val="16"/>
                          <w:szCs w:val="22"/>
                        </w:rPr>
                      </w:pPr>
                      <w:r>
                        <w:rPr>
                          <w:rFonts w:hint="cs"/>
                          <w:sz w:val="16"/>
                          <w:szCs w:val="22"/>
                          <w:rtl/>
                        </w:rPr>
                        <w:t>احتمال</w:t>
                      </w:r>
                      <w:r w:rsidRPr="00AC7375">
                        <w:rPr>
                          <w:rFonts w:hint="cs"/>
                          <w:sz w:val="16"/>
                          <w:szCs w:val="22"/>
                          <w:rtl/>
                        </w:rPr>
                        <w:t xml:space="preserve"> الموقع </w:t>
                      </w:r>
                      <w:r w:rsidRPr="00AC7375">
                        <w:rPr>
                          <w:sz w:val="16"/>
                          <w:szCs w:val="22"/>
                          <w:lang w:bidi="ar-EG"/>
                        </w:rPr>
                        <w:t>%</w:t>
                      </w:r>
                      <w:r w:rsidRPr="00AC7375">
                        <w:rPr>
                          <w:sz w:val="16"/>
                          <w:szCs w:val="22"/>
                        </w:rPr>
                        <w:t>95</w:t>
                      </w:r>
                    </w:p>
                  </w:txbxContent>
                </v:textbox>
              </v:rect>
              <v:rect id="_x0000_s16514" style="position:absolute;left:1083;top:4563;width:2096;height:310;mso-wrap-style:none;v-text-anchor:top" filled="f" stroked="f">
                <v:textbox style="mso-next-textbox:#_x0000_s16514;mso-fit-shape-to-text:t" inset="0,0,0,0">
                  <w:txbxContent>
                    <w:p w:rsidR="00D90D10" w:rsidRPr="00AC7375" w:rsidRDefault="00D90D10" w:rsidP="00A8637B">
                      <w:pPr>
                        <w:spacing w:before="40" w:after="40" w:line="168" w:lineRule="auto"/>
                        <w:rPr>
                          <w:sz w:val="16"/>
                          <w:szCs w:val="22"/>
                        </w:rPr>
                      </w:pPr>
                      <w:r w:rsidRPr="00AC7375">
                        <w:rPr>
                          <w:rFonts w:hint="cs"/>
                          <w:sz w:val="16"/>
                          <w:szCs w:val="22"/>
                          <w:rtl/>
                        </w:rPr>
                        <w:t xml:space="preserve">تصحيح الانحراف المعياري للقيمة </w:t>
                      </w:r>
                      <w:r w:rsidRPr="00AC7375">
                        <w:rPr>
                          <w:sz w:val="16"/>
                          <w:szCs w:val="22"/>
                        </w:rPr>
                        <w:t>Sp</w:t>
                      </w:r>
                    </w:p>
                  </w:txbxContent>
                </v:textbox>
              </v:rect>
              <v:rect id="_x0000_s16515" style="position:absolute;left:-234;top:2117;width:1074;height:461;rotation:270;v-text-anchor:top" filled="f" stroked="f">
                <v:textbox style="layout-flow:vertical;mso-layout-flow-alt:bottom-to-top;mso-next-textbox:#_x0000_s16515" inset="0,0,0,0">
                  <w:txbxContent>
                    <w:p w:rsidR="00D90D10" w:rsidRPr="009416B5" w:rsidRDefault="00D90D10" w:rsidP="00A8637B">
                      <w:pPr>
                        <w:spacing w:before="40" w:after="40"/>
                        <w:jc w:val="center"/>
                        <w:rPr>
                          <w:sz w:val="20"/>
                          <w:szCs w:val="26"/>
                          <w:rtl/>
                          <w:lang w:bidi="ar-EG"/>
                        </w:rPr>
                      </w:pPr>
                      <w:r w:rsidRPr="009416B5">
                        <w:rPr>
                          <w:rFonts w:hint="cs"/>
                          <w:sz w:val="20"/>
                          <w:szCs w:val="26"/>
                          <w:rtl/>
                        </w:rPr>
                        <w:t>شدة المجال</w:t>
                      </w:r>
                    </w:p>
                  </w:txbxContent>
                </v:textbox>
              </v:rect>
              <v:rect id="_x0000_s16516" style="position:absolute;left:1107;top:4359;width:1361;height:310;mso-wrap-style:none;v-text-anchor:top" filled="f" stroked="f">
                <v:textbox style="mso-next-textbox:#_x0000_s16516;mso-fit-shape-to-text:t" inset="0,0,0,0">
                  <w:txbxContent>
                    <w:p w:rsidR="00D90D10" w:rsidRPr="00AC7375" w:rsidRDefault="00D90D10" w:rsidP="00A8637B">
                      <w:pPr>
                        <w:spacing w:before="40" w:after="40" w:line="168" w:lineRule="auto"/>
                        <w:rPr>
                          <w:sz w:val="16"/>
                          <w:szCs w:val="22"/>
                        </w:rPr>
                      </w:pPr>
                      <w:r w:rsidRPr="00AC7375">
                        <w:rPr>
                          <w:rFonts w:hint="cs"/>
                          <w:sz w:val="16"/>
                          <w:szCs w:val="22"/>
                          <w:rtl/>
                        </w:rPr>
                        <w:t>شدة المجال المكافئة الدنيا</w:t>
                      </w:r>
                    </w:p>
                  </w:txbxContent>
                </v:textbox>
              </v:rect>
            </v:group>
            <w10:wrap type="none"/>
            <w10:anchorlock/>
          </v:group>
        </w:pict>
      </w:r>
    </w:p>
    <w:p w:rsidR="00A8637B" w:rsidRDefault="00A8637B" w:rsidP="00413EEC">
      <w:pPr>
        <w:spacing w:before="360"/>
        <w:rPr>
          <w:rtl/>
        </w:rPr>
      </w:pPr>
      <w:r>
        <w:rPr>
          <w:rFonts w:hint="cs"/>
          <w:rtl/>
        </w:rPr>
        <w:t xml:space="preserve">إذا تجاوزت فدرة الإشارة المطلوبة الفدرتين الأخريين، يكون الاستقبال الثابت ممكناً باحتمال يبلغ </w:t>
      </w:r>
      <w:r>
        <w:t>%95</w:t>
      </w:r>
      <w:r>
        <w:rPr>
          <w:rFonts w:hint="cs"/>
          <w:rtl/>
        </w:rPr>
        <w:t xml:space="preserve"> للحالتين أ) وب) المذكورتين أعلاه. وفي الحالة التي يجب فيها تقييم التغطية فيما يخص الاحتمالات الزمنية الأخرى، يتعين الاستعاضة عن</w:t>
      </w:r>
      <w:r>
        <w:rPr>
          <w:rFonts w:hint="eastAsia"/>
          <w:rtl/>
        </w:rPr>
        <w:t> </w:t>
      </w:r>
      <w:r>
        <w:rPr>
          <w:rFonts w:hint="cs"/>
          <w:rtl/>
        </w:rPr>
        <w:t xml:space="preserve">التصحيح من </w:t>
      </w:r>
      <w:r>
        <w:t>%50</w:t>
      </w:r>
      <w:r>
        <w:rPr>
          <w:rFonts w:hint="cs"/>
          <w:rtl/>
        </w:rPr>
        <w:t xml:space="preserve"> إلى </w:t>
      </w:r>
      <w:r>
        <w:t>%95</w:t>
      </w:r>
      <w:r>
        <w:rPr>
          <w:rFonts w:hint="cs"/>
          <w:rtl/>
        </w:rPr>
        <w:t xml:space="preserve"> </w:t>
      </w:r>
      <w:r w:rsidRPr="00E33822">
        <w:rPr>
          <w:rFonts w:hint="cs"/>
          <w:rtl/>
        </w:rPr>
        <w:t>بالقيمة المكافئ</w:t>
      </w:r>
      <w:r>
        <w:rPr>
          <w:rFonts w:hint="cs"/>
          <w:rtl/>
        </w:rPr>
        <w:t>ة للاحتمال المطلوب</w:t>
      </w:r>
      <w:r w:rsidRPr="00E33822">
        <w:rPr>
          <w:rFonts w:hint="cs"/>
          <w:rtl/>
        </w:rPr>
        <w:t>.</w:t>
      </w:r>
    </w:p>
    <w:p w:rsidR="00A8637B" w:rsidRDefault="00A8637B" w:rsidP="00A8637B">
      <w:pPr>
        <w:rPr>
          <w:rtl/>
        </w:rPr>
      </w:pPr>
      <w:r>
        <w:rPr>
          <w:rFonts w:hint="cs"/>
          <w:rtl/>
        </w:rPr>
        <w:t>وفيما يخص الحالتين ج) ود)، ما من ضمان بعد على استقبال ناجح في جميع الأوقات. وبالتالي، من الضروري إعادة القياسات في وقت لاحق و/أو في مواقع قياس مختلفة (قليلاً) لرفع مستوى الثقة بالنتيجة، أو لتحديد الاحتمال الزمني طويل الأجل بأن التغطية تشمل نقطة معينة. ويجب تقييم نتائج كل قياس في ذلك الموقع المعين تقييماً منفصلاً. وإذا استعملت نتيجة القياس لضمان استقبال طويل الأجل في جميع الأوقات، يجب اعتبار نقاط القياس بالنسبة إلى الحالتين ج) ود) على أنها غير مغطاة. وقد تسجل في حالات أخرى تغطية هذه المواقع المعينة في بعض الأوقات</w:t>
      </w:r>
      <w:r w:rsidRPr="00252C65">
        <w:rPr>
          <w:rFonts w:hint="cs"/>
          <w:rtl/>
        </w:rPr>
        <w:t xml:space="preserve"> </w:t>
      </w:r>
      <w:r>
        <w:rPr>
          <w:rFonts w:hint="cs"/>
          <w:rtl/>
        </w:rPr>
        <w:t>فقط.</w:t>
      </w:r>
    </w:p>
    <w:p w:rsidR="00A8637B" w:rsidRDefault="00A8637B" w:rsidP="00A8637B">
      <w:pPr>
        <w:pStyle w:val="Heading3"/>
        <w:rPr>
          <w:rtl/>
        </w:rPr>
      </w:pPr>
      <w:r>
        <w:lastRenderedPageBreak/>
        <w:t>5.1.3</w:t>
      </w:r>
      <w:r>
        <w:rPr>
          <w:rFonts w:hint="cs"/>
          <w:rtl/>
        </w:rPr>
        <w:tab/>
        <w:t>عرض النتائج</w:t>
      </w:r>
    </w:p>
    <w:p w:rsidR="00A8637B" w:rsidRDefault="00A8637B" w:rsidP="00A8637B">
      <w:pPr>
        <w:rPr>
          <w:rtl/>
        </w:rPr>
      </w:pPr>
      <w:r>
        <w:rPr>
          <w:rFonts w:hint="cs"/>
          <w:rtl/>
        </w:rPr>
        <w:t>من</w:t>
      </w:r>
      <w:r w:rsidRPr="00252C65">
        <w:rPr>
          <w:rFonts w:hint="cs"/>
          <w:rtl/>
        </w:rPr>
        <w:t xml:space="preserve"> الطر</w:t>
      </w:r>
      <w:r>
        <w:rPr>
          <w:rFonts w:hint="cs"/>
          <w:rtl/>
        </w:rPr>
        <w:t>ائ</w:t>
      </w:r>
      <w:r w:rsidRPr="00252C65">
        <w:rPr>
          <w:rFonts w:hint="cs"/>
          <w:rtl/>
        </w:rPr>
        <w:t xml:space="preserve">ق </w:t>
      </w:r>
      <w:r>
        <w:rPr>
          <w:rFonts w:hint="cs"/>
          <w:rtl/>
        </w:rPr>
        <w:t>الشائعة</w:t>
      </w:r>
      <w:r w:rsidRPr="00252C65">
        <w:rPr>
          <w:rFonts w:hint="cs"/>
          <w:rtl/>
        </w:rPr>
        <w:t xml:space="preserve"> لعرض النتائج رسمها في </w:t>
      </w:r>
      <w:r>
        <w:rPr>
          <w:rFonts w:hint="cs"/>
          <w:rtl/>
        </w:rPr>
        <w:t xml:space="preserve">خريطة على النحو الموضح في الشكل </w:t>
      </w:r>
      <w:r>
        <w:t>7</w:t>
      </w:r>
      <w:r>
        <w:rPr>
          <w:rFonts w:hint="cs"/>
          <w:rtl/>
        </w:rPr>
        <w:t xml:space="preserve">. وهنا تبيَّن مواقع القياس التي يكون الاستقبال فيها ممكناً كنقاط خضراء (لامعة) في حين تبين نقاط القياس التي لا يكون فيها أي استقبال ممكناً باللون الأحمر (الغامق). ويُوضَّح أيضا أنه بين بعض مواقع القياس الأصلية أُدرجت نقاط إضافية تتبع تقريباً شبكة بطول </w:t>
      </w:r>
      <w:r>
        <w:t>250</w:t>
      </w:r>
      <w:r>
        <w:rPr>
          <w:rFonts w:hint="eastAsia"/>
          <w:rtl/>
        </w:rPr>
        <w:t> </w:t>
      </w:r>
      <w:r>
        <w:rPr>
          <w:rFonts w:hint="cs"/>
          <w:rtl/>
        </w:rPr>
        <w:t>متراً (انظر</w:t>
      </w:r>
      <w:r>
        <w:rPr>
          <w:rFonts w:hint="eastAsia"/>
          <w:rtl/>
        </w:rPr>
        <w:t> </w:t>
      </w:r>
      <w:r>
        <w:rPr>
          <w:rFonts w:hint="cs"/>
          <w:rtl/>
        </w:rPr>
        <w:t xml:space="preserve">الشكل </w:t>
      </w:r>
      <w:r>
        <w:t>4</w:t>
      </w:r>
      <w:r>
        <w:rPr>
          <w:rFonts w:hint="cs"/>
          <w:rtl/>
          <w:lang w:bidi="ar-EG"/>
        </w:rPr>
        <w:t xml:space="preserve"> أيضاً)</w:t>
      </w:r>
      <w:r>
        <w:rPr>
          <w:rFonts w:hint="cs"/>
          <w:rtl/>
        </w:rPr>
        <w:t>.</w:t>
      </w:r>
    </w:p>
    <w:p w:rsidR="00A8637B" w:rsidRDefault="00A8637B" w:rsidP="00A8637B">
      <w:pPr>
        <w:pStyle w:val="FigureNo"/>
      </w:pPr>
      <w:r>
        <w:rPr>
          <w:rFonts w:hint="cs"/>
          <w:rtl/>
        </w:rPr>
        <w:t>الش</w:t>
      </w:r>
      <w:r w:rsidR="0069615F">
        <w:rPr>
          <w:rFonts w:hint="cs"/>
          <w:rtl/>
        </w:rPr>
        <w:t>ـ</w:t>
      </w:r>
      <w:r>
        <w:rPr>
          <w:rFonts w:hint="cs"/>
          <w:rtl/>
        </w:rPr>
        <w:t xml:space="preserve">كل </w:t>
      </w:r>
      <w:r>
        <w:t>7</w:t>
      </w:r>
    </w:p>
    <w:p w:rsidR="00A8637B" w:rsidRDefault="00A8637B" w:rsidP="00A8637B">
      <w:pPr>
        <w:pStyle w:val="FigureTitle"/>
        <w:rPr>
          <w:rtl/>
        </w:rPr>
      </w:pPr>
      <w:r>
        <w:rPr>
          <w:rFonts w:hint="cs"/>
          <w:rtl/>
        </w:rPr>
        <w:t>نتائج</w:t>
      </w:r>
      <w:r w:rsidRPr="00A37BD6">
        <w:rPr>
          <w:rFonts w:hint="cs"/>
          <w:rtl/>
        </w:rPr>
        <w:t xml:space="preserve"> القياس (الاستقبال الثابت)</w:t>
      </w:r>
    </w:p>
    <w:p w:rsidR="00A8637B" w:rsidRPr="00A37BD6" w:rsidRDefault="00A8637B" w:rsidP="00A8637B">
      <w:pPr>
        <w:spacing w:before="0" w:line="240" w:lineRule="auto"/>
        <w:jc w:val="center"/>
        <w:rPr>
          <w:b/>
          <w:bCs/>
          <w:rtl/>
          <w:lang w:bidi="ar-EG"/>
        </w:rPr>
      </w:pPr>
      <w:r w:rsidRPr="00434CB1">
        <w:rPr>
          <w:rFonts w:hint="cs"/>
          <w:noProof/>
          <w:szCs w:val="22"/>
          <w:rtl/>
          <w:lang w:eastAsia="zh-CN"/>
        </w:rPr>
        <w:drawing>
          <wp:inline distT="0" distB="0" distL="0" distR="0" wp14:anchorId="2DDCB12E" wp14:editId="0685F8AC">
            <wp:extent cx="4806086" cy="38843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l="-1818" t="-3107" r="-1096"/>
                    <a:stretch>
                      <a:fillRect/>
                    </a:stretch>
                  </pic:blipFill>
                  <pic:spPr bwMode="auto">
                    <a:xfrm>
                      <a:off x="0" y="0"/>
                      <a:ext cx="4806086" cy="3884371"/>
                    </a:xfrm>
                    <a:prstGeom prst="rect">
                      <a:avLst/>
                    </a:prstGeom>
                    <a:noFill/>
                    <a:ln w="9525">
                      <a:noFill/>
                      <a:miter lim="800000"/>
                      <a:headEnd/>
                      <a:tailEnd/>
                    </a:ln>
                  </pic:spPr>
                </pic:pic>
              </a:graphicData>
            </a:graphic>
          </wp:inline>
        </w:drawing>
      </w:r>
    </w:p>
    <w:p w:rsidR="00A8637B" w:rsidRDefault="00A8637B" w:rsidP="00413EEC">
      <w:pPr>
        <w:spacing w:before="360"/>
        <w:rPr>
          <w:rtl/>
        </w:rPr>
      </w:pPr>
      <w:r>
        <w:rPr>
          <w:rFonts w:hint="cs"/>
          <w:rtl/>
        </w:rPr>
        <w:t xml:space="preserve">وإذا أجري ما يكفي من القياسات، يمكن أيضاً تحديد قيمة احتمال الموقع التي يمكن معها استقبال الخدمة داخل منطقة القياس. ويجرى هذا بوضع رسم بياني للنسبة المئوية لقيم القياس المصححة بالانحراف </w:t>
      </w:r>
      <w:proofErr w:type="spellStart"/>
      <w:r w:rsidRPr="007145AF">
        <w:t>σ</w:t>
      </w:r>
      <w:r w:rsidRPr="00AD0B89">
        <w:rPr>
          <w:i/>
          <w:szCs w:val="24"/>
          <w:vertAlign w:val="subscript"/>
        </w:rPr>
        <w:t>sp</w:t>
      </w:r>
      <w:proofErr w:type="spellEnd"/>
      <w:r>
        <w:rPr>
          <w:rFonts w:hint="cs"/>
          <w:rtl/>
        </w:rPr>
        <w:t xml:space="preserve"> والتي تتعدى شدة مجال معينة مقابل قيمة شدة المجال تلك. ويرد مثال على ذلك في الشكل </w:t>
      </w:r>
      <w:r>
        <w:t>8</w:t>
      </w:r>
      <w:r>
        <w:rPr>
          <w:rFonts w:hint="cs"/>
          <w:rtl/>
        </w:rPr>
        <w:t>.</w:t>
      </w:r>
    </w:p>
    <w:p w:rsidR="00A8637B" w:rsidRDefault="00A8637B" w:rsidP="00A8637B">
      <w:pPr>
        <w:rPr>
          <w:rtl/>
        </w:rPr>
      </w:pPr>
      <w:r>
        <w:rPr>
          <w:rFonts w:hint="cs"/>
          <w:rtl/>
        </w:rPr>
        <w:t>وتكون عتبة التغطية أكبر من:</w:t>
      </w:r>
    </w:p>
    <w:p w:rsidR="00A8637B" w:rsidRDefault="00A8637B" w:rsidP="00A8637B">
      <w:pPr>
        <w:pStyle w:val="enumlev1"/>
        <w:rPr>
          <w:rtl/>
        </w:rPr>
      </w:pPr>
      <w:r>
        <w:rPr>
          <w:rFonts w:hint="cs"/>
          <w:rtl/>
        </w:rPr>
        <w:t>-</w:t>
      </w:r>
      <w:r>
        <w:rPr>
          <w:rFonts w:hint="cs"/>
          <w:rtl/>
        </w:rPr>
        <w:tab/>
        <w:t xml:space="preserve">مجموع </w:t>
      </w:r>
      <w:proofErr w:type="spellStart"/>
      <w:r>
        <w:rPr>
          <w:rFonts w:hint="cs"/>
          <w:rtl/>
        </w:rPr>
        <w:t>شدات</w:t>
      </w:r>
      <w:proofErr w:type="spellEnd"/>
      <w:r>
        <w:rPr>
          <w:rFonts w:hint="cs"/>
          <w:rtl/>
        </w:rPr>
        <w:t xml:space="preserve"> مجال التداخل المقاسة إضافة إلى نسبة الحماية اللازمة للخدمة (</w:t>
      </w:r>
      <w:r w:rsidRPr="00D3771E">
        <w:rPr>
          <w:rFonts w:hint="cs"/>
          <w:rtl/>
        </w:rPr>
        <w:t>تمثلها</w:t>
      </w:r>
      <w:r>
        <w:rPr>
          <w:rFonts w:hint="cs"/>
          <w:rtl/>
        </w:rPr>
        <w:t xml:space="preserve"> فدرة "مصدر التداخل" في</w:t>
      </w:r>
      <w:r>
        <w:rPr>
          <w:rFonts w:hint="eastAsia"/>
          <w:rtl/>
        </w:rPr>
        <w:t> </w:t>
      </w:r>
      <w:r>
        <w:rPr>
          <w:rFonts w:hint="cs"/>
          <w:rtl/>
        </w:rPr>
        <w:t xml:space="preserve">الشكل </w:t>
      </w:r>
      <w:r>
        <w:t>6</w:t>
      </w:r>
      <w:r>
        <w:rPr>
          <w:rFonts w:hint="cs"/>
          <w:rtl/>
        </w:rPr>
        <w:t>)؛</w:t>
      </w:r>
    </w:p>
    <w:p w:rsidR="00A8637B" w:rsidRDefault="00A8637B" w:rsidP="00A8637B">
      <w:pPr>
        <w:pStyle w:val="enumlev1"/>
        <w:rPr>
          <w:rtl/>
          <w:lang w:val="fr-CH"/>
        </w:rPr>
      </w:pPr>
      <w:r>
        <w:rPr>
          <w:rFonts w:hint="cs"/>
          <w:rtl/>
        </w:rPr>
        <w:t>-</w:t>
      </w:r>
      <w:r>
        <w:rPr>
          <w:rFonts w:hint="cs"/>
          <w:rtl/>
        </w:rPr>
        <w:tab/>
        <w:t xml:space="preserve">مجموع </w:t>
      </w:r>
      <w:proofErr w:type="spellStart"/>
      <w:r>
        <w:rPr>
          <w:rFonts w:hint="cs"/>
          <w:rtl/>
        </w:rPr>
        <w:t>شدات</w:t>
      </w:r>
      <w:proofErr w:type="spellEnd"/>
      <w:r>
        <w:rPr>
          <w:rFonts w:hint="cs"/>
          <w:rtl/>
        </w:rPr>
        <w:t xml:space="preserve"> المجال المطلوبة الدنيا </w:t>
      </w:r>
      <w:r w:rsidRPr="00AD0B89">
        <w:t>(</w:t>
      </w:r>
      <w:proofErr w:type="spellStart"/>
      <w:r w:rsidRPr="00AD0B89">
        <w:rPr>
          <w:i/>
        </w:rPr>
        <w:t>E</w:t>
      </w:r>
      <w:r w:rsidRPr="00AD0B89">
        <w:rPr>
          <w:i/>
          <w:szCs w:val="24"/>
          <w:vertAlign w:val="subscript"/>
        </w:rPr>
        <w:t>min</w:t>
      </w:r>
      <w:proofErr w:type="spellEnd"/>
      <w:r w:rsidRPr="00AD0B89">
        <w:t>)</w:t>
      </w:r>
      <w:r>
        <w:rPr>
          <w:rFonts w:hint="cs"/>
          <w:rtl/>
        </w:rPr>
        <w:t xml:space="preserve"> والتصحيح المتعلق بقيمة احتمال الموقع المطلوبة </w:t>
      </w:r>
      <w:r>
        <w:rPr>
          <w:lang w:val="fr-CH"/>
        </w:rPr>
        <w:t>(</w:t>
      </w:r>
      <w:r w:rsidRPr="00AD0B89">
        <w:rPr>
          <w:i/>
        </w:rPr>
        <w:t>C</w:t>
      </w:r>
      <w:r w:rsidRPr="00AD0B89">
        <w:rPr>
          <w:vertAlign w:val="subscript"/>
        </w:rPr>
        <w:t>1</w:t>
      </w:r>
      <w:r>
        <w:rPr>
          <w:lang w:val="fr-CH"/>
        </w:rPr>
        <w:t>)</w:t>
      </w:r>
      <w:r>
        <w:rPr>
          <w:rFonts w:hint="cs"/>
          <w:rtl/>
          <w:lang w:val="fr-CH"/>
        </w:rPr>
        <w:t xml:space="preserve"> </w:t>
      </w:r>
      <w:r>
        <w:rPr>
          <w:rFonts w:hint="cs"/>
          <w:rtl/>
        </w:rPr>
        <w:t>وفقاً للملحق</w:t>
      </w:r>
      <w:r>
        <w:t>2 </w:t>
      </w:r>
      <w:r>
        <w:rPr>
          <w:rFonts w:hint="cs"/>
          <w:rtl/>
        </w:rPr>
        <w:t xml:space="preserve"> (</w:t>
      </w:r>
      <w:r w:rsidRPr="00D3771E">
        <w:rPr>
          <w:rFonts w:hint="cs"/>
          <w:rtl/>
        </w:rPr>
        <w:t>تمثلها</w:t>
      </w:r>
      <w:r>
        <w:rPr>
          <w:rFonts w:hint="cs"/>
          <w:rtl/>
        </w:rPr>
        <w:t xml:space="preserve"> فدرة "القيمة المحسوبة" في الشكل </w:t>
      </w:r>
      <w:r>
        <w:t>6</w:t>
      </w:r>
      <w:r>
        <w:rPr>
          <w:rFonts w:hint="cs"/>
          <w:rtl/>
        </w:rPr>
        <w:t>)</w:t>
      </w:r>
      <w:r>
        <w:rPr>
          <w:rFonts w:hint="cs"/>
          <w:rtl/>
          <w:lang w:val="fr-CH"/>
        </w:rPr>
        <w:t>.</w:t>
      </w:r>
    </w:p>
    <w:p w:rsidR="00A8637B" w:rsidRPr="003000BC" w:rsidRDefault="00A8637B" w:rsidP="00A8637B">
      <w:pPr>
        <w:rPr>
          <w:rtl/>
        </w:rPr>
      </w:pPr>
      <w:r>
        <w:rPr>
          <w:rFonts w:hint="cs"/>
          <w:rtl/>
          <w:lang w:val="fr-CH"/>
        </w:rPr>
        <w:t xml:space="preserve">وفي المثال الوارد في الشكل </w:t>
      </w:r>
      <w:r>
        <w:t>8</w:t>
      </w:r>
      <w:r>
        <w:rPr>
          <w:rFonts w:hint="cs"/>
          <w:rtl/>
        </w:rPr>
        <w:t xml:space="preserve">، تبلغ عتبة التغطية </w:t>
      </w:r>
      <w:r>
        <w:t>60</w:t>
      </w:r>
      <w:r>
        <w:rPr>
          <w:rFonts w:hint="eastAsia"/>
          <w:rtl/>
        </w:rPr>
        <w:t> </w:t>
      </w:r>
      <w:r w:rsidRPr="007145AF">
        <w:t>dB</w:t>
      </w:r>
      <w:r>
        <w:t>(</w:t>
      </w:r>
      <w:r w:rsidRPr="007145AF">
        <w:t>µV/m)</w:t>
      </w:r>
      <w:r>
        <w:rPr>
          <w:rFonts w:hint="cs"/>
          <w:rtl/>
        </w:rPr>
        <w:t xml:space="preserve"> وهي العتبة التي يتحصل عليها أو يتم تجاوزها بنحو </w:t>
      </w:r>
      <w:r>
        <w:t>%70</w:t>
      </w:r>
      <w:r>
        <w:rPr>
          <w:rFonts w:hint="cs"/>
          <w:rtl/>
        </w:rPr>
        <w:t xml:space="preserve"> من عينات القياس. وهذا يعني أن الاستقبال سيكون ممكناً في </w:t>
      </w:r>
      <w:r>
        <w:t>%70</w:t>
      </w:r>
      <w:r>
        <w:rPr>
          <w:rFonts w:hint="cs"/>
          <w:rtl/>
        </w:rPr>
        <w:t xml:space="preserve"> من المواقع داخل منطقة القياس أو، بتعبير آخر، أن منطقة القياس مغطاة باحتمال مقداره </w:t>
      </w:r>
      <w:r>
        <w:t>%70</w:t>
      </w:r>
      <w:r>
        <w:rPr>
          <w:rFonts w:hint="cs"/>
          <w:rtl/>
        </w:rPr>
        <w:t>.</w:t>
      </w:r>
    </w:p>
    <w:p w:rsidR="00A8637B" w:rsidRDefault="00A8637B" w:rsidP="00A8637B">
      <w:pPr>
        <w:pStyle w:val="FigureNo"/>
      </w:pPr>
      <w:r>
        <w:rPr>
          <w:rFonts w:hint="cs"/>
          <w:rtl/>
        </w:rPr>
        <w:lastRenderedPageBreak/>
        <w:t>الش</w:t>
      </w:r>
      <w:r w:rsidR="0069615F">
        <w:rPr>
          <w:rFonts w:hint="cs"/>
          <w:rtl/>
        </w:rPr>
        <w:t>ـ</w:t>
      </w:r>
      <w:r>
        <w:rPr>
          <w:rFonts w:hint="cs"/>
          <w:rtl/>
        </w:rPr>
        <w:t xml:space="preserve">كل </w:t>
      </w:r>
      <w:r>
        <w:t>8</w:t>
      </w:r>
    </w:p>
    <w:p w:rsidR="00A8637B" w:rsidRDefault="00A8637B" w:rsidP="00A8637B">
      <w:pPr>
        <w:pStyle w:val="FigureTitle"/>
        <w:rPr>
          <w:rtl/>
        </w:rPr>
      </w:pPr>
      <w:r>
        <w:rPr>
          <w:rFonts w:hint="cs"/>
          <w:rtl/>
        </w:rPr>
        <w:t>قيمة احتمال</w:t>
      </w:r>
      <w:r w:rsidRPr="00414E79">
        <w:rPr>
          <w:rFonts w:hint="cs"/>
          <w:rtl/>
        </w:rPr>
        <w:t xml:space="preserve"> الموقع المقاسة (الاستقبال الثابت)</w:t>
      </w:r>
    </w:p>
    <w:p w:rsidR="00A8637B" w:rsidRPr="00414E79" w:rsidRDefault="00571F39" w:rsidP="00A8637B">
      <w:pPr>
        <w:spacing w:before="0" w:line="240" w:lineRule="auto"/>
        <w:jc w:val="center"/>
        <w:rPr>
          <w:rtl/>
          <w:lang w:val="fr-FR" w:bidi="ar-EG"/>
        </w:rPr>
      </w:pPr>
      <w:r>
        <w:rPr>
          <w:rtl/>
          <w:lang w:val="fr-FR" w:bidi="ar-EG"/>
        </w:rPr>
      </w:r>
      <w:r>
        <w:rPr>
          <w:lang w:val="fr-FR" w:bidi="ar-EG"/>
        </w:rPr>
        <w:pict>
          <v:group id="_x0000_s3992" editas="canvas" style="width:330.25pt;height:238.5pt;mso-position-horizontal-relative:char;mso-position-vertical-relative:line" coordorigin="-342,-154" coordsize="6605,4770">
            <o:lock v:ext="edit" aspectratio="t"/>
            <v:shape id="_x0000_s3993" type="#_x0000_t75" style="position:absolute;left:-342;top:-154;width:6605;height:4770" o:preferrelative="f">
              <v:fill o:detectmouseclick="t"/>
              <v:path o:extrusionok="t" o:connecttype="none"/>
              <o:lock v:ext="edit" text="t"/>
            </v:shape>
            <v:group id="_x0000_s3994" style="position:absolute;left:-227;top:12;width:6217;height:4459" coordorigin="-227,12" coordsize="6217,4459">
              <v:rect id="_x0000_s3995" style="position:absolute;left:5092;top:4222;width:704;height:249;mso-wrap-style:none;v-text-anchor:top" filled="f" stroked="f">
                <v:textbox style="mso-next-textbox:#_x0000_s3995;mso-fit-shape-to-text:t" inset="0,0,0,0">
                  <w:txbxContent>
                    <w:p w:rsidR="00D90D10" w:rsidRDefault="00D90D10" w:rsidP="00A8637B">
                      <w:r>
                        <w:rPr>
                          <w:rFonts w:cs="Times New Roman"/>
                          <w:color w:val="24282B"/>
                          <w:sz w:val="14"/>
                          <w:szCs w:val="14"/>
                        </w:rPr>
                        <w:t>SM.1875-08</w:t>
                      </w:r>
                    </w:p>
                  </w:txbxContent>
                </v:textbox>
              </v:rect>
              <v:shape id="_x0000_s3996" type="#_x0000_t75" style="position:absolute;left:252;top:24;width:5738;height:3862">
                <v:imagedata r:id="rId40" o:title=""/>
              </v:shape>
              <v:shape id="_x0000_s3997" type="#_x0000_t75" style="position:absolute;left:252;top:12;width:5738;height:3862">
                <v:imagedata r:id="rId41" o:title=""/>
              </v:shape>
              <v:rect id="_x0000_s3998" style="position:absolute;left:3918;top:252;width:1905;height:540" filled="f" strokecolor="#24211d" strokeweight="33e-5mm"/>
              <v:rect id="_x0000_s3999" style="position:absolute;left:4349;top:300;width:889;height:439;mso-wrap-style:none;v-text-anchor:top" filled="f" stroked="f">
                <v:textbox style="mso-next-textbox:#_x0000_s3999;mso-fit-shape-to-text:t" inset="0,0,0,0">
                  <w:txbxContent>
                    <w:p w:rsidR="00D90D10" w:rsidRPr="0031644D" w:rsidRDefault="00D90D10" w:rsidP="00A8637B">
                      <w:pPr>
                        <w:spacing w:before="40" w:after="40"/>
                      </w:pPr>
                      <w:r>
                        <w:rPr>
                          <w:rFonts w:hint="cs"/>
                          <w:rtl/>
                        </w:rPr>
                        <w:t>عتبة التغطية</w:t>
                      </w:r>
                    </w:p>
                  </w:txbxContent>
                </v:textbox>
              </v:rect>
              <v:rect id="_x0000_s4000" style="position:absolute;left:1234;top:4006;width:3271;height:439;mso-wrap-style:none;v-text-anchor:top" filled="f" stroked="f">
                <v:textbox style="mso-next-textbox:#_x0000_s4000;mso-fit-shape-to-text:t" inset="0,0,0,0">
                  <w:txbxContent>
                    <w:p w:rsidR="00D90D10" w:rsidRPr="0031644D" w:rsidRDefault="00D90D10" w:rsidP="00A8637B">
                      <w:pPr>
                        <w:spacing w:before="40" w:after="40"/>
                      </w:pPr>
                      <w:r>
                        <w:rPr>
                          <w:rFonts w:hint="cs"/>
                          <w:rtl/>
                        </w:rPr>
                        <w:t>شدة مجال الاستقبال المقاسة (</w:t>
                      </w:r>
                      <w:r w:rsidRPr="007145AF">
                        <w:t>dB</w:t>
                      </w:r>
                      <w:r>
                        <w:t>(</w:t>
                      </w:r>
                      <w:r w:rsidRPr="007145AF">
                        <w:t>µV/m)</w:t>
                      </w:r>
                      <w:r>
                        <w:rPr>
                          <w:rFonts w:hint="cs"/>
                          <w:rtl/>
                        </w:rPr>
                        <w:t>)</w:t>
                      </w:r>
                    </w:p>
                  </w:txbxContent>
                </v:textbox>
              </v:rect>
              <v:rect id="_x0000_s4001" style="position:absolute;left:-1019;top:1662;width:2063;height:479;rotation:270;v-text-anchor:top" filled="f" stroked="f">
                <v:textbox style="layout-flow:vertical;mso-layout-flow-alt:bottom-to-top;mso-next-textbox:#_x0000_s4001" inset="0,0,0,0">
                  <w:txbxContent>
                    <w:p w:rsidR="00D90D10" w:rsidRPr="00414E79" w:rsidRDefault="00D90D10" w:rsidP="00A8637B">
                      <w:pPr>
                        <w:spacing w:before="40" w:after="40"/>
                        <w:jc w:val="center"/>
                        <w:rPr>
                          <w:lang w:bidi="ar-EG"/>
                        </w:rPr>
                      </w:pPr>
                      <w:r>
                        <w:rPr>
                          <w:rFonts w:hint="cs"/>
                          <w:rtl/>
                        </w:rPr>
                        <w:t>قيمة احتمال الموقع</w:t>
                      </w:r>
                      <w:r>
                        <w:rPr>
                          <w:rFonts w:hint="cs"/>
                          <w:rtl/>
                          <w:lang w:bidi="ar-EG"/>
                        </w:rPr>
                        <w:t xml:space="preserve"> </w:t>
                      </w:r>
                      <w:r>
                        <w:rPr>
                          <w:lang w:bidi="ar-EG"/>
                        </w:rPr>
                        <w:t>(%)</w:t>
                      </w:r>
                    </w:p>
                  </w:txbxContent>
                </v:textbox>
              </v:rect>
            </v:group>
            <w10:wrap type="none"/>
            <w10:anchorlock/>
          </v:group>
        </w:pict>
      </w:r>
    </w:p>
    <w:p w:rsidR="00A8637B" w:rsidRPr="002F2067" w:rsidRDefault="00A8637B" w:rsidP="00413EEC">
      <w:pPr>
        <w:pStyle w:val="Heading2"/>
        <w:spacing w:before="480"/>
        <w:rPr>
          <w:rtl/>
        </w:rPr>
      </w:pPr>
      <w:r w:rsidRPr="002F2067">
        <w:t>2.3</w:t>
      </w:r>
      <w:r w:rsidRPr="002F2067">
        <w:rPr>
          <w:rFonts w:hint="cs"/>
          <w:rtl/>
        </w:rPr>
        <w:tab/>
        <w:t>التحقق من التنبؤ بالتغطية للاستقبال المحمول</w:t>
      </w:r>
    </w:p>
    <w:p w:rsidR="00A8637B" w:rsidRDefault="00A8637B" w:rsidP="00A8637B">
      <w:pPr>
        <w:pStyle w:val="Heading3"/>
        <w:rPr>
          <w:rtl/>
        </w:rPr>
      </w:pPr>
      <w:r w:rsidRPr="002F2067">
        <w:t>1.2.3</w:t>
      </w:r>
      <w:r w:rsidRPr="002F2067">
        <w:tab/>
      </w:r>
      <w:r>
        <w:rPr>
          <w:rFonts w:hint="cs"/>
          <w:rtl/>
        </w:rPr>
        <w:t>المبدأ الأساسي للقياس</w:t>
      </w:r>
    </w:p>
    <w:p w:rsidR="00A8637B" w:rsidRDefault="00A8637B" w:rsidP="00A8637B">
      <w:pPr>
        <w:rPr>
          <w:rtl/>
        </w:rPr>
      </w:pPr>
      <w:r>
        <w:rPr>
          <w:rFonts w:hint="cs"/>
          <w:rtl/>
        </w:rPr>
        <w:t>للتحقق بدقة من منطقة التغطية الفعلية، سيتعين إجراء قياسات في جميع المواقع تقريباً داخل المنطقة. ويجب أن</w:t>
      </w:r>
      <w:r>
        <w:rPr>
          <w:rFonts w:hint="eastAsia"/>
          <w:rtl/>
        </w:rPr>
        <w:t> </w:t>
      </w:r>
      <w:r>
        <w:rPr>
          <w:rFonts w:hint="cs"/>
          <w:rtl/>
        </w:rPr>
        <w:t xml:space="preserve">يكون عدد القياسات محدوداً لتظل كمية القياسات عملية. </w:t>
      </w:r>
    </w:p>
    <w:p w:rsidR="00A8637B" w:rsidRDefault="00A8637B" w:rsidP="00A8637B">
      <w:pPr>
        <w:rPr>
          <w:rtl/>
        </w:rPr>
      </w:pPr>
      <w:r>
        <w:rPr>
          <w:rFonts w:hint="cs"/>
          <w:rtl/>
        </w:rPr>
        <w:t xml:space="preserve">ويتم تحديد الاستقبال المحمول عادة على ارتفاع يبلغ </w:t>
      </w:r>
      <w:r>
        <w:t>1,5</w:t>
      </w:r>
      <w:r>
        <w:rPr>
          <w:rFonts w:hint="cs"/>
          <w:rtl/>
          <w:lang w:bidi="ar-EG"/>
        </w:rPr>
        <w:t xml:space="preserve"> متر</w:t>
      </w:r>
      <w:r>
        <w:rPr>
          <w:rFonts w:hint="cs"/>
          <w:rtl/>
        </w:rPr>
        <w:t xml:space="preserve"> فوق الأرض. ومع هذا الاقتراب الكبير من الأرض، يكون من</w:t>
      </w:r>
      <w:r>
        <w:rPr>
          <w:rFonts w:hint="eastAsia"/>
          <w:rtl/>
        </w:rPr>
        <w:t> </w:t>
      </w:r>
      <w:r>
        <w:rPr>
          <w:rFonts w:hint="cs"/>
          <w:rtl/>
        </w:rPr>
        <w:t>النادر وجود خط بصر نحو المرسل الذي تطغى عليه الإشارة المباشرة، لا سيما في المناطق الحضرية. وستكون معظم قنوات الاستقبال من</w:t>
      </w:r>
      <w:r>
        <w:rPr>
          <w:rFonts w:hint="eastAsia"/>
          <w:rtl/>
        </w:rPr>
        <w:t> </w:t>
      </w:r>
      <w:r>
        <w:rPr>
          <w:rFonts w:hint="cs"/>
          <w:rtl/>
        </w:rPr>
        <w:t xml:space="preserve">نوع </w:t>
      </w:r>
      <w:proofErr w:type="spellStart"/>
      <w:r>
        <w:rPr>
          <w:rFonts w:hint="cs"/>
          <w:rtl/>
        </w:rPr>
        <w:t>رايلي</w:t>
      </w:r>
      <w:proofErr w:type="spellEnd"/>
      <w:r>
        <w:rPr>
          <w:rFonts w:hint="cs"/>
          <w:rtl/>
        </w:rPr>
        <w:t>. ومن الضروري بالتالي القيام بقياسات متنقلة لجمع ما يكفي من عينات القياس من أجل الحصول على نتيجة مناسبة من الناحية الإحصائية.</w:t>
      </w:r>
    </w:p>
    <w:p w:rsidR="00A8637B" w:rsidRDefault="00A8637B" w:rsidP="00A8637B">
      <w:pPr>
        <w:rPr>
          <w:rtl/>
        </w:rPr>
      </w:pPr>
      <w:r>
        <w:rPr>
          <w:rFonts w:hint="cs"/>
          <w:rtl/>
        </w:rPr>
        <w:t>ومن المهم الإشارة إلى أن هناك شروطاً مختلفة بالنسبة للاستقبال المحمول والمتنقل. وبما أن طريقة القياس الوارد وصفها هنا تركز على قيم شدة المجال فقط، فما زال من الممكن استخلاص استنتاجات بشأن الاستقبال المحمول عندما يكون القياس نفسه متنقلاً في الواقع.</w:t>
      </w:r>
    </w:p>
    <w:p w:rsidR="00A8637B" w:rsidRDefault="00A8637B" w:rsidP="00A8637B">
      <w:pPr>
        <w:rPr>
          <w:rtl/>
        </w:rPr>
      </w:pPr>
      <w:r>
        <w:rPr>
          <w:rFonts w:hint="cs"/>
          <w:rtl/>
        </w:rPr>
        <w:t xml:space="preserve">وبالنسبة للإذاعة الفيديوية الرقمية للأرض، تحدد الوثائق المناسبة (مثل الاتفاق </w:t>
      </w:r>
      <w:r>
        <w:t>GE06</w:t>
      </w:r>
      <w:r>
        <w:rPr>
          <w:rFonts w:hint="cs"/>
          <w:rtl/>
        </w:rPr>
        <w:t xml:space="preserve">) القيم المتوسطة الدنيا لشدة المجال فقط </w:t>
      </w:r>
      <w:r>
        <w:rPr>
          <w:rFonts w:hint="cs"/>
          <w:rtl/>
          <w:lang w:bidi="ar-EG"/>
        </w:rPr>
        <w:t>على ارتفاع</w:t>
      </w:r>
      <w:r>
        <w:rPr>
          <w:rFonts w:hint="cs"/>
          <w:rtl/>
        </w:rPr>
        <w:t xml:space="preserve"> </w:t>
      </w:r>
      <w:r>
        <w:t>10</w:t>
      </w:r>
      <w:r>
        <w:rPr>
          <w:rFonts w:hint="eastAsia"/>
          <w:rtl/>
        </w:rPr>
        <w:t> </w:t>
      </w:r>
      <w:r>
        <w:rPr>
          <w:rFonts w:hint="cs"/>
          <w:rtl/>
        </w:rPr>
        <w:t xml:space="preserve">أمتار فوق الأرض. ومن أجل حساب شدة المجال الضرورية للاستقبال المحمول على ارتفاع </w:t>
      </w:r>
      <w:r>
        <w:t>1,5</w:t>
      </w:r>
      <w:r>
        <w:rPr>
          <w:rFonts w:hint="eastAsia"/>
          <w:rtl/>
        </w:rPr>
        <w:t> </w:t>
      </w:r>
      <w:r>
        <w:rPr>
          <w:rFonts w:hint="cs"/>
          <w:rtl/>
        </w:rPr>
        <w:t xml:space="preserve">متر، يجب تطبيق عمليات تصحيح عديدة. وتُحسب وفقاً للملحق </w:t>
      </w:r>
      <w:r>
        <w:t>2</w:t>
      </w:r>
      <w:r>
        <w:rPr>
          <w:rFonts w:hint="cs"/>
          <w:rtl/>
        </w:rPr>
        <w:t>.</w:t>
      </w:r>
    </w:p>
    <w:p w:rsidR="00A8637B" w:rsidRPr="00B1532E" w:rsidRDefault="00A8637B" w:rsidP="00A8637B">
      <w:pPr>
        <w:pStyle w:val="Headingi"/>
        <w:rPr>
          <w:rtl/>
        </w:rPr>
      </w:pPr>
      <w:r w:rsidRPr="0008762F">
        <w:rPr>
          <w:rFonts w:hint="cs"/>
          <w:i w:val="0"/>
          <w:iCs/>
          <w:rtl/>
        </w:rPr>
        <w:t>مثال</w:t>
      </w:r>
      <w:r w:rsidRPr="00B1532E">
        <w:rPr>
          <w:rFonts w:hint="cs"/>
          <w:rtl/>
        </w:rPr>
        <w:t>:</w:t>
      </w:r>
    </w:p>
    <w:p w:rsidR="00A8637B" w:rsidRDefault="00A8637B" w:rsidP="00A8637B">
      <w:pPr>
        <w:rPr>
          <w:rtl/>
        </w:rPr>
      </w:pPr>
      <w:r>
        <w:rPr>
          <w:rFonts w:hint="cs"/>
          <w:rtl/>
        </w:rPr>
        <w:t xml:space="preserve">يحدد الاتفاق </w:t>
      </w:r>
      <w:r>
        <w:t>GE06</w:t>
      </w:r>
      <w:r>
        <w:rPr>
          <w:rFonts w:hint="cs"/>
          <w:rtl/>
        </w:rPr>
        <w:t xml:space="preserve"> شدة مجال مكافئة دنيا </w:t>
      </w:r>
      <w:r w:rsidRPr="00AD0B89">
        <w:t>(</w:t>
      </w:r>
      <w:proofErr w:type="spellStart"/>
      <w:r w:rsidRPr="00E21FDB">
        <w:rPr>
          <w:i/>
          <w:iCs/>
        </w:rPr>
        <w:t>E</w:t>
      </w:r>
      <w:r w:rsidRPr="00E21FDB">
        <w:rPr>
          <w:i/>
          <w:iCs/>
          <w:vertAlign w:val="subscript"/>
        </w:rPr>
        <w:t>min</w:t>
      </w:r>
      <w:proofErr w:type="spellEnd"/>
      <w:r w:rsidRPr="00AD0B89">
        <w:t>)</w:t>
      </w:r>
      <w:r>
        <w:rPr>
          <w:rFonts w:hint="cs"/>
          <w:rtl/>
        </w:rPr>
        <w:t xml:space="preserve"> تبلغ</w:t>
      </w:r>
      <w:r>
        <w:t>47,3</w:t>
      </w:r>
      <w:r>
        <w:rPr>
          <w:lang w:val="ru-RU"/>
        </w:rPr>
        <w:t xml:space="preserve"> </w:t>
      </w:r>
      <w:r>
        <w:rPr>
          <w:rFonts w:hint="eastAsia"/>
          <w:rtl/>
          <w:lang w:val="ru-RU"/>
        </w:rPr>
        <w:t> </w:t>
      </w:r>
      <w:r w:rsidRPr="00AD0B89">
        <w:t>dB</w:t>
      </w:r>
      <w:r>
        <w:t>(</w:t>
      </w:r>
      <w:r w:rsidRPr="00AD0B89">
        <w:t>µV/m</w:t>
      </w:r>
      <w:r>
        <w:t>)</w:t>
      </w:r>
      <w:r>
        <w:rPr>
          <w:rFonts w:hint="cs"/>
          <w:rtl/>
        </w:rPr>
        <w:t xml:space="preserve"> بالنسبة إلى الاستقبال المحمول خارج المباني مع انحراف معياري لتوزيع </w:t>
      </w:r>
      <w:proofErr w:type="spellStart"/>
      <w:r>
        <w:rPr>
          <w:rFonts w:hint="cs"/>
          <w:rtl/>
        </w:rPr>
        <w:t>الاتساعات</w:t>
      </w:r>
      <w:proofErr w:type="spellEnd"/>
      <w:r>
        <w:rPr>
          <w:rFonts w:hint="cs"/>
          <w:rtl/>
        </w:rPr>
        <w:t xml:space="preserve"> الطيفية بما يبلغ</w:t>
      </w:r>
      <w:r>
        <w:t>(</w:t>
      </w:r>
      <w:proofErr w:type="spellStart"/>
      <w:r w:rsidRPr="007145AF">
        <w:t>σ</w:t>
      </w:r>
      <w:r w:rsidRPr="00AD0B89">
        <w:rPr>
          <w:i/>
          <w:szCs w:val="24"/>
          <w:vertAlign w:val="subscript"/>
        </w:rPr>
        <w:t>sp</w:t>
      </w:r>
      <w:proofErr w:type="spellEnd"/>
      <w:r w:rsidRPr="008A44DC">
        <w:rPr>
          <w:iCs/>
          <w:szCs w:val="24"/>
        </w:rPr>
        <w:t>)</w:t>
      </w:r>
      <w:r w:rsidRPr="00AD0B89">
        <w:t> </w:t>
      </w:r>
      <w:r>
        <w:rPr>
          <w:rFonts w:hint="eastAsia"/>
          <w:rtl/>
        </w:rPr>
        <w:t> </w:t>
      </w:r>
      <w:r w:rsidRPr="00AD0B89">
        <w:t>=</w:t>
      </w:r>
      <w:r>
        <w:rPr>
          <w:rFonts w:hint="eastAsia"/>
          <w:rtl/>
        </w:rPr>
        <w:t> </w:t>
      </w:r>
      <w:r>
        <w:t>3</w:t>
      </w:r>
      <w:r>
        <w:rPr>
          <w:rFonts w:hint="cs"/>
          <w:rtl/>
        </w:rPr>
        <w:t xml:space="preserve"> على القناة التلفزيونية </w:t>
      </w:r>
      <w:r>
        <w:t>24</w:t>
      </w:r>
      <w:r>
        <w:rPr>
          <w:rFonts w:hint="cs"/>
          <w:rtl/>
        </w:rPr>
        <w:t xml:space="preserve">. وتكون هذه القيمة خالية من جميع الهوامش وتمثل أدنى شدة مجال من أجل استقبال ناجح. ولحساب شدة المجال الضرورية من أجل الاستقبال المحمول داخل المباني، يجب إضافة عمليات تصحيح تتعلق بالخسارة الناجمة عن اختراق المباني والقيم المختلفة لاحتمال الموقع داخل المباني. </w:t>
      </w:r>
      <w:r>
        <w:rPr>
          <w:rFonts w:hint="cs"/>
          <w:rtl/>
        </w:rPr>
        <w:lastRenderedPageBreak/>
        <w:t xml:space="preserve">وعلى سبيل المثال، يجب إضافة </w:t>
      </w:r>
      <w:r>
        <w:t>10,9</w:t>
      </w:r>
      <w:r>
        <w:rPr>
          <w:rFonts w:hint="eastAsia"/>
          <w:rtl/>
        </w:rPr>
        <w:t> </w:t>
      </w:r>
      <w:r>
        <w:t>dB</w:t>
      </w:r>
      <w:r>
        <w:rPr>
          <w:rFonts w:hint="cs"/>
          <w:rtl/>
        </w:rPr>
        <w:t xml:space="preserve"> بالنسبة للاستقبال المحمول داخل المباني عند قيمة احتمال للموقع تبلغ </w:t>
      </w:r>
      <w:r>
        <w:t>%70</w:t>
      </w:r>
      <w:r>
        <w:rPr>
          <w:rFonts w:hint="cs"/>
          <w:rtl/>
        </w:rPr>
        <w:t xml:space="preserve"> (انظر الملحق </w:t>
      </w:r>
      <w:r>
        <w:t>2</w:t>
      </w:r>
      <w:r>
        <w:rPr>
          <w:rFonts w:hint="cs"/>
          <w:rtl/>
        </w:rPr>
        <w:t xml:space="preserve">)، لكي تكون القيمة المتوسطة الدنيا لشدة المجال </w:t>
      </w:r>
      <w:r>
        <w:t>58,2</w:t>
      </w:r>
      <w:r>
        <w:rPr>
          <w:rFonts w:hint="eastAsia"/>
          <w:rtl/>
        </w:rPr>
        <w:t> </w:t>
      </w:r>
      <w:r w:rsidRPr="00AD0B89">
        <w:t>dB</w:t>
      </w:r>
      <w:r>
        <w:t>(</w:t>
      </w:r>
      <w:r w:rsidRPr="00AD0B89">
        <w:t>µV/m</w:t>
      </w:r>
      <w:r>
        <w:t>)</w:t>
      </w:r>
      <w:r>
        <w:rPr>
          <w:rFonts w:hint="cs"/>
          <w:rtl/>
        </w:rPr>
        <w:t>.</w:t>
      </w:r>
    </w:p>
    <w:p w:rsidR="00A8637B" w:rsidRDefault="00A8637B" w:rsidP="00A8637B">
      <w:pPr>
        <w:rPr>
          <w:rtl/>
        </w:rPr>
      </w:pPr>
      <w:r>
        <w:rPr>
          <w:rFonts w:hint="cs"/>
          <w:rtl/>
        </w:rPr>
        <w:t>ويجري القياس عند قيادة مركبة على طول أغلب الطرق الواقعة داخل منطقة القياس التي تمثل قرية أو مدينة في الحافة الخارجية (أو الحد الخارجي) لمنطقة التغطية المتنبأ بها. ويمكن مقارنة النتائج مباشرة مع القيمة المتوسطة الدنيا المحسوبة لشدة المجال بالنسبة إلى الاستقبال المحمول.</w:t>
      </w:r>
    </w:p>
    <w:p w:rsidR="00A8637B" w:rsidRPr="00C21C05" w:rsidRDefault="00A8637B" w:rsidP="00A8637B">
      <w:pPr>
        <w:pStyle w:val="Heading3"/>
        <w:rPr>
          <w:noProof/>
          <w:rtl/>
        </w:rPr>
      </w:pPr>
      <w:r w:rsidRPr="0094430E">
        <w:rPr>
          <w:noProof/>
        </w:rPr>
        <w:t>2.2.3</w:t>
      </w:r>
      <w:r>
        <w:rPr>
          <w:noProof/>
        </w:rPr>
        <w:tab/>
      </w:r>
      <w:r w:rsidRPr="00C21C05">
        <w:rPr>
          <w:rFonts w:hint="cs"/>
          <w:noProof/>
          <w:rtl/>
        </w:rPr>
        <w:t>أجهزة القياس اللازمة</w:t>
      </w:r>
    </w:p>
    <w:p w:rsidR="00A8637B" w:rsidRDefault="00A8637B" w:rsidP="00A8637B">
      <w:pPr>
        <w:rPr>
          <w:noProof/>
          <w:rtl/>
        </w:rPr>
      </w:pPr>
      <w:r>
        <w:rPr>
          <w:rFonts w:hint="cs"/>
          <w:noProof/>
          <w:rtl/>
        </w:rPr>
        <w:t>من أجل تقييم معلمات التخطيط للاستقبال المحمول</w:t>
      </w:r>
      <w:r w:rsidRPr="00900793">
        <w:rPr>
          <w:rFonts w:hint="cs"/>
          <w:noProof/>
          <w:rtl/>
        </w:rPr>
        <w:t xml:space="preserve"> ل</w:t>
      </w:r>
      <w:r w:rsidRPr="00900793">
        <w:rPr>
          <w:rFonts w:hint="eastAsia"/>
          <w:noProof/>
          <w:rtl/>
        </w:rPr>
        <w:t>لإذاعة</w:t>
      </w:r>
      <w:r w:rsidRPr="00900793">
        <w:rPr>
          <w:noProof/>
          <w:rtl/>
        </w:rPr>
        <w:t xml:space="preserve"> الفيديوية </w:t>
      </w:r>
      <w:r w:rsidRPr="00900793">
        <w:rPr>
          <w:rFonts w:hint="eastAsia"/>
          <w:noProof/>
          <w:rtl/>
        </w:rPr>
        <w:t>الرقمية</w:t>
      </w:r>
      <w:r w:rsidRPr="00900793">
        <w:rPr>
          <w:noProof/>
          <w:rtl/>
        </w:rPr>
        <w:t xml:space="preserve"> </w:t>
      </w:r>
      <w:r w:rsidRPr="00900793">
        <w:rPr>
          <w:rFonts w:hint="eastAsia"/>
          <w:noProof/>
          <w:rtl/>
        </w:rPr>
        <w:t>للأرض</w:t>
      </w:r>
      <w:r>
        <w:rPr>
          <w:rFonts w:hint="cs"/>
          <w:noProof/>
          <w:rtl/>
        </w:rPr>
        <w:t>، يتعين وجود الأجهزة التالية:</w:t>
      </w:r>
    </w:p>
    <w:p w:rsidR="00A8637B" w:rsidRPr="00CE6187" w:rsidRDefault="00A8637B" w:rsidP="00A8637B">
      <w:pPr>
        <w:pStyle w:val="TableNo"/>
        <w:rPr>
          <w:bCs/>
          <w:noProof/>
        </w:rPr>
      </w:pPr>
      <w:r w:rsidRPr="00CE6187">
        <w:rPr>
          <w:rFonts w:hint="cs"/>
          <w:noProof/>
          <w:rtl/>
        </w:rPr>
        <w:t>الج</w:t>
      </w:r>
      <w:r w:rsidR="0069615F">
        <w:rPr>
          <w:rFonts w:hint="cs"/>
          <w:noProof/>
          <w:rtl/>
        </w:rPr>
        <w:t>ـ</w:t>
      </w:r>
      <w:r w:rsidRPr="00CE6187">
        <w:rPr>
          <w:rFonts w:hint="cs"/>
          <w:noProof/>
          <w:rtl/>
        </w:rPr>
        <w:t>دول</w:t>
      </w:r>
      <w:r w:rsidRPr="00CE6187">
        <w:rPr>
          <w:rFonts w:hint="cs"/>
          <w:bCs/>
          <w:noProof/>
          <w:rtl/>
        </w:rPr>
        <w:t xml:space="preserve"> </w:t>
      </w:r>
      <w:r>
        <w:rPr>
          <w:bCs/>
          <w:noProof/>
        </w:rPr>
        <w:t>6</w:t>
      </w:r>
    </w:p>
    <w:p w:rsidR="00A8637B" w:rsidRPr="00CE6187" w:rsidRDefault="00A8637B" w:rsidP="00A8637B">
      <w:pPr>
        <w:pStyle w:val="Tabletitle"/>
        <w:rPr>
          <w:noProof/>
          <w:rtl/>
        </w:rPr>
      </w:pPr>
      <w:r w:rsidRPr="00CE6187">
        <w:rPr>
          <w:rFonts w:hint="cs"/>
          <w:noProof/>
          <w:rtl/>
        </w:rPr>
        <w:t xml:space="preserve">الأجهزة اللازمة للتحقق من </w:t>
      </w:r>
      <w:r>
        <w:rPr>
          <w:rFonts w:hint="cs"/>
          <w:noProof/>
          <w:rtl/>
        </w:rPr>
        <w:t>الاستقبال المحمول</w:t>
      </w:r>
      <w:r w:rsidRPr="00CE6187">
        <w:rPr>
          <w:rFonts w:hint="cs"/>
          <w:noProof/>
          <w:rtl/>
        </w:rPr>
        <w:t xml:space="preserve"> ل</w:t>
      </w:r>
      <w:r w:rsidRPr="00CE6187">
        <w:rPr>
          <w:rFonts w:hint="eastAsia"/>
          <w:noProof/>
          <w:rtl/>
        </w:rPr>
        <w:t>لإذاعة</w:t>
      </w:r>
      <w:r w:rsidRPr="00CE6187">
        <w:rPr>
          <w:noProof/>
          <w:rtl/>
        </w:rPr>
        <w:t xml:space="preserve"> الفيديوية </w:t>
      </w:r>
      <w:r w:rsidRPr="00CE6187">
        <w:rPr>
          <w:rFonts w:hint="eastAsia"/>
          <w:noProof/>
          <w:rtl/>
        </w:rPr>
        <w:t>الرقمية</w:t>
      </w:r>
      <w:r w:rsidRPr="00CE6187">
        <w:rPr>
          <w:noProof/>
          <w:rtl/>
        </w:rPr>
        <w:t xml:space="preserve"> </w:t>
      </w:r>
      <w:r w:rsidRPr="00CE6187">
        <w:rPr>
          <w:rFonts w:hint="eastAsia"/>
          <w:noProof/>
          <w:rtl/>
        </w:rPr>
        <w:t>للأرض</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799"/>
        <w:gridCol w:w="70"/>
        <w:gridCol w:w="5475"/>
      </w:tblGrid>
      <w:tr w:rsidR="00A8637B" w:rsidRPr="00334067" w:rsidTr="0069615F">
        <w:tc>
          <w:tcPr>
            <w:tcW w:w="1278" w:type="dxa"/>
          </w:tcPr>
          <w:p w:rsidR="00A8637B" w:rsidRPr="00334067" w:rsidRDefault="00A8637B" w:rsidP="00571F39">
            <w:pPr>
              <w:pStyle w:val="Tablehead"/>
              <w:rPr>
                <w:rtl/>
              </w:rPr>
            </w:pPr>
          </w:p>
        </w:tc>
        <w:tc>
          <w:tcPr>
            <w:tcW w:w="2799" w:type="dxa"/>
          </w:tcPr>
          <w:p w:rsidR="00A8637B" w:rsidRPr="00334067" w:rsidRDefault="00A8637B" w:rsidP="00571F39">
            <w:pPr>
              <w:pStyle w:val="Tablehead"/>
              <w:rPr>
                <w:rtl/>
              </w:rPr>
            </w:pPr>
            <w:r w:rsidRPr="00334067">
              <w:rPr>
                <w:rFonts w:hint="cs"/>
                <w:rtl/>
              </w:rPr>
              <w:t>نوع الأجهزة</w:t>
            </w:r>
          </w:p>
        </w:tc>
        <w:tc>
          <w:tcPr>
            <w:tcW w:w="5545" w:type="dxa"/>
            <w:gridSpan w:val="2"/>
          </w:tcPr>
          <w:p w:rsidR="00A8637B" w:rsidRPr="00334067" w:rsidRDefault="00A8637B" w:rsidP="00571F39">
            <w:pPr>
              <w:pStyle w:val="Tablehead"/>
              <w:rPr>
                <w:rtl/>
              </w:rPr>
            </w:pPr>
            <w:r w:rsidRPr="00334067">
              <w:rPr>
                <w:rFonts w:hint="cs"/>
                <w:rtl/>
              </w:rPr>
              <w:t>الوظائف المطلوبة، الملاحظات</w:t>
            </w:r>
          </w:p>
        </w:tc>
      </w:tr>
      <w:tr w:rsidR="00A8637B" w:rsidRPr="00334067" w:rsidTr="0069615F">
        <w:tc>
          <w:tcPr>
            <w:tcW w:w="1278" w:type="dxa"/>
          </w:tcPr>
          <w:p w:rsidR="00A8637B" w:rsidRPr="00334067" w:rsidRDefault="00A8637B" w:rsidP="0069615F">
            <w:pPr>
              <w:pStyle w:val="Tabletext"/>
              <w:spacing w:before="40" w:after="40" w:line="280" w:lineRule="exact"/>
              <w:rPr>
                <w:rtl/>
              </w:rPr>
            </w:pPr>
            <w:r w:rsidRPr="00334067">
              <w:rPr>
                <w:rFonts w:hint="cs"/>
                <w:rtl/>
              </w:rPr>
              <w:t xml:space="preserve">التجهيز العام </w:t>
            </w:r>
          </w:p>
        </w:tc>
        <w:tc>
          <w:tcPr>
            <w:tcW w:w="2869" w:type="dxa"/>
            <w:gridSpan w:val="2"/>
          </w:tcPr>
          <w:p w:rsidR="00A8637B" w:rsidRPr="00334067" w:rsidRDefault="00A8637B" w:rsidP="0069615F">
            <w:pPr>
              <w:pStyle w:val="Tabletext"/>
              <w:spacing w:before="40" w:after="40" w:line="280" w:lineRule="exact"/>
              <w:ind w:left="4"/>
              <w:rPr>
                <w:rtl/>
              </w:rPr>
            </w:pPr>
            <w:r w:rsidRPr="00334067">
              <w:rPr>
                <w:rFonts w:hint="cs"/>
                <w:rtl/>
              </w:rPr>
              <w:t xml:space="preserve">مركبة للقياس </w:t>
            </w:r>
          </w:p>
        </w:tc>
        <w:tc>
          <w:tcPr>
            <w:tcW w:w="5475" w:type="dxa"/>
          </w:tcPr>
          <w:p w:rsidR="00A8637B" w:rsidRPr="00334067" w:rsidRDefault="00A8637B" w:rsidP="0069615F">
            <w:pPr>
              <w:pStyle w:val="Tabletext"/>
              <w:spacing w:before="40" w:after="100" w:line="280" w:lineRule="exact"/>
              <w:rPr>
                <w:rtl/>
              </w:rPr>
            </w:pPr>
            <w:r w:rsidRPr="00334067">
              <w:rPr>
                <w:rFonts w:hint="cs"/>
                <w:rtl/>
              </w:rPr>
              <w:t xml:space="preserve">يمكن وضع هوائيات متعددة على السقف </w:t>
            </w:r>
            <w:r>
              <w:rPr>
                <w:rFonts w:hint="cs"/>
                <w:rtl/>
              </w:rPr>
              <w:t>بارتفاع</w:t>
            </w:r>
            <w:r w:rsidRPr="00334067">
              <w:rPr>
                <w:rFonts w:hint="cs"/>
                <w:rtl/>
              </w:rPr>
              <w:t xml:space="preserve"> </w:t>
            </w:r>
            <w:r w:rsidRPr="00334067">
              <w:t>1</w:t>
            </w:r>
            <w:r>
              <w:t>,</w:t>
            </w:r>
            <w:r w:rsidRPr="00334067">
              <w:t>5</w:t>
            </w:r>
            <w:r w:rsidRPr="00334067">
              <w:rPr>
                <w:rFonts w:hint="cs"/>
                <w:rtl/>
              </w:rPr>
              <w:t xml:space="preserve"> </w:t>
            </w:r>
            <w:r>
              <w:rPr>
                <w:rFonts w:hint="cs"/>
                <w:rtl/>
              </w:rPr>
              <w:t>متر</w:t>
            </w:r>
            <w:r w:rsidRPr="00334067">
              <w:rPr>
                <w:rFonts w:hint="cs"/>
                <w:rtl/>
              </w:rPr>
              <w:t xml:space="preserve"> فوق نظام أرضي</w:t>
            </w:r>
            <w:r>
              <w:rPr>
                <w:rFonts w:hint="cs"/>
                <w:rtl/>
              </w:rPr>
              <w:t xml:space="preserve"> لتحديد الموقع</w:t>
            </w:r>
            <w:r w:rsidRPr="00334067">
              <w:rPr>
                <w:rFonts w:hint="cs"/>
                <w:rtl/>
              </w:rPr>
              <w:t xml:space="preserve"> (مثل </w:t>
            </w:r>
            <w:r>
              <w:rPr>
                <w:rFonts w:hint="cs"/>
                <w:rtl/>
              </w:rPr>
              <w:t>النظام العالمي لتحديد الموقع</w:t>
            </w:r>
            <w:r w:rsidRPr="00334067">
              <w:rPr>
                <w:rFonts w:hint="cs"/>
                <w:rtl/>
              </w:rPr>
              <w:t xml:space="preserve">) </w:t>
            </w:r>
          </w:p>
        </w:tc>
      </w:tr>
      <w:tr w:rsidR="00A8637B" w:rsidRPr="00334067" w:rsidTr="0069615F">
        <w:tc>
          <w:tcPr>
            <w:tcW w:w="1278" w:type="dxa"/>
          </w:tcPr>
          <w:p w:rsidR="00A8637B" w:rsidRPr="00334067" w:rsidRDefault="00A8637B" w:rsidP="0069615F">
            <w:pPr>
              <w:pStyle w:val="Tabletext"/>
              <w:spacing w:before="40" w:after="40" w:line="280" w:lineRule="exact"/>
              <w:rPr>
                <w:rtl/>
              </w:rPr>
            </w:pPr>
            <w:r w:rsidRPr="00334067">
              <w:rPr>
                <w:rFonts w:hint="cs"/>
                <w:rtl/>
              </w:rPr>
              <w:t>مستقبل (معياري)</w:t>
            </w:r>
          </w:p>
        </w:tc>
        <w:tc>
          <w:tcPr>
            <w:tcW w:w="2869" w:type="dxa"/>
            <w:gridSpan w:val="2"/>
          </w:tcPr>
          <w:p w:rsidR="00A8637B" w:rsidRPr="00334067" w:rsidRDefault="00A8637B" w:rsidP="0069615F">
            <w:pPr>
              <w:pStyle w:val="Tabletext"/>
              <w:spacing w:before="40" w:after="40" w:line="280" w:lineRule="exact"/>
              <w:ind w:left="4"/>
              <w:rPr>
                <w:rtl/>
              </w:rPr>
            </w:pPr>
            <w:r w:rsidRPr="00334067">
              <w:rPr>
                <w:rFonts w:hint="cs"/>
                <w:rtl/>
              </w:rPr>
              <w:t>محلل الطيف</w:t>
            </w:r>
          </w:p>
        </w:tc>
        <w:tc>
          <w:tcPr>
            <w:tcW w:w="5475" w:type="dxa"/>
          </w:tcPr>
          <w:p w:rsidR="00A8637B" w:rsidRPr="00334067" w:rsidRDefault="00A8637B" w:rsidP="0069615F">
            <w:pPr>
              <w:pStyle w:val="Tabletext"/>
              <w:spacing w:before="40" w:after="40" w:line="280" w:lineRule="exact"/>
              <w:rPr>
                <w:rFonts w:eastAsia="SimSun"/>
                <w:rtl/>
              </w:rPr>
            </w:pPr>
            <w:r w:rsidRPr="00334067">
              <w:rPr>
                <w:rFonts w:hint="cs"/>
                <w:rtl/>
              </w:rPr>
              <w:t>سطح بيني للبيانات متصل بالحواسيب (مثل شبكة محلية و</w:t>
            </w:r>
            <w:r>
              <w:rPr>
                <w:rFonts w:hint="cs"/>
                <w:rtl/>
              </w:rPr>
              <w:t xml:space="preserve">المعيار </w:t>
            </w:r>
            <w:r w:rsidRPr="00334067">
              <w:rPr>
                <w:rFonts w:eastAsia="SimSun"/>
              </w:rPr>
              <w:t>IEEE488.2</w:t>
            </w:r>
            <w:r w:rsidRPr="00334067">
              <w:rPr>
                <w:rFonts w:eastAsia="SimSun" w:hint="cs"/>
                <w:rtl/>
              </w:rPr>
              <w:t>)</w:t>
            </w:r>
          </w:p>
          <w:p w:rsidR="00A8637B" w:rsidRPr="00334067" w:rsidRDefault="00A8637B" w:rsidP="0069615F">
            <w:pPr>
              <w:pStyle w:val="Tabletext"/>
              <w:spacing w:before="40" w:after="40" w:line="280" w:lineRule="exact"/>
              <w:rPr>
                <w:rFonts w:eastAsia="SimSun"/>
                <w:rtl/>
              </w:rPr>
            </w:pPr>
            <w:r w:rsidRPr="00334067">
              <w:rPr>
                <w:rFonts w:eastAsia="SimSun" w:hint="cs"/>
                <w:rtl/>
              </w:rPr>
              <w:t>أسلوب قياس قدرة القناة</w:t>
            </w:r>
          </w:p>
          <w:p w:rsidR="00A8637B" w:rsidRPr="00334067" w:rsidRDefault="00A8637B" w:rsidP="0069615F">
            <w:pPr>
              <w:pStyle w:val="Tabletext"/>
              <w:spacing w:before="40" w:after="40" w:line="280" w:lineRule="exact"/>
              <w:rPr>
                <w:rFonts w:eastAsia="SimSun"/>
                <w:rtl/>
              </w:rPr>
            </w:pPr>
            <w:r w:rsidRPr="00334067">
              <w:rPr>
                <w:rFonts w:eastAsia="SimSun" w:hint="cs"/>
                <w:rtl/>
              </w:rPr>
              <w:t>مكشاف عينة</w:t>
            </w:r>
          </w:p>
          <w:p w:rsidR="00A8637B" w:rsidRPr="00334067" w:rsidRDefault="00A8637B" w:rsidP="0069615F">
            <w:pPr>
              <w:pStyle w:val="Tabletext"/>
              <w:spacing w:before="40" w:after="40" w:line="280" w:lineRule="exact"/>
              <w:rPr>
                <w:rtl/>
              </w:rPr>
            </w:pPr>
            <w:r w:rsidRPr="00334067">
              <w:rPr>
                <w:rFonts w:eastAsia="SimSun" w:hint="cs"/>
                <w:rtl/>
              </w:rPr>
              <w:t>الوظيفة المفضلة:</w:t>
            </w:r>
            <w:r>
              <w:rPr>
                <w:rFonts w:eastAsia="SimSun" w:hint="cs"/>
                <w:rtl/>
              </w:rPr>
              <w:t xml:space="preserve"> </w:t>
            </w:r>
            <w:r w:rsidRPr="00334067">
              <w:rPr>
                <w:rFonts w:eastAsia="SimSun" w:hint="cs"/>
                <w:rtl/>
              </w:rPr>
              <w:t xml:space="preserve">مكشاف </w:t>
            </w:r>
            <w:r>
              <w:rPr>
                <w:rFonts w:eastAsia="SimSun" w:hint="cs"/>
                <w:rtl/>
              </w:rPr>
              <w:t>لجذر متوسط التربيع</w:t>
            </w:r>
          </w:p>
        </w:tc>
      </w:tr>
      <w:tr w:rsidR="00A8637B" w:rsidRPr="00334067" w:rsidTr="0069615F">
        <w:tc>
          <w:tcPr>
            <w:tcW w:w="1278" w:type="dxa"/>
          </w:tcPr>
          <w:p w:rsidR="00A8637B" w:rsidRPr="00334067" w:rsidRDefault="00A8637B" w:rsidP="0069615F">
            <w:pPr>
              <w:pStyle w:val="Tabletext"/>
              <w:spacing w:before="40" w:after="40" w:line="280" w:lineRule="exact"/>
              <w:rPr>
                <w:rtl/>
              </w:rPr>
            </w:pPr>
            <w:r w:rsidRPr="00334067">
              <w:rPr>
                <w:rFonts w:hint="cs"/>
                <w:rtl/>
              </w:rPr>
              <w:t>مستقبل (اختياري)</w:t>
            </w:r>
            <w:r w:rsidRPr="00334067">
              <w:rPr>
                <w:rFonts w:eastAsia="SimSun"/>
                <w:szCs w:val="22"/>
                <w:vertAlign w:val="superscript"/>
              </w:rPr>
              <w:t xml:space="preserve"> (1)</w:t>
            </w:r>
          </w:p>
        </w:tc>
        <w:tc>
          <w:tcPr>
            <w:tcW w:w="2869" w:type="dxa"/>
            <w:gridSpan w:val="2"/>
          </w:tcPr>
          <w:p w:rsidR="00A8637B" w:rsidRPr="00334067" w:rsidRDefault="00A8637B" w:rsidP="0069615F">
            <w:pPr>
              <w:pStyle w:val="Tabletext"/>
              <w:spacing w:before="40" w:after="40" w:line="280" w:lineRule="exact"/>
              <w:ind w:left="4"/>
              <w:rPr>
                <w:rtl/>
              </w:rPr>
            </w:pPr>
            <w:r w:rsidRPr="00334067">
              <w:rPr>
                <w:rFonts w:hint="cs"/>
                <w:rtl/>
              </w:rPr>
              <w:t>مستقبل/محلل عريض النطاق</w:t>
            </w:r>
          </w:p>
          <w:p w:rsidR="00A8637B" w:rsidRPr="00334067" w:rsidRDefault="00A8637B" w:rsidP="0069615F">
            <w:pPr>
              <w:pStyle w:val="Tabletext"/>
              <w:spacing w:before="40" w:after="40" w:line="280" w:lineRule="exact"/>
              <w:ind w:left="4"/>
            </w:pPr>
            <w:r w:rsidRPr="00334067">
              <w:rPr>
                <w:rFonts w:hint="cs"/>
                <w:rtl/>
              </w:rPr>
              <w:t>يقوم ب</w:t>
            </w:r>
            <w:r w:rsidRPr="00334067">
              <w:rPr>
                <w:rtl/>
              </w:rPr>
              <w:t>تحويل فورييه السريع</w:t>
            </w:r>
            <w:r w:rsidRPr="00334067">
              <w:rPr>
                <w:rFonts w:hint="cs"/>
                <w:rtl/>
              </w:rPr>
              <w:t xml:space="preserve"> </w:t>
            </w:r>
            <w:r w:rsidRPr="00334067">
              <w:t>(FFT)</w:t>
            </w:r>
          </w:p>
        </w:tc>
        <w:tc>
          <w:tcPr>
            <w:tcW w:w="5475" w:type="dxa"/>
          </w:tcPr>
          <w:p w:rsidR="00A8637B" w:rsidRPr="00334067" w:rsidRDefault="00A8637B" w:rsidP="0069615F">
            <w:pPr>
              <w:pStyle w:val="Tabletext"/>
              <w:spacing w:before="40" w:after="40" w:line="280" w:lineRule="exact"/>
            </w:pPr>
            <w:r w:rsidRPr="00334067">
              <w:rPr>
                <w:rFonts w:hint="cs"/>
                <w:rtl/>
              </w:rPr>
              <w:t xml:space="preserve">عرض نطاق الالتقاط الأدنى: </w:t>
            </w:r>
            <w:r w:rsidRPr="00334067">
              <w:t>10</w:t>
            </w:r>
            <w:r w:rsidRPr="00334067">
              <w:rPr>
                <w:rFonts w:hint="cs"/>
                <w:rtl/>
              </w:rPr>
              <w:t xml:space="preserve"> </w:t>
            </w:r>
            <w:r w:rsidRPr="00334067">
              <w:t>MHz</w:t>
            </w:r>
          </w:p>
          <w:p w:rsidR="00A8637B" w:rsidRPr="00334067" w:rsidRDefault="00A8637B" w:rsidP="0069615F">
            <w:pPr>
              <w:pStyle w:val="Tabletext"/>
              <w:spacing w:before="40" w:after="40" w:line="280" w:lineRule="exact"/>
              <w:rPr>
                <w:rFonts w:eastAsia="SimSun"/>
                <w:rtl/>
              </w:rPr>
            </w:pPr>
            <w:r w:rsidRPr="00334067">
              <w:rPr>
                <w:rFonts w:hint="cs"/>
                <w:rtl/>
              </w:rPr>
              <w:t>سطح بيني للبيانات متصل بالحواسيب (مثل شبكة محلية و</w:t>
            </w:r>
            <w:r>
              <w:rPr>
                <w:rFonts w:hint="cs"/>
                <w:rtl/>
              </w:rPr>
              <w:t xml:space="preserve">المعيار </w:t>
            </w:r>
            <w:r w:rsidRPr="00334067">
              <w:rPr>
                <w:rFonts w:eastAsia="SimSun"/>
              </w:rPr>
              <w:t>IEEE488.2</w:t>
            </w:r>
            <w:r w:rsidRPr="00334067">
              <w:rPr>
                <w:rFonts w:eastAsia="SimSun" w:hint="cs"/>
                <w:rtl/>
              </w:rPr>
              <w:t>)</w:t>
            </w:r>
          </w:p>
          <w:p w:rsidR="00A8637B" w:rsidRPr="00334067" w:rsidRDefault="00A8637B" w:rsidP="0069615F">
            <w:pPr>
              <w:pStyle w:val="Tabletext"/>
              <w:spacing w:before="40" w:after="40" w:line="280" w:lineRule="exact"/>
            </w:pPr>
            <w:r w:rsidRPr="00334067">
              <w:rPr>
                <w:rFonts w:eastAsia="SimSun" w:hint="cs"/>
                <w:rtl/>
              </w:rPr>
              <w:t>أسلوب قياس قدرة القناة</w:t>
            </w:r>
          </w:p>
        </w:tc>
      </w:tr>
      <w:tr w:rsidR="00A8637B" w:rsidRPr="00334067" w:rsidTr="0069615F">
        <w:tc>
          <w:tcPr>
            <w:tcW w:w="1278" w:type="dxa"/>
          </w:tcPr>
          <w:p w:rsidR="00A8637B" w:rsidRPr="00334067" w:rsidRDefault="00A8637B" w:rsidP="0069615F">
            <w:pPr>
              <w:pStyle w:val="Tabletext"/>
              <w:spacing w:before="40" w:after="40" w:line="280" w:lineRule="exact"/>
              <w:rPr>
                <w:rtl/>
              </w:rPr>
            </w:pPr>
            <w:r w:rsidRPr="00334067">
              <w:rPr>
                <w:rFonts w:hint="cs"/>
                <w:rtl/>
              </w:rPr>
              <w:t>الهوائي</w:t>
            </w:r>
          </w:p>
        </w:tc>
        <w:tc>
          <w:tcPr>
            <w:tcW w:w="2869" w:type="dxa"/>
            <w:gridSpan w:val="2"/>
          </w:tcPr>
          <w:p w:rsidR="00A8637B" w:rsidRPr="00334067" w:rsidRDefault="00A8637B" w:rsidP="0069615F">
            <w:pPr>
              <w:pStyle w:val="Tabletext"/>
              <w:spacing w:before="40" w:after="40" w:line="280" w:lineRule="exact"/>
              <w:ind w:left="4"/>
              <w:rPr>
                <w:rtl/>
              </w:rPr>
            </w:pPr>
            <w:r w:rsidRPr="00334067">
              <w:rPr>
                <w:rFonts w:hint="cs"/>
                <w:rtl/>
              </w:rPr>
              <w:t>هو</w:t>
            </w:r>
            <w:r>
              <w:rPr>
                <w:rFonts w:hint="cs"/>
                <w:rtl/>
              </w:rPr>
              <w:t>ا</w:t>
            </w:r>
            <w:r w:rsidRPr="00334067">
              <w:rPr>
                <w:rFonts w:hint="cs"/>
                <w:rtl/>
              </w:rPr>
              <w:t>ئيان شامل</w:t>
            </w:r>
            <w:r>
              <w:rPr>
                <w:rFonts w:hint="cs"/>
                <w:rtl/>
              </w:rPr>
              <w:t xml:space="preserve">ا </w:t>
            </w:r>
            <w:r w:rsidRPr="00334067">
              <w:rPr>
                <w:rFonts w:hint="cs"/>
                <w:rtl/>
              </w:rPr>
              <w:t>الاتجاهات</w:t>
            </w:r>
            <w:r w:rsidRPr="00334067">
              <w:rPr>
                <w:rFonts w:eastAsia="SimSun"/>
                <w:szCs w:val="22"/>
                <w:vertAlign w:val="superscript"/>
              </w:rPr>
              <w:t>(2)</w:t>
            </w:r>
          </w:p>
        </w:tc>
        <w:tc>
          <w:tcPr>
            <w:tcW w:w="5475" w:type="dxa"/>
          </w:tcPr>
          <w:p w:rsidR="00A8637B" w:rsidRPr="00334067" w:rsidRDefault="00A8637B" w:rsidP="0069615F">
            <w:pPr>
              <w:pStyle w:val="Tabletext"/>
              <w:spacing w:before="40" w:after="40" w:line="280" w:lineRule="exact"/>
              <w:rPr>
                <w:rtl/>
              </w:rPr>
            </w:pPr>
            <w:r w:rsidRPr="00334067">
              <w:rPr>
                <w:rFonts w:hint="cs"/>
                <w:rtl/>
              </w:rPr>
              <w:t xml:space="preserve">مركَّبان على قمة سقف مركبة القياس </w:t>
            </w:r>
          </w:p>
          <w:p w:rsidR="00A8637B" w:rsidRPr="00334067" w:rsidRDefault="00A8637B" w:rsidP="0069615F">
            <w:pPr>
              <w:pStyle w:val="Tabletext"/>
              <w:spacing w:before="40" w:after="40" w:line="280" w:lineRule="exact"/>
              <w:rPr>
                <w:rtl/>
              </w:rPr>
            </w:pPr>
            <w:r w:rsidRPr="00334067">
              <w:rPr>
                <w:rFonts w:hint="cs"/>
                <w:rtl/>
              </w:rPr>
              <w:t>يكون أحدهما بالاستقطاب الأفقي والآخر بالاستقطاب الرأسي</w:t>
            </w:r>
          </w:p>
          <w:p w:rsidR="00A8637B" w:rsidRPr="00334067" w:rsidRDefault="00A8637B" w:rsidP="0069615F">
            <w:pPr>
              <w:pStyle w:val="Tabletext"/>
              <w:spacing w:before="40" w:after="100" w:line="280" w:lineRule="exact"/>
              <w:rPr>
                <w:rtl/>
              </w:rPr>
            </w:pPr>
            <w:r w:rsidRPr="00334067">
              <w:rPr>
                <w:rFonts w:hint="cs"/>
                <w:rtl/>
              </w:rPr>
              <w:t>يجب أن يكون عامل الهوائي معروف</w:t>
            </w:r>
            <w:r>
              <w:rPr>
                <w:rFonts w:hint="cs"/>
                <w:rtl/>
              </w:rPr>
              <w:t>اً (معايراً</w:t>
            </w:r>
            <w:r w:rsidRPr="00334067">
              <w:rPr>
                <w:rFonts w:hint="cs"/>
                <w:rtl/>
              </w:rPr>
              <w:t>)</w:t>
            </w:r>
          </w:p>
        </w:tc>
      </w:tr>
      <w:tr w:rsidR="00A8637B" w:rsidRPr="00334067" w:rsidTr="0069615F">
        <w:tc>
          <w:tcPr>
            <w:tcW w:w="1278" w:type="dxa"/>
          </w:tcPr>
          <w:p w:rsidR="00A8637B" w:rsidRPr="00334067" w:rsidRDefault="00A8637B" w:rsidP="0069615F">
            <w:pPr>
              <w:pStyle w:val="Tabletext"/>
              <w:spacing w:before="40" w:after="40" w:line="280" w:lineRule="exact"/>
              <w:rPr>
                <w:rtl/>
              </w:rPr>
            </w:pPr>
            <w:r w:rsidRPr="00334067">
              <w:rPr>
                <w:rFonts w:hint="cs"/>
                <w:rtl/>
              </w:rPr>
              <w:t>مبدل للهوائي</w:t>
            </w:r>
            <w:r w:rsidRPr="00334067">
              <w:rPr>
                <w:rFonts w:eastAsia="SimSun"/>
                <w:szCs w:val="22"/>
                <w:vertAlign w:val="superscript"/>
              </w:rPr>
              <w:t>(2)</w:t>
            </w:r>
          </w:p>
        </w:tc>
        <w:tc>
          <w:tcPr>
            <w:tcW w:w="2869" w:type="dxa"/>
            <w:gridSpan w:val="2"/>
          </w:tcPr>
          <w:p w:rsidR="00A8637B" w:rsidRPr="0069615F" w:rsidRDefault="00A8637B" w:rsidP="0069615F">
            <w:pPr>
              <w:pStyle w:val="Tabletext"/>
              <w:spacing w:before="40" w:after="40" w:line="280" w:lineRule="exact"/>
              <w:ind w:left="4"/>
              <w:rPr>
                <w:spacing w:val="-6"/>
                <w:rtl/>
              </w:rPr>
            </w:pPr>
            <w:r w:rsidRPr="0069615F">
              <w:rPr>
                <w:rFonts w:hint="cs"/>
                <w:spacing w:val="-6"/>
                <w:rtl/>
              </w:rPr>
              <w:t>مبدل راديوي يتم التحكم فيه بالحاسوب</w:t>
            </w:r>
          </w:p>
        </w:tc>
        <w:tc>
          <w:tcPr>
            <w:tcW w:w="5475" w:type="dxa"/>
          </w:tcPr>
          <w:p w:rsidR="00A8637B" w:rsidRPr="00334067" w:rsidRDefault="00A8637B" w:rsidP="0069615F">
            <w:pPr>
              <w:pStyle w:val="Tabletext"/>
              <w:spacing w:before="40" w:after="40" w:line="280" w:lineRule="exact"/>
              <w:rPr>
                <w:rtl/>
              </w:rPr>
            </w:pPr>
            <w:r w:rsidRPr="00334067">
              <w:rPr>
                <w:rFonts w:hint="cs"/>
                <w:rtl/>
              </w:rPr>
              <w:t xml:space="preserve">سرعة التبديل: </w:t>
            </w:r>
            <w:r>
              <w:rPr>
                <w:rFonts w:hint="cs"/>
              </w:rPr>
              <w:sym w:font="Symbol" w:char="F0A3"/>
            </w:r>
            <w:r>
              <w:rPr>
                <w:rFonts w:hint="cs"/>
                <w:rtl/>
              </w:rPr>
              <w:t xml:space="preserve"> </w:t>
            </w:r>
            <w:r w:rsidRPr="00334067">
              <w:t>s</w:t>
            </w:r>
            <w:r w:rsidRPr="00334067">
              <w:rPr>
                <w:rFonts w:hint="cs"/>
                <w:rtl/>
              </w:rPr>
              <w:t>/</w:t>
            </w:r>
            <w:r w:rsidRPr="00334067">
              <w:t>40</w:t>
            </w:r>
            <w:r w:rsidRPr="00334067">
              <w:rPr>
                <w:rFonts w:hint="cs"/>
                <w:rtl/>
              </w:rPr>
              <w:t xml:space="preserve"> </w:t>
            </w:r>
          </w:p>
        </w:tc>
      </w:tr>
      <w:tr w:rsidR="00A8637B" w:rsidRPr="00334067" w:rsidTr="0069615F">
        <w:tc>
          <w:tcPr>
            <w:tcW w:w="1278" w:type="dxa"/>
          </w:tcPr>
          <w:p w:rsidR="00A8637B" w:rsidRPr="00334067" w:rsidRDefault="00A8637B" w:rsidP="0069615F">
            <w:pPr>
              <w:pStyle w:val="Tabletext"/>
              <w:spacing w:before="40" w:after="40" w:line="280" w:lineRule="exact"/>
              <w:rPr>
                <w:rtl/>
              </w:rPr>
            </w:pPr>
            <w:r w:rsidRPr="00334067">
              <w:rPr>
                <w:rFonts w:hint="cs"/>
                <w:rtl/>
              </w:rPr>
              <w:t>مراقبة القياس</w:t>
            </w:r>
          </w:p>
        </w:tc>
        <w:tc>
          <w:tcPr>
            <w:tcW w:w="2869" w:type="dxa"/>
            <w:gridSpan w:val="2"/>
          </w:tcPr>
          <w:p w:rsidR="00A8637B" w:rsidRPr="00334067" w:rsidRDefault="00A8637B" w:rsidP="0069615F">
            <w:pPr>
              <w:pStyle w:val="Tabletext"/>
              <w:spacing w:before="40" w:after="40" w:line="280" w:lineRule="exact"/>
              <w:ind w:left="4"/>
              <w:rPr>
                <w:rtl/>
              </w:rPr>
            </w:pPr>
            <w:r w:rsidRPr="00334067">
              <w:rPr>
                <w:rFonts w:hint="cs"/>
                <w:rtl/>
              </w:rPr>
              <w:t>برنامج حاسوبي</w:t>
            </w:r>
          </w:p>
        </w:tc>
        <w:tc>
          <w:tcPr>
            <w:tcW w:w="5475" w:type="dxa"/>
          </w:tcPr>
          <w:p w:rsidR="00A8637B" w:rsidRPr="00334067" w:rsidRDefault="00A8637B" w:rsidP="0069615F">
            <w:pPr>
              <w:pStyle w:val="Tabletext"/>
              <w:spacing w:before="40" w:after="40" w:line="280" w:lineRule="exact"/>
            </w:pPr>
            <w:r>
              <w:rPr>
                <w:rFonts w:hint="cs"/>
                <w:rtl/>
              </w:rPr>
              <w:t>الضبط الأوتوماتي ل</w:t>
            </w:r>
            <w:r w:rsidRPr="00334067">
              <w:rPr>
                <w:rFonts w:hint="cs"/>
                <w:rtl/>
              </w:rPr>
              <w:t>محلل</w:t>
            </w:r>
            <w:r>
              <w:rPr>
                <w:rFonts w:hint="cs"/>
                <w:rtl/>
              </w:rPr>
              <w:t xml:space="preserve"> الطيف</w:t>
            </w:r>
            <w:r w:rsidRPr="00334067">
              <w:rPr>
                <w:rFonts w:hint="cs"/>
                <w:rtl/>
              </w:rPr>
              <w:t xml:space="preserve"> ووضع مبدل الهوائي </w:t>
            </w:r>
            <w:r>
              <w:rPr>
                <w:rFonts w:hint="cs"/>
                <w:rtl/>
              </w:rPr>
              <w:t>وإجراء</w:t>
            </w:r>
            <w:r w:rsidRPr="00334067">
              <w:rPr>
                <w:rFonts w:hint="cs"/>
                <w:rtl/>
              </w:rPr>
              <w:t xml:space="preserve"> القياسات وعرض النتائج الحية على الشاشة </w:t>
            </w:r>
          </w:p>
          <w:p w:rsidR="00A8637B" w:rsidRPr="00334067" w:rsidRDefault="00A8637B" w:rsidP="0069615F">
            <w:pPr>
              <w:pStyle w:val="Tabletext"/>
              <w:spacing w:before="40" w:after="40" w:line="280" w:lineRule="exact"/>
              <w:rPr>
                <w:rtl/>
              </w:rPr>
            </w:pPr>
            <w:r w:rsidRPr="00334067">
              <w:rPr>
                <w:rFonts w:hint="cs"/>
                <w:rtl/>
              </w:rPr>
              <w:t xml:space="preserve">تخزين بيانات المنحني </w:t>
            </w:r>
            <w:r>
              <w:rPr>
                <w:rFonts w:hint="cs"/>
                <w:rtl/>
              </w:rPr>
              <w:t>المستخرجة</w:t>
            </w:r>
            <w:r w:rsidRPr="00334067">
              <w:rPr>
                <w:rFonts w:hint="cs"/>
                <w:rtl/>
              </w:rPr>
              <w:t xml:space="preserve"> من محلل الطيف </w:t>
            </w:r>
          </w:p>
          <w:p w:rsidR="00A8637B" w:rsidRPr="00334067" w:rsidRDefault="00A8637B" w:rsidP="0069615F">
            <w:pPr>
              <w:pStyle w:val="Tabletext"/>
              <w:spacing w:before="40" w:after="40" w:line="280" w:lineRule="exact"/>
              <w:rPr>
                <w:rtl/>
              </w:rPr>
            </w:pPr>
            <w:r w:rsidRPr="00334067">
              <w:rPr>
                <w:rFonts w:hint="cs"/>
                <w:rtl/>
              </w:rPr>
              <w:t>تخزين نتائج قياس قدرة القنوات</w:t>
            </w:r>
          </w:p>
          <w:p w:rsidR="00A8637B" w:rsidRPr="00334067" w:rsidRDefault="00A8637B" w:rsidP="0069615F">
            <w:pPr>
              <w:pStyle w:val="Tabletext"/>
              <w:spacing w:before="40" w:after="40" w:line="280" w:lineRule="exact"/>
              <w:rPr>
                <w:rtl/>
              </w:rPr>
            </w:pPr>
            <w:r w:rsidRPr="00334067">
              <w:rPr>
                <w:rFonts w:hint="cs"/>
                <w:rtl/>
              </w:rPr>
              <w:t xml:space="preserve">تخزين البيانات </w:t>
            </w:r>
            <w:r>
              <w:rPr>
                <w:rFonts w:hint="cs"/>
                <w:rtl/>
              </w:rPr>
              <w:t>المستخرجة</w:t>
            </w:r>
            <w:r w:rsidRPr="00334067">
              <w:rPr>
                <w:rFonts w:hint="cs"/>
                <w:rtl/>
              </w:rPr>
              <w:t xml:space="preserve"> من نظام </w:t>
            </w:r>
            <w:r>
              <w:rPr>
                <w:rFonts w:hint="cs"/>
                <w:rtl/>
              </w:rPr>
              <w:t>تحديد الموقع</w:t>
            </w:r>
          </w:p>
          <w:p w:rsidR="00A8637B" w:rsidRPr="00334067" w:rsidRDefault="00A8637B" w:rsidP="0069615F">
            <w:pPr>
              <w:pStyle w:val="Tabletext"/>
              <w:spacing w:before="40" w:after="100" w:line="280" w:lineRule="exact"/>
              <w:rPr>
                <w:rtl/>
              </w:rPr>
            </w:pPr>
            <w:r w:rsidRPr="00334067">
              <w:rPr>
                <w:rFonts w:hint="cs"/>
                <w:rtl/>
              </w:rPr>
              <w:t xml:space="preserve">العرض الحي للانحراف المعياري الفعلي </w:t>
            </w:r>
            <w:r w:rsidRPr="00334067">
              <w:rPr>
                <w:rFonts w:eastAsia="SimSun"/>
                <w:szCs w:val="22"/>
              </w:rPr>
              <w:t>σ</w:t>
            </w:r>
            <w:r w:rsidRPr="00334067">
              <w:rPr>
                <w:rFonts w:hint="cs"/>
                <w:rtl/>
              </w:rPr>
              <w:t xml:space="preserve"> للسويات الطيفية على خريطة رقمية</w:t>
            </w:r>
          </w:p>
        </w:tc>
      </w:tr>
    </w:tbl>
    <w:p w:rsidR="00A8637B" w:rsidRPr="0069615F" w:rsidRDefault="00A8637B" w:rsidP="00A8637B">
      <w:pPr>
        <w:pStyle w:val="Note"/>
        <w:tabs>
          <w:tab w:val="clear" w:pos="794"/>
          <w:tab w:val="clear" w:pos="907"/>
          <w:tab w:val="left" w:pos="470"/>
          <w:tab w:val="left" w:pos="498"/>
        </w:tabs>
        <w:ind w:left="498" w:hanging="498"/>
        <w:rPr>
          <w:sz w:val="18"/>
          <w:szCs w:val="24"/>
          <w:rtl/>
        </w:rPr>
      </w:pPr>
      <w:r w:rsidRPr="0069615F">
        <w:rPr>
          <w:rFonts w:eastAsia="SimSun"/>
          <w:szCs w:val="22"/>
          <w:vertAlign w:val="superscript"/>
          <w:lang w:eastAsia="fr-FR"/>
        </w:rPr>
        <w:t>(1)</w:t>
      </w:r>
      <w:r w:rsidRPr="0069615F">
        <w:rPr>
          <w:sz w:val="18"/>
          <w:szCs w:val="24"/>
          <w:rtl/>
        </w:rPr>
        <w:tab/>
      </w:r>
      <w:r w:rsidRPr="0069615F">
        <w:rPr>
          <w:rFonts w:hint="cs"/>
          <w:sz w:val="18"/>
          <w:szCs w:val="24"/>
          <w:rtl/>
        </w:rPr>
        <w:t xml:space="preserve">يلتقط مستقبل/محلل </w:t>
      </w:r>
      <w:r w:rsidRPr="0069615F">
        <w:rPr>
          <w:sz w:val="18"/>
          <w:szCs w:val="24"/>
        </w:rPr>
        <w:t>FFT</w:t>
      </w:r>
      <w:r w:rsidRPr="0069615F">
        <w:rPr>
          <w:rFonts w:hint="cs"/>
          <w:sz w:val="18"/>
          <w:szCs w:val="24"/>
          <w:rtl/>
        </w:rPr>
        <w:t xml:space="preserve"> عريض النطاق عرض نطاق الإشارة بكامله مرة واحدة مما يسمح بإجراء قياسات أسرع تعطي نتائج أدق، لا</w:t>
      </w:r>
      <w:r w:rsidRPr="0069615F">
        <w:rPr>
          <w:rFonts w:hint="eastAsia"/>
          <w:sz w:val="18"/>
          <w:szCs w:val="24"/>
          <w:rtl/>
        </w:rPr>
        <w:t> </w:t>
      </w:r>
      <w:r w:rsidRPr="0069615F">
        <w:rPr>
          <w:rFonts w:hint="cs"/>
          <w:sz w:val="18"/>
          <w:szCs w:val="24"/>
          <w:rtl/>
        </w:rPr>
        <w:t xml:space="preserve">سيما بشأن تحديد قناة الاستقبال (انظر الفقرة </w:t>
      </w:r>
      <w:r w:rsidRPr="0069615F">
        <w:rPr>
          <w:sz w:val="18"/>
          <w:szCs w:val="24"/>
        </w:rPr>
        <w:t>3.2.3</w:t>
      </w:r>
      <w:r w:rsidRPr="0069615F">
        <w:rPr>
          <w:rFonts w:hint="cs"/>
          <w:sz w:val="18"/>
          <w:szCs w:val="24"/>
          <w:rtl/>
        </w:rPr>
        <w:t>).</w:t>
      </w:r>
    </w:p>
    <w:p w:rsidR="00A8637B" w:rsidRPr="0069615F" w:rsidRDefault="00A8637B" w:rsidP="00A8637B">
      <w:pPr>
        <w:pStyle w:val="Note"/>
        <w:tabs>
          <w:tab w:val="clear" w:pos="794"/>
          <w:tab w:val="clear" w:pos="907"/>
          <w:tab w:val="left" w:pos="470"/>
          <w:tab w:val="left" w:pos="498"/>
        </w:tabs>
        <w:ind w:left="498" w:hanging="498"/>
        <w:rPr>
          <w:sz w:val="18"/>
          <w:szCs w:val="24"/>
          <w:rtl/>
        </w:rPr>
      </w:pPr>
      <w:r w:rsidRPr="0069615F">
        <w:rPr>
          <w:rFonts w:eastAsia="SimSun"/>
          <w:szCs w:val="22"/>
          <w:vertAlign w:val="superscript"/>
          <w:lang w:eastAsia="fr-FR"/>
        </w:rPr>
        <w:t>(2)</w:t>
      </w:r>
      <w:r w:rsidRPr="0069615F">
        <w:rPr>
          <w:sz w:val="18"/>
          <w:szCs w:val="24"/>
          <w:rtl/>
        </w:rPr>
        <w:tab/>
      </w:r>
      <w:r w:rsidRPr="0069615F">
        <w:rPr>
          <w:rFonts w:hint="cs"/>
          <w:sz w:val="18"/>
          <w:szCs w:val="24"/>
          <w:rtl/>
        </w:rPr>
        <w:t>فيما يخص القياسات في شبكات ذات مرسل واحد فقط (شبكة متعددة الترددات) أو الشبكات وحيدة التردد التي تستعمل استقطاباً واحداً، يلزم فقط هوائي واحد شامل الاتجاهات ولا يلزم أي مبدل للهوائي.</w:t>
      </w:r>
    </w:p>
    <w:p w:rsidR="00A8637B" w:rsidRDefault="00A8637B" w:rsidP="00A8637B">
      <w:pPr>
        <w:keepNext/>
        <w:rPr>
          <w:rtl/>
        </w:rPr>
      </w:pPr>
      <w:r>
        <w:rPr>
          <w:rFonts w:hint="cs"/>
          <w:rtl/>
        </w:rPr>
        <w:lastRenderedPageBreak/>
        <w:t xml:space="preserve">ويبين الشكل </w:t>
      </w:r>
      <w:r>
        <w:t>9</w:t>
      </w:r>
      <w:r>
        <w:rPr>
          <w:rFonts w:hint="cs"/>
          <w:rtl/>
        </w:rPr>
        <w:t xml:space="preserve"> التجهيز اللازم للقياسات داخل الشبكات وحيدة التردد بالاستقطابين معاً.</w:t>
      </w:r>
    </w:p>
    <w:p w:rsidR="00A8637B" w:rsidRPr="003D76C9" w:rsidRDefault="00A8637B" w:rsidP="00A8637B">
      <w:pPr>
        <w:pStyle w:val="FigureNo"/>
      </w:pPr>
      <w:r w:rsidRPr="003D76C9">
        <w:rPr>
          <w:rFonts w:hint="cs"/>
          <w:rtl/>
        </w:rPr>
        <w:t>الش</w:t>
      </w:r>
      <w:r w:rsidR="0069615F">
        <w:rPr>
          <w:rFonts w:hint="cs"/>
          <w:rtl/>
        </w:rPr>
        <w:t>ـ</w:t>
      </w:r>
      <w:r w:rsidRPr="003D76C9">
        <w:rPr>
          <w:rFonts w:hint="cs"/>
          <w:rtl/>
        </w:rPr>
        <w:t xml:space="preserve">كل </w:t>
      </w:r>
      <w:r w:rsidRPr="003D76C9">
        <w:t>9</w:t>
      </w:r>
    </w:p>
    <w:p w:rsidR="00A8637B" w:rsidRDefault="00A8637B" w:rsidP="00A8637B">
      <w:pPr>
        <w:pStyle w:val="FigureTitle"/>
      </w:pPr>
      <w:r w:rsidRPr="003D76C9">
        <w:rPr>
          <w:rFonts w:hint="cs"/>
          <w:rtl/>
        </w:rPr>
        <w:t>التجهيز الخاص بالقياس (الاستقبال المحمول داخل الشبكات وحيدة التردد)</w:t>
      </w:r>
    </w:p>
    <w:p w:rsidR="00A8637B" w:rsidRDefault="00571F39" w:rsidP="00A8637B">
      <w:pPr>
        <w:spacing w:before="0" w:line="240" w:lineRule="auto"/>
        <w:jc w:val="center"/>
        <w:rPr>
          <w:b/>
          <w:bCs/>
          <w:rtl/>
          <w:lang w:bidi="ar-EG"/>
        </w:rPr>
      </w:pPr>
      <w:r>
        <w:rPr>
          <w:b/>
          <w:bCs/>
          <w:rtl/>
          <w:lang w:bidi="ar-EG"/>
        </w:rPr>
      </w:r>
      <w:r>
        <w:rPr>
          <w:b/>
          <w:bCs/>
          <w:lang w:bidi="ar-EG"/>
        </w:rPr>
        <w:pict>
          <v:group id="_x0000_s3981" editas="canvas" style="width:396.45pt;height:218.65pt;mso-position-horizontal-relative:char;mso-position-vertical-relative:line" coordorigin=",-2" coordsize="7929,4373">
            <o:lock v:ext="edit" aspectratio="t"/>
            <v:shape id="_x0000_s3982" type="#_x0000_t75" style="position:absolute;top:-2;width:7929;height:4373" o:preferrelative="f">
              <v:fill o:detectmouseclick="t"/>
              <v:path o:extrusionok="t" o:connecttype="none"/>
              <o:lock v:ext="edit" text="t"/>
            </v:shape>
            <v:group id="_x0000_s3983" style="position:absolute;left:50;top:24;width:7423;height:4291" coordorigin="50,24" coordsize="7423,4291">
              <v:shape id="_x0000_s3984" type="#_x0000_t75" style="position:absolute;left:50;top:24;width:6686;height:3990">
                <v:imagedata r:id="rId42" o:title=""/>
              </v:shape>
              <v:rect id="_x0000_s3985" style="position:absolute;left:6710;top:4122;width:763;height:193;mso-wrap-style:none;v-text-anchor:top" filled="f" stroked="f">
                <v:textbox style="mso-next-textbox:#_x0000_s3985;mso-fit-shape-to-text:t" inset="0,0,0,0">
                  <w:txbxContent>
                    <w:p w:rsidR="00D90D10" w:rsidRPr="005430A4" w:rsidRDefault="00D90D10" w:rsidP="00A8637B">
                      <w:pPr>
                        <w:spacing w:before="40" w:after="40" w:line="168" w:lineRule="auto"/>
                        <w:rPr>
                          <w:rFonts w:ascii="Arial" w:hAnsi="Arial"/>
                          <w:sz w:val="14"/>
                          <w:szCs w:val="14"/>
                        </w:rPr>
                      </w:pPr>
                      <w:r w:rsidRPr="005430A4">
                        <w:rPr>
                          <w:rFonts w:ascii="Arial" w:hAnsi="Arial"/>
                          <w:color w:val="24282B"/>
                          <w:sz w:val="14"/>
                          <w:szCs w:val="14"/>
                        </w:rPr>
                        <w:t>SM.1875-09</w:t>
                      </w:r>
                    </w:p>
                  </w:txbxContent>
                </v:textbox>
              </v:rect>
              <v:rect id="_x0000_s3986" style="position:absolute;left:1929;top:731;width:842;height:352;mso-wrap-style:none;v-text-anchor:top" filled="f" stroked="f">
                <v:textbox style="mso-next-textbox:#_x0000_s3986;mso-fit-shape-to-text:t" inset="0,0,0,0">
                  <w:txbxContent>
                    <w:p w:rsidR="00D90D10" w:rsidRPr="00BE7703" w:rsidRDefault="00D90D10" w:rsidP="00A8637B">
                      <w:pPr>
                        <w:spacing w:before="40" w:after="40" w:line="168" w:lineRule="auto"/>
                        <w:rPr>
                          <w:sz w:val="20"/>
                          <w:szCs w:val="26"/>
                        </w:rPr>
                      </w:pPr>
                      <w:r w:rsidRPr="00BE7703">
                        <w:rPr>
                          <w:rFonts w:hint="cs"/>
                          <w:sz w:val="20"/>
                          <w:szCs w:val="26"/>
                          <w:rtl/>
                        </w:rPr>
                        <w:t>هوائي رأسي</w:t>
                      </w:r>
                    </w:p>
                  </w:txbxContent>
                </v:textbox>
              </v:rect>
              <v:rect id="_x0000_s3987" style="position:absolute;left:3511;top:838;width:1204;height:624;v-text-anchor:top" filled="f" stroked="f">
                <v:textbox style="mso-next-textbox:#_x0000_s3987;mso-fit-shape-to-text:t" inset="0,0,0,0">
                  <w:txbxContent>
                    <w:p w:rsidR="00D90D10" w:rsidRPr="00BE7703" w:rsidRDefault="00D90D10" w:rsidP="00A8637B">
                      <w:pPr>
                        <w:spacing w:before="40" w:after="40" w:line="168" w:lineRule="auto"/>
                        <w:jc w:val="center"/>
                        <w:rPr>
                          <w:sz w:val="20"/>
                          <w:szCs w:val="26"/>
                        </w:rPr>
                      </w:pPr>
                      <w:r w:rsidRPr="00BE7703">
                        <w:rPr>
                          <w:rFonts w:hint="cs"/>
                          <w:sz w:val="20"/>
                          <w:szCs w:val="26"/>
                          <w:rtl/>
                        </w:rPr>
                        <w:t xml:space="preserve">مبدل </w:t>
                      </w:r>
                      <w:r>
                        <w:rPr>
                          <w:sz w:val="20"/>
                          <w:szCs w:val="26"/>
                          <w:rtl/>
                        </w:rPr>
                        <w:br/>
                      </w:r>
                      <w:r w:rsidRPr="00BE7703">
                        <w:rPr>
                          <w:rFonts w:hint="cs"/>
                          <w:sz w:val="20"/>
                          <w:szCs w:val="26"/>
                          <w:rtl/>
                        </w:rPr>
                        <w:t>إلكتروني</w:t>
                      </w:r>
                      <w:r>
                        <w:rPr>
                          <w:rFonts w:hint="cs"/>
                          <w:sz w:val="20"/>
                          <w:szCs w:val="26"/>
                          <w:rtl/>
                        </w:rPr>
                        <w:t xml:space="preserve"> </w:t>
                      </w:r>
                      <w:r>
                        <w:rPr>
                          <w:sz w:val="20"/>
                          <w:szCs w:val="26"/>
                        </w:rPr>
                        <w:t>RF</w:t>
                      </w:r>
                    </w:p>
                  </w:txbxContent>
                </v:textbox>
              </v:rect>
              <v:rect id="_x0000_s3988" style="position:absolute;left:3439;top:1977;width:1206;height:431;mso-wrap-style:none;v-text-anchor:top" filled="f" stroked="f">
                <v:textbox style="mso-next-textbox:#_x0000_s3988;mso-fit-shape-to-text:t" inset="0,0,0,0">
                  <w:txbxContent>
                    <w:p w:rsidR="00D90D10" w:rsidRPr="00BE7703" w:rsidRDefault="00D90D10" w:rsidP="00A8637B">
                      <w:pPr>
                        <w:rPr>
                          <w:sz w:val="20"/>
                          <w:szCs w:val="26"/>
                        </w:rPr>
                      </w:pPr>
                      <w:r w:rsidRPr="00BE7703">
                        <w:rPr>
                          <w:rFonts w:hint="cs"/>
                          <w:sz w:val="20"/>
                          <w:szCs w:val="26"/>
                          <w:rtl/>
                        </w:rPr>
                        <w:t>محلل الطيف/</w:t>
                      </w:r>
                      <w:r w:rsidRPr="00BE7703">
                        <w:rPr>
                          <w:sz w:val="20"/>
                          <w:szCs w:val="26"/>
                        </w:rPr>
                        <w:t>FFT</w:t>
                      </w:r>
                    </w:p>
                  </w:txbxContent>
                </v:textbox>
              </v:rect>
              <v:rect id="_x0000_s3989" style="position:absolute;left:3667;top:3235;width:577;height:352;mso-wrap-style:none;v-text-anchor:top" filled="f" stroked="f">
                <v:textbox style="mso-next-textbox:#_x0000_s3989;mso-fit-shape-to-text:t" inset="0,0,0,0">
                  <w:txbxContent>
                    <w:p w:rsidR="00D90D10" w:rsidRPr="00BE7703" w:rsidRDefault="00D90D10" w:rsidP="00A8637B">
                      <w:pPr>
                        <w:spacing w:before="40" w:after="40" w:line="168" w:lineRule="auto"/>
                        <w:rPr>
                          <w:sz w:val="20"/>
                          <w:szCs w:val="26"/>
                        </w:rPr>
                      </w:pPr>
                      <w:r w:rsidRPr="00BE7703">
                        <w:rPr>
                          <w:rFonts w:hint="cs"/>
                          <w:sz w:val="20"/>
                          <w:szCs w:val="26"/>
                          <w:rtl/>
                        </w:rPr>
                        <w:t>حاسوب</w:t>
                      </w:r>
                    </w:p>
                  </w:txbxContent>
                </v:textbox>
              </v:rect>
              <v:rect id="_x0000_s3990" style="position:absolute;left:203;top:3151;width:1256;height:352;mso-wrap-style:none;v-text-anchor:top" filled="f" stroked="f">
                <v:textbox style="mso-next-textbox:#_x0000_s3990;mso-fit-shape-to-text:t" inset="0,0,0,0">
                  <w:txbxContent>
                    <w:p w:rsidR="00D90D10" w:rsidRPr="00BE7703" w:rsidRDefault="00D90D10" w:rsidP="00A8637B">
                      <w:pPr>
                        <w:spacing w:before="40" w:after="40" w:line="168" w:lineRule="auto"/>
                        <w:rPr>
                          <w:sz w:val="20"/>
                          <w:szCs w:val="26"/>
                        </w:rPr>
                      </w:pPr>
                      <w:r w:rsidRPr="00BE7703">
                        <w:rPr>
                          <w:rFonts w:hint="cs"/>
                          <w:sz w:val="20"/>
                          <w:szCs w:val="26"/>
                          <w:rtl/>
                        </w:rPr>
                        <w:t xml:space="preserve">نظام </w:t>
                      </w:r>
                      <w:r>
                        <w:rPr>
                          <w:rFonts w:hint="cs"/>
                          <w:sz w:val="20"/>
                          <w:szCs w:val="26"/>
                          <w:rtl/>
                        </w:rPr>
                        <w:t>لتحديد الموقع</w:t>
                      </w:r>
                    </w:p>
                  </w:txbxContent>
                </v:textbox>
              </v:rect>
              <v:rect id="_x0000_s3991" style="position:absolute;left:6638;top:731;width:766;height:352;mso-wrap-style:none;v-text-anchor:top" filled="f" stroked="f">
                <v:textbox style="mso-next-textbox:#_x0000_s3991;mso-fit-shape-to-text:t" inset="0,0,0,0">
                  <w:txbxContent>
                    <w:p w:rsidR="00D90D10" w:rsidRPr="00BE7703" w:rsidRDefault="00D90D10" w:rsidP="00A8637B">
                      <w:pPr>
                        <w:spacing w:before="40" w:after="40" w:line="168" w:lineRule="auto"/>
                        <w:rPr>
                          <w:sz w:val="20"/>
                          <w:szCs w:val="26"/>
                        </w:rPr>
                      </w:pPr>
                      <w:r w:rsidRPr="00BE7703">
                        <w:rPr>
                          <w:rFonts w:hint="cs"/>
                          <w:sz w:val="20"/>
                          <w:szCs w:val="26"/>
                          <w:rtl/>
                        </w:rPr>
                        <w:t>هوائي أفقي</w:t>
                      </w:r>
                    </w:p>
                  </w:txbxContent>
                </v:textbox>
              </v:rect>
            </v:group>
            <w10:wrap type="none"/>
            <w10:anchorlock/>
          </v:group>
        </w:pict>
      </w:r>
    </w:p>
    <w:p w:rsidR="00A8637B" w:rsidRDefault="00A8637B" w:rsidP="00A8637B">
      <w:pPr>
        <w:pStyle w:val="Heading3"/>
      </w:pPr>
      <w:r w:rsidRPr="00F6154C">
        <w:t>3.</w:t>
      </w:r>
      <w:r>
        <w:t>2</w:t>
      </w:r>
      <w:r w:rsidRPr="00F6154C">
        <w:t>.3</w:t>
      </w:r>
      <w:r w:rsidRPr="00F6154C">
        <w:rPr>
          <w:rFonts w:hint="cs"/>
          <w:rtl/>
        </w:rPr>
        <w:tab/>
      </w:r>
      <w:r>
        <w:rPr>
          <w:rFonts w:hint="cs"/>
          <w:rtl/>
        </w:rPr>
        <w:t>عملية</w:t>
      </w:r>
      <w:r w:rsidRPr="00F6154C">
        <w:rPr>
          <w:rFonts w:hint="cs"/>
          <w:rtl/>
        </w:rPr>
        <w:t xml:space="preserve"> القياس</w:t>
      </w:r>
    </w:p>
    <w:p w:rsidR="00A8637B" w:rsidRDefault="00A8637B" w:rsidP="00A8637B">
      <w:pPr>
        <w:rPr>
          <w:rtl/>
        </w:rPr>
      </w:pPr>
      <w:r>
        <w:rPr>
          <w:rFonts w:hint="cs"/>
          <w:rtl/>
        </w:rPr>
        <w:t>تجري جميع القياسات عند القيادة على طول الطرق الرئيسية الواقعة داخل منطقة القياس التي تكون إما مدينة أو قرية على</w:t>
      </w:r>
      <w:r>
        <w:rPr>
          <w:rFonts w:hint="eastAsia"/>
          <w:rtl/>
        </w:rPr>
        <w:t> </w:t>
      </w:r>
      <w:r>
        <w:rPr>
          <w:rFonts w:hint="cs"/>
          <w:rtl/>
        </w:rPr>
        <w:t>حدود منطقة التغطية المتنبأ بها.</w:t>
      </w:r>
    </w:p>
    <w:p w:rsidR="00A8637B" w:rsidRDefault="00A8637B" w:rsidP="00A8637B">
      <w:pPr>
        <w:rPr>
          <w:rtl/>
        </w:rPr>
      </w:pPr>
      <w:r>
        <w:rPr>
          <w:rFonts w:hint="cs"/>
          <w:rtl/>
        </w:rPr>
        <w:t xml:space="preserve">ويجري القياس مرة في كل ثانية (وهو تقريباً الوقت الذي يعطى فيه أحد أنظمة تحديد الموقع </w:t>
      </w:r>
      <w:r>
        <w:t>GPS</w:t>
      </w:r>
      <w:r>
        <w:rPr>
          <w:rFonts w:hint="cs"/>
          <w:rtl/>
        </w:rPr>
        <w:t xml:space="preserve"> إحداثي جديد/مختلف). وبالتالي، ففي فترة زمنية قدرها </w:t>
      </w:r>
      <w:r>
        <w:t>500</w:t>
      </w:r>
      <w:r>
        <w:rPr>
          <w:rFonts w:hint="eastAsia"/>
          <w:rtl/>
        </w:rPr>
        <w:t> </w:t>
      </w:r>
      <w:r w:rsidR="00057369">
        <w:rPr>
          <w:rFonts w:hint="cs"/>
        </w:rPr>
        <w:t>ms</w:t>
      </w:r>
      <w:r>
        <w:rPr>
          <w:rFonts w:hint="cs"/>
          <w:rtl/>
        </w:rPr>
        <w:t xml:space="preserve">، تؤخذ </w:t>
      </w:r>
      <w:r>
        <w:t>10</w:t>
      </w:r>
      <w:r>
        <w:rPr>
          <w:rFonts w:hint="cs"/>
          <w:rtl/>
        </w:rPr>
        <w:t xml:space="preserve"> عينات لسوية الإشارة المستقبلة، وتحول إلى قيم لشدة المجال باستعمال عامل الهوائي لهوائي القياس وتُخزن القيمة المتوسطة للعينات العشر مع الإحداثي الجغرافي.</w:t>
      </w:r>
    </w:p>
    <w:p w:rsidR="00A8637B" w:rsidRDefault="00A8637B" w:rsidP="00A8637B">
      <w:pPr>
        <w:rPr>
          <w:rtl/>
        </w:rPr>
      </w:pPr>
      <w:r>
        <w:rPr>
          <w:rFonts w:hint="cs"/>
          <w:rtl/>
        </w:rPr>
        <w:t>ويتعين استعمال قيم الضبط التالية لمحلل الطيف من أجل القياس:</w:t>
      </w:r>
    </w:p>
    <w:p w:rsidR="00A8637B" w:rsidRDefault="00A8637B" w:rsidP="00A8637B">
      <w:pPr>
        <w:pStyle w:val="enumlev1"/>
        <w:rPr>
          <w:rtl/>
        </w:rPr>
      </w:pPr>
      <w:r>
        <w:rPr>
          <w:rFonts w:hint="cs"/>
          <w:rtl/>
        </w:rPr>
        <w:t>-</w:t>
      </w:r>
      <w:r>
        <w:rPr>
          <w:rFonts w:hint="cs"/>
          <w:rtl/>
        </w:rPr>
        <w:tab/>
        <w:t xml:space="preserve">أسلوب القياس: قدرة القناة </w:t>
      </w:r>
    </w:p>
    <w:p w:rsidR="00A8637B" w:rsidRDefault="00A8637B" w:rsidP="00A8637B">
      <w:pPr>
        <w:pStyle w:val="enumlev1"/>
        <w:rPr>
          <w:rtl/>
        </w:rPr>
      </w:pPr>
      <w:r>
        <w:rPr>
          <w:rFonts w:hint="cs"/>
          <w:rtl/>
        </w:rPr>
        <w:t>-</w:t>
      </w:r>
      <w:r>
        <w:rPr>
          <w:rFonts w:hint="cs"/>
          <w:rtl/>
        </w:rPr>
        <w:tab/>
        <w:t>عرض نطاق القناة:</w:t>
      </w:r>
      <w:r>
        <w:t xml:space="preserve">7 </w:t>
      </w:r>
      <w:r>
        <w:rPr>
          <w:rFonts w:hint="cs"/>
          <w:rtl/>
        </w:rPr>
        <w:t xml:space="preserve"> </w:t>
      </w:r>
      <w:r>
        <w:t>MHz</w:t>
      </w:r>
      <w:r>
        <w:rPr>
          <w:rFonts w:hint="cs"/>
          <w:rtl/>
        </w:rPr>
        <w:t xml:space="preserve"> أو </w:t>
      </w:r>
      <w:r>
        <w:t>8</w:t>
      </w:r>
      <w:r>
        <w:rPr>
          <w:rFonts w:hint="cs"/>
          <w:rtl/>
        </w:rPr>
        <w:t xml:space="preserve"> </w:t>
      </w:r>
      <w:r>
        <w:t>MHz</w:t>
      </w:r>
    </w:p>
    <w:p w:rsidR="00A8637B" w:rsidRDefault="00A8637B" w:rsidP="00A8637B">
      <w:pPr>
        <w:pStyle w:val="enumlev1"/>
        <w:rPr>
          <w:rtl/>
        </w:rPr>
      </w:pPr>
      <w:r>
        <w:rPr>
          <w:rFonts w:hint="cs"/>
          <w:rtl/>
        </w:rPr>
        <w:t>-</w:t>
      </w:r>
      <w:r>
        <w:rPr>
          <w:rFonts w:hint="cs"/>
          <w:rtl/>
        </w:rPr>
        <w:tab/>
        <w:t xml:space="preserve"> </w:t>
      </w:r>
      <w:r>
        <w:t>RBW</w:t>
      </w:r>
      <w:r>
        <w:rPr>
          <w:rFonts w:hint="cs"/>
          <w:rtl/>
        </w:rPr>
        <w:t xml:space="preserve">: </w:t>
      </w:r>
      <w:r>
        <w:t>30</w:t>
      </w:r>
      <w:r>
        <w:rPr>
          <w:rFonts w:hint="cs"/>
          <w:rtl/>
        </w:rPr>
        <w:t xml:space="preserve"> </w:t>
      </w:r>
      <w:r>
        <w:t>kHz</w:t>
      </w:r>
      <w:r>
        <w:rPr>
          <w:rFonts w:hint="cs"/>
          <w:rtl/>
        </w:rPr>
        <w:t xml:space="preserve"> أو "أوتوماتي" (لا يتعدى </w:t>
      </w:r>
      <w:r>
        <w:t>100</w:t>
      </w:r>
      <w:r>
        <w:rPr>
          <w:rFonts w:hint="cs"/>
          <w:rtl/>
        </w:rPr>
        <w:t xml:space="preserve"> </w:t>
      </w:r>
      <w:r>
        <w:t>kHz</w:t>
      </w:r>
      <w:r>
        <w:rPr>
          <w:rFonts w:hint="cs"/>
          <w:rtl/>
        </w:rPr>
        <w:t>)</w:t>
      </w:r>
    </w:p>
    <w:p w:rsidR="00A8637B" w:rsidRDefault="00A8637B" w:rsidP="00A8637B">
      <w:pPr>
        <w:pStyle w:val="enumlev1"/>
        <w:rPr>
          <w:rtl/>
        </w:rPr>
      </w:pPr>
      <w:r>
        <w:rPr>
          <w:rFonts w:hint="cs"/>
          <w:rtl/>
        </w:rPr>
        <w:t>-</w:t>
      </w:r>
      <w:r>
        <w:rPr>
          <w:rFonts w:hint="cs"/>
          <w:rtl/>
        </w:rPr>
        <w:tab/>
        <w:t>المكشاف: قيمة جذر متوسط التربيع (إن توفرت) أو عينة</w:t>
      </w:r>
    </w:p>
    <w:p w:rsidR="00A8637B" w:rsidRDefault="00A8637B" w:rsidP="00A8637B">
      <w:pPr>
        <w:pStyle w:val="enumlev1"/>
        <w:rPr>
          <w:rtl/>
        </w:rPr>
      </w:pPr>
      <w:r>
        <w:rPr>
          <w:rFonts w:hint="cs"/>
          <w:rtl/>
        </w:rPr>
        <w:t>-</w:t>
      </w:r>
      <w:r>
        <w:rPr>
          <w:rFonts w:hint="cs"/>
          <w:rtl/>
        </w:rPr>
        <w:tab/>
        <w:t xml:space="preserve">أسلوب المنحني: </w:t>
      </w:r>
      <w:proofErr w:type="spellStart"/>
      <w:r w:rsidRPr="00AD0B89">
        <w:t>ClearWrite</w:t>
      </w:r>
      <w:proofErr w:type="spellEnd"/>
    </w:p>
    <w:p w:rsidR="00A8637B" w:rsidRDefault="00A8637B" w:rsidP="00A8637B">
      <w:pPr>
        <w:pStyle w:val="enumlev1"/>
      </w:pPr>
      <w:r>
        <w:rPr>
          <w:rFonts w:hint="cs"/>
          <w:rtl/>
        </w:rPr>
        <w:t>-</w:t>
      </w:r>
      <w:r>
        <w:rPr>
          <w:rFonts w:hint="cs"/>
          <w:rtl/>
        </w:rPr>
        <w:tab/>
        <w:t xml:space="preserve">وقت الكنس: </w:t>
      </w:r>
      <w:r>
        <w:t>20</w:t>
      </w:r>
      <w:r>
        <w:rPr>
          <w:rFonts w:hint="cs"/>
          <w:rtl/>
        </w:rPr>
        <w:t>...</w:t>
      </w:r>
      <w:r>
        <w:rPr>
          <w:lang w:val="fr-CH"/>
        </w:rPr>
        <w:t>25</w:t>
      </w:r>
      <w:r>
        <w:rPr>
          <w:rFonts w:hint="cs"/>
          <w:rtl/>
        </w:rPr>
        <w:t xml:space="preserve"> </w:t>
      </w:r>
      <w:r w:rsidRPr="005E204C">
        <w:t>ms</w:t>
      </w:r>
      <w:r>
        <w:rPr>
          <w:rFonts w:hint="cs"/>
          <w:rtl/>
        </w:rPr>
        <w:t>.</w:t>
      </w:r>
    </w:p>
    <w:p w:rsidR="00A8637B" w:rsidRDefault="00A8637B" w:rsidP="0069615F">
      <w:pPr>
        <w:rPr>
          <w:rtl/>
        </w:rPr>
      </w:pPr>
      <w:r>
        <w:rPr>
          <w:rFonts w:hint="cs"/>
          <w:rtl/>
        </w:rPr>
        <w:t>وإذا استعمل مستقبل أو محلل عريض النطاق يقوم بتحول فو</w:t>
      </w:r>
      <w:r w:rsidR="0069615F">
        <w:rPr>
          <w:rFonts w:hint="cs"/>
          <w:rtl/>
        </w:rPr>
        <w:t>ر</w:t>
      </w:r>
      <w:r>
        <w:rPr>
          <w:rFonts w:hint="cs"/>
          <w:rtl/>
        </w:rPr>
        <w:t>ييه السريع، تطبق القيم التالية:</w:t>
      </w:r>
    </w:p>
    <w:p w:rsidR="00A8637B" w:rsidRDefault="00A8637B" w:rsidP="00A8637B">
      <w:pPr>
        <w:pStyle w:val="enumlev1"/>
        <w:rPr>
          <w:rtl/>
        </w:rPr>
      </w:pPr>
      <w:r>
        <w:rPr>
          <w:rFonts w:hint="cs"/>
          <w:rtl/>
        </w:rPr>
        <w:t>-</w:t>
      </w:r>
      <w:r>
        <w:rPr>
          <w:rFonts w:hint="cs"/>
          <w:rtl/>
        </w:rPr>
        <w:tab/>
        <w:t>عرض نطاق الالتقاط: أكبر من أو يساوي</w:t>
      </w:r>
      <w:r>
        <w:t xml:space="preserve">7 </w:t>
      </w:r>
      <w:r>
        <w:rPr>
          <w:rFonts w:hint="cs"/>
          <w:rtl/>
        </w:rPr>
        <w:t xml:space="preserve"> </w:t>
      </w:r>
      <w:r>
        <w:t>MHz</w:t>
      </w:r>
      <w:r>
        <w:rPr>
          <w:rFonts w:hint="cs"/>
          <w:rtl/>
        </w:rPr>
        <w:t xml:space="preserve"> أو أكبر من أو يساوي </w:t>
      </w:r>
      <w:r>
        <w:t>8</w:t>
      </w:r>
      <w:r>
        <w:rPr>
          <w:rFonts w:hint="cs"/>
          <w:rtl/>
        </w:rPr>
        <w:t xml:space="preserve"> </w:t>
      </w:r>
      <w:r>
        <w:t>MHz</w:t>
      </w:r>
      <w:r>
        <w:rPr>
          <w:rFonts w:hint="cs"/>
          <w:rtl/>
        </w:rPr>
        <w:t xml:space="preserve"> (عرض نطاق القناة)</w:t>
      </w:r>
    </w:p>
    <w:p w:rsidR="00A8637B" w:rsidRDefault="00A8637B" w:rsidP="00A8637B">
      <w:pPr>
        <w:pStyle w:val="enumlev1"/>
        <w:rPr>
          <w:rtl/>
        </w:rPr>
      </w:pPr>
      <w:r>
        <w:rPr>
          <w:rFonts w:hint="cs"/>
          <w:rtl/>
        </w:rPr>
        <w:t>-</w:t>
      </w:r>
      <w:r>
        <w:rPr>
          <w:rFonts w:hint="cs"/>
          <w:rtl/>
        </w:rPr>
        <w:tab/>
        <w:t xml:space="preserve">وقت الحيازة: </w:t>
      </w:r>
      <w:r>
        <w:t>1</w:t>
      </w:r>
      <w:r>
        <w:rPr>
          <w:rFonts w:hint="cs"/>
          <w:rtl/>
        </w:rPr>
        <w:t xml:space="preserve"> </w:t>
      </w:r>
      <w:r w:rsidRPr="005E204C">
        <w:t>ms</w:t>
      </w:r>
    </w:p>
    <w:p w:rsidR="00A8637B" w:rsidRDefault="00A8637B" w:rsidP="00A8637B">
      <w:pPr>
        <w:pStyle w:val="enumlev1"/>
        <w:rPr>
          <w:rtl/>
        </w:rPr>
      </w:pPr>
      <w:r>
        <w:rPr>
          <w:rFonts w:hint="cs"/>
          <w:rtl/>
        </w:rPr>
        <w:t>-</w:t>
      </w:r>
      <w:r>
        <w:rPr>
          <w:rFonts w:hint="cs"/>
          <w:rtl/>
        </w:rPr>
        <w:tab/>
        <w:t>أسلوب القياس: قدرة القناة.</w:t>
      </w:r>
    </w:p>
    <w:p w:rsidR="00A8637B" w:rsidRDefault="00A8637B" w:rsidP="00A8637B">
      <w:pPr>
        <w:rPr>
          <w:rtl/>
        </w:rPr>
      </w:pPr>
      <w:r>
        <w:rPr>
          <w:rFonts w:hint="cs"/>
          <w:rtl/>
        </w:rPr>
        <w:t xml:space="preserve">وعند إجراء قياسات متنقلة بالخصوص في المناطق الحضرية وعلى ارتفاع </w:t>
      </w:r>
      <w:r>
        <w:t>1,5</w:t>
      </w:r>
      <w:r>
        <w:rPr>
          <w:rFonts w:hint="eastAsia"/>
          <w:rtl/>
        </w:rPr>
        <w:t> </w:t>
      </w:r>
      <w:r>
        <w:rPr>
          <w:rFonts w:hint="cs"/>
          <w:rtl/>
        </w:rPr>
        <w:t>متر فقط فوق الأرض، ستكون قناة الاستقبال في</w:t>
      </w:r>
      <w:r>
        <w:rPr>
          <w:rFonts w:hint="eastAsia"/>
        </w:rPr>
        <w:t> </w:t>
      </w:r>
      <w:r>
        <w:rPr>
          <w:rFonts w:hint="cs"/>
          <w:rtl/>
        </w:rPr>
        <w:t xml:space="preserve">غالب الأحيان من نوع </w:t>
      </w:r>
      <w:proofErr w:type="spellStart"/>
      <w:r>
        <w:rPr>
          <w:rFonts w:hint="cs"/>
          <w:rtl/>
        </w:rPr>
        <w:t>رايلي</w:t>
      </w:r>
      <w:proofErr w:type="spellEnd"/>
      <w:r>
        <w:rPr>
          <w:rFonts w:hint="cs"/>
          <w:rtl/>
        </w:rPr>
        <w:t xml:space="preserve"> وذات </w:t>
      </w:r>
      <w:proofErr w:type="spellStart"/>
      <w:r>
        <w:rPr>
          <w:rFonts w:hint="cs"/>
          <w:rtl/>
        </w:rPr>
        <w:t>تغايرات</w:t>
      </w:r>
      <w:proofErr w:type="spellEnd"/>
      <w:r>
        <w:rPr>
          <w:rFonts w:hint="cs"/>
          <w:rtl/>
        </w:rPr>
        <w:t xml:space="preserve"> سريعة وكبيرة لظروف الاستقبال. وبالرغم من أن التسجيل المتنقل المستمر </w:t>
      </w:r>
      <w:r>
        <w:rPr>
          <w:rFonts w:hint="cs"/>
          <w:rtl/>
        </w:rPr>
        <w:lastRenderedPageBreak/>
        <w:t>سيوفر قيم قياس عديدة، فقد لا يكون عدد العينات كافياً لاستخلاص استنتاجات عن حالة التغطية بمستوى معقول من الثقة. وللحصول على معلومات متعلقة بتوزيع شدة المجال في منطقة القياس، من الضروري تحديد قناة الاستقبال. ويتعين القيام بهذا في كل دورة للقياس، أي مرة في كل ثانية، مباشرة بعد قياس شدة المجال.</w:t>
      </w:r>
    </w:p>
    <w:p w:rsidR="00A8637B" w:rsidRDefault="00A8637B" w:rsidP="00A8637B">
      <w:pPr>
        <w:rPr>
          <w:rtl/>
        </w:rPr>
      </w:pPr>
      <w:r>
        <w:rPr>
          <w:rFonts w:hint="cs"/>
          <w:rtl/>
        </w:rPr>
        <w:t xml:space="preserve">وتُحدد قناة الاستقبال بتسجيل متوسط الطيف خلال فترة لا تقل عن </w:t>
      </w:r>
      <w:r>
        <w:t>200</w:t>
      </w:r>
      <w:r>
        <w:rPr>
          <w:rFonts w:hint="cs"/>
          <w:rtl/>
        </w:rPr>
        <w:t xml:space="preserve"> </w:t>
      </w:r>
      <w:r>
        <w:t>ms</w:t>
      </w:r>
      <w:r>
        <w:rPr>
          <w:rFonts w:hint="cs"/>
          <w:rtl/>
        </w:rPr>
        <w:t xml:space="preserve"> من أجل تسوية تأثيرات تشكيل الإذاعة الفيديوية الرقمية.</w:t>
      </w:r>
    </w:p>
    <w:p w:rsidR="00A8637B" w:rsidRDefault="00A8637B" w:rsidP="0069615F">
      <w:pPr>
        <w:keepNext/>
        <w:rPr>
          <w:rtl/>
        </w:rPr>
      </w:pPr>
      <w:r>
        <w:rPr>
          <w:rFonts w:hint="cs"/>
          <w:rtl/>
        </w:rPr>
        <w:t>وإذا أجري هذا القياس بمحلل طيف كنسي، يتعين استعمال قيم الضبط التالية:</w:t>
      </w:r>
    </w:p>
    <w:p w:rsidR="00A8637B" w:rsidRDefault="00A8637B" w:rsidP="00A8637B">
      <w:pPr>
        <w:pStyle w:val="enumlev1"/>
        <w:rPr>
          <w:rtl/>
        </w:rPr>
      </w:pPr>
      <w:r>
        <w:rPr>
          <w:rFonts w:hint="cs"/>
          <w:rtl/>
        </w:rPr>
        <w:t>-</w:t>
      </w:r>
      <w:r>
        <w:rPr>
          <w:rFonts w:hint="cs"/>
          <w:rtl/>
        </w:rPr>
        <w:tab/>
        <w:t xml:space="preserve">المدى: </w:t>
      </w:r>
      <w:r>
        <w:t>6,5</w:t>
      </w:r>
      <w:r>
        <w:rPr>
          <w:rFonts w:hint="cs"/>
          <w:rtl/>
        </w:rPr>
        <w:t xml:space="preserve"> </w:t>
      </w:r>
      <w:r>
        <w:t>MHz</w:t>
      </w:r>
      <w:r>
        <w:rPr>
          <w:rFonts w:hint="cs"/>
          <w:rtl/>
        </w:rPr>
        <w:t xml:space="preserve"> (قنوات </w:t>
      </w:r>
      <w:r>
        <w:t>7</w:t>
      </w:r>
      <w:r>
        <w:rPr>
          <w:rFonts w:hint="cs"/>
          <w:rtl/>
        </w:rPr>
        <w:t xml:space="preserve"> </w:t>
      </w:r>
      <w:r>
        <w:t>MHz</w:t>
      </w:r>
      <w:r>
        <w:rPr>
          <w:rFonts w:hint="cs"/>
          <w:rtl/>
        </w:rPr>
        <w:t xml:space="preserve">) أو </w:t>
      </w:r>
      <w:r>
        <w:t>7,6</w:t>
      </w:r>
      <w:r>
        <w:rPr>
          <w:rFonts w:hint="cs"/>
          <w:rtl/>
        </w:rPr>
        <w:t xml:space="preserve"> </w:t>
      </w:r>
      <w:r>
        <w:t>MHz</w:t>
      </w:r>
      <w:r>
        <w:rPr>
          <w:rFonts w:hint="cs"/>
          <w:rtl/>
        </w:rPr>
        <w:t xml:space="preserve"> (قنوات </w:t>
      </w:r>
      <w:r>
        <w:t>8</w:t>
      </w:r>
      <w:r>
        <w:rPr>
          <w:rFonts w:hint="cs"/>
          <w:rtl/>
        </w:rPr>
        <w:t xml:space="preserve"> </w:t>
      </w:r>
      <w:r>
        <w:t>MHz</w:t>
      </w:r>
      <w:r>
        <w:rPr>
          <w:rFonts w:hint="cs"/>
          <w:rtl/>
        </w:rPr>
        <w:t>)</w:t>
      </w:r>
    </w:p>
    <w:p w:rsidR="00A8637B" w:rsidRDefault="00A8637B" w:rsidP="00A8637B">
      <w:pPr>
        <w:pStyle w:val="enumlev1"/>
        <w:rPr>
          <w:rtl/>
        </w:rPr>
      </w:pPr>
      <w:r>
        <w:rPr>
          <w:rFonts w:hint="cs"/>
          <w:rtl/>
        </w:rPr>
        <w:t>-</w:t>
      </w:r>
      <w:r>
        <w:rPr>
          <w:rFonts w:hint="cs"/>
          <w:rtl/>
        </w:rPr>
        <w:tab/>
      </w:r>
      <w:r>
        <w:t>RBW</w:t>
      </w:r>
      <w:r>
        <w:rPr>
          <w:rFonts w:hint="cs"/>
          <w:rtl/>
        </w:rPr>
        <w:t xml:space="preserve">: أكبر من </w:t>
      </w:r>
      <w:r>
        <w:t>30</w:t>
      </w:r>
      <w:r>
        <w:rPr>
          <w:rFonts w:hint="cs"/>
          <w:rtl/>
        </w:rPr>
        <w:t xml:space="preserve"> </w:t>
      </w:r>
      <w:r>
        <w:t>kHz</w:t>
      </w:r>
    </w:p>
    <w:p w:rsidR="00A8637B" w:rsidRDefault="00A8637B" w:rsidP="00A8637B">
      <w:pPr>
        <w:pStyle w:val="enumlev1"/>
        <w:rPr>
          <w:rtl/>
        </w:rPr>
      </w:pPr>
      <w:r>
        <w:rPr>
          <w:rFonts w:hint="cs"/>
          <w:rtl/>
        </w:rPr>
        <w:t>-</w:t>
      </w:r>
      <w:r>
        <w:rPr>
          <w:rFonts w:hint="cs"/>
          <w:rtl/>
        </w:rPr>
        <w:tab/>
        <w:t>المكشاف: قيمة جذر متوسط التربيع (مفضلة) أو عينة (إذا لم تكن قيمة جذر متوسط التربيع متاحة)</w:t>
      </w:r>
    </w:p>
    <w:p w:rsidR="00A8637B" w:rsidRDefault="00A8637B" w:rsidP="0069615F">
      <w:pPr>
        <w:pStyle w:val="enumlev1"/>
        <w:rPr>
          <w:rtl/>
        </w:rPr>
      </w:pPr>
      <w:r>
        <w:rPr>
          <w:rFonts w:hint="cs"/>
          <w:rtl/>
        </w:rPr>
        <w:t>-</w:t>
      </w:r>
      <w:r>
        <w:rPr>
          <w:rFonts w:hint="cs"/>
          <w:rtl/>
        </w:rPr>
        <w:tab/>
        <w:t xml:space="preserve">أسلوب المنحني: </w:t>
      </w:r>
      <w:proofErr w:type="spellStart"/>
      <w:r w:rsidRPr="00AD0B89">
        <w:t>ClearWrite</w:t>
      </w:r>
      <w:proofErr w:type="spellEnd"/>
      <w:r>
        <w:rPr>
          <w:rFonts w:hint="cs"/>
          <w:rtl/>
        </w:rPr>
        <w:t xml:space="preserve"> (عن استعمال مكشاف قيمة جذر متوسط التربيع)، والمتوسط على مدى </w:t>
      </w:r>
      <w:r>
        <w:t>20</w:t>
      </w:r>
      <w:r>
        <w:rPr>
          <w:rFonts w:hint="cs"/>
          <w:rtl/>
        </w:rPr>
        <w:t xml:space="preserve"> عملية كنس (عند استعمال مكشاف عينة)</w:t>
      </w:r>
    </w:p>
    <w:p w:rsidR="00A8637B" w:rsidRPr="00351DDE" w:rsidRDefault="00A8637B" w:rsidP="0069615F">
      <w:pPr>
        <w:pStyle w:val="enumlev1"/>
        <w:rPr>
          <w:spacing w:val="-4"/>
          <w:rtl/>
        </w:rPr>
      </w:pPr>
      <w:r>
        <w:rPr>
          <w:rFonts w:hint="cs"/>
          <w:rtl/>
        </w:rPr>
        <w:t>-</w:t>
      </w:r>
      <w:r>
        <w:rPr>
          <w:rFonts w:hint="cs"/>
          <w:rtl/>
        </w:rPr>
        <w:tab/>
      </w:r>
      <w:r w:rsidRPr="00351DDE">
        <w:rPr>
          <w:rFonts w:hint="cs"/>
          <w:spacing w:val="-4"/>
          <w:rtl/>
        </w:rPr>
        <w:t xml:space="preserve">وقت الكنس: </w:t>
      </w:r>
      <w:r w:rsidRPr="00351DDE">
        <w:rPr>
          <w:spacing w:val="-4"/>
        </w:rPr>
        <w:t>200</w:t>
      </w:r>
      <w:r w:rsidRPr="00351DDE">
        <w:rPr>
          <w:rFonts w:hint="cs"/>
          <w:spacing w:val="-4"/>
          <w:rtl/>
        </w:rPr>
        <w:t xml:space="preserve"> </w:t>
      </w:r>
      <w:r w:rsidR="0069615F">
        <w:rPr>
          <w:spacing w:val="-4"/>
        </w:rPr>
        <w:t>ms</w:t>
      </w:r>
      <w:r w:rsidRPr="00351DDE">
        <w:rPr>
          <w:rFonts w:hint="cs"/>
          <w:spacing w:val="-4"/>
          <w:rtl/>
        </w:rPr>
        <w:t xml:space="preserve"> (عند استعمال مكشاف قيمة جذر متوسط التربيع)، و</w:t>
      </w:r>
      <w:r w:rsidRPr="00351DDE">
        <w:rPr>
          <w:spacing w:val="-4"/>
        </w:rPr>
        <w:t>10</w:t>
      </w:r>
      <w:r w:rsidRPr="00351DDE">
        <w:rPr>
          <w:rFonts w:hint="cs"/>
          <w:spacing w:val="-4"/>
          <w:rtl/>
        </w:rPr>
        <w:t xml:space="preserve"> </w:t>
      </w:r>
      <w:r w:rsidR="0069615F">
        <w:rPr>
          <w:spacing w:val="-4"/>
        </w:rPr>
        <w:t>ms</w:t>
      </w:r>
      <w:r w:rsidRPr="00351DDE">
        <w:rPr>
          <w:rFonts w:hint="cs"/>
          <w:spacing w:val="-4"/>
          <w:rtl/>
        </w:rPr>
        <w:t xml:space="preserve"> (عند استعمال مكشاف عينة).</w:t>
      </w:r>
    </w:p>
    <w:p w:rsidR="00A8637B" w:rsidRDefault="00A8637B" w:rsidP="00A8637B">
      <w:pPr>
        <w:rPr>
          <w:rtl/>
        </w:rPr>
      </w:pPr>
      <w:r>
        <w:rPr>
          <w:rFonts w:hint="cs"/>
          <w:rtl/>
        </w:rPr>
        <w:t>وخلال القياسات المتنقلة بالخصوص والمتسمة بظروف استقبال متغيرة بسرعة، من المهم تحديد قناة الاستقبال بأقرب ما يمكن من قياس شدة المجال. وبإمكان مستقبل/محلل عريض النطاق يقوم بتحويل فورييه السريع أن يسجل الطيف الكامل للإذاعة الفيديوية الرقمية مرة واحدة مما يتطلب وقت قياس أقل بكثير ولهذا يوصى به. ويتعين استعمال قيم الضبط التالية:</w:t>
      </w:r>
    </w:p>
    <w:p w:rsidR="00A8637B" w:rsidRDefault="00A8637B" w:rsidP="00A8637B">
      <w:pPr>
        <w:pStyle w:val="enumlev1"/>
        <w:rPr>
          <w:rtl/>
        </w:rPr>
      </w:pPr>
      <w:r>
        <w:rPr>
          <w:rFonts w:hint="cs"/>
          <w:rtl/>
        </w:rPr>
        <w:t>-</w:t>
      </w:r>
      <w:r>
        <w:rPr>
          <w:rFonts w:hint="cs"/>
          <w:rtl/>
        </w:rPr>
        <w:tab/>
        <w:t>عرض نطاق الالتقاط: أكبر من أو يساوي</w:t>
      </w:r>
      <w:r>
        <w:t xml:space="preserve"> 7 </w:t>
      </w:r>
      <w:r>
        <w:rPr>
          <w:rFonts w:hint="cs"/>
          <w:rtl/>
        </w:rPr>
        <w:t xml:space="preserve"> </w:t>
      </w:r>
      <w:r>
        <w:t>MHz</w:t>
      </w:r>
      <w:r>
        <w:rPr>
          <w:rFonts w:hint="cs"/>
          <w:rtl/>
        </w:rPr>
        <w:t xml:space="preserve"> أو أكبر من أو يساوي </w:t>
      </w:r>
      <w:r>
        <w:t>8</w:t>
      </w:r>
      <w:r>
        <w:rPr>
          <w:rFonts w:hint="cs"/>
          <w:rtl/>
        </w:rPr>
        <w:t xml:space="preserve"> </w:t>
      </w:r>
      <w:r>
        <w:t>MHz</w:t>
      </w:r>
      <w:r>
        <w:rPr>
          <w:rFonts w:hint="cs"/>
          <w:rtl/>
        </w:rPr>
        <w:t xml:space="preserve"> (عرض نطاق القناة)</w:t>
      </w:r>
    </w:p>
    <w:p w:rsidR="00A8637B" w:rsidRDefault="00A8637B" w:rsidP="00A8637B">
      <w:pPr>
        <w:pStyle w:val="enumlev1"/>
        <w:rPr>
          <w:rtl/>
        </w:rPr>
      </w:pPr>
      <w:r>
        <w:rPr>
          <w:rFonts w:hint="cs"/>
          <w:rtl/>
        </w:rPr>
        <w:t>-</w:t>
      </w:r>
      <w:r>
        <w:rPr>
          <w:rFonts w:hint="cs"/>
          <w:rtl/>
        </w:rPr>
        <w:tab/>
        <w:t xml:space="preserve">المدى المستعمل: </w:t>
      </w:r>
      <w:r>
        <w:t>6,5</w:t>
      </w:r>
      <w:r>
        <w:rPr>
          <w:rFonts w:hint="cs"/>
          <w:rtl/>
        </w:rPr>
        <w:t xml:space="preserve"> </w:t>
      </w:r>
      <w:r>
        <w:t>MHz</w:t>
      </w:r>
      <w:r>
        <w:rPr>
          <w:rFonts w:hint="cs"/>
          <w:rtl/>
        </w:rPr>
        <w:t xml:space="preserve"> (قنوات </w:t>
      </w:r>
      <w:r>
        <w:t>7</w:t>
      </w:r>
      <w:r>
        <w:rPr>
          <w:rFonts w:hint="cs"/>
          <w:rtl/>
        </w:rPr>
        <w:t xml:space="preserve"> </w:t>
      </w:r>
      <w:r>
        <w:t>MHz</w:t>
      </w:r>
      <w:r>
        <w:rPr>
          <w:rFonts w:hint="cs"/>
          <w:rtl/>
        </w:rPr>
        <w:t xml:space="preserve">) أو </w:t>
      </w:r>
      <w:r>
        <w:t>7.6</w:t>
      </w:r>
      <w:r>
        <w:rPr>
          <w:rFonts w:hint="cs"/>
          <w:rtl/>
        </w:rPr>
        <w:t xml:space="preserve"> </w:t>
      </w:r>
      <w:r>
        <w:t>MHz</w:t>
      </w:r>
      <w:r>
        <w:rPr>
          <w:rFonts w:hint="cs"/>
          <w:rtl/>
        </w:rPr>
        <w:t xml:space="preserve"> (قنوات </w:t>
      </w:r>
      <w:r>
        <w:t>8</w:t>
      </w:r>
      <w:r>
        <w:rPr>
          <w:rFonts w:hint="cs"/>
          <w:rtl/>
        </w:rPr>
        <w:t xml:space="preserve"> </w:t>
      </w:r>
      <w:r>
        <w:t>MHz</w:t>
      </w:r>
      <w:r>
        <w:rPr>
          <w:rFonts w:hint="cs"/>
          <w:rtl/>
        </w:rPr>
        <w:t>)</w:t>
      </w:r>
    </w:p>
    <w:p w:rsidR="00A8637B" w:rsidRDefault="00A8637B" w:rsidP="00A8637B">
      <w:pPr>
        <w:pStyle w:val="enumlev1"/>
        <w:rPr>
          <w:rtl/>
        </w:rPr>
      </w:pPr>
      <w:r>
        <w:rPr>
          <w:rFonts w:hint="cs"/>
          <w:rtl/>
        </w:rPr>
        <w:t>-</w:t>
      </w:r>
      <w:r>
        <w:rPr>
          <w:rFonts w:hint="cs"/>
          <w:rtl/>
        </w:rPr>
        <w:tab/>
      </w:r>
      <w:r>
        <w:t>RBW</w:t>
      </w:r>
      <w:r>
        <w:rPr>
          <w:rFonts w:hint="cs"/>
          <w:rtl/>
        </w:rPr>
        <w:t xml:space="preserve">: أكبر من أو يساوي </w:t>
      </w:r>
      <w:r>
        <w:t>30</w:t>
      </w:r>
      <w:r>
        <w:rPr>
          <w:rFonts w:hint="cs"/>
          <w:rtl/>
        </w:rPr>
        <w:t xml:space="preserve"> </w:t>
      </w:r>
      <w:r>
        <w:t>kHz</w:t>
      </w:r>
    </w:p>
    <w:p w:rsidR="00A8637B" w:rsidRDefault="00A8637B" w:rsidP="00A8637B">
      <w:pPr>
        <w:pStyle w:val="enumlev1"/>
        <w:rPr>
          <w:rtl/>
        </w:rPr>
      </w:pPr>
      <w:r>
        <w:rPr>
          <w:rFonts w:hint="cs"/>
          <w:rtl/>
        </w:rPr>
        <w:t>-</w:t>
      </w:r>
      <w:r>
        <w:rPr>
          <w:rFonts w:hint="cs"/>
          <w:rtl/>
        </w:rPr>
        <w:tab/>
        <w:t xml:space="preserve">وقت الحيازة: </w:t>
      </w:r>
      <w:r>
        <w:t>20</w:t>
      </w:r>
      <w:r>
        <w:rPr>
          <w:rFonts w:hint="cs"/>
          <w:rtl/>
        </w:rPr>
        <w:t xml:space="preserve"> </w:t>
      </w:r>
      <w:r w:rsidRPr="0062364E">
        <w:t>ms</w:t>
      </w:r>
      <w:r>
        <w:rPr>
          <w:rFonts w:hint="cs"/>
          <w:rtl/>
        </w:rPr>
        <w:t>.</w:t>
      </w:r>
    </w:p>
    <w:p w:rsidR="00A8637B" w:rsidRDefault="00A8637B" w:rsidP="00A8637B">
      <w:pPr>
        <w:rPr>
          <w:rtl/>
        </w:rPr>
      </w:pPr>
      <w:r>
        <w:rPr>
          <w:rFonts w:hint="cs"/>
          <w:rtl/>
        </w:rPr>
        <w:t xml:space="preserve">وفيما يخص كل طيف من الأطياف الملتقطة، يُحسب ويُخزَّن الانحراف المعياري للاتساعات الطيفية </w:t>
      </w:r>
      <w:proofErr w:type="spellStart"/>
      <w:r w:rsidRPr="007145AF">
        <w:t>σ</w:t>
      </w:r>
      <w:r w:rsidRPr="00AD0B89">
        <w:rPr>
          <w:i/>
          <w:szCs w:val="24"/>
          <w:vertAlign w:val="subscript"/>
        </w:rPr>
        <w:t>sp</w:t>
      </w:r>
      <w:proofErr w:type="spellEnd"/>
      <w:r>
        <w:rPr>
          <w:rFonts w:hint="cs"/>
          <w:i/>
          <w:szCs w:val="24"/>
          <w:vertAlign w:val="subscript"/>
          <w:rtl/>
        </w:rPr>
        <w:t xml:space="preserve"> </w:t>
      </w:r>
      <w:r w:rsidRPr="00D6703C">
        <w:rPr>
          <w:rFonts w:hint="cs"/>
          <w:rtl/>
        </w:rPr>
        <w:t>إلى جان</w:t>
      </w:r>
      <w:r>
        <w:rPr>
          <w:rFonts w:hint="cs"/>
          <w:rtl/>
        </w:rPr>
        <w:t xml:space="preserve">ب مستوى قدرة القناة والإحداثيات الجغرافية. ويبين الشكل </w:t>
      </w:r>
      <w:r>
        <w:t>10</w:t>
      </w:r>
      <w:r>
        <w:rPr>
          <w:rFonts w:hint="cs"/>
          <w:rtl/>
        </w:rPr>
        <w:t xml:space="preserve"> التوقيت الأساسي لدورة واحدة من دورات القياس.</w:t>
      </w:r>
    </w:p>
    <w:p w:rsidR="00A8637B" w:rsidRDefault="00A8637B" w:rsidP="00A8637B">
      <w:pPr>
        <w:pStyle w:val="FigureNo"/>
      </w:pPr>
      <w:r w:rsidRPr="00B169B3">
        <w:rPr>
          <w:rFonts w:hint="cs"/>
          <w:rtl/>
        </w:rPr>
        <w:t>الش</w:t>
      </w:r>
      <w:r w:rsidR="0069615F">
        <w:rPr>
          <w:rFonts w:hint="cs"/>
          <w:rtl/>
        </w:rPr>
        <w:t>ـ</w:t>
      </w:r>
      <w:r w:rsidRPr="00B169B3">
        <w:rPr>
          <w:rFonts w:hint="cs"/>
          <w:rtl/>
        </w:rPr>
        <w:t xml:space="preserve">كل </w:t>
      </w:r>
      <w:r w:rsidRPr="00B169B3">
        <w:t>10</w:t>
      </w:r>
    </w:p>
    <w:p w:rsidR="00A8637B" w:rsidRPr="007A1BB5" w:rsidRDefault="00A8637B" w:rsidP="00A8637B">
      <w:pPr>
        <w:pStyle w:val="FigureTitle"/>
        <w:rPr>
          <w:rtl/>
        </w:rPr>
      </w:pPr>
      <w:r w:rsidRPr="007A1BB5">
        <w:rPr>
          <w:rFonts w:hint="cs"/>
          <w:rtl/>
        </w:rPr>
        <w:t xml:space="preserve">التوقيت الأساسي للمرسلات/الشبكات ذات استقطاب واحد </w:t>
      </w:r>
      <w:r>
        <w:rPr>
          <w:rFonts w:hint="cs"/>
          <w:rtl/>
        </w:rPr>
        <w:t xml:space="preserve">فقط </w:t>
      </w:r>
      <w:r w:rsidRPr="007A1BB5">
        <w:rPr>
          <w:rFonts w:hint="cs"/>
          <w:rtl/>
        </w:rPr>
        <w:t>(الاستقبال المحمول)</w:t>
      </w:r>
    </w:p>
    <w:p w:rsidR="00A8637B" w:rsidRDefault="00571F39" w:rsidP="00A8637B">
      <w:pPr>
        <w:spacing w:before="0" w:line="240" w:lineRule="auto"/>
        <w:rPr>
          <w:rtl/>
          <w:lang w:bidi="ar-EG"/>
        </w:rPr>
      </w:pPr>
      <w:r>
        <w:rPr>
          <w:rtl/>
          <w:lang w:bidi="ar-EG"/>
        </w:rPr>
      </w:r>
      <w:r>
        <w:rPr>
          <w:lang w:bidi="ar-EG"/>
        </w:rPr>
        <w:pict>
          <v:group id="_x0000_s3963" editas="canvas" style="width:455.8pt;height:198.85pt;mso-position-horizontal-relative:char;mso-position-vertical-relative:line" coordorigin="-498,-289" coordsize="9116,3977">
            <o:lock v:ext="edit" aspectratio="t"/>
            <v:shape id="_x0000_s3964" type="#_x0000_t75" style="position:absolute;left:-498;top:-289;width:9116;height:3977" o:preferrelative="f">
              <v:fill o:detectmouseclick="t"/>
              <v:path o:extrusionok="t" o:connecttype="none"/>
              <o:lock v:ext="edit" text="t"/>
            </v:shape>
            <v:group id="_x0000_s3965" style="position:absolute;top:-3;width:8398;height:3515" coordorigin=",-3" coordsize="8398,3515">
              <v:rect id="_x0000_s3966" style="position:absolute;top:-3;width:50;height:396;mso-wrap-style:none;v-text-anchor:top" filled="f" stroked="f">
                <v:textbox style="mso-next-textbox:#_x0000_s3966;mso-fit-shape-to-text:t" inset="0,0,0,0">
                  <w:txbxContent>
                    <w:p w:rsidR="00D90D10" w:rsidRDefault="00D90D10" w:rsidP="00A8637B">
                      <w:r>
                        <w:rPr>
                          <w:rFonts w:ascii="Calibri" w:hAnsi="Calibri" w:cs="Calibri"/>
                          <w:color w:val="000000"/>
                        </w:rPr>
                        <w:t xml:space="preserve"> </w:t>
                      </w:r>
                    </w:p>
                  </w:txbxContent>
                </v:textbox>
              </v:rect>
              <v:shape id="_x0000_s3967" type="#_x0000_t75" style="position:absolute;left:24;top:24;width:8374;height:2840">
                <v:imagedata r:id="rId43" o:title=""/>
              </v:shape>
              <v:rect id="_x0000_s3968" style="position:absolute;left:7595;top:3319;width:763;height:193;mso-wrap-style:none;v-text-anchor:top" filled="f" stroked="f">
                <v:textbox style="mso-next-textbox:#_x0000_s3968;mso-fit-shape-to-text:t" inset="0,0,0,0">
                  <w:txbxContent>
                    <w:p w:rsidR="00D90D10" w:rsidRPr="00C5452F" w:rsidRDefault="00D90D10" w:rsidP="00A8637B">
                      <w:pPr>
                        <w:spacing w:before="40" w:after="40" w:line="168" w:lineRule="auto"/>
                        <w:rPr>
                          <w:rFonts w:ascii="Arial" w:hAnsi="Arial"/>
                          <w:sz w:val="14"/>
                          <w:szCs w:val="26"/>
                        </w:rPr>
                      </w:pPr>
                      <w:r w:rsidRPr="00C5452F">
                        <w:rPr>
                          <w:rFonts w:ascii="Arial" w:hAnsi="Arial"/>
                          <w:color w:val="24282B"/>
                          <w:sz w:val="14"/>
                          <w:szCs w:val="26"/>
                        </w:rPr>
                        <w:t>SM.1875-10</w:t>
                      </w:r>
                    </w:p>
                  </w:txbxContent>
                </v:textbox>
              </v:rect>
              <v:rect id="_x0000_s3969" style="position:absolute;left:180;top:24;width:1193;height:742;v-text-anchor:top" filled="f" stroked="f">
                <v:textbox style="mso-next-textbox:#_x0000_s3969;mso-fit-shape-to-text:t" inset="0,0,0,0">
                  <w:txbxContent>
                    <w:p w:rsidR="00D90D10" w:rsidRPr="00C5452F" w:rsidRDefault="00D90D10" w:rsidP="00A8637B">
                      <w:pPr>
                        <w:jc w:val="center"/>
                        <w:rPr>
                          <w:sz w:val="20"/>
                          <w:szCs w:val="26"/>
                        </w:rPr>
                      </w:pPr>
                      <w:r>
                        <w:rPr>
                          <w:rFonts w:hint="cs"/>
                          <w:sz w:val="20"/>
                          <w:szCs w:val="26"/>
                          <w:rtl/>
                        </w:rPr>
                        <w:t>إحداثي</w:t>
                      </w:r>
                      <w:r w:rsidRPr="00C5452F">
                        <w:rPr>
                          <w:rFonts w:hint="cs"/>
                          <w:sz w:val="20"/>
                          <w:szCs w:val="26"/>
                          <w:rtl/>
                        </w:rPr>
                        <w:t xml:space="preserve"> من </w:t>
                      </w:r>
                      <w:r>
                        <w:rPr>
                          <w:rFonts w:hint="cs"/>
                          <w:sz w:val="20"/>
                          <w:szCs w:val="26"/>
                          <w:rtl/>
                        </w:rPr>
                        <w:t>نظام تحديد الموقع</w:t>
                      </w:r>
                    </w:p>
                  </w:txbxContent>
                </v:textbox>
              </v:rect>
              <v:rect id="_x0000_s3970" style="position:absolute;left:4061;top:719;width:228;height:241;mso-wrap-style:none;v-text-anchor:top" filled="f" stroked="f">
                <v:textbox style="mso-next-textbox:#_x0000_s3970;mso-fit-shape-to-text:t" inset="0,0,0,0">
                  <w:txbxContent>
                    <w:p w:rsidR="00D90D10" w:rsidRPr="00C5452F" w:rsidRDefault="00D90D10" w:rsidP="00A8637B">
                      <w:pPr>
                        <w:spacing w:before="40" w:after="40" w:line="168" w:lineRule="auto"/>
                        <w:rPr>
                          <w:sz w:val="20"/>
                          <w:szCs w:val="26"/>
                        </w:rPr>
                      </w:pPr>
                      <w:r w:rsidRPr="00C5452F">
                        <w:rPr>
                          <w:color w:val="24282B"/>
                          <w:sz w:val="20"/>
                          <w:szCs w:val="26"/>
                        </w:rPr>
                        <w:t>1 s</w:t>
                      </w:r>
                    </w:p>
                  </w:txbxContent>
                </v:textbox>
              </v:rect>
              <v:rect id="_x0000_s3971" style="position:absolute;left:2073;top:1414;width:634;height:241;mso-wrap-style:none;v-text-anchor:top" filled="f" stroked="f">
                <v:textbox style="mso-next-textbox:#_x0000_s3971;mso-fit-shape-to-text:t" inset="0,0,0,0">
                  <w:txbxContent>
                    <w:p w:rsidR="00D90D10" w:rsidRPr="00C5452F" w:rsidRDefault="00D90D10" w:rsidP="00A8637B">
                      <w:pPr>
                        <w:spacing w:before="40" w:after="40" w:line="168" w:lineRule="auto"/>
                        <w:rPr>
                          <w:sz w:val="20"/>
                          <w:szCs w:val="26"/>
                          <w:rtl/>
                          <w:lang w:bidi="ar-EG"/>
                        </w:rPr>
                      </w:pPr>
                      <w:r w:rsidRPr="00C5452F">
                        <w:rPr>
                          <w:color w:val="24282B"/>
                          <w:sz w:val="20"/>
                          <w:szCs w:val="26"/>
                        </w:rPr>
                        <w:t xml:space="preserve">ms 500 </w:t>
                      </w:r>
                    </w:p>
                  </w:txbxContent>
                </v:textbox>
              </v:rect>
              <v:rect id="_x0000_s3972" style="position:absolute;left:4397;top:1414;width:1017;height:241;mso-wrap-style:none;v-text-anchor:top" filled="f" stroked="f">
                <v:textbox style="mso-next-textbox:#_x0000_s3972;mso-fit-shape-to-text:t" inset="0,0,0,0">
                  <w:txbxContent>
                    <w:p w:rsidR="00D90D10" w:rsidRPr="00C5452F" w:rsidRDefault="00D90D10" w:rsidP="00A8637B">
                      <w:pPr>
                        <w:spacing w:before="40" w:after="40" w:line="168" w:lineRule="auto"/>
                        <w:rPr>
                          <w:sz w:val="20"/>
                          <w:szCs w:val="26"/>
                        </w:rPr>
                      </w:pPr>
                      <w:r w:rsidRPr="00C5452F">
                        <w:rPr>
                          <w:color w:val="EB3D00"/>
                          <w:sz w:val="20"/>
                          <w:szCs w:val="26"/>
                        </w:rPr>
                        <w:t xml:space="preserve">ms 200 (20) </w:t>
                      </w:r>
                    </w:p>
                  </w:txbxContent>
                </v:textbox>
              </v:rect>
              <v:rect id="_x0000_s3973" style="position:absolute;left:4361;top:1725;width:1051;height:624;v-text-anchor:top" filled="f" stroked="f">
                <v:textbox style="mso-next-textbox:#_x0000_s3973;mso-fit-shape-to-text:t" inset="0,0,0,0">
                  <w:txbxContent>
                    <w:p w:rsidR="00D90D10" w:rsidRDefault="00D90D10" w:rsidP="00A8637B">
                      <w:pPr>
                        <w:spacing w:before="40" w:line="168" w:lineRule="auto"/>
                        <w:jc w:val="center"/>
                        <w:rPr>
                          <w:color w:val="EB3D00"/>
                          <w:sz w:val="20"/>
                          <w:szCs w:val="26"/>
                          <w:rtl/>
                          <w:lang w:bidi="ar-EG"/>
                        </w:rPr>
                      </w:pPr>
                      <w:r>
                        <w:rPr>
                          <w:rFonts w:hint="cs"/>
                          <w:color w:val="EB3D00"/>
                          <w:sz w:val="20"/>
                          <w:szCs w:val="26"/>
                          <w:rtl/>
                          <w:lang w:bidi="ar-EG"/>
                        </w:rPr>
                        <w:t>تحديد قناة</w:t>
                      </w:r>
                    </w:p>
                    <w:p w:rsidR="00D90D10" w:rsidRPr="00C5452F" w:rsidRDefault="00D90D10" w:rsidP="00A8637B">
                      <w:pPr>
                        <w:spacing w:before="0" w:after="40" w:line="168" w:lineRule="auto"/>
                        <w:jc w:val="center"/>
                        <w:rPr>
                          <w:sz w:val="20"/>
                          <w:szCs w:val="26"/>
                          <w:lang w:bidi="ar-EG"/>
                        </w:rPr>
                      </w:pPr>
                      <w:r>
                        <w:rPr>
                          <w:rFonts w:hint="cs"/>
                          <w:color w:val="EB3D00"/>
                          <w:sz w:val="20"/>
                          <w:szCs w:val="26"/>
                          <w:rtl/>
                          <w:lang w:bidi="ar-EG"/>
                        </w:rPr>
                        <w:t>الاستقبال</w:t>
                      </w:r>
                    </w:p>
                  </w:txbxContent>
                </v:textbox>
              </v:rect>
              <v:rect id="_x0000_s3974" style="position:absolute;left:6062;top:1414;width:1167;height:241;mso-wrap-style:none;v-text-anchor:top" filled="f" stroked="f">
                <v:textbox style="mso-next-textbox:#_x0000_s3974;mso-fit-shape-to-text:t" inset="0,0,0,0">
                  <w:txbxContent>
                    <w:p w:rsidR="00D90D10" w:rsidRPr="00C5452F" w:rsidRDefault="00D90D10" w:rsidP="0069615F">
                      <w:pPr>
                        <w:spacing w:before="40" w:after="40" w:line="168" w:lineRule="auto"/>
                        <w:rPr>
                          <w:sz w:val="20"/>
                          <w:szCs w:val="26"/>
                        </w:rPr>
                      </w:pPr>
                      <w:r w:rsidRPr="00C5452F">
                        <w:rPr>
                          <w:color w:val="009049"/>
                          <w:sz w:val="20"/>
                          <w:szCs w:val="26"/>
                        </w:rPr>
                        <w:t>ms  (480)</w:t>
                      </w:r>
                      <w:r>
                        <w:rPr>
                          <w:color w:val="009049"/>
                          <w:sz w:val="20"/>
                          <w:szCs w:val="26"/>
                        </w:rPr>
                        <w:t xml:space="preserve"> </w:t>
                      </w:r>
                      <w:r w:rsidRPr="00C5452F">
                        <w:rPr>
                          <w:color w:val="009049"/>
                          <w:sz w:val="20"/>
                          <w:szCs w:val="26"/>
                        </w:rPr>
                        <w:t xml:space="preserve">300 </w:t>
                      </w:r>
                    </w:p>
                  </w:txbxContent>
                </v:textbox>
              </v:rect>
              <v:rect id="_x0000_s3975" style="position:absolute;left:6086;top:1725;width:630;height:352;mso-wrap-style:none;v-text-anchor:top" filled="f" stroked="f">
                <v:textbox style="mso-next-textbox:#_x0000_s3975;mso-fit-shape-to-text:t" inset="0,0,0,0">
                  <w:txbxContent>
                    <w:p w:rsidR="00D90D10" w:rsidRPr="00C5452F" w:rsidRDefault="00D90D10" w:rsidP="00A8637B">
                      <w:pPr>
                        <w:spacing w:before="40" w:after="40" w:line="168" w:lineRule="auto"/>
                        <w:rPr>
                          <w:sz w:val="20"/>
                          <w:szCs w:val="26"/>
                        </w:rPr>
                      </w:pPr>
                      <w:r>
                        <w:rPr>
                          <w:rFonts w:hint="cs"/>
                          <w:color w:val="009049"/>
                          <w:sz w:val="20"/>
                          <w:szCs w:val="26"/>
                          <w:rtl/>
                        </w:rPr>
                        <w:t xml:space="preserve">التقييم </w:t>
                      </w:r>
                      <w:r w:rsidRPr="00C5452F">
                        <w:rPr>
                          <w:color w:val="009049"/>
                          <w:sz w:val="20"/>
                          <w:szCs w:val="26"/>
                        </w:rPr>
                        <w:t xml:space="preserve"> +</w:t>
                      </w:r>
                    </w:p>
                  </w:txbxContent>
                </v:textbox>
              </v:rect>
              <v:rect id="_x0000_s3976" style="position:absolute;left:5918;top:1977;width:1150;height:352;mso-wrap-style:none;v-text-anchor:top" filled="f" stroked="f">
                <v:textbox style="mso-next-textbox:#_x0000_s3976;mso-fit-shape-to-text:t" inset="0,0,0,0">
                  <w:txbxContent>
                    <w:p w:rsidR="00D90D10" w:rsidRPr="00C5452F" w:rsidRDefault="00D90D10" w:rsidP="00A8637B">
                      <w:pPr>
                        <w:spacing w:before="40" w:after="40" w:line="168" w:lineRule="auto"/>
                        <w:rPr>
                          <w:sz w:val="20"/>
                          <w:szCs w:val="26"/>
                          <w:rtl/>
                          <w:lang w:bidi="ar-EG"/>
                        </w:rPr>
                      </w:pPr>
                      <w:r>
                        <w:rPr>
                          <w:rFonts w:hint="cs"/>
                          <w:color w:val="009049"/>
                          <w:sz w:val="20"/>
                          <w:szCs w:val="26"/>
                          <w:rtl/>
                          <w:lang w:bidi="ar-EG"/>
                        </w:rPr>
                        <w:t>الوقت الاحتياطي</w:t>
                      </w:r>
                    </w:p>
                  </w:txbxContent>
                </v:textbox>
              </v:rect>
              <v:rect id="_x0000_s3977" style="position:absolute;left:7104;top:144;width:1193;height:431;v-text-anchor:top" filled="f" stroked="f">
                <v:textbox style="mso-next-textbox:#_x0000_s3977;mso-fit-shape-to-text:t" inset="0,0,0,0">
                  <w:txbxContent>
                    <w:p w:rsidR="00D90D10" w:rsidRPr="00C5452F" w:rsidRDefault="00D90D10" w:rsidP="00A8637B">
                      <w:pPr>
                        <w:jc w:val="center"/>
                      </w:pPr>
                      <w:r w:rsidRPr="00C5452F">
                        <w:rPr>
                          <w:rFonts w:hint="cs"/>
                          <w:sz w:val="20"/>
                          <w:szCs w:val="26"/>
                          <w:rtl/>
                        </w:rPr>
                        <w:t>تخزين النتائج</w:t>
                      </w:r>
                    </w:p>
                  </w:txbxContent>
                </v:textbox>
              </v:rect>
              <v:rect id="_x0000_s3978" style="position:absolute;left:3563;top:899;width:1193;height:431;v-text-anchor:top" filled="f" stroked="f">
                <v:textbox style="mso-next-textbox:#_x0000_s3978;mso-fit-shape-to-text:t" inset="0,0,0,0">
                  <w:txbxContent>
                    <w:p w:rsidR="00D90D10" w:rsidRPr="00C5452F" w:rsidRDefault="00D90D10" w:rsidP="00A8637B">
                      <w:pPr>
                        <w:jc w:val="center"/>
                        <w:rPr>
                          <w:lang w:bidi="ar-EG"/>
                        </w:rPr>
                      </w:pPr>
                      <w:r>
                        <w:rPr>
                          <w:rFonts w:hint="cs"/>
                          <w:sz w:val="20"/>
                          <w:szCs w:val="26"/>
                          <w:rtl/>
                          <w:lang w:bidi="ar-EG"/>
                        </w:rPr>
                        <w:t>دورة القياس</w:t>
                      </w:r>
                    </w:p>
                  </w:txbxContent>
                </v:textbox>
              </v:rect>
              <v:rect id="_x0000_s3979" style="position:absolute;left:1819;top:1595;width:1193;height:431;v-text-anchor:top" filled="f" stroked="f">
                <v:textbox style="mso-next-textbox:#_x0000_s3979;mso-fit-shape-to-text:t" inset="0,0,0,0">
                  <w:txbxContent>
                    <w:p w:rsidR="00D90D10" w:rsidRPr="00C5452F" w:rsidRDefault="00D90D10" w:rsidP="00A8637B">
                      <w:pPr>
                        <w:jc w:val="center"/>
                        <w:rPr>
                          <w:lang w:bidi="ar-EG"/>
                        </w:rPr>
                      </w:pPr>
                      <w:r>
                        <w:rPr>
                          <w:rFonts w:hint="cs"/>
                          <w:sz w:val="20"/>
                          <w:szCs w:val="26"/>
                          <w:rtl/>
                          <w:lang w:bidi="ar-EG"/>
                        </w:rPr>
                        <w:t>وقت القياس</w:t>
                      </w:r>
                    </w:p>
                  </w:txbxContent>
                </v:textbox>
              </v:rect>
              <v:rect id="_x0000_s3980" style="position:absolute;left:1931;top:2668;width:1193;height:431;v-text-anchor:top" filled="f" stroked="f">
                <v:textbox style="mso-next-textbox:#_x0000_s3980;mso-fit-shape-to-text:t" inset="0,0,0,0">
                  <w:txbxContent>
                    <w:p w:rsidR="00D90D10" w:rsidRPr="00C5452F" w:rsidRDefault="00D90D10" w:rsidP="00A8637B">
                      <w:pPr>
                        <w:jc w:val="center"/>
                        <w:rPr>
                          <w:rtl/>
                          <w:lang w:bidi="ar-EG"/>
                        </w:rPr>
                      </w:pPr>
                      <w:r>
                        <w:rPr>
                          <w:sz w:val="20"/>
                          <w:szCs w:val="26"/>
                          <w:lang w:bidi="ar-EG"/>
                        </w:rPr>
                        <w:t>10</w:t>
                      </w:r>
                      <w:r>
                        <w:rPr>
                          <w:rFonts w:hint="cs"/>
                          <w:sz w:val="20"/>
                          <w:szCs w:val="26"/>
                          <w:rtl/>
                          <w:lang w:bidi="ar-EG"/>
                        </w:rPr>
                        <w:t xml:space="preserve"> قياسات</w:t>
                      </w:r>
                    </w:p>
                  </w:txbxContent>
                </v:textbox>
              </v:rect>
            </v:group>
            <w10:wrap type="none"/>
            <w10:anchorlock/>
          </v:group>
        </w:pict>
      </w:r>
    </w:p>
    <w:p w:rsidR="00A8637B" w:rsidRDefault="00A8637B" w:rsidP="0069615F">
      <w:pPr>
        <w:rPr>
          <w:rtl/>
        </w:rPr>
      </w:pPr>
      <w:r>
        <w:rPr>
          <w:rFonts w:hint="cs"/>
          <w:rtl/>
        </w:rPr>
        <w:lastRenderedPageBreak/>
        <w:t xml:space="preserve">وفي الشبكات وحيدة التردد ذات استقطاب مختلط، يجب قياس مستويي الاستقطاب في الوقت نفسه. ويتطلب هذا أخذ </w:t>
      </w:r>
      <w:r>
        <w:t>20</w:t>
      </w:r>
      <w:r>
        <w:rPr>
          <w:rFonts w:hint="eastAsia"/>
          <w:rtl/>
        </w:rPr>
        <w:t> </w:t>
      </w:r>
      <w:r>
        <w:rPr>
          <w:rFonts w:hint="cs"/>
          <w:rtl/>
        </w:rPr>
        <w:t xml:space="preserve">عينة للقياس في وقت قياس يبلغ </w:t>
      </w:r>
      <w:r>
        <w:t>500</w:t>
      </w:r>
      <w:r>
        <w:rPr>
          <w:rFonts w:hint="eastAsia"/>
          <w:rtl/>
        </w:rPr>
        <w:t> </w:t>
      </w:r>
      <w:r w:rsidR="0069615F">
        <w:t>ms</w:t>
      </w:r>
      <w:r>
        <w:rPr>
          <w:rFonts w:hint="cs"/>
          <w:rtl/>
        </w:rPr>
        <w:t>. ويُبدَّل الهوائي من الوضع الرأسي إلى الوضع الأفقي بين كل عينة. وهذا ضروري للحصول على القيم المتوسطة لشدة المجال فيما يخص الاستقطابين معاً اللذين يتعلقان بالموقع نفسه. ويبين الشكل</w:t>
      </w:r>
      <w:r>
        <w:rPr>
          <w:rFonts w:hint="eastAsia"/>
          <w:rtl/>
        </w:rPr>
        <w:t> </w:t>
      </w:r>
      <w:r>
        <w:t>11</w:t>
      </w:r>
      <w:r>
        <w:rPr>
          <w:rFonts w:hint="cs"/>
          <w:rtl/>
        </w:rPr>
        <w:t xml:space="preserve"> التوقيت اللازم (فقط من أجل قياس شدة المجال).</w:t>
      </w:r>
    </w:p>
    <w:p w:rsidR="00A8637B" w:rsidRDefault="00A8637B" w:rsidP="00413EEC">
      <w:pPr>
        <w:pStyle w:val="FigureNo"/>
      </w:pPr>
      <w:r>
        <w:rPr>
          <w:rFonts w:hint="cs"/>
          <w:rtl/>
        </w:rPr>
        <w:t>الش</w:t>
      </w:r>
      <w:r w:rsidR="0069615F">
        <w:rPr>
          <w:rFonts w:hint="cs"/>
          <w:rtl/>
        </w:rPr>
        <w:t>ـ</w:t>
      </w:r>
      <w:r>
        <w:rPr>
          <w:rFonts w:hint="cs"/>
          <w:rtl/>
        </w:rPr>
        <w:t xml:space="preserve">كل </w:t>
      </w:r>
      <w:r>
        <w:t>11</w:t>
      </w:r>
    </w:p>
    <w:p w:rsidR="00A8637B" w:rsidRPr="007448D8" w:rsidRDefault="00A8637B" w:rsidP="00A8637B">
      <w:pPr>
        <w:pStyle w:val="FigureTitle"/>
        <w:rPr>
          <w:rtl/>
        </w:rPr>
      </w:pPr>
      <w:r w:rsidRPr="007448D8">
        <w:rPr>
          <w:rFonts w:hint="cs"/>
          <w:rtl/>
        </w:rPr>
        <w:t>توقيت القياس بالنسبة للشبكات وحيدة التردد ذات استقطاب مختلط (الاستقبال المحمول)</w:t>
      </w:r>
    </w:p>
    <w:p w:rsidR="00A8637B" w:rsidRDefault="00571F39" w:rsidP="00A8637B">
      <w:pPr>
        <w:spacing w:before="0" w:line="240" w:lineRule="auto"/>
        <w:jc w:val="center"/>
        <w:rPr>
          <w:b/>
          <w:bCs/>
          <w:rtl/>
          <w:lang w:bidi="ar-EG"/>
        </w:rPr>
      </w:pPr>
      <w:r>
        <w:rPr>
          <w:b/>
          <w:bCs/>
          <w:rtl/>
          <w:lang w:bidi="ar-EG"/>
        </w:rPr>
      </w:r>
      <w:r>
        <w:rPr>
          <w:b/>
          <w:bCs/>
          <w:lang w:bidi="ar-EG"/>
        </w:rPr>
        <w:pict>
          <v:group id="_x0000_s3933" editas="canvas" style="width:352.9pt;height:139.4pt;mso-position-horizontal-relative:char;mso-position-vertical-relative:line" coordorigin="-185,-76" coordsize="7058,2788">
            <o:lock v:ext="edit" aspectratio="t"/>
            <v:shape id="_x0000_s3934" type="#_x0000_t75" style="position:absolute;left:-185;top:-76;width:7058;height:2788" o:preferrelative="f">
              <v:fill o:detectmouseclick="t"/>
              <v:path o:extrusionok="t" o:connecttype="none"/>
              <o:lock v:ext="edit" text="t"/>
            </v:shape>
            <v:group id="_x0000_s3935" style="position:absolute;top:-2;width:6710;height:2583" coordorigin=",-2" coordsize="6710,2583">
              <v:rect id="_x0000_s3936" style="position:absolute;top:-2;width:50;height:396;mso-wrap-style:none;v-text-anchor:top" filled="f" stroked="f">
                <v:textbox style="mso-next-textbox:#_x0000_s3936;mso-fit-shape-to-text:t" inset="0,0,0,0">
                  <w:txbxContent>
                    <w:p w:rsidR="00D90D10" w:rsidRDefault="00D90D10" w:rsidP="00A8637B">
                      <w:r>
                        <w:rPr>
                          <w:rFonts w:ascii="Calibri" w:hAnsi="Calibri" w:cs="Calibri"/>
                          <w:color w:val="000000"/>
                        </w:rPr>
                        <w:t xml:space="preserve"> </w:t>
                      </w:r>
                    </w:p>
                  </w:txbxContent>
                </v:textbox>
              </v:rect>
              <v:rect id="_x0000_s3937" style="position:absolute;left:6006;top:2388;width:704;height:193;mso-wrap-style:none;v-text-anchor:top" filled="f" stroked="f">
                <v:textbox style="mso-next-textbox:#_x0000_s3937;mso-fit-shape-to-text:t" inset="0,0,0,0">
                  <w:txbxContent>
                    <w:p w:rsidR="00D90D10" w:rsidRDefault="00D90D10" w:rsidP="00A8637B">
                      <w:pPr>
                        <w:spacing w:before="40" w:after="40" w:line="168" w:lineRule="auto"/>
                      </w:pPr>
                      <w:r>
                        <w:rPr>
                          <w:rFonts w:cs="Times New Roman"/>
                          <w:color w:val="24282B"/>
                          <w:sz w:val="14"/>
                          <w:szCs w:val="14"/>
                        </w:rPr>
                        <w:t>SM.1875-11</w:t>
                      </w:r>
                    </w:p>
                  </w:txbxContent>
                </v:textbox>
              </v:rect>
              <v:shape id="_x0000_s3938" type="#_x0000_t75" style="position:absolute;left:24;top:24;width:5239;height:2064">
                <v:imagedata r:id="rId44" o:title=""/>
              </v:shape>
              <v:rect id="_x0000_s3939" style="position:absolute;left:2362;top:48;width:634;height:241;mso-wrap-style:none;v-text-anchor:top" filled="f" stroked="f">
                <v:textbox style="mso-next-textbox:#_x0000_s3939;mso-fit-shape-to-text:t" inset="0,0,0,0">
                  <w:txbxContent>
                    <w:p w:rsidR="00D90D10" w:rsidRDefault="00D90D10" w:rsidP="00A8637B">
                      <w:pPr>
                        <w:spacing w:before="40" w:after="40" w:line="168" w:lineRule="auto"/>
                        <w:rPr>
                          <w:rtl/>
                          <w:lang w:bidi="ar-EG"/>
                        </w:rPr>
                      </w:pPr>
                      <w:r>
                        <w:rPr>
                          <w:rFonts w:cs="Times New Roman"/>
                          <w:color w:val="24282B"/>
                          <w:sz w:val="20"/>
                          <w:szCs w:val="20"/>
                        </w:rPr>
                        <w:t xml:space="preserve">ms 500 </w:t>
                      </w:r>
                    </w:p>
                  </w:txbxContent>
                </v:textbox>
              </v:rect>
              <v:rect id="_x0000_s3940" style="position:absolute;left:2266;top:324;width:822;height:352;mso-wrap-style:none;v-text-anchor:top" filled="f" stroked="f">
                <v:textbox style="mso-next-textbox:#_x0000_s3940;mso-fit-shape-to-text:t" inset="0,0,0,0">
                  <w:txbxContent>
                    <w:p w:rsidR="00D90D10" w:rsidRPr="00740646" w:rsidRDefault="00D90D10" w:rsidP="00A8637B">
                      <w:pPr>
                        <w:spacing w:before="40" w:after="40" w:line="168" w:lineRule="auto"/>
                        <w:rPr>
                          <w:szCs w:val="26"/>
                          <w:lang w:bidi="ar-EG"/>
                        </w:rPr>
                      </w:pPr>
                      <w:r>
                        <w:rPr>
                          <w:rFonts w:hint="cs"/>
                          <w:color w:val="24282B"/>
                          <w:sz w:val="20"/>
                          <w:szCs w:val="26"/>
                          <w:rtl/>
                          <w:lang w:bidi="ar-EG"/>
                        </w:rPr>
                        <w:t>وقت القياس</w:t>
                      </w:r>
                    </w:p>
                  </w:txbxContent>
                </v:textbox>
              </v:rect>
              <v:rect id="_x0000_s3941" style="position:absolute;left:312;top:1032;width:101;height:241;mso-wrap-style:none;v-text-anchor:top" filled="f" stroked="f">
                <v:textbox style="mso-next-textbox:#_x0000_s3941;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2" style="position:absolute;left:803;top:1032;width:101;height:241;mso-wrap-style:none;v-text-anchor:top" filled="f" stroked="f">
                <v:textbox style="mso-next-textbox:#_x0000_s3942;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3" style="position:absolute;left:1295;top:1032;width:101;height:241;mso-wrap-style:none;v-text-anchor:top" filled="f" stroked="f">
                <v:textbox style="mso-next-textbox:#_x0000_s3943;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4" style="position:absolute;left:1822;top:1032;width:101;height:241;mso-wrap-style:none;v-text-anchor:top" filled="f" stroked="f">
                <v:textbox style="mso-next-textbox:#_x0000_s3944;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5" style="position:absolute;left:2314;top:1032;width:101;height:241;mso-wrap-style:none;v-text-anchor:top" filled="f" stroked="f">
                <v:textbox style="mso-next-textbox:#_x0000_s3945;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6" style="position:absolute;left:2793;top:1032;width:101;height:241;mso-wrap-style:none;v-text-anchor:top" filled="f" stroked="f">
                <v:textbox style="mso-next-textbox:#_x0000_s3946;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7" style="position:absolute;left:3309;top:1032;width:101;height:241;mso-wrap-style:none;v-text-anchor:top" filled="f" stroked="f">
                <v:textbox style="mso-next-textbox:#_x0000_s3947;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8" style="position:absolute;left:3800;top:1032;width:101;height:241;mso-wrap-style:none;v-text-anchor:top" filled="f" stroked="f">
                <v:textbox style="mso-next-textbox:#_x0000_s3948;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49" style="position:absolute;left:4292;top:1032;width:101;height:241;mso-wrap-style:none;v-text-anchor:top" filled="f" stroked="f">
                <v:textbox style="mso-next-textbox:#_x0000_s3949;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50" style="position:absolute;left:4843;top:1032;width:101;height:241;mso-wrap-style:none;v-text-anchor:top" filled="f" stroked="f">
                <v:textbox style="mso-next-textbox:#_x0000_s3950;mso-fit-shape-to-text:t" inset="0,0,0,0">
                  <w:txbxContent>
                    <w:p w:rsidR="00D90D10" w:rsidRDefault="00D90D10" w:rsidP="00A8637B">
                      <w:pPr>
                        <w:spacing w:before="40" w:after="40" w:line="168" w:lineRule="auto"/>
                      </w:pPr>
                      <w:r>
                        <w:rPr>
                          <w:rFonts w:cs="Times New Roman"/>
                          <w:color w:val="24282B"/>
                          <w:sz w:val="20"/>
                          <w:szCs w:val="20"/>
                        </w:rPr>
                        <w:t>v</w:t>
                      </w:r>
                    </w:p>
                  </w:txbxContent>
                </v:textbox>
              </v:rect>
              <v:rect id="_x0000_s3951" style="position:absolute;left:563;top:1032;width:101;height:241;mso-wrap-style:none;v-text-anchor:top" filled="f" stroked="f">
                <v:textbox style="mso-next-textbox:#_x0000_s3951;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2" style="position:absolute;left:1055;top:1032;width:101;height:241;mso-wrap-style:none;v-text-anchor:top" filled="f" stroked="f">
                <v:textbox style="mso-next-textbox:#_x0000_s3952;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3" style="position:absolute;left:1558;top:1032;width:101;height:241;mso-wrap-style:none;v-text-anchor:top" filled="f" stroked="f">
                <v:textbox style="mso-next-textbox:#_x0000_s3953;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4" style="position:absolute;left:2086;top:1032;width:101;height:241;mso-wrap-style:none;v-text-anchor:top" filled="f" stroked="f">
                <v:textbox style="mso-next-textbox:#_x0000_s3954;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5" style="position:absolute;left:2565;top:1032;width:101;height:241;mso-wrap-style:none;v-text-anchor:top" filled="f" stroked="f">
                <v:textbox style="mso-next-textbox:#_x0000_s3955;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6" style="position:absolute;left:3057;top:1032;width:101;height:241;mso-wrap-style:none;v-text-anchor:top" filled="f" stroked="f">
                <v:textbox style="mso-next-textbox:#_x0000_s3956;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7" style="position:absolute;left:4064;top:1032;width:101;height:241;mso-wrap-style:none;v-text-anchor:top" filled="f" stroked="f">
                <v:textbox style="mso-next-textbox:#_x0000_s3957;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8" style="position:absolute;left:4543;top:1032;width:101;height:241;mso-wrap-style:none;v-text-anchor:top" filled="f" stroked="f">
                <v:textbox style="mso-next-textbox:#_x0000_s3958;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59" style="position:absolute;left:5095;top:1032;width:101;height:241;mso-wrap-style:none;v-text-anchor:top" filled="f" stroked="f">
                <v:textbox style="mso-next-textbox:#_x0000_s3959;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60" style="position:absolute;left:3572;top:1032;width:101;height:241;mso-wrap-style:none;v-text-anchor:top" filled="f" stroked="f">
                <v:textbox style="mso-next-textbox:#_x0000_s3960;mso-fit-shape-to-text:t" inset="0,0,0,0">
                  <w:txbxContent>
                    <w:p w:rsidR="00D90D10" w:rsidRDefault="00D90D10" w:rsidP="00A8637B">
                      <w:pPr>
                        <w:spacing w:before="40" w:after="40" w:line="168" w:lineRule="auto"/>
                      </w:pPr>
                      <w:r>
                        <w:rPr>
                          <w:rFonts w:cs="Times New Roman"/>
                          <w:color w:val="24282B"/>
                          <w:sz w:val="20"/>
                          <w:szCs w:val="20"/>
                        </w:rPr>
                        <w:t>h</w:t>
                      </w:r>
                    </w:p>
                  </w:txbxContent>
                </v:textbox>
              </v:rect>
              <v:rect id="_x0000_s3961" style="position:absolute;left:5421;top:1121;width:842;height:352;mso-wrap-style:none;v-text-anchor:top" filled="f" stroked="f">
                <v:textbox style="mso-next-textbox:#_x0000_s3961;mso-fit-shape-to-text:t" inset="0,0,0,0">
                  <w:txbxContent>
                    <w:p w:rsidR="00D90D10" w:rsidRPr="00740646" w:rsidRDefault="00D90D10" w:rsidP="00A8637B">
                      <w:pPr>
                        <w:spacing w:before="40" w:after="40" w:line="168" w:lineRule="auto"/>
                        <w:rPr>
                          <w:szCs w:val="26"/>
                          <w:lang w:bidi="ar-EG"/>
                        </w:rPr>
                      </w:pPr>
                      <w:r>
                        <w:rPr>
                          <w:rFonts w:hint="cs"/>
                          <w:color w:val="24282B"/>
                          <w:sz w:val="20"/>
                          <w:szCs w:val="26"/>
                          <w:rtl/>
                          <w:lang w:bidi="ar-EG"/>
                        </w:rPr>
                        <w:t>هوائي رأسي</w:t>
                      </w:r>
                    </w:p>
                  </w:txbxContent>
                </v:textbox>
              </v:rect>
              <v:rect id="_x0000_s3962" style="position:absolute;left:5457;top:1473;width:766;height:352;mso-wrap-style:none;v-text-anchor:top" filled="f" stroked="f">
                <v:textbox style="mso-next-textbox:#_x0000_s3962;mso-fit-shape-to-text:t" inset="0,0,0,0">
                  <w:txbxContent>
                    <w:p w:rsidR="00D90D10" w:rsidRPr="00740646" w:rsidRDefault="00D90D10" w:rsidP="00A8637B">
                      <w:pPr>
                        <w:spacing w:before="40" w:after="40" w:line="168" w:lineRule="auto"/>
                        <w:rPr>
                          <w:szCs w:val="26"/>
                          <w:lang w:bidi="ar-EG"/>
                        </w:rPr>
                      </w:pPr>
                      <w:r>
                        <w:rPr>
                          <w:rFonts w:hint="cs"/>
                          <w:color w:val="24282B"/>
                          <w:sz w:val="20"/>
                          <w:szCs w:val="26"/>
                          <w:rtl/>
                          <w:lang w:bidi="ar-EG"/>
                        </w:rPr>
                        <w:t>هوائي أفقي</w:t>
                      </w:r>
                    </w:p>
                  </w:txbxContent>
                </v:textbox>
              </v:rect>
            </v:group>
            <w10:wrap type="none"/>
            <w10:anchorlock/>
          </v:group>
        </w:pict>
      </w:r>
    </w:p>
    <w:p w:rsidR="00A8637B" w:rsidRDefault="00A8637B" w:rsidP="00413EEC">
      <w:pPr>
        <w:spacing w:before="240" w:line="185" w:lineRule="auto"/>
        <w:rPr>
          <w:rtl/>
        </w:rPr>
      </w:pPr>
      <w:r>
        <w:rPr>
          <w:rFonts w:hint="cs"/>
          <w:rtl/>
        </w:rPr>
        <w:t xml:space="preserve">وفي الشبكات وحيدة التردد ذات استقطاب مختلط، يجب أيضاً قياس قنوات الاستقبال في المستويين معاً بشكل منفصل. ويترك هذا وقت احتياطي ووقت للمعالجة يبلغ </w:t>
      </w:r>
      <w:r>
        <w:t>100</w:t>
      </w:r>
      <w:r>
        <w:rPr>
          <w:rFonts w:hint="eastAsia"/>
          <w:rtl/>
        </w:rPr>
        <w:t> </w:t>
      </w:r>
      <w:proofErr w:type="spellStart"/>
      <w:r w:rsidR="0069615F">
        <w:t>ms</w:t>
      </w:r>
      <w:proofErr w:type="spellEnd"/>
      <w:r>
        <w:rPr>
          <w:rFonts w:hint="cs"/>
          <w:rtl/>
        </w:rPr>
        <w:t xml:space="preserve"> فقط عند استعمال محلل الطيف الكنسي، و</w:t>
      </w:r>
      <w:r>
        <w:t>460</w:t>
      </w:r>
      <w:r>
        <w:rPr>
          <w:rFonts w:hint="eastAsia"/>
          <w:rtl/>
        </w:rPr>
        <w:t> </w:t>
      </w:r>
      <w:proofErr w:type="spellStart"/>
      <w:r w:rsidR="0069615F">
        <w:t>ms</w:t>
      </w:r>
      <w:proofErr w:type="spellEnd"/>
      <w:r>
        <w:rPr>
          <w:rFonts w:hint="cs"/>
          <w:rtl/>
        </w:rPr>
        <w:t xml:space="preserve"> عند استعمال مستقبل/محلل </w:t>
      </w:r>
      <w:r>
        <w:t>FFT</w:t>
      </w:r>
      <w:r>
        <w:rPr>
          <w:rFonts w:hint="cs"/>
          <w:rtl/>
        </w:rPr>
        <w:t xml:space="preserve"> عريض النطاق.</w:t>
      </w:r>
    </w:p>
    <w:p w:rsidR="00A8637B" w:rsidRDefault="00A8637B" w:rsidP="0069615F">
      <w:pPr>
        <w:spacing w:line="185" w:lineRule="auto"/>
        <w:rPr>
          <w:rtl/>
        </w:rPr>
      </w:pPr>
      <w:r>
        <w:rPr>
          <w:rFonts w:hint="cs"/>
          <w:rtl/>
        </w:rPr>
        <w:t>وتُحسب شدة المجال المكافئة من عشر عينات لكل مستوى استقطاب على نحو منفصل. ويُطبق على كل قيمة من</w:t>
      </w:r>
      <w:r>
        <w:rPr>
          <w:rFonts w:hint="eastAsia"/>
          <w:rtl/>
        </w:rPr>
        <w:t> </w:t>
      </w:r>
      <w:r>
        <w:rPr>
          <w:rFonts w:hint="cs"/>
          <w:rtl/>
        </w:rPr>
        <w:t xml:space="preserve">القيمتين المتوسطتين تصحيح </w:t>
      </w:r>
      <w:proofErr w:type="spellStart"/>
      <w:r w:rsidRPr="007145AF">
        <w:t>σ</w:t>
      </w:r>
      <w:r w:rsidRPr="00AD0B89">
        <w:rPr>
          <w:i/>
          <w:szCs w:val="24"/>
          <w:vertAlign w:val="subscript"/>
        </w:rPr>
        <w:t>sp</w:t>
      </w:r>
      <w:proofErr w:type="spellEnd"/>
      <w:r>
        <w:rPr>
          <w:rFonts w:hint="cs"/>
          <w:i/>
          <w:szCs w:val="24"/>
          <w:vertAlign w:val="subscript"/>
          <w:rtl/>
        </w:rPr>
        <w:t xml:space="preserve"> </w:t>
      </w:r>
      <w:r w:rsidRPr="00AB3398">
        <w:rPr>
          <w:rFonts w:hint="cs"/>
          <w:rtl/>
        </w:rPr>
        <w:t>انطلاق</w:t>
      </w:r>
      <w:r>
        <w:rPr>
          <w:rFonts w:hint="cs"/>
          <w:rtl/>
        </w:rPr>
        <w:t>اً من تحديد قناة الاستقبال. وتُخزن القيمة الأعلى منهما باعتبارها النتيجة.</w:t>
      </w:r>
    </w:p>
    <w:p w:rsidR="00A8637B" w:rsidRPr="004B1F3D" w:rsidRDefault="00A8637B" w:rsidP="0069615F">
      <w:pPr>
        <w:pStyle w:val="Heading3"/>
        <w:rPr>
          <w:rtl/>
        </w:rPr>
      </w:pPr>
      <w:r w:rsidRPr="004B1F3D">
        <w:t>4.2.3</w:t>
      </w:r>
      <w:r w:rsidRPr="004B1F3D">
        <w:rPr>
          <w:rFonts w:hint="cs"/>
          <w:rtl/>
        </w:rPr>
        <w:tab/>
        <w:t>تقييم النتائج</w:t>
      </w:r>
    </w:p>
    <w:p w:rsidR="00A8637B" w:rsidRDefault="00A8637B" w:rsidP="0069615F">
      <w:pPr>
        <w:spacing w:line="185" w:lineRule="auto"/>
        <w:rPr>
          <w:rtl/>
        </w:rPr>
      </w:pPr>
      <w:r>
        <w:rPr>
          <w:rFonts w:hint="cs"/>
          <w:rtl/>
        </w:rPr>
        <w:t xml:space="preserve">من الممكن إجراء تقييم حي للقياسات عن طريق عرض قيمة الانحراف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الراهنة على خريطة رقمية خلال عملية القياس: إذا</w:t>
      </w:r>
      <w:r>
        <w:rPr>
          <w:rFonts w:hint="eastAsia"/>
          <w:rtl/>
        </w:rPr>
        <w:t> </w:t>
      </w:r>
      <w:r>
        <w:rPr>
          <w:rFonts w:hint="cs"/>
          <w:rtl/>
        </w:rPr>
        <w:t xml:space="preserve">كانت قيمة الانحراف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 xml:space="preserve">في منطقة معينة تتجاوز مراراً وتكراراً القيمة </w:t>
      </w:r>
      <w:r>
        <w:t>3</w:t>
      </w:r>
      <w:r>
        <w:rPr>
          <w:rFonts w:hint="eastAsia"/>
          <w:rtl/>
        </w:rPr>
        <w:t> </w:t>
      </w:r>
      <w:r>
        <w:t>dB</w:t>
      </w:r>
      <w:r>
        <w:rPr>
          <w:rFonts w:hint="cs"/>
          <w:rtl/>
        </w:rPr>
        <w:t xml:space="preserve">، فهذا يبين أن قنوات الاستقبال </w:t>
      </w:r>
      <w:proofErr w:type="spellStart"/>
      <w:r>
        <w:rPr>
          <w:rFonts w:hint="cs"/>
          <w:rtl/>
        </w:rPr>
        <w:t>رايلي</w:t>
      </w:r>
      <w:proofErr w:type="spellEnd"/>
      <w:r>
        <w:rPr>
          <w:rFonts w:hint="cs"/>
          <w:rtl/>
        </w:rPr>
        <w:t xml:space="preserve"> سائدة. وفي هذه الحالة، لا بد من</w:t>
      </w:r>
      <w:r>
        <w:rPr>
          <w:rFonts w:hint="eastAsia"/>
          <w:rtl/>
        </w:rPr>
        <w:t> </w:t>
      </w:r>
      <w:r>
        <w:rPr>
          <w:rFonts w:hint="cs"/>
          <w:rtl/>
        </w:rPr>
        <w:t xml:space="preserve">إجراء المزيد من القياسات، ويمكن إنجاز هذا بالقيادة أكثر في شوارع جانبية على طول الطريق. ويبين الشكل </w:t>
      </w:r>
      <w:r>
        <w:t>12</w:t>
      </w:r>
      <w:r>
        <w:rPr>
          <w:rFonts w:hint="cs"/>
          <w:rtl/>
        </w:rPr>
        <w:t xml:space="preserve"> مثالاً على</w:t>
      </w:r>
      <w:r>
        <w:rPr>
          <w:rFonts w:hint="eastAsia"/>
          <w:rtl/>
        </w:rPr>
        <w:t> </w:t>
      </w:r>
      <w:r>
        <w:rPr>
          <w:rFonts w:hint="cs"/>
          <w:rtl/>
        </w:rPr>
        <w:t xml:space="preserve">عرض حي من هذا النوع، حيث تشير نقاط خضراء (لامعة) إلى قنوات رايس ونقاط حمراء (غامقة) إلى قنوات </w:t>
      </w:r>
      <w:proofErr w:type="spellStart"/>
      <w:r>
        <w:rPr>
          <w:rFonts w:hint="cs"/>
          <w:rtl/>
        </w:rPr>
        <w:t>رايلي</w:t>
      </w:r>
      <w:proofErr w:type="spellEnd"/>
      <w:r>
        <w:rPr>
          <w:rFonts w:hint="cs"/>
          <w:rtl/>
        </w:rPr>
        <w:t>.</w:t>
      </w:r>
    </w:p>
    <w:p w:rsidR="00A8637B" w:rsidRPr="00DA64B9" w:rsidRDefault="00A8637B" w:rsidP="0069615F">
      <w:pPr>
        <w:pStyle w:val="FigureNo"/>
        <w:spacing w:before="0"/>
        <w:rPr>
          <w:rtl/>
        </w:rPr>
      </w:pPr>
      <w:r w:rsidRPr="00DA64B9">
        <w:rPr>
          <w:rFonts w:hint="cs"/>
          <w:rtl/>
        </w:rPr>
        <w:lastRenderedPageBreak/>
        <w:t>الش</w:t>
      </w:r>
      <w:r w:rsidR="0069615F">
        <w:rPr>
          <w:rFonts w:hint="cs"/>
          <w:rtl/>
        </w:rPr>
        <w:t>ـ</w:t>
      </w:r>
      <w:r w:rsidRPr="00DA64B9">
        <w:rPr>
          <w:rFonts w:hint="cs"/>
          <w:rtl/>
        </w:rPr>
        <w:t xml:space="preserve">كل </w:t>
      </w:r>
      <w:r w:rsidRPr="00DA64B9">
        <w:t>12</w:t>
      </w:r>
    </w:p>
    <w:p w:rsidR="00A8637B" w:rsidRPr="00175FA8" w:rsidRDefault="00A8637B" w:rsidP="00A8637B">
      <w:pPr>
        <w:pStyle w:val="FigureTitle"/>
        <w:rPr>
          <w:rtl/>
        </w:rPr>
      </w:pPr>
      <w:r w:rsidRPr="00175FA8">
        <w:rPr>
          <w:rFonts w:hint="cs"/>
          <w:rtl/>
        </w:rPr>
        <w:t>عرض حي لقناة الاستقبال خلال عملية القياس</w:t>
      </w:r>
    </w:p>
    <w:p w:rsidR="00A8637B" w:rsidRDefault="00A8637B" w:rsidP="00A8637B">
      <w:pPr>
        <w:spacing w:before="0" w:line="240" w:lineRule="auto"/>
        <w:jc w:val="center"/>
        <w:rPr>
          <w:b/>
          <w:bCs/>
          <w:rtl/>
        </w:rPr>
      </w:pPr>
      <w:r w:rsidRPr="00175FA8">
        <w:rPr>
          <w:noProof/>
          <w:szCs w:val="22"/>
          <w:rtl/>
          <w:lang w:eastAsia="zh-CN"/>
        </w:rPr>
        <w:drawing>
          <wp:inline distT="0" distB="0" distL="0" distR="0" wp14:anchorId="5CA1927C" wp14:editId="3D7D7B22">
            <wp:extent cx="3743325" cy="2531902"/>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3748735" cy="2535561"/>
                    </a:xfrm>
                    <a:prstGeom prst="rect">
                      <a:avLst/>
                    </a:prstGeom>
                    <a:noFill/>
                    <a:ln w="9525">
                      <a:noFill/>
                      <a:miter lim="800000"/>
                      <a:headEnd/>
                      <a:tailEnd/>
                    </a:ln>
                  </pic:spPr>
                </pic:pic>
              </a:graphicData>
            </a:graphic>
          </wp:inline>
        </w:drawing>
      </w:r>
    </w:p>
    <w:p w:rsidR="00A8637B" w:rsidRDefault="00A8637B" w:rsidP="00A8637B">
      <w:pPr>
        <w:spacing w:before="360"/>
        <w:rPr>
          <w:rtl/>
        </w:rPr>
      </w:pPr>
      <w:r>
        <w:rPr>
          <w:rFonts w:hint="cs"/>
          <w:rtl/>
        </w:rPr>
        <w:t xml:space="preserve">ولتحديد ما إذا كان الاستقبال المحمول ممكناً داخل منطقة القياس، من الضروري مقارنة جميع قيم شدة المجال المقاسة مع القيم المتوسطة الدنيا لشدة المجال فيما يخص الاستقبال المحمول، المحسوبة بالاستناد إلى الاتفاقات ذات الصلة (مثل الاتفاق </w:t>
      </w:r>
      <w:r>
        <w:t>GE06</w:t>
      </w:r>
      <w:r>
        <w:rPr>
          <w:rFonts w:hint="cs"/>
          <w:rtl/>
        </w:rPr>
        <w:t>). وينبغي الانتباه إلى تطبيق عمليات التصحيح على نتائج القياس وفقاً لظروف الاستقبال المطلوبة:</w:t>
      </w:r>
    </w:p>
    <w:p w:rsidR="00A8637B" w:rsidRDefault="00A8637B" w:rsidP="00A8637B">
      <w:pPr>
        <w:pStyle w:val="enumlev1"/>
        <w:rPr>
          <w:rtl/>
        </w:rPr>
      </w:pPr>
      <w:r>
        <w:rPr>
          <w:rFonts w:hint="cs"/>
          <w:rtl/>
        </w:rPr>
        <w:t>-</w:t>
      </w:r>
      <w:r>
        <w:rPr>
          <w:rFonts w:hint="cs"/>
          <w:rtl/>
        </w:rPr>
        <w:tab/>
        <w:t xml:space="preserve">بالنسبة إلى الاستقبال المحمول خارج المباني، يتعين تطبيق تصحيح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فقط. وليس من الضروري إجراء أية عمليات تصحيح إضافية فيما يخص احتمال الموقع بما أن القياس قد اُجري في ظروف استقبال سليمة مع أخذ ما</w:t>
      </w:r>
      <w:r>
        <w:rPr>
          <w:rFonts w:hint="eastAsia"/>
          <w:rtl/>
        </w:rPr>
        <w:t> </w:t>
      </w:r>
      <w:r>
        <w:rPr>
          <w:rFonts w:hint="cs"/>
          <w:rtl/>
        </w:rPr>
        <w:t>يكفي من</w:t>
      </w:r>
      <w:r>
        <w:rPr>
          <w:rFonts w:hint="eastAsia"/>
          <w:rtl/>
        </w:rPr>
        <w:t> </w:t>
      </w:r>
      <w:r>
        <w:rPr>
          <w:rFonts w:hint="cs"/>
          <w:rtl/>
        </w:rPr>
        <w:t xml:space="preserve">العينات. ويمكن اشتقاق احتمال الموقع مباشرة من نتائج القياس (انظر الفقرة </w:t>
      </w:r>
      <w:r>
        <w:t>5.2.3</w:t>
      </w:r>
      <w:r>
        <w:rPr>
          <w:rFonts w:hint="cs"/>
          <w:rtl/>
        </w:rPr>
        <w:t>).</w:t>
      </w:r>
    </w:p>
    <w:p w:rsidR="00A8637B" w:rsidRDefault="00A8637B" w:rsidP="00A8637B">
      <w:pPr>
        <w:pStyle w:val="enumlev1"/>
        <w:rPr>
          <w:rtl/>
        </w:rPr>
      </w:pPr>
      <w:r>
        <w:rPr>
          <w:rFonts w:hint="cs"/>
          <w:rtl/>
        </w:rPr>
        <w:t>-</w:t>
      </w:r>
      <w:r>
        <w:rPr>
          <w:rFonts w:hint="cs"/>
          <w:rtl/>
        </w:rPr>
        <w:tab/>
        <w:t xml:space="preserve">بالنسبة إلى الاستقبال المحمول داخل المباني، يتعين تطبيق عمليات تصحيح إضافية تتعلق بالخسارة من جراء اختراق المباني وقيم احتمال المواقع المختلفة وفقاً للملحق </w:t>
      </w:r>
      <w:r>
        <w:t>2</w:t>
      </w:r>
      <w:r>
        <w:rPr>
          <w:rFonts w:hint="cs"/>
          <w:rtl/>
        </w:rPr>
        <w:t>.</w:t>
      </w:r>
    </w:p>
    <w:p w:rsidR="00A8637B" w:rsidRDefault="00A8637B" w:rsidP="00A8637B">
      <w:pPr>
        <w:pStyle w:val="enumlev1"/>
        <w:rPr>
          <w:rtl/>
        </w:rPr>
      </w:pPr>
      <w:r>
        <w:rPr>
          <w:rFonts w:hint="cs"/>
          <w:rtl/>
        </w:rPr>
        <w:t>-</w:t>
      </w:r>
      <w:r>
        <w:rPr>
          <w:rFonts w:hint="cs"/>
          <w:rtl/>
        </w:rPr>
        <w:tab/>
        <w:t xml:space="preserve">ولا يمكن بتاتاً حساب الاستقبال الثابت انطلاقاً من هذه القياسات المتعلقة بالتغطية المتنقلة. ويجب بدلاً من ذلك استعمال عملية القياس الوارد وصفها في الفقرة </w:t>
      </w:r>
      <w:r>
        <w:t>1.3</w:t>
      </w:r>
      <w:r>
        <w:rPr>
          <w:rFonts w:hint="cs"/>
          <w:rtl/>
        </w:rPr>
        <w:t>.</w:t>
      </w:r>
    </w:p>
    <w:p w:rsidR="00A8637B" w:rsidRPr="000375EE" w:rsidRDefault="00A8637B" w:rsidP="00A8637B">
      <w:pPr>
        <w:pStyle w:val="Heading3"/>
        <w:rPr>
          <w:rtl/>
        </w:rPr>
      </w:pPr>
      <w:r w:rsidRPr="000375EE">
        <w:t>5.2.3</w:t>
      </w:r>
      <w:r w:rsidRPr="000375EE">
        <w:rPr>
          <w:rFonts w:hint="cs"/>
          <w:rtl/>
        </w:rPr>
        <w:tab/>
      </w:r>
      <w:r>
        <w:rPr>
          <w:rFonts w:hint="cs"/>
          <w:rtl/>
        </w:rPr>
        <w:t>عرض النتائج</w:t>
      </w:r>
    </w:p>
    <w:p w:rsidR="00A8637B" w:rsidRPr="00B63F7B" w:rsidRDefault="00A8637B" w:rsidP="00A8637B">
      <w:pPr>
        <w:rPr>
          <w:spacing w:val="-2"/>
          <w:rtl/>
        </w:rPr>
      </w:pPr>
      <w:r w:rsidRPr="00B63F7B">
        <w:rPr>
          <w:rFonts w:hint="cs"/>
          <w:spacing w:val="-2"/>
          <w:rtl/>
        </w:rPr>
        <w:t>إن الوسيلة المباشرة لعرض حالة التغطية هي رسم نتيجة المقارنة الوارد وصفها أعلاه على خريطة بألوان مختلفة: نقطة خضراء (لامعة) تبين القيم المقاسة إلى جانب هوامش إضافية تتعدى القيمة المتوسطة الدنيا لشدة المجال (الاستقبال ممكن) بالنسبة إلى</w:t>
      </w:r>
      <w:r w:rsidRPr="00B63F7B">
        <w:rPr>
          <w:rFonts w:hint="eastAsia"/>
          <w:spacing w:val="-2"/>
          <w:rtl/>
        </w:rPr>
        <w:t> </w:t>
      </w:r>
      <w:r w:rsidRPr="00B63F7B">
        <w:rPr>
          <w:rFonts w:hint="cs"/>
          <w:spacing w:val="-2"/>
          <w:rtl/>
        </w:rPr>
        <w:t xml:space="preserve">حالة الاستقبال المحمول خارج المباني، ونقاط زرقاء (غامقة) تبين النقاط التي يكون فيها الاستقبال المحمول داخل المباني ممكناً. </w:t>
      </w:r>
    </w:p>
    <w:p w:rsidR="00A8637B" w:rsidRDefault="00A8637B" w:rsidP="00A8637B">
      <w:pPr>
        <w:pStyle w:val="FigureNo"/>
        <w:rPr>
          <w:rtl/>
        </w:rPr>
      </w:pPr>
      <w:r>
        <w:rPr>
          <w:rFonts w:hint="cs"/>
          <w:rtl/>
        </w:rPr>
        <w:lastRenderedPageBreak/>
        <w:t>الش</w:t>
      </w:r>
      <w:r w:rsidR="0069615F">
        <w:rPr>
          <w:rFonts w:hint="cs"/>
          <w:rtl/>
        </w:rPr>
        <w:t>ـ</w:t>
      </w:r>
      <w:r>
        <w:rPr>
          <w:rFonts w:hint="cs"/>
          <w:rtl/>
        </w:rPr>
        <w:t xml:space="preserve">كل </w:t>
      </w:r>
      <w:r>
        <w:t>13</w:t>
      </w:r>
    </w:p>
    <w:p w:rsidR="00A8637B" w:rsidRPr="00CC5E15" w:rsidRDefault="00A8637B" w:rsidP="00A8637B">
      <w:pPr>
        <w:pStyle w:val="FigureTitle"/>
        <w:rPr>
          <w:rtl/>
        </w:rPr>
      </w:pPr>
      <w:proofErr w:type="spellStart"/>
      <w:r w:rsidRPr="00CC5E15">
        <w:rPr>
          <w:rFonts w:hint="cs"/>
          <w:rtl/>
        </w:rPr>
        <w:t>تنائج</w:t>
      </w:r>
      <w:proofErr w:type="spellEnd"/>
      <w:r w:rsidRPr="00CC5E15">
        <w:rPr>
          <w:rFonts w:hint="cs"/>
          <w:rtl/>
        </w:rPr>
        <w:t xml:space="preserve"> القياس (الاستقبال المحمول)</w:t>
      </w:r>
    </w:p>
    <w:p w:rsidR="00A8637B" w:rsidRPr="00DA64B9" w:rsidRDefault="00A8637B" w:rsidP="00413EEC">
      <w:pPr>
        <w:spacing w:before="240" w:line="240" w:lineRule="auto"/>
        <w:jc w:val="center"/>
        <w:rPr>
          <w:rtl/>
        </w:rPr>
      </w:pPr>
      <w:r w:rsidRPr="00CC5E15">
        <w:rPr>
          <w:noProof/>
          <w:szCs w:val="22"/>
          <w:rtl/>
          <w:lang w:eastAsia="zh-CN"/>
        </w:rPr>
        <w:drawing>
          <wp:inline distT="0" distB="0" distL="0" distR="0" wp14:anchorId="11E9AA43" wp14:editId="4C3576D3">
            <wp:extent cx="4264660" cy="289687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4264660" cy="2896870"/>
                    </a:xfrm>
                    <a:prstGeom prst="rect">
                      <a:avLst/>
                    </a:prstGeom>
                    <a:noFill/>
                    <a:ln w="9525">
                      <a:noFill/>
                      <a:miter lim="800000"/>
                      <a:headEnd/>
                      <a:tailEnd/>
                    </a:ln>
                  </pic:spPr>
                </pic:pic>
              </a:graphicData>
            </a:graphic>
          </wp:inline>
        </w:drawing>
      </w:r>
    </w:p>
    <w:p w:rsidR="00A8637B" w:rsidRDefault="00A8637B" w:rsidP="0069615F">
      <w:pPr>
        <w:rPr>
          <w:rtl/>
        </w:rPr>
      </w:pPr>
      <w:r>
        <w:rPr>
          <w:rFonts w:hint="cs"/>
          <w:rtl/>
        </w:rPr>
        <w:t>إذا تعذّر توفير عرض حي لقناة الاستقبال خلال عمليات القياس، فإنه يظل بالإمكان لاحقاً تحديد ما إذا كان توزيع شدة المجال متجانساً داخل منطقة القياس. ويُجرى هذا عن طريق رسم لتوزيع</w:t>
      </w:r>
      <w:r>
        <w:t xml:space="preserve"> </w:t>
      </w:r>
      <w:r>
        <w:rPr>
          <w:rFonts w:hint="cs"/>
          <w:rtl/>
        </w:rPr>
        <w:t xml:space="preserve">نتائج قياس مع </w:t>
      </w:r>
      <w:r w:rsidRPr="00BD3921">
        <w:rPr>
          <w:rFonts w:hint="cs"/>
          <w:rtl/>
        </w:rPr>
        <w:t>التصحيح</w:t>
      </w:r>
      <w:r>
        <w:rPr>
          <w:rFonts w:hint="cs"/>
          <w:rtl/>
        </w:rPr>
        <w:t xml:space="preserve">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 xml:space="preserve">مثلما يرد في الشكل </w:t>
      </w:r>
      <w:r>
        <w:t>5</w:t>
      </w:r>
      <w:r>
        <w:rPr>
          <w:rFonts w:hint="cs"/>
          <w:rtl/>
        </w:rPr>
        <w:t xml:space="preserve">. وإذا كان المنحنى </w:t>
      </w:r>
      <w:proofErr w:type="spellStart"/>
      <w:r>
        <w:rPr>
          <w:rFonts w:hint="cs"/>
          <w:rtl/>
        </w:rPr>
        <w:t>غوسياً</w:t>
      </w:r>
      <w:proofErr w:type="spellEnd"/>
      <w:r>
        <w:rPr>
          <w:rFonts w:hint="cs"/>
          <w:rtl/>
        </w:rPr>
        <w:t xml:space="preserve"> وضيقاً نسبياً، مثلما يرد في المثال، يكون توزيع شدة المجال متجانساً بما يكفي. وإن لم</w:t>
      </w:r>
      <w:r>
        <w:rPr>
          <w:rFonts w:hint="eastAsia"/>
          <w:rtl/>
        </w:rPr>
        <w:t> </w:t>
      </w:r>
      <w:r>
        <w:rPr>
          <w:rFonts w:hint="cs"/>
          <w:rtl/>
        </w:rPr>
        <w:t>يكن كذلك، فلابد من توفير عدد أكبر من قيم القياس، عن طريق القيادة على طول المزيد من الطرق المختلفة الواقعة داخل منطقة القياس.</w:t>
      </w:r>
    </w:p>
    <w:p w:rsidR="00A8637B" w:rsidRDefault="00A8637B" w:rsidP="00A8637B">
      <w:pPr>
        <w:rPr>
          <w:rtl/>
        </w:rPr>
      </w:pPr>
      <w:r>
        <w:rPr>
          <w:rFonts w:hint="cs"/>
          <w:rtl/>
        </w:rPr>
        <w:t>وعيب الطريقة الوارد وصفها هنا هو أنه لا يمكن استخلاص هذا الاستنتاج إلا خارج الخط، وقد يتطلب إعادة القياس. بيد</w:t>
      </w:r>
      <w:r>
        <w:rPr>
          <w:rFonts w:hint="eastAsia"/>
          <w:rtl/>
        </w:rPr>
        <w:t> </w:t>
      </w:r>
      <w:r>
        <w:rPr>
          <w:rFonts w:hint="cs"/>
          <w:rtl/>
        </w:rPr>
        <w:t>أن عرضاً حياً لقناة الاستقبال يبين مسبقاً هذه النتيجة خلال القياس عندما يكون رد الفعل المباشر ممكناً.</w:t>
      </w:r>
    </w:p>
    <w:p w:rsidR="00A8637B" w:rsidRDefault="00A8637B" w:rsidP="00A8637B">
      <w:pPr>
        <w:rPr>
          <w:rtl/>
        </w:rPr>
      </w:pPr>
      <w:r>
        <w:rPr>
          <w:rFonts w:hint="cs"/>
          <w:rtl/>
        </w:rPr>
        <w:t xml:space="preserve">وانطلاقاً من نتائج قياس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 xml:space="preserve">المصحَّحة يمكن استخلاص استنتاج بشأن احتمال الاستقبال المحمول داخل منطقة القياس. ويتم هذا من خلال وضع رسم بياني لقيم قياس </w:t>
      </w:r>
      <w:proofErr w:type="spellStart"/>
      <w:r w:rsidRPr="007145AF">
        <w:t>σ</w:t>
      </w:r>
      <w:r w:rsidRPr="00AD0B89">
        <w:rPr>
          <w:i/>
          <w:szCs w:val="24"/>
          <w:vertAlign w:val="subscript"/>
        </w:rPr>
        <w:t>sp</w:t>
      </w:r>
      <w:proofErr w:type="spellEnd"/>
      <w:r>
        <w:rPr>
          <w:rFonts w:hint="cs"/>
          <w:i/>
          <w:szCs w:val="24"/>
          <w:vertAlign w:val="subscript"/>
          <w:rtl/>
        </w:rPr>
        <w:t xml:space="preserve"> </w:t>
      </w:r>
      <w:r>
        <w:rPr>
          <w:rFonts w:hint="cs"/>
          <w:rtl/>
        </w:rPr>
        <w:t xml:space="preserve">المصحَّحة التي تتعدى شدة مجال معينة مقابل قيمة شدة المجال تلك. ويبين الشكل </w:t>
      </w:r>
      <w:r>
        <w:t>14</w:t>
      </w:r>
      <w:r>
        <w:rPr>
          <w:rFonts w:hint="cs"/>
          <w:rtl/>
        </w:rPr>
        <w:t xml:space="preserve"> مثالاً على ذلك.</w:t>
      </w:r>
    </w:p>
    <w:p w:rsidR="00A8637B" w:rsidRDefault="00A8637B" w:rsidP="00A8637B">
      <w:pPr>
        <w:pStyle w:val="FigureNo"/>
        <w:rPr>
          <w:rtl/>
        </w:rPr>
      </w:pPr>
      <w:r>
        <w:rPr>
          <w:rFonts w:hint="cs"/>
          <w:rtl/>
        </w:rPr>
        <w:lastRenderedPageBreak/>
        <w:t>الش</w:t>
      </w:r>
      <w:r w:rsidR="0069615F">
        <w:rPr>
          <w:rFonts w:hint="cs"/>
          <w:rtl/>
        </w:rPr>
        <w:t>ـ</w:t>
      </w:r>
      <w:r>
        <w:rPr>
          <w:rFonts w:hint="cs"/>
          <w:rtl/>
        </w:rPr>
        <w:t xml:space="preserve">كل </w:t>
      </w:r>
      <w:r>
        <w:t>14</w:t>
      </w:r>
    </w:p>
    <w:p w:rsidR="00A8637B" w:rsidRDefault="00A8637B" w:rsidP="00A8637B">
      <w:pPr>
        <w:pStyle w:val="FigureTitle"/>
        <w:rPr>
          <w:rtl/>
        </w:rPr>
      </w:pPr>
      <w:r>
        <w:rPr>
          <w:rFonts w:hint="cs"/>
          <w:rtl/>
        </w:rPr>
        <w:t>قيم احتمال</w:t>
      </w:r>
      <w:r w:rsidRPr="000D270F">
        <w:rPr>
          <w:rFonts w:hint="cs"/>
          <w:rtl/>
        </w:rPr>
        <w:t xml:space="preserve"> الموقع المقاسة (الاستقبال المحمول)</w:t>
      </w:r>
    </w:p>
    <w:p w:rsidR="00A8637B" w:rsidRPr="000D270F" w:rsidRDefault="00571F39" w:rsidP="00A8637B">
      <w:pPr>
        <w:spacing w:before="0"/>
        <w:jc w:val="center"/>
        <w:rPr>
          <w:rtl/>
          <w:lang w:val="fr-FR" w:bidi="ar-EG"/>
        </w:rPr>
      </w:pPr>
      <w:r>
        <w:rPr>
          <w:rtl/>
          <w:lang w:val="fr-FR" w:bidi="ar-EG"/>
        </w:rPr>
      </w:r>
      <w:r>
        <w:rPr>
          <w:lang w:val="fr-FR" w:bidi="ar-EG"/>
        </w:rPr>
        <w:pict>
          <v:group id="_x0000_s3926" editas="canvas" style="width:310.6pt;height:228.1pt;mso-position-horizontal-relative:char;mso-position-vertical-relative:line" coordorigin="-151,-66" coordsize="6212,4562">
            <o:lock v:ext="edit" aspectratio="t"/>
            <v:shape id="_x0000_s3927" type="#_x0000_t75" style="position:absolute;left:-151;top:-66;width:6212;height:4562" o:preferrelative="f">
              <v:fill o:detectmouseclick="t"/>
              <v:path o:extrusionok="t" o:connecttype="none"/>
              <o:lock v:ext="edit" text="t"/>
            </v:shape>
            <v:group id="_x0000_s3928" style="position:absolute;left:-66;top:24;width:5939;height:4361" coordorigin="-66,24" coordsize="5939,4361">
              <v:rect id="_x0000_s3929" style="position:absolute;left:5034;top:4136;width:704;height:249;mso-wrap-style:none;v-text-anchor:top" filled="f" stroked="f">
                <v:textbox style="mso-next-textbox:#_x0000_s3929;mso-fit-shape-to-text:t" inset="0,0,0,0">
                  <w:txbxContent>
                    <w:p w:rsidR="00D90D10" w:rsidRDefault="00D90D10" w:rsidP="00A8637B">
                      <w:r>
                        <w:rPr>
                          <w:rFonts w:cs="Times New Roman"/>
                          <w:color w:val="24282B"/>
                          <w:sz w:val="14"/>
                          <w:szCs w:val="14"/>
                        </w:rPr>
                        <w:t>SM.1875-14</w:t>
                      </w:r>
                    </w:p>
                  </w:txbxContent>
                </v:textbox>
              </v:rect>
              <v:shape id="_x0000_s3930" type="#_x0000_t75" style="position:absolute;left:372;top:24;width:5501;height:3681">
                <v:imagedata r:id="rId47" o:title=""/>
              </v:shape>
              <v:rect id="_x0000_s3931" style="position:absolute;left:1366;top:3741;width:2899;height:431;mso-wrap-style:none;v-text-anchor:top" filled="f" stroked="f">
                <v:textbox style="mso-next-textbox:#_x0000_s3931;mso-fit-shape-to-text:t" inset="0,0,0,0">
                  <w:txbxContent>
                    <w:p w:rsidR="00D90D10" w:rsidRPr="0069615F" w:rsidRDefault="00D90D10" w:rsidP="00A8637B">
                      <w:pPr>
                        <w:rPr>
                          <w:sz w:val="20"/>
                          <w:szCs w:val="26"/>
                        </w:rPr>
                      </w:pPr>
                      <w:r w:rsidRPr="0069615F">
                        <w:rPr>
                          <w:rFonts w:hint="cs"/>
                          <w:sz w:val="20"/>
                          <w:szCs w:val="26"/>
                          <w:rtl/>
                        </w:rPr>
                        <w:t>شدة مجال الاستقبال المقاسة</w:t>
                      </w:r>
                      <w:r w:rsidRPr="0069615F">
                        <w:rPr>
                          <w:rFonts w:cs="Times New Roman"/>
                          <w:color w:val="24211D"/>
                          <w:sz w:val="20"/>
                          <w:szCs w:val="26"/>
                        </w:rPr>
                        <w:t xml:space="preserve"> (dB(µV/m)) </w:t>
                      </w:r>
                    </w:p>
                  </w:txbxContent>
                </v:textbox>
              </v:rect>
              <v:rect id="_x0000_s3932" style="position:absolute;left:-659;top:1856;width:1641;height:455;rotation:270;v-text-anchor:top" filled="f" stroked="f">
                <v:textbox style="layout-flow:vertical;mso-layout-flow-alt:bottom-to-top;mso-next-textbox:#_x0000_s3932" inset="0,0,0,0">
                  <w:txbxContent>
                    <w:p w:rsidR="00D90D10" w:rsidRPr="0069615F" w:rsidRDefault="00D90D10" w:rsidP="00A8637B">
                      <w:pPr>
                        <w:spacing w:before="0"/>
                        <w:rPr>
                          <w:sz w:val="20"/>
                          <w:szCs w:val="26"/>
                        </w:rPr>
                      </w:pPr>
                      <w:r w:rsidRPr="0069615F">
                        <w:rPr>
                          <w:rFonts w:hint="cs"/>
                          <w:sz w:val="20"/>
                          <w:szCs w:val="26"/>
                          <w:rtl/>
                        </w:rPr>
                        <w:t xml:space="preserve">احتمال الموقع </w:t>
                      </w:r>
                      <w:r w:rsidRPr="0069615F">
                        <w:rPr>
                          <w:sz w:val="20"/>
                          <w:szCs w:val="26"/>
                        </w:rPr>
                        <w:t>(%)</w:t>
                      </w:r>
                    </w:p>
                  </w:txbxContent>
                </v:textbox>
              </v:rect>
            </v:group>
            <w10:wrap type="none"/>
            <w10:anchorlock/>
          </v:group>
        </w:pict>
      </w:r>
    </w:p>
    <w:p w:rsidR="00A8637B" w:rsidRDefault="00A8637B" w:rsidP="00413EEC">
      <w:pPr>
        <w:spacing w:before="240"/>
        <w:rPr>
          <w:rtl/>
        </w:rPr>
      </w:pPr>
      <w:r>
        <w:rPr>
          <w:rFonts w:hint="cs"/>
          <w:rtl/>
        </w:rPr>
        <w:t xml:space="preserve">وفي هذا المثال، تبلغ القيمة المتوسطة الدنيا المقاسة لشدة المجال </w:t>
      </w:r>
      <w:r>
        <w:t>58</w:t>
      </w:r>
      <w:r>
        <w:rPr>
          <w:rFonts w:hint="eastAsia"/>
          <w:rtl/>
        </w:rPr>
        <w:t> </w:t>
      </w:r>
      <w:r w:rsidRPr="007145AF">
        <w:t>dB</w:t>
      </w:r>
      <w:r>
        <w:t>(</w:t>
      </w:r>
      <w:r w:rsidRPr="007145AF">
        <w:t>µV/m)</w:t>
      </w:r>
      <w:r>
        <w:rPr>
          <w:rFonts w:hint="cs"/>
          <w:rtl/>
        </w:rPr>
        <w:t xml:space="preserve"> (الخط المتقطع الأخضر)</w:t>
      </w:r>
      <w:r w:rsidRPr="00C45B53">
        <w:rPr>
          <w:rFonts w:hint="cs"/>
          <w:rtl/>
        </w:rPr>
        <w:t xml:space="preserve"> </w:t>
      </w:r>
      <w:r>
        <w:rPr>
          <w:rFonts w:hint="cs"/>
          <w:rtl/>
        </w:rPr>
        <w:t>فيما يخص الاستقبال المحمول خارج المباني و</w:t>
      </w:r>
      <w:r>
        <w:t>67</w:t>
      </w:r>
      <w:r>
        <w:rPr>
          <w:rFonts w:hint="eastAsia"/>
          <w:rtl/>
        </w:rPr>
        <w:t> </w:t>
      </w:r>
      <w:r w:rsidRPr="007145AF">
        <w:t>dB</w:t>
      </w:r>
      <w:r>
        <w:t>(</w:t>
      </w:r>
      <w:r w:rsidRPr="007145AF">
        <w:t>µV/m)</w:t>
      </w:r>
      <w:r>
        <w:rPr>
          <w:rFonts w:hint="cs"/>
          <w:rtl/>
        </w:rPr>
        <w:t xml:space="preserve"> (الخط المنقَّط الأزرق)</w:t>
      </w:r>
      <w:r>
        <w:t xml:space="preserve"> </w:t>
      </w:r>
      <w:r>
        <w:rPr>
          <w:rFonts w:hint="cs"/>
          <w:rtl/>
        </w:rPr>
        <w:t>فيما يخص الاستقبال المحمول داخل المباني. ويبين القياس أن</w:t>
      </w:r>
      <w:r>
        <w:rPr>
          <w:rFonts w:hint="eastAsia"/>
          <w:rtl/>
        </w:rPr>
        <w:t> </w:t>
      </w:r>
      <w:r>
        <w:rPr>
          <w:rFonts w:hint="cs"/>
          <w:rtl/>
        </w:rPr>
        <w:t xml:space="preserve">الاستقبال المحمول خارج المباني ممكن فيما لا يقل عن </w:t>
      </w:r>
      <w:r>
        <w:t>%80</w:t>
      </w:r>
      <w:r>
        <w:rPr>
          <w:rFonts w:hint="cs"/>
          <w:rtl/>
        </w:rPr>
        <w:t xml:space="preserve"> من منطقة القياس وأن الاستقبال المحمول داخل المباني ممكن فيما</w:t>
      </w:r>
      <w:r>
        <w:rPr>
          <w:rFonts w:hint="eastAsia"/>
          <w:rtl/>
        </w:rPr>
        <w:t> </w:t>
      </w:r>
      <w:r>
        <w:rPr>
          <w:rFonts w:hint="cs"/>
          <w:rtl/>
        </w:rPr>
        <w:t xml:space="preserve">لا يقل عن </w:t>
      </w:r>
      <w:r>
        <w:t>%25</w:t>
      </w:r>
      <w:r>
        <w:rPr>
          <w:rFonts w:hint="cs"/>
          <w:rtl/>
        </w:rPr>
        <w:t xml:space="preserve"> من منطقة القياس.</w:t>
      </w:r>
    </w:p>
    <w:p w:rsidR="00A8637B" w:rsidRDefault="00A8637B" w:rsidP="00A8637B">
      <w:pPr>
        <w:pStyle w:val="Heading2"/>
        <w:rPr>
          <w:rtl/>
        </w:rPr>
      </w:pPr>
      <w:r w:rsidRPr="00C45B53">
        <w:t>3.3</w:t>
      </w:r>
      <w:r w:rsidRPr="00C45B53">
        <w:rPr>
          <w:rFonts w:hint="cs"/>
          <w:rtl/>
        </w:rPr>
        <w:t xml:space="preserve"> </w:t>
      </w:r>
      <w:r>
        <w:rPr>
          <w:rtl/>
        </w:rPr>
        <w:tab/>
      </w:r>
      <w:r w:rsidRPr="00C45B53">
        <w:rPr>
          <w:rFonts w:hint="cs"/>
          <w:rtl/>
        </w:rPr>
        <w:t>التحقق من التنبؤ بالتغطية</w:t>
      </w:r>
      <w:r w:rsidRPr="002F2067">
        <w:rPr>
          <w:rFonts w:hint="cs"/>
          <w:rtl/>
        </w:rPr>
        <w:t xml:space="preserve"> للاستقبال الم</w:t>
      </w:r>
      <w:r>
        <w:rPr>
          <w:rFonts w:hint="cs"/>
          <w:rtl/>
        </w:rPr>
        <w:t>تنقل</w:t>
      </w:r>
    </w:p>
    <w:p w:rsidR="00A8637B" w:rsidRPr="0024411C" w:rsidRDefault="00A8637B" w:rsidP="00A8637B">
      <w:pPr>
        <w:rPr>
          <w:spacing w:val="-2"/>
          <w:rtl/>
        </w:rPr>
      </w:pPr>
      <w:r w:rsidRPr="0024411C">
        <w:rPr>
          <w:rFonts w:hint="cs"/>
          <w:spacing w:val="-2"/>
          <w:rtl/>
        </w:rPr>
        <w:t xml:space="preserve">بالنسبة </w:t>
      </w:r>
      <w:r>
        <w:rPr>
          <w:rFonts w:hint="cs"/>
          <w:spacing w:val="-2"/>
          <w:rtl/>
        </w:rPr>
        <w:t>إلى ا</w:t>
      </w:r>
      <w:r w:rsidRPr="0024411C">
        <w:rPr>
          <w:rFonts w:hint="cs"/>
          <w:spacing w:val="-2"/>
          <w:rtl/>
        </w:rPr>
        <w:t xml:space="preserve">لتحقق من التغطية المتنقلة، يتعين القيام بقياسات شدة المجال على طول طريق </w:t>
      </w:r>
      <w:r>
        <w:rPr>
          <w:rFonts w:hint="cs"/>
          <w:spacing w:val="-2"/>
          <w:rtl/>
        </w:rPr>
        <w:t xml:space="preserve">ما </w:t>
      </w:r>
      <w:r w:rsidRPr="0024411C">
        <w:rPr>
          <w:rFonts w:hint="cs"/>
          <w:spacing w:val="-2"/>
          <w:rtl/>
        </w:rPr>
        <w:t>مثلما تصف ذلك الفقرة</w:t>
      </w:r>
      <w:r w:rsidRPr="0024411C">
        <w:rPr>
          <w:rFonts w:hint="eastAsia"/>
          <w:spacing w:val="-2"/>
          <w:rtl/>
        </w:rPr>
        <w:t> </w:t>
      </w:r>
      <w:r w:rsidRPr="0024411C">
        <w:rPr>
          <w:spacing w:val="-2"/>
        </w:rPr>
        <w:t>2.3</w:t>
      </w:r>
      <w:r w:rsidRPr="0024411C">
        <w:rPr>
          <w:rFonts w:hint="cs"/>
          <w:spacing w:val="-2"/>
          <w:rtl/>
        </w:rPr>
        <w:t xml:space="preserve"> من هذه التوصية. والف</w:t>
      </w:r>
      <w:r>
        <w:rPr>
          <w:rFonts w:hint="cs"/>
          <w:spacing w:val="-2"/>
          <w:rtl/>
        </w:rPr>
        <w:t>ا</w:t>
      </w:r>
      <w:r w:rsidRPr="0024411C">
        <w:rPr>
          <w:rFonts w:hint="cs"/>
          <w:spacing w:val="-2"/>
          <w:rtl/>
        </w:rPr>
        <w:t>رق الوحيد هو أنه يجب أخذ القيم المطلوبة الدنيا لشدة المجال وفق</w:t>
      </w:r>
      <w:r>
        <w:rPr>
          <w:rFonts w:hint="cs"/>
          <w:spacing w:val="-2"/>
          <w:rtl/>
        </w:rPr>
        <w:t xml:space="preserve">اً </w:t>
      </w:r>
      <w:r w:rsidRPr="0024411C">
        <w:rPr>
          <w:rFonts w:hint="cs"/>
          <w:spacing w:val="-2"/>
          <w:rtl/>
        </w:rPr>
        <w:t>للاتفاقات الدولية فيما يخص الاستقبال المتنقل.</w:t>
      </w:r>
    </w:p>
    <w:p w:rsidR="00A8637B" w:rsidRDefault="00A8637B" w:rsidP="00A8637B">
      <w:pPr>
        <w:rPr>
          <w:rtl/>
        </w:rPr>
      </w:pPr>
      <w:r>
        <w:rPr>
          <w:rFonts w:hint="cs"/>
          <w:rtl/>
        </w:rPr>
        <w:t>لكن يمكن أن يسفر هذا عن تقييم غير دقيق للتغطية المتنقلة الفعلية. وإحدى المشاكل الكبيرة التي تعرفها بالأساس أنظمة</w:t>
      </w:r>
      <w:r>
        <w:rPr>
          <w:rtl/>
        </w:rPr>
        <w:br/>
      </w:r>
      <w:r w:rsidRPr="00AD0B89">
        <w:t>8k-DVB</w:t>
      </w:r>
      <w:r w:rsidRPr="00AD0B89">
        <w:noBreakHyphen/>
        <w:t>T</w:t>
      </w:r>
      <w:r>
        <w:rPr>
          <w:rFonts w:hint="cs"/>
          <w:rtl/>
        </w:rPr>
        <w:t xml:space="preserve"> هي أن أي مستقبل تجاري للإذاعة الفيديوية الرقمية للأرض </w:t>
      </w:r>
      <w:r>
        <w:t>(</w:t>
      </w:r>
      <w:r w:rsidRPr="00AD0B89">
        <w:t>DVB</w:t>
      </w:r>
      <w:r w:rsidRPr="00AD0B89">
        <w:noBreakHyphen/>
        <w:t>T</w:t>
      </w:r>
      <w:r>
        <w:t>)</w:t>
      </w:r>
      <w:r>
        <w:rPr>
          <w:rFonts w:hint="cs"/>
          <w:rtl/>
        </w:rPr>
        <w:t xml:space="preserve"> </w:t>
      </w:r>
      <w:proofErr w:type="spellStart"/>
      <w:r>
        <w:rPr>
          <w:rFonts w:hint="cs"/>
          <w:rtl/>
        </w:rPr>
        <w:t>ﻳﻨﺰع</w:t>
      </w:r>
      <w:proofErr w:type="spellEnd"/>
      <w:r>
        <w:rPr>
          <w:rFonts w:hint="cs"/>
          <w:rtl/>
        </w:rPr>
        <w:t xml:space="preserve"> إلى فقدان التزامن بمجرد أن تصبح الإشارة المستَقبلة جد ضعيفة أو مشوهة إلى حد كبير حتى ولئن كان ذلك لمدة قصيرة. وقد يكون الوقت الضروري لاستعادة التزامن أطول بكثير من مدة غياب شدة المجال. وسيؤدي هذا التأثير إلى منطقة تغطية مقاسة أوسع من المنطقة التي سيكون الاستقبال ممكناً فيها، إذا قيست شدة المجال فقط حسب الطريقة المتعلقة بالاستقبال المحمول. ومن أجل التغلب على مشكلة فقدان التزامن، تقوم عادة مستقبلات </w:t>
      </w:r>
      <w:r w:rsidRPr="00AD0B89">
        <w:t>DVB</w:t>
      </w:r>
      <w:r w:rsidRPr="00AD0B89">
        <w:noBreakHyphen/>
        <w:t>T</w:t>
      </w:r>
      <w:r>
        <w:rPr>
          <w:rFonts w:hint="cs"/>
          <w:rtl/>
        </w:rPr>
        <w:t xml:space="preserve"> المصممة من أجل الاستقبال المتنقل بنشر مجموعة متنوعة من الهوائيات.</w:t>
      </w:r>
    </w:p>
    <w:p w:rsidR="00A8637B" w:rsidRDefault="00A8637B" w:rsidP="00A8637B">
      <w:pPr>
        <w:rPr>
          <w:rtl/>
        </w:rPr>
      </w:pPr>
      <w:r>
        <w:rPr>
          <w:rFonts w:hint="cs"/>
          <w:rtl/>
        </w:rPr>
        <w:t xml:space="preserve">ومن أجل تقييم التغطية المتنقلة للإذاعة الفيديوية الرقمية للأرض تقييماً صحيحاً، يتعين القيام بقياسات إضافية لجودة الاستقبال بواسطة مجموعة متنوعة من مستقبلات قياس </w:t>
      </w:r>
      <w:r w:rsidRPr="00872D74">
        <w:t xml:space="preserve"> </w:t>
      </w:r>
      <w:r w:rsidRPr="00AD0B89">
        <w:t>DVB</w:t>
      </w:r>
      <w:r w:rsidRPr="00AD0B89">
        <w:noBreakHyphen/>
        <w:t>T</w:t>
      </w:r>
      <w:r>
        <w:rPr>
          <w:rFonts w:hint="cs"/>
          <w:rtl/>
        </w:rPr>
        <w:t>. وما تزال عملية القياس المفصلة قيد التطوير.</w:t>
      </w:r>
    </w:p>
    <w:p w:rsidR="00A8637B" w:rsidRDefault="00A8637B" w:rsidP="00A8637B">
      <w:pPr>
        <w:overflowPunct/>
        <w:autoSpaceDE/>
        <w:autoSpaceDN/>
        <w:bidi w:val="0"/>
        <w:adjustRightInd/>
        <w:spacing w:before="0" w:after="200" w:line="276" w:lineRule="auto"/>
        <w:jc w:val="left"/>
        <w:textAlignment w:val="auto"/>
      </w:pPr>
      <w:r>
        <w:rPr>
          <w:rtl/>
        </w:rPr>
        <w:br w:type="page"/>
      </w:r>
    </w:p>
    <w:p w:rsidR="00A8637B" w:rsidRDefault="00A8637B" w:rsidP="00173796">
      <w:pPr>
        <w:pStyle w:val="AnnexNotitle"/>
        <w:rPr>
          <w:rtl/>
        </w:rPr>
      </w:pPr>
      <w:r w:rsidRPr="0039625C">
        <w:rPr>
          <w:rFonts w:hint="cs"/>
          <w:rtl/>
        </w:rPr>
        <w:lastRenderedPageBreak/>
        <w:t xml:space="preserve">الملحق </w:t>
      </w:r>
      <w:r w:rsidRPr="0039625C">
        <w:t>2</w:t>
      </w:r>
    </w:p>
    <w:p w:rsidR="00A8637B" w:rsidRPr="0039625C" w:rsidRDefault="00A8637B" w:rsidP="00A8637B">
      <w:pPr>
        <w:pStyle w:val="Heading1"/>
        <w:rPr>
          <w:rtl/>
        </w:rPr>
      </w:pPr>
      <w:r w:rsidRPr="0039625C">
        <w:t>1</w:t>
      </w:r>
      <w:r w:rsidRPr="0039625C">
        <w:tab/>
      </w:r>
      <w:r w:rsidRPr="0039625C">
        <w:rPr>
          <w:rFonts w:hint="cs"/>
          <w:rtl/>
        </w:rPr>
        <w:t xml:space="preserve">تصحيح قناة الاستقبال (تصحيح </w:t>
      </w:r>
      <w:proofErr w:type="spellStart"/>
      <w:r w:rsidRPr="0039625C">
        <w:t>σ</w:t>
      </w:r>
      <w:r w:rsidRPr="0039625C">
        <w:rPr>
          <w:i/>
          <w:szCs w:val="24"/>
          <w:vertAlign w:val="subscript"/>
        </w:rPr>
        <w:t>sp</w:t>
      </w:r>
      <w:proofErr w:type="spellEnd"/>
      <w:r w:rsidRPr="0039625C">
        <w:rPr>
          <w:rFonts w:hint="cs"/>
          <w:rtl/>
        </w:rPr>
        <w:t>)</w:t>
      </w:r>
    </w:p>
    <w:p w:rsidR="00A8637B" w:rsidRDefault="00A8637B" w:rsidP="00A8637B">
      <w:pPr>
        <w:rPr>
          <w:rtl/>
        </w:rPr>
      </w:pPr>
      <w:r>
        <w:rPr>
          <w:rFonts w:hint="cs"/>
          <w:rtl/>
        </w:rPr>
        <w:t xml:space="preserve">تفترض الجداول التي تتضمن القيم الدنيا للنسبة إشارة إلى ضوضاء </w:t>
      </w:r>
      <w:r>
        <w:t>(</w:t>
      </w:r>
      <w:r w:rsidRPr="00F40101">
        <w:rPr>
          <w:i/>
          <w:iCs/>
        </w:rPr>
        <w:t>C/N</w:t>
      </w:r>
      <w:r>
        <w:t>)</w:t>
      </w:r>
      <w:r>
        <w:rPr>
          <w:rFonts w:hint="cs"/>
          <w:rtl/>
        </w:rPr>
        <w:t xml:space="preserve"> الواردة في الاتفاق </w:t>
      </w:r>
      <w:r>
        <w:t>GE06</w:t>
      </w:r>
      <w:r>
        <w:rPr>
          <w:rFonts w:hint="cs"/>
          <w:rtl/>
        </w:rPr>
        <w:t xml:space="preserve">، أن لدى قنوات الاستقبال رايس انحرافاً معيارياً </w:t>
      </w:r>
      <w:proofErr w:type="spellStart"/>
      <w:r w:rsidRPr="00FA307C">
        <w:t>σ</w:t>
      </w:r>
      <w:r w:rsidRPr="00FA307C">
        <w:rPr>
          <w:i/>
          <w:szCs w:val="24"/>
          <w:vertAlign w:val="subscript"/>
        </w:rPr>
        <w:t>sp</w:t>
      </w:r>
      <w:proofErr w:type="spellEnd"/>
      <w:r>
        <w:rPr>
          <w:rFonts w:hint="cs"/>
          <w:i/>
          <w:szCs w:val="24"/>
          <w:vertAlign w:val="subscript"/>
          <w:rtl/>
        </w:rPr>
        <w:t xml:space="preserve"> </w:t>
      </w:r>
      <w:r>
        <w:rPr>
          <w:rFonts w:hint="cs"/>
          <w:rtl/>
        </w:rPr>
        <w:t xml:space="preserve">للاتساعات الطيفية يبلغ </w:t>
      </w:r>
      <w:r>
        <w:t>1</w:t>
      </w:r>
      <w:r>
        <w:rPr>
          <w:rFonts w:hint="eastAsia"/>
          <w:rtl/>
        </w:rPr>
        <w:t> </w:t>
      </w:r>
      <w:r>
        <w:t>dB</w:t>
      </w:r>
      <w:r>
        <w:rPr>
          <w:rFonts w:hint="cs"/>
          <w:rtl/>
        </w:rPr>
        <w:t xml:space="preserve"> أو أن لقنوات </w:t>
      </w:r>
      <w:proofErr w:type="spellStart"/>
      <w:r>
        <w:rPr>
          <w:rFonts w:hint="cs"/>
          <w:rtl/>
        </w:rPr>
        <w:t>رايلي</w:t>
      </w:r>
      <w:proofErr w:type="spellEnd"/>
      <w:r>
        <w:rPr>
          <w:rFonts w:hint="cs"/>
          <w:rtl/>
        </w:rPr>
        <w:t xml:space="preserve"> انحرافاً معيارياً يبلغ </w:t>
      </w:r>
      <w:r>
        <w:t>3</w:t>
      </w:r>
      <w:r>
        <w:rPr>
          <w:rFonts w:hint="eastAsia"/>
          <w:rtl/>
        </w:rPr>
        <w:t> </w:t>
      </w:r>
      <w:r>
        <w:t>dB</w:t>
      </w:r>
      <w:r>
        <w:rPr>
          <w:rFonts w:hint="cs"/>
          <w:rtl/>
        </w:rPr>
        <w:t xml:space="preserve">. بيد أن نتائج القياس الفعلي ستكون ذات انحرافات معيارية مختلفة عن </w:t>
      </w:r>
      <w:r>
        <w:t>1</w:t>
      </w:r>
      <w:r>
        <w:rPr>
          <w:rFonts w:hint="cs"/>
          <w:rtl/>
        </w:rPr>
        <w:t xml:space="preserve"> أو </w:t>
      </w:r>
      <w:r>
        <w:t>3</w:t>
      </w:r>
      <w:r>
        <w:rPr>
          <w:rFonts w:hint="eastAsia"/>
          <w:rtl/>
        </w:rPr>
        <w:t> </w:t>
      </w:r>
      <w:r>
        <w:t>dB</w:t>
      </w:r>
      <w:r>
        <w:rPr>
          <w:rFonts w:hint="cs"/>
          <w:rtl/>
        </w:rPr>
        <w:t xml:space="preserve">. وفي هذه الحالات، يجب طرح قيمة تصحيح من متوسط قيم شدة المجال المقاسة قبل مقارنتها مع الجداول ذات الصلة في الاتفاق </w:t>
      </w:r>
      <w:r>
        <w:t>GE06</w:t>
      </w:r>
      <w:r>
        <w:rPr>
          <w:rFonts w:hint="cs"/>
          <w:rtl/>
        </w:rPr>
        <w:t xml:space="preserve"> حسب المعادلة التالية:</w:t>
      </w:r>
    </w:p>
    <w:p w:rsidR="00A8637B" w:rsidRDefault="00A8637B" w:rsidP="00A8637B">
      <w:pPr>
        <w:spacing w:line="240" w:lineRule="auto"/>
        <w:jc w:val="center"/>
        <w:rPr>
          <w:position w:val="-22"/>
          <w:rtl/>
        </w:rPr>
      </w:pPr>
      <w:r w:rsidRPr="007A5052">
        <w:rPr>
          <w:position w:val="-22"/>
        </w:rPr>
        <w:object w:dxaOrig="3780" w:dyaOrig="620">
          <v:shape id="_x0000_i1040" type="#_x0000_t75" style="width:188.95pt;height:32.25pt" o:ole="">
            <v:imagedata r:id="rId48" o:title=""/>
          </v:shape>
          <o:OLEObject Type="Embed" ProgID="Equation.3" ShapeID="_x0000_i1040" DrawAspect="Content" ObjectID="_1407243696" r:id="rId49"/>
        </w:object>
      </w:r>
    </w:p>
    <w:p w:rsidR="00A8637B" w:rsidRDefault="00A8637B" w:rsidP="00A8637B">
      <w:pPr>
        <w:rPr>
          <w:rtl/>
        </w:rPr>
      </w:pPr>
      <w:r>
        <w:rPr>
          <w:rFonts w:hint="cs"/>
          <w:rtl/>
        </w:rPr>
        <w:t>ويتضم</w:t>
      </w:r>
      <w:r w:rsidRPr="00410E94">
        <w:rPr>
          <w:rFonts w:hint="cs"/>
          <w:rtl/>
        </w:rPr>
        <w:t xml:space="preserve">ن الشكل </w:t>
      </w:r>
      <w:r w:rsidRPr="00410E94">
        <w:t>15</w:t>
      </w:r>
      <w:r w:rsidRPr="00410E94">
        <w:rPr>
          <w:rFonts w:hint="cs"/>
          <w:rtl/>
        </w:rPr>
        <w:t xml:space="preserve"> </w:t>
      </w:r>
      <w:r>
        <w:rPr>
          <w:rFonts w:hint="cs"/>
          <w:rtl/>
        </w:rPr>
        <w:t xml:space="preserve">أمثلة </w:t>
      </w:r>
      <w:r w:rsidRPr="00410E94">
        <w:rPr>
          <w:rFonts w:hint="cs"/>
          <w:rtl/>
        </w:rPr>
        <w:t xml:space="preserve">على التصحيح الناتج بالنسبة لأنظمة </w:t>
      </w:r>
      <w:r w:rsidRPr="00AD0B89">
        <w:t>8k-DVB</w:t>
      </w:r>
      <w:r w:rsidRPr="00AD0B89">
        <w:noBreakHyphen/>
        <w:t>T</w:t>
      </w:r>
      <w:r>
        <w:rPr>
          <w:rFonts w:hint="cs"/>
          <w:rtl/>
        </w:rPr>
        <w:t xml:space="preserve"> ذات معدل تشفير يبلغ </w:t>
      </w:r>
      <w:r>
        <w:t>2/3</w:t>
      </w:r>
      <w:r>
        <w:rPr>
          <w:rFonts w:hint="cs"/>
          <w:rtl/>
        </w:rPr>
        <w:t xml:space="preserve"> و</w:t>
      </w:r>
      <w:r>
        <w:t>3/4</w:t>
      </w:r>
      <w:r>
        <w:rPr>
          <w:rFonts w:hint="cs"/>
          <w:rtl/>
        </w:rPr>
        <w:t>.</w:t>
      </w:r>
    </w:p>
    <w:p w:rsidR="00A8637B" w:rsidRDefault="00A8637B" w:rsidP="00A8637B">
      <w:pPr>
        <w:pStyle w:val="FigureNo"/>
        <w:rPr>
          <w:rtl/>
        </w:rPr>
      </w:pPr>
      <w:r>
        <w:rPr>
          <w:rFonts w:hint="cs"/>
          <w:rtl/>
        </w:rPr>
        <w:t>الش</w:t>
      </w:r>
      <w:r w:rsidR="00173796">
        <w:rPr>
          <w:rFonts w:hint="cs"/>
          <w:rtl/>
        </w:rPr>
        <w:t>ـ</w:t>
      </w:r>
      <w:r>
        <w:rPr>
          <w:rFonts w:hint="cs"/>
          <w:rtl/>
        </w:rPr>
        <w:t xml:space="preserve">كل </w:t>
      </w:r>
      <w:r>
        <w:t>15</w:t>
      </w:r>
    </w:p>
    <w:p w:rsidR="00A8637B" w:rsidRDefault="00A8637B" w:rsidP="00A8637B">
      <w:pPr>
        <w:pStyle w:val="FigureTitle"/>
        <w:rPr>
          <w:rtl/>
        </w:rPr>
      </w:pPr>
      <w:r w:rsidRPr="00B11CF4">
        <w:rPr>
          <w:rFonts w:hint="cs"/>
          <w:rtl/>
        </w:rPr>
        <w:t>عمليات التصحيح بسبب قنوات الاستقبال غير المعيارية</w:t>
      </w:r>
    </w:p>
    <w:p w:rsidR="00A8637B" w:rsidRPr="00B11CF4" w:rsidRDefault="00571F39" w:rsidP="00A8637B">
      <w:pPr>
        <w:spacing w:before="0"/>
        <w:rPr>
          <w:rtl/>
          <w:lang w:val="fr-FR" w:bidi="ar-EG"/>
        </w:rPr>
      </w:pPr>
      <w:r>
        <w:rPr>
          <w:rtl/>
          <w:lang w:val="fr-FR" w:bidi="ar-EG"/>
        </w:rPr>
      </w:r>
      <w:r>
        <w:rPr>
          <w:lang w:val="fr-FR" w:bidi="ar-EG"/>
        </w:rPr>
        <w:pict>
          <v:group id="_x0000_s3888" editas="canvas" style="width:486.4pt;height:311.95pt;mso-position-horizontal-relative:char;mso-position-vertical-relative:line" coordorigin="-254,-67" coordsize="9728,6239">
            <o:lock v:ext="edit" aspectratio="t"/>
            <v:shape id="_x0000_s3889" type="#_x0000_t75" style="position:absolute;left:-254;top:-67;width:9728;height:6239" o:preferrelative="f">
              <v:fill o:detectmouseclick="t"/>
              <v:path o:extrusionok="t" o:connecttype="none"/>
              <o:lock v:ext="edit" text="t"/>
            </v:shape>
            <v:group id="_x0000_s3890" style="position:absolute;left:-187;top:24;width:9464;height:6148" coordorigin="-187,24" coordsize="9464,6148">
              <v:rect id="_x0000_s3891" style="position:absolute;left:8462;top:5979;width:704;height:193;mso-wrap-style:none;v-text-anchor:top" filled="f" stroked="f">
                <v:textbox style="mso-fit-shape-to-text:t" inset="0,0,0,0">
                  <w:txbxContent>
                    <w:p w:rsidR="00D90D10" w:rsidRDefault="00D90D10" w:rsidP="00A8637B">
                      <w:pPr>
                        <w:spacing w:before="40" w:after="40" w:line="168" w:lineRule="auto"/>
                      </w:pPr>
                      <w:r>
                        <w:rPr>
                          <w:rFonts w:cs="Times New Roman"/>
                          <w:color w:val="24282B"/>
                          <w:sz w:val="14"/>
                          <w:szCs w:val="14"/>
                        </w:rPr>
                        <w:t>SM.1875-15</w:t>
                      </w:r>
                    </w:p>
                  </w:txbxContent>
                </v:textbox>
              </v:rect>
              <v:rect id="_x0000_s3892" style="position:absolute;left:6963;top:3775;width:96;height:108" stroked="f"/>
              <v:shape id="_x0000_s3893" type="#_x0000_t75" style="position:absolute;left:264;top:24;width:9013;height:5297">
                <v:imagedata r:id="rId50" o:title=""/>
              </v:shape>
              <v:rect id="_x0000_s3894" style="position:absolute;left:743;top:5021;width:8486;height:300" stroked="f"/>
              <v:rect id="_x0000_s3895" style="position:absolute;left:348;top:24;width:395;height:5057" stroked="f"/>
              <v:rect id="_x0000_s3896" style="position:absolute;left:767;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1.0</w:t>
                      </w:r>
                    </w:p>
                  </w:txbxContent>
                </v:textbox>
              </v:rect>
              <v:rect id="_x0000_s3897" style="position:absolute;left:1786;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1.5</w:t>
                      </w:r>
                    </w:p>
                  </w:txbxContent>
                </v:textbox>
              </v:rect>
              <v:rect id="_x0000_s3898" style="position:absolute;left:2817;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2.0</w:t>
                      </w:r>
                    </w:p>
                  </w:txbxContent>
                </v:textbox>
              </v:rect>
              <v:rect id="_x0000_s3899" style="position:absolute;left:3847;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2.5</w:t>
                      </w:r>
                    </w:p>
                  </w:txbxContent>
                </v:textbox>
              </v:rect>
              <v:rect id="_x0000_s3900" style="position:absolute;left:4878;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3.0</w:t>
                      </w:r>
                    </w:p>
                  </w:txbxContent>
                </v:textbox>
              </v:rect>
              <v:rect id="_x0000_s3901" style="position:absolute;left:5909;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3.5</w:t>
                      </w:r>
                    </w:p>
                  </w:txbxContent>
                </v:textbox>
              </v:rect>
              <v:rect id="_x0000_s3902" style="position:absolute;left:6916;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4.0</w:t>
                      </w:r>
                    </w:p>
                  </w:txbxContent>
                </v:textbox>
              </v:rect>
              <v:rect id="_x0000_s3903" style="position:absolute;left:7958;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4.5</w:t>
                      </w:r>
                    </w:p>
                  </w:txbxContent>
                </v:textbox>
              </v:rect>
              <v:rect id="_x0000_s3904" style="position:absolute;left:8965;top:506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5.0</w:t>
                      </w:r>
                    </w:p>
                  </w:txbxContent>
                </v:textbox>
              </v:rect>
              <v:rect id="_x0000_s3905" style="position:absolute;left:3020;top:5392;width:2603;height:391;mso-wrap-style:none;v-text-anchor:top" filled="f" stroked="f">
                <v:textbox style="mso-fit-shape-to-text:t" inset="0,0,0,0">
                  <w:txbxContent>
                    <w:p w:rsidR="00D90D10" w:rsidRPr="00173796" w:rsidRDefault="00D90D10" w:rsidP="00A8637B">
                      <w:pPr>
                        <w:spacing w:before="40" w:after="40"/>
                        <w:rPr>
                          <w:sz w:val="20"/>
                          <w:szCs w:val="26"/>
                        </w:rPr>
                      </w:pPr>
                      <w:r w:rsidRPr="00173796">
                        <w:rPr>
                          <w:rFonts w:hint="cs"/>
                          <w:sz w:val="20"/>
                          <w:szCs w:val="26"/>
                          <w:rtl/>
                          <w:lang w:val="fr-CH"/>
                        </w:rPr>
                        <w:t xml:space="preserve">الانحراف المعياري لعينات القياس </w:t>
                      </w:r>
                      <w:r w:rsidRPr="00173796">
                        <w:rPr>
                          <w:sz w:val="20"/>
                          <w:szCs w:val="26"/>
                        </w:rPr>
                        <w:t>(dB)</w:t>
                      </w:r>
                    </w:p>
                  </w:txbxContent>
                </v:textbox>
              </v:rect>
              <v:rect id="_x0000_s3906" style="position:absolute;left:-1058;top:2597;width:2361;height:619;rotation:270;v-text-anchor:top" filled="f" stroked="f">
                <v:textbox style="layout-flow:vertical;mso-layout-flow-alt:bottom-to-top" inset="0,0,0,0">
                  <w:txbxContent>
                    <w:p w:rsidR="00D90D10" w:rsidRPr="00173796" w:rsidRDefault="00D90D10" w:rsidP="00A8637B">
                      <w:pPr>
                        <w:spacing w:before="40" w:after="40"/>
                        <w:rPr>
                          <w:sz w:val="20"/>
                          <w:szCs w:val="26"/>
                        </w:rPr>
                      </w:pPr>
                      <w:r w:rsidRPr="00173796">
                        <w:rPr>
                          <w:rFonts w:hint="cs"/>
                          <w:sz w:val="20"/>
                          <w:szCs w:val="26"/>
                          <w:rtl/>
                          <w:lang w:val="fr-CH"/>
                        </w:rPr>
                        <w:t xml:space="preserve">تصحيح شدة المجال </w:t>
                      </w:r>
                      <w:r w:rsidRPr="00173796">
                        <w:rPr>
                          <w:sz w:val="20"/>
                          <w:szCs w:val="26"/>
                        </w:rPr>
                        <w:t>(dB)</w:t>
                      </w:r>
                    </w:p>
                  </w:txbxContent>
                </v:textbox>
              </v:rect>
              <v:rect id="_x0000_s3907" style="position:absolute;left:7023;top:3355;width:1320;height:331;mso-wrap-style:none;v-text-anchor:top" filled="f" stroked="f">
                <v:textbox style="mso-fit-shape-to-text:t" inset="0,0,0,0">
                  <w:txbxContent>
                    <w:p w:rsidR="00D90D10" w:rsidRPr="002C6142" w:rsidRDefault="00D90D10" w:rsidP="00A8637B">
                      <w:pPr>
                        <w:spacing w:before="40" w:after="40" w:line="168" w:lineRule="auto"/>
                        <w:rPr>
                          <w:sz w:val="18"/>
                          <w:szCs w:val="24"/>
                        </w:rPr>
                      </w:pPr>
                      <w:r w:rsidRPr="002C6142">
                        <w:rPr>
                          <w:rFonts w:hint="cs"/>
                          <w:color w:val="24211D"/>
                          <w:sz w:val="18"/>
                          <w:szCs w:val="24"/>
                          <w:rtl/>
                        </w:rPr>
                        <w:t>معدل التشفير</w:t>
                      </w:r>
                      <w:r w:rsidRPr="002C6142">
                        <w:rPr>
                          <w:rFonts w:hint="cs"/>
                          <w:color w:val="24211D"/>
                          <w:sz w:val="18"/>
                          <w:szCs w:val="24"/>
                          <w:rtl/>
                          <w:lang w:bidi="ar-EG"/>
                        </w:rPr>
                        <w:t xml:space="preserve"> </w:t>
                      </w:r>
                      <w:r w:rsidRPr="002C6142">
                        <w:rPr>
                          <w:color w:val="24211D"/>
                          <w:sz w:val="18"/>
                          <w:szCs w:val="24"/>
                        </w:rPr>
                        <w:t>=</w:t>
                      </w:r>
                      <w:r w:rsidRPr="002C6142">
                        <w:rPr>
                          <w:rFonts w:hint="cs"/>
                          <w:color w:val="24211D"/>
                          <w:sz w:val="18"/>
                          <w:szCs w:val="24"/>
                          <w:rtl/>
                        </w:rPr>
                        <w:t xml:space="preserve"> </w:t>
                      </w:r>
                      <w:r w:rsidRPr="002C6142">
                        <w:rPr>
                          <w:color w:val="24211D"/>
                          <w:sz w:val="18"/>
                          <w:szCs w:val="24"/>
                        </w:rPr>
                        <w:t xml:space="preserve"> 2/3</w:t>
                      </w:r>
                    </w:p>
                  </w:txbxContent>
                </v:textbox>
              </v:rect>
              <v:rect id="_x0000_s3908" style="position:absolute;left:7023;top:3655;width:1320;height:331;mso-wrap-style:none;v-text-anchor:top" filled="f" stroked="f">
                <v:textbox style="mso-fit-shape-to-text:t" inset="0,0,0,0">
                  <w:txbxContent>
                    <w:p w:rsidR="00D90D10" w:rsidRPr="002C6142" w:rsidRDefault="00D90D10" w:rsidP="00A8637B">
                      <w:pPr>
                        <w:spacing w:before="40" w:after="40" w:line="168" w:lineRule="auto"/>
                        <w:rPr>
                          <w:sz w:val="18"/>
                          <w:szCs w:val="24"/>
                        </w:rPr>
                      </w:pPr>
                      <w:r w:rsidRPr="002C6142">
                        <w:rPr>
                          <w:rFonts w:hint="cs"/>
                          <w:color w:val="24211D"/>
                          <w:sz w:val="18"/>
                          <w:szCs w:val="24"/>
                          <w:rtl/>
                        </w:rPr>
                        <w:t>معدل التشفير</w:t>
                      </w:r>
                      <w:r w:rsidRPr="002C6142">
                        <w:rPr>
                          <w:rFonts w:hint="cs"/>
                          <w:color w:val="24211D"/>
                          <w:sz w:val="18"/>
                          <w:szCs w:val="24"/>
                          <w:rtl/>
                          <w:lang w:bidi="ar-EG"/>
                        </w:rPr>
                        <w:t xml:space="preserve"> </w:t>
                      </w:r>
                      <w:r w:rsidRPr="002C6142">
                        <w:rPr>
                          <w:color w:val="24211D"/>
                          <w:sz w:val="18"/>
                          <w:szCs w:val="24"/>
                        </w:rPr>
                        <w:t>=</w:t>
                      </w:r>
                      <w:r w:rsidRPr="002C6142">
                        <w:rPr>
                          <w:rFonts w:hint="cs"/>
                          <w:color w:val="24211D"/>
                          <w:sz w:val="18"/>
                          <w:szCs w:val="24"/>
                          <w:rtl/>
                        </w:rPr>
                        <w:t xml:space="preserve"> </w:t>
                      </w:r>
                      <w:r w:rsidRPr="002C6142">
                        <w:rPr>
                          <w:color w:val="24211D"/>
                          <w:sz w:val="18"/>
                          <w:szCs w:val="24"/>
                        </w:rPr>
                        <w:t xml:space="preserve"> 3/4</w:t>
                      </w:r>
                    </w:p>
                  </w:txbxContent>
                </v:textbox>
              </v:rect>
              <v:rect id="_x0000_s3909" style="position:absolute;left:396;top:4829;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–4.0</w:t>
                      </w:r>
                    </w:p>
                  </w:txbxContent>
                </v:textbox>
              </v:rect>
              <v:rect id="_x0000_s3910" style="position:absolute;left:396;top:4529;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–3.5</w:t>
                      </w:r>
                    </w:p>
                  </w:txbxContent>
                </v:textbox>
              </v:rect>
              <v:rect id="_x0000_s3911" style="position:absolute;left:396;top:4242;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–3.0</w:t>
                      </w:r>
                    </w:p>
                  </w:txbxContent>
                </v:textbox>
              </v:rect>
              <v:rect id="_x0000_s3912" style="position:absolute;left:396;top:3918;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–2.5</w:t>
                      </w:r>
                    </w:p>
                  </w:txbxContent>
                </v:textbox>
              </v:rect>
              <v:rect id="_x0000_s3913" style="position:absolute;left:396;top:3631;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–2.0</w:t>
                      </w:r>
                    </w:p>
                  </w:txbxContent>
                </v:textbox>
              </v:rect>
              <v:rect id="_x0000_s3914" style="position:absolute;left:396;top:3343;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–1.5</w:t>
                      </w:r>
                    </w:p>
                  </w:txbxContent>
                </v:textbox>
              </v:rect>
              <v:rect id="_x0000_s3915" style="position:absolute;left:396;top:3032;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–1.0</w:t>
                      </w:r>
                    </w:p>
                  </w:txbxContent>
                </v:textbox>
              </v:rect>
              <v:rect id="_x0000_s3916" style="position:absolute;left:396;top:2732;width:3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–0.5</w:t>
                      </w:r>
                    </w:p>
                  </w:txbxContent>
                </v:textbox>
              </v:rect>
              <v:rect id="_x0000_s3917" style="position:absolute;left:635;top:2444;width:10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0</w:t>
                      </w:r>
                    </w:p>
                  </w:txbxContent>
                </v:textbox>
              </v:rect>
              <v:rect id="_x0000_s3918" style="position:absolute;left:491;top:2145;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0.5</w:t>
                      </w:r>
                    </w:p>
                  </w:txbxContent>
                </v:textbox>
              </v:rect>
              <v:rect id="_x0000_s3919" style="position:absolute;left:491;top:1833;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1.0</w:t>
                      </w:r>
                    </w:p>
                  </w:txbxContent>
                </v:textbox>
              </v:rect>
              <v:rect id="_x0000_s3920" style="position:absolute;left:491;top:1534;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1.5</w:t>
                      </w:r>
                    </w:p>
                  </w:txbxContent>
                </v:textbox>
              </v:rect>
              <v:rect id="_x0000_s3921" style="position:absolute;left:491;top:1246;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2.0</w:t>
                      </w:r>
                    </w:p>
                  </w:txbxContent>
                </v:textbox>
              </v:rect>
              <v:rect id="_x0000_s3922" style="position:absolute;left:491;top:946;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2.5</w:t>
                      </w:r>
                    </w:p>
                  </w:txbxContent>
                </v:textbox>
              </v:rect>
              <v:rect id="_x0000_s3923" style="position:absolute;left:491;top:635;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3.0</w:t>
                      </w:r>
                    </w:p>
                  </w:txbxContent>
                </v:textbox>
              </v:rect>
              <v:rect id="_x0000_s3924" style="position:absolute;left:491;top:359;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3.5</w:t>
                      </w:r>
                    </w:p>
                  </w:txbxContent>
                </v:textbox>
              </v:rect>
              <v:rect id="_x0000_s3925" style="position:absolute;left:491;top:60;width:251;height:241;mso-wrap-style:none;v-text-anchor:top" filled="f" stroked="f">
                <v:textbox style="mso-fit-shape-to-text:t" inset="0,0,0,0">
                  <w:txbxContent>
                    <w:p w:rsidR="00D90D10" w:rsidRDefault="00D90D10" w:rsidP="00A8637B">
                      <w:pPr>
                        <w:spacing w:before="40" w:after="40" w:line="168" w:lineRule="auto"/>
                      </w:pPr>
                      <w:r>
                        <w:rPr>
                          <w:rFonts w:cs="Times New Roman"/>
                          <w:color w:val="24211D"/>
                          <w:sz w:val="20"/>
                          <w:szCs w:val="20"/>
                        </w:rPr>
                        <w:t>4.0</w:t>
                      </w:r>
                    </w:p>
                  </w:txbxContent>
                </v:textbox>
              </v:rect>
            </v:group>
            <w10:wrap type="none"/>
            <w10:anchorlock/>
          </v:group>
        </w:pict>
      </w:r>
    </w:p>
    <w:p w:rsidR="00A8637B" w:rsidRPr="00677A82" w:rsidRDefault="00A8637B" w:rsidP="00A8637B">
      <w:pPr>
        <w:pStyle w:val="Heading1"/>
        <w:rPr>
          <w:rtl/>
        </w:rPr>
      </w:pPr>
      <w:r w:rsidRPr="00677A82">
        <w:t>2</w:t>
      </w:r>
      <w:r>
        <w:rPr>
          <w:rFonts w:hint="cs"/>
          <w:rtl/>
        </w:rPr>
        <w:tab/>
        <w:t>تصحيح احتمال</w:t>
      </w:r>
      <w:r w:rsidRPr="00677A82">
        <w:rPr>
          <w:rFonts w:hint="cs"/>
          <w:rtl/>
        </w:rPr>
        <w:t xml:space="preserve"> الموقع</w:t>
      </w:r>
    </w:p>
    <w:p w:rsidR="00A8637B" w:rsidRPr="00FA63AF" w:rsidRDefault="00A8637B" w:rsidP="00A8637B">
      <w:pPr>
        <w:keepNext/>
        <w:rPr>
          <w:spacing w:val="-2"/>
          <w:rtl/>
        </w:rPr>
      </w:pPr>
      <w:r w:rsidRPr="00FA63AF">
        <w:rPr>
          <w:rFonts w:hint="cs"/>
          <w:spacing w:val="-2"/>
          <w:rtl/>
        </w:rPr>
        <w:t xml:space="preserve">يفترض حساب التصحيح فيما يخص </w:t>
      </w:r>
      <w:r>
        <w:rPr>
          <w:rFonts w:hint="cs"/>
          <w:spacing w:val="-2"/>
          <w:rtl/>
        </w:rPr>
        <w:t>قيم احتمال</w:t>
      </w:r>
      <w:r w:rsidRPr="00FA63AF">
        <w:rPr>
          <w:rFonts w:hint="cs"/>
          <w:spacing w:val="-2"/>
          <w:rtl/>
        </w:rPr>
        <w:t xml:space="preserve"> الموقع </w:t>
      </w:r>
      <w:proofErr w:type="spellStart"/>
      <w:r w:rsidRPr="00FA63AF">
        <w:rPr>
          <w:i/>
          <w:spacing w:val="-2"/>
        </w:rPr>
        <w:t>C</w:t>
      </w:r>
      <w:r w:rsidRPr="00FA63AF">
        <w:rPr>
          <w:spacing w:val="-2"/>
          <w:vertAlign w:val="subscript"/>
        </w:rPr>
        <w:t>l</w:t>
      </w:r>
      <w:proofErr w:type="spellEnd"/>
      <w:r w:rsidRPr="00FA63AF">
        <w:rPr>
          <w:rFonts w:hint="cs"/>
          <w:spacing w:val="-2"/>
          <w:vertAlign w:val="subscript"/>
          <w:rtl/>
        </w:rPr>
        <w:t xml:space="preserve"> </w:t>
      </w:r>
      <w:r w:rsidRPr="00FA63AF">
        <w:rPr>
          <w:rFonts w:hint="cs"/>
          <w:spacing w:val="-2"/>
          <w:rtl/>
        </w:rPr>
        <w:t xml:space="preserve">المختلفة عن </w:t>
      </w:r>
      <w:r>
        <w:rPr>
          <w:spacing w:val="-2"/>
        </w:rPr>
        <w:t>%</w:t>
      </w:r>
      <w:r w:rsidRPr="00FA63AF">
        <w:rPr>
          <w:spacing w:val="-2"/>
        </w:rPr>
        <w:t>50</w:t>
      </w:r>
      <w:r w:rsidRPr="00FA63AF">
        <w:rPr>
          <w:rFonts w:hint="cs"/>
          <w:spacing w:val="-2"/>
          <w:rtl/>
        </w:rPr>
        <w:t xml:space="preserve"> توزيعا</w:t>
      </w:r>
      <w:r>
        <w:rPr>
          <w:rFonts w:hint="cs"/>
          <w:spacing w:val="-2"/>
          <w:rtl/>
        </w:rPr>
        <w:t>ً</w:t>
      </w:r>
      <w:r w:rsidRPr="00FA63AF">
        <w:rPr>
          <w:rFonts w:hint="cs"/>
          <w:spacing w:val="-2"/>
          <w:rtl/>
        </w:rPr>
        <w:t xml:space="preserve"> </w:t>
      </w:r>
      <w:r w:rsidRPr="00FA63AF">
        <w:rPr>
          <w:spacing w:val="-2"/>
          <w:rtl/>
        </w:rPr>
        <w:t>لوغاريتمي</w:t>
      </w:r>
      <w:r w:rsidRPr="00FA63AF">
        <w:rPr>
          <w:rFonts w:hint="cs"/>
          <w:spacing w:val="-2"/>
          <w:rtl/>
        </w:rPr>
        <w:t>ا</w:t>
      </w:r>
      <w:r>
        <w:rPr>
          <w:rFonts w:hint="cs"/>
          <w:spacing w:val="-2"/>
          <w:rtl/>
        </w:rPr>
        <w:t>ً</w:t>
      </w:r>
      <w:r w:rsidRPr="00FA63AF">
        <w:rPr>
          <w:spacing w:val="-2"/>
          <w:rtl/>
        </w:rPr>
        <w:t xml:space="preserve"> عادي</w:t>
      </w:r>
      <w:r w:rsidRPr="00FA63AF">
        <w:rPr>
          <w:rFonts w:hint="cs"/>
          <w:spacing w:val="-2"/>
          <w:rtl/>
        </w:rPr>
        <w:t>ا</w:t>
      </w:r>
      <w:r>
        <w:rPr>
          <w:rFonts w:hint="cs"/>
          <w:spacing w:val="-2"/>
          <w:rtl/>
        </w:rPr>
        <w:t>ً</w:t>
      </w:r>
      <w:r w:rsidRPr="00FA63AF">
        <w:rPr>
          <w:rFonts w:hint="cs"/>
          <w:spacing w:val="-2"/>
          <w:rtl/>
        </w:rPr>
        <w:t xml:space="preserve"> لعينات إشارة الاستقبال.</w:t>
      </w:r>
    </w:p>
    <w:p w:rsidR="00A8637B" w:rsidRDefault="00A8637B" w:rsidP="00A8637B">
      <w:pPr>
        <w:keepNext/>
        <w:spacing w:line="360" w:lineRule="auto"/>
        <w:jc w:val="center"/>
        <w:rPr>
          <w:rtl/>
        </w:rPr>
      </w:pPr>
      <w:proofErr w:type="spellStart"/>
      <w:r w:rsidRPr="00AD0B89">
        <w:rPr>
          <w:i/>
        </w:rPr>
        <w:t>C</w:t>
      </w:r>
      <w:r w:rsidRPr="00AD0B89">
        <w:rPr>
          <w:vertAlign w:val="subscript"/>
        </w:rPr>
        <w:t>l</w:t>
      </w:r>
      <w:proofErr w:type="spellEnd"/>
      <w:r w:rsidRPr="00AD0B89">
        <w:t xml:space="preserve"> = µ*</w:t>
      </w:r>
      <w:r w:rsidRPr="007145AF">
        <w:t>σ</w:t>
      </w:r>
      <w:r w:rsidRPr="00AD0B89">
        <w:t> </w:t>
      </w:r>
      <w:r>
        <w:t>             </w:t>
      </w:r>
      <w:r w:rsidRPr="00AD0B89">
        <w:t>  dB</w:t>
      </w:r>
    </w:p>
    <w:p w:rsidR="00A8637B" w:rsidRDefault="00A8637B" w:rsidP="00173796">
      <w:pPr>
        <w:keepNext/>
        <w:spacing w:before="0"/>
        <w:rPr>
          <w:rtl/>
          <w:lang w:bidi="ar-EG"/>
        </w:rPr>
      </w:pPr>
      <w:r>
        <w:rPr>
          <w:rFonts w:hint="cs"/>
          <w:rtl/>
        </w:rPr>
        <w:t>حيث يكون:</w:t>
      </w:r>
    </w:p>
    <w:p w:rsidR="00A8637B" w:rsidRDefault="00A8637B" w:rsidP="00173796">
      <w:pPr>
        <w:pStyle w:val="Equationlegend"/>
        <w:keepNext/>
        <w:spacing w:before="0"/>
        <w:ind w:hanging="1135"/>
        <w:rPr>
          <w:rtl/>
        </w:rPr>
      </w:pPr>
      <w:r>
        <w:tab/>
      </w:r>
      <w:r w:rsidRPr="00AD0B89">
        <w:t>µ</w:t>
      </w:r>
      <w:r>
        <w:rPr>
          <w:rFonts w:hint="cs"/>
          <w:rtl/>
        </w:rPr>
        <w:t xml:space="preserve"> </w:t>
      </w:r>
      <w:r w:rsidRPr="00AD0B89">
        <w:t>=</w:t>
      </w:r>
      <w:r>
        <w:rPr>
          <w:rFonts w:hint="cs"/>
          <w:rtl/>
        </w:rPr>
        <w:t xml:space="preserve"> عامل التوزيع</w:t>
      </w:r>
    </w:p>
    <w:p w:rsidR="00A8637B" w:rsidRDefault="00A8637B" w:rsidP="00173796">
      <w:pPr>
        <w:pStyle w:val="Equationlegend"/>
        <w:spacing w:before="0"/>
        <w:ind w:hanging="1135"/>
        <w:rPr>
          <w:rtl/>
        </w:rPr>
      </w:pPr>
      <w:r>
        <w:tab/>
      </w:r>
      <w:r w:rsidRPr="007145AF">
        <w:t>σ</w:t>
      </w:r>
      <w:r>
        <w:rPr>
          <w:rFonts w:hint="cs"/>
          <w:rtl/>
        </w:rPr>
        <w:t xml:space="preserve"> </w:t>
      </w:r>
      <w:r w:rsidRPr="00AD0B89">
        <w:t>=</w:t>
      </w:r>
      <w:r>
        <w:rPr>
          <w:rFonts w:hint="cs"/>
          <w:rtl/>
        </w:rPr>
        <w:t xml:space="preserve"> انحراف معياري لعينات القياس</w:t>
      </w:r>
      <w:r w:rsidR="00173796">
        <w:rPr>
          <w:rFonts w:hint="cs"/>
          <w:rtl/>
        </w:rPr>
        <w:t>.</w:t>
      </w:r>
    </w:p>
    <w:p w:rsidR="00A8637B" w:rsidRDefault="00A8637B" w:rsidP="00A8637B">
      <w:pPr>
        <w:rPr>
          <w:rtl/>
        </w:rPr>
      </w:pPr>
      <w:r>
        <w:rPr>
          <w:rFonts w:hint="cs"/>
          <w:rtl/>
        </w:rPr>
        <w:lastRenderedPageBreak/>
        <w:t xml:space="preserve">وفيما يخص الإشارات عريضة النطاق مثل </w:t>
      </w:r>
      <w:r w:rsidRPr="00AD0B89">
        <w:t>DVB</w:t>
      </w:r>
      <w:r w:rsidRPr="00AD0B89">
        <w:noBreakHyphen/>
        <w:t>T</w:t>
      </w:r>
      <w:r>
        <w:rPr>
          <w:rFonts w:hint="cs"/>
          <w:rtl/>
        </w:rPr>
        <w:t xml:space="preserve">، يحدد الاتفاق </w:t>
      </w:r>
      <w:r>
        <w:t>GE06</w:t>
      </w:r>
      <w:r>
        <w:rPr>
          <w:rFonts w:hint="cs"/>
          <w:rtl/>
        </w:rPr>
        <w:t xml:space="preserve"> الانحراف المعياري داخل المناطق الكبيرة </w:t>
      </w:r>
      <w:r w:rsidRPr="007145AF">
        <w:t>σ</w:t>
      </w:r>
      <w:r w:rsidRPr="00AD0B89">
        <w:rPr>
          <w:vertAlign w:val="subscript"/>
        </w:rPr>
        <w:t>1</w:t>
      </w:r>
      <w:r>
        <w:rPr>
          <w:rFonts w:hint="cs"/>
          <w:vertAlign w:val="subscript"/>
          <w:rtl/>
        </w:rPr>
        <w:t xml:space="preserve"> </w:t>
      </w:r>
      <w:r>
        <w:rPr>
          <w:rFonts w:hint="cs"/>
          <w:rtl/>
        </w:rPr>
        <w:t xml:space="preserve">بمقدار </w:t>
      </w:r>
      <w:r>
        <w:t>dB 5,5</w:t>
      </w:r>
      <w:r>
        <w:rPr>
          <w:rFonts w:hint="cs"/>
          <w:rtl/>
        </w:rPr>
        <w:t>. ووفقاً لهذا الافتراض، يمكن حساب تصحيح قيم احتمال مواقع مختلفة حسب القيم الواردة في الجدول</w:t>
      </w:r>
      <w:r>
        <w:rPr>
          <w:rFonts w:hint="eastAsia"/>
          <w:rtl/>
        </w:rPr>
        <w:t> </w:t>
      </w:r>
      <w:r>
        <w:t>7</w:t>
      </w:r>
      <w:r>
        <w:rPr>
          <w:rFonts w:hint="cs"/>
          <w:rtl/>
        </w:rPr>
        <w:t>.</w:t>
      </w:r>
    </w:p>
    <w:p w:rsidR="00A8637B" w:rsidRPr="008A7E98" w:rsidRDefault="00A8637B" w:rsidP="00A8637B">
      <w:pPr>
        <w:pStyle w:val="TableNo"/>
        <w:rPr>
          <w:rtl/>
        </w:rPr>
      </w:pPr>
      <w:r w:rsidRPr="008A7E98">
        <w:rPr>
          <w:rFonts w:hint="cs"/>
          <w:rtl/>
        </w:rPr>
        <w:t>الج</w:t>
      </w:r>
      <w:r w:rsidR="00173796">
        <w:rPr>
          <w:rFonts w:hint="cs"/>
          <w:rtl/>
        </w:rPr>
        <w:t>ـ</w:t>
      </w:r>
      <w:r w:rsidRPr="008A7E98">
        <w:rPr>
          <w:rFonts w:hint="cs"/>
          <w:rtl/>
        </w:rPr>
        <w:t xml:space="preserve">دول </w:t>
      </w:r>
      <w:r w:rsidRPr="008A7E98">
        <w:t>7</w:t>
      </w:r>
    </w:p>
    <w:p w:rsidR="00A8637B" w:rsidRDefault="00A8637B" w:rsidP="00A8637B">
      <w:pPr>
        <w:pStyle w:val="Tabletitle"/>
        <w:rPr>
          <w:rtl/>
        </w:rPr>
      </w:pPr>
      <w:r w:rsidRPr="008A7E98">
        <w:rPr>
          <w:rFonts w:hint="cs"/>
          <w:rtl/>
        </w:rPr>
        <w:t xml:space="preserve">عمليات تصحيح </w:t>
      </w:r>
      <w:r>
        <w:rPr>
          <w:rFonts w:hint="cs"/>
          <w:rtl/>
        </w:rPr>
        <w:t>لقيم احتمال مواقع 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701"/>
        <w:gridCol w:w="1701"/>
      </w:tblGrid>
      <w:tr w:rsidR="00A8637B" w:rsidRPr="00CC27BA" w:rsidTr="00571F39">
        <w:trPr>
          <w:jc w:val="center"/>
        </w:trPr>
        <w:tc>
          <w:tcPr>
            <w:tcW w:w="3119" w:type="dxa"/>
          </w:tcPr>
          <w:p w:rsidR="00A8637B" w:rsidRPr="00173796" w:rsidRDefault="00A8637B" w:rsidP="00571F39">
            <w:pPr>
              <w:pStyle w:val="Tablehead"/>
              <w:rPr>
                <w:rFonts w:ascii="Calibri" w:eastAsiaTheme="minorEastAsia" w:hAnsi="Calibri"/>
                <w:bCs w:val="0"/>
                <w:lang w:bidi="ar-EG"/>
              </w:rPr>
            </w:pPr>
            <w:r w:rsidRPr="00173796">
              <w:rPr>
                <w:rFonts w:ascii="Calibri" w:eastAsiaTheme="minorEastAsia" w:hAnsi="Calibri" w:hint="cs"/>
                <w:rtl/>
                <w:lang w:bidi="ar-EG"/>
              </w:rPr>
              <w:t>قيمة احتمال الموقع المطلوبة</w:t>
            </w:r>
            <w:r w:rsidRPr="00173796">
              <w:rPr>
                <w:rFonts w:ascii="Calibri" w:eastAsiaTheme="minorEastAsia" w:hAnsi="Calibri"/>
                <w:lang w:bidi="ar-EG"/>
              </w:rPr>
              <w:br/>
              <w:t>(%)</w:t>
            </w:r>
          </w:p>
        </w:tc>
        <w:tc>
          <w:tcPr>
            <w:tcW w:w="1701" w:type="dxa"/>
          </w:tcPr>
          <w:p w:rsidR="00A8637B" w:rsidRPr="00173796" w:rsidRDefault="00A8637B" w:rsidP="00571F39">
            <w:pPr>
              <w:pStyle w:val="Tablehead"/>
              <w:rPr>
                <w:rFonts w:eastAsia="SimSun"/>
              </w:rPr>
            </w:pPr>
            <w:r w:rsidRPr="00173796">
              <w:rPr>
                <w:rFonts w:eastAsia="SimSun"/>
              </w:rPr>
              <w:t>µ</w:t>
            </w:r>
          </w:p>
        </w:tc>
        <w:tc>
          <w:tcPr>
            <w:tcW w:w="1701" w:type="dxa"/>
          </w:tcPr>
          <w:p w:rsidR="00A8637B" w:rsidRPr="00173796" w:rsidRDefault="00A8637B" w:rsidP="00571F39">
            <w:pPr>
              <w:pStyle w:val="Tablehead"/>
              <w:rPr>
                <w:rFonts w:eastAsia="SimSun"/>
              </w:rPr>
            </w:pPr>
            <w:proofErr w:type="spellStart"/>
            <w:r w:rsidRPr="00173796">
              <w:rPr>
                <w:rFonts w:eastAsia="SimSun"/>
                <w:i/>
              </w:rPr>
              <w:t>C</w:t>
            </w:r>
            <w:r w:rsidRPr="00173796">
              <w:rPr>
                <w:rFonts w:eastAsia="SimSun"/>
                <w:vertAlign w:val="subscript"/>
              </w:rPr>
              <w:t>l</w:t>
            </w:r>
            <w:proofErr w:type="spellEnd"/>
            <w:r w:rsidRPr="00173796">
              <w:rPr>
                <w:rFonts w:eastAsia="SimSun"/>
                <w:vertAlign w:val="subscript"/>
              </w:rPr>
              <w:br/>
            </w:r>
            <w:r w:rsidRPr="00173796">
              <w:rPr>
                <w:rFonts w:eastAsia="SimSun"/>
              </w:rPr>
              <w:t>(</w:t>
            </w:r>
            <w:r w:rsidRPr="00173796">
              <w:rPr>
                <w:rFonts w:eastAsia="SimSun"/>
                <w:lang w:val="en-GB"/>
              </w:rPr>
              <w:t>dB</w:t>
            </w:r>
            <w:r w:rsidRPr="00173796">
              <w:rPr>
                <w:rFonts w:eastAsia="SimSun"/>
              </w:rPr>
              <w:t>)</w:t>
            </w:r>
          </w:p>
        </w:tc>
      </w:tr>
      <w:tr w:rsidR="00A8637B" w:rsidRPr="007145AF" w:rsidTr="00571F39">
        <w:trPr>
          <w:jc w:val="center"/>
        </w:trPr>
        <w:tc>
          <w:tcPr>
            <w:tcW w:w="3119" w:type="dxa"/>
          </w:tcPr>
          <w:p w:rsidR="00A8637B" w:rsidRPr="00173796" w:rsidRDefault="00A8637B" w:rsidP="00571F39">
            <w:pPr>
              <w:pStyle w:val="Tabletext"/>
              <w:jc w:val="center"/>
              <w:rPr>
                <w:rFonts w:eastAsia="SimSun"/>
                <w:lang w:val="en-GB"/>
              </w:rPr>
            </w:pPr>
            <w:smartTag w:uri="urn:schemas-microsoft-com:office:smarttags" w:element="PersonName">
              <w:r w:rsidRPr="00173796">
                <w:rPr>
                  <w:rFonts w:eastAsia="SimSun"/>
                  <w:lang w:val="en-GB"/>
                </w:rPr>
                <w:t>5</w:t>
              </w:r>
            </w:smartTag>
            <w:r w:rsidRPr="00173796">
              <w:rPr>
                <w:rFonts w:eastAsia="SimSun"/>
                <w:lang w:val="en-GB"/>
              </w:rPr>
              <w:t>0</w:t>
            </w:r>
          </w:p>
        </w:tc>
        <w:tc>
          <w:tcPr>
            <w:tcW w:w="1701" w:type="dxa"/>
          </w:tcPr>
          <w:p w:rsidR="00A8637B" w:rsidRPr="00173796" w:rsidRDefault="00A8637B" w:rsidP="00571F39">
            <w:pPr>
              <w:pStyle w:val="Tabletext"/>
              <w:bidi w:val="0"/>
              <w:ind w:left="-533" w:right="849"/>
              <w:jc w:val="right"/>
              <w:rPr>
                <w:rFonts w:eastAsia="SimSun"/>
                <w:lang w:val="en-GB"/>
              </w:rPr>
            </w:pPr>
            <w:r w:rsidRPr="00173796">
              <w:rPr>
                <w:rFonts w:eastAsia="SimSun"/>
                <w:lang w:val="en-GB"/>
              </w:rPr>
              <w:t>0</w:t>
            </w:r>
          </w:p>
        </w:tc>
        <w:tc>
          <w:tcPr>
            <w:tcW w:w="1701" w:type="dxa"/>
          </w:tcPr>
          <w:p w:rsidR="00A8637B" w:rsidRPr="00173796" w:rsidRDefault="00A8637B" w:rsidP="00571F39">
            <w:pPr>
              <w:pStyle w:val="Tabletext"/>
              <w:bidi w:val="0"/>
              <w:ind w:left="-674" w:right="758" w:firstLine="425"/>
              <w:jc w:val="right"/>
              <w:rPr>
                <w:rFonts w:eastAsia="SimSun"/>
                <w:lang w:val="en-GB"/>
              </w:rPr>
            </w:pPr>
            <w:r w:rsidRPr="00173796">
              <w:rPr>
                <w:rFonts w:eastAsia="SimSun"/>
                <w:lang w:val="en-GB"/>
              </w:rPr>
              <w:t>0</w:t>
            </w:r>
          </w:p>
        </w:tc>
      </w:tr>
      <w:tr w:rsidR="00A8637B" w:rsidRPr="007145AF" w:rsidTr="00571F39">
        <w:trPr>
          <w:jc w:val="center"/>
        </w:trPr>
        <w:tc>
          <w:tcPr>
            <w:tcW w:w="3119" w:type="dxa"/>
          </w:tcPr>
          <w:p w:rsidR="00A8637B" w:rsidRPr="00173796" w:rsidRDefault="00A8637B" w:rsidP="00571F39">
            <w:pPr>
              <w:pStyle w:val="Tabletext"/>
              <w:jc w:val="center"/>
              <w:rPr>
                <w:rFonts w:eastAsia="SimSun"/>
                <w:lang w:val="en-GB"/>
              </w:rPr>
            </w:pPr>
            <w:r w:rsidRPr="00173796">
              <w:rPr>
                <w:rFonts w:eastAsia="SimSun"/>
                <w:lang w:val="en-GB"/>
              </w:rPr>
              <w:t>70</w:t>
            </w:r>
          </w:p>
        </w:tc>
        <w:tc>
          <w:tcPr>
            <w:tcW w:w="1701" w:type="dxa"/>
          </w:tcPr>
          <w:p w:rsidR="00A8637B" w:rsidRPr="00173796" w:rsidRDefault="00A8637B" w:rsidP="00173796">
            <w:pPr>
              <w:pStyle w:val="Tabletext"/>
              <w:bidi w:val="0"/>
              <w:ind w:right="600"/>
              <w:jc w:val="right"/>
              <w:rPr>
                <w:rFonts w:eastAsia="SimSun"/>
                <w:lang w:val="en-GB"/>
              </w:rPr>
            </w:pPr>
            <w:r w:rsidRPr="00173796">
              <w:rPr>
                <w:rFonts w:eastAsia="SimSun"/>
                <w:lang w:val="en-GB"/>
              </w:rPr>
              <w:t>0</w:t>
            </w:r>
            <w:r w:rsidR="00173796" w:rsidRPr="00173796">
              <w:rPr>
                <w:rFonts w:eastAsia="SimSun"/>
                <w:lang w:val="en-GB"/>
              </w:rPr>
              <w:t>,</w:t>
            </w:r>
            <w:r w:rsidRPr="00173796">
              <w:rPr>
                <w:rFonts w:eastAsia="SimSun"/>
                <w:lang w:val="en-GB"/>
              </w:rPr>
              <w:t>52</w:t>
            </w:r>
          </w:p>
        </w:tc>
        <w:tc>
          <w:tcPr>
            <w:tcW w:w="1701" w:type="dxa"/>
          </w:tcPr>
          <w:p w:rsidR="00A8637B" w:rsidRPr="00173796" w:rsidRDefault="00A8637B" w:rsidP="00173796">
            <w:pPr>
              <w:pStyle w:val="Tabletext"/>
              <w:bidi w:val="0"/>
              <w:ind w:right="600"/>
              <w:jc w:val="right"/>
              <w:rPr>
                <w:rFonts w:eastAsia="SimSun"/>
                <w:lang w:val="en-GB"/>
              </w:rPr>
            </w:pPr>
            <w:r w:rsidRPr="00173796">
              <w:rPr>
                <w:rFonts w:eastAsia="SimSun"/>
                <w:lang w:val="en-GB"/>
              </w:rPr>
              <w:t>2</w:t>
            </w:r>
            <w:r w:rsidR="00173796" w:rsidRPr="00173796">
              <w:rPr>
                <w:rFonts w:eastAsia="SimSun"/>
                <w:lang w:val="en-GB"/>
              </w:rPr>
              <w:t>,</w:t>
            </w:r>
            <w:r w:rsidRPr="00173796">
              <w:rPr>
                <w:rFonts w:eastAsia="SimSun"/>
                <w:lang w:val="en-GB"/>
              </w:rPr>
              <w:t>9</w:t>
            </w:r>
          </w:p>
        </w:tc>
      </w:tr>
      <w:tr w:rsidR="00A8637B" w:rsidRPr="007145AF" w:rsidTr="00571F39">
        <w:trPr>
          <w:jc w:val="center"/>
        </w:trPr>
        <w:tc>
          <w:tcPr>
            <w:tcW w:w="3119" w:type="dxa"/>
          </w:tcPr>
          <w:p w:rsidR="00A8637B" w:rsidRPr="00173796" w:rsidRDefault="00A8637B" w:rsidP="00571F39">
            <w:pPr>
              <w:pStyle w:val="Tabletext"/>
              <w:jc w:val="center"/>
              <w:rPr>
                <w:rFonts w:eastAsia="SimSun"/>
                <w:lang w:val="en-GB"/>
              </w:rPr>
            </w:pPr>
            <w:r w:rsidRPr="00173796">
              <w:rPr>
                <w:rFonts w:eastAsia="SimSun"/>
                <w:lang w:val="en-GB"/>
              </w:rPr>
              <w:t>9</w:t>
            </w:r>
            <w:smartTag w:uri="urn:schemas-microsoft-com:office:smarttags" w:element="PersonName">
              <w:r w:rsidRPr="00173796">
                <w:rPr>
                  <w:rFonts w:eastAsia="SimSun"/>
                  <w:lang w:val="en-GB"/>
                </w:rPr>
                <w:t>5</w:t>
              </w:r>
            </w:smartTag>
          </w:p>
        </w:tc>
        <w:tc>
          <w:tcPr>
            <w:tcW w:w="1701" w:type="dxa"/>
          </w:tcPr>
          <w:p w:rsidR="00A8637B" w:rsidRPr="00173796" w:rsidRDefault="00A8637B" w:rsidP="00173796">
            <w:pPr>
              <w:pStyle w:val="Tabletext"/>
              <w:bidi w:val="0"/>
              <w:ind w:right="600"/>
              <w:jc w:val="right"/>
              <w:rPr>
                <w:rFonts w:eastAsia="SimSun"/>
                <w:lang w:val="en-GB"/>
              </w:rPr>
            </w:pPr>
            <w:r w:rsidRPr="00173796">
              <w:rPr>
                <w:rFonts w:eastAsia="SimSun"/>
                <w:lang w:val="en-GB"/>
              </w:rPr>
              <w:t>1</w:t>
            </w:r>
            <w:r w:rsidR="00173796" w:rsidRPr="00173796">
              <w:rPr>
                <w:rFonts w:eastAsia="SimSun"/>
                <w:lang w:val="en-GB"/>
              </w:rPr>
              <w:t>,</w:t>
            </w:r>
            <w:r w:rsidRPr="00173796">
              <w:rPr>
                <w:rFonts w:eastAsia="SimSun"/>
                <w:lang w:val="en-GB"/>
              </w:rPr>
              <w:t>64</w:t>
            </w:r>
          </w:p>
        </w:tc>
        <w:tc>
          <w:tcPr>
            <w:tcW w:w="1701" w:type="dxa"/>
          </w:tcPr>
          <w:p w:rsidR="00A8637B" w:rsidRPr="00173796" w:rsidRDefault="00A8637B" w:rsidP="00571F39">
            <w:pPr>
              <w:pStyle w:val="Tabletext"/>
              <w:bidi w:val="0"/>
              <w:ind w:left="-674" w:right="758" w:firstLine="425"/>
              <w:jc w:val="right"/>
              <w:rPr>
                <w:rFonts w:eastAsia="SimSun"/>
              </w:rPr>
            </w:pPr>
            <w:r w:rsidRPr="00173796">
              <w:rPr>
                <w:rFonts w:eastAsia="SimSun"/>
                <w:lang w:val="en-GB"/>
              </w:rPr>
              <w:t>9</w:t>
            </w:r>
          </w:p>
        </w:tc>
      </w:tr>
      <w:tr w:rsidR="00A8637B" w:rsidRPr="007145AF" w:rsidTr="00571F39">
        <w:trPr>
          <w:jc w:val="center"/>
        </w:trPr>
        <w:tc>
          <w:tcPr>
            <w:tcW w:w="3119" w:type="dxa"/>
          </w:tcPr>
          <w:p w:rsidR="00A8637B" w:rsidRPr="00173796" w:rsidRDefault="00A8637B" w:rsidP="00571F39">
            <w:pPr>
              <w:pStyle w:val="Tabletext"/>
              <w:jc w:val="center"/>
              <w:rPr>
                <w:rFonts w:eastAsia="SimSun"/>
              </w:rPr>
            </w:pPr>
            <w:r w:rsidRPr="00173796">
              <w:rPr>
                <w:rFonts w:eastAsia="SimSun"/>
                <w:lang w:val="en-GB"/>
              </w:rPr>
              <w:t>99</w:t>
            </w:r>
          </w:p>
        </w:tc>
        <w:tc>
          <w:tcPr>
            <w:tcW w:w="1701" w:type="dxa"/>
          </w:tcPr>
          <w:p w:rsidR="00A8637B" w:rsidRPr="00173796" w:rsidRDefault="00A8637B" w:rsidP="00173796">
            <w:pPr>
              <w:pStyle w:val="Tabletext"/>
              <w:bidi w:val="0"/>
              <w:ind w:right="600"/>
              <w:jc w:val="right"/>
              <w:rPr>
                <w:rFonts w:eastAsia="SimSun"/>
                <w:lang w:val="en-GB"/>
              </w:rPr>
            </w:pPr>
            <w:r w:rsidRPr="00173796">
              <w:rPr>
                <w:rFonts w:eastAsia="SimSun"/>
                <w:lang w:val="en-GB"/>
              </w:rPr>
              <w:t>2</w:t>
            </w:r>
            <w:r w:rsidR="00173796" w:rsidRPr="00173796">
              <w:rPr>
                <w:rFonts w:eastAsia="SimSun"/>
                <w:lang w:val="en-GB"/>
              </w:rPr>
              <w:t>,</w:t>
            </w:r>
            <w:r w:rsidRPr="00173796">
              <w:rPr>
                <w:rFonts w:eastAsia="SimSun"/>
                <w:lang w:val="en-GB"/>
              </w:rPr>
              <w:t>33</w:t>
            </w:r>
          </w:p>
        </w:tc>
        <w:tc>
          <w:tcPr>
            <w:tcW w:w="1701" w:type="dxa"/>
          </w:tcPr>
          <w:p w:rsidR="00A8637B" w:rsidRPr="00173796" w:rsidRDefault="00A8637B" w:rsidP="00173796">
            <w:pPr>
              <w:pStyle w:val="Tabletext"/>
              <w:bidi w:val="0"/>
              <w:ind w:right="600"/>
              <w:jc w:val="right"/>
              <w:rPr>
                <w:rFonts w:eastAsia="SimSun"/>
                <w:lang w:val="en-GB"/>
              </w:rPr>
            </w:pPr>
            <w:r w:rsidRPr="00173796">
              <w:rPr>
                <w:rFonts w:eastAsia="SimSun"/>
                <w:lang w:val="en-GB"/>
              </w:rPr>
              <w:t>12</w:t>
            </w:r>
            <w:r w:rsidR="00173796" w:rsidRPr="00173796">
              <w:rPr>
                <w:rFonts w:eastAsia="SimSun"/>
                <w:lang w:val="en-GB"/>
              </w:rPr>
              <w:t>,</w:t>
            </w:r>
            <w:r w:rsidRPr="00173796">
              <w:rPr>
                <w:rFonts w:eastAsia="SimSun"/>
                <w:lang w:val="en-GB"/>
              </w:rPr>
              <w:t>8</w:t>
            </w:r>
          </w:p>
        </w:tc>
      </w:tr>
    </w:tbl>
    <w:p w:rsidR="00A8637B" w:rsidRDefault="00A8637B" w:rsidP="00A8637B">
      <w:pPr>
        <w:spacing w:before="240"/>
        <w:rPr>
          <w:rtl/>
        </w:rPr>
      </w:pPr>
      <w:r>
        <w:rPr>
          <w:rFonts w:hint="cs"/>
          <w:rtl/>
        </w:rPr>
        <w:t xml:space="preserve">ومن أجل تقييم التغطية داخل المباني، يجب طرح توهين المباني من قيم القياس الذي يُجرى خارج المباني. بيد أن لتوهين المباني هذا أيضاً، انحرافاً معيارياً </w:t>
      </w:r>
      <w:r w:rsidRPr="007145AF">
        <w:rPr>
          <w:rFonts w:eastAsia="SimSun"/>
        </w:rPr>
        <w:t>σ</w:t>
      </w:r>
      <w:r w:rsidRPr="007145AF">
        <w:rPr>
          <w:rFonts w:eastAsia="SimSun"/>
          <w:vertAlign w:val="subscript"/>
        </w:rPr>
        <w:t>2</w:t>
      </w:r>
      <w:r>
        <w:rPr>
          <w:rFonts w:eastAsia="SimSun" w:hint="cs"/>
          <w:vertAlign w:val="subscript"/>
          <w:rtl/>
        </w:rPr>
        <w:t xml:space="preserve"> </w:t>
      </w:r>
      <w:r>
        <w:rPr>
          <w:rFonts w:hint="cs"/>
          <w:rtl/>
        </w:rPr>
        <w:t xml:space="preserve">يجب إضافته إلى الانحراف المعياري للإشارات عريضة النطاق </w:t>
      </w:r>
      <w:r w:rsidRPr="007145AF">
        <w:rPr>
          <w:rFonts w:eastAsia="SimSun"/>
        </w:rPr>
        <w:t>σ</w:t>
      </w:r>
      <w:r w:rsidRPr="007145AF">
        <w:rPr>
          <w:rFonts w:eastAsia="SimSun"/>
          <w:vertAlign w:val="subscript"/>
        </w:rPr>
        <w:t>1</w:t>
      </w:r>
      <w:r>
        <w:rPr>
          <w:rFonts w:eastAsia="SimSun" w:hint="cs"/>
          <w:vertAlign w:val="subscript"/>
          <w:rtl/>
        </w:rPr>
        <w:t xml:space="preserve"> </w:t>
      </w:r>
      <w:r>
        <w:rPr>
          <w:rFonts w:hint="cs"/>
          <w:rtl/>
        </w:rPr>
        <w:t>على النحو التالي:</w:t>
      </w:r>
    </w:p>
    <w:p w:rsidR="00A8637B" w:rsidRDefault="00A8637B" w:rsidP="00A8637B">
      <w:pPr>
        <w:spacing w:line="360" w:lineRule="auto"/>
        <w:jc w:val="center"/>
        <w:rPr>
          <w:position w:val="-14"/>
          <w:rtl/>
        </w:rPr>
      </w:pPr>
      <w:r w:rsidRPr="00CC27BA">
        <w:rPr>
          <w:position w:val="-14"/>
        </w:rPr>
        <w:object w:dxaOrig="1400" w:dyaOrig="480">
          <v:shape id="_x0000_i1042" type="#_x0000_t75" style="width:70.25pt;height:24.75pt" o:ole="">
            <v:imagedata r:id="rId51" o:title=""/>
          </v:shape>
          <o:OLEObject Type="Embed" ProgID="Equation.3" ShapeID="_x0000_i1042" DrawAspect="Content" ObjectID="_1407243697" r:id="rId52"/>
        </w:object>
      </w:r>
    </w:p>
    <w:p w:rsidR="00A8637B" w:rsidRDefault="00A8637B" w:rsidP="00A8637B">
      <w:pPr>
        <w:rPr>
          <w:rtl/>
          <w:lang w:bidi="ar-EG"/>
        </w:rPr>
      </w:pPr>
      <w:r>
        <w:rPr>
          <w:rFonts w:hint="cs"/>
          <w:rtl/>
        </w:rPr>
        <w:t xml:space="preserve">وبالنسبة لتغطية </w:t>
      </w:r>
      <w:r w:rsidRPr="00AD0B89">
        <w:t>DVB</w:t>
      </w:r>
      <w:r w:rsidRPr="00AD0B89">
        <w:noBreakHyphen/>
        <w:t>T</w:t>
      </w:r>
      <w:r>
        <w:rPr>
          <w:rFonts w:hint="cs"/>
          <w:rtl/>
        </w:rPr>
        <w:t xml:space="preserve"> داخل المباني، يحدد الاتفاق </w:t>
      </w:r>
      <w:r>
        <w:t>GE06</w:t>
      </w:r>
      <w:r>
        <w:rPr>
          <w:rFonts w:hint="cs"/>
          <w:rtl/>
        </w:rPr>
        <w:t xml:space="preserve"> القيم التالية فيما يخص توهين المباني والانحراف </w:t>
      </w:r>
      <w:r w:rsidRPr="007145AF">
        <w:rPr>
          <w:rFonts w:eastAsia="SimSun"/>
        </w:rPr>
        <w:t>σ</w:t>
      </w:r>
      <w:r w:rsidRPr="007145AF">
        <w:rPr>
          <w:rFonts w:eastAsia="SimSun"/>
          <w:vertAlign w:val="subscript"/>
        </w:rPr>
        <w:t>2</w:t>
      </w:r>
      <w:r>
        <w:rPr>
          <w:rFonts w:eastAsia="SimSun" w:hint="cs"/>
          <w:vertAlign w:val="subscript"/>
          <w:rtl/>
          <w:lang w:bidi="ar-EG"/>
        </w:rPr>
        <w:t>.</w:t>
      </w:r>
    </w:p>
    <w:p w:rsidR="00173796" w:rsidRDefault="00173796" w:rsidP="00173796">
      <w:pPr>
        <w:spacing w:before="0"/>
        <w:rPr>
          <w:rtl/>
          <w:lang w:bidi="ar-EG"/>
        </w:rPr>
      </w:pPr>
    </w:p>
    <w:p w:rsidR="00A8637B" w:rsidRDefault="00A8637B" w:rsidP="00A8637B">
      <w:pPr>
        <w:pStyle w:val="TableNo"/>
        <w:rPr>
          <w:rtl/>
        </w:rPr>
      </w:pPr>
      <w:r>
        <w:rPr>
          <w:rFonts w:hint="cs"/>
          <w:rtl/>
        </w:rPr>
        <w:t>الج</w:t>
      </w:r>
      <w:r w:rsidR="00173796">
        <w:rPr>
          <w:rFonts w:hint="cs"/>
          <w:rtl/>
        </w:rPr>
        <w:t>ـ</w:t>
      </w:r>
      <w:r>
        <w:rPr>
          <w:rFonts w:hint="cs"/>
          <w:rtl/>
        </w:rPr>
        <w:t xml:space="preserve">دول </w:t>
      </w:r>
      <w:r>
        <w:t>8</w:t>
      </w:r>
    </w:p>
    <w:p w:rsidR="00A8637B" w:rsidRPr="00EE64A5" w:rsidRDefault="00A8637B" w:rsidP="00A8637B">
      <w:pPr>
        <w:pStyle w:val="Tabletitle"/>
        <w:rPr>
          <w:rtl/>
        </w:rPr>
      </w:pPr>
      <w:r w:rsidRPr="00D34F85">
        <w:rPr>
          <w:rFonts w:hint="cs"/>
          <w:rtl/>
        </w:rPr>
        <w:t xml:space="preserve">الانحراف المعياري وتوهين المباني لتغطية </w:t>
      </w:r>
      <w:r w:rsidRPr="00D34F85">
        <w:t>DVB</w:t>
      </w:r>
      <w:r w:rsidRPr="00D34F85">
        <w:noBreakHyphen/>
        <w:t>T</w:t>
      </w:r>
      <w:r w:rsidRPr="00D34F85">
        <w:rPr>
          <w:rFonts w:hint="cs"/>
          <w:rtl/>
        </w:rPr>
        <w:t xml:space="preserve"> داخل المباني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1"/>
        <w:gridCol w:w="1701"/>
      </w:tblGrid>
      <w:tr w:rsidR="00A8637B" w:rsidRPr="007145AF" w:rsidTr="00571F39">
        <w:trPr>
          <w:jc w:val="center"/>
        </w:trPr>
        <w:tc>
          <w:tcPr>
            <w:tcW w:w="2551" w:type="dxa"/>
          </w:tcPr>
          <w:p w:rsidR="00A8637B" w:rsidRPr="00173796" w:rsidRDefault="00A8637B" w:rsidP="00571F39">
            <w:pPr>
              <w:pStyle w:val="Tablehead"/>
              <w:spacing w:after="40" w:line="300" w:lineRule="exact"/>
              <w:rPr>
                <w:rFonts w:ascii="Calibri" w:eastAsiaTheme="minorEastAsia" w:hAnsi="Calibri"/>
                <w:bCs w:val="0"/>
                <w:lang w:bidi="ar-EG"/>
              </w:rPr>
            </w:pPr>
            <w:r w:rsidRPr="00173796">
              <w:rPr>
                <w:rFonts w:ascii="Calibri" w:eastAsiaTheme="minorEastAsia" w:hAnsi="Calibri" w:hint="cs"/>
                <w:rtl/>
                <w:lang w:bidi="ar-EG"/>
              </w:rPr>
              <w:t>مدى الترددات</w:t>
            </w:r>
            <w:r w:rsidRPr="00173796">
              <w:rPr>
                <w:rFonts w:ascii="Calibri" w:eastAsiaTheme="minorEastAsia" w:hAnsi="Calibri"/>
                <w:lang w:bidi="ar-EG"/>
              </w:rPr>
              <w:br/>
            </w:r>
            <w:r w:rsidRPr="00173796">
              <w:rPr>
                <w:rFonts w:ascii="Times New Roman" w:eastAsiaTheme="minorEastAsia" w:hAnsi="Times New Roman"/>
                <w:lang w:bidi="ar-EG"/>
              </w:rPr>
              <w:t>(</w:t>
            </w:r>
            <w:r w:rsidRPr="00173796">
              <w:rPr>
                <w:rFonts w:ascii="Times New Roman" w:eastAsia="SimSun" w:hAnsi="Times New Roman"/>
              </w:rPr>
              <w:t>MHz</w:t>
            </w:r>
            <w:r w:rsidRPr="00173796">
              <w:rPr>
                <w:rFonts w:ascii="Times New Roman" w:eastAsiaTheme="minorEastAsia" w:hAnsi="Times New Roman"/>
                <w:lang w:bidi="ar-EG"/>
              </w:rPr>
              <w:t>)</w:t>
            </w:r>
          </w:p>
        </w:tc>
        <w:tc>
          <w:tcPr>
            <w:tcW w:w="2551" w:type="dxa"/>
          </w:tcPr>
          <w:p w:rsidR="00A8637B" w:rsidRPr="00173796" w:rsidRDefault="00A8637B" w:rsidP="00571F39">
            <w:pPr>
              <w:pStyle w:val="Tablehead"/>
              <w:spacing w:after="40" w:line="300" w:lineRule="exact"/>
              <w:rPr>
                <w:rFonts w:ascii="Calibri" w:eastAsiaTheme="minorEastAsia" w:hAnsi="Calibri"/>
                <w:bCs w:val="0"/>
                <w:lang w:bidi="ar-EG"/>
              </w:rPr>
            </w:pPr>
            <w:r w:rsidRPr="00173796">
              <w:rPr>
                <w:rFonts w:ascii="Calibri" w:eastAsiaTheme="minorEastAsia" w:hAnsi="Calibri" w:hint="cs"/>
                <w:rtl/>
                <w:lang w:bidi="ar-EG"/>
              </w:rPr>
              <w:t>توهين المباني</w:t>
            </w:r>
            <w:r w:rsidRPr="00173796">
              <w:rPr>
                <w:rFonts w:ascii="Calibri" w:eastAsiaTheme="minorEastAsia" w:hAnsi="Calibri"/>
                <w:lang w:bidi="ar-EG"/>
              </w:rPr>
              <w:br/>
            </w:r>
            <w:r w:rsidRPr="00173796">
              <w:rPr>
                <w:rFonts w:ascii="Times New Roman" w:eastAsiaTheme="minorEastAsia" w:hAnsi="Times New Roman"/>
                <w:lang w:bidi="ar-EG"/>
              </w:rPr>
              <w:t>(</w:t>
            </w:r>
            <w:r w:rsidRPr="00173796">
              <w:rPr>
                <w:rFonts w:ascii="Times New Roman" w:eastAsia="SimSun" w:hAnsi="Times New Roman"/>
              </w:rPr>
              <w:t>dB</w:t>
            </w:r>
            <w:r w:rsidRPr="00173796">
              <w:rPr>
                <w:rFonts w:ascii="Times New Roman" w:eastAsiaTheme="minorEastAsia" w:hAnsi="Times New Roman"/>
                <w:lang w:bidi="ar-EG"/>
              </w:rPr>
              <w:t>)</w:t>
            </w:r>
          </w:p>
        </w:tc>
        <w:tc>
          <w:tcPr>
            <w:tcW w:w="1701" w:type="dxa"/>
          </w:tcPr>
          <w:p w:rsidR="00A8637B" w:rsidRPr="00173796" w:rsidRDefault="00A8637B" w:rsidP="00571F39">
            <w:pPr>
              <w:pStyle w:val="Tablehead"/>
              <w:spacing w:after="40" w:line="300" w:lineRule="exact"/>
              <w:rPr>
                <w:rFonts w:eastAsia="SimSun"/>
              </w:rPr>
            </w:pPr>
            <w:r w:rsidRPr="00173796">
              <w:rPr>
                <w:rFonts w:eastAsia="SimSun" w:hint="cs"/>
                <w:rtl/>
                <w:lang w:bidi="ar-EG"/>
              </w:rPr>
              <w:t xml:space="preserve">الانحراف </w:t>
            </w:r>
            <w:r w:rsidRPr="00173796">
              <w:rPr>
                <w:rFonts w:eastAsia="SimSun"/>
              </w:rPr>
              <w:t>σ</w:t>
            </w:r>
            <w:r w:rsidRPr="00173796">
              <w:rPr>
                <w:rFonts w:eastAsia="SimSun"/>
                <w:vertAlign w:val="subscript"/>
              </w:rPr>
              <w:t>2</w:t>
            </w:r>
            <w:r w:rsidRPr="00173796">
              <w:rPr>
                <w:rFonts w:eastAsia="SimSun"/>
                <w:vertAlign w:val="subscript"/>
              </w:rPr>
              <w:br/>
            </w:r>
            <w:r w:rsidRPr="00173796">
              <w:rPr>
                <w:rFonts w:eastAsia="SimSun"/>
              </w:rPr>
              <w:t>(dB)</w:t>
            </w:r>
          </w:p>
        </w:tc>
      </w:tr>
      <w:tr w:rsidR="00A8637B" w:rsidRPr="007145AF" w:rsidTr="00571F39">
        <w:trPr>
          <w:jc w:val="center"/>
        </w:trPr>
        <w:tc>
          <w:tcPr>
            <w:tcW w:w="2551" w:type="dxa"/>
          </w:tcPr>
          <w:p w:rsidR="00A8637B" w:rsidRPr="00173796" w:rsidRDefault="00A8637B" w:rsidP="00571F39">
            <w:pPr>
              <w:pStyle w:val="TableText0"/>
              <w:bidi/>
              <w:spacing w:line="300" w:lineRule="exact"/>
              <w:jc w:val="center"/>
              <w:rPr>
                <w:rFonts w:eastAsia="SimSun"/>
                <w:sz w:val="20"/>
                <w:szCs w:val="26"/>
                <w:lang w:val="en-GB"/>
              </w:rPr>
            </w:pPr>
            <w:r w:rsidRPr="00173796">
              <w:rPr>
                <w:rFonts w:ascii="Calibri" w:eastAsiaTheme="minorEastAsia" w:hAnsi="Calibri" w:cs="Traditional Arabic" w:hint="cs"/>
                <w:sz w:val="20"/>
                <w:szCs w:val="26"/>
                <w:rtl/>
                <w:lang w:val="en-US" w:bidi="ar-EG"/>
              </w:rPr>
              <w:t>ال</w:t>
            </w:r>
            <w:r w:rsidRPr="00173796">
              <w:rPr>
                <w:rFonts w:ascii="Calibri" w:eastAsiaTheme="minorEastAsia" w:hAnsi="Calibri" w:cs="Traditional Arabic"/>
                <w:sz w:val="20"/>
                <w:szCs w:val="26"/>
                <w:rtl/>
                <w:lang w:val="en-US" w:bidi="ar-EG"/>
              </w:rPr>
              <w:t>موج</w:t>
            </w:r>
            <w:r w:rsidRPr="00173796">
              <w:rPr>
                <w:rFonts w:ascii="Calibri" w:eastAsiaTheme="minorEastAsia" w:hAnsi="Calibri" w:cs="Traditional Arabic" w:hint="cs"/>
                <w:sz w:val="20"/>
                <w:szCs w:val="26"/>
                <w:rtl/>
                <w:lang w:val="en-US" w:bidi="ar-EG"/>
              </w:rPr>
              <w:t>ات</w:t>
            </w:r>
            <w:r w:rsidRPr="00173796">
              <w:rPr>
                <w:rFonts w:ascii="Calibri" w:eastAsiaTheme="minorEastAsia" w:hAnsi="Calibri" w:cs="Traditional Arabic"/>
                <w:sz w:val="20"/>
                <w:szCs w:val="26"/>
                <w:rtl/>
                <w:lang w:val="en-US" w:bidi="ar-EG"/>
              </w:rPr>
              <w:t xml:space="preserve"> </w:t>
            </w:r>
            <w:r w:rsidRPr="00173796">
              <w:rPr>
                <w:rFonts w:ascii="Calibri" w:eastAsiaTheme="minorEastAsia" w:hAnsi="Calibri" w:cs="Traditional Arabic" w:hint="cs"/>
                <w:sz w:val="20"/>
                <w:szCs w:val="26"/>
                <w:rtl/>
                <w:lang w:val="en-US" w:bidi="ar-EG"/>
              </w:rPr>
              <w:t>ال</w:t>
            </w:r>
            <w:r w:rsidRPr="00173796">
              <w:rPr>
                <w:rFonts w:ascii="Calibri" w:eastAsiaTheme="minorEastAsia" w:hAnsi="Calibri" w:cs="Traditional Arabic"/>
                <w:sz w:val="20"/>
                <w:szCs w:val="26"/>
                <w:rtl/>
                <w:lang w:val="en-US" w:bidi="ar-EG"/>
              </w:rPr>
              <w:t>مترية</w:t>
            </w:r>
            <w:r w:rsidRPr="00173796">
              <w:rPr>
                <w:rFonts w:ascii="Calibri" w:eastAsiaTheme="minorEastAsia" w:hAnsi="Calibri" w:cs="Traditional Arabic" w:hint="cs"/>
                <w:sz w:val="20"/>
                <w:szCs w:val="26"/>
                <w:rtl/>
                <w:lang w:val="en-US" w:bidi="ar-EG"/>
              </w:rPr>
              <w:t xml:space="preserve"> </w:t>
            </w:r>
            <w:r w:rsidRPr="00173796">
              <w:rPr>
                <w:rFonts w:eastAsiaTheme="minorEastAsia" w:cs="Traditional Arabic"/>
                <w:sz w:val="20"/>
                <w:szCs w:val="26"/>
                <w:lang w:val="en-US" w:bidi="ar-EG"/>
              </w:rPr>
              <w:t>(</w:t>
            </w:r>
            <w:r w:rsidRPr="00173796">
              <w:rPr>
                <w:rFonts w:eastAsia="SimSun"/>
                <w:sz w:val="20"/>
                <w:szCs w:val="26"/>
                <w:lang w:val="en-GB"/>
              </w:rPr>
              <w:t>VHF</w:t>
            </w:r>
            <w:r w:rsidRPr="00173796">
              <w:rPr>
                <w:rFonts w:eastAsiaTheme="minorEastAsia" w:cs="Traditional Arabic"/>
                <w:sz w:val="20"/>
                <w:szCs w:val="26"/>
                <w:lang w:val="en-US" w:bidi="ar-EG"/>
              </w:rPr>
              <w:t>)</w:t>
            </w:r>
          </w:p>
        </w:tc>
        <w:tc>
          <w:tcPr>
            <w:tcW w:w="255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w:t>
            </w:r>
          </w:p>
        </w:tc>
        <w:tc>
          <w:tcPr>
            <w:tcW w:w="1701" w:type="dxa"/>
          </w:tcPr>
          <w:p w:rsidR="00A8637B" w:rsidRPr="00173796" w:rsidRDefault="00A8637B" w:rsidP="00571F39">
            <w:pPr>
              <w:pStyle w:val="TableText0"/>
              <w:tabs>
                <w:tab w:val="clear" w:pos="567"/>
                <w:tab w:val="clear" w:pos="851"/>
                <w:tab w:val="clear" w:pos="1418"/>
              </w:tabs>
              <w:spacing w:line="300" w:lineRule="exact"/>
              <w:ind w:left="-250" w:right="785" w:hanging="283"/>
              <w:jc w:val="right"/>
              <w:rPr>
                <w:rFonts w:eastAsia="SimSun"/>
                <w:sz w:val="20"/>
                <w:szCs w:val="26"/>
                <w:lang w:val="en-US"/>
              </w:rPr>
            </w:pPr>
            <w:r w:rsidRPr="00173796">
              <w:rPr>
                <w:rFonts w:eastAsia="SimSun"/>
                <w:sz w:val="20"/>
                <w:szCs w:val="26"/>
                <w:lang w:val="en-GB"/>
              </w:rPr>
              <w:t>3</w:t>
            </w:r>
          </w:p>
        </w:tc>
      </w:tr>
      <w:tr w:rsidR="00A8637B" w:rsidRPr="007145AF" w:rsidTr="00571F39">
        <w:trPr>
          <w:jc w:val="center"/>
        </w:trPr>
        <w:tc>
          <w:tcPr>
            <w:tcW w:w="2551" w:type="dxa"/>
          </w:tcPr>
          <w:p w:rsidR="00A8637B" w:rsidRPr="00173796" w:rsidRDefault="00A8637B" w:rsidP="00571F39">
            <w:pPr>
              <w:pStyle w:val="TableText0"/>
              <w:bidi/>
              <w:spacing w:line="300" w:lineRule="exact"/>
              <w:jc w:val="center"/>
              <w:rPr>
                <w:rFonts w:eastAsia="SimSun"/>
                <w:sz w:val="20"/>
                <w:szCs w:val="26"/>
                <w:lang w:val="en-GB"/>
              </w:rPr>
            </w:pPr>
            <w:r w:rsidRPr="00173796">
              <w:rPr>
                <w:rFonts w:ascii="Calibri" w:eastAsiaTheme="minorEastAsia" w:hAnsi="Calibri" w:cs="Traditional Arabic" w:hint="cs"/>
                <w:sz w:val="20"/>
                <w:szCs w:val="26"/>
                <w:rtl/>
                <w:lang w:val="en-US" w:bidi="ar-EG"/>
              </w:rPr>
              <w:t xml:space="preserve">الموجات الديسيمترية </w:t>
            </w:r>
            <w:r w:rsidRPr="00173796">
              <w:rPr>
                <w:rFonts w:eastAsiaTheme="minorEastAsia" w:cs="Traditional Arabic"/>
                <w:sz w:val="20"/>
                <w:szCs w:val="26"/>
                <w:lang w:val="en-US" w:bidi="ar-EG"/>
              </w:rPr>
              <w:t>(</w:t>
            </w:r>
            <w:r w:rsidRPr="00173796">
              <w:rPr>
                <w:rFonts w:eastAsia="SimSun"/>
                <w:sz w:val="20"/>
                <w:szCs w:val="26"/>
                <w:lang w:val="en-GB"/>
              </w:rPr>
              <w:t>UHF</w:t>
            </w:r>
            <w:r w:rsidRPr="00173796">
              <w:rPr>
                <w:rFonts w:eastAsiaTheme="minorEastAsia" w:cs="Traditional Arabic"/>
                <w:sz w:val="20"/>
                <w:szCs w:val="26"/>
                <w:lang w:val="en-US" w:bidi="ar-EG"/>
              </w:rPr>
              <w:t>)</w:t>
            </w:r>
          </w:p>
        </w:tc>
        <w:tc>
          <w:tcPr>
            <w:tcW w:w="255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8</w:t>
            </w:r>
          </w:p>
        </w:tc>
        <w:tc>
          <w:tcPr>
            <w:tcW w:w="1701" w:type="dxa"/>
          </w:tcPr>
          <w:p w:rsidR="00A8637B" w:rsidRPr="00173796" w:rsidRDefault="00A8637B" w:rsidP="00173796">
            <w:pPr>
              <w:pStyle w:val="TableText0"/>
              <w:tabs>
                <w:tab w:val="clear" w:pos="1418"/>
                <w:tab w:val="left" w:pos="884"/>
              </w:tabs>
              <w:spacing w:line="300" w:lineRule="exact"/>
              <w:ind w:right="601"/>
              <w:jc w:val="right"/>
              <w:rPr>
                <w:rFonts w:eastAsia="SimSun"/>
                <w:sz w:val="20"/>
                <w:szCs w:val="26"/>
                <w:lang w:val="en-GB"/>
              </w:rPr>
            </w:pPr>
            <w:r w:rsidRPr="00173796">
              <w:rPr>
                <w:rFonts w:eastAsia="SimSun"/>
                <w:sz w:val="20"/>
                <w:szCs w:val="26"/>
                <w:lang w:val="en-GB"/>
              </w:rPr>
              <w:t>5</w:t>
            </w:r>
            <w:r w:rsidR="00173796" w:rsidRPr="00173796">
              <w:rPr>
                <w:rFonts w:eastAsia="SimSun"/>
                <w:sz w:val="20"/>
                <w:szCs w:val="26"/>
                <w:lang w:val="en-GB"/>
              </w:rPr>
              <w:t>,</w:t>
            </w:r>
            <w:r w:rsidRPr="00173796">
              <w:rPr>
                <w:rFonts w:eastAsia="SimSun"/>
                <w:sz w:val="20"/>
                <w:szCs w:val="26"/>
                <w:lang w:val="en-GB"/>
              </w:rPr>
              <w:t>5</w:t>
            </w:r>
          </w:p>
        </w:tc>
      </w:tr>
    </w:tbl>
    <w:p w:rsidR="00173796" w:rsidRDefault="00173796" w:rsidP="00173796">
      <w:pPr>
        <w:spacing w:before="0"/>
        <w:rPr>
          <w:rtl/>
        </w:rPr>
      </w:pPr>
    </w:p>
    <w:p w:rsidR="00A8637B" w:rsidRDefault="00A8637B" w:rsidP="00A8637B">
      <w:pPr>
        <w:pStyle w:val="Heading1"/>
        <w:rPr>
          <w:rtl/>
          <w:lang w:bidi="ar-EG"/>
        </w:rPr>
      </w:pPr>
      <w:r w:rsidRPr="000E1E9B">
        <w:t>3</w:t>
      </w:r>
      <w:r w:rsidRPr="000E1E9B">
        <w:tab/>
      </w:r>
      <w:r w:rsidRPr="000E1E9B">
        <w:rPr>
          <w:rFonts w:hint="cs"/>
          <w:rtl/>
        </w:rPr>
        <w:t xml:space="preserve">التصحيح </w:t>
      </w:r>
      <w:r>
        <w:rPr>
          <w:rFonts w:hint="cs"/>
          <w:rtl/>
        </w:rPr>
        <w:t>الإجمالي</w:t>
      </w:r>
      <w:r w:rsidRPr="000E1E9B">
        <w:rPr>
          <w:rFonts w:hint="cs"/>
          <w:rtl/>
        </w:rPr>
        <w:t xml:space="preserve"> للتغطية داخل المباني</w:t>
      </w:r>
    </w:p>
    <w:p w:rsidR="00A8637B" w:rsidRDefault="00A8637B" w:rsidP="00A8637B">
      <w:pPr>
        <w:rPr>
          <w:rtl/>
        </w:rPr>
      </w:pPr>
      <w:r>
        <w:rPr>
          <w:rFonts w:hint="cs"/>
          <w:rtl/>
        </w:rPr>
        <w:t xml:space="preserve">إن التصحيح الإجمالي الذي تتعين إضافته إلى قيم شدة المجال المقاسة في مواقع ثابتة معينة عندما يتعين تقييم التغطية داخل المباني هو مجموع تصحيح احتمال الموقع </w:t>
      </w:r>
      <w:proofErr w:type="spellStart"/>
      <w:r w:rsidRPr="00AD0B89">
        <w:rPr>
          <w:i/>
        </w:rPr>
        <w:t>C</w:t>
      </w:r>
      <w:r w:rsidRPr="00AD0B89">
        <w:rPr>
          <w:vertAlign w:val="subscript"/>
        </w:rPr>
        <w:t>l</w:t>
      </w:r>
      <w:proofErr w:type="spellEnd"/>
      <w:r>
        <w:rPr>
          <w:rFonts w:hint="cs"/>
          <w:vertAlign w:val="subscript"/>
          <w:rtl/>
        </w:rPr>
        <w:t xml:space="preserve"> </w:t>
      </w:r>
      <w:r>
        <w:rPr>
          <w:rFonts w:hint="cs"/>
          <w:rtl/>
        </w:rPr>
        <w:t xml:space="preserve">والانحراف المعياري </w:t>
      </w:r>
      <w:r w:rsidRPr="007145AF">
        <w:rPr>
          <w:rFonts w:eastAsia="SimSun"/>
        </w:rPr>
        <w:t>σ</w:t>
      </w:r>
      <w:r w:rsidRPr="007145AF">
        <w:rPr>
          <w:rFonts w:eastAsia="SimSun"/>
          <w:vertAlign w:val="subscript"/>
        </w:rPr>
        <w:t>1</w:t>
      </w:r>
      <w:r>
        <w:rPr>
          <w:rFonts w:hint="cs"/>
          <w:rtl/>
        </w:rPr>
        <w:t xml:space="preserve"> لقياسات الإشارات عريضة النطاق وتوهين المباني وانحرافه المعياري </w:t>
      </w:r>
      <w:r w:rsidRPr="000E1E9B">
        <w:rPr>
          <w:rFonts w:eastAsia="SimSun"/>
        </w:rPr>
        <w:t xml:space="preserve"> </w:t>
      </w:r>
      <w:r w:rsidRPr="007145AF">
        <w:rPr>
          <w:rFonts w:eastAsia="SimSun"/>
        </w:rPr>
        <w:t>σ</w:t>
      </w:r>
      <w:r w:rsidRPr="007145AF">
        <w:rPr>
          <w:rFonts w:eastAsia="SimSun"/>
          <w:vertAlign w:val="subscript"/>
        </w:rPr>
        <w:t>2</w:t>
      </w:r>
      <w:r>
        <w:rPr>
          <w:rFonts w:eastAsia="SimSun" w:hint="cs"/>
          <w:vertAlign w:val="subscript"/>
          <w:rtl/>
        </w:rPr>
        <w:t>.</w:t>
      </w:r>
    </w:p>
    <w:p w:rsidR="00A8637B" w:rsidRDefault="00A8637B" w:rsidP="00A8637B">
      <w:pPr>
        <w:pStyle w:val="TableNo"/>
        <w:rPr>
          <w:rtl/>
        </w:rPr>
      </w:pPr>
      <w:r>
        <w:rPr>
          <w:rFonts w:hint="cs"/>
          <w:rtl/>
        </w:rPr>
        <w:lastRenderedPageBreak/>
        <w:t>الج</w:t>
      </w:r>
      <w:r w:rsidR="00173796">
        <w:rPr>
          <w:rFonts w:hint="cs"/>
          <w:rtl/>
        </w:rPr>
        <w:t>ـ</w:t>
      </w:r>
      <w:r>
        <w:rPr>
          <w:rFonts w:hint="cs"/>
          <w:rtl/>
        </w:rPr>
        <w:t xml:space="preserve">دول </w:t>
      </w:r>
      <w:r>
        <w:t>9</w:t>
      </w:r>
    </w:p>
    <w:p w:rsidR="00A8637B" w:rsidRPr="009018A4" w:rsidRDefault="00A8637B" w:rsidP="00A8637B">
      <w:pPr>
        <w:pStyle w:val="Tabletitle"/>
        <w:rPr>
          <w:rtl/>
        </w:rPr>
      </w:pPr>
      <w:r w:rsidRPr="00BA1A6D">
        <w:rPr>
          <w:rFonts w:hint="cs"/>
          <w:rtl/>
        </w:rPr>
        <w:t xml:space="preserve">التصحيح </w:t>
      </w:r>
      <w:r>
        <w:rPr>
          <w:rFonts w:hint="cs"/>
          <w:rtl/>
        </w:rPr>
        <w:t>الإجمالي</w:t>
      </w:r>
      <w:r w:rsidRPr="00BA1A6D">
        <w:rPr>
          <w:rFonts w:hint="cs"/>
          <w:rtl/>
        </w:rPr>
        <w:t xml:space="preserve"> لتغطية </w:t>
      </w:r>
      <w:r w:rsidRPr="00BA1A6D">
        <w:t>DVB</w:t>
      </w:r>
      <w:r w:rsidRPr="00BA1A6D">
        <w:noBreakHyphen/>
        <w:t>T</w:t>
      </w:r>
      <w:r w:rsidRPr="00BA1A6D">
        <w:rPr>
          <w:rFonts w:hint="cs"/>
          <w:rtl/>
        </w:rPr>
        <w:t xml:space="preserve"> داخل المباني عند قياسها في نقاط ثابتة</w:t>
      </w:r>
    </w:p>
    <w:tbl>
      <w:tblPr>
        <w:bidiVisual/>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1708"/>
        <w:gridCol w:w="720"/>
        <w:gridCol w:w="832"/>
        <w:gridCol w:w="832"/>
        <w:gridCol w:w="832"/>
        <w:gridCol w:w="723"/>
        <w:gridCol w:w="1338"/>
        <w:gridCol w:w="1209"/>
      </w:tblGrid>
      <w:tr w:rsidR="00A8637B" w:rsidRPr="007145AF" w:rsidTr="00571F39">
        <w:trPr>
          <w:jc w:val="center"/>
        </w:trPr>
        <w:tc>
          <w:tcPr>
            <w:tcW w:w="1304" w:type="dxa"/>
          </w:tcPr>
          <w:p w:rsidR="00A8637B" w:rsidRPr="00173796" w:rsidRDefault="00A8637B" w:rsidP="00571F39">
            <w:pPr>
              <w:pStyle w:val="Tablehead"/>
              <w:spacing w:after="40"/>
              <w:rPr>
                <w:rFonts w:ascii="Calibri" w:eastAsiaTheme="minorEastAsia" w:hAnsi="Calibri"/>
                <w:bCs w:val="0"/>
                <w:lang w:bidi="ar-EG"/>
              </w:rPr>
            </w:pPr>
            <w:r w:rsidRPr="00173796">
              <w:rPr>
                <w:rFonts w:ascii="Calibri" w:eastAsiaTheme="minorEastAsia" w:hAnsi="Calibri" w:hint="cs"/>
                <w:rtl/>
                <w:lang w:bidi="ar-EG"/>
              </w:rPr>
              <w:t>مدى الترددات</w:t>
            </w:r>
            <w:r w:rsidRPr="00173796">
              <w:rPr>
                <w:rFonts w:ascii="Calibri" w:eastAsiaTheme="minorEastAsia" w:hAnsi="Calibri"/>
                <w:lang w:bidi="ar-EG"/>
              </w:rPr>
              <w:br/>
            </w:r>
            <w:r w:rsidRPr="00173796">
              <w:rPr>
                <w:rFonts w:eastAsiaTheme="minorEastAsia"/>
                <w:lang w:bidi="ar-EG"/>
              </w:rPr>
              <w:t>(MHz)</w:t>
            </w:r>
          </w:p>
        </w:tc>
        <w:tc>
          <w:tcPr>
            <w:tcW w:w="1814" w:type="dxa"/>
          </w:tcPr>
          <w:p w:rsidR="00A8637B" w:rsidRPr="00173796" w:rsidRDefault="00A8637B" w:rsidP="00571F39">
            <w:pPr>
              <w:pStyle w:val="Tablehead"/>
              <w:spacing w:after="40"/>
              <w:rPr>
                <w:rFonts w:ascii="Calibri" w:eastAsiaTheme="minorEastAsia" w:hAnsi="Calibri"/>
                <w:bCs w:val="0"/>
                <w:lang w:bidi="ar-EG"/>
              </w:rPr>
            </w:pPr>
            <w:r w:rsidRPr="00173796">
              <w:rPr>
                <w:rFonts w:ascii="Calibri" w:eastAsiaTheme="minorEastAsia" w:hAnsi="Calibri" w:hint="cs"/>
                <w:rtl/>
                <w:lang w:bidi="ar-EG"/>
              </w:rPr>
              <w:t>قيمة احتمال الموقع المطلوبة</w:t>
            </w:r>
            <w:r w:rsidRPr="00173796">
              <w:rPr>
                <w:rFonts w:ascii="Calibri" w:eastAsiaTheme="minorEastAsia" w:hAnsi="Calibri"/>
                <w:lang w:bidi="ar-EG"/>
              </w:rPr>
              <w:br/>
            </w:r>
            <w:r w:rsidRPr="00173796">
              <w:rPr>
                <w:rFonts w:eastAsiaTheme="minorEastAsia"/>
                <w:lang w:bidi="ar-EG"/>
              </w:rPr>
              <w:t>(%)</w:t>
            </w:r>
          </w:p>
        </w:tc>
        <w:tc>
          <w:tcPr>
            <w:tcW w:w="737" w:type="dxa"/>
          </w:tcPr>
          <w:p w:rsidR="00A8637B" w:rsidRPr="00173796" w:rsidRDefault="00A8637B" w:rsidP="00571F39">
            <w:pPr>
              <w:pStyle w:val="Tablehead"/>
              <w:spacing w:after="40"/>
              <w:rPr>
                <w:rFonts w:eastAsia="SimSun"/>
              </w:rPr>
            </w:pPr>
            <w:r w:rsidRPr="00173796">
              <w:rPr>
                <w:rFonts w:eastAsia="SimSun"/>
              </w:rPr>
              <w:t>µ</w:t>
            </w:r>
          </w:p>
        </w:tc>
        <w:tc>
          <w:tcPr>
            <w:tcW w:w="737" w:type="dxa"/>
          </w:tcPr>
          <w:p w:rsidR="00A8637B" w:rsidRPr="00173796" w:rsidRDefault="00A8637B" w:rsidP="00571F39">
            <w:pPr>
              <w:pStyle w:val="Tablehead"/>
              <w:spacing w:after="40"/>
              <w:rPr>
                <w:rFonts w:eastAsia="SimSun"/>
              </w:rPr>
            </w:pPr>
            <w:r w:rsidRPr="00173796">
              <w:rPr>
                <w:rFonts w:eastAsia="SimSun" w:hint="cs"/>
                <w:rtl/>
                <w:lang w:bidi="ar-EG"/>
              </w:rPr>
              <w:t xml:space="preserve">الانحراف </w:t>
            </w:r>
            <w:r w:rsidRPr="00173796">
              <w:rPr>
                <w:rFonts w:eastAsia="SimSun"/>
              </w:rPr>
              <w:t>σ</w:t>
            </w:r>
            <w:r w:rsidRPr="00173796">
              <w:rPr>
                <w:rFonts w:eastAsia="SimSun"/>
                <w:vertAlign w:val="subscript"/>
              </w:rPr>
              <w:t>1</w:t>
            </w:r>
            <w:r w:rsidRPr="00173796">
              <w:rPr>
                <w:rFonts w:eastAsia="SimSun"/>
              </w:rPr>
              <w:br/>
            </w:r>
            <w:r w:rsidRPr="00173796">
              <w:rPr>
                <w:rFonts w:eastAsia="SimSun"/>
                <w:lang w:val="en-GB"/>
              </w:rPr>
              <w:t>(dB)</w:t>
            </w:r>
          </w:p>
        </w:tc>
        <w:tc>
          <w:tcPr>
            <w:tcW w:w="737" w:type="dxa"/>
          </w:tcPr>
          <w:p w:rsidR="00A8637B" w:rsidRPr="00173796" w:rsidRDefault="00A8637B" w:rsidP="00571F39">
            <w:pPr>
              <w:pStyle w:val="Tablehead"/>
              <w:spacing w:after="40"/>
              <w:rPr>
                <w:rFonts w:eastAsia="SimSun"/>
                <w:rtl/>
                <w:lang w:bidi="ar-EG"/>
              </w:rPr>
            </w:pPr>
            <w:r w:rsidRPr="00173796">
              <w:rPr>
                <w:rFonts w:eastAsia="SimSun" w:hint="cs"/>
                <w:rtl/>
                <w:lang w:bidi="ar-EG"/>
              </w:rPr>
              <w:t xml:space="preserve">الانحراف </w:t>
            </w:r>
            <w:r w:rsidRPr="00173796">
              <w:rPr>
                <w:rFonts w:eastAsia="SimSun"/>
              </w:rPr>
              <w:t>σ</w:t>
            </w:r>
            <w:r w:rsidRPr="00173796">
              <w:rPr>
                <w:rFonts w:eastAsia="SimSun"/>
                <w:vertAlign w:val="subscript"/>
              </w:rPr>
              <w:t>2</w:t>
            </w:r>
            <w:r w:rsidRPr="00173796">
              <w:rPr>
                <w:rFonts w:eastAsia="SimSun"/>
              </w:rPr>
              <w:br/>
            </w:r>
            <w:r w:rsidRPr="00173796">
              <w:rPr>
                <w:rFonts w:eastAsia="SimSun"/>
                <w:lang w:val="en-GB"/>
              </w:rPr>
              <w:t>(dB)</w:t>
            </w:r>
          </w:p>
        </w:tc>
        <w:tc>
          <w:tcPr>
            <w:tcW w:w="737" w:type="dxa"/>
          </w:tcPr>
          <w:p w:rsidR="00A8637B" w:rsidRPr="00173796" w:rsidRDefault="00A8637B" w:rsidP="00571F39">
            <w:pPr>
              <w:pStyle w:val="Tablehead"/>
              <w:spacing w:after="40"/>
              <w:rPr>
                <w:rFonts w:eastAsia="SimSun"/>
              </w:rPr>
            </w:pPr>
            <w:r w:rsidRPr="00173796">
              <w:rPr>
                <w:rFonts w:eastAsia="SimSun" w:hint="cs"/>
                <w:rtl/>
                <w:lang w:bidi="ar-EG"/>
              </w:rPr>
              <w:t xml:space="preserve">الانحراف </w:t>
            </w:r>
            <w:r w:rsidRPr="00173796">
              <w:rPr>
                <w:rFonts w:eastAsia="SimSun"/>
              </w:rPr>
              <w:t>σ</w:t>
            </w:r>
            <w:r w:rsidRPr="00173796">
              <w:rPr>
                <w:rFonts w:eastAsia="SimSun"/>
              </w:rPr>
              <w:br/>
            </w:r>
            <w:r w:rsidRPr="00173796">
              <w:rPr>
                <w:rFonts w:eastAsia="SimSun"/>
                <w:lang w:val="en-GB"/>
              </w:rPr>
              <w:t>(dB)</w:t>
            </w:r>
          </w:p>
        </w:tc>
        <w:tc>
          <w:tcPr>
            <w:tcW w:w="737" w:type="dxa"/>
          </w:tcPr>
          <w:p w:rsidR="00A8637B" w:rsidRPr="00173796" w:rsidRDefault="00A8637B" w:rsidP="00571F39">
            <w:pPr>
              <w:pStyle w:val="Tablehead"/>
              <w:spacing w:after="40"/>
              <w:rPr>
                <w:rFonts w:eastAsia="SimSun"/>
              </w:rPr>
            </w:pPr>
            <w:proofErr w:type="spellStart"/>
            <w:r w:rsidRPr="00173796">
              <w:rPr>
                <w:rFonts w:eastAsia="SimSun"/>
                <w:i/>
              </w:rPr>
              <w:t>C</w:t>
            </w:r>
            <w:r w:rsidRPr="00173796">
              <w:rPr>
                <w:rFonts w:eastAsia="SimSun"/>
                <w:vertAlign w:val="subscript"/>
              </w:rPr>
              <w:t>l</w:t>
            </w:r>
            <w:proofErr w:type="spellEnd"/>
            <w:r w:rsidRPr="00173796">
              <w:rPr>
                <w:rFonts w:eastAsia="SimSun"/>
              </w:rPr>
              <w:br/>
            </w:r>
            <w:r w:rsidRPr="00173796">
              <w:rPr>
                <w:rFonts w:eastAsia="SimSun"/>
                <w:lang w:val="en-GB"/>
              </w:rPr>
              <w:t>(dB)</w:t>
            </w:r>
          </w:p>
        </w:tc>
        <w:tc>
          <w:tcPr>
            <w:tcW w:w="1417" w:type="dxa"/>
          </w:tcPr>
          <w:p w:rsidR="00A8637B" w:rsidRPr="00173796" w:rsidRDefault="00A8637B" w:rsidP="00571F39">
            <w:pPr>
              <w:pStyle w:val="Tablehead"/>
              <w:spacing w:after="40"/>
              <w:rPr>
                <w:rFonts w:eastAsia="SimSun"/>
                <w:rtl/>
                <w:lang w:bidi="ar-EG"/>
              </w:rPr>
            </w:pPr>
            <w:r w:rsidRPr="00173796">
              <w:rPr>
                <w:rFonts w:ascii="Calibri" w:eastAsiaTheme="minorEastAsia" w:hAnsi="Calibri" w:hint="cs"/>
                <w:rtl/>
                <w:lang w:bidi="ar-EG"/>
              </w:rPr>
              <w:t>توهين المباني</w:t>
            </w:r>
            <w:r w:rsidRPr="00173796">
              <w:rPr>
                <w:rFonts w:ascii="Calibri" w:eastAsiaTheme="minorEastAsia" w:hAnsi="Calibri"/>
                <w:lang w:bidi="ar-EG"/>
              </w:rPr>
              <w:br/>
            </w:r>
            <w:r w:rsidRPr="00173796">
              <w:rPr>
                <w:rFonts w:eastAsiaTheme="minorEastAsia"/>
                <w:lang w:bidi="ar-EG"/>
              </w:rPr>
              <w:t>(dB)</w:t>
            </w:r>
          </w:p>
        </w:tc>
        <w:tc>
          <w:tcPr>
            <w:tcW w:w="1247" w:type="dxa"/>
          </w:tcPr>
          <w:p w:rsidR="00A8637B" w:rsidRPr="00173796" w:rsidRDefault="00A8637B" w:rsidP="00571F39">
            <w:pPr>
              <w:pStyle w:val="Tablehead"/>
              <w:spacing w:after="40"/>
              <w:rPr>
                <w:rFonts w:eastAsia="SimSun"/>
              </w:rPr>
            </w:pPr>
            <w:r w:rsidRPr="00173796">
              <w:rPr>
                <w:rFonts w:ascii="Calibri" w:eastAsiaTheme="minorEastAsia" w:hAnsi="Calibri" w:hint="cs"/>
                <w:rtl/>
                <w:lang w:bidi="ar-EG"/>
              </w:rPr>
              <w:t>التصحيح الإجمالي</w:t>
            </w:r>
            <w:r w:rsidRPr="00173796">
              <w:rPr>
                <w:rFonts w:eastAsia="SimSun"/>
              </w:rPr>
              <w:br/>
              <w:t>(dB)</w:t>
            </w:r>
          </w:p>
        </w:tc>
      </w:tr>
      <w:tr w:rsidR="00A8637B" w:rsidRPr="007145AF" w:rsidTr="00571F39">
        <w:trPr>
          <w:jc w:val="center"/>
        </w:trPr>
        <w:tc>
          <w:tcPr>
            <w:tcW w:w="1304" w:type="dxa"/>
            <w:vMerge w:val="restart"/>
            <w:vAlign w:val="center"/>
          </w:tcPr>
          <w:p w:rsidR="00A8637B" w:rsidRPr="00173796" w:rsidRDefault="00A8637B" w:rsidP="00571F39">
            <w:pPr>
              <w:pStyle w:val="TableText0"/>
              <w:keepNext/>
              <w:bidi/>
              <w:spacing w:line="260" w:lineRule="exact"/>
              <w:jc w:val="center"/>
              <w:rPr>
                <w:rFonts w:ascii="Calibri" w:eastAsiaTheme="minorEastAsia" w:hAnsi="Calibri" w:cs="Traditional Arabic"/>
                <w:sz w:val="20"/>
                <w:szCs w:val="26"/>
                <w:lang w:val="en-US" w:bidi="ar-EG"/>
              </w:rPr>
            </w:pPr>
            <w:r w:rsidRPr="00173796">
              <w:rPr>
                <w:rFonts w:ascii="Calibri" w:eastAsiaTheme="minorEastAsia" w:hAnsi="Calibri" w:cs="Traditional Arabic" w:hint="cs"/>
                <w:sz w:val="20"/>
                <w:szCs w:val="26"/>
                <w:rtl/>
                <w:lang w:val="en-US" w:bidi="ar-EG"/>
              </w:rPr>
              <w:t>ال</w:t>
            </w:r>
            <w:r w:rsidRPr="00173796">
              <w:rPr>
                <w:rFonts w:ascii="Calibri" w:eastAsiaTheme="minorEastAsia" w:hAnsi="Calibri" w:cs="Traditional Arabic"/>
                <w:sz w:val="20"/>
                <w:szCs w:val="26"/>
                <w:rtl/>
                <w:lang w:val="en-US" w:bidi="ar-EG"/>
              </w:rPr>
              <w:t>موج</w:t>
            </w:r>
            <w:r w:rsidRPr="00173796">
              <w:rPr>
                <w:rFonts w:ascii="Calibri" w:eastAsiaTheme="minorEastAsia" w:hAnsi="Calibri" w:cs="Traditional Arabic" w:hint="cs"/>
                <w:sz w:val="20"/>
                <w:szCs w:val="26"/>
                <w:rtl/>
                <w:lang w:val="en-US" w:bidi="ar-EG"/>
              </w:rPr>
              <w:t>ات</w:t>
            </w:r>
            <w:r w:rsidRPr="00173796">
              <w:rPr>
                <w:rFonts w:ascii="Calibri" w:eastAsiaTheme="minorEastAsia" w:hAnsi="Calibri" w:cs="Traditional Arabic"/>
                <w:sz w:val="20"/>
                <w:szCs w:val="26"/>
                <w:rtl/>
                <w:lang w:val="en-US" w:bidi="ar-EG"/>
              </w:rPr>
              <w:t xml:space="preserve"> </w:t>
            </w:r>
            <w:r w:rsidRPr="00173796">
              <w:rPr>
                <w:rFonts w:ascii="Calibri" w:eastAsiaTheme="minorEastAsia" w:hAnsi="Calibri" w:cs="Traditional Arabic" w:hint="cs"/>
                <w:sz w:val="20"/>
                <w:szCs w:val="26"/>
                <w:rtl/>
                <w:lang w:val="en-US" w:bidi="ar-EG"/>
              </w:rPr>
              <w:t>ال</w:t>
            </w:r>
            <w:r w:rsidRPr="00173796">
              <w:rPr>
                <w:rFonts w:ascii="Calibri" w:eastAsiaTheme="minorEastAsia" w:hAnsi="Calibri" w:cs="Traditional Arabic"/>
                <w:sz w:val="20"/>
                <w:szCs w:val="26"/>
                <w:rtl/>
                <w:lang w:val="en-US" w:bidi="ar-EG"/>
              </w:rPr>
              <w:t>مترية</w:t>
            </w:r>
            <w:r w:rsidRPr="00173796">
              <w:rPr>
                <w:rFonts w:ascii="Calibri" w:eastAsiaTheme="minorEastAsia" w:hAnsi="Calibri" w:cs="Traditional Arabic"/>
                <w:sz w:val="20"/>
                <w:szCs w:val="26"/>
                <w:rtl/>
                <w:lang w:val="en-US" w:bidi="ar-EG"/>
              </w:rPr>
              <w:br/>
            </w:r>
            <w:r w:rsidRPr="00173796">
              <w:rPr>
                <w:rFonts w:ascii="Calibri" w:eastAsiaTheme="minorEastAsia" w:hAnsi="Calibri" w:cs="Traditional Arabic"/>
                <w:sz w:val="20"/>
                <w:szCs w:val="26"/>
                <w:lang w:val="en-US" w:bidi="ar-EG"/>
              </w:rPr>
              <w:t>(</w:t>
            </w:r>
            <w:r w:rsidRPr="00173796">
              <w:rPr>
                <w:rFonts w:eastAsia="SimSun"/>
                <w:sz w:val="20"/>
                <w:szCs w:val="26"/>
                <w:lang w:val="en-GB"/>
              </w:rPr>
              <w:t>VHF</w:t>
            </w:r>
            <w:r w:rsidRPr="00173796">
              <w:rPr>
                <w:rFonts w:ascii="Calibri" w:eastAsiaTheme="minorEastAsia" w:hAnsi="Calibri" w:cs="Traditional Arabic"/>
                <w:sz w:val="20"/>
                <w:szCs w:val="26"/>
                <w:lang w:val="en-US" w:bidi="ar-EG"/>
              </w:rPr>
              <w:t>)</w:t>
            </w:r>
          </w:p>
        </w:tc>
        <w:tc>
          <w:tcPr>
            <w:tcW w:w="1814"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70</w:t>
            </w:r>
          </w:p>
        </w:tc>
        <w:tc>
          <w:tcPr>
            <w:tcW w:w="73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0,52</w:t>
            </w:r>
          </w:p>
        </w:tc>
        <w:tc>
          <w:tcPr>
            <w:tcW w:w="737" w:type="dxa"/>
            <w:vMerge w:val="restart"/>
            <w:vAlign w:val="center"/>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5.5</w:t>
            </w:r>
          </w:p>
        </w:tc>
        <w:tc>
          <w:tcPr>
            <w:tcW w:w="737" w:type="dxa"/>
            <w:vMerge w:val="restart"/>
            <w:vAlign w:val="center"/>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3</w:t>
            </w:r>
          </w:p>
        </w:tc>
        <w:tc>
          <w:tcPr>
            <w:tcW w:w="737" w:type="dxa"/>
            <w:vMerge w:val="restart"/>
            <w:vAlign w:val="center"/>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6.3</w:t>
            </w:r>
          </w:p>
        </w:tc>
        <w:tc>
          <w:tcPr>
            <w:tcW w:w="73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3,3</w:t>
            </w:r>
          </w:p>
        </w:tc>
        <w:tc>
          <w:tcPr>
            <w:tcW w:w="1417" w:type="dxa"/>
            <w:vMerge w:val="restart"/>
            <w:vAlign w:val="center"/>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9</w:t>
            </w:r>
          </w:p>
        </w:tc>
        <w:tc>
          <w:tcPr>
            <w:tcW w:w="124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12,3</w:t>
            </w:r>
          </w:p>
        </w:tc>
      </w:tr>
      <w:tr w:rsidR="00A8637B" w:rsidRPr="007145AF" w:rsidTr="00571F39">
        <w:trPr>
          <w:jc w:val="center"/>
        </w:trPr>
        <w:tc>
          <w:tcPr>
            <w:tcW w:w="1304"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1814"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95</w:t>
            </w:r>
          </w:p>
        </w:tc>
        <w:tc>
          <w:tcPr>
            <w:tcW w:w="73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1,64</w:t>
            </w:r>
          </w:p>
        </w:tc>
        <w:tc>
          <w:tcPr>
            <w:tcW w:w="73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73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73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73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10,3</w:t>
            </w:r>
          </w:p>
        </w:tc>
        <w:tc>
          <w:tcPr>
            <w:tcW w:w="141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124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19,3</w:t>
            </w:r>
          </w:p>
        </w:tc>
      </w:tr>
      <w:tr w:rsidR="00A8637B" w:rsidRPr="007145AF" w:rsidTr="00571F39">
        <w:trPr>
          <w:jc w:val="center"/>
        </w:trPr>
        <w:tc>
          <w:tcPr>
            <w:tcW w:w="1304"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1814"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99</w:t>
            </w:r>
          </w:p>
        </w:tc>
        <w:tc>
          <w:tcPr>
            <w:tcW w:w="73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2,33</w:t>
            </w:r>
          </w:p>
        </w:tc>
        <w:tc>
          <w:tcPr>
            <w:tcW w:w="73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73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73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73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14,7</w:t>
            </w:r>
          </w:p>
        </w:tc>
        <w:tc>
          <w:tcPr>
            <w:tcW w:w="1417" w:type="dxa"/>
            <w:vMerge/>
            <w:vAlign w:val="center"/>
          </w:tcPr>
          <w:p w:rsidR="00A8637B" w:rsidRPr="00173796" w:rsidRDefault="00A8637B" w:rsidP="00571F39">
            <w:pPr>
              <w:pStyle w:val="Tabletext"/>
              <w:keepNext/>
              <w:keepLines/>
              <w:spacing w:before="40" w:after="40"/>
              <w:jc w:val="center"/>
              <w:rPr>
                <w:rFonts w:eastAsia="SimSun"/>
                <w:lang w:val="en-GB"/>
              </w:rPr>
            </w:pPr>
          </w:p>
        </w:tc>
        <w:tc>
          <w:tcPr>
            <w:tcW w:w="1247" w:type="dxa"/>
          </w:tcPr>
          <w:p w:rsidR="00A8637B" w:rsidRPr="00173796" w:rsidRDefault="00A8637B" w:rsidP="00571F39">
            <w:pPr>
              <w:pStyle w:val="Tabletext"/>
              <w:keepNext/>
              <w:keepLines/>
              <w:spacing w:before="40" w:after="40"/>
              <w:jc w:val="center"/>
              <w:rPr>
                <w:rFonts w:eastAsia="SimSun"/>
                <w:lang w:val="en-GB"/>
              </w:rPr>
            </w:pPr>
            <w:r w:rsidRPr="00173796">
              <w:rPr>
                <w:rFonts w:eastAsia="SimSun"/>
                <w:lang w:val="en-GB"/>
              </w:rPr>
              <w:t>23,7</w:t>
            </w:r>
          </w:p>
        </w:tc>
      </w:tr>
      <w:tr w:rsidR="00A8637B" w:rsidRPr="007145AF" w:rsidTr="00571F39">
        <w:trPr>
          <w:jc w:val="center"/>
        </w:trPr>
        <w:tc>
          <w:tcPr>
            <w:tcW w:w="1304" w:type="dxa"/>
            <w:vMerge w:val="restart"/>
            <w:vAlign w:val="center"/>
          </w:tcPr>
          <w:p w:rsidR="00A8637B" w:rsidRPr="00173796" w:rsidRDefault="00A8637B" w:rsidP="00571F39">
            <w:pPr>
              <w:pStyle w:val="TableText0"/>
              <w:keepNext/>
              <w:bidi/>
              <w:spacing w:line="260" w:lineRule="exact"/>
              <w:jc w:val="center"/>
              <w:rPr>
                <w:rFonts w:ascii="Calibri" w:eastAsiaTheme="minorEastAsia" w:hAnsi="Calibri" w:cs="Traditional Arabic"/>
                <w:sz w:val="20"/>
                <w:szCs w:val="26"/>
                <w:lang w:val="en-US" w:bidi="ar-EG"/>
              </w:rPr>
            </w:pPr>
            <w:r w:rsidRPr="00173796">
              <w:rPr>
                <w:rFonts w:ascii="Calibri" w:eastAsiaTheme="minorEastAsia" w:hAnsi="Calibri" w:cs="Traditional Arabic" w:hint="cs"/>
                <w:sz w:val="20"/>
                <w:szCs w:val="26"/>
                <w:rtl/>
                <w:lang w:val="en-US" w:bidi="ar-EG"/>
              </w:rPr>
              <w:t xml:space="preserve">الموجات الديسيمترية </w:t>
            </w:r>
            <w:r w:rsidRPr="00173796">
              <w:rPr>
                <w:rFonts w:eastAsiaTheme="minorEastAsia" w:cs="Traditional Arabic"/>
                <w:sz w:val="20"/>
                <w:szCs w:val="26"/>
                <w:lang w:val="en-US" w:bidi="ar-EG"/>
              </w:rPr>
              <w:t>(</w:t>
            </w:r>
            <w:r w:rsidRPr="00173796">
              <w:rPr>
                <w:rFonts w:eastAsia="SimSun"/>
                <w:sz w:val="20"/>
                <w:szCs w:val="26"/>
                <w:lang w:val="en-GB"/>
              </w:rPr>
              <w:t>UHF</w:t>
            </w:r>
            <w:r w:rsidRPr="00173796">
              <w:rPr>
                <w:rFonts w:eastAsiaTheme="minorEastAsia" w:cs="Traditional Arabic"/>
                <w:sz w:val="20"/>
                <w:szCs w:val="26"/>
                <w:lang w:val="en-US" w:bidi="ar-EG"/>
              </w:rPr>
              <w:t>)</w:t>
            </w:r>
          </w:p>
        </w:tc>
        <w:tc>
          <w:tcPr>
            <w:tcW w:w="1814"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70</w:t>
            </w:r>
          </w:p>
        </w:tc>
        <w:tc>
          <w:tcPr>
            <w:tcW w:w="73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0,52</w:t>
            </w:r>
          </w:p>
        </w:tc>
        <w:tc>
          <w:tcPr>
            <w:tcW w:w="737" w:type="dxa"/>
            <w:vMerge w:val="restart"/>
            <w:vAlign w:val="center"/>
          </w:tcPr>
          <w:p w:rsidR="00A8637B" w:rsidRPr="00D90D10" w:rsidRDefault="00D90D10" w:rsidP="00571F39">
            <w:pPr>
              <w:pStyle w:val="Tabletext"/>
              <w:keepNext/>
              <w:spacing w:before="40" w:after="40"/>
              <w:jc w:val="center"/>
              <w:rPr>
                <w:rFonts w:eastAsia="SimSun" w:hint="cs"/>
                <w:rtl/>
              </w:rPr>
            </w:pPr>
            <w:r>
              <w:rPr>
                <w:rFonts w:eastAsia="SimSun"/>
                <w:lang w:val="en-GB"/>
              </w:rPr>
              <w:t>7,8</w:t>
            </w:r>
          </w:p>
        </w:tc>
        <w:tc>
          <w:tcPr>
            <w:tcW w:w="737" w:type="dxa"/>
            <w:vMerge w:val="restart"/>
            <w:vAlign w:val="center"/>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5,5</w:t>
            </w:r>
          </w:p>
        </w:tc>
        <w:tc>
          <w:tcPr>
            <w:tcW w:w="737" w:type="dxa"/>
            <w:vMerge w:val="restart"/>
            <w:vAlign w:val="center"/>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8,1</w:t>
            </w:r>
          </w:p>
        </w:tc>
        <w:tc>
          <w:tcPr>
            <w:tcW w:w="73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4,1</w:t>
            </w:r>
          </w:p>
        </w:tc>
        <w:tc>
          <w:tcPr>
            <w:tcW w:w="1417" w:type="dxa"/>
            <w:vMerge w:val="restart"/>
            <w:vAlign w:val="center"/>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8</w:t>
            </w:r>
          </w:p>
        </w:tc>
        <w:tc>
          <w:tcPr>
            <w:tcW w:w="124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12,1</w:t>
            </w:r>
          </w:p>
        </w:tc>
      </w:tr>
      <w:tr w:rsidR="00A8637B" w:rsidRPr="007145AF" w:rsidTr="00571F39">
        <w:trPr>
          <w:jc w:val="center"/>
        </w:trPr>
        <w:tc>
          <w:tcPr>
            <w:tcW w:w="1304" w:type="dxa"/>
            <w:vMerge/>
          </w:tcPr>
          <w:p w:rsidR="00A8637B" w:rsidRPr="00173796" w:rsidRDefault="00A8637B" w:rsidP="00571F39">
            <w:pPr>
              <w:pStyle w:val="Tabletext"/>
              <w:keepNext/>
              <w:spacing w:before="40" w:after="40"/>
              <w:rPr>
                <w:rFonts w:eastAsia="SimSun"/>
                <w:lang w:val="en-GB"/>
              </w:rPr>
            </w:pPr>
          </w:p>
        </w:tc>
        <w:tc>
          <w:tcPr>
            <w:tcW w:w="1814"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95</w:t>
            </w:r>
          </w:p>
        </w:tc>
        <w:tc>
          <w:tcPr>
            <w:tcW w:w="73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1,64</w:t>
            </w:r>
          </w:p>
        </w:tc>
        <w:tc>
          <w:tcPr>
            <w:tcW w:w="737" w:type="dxa"/>
            <w:vMerge/>
          </w:tcPr>
          <w:p w:rsidR="00A8637B" w:rsidRPr="00173796" w:rsidRDefault="00A8637B" w:rsidP="00571F39">
            <w:pPr>
              <w:pStyle w:val="Tabletext"/>
              <w:keepNext/>
              <w:spacing w:before="40" w:after="40"/>
              <w:jc w:val="center"/>
              <w:rPr>
                <w:rFonts w:eastAsia="SimSun"/>
                <w:lang w:val="en-GB"/>
              </w:rPr>
            </w:pPr>
          </w:p>
        </w:tc>
        <w:tc>
          <w:tcPr>
            <w:tcW w:w="737" w:type="dxa"/>
            <w:vMerge/>
          </w:tcPr>
          <w:p w:rsidR="00A8637B" w:rsidRPr="00173796" w:rsidRDefault="00A8637B" w:rsidP="00571F39">
            <w:pPr>
              <w:pStyle w:val="Tabletext"/>
              <w:keepNext/>
              <w:spacing w:before="40" w:after="40"/>
              <w:jc w:val="center"/>
              <w:rPr>
                <w:rFonts w:eastAsia="SimSun"/>
                <w:lang w:val="en-GB"/>
              </w:rPr>
            </w:pPr>
          </w:p>
        </w:tc>
        <w:tc>
          <w:tcPr>
            <w:tcW w:w="737" w:type="dxa"/>
            <w:vMerge/>
          </w:tcPr>
          <w:p w:rsidR="00A8637B" w:rsidRPr="00173796" w:rsidRDefault="00A8637B" w:rsidP="00571F39">
            <w:pPr>
              <w:pStyle w:val="Tabletext"/>
              <w:keepNext/>
              <w:spacing w:before="40" w:after="40"/>
              <w:jc w:val="center"/>
              <w:rPr>
                <w:rFonts w:eastAsia="SimSun"/>
                <w:lang w:val="en-GB"/>
              </w:rPr>
            </w:pPr>
          </w:p>
        </w:tc>
        <w:tc>
          <w:tcPr>
            <w:tcW w:w="73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12,8</w:t>
            </w:r>
          </w:p>
        </w:tc>
        <w:tc>
          <w:tcPr>
            <w:tcW w:w="1417" w:type="dxa"/>
            <w:vMerge/>
          </w:tcPr>
          <w:p w:rsidR="00A8637B" w:rsidRPr="00173796" w:rsidRDefault="00A8637B" w:rsidP="00571F39">
            <w:pPr>
              <w:pStyle w:val="Tabletext"/>
              <w:keepNext/>
              <w:spacing w:before="40" w:after="40"/>
              <w:jc w:val="center"/>
              <w:rPr>
                <w:rFonts w:eastAsia="SimSun"/>
                <w:lang w:val="en-GB"/>
              </w:rPr>
            </w:pPr>
          </w:p>
        </w:tc>
        <w:tc>
          <w:tcPr>
            <w:tcW w:w="124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20,8</w:t>
            </w:r>
          </w:p>
        </w:tc>
      </w:tr>
      <w:tr w:rsidR="00A8637B" w:rsidRPr="007145AF" w:rsidTr="00571F39">
        <w:trPr>
          <w:jc w:val="center"/>
        </w:trPr>
        <w:tc>
          <w:tcPr>
            <w:tcW w:w="1304" w:type="dxa"/>
            <w:vMerge/>
          </w:tcPr>
          <w:p w:rsidR="00A8637B" w:rsidRPr="00173796" w:rsidRDefault="00A8637B" w:rsidP="00571F39">
            <w:pPr>
              <w:pStyle w:val="Tabletext"/>
              <w:keepNext/>
              <w:spacing w:before="40" w:after="40"/>
              <w:rPr>
                <w:rFonts w:eastAsia="SimSun"/>
                <w:lang w:val="en-GB"/>
              </w:rPr>
            </w:pPr>
          </w:p>
        </w:tc>
        <w:tc>
          <w:tcPr>
            <w:tcW w:w="1814"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99</w:t>
            </w:r>
          </w:p>
        </w:tc>
        <w:tc>
          <w:tcPr>
            <w:tcW w:w="73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2,33</w:t>
            </w:r>
          </w:p>
        </w:tc>
        <w:tc>
          <w:tcPr>
            <w:tcW w:w="737" w:type="dxa"/>
            <w:vMerge/>
          </w:tcPr>
          <w:p w:rsidR="00A8637B" w:rsidRPr="00173796" w:rsidRDefault="00A8637B" w:rsidP="00571F39">
            <w:pPr>
              <w:pStyle w:val="Tabletext"/>
              <w:keepNext/>
              <w:spacing w:before="40" w:after="40"/>
              <w:jc w:val="center"/>
              <w:rPr>
                <w:rFonts w:eastAsia="SimSun"/>
                <w:lang w:val="en-GB"/>
              </w:rPr>
            </w:pPr>
          </w:p>
        </w:tc>
        <w:tc>
          <w:tcPr>
            <w:tcW w:w="737" w:type="dxa"/>
            <w:vMerge/>
          </w:tcPr>
          <w:p w:rsidR="00A8637B" w:rsidRPr="00173796" w:rsidRDefault="00A8637B" w:rsidP="00571F39">
            <w:pPr>
              <w:pStyle w:val="Tabletext"/>
              <w:keepNext/>
              <w:spacing w:before="40" w:after="40"/>
              <w:jc w:val="center"/>
              <w:rPr>
                <w:rFonts w:eastAsia="SimSun"/>
                <w:lang w:val="en-GB"/>
              </w:rPr>
            </w:pPr>
          </w:p>
        </w:tc>
        <w:tc>
          <w:tcPr>
            <w:tcW w:w="737" w:type="dxa"/>
            <w:vMerge/>
          </w:tcPr>
          <w:p w:rsidR="00A8637B" w:rsidRPr="00173796" w:rsidRDefault="00A8637B" w:rsidP="00571F39">
            <w:pPr>
              <w:pStyle w:val="Tabletext"/>
              <w:keepNext/>
              <w:spacing w:before="40" w:after="40"/>
              <w:jc w:val="center"/>
              <w:rPr>
                <w:rFonts w:eastAsia="SimSun"/>
                <w:lang w:val="en-GB"/>
              </w:rPr>
            </w:pPr>
          </w:p>
        </w:tc>
        <w:tc>
          <w:tcPr>
            <w:tcW w:w="73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18,9</w:t>
            </w:r>
          </w:p>
        </w:tc>
        <w:tc>
          <w:tcPr>
            <w:tcW w:w="1417" w:type="dxa"/>
            <w:vMerge/>
          </w:tcPr>
          <w:p w:rsidR="00A8637B" w:rsidRPr="00173796" w:rsidRDefault="00A8637B" w:rsidP="00571F39">
            <w:pPr>
              <w:pStyle w:val="Tabletext"/>
              <w:keepNext/>
              <w:spacing w:before="40" w:after="40"/>
              <w:jc w:val="center"/>
              <w:rPr>
                <w:rFonts w:eastAsia="SimSun"/>
                <w:lang w:val="en-GB"/>
              </w:rPr>
            </w:pPr>
          </w:p>
        </w:tc>
        <w:tc>
          <w:tcPr>
            <w:tcW w:w="1247" w:type="dxa"/>
          </w:tcPr>
          <w:p w:rsidR="00A8637B" w:rsidRPr="00173796" w:rsidRDefault="00A8637B" w:rsidP="00571F39">
            <w:pPr>
              <w:pStyle w:val="Tabletext"/>
              <w:keepNext/>
              <w:spacing w:before="40" w:after="40"/>
              <w:jc w:val="center"/>
              <w:rPr>
                <w:rFonts w:eastAsia="SimSun"/>
                <w:lang w:val="en-GB"/>
              </w:rPr>
            </w:pPr>
            <w:r w:rsidRPr="00173796">
              <w:rPr>
                <w:rFonts w:eastAsia="SimSun"/>
                <w:lang w:val="en-GB"/>
              </w:rPr>
              <w:t>26,9</w:t>
            </w:r>
          </w:p>
        </w:tc>
      </w:tr>
    </w:tbl>
    <w:p w:rsidR="00A8637B" w:rsidRDefault="00A8637B" w:rsidP="00A8637B">
      <w:pPr>
        <w:spacing w:before="240"/>
        <w:rPr>
          <w:rtl/>
        </w:rPr>
      </w:pPr>
      <w:r>
        <w:rPr>
          <w:rFonts w:hint="cs"/>
          <w:rtl/>
        </w:rPr>
        <w:t xml:space="preserve">وإذا جرى القياس بشكل متنقل، كما يوصى بذلك، لا ينطبق الانحراف المعياري </w:t>
      </w:r>
      <w:r w:rsidRPr="007145AF">
        <w:rPr>
          <w:rFonts w:eastAsia="SimSun"/>
        </w:rPr>
        <w:t>σ</w:t>
      </w:r>
      <w:r w:rsidRPr="007145AF">
        <w:rPr>
          <w:rFonts w:eastAsia="SimSun"/>
          <w:vertAlign w:val="subscript"/>
        </w:rPr>
        <w:t>1</w:t>
      </w:r>
      <w:r>
        <w:rPr>
          <w:rFonts w:hint="cs"/>
          <w:rtl/>
        </w:rPr>
        <w:t xml:space="preserve"> بالنسبة </w:t>
      </w:r>
      <w:r>
        <w:rPr>
          <w:rFonts w:hint="cs"/>
          <w:rtl/>
          <w:lang w:bidi="ar-EG"/>
        </w:rPr>
        <w:t>إلى ا</w:t>
      </w:r>
      <w:r>
        <w:rPr>
          <w:rFonts w:hint="cs"/>
          <w:rtl/>
        </w:rPr>
        <w:t>لإشارات عريضة النطاق للأسباب التالية:</w:t>
      </w:r>
    </w:p>
    <w:p w:rsidR="00A8637B" w:rsidRDefault="00A8637B" w:rsidP="00A8637B">
      <w:pPr>
        <w:pStyle w:val="enumlev1"/>
        <w:rPr>
          <w:rtl/>
        </w:rPr>
      </w:pPr>
      <w:r>
        <w:rPr>
          <w:rFonts w:hint="cs"/>
          <w:rtl/>
        </w:rPr>
        <w:t>-</w:t>
      </w:r>
      <w:r>
        <w:rPr>
          <w:rFonts w:hint="cs"/>
          <w:rtl/>
        </w:rPr>
        <w:tab/>
        <w:t>أن القياس أُخذ بالفعل في المكان الذي يجب فيه تقييم الاستقبال؛</w:t>
      </w:r>
    </w:p>
    <w:p w:rsidR="00A8637B" w:rsidRDefault="00A8637B" w:rsidP="00A8637B">
      <w:pPr>
        <w:pStyle w:val="enumlev1"/>
        <w:rPr>
          <w:rtl/>
        </w:rPr>
      </w:pPr>
      <w:r>
        <w:rPr>
          <w:rFonts w:hint="cs"/>
          <w:rtl/>
        </w:rPr>
        <w:t>-</w:t>
      </w:r>
      <w:r>
        <w:rPr>
          <w:rFonts w:hint="cs"/>
          <w:rtl/>
        </w:rPr>
        <w:tab/>
        <w:t>توفر طريقة القياس الكثير جداً من العينات بحيث إن القيمة المتوسطة المحسوبة لجميع عينات القياس تمثل بالفعل القيمة المتوسطة الفعلية لشدة المجال داخل منطقة القياس.</w:t>
      </w:r>
    </w:p>
    <w:p w:rsidR="00A8637B" w:rsidRDefault="00A8637B" w:rsidP="00A8637B">
      <w:pPr>
        <w:rPr>
          <w:rtl/>
        </w:rPr>
      </w:pPr>
      <w:r>
        <w:rPr>
          <w:rFonts w:hint="cs"/>
          <w:rtl/>
        </w:rPr>
        <w:t xml:space="preserve">ويلخص الجدول </w:t>
      </w:r>
      <w:r>
        <w:t>10</w:t>
      </w:r>
      <w:r>
        <w:rPr>
          <w:rFonts w:hint="cs"/>
          <w:rtl/>
        </w:rPr>
        <w:t xml:space="preserve"> التصحيح الإجمالي الذي يتعين تطبيقه على قيم القياس هذه.</w:t>
      </w:r>
    </w:p>
    <w:p w:rsidR="00A8637B" w:rsidRDefault="00A8637B" w:rsidP="00A8637B">
      <w:pPr>
        <w:pStyle w:val="TableNo"/>
        <w:rPr>
          <w:rtl/>
        </w:rPr>
      </w:pPr>
      <w:r>
        <w:rPr>
          <w:rFonts w:hint="cs"/>
          <w:rtl/>
        </w:rPr>
        <w:t>الج</w:t>
      </w:r>
      <w:r w:rsidR="00173796">
        <w:rPr>
          <w:rFonts w:hint="cs"/>
          <w:rtl/>
        </w:rPr>
        <w:t>ـ</w:t>
      </w:r>
      <w:r>
        <w:rPr>
          <w:rFonts w:hint="cs"/>
          <w:rtl/>
        </w:rPr>
        <w:t xml:space="preserve">دول </w:t>
      </w:r>
      <w:r>
        <w:t>10</w:t>
      </w:r>
    </w:p>
    <w:p w:rsidR="00A8637B" w:rsidRDefault="00A8637B" w:rsidP="00A8637B">
      <w:pPr>
        <w:pStyle w:val="Tabletitle"/>
        <w:rPr>
          <w:rtl/>
        </w:rPr>
      </w:pPr>
      <w:r w:rsidRPr="00BA1A6D">
        <w:rPr>
          <w:rFonts w:hint="cs"/>
          <w:rtl/>
        </w:rPr>
        <w:t xml:space="preserve">التصحيح </w:t>
      </w:r>
      <w:r>
        <w:rPr>
          <w:rFonts w:hint="cs"/>
          <w:rtl/>
        </w:rPr>
        <w:t>الإجمالي</w:t>
      </w:r>
      <w:r w:rsidRPr="00BA1A6D">
        <w:rPr>
          <w:rFonts w:hint="cs"/>
          <w:rtl/>
        </w:rPr>
        <w:t xml:space="preserve"> لتغطية </w:t>
      </w:r>
      <w:r w:rsidRPr="00BA1A6D">
        <w:t>DVB</w:t>
      </w:r>
      <w:r w:rsidRPr="00BA1A6D">
        <w:noBreakHyphen/>
        <w:t>T</w:t>
      </w:r>
      <w:r w:rsidRPr="00BA1A6D">
        <w:rPr>
          <w:rFonts w:hint="cs"/>
          <w:rtl/>
        </w:rPr>
        <w:t xml:space="preserve"> داخل المباني عند قياسها </w:t>
      </w:r>
      <w:r>
        <w:rPr>
          <w:rFonts w:hint="cs"/>
          <w:rtl/>
        </w:rPr>
        <w:t>المتنقل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984"/>
        <w:gridCol w:w="964"/>
        <w:gridCol w:w="964"/>
        <w:gridCol w:w="964"/>
        <w:gridCol w:w="1644"/>
        <w:gridCol w:w="1531"/>
      </w:tblGrid>
      <w:tr w:rsidR="00A8637B" w:rsidRPr="007145AF" w:rsidTr="00571F39">
        <w:trPr>
          <w:jc w:val="center"/>
        </w:trPr>
        <w:tc>
          <w:tcPr>
            <w:tcW w:w="1417" w:type="dxa"/>
          </w:tcPr>
          <w:p w:rsidR="00A8637B" w:rsidRPr="00173796" w:rsidRDefault="00A8637B" w:rsidP="00571F39">
            <w:pPr>
              <w:pStyle w:val="Tablehead"/>
              <w:spacing w:after="40" w:line="300" w:lineRule="exact"/>
              <w:rPr>
                <w:rFonts w:ascii="Calibri" w:eastAsiaTheme="minorEastAsia" w:hAnsi="Calibri"/>
                <w:bCs w:val="0"/>
                <w:lang w:bidi="ar-EG"/>
              </w:rPr>
            </w:pPr>
            <w:r w:rsidRPr="00173796">
              <w:rPr>
                <w:rFonts w:ascii="Calibri" w:eastAsiaTheme="minorEastAsia" w:hAnsi="Calibri" w:hint="cs"/>
                <w:rtl/>
                <w:lang w:bidi="ar-EG"/>
              </w:rPr>
              <w:t>مدى الترددات</w:t>
            </w:r>
            <w:r w:rsidRPr="00173796">
              <w:rPr>
                <w:rFonts w:ascii="Calibri" w:eastAsiaTheme="minorEastAsia" w:hAnsi="Calibri"/>
                <w:lang w:bidi="ar-EG"/>
              </w:rPr>
              <w:br/>
            </w:r>
            <w:r w:rsidRPr="00173796">
              <w:rPr>
                <w:rFonts w:eastAsiaTheme="minorEastAsia"/>
                <w:lang w:bidi="ar-EG"/>
              </w:rPr>
              <w:t>(MHz)</w:t>
            </w:r>
          </w:p>
        </w:tc>
        <w:tc>
          <w:tcPr>
            <w:tcW w:w="1984" w:type="dxa"/>
          </w:tcPr>
          <w:p w:rsidR="00A8637B" w:rsidRPr="00173796" w:rsidRDefault="00A8637B" w:rsidP="00571F39">
            <w:pPr>
              <w:pStyle w:val="Tablehead"/>
              <w:spacing w:after="40" w:line="300" w:lineRule="exact"/>
              <w:rPr>
                <w:rFonts w:ascii="Calibri" w:eastAsiaTheme="minorEastAsia" w:hAnsi="Calibri"/>
                <w:bCs w:val="0"/>
                <w:lang w:bidi="ar-EG"/>
              </w:rPr>
            </w:pPr>
            <w:r w:rsidRPr="00173796">
              <w:rPr>
                <w:rFonts w:ascii="Calibri" w:eastAsiaTheme="minorEastAsia" w:hAnsi="Calibri" w:hint="cs"/>
                <w:rtl/>
                <w:lang w:bidi="ar-EG"/>
              </w:rPr>
              <w:t>قيمة احتمال الموقع المطلوبة</w:t>
            </w:r>
            <w:r w:rsidRPr="00173796">
              <w:rPr>
                <w:rFonts w:ascii="Calibri" w:eastAsiaTheme="minorEastAsia" w:hAnsi="Calibri"/>
                <w:lang w:bidi="ar-EG"/>
              </w:rPr>
              <w:br/>
            </w:r>
            <w:r w:rsidRPr="00173796">
              <w:rPr>
                <w:rFonts w:eastAsiaTheme="minorEastAsia"/>
                <w:lang w:bidi="ar-EG"/>
              </w:rPr>
              <w:t>(%)</w:t>
            </w:r>
          </w:p>
        </w:tc>
        <w:tc>
          <w:tcPr>
            <w:tcW w:w="964" w:type="dxa"/>
          </w:tcPr>
          <w:p w:rsidR="00A8637B" w:rsidRPr="00173796" w:rsidRDefault="00A8637B" w:rsidP="00571F39">
            <w:pPr>
              <w:pStyle w:val="Tablehead"/>
              <w:spacing w:after="40" w:line="300" w:lineRule="exact"/>
              <w:rPr>
                <w:rFonts w:eastAsia="SimSun"/>
              </w:rPr>
            </w:pPr>
            <w:r w:rsidRPr="00173796">
              <w:rPr>
                <w:rFonts w:eastAsia="SimSun"/>
              </w:rPr>
              <w:t>µ</w:t>
            </w:r>
          </w:p>
        </w:tc>
        <w:tc>
          <w:tcPr>
            <w:tcW w:w="964" w:type="dxa"/>
          </w:tcPr>
          <w:p w:rsidR="00A8637B" w:rsidRPr="00173796" w:rsidRDefault="00A8637B" w:rsidP="00571F39">
            <w:pPr>
              <w:pStyle w:val="Tablehead"/>
              <w:spacing w:after="40" w:line="300" w:lineRule="exact"/>
              <w:rPr>
                <w:rFonts w:eastAsia="SimSun"/>
              </w:rPr>
            </w:pPr>
            <w:r w:rsidRPr="00173796">
              <w:rPr>
                <w:rFonts w:eastAsia="SimSun" w:hint="cs"/>
                <w:rtl/>
                <w:lang w:bidi="ar-EG"/>
              </w:rPr>
              <w:t xml:space="preserve">الانحراف </w:t>
            </w:r>
            <w:r w:rsidRPr="00173796">
              <w:rPr>
                <w:rFonts w:eastAsia="SimSun"/>
              </w:rPr>
              <w:t>σ</w:t>
            </w:r>
            <w:r w:rsidRPr="00173796">
              <w:rPr>
                <w:rFonts w:eastAsia="SimSun"/>
                <w:lang w:val="en-GB"/>
              </w:rPr>
              <w:br/>
              <w:t>(dB)</w:t>
            </w:r>
          </w:p>
        </w:tc>
        <w:tc>
          <w:tcPr>
            <w:tcW w:w="964" w:type="dxa"/>
          </w:tcPr>
          <w:p w:rsidR="00A8637B" w:rsidRPr="00173796" w:rsidRDefault="00A8637B" w:rsidP="00571F39">
            <w:pPr>
              <w:pStyle w:val="Tablehead"/>
              <w:spacing w:after="40" w:line="300" w:lineRule="exact"/>
              <w:rPr>
                <w:rFonts w:eastAsia="SimSun"/>
              </w:rPr>
            </w:pPr>
            <w:proofErr w:type="spellStart"/>
            <w:r w:rsidRPr="00173796">
              <w:rPr>
                <w:rFonts w:eastAsia="SimSun"/>
                <w:i/>
              </w:rPr>
              <w:t>C</w:t>
            </w:r>
            <w:r w:rsidRPr="00173796">
              <w:rPr>
                <w:rFonts w:eastAsia="SimSun"/>
                <w:vertAlign w:val="subscript"/>
              </w:rPr>
              <w:t>l</w:t>
            </w:r>
            <w:proofErr w:type="spellEnd"/>
            <w:r w:rsidRPr="00173796">
              <w:rPr>
                <w:rFonts w:eastAsia="SimSun"/>
                <w:lang w:val="en-GB"/>
              </w:rPr>
              <w:br/>
              <w:t>(dB)</w:t>
            </w:r>
          </w:p>
        </w:tc>
        <w:tc>
          <w:tcPr>
            <w:tcW w:w="1644" w:type="dxa"/>
          </w:tcPr>
          <w:p w:rsidR="00A8637B" w:rsidRPr="00173796" w:rsidRDefault="00A8637B" w:rsidP="00571F39">
            <w:pPr>
              <w:pStyle w:val="Tablehead"/>
              <w:spacing w:after="40" w:line="300" w:lineRule="exact"/>
              <w:rPr>
                <w:rFonts w:eastAsia="SimSun"/>
              </w:rPr>
            </w:pPr>
            <w:r w:rsidRPr="00173796">
              <w:rPr>
                <w:rFonts w:ascii="Calibri" w:eastAsiaTheme="minorEastAsia" w:hAnsi="Calibri" w:hint="cs"/>
                <w:rtl/>
                <w:lang w:bidi="ar-EG"/>
              </w:rPr>
              <w:t>توهين المباني</w:t>
            </w:r>
            <w:r w:rsidRPr="00173796">
              <w:rPr>
                <w:rFonts w:ascii="Calibri" w:eastAsiaTheme="minorEastAsia" w:hAnsi="Calibri"/>
                <w:lang w:bidi="ar-EG"/>
              </w:rPr>
              <w:br/>
            </w:r>
            <w:r w:rsidRPr="00173796">
              <w:rPr>
                <w:rFonts w:eastAsiaTheme="minorEastAsia"/>
                <w:lang w:bidi="ar-EG"/>
              </w:rPr>
              <w:t>(dB)</w:t>
            </w:r>
          </w:p>
        </w:tc>
        <w:tc>
          <w:tcPr>
            <w:tcW w:w="1531" w:type="dxa"/>
          </w:tcPr>
          <w:p w:rsidR="00A8637B" w:rsidRPr="00173796" w:rsidRDefault="00A8637B" w:rsidP="00571F39">
            <w:pPr>
              <w:pStyle w:val="Tablehead"/>
              <w:spacing w:after="40" w:line="300" w:lineRule="exact"/>
              <w:rPr>
                <w:rFonts w:eastAsia="SimSun"/>
              </w:rPr>
            </w:pPr>
            <w:r w:rsidRPr="00173796">
              <w:rPr>
                <w:rFonts w:ascii="Calibri" w:eastAsiaTheme="minorEastAsia" w:hAnsi="Calibri" w:hint="cs"/>
                <w:rtl/>
                <w:lang w:bidi="ar-EG"/>
              </w:rPr>
              <w:t>التصحيح الإجمالي</w:t>
            </w:r>
            <w:r w:rsidRPr="00173796">
              <w:rPr>
                <w:rFonts w:eastAsia="SimSun"/>
              </w:rPr>
              <w:br/>
              <w:t>(dB)</w:t>
            </w:r>
          </w:p>
        </w:tc>
      </w:tr>
      <w:tr w:rsidR="00A8637B" w:rsidRPr="007145AF" w:rsidTr="00571F39">
        <w:trPr>
          <w:jc w:val="center"/>
        </w:trPr>
        <w:tc>
          <w:tcPr>
            <w:tcW w:w="1417" w:type="dxa"/>
            <w:vMerge w:val="restart"/>
            <w:vAlign w:val="center"/>
          </w:tcPr>
          <w:p w:rsidR="00A8637B" w:rsidRPr="00173796" w:rsidRDefault="00A8637B" w:rsidP="00571F39">
            <w:pPr>
              <w:pStyle w:val="TableText0"/>
              <w:spacing w:line="300" w:lineRule="exact"/>
              <w:jc w:val="center"/>
              <w:rPr>
                <w:rFonts w:ascii="Calibri" w:eastAsiaTheme="minorEastAsia" w:hAnsi="Calibri" w:cs="Traditional Arabic"/>
                <w:sz w:val="20"/>
                <w:szCs w:val="26"/>
                <w:lang w:val="en-US" w:bidi="ar-EG"/>
              </w:rPr>
            </w:pPr>
            <w:r w:rsidRPr="00173796">
              <w:rPr>
                <w:rFonts w:ascii="Calibri" w:eastAsiaTheme="minorEastAsia" w:hAnsi="Calibri" w:cs="Traditional Arabic" w:hint="cs"/>
                <w:sz w:val="20"/>
                <w:szCs w:val="26"/>
                <w:rtl/>
                <w:lang w:val="en-US" w:bidi="ar-EG"/>
              </w:rPr>
              <w:t>ال</w:t>
            </w:r>
            <w:r w:rsidRPr="00173796">
              <w:rPr>
                <w:rFonts w:ascii="Calibri" w:eastAsiaTheme="minorEastAsia" w:hAnsi="Calibri" w:cs="Traditional Arabic"/>
                <w:sz w:val="20"/>
                <w:szCs w:val="26"/>
                <w:rtl/>
                <w:lang w:val="en-US" w:bidi="ar-EG"/>
              </w:rPr>
              <w:t>موج</w:t>
            </w:r>
            <w:r w:rsidRPr="00173796">
              <w:rPr>
                <w:rFonts w:ascii="Calibri" w:eastAsiaTheme="minorEastAsia" w:hAnsi="Calibri" w:cs="Traditional Arabic" w:hint="cs"/>
                <w:sz w:val="20"/>
                <w:szCs w:val="26"/>
                <w:rtl/>
                <w:lang w:val="en-US" w:bidi="ar-EG"/>
              </w:rPr>
              <w:t>ات</w:t>
            </w:r>
            <w:r w:rsidRPr="00173796">
              <w:rPr>
                <w:rFonts w:ascii="Calibri" w:eastAsiaTheme="minorEastAsia" w:hAnsi="Calibri" w:cs="Traditional Arabic"/>
                <w:sz w:val="20"/>
                <w:szCs w:val="26"/>
                <w:rtl/>
                <w:lang w:val="en-US" w:bidi="ar-EG"/>
              </w:rPr>
              <w:t xml:space="preserve"> </w:t>
            </w:r>
            <w:r w:rsidRPr="00173796">
              <w:rPr>
                <w:rFonts w:ascii="Calibri" w:eastAsiaTheme="minorEastAsia" w:hAnsi="Calibri" w:cs="Traditional Arabic" w:hint="cs"/>
                <w:sz w:val="20"/>
                <w:szCs w:val="26"/>
                <w:rtl/>
                <w:lang w:val="en-US" w:bidi="ar-EG"/>
              </w:rPr>
              <w:t>ال</w:t>
            </w:r>
            <w:r w:rsidRPr="00173796">
              <w:rPr>
                <w:rFonts w:ascii="Calibri" w:eastAsiaTheme="minorEastAsia" w:hAnsi="Calibri" w:cs="Traditional Arabic"/>
                <w:sz w:val="20"/>
                <w:szCs w:val="26"/>
                <w:rtl/>
                <w:lang w:val="en-US" w:bidi="ar-EG"/>
              </w:rPr>
              <w:t>مترية</w:t>
            </w:r>
            <w:r w:rsidRPr="00173796">
              <w:rPr>
                <w:rFonts w:ascii="Calibri" w:eastAsiaTheme="minorEastAsia" w:hAnsi="Calibri" w:cs="Traditional Arabic" w:hint="cs"/>
                <w:sz w:val="20"/>
                <w:szCs w:val="26"/>
                <w:rtl/>
                <w:lang w:val="en-US" w:bidi="ar-EG"/>
              </w:rPr>
              <w:br/>
            </w:r>
            <w:r w:rsidRPr="00173796">
              <w:rPr>
                <w:rFonts w:eastAsiaTheme="minorEastAsia" w:cs="Traditional Arabic"/>
                <w:sz w:val="20"/>
                <w:szCs w:val="26"/>
                <w:lang w:val="en-US" w:bidi="ar-EG"/>
              </w:rPr>
              <w:t>(</w:t>
            </w:r>
            <w:r w:rsidRPr="00173796">
              <w:rPr>
                <w:rFonts w:eastAsia="SimSun"/>
                <w:sz w:val="20"/>
                <w:szCs w:val="26"/>
                <w:lang w:val="en-GB"/>
              </w:rPr>
              <w:t>VHF</w:t>
            </w:r>
            <w:r w:rsidRPr="00173796">
              <w:rPr>
                <w:rFonts w:eastAsiaTheme="minorEastAsia" w:cs="Traditional Arabic"/>
                <w:sz w:val="20"/>
                <w:szCs w:val="26"/>
                <w:lang w:val="en-US" w:bidi="ar-EG"/>
              </w:rPr>
              <w:t>)</w:t>
            </w:r>
          </w:p>
        </w:tc>
        <w:tc>
          <w:tcPr>
            <w:tcW w:w="198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70</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0,52</w:t>
            </w:r>
          </w:p>
        </w:tc>
        <w:tc>
          <w:tcPr>
            <w:tcW w:w="964" w:type="dxa"/>
            <w:vMerge w:val="restart"/>
            <w:vAlign w:val="center"/>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3</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1,6</w:t>
            </w:r>
          </w:p>
        </w:tc>
        <w:tc>
          <w:tcPr>
            <w:tcW w:w="1644" w:type="dxa"/>
            <w:vMerge w:val="restart"/>
            <w:vAlign w:val="center"/>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w:t>
            </w:r>
          </w:p>
        </w:tc>
        <w:tc>
          <w:tcPr>
            <w:tcW w:w="153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10,6</w:t>
            </w:r>
          </w:p>
        </w:tc>
      </w:tr>
      <w:tr w:rsidR="00A8637B" w:rsidRPr="007145AF" w:rsidTr="00571F39">
        <w:trPr>
          <w:jc w:val="center"/>
        </w:trPr>
        <w:tc>
          <w:tcPr>
            <w:tcW w:w="1417" w:type="dxa"/>
            <w:vMerge/>
            <w:vAlign w:val="center"/>
          </w:tcPr>
          <w:p w:rsidR="00A8637B" w:rsidRPr="00173796" w:rsidRDefault="00A8637B" w:rsidP="00571F39">
            <w:pPr>
              <w:pStyle w:val="TableText0"/>
              <w:spacing w:line="300" w:lineRule="exact"/>
              <w:jc w:val="center"/>
              <w:rPr>
                <w:rFonts w:ascii="Calibri" w:eastAsiaTheme="minorEastAsia" w:hAnsi="Calibri" w:cs="Traditional Arabic"/>
                <w:sz w:val="20"/>
                <w:szCs w:val="26"/>
                <w:lang w:val="en-US" w:bidi="ar-EG"/>
              </w:rPr>
            </w:pPr>
          </w:p>
        </w:tc>
        <w:tc>
          <w:tcPr>
            <w:tcW w:w="198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95</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1,64</w:t>
            </w:r>
          </w:p>
        </w:tc>
        <w:tc>
          <w:tcPr>
            <w:tcW w:w="964" w:type="dxa"/>
            <w:vMerge/>
            <w:vAlign w:val="center"/>
          </w:tcPr>
          <w:p w:rsidR="00A8637B" w:rsidRPr="00173796" w:rsidRDefault="00A8637B" w:rsidP="00571F39">
            <w:pPr>
              <w:pStyle w:val="TableText0"/>
              <w:spacing w:line="300" w:lineRule="exact"/>
              <w:jc w:val="center"/>
              <w:rPr>
                <w:rFonts w:eastAsia="SimSun"/>
                <w:sz w:val="20"/>
                <w:szCs w:val="26"/>
                <w:lang w:val="en-GB"/>
              </w:rPr>
            </w:pP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4,9</w:t>
            </w:r>
          </w:p>
        </w:tc>
        <w:tc>
          <w:tcPr>
            <w:tcW w:w="1644" w:type="dxa"/>
            <w:vMerge/>
            <w:vAlign w:val="center"/>
          </w:tcPr>
          <w:p w:rsidR="00A8637B" w:rsidRPr="00173796" w:rsidRDefault="00A8637B" w:rsidP="00571F39">
            <w:pPr>
              <w:pStyle w:val="TableText0"/>
              <w:spacing w:line="300" w:lineRule="exact"/>
              <w:jc w:val="center"/>
              <w:rPr>
                <w:rFonts w:eastAsia="SimSun"/>
                <w:sz w:val="20"/>
                <w:szCs w:val="26"/>
                <w:lang w:val="en-GB"/>
              </w:rPr>
            </w:pPr>
          </w:p>
        </w:tc>
        <w:tc>
          <w:tcPr>
            <w:tcW w:w="153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13,9</w:t>
            </w:r>
          </w:p>
        </w:tc>
      </w:tr>
      <w:tr w:rsidR="00A8637B" w:rsidRPr="007145AF" w:rsidTr="00571F39">
        <w:trPr>
          <w:jc w:val="center"/>
        </w:trPr>
        <w:tc>
          <w:tcPr>
            <w:tcW w:w="1417" w:type="dxa"/>
            <w:vMerge/>
            <w:vAlign w:val="center"/>
          </w:tcPr>
          <w:p w:rsidR="00A8637B" w:rsidRPr="00173796" w:rsidRDefault="00A8637B" w:rsidP="00571F39">
            <w:pPr>
              <w:pStyle w:val="TableText0"/>
              <w:spacing w:line="300" w:lineRule="exact"/>
              <w:jc w:val="center"/>
              <w:rPr>
                <w:rFonts w:ascii="Calibri" w:eastAsiaTheme="minorEastAsia" w:hAnsi="Calibri" w:cs="Traditional Arabic"/>
                <w:sz w:val="20"/>
                <w:szCs w:val="26"/>
                <w:lang w:val="en-US" w:bidi="ar-EG"/>
              </w:rPr>
            </w:pPr>
          </w:p>
        </w:tc>
        <w:tc>
          <w:tcPr>
            <w:tcW w:w="198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99</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2,33</w:t>
            </w:r>
          </w:p>
        </w:tc>
        <w:tc>
          <w:tcPr>
            <w:tcW w:w="964" w:type="dxa"/>
            <w:vMerge/>
            <w:vAlign w:val="center"/>
          </w:tcPr>
          <w:p w:rsidR="00A8637B" w:rsidRPr="00173796" w:rsidRDefault="00A8637B" w:rsidP="00571F39">
            <w:pPr>
              <w:pStyle w:val="TableText0"/>
              <w:spacing w:line="300" w:lineRule="exact"/>
              <w:jc w:val="center"/>
              <w:rPr>
                <w:rFonts w:eastAsia="SimSun"/>
                <w:sz w:val="20"/>
                <w:szCs w:val="26"/>
                <w:lang w:val="en-GB"/>
              </w:rPr>
            </w:pP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7,0</w:t>
            </w:r>
          </w:p>
        </w:tc>
        <w:tc>
          <w:tcPr>
            <w:tcW w:w="1644" w:type="dxa"/>
            <w:vMerge/>
            <w:vAlign w:val="center"/>
          </w:tcPr>
          <w:p w:rsidR="00A8637B" w:rsidRPr="00173796" w:rsidRDefault="00A8637B" w:rsidP="00571F39">
            <w:pPr>
              <w:pStyle w:val="TableText0"/>
              <w:spacing w:line="300" w:lineRule="exact"/>
              <w:jc w:val="center"/>
              <w:rPr>
                <w:rFonts w:eastAsia="SimSun"/>
                <w:sz w:val="20"/>
                <w:szCs w:val="26"/>
                <w:lang w:val="en-GB"/>
              </w:rPr>
            </w:pPr>
          </w:p>
        </w:tc>
        <w:tc>
          <w:tcPr>
            <w:tcW w:w="153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16,0</w:t>
            </w:r>
          </w:p>
        </w:tc>
      </w:tr>
      <w:tr w:rsidR="00A8637B" w:rsidRPr="007145AF" w:rsidTr="00571F39">
        <w:trPr>
          <w:jc w:val="center"/>
        </w:trPr>
        <w:tc>
          <w:tcPr>
            <w:tcW w:w="1417" w:type="dxa"/>
            <w:vMerge w:val="restart"/>
            <w:vAlign w:val="center"/>
          </w:tcPr>
          <w:p w:rsidR="00A8637B" w:rsidRPr="00173796" w:rsidRDefault="00A8637B" w:rsidP="00571F39">
            <w:pPr>
              <w:pStyle w:val="TableText0"/>
              <w:spacing w:line="300" w:lineRule="exact"/>
              <w:jc w:val="center"/>
              <w:rPr>
                <w:rFonts w:ascii="Calibri" w:eastAsiaTheme="minorEastAsia" w:hAnsi="Calibri" w:cs="Traditional Arabic"/>
                <w:sz w:val="20"/>
                <w:szCs w:val="26"/>
                <w:lang w:val="en-US" w:bidi="ar-EG"/>
              </w:rPr>
            </w:pPr>
            <w:r w:rsidRPr="00173796">
              <w:rPr>
                <w:rFonts w:ascii="Calibri" w:eastAsiaTheme="minorEastAsia" w:hAnsi="Calibri" w:cs="Traditional Arabic" w:hint="cs"/>
                <w:sz w:val="20"/>
                <w:szCs w:val="26"/>
                <w:rtl/>
                <w:lang w:val="en-US" w:bidi="ar-EG"/>
              </w:rPr>
              <w:t>الموجات الديسيمترية</w:t>
            </w:r>
            <w:r w:rsidRPr="00173796">
              <w:rPr>
                <w:rFonts w:ascii="Calibri" w:eastAsiaTheme="minorEastAsia" w:hAnsi="Calibri" w:cs="Traditional Arabic"/>
                <w:sz w:val="20"/>
                <w:szCs w:val="26"/>
                <w:rtl/>
                <w:lang w:val="en-US" w:bidi="ar-EG"/>
              </w:rPr>
              <w:br/>
            </w:r>
            <w:r w:rsidRPr="00173796">
              <w:rPr>
                <w:rFonts w:eastAsiaTheme="minorEastAsia" w:cs="Traditional Arabic"/>
                <w:sz w:val="20"/>
                <w:szCs w:val="26"/>
                <w:lang w:val="en-US" w:bidi="ar-EG"/>
              </w:rPr>
              <w:t>(</w:t>
            </w:r>
            <w:r w:rsidRPr="00173796">
              <w:rPr>
                <w:rFonts w:eastAsia="SimSun"/>
                <w:sz w:val="20"/>
                <w:szCs w:val="26"/>
                <w:lang w:val="en-GB"/>
              </w:rPr>
              <w:t>UHF</w:t>
            </w:r>
            <w:r w:rsidRPr="00173796">
              <w:rPr>
                <w:rFonts w:eastAsiaTheme="minorEastAsia" w:cs="Traditional Arabic"/>
                <w:sz w:val="20"/>
                <w:szCs w:val="26"/>
                <w:lang w:val="en-US" w:bidi="ar-EG"/>
              </w:rPr>
              <w:t>)</w:t>
            </w:r>
          </w:p>
        </w:tc>
        <w:tc>
          <w:tcPr>
            <w:tcW w:w="198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70</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0,52</w:t>
            </w:r>
          </w:p>
        </w:tc>
        <w:tc>
          <w:tcPr>
            <w:tcW w:w="964" w:type="dxa"/>
            <w:vMerge w:val="restart"/>
            <w:vAlign w:val="center"/>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5,5</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2,9</w:t>
            </w:r>
          </w:p>
        </w:tc>
        <w:tc>
          <w:tcPr>
            <w:tcW w:w="1644" w:type="dxa"/>
            <w:vMerge w:val="restart"/>
            <w:vAlign w:val="center"/>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8</w:t>
            </w:r>
          </w:p>
        </w:tc>
        <w:tc>
          <w:tcPr>
            <w:tcW w:w="153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10,9</w:t>
            </w:r>
          </w:p>
        </w:tc>
      </w:tr>
      <w:tr w:rsidR="00A8637B" w:rsidRPr="007145AF" w:rsidTr="00571F39">
        <w:trPr>
          <w:jc w:val="center"/>
        </w:trPr>
        <w:tc>
          <w:tcPr>
            <w:tcW w:w="1417" w:type="dxa"/>
            <w:vMerge/>
          </w:tcPr>
          <w:p w:rsidR="00A8637B" w:rsidRPr="00173796" w:rsidRDefault="00A8637B" w:rsidP="00571F39">
            <w:pPr>
              <w:pStyle w:val="TableText0"/>
              <w:spacing w:line="300" w:lineRule="exact"/>
              <w:jc w:val="center"/>
              <w:rPr>
                <w:rFonts w:eastAsia="SimSun"/>
                <w:sz w:val="20"/>
                <w:szCs w:val="26"/>
                <w:lang w:val="en-GB"/>
              </w:rPr>
            </w:pPr>
          </w:p>
        </w:tc>
        <w:tc>
          <w:tcPr>
            <w:tcW w:w="198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95</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1,64</w:t>
            </w:r>
          </w:p>
        </w:tc>
        <w:tc>
          <w:tcPr>
            <w:tcW w:w="964" w:type="dxa"/>
            <w:vMerge/>
          </w:tcPr>
          <w:p w:rsidR="00A8637B" w:rsidRPr="00173796" w:rsidRDefault="00A8637B" w:rsidP="00571F39">
            <w:pPr>
              <w:pStyle w:val="TableText0"/>
              <w:spacing w:line="300" w:lineRule="exact"/>
              <w:jc w:val="center"/>
              <w:rPr>
                <w:rFonts w:eastAsia="SimSun"/>
                <w:sz w:val="20"/>
                <w:szCs w:val="26"/>
                <w:lang w:val="en-GB"/>
              </w:rPr>
            </w:pP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9,0</w:t>
            </w:r>
          </w:p>
        </w:tc>
        <w:tc>
          <w:tcPr>
            <w:tcW w:w="1644" w:type="dxa"/>
            <w:vMerge/>
          </w:tcPr>
          <w:p w:rsidR="00A8637B" w:rsidRPr="00173796" w:rsidRDefault="00A8637B" w:rsidP="00571F39">
            <w:pPr>
              <w:pStyle w:val="TableText0"/>
              <w:spacing w:line="300" w:lineRule="exact"/>
              <w:jc w:val="center"/>
              <w:rPr>
                <w:rFonts w:eastAsia="SimSun"/>
                <w:sz w:val="20"/>
                <w:szCs w:val="26"/>
                <w:lang w:val="en-GB"/>
              </w:rPr>
            </w:pPr>
          </w:p>
        </w:tc>
        <w:tc>
          <w:tcPr>
            <w:tcW w:w="153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17,0</w:t>
            </w:r>
          </w:p>
        </w:tc>
      </w:tr>
      <w:tr w:rsidR="00A8637B" w:rsidRPr="007145AF" w:rsidTr="00571F39">
        <w:trPr>
          <w:jc w:val="center"/>
        </w:trPr>
        <w:tc>
          <w:tcPr>
            <w:tcW w:w="1417" w:type="dxa"/>
            <w:vMerge/>
          </w:tcPr>
          <w:p w:rsidR="00A8637B" w:rsidRPr="00173796" w:rsidRDefault="00A8637B" w:rsidP="00571F39">
            <w:pPr>
              <w:pStyle w:val="TableText0"/>
              <w:spacing w:line="300" w:lineRule="exact"/>
              <w:jc w:val="center"/>
              <w:rPr>
                <w:rFonts w:eastAsia="SimSun"/>
                <w:sz w:val="20"/>
                <w:szCs w:val="26"/>
                <w:lang w:val="en-GB"/>
              </w:rPr>
            </w:pPr>
          </w:p>
        </w:tc>
        <w:tc>
          <w:tcPr>
            <w:tcW w:w="198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99</w:t>
            </w: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2,33</w:t>
            </w:r>
          </w:p>
        </w:tc>
        <w:tc>
          <w:tcPr>
            <w:tcW w:w="964" w:type="dxa"/>
            <w:vMerge/>
          </w:tcPr>
          <w:p w:rsidR="00A8637B" w:rsidRPr="00173796" w:rsidRDefault="00A8637B" w:rsidP="00571F39">
            <w:pPr>
              <w:pStyle w:val="TableText0"/>
              <w:spacing w:line="300" w:lineRule="exact"/>
              <w:jc w:val="center"/>
              <w:rPr>
                <w:rFonts w:eastAsia="SimSun"/>
                <w:sz w:val="20"/>
                <w:szCs w:val="26"/>
                <w:lang w:val="en-GB"/>
              </w:rPr>
            </w:pPr>
          </w:p>
        </w:tc>
        <w:tc>
          <w:tcPr>
            <w:tcW w:w="964"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12,8</w:t>
            </w:r>
          </w:p>
        </w:tc>
        <w:tc>
          <w:tcPr>
            <w:tcW w:w="1644" w:type="dxa"/>
            <w:vMerge/>
          </w:tcPr>
          <w:p w:rsidR="00A8637B" w:rsidRPr="00173796" w:rsidRDefault="00A8637B" w:rsidP="00571F39">
            <w:pPr>
              <w:pStyle w:val="TableText0"/>
              <w:spacing w:line="300" w:lineRule="exact"/>
              <w:jc w:val="center"/>
              <w:rPr>
                <w:rFonts w:eastAsia="SimSun"/>
                <w:sz w:val="20"/>
                <w:szCs w:val="26"/>
                <w:lang w:val="en-GB"/>
              </w:rPr>
            </w:pPr>
          </w:p>
        </w:tc>
        <w:tc>
          <w:tcPr>
            <w:tcW w:w="1531" w:type="dxa"/>
          </w:tcPr>
          <w:p w:rsidR="00A8637B" w:rsidRPr="00173796" w:rsidRDefault="00A8637B" w:rsidP="00571F39">
            <w:pPr>
              <w:pStyle w:val="TableText0"/>
              <w:spacing w:line="300" w:lineRule="exact"/>
              <w:jc w:val="center"/>
              <w:rPr>
                <w:rFonts w:eastAsia="SimSun"/>
                <w:sz w:val="20"/>
                <w:szCs w:val="26"/>
                <w:lang w:val="en-GB"/>
              </w:rPr>
            </w:pPr>
            <w:r w:rsidRPr="00173796">
              <w:rPr>
                <w:rFonts w:eastAsia="SimSun"/>
                <w:sz w:val="20"/>
                <w:szCs w:val="26"/>
                <w:lang w:val="en-GB"/>
              </w:rPr>
              <w:t>20,8</w:t>
            </w:r>
          </w:p>
        </w:tc>
      </w:tr>
    </w:tbl>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F14C09">
      <w:headerReference w:type="even" r:id="rId53"/>
      <w:headerReference w:type="default" r:id="rId54"/>
      <w:footerReference w:type="even" r:id="rId55"/>
      <w:footerReference w:type="default" r:id="rId56"/>
      <w:headerReference w:type="first" r:id="rId57"/>
      <w:footerReference w:type="first" r:id="rId58"/>
      <w:pgSz w:w="11907" w:h="16834" w:code="9"/>
      <w:pgMar w:top="1418" w:right="1134" w:bottom="1134" w:left="1134" w:header="567" w:footer="567" w:gutter="0"/>
      <w:paperSrc w:first="259" w:other="259"/>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D10" w:rsidRDefault="00D90D10">
      <w:r>
        <w:separator/>
      </w:r>
    </w:p>
  </w:endnote>
  <w:endnote w:type="continuationSeparator" w:id="0">
    <w:p w:rsidR="00D90D10" w:rsidRDefault="00D9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Default="00D90D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Pr="005E066B" w:rsidRDefault="00D90D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Default="00D90D10">
    <w:pPr>
      <w:pStyle w:val="Footer"/>
    </w:pPr>
    <w:fldSimple w:instr=" FILENAME \p \* MERGEFORMAT ">
      <w:r>
        <w:t>Document1</w:t>
      </w:r>
    </w:fldSimple>
    <w:r>
      <w:tab/>
    </w:r>
    <w:r>
      <w:fldChar w:fldCharType="begin"/>
    </w:r>
    <w:r>
      <w:instrText xml:space="preserve"> savedate \@ dd.MM.yy </w:instrText>
    </w:r>
    <w:r>
      <w:fldChar w:fldCharType="separate"/>
    </w:r>
    <w:r>
      <w:t>09.12.10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D10" w:rsidRDefault="00D90D10" w:rsidP="00E1601B">
      <w:pPr>
        <w:spacing w:line="240" w:lineRule="auto"/>
      </w:pPr>
      <w:r>
        <w:t>____________________</w:t>
      </w:r>
    </w:p>
  </w:footnote>
  <w:footnote w:type="continuationSeparator" w:id="0">
    <w:p w:rsidR="00D90D10" w:rsidRDefault="00D90D10">
      <w:r>
        <w:continuationSeparator/>
      </w:r>
    </w:p>
  </w:footnote>
  <w:footnote w:id="1">
    <w:p w:rsidR="00D90D10" w:rsidRPr="00413EEC" w:rsidRDefault="00D90D10" w:rsidP="00F14C09">
      <w:pPr>
        <w:pStyle w:val="FootnoteText"/>
        <w:keepLines w:val="0"/>
        <w:tabs>
          <w:tab w:val="clear" w:pos="794"/>
          <w:tab w:val="clear" w:pos="907"/>
        </w:tabs>
        <w:ind w:left="284" w:right="0" w:hanging="284"/>
        <w:rPr>
          <w:rFonts w:hint="cs"/>
          <w:position w:val="2"/>
          <w:rtl/>
        </w:rPr>
      </w:pPr>
      <w:r w:rsidRPr="00413EEC">
        <w:rPr>
          <w:rStyle w:val="FootnoteReference"/>
          <w:position w:val="2"/>
          <w:rtl/>
        </w:rPr>
        <w:t>*</w:t>
      </w:r>
      <w:r w:rsidRPr="00413EEC">
        <w:rPr>
          <w:position w:val="2"/>
        </w:rPr>
        <w:tab/>
      </w:r>
      <w:r w:rsidR="00F14C09">
        <w:rPr>
          <w:rFonts w:hint="cs"/>
          <w:position w:val="2"/>
          <w:rtl/>
        </w:rPr>
        <w:t xml:space="preserve">أجرت لجنة الدراسات </w:t>
      </w:r>
      <w:r w:rsidR="00F14C09">
        <w:rPr>
          <w:position w:val="2"/>
        </w:rPr>
        <w:t>1</w:t>
      </w:r>
      <w:r w:rsidR="00F14C09">
        <w:rPr>
          <w:rFonts w:hint="cs"/>
          <w:position w:val="2"/>
          <w:rtl/>
        </w:rPr>
        <w:t xml:space="preserve"> للاتصالات الراديوية تعديلات صياغية في هذه التوصية في </w:t>
      </w:r>
      <w:r w:rsidR="00F14C09">
        <w:rPr>
          <w:position w:val="2"/>
        </w:rPr>
        <w:t>2011</w:t>
      </w:r>
      <w:r w:rsidR="00F14C09">
        <w:rPr>
          <w:rFonts w:hint="cs"/>
          <w:position w:val="2"/>
          <w:rtl/>
        </w:rPr>
        <w:t xml:space="preserve"> وفقاً للقرار </w:t>
      </w:r>
      <w:r w:rsidR="00F14C09">
        <w:rPr>
          <w:position w:val="2"/>
        </w:rPr>
        <w:t>ITU</w:t>
      </w:r>
      <w:r w:rsidR="00F14C09">
        <w:rPr>
          <w:position w:val="2"/>
        </w:rPr>
        <w:noBreakHyphen/>
        <w:t>R 1</w:t>
      </w:r>
      <w:r w:rsidR="00F14C09">
        <w:rPr>
          <w:position w:val="2"/>
        </w:rPr>
        <w:noBreakHyphen/>
        <w:t>5</w:t>
      </w:r>
      <w:r w:rsidR="00F14C09">
        <w:rPr>
          <w:rFonts w:hint="cs"/>
          <w:position w:val="2"/>
          <w:rtl/>
        </w:rPr>
        <w:t xml:space="preserve"> وفي </w:t>
      </w:r>
      <w:r w:rsidR="00F14C09">
        <w:rPr>
          <w:position w:val="2"/>
        </w:rPr>
        <w:t>2012</w:t>
      </w:r>
      <w:r w:rsidR="00F14C09">
        <w:rPr>
          <w:rFonts w:hint="cs"/>
          <w:position w:val="2"/>
          <w:rtl/>
        </w:rPr>
        <w:t xml:space="preserve"> وفقاً للقرار</w:t>
      </w:r>
      <w:r w:rsidR="00F14C09">
        <w:rPr>
          <w:rFonts w:hint="eastAsia"/>
          <w:position w:val="2"/>
          <w:rtl/>
        </w:rPr>
        <w:t> </w:t>
      </w:r>
      <w:r w:rsidR="00F14C09">
        <w:rPr>
          <w:position w:val="2"/>
        </w:rPr>
        <w:t>ITU</w:t>
      </w:r>
      <w:r w:rsidR="00F14C09">
        <w:rPr>
          <w:position w:val="2"/>
        </w:rPr>
        <w:noBreakHyphen/>
        <w:t>R 1</w:t>
      </w:r>
      <w:r w:rsidR="00F14C09">
        <w:rPr>
          <w:rFonts w:hint="cs"/>
          <w:position w:val="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Pr="003D017C" w:rsidRDefault="00D90D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Default="00D90D10">
    <w:pPr>
      <w:pStyle w:val="Header"/>
    </w:pPr>
    <w:r>
      <w:rPr>
        <w:noProof/>
        <w:lang w:eastAsia="zh-CN"/>
      </w:rPr>
      <w:drawing>
        <wp:anchor distT="0" distB="0" distL="114300" distR="114300" simplePos="0" relativeHeight="251658240" behindDoc="1" locked="0" layoutInCell="1" allowOverlap="0" wp14:anchorId="79061E28" wp14:editId="7ABFD09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Pr="003D017C" w:rsidRDefault="00D90D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Pr="003D017C" w:rsidRDefault="00D90D10" w:rsidP="00A8637B">
    <w:pPr>
      <w:pStyle w:val="Header"/>
      <w:tabs>
        <w:tab w:val="center" w:pos="4819"/>
      </w:tabs>
      <w:jc w:val="both"/>
      <w:rPr>
        <w:b w:val="0"/>
        <w:bCs w:val="0"/>
        <w:lang w:bidi="ar-EG"/>
      </w:rPr>
    </w:pPr>
    <w:r>
      <w:fldChar w:fldCharType="begin"/>
    </w:r>
    <w:r>
      <w:instrText xml:space="preserve"> PAGE   \* MERGEFORMAT </w:instrText>
    </w:r>
    <w:r>
      <w:fldChar w:fldCharType="separate"/>
    </w:r>
    <w:r w:rsidR="00F14C0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SM.1875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Default="00D90D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90D10" w:rsidRDefault="00D90D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Pr="005E066B" w:rsidRDefault="00D90D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14C09">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D90D10" w:rsidRPr="002C0F17" w:rsidRDefault="00D90D10" w:rsidP="00A8637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SM.1875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10" w:rsidRDefault="00D90D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2">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4">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0">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1">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3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6"/>
  </w:num>
  <w:num w:numId="14">
    <w:abstractNumId w:val="34"/>
  </w:num>
  <w:num w:numId="15">
    <w:abstractNumId w:val="25"/>
  </w:num>
  <w:num w:numId="16">
    <w:abstractNumId w:val="10"/>
  </w:num>
  <w:num w:numId="17">
    <w:abstractNumId w:val="15"/>
  </w:num>
  <w:num w:numId="18">
    <w:abstractNumId w:val="26"/>
  </w:num>
  <w:num w:numId="19">
    <w:abstractNumId w:val="31"/>
  </w:num>
  <w:num w:numId="20">
    <w:abstractNumId w:val="32"/>
  </w:num>
  <w:num w:numId="21">
    <w:abstractNumId w:val="27"/>
  </w:num>
  <w:num w:numId="22">
    <w:abstractNumId w:val="23"/>
  </w:num>
  <w:num w:numId="23">
    <w:abstractNumId w:val="24"/>
  </w:num>
  <w:num w:numId="24">
    <w:abstractNumId w:val="30"/>
  </w:num>
  <w:num w:numId="25">
    <w:abstractNumId w:val="29"/>
  </w:num>
  <w:num w:numId="26">
    <w:abstractNumId w:val="28"/>
  </w:num>
  <w:num w:numId="27">
    <w:abstractNumId w:val="12"/>
  </w:num>
  <w:num w:numId="28">
    <w:abstractNumId w:val="14"/>
  </w:num>
  <w:num w:numId="29">
    <w:abstractNumId w:val="22"/>
  </w:num>
  <w:num w:numId="30">
    <w:abstractNumId w:val="19"/>
  </w:num>
  <w:num w:numId="31">
    <w:abstractNumId w:val="20"/>
  </w:num>
  <w:num w:numId="32">
    <w:abstractNumId w:val="21"/>
  </w:num>
  <w:num w:numId="33">
    <w:abstractNumId w:val="35"/>
  </w:num>
  <w:num w:numId="34">
    <w:abstractNumId w:val="11"/>
  </w:num>
  <w:num w:numId="35">
    <w:abstractNumId w:val="33"/>
  </w:num>
  <w:num w:numId="36">
    <w:abstractNumId w:val="1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5570BF"/>
    <w:rsid w:val="00002849"/>
    <w:rsid w:val="00004474"/>
    <w:rsid w:val="00027907"/>
    <w:rsid w:val="000473FF"/>
    <w:rsid w:val="000522D1"/>
    <w:rsid w:val="00057369"/>
    <w:rsid w:val="00067954"/>
    <w:rsid w:val="00081122"/>
    <w:rsid w:val="00096F01"/>
    <w:rsid w:val="000A079C"/>
    <w:rsid w:val="000B30D7"/>
    <w:rsid w:val="000F312E"/>
    <w:rsid w:val="000F6D38"/>
    <w:rsid w:val="001048FC"/>
    <w:rsid w:val="00113EE4"/>
    <w:rsid w:val="001231D6"/>
    <w:rsid w:val="00132731"/>
    <w:rsid w:val="00140B98"/>
    <w:rsid w:val="001568ED"/>
    <w:rsid w:val="00173796"/>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13EEC"/>
    <w:rsid w:val="00422D17"/>
    <w:rsid w:val="0042647B"/>
    <w:rsid w:val="0044201D"/>
    <w:rsid w:val="004910A2"/>
    <w:rsid w:val="004B094A"/>
    <w:rsid w:val="004B1DBF"/>
    <w:rsid w:val="004D79B4"/>
    <w:rsid w:val="004E1620"/>
    <w:rsid w:val="004E7D1E"/>
    <w:rsid w:val="00506547"/>
    <w:rsid w:val="00511801"/>
    <w:rsid w:val="00527EAF"/>
    <w:rsid w:val="005514CA"/>
    <w:rsid w:val="005570BF"/>
    <w:rsid w:val="0056060A"/>
    <w:rsid w:val="00571F39"/>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9615F"/>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8637B"/>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255E"/>
    <w:rsid w:val="00CF545E"/>
    <w:rsid w:val="00CF73A8"/>
    <w:rsid w:val="00D2107D"/>
    <w:rsid w:val="00D23D39"/>
    <w:rsid w:val="00D30FE6"/>
    <w:rsid w:val="00D34703"/>
    <w:rsid w:val="00D85FA6"/>
    <w:rsid w:val="00D90D10"/>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4C09"/>
    <w:rsid w:val="00F22C87"/>
    <w:rsid w:val="00F239C4"/>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1"/>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8637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69615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8637B"/>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8637B"/>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A8637B"/>
    <w:rPr>
      <w:rFonts w:ascii="Times New Roman Bold" w:hAnsi="Times New Roman Bold" w:cs="Traditional Arabic"/>
      <w:b/>
      <w:bCs/>
      <w:sz w:val="26"/>
      <w:szCs w:val="36"/>
      <w:lang w:eastAsia="fr-FR"/>
    </w:rPr>
  </w:style>
  <w:style w:type="character" w:customStyle="1" w:styleId="FooterChar">
    <w:name w:val="Footer Char"/>
    <w:basedOn w:val="DefaultParagraphFont"/>
    <w:link w:val="Footer"/>
    <w:uiPriority w:val="99"/>
    <w:rsid w:val="00A8637B"/>
    <w:rPr>
      <w:rFonts w:ascii="Times New Roman" w:hAnsi="Times New Roman" w:cs="Traditional Arabic"/>
      <w:caps/>
      <w:noProof/>
      <w:sz w:val="16"/>
      <w:szCs w:val="30"/>
      <w:lang w:eastAsia="fr-FR"/>
    </w:rPr>
  </w:style>
  <w:style w:type="character" w:customStyle="1" w:styleId="HeaderChar">
    <w:name w:val="Header Char"/>
    <w:basedOn w:val="DefaultParagraphFont"/>
    <w:link w:val="Header"/>
    <w:uiPriority w:val="99"/>
    <w:rsid w:val="00A8637B"/>
    <w:rPr>
      <w:rFonts w:ascii="Times New Roman Bold" w:hAnsi="Times New Roman Bold" w:cs="Traditional Arabic"/>
      <w:b/>
      <w:bCs/>
      <w:sz w:val="22"/>
      <w:szCs w:val="30"/>
      <w:lang w:eastAsia="fr-FR"/>
    </w:rPr>
  </w:style>
  <w:style w:type="paragraph" w:customStyle="1" w:styleId="toc0">
    <w:name w:val="toc 0"/>
    <w:basedOn w:val="Normal"/>
    <w:next w:val="TOC1"/>
    <w:rsid w:val="00A8637B"/>
    <w:pPr>
      <w:tabs>
        <w:tab w:val="right" w:pos="9639"/>
      </w:tabs>
    </w:pPr>
    <w:rPr>
      <w:b/>
    </w:rPr>
  </w:style>
  <w:style w:type="paragraph" w:customStyle="1" w:styleId="RefText0">
    <w:name w:val="Ref_Text"/>
    <w:basedOn w:val="Normal"/>
    <w:rsid w:val="00A8637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8637B"/>
    <w:pPr>
      <w:tabs>
        <w:tab w:val="left" w:pos="794"/>
      </w:tabs>
      <w:ind w:left="907"/>
    </w:pPr>
    <w:rPr>
      <w:i/>
      <w:iCs/>
      <w:lang w:eastAsia="en-US" w:bidi="ar-EG"/>
    </w:rPr>
  </w:style>
  <w:style w:type="paragraph" w:customStyle="1" w:styleId="AnnexNoTitle0">
    <w:name w:val="Annex_NoTitle"/>
    <w:basedOn w:val="Normal"/>
    <w:next w:val="Normalaftertitle"/>
    <w:rsid w:val="00A8637B"/>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TableText0">
    <w:name w:val="Table_Text"/>
    <w:basedOn w:val="Normal"/>
    <w:rsid w:val="00A863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oleObject" Target="embeddings/oleObject2.bin"/><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image" Target="media/image16.gif"/><Relationship Id="rId38" Type="http://schemas.openxmlformats.org/officeDocument/2006/relationships/image" Target="media/image21.gif"/><Relationship Id="rId46" Type="http://schemas.openxmlformats.org/officeDocument/2006/relationships/image" Target="media/image29.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8.wmf"/><Relationship Id="rId32" Type="http://schemas.openxmlformats.org/officeDocument/2006/relationships/image" Target="media/image15.png"/><Relationship Id="rId37" Type="http://schemas.openxmlformats.org/officeDocument/2006/relationships/image" Target="media/image20.gif"/><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header" Target="header5.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1.gif"/><Relationship Id="rId36" Type="http://schemas.openxmlformats.org/officeDocument/2006/relationships/image" Target="media/image19.gif"/><Relationship Id="rId49" Type="http://schemas.openxmlformats.org/officeDocument/2006/relationships/oleObject" Target="embeddings/oleObject5.bin"/><Relationship Id="rId57"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gif"/><Relationship Id="rId44" Type="http://schemas.openxmlformats.org/officeDocument/2006/relationships/image" Target="media/image27.png"/><Relationship Id="rId52" Type="http://schemas.openxmlformats.org/officeDocument/2006/relationships/oleObject" Target="embeddings/oleObject6.bin"/><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gi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wmf"/><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3.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68A96-7B53-4EE3-B6AF-5AA2FE33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31</Pages>
  <Words>7909</Words>
  <Characters>40914</Characters>
  <Application>Microsoft Office Word</Application>
  <DocSecurity>0</DocSecurity>
  <Lines>340</Lines>
  <Paragraphs>97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48726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El Wardany, Samy</cp:lastModifiedBy>
  <cp:revision>8</cp:revision>
  <cp:lastPrinted>2009-11-03T07:39:00Z</cp:lastPrinted>
  <dcterms:created xsi:type="dcterms:W3CDTF">2010-12-08T16:34:00Z</dcterms:created>
  <dcterms:modified xsi:type="dcterms:W3CDTF">2012-08-23T14:14:00Z</dcterms:modified>
</cp:coreProperties>
</file>