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Pr="00B260CF" w:rsidRDefault="00A471AB" w:rsidP="002144CB">
      <w:pPr>
        <w:jc w:val="center"/>
        <w:rPr>
          <w:b/>
          <w:bCs/>
          <w:sz w:val="32"/>
          <w:szCs w:val="32"/>
          <w:rtl/>
        </w:rPr>
        <w:sectPr w:rsidR="005E066B" w:rsidRPr="00B260CF" w:rsidSect="005E066B">
          <w:headerReference w:type="even" r:id="rId8"/>
          <w:headerReference w:type="default" r:id="rId9"/>
          <w:pgSz w:w="11907" w:h="16834" w:code="9"/>
          <w:pgMar w:top="567" w:right="567" w:bottom="567" w:left="567" w:header="567" w:footer="567" w:gutter="0"/>
          <w:paperSrc w:first="4" w:other="4"/>
          <w:cols w:space="720"/>
          <w:bidi/>
          <w:rtlGutter/>
        </w:sectPr>
      </w:pPr>
      <w:bookmarkStart w:id="0" w:name="_GoBack"/>
      <w:r w:rsidRPr="00B260CF">
        <w:rPr>
          <w:b/>
          <w:bCs/>
          <w:noProof/>
          <w:sz w:val="32"/>
          <w:szCs w:val="32"/>
          <w:rtl/>
          <w:lang w:eastAsia="zh-CN"/>
        </w:rPr>
        <mc:AlternateContent>
          <mc:Choice Requires="wps">
            <w:drawing>
              <wp:anchor distT="0" distB="0" distL="114300" distR="114300" simplePos="0" relativeHeight="251657728" behindDoc="0" locked="0" layoutInCell="1" allowOverlap="1" wp14:anchorId="6BEAD12C" wp14:editId="2A677454">
                <wp:simplePos x="0" y="0"/>
                <wp:positionH relativeFrom="column">
                  <wp:posOffset>382163</wp:posOffset>
                </wp:positionH>
                <wp:positionV relativeFrom="paragraph">
                  <wp:posOffset>3300920</wp:posOffset>
                </wp:positionV>
                <wp:extent cx="5598795" cy="890649"/>
                <wp:effectExtent l="0" t="0" r="0" b="508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90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8B0" w:rsidRPr="009C6655" w:rsidRDefault="006378B0" w:rsidP="00B41965">
                            <w:pPr>
                              <w:spacing w:before="0"/>
                              <w:ind w:right="-125"/>
                              <w:jc w:val="right"/>
                              <w:outlineLvl w:val="0"/>
                              <w:rPr>
                                <w:rFonts w:ascii="Times New Roman Bold" w:hAnsi="Times New Roman Bold"/>
                                <w:b/>
                                <w:bCs/>
                                <w:color w:val="000068"/>
                                <w:sz w:val="36"/>
                                <w:szCs w:val="52"/>
                                <w:rtl/>
                                <w:lang w:bidi="ar-EG"/>
                              </w:rPr>
                            </w:pPr>
                            <w:proofErr w:type="gramStart"/>
                            <w:r w:rsidRPr="00017072">
                              <w:rPr>
                                <w:rFonts w:ascii="Tahoma" w:hAnsi="Tahoma" w:hint="cs"/>
                                <w:b/>
                                <w:bCs/>
                                <w:color w:val="000068"/>
                                <w:sz w:val="36"/>
                                <w:szCs w:val="56"/>
                                <w:rtl/>
                                <w:lang w:bidi="ar-EG"/>
                              </w:rPr>
                              <w:t xml:space="preserve">التوصيـة  </w:t>
                            </w:r>
                            <w:r w:rsidRPr="00017072">
                              <w:rPr>
                                <w:rFonts w:ascii="Tahoma" w:hAnsi="Tahoma"/>
                                <w:b/>
                                <w:bCs/>
                                <w:color w:val="000068"/>
                                <w:sz w:val="36"/>
                                <w:szCs w:val="56"/>
                                <w:lang w:bidi="ar-EG"/>
                              </w:rPr>
                              <w:t>ITU</w:t>
                            </w:r>
                            <w:proofErr w:type="gramEnd"/>
                            <w:r w:rsidRPr="00017072">
                              <w:rPr>
                                <w:rFonts w:ascii="Tahoma" w:hAnsi="Tahoma"/>
                                <w:b/>
                                <w:bCs/>
                                <w:color w:val="000068"/>
                                <w:sz w:val="36"/>
                                <w:szCs w:val="56"/>
                                <w:lang w:bidi="ar-EG"/>
                              </w:rPr>
                              <w:t>-R  </w:t>
                            </w:r>
                            <w:r w:rsidR="00B41965">
                              <w:rPr>
                                <w:rFonts w:ascii="Tahoma" w:hAnsi="Tahoma"/>
                                <w:b/>
                                <w:bCs/>
                                <w:color w:val="000068"/>
                                <w:sz w:val="36"/>
                                <w:szCs w:val="56"/>
                                <w:lang w:bidi="ar-EG"/>
                              </w:rPr>
                              <w:t>SM.2103-0</w:t>
                            </w:r>
                            <w:r w:rsidRPr="00017072">
                              <w:rPr>
                                <w:rFonts w:ascii="Times New Roman Bold" w:hAnsi="Times New Roman Bold"/>
                                <w:b/>
                                <w:bCs/>
                                <w:color w:val="000068"/>
                                <w:sz w:val="32"/>
                                <w:szCs w:val="46"/>
                                <w:rtl/>
                                <w:lang w:bidi="ar-EG"/>
                              </w:rPr>
                              <w:br/>
                            </w:r>
                            <w:r w:rsidRPr="00017072">
                              <w:rPr>
                                <w:rFonts w:ascii="Tahoma" w:hAnsi="Tahoma" w:cs="Tahoma"/>
                                <w:b/>
                                <w:bCs/>
                                <w:color w:val="000068"/>
                                <w:sz w:val="24"/>
                                <w:szCs w:val="24"/>
                                <w:lang w:bidi="ar-EG"/>
                              </w:rPr>
                              <w:t>(2017/0</w:t>
                            </w:r>
                            <w:r w:rsidR="00B41965">
                              <w:rPr>
                                <w:rFonts w:ascii="Tahoma" w:hAnsi="Tahoma" w:cs="Tahoma"/>
                                <w:b/>
                                <w:bCs/>
                                <w:color w:val="000068"/>
                                <w:sz w:val="24"/>
                                <w:szCs w:val="24"/>
                                <w:lang w:bidi="ar-EG"/>
                              </w:rPr>
                              <w:t>9</w:t>
                            </w:r>
                            <w:r w:rsidRPr="00017072">
                              <w:rPr>
                                <w:rFonts w:ascii="Tahoma" w:hAnsi="Tahoma" w:cs="Tahoma"/>
                                <w:b/>
                                <w:bCs/>
                                <w:color w:val="000068"/>
                                <w:sz w:val="24"/>
                                <w:szCs w:val="24"/>
                                <w:lang w:bidi="ar-EG"/>
                              </w:rPr>
                              <w:t>)</w:t>
                            </w:r>
                          </w:p>
                          <w:p w:rsidR="006378B0" w:rsidRPr="009C6655" w:rsidRDefault="006378B0" w:rsidP="00B41965">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AD12C" id="_x0000_t202" coordsize="21600,21600" o:spt="202" path="m,l,21600r21600,l21600,xe">
                <v:stroke joinstyle="miter"/>
                <v:path gradientshapeok="t" o:connecttype="rect"/>
              </v:shapetype>
              <v:shape id="Text Box 2861" o:spid="_x0000_s1026" type="#_x0000_t202" style="position:absolute;left:0;text-align:left;margin-left:30.1pt;margin-top:259.9pt;width:440.85pt;height:7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px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mahLdA46Az87gbwNHuwQKMdWT3cyuqbRkIuWyo27FopObaM1pCgu+mf&#10;XZ1wtAVZjx9lDZHo1kgHtG9Ub6sH9UCADo16ODXHZlPBYRynyTyNMarAlqTBjKQ2OZ9mx9uD0uY9&#10;kz2yixwraL5Dp7tbbSbXo4sNJmTJu84JoBPPDgBzOoHYcNXabBaun49pkK6SVUI8Es1WHgmKwrsu&#10;l8SbleE8Lt4Vy2UR/rRxQ5K1vK6ZsGGO2grJn/XuoPJJFSd1adnx2sLZlLTarJedQjsK2i7ddyjI&#10;mZv/PA1XL+DyglIYkeAmSr1ylsw9UpLYS+dB4gVhepPOApKSonxO6ZYL9u+U0JjjNI7iSUy/5Ra4&#10;7zU3mvXcwPToeA+KODnRzEpwJWrXWkN5N63PSmHTfyoFtPvYaCdYq9FJrWa/3rvHcXoHa1k/gIKV&#10;BIGBTGHywaKV6gdGI0yRHOvvW6oYRt0HAa8gDQmxY8dtSDyPYKPOLetzCxUVQOXYYDQtl2YaVdtB&#10;8U0LkaZ3J+Q1vJyGO1HbJzZlBYzsBiaF43aYanYUne+d19PsXfwCAAD//wMAUEsDBBQABgAIAAAA&#10;IQAwH3RV3gAAAAoBAAAPAAAAZHJzL2Rvd25yZXYueG1sTI/LTsMwEEX3SPyDNUjsqJ2qjZo0ToVA&#10;bEF9gNSdG0+TiHgcxW4T/p7pCpaje3Tn3GIzuU5ccQitJw3JTIFAqrxtqdZw2L89rUCEaMiazhNq&#10;+MEAm/L+rjC59SNt8bqLteASCrnR0MTY51KGqkFnwsz3SJyd/eBM5HOopR3MyOWuk3OlUulMS/yh&#10;MT2+NFh97y5Ow+f7+fi1UB/1q1v2o5+UJJdJrR8fpuc1iIhT/IPhps/qULLTyV/IBtFpSNWcSQ3L&#10;JOMJDGSLJANx4iRVCciykP8nlL8AAAD//wMAUEsBAi0AFAAGAAgAAAAhALaDOJL+AAAA4QEAABMA&#10;AAAAAAAAAAAAAAAAAAAAAFtDb250ZW50X1R5cGVzXS54bWxQSwECLQAUAAYACAAAACEAOP0h/9YA&#10;AACUAQAACwAAAAAAAAAAAAAAAAAvAQAAX3JlbHMvLnJlbHNQSwECLQAUAAYACAAAACEA2/CqcbkC&#10;AADDBQAADgAAAAAAAAAAAAAAAAAuAgAAZHJzL2Uyb0RvYy54bWxQSwECLQAUAAYACAAAACEAMB90&#10;Vd4AAAAKAQAADwAAAAAAAAAAAAAAAAATBQAAZHJzL2Rvd25yZXYueG1sUEsFBgAAAAAEAAQA8wAA&#10;AB4GAAAAAA==&#10;" filled="f" stroked="f">
                <v:textbox>
                  <w:txbxContent>
                    <w:p w:rsidR="006378B0" w:rsidRPr="009C6655" w:rsidRDefault="006378B0" w:rsidP="00B41965">
                      <w:pPr>
                        <w:spacing w:before="0"/>
                        <w:ind w:right="-125"/>
                        <w:jc w:val="right"/>
                        <w:outlineLvl w:val="0"/>
                        <w:rPr>
                          <w:rFonts w:ascii="Times New Roman Bold" w:hAnsi="Times New Roman Bold"/>
                          <w:b/>
                          <w:bCs/>
                          <w:color w:val="000068"/>
                          <w:sz w:val="36"/>
                          <w:szCs w:val="52"/>
                          <w:rtl/>
                          <w:lang w:bidi="ar-EG"/>
                        </w:rPr>
                      </w:pPr>
                      <w:proofErr w:type="gramStart"/>
                      <w:r w:rsidRPr="00017072">
                        <w:rPr>
                          <w:rFonts w:ascii="Tahoma" w:hAnsi="Tahoma" w:hint="cs"/>
                          <w:b/>
                          <w:bCs/>
                          <w:color w:val="000068"/>
                          <w:sz w:val="36"/>
                          <w:szCs w:val="56"/>
                          <w:rtl/>
                          <w:lang w:bidi="ar-EG"/>
                        </w:rPr>
                        <w:t xml:space="preserve">التوصيـة  </w:t>
                      </w:r>
                      <w:r w:rsidRPr="00017072">
                        <w:rPr>
                          <w:rFonts w:ascii="Tahoma" w:hAnsi="Tahoma"/>
                          <w:b/>
                          <w:bCs/>
                          <w:color w:val="000068"/>
                          <w:sz w:val="36"/>
                          <w:szCs w:val="56"/>
                          <w:lang w:bidi="ar-EG"/>
                        </w:rPr>
                        <w:t>ITU</w:t>
                      </w:r>
                      <w:proofErr w:type="gramEnd"/>
                      <w:r w:rsidRPr="00017072">
                        <w:rPr>
                          <w:rFonts w:ascii="Tahoma" w:hAnsi="Tahoma"/>
                          <w:b/>
                          <w:bCs/>
                          <w:color w:val="000068"/>
                          <w:sz w:val="36"/>
                          <w:szCs w:val="56"/>
                          <w:lang w:bidi="ar-EG"/>
                        </w:rPr>
                        <w:t>-R  </w:t>
                      </w:r>
                      <w:r w:rsidR="00B41965">
                        <w:rPr>
                          <w:rFonts w:ascii="Tahoma" w:hAnsi="Tahoma"/>
                          <w:b/>
                          <w:bCs/>
                          <w:color w:val="000068"/>
                          <w:sz w:val="36"/>
                          <w:szCs w:val="56"/>
                          <w:lang w:bidi="ar-EG"/>
                        </w:rPr>
                        <w:t>SM.2103-0</w:t>
                      </w:r>
                      <w:r w:rsidRPr="00017072">
                        <w:rPr>
                          <w:rFonts w:ascii="Times New Roman Bold" w:hAnsi="Times New Roman Bold"/>
                          <w:b/>
                          <w:bCs/>
                          <w:color w:val="000068"/>
                          <w:sz w:val="32"/>
                          <w:szCs w:val="46"/>
                          <w:rtl/>
                          <w:lang w:bidi="ar-EG"/>
                        </w:rPr>
                        <w:br/>
                      </w:r>
                      <w:r w:rsidRPr="00017072">
                        <w:rPr>
                          <w:rFonts w:ascii="Tahoma" w:hAnsi="Tahoma" w:cs="Tahoma"/>
                          <w:b/>
                          <w:bCs/>
                          <w:color w:val="000068"/>
                          <w:sz w:val="24"/>
                          <w:szCs w:val="24"/>
                          <w:lang w:bidi="ar-EG"/>
                        </w:rPr>
                        <w:t>(2017/0</w:t>
                      </w:r>
                      <w:r w:rsidR="00B41965">
                        <w:rPr>
                          <w:rFonts w:ascii="Tahoma" w:hAnsi="Tahoma" w:cs="Tahoma"/>
                          <w:b/>
                          <w:bCs/>
                          <w:color w:val="000068"/>
                          <w:sz w:val="24"/>
                          <w:szCs w:val="24"/>
                          <w:lang w:bidi="ar-EG"/>
                        </w:rPr>
                        <w:t>9</w:t>
                      </w:r>
                      <w:r w:rsidRPr="00017072">
                        <w:rPr>
                          <w:rFonts w:ascii="Tahoma" w:hAnsi="Tahoma" w:cs="Tahoma"/>
                          <w:b/>
                          <w:bCs/>
                          <w:color w:val="000068"/>
                          <w:sz w:val="24"/>
                          <w:szCs w:val="24"/>
                          <w:lang w:bidi="ar-EG"/>
                        </w:rPr>
                        <w:t>)</w:t>
                      </w:r>
                    </w:p>
                    <w:p w:rsidR="006378B0" w:rsidRPr="009C6655" w:rsidRDefault="006378B0" w:rsidP="00B41965">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r w:rsidRPr="00B260CF">
        <w:rPr>
          <w:b/>
          <w:bCs/>
          <w:noProof/>
          <w:sz w:val="32"/>
          <w:szCs w:val="32"/>
          <w:rtl/>
          <w:lang w:eastAsia="zh-CN"/>
        </w:rPr>
        <mc:AlternateContent>
          <mc:Choice Requires="wps">
            <w:drawing>
              <wp:anchor distT="0" distB="0" distL="114300" distR="114300" simplePos="0" relativeHeight="251658752" behindDoc="0" locked="0" layoutInCell="1" allowOverlap="1" wp14:anchorId="09BE63E5" wp14:editId="680AFB11">
                <wp:simplePos x="0" y="0"/>
                <wp:positionH relativeFrom="column">
                  <wp:posOffset>382163</wp:posOffset>
                </wp:positionH>
                <wp:positionV relativeFrom="paragraph">
                  <wp:posOffset>6845704</wp:posOffset>
                </wp:positionV>
                <wp:extent cx="3314700" cy="1163782"/>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63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8B0" w:rsidRPr="00017072" w:rsidRDefault="006378B0" w:rsidP="00017072">
                            <w:pPr>
                              <w:spacing w:line="168" w:lineRule="auto"/>
                              <w:ind w:right="-126"/>
                              <w:jc w:val="right"/>
                              <w:rPr>
                                <w:rFonts w:ascii="Tahoma" w:hAnsi="Tahoma"/>
                                <w:b/>
                                <w:bCs/>
                                <w:color w:val="000068"/>
                                <w:sz w:val="36"/>
                                <w:szCs w:val="56"/>
                                <w:rtl/>
                                <w:lang w:bidi="ar-EG"/>
                              </w:rPr>
                            </w:pPr>
                            <w:r w:rsidRPr="00017072">
                              <w:rPr>
                                <w:rFonts w:ascii="Tahoma" w:hAnsi="Tahoma" w:hint="cs"/>
                                <w:b/>
                                <w:bCs/>
                                <w:color w:val="000068"/>
                                <w:sz w:val="36"/>
                                <w:szCs w:val="56"/>
                                <w:rtl/>
                                <w:lang w:bidi="ar-EG"/>
                              </w:rPr>
                              <w:t xml:space="preserve">السلسلة </w:t>
                            </w:r>
                            <w:r w:rsidRPr="00017072">
                              <w:rPr>
                                <w:rFonts w:ascii="Tahoma" w:hAnsi="Tahoma"/>
                                <w:b/>
                                <w:bCs/>
                                <w:color w:val="000068"/>
                                <w:sz w:val="34"/>
                                <w:szCs w:val="54"/>
                                <w:lang w:bidi="ar-EG"/>
                              </w:rPr>
                              <w:t>SM</w:t>
                            </w:r>
                          </w:p>
                          <w:p w:rsidR="006378B0" w:rsidRPr="005F01A2" w:rsidRDefault="006378B0" w:rsidP="00017072">
                            <w:pPr>
                              <w:spacing w:line="168" w:lineRule="auto"/>
                              <w:ind w:right="-126"/>
                              <w:jc w:val="right"/>
                              <w:rPr>
                                <w:rFonts w:ascii="Tahoma" w:hAnsi="Tahoma"/>
                                <w:b/>
                                <w:bCs/>
                                <w:color w:val="000068"/>
                                <w:sz w:val="36"/>
                                <w:szCs w:val="56"/>
                                <w:rtl/>
                              </w:rPr>
                            </w:pPr>
                            <w:r w:rsidRPr="00017072">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E63E5" id="Text Box 2862" o:spid="_x0000_s1027" type="#_x0000_t202" style="position:absolute;left:0;text-align:left;margin-left:30.1pt;margin-top:539.05pt;width:261pt;height:9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52vAIAAMQ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B1GgnZQoke2N+hO7lEUzyKboKHXKfg99OBp9mCxzjZY3d/L8rtGQi4bKjbsVik5NIxWQDC0N/2L&#10;qyOOtiDr4ZOs4CW6NdIB7WvVWUDIBwJ0KNTTqTiWTQmHk0lI5gGYSrCF4Wwyjx07n6bH673S5gOT&#10;HbKLDCuovoOnu3ttLB2aHl3sa0IWvG2dAlrx4gAcxxN4HK5am6XhCvqcBMkqXsXEI9Fs5ZEgz73b&#10;Ykm8WRHOp/kkXy7z8Jd9NyRpw6uKCfvMUVwh+bPiHWQ+yuIkLy1bXlk4S0mrzXrZKrSjIO7CfS7p&#10;YDm7+S9puCRALK9CCiMS3EWJV8ziuUcKMvWSeRB7QZjcJbOAJCQvXoZ0zwX795DQkOFkGk1HNZ1J&#10;v4otcN/b2GjacQPjo+VdhuOTE02tBleicqU1lLfj+iIVlv45FVDuY6GdYq1IR7ma/XrvuuPUCGtZ&#10;PYGElQSBgRhh9MGikeonRgOMkQzrH1uqGEbtRwFtkISE2LnjNmQ6j2CjLi3rSwsVJUBl2GA0Lpdm&#10;nFXbXvFNAy+NjSfkLbROzZ2obY+NrA4NB6PCxXYYa3YWXe6d13n4Ln4DAAD//wMAUEsDBBQABgAI&#10;AAAAIQC0SlJ83gAAAAwBAAAPAAAAZHJzL2Rvd25yZXYueG1sTI/BTsMwDIbvSHuHyJO4saTV1pXS&#10;dEIgriDGQOKWNV5b0ThVk63l7TEnOPrzr9+fy93senHBMXSeNCQrBQKp9rajRsPh7ekmBxGiIWt6&#10;T6jhGwPsqsVVaQrrJ3rFyz42gksoFEZDG+NQSBnqFp0JKz8g8e7kR2cij2Mj7WgmLne9TJXKpDMd&#10;8YXWDPjQYv21PzsN78+nz4+1emke3WaY/KwkuVup9fVyvr8DEXGOf2H41Wd1qNjp6M9kg+g1ZCrl&#10;JHO1zRMQnNjkKaMjozRL1iCrUv5/ovoBAAD//wMAUEsBAi0AFAAGAAgAAAAhALaDOJL+AAAA4QEA&#10;ABMAAAAAAAAAAAAAAAAAAAAAAFtDb250ZW50X1R5cGVzXS54bWxQSwECLQAUAAYACAAAACEAOP0h&#10;/9YAAACUAQAACwAAAAAAAAAAAAAAAAAvAQAAX3JlbHMvLnJlbHNQSwECLQAUAAYACAAAACEAmTI+&#10;drwCAADEBQAADgAAAAAAAAAAAAAAAAAuAgAAZHJzL2Uyb0RvYy54bWxQSwECLQAUAAYACAAAACEA&#10;tEpSfN4AAAAMAQAADwAAAAAAAAAAAAAAAAAWBQAAZHJzL2Rvd25yZXYueG1sUEsFBgAAAAAEAAQA&#10;8wAAACEGAAAAAA==&#10;" filled="f" stroked="f">
                <v:textbox>
                  <w:txbxContent>
                    <w:p w:rsidR="006378B0" w:rsidRPr="00017072" w:rsidRDefault="006378B0" w:rsidP="00017072">
                      <w:pPr>
                        <w:spacing w:line="168" w:lineRule="auto"/>
                        <w:ind w:right="-126"/>
                        <w:jc w:val="right"/>
                        <w:rPr>
                          <w:rFonts w:ascii="Tahoma" w:hAnsi="Tahoma"/>
                          <w:b/>
                          <w:bCs/>
                          <w:color w:val="000068"/>
                          <w:sz w:val="36"/>
                          <w:szCs w:val="56"/>
                          <w:rtl/>
                          <w:lang w:bidi="ar-EG"/>
                        </w:rPr>
                      </w:pPr>
                      <w:r w:rsidRPr="00017072">
                        <w:rPr>
                          <w:rFonts w:ascii="Tahoma" w:hAnsi="Tahoma" w:hint="cs"/>
                          <w:b/>
                          <w:bCs/>
                          <w:color w:val="000068"/>
                          <w:sz w:val="36"/>
                          <w:szCs w:val="56"/>
                          <w:rtl/>
                          <w:lang w:bidi="ar-EG"/>
                        </w:rPr>
                        <w:t xml:space="preserve">السلسلة </w:t>
                      </w:r>
                      <w:r w:rsidRPr="00017072">
                        <w:rPr>
                          <w:rFonts w:ascii="Tahoma" w:hAnsi="Tahoma"/>
                          <w:b/>
                          <w:bCs/>
                          <w:color w:val="000068"/>
                          <w:sz w:val="34"/>
                          <w:szCs w:val="54"/>
                          <w:lang w:bidi="ar-EG"/>
                        </w:rPr>
                        <w:t>SM</w:t>
                      </w:r>
                    </w:p>
                    <w:p w:rsidR="006378B0" w:rsidRPr="005F01A2" w:rsidRDefault="006378B0" w:rsidP="00017072">
                      <w:pPr>
                        <w:spacing w:line="168" w:lineRule="auto"/>
                        <w:ind w:right="-126"/>
                        <w:jc w:val="right"/>
                        <w:rPr>
                          <w:rFonts w:ascii="Tahoma" w:hAnsi="Tahoma"/>
                          <w:b/>
                          <w:bCs/>
                          <w:color w:val="000068"/>
                          <w:sz w:val="36"/>
                          <w:szCs w:val="56"/>
                          <w:rtl/>
                        </w:rPr>
                      </w:pPr>
                      <w:r w:rsidRPr="00017072">
                        <w:rPr>
                          <w:rFonts w:ascii="Tahoma" w:hAnsi="Tahoma" w:hint="cs"/>
                          <w:b/>
                          <w:bCs/>
                          <w:color w:val="000068"/>
                          <w:sz w:val="36"/>
                          <w:szCs w:val="56"/>
                          <w:rtl/>
                          <w:lang w:bidi="ar-EG"/>
                        </w:rPr>
                        <w:t>إدارة الطيف</w:t>
                      </w:r>
                    </w:p>
                  </w:txbxContent>
                </v:textbox>
              </v:shape>
            </w:pict>
          </mc:Fallback>
        </mc:AlternateContent>
      </w:r>
      <w:r w:rsidR="00017072" w:rsidRPr="00B260CF">
        <w:rPr>
          <w:b/>
          <w:bCs/>
          <w:noProof/>
          <w:sz w:val="32"/>
          <w:szCs w:val="32"/>
          <w:rtl/>
          <w:lang w:eastAsia="zh-CN"/>
        </w:rPr>
        <mc:AlternateContent>
          <mc:Choice Requires="wps">
            <w:drawing>
              <wp:anchor distT="0" distB="0" distL="114300" distR="114300" simplePos="0" relativeHeight="251655680" behindDoc="0" locked="0" layoutInCell="1" allowOverlap="1" wp14:anchorId="084EA1D5" wp14:editId="4BA31603">
                <wp:simplePos x="0" y="0"/>
                <wp:positionH relativeFrom="column">
                  <wp:posOffset>379932</wp:posOffset>
                </wp:positionH>
                <wp:positionV relativeFrom="paragraph">
                  <wp:posOffset>4330262</wp:posOffset>
                </wp:positionV>
                <wp:extent cx="5600700" cy="2172361"/>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72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8B0" w:rsidRPr="005F01A2" w:rsidRDefault="00B41965" w:rsidP="00B41965">
                            <w:pPr>
                              <w:spacing w:line="168" w:lineRule="auto"/>
                              <w:ind w:right="-125"/>
                              <w:jc w:val="right"/>
                              <w:outlineLvl w:val="0"/>
                              <w:rPr>
                                <w:rFonts w:ascii="Tahoma" w:hAnsi="Tahoma"/>
                                <w:b/>
                                <w:bCs/>
                                <w:color w:val="000068"/>
                                <w:sz w:val="40"/>
                                <w:szCs w:val="72"/>
                                <w:rtl/>
                                <w:lang w:bidi="ar-EG"/>
                              </w:rPr>
                            </w:pPr>
                            <w:r w:rsidRPr="00B41965">
                              <w:rPr>
                                <w:rFonts w:ascii="Tahoma" w:hAnsi="Tahoma"/>
                                <w:b/>
                                <w:bCs/>
                                <w:color w:val="000068"/>
                                <w:sz w:val="40"/>
                                <w:szCs w:val="72"/>
                                <w:rtl/>
                                <w:lang w:bidi="ar-EG"/>
                              </w:rPr>
                              <w:t>التنسيق العالمي لفئات</w:t>
                            </w:r>
                            <w:r>
                              <w:rPr>
                                <w:rFonts w:ascii="Tahoma" w:hAnsi="Tahoma"/>
                                <w:b/>
                                <w:bCs/>
                                <w:color w:val="000068"/>
                                <w:sz w:val="40"/>
                                <w:szCs w:val="72"/>
                                <w:rtl/>
                                <w:lang w:bidi="ar-EG"/>
                              </w:rPr>
                              <w:br/>
                            </w:r>
                            <w:r w:rsidRPr="00B41965">
                              <w:rPr>
                                <w:rFonts w:ascii="Tahoma" w:hAnsi="Tahoma"/>
                                <w:b/>
                                <w:bCs/>
                                <w:color w:val="000068"/>
                                <w:sz w:val="40"/>
                                <w:szCs w:val="72"/>
                                <w:rtl/>
                                <w:lang w:bidi="ar-EG"/>
                              </w:rPr>
                              <w:t xml:space="preserve">الأجهزة قصيرة المدى </w:t>
                            </w:r>
                            <w:r w:rsidRPr="00B41965">
                              <w:rPr>
                                <w:rFonts w:ascii="Tahoma" w:hAnsi="Tahoma"/>
                                <w:b/>
                                <w:bCs/>
                                <w:color w:val="000068"/>
                                <w:sz w:val="40"/>
                                <w:szCs w:val="72"/>
                                <w:lang w:bidi="ar-EG"/>
                              </w:rPr>
                              <w:t>(SRD)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EA1D5" id="Text Box 2859" o:spid="_x0000_s1028" type="#_x0000_t202" style="position:absolute;left:0;text-align:left;margin-left:29.9pt;margin-top:340.95pt;width:441pt;height:17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DruAIAAL0FAAAOAAAAZHJzL2Uyb0RvYy54bWysVNtunDAQfa/Uf7D8TrgEWEBhq2RZqkrp&#10;RUr6AV4wi1Wwqe1dSKv+e8dmb0leqrY8INszPjNn5nhu3k19h/ZUKiZ4jv0rDyPKK1Ezvs3x18fS&#10;STBSmvCadILTHD9Rhd8t3765GYeMBqIVXU0lAhCusnHIcav1kLmuqlraE3UlBsrB2AjZEw1buXVr&#10;SUZA7zs38LzYHYWsBykqqhScFrMRLy1+09BKf24aRTXqcgy5afuX9r8xf3d5Q7KtJEPLqkMa5C+y&#10;6AnjEPQEVRBN0E6yV1A9q6RQotFXlehd0TSsopYDsPG9F2weWjJQywWKo4ZTmdT/g60+7b9IxOoc&#10;X2PESQ8teqSTRndiQkESpaZA46Ay8HsYwFNPYIFGW7JquBfVN4W4WLWEb+mtlGJsKakhQd/cdC+u&#10;zjjKgGzGj6KGSGSnhQWaGtmb6kE9EKBDo55OzTHZVHAYxZ638MBUgS3wF8F1PMcg2fH6IJV+T0WP&#10;zCLHErpv4cn+XmmTDsmOLiYaFyXrOquAjj87AMf5BILDVWMzadiG/ky9dJ2sk9AJg3jthF5ROLfl&#10;KnTi0l9ExXWxWhX+LxPXD7OW1TXlJsxRXH74Z807yHyWxUleSnSsNnAmJSW3m1Un0Z6AuEv72aKD&#10;5ezmPk/DFgG4vKDkB6F3F6ROGScLJyzDyEkXXuJ4fnqXxl6YhkX5nNI94/TfKaExx2kURLOazkm/&#10;4ObZ7zU3kvVMw/joWJ/j5OREMqPBNa9tazVh3by+KIVJ/1wKaPex0VaxRqSzXPW0mQDFyHgj6ifQ&#10;rhSgLFAhzDxYtEL+wGiE+ZFj9X1HJMWo+8BB/6kfhmbg2E0YLQLYyEvL5tJCeAVQOdYYzcuVnofU&#10;bpBs20Kk+cVxcQtvpmFWzeesDi8NZoQldZhnZghd7q3XeeoufwMAAP//AwBQSwMEFAAGAAgAAAAh&#10;AEPI8VreAAAACwEAAA8AAABkcnMvZG93bnJldi54bWxMj8FOwzAMhu9Ie4fISNxY0qmb1q7pNIG4&#10;ghhs0m5Z47UVjVM12VreHnOCo+1Pv7+/2E6uEzccQutJQzJXIJAqb1uqNXx+vDyuQYRoyJrOE2r4&#10;xgDbcnZXmNz6kd7xto+14BAKudHQxNjnUoaqQWfC3PdIfLv4wZnI41BLO5iRw10nF0qtpDMt8YfG&#10;9PjUYPW1vzoNh9fL6Ziqt/rZLfvRT0qSy6TWD/fTbgMi4hT/YPjVZ3Uo2ensr2SD6DQsMzaPGlbr&#10;JAPBQJYmvDkzqRapAlkW8n+H8gcAAP//AwBQSwECLQAUAAYACAAAACEAtoM4kv4AAADhAQAAEwAA&#10;AAAAAAAAAAAAAAAAAAAAW0NvbnRlbnRfVHlwZXNdLnhtbFBLAQItABQABgAIAAAAIQA4/SH/1gAA&#10;AJQBAAALAAAAAAAAAAAAAAAAAC8BAABfcmVscy8ucmVsc1BLAQItABQABgAIAAAAIQB04SDruAIA&#10;AL0FAAAOAAAAAAAAAAAAAAAAAC4CAABkcnMvZTJvRG9jLnhtbFBLAQItABQABgAIAAAAIQBDyPFa&#10;3gAAAAsBAAAPAAAAAAAAAAAAAAAAABIFAABkcnMvZG93bnJldi54bWxQSwUGAAAAAAQABADzAAAA&#10;HQYAAAAA&#10;" filled="f" stroked="f">
                <v:textbox>
                  <w:txbxContent>
                    <w:p w:rsidR="006378B0" w:rsidRPr="005F01A2" w:rsidRDefault="00B41965" w:rsidP="00B41965">
                      <w:pPr>
                        <w:spacing w:line="168" w:lineRule="auto"/>
                        <w:ind w:right="-125"/>
                        <w:jc w:val="right"/>
                        <w:outlineLvl w:val="0"/>
                        <w:rPr>
                          <w:rFonts w:ascii="Tahoma" w:hAnsi="Tahoma"/>
                          <w:b/>
                          <w:bCs/>
                          <w:color w:val="000068"/>
                          <w:sz w:val="40"/>
                          <w:szCs w:val="72"/>
                          <w:rtl/>
                          <w:lang w:bidi="ar-EG"/>
                        </w:rPr>
                      </w:pPr>
                      <w:r w:rsidRPr="00B41965">
                        <w:rPr>
                          <w:rFonts w:ascii="Tahoma" w:hAnsi="Tahoma"/>
                          <w:b/>
                          <w:bCs/>
                          <w:color w:val="000068"/>
                          <w:sz w:val="40"/>
                          <w:szCs w:val="72"/>
                          <w:rtl/>
                          <w:lang w:bidi="ar-EG"/>
                        </w:rPr>
                        <w:t>التنسيق العالمي لفئات</w:t>
                      </w:r>
                      <w:r>
                        <w:rPr>
                          <w:rFonts w:ascii="Tahoma" w:hAnsi="Tahoma"/>
                          <w:b/>
                          <w:bCs/>
                          <w:color w:val="000068"/>
                          <w:sz w:val="40"/>
                          <w:szCs w:val="72"/>
                          <w:rtl/>
                          <w:lang w:bidi="ar-EG"/>
                        </w:rPr>
                        <w:br/>
                      </w:r>
                      <w:r w:rsidRPr="00B41965">
                        <w:rPr>
                          <w:rFonts w:ascii="Tahoma" w:hAnsi="Tahoma"/>
                          <w:b/>
                          <w:bCs/>
                          <w:color w:val="000068"/>
                          <w:sz w:val="40"/>
                          <w:szCs w:val="72"/>
                          <w:rtl/>
                          <w:lang w:bidi="ar-EG"/>
                        </w:rPr>
                        <w:t xml:space="preserve">الأجهزة قصيرة المدى </w:t>
                      </w:r>
                      <w:r w:rsidRPr="00B41965">
                        <w:rPr>
                          <w:rFonts w:ascii="Tahoma" w:hAnsi="Tahoma"/>
                          <w:b/>
                          <w:bCs/>
                          <w:color w:val="000068"/>
                          <w:sz w:val="40"/>
                          <w:szCs w:val="72"/>
                          <w:lang w:bidi="ar-EG"/>
                        </w:rPr>
                        <w:t>(SRD)</w:t>
                      </w:r>
                    </w:p>
                  </w:txbxContent>
                </v:textbox>
              </v:shape>
            </w:pict>
          </mc:Fallback>
        </mc:AlternateContent>
      </w:r>
      <w:bookmarkEnd w:id="0"/>
    </w:p>
    <w:p w:rsidR="00AC1496" w:rsidRPr="00B260CF" w:rsidRDefault="00AC1496" w:rsidP="00AC1496">
      <w:pPr>
        <w:spacing w:before="240"/>
        <w:jc w:val="center"/>
        <w:outlineLvl w:val="0"/>
        <w:rPr>
          <w:b/>
          <w:bCs/>
          <w:sz w:val="32"/>
          <w:szCs w:val="32"/>
          <w:rtl/>
          <w:lang w:bidi="ar-EG"/>
        </w:rPr>
      </w:pPr>
      <w:r w:rsidRPr="00B260CF">
        <w:rPr>
          <w:rFonts w:hint="cs"/>
          <w:b/>
          <w:bCs/>
          <w:sz w:val="32"/>
          <w:szCs w:val="32"/>
          <w:rtl/>
        </w:rPr>
        <w:lastRenderedPageBreak/>
        <w:t>تمهيـد</w:t>
      </w:r>
    </w:p>
    <w:p w:rsidR="00AC1496" w:rsidRPr="00B260CF" w:rsidRDefault="00AC1496" w:rsidP="00AC1496">
      <w:pPr>
        <w:rPr>
          <w:spacing w:val="-2"/>
          <w:sz w:val="20"/>
          <w:szCs w:val="26"/>
          <w:rtl/>
          <w:lang w:bidi="ar-EG"/>
        </w:rPr>
      </w:pPr>
      <w:r w:rsidRPr="00B260CF">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B260CF" w:rsidRDefault="00AC1496" w:rsidP="00AC1496">
      <w:pPr>
        <w:rPr>
          <w:spacing w:val="-2"/>
          <w:sz w:val="20"/>
          <w:szCs w:val="26"/>
          <w:rtl/>
          <w:lang w:val="ru-RU"/>
        </w:rPr>
      </w:pPr>
      <w:r w:rsidRPr="00B260CF">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B260CF" w:rsidRDefault="00AC1496" w:rsidP="00AC1496">
      <w:pPr>
        <w:spacing w:before="0"/>
        <w:rPr>
          <w:spacing w:val="-2"/>
          <w:sz w:val="21"/>
          <w:szCs w:val="28"/>
          <w:lang w:val="ru-RU"/>
        </w:rPr>
      </w:pPr>
    </w:p>
    <w:p w:rsidR="00AC1496" w:rsidRPr="00B260CF" w:rsidRDefault="00AC1496" w:rsidP="00AC1496">
      <w:pPr>
        <w:pStyle w:val="IPR"/>
      </w:pPr>
      <w:bookmarkStart w:id="1" w:name="_Toc476039171"/>
      <w:r w:rsidRPr="00B260CF">
        <w:rPr>
          <w:rFonts w:hint="cs"/>
          <w:rtl/>
        </w:rPr>
        <w:t xml:space="preserve">سياسة قطاع الاتصالات الراديوية بشأن حقوق الملكية الفكرية </w:t>
      </w:r>
      <w:r w:rsidRPr="00B260CF">
        <w:t>(IPR)</w:t>
      </w:r>
      <w:bookmarkEnd w:id="1"/>
    </w:p>
    <w:p w:rsidR="00AC1496" w:rsidRPr="00B260CF" w:rsidRDefault="00AC1496" w:rsidP="00AC1496">
      <w:pPr>
        <w:rPr>
          <w:sz w:val="20"/>
          <w:szCs w:val="26"/>
          <w:rtl/>
          <w:lang w:bidi="ar-EG"/>
        </w:rPr>
      </w:pPr>
      <w:r w:rsidRPr="00B260CF">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260CF">
        <w:rPr>
          <w:rFonts w:hint="cs"/>
          <w:sz w:val="20"/>
          <w:szCs w:val="26"/>
          <w:rtl/>
        </w:rPr>
        <w:t xml:space="preserve"> </w:t>
      </w:r>
      <w:r w:rsidRPr="00B260CF">
        <w:rPr>
          <w:sz w:val="20"/>
          <w:szCs w:val="26"/>
          <w:lang w:bidi="ar-EG"/>
        </w:rPr>
        <w:t>(ITU</w:t>
      </w:r>
      <w:r w:rsidRPr="00B260CF">
        <w:rPr>
          <w:sz w:val="20"/>
          <w:szCs w:val="26"/>
          <w:lang w:bidi="ar-EG"/>
        </w:rPr>
        <w:noBreakHyphen/>
        <w:t>T/ITU</w:t>
      </w:r>
      <w:r w:rsidRPr="00B260CF">
        <w:rPr>
          <w:sz w:val="20"/>
          <w:szCs w:val="26"/>
          <w:lang w:bidi="ar-EG"/>
        </w:rPr>
        <w:noBreakHyphen/>
        <w:t>R/ISO/IEC)</w:t>
      </w:r>
      <w:r w:rsidRPr="00B260CF">
        <w:rPr>
          <w:rFonts w:hint="cs"/>
          <w:sz w:val="20"/>
          <w:szCs w:val="26"/>
          <w:rtl/>
          <w:lang w:bidi="ar-EG"/>
        </w:rPr>
        <w:t xml:space="preserve"> والمشار إليها في الملحق</w:t>
      </w:r>
      <w:r w:rsidRPr="00B260CF">
        <w:rPr>
          <w:rFonts w:hint="eastAsia"/>
          <w:sz w:val="20"/>
          <w:szCs w:val="26"/>
          <w:rtl/>
          <w:lang w:bidi="ar-EG"/>
        </w:rPr>
        <w:t> </w:t>
      </w:r>
      <w:r w:rsidRPr="00B260CF">
        <w:rPr>
          <w:sz w:val="20"/>
          <w:szCs w:val="26"/>
          <w:lang w:bidi="ar-EG"/>
        </w:rPr>
        <w:t>1</w:t>
      </w:r>
      <w:r w:rsidRPr="00B260CF">
        <w:rPr>
          <w:rFonts w:hint="cs"/>
          <w:sz w:val="20"/>
          <w:szCs w:val="26"/>
          <w:rtl/>
          <w:lang w:bidi="ar-EG"/>
        </w:rPr>
        <w:t xml:space="preserve"> </w:t>
      </w:r>
      <w:r w:rsidRPr="00B260CF">
        <w:rPr>
          <w:rFonts w:hint="cs"/>
          <w:spacing w:val="6"/>
          <w:sz w:val="20"/>
          <w:szCs w:val="26"/>
          <w:rtl/>
          <w:lang w:bidi="ar-EG"/>
        </w:rPr>
        <w:t>بالقرار</w:t>
      </w:r>
      <w:r w:rsidRPr="00B260CF">
        <w:rPr>
          <w:rFonts w:hint="eastAsia"/>
          <w:spacing w:val="6"/>
          <w:sz w:val="20"/>
          <w:szCs w:val="26"/>
          <w:rtl/>
          <w:lang w:bidi="ar-EG"/>
        </w:rPr>
        <w:t> </w:t>
      </w:r>
      <w:r w:rsidRPr="00B260CF">
        <w:rPr>
          <w:spacing w:val="6"/>
          <w:sz w:val="20"/>
          <w:szCs w:val="26"/>
          <w:lang w:bidi="ar-EG"/>
        </w:rPr>
        <w:t>ITU</w:t>
      </w:r>
      <w:r w:rsidRPr="00B260CF">
        <w:rPr>
          <w:spacing w:val="6"/>
          <w:sz w:val="20"/>
          <w:szCs w:val="26"/>
          <w:lang w:bidi="ar-EG"/>
        </w:rPr>
        <w:noBreakHyphen/>
        <w:t>R 1</w:t>
      </w:r>
      <w:r w:rsidRPr="00B260CF">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B260CF">
        <w:rPr>
          <w:rFonts w:hint="cs"/>
          <w:spacing w:val="4"/>
          <w:sz w:val="20"/>
          <w:szCs w:val="26"/>
          <w:rtl/>
          <w:lang w:bidi="ar-EG"/>
        </w:rPr>
        <w:t xml:space="preserve">الإلكتروني </w:t>
      </w:r>
      <w:hyperlink r:id="rId10" w:history="1">
        <w:r w:rsidRPr="00B260CF">
          <w:rPr>
            <w:color w:val="0000FF"/>
            <w:spacing w:val="4"/>
            <w:sz w:val="20"/>
            <w:szCs w:val="26"/>
            <w:u w:val="single"/>
          </w:rPr>
          <w:t>http://www.itu.int/ITU</w:t>
        </w:r>
        <w:r w:rsidRPr="00B260CF">
          <w:rPr>
            <w:color w:val="0000FF"/>
            <w:spacing w:val="4"/>
            <w:sz w:val="20"/>
            <w:szCs w:val="26"/>
            <w:u w:val="single"/>
          </w:rPr>
          <w:noBreakHyphen/>
          <w:t>R/go/patents/en</w:t>
        </w:r>
      </w:hyperlink>
      <w:r w:rsidRPr="00B260CF">
        <w:rPr>
          <w:rFonts w:hint="cs"/>
          <w:spacing w:val="4"/>
          <w:sz w:val="20"/>
          <w:szCs w:val="26"/>
          <w:rtl/>
          <w:lang w:bidi="ar-EG"/>
        </w:rPr>
        <w:t xml:space="preserve"> حيث يمكن أيضاً الاطلاع على المبادئ التوجيهية الخاصة بتطبيق سياسة البراءات</w:t>
      </w:r>
      <w:r w:rsidRPr="00B260CF">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B260CF" w:rsidRDefault="00AC1496" w:rsidP="00AC1496">
      <w:pPr>
        <w:spacing w:before="0"/>
        <w:rPr>
          <w:sz w:val="21"/>
          <w:szCs w:val="20"/>
          <w:rtl/>
          <w:lang w:bidi="ar-EG"/>
        </w:rPr>
      </w:pPr>
    </w:p>
    <w:p w:rsidR="00AC1496" w:rsidRPr="00B260CF"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B260CF" w:rsidTr="006378B0">
        <w:trPr>
          <w:jc w:val="center"/>
        </w:trPr>
        <w:tc>
          <w:tcPr>
            <w:tcW w:w="9394" w:type="dxa"/>
            <w:gridSpan w:val="2"/>
            <w:tcBorders>
              <w:top w:val="single" w:sz="12" w:space="0" w:color="000080"/>
              <w:left w:val="single" w:sz="12" w:space="0" w:color="000080"/>
              <w:right w:val="single" w:sz="12" w:space="0" w:color="000080"/>
            </w:tcBorders>
          </w:tcPr>
          <w:p w:rsidR="00AC1496" w:rsidRPr="00B260CF" w:rsidRDefault="00AC1496" w:rsidP="006378B0">
            <w:pPr>
              <w:spacing w:before="180"/>
              <w:jc w:val="center"/>
              <w:rPr>
                <w:rFonts w:ascii="Times New Roman Bold" w:hAnsi="Times New Roman Bold"/>
                <w:b/>
                <w:bCs/>
                <w:sz w:val="21"/>
                <w:szCs w:val="32"/>
                <w:lang w:val="ru-RU"/>
              </w:rPr>
            </w:pPr>
            <w:r w:rsidRPr="00B260CF">
              <w:rPr>
                <w:rFonts w:ascii="Times New Roman Bold" w:hAnsi="Times New Roman Bold" w:hint="cs"/>
                <w:b/>
                <w:bCs/>
                <w:sz w:val="21"/>
                <w:szCs w:val="32"/>
                <w:rtl/>
                <w:lang w:val="ru-RU"/>
              </w:rPr>
              <w:t>سلاسل توصيات قطاع الاتصالات الراديوية</w:t>
            </w:r>
          </w:p>
          <w:p w:rsidR="00AC1496" w:rsidRPr="00B260CF" w:rsidRDefault="00AC1496" w:rsidP="006378B0">
            <w:pPr>
              <w:spacing w:before="60" w:after="120"/>
              <w:jc w:val="center"/>
              <w:rPr>
                <w:sz w:val="20"/>
                <w:szCs w:val="26"/>
                <w:lang w:val="ru-RU"/>
              </w:rPr>
            </w:pPr>
            <w:r w:rsidRPr="00B260CF">
              <w:rPr>
                <w:rFonts w:hint="cs"/>
                <w:sz w:val="18"/>
                <w:szCs w:val="24"/>
                <w:rtl/>
                <w:lang w:val="ru-RU"/>
              </w:rPr>
              <w:t xml:space="preserve">(يمكن الاطلاع عليها أيضاً في الموقع الإلكتروني </w:t>
            </w:r>
            <w:hyperlink r:id="rId11" w:history="1">
              <w:r w:rsidRPr="00B260CF">
                <w:rPr>
                  <w:rStyle w:val="Hyperlink"/>
                  <w:sz w:val="18"/>
                  <w:szCs w:val="24"/>
                </w:rPr>
                <w:t>http</w:t>
              </w:r>
              <w:r w:rsidRPr="00B260CF">
                <w:rPr>
                  <w:rStyle w:val="Hyperlink"/>
                  <w:sz w:val="18"/>
                  <w:szCs w:val="24"/>
                  <w:lang w:val="ru-RU"/>
                </w:rPr>
                <w:t>://</w:t>
              </w:r>
              <w:r w:rsidRPr="00B260CF">
                <w:rPr>
                  <w:rStyle w:val="Hyperlink"/>
                  <w:sz w:val="18"/>
                  <w:szCs w:val="24"/>
                </w:rPr>
                <w:t>www</w:t>
              </w:r>
              <w:r w:rsidRPr="00B260CF">
                <w:rPr>
                  <w:rStyle w:val="Hyperlink"/>
                  <w:sz w:val="18"/>
                  <w:szCs w:val="24"/>
                  <w:lang w:val="ru-RU"/>
                </w:rPr>
                <w:t>.</w:t>
              </w:r>
              <w:proofErr w:type="spellStart"/>
              <w:r w:rsidRPr="00B260CF">
                <w:rPr>
                  <w:rStyle w:val="Hyperlink"/>
                  <w:sz w:val="18"/>
                  <w:szCs w:val="24"/>
                </w:rPr>
                <w:t>itu</w:t>
              </w:r>
              <w:proofErr w:type="spellEnd"/>
              <w:r w:rsidRPr="00B260CF">
                <w:rPr>
                  <w:rStyle w:val="Hyperlink"/>
                  <w:sz w:val="18"/>
                  <w:szCs w:val="24"/>
                  <w:lang w:val="ru-RU"/>
                </w:rPr>
                <w:t>.</w:t>
              </w:r>
              <w:proofErr w:type="spellStart"/>
              <w:r w:rsidRPr="00B260CF">
                <w:rPr>
                  <w:rStyle w:val="Hyperlink"/>
                  <w:sz w:val="18"/>
                  <w:szCs w:val="24"/>
                </w:rPr>
                <w:t>int</w:t>
              </w:r>
              <w:proofErr w:type="spellEnd"/>
              <w:r w:rsidRPr="00B260CF">
                <w:rPr>
                  <w:rStyle w:val="Hyperlink"/>
                  <w:sz w:val="18"/>
                  <w:szCs w:val="24"/>
                  <w:lang w:val="ru-RU"/>
                </w:rPr>
                <w:t>/</w:t>
              </w:r>
              <w:proofErr w:type="spellStart"/>
              <w:r w:rsidRPr="00B260CF">
                <w:rPr>
                  <w:rStyle w:val="Hyperlink"/>
                  <w:sz w:val="18"/>
                  <w:szCs w:val="24"/>
                </w:rPr>
                <w:t>publ</w:t>
              </w:r>
              <w:proofErr w:type="spellEnd"/>
              <w:r w:rsidRPr="00B260CF">
                <w:rPr>
                  <w:rStyle w:val="Hyperlink"/>
                  <w:sz w:val="18"/>
                  <w:szCs w:val="24"/>
                  <w:lang w:val="ru-RU"/>
                </w:rPr>
                <w:t>/</w:t>
              </w:r>
              <w:r w:rsidRPr="00B260CF">
                <w:rPr>
                  <w:rStyle w:val="Hyperlink"/>
                  <w:sz w:val="18"/>
                  <w:szCs w:val="24"/>
                </w:rPr>
                <w:t>R</w:t>
              </w:r>
              <w:r w:rsidRPr="00B260CF">
                <w:rPr>
                  <w:rStyle w:val="Hyperlink"/>
                  <w:sz w:val="18"/>
                  <w:szCs w:val="24"/>
                  <w:lang w:val="ru-RU"/>
                </w:rPr>
                <w:t>-</w:t>
              </w:r>
              <w:r w:rsidRPr="00B260CF">
                <w:rPr>
                  <w:rStyle w:val="Hyperlink"/>
                  <w:sz w:val="18"/>
                  <w:szCs w:val="24"/>
                </w:rPr>
                <w:t>REC</w:t>
              </w:r>
              <w:r w:rsidRPr="00B260CF">
                <w:rPr>
                  <w:rStyle w:val="Hyperlink"/>
                  <w:sz w:val="18"/>
                  <w:szCs w:val="24"/>
                  <w:lang w:val="ru-RU"/>
                </w:rPr>
                <w:t>/</w:t>
              </w:r>
              <w:proofErr w:type="spellStart"/>
              <w:r w:rsidRPr="00B260CF">
                <w:rPr>
                  <w:rStyle w:val="Hyperlink"/>
                  <w:sz w:val="18"/>
                  <w:szCs w:val="24"/>
                </w:rPr>
                <w:t>en</w:t>
              </w:r>
              <w:proofErr w:type="spellEnd"/>
            </w:hyperlink>
            <w:r w:rsidRPr="00B260CF">
              <w:rPr>
                <w:rFonts w:hint="cs"/>
                <w:sz w:val="18"/>
                <w:szCs w:val="24"/>
                <w:rtl/>
              </w:rPr>
              <w:t>)</w:t>
            </w:r>
          </w:p>
        </w:tc>
      </w:tr>
      <w:tr w:rsidR="00AC1496" w:rsidRPr="00B260CF" w:rsidTr="006378B0">
        <w:trPr>
          <w:jc w:val="center"/>
        </w:trPr>
        <w:tc>
          <w:tcPr>
            <w:tcW w:w="1480" w:type="dxa"/>
            <w:tcBorders>
              <w:left w:val="single" w:sz="12" w:space="0" w:color="000080"/>
            </w:tcBorders>
          </w:tcPr>
          <w:p w:rsidR="00AC1496" w:rsidRPr="00B260CF" w:rsidRDefault="00AC1496" w:rsidP="006378B0">
            <w:pPr>
              <w:spacing w:before="40" w:after="40" w:line="220" w:lineRule="exact"/>
              <w:rPr>
                <w:b/>
                <w:bCs/>
                <w:sz w:val="20"/>
                <w:szCs w:val="26"/>
                <w:lang w:val="ru-RU"/>
              </w:rPr>
            </w:pPr>
            <w:r w:rsidRPr="00B260CF">
              <w:rPr>
                <w:rFonts w:hint="cs"/>
                <w:b/>
                <w:bCs/>
                <w:sz w:val="20"/>
                <w:szCs w:val="26"/>
                <w:rtl/>
                <w:lang w:val="ru-RU"/>
              </w:rPr>
              <w:t>السلسلة</w:t>
            </w:r>
          </w:p>
        </w:tc>
        <w:tc>
          <w:tcPr>
            <w:tcW w:w="7914" w:type="dxa"/>
            <w:tcBorders>
              <w:right w:val="single" w:sz="12" w:space="0" w:color="000080"/>
            </w:tcBorders>
          </w:tcPr>
          <w:p w:rsidR="00AC1496" w:rsidRPr="00B260CF" w:rsidRDefault="00AC1496" w:rsidP="006378B0">
            <w:pPr>
              <w:spacing w:before="40" w:after="40" w:line="220" w:lineRule="exact"/>
              <w:jc w:val="center"/>
              <w:rPr>
                <w:b/>
                <w:bCs/>
                <w:sz w:val="20"/>
                <w:szCs w:val="26"/>
                <w:lang w:val="ru-RU"/>
              </w:rPr>
            </w:pPr>
            <w:r w:rsidRPr="00B260CF">
              <w:rPr>
                <w:rFonts w:hint="cs"/>
                <w:b/>
                <w:bCs/>
                <w:sz w:val="20"/>
                <w:szCs w:val="26"/>
                <w:rtl/>
                <w:lang w:val="ru-RU"/>
              </w:rPr>
              <w:t>العنـوان</w:t>
            </w:r>
          </w:p>
        </w:tc>
      </w:tr>
      <w:tr w:rsidR="00AC1496" w:rsidRPr="00B260CF" w:rsidTr="006378B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lang w:val="ru-RU"/>
              </w:rPr>
              <w:t>BO</w:t>
            </w:r>
            <w:r w:rsidRPr="00B260CF">
              <w:rPr>
                <w:rFonts w:hint="cs"/>
                <w:sz w:val="20"/>
                <w:szCs w:val="26"/>
                <w:rtl/>
                <w:lang w:val="ru-RU"/>
              </w:rPr>
              <w:tab/>
              <w:t>البث الساتلي</w:t>
            </w:r>
          </w:p>
        </w:tc>
      </w:tr>
      <w:tr w:rsidR="00AC1496" w:rsidRPr="00B260CF" w:rsidTr="006378B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lang w:val="ru-RU"/>
              </w:rPr>
              <w:t>BR</w:t>
            </w:r>
            <w:r w:rsidRPr="00B260CF">
              <w:rPr>
                <w:rFonts w:hint="cs"/>
                <w:sz w:val="20"/>
                <w:szCs w:val="26"/>
                <w:rtl/>
                <w:lang w:val="ru-RU"/>
              </w:rPr>
              <w:tab/>
              <w:t>التسجيل من أجل الإنتاج والأرشفة والعرض؛ الأفلام التلفزيونية</w:t>
            </w:r>
          </w:p>
        </w:tc>
      </w:tr>
      <w:tr w:rsidR="00AC1496" w:rsidRPr="00B260CF" w:rsidTr="006378B0">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lang w:val="ru-RU"/>
              </w:rPr>
              <w:t>BS</w:t>
            </w:r>
            <w:r w:rsidRPr="00B260CF">
              <w:rPr>
                <w:rFonts w:hint="cs"/>
                <w:sz w:val="20"/>
                <w:szCs w:val="26"/>
                <w:rtl/>
                <w:lang w:val="ru-RU"/>
              </w:rPr>
              <w:tab/>
              <w:t>الخدمة الإذاعية (الصوتية)</w:t>
            </w:r>
          </w:p>
        </w:tc>
      </w:tr>
      <w:tr w:rsidR="00AC1496" w:rsidRPr="00B260CF" w:rsidTr="006378B0">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B260CF" w:rsidRDefault="00AC1496" w:rsidP="006378B0">
            <w:pPr>
              <w:tabs>
                <w:tab w:val="left" w:pos="1471"/>
              </w:tabs>
              <w:spacing w:before="20" w:after="40" w:line="240" w:lineRule="exact"/>
              <w:rPr>
                <w:b/>
                <w:bCs/>
                <w:color w:val="000080"/>
                <w:sz w:val="20"/>
                <w:szCs w:val="26"/>
              </w:rPr>
            </w:pPr>
            <w:r w:rsidRPr="00B260CF">
              <w:rPr>
                <w:b/>
                <w:bCs/>
                <w:sz w:val="20"/>
                <w:szCs w:val="26"/>
                <w:lang w:val="ru-RU"/>
              </w:rPr>
              <w:t>BT</w:t>
            </w:r>
            <w:r w:rsidRPr="00B260CF">
              <w:rPr>
                <w:rFonts w:hint="cs"/>
                <w:b/>
                <w:bCs/>
                <w:color w:val="000080"/>
                <w:sz w:val="20"/>
                <w:szCs w:val="26"/>
                <w:rtl/>
              </w:rPr>
              <w:tab/>
            </w:r>
            <w:r w:rsidRPr="00B260CF">
              <w:rPr>
                <w:rFonts w:hint="cs"/>
                <w:sz w:val="20"/>
                <w:szCs w:val="26"/>
                <w:rtl/>
                <w:lang w:val="ru-RU"/>
              </w:rPr>
              <w:t>الخدمة الإذاعية (التلفزيونية)</w:t>
            </w:r>
          </w:p>
        </w:tc>
      </w:tr>
      <w:tr w:rsidR="00AC1496" w:rsidRPr="00B260CF"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B260CF" w:rsidRDefault="00AC1496" w:rsidP="006378B0">
            <w:pPr>
              <w:tabs>
                <w:tab w:val="left" w:pos="1471"/>
              </w:tabs>
              <w:spacing w:before="20" w:after="40" w:line="240" w:lineRule="exact"/>
              <w:rPr>
                <w:b/>
                <w:bCs/>
                <w:color w:val="000080"/>
                <w:sz w:val="20"/>
                <w:szCs w:val="26"/>
              </w:rPr>
            </w:pPr>
            <w:r w:rsidRPr="00B260CF">
              <w:rPr>
                <w:b/>
                <w:bCs/>
                <w:sz w:val="20"/>
                <w:szCs w:val="26"/>
              </w:rPr>
              <w:t>F</w:t>
            </w:r>
            <w:r w:rsidRPr="00B260CF">
              <w:rPr>
                <w:rFonts w:hint="cs"/>
                <w:b/>
                <w:bCs/>
                <w:color w:val="000080"/>
                <w:sz w:val="20"/>
                <w:szCs w:val="26"/>
                <w:rtl/>
              </w:rPr>
              <w:tab/>
            </w:r>
            <w:r w:rsidRPr="00B260CF">
              <w:rPr>
                <w:rFonts w:hint="cs"/>
                <w:sz w:val="20"/>
                <w:szCs w:val="26"/>
                <w:rtl/>
                <w:lang w:val="ru-RU"/>
              </w:rPr>
              <w:t>الخدمة الثابتة</w:t>
            </w:r>
          </w:p>
        </w:tc>
      </w:tr>
      <w:tr w:rsidR="00AC1496" w:rsidRPr="00B260CF"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M</w:t>
            </w:r>
            <w:r w:rsidRPr="00B260CF">
              <w:rPr>
                <w:rFonts w:hint="cs"/>
                <w:b/>
                <w:bCs/>
                <w:sz w:val="20"/>
                <w:szCs w:val="26"/>
                <w:rtl/>
              </w:rPr>
              <w:tab/>
            </w:r>
            <w:r w:rsidRPr="00B260CF">
              <w:rPr>
                <w:rFonts w:hint="cs"/>
                <w:sz w:val="20"/>
                <w:szCs w:val="26"/>
                <w:rtl/>
              </w:rPr>
              <w:t>الخدمة المتنقلة وخدمة الاستدلال الراديوي وخدمة الهواة والخدمات الساتلية ذات الصلة</w:t>
            </w:r>
          </w:p>
        </w:tc>
      </w:tr>
      <w:tr w:rsidR="00AC1496" w:rsidRPr="00B260CF" w:rsidTr="006378B0">
        <w:trPr>
          <w:jc w:val="center"/>
        </w:trPr>
        <w:tc>
          <w:tcPr>
            <w:tcW w:w="9394" w:type="dxa"/>
            <w:gridSpan w:val="2"/>
            <w:tcBorders>
              <w:top w:val="nil"/>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P</w:t>
            </w:r>
            <w:r w:rsidRPr="00B260CF">
              <w:rPr>
                <w:rFonts w:hint="cs"/>
                <w:b/>
                <w:bCs/>
                <w:sz w:val="20"/>
                <w:szCs w:val="26"/>
                <w:rtl/>
              </w:rPr>
              <w:tab/>
            </w:r>
            <w:r w:rsidRPr="00B260CF">
              <w:rPr>
                <w:rFonts w:hint="cs"/>
                <w:sz w:val="20"/>
                <w:szCs w:val="26"/>
                <w:rtl/>
                <w:lang w:val="ru-RU"/>
              </w:rPr>
              <w:t>انتشار الموجات الراديوية</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RA</w:t>
            </w:r>
            <w:r w:rsidRPr="00B260CF">
              <w:rPr>
                <w:rFonts w:hint="cs"/>
                <w:b/>
                <w:bCs/>
                <w:sz w:val="20"/>
                <w:szCs w:val="26"/>
                <w:rtl/>
              </w:rPr>
              <w:tab/>
            </w:r>
            <w:r w:rsidRPr="00B260CF">
              <w:rPr>
                <w:rFonts w:hint="cs"/>
                <w:sz w:val="20"/>
                <w:szCs w:val="26"/>
                <w:rtl/>
                <w:lang w:val="ru-RU"/>
              </w:rPr>
              <w:t>علم الفلك الراديوي</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RS</w:t>
            </w:r>
            <w:r w:rsidRPr="00B260CF">
              <w:rPr>
                <w:rFonts w:hint="cs"/>
                <w:b/>
                <w:bCs/>
                <w:sz w:val="20"/>
                <w:szCs w:val="26"/>
                <w:rtl/>
              </w:rPr>
              <w:tab/>
            </w:r>
            <w:r w:rsidRPr="00B260CF">
              <w:rPr>
                <w:rFonts w:hint="cs"/>
                <w:sz w:val="20"/>
                <w:szCs w:val="26"/>
                <w:rtl/>
                <w:lang w:val="ru-RU"/>
              </w:rPr>
              <w:t>أنظمة الاستشعار عن ب</w:t>
            </w:r>
            <w:r w:rsidR="00E45CFF" w:rsidRPr="00B260CF">
              <w:rPr>
                <w:rFonts w:hint="cs"/>
                <w:sz w:val="20"/>
                <w:szCs w:val="26"/>
                <w:rtl/>
                <w:lang w:val="ru-RU"/>
              </w:rPr>
              <w:t>ُ</w:t>
            </w:r>
            <w:r w:rsidRPr="00B260CF">
              <w:rPr>
                <w:rFonts w:hint="cs"/>
                <w:sz w:val="20"/>
                <w:szCs w:val="26"/>
                <w:rtl/>
                <w:lang w:val="ru-RU"/>
              </w:rPr>
              <w:t>عد</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rtl/>
                <w:lang w:val="ru-RU" w:bidi="ar-EG"/>
              </w:rPr>
            </w:pPr>
            <w:r w:rsidRPr="00B260CF">
              <w:rPr>
                <w:b/>
                <w:bCs/>
                <w:sz w:val="20"/>
                <w:szCs w:val="26"/>
              </w:rPr>
              <w:t>S</w:t>
            </w:r>
            <w:r w:rsidRPr="00B260CF">
              <w:rPr>
                <w:rFonts w:hint="cs"/>
                <w:b/>
                <w:bCs/>
                <w:sz w:val="20"/>
                <w:szCs w:val="26"/>
                <w:rtl/>
              </w:rPr>
              <w:tab/>
            </w:r>
            <w:r w:rsidRPr="00B260CF">
              <w:rPr>
                <w:rFonts w:hint="cs"/>
                <w:sz w:val="20"/>
                <w:szCs w:val="26"/>
                <w:rtl/>
                <w:lang w:val="ru-RU" w:bidi="ar-EG"/>
              </w:rPr>
              <w:t>الخدمة الثابتة الساتلية</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SA</w:t>
            </w:r>
            <w:r w:rsidRPr="00B260CF">
              <w:rPr>
                <w:rFonts w:hint="cs"/>
                <w:b/>
                <w:bCs/>
                <w:sz w:val="20"/>
                <w:szCs w:val="26"/>
                <w:rtl/>
              </w:rPr>
              <w:tab/>
            </w:r>
            <w:r w:rsidRPr="00B260CF">
              <w:rPr>
                <w:rFonts w:hint="cs"/>
                <w:sz w:val="20"/>
                <w:szCs w:val="26"/>
                <w:rtl/>
                <w:lang w:val="ru-RU"/>
              </w:rPr>
              <w:t>التطبيقات الفضائية والأرصاد الجوية</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SF</w:t>
            </w:r>
            <w:r w:rsidRPr="00B260CF">
              <w:rPr>
                <w:rFonts w:hint="cs"/>
                <w:b/>
                <w:bCs/>
                <w:sz w:val="20"/>
                <w:szCs w:val="26"/>
                <w:rtl/>
              </w:rPr>
              <w:tab/>
            </w:r>
            <w:r w:rsidRPr="00B260CF">
              <w:rPr>
                <w:rFonts w:hint="cs"/>
                <w:sz w:val="20"/>
                <w:szCs w:val="26"/>
                <w:rtl/>
                <w:lang w:val="ru-RU"/>
              </w:rPr>
              <w:t>تقاسم الترددات والتنسيق بين أنظمة الخدمة الثابتة الساتلية والخدمة الثابتة</w:t>
            </w:r>
          </w:p>
        </w:tc>
      </w:tr>
      <w:tr w:rsidR="00AC1496" w:rsidRPr="00B260CF" w:rsidTr="00B260CF">
        <w:trPr>
          <w:jc w:val="center"/>
        </w:trPr>
        <w:tc>
          <w:tcPr>
            <w:tcW w:w="9394" w:type="dxa"/>
            <w:gridSpan w:val="2"/>
            <w:tcBorders>
              <w:left w:val="single" w:sz="12" w:space="0" w:color="000080"/>
              <w:right w:val="single" w:sz="12" w:space="0" w:color="000080"/>
            </w:tcBorders>
            <w:shd w:val="clear" w:color="auto" w:fill="F3F3F3"/>
          </w:tcPr>
          <w:p w:rsidR="00AC1496" w:rsidRPr="00B260CF" w:rsidRDefault="00AC1496" w:rsidP="006378B0">
            <w:pPr>
              <w:tabs>
                <w:tab w:val="left" w:pos="1471"/>
              </w:tabs>
              <w:spacing w:before="20" w:after="40" w:line="240" w:lineRule="exact"/>
              <w:rPr>
                <w:b/>
                <w:bCs/>
                <w:color w:val="000068"/>
                <w:sz w:val="20"/>
                <w:szCs w:val="26"/>
                <w:rtl/>
                <w:lang w:val="ru-RU" w:bidi="ar-EG"/>
              </w:rPr>
            </w:pPr>
            <w:r w:rsidRPr="00B260CF">
              <w:rPr>
                <w:b/>
                <w:bCs/>
                <w:color w:val="000068"/>
                <w:sz w:val="20"/>
                <w:szCs w:val="26"/>
              </w:rPr>
              <w:t>SM</w:t>
            </w:r>
            <w:r w:rsidRPr="00B260CF">
              <w:rPr>
                <w:rFonts w:hint="cs"/>
                <w:b/>
                <w:bCs/>
                <w:color w:val="000068"/>
                <w:sz w:val="20"/>
                <w:szCs w:val="26"/>
                <w:rtl/>
              </w:rPr>
              <w:tab/>
            </w:r>
            <w:r w:rsidRPr="00B260CF">
              <w:rPr>
                <w:rFonts w:hint="cs"/>
                <w:b/>
                <w:bCs/>
                <w:color w:val="000068"/>
                <w:sz w:val="20"/>
                <w:szCs w:val="26"/>
                <w:rtl/>
                <w:lang w:val="ru-RU"/>
              </w:rPr>
              <w:t>إدارة الطيف</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rPr>
              <w:t>SNG</w:t>
            </w:r>
            <w:r w:rsidRPr="00B260CF">
              <w:rPr>
                <w:rFonts w:hint="cs"/>
                <w:b/>
                <w:bCs/>
                <w:sz w:val="20"/>
                <w:szCs w:val="26"/>
                <w:rtl/>
              </w:rPr>
              <w:tab/>
            </w:r>
            <w:r w:rsidRPr="00B260CF">
              <w:rPr>
                <w:rFonts w:hint="cs"/>
                <w:sz w:val="20"/>
                <w:szCs w:val="26"/>
                <w:rtl/>
                <w:lang w:val="ru-RU"/>
              </w:rPr>
              <w:t>التجميع الساتلي للأخبار</w:t>
            </w:r>
          </w:p>
        </w:tc>
      </w:tr>
      <w:tr w:rsidR="00AC1496" w:rsidRPr="00B260CF" w:rsidTr="006378B0">
        <w:trPr>
          <w:jc w:val="center"/>
        </w:trPr>
        <w:tc>
          <w:tcPr>
            <w:tcW w:w="9394" w:type="dxa"/>
            <w:gridSpan w:val="2"/>
            <w:tcBorders>
              <w:left w:val="single" w:sz="12" w:space="0" w:color="000080"/>
              <w:right w:val="single" w:sz="12" w:space="0" w:color="000080"/>
            </w:tcBorders>
          </w:tcPr>
          <w:p w:rsidR="00AC1496" w:rsidRPr="00B260CF" w:rsidRDefault="00AC1496" w:rsidP="006378B0">
            <w:pPr>
              <w:tabs>
                <w:tab w:val="left" w:pos="1471"/>
              </w:tabs>
              <w:spacing w:before="20" w:after="40" w:line="240" w:lineRule="exact"/>
              <w:rPr>
                <w:sz w:val="20"/>
                <w:szCs w:val="26"/>
                <w:lang w:val="ru-RU"/>
              </w:rPr>
            </w:pPr>
            <w:r w:rsidRPr="00B260CF">
              <w:rPr>
                <w:b/>
                <w:bCs/>
                <w:sz w:val="20"/>
                <w:szCs w:val="26"/>
                <w:lang w:bidi="ar-EG"/>
              </w:rPr>
              <w:t>TF</w:t>
            </w:r>
            <w:r w:rsidRPr="00B260CF">
              <w:rPr>
                <w:rFonts w:hint="cs"/>
                <w:b/>
                <w:bCs/>
                <w:sz w:val="20"/>
                <w:szCs w:val="26"/>
                <w:rtl/>
              </w:rPr>
              <w:tab/>
            </w:r>
            <w:r w:rsidRPr="00B260CF">
              <w:rPr>
                <w:rFonts w:hint="cs"/>
                <w:sz w:val="20"/>
                <w:szCs w:val="26"/>
                <w:rtl/>
                <w:lang w:val="ru-RU"/>
              </w:rPr>
              <w:t>إرسالات الترددات المعيارية وإشارات التوقيت</w:t>
            </w:r>
          </w:p>
        </w:tc>
      </w:tr>
      <w:tr w:rsidR="00AC1496" w:rsidRPr="00B260CF" w:rsidTr="006378B0">
        <w:trPr>
          <w:jc w:val="center"/>
        </w:trPr>
        <w:tc>
          <w:tcPr>
            <w:tcW w:w="9394" w:type="dxa"/>
            <w:gridSpan w:val="2"/>
            <w:tcBorders>
              <w:left w:val="single" w:sz="12" w:space="0" w:color="000080"/>
              <w:bottom w:val="single" w:sz="12" w:space="0" w:color="000080"/>
              <w:right w:val="single" w:sz="12" w:space="0" w:color="000080"/>
            </w:tcBorders>
          </w:tcPr>
          <w:p w:rsidR="00AC1496" w:rsidRPr="00B260CF" w:rsidRDefault="00AC1496" w:rsidP="006378B0">
            <w:pPr>
              <w:tabs>
                <w:tab w:val="left" w:pos="1471"/>
              </w:tabs>
              <w:spacing w:before="20" w:after="80" w:line="240" w:lineRule="exact"/>
              <w:rPr>
                <w:sz w:val="20"/>
                <w:szCs w:val="26"/>
                <w:lang w:val="ru-RU"/>
              </w:rPr>
            </w:pPr>
            <w:r w:rsidRPr="00B260CF">
              <w:rPr>
                <w:b/>
                <w:bCs/>
                <w:sz w:val="20"/>
                <w:szCs w:val="26"/>
                <w:lang w:bidi="ar-EG"/>
              </w:rPr>
              <w:t>V</w:t>
            </w:r>
            <w:r w:rsidRPr="00B260CF">
              <w:rPr>
                <w:rFonts w:hint="cs"/>
                <w:b/>
                <w:bCs/>
                <w:sz w:val="20"/>
                <w:szCs w:val="26"/>
                <w:rtl/>
              </w:rPr>
              <w:tab/>
            </w:r>
            <w:r w:rsidRPr="00B260CF">
              <w:rPr>
                <w:rFonts w:hint="cs"/>
                <w:sz w:val="20"/>
                <w:szCs w:val="26"/>
                <w:rtl/>
                <w:lang w:val="ru-RU"/>
              </w:rPr>
              <w:t>المفردات والمواضيع ذات الصلة</w:t>
            </w:r>
          </w:p>
        </w:tc>
      </w:tr>
    </w:tbl>
    <w:p w:rsidR="00AC1496" w:rsidRPr="00B260CF" w:rsidRDefault="00AC1496" w:rsidP="00AC1496">
      <w:pPr>
        <w:spacing w:before="0"/>
        <w:rPr>
          <w:sz w:val="21"/>
          <w:szCs w:val="20"/>
          <w:rtl/>
        </w:rPr>
      </w:pPr>
    </w:p>
    <w:p w:rsidR="00AC1496" w:rsidRPr="00B260CF"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B260CF" w:rsidTr="006378B0">
        <w:trPr>
          <w:trHeight w:val="720"/>
          <w:jc w:val="center"/>
        </w:trPr>
        <w:tc>
          <w:tcPr>
            <w:tcW w:w="9379" w:type="dxa"/>
          </w:tcPr>
          <w:p w:rsidR="00AC1496" w:rsidRPr="00B260CF" w:rsidRDefault="00AC1496" w:rsidP="006378B0">
            <w:pPr>
              <w:ind w:left="284" w:right="284"/>
              <w:rPr>
                <w:b/>
                <w:bCs/>
                <w:i/>
                <w:iCs/>
                <w:sz w:val="21"/>
                <w:szCs w:val="26"/>
                <w:rtl/>
                <w:lang w:val="ru-RU"/>
              </w:rPr>
            </w:pPr>
            <w:r w:rsidRPr="00B260CF">
              <w:rPr>
                <w:rFonts w:hint="cs"/>
                <w:b/>
                <w:bCs/>
                <w:i/>
                <w:iCs/>
                <w:spacing w:val="6"/>
                <w:sz w:val="21"/>
                <w:szCs w:val="26"/>
                <w:rtl/>
                <w:lang w:val="ru-RU"/>
              </w:rPr>
              <w:t>ملاحظة</w:t>
            </w:r>
            <w:r w:rsidRPr="00B260CF">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B260CF">
              <w:rPr>
                <w:rFonts w:hint="eastAsia"/>
                <w:i/>
                <w:iCs/>
                <w:sz w:val="21"/>
                <w:szCs w:val="26"/>
                <w:rtl/>
                <w:lang w:val="ru-RU"/>
              </w:rPr>
              <w:t> </w:t>
            </w:r>
            <w:r w:rsidRPr="00B260CF">
              <w:rPr>
                <w:i/>
                <w:iCs/>
                <w:sz w:val="21"/>
                <w:szCs w:val="26"/>
              </w:rPr>
              <w:t>ITU-R 1</w:t>
            </w:r>
            <w:r w:rsidRPr="00B260CF">
              <w:rPr>
                <w:rFonts w:hint="cs"/>
                <w:i/>
                <w:iCs/>
                <w:sz w:val="21"/>
                <w:szCs w:val="26"/>
                <w:rtl/>
                <w:lang w:bidi="ar-EG"/>
              </w:rPr>
              <w:t>.</w:t>
            </w:r>
          </w:p>
        </w:tc>
      </w:tr>
    </w:tbl>
    <w:p w:rsidR="00AC1496" w:rsidRPr="00B260CF" w:rsidRDefault="00AC1496" w:rsidP="00B014AA">
      <w:pPr>
        <w:spacing w:before="240"/>
        <w:ind w:right="142"/>
        <w:jc w:val="right"/>
        <w:rPr>
          <w:sz w:val="20"/>
          <w:szCs w:val="26"/>
          <w:rtl/>
        </w:rPr>
      </w:pPr>
      <w:r w:rsidRPr="00B260CF">
        <w:rPr>
          <w:rFonts w:hint="cs"/>
          <w:i/>
          <w:iCs/>
          <w:sz w:val="20"/>
          <w:szCs w:val="26"/>
          <w:rtl/>
          <w:lang w:val="ru-RU"/>
        </w:rPr>
        <w:t>النشر الإلكتروني</w:t>
      </w:r>
      <w:r w:rsidRPr="00B260CF">
        <w:rPr>
          <w:rFonts w:hint="cs"/>
          <w:i/>
          <w:iCs/>
          <w:sz w:val="20"/>
          <w:szCs w:val="26"/>
          <w:rtl/>
          <w:lang w:val="ru-RU"/>
        </w:rPr>
        <w:br/>
      </w:r>
      <w:r w:rsidRPr="00B260CF">
        <w:rPr>
          <w:rFonts w:hint="cs"/>
          <w:sz w:val="20"/>
          <w:szCs w:val="26"/>
          <w:rtl/>
          <w:lang w:val="ru-RU"/>
        </w:rPr>
        <w:t xml:space="preserve">جنيف، </w:t>
      </w:r>
      <w:r w:rsidRPr="00B260CF">
        <w:rPr>
          <w:sz w:val="20"/>
          <w:szCs w:val="26"/>
        </w:rPr>
        <w:t>201</w:t>
      </w:r>
      <w:r w:rsidR="00B014AA">
        <w:rPr>
          <w:sz w:val="20"/>
          <w:szCs w:val="26"/>
        </w:rPr>
        <w:t>8</w:t>
      </w:r>
    </w:p>
    <w:p w:rsidR="00AC1496" w:rsidRPr="00B260CF" w:rsidRDefault="00AC1496" w:rsidP="00AC1496">
      <w:pPr>
        <w:spacing w:before="0" w:line="120" w:lineRule="auto"/>
        <w:ind w:right="539"/>
        <w:jc w:val="right"/>
        <w:rPr>
          <w:sz w:val="21"/>
          <w:szCs w:val="28"/>
          <w:rtl/>
          <w:lang w:bidi="ar-EG"/>
        </w:rPr>
      </w:pPr>
    </w:p>
    <w:p w:rsidR="00AC1496" w:rsidRPr="00B260CF" w:rsidRDefault="00AC1496" w:rsidP="00B014AA">
      <w:pPr>
        <w:spacing w:before="240"/>
        <w:jc w:val="center"/>
        <w:rPr>
          <w:sz w:val="21"/>
          <w:szCs w:val="20"/>
        </w:rPr>
      </w:pPr>
      <w:r w:rsidRPr="00B260CF">
        <w:rPr>
          <w:sz w:val="21"/>
          <w:szCs w:val="20"/>
          <w:lang w:val="ru-RU"/>
        </w:rPr>
        <w:sym w:font="Symbol" w:char="F0D3"/>
      </w:r>
      <w:r w:rsidRPr="00B260CF">
        <w:rPr>
          <w:sz w:val="21"/>
          <w:szCs w:val="20"/>
          <w:lang w:val="ru-RU"/>
        </w:rPr>
        <w:t xml:space="preserve">  </w:t>
      </w:r>
      <w:proofErr w:type="gramStart"/>
      <w:r w:rsidRPr="00B260CF">
        <w:rPr>
          <w:sz w:val="21"/>
          <w:szCs w:val="20"/>
        </w:rPr>
        <w:t>ITU</w:t>
      </w:r>
      <w:r w:rsidRPr="00B260CF">
        <w:rPr>
          <w:sz w:val="21"/>
          <w:szCs w:val="20"/>
          <w:lang w:val="ru-RU"/>
        </w:rPr>
        <w:t xml:space="preserve"> </w:t>
      </w:r>
      <w:r w:rsidRPr="00B260CF">
        <w:rPr>
          <w:sz w:val="21"/>
          <w:szCs w:val="20"/>
        </w:rPr>
        <w:t xml:space="preserve"> 201</w:t>
      </w:r>
      <w:r w:rsidR="00B014AA">
        <w:rPr>
          <w:sz w:val="21"/>
          <w:szCs w:val="20"/>
        </w:rPr>
        <w:t>8</w:t>
      </w:r>
      <w:proofErr w:type="gramEnd"/>
    </w:p>
    <w:p w:rsidR="005E066B" w:rsidRPr="00B2610C" w:rsidRDefault="00AC1496" w:rsidP="00B2610C">
      <w:pPr>
        <w:rPr>
          <w:sz w:val="20"/>
          <w:szCs w:val="26"/>
          <w:rtl/>
          <w:lang w:bidi="ar-EG"/>
        </w:rPr>
        <w:sectPr w:rsidR="005E066B" w:rsidRPr="00B2610C"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r w:rsidRPr="00B260CF">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B260CF">
        <w:rPr>
          <w:spacing w:val="10"/>
          <w:sz w:val="20"/>
          <w:szCs w:val="26"/>
          <w:rtl/>
          <w:lang w:val="ru-RU"/>
        </w:rPr>
        <w:br/>
      </w:r>
      <w:r w:rsidRPr="00B260CF">
        <w:rPr>
          <w:rFonts w:hint="cs"/>
          <w:sz w:val="20"/>
          <w:szCs w:val="26"/>
          <w:rtl/>
          <w:lang w:val="ru-RU"/>
        </w:rPr>
        <w:t xml:space="preserve">الاتحاد الدولي للاتصالات </w:t>
      </w:r>
      <w:r w:rsidRPr="00B260CF">
        <w:rPr>
          <w:sz w:val="20"/>
          <w:szCs w:val="26"/>
        </w:rPr>
        <w:t>(ITU)</w:t>
      </w:r>
      <w:r w:rsidRPr="00B260CF">
        <w:rPr>
          <w:rFonts w:hint="cs"/>
          <w:sz w:val="20"/>
          <w:szCs w:val="26"/>
          <w:rtl/>
          <w:lang w:bidi="ar-EG"/>
        </w:rPr>
        <w:t>.</w:t>
      </w:r>
    </w:p>
    <w:p w:rsidR="00B2610C" w:rsidRPr="00B2610C" w:rsidRDefault="00B2610C" w:rsidP="00B2610C">
      <w:pPr>
        <w:pStyle w:val="RecNo"/>
      </w:pPr>
      <w:proofErr w:type="gramStart"/>
      <w:r w:rsidRPr="00B2610C">
        <w:rPr>
          <w:rtl/>
        </w:rPr>
        <w:t>التوصيـة</w:t>
      </w:r>
      <w:r w:rsidRPr="00B2610C">
        <w:rPr>
          <w:rFonts w:hint="cs"/>
          <w:rtl/>
        </w:rPr>
        <w:t xml:space="preserve"> </w:t>
      </w:r>
      <w:r w:rsidRPr="00B2610C">
        <w:rPr>
          <w:rtl/>
        </w:rPr>
        <w:t xml:space="preserve"> </w:t>
      </w:r>
      <w:r w:rsidRPr="00B2610C">
        <w:rPr>
          <w:rStyle w:val="href"/>
        </w:rPr>
        <w:t>ITU</w:t>
      </w:r>
      <w:proofErr w:type="gramEnd"/>
      <w:r w:rsidRPr="00B2610C">
        <w:rPr>
          <w:rStyle w:val="href"/>
        </w:rPr>
        <w:t xml:space="preserve">-R  </w:t>
      </w:r>
      <w:r w:rsidRPr="00B2610C">
        <w:rPr>
          <w:rStyle w:val="href"/>
        </w:rPr>
        <w:t>SM</w:t>
      </w:r>
      <w:r w:rsidRPr="00B2610C">
        <w:rPr>
          <w:rStyle w:val="href"/>
        </w:rPr>
        <w:t>.</w:t>
      </w:r>
      <w:r w:rsidRPr="00B2610C">
        <w:rPr>
          <w:rStyle w:val="href"/>
        </w:rPr>
        <w:t>2103-0</w:t>
      </w:r>
    </w:p>
    <w:p w:rsidR="00843DD0" w:rsidRPr="00B260CF" w:rsidRDefault="00B41965" w:rsidP="00B41965">
      <w:pPr>
        <w:pStyle w:val="Rectitle"/>
        <w:rPr>
          <w:rFonts w:eastAsia="SimSun" w:hint="eastAsia"/>
          <w:lang w:val="fr-FR" w:eastAsia="zh-CN"/>
        </w:rPr>
      </w:pPr>
      <w:r w:rsidRPr="00B41965">
        <w:rPr>
          <w:rFonts w:eastAsia="SimSun"/>
          <w:rtl/>
          <w:lang w:eastAsia="zh-CN" w:bidi="ar-SA"/>
        </w:rPr>
        <w:t xml:space="preserve">التنسيق العالمي لفئات الأجهزة قصيرة المدى </w:t>
      </w:r>
      <w:r w:rsidRPr="00B41965">
        <w:rPr>
          <w:rFonts w:eastAsia="SimSun"/>
          <w:lang w:eastAsia="zh-CN" w:bidi="ar-SA"/>
        </w:rPr>
        <w:t>(SRD)</w:t>
      </w:r>
    </w:p>
    <w:p w:rsidR="00AC1496" w:rsidRPr="00B260CF" w:rsidRDefault="00CE6EB7" w:rsidP="0039558B">
      <w:pPr>
        <w:pStyle w:val="Date"/>
        <w:rPr>
          <w:rtl/>
          <w:lang w:bidi="ar-EG"/>
        </w:rPr>
      </w:pPr>
      <w:r w:rsidRPr="00B260CF">
        <w:rPr>
          <w:rFonts w:eastAsia="SimSun" w:hint="cs"/>
          <w:rtl/>
        </w:rPr>
        <w:t> </w:t>
      </w:r>
      <w:r w:rsidR="00AC1496" w:rsidRPr="00B260CF">
        <w:rPr>
          <w:rFonts w:eastAsia="SimSun"/>
        </w:rPr>
        <w:t>(</w:t>
      </w:r>
      <w:r w:rsidR="00B014AA" w:rsidRPr="00B014AA">
        <w:rPr>
          <w:rFonts w:eastAsia="SimSun"/>
        </w:rPr>
        <w:t>2017)</w:t>
      </w:r>
    </w:p>
    <w:p w:rsidR="00843DD0" w:rsidRPr="00224343" w:rsidRDefault="00843DD0" w:rsidP="00843DD0">
      <w:pPr>
        <w:pStyle w:val="Headingsum"/>
        <w:rPr>
          <w:rFonts w:hint="eastAsia"/>
          <w:rtl/>
        </w:rPr>
      </w:pPr>
      <w:bookmarkStart w:id="2" w:name="_Toc476039172"/>
      <w:r w:rsidRPr="00224343">
        <w:rPr>
          <w:rtl/>
        </w:rPr>
        <w:t>مجال التطبيق</w:t>
      </w:r>
      <w:bookmarkEnd w:id="2"/>
    </w:p>
    <w:p w:rsidR="00843DD0" w:rsidRPr="00224343" w:rsidRDefault="00B41965" w:rsidP="00B41965">
      <w:pPr>
        <w:pStyle w:val="Summary"/>
        <w:rPr>
          <w:rFonts w:eastAsia="SimSun"/>
          <w:spacing w:val="0"/>
          <w:rtl/>
          <w:lang w:eastAsia="zh-CN"/>
        </w:rPr>
      </w:pPr>
      <w:r w:rsidRPr="00224343">
        <w:rPr>
          <w:rFonts w:eastAsia="SimSun"/>
          <w:spacing w:val="0"/>
          <w:rtl/>
          <w:lang w:eastAsia="zh-CN"/>
        </w:rPr>
        <w:t xml:space="preserve">تتضمن هذه التوصية مبادئ توجيهية بشأن الفئات الموصى بها للأجهزة قصيرة المدى </w:t>
      </w:r>
      <w:r w:rsidRPr="00224343">
        <w:rPr>
          <w:rFonts w:eastAsia="SimSun"/>
          <w:spacing w:val="0"/>
          <w:lang w:eastAsia="zh-CN"/>
        </w:rPr>
        <w:t>(SRD)</w:t>
      </w:r>
      <w:r w:rsidRPr="00224343">
        <w:rPr>
          <w:rFonts w:eastAsia="SimSun"/>
          <w:spacing w:val="0"/>
          <w:rtl/>
          <w:lang w:eastAsia="zh-CN"/>
        </w:rPr>
        <w:t xml:space="preserve"> التي تتطلب التشغيل على أساس منسق عالمياً.</w:t>
      </w:r>
    </w:p>
    <w:p w:rsidR="00AC1496" w:rsidRPr="00224343" w:rsidRDefault="009230F4" w:rsidP="00843DD0">
      <w:pPr>
        <w:pStyle w:val="Headingb"/>
        <w:rPr>
          <w:rFonts w:eastAsia="SimSun" w:hint="eastAsia"/>
          <w:rtl/>
          <w:lang w:eastAsia="zh-CN" w:bidi="ar-EG"/>
        </w:rPr>
      </w:pPr>
      <w:r w:rsidRPr="00224343">
        <w:rPr>
          <w:rFonts w:eastAsia="SimSun"/>
          <w:rtl/>
          <w:lang w:eastAsia="zh-CN" w:bidi="ar-EG"/>
        </w:rPr>
        <w:t>مصطلحات أساسية</w:t>
      </w:r>
    </w:p>
    <w:p w:rsidR="00AC1496" w:rsidRPr="00224343" w:rsidRDefault="00B41965" w:rsidP="00B4196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224343">
        <w:rPr>
          <w:rFonts w:eastAsia="SimSun"/>
          <w:rtl/>
          <w:lang w:eastAsia="zh-CN" w:bidi="ar-EG"/>
        </w:rPr>
        <w:t>الأجهزة قصيرة المدى، فئات، التنسيق</w:t>
      </w:r>
    </w:p>
    <w:p w:rsidR="00AC1496" w:rsidRPr="00224343" w:rsidRDefault="00AC1496" w:rsidP="00843DD0">
      <w:pPr>
        <w:pStyle w:val="Headingb"/>
        <w:rPr>
          <w:rFonts w:eastAsia="SimSun" w:hint="eastAsia"/>
          <w:b w:val="0"/>
          <w:bCs w:val="0"/>
          <w:rtl/>
          <w:lang w:eastAsia="zh-CN" w:bidi="ar-EG"/>
        </w:rPr>
      </w:pPr>
      <w:r w:rsidRPr="00224343">
        <w:rPr>
          <w:rFonts w:eastAsia="SimSun"/>
          <w:rtl/>
          <w:lang w:eastAsia="zh-CN" w:bidi="ar-EG"/>
        </w:rPr>
        <w:t>المختصرات/الأسماء المختصرة</w:t>
      </w:r>
    </w:p>
    <w:p w:rsidR="00446138" w:rsidRPr="00224343" w:rsidRDefault="00446138" w:rsidP="00AC4D5A">
      <w:pPr>
        <w:tabs>
          <w:tab w:val="left" w:pos="1134"/>
          <w:tab w:val="left" w:pos="4660"/>
        </w:tabs>
        <w:jc w:val="left"/>
        <w:rPr>
          <w:i/>
          <w:iCs/>
          <w:lang w:bidi="ar-EG"/>
        </w:rPr>
      </w:pPr>
      <w:bookmarkStart w:id="3" w:name="lt_pId064"/>
      <w:bookmarkStart w:id="4" w:name="lt_pId069"/>
      <w:r w:rsidRPr="00224343">
        <w:rPr>
          <w:rFonts w:eastAsia="SimSun"/>
          <w:lang w:eastAsia="zh-CN" w:bidi="ar-EG"/>
        </w:rPr>
        <w:t>AIMD</w:t>
      </w:r>
      <w:bookmarkEnd w:id="3"/>
      <w:r w:rsidRPr="00224343">
        <w:rPr>
          <w:rFonts w:eastAsia="SimSun"/>
          <w:lang w:eastAsia="zh-CN" w:bidi="ar-EG"/>
        </w:rPr>
        <w:tab/>
      </w:r>
      <w:r w:rsidRPr="00224343">
        <w:rPr>
          <w:rFonts w:eastAsia="SimSun"/>
          <w:rtl/>
          <w:lang w:eastAsia="zh-CN" w:bidi="ar-EG"/>
        </w:rPr>
        <w:t xml:space="preserve">جهاز طبي نشط قابل للغرس </w:t>
      </w:r>
      <w:r w:rsidRPr="00224343">
        <w:rPr>
          <w:i/>
          <w:iCs/>
          <w:lang w:bidi="ar-EG"/>
        </w:rPr>
        <w:t>(Active implantable medical device)</w:t>
      </w:r>
    </w:p>
    <w:p w:rsidR="00446138" w:rsidRPr="00224343" w:rsidRDefault="00446138" w:rsidP="00AC4D5A">
      <w:pPr>
        <w:tabs>
          <w:tab w:val="left" w:pos="1134"/>
          <w:tab w:val="left" w:pos="4660"/>
        </w:tabs>
        <w:jc w:val="left"/>
        <w:rPr>
          <w:i/>
          <w:iCs/>
          <w:lang w:bidi="ar-EG"/>
        </w:rPr>
      </w:pPr>
      <w:bookmarkStart w:id="5" w:name="lt_pId066"/>
      <w:r w:rsidRPr="00224343">
        <w:rPr>
          <w:rFonts w:eastAsia="SimSun"/>
          <w:lang w:eastAsia="zh-CN" w:bidi="ar-EG"/>
        </w:rPr>
        <w:t>EAS</w:t>
      </w:r>
      <w:bookmarkEnd w:id="5"/>
      <w:r w:rsidRPr="00224343">
        <w:rPr>
          <w:rFonts w:eastAsia="SimSun"/>
          <w:lang w:eastAsia="zh-CN" w:bidi="ar-EG"/>
        </w:rPr>
        <w:tab/>
      </w:r>
      <w:r w:rsidRPr="00224343">
        <w:rPr>
          <w:rFonts w:eastAsia="SimSun"/>
          <w:rtl/>
          <w:lang w:eastAsia="zh-CN" w:bidi="ar-EG"/>
        </w:rPr>
        <w:t xml:space="preserve">المراقبة الإلكترونية للمواد </w:t>
      </w:r>
      <w:r w:rsidRPr="00224343">
        <w:rPr>
          <w:i/>
          <w:iCs/>
          <w:lang w:bidi="ar-EG"/>
        </w:rPr>
        <w:t>(Electronic article surveillance)</w:t>
      </w:r>
    </w:p>
    <w:p w:rsidR="00446138" w:rsidRPr="00224343" w:rsidRDefault="00446138" w:rsidP="00AC4D5A">
      <w:pPr>
        <w:tabs>
          <w:tab w:val="left" w:pos="1134"/>
          <w:tab w:val="left" w:pos="4660"/>
        </w:tabs>
        <w:jc w:val="left"/>
        <w:rPr>
          <w:i/>
          <w:iCs/>
          <w:lang w:bidi="ar-EG"/>
        </w:rPr>
      </w:pPr>
      <w:bookmarkStart w:id="6" w:name="lt_pId068"/>
      <w:r w:rsidRPr="00224343">
        <w:rPr>
          <w:rFonts w:eastAsia="SimSun"/>
          <w:lang w:eastAsia="zh-CN" w:bidi="ar-EG"/>
        </w:rPr>
        <w:t>ID</w:t>
      </w:r>
      <w:bookmarkEnd w:id="6"/>
      <w:r w:rsidRPr="00224343">
        <w:rPr>
          <w:rFonts w:eastAsia="SimSun"/>
          <w:lang w:eastAsia="zh-CN" w:bidi="ar-EG"/>
        </w:rPr>
        <w:tab/>
      </w:r>
      <w:r w:rsidRPr="00224343">
        <w:rPr>
          <w:rFonts w:eastAsia="SimSun"/>
          <w:rtl/>
          <w:lang w:eastAsia="zh-CN" w:bidi="ar-EG"/>
        </w:rPr>
        <w:t xml:space="preserve">تحديد الهوية </w:t>
      </w:r>
      <w:r w:rsidRPr="00224343">
        <w:rPr>
          <w:i/>
          <w:iCs/>
          <w:lang w:bidi="ar-EG"/>
        </w:rPr>
        <w:t>(Identification)</w:t>
      </w:r>
    </w:p>
    <w:p w:rsidR="00446138" w:rsidRPr="00224343" w:rsidRDefault="00446138" w:rsidP="00AC4D5A">
      <w:pPr>
        <w:tabs>
          <w:tab w:val="left" w:pos="1134"/>
          <w:tab w:val="left" w:pos="4660"/>
        </w:tabs>
        <w:jc w:val="left"/>
        <w:rPr>
          <w:i/>
          <w:iCs/>
          <w:lang w:bidi="ar-EG"/>
        </w:rPr>
      </w:pPr>
      <w:bookmarkStart w:id="7" w:name="lt_pId070"/>
      <w:r w:rsidRPr="00224343">
        <w:rPr>
          <w:rFonts w:eastAsia="SimSun"/>
          <w:lang w:eastAsia="zh-CN" w:bidi="ar-EG"/>
        </w:rPr>
        <w:t>ISM</w:t>
      </w:r>
      <w:bookmarkEnd w:id="7"/>
      <w:r w:rsidRPr="00224343">
        <w:rPr>
          <w:rFonts w:eastAsia="SimSun"/>
          <w:lang w:eastAsia="zh-CN" w:bidi="ar-EG"/>
        </w:rPr>
        <w:tab/>
      </w:r>
      <w:r w:rsidRPr="00224343">
        <w:rPr>
          <w:rFonts w:eastAsia="SimSun"/>
          <w:rtl/>
          <w:lang w:eastAsia="zh-CN" w:bidi="ar-EG"/>
        </w:rPr>
        <w:t xml:space="preserve">الصناعية والعلمية والطبية </w:t>
      </w:r>
      <w:r w:rsidRPr="00224343">
        <w:rPr>
          <w:i/>
          <w:iCs/>
          <w:lang w:bidi="ar-EG"/>
        </w:rPr>
        <w:t>(Industrial, scientific and medical)</w:t>
      </w:r>
    </w:p>
    <w:p w:rsidR="00446138" w:rsidRPr="00224343" w:rsidRDefault="00446138" w:rsidP="00AC4D5A">
      <w:pPr>
        <w:tabs>
          <w:tab w:val="left" w:pos="1134"/>
          <w:tab w:val="left" w:pos="4660"/>
        </w:tabs>
        <w:jc w:val="left"/>
        <w:rPr>
          <w:i/>
          <w:iCs/>
          <w:lang w:bidi="ar-EG"/>
        </w:rPr>
      </w:pPr>
      <w:bookmarkStart w:id="8" w:name="lt_pId072"/>
      <w:r w:rsidRPr="00224343">
        <w:rPr>
          <w:rFonts w:eastAsia="SimSun"/>
          <w:lang w:eastAsia="zh-CN" w:bidi="ar-EG"/>
        </w:rPr>
        <w:t>ISO</w:t>
      </w:r>
      <w:bookmarkEnd w:id="8"/>
      <w:r w:rsidRPr="00224343">
        <w:rPr>
          <w:rFonts w:eastAsia="SimSun"/>
          <w:lang w:eastAsia="zh-CN" w:bidi="ar-EG"/>
        </w:rPr>
        <w:tab/>
      </w:r>
      <w:r w:rsidRPr="00224343">
        <w:rPr>
          <w:rFonts w:eastAsia="SimSun"/>
          <w:rtl/>
          <w:lang w:eastAsia="zh-CN" w:bidi="ar-EG"/>
        </w:rPr>
        <w:t xml:space="preserve">المنظمة الدولية للتوحيد القياسي </w:t>
      </w:r>
      <w:r w:rsidRPr="00224343">
        <w:rPr>
          <w:i/>
          <w:iCs/>
          <w:lang w:bidi="ar-EG"/>
        </w:rPr>
        <w:t>(International Organization for Standardization)</w:t>
      </w:r>
    </w:p>
    <w:p w:rsidR="00446138" w:rsidRPr="00224343" w:rsidRDefault="00446138" w:rsidP="00AC4D5A">
      <w:pPr>
        <w:tabs>
          <w:tab w:val="left" w:pos="1134"/>
          <w:tab w:val="left" w:pos="4660"/>
        </w:tabs>
        <w:jc w:val="left"/>
        <w:rPr>
          <w:i/>
          <w:iCs/>
          <w:lang w:bidi="ar-EG"/>
        </w:rPr>
      </w:pPr>
      <w:bookmarkStart w:id="9" w:name="lt_pId074"/>
      <w:r w:rsidRPr="00224343">
        <w:rPr>
          <w:rFonts w:eastAsia="SimSun"/>
          <w:lang w:eastAsia="zh-CN" w:bidi="ar-EG"/>
        </w:rPr>
        <w:t>ITS</w:t>
      </w:r>
      <w:bookmarkEnd w:id="9"/>
      <w:r w:rsidRPr="00224343">
        <w:rPr>
          <w:rFonts w:eastAsia="SimSun"/>
          <w:lang w:eastAsia="zh-CN" w:bidi="ar-EG"/>
        </w:rPr>
        <w:tab/>
      </w:r>
      <w:r w:rsidRPr="00224343">
        <w:rPr>
          <w:rFonts w:eastAsia="SimSun"/>
          <w:rtl/>
          <w:lang w:eastAsia="zh-CN" w:bidi="ar-EG"/>
        </w:rPr>
        <w:t xml:space="preserve">نظام النقل الذكي </w:t>
      </w:r>
      <w:r w:rsidRPr="00224343">
        <w:rPr>
          <w:i/>
          <w:iCs/>
          <w:lang w:bidi="ar-EG"/>
        </w:rPr>
        <w:t>(Intelligent transport system)</w:t>
      </w:r>
    </w:p>
    <w:p w:rsidR="00446138" w:rsidRPr="00224343" w:rsidRDefault="00446138" w:rsidP="00AC4D5A">
      <w:pPr>
        <w:tabs>
          <w:tab w:val="left" w:pos="1134"/>
          <w:tab w:val="left" w:pos="4660"/>
        </w:tabs>
        <w:jc w:val="left"/>
        <w:rPr>
          <w:i/>
          <w:iCs/>
          <w:lang w:bidi="ar-EG"/>
        </w:rPr>
      </w:pPr>
      <w:bookmarkStart w:id="10" w:name="lt_pId076"/>
      <w:r w:rsidRPr="00224343">
        <w:rPr>
          <w:rFonts w:eastAsia="SimSun"/>
          <w:lang w:eastAsia="zh-CN" w:bidi="ar-EG"/>
        </w:rPr>
        <w:t>NFC</w:t>
      </w:r>
      <w:bookmarkEnd w:id="10"/>
      <w:r w:rsidRPr="00224343">
        <w:rPr>
          <w:rFonts w:eastAsia="SimSun"/>
          <w:lang w:eastAsia="zh-CN" w:bidi="ar-EG"/>
        </w:rPr>
        <w:tab/>
      </w:r>
      <w:r w:rsidRPr="00224343">
        <w:rPr>
          <w:rFonts w:eastAsia="SimSun"/>
          <w:rtl/>
          <w:lang w:eastAsia="zh-CN" w:bidi="ar-EG"/>
        </w:rPr>
        <w:t xml:space="preserve">الاتصالات في المجال القريب </w:t>
      </w:r>
      <w:r w:rsidRPr="00224343">
        <w:rPr>
          <w:i/>
          <w:iCs/>
          <w:lang w:bidi="ar-EG"/>
        </w:rPr>
        <w:t>(Near field communication)</w:t>
      </w:r>
    </w:p>
    <w:p w:rsidR="00446138" w:rsidRPr="00224343" w:rsidRDefault="00446138" w:rsidP="00AC4D5A">
      <w:pPr>
        <w:tabs>
          <w:tab w:val="left" w:pos="1134"/>
          <w:tab w:val="left" w:pos="4660"/>
        </w:tabs>
        <w:jc w:val="left"/>
        <w:rPr>
          <w:i/>
          <w:iCs/>
          <w:lang w:bidi="ar-EG"/>
        </w:rPr>
      </w:pPr>
      <w:bookmarkStart w:id="11" w:name="lt_pId078"/>
      <w:r w:rsidRPr="00224343">
        <w:rPr>
          <w:rFonts w:eastAsia="SimSun"/>
          <w:lang w:eastAsia="zh-CN" w:bidi="ar-EG"/>
        </w:rPr>
        <w:t>RFID</w:t>
      </w:r>
      <w:bookmarkEnd w:id="11"/>
      <w:r w:rsidRPr="00224343">
        <w:rPr>
          <w:rFonts w:eastAsia="SimSun"/>
          <w:lang w:eastAsia="zh-CN" w:bidi="ar-EG"/>
        </w:rPr>
        <w:tab/>
      </w:r>
      <w:r w:rsidRPr="00224343">
        <w:rPr>
          <w:rFonts w:eastAsia="SimSun"/>
          <w:rtl/>
          <w:lang w:eastAsia="zh-CN" w:bidi="ar-EG"/>
        </w:rPr>
        <w:t xml:space="preserve">التعرُّف بواسطة الترددات الراديوية </w:t>
      </w:r>
      <w:r w:rsidRPr="00224343">
        <w:rPr>
          <w:i/>
          <w:iCs/>
          <w:lang w:bidi="ar-EG"/>
        </w:rPr>
        <w:t>(Radio frequency identification)</w:t>
      </w:r>
    </w:p>
    <w:p w:rsidR="00446138" w:rsidRPr="00224343" w:rsidRDefault="00446138" w:rsidP="00AC4D5A">
      <w:pPr>
        <w:tabs>
          <w:tab w:val="left" w:pos="1134"/>
          <w:tab w:val="left" w:pos="4660"/>
        </w:tabs>
        <w:jc w:val="left"/>
        <w:rPr>
          <w:i/>
          <w:iCs/>
          <w:lang w:bidi="ar-EG"/>
        </w:rPr>
      </w:pPr>
      <w:bookmarkStart w:id="12" w:name="lt_pId080"/>
      <w:r w:rsidRPr="00224343">
        <w:rPr>
          <w:rFonts w:eastAsia="SimSun"/>
          <w:lang w:eastAsia="zh-CN" w:bidi="ar-EG"/>
        </w:rPr>
        <w:t>SRD</w:t>
      </w:r>
      <w:bookmarkEnd w:id="12"/>
      <w:r w:rsidRPr="00224343">
        <w:rPr>
          <w:rFonts w:eastAsia="SimSun"/>
          <w:lang w:eastAsia="zh-CN" w:bidi="ar-EG"/>
        </w:rPr>
        <w:tab/>
      </w:r>
      <w:r w:rsidRPr="00224343">
        <w:rPr>
          <w:rFonts w:eastAsia="SimSun"/>
          <w:rtl/>
          <w:lang w:eastAsia="zh-CN" w:bidi="ar-EG"/>
        </w:rPr>
        <w:t xml:space="preserve">جهاز قصير المدى </w:t>
      </w:r>
      <w:r w:rsidRPr="00224343">
        <w:rPr>
          <w:i/>
          <w:iCs/>
          <w:lang w:bidi="ar-EG"/>
        </w:rPr>
        <w:t>(Short range device)</w:t>
      </w:r>
    </w:p>
    <w:p w:rsidR="00446138" w:rsidRPr="00224343" w:rsidRDefault="00446138" w:rsidP="00AC4D5A">
      <w:pPr>
        <w:tabs>
          <w:tab w:val="left" w:pos="1134"/>
          <w:tab w:val="left" w:pos="4660"/>
        </w:tabs>
        <w:jc w:val="left"/>
        <w:rPr>
          <w:i/>
          <w:iCs/>
          <w:lang w:bidi="ar-EG"/>
        </w:rPr>
      </w:pPr>
      <w:bookmarkStart w:id="13" w:name="lt_pId082"/>
      <w:r w:rsidRPr="00224343">
        <w:rPr>
          <w:rFonts w:eastAsia="SimSun"/>
          <w:lang w:eastAsia="zh-CN" w:bidi="ar-EG"/>
        </w:rPr>
        <w:t>ULP-AMI</w:t>
      </w:r>
      <w:bookmarkEnd w:id="13"/>
      <w:r w:rsidRPr="00224343">
        <w:rPr>
          <w:rFonts w:eastAsia="SimSun"/>
          <w:lang w:eastAsia="zh-CN" w:bidi="ar-EG"/>
        </w:rPr>
        <w:tab/>
      </w:r>
      <w:r w:rsidRPr="00224343">
        <w:rPr>
          <w:rFonts w:eastAsia="SimSun"/>
          <w:rtl/>
          <w:lang w:eastAsia="zh-CN" w:bidi="ar-EG"/>
        </w:rPr>
        <w:t xml:space="preserve">غرس طبي نشط بقدرة فائقة الانخفاض </w:t>
      </w:r>
      <w:r w:rsidRPr="00224343">
        <w:rPr>
          <w:i/>
          <w:iCs/>
          <w:lang w:bidi="ar-EG"/>
        </w:rPr>
        <w:t>(</w:t>
      </w:r>
      <w:proofErr w:type="spellStart"/>
      <w:r w:rsidRPr="00224343">
        <w:rPr>
          <w:i/>
          <w:iCs/>
          <w:lang w:bidi="ar-EG"/>
        </w:rPr>
        <w:t>Ultra low</w:t>
      </w:r>
      <w:proofErr w:type="spellEnd"/>
      <w:r w:rsidRPr="00224343">
        <w:rPr>
          <w:i/>
          <w:iCs/>
          <w:lang w:bidi="ar-EG"/>
        </w:rPr>
        <w:t xml:space="preserve"> power active medical implant)</w:t>
      </w:r>
    </w:p>
    <w:p w:rsidR="00446138" w:rsidRPr="00224343" w:rsidRDefault="00446138" w:rsidP="00AC4D5A">
      <w:pPr>
        <w:tabs>
          <w:tab w:val="left" w:pos="1134"/>
          <w:tab w:val="left" w:pos="4660"/>
        </w:tabs>
        <w:jc w:val="left"/>
        <w:rPr>
          <w:i/>
          <w:iCs/>
          <w:lang w:bidi="ar-EG"/>
        </w:rPr>
      </w:pPr>
      <w:bookmarkStart w:id="14" w:name="lt_pId084"/>
      <w:r w:rsidRPr="00224343">
        <w:rPr>
          <w:rFonts w:eastAsia="SimSun"/>
          <w:lang w:eastAsia="zh-CN" w:bidi="ar-EG"/>
        </w:rPr>
        <w:t>UWB</w:t>
      </w:r>
      <w:bookmarkEnd w:id="14"/>
      <w:r w:rsidRPr="00224343">
        <w:rPr>
          <w:rFonts w:eastAsia="SimSun"/>
          <w:lang w:eastAsia="zh-CN" w:bidi="ar-EG"/>
        </w:rPr>
        <w:tab/>
      </w:r>
      <w:r w:rsidRPr="00224343">
        <w:rPr>
          <w:rFonts w:eastAsia="SimSun"/>
          <w:rtl/>
          <w:lang w:eastAsia="zh-CN" w:bidi="ar-EG"/>
        </w:rPr>
        <w:t>النطاق فائق الاتساع</w:t>
      </w:r>
      <w:bookmarkEnd w:id="4"/>
      <w:r w:rsidRPr="00224343">
        <w:rPr>
          <w:rFonts w:eastAsia="SimSun"/>
          <w:rtl/>
          <w:lang w:eastAsia="zh-CN" w:bidi="ar-EG"/>
        </w:rPr>
        <w:t xml:space="preserve"> </w:t>
      </w:r>
      <w:r w:rsidRPr="00224343">
        <w:rPr>
          <w:i/>
          <w:iCs/>
          <w:lang w:bidi="ar-EG"/>
        </w:rPr>
        <w:t>(Ultra-wideband)</w:t>
      </w:r>
    </w:p>
    <w:p w:rsidR="00AC1496" w:rsidRPr="00224343" w:rsidRDefault="00AC1496" w:rsidP="00AC1496">
      <w:pPr>
        <w:pStyle w:val="Normalaftertitle0"/>
        <w:rPr>
          <w:rtl/>
          <w:lang w:bidi="ar-EG"/>
        </w:rPr>
      </w:pPr>
      <w:r w:rsidRPr="00224343">
        <w:rPr>
          <w:rtl/>
          <w:lang w:bidi="ar-EG"/>
        </w:rPr>
        <w:t>إن جمعية الاتصالات الراديوية للاتحاد الدولي للاتصالات،</w:t>
      </w:r>
    </w:p>
    <w:p w:rsidR="00AC1496" w:rsidRPr="00224343" w:rsidRDefault="00AC1496" w:rsidP="00843DD0">
      <w:pPr>
        <w:pStyle w:val="Call"/>
        <w:rPr>
          <w:rFonts w:eastAsia="SimSun"/>
        </w:rPr>
      </w:pPr>
      <w:r w:rsidRPr="00224343">
        <w:rPr>
          <w:rFonts w:eastAsia="SimSun"/>
          <w:rtl/>
        </w:rPr>
        <w:t>إذ تضع في اعتبارها</w:t>
      </w:r>
    </w:p>
    <w:p w:rsidR="00B41965" w:rsidRPr="00224343" w:rsidRDefault="00224343" w:rsidP="00224343">
      <w:pPr>
        <w:rPr>
          <w:rFonts w:eastAsia="SimSun"/>
          <w:rtl/>
          <w:lang w:eastAsia="en-US" w:bidi="ar-EG"/>
        </w:rPr>
      </w:pPr>
      <w:r w:rsidRPr="00224343">
        <w:rPr>
          <w:rFonts w:eastAsia="SimSun"/>
          <w:i/>
          <w:iCs/>
          <w:rtl/>
          <w:lang w:eastAsia="en-US" w:bidi="ar-EG"/>
        </w:rPr>
        <w:t> </w:t>
      </w:r>
      <w:proofErr w:type="gramStart"/>
      <w:r w:rsidR="00B41965" w:rsidRPr="00224343">
        <w:rPr>
          <w:rFonts w:eastAsia="SimSun"/>
          <w:i/>
          <w:iCs/>
          <w:rtl/>
          <w:lang w:eastAsia="en-US" w:bidi="ar-EG"/>
        </w:rPr>
        <w:t>أ</w:t>
      </w:r>
      <w:r w:rsidRPr="00224343">
        <w:rPr>
          <w:rFonts w:eastAsia="SimSun"/>
          <w:i/>
          <w:iCs/>
          <w:rtl/>
          <w:lang w:eastAsia="en-US" w:bidi="ar-EG"/>
        </w:rPr>
        <w:t> </w:t>
      </w:r>
      <w:r w:rsidR="00B41965" w:rsidRPr="00224343">
        <w:rPr>
          <w:rFonts w:eastAsia="SimSun"/>
          <w:i/>
          <w:iCs/>
          <w:rtl/>
          <w:lang w:eastAsia="en-US" w:bidi="ar-EG"/>
        </w:rPr>
        <w:t>)</w:t>
      </w:r>
      <w:proofErr w:type="gramEnd"/>
      <w:r w:rsidR="00B41965" w:rsidRPr="00224343">
        <w:rPr>
          <w:rFonts w:eastAsia="SimSun"/>
          <w:rtl/>
          <w:lang w:eastAsia="en-US" w:bidi="ar-EG"/>
        </w:rPr>
        <w:tab/>
        <w:t xml:space="preserve">أن جمعية الاتصالات الراديوية لعام </w:t>
      </w:r>
      <w:r w:rsidRPr="00224343">
        <w:rPr>
          <w:rFonts w:eastAsia="SimSun"/>
          <w:lang w:eastAsia="en-US" w:bidi="ar-EG"/>
        </w:rPr>
        <w:t>2015</w:t>
      </w:r>
      <w:r w:rsidR="00B41965" w:rsidRPr="00224343">
        <w:rPr>
          <w:rFonts w:eastAsia="SimSun"/>
          <w:rtl/>
          <w:lang w:eastAsia="en-US" w:bidi="ar-EG"/>
        </w:rPr>
        <w:t xml:space="preserve"> أقرت القرار </w:t>
      </w:r>
      <w:r w:rsidR="00B41965" w:rsidRPr="00224343">
        <w:rPr>
          <w:rFonts w:eastAsia="SimSun"/>
          <w:lang w:eastAsia="en-US" w:bidi="ar-EG"/>
        </w:rPr>
        <w:t>ITU-R 54</w:t>
      </w:r>
      <w:r w:rsidR="003F5357">
        <w:rPr>
          <w:rFonts w:eastAsia="SimSun"/>
          <w:lang w:eastAsia="en-US" w:bidi="ar-EG"/>
        </w:rPr>
        <w:t>-2</w:t>
      </w:r>
      <w:r w:rsidR="00B41965" w:rsidRPr="00224343">
        <w:rPr>
          <w:rFonts w:eastAsia="SimSun"/>
          <w:rtl/>
          <w:lang w:eastAsia="en-US" w:bidi="ar-EG"/>
        </w:rPr>
        <w:t xml:space="preserve"> بشأن دراسات لتحقيق التنسيق من أجل الأجهزة قصيرة المدى </w:t>
      </w:r>
      <w:r w:rsidR="00B41965" w:rsidRPr="00224343">
        <w:rPr>
          <w:rFonts w:eastAsia="SimSun"/>
          <w:lang w:eastAsia="en-US" w:bidi="ar-EG"/>
        </w:rPr>
        <w:t>(SRD)</w:t>
      </w:r>
      <w:r w:rsidR="00B41965" w:rsidRPr="00224343">
        <w:rPr>
          <w:rFonts w:eastAsia="SimSun"/>
          <w:rtl/>
          <w:lang w:eastAsia="en-US" w:bidi="ar-EG"/>
        </w:rPr>
        <w:t>؛</w:t>
      </w:r>
    </w:p>
    <w:p w:rsidR="00B41965" w:rsidRPr="00224343" w:rsidRDefault="00B41965" w:rsidP="00B41965">
      <w:pPr>
        <w:rPr>
          <w:rFonts w:eastAsia="SimSun"/>
          <w:rtl/>
          <w:lang w:eastAsia="en-US" w:bidi="ar-EG"/>
        </w:rPr>
      </w:pPr>
      <w:proofErr w:type="gramStart"/>
      <w:r w:rsidRPr="00224343">
        <w:rPr>
          <w:rFonts w:eastAsia="SimSun"/>
          <w:i/>
          <w:iCs/>
          <w:rtl/>
          <w:lang w:eastAsia="en-US" w:bidi="ar-EG"/>
        </w:rPr>
        <w:t>ب)</w:t>
      </w:r>
      <w:r w:rsidRPr="00224343">
        <w:rPr>
          <w:rFonts w:eastAsia="SimSun"/>
          <w:rtl/>
          <w:lang w:eastAsia="en-US" w:bidi="ar-EG"/>
        </w:rPr>
        <w:tab/>
      </w:r>
      <w:proofErr w:type="gramEnd"/>
      <w:r w:rsidRPr="00224343">
        <w:rPr>
          <w:rFonts w:eastAsia="SimSun"/>
          <w:rtl/>
          <w:lang w:eastAsia="en-US" w:bidi="ar-EG"/>
        </w:rPr>
        <w:t>أن الطلب على الأجهزة قصيرة المدى واستعمالها يتزايدان باستمرار لأغراض التطبيقات العديدة في جميع أنحاء العالم؛</w:t>
      </w:r>
    </w:p>
    <w:p w:rsidR="00B41965" w:rsidRPr="00224343" w:rsidRDefault="00B41965" w:rsidP="00B41965">
      <w:pPr>
        <w:rPr>
          <w:rFonts w:eastAsia="SimSun"/>
          <w:lang w:eastAsia="en-US" w:bidi="ar-EG"/>
        </w:rPr>
      </w:pPr>
      <w:proofErr w:type="gramStart"/>
      <w:r w:rsidRPr="00224343">
        <w:rPr>
          <w:rFonts w:eastAsia="SimSun"/>
          <w:i/>
          <w:iCs/>
          <w:rtl/>
          <w:lang w:eastAsia="en-US" w:bidi="ar-EG"/>
        </w:rPr>
        <w:t>ج)</w:t>
      </w:r>
      <w:r w:rsidRPr="00224343">
        <w:rPr>
          <w:rFonts w:eastAsia="SimSun"/>
          <w:rtl/>
          <w:lang w:eastAsia="en-US" w:bidi="ar-EG"/>
        </w:rPr>
        <w:tab/>
      </w:r>
      <w:proofErr w:type="gramEnd"/>
      <w:r w:rsidRPr="00224343">
        <w:rPr>
          <w:rFonts w:eastAsia="SimSun"/>
          <w:rtl/>
          <w:lang w:eastAsia="en-US" w:bidi="ar-EG"/>
        </w:rPr>
        <w:t>أن تطبيقات الأجهزة قصيرة المدى ليست خدمة راديوية محددة ولا تتطلب أي إسناد ترددي</w:t>
      </w:r>
      <w:r w:rsidR="00224343">
        <w:rPr>
          <w:rFonts w:eastAsia="SimSun"/>
          <w:rtl/>
          <w:lang w:eastAsia="en-US" w:bidi="ar-EG"/>
        </w:rPr>
        <w:t xml:space="preserve"> معين لتكون قادرة على</w:t>
      </w:r>
      <w:r w:rsidR="00224343">
        <w:rPr>
          <w:rFonts w:eastAsia="SimSun" w:hint="cs"/>
          <w:rtl/>
          <w:lang w:eastAsia="en-US" w:bidi="ar-EG"/>
        </w:rPr>
        <w:t> </w:t>
      </w:r>
      <w:r w:rsidR="009A78A3">
        <w:rPr>
          <w:rFonts w:eastAsia="SimSun"/>
          <w:rtl/>
          <w:lang w:eastAsia="en-US" w:bidi="ar-EG"/>
        </w:rPr>
        <w:t>العمل؛</w:t>
      </w:r>
    </w:p>
    <w:p w:rsidR="00B41965" w:rsidRPr="00224343" w:rsidRDefault="00B41965" w:rsidP="0076793D">
      <w:pPr>
        <w:keepNext/>
        <w:keepLines/>
        <w:rPr>
          <w:rFonts w:eastAsia="SimSun"/>
          <w:rtl/>
          <w:lang w:eastAsia="en-US" w:bidi="ar-EG"/>
        </w:rPr>
      </w:pPr>
      <w:proofErr w:type="gramStart"/>
      <w:r w:rsidRPr="00224343">
        <w:rPr>
          <w:rFonts w:eastAsia="SimSun"/>
          <w:i/>
          <w:iCs/>
          <w:rtl/>
          <w:lang w:eastAsia="en-US" w:bidi="ar-EG"/>
        </w:rPr>
        <w:t>د</w:t>
      </w:r>
      <w:r w:rsidR="00224343" w:rsidRPr="00224343">
        <w:rPr>
          <w:rFonts w:eastAsia="SimSun"/>
          <w:i/>
          <w:iCs/>
          <w:rtl/>
          <w:lang w:eastAsia="en-US" w:bidi="ar-EG"/>
        </w:rPr>
        <w:t> </w:t>
      </w:r>
      <w:r w:rsidRPr="00224343">
        <w:rPr>
          <w:rFonts w:eastAsia="SimSun"/>
          <w:i/>
          <w:iCs/>
          <w:rtl/>
          <w:lang w:eastAsia="en-US" w:bidi="ar-EG"/>
        </w:rPr>
        <w:t>)</w:t>
      </w:r>
      <w:proofErr w:type="gramEnd"/>
      <w:r w:rsidRPr="00224343">
        <w:rPr>
          <w:rFonts w:eastAsia="SimSun"/>
          <w:rtl/>
          <w:lang w:eastAsia="en-US" w:bidi="ar-EG"/>
        </w:rPr>
        <w:tab/>
        <w:t xml:space="preserve">أن الأجهزة قصيرة المدى ليست من تطبيقات الأجهزة الصناعية والعلمية والطبية على النحو المعرَّف في الرقم </w:t>
      </w:r>
      <w:r w:rsidRPr="00224343">
        <w:rPr>
          <w:rFonts w:eastAsia="SimSun"/>
          <w:b/>
          <w:bCs/>
          <w:lang w:eastAsia="en-US" w:bidi="ar-EG"/>
        </w:rPr>
        <w:t>15.1</w:t>
      </w:r>
      <w:r w:rsidRPr="00224343">
        <w:rPr>
          <w:rFonts w:eastAsia="SimSun"/>
          <w:rtl/>
          <w:lang w:eastAsia="en-US" w:bidi="ar-EG"/>
        </w:rPr>
        <w:t xml:space="preserve"> من لوائح الراديو؛</w:t>
      </w:r>
    </w:p>
    <w:p w:rsidR="00B41965" w:rsidRPr="00224343" w:rsidRDefault="00B41965" w:rsidP="00224343">
      <w:pPr>
        <w:rPr>
          <w:rFonts w:eastAsia="SimSun"/>
          <w:rtl/>
          <w:lang w:eastAsia="en-US" w:bidi="ar-EG"/>
        </w:rPr>
      </w:pPr>
      <w:proofErr w:type="gramStart"/>
      <w:r w:rsidRPr="00224343">
        <w:rPr>
          <w:rFonts w:eastAsia="SimSun"/>
          <w:i/>
          <w:iCs/>
          <w:rtl/>
          <w:lang w:eastAsia="en-US" w:bidi="ar-EG"/>
        </w:rPr>
        <w:t>ﻫ</w:t>
      </w:r>
      <w:r w:rsidR="00224343" w:rsidRPr="00224343">
        <w:rPr>
          <w:rFonts w:eastAsia="SimSun"/>
          <w:i/>
          <w:iCs/>
          <w:rtl/>
          <w:lang w:eastAsia="en-US" w:bidi="ar-EG"/>
        </w:rPr>
        <w:t> </w:t>
      </w:r>
      <w:r w:rsidRPr="00224343">
        <w:rPr>
          <w:rFonts w:eastAsia="SimSun"/>
          <w:i/>
          <w:iCs/>
          <w:rtl/>
          <w:lang w:eastAsia="en-US" w:bidi="ar-EG"/>
        </w:rPr>
        <w:t>)</w:t>
      </w:r>
      <w:proofErr w:type="gramEnd"/>
      <w:r w:rsidRPr="00224343">
        <w:rPr>
          <w:rFonts w:eastAsia="SimSun"/>
          <w:rtl/>
          <w:lang w:eastAsia="en-US" w:bidi="ar-EG"/>
        </w:rPr>
        <w:tab/>
        <w:t>أن الأجهزة قصيرة المدى تستعمل بسبب طبيعتها في العالم أجمع إما كجهاز مستقل وإما كجزء اساسي من أنظمة أخرى وأنها غالباً ما تُحمل وتستعمل عبر الحدود الوطنية؛</w:t>
      </w:r>
    </w:p>
    <w:p w:rsidR="00B41965" w:rsidRPr="00224343" w:rsidRDefault="00B41965" w:rsidP="00224343">
      <w:pPr>
        <w:rPr>
          <w:rFonts w:eastAsia="SimSun"/>
          <w:rtl/>
          <w:lang w:eastAsia="en-US" w:bidi="ar-EG"/>
        </w:rPr>
      </w:pPr>
      <w:proofErr w:type="gramStart"/>
      <w:r w:rsidRPr="00224343">
        <w:rPr>
          <w:rFonts w:eastAsia="SimSun"/>
          <w:i/>
          <w:iCs/>
          <w:rtl/>
          <w:lang w:eastAsia="en-US" w:bidi="ar-EG"/>
        </w:rPr>
        <w:t>و</w:t>
      </w:r>
      <w:r w:rsidR="00224343" w:rsidRPr="00224343">
        <w:rPr>
          <w:rFonts w:eastAsia="SimSun"/>
          <w:i/>
          <w:iCs/>
          <w:rtl/>
          <w:lang w:eastAsia="en-US" w:bidi="ar-EG"/>
        </w:rPr>
        <w:t> </w:t>
      </w:r>
      <w:r w:rsidRPr="00224343">
        <w:rPr>
          <w:rFonts w:eastAsia="SimSun"/>
          <w:i/>
          <w:iCs/>
          <w:rtl/>
          <w:lang w:eastAsia="en-US" w:bidi="ar-EG"/>
        </w:rPr>
        <w:t>)</w:t>
      </w:r>
      <w:proofErr w:type="gramEnd"/>
      <w:r w:rsidRPr="00224343">
        <w:rPr>
          <w:rFonts w:eastAsia="SimSun"/>
          <w:i/>
          <w:iCs/>
          <w:rtl/>
          <w:lang w:eastAsia="en-US" w:bidi="ar-EG"/>
        </w:rPr>
        <w:tab/>
      </w:r>
      <w:r w:rsidRPr="00224343">
        <w:rPr>
          <w:rFonts w:eastAsia="SimSun"/>
          <w:rtl/>
          <w:lang w:eastAsia="en-US" w:bidi="ar-EG"/>
        </w:rPr>
        <w:t>أن بعض فئات الأجهزة قصيرة المدى، المستخدمة في مناطق مختلفة من العالم بأسماء مختلفة، قد تشير إلى المعدات قصيرة المدى نفسها؛</w:t>
      </w:r>
    </w:p>
    <w:p w:rsidR="00B41965" w:rsidRPr="00224343" w:rsidRDefault="00B41965" w:rsidP="00224343">
      <w:pPr>
        <w:rPr>
          <w:rFonts w:eastAsia="SimSun"/>
          <w:rtl/>
          <w:lang w:eastAsia="en-US" w:bidi="ar-EG"/>
        </w:rPr>
      </w:pPr>
      <w:proofErr w:type="gramStart"/>
      <w:r w:rsidRPr="00224343">
        <w:rPr>
          <w:rFonts w:eastAsia="SimSun"/>
          <w:i/>
          <w:iCs/>
          <w:rtl/>
          <w:lang w:eastAsia="en-US" w:bidi="ar-EG"/>
        </w:rPr>
        <w:t>ز</w:t>
      </w:r>
      <w:r w:rsidR="00224343" w:rsidRPr="00224343">
        <w:rPr>
          <w:rFonts w:eastAsia="SimSun"/>
          <w:i/>
          <w:iCs/>
          <w:rtl/>
          <w:lang w:eastAsia="en-US" w:bidi="ar-EG"/>
        </w:rPr>
        <w:t> </w:t>
      </w:r>
      <w:r w:rsidRPr="00224343">
        <w:rPr>
          <w:rFonts w:eastAsia="SimSun"/>
          <w:i/>
          <w:iCs/>
          <w:rtl/>
          <w:lang w:eastAsia="en-US" w:bidi="ar-EG"/>
        </w:rPr>
        <w:t>)</w:t>
      </w:r>
      <w:proofErr w:type="gramEnd"/>
      <w:r w:rsidRPr="00224343">
        <w:rPr>
          <w:rFonts w:eastAsia="SimSun"/>
          <w:rtl/>
          <w:lang w:eastAsia="en-US" w:bidi="ar-EG"/>
        </w:rPr>
        <w:tab/>
        <w:t>أن بعض فئات الأجهزة قصيرة المدى شائعة الاستخدام في العديد من البلدان، في حين أن بعض الفئات الأخرى</w:t>
      </w:r>
      <w:r w:rsidR="00224343">
        <w:rPr>
          <w:rFonts w:eastAsia="SimSun"/>
          <w:rtl/>
          <w:lang w:eastAsia="en-US" w:bidi="ar-EG"/>
        </w:rPr>
        <w:t xml:space="preserve"> لا</w:t>
      </w:r>
      <w:r w:rsidR="00224343">
        <w:rPr>
          <w:rFonts w:eastAsia="SimSun" w:hint="cs"/>
          <w:rtl/>
          <w:lang w:eastAsia="en-US" w:bidi="ar-EG"/>
        </w:rPr>
        <w:t> </w:t>
      </w:r>
      <w:r w:rsidRPr="00224343">
        <w:rPr>
          <w:rFonts w:eastAsia="SimSun"/>
          <w:rtl/>
          <w:lang w:eastAsia="en-US" w:bidi="ar-EG"/>
        </w:rPr>
        <w:t>تُستخدم إلا على صعيد إقليمي أو فردي في بعض البلدان؛</w:t>
      </w:r>
    </w:p>
    <w:p w:rsidR="00B41965" w:rsidRPr="00224343" w:rsidRDefault="00B41965" w:rsidP="00B41965">
      <w:pPr>
        <w:rPr>
          <w:rFonts w:eastAsia="SimSun"/>
          <w:rtl/>
          <w:lang w:eastAsia="en-US" w:bidi="ar-EG"/>
        </w:rPr>
      </w:pPr>
      <w:proofErr w:type="gramStart"/>
      <w:r w:rsidRPr="00224343">
        <w:rPr>
          <w:rFonts w:eastAsia="SimSun"/>
          <w:i/>
          <w:iCs/>
          <w:rtl/>
          <w:lang w:eastAsia="en-US" w:bidi="ar-EG"/>
        </w:rPr>
        <w:t>ح)</w:t>
      </w:r>
      <w:r w:rsidRPr="00224343">
        <w:rPr>
          <w:rFonts w:eastAsia="SimSun"/>
          <w:rtl/>
          <w:lang w:eastAsia="en-US" w:bidi="ar-EG"/>
        </w:rPr>
        <w:tab/>
      </w:r>
      <w:proofErr w:type="gramEnd"/>
      <w:r w:rsidRPr="00224343">
        <w:rPr>
          <w:rFonts w:eastAsia="SimSun"/>
          <w:rtl/>
          <w:lang w:eastAsia="en-US" w:bidi="ar-EG"/>
        </w:rPr>
        <w:t>أن هناك بعض الجهود الإقليمية الرامية إلى تنسيق فئات الأجهزة قصيرة المدى ذات ا</w:t>
      </w:r>
      <w:r w:rsidR="00224343">
        <w:rPr>
          <w:rFonts w:eastAsia="SimSun"/>
          <w:rtl/>
          <w:lang w:eastAsia="en-US" w:bidi="ar-EG"/>
        </w:rPr>
        <w:t>لخصائص التقنية وحالات الاستخدام</w:t>
      </w:r>
      <w:r w:rsidR="00224343">
        <w:rPr>
          <w:rFonts w:eastAsia="SimSun" w:hint="cs"/>
          <w:rtl/>
          <w:lang w:eastAsia="en-US" w:bidi="ar-EG"/>
        </w:rPr>
        <w:t> </w:t>
      </w:r>
      <w:r w:rsidRPr="00224343">
        <w:rPr>
          <w:rFonts w:eastAsia="SimSun"/>
          <w:rtl/>
          <w:lang w:eastAsia="en-US" w:bidi="ar-EG"/>
        </w:rPr>
        <w:t>المتماثلة؛</w:t>
      </w:r>
    </w:p>
    <w:p w:rsidR="00B41965" w:rsidRPr="00224343" w:rsidRDefault="00B41965" w:rsidP="00B41965">
      <w:pPr>
        <w:rPr>
          <w:rFonts w:eastAsia="SimSun"/>
          <w:rtl/>
          <w:lang w:eastAsia="en-US" w:bidi="ar-EG"/>
        </w:rPr>
      </w:pPr>
      <w:proofErr w:type="gramStart"/>
      <w:r w:rsidRPr="00224343">
        <w:rPr>
          <w:rFonts w:eastAsia="SimSun"/>
          <w:i/>
          <w:iCs/>
          <w:rtl/>
          <w:lang w:eastAsia="en-US" w:bidi="ar-EG"/>
        </w:rPr>
        <w:t>ط)</w:t>
      </w:r>
      <w:r w:rsidRPr="00224343">
        <w:rPr>
          <w:rFonts w:eastAsia="SimSun"/>
          <w:rtl/>
          <w:lang w:eastAsia="en-US" w:bidi="ar-EG"/>
        </w:rPr>
        <w:tab/>
      </w:r>
      <w:proofErr w:type="gramEnd"/>
      <w:r w:rsidRPr="00224343">
        <w:rPr>
          <w:rFonts w:eastAsia="SimSun"/>
          <w:rtl/>
          <w:lang w:eastAsia="en-US" w:bidi="ar-EG"/>
        </w:rPr>
        <w:t>أن تطبيقات الأجهزة قصيرة المدى تتزايد بسرعة، مما قد يؤدي إلى ظهور العديد من الفئات الجديدة وغير المنسقة من الأجهزة قصيرة المدى،</w:t>
      </w:r>
    </w:p>
    <w:p w:rsidR="00B41965" w:rsidRPr="00224343" w:rsidRDefault="00B41965" w:rsidP="00224343">
      <w:pPr>
        <w:pStyle w:val="Call"/>
        <w:rPr>
          <w:rFonts w:eastAsia="SimSun"/>
          <w:rtl/>
        </w:rPr>
      </w:pPr>
      <w:r w:rsidRPr="00224343">
        <w:rPr>
          <w:rFonts w:eastAsia="SimSun"/>
          <w:rtl/>
        </w:rPr>
        <w:t>وإذ تضع في اعتبارها أيضاً</w:t>
      </w:r>
    </w:p>
    <w:p w:rsidR="00B41965" w:rsidRPr="00224343" w:rsidRDefault="00B41965" w:rsidP="00B41965">
      <w:pPr>
        <w:rPr>
          <w:rFonts w:eastAsia="SimSun"/>
          <w:rtl/>
          <w:lang w:eastAsia="en-US" w:bidi="ar-EG"/>
        </w:rPr>
      </w:pPr>
      <w:r w:rsidRPr="00224343">
        <w:rPr>
          <w:rFonts w:eastAsia="SimSun"/>
          <w:rtl/>
          <w:lang w:eastAsia="en-US" w:bidi="ar-EG"/>
        </w:rPr>
        <w:t>أن الأجهزة قصيرة المدى يمكن أن يحملها ويستخدمها الأفراد عبر الحدود الوطنية بفئات منها لا يُعترف بها، مما قد يسبب صعوبات في بعض البلدان،</w:t>
      </w:r>
    </w:p>
    <w:p w:rsidR="00B41965" w:rsidRPr="00224343" w:rsidRDefault="00B41965" w:rsidP="00224343">
      <w:pPr>
        <w:pStyle w:val="Call"/>
        <w:rPr>
          <w:rFonts w:eastAsia="SimSun"/>
          <w:rtl/>
        </w:rPr>
      </w:pPr>
      <w:r w:rsidRPr="00224343">
        <w:rPr>
          <w:rFonts w:eastAsia="SimSun"/>
          <w:rtl/>
        </w:rPr>
        <w:t>وإذ تلاحظ</w:t>
      </w:r>
    </w:p>
    <w:p w:rsidR="00B41965" w:rsidRPr="00224343" w:rsidRDefault="00224343" w:rsidP="00224343">
      <w:pPr>
        <w:rPr>
          <w:rFonts w:eastAsia="SimSun"/>
          <w:rtl/>
          <w:lang w:eastAsia="en-US" w:bidi="ar-EG"/>
        </w:rPr>
      </w:pPr>
      <w:r>
        <w:rPr>
          <w:rFonts w:eastAsia="SimSun" w:hint="cs"/>
          <w:i/>
          <w:iCs/>
          <w:rtl/>
          <w:lang w:eastAsia="en-US" w:bidi="ar-EG"/>
        </w:rPr>
        <w:t> </w:t>
      </w:r>
      <w:proofErr w:type="gramStart"/>
      <w:r w:rsidR="00B41965" w:rsidRPr="00224343">
        <w:rPr>
          <w:rFonts w:eastAsia="SimSun"/>
          <w:i/>
          <w:iCs/>
          <w:rtl/>
          <w:lang w:eastAsia="en-US" w:bidi="ar-EG"/>
        </w:rPr>
        <w:t>أ</w:t>
      </w:r>
      <w:r>
        <w:rPr>
          <w:rFonts w:eastAsia="SimSun" w:hint="cs"/>
          <w:i/>
          <w:iCs/>
          <w:rtl/>
          <w:lang w:eastAsia="en-US" w:bidi="ar-EG"/>
        </w:rPr>
        <w:t> </w:t>
      </w:r>
      <w:r w:rsidR="00B41965" w:rsidRPr="00224343">
        <w:rPr>
          <w:rFonts w:eastAsia="SimSun"/>
          <w:i/>
          <w:iCs/>
          <w:rtl/>
          <w:lang w:eastAsia="en-US" w:bidi="ar-EG"/>
        </w:rPr>
        <w:t>)</w:t>
      </w:r>
      <w:proofErr w:type="gramEnd"/>
      <w:r w:rsidR="00B41965" w:rsidRPr="00224343">
        <w:rPr>
          <w:rFonts w:eastAsia="SimSun"/>
          <w:rtl/>
          <w:lang w:eastAsia="en-US" w:bidi="ar-EG"/>
        </w:rPr>
        <w:tab/>
        <w:t>أن ورشة عمل الاتحاد بشأن الأجهزة قصيرة المدى/النطاق فائق الاتساع أقرت بأهمية أنشطة قطاع الاتصالات الراديوية بالنسبة لمواصلة وضع تصنيفات لتطبيقات الأجهزة قصيرة المدى من أجل تيسير عملية التنسيق العالمي؛</w:t>
      </w:r>
    </w:p>
    <w:p w:rsidR="00B41965" w:rsidRPr="00224343" w:rsidRDefault="00B41965" w:rsidP="00B41965">
      <w:pPr>
        <w:rPr>
          <w:rFonts w:eastAsia="SimSun"/>
          <w:spacing w:val="-2"/>
          <w:rtl/>
          <w:lang w:eastAsia="en-US" w:bidi="ar-EG"/>
        </w:rPr>
      </w:pPr>
      <w:proofErr w:type="gramStart"/>
      <w:r w:rsidRPr="00224343">
        <w:rPr>
          <w:rFonts w:eastAsia="SimSun"/>
          <w:i/>
          <w:iCs/>
          <w:rtl/>
          <w:lang w:eastAsia="en-US" w:bidi="ar-EG"/>
        </w:rPr>
        <w:t>ب)</w:t>
      </w:r>
      <w:r w:rsidRPr="00224343">
        <w:rPr>
          <w:rFonts w:eastAsia="SimSun"/>
          <w:rtl/>
          <w:lang w:eastAsia="en-US" w:bidi="ar-EG"/>
        </w:rPr>
        <w:tab/>
      </w:r>
      <w:proofErr w:type="gramEnd"/>
      <w:r w:rsidRPr="00224343">
        <w:rPr>
          <w:rFonts w:eastAsia="SimSun"/>
          <w:spacing w:val="-2"/>
          <w:rtl/>
          <w:lang w:eastAsia="en-US" w:bidi="ar-EG"/>
        </w:rPr>
        <w:t>أن الردود على الاستبيان، الذي أعدته ورشة عمل الاتحاد بشأن الأجهزة قصيرة المدى/النطاق فائق الاتساع، أشارت إلى فائدة وضع توصية لقطاع الاتصالات الراديوية بشأن تنسيق فئات الأجهزة قصيرة المدى، وأن نتيجة ذلك ستمكن من تحسين التنسيق على الصعيدين الإقليمي والعالمي لاستخدام الترددات، والاعتراف المتبادل بمعايير تطبيقات الأجهزة قصيرة المدى في مرحلة لاحقة؛</w:t>
      </w:r>
    </w:p>
    <w:p w:rsidR="00B41965" w:rsidRPr="00224343" w:rsidRDefault="00B41965" w:rsidP="009A78A3">
      <w:pPr>
        <w:rPr>
          <w:rFonts w:eastAsia="SimSun"/>
          <w:rtl/>
          <w:lang w:eastAsia="en-US" w:bidi="ar-EG"/>
        </w:rPr>
      </w:pPr>
      <w:proofErr w:type="gramStart"/>
      <w:r w:rsidRPr="00224343">
        <w:rPr>
          <w:rFonts w:eastAsia="SimSun"/>
          <w:i/>
          <w:iCs/>
          <w:rtl/>
          <w:lang w:eastAsia="en-US" w:bidi="ar-EG"/>
        </w:rPr>
        <w:t>ج)</w:t>
      </w:r>
      <w:r w:rsidRPr="00224343">
        <w:rPr>
          <w:rFonts w:eastAsia="SimSun"/>
          <w:rtl/>
          <w:lang w:eastAsia="en-US" w:bidi="ar-EG"/>
        </w:rPr>
        <w:tab/>
      </w:r>
      <w:proofErr w:type="gramEnd"/>
      <w:r w:rsidRPr="00224343">
        <w:rPr>
          <w:rFonts w:eastAsia="SimSun"/>
          <w:rtl/>
          <w:lang w:eastAsia="en-US" w:bidi="ar-EG"/>
        </w:rPr>
        <w:t xml:space="preserve">أن القرار </w:t>
      </w:r>
      <w:r w:rsidRPr="00224343">
        <w:rPr>
          <w:rFonts w:eastAsia="SimSun"/>
          <w:lang w:eastAsia="en-US" w:bidi="ar-EG"/>
        </w:rPr>
        <w:t>ITU-R 54-2</w:t>
      </w:r>
      <w:r w:rsidRPr="00224343">
        <w:rPr>
          <w:rFonts w:eastAsia="SimSun"/>
          <w:rtl/>
          <w:lang w:eastAsia="en-US" w:bidi="ar-EG"/>
        </w:rPr>
        <w:t xml:space="preserve"> ينص على أن يواصل قطاع الاتصالات الراديوية، دراساته لتمكين تنفيذ تكنولوجيات متقدمة للأجهزة قصيرة المدى، وبذلك يركِّز بوجه خاص على استراتيجية من أجل المستقبل؛</w:t>
      </w:r>
    </w:p>
    <w:p w:rsidR="00B41965" w:rsidRPr="00224343" w:rsidRDefault="00B41965" w:rsidP="00224343">
      <w:pPr>
        <w:rPr>
          <w:rFonts w:eastAsia="SimSun"/>
          <w:rtl/>
          <w:lang w:eastAsia="en-US" w:bidi="ar-EG"/>
        </w:rPr>
      </w:pPr>
      <w:proofErr w:type="gramStart"/>
      <w:r w:rsidRPr="00224343">
        <w:rPr>
          <w:rFonts w:eastAsia="SimSun"/>
          <w:i/>
          <w:iCs/>
          <w:rtl/>
          <w:lang w:eastAsia="en-US" w:bidi="ar-EG"/>
        </w:rPr>
        <w:t>د</w:t>
      </w:r>
      <w:r w:rsidR="00224343">
        <w:rPr>
          <w:rFonts w:eastAsia="SimSun" w:hint="cs"/>
          <w:i/>
          <w:iCs/>
          <w:rtl/>
          <w:lang w:eastAsia="en-US" w:bidi="ar-EG"/>
        </w:rPr>
        <w:t> </w:t>
      </w:r>
      <w:r w:rsidRPr="00224343">
        <w:rPr>
          <w:rFonts w:eastAsia="SimSun"/>
          <w:i/>
          <w:iCs/>
          <w:rtl/>
          <w:lang w:eastAsia="en-US" w:bidi="ar-EG"/>
        </w:rPr>
        <w:t>)</w:t>
      </w:r>
      <w:proofErr w:type="gramEnd"/>
      <w:r w:rsidRPr="00224343">
        <w:rPr>
          <w:rFonts w:eastAsia="SimSun"/>
          <w:rtl/>
          <w:lang w:eastAsia="en-US" w:bidi="ar-EG"/>
        </w:rPr>
        <w:tab/>
        <w:t xml:space="preserve">أن المديات الترددية للتنسيق العالمي أو الإقليمي للأجهزة قصيرة المدى مدرجة في التوصية </w:t>
      </w:r>
      <w:r w:rsidRPr="00224343">
        <w:rPr>
          <w:rFonts w:eastAsia="SimSun"/>
          <w:lang w:eastAsia="en-US" w:bidi="ar-EG"/>
        </w:rPr>
        <w:t>ITU-R SM.1896</w:t>
      </w:r>
      <w:r w:rsidRPr="00224343">
        <w:rPr>
          <w:rFonts w:eastAsia="SimSun"/>
          <w:rtl/>
          <w:lang w:eastAsia="en-US" w:bidi="ar-EG"/>
        </w:rPr>
        <w:t>؛</w:t>
      </w:r>
    </w:p>
    <w:p w:rsidR="00B41965" w:rsidRPr="00224343" w:rsidRDefault="00B41965" w:rsidP="00224343">
      <w:pPr>
        <w:rPr>
          <w:rFonts w:eastAsia="SimSun"/>
          <w:rtl/>
          <w:lang w:eastAsia="en-US" w:bidi="ar-EG"/>
        </w:rPr>
      </w:pPr>
      <w:proofErr w:type="gramStart"/>
      <w:r w:rsidRPr="00224343">
        <w:rPr>
          <w:rFonts w:eastAsia="SimSun"/>
          <w:i/>
          <w:iCs/>
          <w:rtl/>
          <w:lang w:eastAsia="en-US" w:bidi="ar-EG"/>
        </w:rPr>
        <w:t>ﻫ</w:t>
      </w:r>
      <w:r w:rsidR="00224343">
        <w:rPr>
          <w:rFonts w:eastAsia="SimSun" w:hint="cs"/>
          <w:i/>
          <w:iCs/>
          <w:rtl/>
          <w:lang w:eastAsia="en-US" w:bidi="ar-EG"/>
        </w:rPr>
        <w:t> </w:t>
      </w:r>
      <w:r w:rsidRPr="00224343">
        <w:rPr>
          <w:rFonts w:eastAsia="SimSun"/>
          <w:i/>
          <w:iCs/>
          <w:rtl/>
          <w:lang w:eastAsia="en-US" w:bidi="ar-EG"/>
        </w:rPr>
        <w:t>)</w:t>
      </w:r>
      <w:proofErr w:type="gramEnd"/>
      <w:r w:rsidRPr="00224343">
        <w:rPr>
          <w:rFonts w:eastAsia="SimSun"/>
          <w:rtl/>
          <w:lang w:eastAsia="en-US" w:bidi="ar-EG"/>
        </w:rPr>
        <w:tab/>
        <w:t xml:space="preserve">أن المديات الترددية ومستويات القدرة وغيرها من المعلمات التقنية والتشغيلية التي يشيع استعمالها في الأجهزة قصيرة المدى مُدرجة </w:t>
      </w:r>
      <w:r w:rsidR="003D2D46">
        <w:rPr>
          <w:rFonts w:eastAsia="SimSun" w:hint="cs"/>
          <w:rtl/>
          <w:lang w:eastAsia="en-US" w:bidi="ar-EG"/>
        </w:rPr>
        <w:t xml:space="preserve">في </w:t>
      </w:r>
      <w:r w:rsidRPr="00224343">
        <w:rPr>
          <w:rFonts w:eastAsia="SimSun"/>
          <w:rtl/>
          <w:lang w:eastAsia="en-US" w:bidi="ar-EG"/>
        </w:rPr>
        <w:t xml:space="preserve">التقرير </w:t>
      </w:r>
      <w:r w:rsidRPr="00224343">
        <w:rPr>
          <w:rFonts w:eastAsia="SimSun"/>
          <w:lang w:eastAsia="en-US" w:bidi="ar-EG"/>
        </w:rPr>
        <w:t>ITU</w:t>
      </w:r>
      <w:r w:rsidRPr="00224343">
        <w:rPr>
          <w:rFonts w:eastAsia="SimSun"/>
          <w:lang w:eastAsia="en-US" w:bidi="ar-EG"/>
        </w:rPr>
        <w:noBreakHyphen/>
        <w:t>R SM.2153</w:t>
      </w:r>
      <w:r w:rsidRPr="00224343">
        <w:rPr>
          <w:rFonts w:eastAsia="SimSun"/>
          <w:rtl/>
          <w:lang w:eastAsia="en-US" w:bidi="ar-EG"/>
        </w:rPr>
        <w:t>، بشأن المعلمات التقنية والتشغيلية واستعمال الطيف لأجهزة الاتصالات قصيرة المدى،</w:t>
      </w:r>
    </w:p>
    <w:p w:rsidR="00B41965" w:rsidRPr="00224343" w:rsidRDefault="00B41965" w:rsidP="00224343">
      <w:pPr>
        <w:pStyle w:val="Call"/>
        <w:rPr>
          <w:rFonts w:eastAsia="SimSun"/>
          <w:rtl/>
        </w:rPr>
      </w:pPr>
      <w:r w:rsidRPr="00224343">
        <w:rPr>
          <w:rFonts w:eastAsia="SimSun"/>
          <w:rtl/>
        </w:rPr>
        <w:t>وإذ تدرك</w:t>
      </w:r>
    </w:p>
    <w:p w:rsidR="00B41965" w:rsidRPr="00224343" w:rsidRDefault="00224343" w:rsidP="00224343">
      <w:pPr>
        <w:rPr>
          <w:rFonts w:eastAsia="SimSun"/>
          <w:rtl/>
          <w:lang w:eastAsia="en-US" w:bidi="ar-EG"/>
        </w:rPr>
      </w:pPr>
      <w:r>
        <w:rPr>
          <w:rFonts w:eastAsia="SimSun" w:hint="cs"/>
          <w:i/>
          <w:iCs/>
          <w:rtl/>
          <w:lang w:eastAsia="en-US" w:bidi="ar-EG"/>
        </w:rPr>
        <w:t> </w:t>
      </w:r>
      <w:proofErr w:type="gramStart"/>
      <w:r>
        <w:rPr>
          <w:rFonts w:eastAsia="SimSun" w:hint="cs"/>
          <w:i/>
          <w:iCs/>
          <w:rtl/>
          <w:lang w:eastAsia="en-US" w:bidi="ar-EG"/>
        </w:rPr>
        <w:t>أ </w:t>
      </w:r>
      <w:r w:rsidR="00B41965" w:rsidRPr="00224343">
        <w:rPr>
          <w:rFonts w:eastAsia="SimSun"/>
          <w:i/>
          <w:iCs/>
          <w:rtl/>
          <w:lang w:eastAsia="en-US" w:bidi="ar-EG"/>
        </w:rPr>
        <w:t>)</w:t>
      </w:r>
      <w:proofErr w:type="gramEnd"/>
      <w:r w:rsidR="00B41965" w:rsidRPr="00224343">
        <w:rPr>
          <w:rFonts w:eastAsia="SimSun"/>
          <w:rtl/>
          <w:lang w:eastAsia="en-US" w:bidi="ar-EG"/>
        </w:rPr>
        <w:tab/>
        <w:t>أن هناك عدة فوائد تعود على المستعملين النهائيين والجهات المصنّعة والمنظمين من التنسيق العالمي لفئات الأجهزة قصيرة المدى، مثل:</w:t>
      </w:r>
    </w:p>
    <w:p w:rsidR="00B41965" w:rsidRPr="00224343" w:rsidRDefault="00B41965" w:rsidP="00224343">
      <w:pPr>
        <w:pStyle w:val="enumlev1"/>
        <w:rPr>
          <w:rFonts w:eastAsia="SimSun"/>
          <w:rtl/>
          <w:lang w:eastAsia="en-US"/>
        </w:rPr>
      </w:pPr>
      <w:r w:rsidRPr="00224343">
        <w:rPr>
          <w:rFonts w:eastAsia="SimSun"/>
          <w:rtl/>
          <w:lang w:eastAsia="en-US"/>
        </w:rPr>
        <w:t>-</w:t>
      </w:r>
      <w:r w:rsidRPr="00224343">
        <w:rPr>
          <w:rFonts w:eastAsia="SimSun"/>
          <w:rtl/>
          <w:lang w:eastAsia="en-US"/>
        </w:rPr>
        <w:tab/>
        <w:t>قاعدة تصنيع أوسع وزيادة كم الأجهزة مما يؤدي إلى تحقيق وفورات الحجم وزيادة تيسُّر المعدات؛</w:t>
      </w:r>
    </w:p>
    <w:p w:rsidR="00B41965" w:rsidRPr="00224343" w:rsidRDefault="00B41965" w:rsidP="00224343">
      <w:pPr>
        <w:pStyle w:val="enumlev1"/>
        <w:rPr>
          <w:rFonts w:eastAsia="SimSun"/>
          <w:rtl/>
          <w:lang w:eastAsia="en-US"/>
        </w:rPr>
      </w:pPr>
      <w:r w:rsidRPr="00224343">
        <w:rPr>
          <w:rFonts w:eastAsia="SimSun"/>
          <w:rtl/>
          <w:lang w:eastAsia="en-US"/>
        </w:rPr>
        <w:t>-</w:t>
      </w:r>
      <w:r w:rsidRPr="00224343">
        <w:rPr>
          <w:rFonts w:eastAsia="SimSun"/>
          <w:rtl/>
          <w:lang w:eastAsia="en-US"/>
        </w:rPr>
        <w:tab/>
        <w:t>تحسن تقييس المعدات؛</w:t>
      </w:r>
    </w:p>
    <w:p w:rsidR="00B41965" w:rsidRPr="00224343" w:rsidRDefault="00B41965" w:rsidP="009A78A3">
      <w:pPr>
        <w:rPr>
          <w:rFonts w:eastAsia="SimSun"/>
          <w:rtl/>
          <w:lang w:eastAsia="en-US" w:bidi="ar-EG"/>
        </w:rPr>
      </w:pPr>
      <w:proofErr w:type="gramStart"/>
      <w:r w:rsidRPr="00224343">
        <w:rPr>
          <w:rFonts w:eastAsia="SimSun"/>
          <w:i/>
          <w:iCs/>
          <w:rtl/>
          <w:lang w:eastAsia="en-US" w:bidi="ar-EG"/>
        </w:rPr>
        <w:t>ب)</w:t>
      </w:r>
      <w:r w:rsidRPr="00224343">
        <w:rPr>
          <w:rFonts w:eastAsia="SimSun"/>
          <w:rtl/>
          <w:lang w:eastAsia="en-US" w:bidi="ar-EG"/>
        </w:rPr>
        <w:tab/>
      </w:r>
      <w:proofErr w:type="gramEnd"/>
      <w:r w:rsidRPr="00224343">
        <w:rPr>
          <w:rFonts w:eastAsia="SimSun"/>
          <w:rtl/>
          <w:lang w:eastAsia="en-US" w:bidi="ar-EG"/>
        </w:rPr>
        <w:t>أن التصنيف المنسق لتطبيقات الأجهزة قصيرة المدى يمكن أن يساعد على تحديد عالمي أفضل للمديات الترددية للمعدات قصيرة المدى؛</w:t>
      </w:r>
    </w:p>
    <w:p w:rsidR="00B41965" w:rsidRPr="00224343" w:rsidRDefault="00B41965" w:rsidP="00B41965">
      <w:pPr>
        <w:rPr>
          <w:rFonts w:eastAsia="SimSun"/>
          <w:rtl/>
          <w:lang w:eastAsia="en-US" w:bidi="ar-EG"/>
        </w:rPr>
      </w:pPr>
      <w:proofErr w:type="gramStart"/>
      <w:r w:rsidRPr="00224343">
        <w:rPr>
          <w:rFonts w:eastAsia="SimSun"/>
          <w:i/>
          <w:iCs/>
          <w:rtl/>
          <w:lang w:eastAsia="en-US" w:bidi="ar-EG"/>
        </w:rPr>
        <w:t>ج)</w:t>
      </w:r>
      <w:r w:rsidRPr="00224343">
        <w:rPr>
          <w:rFonts w:eastAsia="SimSun"/>
          <w:rtl/>
          <w:lang w:eastAsia="en-US" w:bidi="ar-EG"/>
        </w:rPr>
        <w:tab/>
      </w:r>
      <w:proofErr w:type="gramEnd"/>
      <w:r w:rsidRPr="00224343">
        <w:rPr>
          <w:rFonts w:eastAsia="SimSun"/>
          <w:rtl/>
          <w:lang w:eastAsia="en-US" w:bidi="ar-EG"/>
        </w:rPr>
        <w:t>أن الإدارات ستستمر أيضاً في وضع متطلبات للأجهزة قصيرة المدى التي لا تتطلب التشغيل على أساس عالمي منسق؛</w:t>
      </w:r>
    </w:p>
    <w:p w:rsidR="00B41965" w:rsidRPr="00224343" w:rsidRDefault="00B41965" w:rsidP="00E21408">
      <w:pPr>
        <w:rPr>
          <w:rFonts w:eastAsia="SimSun"/>
          <w:rtl/>
          <w:lang w:eastAsia="en-US" w:bidi="ar-EG"/>
        </w:rPr>
      </w:pPr>
      <w:proofErr w:type="gramStart"/>
      <w:r w:rsidRPr="00224343">
        <w:rPr>
          <w:rFonts w:eastAsia="SimSun"/>
          <w:i/>
          <w:iCs/>
          <w:rtl/>
          <w:lang w:eastAsia="en-US" w:bidi="ar-EG"/>
        </w:rPr>
        <w:t>د</w:t>
      </w:r>
      <w:r w:rsidR="00224343" w:rsidRPr="00224343">
        <w:rPr>
          <w:rFonts w:eastAsia="SimSun" w:hint="cs"/>
          <w:i/>
          <w:iCs/>
          <w:rtl/>
          <w:lang w:eastAsia="en-US" w:bidi="ar-EG"/>
        </w:rPr>
        <w:t> </w:t>
      </w:r>
      <w:r w:rsidRPr="00224343">
        <w:rPr>
          <w:rFonts w:eastAsia="SimSun"/>
          <w:i/>
          <w:iCs/>
          <w:rtl/>
          <w:lang w:eastAsia="en-US" w:bidi="ar-EG"/>
        </w:rPr>
        <w:t>)</w:t>
      </w:r>
      <w:proofErr w:type="gramEnd"/>
      <w:r w:rsidRPr="00224343">
        <w:rPr>
          <w:rFonts w:eastAsia="SimSun"/>
          <w:rtl/>
          <w:lang w:eastAsia="en-US" w:bidi="ar-EG"/>
        </w:rPr>
        <w:tab/>
        <w:t>أن الإدارات ستستمر في وضع لوائح غير منسقة تتناسب مع متطلباتها المحددة في مجال الأجهزة قصيرة المدى، بالإضافة إلى أي تطبيقات منسقة للأجهزة قصيرة المدى،</w:t>
      </w:r>
    </w:p>
    <w:p w:rsidR="00B41965" w:rsidRPr="00224343" w:rsidRDefault="00B41965" w:rsidP="00224343">
      <w:pPr>
        <w:pStyle w:val="Call"/>
        <w:rPr>
          <w:rFonts w:eastAsia="SimSun"/>
          <w:rtl/>
        </w:rPr>
      </w:pPr>
      <w:r w:rsidRPr="00224343">
        <w:rPr>
          <w:rFonts w:eastAsia="SimSun"/>
          <w:rtl/>
        </w:rPr>
        <w:t>توصي</w:t>
      </w:r>
    </w:p>
    <w:p w:rsidR="00B41965" w:rsidRPr="00224343" w:rsidRDefault="00B41965" w:rsidP="00B41965">
      <w:pPr>
        <w:rPr>
          <w:rFonts w:eastAsia="SimSun"/>
          <w:rtl/>
          <w:lang w:eastAsia="en-US" w:bidi="ar-EG"/>
        </w:rPr>
      </w:pPr>
      <w:r w:rsidRPr="00224343">
        <w:rPr>
          <w:rFonts w:eastAsia="SimSun"/>
          <w:b/>
          <w:bCs/>
          <w:lang w:eastAsia="en-US" w:bidi="ar-EG"/>
        </w:rPr>
        <w:t>1</w:t>
      </w:r>
      <w:r w:rsidRPr="00224343">
        <w:rPr>
          <w:rFonts w:eastAsia="SimSun"/>
          <w:lang w:eastAsia="en-US" w:bidi="ar-EG"/>
        </w:rPr>
        <w:tab/>
      </w:r>
      <w:r w:rsidRPr="00224343">
        <w:rPr>
          <w:rFonts w:eastAsia="SimSun"/>
          <w:rtl/>
          <w:lang w:eastAsia="en-US" w:bidi="ar-EG"/>
        </w:rPr>
        <w:t xml:space="preserve">بإمكانية النظر في المديات الترددية الواردة في الملحق </w:t>
      </w:r>
      <w:r w:rsidRPr="00224343">
        <w:rPr>
          <w:rFonts w:eastAsia="SimSun"/>
          <w:lang w:eastAsia="en-US" w:bidi="ar-EG"/>
        </w:rPr>
        <w:t>1</w:t>
      </w:r>
      <w:r w:rsidRPr="00224343">
        <w:rPr>
          <w:rFonts w:eastAsia="SimSun"/>
          <w:rtl/>
          <w:lang w:eastAsia="en-US" w:bidi="ar-EG"/>
        </w:rPr>
        <w:t xml:space="preserve"> لاستخدامها في تطبيقات الأجهزة قصيرة المدى </w:t>
      </w:r>
      <w:r w:rsidRPr="00224343">
        <w:rPr>
          <w:rFonts w:eastAsia="SimSun"/>
          <w:lang w:eastAsia="en-US" w:bidi="ar-EG"/>
        </w:rPr>
        <w:t>(SRD)</w:t>
      </w:r>
      <w:r w:rsidRPr="00224343">
        <w:rPr>
          <w:rFonts w:eastAsia="SimSun"/>
          <w:rtl/>
          <w:lang w:eastAsia="en-US" w:bidi="ar-EG"/>
        </w:rPr>
        <w:t xml:space="preserve"> التي يتطلب تشغيلها التنسيق على أساس عالمي أو إقليمي، إن كان ذلك مناسباً؛</w:t>
      </w:r>
    </w:p>
    <w:p w:rsidR="00B41965" w:rsidRPr="00224343" w:rsidRDefault="00B41965" w:rsidP="00B41965">
      <w:pPr>
        <w:rPr>
          <w:rFonts w:eastAsia="SimSun"/>
          <w:rtl/>
          <w:lang w:eastAsia="en-US" w:bidi="ar-EG"/>
        </w:rPr>
      </w:pPr>
      <w:r w:rsidRPr="00224343">
        <w:rPr>
          <w:rFonts w:eastAsia="SimSun"/>
          <w:b/>
          <w:bCs/>
          <w:lang w:eastAsia="en-US" w:bidi="ar-EG"/>
        </w:rPr>
        <w:t>2</w:t>
      </w:r>
      <w:r w:rsidRPr="00224343">
        <w:rPr>
          <w:rFonts w:eastAsia="SimSun"/>
          <w:lang w:eastAsia="en-US" w:bidi="ar-EG"/>
        </w:rPr>
        <w:tab/>
      </w:r>
      <w:r w:rsidRPr="00224343">
        <w:rPr>
          <w:rFonts w:eastAsia="SimSun"/>
          <w:rtl/>
          <w:lang w:eastAsia="en-US" w:bidi="ar-EG"/>
        </w:rPr>
        <w:t>بإمكانية أن تنفذ الإدارات أيضاً أجهزة قصيرة المدى تقع ضمن الفئات المحددة على أساس غير منسق حسب الاقتضاء.</w:t>
      </w:r>
    </w:p>
    <w:p w:rsidR="00EE2354" w:rsidRDefault="00EE2354" w:rsidP="00EE2354">
      <w:pPr>
        <w:rPr>
          <w:rtl/>
          <w:lang w:eastAsia="en-US"/>
        </w:rPr>
      </w:pPr>
    </w:p>
    <w:p w:rsidR="00EE2354" w:rsidRDefault="00EE2354" w:rsidP="00EE2354">
      <w:pPr>
        <w:rPr>
          <w:rtl/>
          <w:lang w:eastAsia="en-US"/>
        </w:rPr>
      </w:pPr>
    </w:p>
    <w:p w:rsidR="00B41965" w:rsidRPr="00224343" w:rsidRDefault="00B41965" w:rsidP="005C3A3C">
      <w:pPr>
        <w:pStyle w:val="AnnexNotitle"/>
        <w:rPr>
          <w:rFonts w:hint="eastAsia"/>
          <w:rtl/>
          <w:lang w:eastAsia="en-US"/>
        </w:rPr>
      </w:pPr>
      <w:r w:rsidRPr="00224343">
        <w:rPr>
          <w:rtl/>
          <w:lang w:eastAsia="en-US"/>
        </w:rPr>
        <w:t xml:space="preserve">الملحق </w:t>
      </w:r>
      <w:r w:rsidRPr="00224343">
        <w:rPr>
          <w:lang w:eastAsia="en-US"/>
        </w:rPr>
        <w:t>1</w:t>
      </w:r>
      <w:r w:rsidR="00224343">
        <w:rPr>
          <w:rtl/>
          <w:lang w:eastAsia="en-US"/>
        </w:rPr>
        <w:br/>
      </w:r>
      <w:r w:rsidR="00224343">
        <w:rPr>
          <w:rtl/>
          <w:lang w:eastAsia="en-US"/>
        </w:rPr>
        <w:br/>
      </w:r>
      <w:r w:rsidRPr="00224343">
        <w:rPr>
          <w:rtl/>
          <w:lang w:eastAsia="en-US"/>
        </w:rPr>
        <w:t>فئات الأجهزة قصيرة المدى في التنسيق العالمي</w:t>
      </w:r>
    </w:p>
    <w:p w:rsidR="00B41965" w:rsidRPr="00224343" w:rsidRDefault="00B41965" w:rsidP="00585C0B">
      <w:pPr>
        <w:pStyle w:val="Heading1"/>
        <w:rPr>
          <w:rFonts w:eastAsia="SimSun"/>
          <w:rtl/>
          <w:lang w:eastAsia="en-US" w:bidi="ar-EG"/>
        </w:rPr>
      </w:pPr>
      <w:r w:rsidRPr="00224343">
        <w:rPr>
          <w:rFonts w:eastAsia="SimSun"/>
          <w:lang w:eastAsia="en-US" w:bidi="ar-EG"/>
        </w:rPr>
        <w:t>1</w:t>
      </w:r>
      <w:r w:rsidRPr="00224343">
        <w:rPr>
          <w:rFonts w:eastAsia="SimSun"/>
          <w:rtl/>
          <w:lang w:eastAsia="en-US" w:bidi="ar-EG"/>
        </w:rPr>
        <w:tab/>
        <w:t>مقدمة</w:t>
      </w:r>
    </w:p>
    <w:p w:rsidR="00B41965" w:rsidRPr="00224343" w:rsidRDefault="00B41965" w:rsidP="00765EC5">
      <w:pPr>
        <w:rPr>
          <w:rFonts w:eastAsia="SimSun"/>
          <w:rtl/>
          <w:lang w:eastAsia="en-US" w:bidi="ar-EG"/>
        </w:rPr>
      </w:pPr>
      <w:r w:rsidRPr="00224343">
        <w:rPr>
          <w:rFonts w:eastAsia="SimSun"/>
          <w:rtl/>
          <w:lang w:eastAsia="en-US" w:bidi="ar-EG"/>
        </w:rPr>
        <w:t xml:space="preserve">يرد وصف العديد من تطبيقات الأجهزة قصيرة المدى </w:t>
      </w:r>
      <w:r w:rsidRPr="00224343">
        <w:rPr>
          <w:rFonts w:eastAsia="SimSun"/>
          <w:lang w:eastAsia="en-US" w:bidi="ar-EG"/>
        </w:rPr>
        <w:t>(SRD)</w:t>
      </w:r>
      <w:r w:rsidRPr="00224343">
        <w:rPr>
          <w:rFonts w:eastAsia="SimSun"/>
          <w:rtl/>
          <w:lang w:eastAsia="en-US" w:bidi="ar-EG"/>
        </w:rPr>
        <w:t xml:space="preserve"> والنطاقات الترددية التي تُنشر فيها في التقرير </w:t>
      </w:r>
      <w:r w:rsidRPr="00224343">
        <w:rPr>
          <w:rFonts w:eastAsia="SimSun"/>
          <w:lang w:eastAsia="en-US" w:bidi="ar-EG"/>
        </w:rPr>
        <w:t>ITU</w:t>
      </w:r>
      <w:r w:rsidRPr="00224343">
        <w:rPr>
          <w:rFonts w:eastAsia="SimSun"/>
          <w:lang w:eastAsia="en-US" w:bidi="ar-EG"/>
        </w:rPr>
        <w:noBreakHyphen/>
        <w:t>R SM.2153</w:t>
      </w:r>
      <w:r w:rsidRPr="00224343">
        <w:rPr>
          <w:rFonts w:eastAsia="SimSun"/>
          <w:rtl/>
          <w:lang w:eastAsia="en-US" w:bidi="ar-EG"/>
        </w:rPr>
        <w:t xml:space="preserve"> (المعلمات التقنية والتشغيلية واستعمال الطيف من أجل الأجهزة قصيرة المدى). ويشير التقرير </w:t>
      </w:r>
      <w:r w:rsidRPr="00224343">
        <w:rPr>
          <w:rFonts w:eastAsia="SimSun"/>
          <w:lang w:eastAsia="en-US" w:bidi="ar-EG"/>
        </w:rPr>
        <w:t>ITU-R SM.2153</w:t>
      </w:r>
      <w:r w:rsidR="00765EC5">
        <w:rPr>
          <w:rFonts w:eastAsia="SimSun" w:hint="cs"/>
          <w:rtl/>
          <w:lang w:eastAsia="en-US" w:bidi="ar-EG"/>
        </w:rPr>
        <w:t xml:space="preserve"> </w:t>
      </w:r>
      <w:r w:rsidRPr="00224343">
        <w:rPr>
          <w:rFonts w:eastAsia="SimSun"/>
          <w:rtl/>
          <w:lang w:eastAsia="en-US" w:bidi="ar-EG"/>
        </w:rPr>
        <w:t>أيضا</w:t>
      </w:r>
      <w:r w:rsidR="00765EC5">
        <w:rPr>
          <w:rFonts w:eastAsia="SimSun" w:hint="cs"/>
          <w:rtl/>
          <w:lang w:eastAsia="en-US" w:bidi="ar-EG"/>
        </w:rPr>
        <w:t>ً</w:t>
      </w:r>
      <w:r w:rsidRPr="00224343">
        <w:rPr>
          <w:rFonts w:eastAsia="SimSun"/>
          <w:rtl/>
          <w:lang w:eastAsia="en-US" w:bidi="ar-EG"/>
        </w:rPr>
        <w:t xml:space="preserve"> إلى فئات الأجهزة القصيرة المدى. بيد أن هذه الفئات ليست وصفية بل إعلامية. ويفيد الفصل الثالث من التقرير بما يلي:</w:t>
      </w:r>
    </w:p>
    <w:p w:rsidR="00B41965" w:rsidRPr="00224343" w:rsidRDefault="005C3A3C" w:rsidP="005C3A3C">
      <w:pPr>
        <w:pStyle w:val="enumlev1"/>
        <w:rPr>
          <w:rFonts w:eastAsia="SimSun"/>
          <w:rtl/>
          <w:lang w:eastAsia="en-US"/>
        </w:rPr>
      </w:pPr>
      <w:r>
        <w:rPr>
          <w:rFonts w:eastAsia="SimSun"/>
          <w:rtl/>
          <w:lang w:eastAsia="en-US"/>
        </w:rPr>
        <w:tab/>
      </w:r>
      <w:r w:rsidR="00B41965" w:rsidRPr="00224343">
        <w:rPr>
          <w:rFonts w:eastAsia="SimSun"/>
          <w:rtl/>
          <w:lang w:eastAsia="en-US"/>
        </w:rPr>
        <w:t>"التطبيقات المختلفة التي توفرها هذه الأجهزة كثيرة لا حصر لها ولا مجال لوصفها بالكامل، فنكتفي بتعداد الأصناف التالية المعتبرة أجهزة </w:t>
      </w:r>
      <w:r w:rsidR="00B41965" w:rsidRPr="00224343">
        <w:rPr>
          <w:rFonts w:eastAsia="SimSun"/>
          <w:lang w:eastAsia="en-US"/>
        </w:rPr>
        <w:t>SRD</w:t>
      </w:r>
      <w:r w:rsidR="00B41965" w:rsidRPr="00224343">
        <w:rPr>
          <w:rFonts w:eastAsia="SimSun"/>
          <w:rtl/>
          <w:lang w:eastAsia="en-US"/>
        </w:rPr>
        <w:t>:</w:t>
      </w:r>
    </w:p>
    <w:p w:rsidR="00B41965" w:rsidRPr="00224343" w:rsidRDefault="00B41965" w:rsidP="009765AB">
      <w:pPr>
        <w:pStyle w:val="enumlev2"/>
        <w:rPr>
          <w:rFonts w:eastAsia="SimSun"/>
          <w:rtl/>
          <w:lang w:eastAsia="en-US"/>
        </w:rPr>
      </w:pPr>
      <w:bookmarkStart w:id="15" w:name="_Toc263164789"/>
      <w:bookmarkStart w:id="16" w:name="_Toc263327601"/>
      <w:bookmarkStart w:id="17" w:name="_Toc288491699"/>
      <w:bookmarkStart w:id="18" w:name="_Toc307317083"/>
      <w:bookmarkStart w:id="19" w:name="_Toc307388303"/>
      <w:bookmarkStart w:id="20" w:name="_Toc311531959"/>
      <w:bookmarkStart w:id="21" w:name="_Toc352061530"/>
      <w:bookmarkStart w:id="22" w:name="_Toc389753025"/>
      <w:bookmarkStart w:id="23" w:name="_Toc389831495"/>
      <w:bookmarkStart w:id="24" w:name="_Toc390258915"/>
      <w:bookmarkStart w:id="25" w:name="_Toc390259079"/>
      <w:bookmarkStart w:id="26" w:name="_Toc390259217"/>
      <w:r w:rsidRPr="00224343">
        <w:rPr>
          <w:rFonts w:eastAsia="SimSun"/>
          <w:rtl/>
          <w:lang w:eastAsia="en-US"/>
        </w:rPr>
        <w:t>-</w:t>
      </w:r>
      <w:r w:rsidRPr="00224343">
        <w:rPr>
          <w:rFonts w:eastAsia="SimSun"/>
          <w:rtl/>
          <w:lang w:eastAsia="en-US"/>
        </w:rPr>
        <w:tab/>
        <w:t>التحكم عن بُعد</w:t>
      </w:r>
      <w:bookmarkEnd w:id="15"/>
      <w:bookmarkEnd w:id="16"/>
      <w:bookmarkEnd w:id="17"/>
      <w:bookmarkEnd w:id="18"/>
      <w:bookmarkEnd w:id="19"/>
      <w:bookmarkEnd w:id="20"/>
      <w:bookmarkEnd w:id="21"/>
      <w:bookmarkEnd w:id="22"/>
      <w:bookmarkEnd w:id="23"/>
      <w:bookmarkEnd w:id="24"/>
      <w:bookmarkEnd w:id="25"/>
      <w:bookmarkEnd w:id="26"/>
      <w:r w:rsidR="00107F25">
        <w:rPr>
          <w:rFonts w:eastAsia="SimSun" w:hint="cs"/>
          <w:rtl/>
          <w:lang w:eastAsia="en-US"/>
        </w:rPr>
        <w:t>.</w:t>
      </w:r>
    </w:p>
    <w:p w:rsidR="00B41965" w:rsidRPr="00224343" w:rsidRDefault="00B41965" w:rsidP="009765AB">
      <w:pPr>
        <w:pStyle w:val="enumlev2"/>
        <w:rPr>
          <w:rFonts w:eastAsia="SimSun"/>
          <w:rtl/>
          <w:lang w:eastAsia="en-US"/>
        </w:rPr>
      </w:pPr>
      <w:bookmarkStart w:id="27" w:name="_Toc263164790"/>
      <w:bookmarkStart w:id="28" w:name="_Toc263327602"/>
      <w:bookmarkStart w:id="29" w:name="_Toc288491700"/>
      <w:bookmarkStart w:id="30" w:name="_Toc307317084"/>
      <w:bookmarkStart w:id="31" w:name="_Toc307388304"/>
      <w:bookmarkStart w:id="32" w:name="_Toc311531960"/>
      <w:bookmarkStart w:id="33" w:name="_Toc352061531"/>
      <w:bookmarkStart w:id="34" w:name="_Toc389753026"/>
      <w:bookmarkStart w:id="35" w:name="_Toc389831496"/>
      <w:bookmarkStart w:id="36" w:name="_Toc390258916"/>
      <w:bookmarkStart w:id="37" w:name="_Toc390259080"/>
      <w:bookmarkStart w:id="38" w:name="_Toc390259218"/>
      <w:r w:rsidRPr="00224343">
        <w:rPr>
          <w:rFonts w:eastAsia="SimSun"/>
          <w:rtl/>
          <w:lang w:eastAsia="en-US"/>
        </w:rPr>
        <w:t>-</w:t>
      </w:r>
      <w:r w:rsidRPr="00224343">
        <w:rPr>
          <w:rFonts w:eastAsia="SimSun"/>
          <w:rtl/>
          <w:lang w:eastAsia="en-US"/>
        </w:rPr>
        <w:tab/>
        <w:t>القياس عن بُعد</w:t>
      </w:r>
      <w:bookmarkEnd w:id="27"/>
      <w:bookmarkEnd w:id="28"/>
      <w:bookmarkEnd w:id="29"/>
      <w:bookmarkEnd w:id="30"/>
      <w:bookmarkEnd w:id="31"/>
      <w:bookmarkEnd w:id="32"/>
      <w:bookmarkEnd w:id="33"/>
      <w:bookmarkEnd w:id="34"/>
      <w:bookmarkEnd w:id="35"/>
      <w:bookmarkEnd w:id="36"/>
      <w:bookmarkEnd w:id="37"/>
      <w:bookmarkEnd w:id="38"/>
      <w:r w:rsidR="00107F25">
        <w:rPr>
          <w:rFonts w:eastAsia="SimSun" w:hint="cs"/>
          <w:rtl/>
          <w:lang w:eastAsia="en-US"/>
        </w:rPr>
        <w:t>.</w:t>
      </w:r>
    </w:p>
    <w:p w:rsidR="00B41965" w:rsidRPr="00224343" w:rsidRDefault="00B41965" w:rsidP="009765AB">
      <w:pPr>
        <w:pStyle w:val="enumlev2"/>
        <w:rPr>
          <w:rFonts w:eastAsia="SimSun"/>
          <w:rtl/>
          <w:lang w:eastAsia="en-US"/>
        </w:rPr>
      </w:pPr>
      <w:bookmarkStart w:id="39" w:name="_Toc263164791"/>
      <w:bookmarkStart w:id="40" w:name="_Toc263327603"/>
      <w:bookmarkStart w:id="41" w:name="_Toc288491701"/>
      <w:bookmarkStart w:id="42" w:name="_Toc307317085"/>
      <w:bookmarkStart w:id="43" w:name="_Toc307388305"/>
      <w:bookmarkStart w:id="44" w:name="_Toc311531961"/>
      <w:bookmarkStart w:id="45" w:name="_Toc352061532"/>
      <w:bookmarkStart w:id="46" w:name="_Toc389753027"/>
      <w:bookmarkStart w:id="47" w:name="_Toc389831497"/>
      <w:bookmarkStart w:id="48" w:name="_Toc390258917"/>
      <w:bookmarkStart w:id="49" w:name="_Toc390259081"/>
      <w:bookmarkStart w:id="50" w:name="_Toc390259219"/>
      <w:r w:rsidRPr="00224343">
        <w:rPr>
          <w:rFonts w:eastAsia="SimSun"/>
          <w:rtl/>
          <w:lang w:eastAsia="en-US"/>
        </w:rPr>
        <w:t>-</w:t>
      </w:r>
      <w:r w:rsidRPr="00224343">
        <w:rPr>
          <w:rFonts w:eastAsia="SimSun"/>
          <w:rtl/>
          <w:lang w:eastAsia="en-US"/>
        </w:rPr>
        <w:tab/>
        <w:t xml:space="preserve">تطبيقات صوتية </w:t>
      </w:r>
      <w:proofErr w:type="spellStart"/>
      <w:r w:rsidRPr="00224343">
        <w:rPr>
          <w:rFonts w:eastAsia="SimSun"/>
          <w:rtl/>
          <w:lang w:eastAsia="en-US"/>
        </w:rPr>
        <w:t>وفيديوية</w:t>
      </w:r>
      <w:bookmarkEnd w:id="39"/>
      <w:bookmarkEnd w:id="40"/>
      <w:bookmarkEnd w:id="41"/>
      <w:bookmarkEnd w:id="42"/>
      <w:bookmarkEnd w:id="43"/>
      <w:bookmarkEnd w:id="44"/>
      <w:bookmarkEnd w:id="45"/>
      <w:bookmarkEnd w:id="46"/>
      <w:bookmarkEnd w:id="47"/>
      <w:bookmarkEnd w:id="48"/>
      <w:bookmarkEnd w:id="49"/>
      <w:bookmarkEnd w:id="50"/>
      <w:proofErr w:type="spellEnd"/>
      <w:r w:rsidR="00107F25">
        <w:rPr>
          <w:rFonts w:eastAsia="SimSun" w:hint="cs"/>
          <w:rtl/>
          <w:lang w:eastAsia="en-US"/>
        </w:rPr>
        <w:t>.</w:t>
      </w:r>
    </w:p>
    <w:p w:rsidR="00B41965" w:rsidRPr="00224343" w:rsidRDefault="00B41965" w:rsidP="009765AB">
      <w:pPr>
        <w:pStyle w:val="enumlev2"/>
        <w:rPr>
          <w:rFonts w:eastAsia="SimSun"/>
          <w:rtl/>
          <w:lang w:eastAsia="en-US"/>
        </w:rPr>
      </w:pPr>
      <w:bookmarkStart w:id="51" w:name="_Toc263164792"/>
      <w:bookmarkStart w:id="52" w:name="_Toc263327604"/>
      <w:bookmarkStart w:id="53" w:name="_Toc288491702"/>
      <w:bookmarkStart w:id="54" w:name="_Toc307317086"/>
      <w:bookmarkStart w:id="55" w:name="_Toc307388306"/>
      <w:bookmarkStart w:id="56" w:name="_Toc311531962"/>
      <w:bookmarkStart w:id="57" w:name="_Toc352061533"/>
      <w:bookmarkStart w:id="58" w:name="_Toc389753028"/>
      <w:bookmarkStart w:id="59" w:name="_Toc389831498"/>
      <w:bookmarkStart w:id="60" w:name="_Toc390258918"/>
      <w:bookmarkStart w:id="61" w:name="_Toc390259082"/>
      <w:bookmarkStart w:id="62" w:name="_Toc390259220"/>
      <w:r w:rsidRPr="00224343">
        <w:rPr>
          <w:rFonts w:eastAsia="SimSun"/>
          <w:rtl/>
          <w:lang w:eastAsia="en-US"/>
        </w:rPr>
        <w:t>-</w:t>
      </w:r>
      <w:r w:rsidRPr="00224343">
        <w:rPr>
          <w:rFonts w:eastAsia="SimSun"/>
          <w:rtl/>
          <w:lang w:eastAsia="en-US"/>
        </w:rPr>
        <w:tab/>
        <w:t xml:space="preserve">تجهيزات اكتشاف ضحايا </w:t>
      </w:r>
      <w:bookmarkEnd w:id="51"/>
      <w:bookmarkEnd w:id="52"/>
      <w:r w:rsidRPr="00224343">
        <w:rPr>
          <w:rFonts w:eastAsia="SimSun"/>
          <w:rtl/>
          <w:lang w:eastAsia="en-US"/>
        </w:rPr>
        <w:t>الانهيارات الجليدية</w:t>
      </w:r>
      <w:bookmarkEnd w:id="53"/>
      <w:bookmarkEnd w:id="54"/>
      <w:bookmarkEnd w:id="55"/>
      <w:bookmarkEnd w:id="56"/>
      <w:bookmarkEnd w:id="57"/>
      <w:bookmarkEnd w:id="58"/>
      <w:bookmarkEnd w:id="59"/>
      <w:bookmarkEnd w:id="60"/>
      <w:bookmarkEnd w:id="61"/>
      <w:bookmarkEnd w:id="62"/>
      <w:r w:rsidR="00107F25">
        <w:rPr>
          <w:rFonts w:eastAsia="SimSun" w:hint="cs"/>
          <w:rtl/>
          <w:lang w:eastAsia="en-US"/>
        </w:rPr>
        <w:t>.</w:t>
      </w:r>
    </w:p>
    <w:p w:rsidR="00B41965" w:rsidRPr="00224343" w:rsidRDefault="00B41965" w:rsidP="009765AB">
      <w:pPr>
        <w:pStyle w:val="enumlev2"/>
        <w:rPr>
          <w:rFonts w:eastAsia="SimSun"/>
          <w:rtl/>
          <w:lang w:eastAsia="en-US"/>
        </w:rPr>
      </w:pPr>
      <w:bookmarkStart w:id="63" w:name="_Toc263164793"/>
      <w:bookmarkStart w:id="64" w:name="_Toc263327605"/>
      <w:bookmarkStart w:id="65" w:name="_Toc288491703"/>
      <w:bookmarkStart w:id="66" w:name="_Toc307317087"/>
      <w:bookmarkStart w:id="67" w:name="_Toc307388307"/>
      <w:bookmarkStart w:id="68" w:name="_Toc311531963"/>
      <w:bookmarkStart w:id="69" w:name="_Toc352061534"/>
      <w:bookmarkStart w:id="70" w:name="_Toc389753029"/>
      <w:bookmarkStart w:id="71" w:name="_Toc389831499"/>
      <w:bookmarkStart w:id="72" w:name="_Toc390258919"/>
      <w:bookmarkStart w:id="73" w:name="_Toc390259083"/>
      <w:bookmarkStart w:id="74" w:name="_Toc390259221"/>
      <w:r w:rsidRPr="00224343">
        <w:rPr>
          <w:rFonts w:eastAsia="SimSun"/>
          <w:rtl/>
          <w:lang w:eastAsia="en-US"/>
        </w:rPr>
        <w:t>-</w:t>
      </w:r>
      <w:r w:rsidRPr="00224343">
        <w:rPr>
          <w:rFonts w:eastAsia="SimSun"/>
          <w:rtl/>
          <w:lang w:eastAsia="en-US"/>
        </w:rPr>
        <w:tab/>
        <w:t>الشبكات المحلية الراديوية العريضة النطاق</w:t>
      </w:r>
      <w:bookmarkEnd w:id="63"/>
      <w:bookmarkEnd w:id="64"/>
      <w:bookmarkEnd w:id="65"/>
      <w:bookmarkEnd w:id="66"/>
      <w:bookmarkEnd w:id="67"/>
      <w:bookmarkEnd w:id="68"/>
      <w:bookmarkEnd w:id="69"/>
      <w:bookmarkEnd w:id="70"/>
      <w:bookmarkEnd w:id="71"/>
      <w:bookmarkEnd w:id="72"/>
      <w:bookmarkEnd w:id="73"/>
      <w:bookmarkEnd w:id="74"/>
      <w:r w:rsidR="00107F25">
        <w:rPr>
          <w:rFonts w:eastAsia="SimSun" w:hint="cs"/>
          <w:rtl/>
          <w:lang w:eastAsia="en-US"/>
        </w:rPr>
        <w:t>.</w:t>
      </w:r>
    </w:p>
    <w:p w:rsidR="00B41965" w:rsidRPr="00224343" w:rsidRDefault="00B41965" w:rsidP="009765AB">
      <w:pPr>
        <w:pStyle w:val="enumlev2"/>
        <w:rPr>
          <w:rFonts w:eastAsia="SimSun"/>
          <w:rtl/>
          <w:lang w:eastAsia="en-US"/>
        </w:rPr>
      </w:pPr>
      <w:bookmarkStart w:id="75" w:name="_Toc263164794"/>
      <w:bookmarkStart w:id="76" w:name="_Toc263327606"/>
      <w:bookmarkStart w:id="77" w:name="_Toc288491704"/>
      <w:bookmarkStart w:id="78" w:name="_Toc307317088"/>
      <w:bookmarkStart w:id="79" w:name="_Toc307388308"/>
      <w:bookmarkStart w:id="80" w:name="_Toc311531964"/>
      <w:bookmarkStart w:id="81" w:name="_Toc352061535"/>
      <w:bookmarkStart w:id="82" w:name="_Toc389753030"/>
      <w:bookmarkStart w:id="83" w:name="_Toc389831500"/>
      <w:bookmarkStart w:id="84" w:name="_Toc390258920"/>
      <w:bookmarkStart w:id="85" w:name="_Toc390259084"/>
      <w:bookmarkStart w:id="86" w:name="_Toc390259222"/>
      <w:r w:rsidRPr="00224343">
        <w:rPr>
          <w:rFonts w:eastAsia="SimSun"/>
          <w:rtl/>
          <w:lang w:eastAsia="en-US"/>
        </w:rPr>
        <w:t>-</w:t>
      </w:r>
      <w:r w:rsidRPr="00224343">
        <w:rPr>
          <w:rFonts w:eastAsia="SimSun"/>
          <w:rtl/>
          <w:lang w:eastAsia="en-US"/>
        </w:rPr>
        <w:tab/>
        <w:t>تطبيقات للسكك الحديدية</w:t>
      </w:r>
      <w:bookmarkEnd w:id="75"/>
      <w:bookmarkEnd w:id="76"/>
      <w:bookmarkEnd w:id="77"/>
      <w:bookmarkEnd w:id="78"/>
      <w:bookmarkEnd w:id="79"/>
      <w:bookmarkEnd w:id="80"/>
      <w:bookmarkEnd w:id="81"/>
      <w:bookmarkEnd w:id="82"/>
      <w:bookmarkEnd w:id="83"/>
      <w:bookmarkEnd w:id="84"/>
      <w:bookmarkEnd w:id="85"/>
      <w:bookmarkEnd w:id="86"/>
      <w:r w:rsidR="00107F25">
        <w:rPr>
          <w:rFonts w:eastAsia="SimSun" w:hint="cs"/>
          <w:rtl/>
          <w:lang w:eastAsia="en-US"/>
        </w:rPr>
        <w:t>.</w:t>
      </w:r>
    </w:p>
    <w:p w:rsidR="00B41965" w:rsidRPr="00224343" w:rsidRDefault="00B41965" w:rsidP="009765AB">
      <w:pPr>
        <w:pStyle w:val="enumlev2"/>
        <w:rPr>
          <w:rFonts w:eastAsia="SimSun"/>
          <w:rtl/>
          <w:lang w:eastAsia="en-US"/>
        </w:rPr>
      </w:pPr>
      <w:bookmarkStart w:id="87" w:name="_Toc389753031"/>
      <w:bookmarkStart w:id="88" w:name="_Toc389831501"/>
      <w:bookmarkStart w:id="89" w:name="_Toc390258921"/>
      <w:bookmarkStart w:id="90" w:name="_Toc390259085"/>
      <w:bookmarkStart w:id="91" w:name="_Toc390259223"/>
      <w:r w:rsidRPr="00224343">
        <w:rPr>
          <w:rFonts w:eastAsia="SimSun"/>
          <w:rtl/>
          <w:lang w:eastAsia="en-US"/>
        </w:rPr>
        <w:t>-</w:t>
      </w:r>
      <w:r w:rsidRPr="00224343">
        <w:rPr>
          <w:rFonts w:eastAsia="SimSun"/>
          <w:rtl/>
          <w:lang w:eastAsia="en-US"/>
        </w:rPr>
        <w:tab/>
        <w:t xml:space="preserve">التعرُّف </w:t>
      </w:r>
      <w:proofErr w:type="spellStart"/>
      <w:r w:rsidRPr="00224343">
        <w:rPr>
          <w:rFonts w:eastAsia="SimSun"/>
          <w:rtl/>
          <w:lang w:eastAsia="en-US"/>
        </w:rPr>
        <w:t>الأوتوماتي</w:t>
      </w:r>
      <w:proofErr w:type="spellEnd"/>
      <w:r w:rsidRPr="00224343">
        <w:rPr>
          <w:rFonts w:eastAsia="SimSun"/>
          <w:rtl/>
          <w:lang w:eastAsia="en-US"/>
        </w:rPr>
        <w:t xml:space="preserve"> لهوية المرْكبات</w:t>
      </w:r>
      <w:bookmarkEnd w:id="87"/>
      <w:bookmarkEnd w:id="88"/>
      <w:bookmarkEnd w:id="89"/>
      <w:bookmarkEnd w:id="90"/>
      <w:bookmarkEnd w:id="91"/>
      <w:r w:rsidR="00107F25">
        <w:rPr>
          <w:rFonts w:eastAsia="SimSun" w:hint="cs"/>
          <w:rtl/>
          <w:lang w:eastAsia="en-US"/>
        </w:rPr>
        <w:t>.</w:t>
      </w:r>
    </w:p>
    <w:p w:rsidR="00B41965" w:rsidRDefault="00B41965" w:rsidP="009765AB">
      <w:pPr>
        <w:pStyle w:val="enumlev2"/>
        <w:rPr>
          <w:rFonts w:eastAsia="SimSun"/>
          <w:rtl/>
          <w:lang w:eastAsia="en-US"/>
        </w:rPr>
      </w:pPr>
      <w:bookmarkStart w:id="92" w:name="_Toc263164795"/>
      <w:bookmarkStart w:id="93" w:name="_Toc263327607"/>
      <w:bookmarkStart w:id="94" w:name="_Toc288491705"/>
      <w:bookmarkStart w:id="95" w:name="_Toc307317089"/>
      <w:bookmarkStart w:id="96" w:name="_Toc307388309"/>
      <w:bookmarkStart w:id="97" w:name="_Toc311531965"/>
      <w:bookmarkStart w:id="98" w:name="_Toc352061536"/>
      <w:bookmarkStart w:id="99" w:name="_Toc389753034"/>
      <w:bookmarkStart w:id="100" w:name="_Toc389831504"/>
      <w:bookmarkStart w:id="101" w:name="_Toc390258924"/>
      <w:bookmarkStart w:id="102" w:name="_Toc390259088"/>
      <w:bookmarkStart w:id="103" w:name="_Toc390259226"/>
      <w:r w:rsidRPr="00224343">
        <w:rPr>
          <w:rFonts w:eastAsia="SimSun"/>
          <w:rtl/>
          <w:lang w:eastAsia="en-US"/>
        </w:rPr>
        <w:t>-</w:t>
      </w:r>
      <w:r w:rsidRPr="00224343">
        <w:rPr>
          <w:rFonts w:eastAsia="SimSun"/>
          <w:rtl/>
          <w:lang w:eastAsia="en-US"/>
        </w:rPr>
        <w:tab/>
      </w:r>
      <w:proofErr w:type="spellStart"/>
      <w:r w:rsidRPr="00224343">
        <w:rPr>
          <w:rFonts w:eastAsia="SimSun"/>
          <w:rtl/>
          <w:lang w:eastAsia="en-US"/>
        </w:rPr>
        <w:t>التليماتية</w:t>
      </w:r>
      <w:proofErr w:type="spellEnd"/>
      <w:r w:rsidRPr="00224343">
        <w:rPr>
          <w:rFonts w:eastAsia="SimSun"/>
          <w:rtl/>
          <w:lang w:eastAsia="en-US"/>
        </w:rPr>
        <w:t xml:space="preserve"> في النقل والحركة على الطرق</w:t>
      </w:r>
      <w:bookmarkEnd w:id="92"/>
      <w:bookmarkEnd w:id="93"/>
      <w:bookmarkEnd w:id="94"/>
      <w:bookmarkEnd w:id="95"/>
      <w:bookmarkEnd w:id="96"/>
      <w:bookmarkEnd w:id="97"/>
      <w:bookmarkEnd w:id="98"/>
      <w:bookmarkEnd w:id="99"/>
      <w:bookmarkEnd w:id="100"/>
      <w:bookmarkEnd w:id="101"/>
      <w:bookmarkEnd w:id="102"/>
      <w:bookmarkEnd w:id="103"/>
      <w:r w:rsidR="00107F25">
        <w:rPr>
          <w:rFonts w:eastAsia="SimSun" w:hint="cs"/>
          <w:rtl/>
          <w:lang w:eastAsia="en-US"/>
        </w:rPr>
        <w:t>.</w:t>
      </w:r>
    </w:p>
    <w:p w:rsidR="00765EC5" w:rsidRPr="00224343" w:rsidRDefault="00765EC5" w:rsidP="009765AB">
      <w:pPr>
        <w:pStyle w:val="enumlev2"/>
        <w:rPr>
          <w:rFonts w:eastAsia="SimSun"/>
          <w:rtl/>
          <w:lang w:eastAsia="en-US"/>
        </w:rPr>
      </w:pPr>
      <w:r>
        <w:rPr>
          <w:rFonts w:eastAsia="SimSun" w:hint="cs"/>
          <w:rtl/>
          <w:lang w:eastAsia="en-US"/>
        </w:rPr>
        <w:t>-</w:t>
      </w:r>
      <w:r>
        <w:rPr>
          <w:rFonts w:eastAsia="SimSun" w:hint="cs"/>
          <w:rtl/>
          <w:lang w:eastAsia="en-US"/>
        </w:rPr>
        <w:tab/>
      </w:r>
      <w:r w:rsidRPr="00765EC5">
        <w:rPr>
          <w:rFonts w:eastAsia="SimSun"/>
          <w:rtl/>
          <w:lang w:eastAsia="en-US" w:bidi="ar-SA"/>
        </w:rPr>
        <w:t>تجهيزات كشف الحركة وتجهيزات الإنذار</w:t>
      </w:r>
      <w:r w:rsidR="00107F25">
        <w:rPr>
          <w:rFonts w:eastAsia="SimSun" w:hint="cs"/>
          <w:rtl/>
          <w:lang w:eastAsia="en-US" w:bidi="ar-SA"/>
        </w:rPr>
        <w:t>.</w:t>
      </w:r>
    </w:p>
    <w:p w:rsidR="00B41965" w:rsidRPr="00224343" w:rsidRDefault="00B41965" w:rsidP="009765AB">
      <w:pPr>
        <w:pStyle w:val="enumlev2"/>
        <w:rPr>
          <w:rFonts w:eastAsia="SimSun"/>
          <w:rtl/>
          <w:lang w:eastAsia="en-US"/>
        </w:rPr>
      </w:pPr>
      <w:bookmarkStart w:id="104" w:name="_Toc263164797"/>
      <w:bookmarkStart w:id="105" w:name="_Toc263327609"/>
      <w:bookmarkStart w:id="106" w:name="_Toc288491707"/>
      <w:bookmarkStart w:id="107" w:name="_Toc307317091"/>
      <w:bookmarkStart w:id="108" w:name="_Toc307388311"/>
      <w:bookmarkStart w:id="109" w:name="_Toc311531967"/>
      <w:bookmarkStart w:id="110" w:name="_Toc352061538"/>
      <w:bookmarkStart w:id="111" w:name="_Toc389753036"/>
      <w:bookmarkStart w:id="112" w:name="_Toc389831506"/>
      <w:bookmarkStart w:id="113" w:name="_Toc390258926"/>
      <w:bookmarkStart w:id="114" w:name="_Toc390259090"/>
      <w:bookmarkStart w:id="115" w:name="_Toc390259228"/>
      <w:r w:rsidRPr="00224343">
        <w:rPr>
          <w:rFonts w:eastAsia="SimSun"/>
          <w:rtl/>
          <w:lang w:eastAsia="en-US"/>
        </w:rPr>
        <w:t>-</w:t>
      </w:r>
      <w:r w:rsidRPr="00224343">
        <w:rPr>
          <w:rFonts w:eastAsia="SimSun"/>
          <w:rtl/>
          <w:lang w:eastAsia="en-US"/>
        </w:rPr>
        <w:tab/>
        <w:t>تجهيزات الإنذار</w:t>
      </w:r>
      <w:bookmarkEnd w:id="104"/>
      <w:bookmarkEnd w:id="105"/>
      <w:bookmarkEnd w:id="106"/>
      <w:bookmarkEnd w:id="107"/>
      <w:bookmarkEnd w:id="108"/>
      <w:bookmarkEnd w:id="109"/>
      <w:bookmarkEnd w:id="110"/>
      <w:bookmarkEnd w:id="111"/>
      <w:bookmarkEnd w:id="112"/>
      <w:bookmarkEnd w:id="113"/>
      <w:bookmarkEnd w:id="114"/>
      <w:bookmarkEnd w:id="115"/>
      <w:r w:rsidR="00107F25">
        <w:rPr>
          <w:rFonts w:eastAsia="SimSun" w:hint="cs"/>
          <w:rtl/>
          <w:lang w:eastAsia="en-US"/>
        </w:rPr>
        <w:t>.</w:t>
      </w:r>
    </w:p>
    <w:p w:rsidR="00B41965" w:rsidRPr="00224343" w:rsidRDefault="00B41965" w:rsidP="009765AB">
      <w:pPr>
        <w:pStyle w:val="enumlev2"/>
        <w:rPr>
          <w:rFonts w:eastAsia="SimSun"/>
          <w:rtl/>
          <w:lang w:eastAsia="en-US"/>
        </w:rPr>
      </w:pPr>
      <w:bookmarkStart w:id="116" w:name="_Toc263164798"/>
      <w:bookmarkStart w:id="117" w:name="_Toc263327610"/>
      <w:bookmarkStart w:id="118" w:name="_Toc288491708"/>
      <w:bookmarkStart w:id="119" w:name="_Toc307317092"/>
      <w:bookmarkStart w:id="120" w:name="_Toc307388312"/>
      <w:bookmarkStart w:id="121" w:name="_Toc311531968"/>
      <w:bookmarkStart w:id="122" w:name="_Toc352061539"/>
      <w:bookmarkStart w:id="123" w:name="_Toc389753039"/>
      <w:bookmarkStart w:id="124" w:name="_Toc389831509"/>
      <w:bookmarkStart w:id="125" w:name="_Toc390258929"/>
      <w:bookmarkStart w:id="126" w:name="_Toc390259093"/>
      <w:bookmarkStart w:id="127" w:name="_Toc390259231"/>
      <w:r w:rsidRPr="00224343">
        <w:rPr>
          <w:rFonts w:eastAsia="SimSun"/>
          <w:rtl/>
          <w:lang w:eastAsia="en-US"/>
        </w:rPr>
        <w:t>-</w:t>
      </w:r>
      <w:r w:rsidRPr="00224343">
        <w:rPr>
          <w:rFonts w:eastAsia="SimSun"/>
          <w:rtl/>
          <w:lang w:eastAsia="en-US"/>
        </w:rPr>
        <w:tab/>
        <w:t>التحكم في النماذج</w:t>
      </w:r>
      <w:bookmarkEnd w:id="116"/>
      <w:bookmarkEnd w:id="117"/>
      <w:bookmarkEnd w:id="118"/>
      <w:bookmarkEnd w:id="119"/>
      <w:bookmarkEnd w:id="120"/>
      <w:bookmarkEnd w:id="121"/>
      <w:bookmarkEnd w:id="122"/>
      <w:bookmarkEnd w:id="123"/>
      <w:bookmarkEnd w:id="124"/>
      <w:bookmarkEnd w:id="125"/>
      <w:bookmarkEnd w:id="126"/>
      <w:bookmarkEnd w:id="127"/>
      <w:r w:rsidR="00107F25">
        <w:rPr>
          <w:rFonts w:eastAsia="SimSun" w:hint="cs"/>
          <w:rtl/>
          <w:lang w:eastAsia="en-US"/>
        </w:rPr>
        <w:t>.</w:t>
      </w:r>
    </w:p>
    <w:p w:rsidR="00B41965" w:rsidRPr="00224343" w:rsidRDefault="00B41965" w:rsidP="009765AB">
      <w:pPr>
        <w:pStyle w:val="enumlev2"/>
        <w:rPr>
          <w:rFonts w:eastAsia="SimSun"/>
          <w:rtl/>
          <w:lang w:eastAsia="en-US"/>
        </w:rPr>
      </w:pPr>
      <w:bookmarkStart w:id="128" w:name="_Toc263164799"/>
      <w:bookmarkStart w:id="129" w:name="_Toc263327611"/>
      <w:bookmarkStart w:id="130" w:name="_Toc288491709"/>
      <w:bookmarkStart w:id="131" w:name="_Toc307317093"/>
      <w:bookmarkStart w:id="132" w:name="_Toc307388313"/>
      <w:bookmarkStart w:id="133" w:name="_Toc311531969"/>
      <w:bookmarkStart w:id="134" w:name="_Toc352061540"/>
      <w:bookmarkStart w:id="135" w:name="_Toc389753040"/>
      <w:bookmarkStart w:id="136" w:name="_Toc389831510"/>
      <w:bookmarkStart w:id="137" w:name="_Toc390258930"/>
      <w:bookmarkStart w:id="138" w:name="_Toc390259094"/>
      <w:bookmarkStart w:id="139" w:name="_Toc390259232"/>
      <w:r w:rsidRPr="00224343">
        <w:rPr>
          <w:rFonts w:eastAsia="SimSun"/>
          <w:rtl/>
          <w:lang w:eastAsia="en-US"/>
        </w:rPr>
        <w:t>-</w:t>
      </w:r>
      <w:r w:rsidRPr="00224343">
        <w:rPr>
          <w:rFonts w:eastAsia="SimSun"/>
          <w:rtl/>
          <w:lang w:eastAsia="en-US"/>
        </w:rPr>
        <w:tab/>
        <w:t xml:space="preserve">التطبيقات </w:t>
      </w:r>
      <w:proofErr w:type="spellStart"/>
      <w:r w:rsidRPr="00224343">
        <w:rPr>
          <w:rFonts w:eastAsia="SimSun"/>
          <w:rtl/>
          <w:lang w:eastAsia="en-US"/>
        </w:rPr>
        <w:t>ال‍حَثِّية</w:t>
      </w:r>
      <w:bookmarkEnd w:id="128"/>
      <w:bookmarkEnd w:id="129"/>
      <w:bookmarkEnd w:id="130"/>
      <w:bookmarkEnd w:id="131"/>
      <w:bookmarkEnd w:id="132"/>
      <w:bookmarkEnd w:id="133"/>
      <w:bookmarkEnd w:id="134"/>
      <w:bookmarkEnd w:id="135"/>
      <w:bookmarkEnd w:id="136"/>
      <w:bookmarkEnd w:id="137"/>
      <w:bookmarkEnd w:id="138"/>
      <w:bookmarkEnd w:id="139"/>
      <w:proofErr w:type="spellEnd"/>
      <w:r w:rsidR="00107F25">
        <w:rPr>
          <w:rFonts w:eastAsia="SimSun" w:hint="cs"/>
          <w:rtl/>
          <w:lang w:eastAsia="en-US"/>
        </w:rPr>
        <w:t>.</w:t>
      </w:r>
    </w:p>
    <w:p w:rsidR="00B41965" w:rsidRPr="00224343" w:rsidRDefault="00B41965" w:rsidP="009765AB">
      <w:pPr>
        <w:pStyle w:val="enumlev2"/>
        <w:rPr>
          <w:rFonts w:eastAsia="SimSun"/>
          <w:rtl/>
          <w:lang w:eastAsia="en-US"/>
        </w:rPr>
      </w:pPr>
      <w:bookmarkStart w:id="140" w:name="_Toc263164800"/>
      <w:bookmarkStart w:id="141" w:name="_Toc263327612"/>
      <w:bookmarkStart w:id="142" w:name="_Toc288491710"/>
      <w:bookmarkStart w:id="143" w:name="_Toc307317094"/>
      <w:bookmarkStart w:id="144" w:name="_Toc307388314"/>
      <w:bookmarkStart w:id="145" w:name="_Toc311531970"/>
      <w:bookmarkStart w:id="146" w:name="_Toc352061541"/>
      <w:bookmarkStart w:id="147" w:name="_Toc389753041"/>
      <w:bookmarkStart w:id="148" w:name="_Toc389831511"/>
      <w:bookmarkStart w:id="149" w:name="_Toc390258931"/>
      <w:bookmarkStart w:id="150" w:name="_Toc390259095"/>
      <w:bookmarkStart w:id="151" w:name="_Toc390259233"/>
      <w:r w:rsidRPr="00224343">
        <w:rPr>
          <w:rFonts w:eastAsia="SimSun"/>
          <w:rtl/>
          <w:lang w:eastAsia="en-US"/>
        </w:rPr>
        <w:t>-</w:t>
      </w:r>
      <w:r w:rsidRPr="00224343">
        <w:rPr>
          <w:rFonts w:eastAsia="SimSun"/>
          <w:rtl/>
          <w:lang w:eastAsia="en-US"/>
        </w:rPr>
        <w:tab/>
        <w:t>الميكروفونات الراديوية</w:t>
      </w:r>
      <w:bookmarkEnd w:id="140"/>
      <w:bookmarkEnd w:id="141"/>
      <w:bookmarkEnd w:id="142"/>
      <w:bookmarkEnd w:id="143"/>
      <w:bookmarkEnd w:id="144"/>
      <w:bookmarkEnd w:id="145"/>
      <w:bookmarkEnd w:id="146"/>
      <w:bookmarkEnd w:id="147"/>
      <w:bookmarkEnd w:id="148"/>
      <w:bookmarkEnd w:id="149"/>
      <w:bookmarkEnd w:id="150"/>
      <w:bookmarkEnd w:id="151"/>
      <w:r w:rsidR="00107F25">
        <w:rPr>
          <w:rFonts w:eastAsia="SimSun" w:hint="cs"/>
          <w:rtl/>
          <w:lang w:eastAsia="en-US"/>
        </w:rPr>
        <w:t>.</w:t>
      </w:r>
    </w:p>
    <w:p w:rsidR="00B41965" w:rsidRPr="00224343" w:rsidRDefault="00B41965" w:rsidP="009765AB">
      <w:pPr>
        <w:pStyle w:val="enumlev2"/>
        <w:rPr>
          <w:rFonts w:eastAsia="SimSun"/>
          <w:rtl/>
          <w:lang w:eastAsia="en-US"/>
        </w:rPr>
      </w:pPr>
      <w:bookmarkStart w:id="152" w:name="_Toc263164801"/>
      <w:bookmarkStart w:id="153" w:name="_Toc263327613"/>
      <w:bookmarkStart w:id="154" w:name="_Toc288491711"/>
      <w:bookmarkStart w:id="155" w:name="_Toc307317095"/>
      <w:bookmarkStart w:id="156" w:name="_Toc307388315"/>
      <w:bookmarkStart w:id="157" w:name="_Toc311531971"/>
      <w:bookmarkStart w:id="158" w:name="_Toc352061542"/>
      <w:bookmarkStart w:id="159" w:name="_Toc389753042"/>
      <w:bookmarkStart w:id="160" w:name="_Toc389831512"/>
      <w:bookmarkStart w:id="161" w:name="_Toc390258932"/>
      <w:bookmarkStart w:id="162" w:name="_Toc390259096"/>
      <w:bookmarkStart w:id="163" w:name="_Toc390259234"/>
      <w:r w:rsidRPr="00224343">
        <w:rPr>
          <w:rFonts w:eastAsia="SimSun"/>
          <w:rtl/>
          <w:lang w:eastAsia="en-US"/>
        </w:rPr>
        <w:t>-</w:t>
      </w:r>
      <w:r w:rsidRPr="00224343">
        <w:rPr>
          <w:rFonts w:eastAsia="SimSun"/>
          <w:rtl/>
          <w:lang w:eastAsia="en-US"/>
        </w:rPr>
        <w:tab/>
        <w:t>أنظمة التعرُّف بالترددات الراديوية</w:t>
      </w:r>
      <w:bookmarkEnd w:id="152"/>
      <w:bookmarkEnd w:id="153"/>
      <w:bookmarkEnd w:id="154"/>
      <w:bookmarkEnd w:id="155"/>
      <w:bookmarkEnd w:id="156"/>
      <w:bookmarkEnd w:id="157"/>
      <w:bookmarkEnd w:id="158"/>
      <w:bookmarkEnd w:id="159"/>
      <w:bookmarkEnd w:id="160"/>
      <w:bookmarkEnd w:id="161"/>
      <w:bookmarkEnd w:id="162"/>
      <w:bookmarkEnd w:id="163"/>
      <w:r w:rsidR="00107F25">
        <w:rPr>
          <w:rFonts w:eastAsia="SimSun" w:hint="cs"/>
          <w:rtl/>
          <w:lang w:eastAsia="en-US"/>
        </w:rPr>
        <w:t>.</w:t>
      </w:r>
    </w:p>
    <w:p w:rsidR="00B41965" w:rsidRPr="00224343" w:rsidRDefault="00B41965" w:rsidP="009765AB">
      <w:pPr>
        <w:pStyle w:val="enumlev2"/>
        <w:rPr>
          <w:rFonts w:eastAsia="SimSun"/>
          <w:rtl/>
          <w:lang w:eastAsia="en-US"/>
        </w:rPr>
      </w:pPr>
      <w:bookmarkStart w:id="164" w:name="_Toc263164802"/>
      <w:bookmarkStart w:id="165" w:name="_Toc263327614"/>
      <w:bookmarkStart w:id="166" w:name="_Toc288491712"/>
      <w:bookmarkStart w:id="167" w:name="_Toc307317096"/>
      <w:bookmarkStart w:id="168" w:name="_Toc307388316"/>
      <w:bookmarkStart w:id="169" w:name="_Toc311531972"/>
      <w:bookmarkStart w:id="170" w:name="_Toc352061543"/>
      <w:bookmarkStart w:id="171" w:name="_Toc389753043"/>
      <w:bookmarkStart w:id="172" w:name="_Toc389831513"/>
      <w:bookmarkStart w:id="173" w:name="_Toc390258933"/>
      <w:bookmarkStart w:id="174" w:name="_Toc390259097"/>
      <w:bookmarkStart w:id="175" w:name="_Toc390259235"/>
      <w:r w:rsidRPr="00224343">
        <w:rPr>
          <w:rFonts w:eastAsia="SimSun"/>
          <w:rtl/>
          <w:lang w:eastAsia="en-US"/>
        </w:rPr>
        <w:t>-</w:t>
      </w:r>
      <w:r w:rsidRPr="00224343">
        <w:rPr>
          <w:rFonts w:eastAsia="SimSun"/>
          <w:rtl/>
          <w:lang w:eastAsia="en-US"/>
        </w:rPr>
        <w:tab/>
        <w:t>المغروسات الطبية النشطة بقدرة دون المنخفضة</w:t>
      </w:r>
      <w:bookmarkEnd w:id="164"/>
      <w:bookmarkEnd w:id="165"/>
      <w:bookmarkEnd w:id="166"/>
      <w:bookmarkEnd w:id="167"/>
      <w:bookmarkEnd w:id="168"/>
      <w:bookmarkEnd w:id="169"/>
      <w:bookmarkEnd w:id="170"/>
      <w:bookmarkEnd w:id="171"/>
      <w:bookmarkEnd w:id="172"/>
      <w:bookmarkEnd w:id="173"/>
      <w:bookmarkEnd w:id="174"/>
      <w:bookmarkEnd w:id="175"/>
      <w:r w:rsidR="00107F25">
        <w:rPr>
          <w:rFonts w:eastAsia="SimSun" w:hint="cs"/>
          <w:rtl/>
          <w:lang w:eastAsia="en-US"/>
        </w:rPr>
        <w:t>.</w:t>
      </w:r>
    </w:p>
    <w:p w:rsidR="00B41965" w:rsidRPr="00224343" w:rsidRDefault="00B41965" w:rsidP="009765AB">
      <w:pPr>
        <w:pStyle w:val="enumlev2"/>
        <w:rPr>
          <w:rFonts w:eastAsia="SimSun"/>
          <w:rtl/>
          <w:lang w:eastAsia="en-US"/>
        </w:rPr>
      </w:pPr>
      <w:bookmarkStart w:id="176" w:name="_Toc263164803"/>
      <w:bookmarkStart w:id="177" w:name="_Toc263327615"/>
      <w:bookmarkStart w:id="178" w:name="_Toc288491713"/>
      <w:bookmarkStart w:id="179" w:name="_Toc307317097"/>
      <w:bookmarkStart w:id="180" w:name="_Toc307388317"/>
      <w:bookmarkStart w:id="181" w:name="_Toc311531973"/>
      <w:bookmarkStart w:id="182" w:name="_Toc352061544"/>
      <w:bookmarkStart w:id="183" w:name="_Toc389753044"/>
      <w:bookmarkStart w:id="184" w:name="_Toc389831514"/>
      <w:bookmarkStart w:id="185" w:name="_Toc390258934"/>
      <w:bookmarkStart w:id="186" w:name="_Toc390259098"/>
      <w:bookmarkStart w:id="187" w:name="_Toc390259236"/>
      <w:r w:rsidRPr="00224343">
        <w:rPr>
          <w:rFonts w:eastAsia="SimSun"/>
          <w:rtl/>
          <w:lang w:eastAsia="en-US"/>
        </w:rPr>
        <w:t>-</w:t>
      </w:r>
      <w:r w:rsidRPr="00224343">
        <w:rPr>
          <w:rFonts w:eastAsia="SimSun"/>
          <w:rtl/>
          <w:lang w:eastAsia="en-US"/>
        </w:rPr>
        <w:tab/>
        <w:t>تطبيقات سمعية لاسلكية</w:t>
      </w:r>
      <w:bookmarkEnd w:id="176"/>
      <w:bookmarkEnd w:id="177"/>
      <w:bookmarkEnd w:id="178"/>
      <w:bookmarkEnd w:id="179"/>
      <w:bookmarkEnd w:id="180"/>
      <w:bookmarkEnd w:id="181"/>
      <w:bookmarkEnd w:id="182"/>
      <w:bookmarkEnd w:id="183"/>
      <w:bookmarkEnd w:id="184"/>
      <w:bookmarkEnd w:id="185"/>
      <w:bookmarkEnd w:id="186"/>
      <w:bookmarkEnd w:id="187"/>
      <w:r w:rsidR="00107F25">
        <w:rPr>
          <w:rFonts w:eastAsia="SimSun" w:hint="cs"/>
          <w:rtl/>
          <w:lang w:eastAsia="en-US"/>
        </w:rPr>
        <w:t>.</w:t>
      </w:r>
    </w:p>
    <w:p w:rsidR="00B41965" w:rsidRPr="00224343" w:rsidRDefault="00B41965" w:rsidP="009765AB">
      <w:pPr>
        <w:pStyle w:val="enumlev2"/>
        <w:rPr>
          <w:rFonts w:eastAsia="SimSun"/>
          <w:rtl/>
          <w:lang w:eastAsia="en-US"/>
        </w:rPr>
      </w:pPr>
      <w:bookmarkStart w:id="188" w:name="_Toc389753045"/>
      <w:bookmarkStart w:id="189" w:name="_Toc389831515"/>
      <w:bookmarkStart w:id="190" w:name="_Toc390258935"/>
      <w:bookmarkStart w:id="191" w:name="_Toc390259099"/>
      <w:bookmarkStart w:id="192" w:name="_Toc390259237"/>
      <w:bookmarkStart w:id="193" w:name="_Toc288491714"/>
      <w:bookmarkStart w:id="194" w:name="_Toc307317098"/>
      <w:bookmarkStart w:id="195" w:name="_Toc307388318"/>
      <w:bookmarkStart w:id="196" w:name="_Toc311531974"/>
      <w:bookmarkStart w:id="197" w:name="_Toc352061545"/>
      <w:r w:rsidRPr="00224343">
        <w:rPr>
          <w:rFonts w:eastAsia="SimSun"/>
          <w:rtl/>
          <w:lang w:eastAsia="en-US"/>
        </w:rPr>
        <w:t>-</w:t>
      </w:r>
      <w:r w:rsidRPr="00224343">
        <w:rPr>
          <w:rFonts w:eastAsia="SimSun"/>
          <w:rtl/>
          <w:lang w:eastAsia="en-US"/>
        </w:rPr>
        <w:tab/>
        <w:t>مقاييس المستوى (</w:t>
      </w:r>
      <w:proofErr w:type="spellStart"/>
      <w:r w:rsidRPr="00224343">
        <w:rPr>
          <w:rFonts w:eastAsia="SimSun"/>
          <w:rtl/>
          <w:lang w:eastAsia="en-US"/>
        </w:rPr>
        <w:t>الرادارية</w:t>
      </w:r>
      <w:proofErr w:type="spellEnd"/>
      <w:r w:rsidRPr="00224343">
        <w:rPr>
          <w:rFonts w:eastAsia="SimSun"/>
          <w:rtl/>
          <w:lang w:eastAsia="en-US"/>
        </w:rPr>
        <w:t>) بالترددات الراديوية</w:t>
      </w:r>
      <w:bookmarkEnd w:id="188"/>
      <w:bookmarkEnd w:id="189"/>
      <w:bookmarkEnd w:id="190"/>
      <w:bookmarkEnd w:id="191"/>
      <w:bookmarkEnd w:id="192"/>
      <w:bookmarkEnd w:id="193"/>
      <w:bookmarkEnd w:id="194"/>
      <w:bookmarkEnd w:id="195"/>
      <w:bookmarkEnd w:id="196"/>
      <w:bookmarkEnd w:id="197"/>
      <w:r w:rsidR="00107F25">
        <w:rPr>
          <w:rFonts w:eastAsia="SimSun" w:hint="cs"/>
          <w:rtl/>
          <w:lang w:eastAsia="en-US"/>
        </w:rPr>
        <w:t>.</w:t>
      </w:r>
    </w:p>
    <w:p w:rsidR="00B41965" w:rsidRPr="00224343" w:rsidRDefault="00B41965" w:rsidP="00B41965">
      <w:pPr>
        <w:rPr>
          <w:rFonts w:eastAsia="SimSun"/>
          <w:rtl/>
          <w:lang w:eastAsia="en-US" w:bidi="ar-EG"/>
        </w:rPr>
      </w:pPr>
      <w:r w:rsidRPr="00224343">
        <w:rPr>
          <w:rFonts w:eastAsia="SimSun"/>
          <w:rtl/>
          <w:lang w:eastAsia="en-US" w:bidi="ar-EG"/>
        </w:rPr>
        <w:t>وبالإضافة إلى ذلك، يمكن أن تشمل التطبيقات الأخرى، فيما تشمل، أجهزة أخرى قصيرة المدى تستخدم تكنولوجيا النطاق فائق الاتساع التي يمكن استخدامها للاتصالات والقياس وتحديد الموقع والتصوير والمراقبة والأنظمة الطبية؛ والاتصالات في المجال القريب؛ وأجهزة الطيف غير المستخدَم محلياً؛ والأتمتة المنزلية؛ وأجهزة القياس وأجهزة للمدن الذكية والمستدامة.</w:t>
      </w:r>
    </w:p>
    <w:p w:rsidR="00B41965" w:rsidRPr="00224343" w:rsidRDefault="00B41965" w:rsidP="00B41965">
      <w:pPr>
        <w:rPr>
          <w:rFonts w:eastAsia="SimSun"/>
          <w:rtl/>
          <w:lang w:eastAsia="en-US" w:bidi="ar-EG"/>
        </w:rPr>
      </w:pPr>
      <w:r w:rsidRPr="00224343">
        <w:rPr>
          <w:rFonts w:eastAsia="SimSun"/>
          <w:rtl/>
          <w:lang w:eastAsia="en-US" w:bidi="ar-EG"/>
        </w:rPr>
        <w:t>وبما أن هذه الفئات ليست منسقة، قد تدعو الحاجة للاضطلاع بمزيد من الدراسات في إطار قطاع الاتصالات الراديوية للوقوف على جدوى التنسيق العالمي أو الإقليمي لهذه الفئات؛ علماً أن هناك العديد من تطبيقات الأجهزة قصيرة المدى التي ستستفيد من التنسيق في كل أنحاء العالم (ومثالها التطبيقات العاملة عبر الحدود الوطنية).</w:t>
      </w:r>
    </w:p>
    <w:p w:rsidR="00B41965" w:rsidRPr="005C3A3C" w:rsidRDefault="00B41965" w:rsidP="00224343">
      <w:pPr>
        <w:rPr>
          <w:rFonts w:eastAsia="SimSun"/>
          <w:spacing w:val="-4"/>
          <w:rtl/>
          <w:lang w:eastAsia="en-US" w:bidi="ar-EG"/>
        </w:rPr>
      </w:pPr>
      <w:r w:rsidRPr="005C3A3C">
        <w:rPr>
          <w:rFonts w:eastAsia="SimSun"/>
          <w:spacing w:val="-4"/>
          <w:rtl/>
          <w:lang w:eastAsia="en-US" w:bidi="ar-EG"/>
        </w:rPr>
        <w:t xml:space="preserve">وتشمل تطبيقات مثل هذه الأجهزة، التي تعمل عبر الحدود، فيما تشمل: التطبيقات الطبية؛ وتطبيقات الأجهزة قصيرة المدى المستخدمة داخل الطائرات وخارجها؛ والمستخدمة لدعم بطاقات الهوية وبعض تطبيقات نظام النقل الذكي </w:t>
      </w:r>
      <w:r w:rsidRPr="005C3A3C">
        <w:rPr>
          <w:rFonts w:eastAsia="SimSun"/>
          <w:spacing w:val="-4"/>
          <w:lang w:eastAsia="en-US" w:bidi="ar-EG"/>
        </w:rPr>
        <w:t>(ITS)</w:t>
      </w:r>
      <w:r w:rsidRPr="005C3A3C">
        <w:rPr>
          <w:rFonts w:eastAsia="SimSun"/>
          <w:spacing w:val="-4"/>
          <w:rtl/>
          <w:lang w:eastAsia="en-US" w:bidi="ar-EG"/>
        </w:rPr>
        <w:t xml:space="preserve"> وتطبيقات</w:t>
      </w:r>
      <w:r w:rsidR="005C3A3C" w:rsidRPr="005C3A3C">
        <w:rPr>
          <w:rFonts w:eastAsia="SimSun" w:hint="cs"/>
          <w:spacing w:val="-4"/>
          <w:rtl/>
          <w:lang w:eastAsia="en-US" w:bidi="ar-EG"/>
        </w:rPr>
        <w:t> </w:t>
      </w:r>
      <w:r w:rsidRPr="005C3A3C">
        <w:rPr>
          <w:rFonts w:eastAsia="SimSun"/>
          <w:spacing w:val="-4"/>
          <w:lang w:eastAsia="en-US" w:bidi="ar-EG"/>
        </w:rPr>
        <w:t>RFID</w:t>
      </w:r>
      <w:r w:rsidRPr="005C3A3C">
        <w:rPr>
          <w:rFonts w:eastAsia="SimSun"/>
          <w:spacing w:val="-4"/>
          <w:rtl/>
          <w:lang w:eastAsia="en-US" w:bidi="ar-EG"/>
        </w:rPr>
        <w:t xml:space="preserve"> لأنظمة معالجة الأمتعة في المطارات، وإدارة البنود، واللوجستيات، والماشية، والمراقبة الإلكترونية للمواد </w:t>
      </w:r>
      <w:r w:rsidRPr="005C3A3C">
        <w:rPr>
          <w:rFonts w:eastAsia="SimSun"/>
          <w:spacing w:val="-4"/>
          <w:lang w:eastAsia="en-US" w:bidi="ar-EG"/>
        </w:rPr>
        <w:t>(EAS)</w:t>
      </w:r>
      <w:r w:rsidRPr="005C3A3C">
        <w:rPr>
          <w:rFonts w:eastAsia="SimSun"/>
          <w:spacing w:val="-4"/>
          <w:rtl/>
          <w:lang w:eastAsia="en-US" w:bidi="ar-EG"/>
        </w:rPr>
        <w:t xml:space="preserve"> والاتصالات في المجال القريب. وقد أعدت المنظمة الدولية للتوحيد القياسي</w:t>
      </w:r>
      <w:r w:rsidR="00224343" w:rsidRPr="005C3A3C">
        <w:rPr>
          <w:rFonts w:eastAsia="SimSun" w:hint="cs"/>
          <w:spacing w:val="-4"/>
          <w:rtl/>
          <w:lang w:eastAsia="en-US" w:bidi="ar-EG"/>
        </w:rPr>
        <w:t xml:space="preserve"> </w:t>
      </w:r>
      <w:r w:rsidRPr="005C3A3C">
        <w:rPr>
          <w:rFonts w:eastAsia="SimSun"/>
          <w:spacing w:val="-4"/>
          <w:lang w:eastAsia="en-US" w:bidi="ar-EG"/>
        </w:rPr>
        <w:t>(ISO)</w:t>
      </w:r>
      <w:r w:rsidRPr="005C3A3C">
        <w:rPr>
          <w:rFonts w:eastAsia="SimSun"/>
          <w:spacing w:val="-4"/>
          <w:rtl/>
          <w:lang w:eastAsia="en-US" w:bidi="ar-EG"/>
        </w:rPr>
        <w:t xml:space="preserve"> وغيرها من منظمات توحيد المعايير الدولية معايير للعديد من هذه التطبيقات.</w:t>
      </w:r>
    </w:p>
    <w:p w:rsidR="00B41965" w:rsidRPr="00224343" w:rsidRDefault="00B41965" w:rsidP="00C80575">
      <w:pPr>
        <w:rPr>
          <w:rFonts w:eastAsia="SimSun"/>
          <w:rtl/>
          <w:lang w:eastAsia="en-US" w:bidi="ar-EG"/>
        </w:rPr>
      </w:pPr>
      <w:r w:rsidRPr="00224343">
        <w:rPr>
          <w:rFonts w:eastAsia="SimSun"/>
          <w:rtl/>
          <w:lang w:eastAsia="en-US" w:bidi="ar-EG"/>
        </w:rPr>
        <w:t>ولا يوجد قرار ضمن قطاع الاتصالات الراديوية بعد بشأن كيفية تصنيف تطبيقات الأجهزة قصيرة المدى هذه على أساس عالمي، وقد تؤدي الاختلافات في شروط النفاذ إلى الطيف والقواعد التقنية للأجهزة التي يمكن إدراجها في الفئة نفسها إلى زيادة تكاليف الأجهزة قصيرة المدى التي يتحملها المستهلكون. وينبغي وضع فئات مشتركة للأجهزة قصيرة المدى، فضلاً عن نطاقات ترددية وقواعد تقنية مشتركة للأجهزة المدرجة ضمن الفئة نفسها، في توصيات قطاع الاتصالات الراديوية وتقاريره كدليل للإدارات الوطنية.</w:t>
      </w:r>
    </w:p>
    <w:p w:rsidR="00B41965" w:rsidRPr="00224343" w:rsidRDefault="00B41965" w:rsidP="005C3A3C">
      <w:pPr>
        <w:pStyle w:val="Heading1"/>
        <w:spacing w:after="120"/>
        <w:rPr>
          <w:rFonts w:eastAsia="SimSun" w:hint="eastAsia"/>
          <w:rtl/>
          <w:lang w:eastAsia="en-US" w:bidi="ar-EG"/>
        </w:rPr>
      </w:pPr>
      <w:r w:rsidRPr="00224343">
        <w:rPr>
          <w:rFonts w:eastAsia="SimSun"/>
          <w:lang w:eastAsia="en-US" w:bidi="ar-EG"/>
        </w:rPr>
        <w:t>2</w:t>
      </w:r>
      <w:r w:rsidRPr="00224343">
        <w:rPr>
          <w:rFonts w:eastAsia="SimSun"/>
          <w:rtl/>
          <w:lang w:eastAsia="en-US" w:bidi="ar-EG"/>
        </w:rPr>
        <w:tab/>
        <w:t>فئات الأجهزة قصيرة المدى في التنسيق العالمي</w:t>
      </w:r>
    </w:p>
    <w:tbl>
      <w:tblPr>
        <w:bidiVisual/>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536"/>
        <w:gridCol w:w="2835"/>
      </w:tblGrid>
      <w:tr w:rsidR="00B41965" w:rsidRPr="00C80575" w:rsidTr="00FF73AE">
        <w:trPr>
          <w:cantSplit/>
          <w:tblHeader/>
        </w:trPr>
        <w:tc>
          <w:tcPr>
            <w:tcW w:w="2263" w:type="dxa"/>
          </w:tcPr>
          <w:p w:rsidR="00B41965" w:rsidRPr="00C80575" w:rsidRDefault="00B41965" w:rsidP="00C80575">
            <w:pPr>
              <w:pStyle w:val="Tablehead"/>
              <w:spacing w:before="60" w:after="60" w:line="300" w:lineRule="exact"/>
              <w:rPr>
                <w:rFonts w:eastAsia="SimSun" w:hint="eastAsia"/>
                <w:position w:val="2"/>
                <w:lang w:bidi="ar-EG"/>
              </w:rPr>
            </w:pPr>
            <w:r w:rsidRPr="00C80575">
              <w:rPr>
                <w:rFonts w:eastAsia="SimSun"/>
                <w:position w:val="2"/>
                <w:rtl/>
                <w:lang w:bidi="ar-EG"/>
              </w:rPr>
              <w:t>فئة الجهاز قصير المدى</w:t>
            </w:r>
          </w:p>
        </w:tc>
        <w:tc>
          <w:tcPr>
            <w:tcW w:w="4536" w:type="dxa"/>
          </w:tcPr>
          <w:p w:rsidR="00B41965" w:rsidRPr="00C80575" w:rsidRDefault="00B41965" w:rsidP="00C80575">
            <w:pPr>
              <w:pStyle w:val="Tablehead"/>
              <w:spacing w:before="60" w:after="60" w:line="300" w:lineRule="exact"/>
              <w:rPr>
                <w:rFonts w:eastAsia="SimSun" w:hint="eastAsia"/>
                <w:position w:val="2"/>
                <w:lang w:bidi="ar-EG"/>
              </w:rPr>
            </w:pPr>
            <w:r w:rsidRPr="00C80575">
              <w:rPr>
                <w:rFonts w:eastAsia="SimSun"/>
                <w:position w:val="2"/>
                <w:rtl/>
                <w:lang w:bidi="ar-EG"/>
              </w:rPr>
              <w:t>تعريف</w:t>
            </w:r>
          </w:p>
        </w:tc>
        <w:tc>
          <w:tcPr>
            <w:tcW w:w="2835" w:type="dxa"/>
          </w:tcPr>
          <w:p w:rsidR="00B41965" w:rsidRPr="00C80575" w:rsidRDefault="00B41965" w:rsidP="00C80575">
            <w:pPr>
              <w:pStyle w:val="Tablehead"/>
              <w:spacing w:before="60" w:after="60" w:line="300" w:lineRule="exact"/>
              <w:rPr>
                <w:rFonts w:eastAsia="SimSun" w:hint="eastAsia"/>
                <w:position w:val="2"/>
                <w:lang w:bidi="ar-EG"/>
              </w:rPr>
            </w:pPr>
            <w:r w:rsidRPr="00C80575">
              <w:rPr>
                <w:rFonts w:eastAsia="SimSun"/>
                <w:position w:val="2"/>
                <w:rtl/>
                <w:lang w:bidi="ar-EG"/>
              </w:rPr>
              <w:t>قضايا التنفيذ</w:t>
            </w:r>
          </w:p>
        </w:tc>
      </w:tr>
      <w:tr w:rsidR="00B41965" w:rsidRPr="00C80575" w:rsidTr="007C7876">
        <w:trPr>
          <w:cantSplit/>
        </w:trPr>
        <w:tc>
          <w:tcPr>
            <w:tcW w:w="2263" w:type="dxa"/>
          </w:tcPr>
          <w:p w:rsidR="00B41965" w:rsidRPr="00C80575" w:rsidRDefault="00B41965" w:rsidP="00C80575">
            <w:pPr>
              <w:pStyle w:val="Tabletext"/>
              <w:spacing w:before="60" w:line="300" w:lineRule="exact"/>
              <w:rPr>
                <w:rFonts w:eastAsia="SimSun"/>
                <w:position w:val="2"/>
                <w:lang w:eastAsia="en-US" w:bidi="ar-EG"/>
              </w:rPr>
            </w:pPr>
            <w:r w:rsidRPr="00C80575">
              <w:rPr>
                <w:rFonts w:eastAsia="SimSun"/>
                <w:position w:val="2"/>
                <w:rtl/>
                <w:lang w:eastAsia="en-US" w:bidi="ar-EG"/>
              </w:rPr>
              <w:t xml:space="preserve">تطبيقات الأجهزة قصيرة المدى غير المحددة </w:t>
            </w:r>
          </w:p>
        </w:tc>
        <w:tc>
          <w:tcPr>
            <w:tcW w:w="4536" w:type="dxa"/>
          </w:tcPr>
          <w:p w:rsidR="00B41965" w:rsidRPr="00C80575" w:rsidRDefault="00B41965" w:rsidP="007C7876">
            <w:pPr>
              <w:pStyle w:val="Tabletext"/>
              <w:spacing w:before="60" w:line="300" w:lineRule="exact"/>
              <w:rPr>
                <w:rFonts w:eastAsia="SimSun"/>
                <w:position w:val="2"/>
                <w:lang w:eastAsia="en-US" w:bidi="ar-EG"/>
              </w:rPr>
            </w:pPr>
            <w:r w:rsidRPr="00C80575">
              <w:rPr>
                <w:rFonts w:eastAsia="SimSun"/>
                <w:position w:val="2"/>
                <w:rtl/>
                <w:lang w:eastAsia="en-US" w:bidi="ar-EG"/>
              </w:rPr>
              <w:t>الفئة مفتوحة لأي تطبيقات للأجهزة قصيرة المدى</w:t>
            </w:r>
          </w:p>
        </w:tc>
        <w:tc>
          <w:tcPr>
            <w:tcW w:w="2835" w:type="dxa"/>
          </w:tcPr>
          <w:p w:rsidR="00B41965" w:rsidRPr="00C80575" w:rsidRDefault="00B41965" w:rsidP="007C7876">
            <w:pPr>
              <w:pStyle w:val="Tabletext"/>
              <w:spacing w:before="60" w:line="300" w:lineRule="exact"/>
              <w:rPr>
                <w:rFonts w:eastAsia="SimSun"/>
                <w:position w:val="2"/>
                <w:lang w:eastAsia="en-US" w:bidi="ar-EG"/>
              </w:rPr>
            </w:pPr>
            <w:r w:rsidRPr="00C80575">
              <w:rPr>
                <w:rFonts w:eastAsia="SimSun"/>
                <w:position w:val="2"/>
                <w:rtl/>
                <w:lang w:eastAsia="en-US" w:bidi="ar-EG"/>
              </w:rPr>
              <w:t>يمكن لتطبيقات الأجهزة قصيرة المدى غير المحددة أن تتفادى تجزئة استخدام الطيف وتشجع الابتكار</w:t>
            </w:r>
          </w:p>
        </w:tc>
      </w:tr>
      <w:tr w:rsidR="00B41965" w:rsidRPr="00C80575" w:rsidTr="007C7876">
        <w:trPr>
          <w:cantSplit/>
        </w:trPr>
        <w:tc>
          <w:tcPr>
            <w:tcW w:w="2263" w:type="dxa"/>
          </w:tcPr>
          <w:p w:rsidR="00B41965" w:rsidRPr="00C80575" w:rsidRDefault="00B41965" w:rsidP="00C80575">
            <w:pPr>
              <w:pStyle w:val="Tabletext"/>
              <w:spacing w:before="60" w:line="300" w:lineRule="exact"/>
              <w:rPr>
                <w:rFonts w:eastAsia="SimSun"/>
                <w:position w:val="2"/>
                <w:lang w:eastAsia="en-US" w:bidi="ar-EG"/>
              </w:rPr>
            </w:pPr>
            <w:r w:rsidRPr="00C80575">
              <w:rPr>
                <w:rFonts w:eastAsia="SimSun"/>
                <w:position w:val="2"/>
                <w:rtl/>
                <w:lang w:eastAsia="en-US" w:bidi="ar-EG"/>
              </w:rPr>
              <w:t xml:space="preserve">الأجهزة قصيرة المدى لأغراض </w:t>
            </w:r>
            <w:proofErr w:type="spellStart"/>
            <w:r w:rsidRPr="00C80575">
              <w:rPr>
                <w:rFonts w:eastAsia="SimSun"/>
                <w:position w:val="2"/>
                <w:rtl/>
                <w:lang w:eastAsia="en-US" w:bidi="ar-EG"/>
              </w:rPr>
              <w:t>تليماتية</w:t>
            </w:r>
            <w:proofErr w:type="spellEnd"/>
            <w:r w:rsidRPr="00C80575">
              <w:rPr>
                <w:rFonts w:eastAsia="SimSun"/>
                <w:position w:val="2"/>
                <w:rtl/>
                <w:lang w:eastAsia="en-US" w:bidi="ar-EG"/>
              </w:rPr>
              <w:t xml:space="preserve"> النقل وحركة المرور</w:t>
            </w:r>
          </w:p>
        </w:tc>
        <w:tc>
          <w:tcPr>
            <w:tcW w:w="4536" w:type="dxa"/>
          </w:tcPr>
          <w:p w:rsidR="00B41965" w:rsidRPr="00C80575" w:rsidRDefault="00B41965" w:rsidP="007C7876">
            <w:pPr>
              <w:pStyle w:val="Tabletext"/>
              <w:spacing w:before="60" w:line="300" w:lineRule="exact"/>
              <w:rPr>
                <w:rFonts w:eastAsia="SimSun"/>
                <w:spacing w:val="-4"/>
                <w:position w:val="2"/>
                <w:lang w:eastAsia="en-US" w:bidi="ar-EG"/>
              </w:rPr>
            </w:pPr>
            <w:r w:rsidRPr="00C80575">
              <w:rPr>
                <w:rFonts w:eastAsia="SimSun"/>
                <w:spacing w:val="-4"/>
                <w:position w:val="2"/>
                <w:rtl/>
                <w:lang w:eastAsia="en-US" w:bidi="ar-EG"/>
              </w:rPr>
              <w:t xml:space="preserve">تطبيقات الأجهزة قصيرة المدى المستخدمة في مجال </w:t>
            </w:r>
            <w:proofErr w:type="spellStart"/>
            <w:r w:rsidRPr="00C80575">
              <w:rPr>
                <w:rFonts w:eastAsia="SimSun"/>
                <w:spacing w:val="-4"/>
                <w:position w:val="2"/>
                <w:rtl/>
                <w:lang w:eastAsia="en-US" w:bidi="ar-EG"/>
              </w:rPr>
              <w:t>تليماتية</w:t>
            </w:r>
            <w:proofErr w:type="spellEnd"/>
            <w:r w:rsidRPr="00C80575">
              <w:rPr>
                <w:rFonts w:eastAsia="SimSun"/>
                <w:spacing w:val="-4"/>
                <w:position w:val="2"/>
                <w:rtl/>
                <w:lang w:eastAsia="en-US" w:bidi="ar-EG"/>
              </w:rPr>
              <w:t xml:space="preserve"> النقل وحركة المرور (الطرق والسكك الحديدية والممرات المائية والجوية، حسب القيود التقنية ذات الصلة)، وإدارة حركة المرور والملاحة وإدارة التنقل. وتُستخدم التطبيقات النمطية للسطوح البينية بين وسائط النقل المختلفة، والاتصالات بين المركبات (من سيارة إلى سيارة مثلاً)، وبين المركبات والمواقع الثابتة (من سيارة إلى بنية تحتية مثلاً)، والاتصالات من وإلى المستعملين، فضلاً عن منشآت نظام الرادار</w:t>
            </w:r>
          </w:p>
        </w:tc>
        <w:tc>
          <w:tcPr>
            <w:tcW w:w="2835" w:type="dxa"/>
          </w:tcPr>
          <w:p w:rsidR="00B41965" w:rsidRPr="00C80575" w:rsidRDefault="00B41965" w:rsidP="007C7876">
            <w:pPr>
              <w:pStyle w:val="Tabletext"/>
              <w:spacing w:before="60" w:line="300" w:lineRule="exact"/>
              <w:rPr>
                <w:rFonts w:eastAsia="SimSun"/>
                <w:position w:val="2"/>
                <w:lang w:eastAsia="en-US" w:bidi="ar-EG"/>
              </w:rPr>
            </w:pPr>
            <w:r w:rsidRPr="00C80575">
              <w:rPr>
                <w:rFonts w:eastAsia="SimSun"/>
                <w:position w:val="2"/>
                <w:rtl/>
                <w:lang w:eastAsia="en-US" w:bidi="ar-EG"/>
              </w:rPr>
              <w:t>انحصر ما تنظر فيه دراسات التشارك عادة في توافق التطبيقات الأرضية</w:t>
            </w:r>
          </w:p>
        </w:tc>
      </w:tr>
      <w:tr w:rsidR="00B41965" w:rsidRPr="00C80575" w:rsidTr="007C7876">
        <w:trPr>
          <w:cantSplit/>
        </w:trPr>
        <w:tc>
          <w:tcPr>
            <w:tcW w:w="2263" w:type="dxa"/>
          </w:tcPr>
          <w:p w:rsidR="00B41965" w:rsidRPr="00C80575" w:rsidRDefault="00B41965" w:rsidP="00C80575">
            <w:pPr>
              <w:pStyle w:val="Tabletext"/>
              <w:spacing w:before="60" w:line="300" w:lineRule="exact"/>
              <w:rPr>
                <w:rFonts w:eastAsia="SimSun"/>
                <w:position w:val="2"/>
                <w:lang w:eastAsia="en-US" w:bidi="ar-EG"/>
              </w:rPr>
            </w:pPr>
            <w:r w:rsidRPr="00C80575">
              <w:rPr>
                <w:rFonts w:eastAsia="SimSun"/>
                <w:position w:val="2"/>
                <w:rtl/>
                <w:lang w:eastAsia="en-US" w:bidi="ar-EG"/>
              </w:rPr>
              <w:t>الأجهزة قصيرة المدى لأغراض الاستدلال الراديوي</w:t>
            </w:r>
          </w:p>
        </w:tc>
        <w:tc>
          <w:tcPr>
            <w:tcW w:w="4536" w:type="dxa"/>
          </w:tcPr>
          <w:p w:rsidR="00B41965" w:rsidRPr="00C80575" w:rsidRDefault="00B41965" w:rsidP="007C7876">
            <w:pPr>
              <w:pStyle w:val="Tabletext"/>
              <w:spacing w:before="60" w:line="300" w:lineRule="exact"/>
              <w:rPr>
                <w:rFonts w:eastAsia="SimSun"/>
                <w:position w:val="2"/>
                <w:lang w:eastAsia="en-US" w:bidi="ar-EG"/>
              </w:rPr>
            </w:pPr>
            <w:r w:rsidRPr="00C80575">
              <w:rPr>
                <w:rFonts w:eastAsia="SimSun"/>
                <w:position w:val="2"/>
                <w:rtl/>
                <w:lang w:eastAsia="en-US" w:bidi="ar-EG"/>
              </w:rPr>
              <w:t xml:space="preserve">تطبيقات الاستدلال الراديوي للأجهزة قصيرة المدى </w:t>
            </w:r>
            <w:r w:rsidRPr="00C80575">
              <w:rPr>
                <w:rFonts w:eastAsia="SimSun"/>
                <w:position w:val="2"/>
                <w:lang w:eastAsia="en-US" w:bidi="ar-EG"/>
              </w:rPr>
              <w:t>(SRD)</w:t>
            </w:r>
            <w:r w:rsidR="00DE2C1F" w:rsidRPr="00C80575">
              <w:rPr>
                <w:rFonts w:eastAsia="SimSun"/>
                <w:position w:val="2"/>
                <w:rtl/>
                <w:lang w:eastAsia="en-US" w:bidi="ar-EG"/>
              </w:rPr>
              <w:t xml:space="preserve"> بما</w:t>
            </w:r>
            <w:r w:rsidR="00DE2C1F" w:rsidRPr="00C80575">
              <w:rPr>
                <w:rFonts w:eastAsia="SimSun" w:hint="cs"/>
                <w:position w:val="2"/>
                <w:rtl/>
                <w:lang w:eastAsia="en-US" w:bidi="ar-EG"/>
              </w:rPr>
              <w:t> </w:t>
            </w:r>
            <w:r w:rsidRPr="00C80575">
              <w:rPr>
                <w:rFonts w:eastAsia="SimSun"/>
                <w:position w:val="2"/>
                <w:rtl/>
                <w:lang w:eastAsia="en-US" w:bidi="ar-EG"/>
              </w:rPr>
              <w:t>في ذلك معدَّات كشف الحركة. ويعرَّف الاستدلال الراديوي على أنه تحديد موقع جسم ما و/أو سرعته و/أو خصائص أخرى له، أو الحصول على معلومات تتعلق بهذه المعلمات.</w:t>
            </w:r>
          </w:p>
        </w:tc>
        <w:tc>
          <w:tcPr>
            <w:tcW w:w="2835" w:type="dxa"/>
          </w:tcPr>
          <w:p w:rsidR="00B41965" w:rsidRPr="00C80575" w:rsidRDefault="00B41965" w:rsidP="007C7876">
            <w:pPr>
              <w:pStyle w:val="Tabletext"/>
              <w:spacing w:before="60" w:line="300" w:lineRule="exact"/>
              <w:rPr>
                <w:rFonts w:eastAsia="SimSun"/>
                <w:position w:val="2"/>
                <w:lang w:eastAsia="en-US" w:bidi="ar-EG"/>
              </w:rPr>
            </w:pPr>
            <w:r w:rsidRPr="00C80575">
              <w:rPr>
                <w:rFonts w:eastAsia="SimSun"/>
                <w:position w:val="2"/>
                <w:rtl/>
                <w:lang w:eastAsia="en-US" w:bidi="ar-EG"/>
              </w:rPr>
              <w:t>تجري المعدات قصيرة المدى لأغراض الاستدلال الراديوي عادة قياسات للحصول على هذه الخصائص. ويقع أي</w:t>
            </w:r>
            <w:r w:rsidR="00113D36" w:rsidRPr="00C80575">
              <w:rPr>
                <w:rFonts w:eastAsia="SimSun" w:hint="cs"/>
                <w:position w:val="2"/>
                <w:rtl/>
                <w:lang w:eastAsia="en-US" w:bidi="ar-EG"/>
              </w:rPr>
              <w:t> </w:t>
            </w:r>
            <w:r w:rsidRPr="00C80575">
              <w:rPr>
                <w:rFonts w:eastAsia="SimSun"/>
                <w:position w:val="2"/>
                <w:rtl/>
                <w:lang w:eastAsia="en-US" w:bidi="ar-EG"/>
              </w:rPr>
              <w:t>نوع من الاتصالات الراديوية من نقطة إلى نقطة أو من نقطة إلى عدة نقاط خارج هذا التعريف</w:t>
            </w:r>
          </w:p>
        </w:tc>
      </w:tr>
      <w:tr w:rsidR="00B41965" w:rsidRPr="00C80575" w:rsidTr="007C7876">
        <w:trPr>
          <w:cantSplit/>
        </w:trPr>
        <w:tc>
          <w:tcPr>
            <w:tcW w:w="2263" w:type="dxa"/>
          </w:tcPr>
          <w:p w:rsidR="00B41965" w:rsidRPr="00C80575" w:rsidRDefault="00B41965" w:rsidP="00C80575">
            <w:pPr>
              <w:pStyle w:val="Tabletext"/>
              <w:spacing w:before="60" w:line="300" w:lineRule="exact"/>
              <w:rPr>
                <w:rFonts w:eastAsia="SimSun"/>
                <w:position w:val="2"/>
                <w:lang w:eastAsia="en-US" w:bidi="ar-EG"/>
              </w:rPr>
            </w:pPr>
            <w:r w:rsidRPr="00C80575">
              <w:rPr>
                <w:rFonts w:eastAsia="SimSun"/>
                <w:position w:val="2"/>
                <w:rtl/>
                <w:lang w:eastAsia="en-US" w:bidi="ar-EG"/>
              </w:rPr>
              <w:t>الأجهزة قصيرة المدى لأغراض الإنذار اللاسلكي</w:t>
            </w:r>
          </w:p>
        </w:tc>
        <w:tc>
          <w:tcPr>
            <w:tcW w:w="4536" w:type="dxa"/>
          </w:tcPr>
          <w:p w:rsidR="00B41965" w:rsidRPr="00C80575" w:rsidRDefault="00B41965" w:rsidP="007C7876">
            <w:pPr>
              <w:pStyle w:val="Tabletext"/>
              <w:spacing w:before="60" w:line="300" w:lineRule="exact"/>
              <w:rPr>
                <w:rFonts w:eastAsia="SimSun"/>
                <w:spacing w:val="-4"/>
                <w:position w:val="2"/>
                <w:lang w:eastAsia="en-US" w:bidi="ar-EG"/>
              </w:rPr>
            </w:pPr>
            <w:r w:rsidRPr="00C80575">
              <w:rPr>
                <w:rFonts w:eastAsia="SimSun"/>
                <w:spacing w:val="-4"/>
                <w:position w:val="2"/>
                <w:rtl/>
                <w:lang w:eastAsia="en-US" w:bidi="ar-EG"/>
              </w:rPr>
              <w:t>تطبيقات الأجهزة قصيرة المدى في الإنذارات اللاسلكية بما</w:t>
            </w:r>
            <w:r w:rsidR="00113D36" w:rsidRPr="00C80575">
              <w:rPr>
                <w:rFonts w:eastAsia="SimSun" w:hint="cs"/>
                <w:spacing w:val="-4"/>
                <w:position w:val="2"/>
                <w:rtl/>
                <w:lang w:eastAsia="en-US" w:bidi="ar-EG"/>
              </w:rPr>
              <w:t> </w:t>
            </w:r>
            <w:r w:rsidRPr="00C80575">
              <w:rPr>
                <w:rFonts w:eastAsia="SimSun"/>
                <w:spacing w:val="-4"/>
                <w:position w:val="2"/>
                <w:rtl/>
                <w:lang w:eastAsia="en-US" w:bidi="ar-EG"/>
              </w:rPr>
              <w:t>في</w:t>
            </w:r>
            <w:r w:rsidR="00113D36" w:rsidRPr="00C80575">
              <w:rPr>
                <w:rFonts w:eastAsia="SimSun" w:hint="cs"/>
                <w:spacing w:val="-4"/>
                <w:position w:val="2"/>
                <w:rtl/>
                <w:lang w:eastAsia="en-US" w:bidi="ar-EG"/>
              </w:rPr>
              <w:t> </w:t>
            </w:r>
            <w:r w:rsidRPr="00C80575">
              <w:rPr>
                <w:rFonts w:eastAsia="SimSun"/>
                <w:spacing w:val="-4"/>
                <w:position w:val="2"/>
                <w:rtl/>
                <w:lang w:eastAsia="en-US" w:bidi="ar-EG"/>
              </w:rPr>
              <w:t>ذلك الإنذارات في مجال الأمن والسلامة</w:t>
            </w:r>
          </w:p>
        </w:tc>
        <w:tc>
          <w:tcPr>
            <w:tcW w:w="2835" w:type="dxa"/>
          </w:tcPr>
          <w:p w:rsidR="00B41965" w:rsidRPr="00C80575" w:rsidRDefault="00B41965" w:rsidP="007C7876">
            <w:pPr>
              <w:pStyle w:val="Tabletext"/>
              <w:spacing w:before="60" w:line="300" w:lineRule="exact"/>
              <w:rPr>
                <w:rFonts w:eastAsia="SimSun"/>
                <w:position w:val="2"/>
                <w:lang w:eastAsia="en-US" w:bidi="ar-EG"/>
              </w:rPr>
            </w:pPr>
            <w:r w:rsidRPr="00C80575">
              <w:rPr>
                <w:rFonts w:eastAsia="SimSun"/>
                <w:position w:val="2"/>
                <w:rtl/>
                <w:lang w:eastAsia="en-US" w:bidi="ar-EG"/>
              </w:rPr>
              <w:t>نظام الإنذار هو جهاز يستخدم، كوظيفة رئيسية، الاتصالات الراديوية لتنبيه نظام أو شخص في مكان بعيد عند وقوع مشكلة أو حالة معينة</w:t>
            </w:r>
          </w:p>
        </w:tc>
      </w:tr>
      <w:tr w:rsidR="00B41965" w:rsidRPr="00C80575" w:rsidTr="007C7876">
        <w:trPr>
          <w:cantSplit/>
        </w:trPr>
        <w:tc>
          <w:tcPr>
            <w:tcW w:w="2263" w:type="dxa"/>
          </w:tcPr>
          <w:p w:rsidR="00B41965" w:rsidRPr="00C80575" w:rsidRDefault="00B41965" w:rsidP="00C80575">
            <w:pPr>
              <w:pStyle w:val="Tabletext"/>
              <w:spacing w:before="60" w:line="300" w:lineRule="exact"/>
              <w:rPr>
                <w:rFonts w:eastAsia="SimSun"/>
                <w:position w:val="2"/>
                <w:lang w:eastAsia="en-US" w:bidi="ar-EG"/>
              </w:rPr>
            </w:pPr>
            <w:r w:rsidRPr="00C80575">
              <w:rPr>
                <w:rFonts w:eastAsia="SimSun"/>
                <w:position w:val="2"/>
                <w:rtl/>
                <w:lang w:eastAsia="en-US" w:bidi="ar-EG"/>
              </w:rPr>
              <w:t>الأجهزة قصيرة المدى لأغراض التحكم في نموذج</w:t>
            </w:r>
          </w:p>
        </w:tc>
        <w:tc>
          <w:tcPr>
            <w:tcW w:w="4536" w:type="dxa"/>
          </w:tcPr>
          <w:p w:rsidR="00B41965" w:rsidRPr="00C80575" w:rsidRDefault="00B41965" w:rsidP="007C7876">
            <w:pPr>
              <w:pStyle w:val="Tabletext"/>
              <w:spacing w:before="60" w:line="300" w:lineRule="exact"/>
              <w:rPr>
                <w:rFonts w:eastAsia="SimSun"/>
                <w:position w:val="2"/>
                <w:lang w:eastAsia="en-US" w:bidi="ar-EG"/>
              </w:rPr>
            </w:pPr>
            <w:r w:rsidRPr="00C80575">
              <w:rPr>
                <w:rFonts w:eastAsia="SimSun"/>
                <w:position w:val="2"/>
                <w:rtl/>
                <w:lang w:eastAsia="en-US" w:bidi="ar-EG"/>
              </w:rPr>
              <w:t xml:space="preserve">تطبيق الأجهزة قصيرة المدى في معدات التحكم في نموذج. وينحصر الغرض منه في التحكم في حركة النموذج، في الهواء، </w:t>
            </w:r>
            <w:r w:rsidR="00113D36" w:rsidRPr="00C80575">
              <w:rPr>
                <w:rFonts w:eastAsia="SimSun"/>
                <w:position w:val="2"/>
                <w:rtl/>
                <w:lang w:eastAsia="en-US" w:bidi="ar-EG"/>
              </w:rPr>
              <w:t>أو</w:t>
            </w:r>
            <w:r w:rsidR="00113D36" w:rsidRPr="00C80575">
              <w:rPr>
                <w:rFonts w:eastAsia="SimSun" w:hint="cs"/>
                <w:position w:val="2"/>
                <w:rtl/>
                <w:lang w:eastAsia="en-US" w:bidi="ar-EG"/>
              </w:rPr>
              <w:t> </w:t>
            </w:r>
            <w:r w:rsidRPr="00C80575">
              <w:rPr>
                <w:rFonts w:eastAsia="SimSun"/>
                <w:position w:val="2"/>
                <w:rtl/>
                <w:lang w:eastAsia="en-US" w:bidi="ar-EG"/>
              </w:rPr>
              <w:t>على الأرض، أو فوق أو تحت سطح الماء</w:t>
            </w:r>
          </w:p>
        </w:tc>
        <w:tc>
          <w:tcPr>
            <w:tcW w:w="2835" w:type="dxa"/>
          </w:tcPr>
          <w:p w:rsidR="00B41965" w:rsidRPr="00C80575" w:rsidRDefault="00B41965" w:rsidP="007C7876">
            <w:pPr>
              <w:pStyle w:val="Tabletext"/>
              <w:spacing w:before="60" w:line="300" w:lineRule="exact"/>
              <w:rPr>
                <w:rFonts w:eastAsia="SimSun"/>
                <w:spacing w:val="-4"/>
                <w:position w:val="2"/>
                <w:lang w:eastAsia="en-US" w:bidi="ar-EG"/>
              </w:rPr>
            </w:pPr>
            <w:r w:rsidRPr="00C80575">
              <w:rPr>
                <w:rFonts w:eastAsia="SimSun"/>
                <w:spacing w:val="-4"/>
                <w:position w:val="2"/>
                <w:rtl/>
                <w:lang w:eastAsia="en-US" w:bidi="ar-EG"/>
              </w:rPr>
              <w:t>تتضمن اللوائح الوطنية عادة الوزن والارتفاع فوق الحدود الأرضية للنماذج الطائرة</w:t>
            </w:r>
          </w:p>
        </w:tc>
      </w:tr>
      <w:tr w:rsidR="00B41965" w:rsidRPr="00C80575" w:rsidTr="007C7876">
        <w:trPr>
          <w:cantSplit/>
        </w:trPr>
        <w:tc>
          <w:tcPr>
            <w:tcW w:w="2263" w:type="dxa"/>
          </w:tcPr>
          <w:p w:rsidR="00B41965" w:rsidRPr="00C80575" w:rsidRDefault="00B41965" w:rsidP="00C80575">
            <w:pPr>
              <w:pStyle w:val="Tabletext"/>
              <w:spacing w:before="60" w:line="300" w:lineRule="exact"/>
              <w:rPr>
                <w:rFonts w:eastAsia="SimSun"/>
                <w:spacing w:val="-4"/>
                <w:position w:val="2"/>
                <w:lang w:eastAsia="en-US" w:bidi="ar-EG"/>
              </w:rPr>
            </w:pPr>
            <w:r w:rsidRPr="00C80575">
              <w:rPr>
                <w:rFonts w:eastAsia="SimSun"/>
                <w:spacing w:val="-4"/>
                <w:position w:val="2"/>
                <w:rtl/>
                <w:lang w:eastAsia="en-US" w:bidi="ar-EG"/>
              </w:rPr>
              <w:t>تطبيقات الميكروفونات الراديوية والتطبيقات السمعية بما في ذلك الأدوات المساعدة للمعاقين سمعياً المشمولة بلائحة تعفي من الترخيص</w:t>
            </w:r>
          </w:p>
        </w:tc>
        <w:tc>
          <w:tcPr>
            <w:tcW w:w="4536" w:type="dxa"/>
          </w:tcPr>
          <w:p w:rsidR="00B41965" w:rsidRPr="00C80575" w:rsidRDefault="00B41965" w:rsidP="007C7876">
            <w:pPr>
              <w:pStyle w:val="Tabletext"/>
              <w:spacing w:before="60" w:line="300" w:lineRule="exact"/>
              <w:rPr>
                <w:rFonts w:eastAsia="SimSun"/>
                <w:position w:val="2"/>
                <w:rtl/>
                <w:lang w:eastAsia="en-US" w:bidi="ar-EG"/>
              </w:rPr>
            </w:pPr>
            <w:r w:rsidRPr="00C80575">
              <w:rPr>
                <w:rFonts w:eastAsia="SimSun"/>
                <w:position w:val="2"/>
                <w:rtl/>
                <w:lang w:eastAsia="en-US" w:bidi="ar-EG"/>
              </w:rPr>
              <w:t>تطبيقات الميكروفونات الراديوية (التي يشار إليها كذلك باسم الميكروفونات اللاسلكية) بما في ذلك الأدوات المساعدة للمعاقين سمعياً (التي يشار إليها كذلك باسم أجهزة المساعدة السمعية).</w:t>
            </w:r>
          </w:p>
          <w:p w:rsidR="00B41965" w:rsidRPr="00C80575" w:rsidRDefault="00B41965" w:rsidP="007C7876">
            <w:pPr>
              <w:pStyle w:val="Tabletext"/>
              <w:spacing w:before="60" w:line="300" w:lineRule="exact"/>
              <w:rPr>
                <w:rFonts w:eastAsia="SimSun"/>
                <w:position w:val="2"/>
                <w:rtl/>
                <w:lang w:eastAsia="en-US" w:bidi="ar-EG"/>
              </w:rPr>
            </w:pPr>
            <w:r w:rsidRPr="00C80575">
              <w:rPr>
                <w:rFonts w:eastAsia="SimSun"/>
                <w:position w:val="2"/>
                <w:rtl/>
                <w:lang w:eastAsia="en-US" w:bidi="ar-EG"/>
              </w:rPr>
              <w:t xml:space="preserve">والميكروفونات الراديوية </w:t>
            </w:r>
            <w:r w:rsidR="00DE2C1F" w:rsidRPr="00C80575">
              <w:rPr>
                <w:rFonts w:eastAsia="SimSun"/>
                <w:position w:val="2"/>
                <w:rtl/>
                <w:lang w:eastAsia="en-US" w:bidi="ar-EG"/>
              </w:rPr>
              <w:t>مرسِلات صغيرة منخفضة القدرة (في</w:t>
            </w:r>
            <w:r w:rsidR="00DE2C1F" w:rsidRPr="00C80575">
              <w:rPr>
                <w:rFonts w:eastAsia="SimSun" w:hint="cs"/>
                <w:position w:val="2"/>
                <w:rtl/>
                <w:lang w:eastAsia="en-US" w:bidi="ar-EG"/>
              </w:rPr>
              <w:t> </w:t>
            </w:r>
            <w:r w:rsidRPr="00C80575">
              <w:rPr>
                <w:rFonts w:eastAsia="SimSun"/>
                <w:position w:val="2"/>
                <w:rtl/>
                <w:lang w:eastAsia="en-US" w:bidi="ar-EG"/>
              </w:rPr>
              <w:t xml:space="preserve">العادة </w:t>
            </w:r>
            <w:proofErr w:type="spellStart"/>
            <w:r w:rsidRPr="00C80575">
              <w:rPr>
                <w:rFonts w:eastAsia="SimSun"/>
                <w:position w:val="2"/>
                <w:lang w:eastAsia="en-US" w:bidi="ar-EG"/>
              </w:rPr>
              <w:t>mW</w:t>
            </w:r>
            <w:proofErr w:type="spellEnd"/>
            <w:r w:rsidRPr="00C80575">
              <w:rPr>
                <w:rFonts w:eastAsia="SimSun"/>
                <w:position w:val="2"/>
                <w:lang w:eastAsia="en-US" w:bidi="ar-EG"/>
              </w:rPr>
              <w:t> 50</w:t>
            </w:r>
            <w:r w:rsidRPr="00C80575">
              <w:rPr>
                <w:rFonts w:eastAsia="SimSun"/>
                <w:position w:val="2"/>
                <w:rtl/>
                <w:lang w:eastAsia="en-US" w:bidi="ar-EG"/>
              </w:rPr>
              <w:t xml:space="preserve"> أو أقل) مصمَّمة بحيث توضع على الجسم أو تُحمل باليد بغرض إرسال إشارات صوتية. أما المستقبلات فيكثر تطويعها بالتصميم لاستعمالات معيّنة وقد تتراوح أبعادها من وحدات محمولة صغيرة إلى وحدات تركّب في خزائن كجزء من نظام متعدد القنوات. ويمكن أن تشمل الميكروفونات الراديوية الاحترافية والاستهلاكية، بما في ذلك المحمولة باليد والموضوعة على الجسم، إضافةً إلى الأدوات المساعدة للمعاقين سمعياً.</w:t>
            </w:r>
          </w:p>
          <w:p w:rsidR="00B41965" w:rsidRPr="00C80575" w:rsidRDefault="00B41965" w:rsidP="007C7876">
            <w:pPr>
              <w:pStyle w:val="Tabletext"/>
              <w:spacing w:before="60" w:line="300" w:lineRule="exact"/>
              <w:rPr>
                <w:rFonts w:eastAsia="SimSun"/>
                <w:position w:val="2"/>
                <w:lang w:eastAsia="en-US" w:bidi="ar-EG"/>
              </w:rPr>
            </w:pPr>
            <w:r w:rsidRPr="00C80575">
              <w:rPr>
                <w:rFonts w:eastAsia="SimSun"/>
                <w:position w:val="2"/>
                <w:rtl/>
                <w:lang w:eastAsia="en-US" w:bidi="ar-EG"/>
              </w:rPr>
              <w:t>ونظراً لصعوبة تحديد نطاقات ترددية منسقة للميكروفونات الراديوية، ينبغي اعتبار حدود النطاقات الترددية كمَدَيات توليف يمكن تسمية جهاز للتشغيل ضمنها.</w:t>
            </w:r>
          </w:p>
        </w:tc>
        <w:tc>
          <w:tcPr>
            <w:tcW w:w="2835" w:type="dxa"/>
          </w:tcPr>
          <w:p w:rsidR="00B41965" w:rsidRPr="00C80575" w:rsidRDefault="00B41965" w:rsidP="007C7876">
            <w:pPr>
              <w:pStyle w:val="Tabletext"/>
              <w:spacing w:before="60" w:line="300" w:lineRule="exact"/>
              <w:rPr>
                <w:rFonts w:eastAsia="SimSun"/>
                <w:position w:val="2"/>
                <w:lang w:eastAsia="en-US" w:bidi="ar-EG"/>
              </w:rPr>
            </w:pPr>
            <w:r w:rsidRPr="00C80575">
              <w:rPr>
                <w:rFonts w:eastAsia="SimSun"/>
                <w:position w:val="2"/>
                <w:rtl/>
                <w:lang w:eastAsia="en-US" w:bidi="ar-EG"/>
              </w:rPr>
              <w:t xml:space="preserve">قد تُتطلب </w:t>
            </w:r>
            <w:proofErr w:type="spellStart"/>
            <w:r w:rsidRPr="00C80575">
              <w:rPr>
                <w:rFonts w:eastAsia="SimSun"/>
                <w:position w:val="2"/>
                <w:rtl/>
                <w:lang w:eastAsia="en-US" w:bidi="ar-EG"/>
              </w:rPr>
              <w:t>تخويلات</w:t>
            </w:r>
            <w:proofErr w:type="spellEnd"/>
            <w:r w:rsidRPr="00C80575">
              <w:rPr>
                <w:rFonts w:eastAsia="SimSun"/>
                <w:position w:val="2"/>
                <w:rtl/>
                <w:lang w:eastAsia="en-US" w:bidi="ar-EG"/>
              </w:rPr>
              <w:t xml:space="preserve"> فردية لتطبيقات الميكروفونات الراديوية ذات مستويات البث الأعلى</w:t>
            </w:r>
          </w:p>
        </w:tc>
      </w:tr>
      <w:tr w:rsidR="00B41965" w:rsidRPr="00C80575" w:rsidTr="007C7876">
        <w:trPr>
          <w:cantSplit/>
        </w:trPr>
        <w:tc>
          <w:tcPr>
            <w:tcW w:w="2263" w:type="dxa"/>
          </w:tcPr>
          <w:p w:rsidR="00B41965" w:rsidRPr="00C80575" w:rsidRDefault="00B41965" w:rsidP="00C80575">
            <w:pPr>
              <w:pStyle w:val="Tabletext"/>
              <w:spacing w:before="60" w:line="300" w:lineRule="exact"/>
              <w:rPr>
                <w:rFonts w:eastAsia="SimSun"/>
                <w:position w:val="2"/>
                <w:lang w:eastAsia="en-US" w:bidi="ar-EG"/>
              </w:rPr>
            </w:pPr>
            <w:r w:rsidRPr="00C80575">
              <w:rPr>
                <w:rFonts w:eastAsia="SimSun"/>
                <w:position w:val="2"/>
                <w:rtl/>
                <w:lang w:eastAsia="en-US" w:bidi="ar-EG"/>
              </w:rPr>
              <w:t>تطبيقات التعرف بواسطة الترددات الراديوية </w:t>
            </w:r>
            <w:r w:rsidRPr="00C80575">
              <w:rPr>
                <w:rFonts w:eastAsia="SimSun"/>
                <w:position w:val="2"/>
                <w:lang w:eastAsia="en-US" w:bidi="ar-EG"/>
              </w:rPr>
              <w:t>(RFID)</w:t>
            </w:r>
          </w:p>
        </w:tc>
        <w:tc>
          <w:tcPr>
            <w:tcW w:w="4536" w:type="dxa"/>
          </w:tcPr>
          <w:p w:rsidR="00B41965" w:rsidRPr="00C80575" w:rsidRDefault="00B41965" w:rsidP="007C7876">
            <w:pPr>
              <w:pStyle w:val="Tabletext"/>
              <w:spacing w:before="60" w:line="300" w:lineRule="exact"/>
              <w:rPr>
                <w:rFonts w:eastAsia="SimSun"/>
                <w:spacing w:val="-4"/>
                <w:position w:val="2"/>
                <w:rtl/>
                <w:lang w:eastAsia="en-US" w:bidi="ar-EG"/>
              </w:rPr>
            </w:pPr>
            <w:r w:rsidRPr="00C80575">
              <w:rPr>
                <w:rFonts w:eastAsia="SimSun"/>
                <w:spacing w:val="-4"/>
                <w:position w:val="2"/>
                <w:rtl/>
                <w:lang w:eastAsia="en-US" w:bidi="ar-EG"/>
              </w:rPr>
              <w:t>تشمل تطبيقات التعرف بواسطة الترددات الراديوية </w:t>
            </w:r>
            <w:r w:rsidRPr="00C80575">
              <w:rPr>
                <w:rFonts w:eastAsia="SimSun"/>
                <w:spacing w:val="-4"/>
                <w:position w:val="2"/>
                <w:lang w:eastAsia="en-US" w:bidi="ar-EG"/>
              </w:rPr>
              <w:t>(RFID)</w:t>
            </w:r>
            <w:r w:rsidRPr="00C80575">
              <w:rPr>
                <w:rFonts w:eastAsia="SimSun"/>
                <w:spacing w:val="-4"/>
                <w:position w:val="2"/>
                <w:rtl/>
                <w:lang w:eastAsia="en-US" w:bidi="ar-EG"/>
              </w:rPr>
              <w:t xml:space="preserve">، على سبيل المثال، التعرُّف على المواد آلياً وتتبع الأصول وأنظمة الإنذار وإدارة النفايات والتعرُّف على الهوية الشخصية والتحكم في النفاذ ومحاسيس القرب وأنظمة مكافحة السرقة وأنظمة تحديد الموقع ونقل البيانات إلى الأجهزة المحمولة باليد وأنظمة التحكم اللاسلكية. </w:t>
            </w:r>
          </w:p>
          <w:p w:rsidR="00B41965" w:rsidRPr="00C80575" w:rsidRDefault="00B41965" w:rsidP="007C7876">
            <w:pPr>
              <w:pStyle w:val="Tabletext"/>
              <w:spacing w:before="60" w:line="300" w:lineRule="exact"/>
              <w:rPr>
                <w:rFonts w:eastAsia="SimSun"/>
                <w:position w:val="2"/>
                <w:rtl/>
                <w:lang w:eastAsia="en-US" w:bidi="ar-EG"/>
              </w:rPr>
            </w:pPr>
            <w:r w:rsidRPr="00C80575">
              <w:rPr>
                <w:rFonts w:eastAsia="SimSun"/>
                <w:position w:val="2"/>
                <w:rtl/>
                <w:lang w:eastAsia="en-US" w:bidi="ar-EG"/>
              </w:rPr>
              <w:t>وتتيح تكنولوجيا التعرف بواسطة الترددات الراديوية جميع أنواع مجالات وسيناريوهات التطبيقات الموصولة شبكياً، التي كثيراً ما توصف أيضاً بأنها "إنترنت الأشياء" أو "الاتصالات من آلة إلى آلة" وهي محايدة من حيث التطبيق.</w:t>
            </w:r>
          </w:p>
          <w:p w:rsidR="00B41965" w:rsidRPr="006A782D" w:rsidRDefault="00B41965" w:rsidP="007C7876">
            <w:pPr>
              <w:pStyle w:val="Tabletext"/>
              <w:spacing w:before="60" w:line="300" w:lineRule="exact"/>
              <w:rPr>
                <w:rFonts w:eastAsia="SimSun"/>
                <w:spacing w:val="-2"/>
                <w:position w:val="2"/>
                <w:rtl/>
                <w:lang w:eastAsia="en-US" w:bidi="ar-EG"/>
              </w:rPr>
            </w:pPr>
            <w:r w:rsidRPr="006A782D">
              <w:rPr>
                <w:rFonts w:eastAsia="SimSun"/>
                <w:spacing w:val="-2"/>
                <w:position w:val="2"/>
                <w:rtl/>
                <w:lang w:eastAsia="en-US" w:bidi="ar-EG"/>
              </w:rPr>
              <w:t>وتستخدم أنظمة التعرف بواسطة الترددات الراديوية عادة لتتبع وتحديد وجمع/حمل البيانات المتعلقة بالكائنات الحية أو غير الحية التي تعلق عليها الوسوم. ويمكن أن تكون الوسوم إما بدون بطارية، أو مزوَّدة ببطارية مساعدة أو بطارية تستمد منها القدرة. ويجري التحقق من الردود الواردة من الوسوم بواسطة مستجوبها وتُمرر إلى نظامها المضيف.</w:t>
            </w:r>
          </w:p>
        </w:tc>
        <w:tc>
          <w:tcPr>
            <w:tcW w:w="2835" w:type="dxa"/>
          </w:tcPr>
          <w:p w:rsidR="00B41965" w:rsidRPr="00C80575" w:rsidRDefault="00B41965" w:rsidP="007C7876">
            <w:pPr>
              <w:pStyle w:val="Tabletext"/>
              <w:spacing w:before="60" w:line="300" w:lineRule="exact"/>
              <w:rPr>
                <w:rFonts w:eastAsia="SimSun"/>
                <w:position w:val="2"/>
                <w:lang w:eastAsia="en-US" w:bidi="ar-EG"/>
              </w:rPr>
            </w:pPr>
            <w:r w:rsidRPr="00C80575">
              <w:rPr>
                <w:rFonts w:eastAsia="SimSun"/>
                <w:position w:val="2"/>
                <w:rtl/>
                <w:lang w:eastAsia="en-US" w:bidi="ar-EG"/>
              </w:rPr>
              <w:t xml:space="preserve">يُقترح الإبقاء على تعريف التعرف بواسطة الترددات الراديوية </w:t>
            </w:r>
            <w:r w:rsidR="00224343" w:rsidRPr="00C80575">
              <w:rPr>
                <w:rFonts w:eastAsia="SimSun"/>
                <w:position w:val="2"/>
                <w:lang w:eastAsia="en-US" w:bidi="ar-EG"/>
              </w:rPr>
              <w:t>(</w:t>
            </w:r>
            <w:r w:rsidRPr="00C80575">
              <w:rPr>
                <w:rFonts w:eastAsia="SimSun"/>
                <w:position w:val="2"/>
                <w:lang w:eastAsia="en-US" w:bidi="ar-EG"/>
              </w:rPr>
              <w:t>RFID</w:t>
            </w:r>
            <w:r w:rsidR="00224343" w:rsidRPr="00C80575">
              <w:rPr>
                <w:rFonts w:eastAsia="SimSun"/>
                <w:position w:val="2"/>
                <w:lang w:eastAsia="en-US" w:bidi="ar-EG"/>
              </w:rPr>
              <w:t>)</w:t>
            </w:r>
            <w:r w:rsidRPr="00C80575">
              <w:rPr>
                <w:rFonts w:eastAsia="SimSun"/>
                <w:position w:val="2"/>
                <w:rtl/>
                <w:lang w:eastAsia="en-US" w:bidi="ar-EG"/>
              </w:rPr>
              <w:t xml:space="preserve"> في أوسع نطاق ممكن بحيث يشمل جميع أنواع الأنظمة القائمة على الوسم/المستجوب</w:t>
            </w:r>
          </w:p>
        </w:tc>
      </w:tr>
      <w:tr w:rsidR="00B41965" w:rsidRPr="00C80575" w:rsidTr="007C7876">
        <w:trPr>
          <w:cantSplit/>
        </w:trPr>
        <w:tc>
          <w:tcPr>
            <w:tcW w:w="2263" w:type="dxa"/>
          </w:tcPr>
          <w:p w:rsidR="00B41965" w:rsidRPr="00C80575" w:rsidRDefault="00B41965" w:rsidP="00C80575">
            <w:pPr>
              <w:pStyle w:val="Tabletext"/>
              <w:spacing w:before="60" w:line="300" w:lineRule="exact"/>
              <w:rPr>
                <w:rFonts w:eastAsia="SimSun"/>
                <w:position w:val="2"/>
                <w:lang w:eastAsia="en-US" w:bidi="ar-EG"/>
              </w:rPr>
            </w:pPr>
            <w:r w:rsidRPr="00C80575">
              <w:rPr>
                <w:rFonts w:eastAsia="SimSun"/>
                <w:position w:val="2"/>
                <w:rtl/>
                <w:lang w:eastAsia="en-US" w:bidi="ar-EG"/>
              </w:rPr>
              <w:t>غرس طبي نشط بقدرة فائقة الانخفاض</w:t>
            </w:r>
          </w:p>
        </w:tc>
        <w:tc>
          <w:tcPr>
            <w:tcW w:w="4536" w:type="dxa"/>
          </w:tcPr>
          <w:p w:rsidR="00B41965" w:rsidRPr="00FF73AE" w:rsidRDefault="00B41965" w:rsidP="000807F2">
            <w:pPr>
              <w:pStyle w:val="Tabletext"/>
              <w:spacing w:before="60" w:line="300" w:lineRule="exact"/>
              <w:rPr>
                <w:rFonts w:eastAsia="SimSun"/>
                <w:spacing w:val="-2"/>
                <w:position w:val="2"/>
                <w:lang w:eastAsia="en-US" w:bidi="ar-EG"/>
              </w:rPr>
            </w:pPr>
            <w:r w:rsidRPr="00FF73AE">
              <w:rPr>
                <w:rFonts w:eastAsia="SimSun"/>
                <w:spacing w:val="-2"/>
                <w:position w:val="2"/>
                <w:rtl/>
                <w:lang w:eastAsia="en-US" w:bidi="ar-EG"/>
              </w:rPr>
              <w:t xml:space="preserve">تشكل تطبيقات الأجهزة قصيرة المدى في الغرس الطبي النشط بقدرة فائقة الانخفاض </w:t>
            </w:r>
            <w:r w:rsidRPr="00FF73AE">
              <w:rPr>
                <w:rFonts w:eastAsia="SimSun"/>
                <w:spacing w:val="-2"/>
                <w:position w:val="2"/>
                <w:lang w:eastAsia="en-US" w:bidi="ar-EG"/>
              </w:rPr>
              <w:t>(ULP-AMI)</w:t>
            </w:r>
            <w:r w:rsidRPr="00FF73AE">
              <w:rPr>
                <w:rFonts w:eastAsia="SimSun"/>
                <w:spacing w:val="-2"/>
                <w:position w:val="2"/>
                <w:rtl/>
                <w:lang w:eastAsia="en-US" w:bidi="ar-EG"/>
              </w:rPr>
              <w:t xml:space="preserve"> الجزء الراديوي من الجهاز الطبي النشط القابل للغرس </w:t>
            </w:r>
            <w:r w:rsidR="00224343" w:rsidRPr="00FF73AE">
              <w:rPr>
                <w:rFonts w:eastAsia="SimSun"/>
                <w:spacing w:val="-2"/>
                <w:position w:val="2"/>
                <w:lang w:eastAsia="en-US" w:bidi="ar-EG"/>
              </w:rPr>
              <w:t>(</w:t>
            </w:r>
            <w:r w:rsidRPr="00FF73AE">
              <w:rPr>
                <w:rFonts w:eastAsia="SimSun"/>
                <w:spacing w:val="-2"/>
                <w:position w:val="2"/>
                <w:lang w:eastAsia="en-US" w:bidi="ar-EG"/>
              </w:rPr>
              <w:t>AIMD</w:t>
            </w:r>
            <w:r w:rsidR="00224343" w:rsidRPr="00FF73AE">
              <w:rPr>
                <w:rFonts w:eastAsia="SimSun"/>
                <w:spacing w:val="-2"/>
                <w:position w:val="2"/>
                <w:lang w:eastAsia="en-US" w:bidi="ar-EG"/>
              </w:rPr>
              <w:t>)</w:t>
            </w:r>
            <w:r w:rsidRPr="00FF73AE">
              <w:rPr>
                <w:rFonts w:eastAsia="SimSun"/>
                <w:spacing w:val="-2"/>
                <w:position w:val="2"/>
                <w:rtl/>
                <w:lang w:eastAsia="en-US" w:bidi="ar-EG"/>
              </w:rPr>
              <w:t xml:space="preserve">. وجهاز </w:t>
            </w:r>
            <w:r w:rsidRPr="00FF73AE">
              <w:rPr>
                <w:rFonts w:eastAsia="SimSun"/>
                <w:spacing w:val="-2"/>
                <w:position w:val="2"/>
                <w:lang w:eastAsia="en-US" w:bidi="ar-EG"/>
              </w:rPr>
              <w:t>AIMD</w:t>
            </w:r>
            <w:r w:rsidRPr="00FF73AE">
              <w:rPr>
                <w:rFonts w:eastAsia="SimSun"/>
                <w:spacing w:val="-2"/>
                <w:position w:val="2"/>
                <w:rtl/>
                <w:lang w:eastAsia="en-US" w:bidi="ar-EG"/>
              </w:rPr>
              <w:t xml:space="preserve"> وهو أي جهاز طبي نشط يراد إدخاله جراحياً، كلياً أو جزئياً، في جسم الإنسان أو</w:t>
            </w:r>
            <w:r w:rsidR="000807F2">
              <w:rPr>
                <w:rFonts w:eastAsia="SimSun" w:hint="cs"/>
                <w:spacing w:val="-2"/>
                <w:position w:val="2"/>
                <w:rtl/>
                <w:lang w:eastAsia="en-US" w:bidi="ar-EG"/>
              </w:rPr>
              <w:t> </w:t>
            </w:r>
            <w:r w:rsidRPr="00FF73AE">
              <w:rPr>
                <w:rFonts w:eastAsia="SimSun"/>
                <w:spacing w:val="-2"/>
                <w:position w:val="2"/>
                <w:rtl/>
                <w:lang w:eastAsia="en-US" w:bidi="ar-EG"/>
              </w:rPr>
              <w:t>إلى فتحة طبيعية فيه بواسطة اختراع طبي، ويراد له البقاء هناك بعد الإجراء. وعادة</w:t>
            </w:r>
            <w:r w:rsidR="00957F29">
              <w:rPr>
                <w:rFonts w:eastAsia="SimSun" w:hint="cs"/>
                <w:spacing w:val="-2"/>
                <w:position w:val="2"/>
                <w:rtl/>
                <w:lang w:eastAsia="en-US" w:bidi="ar-EG"/>
              </w:rPr>
              <w:t>ً</w:t>
            </w:r>
            <w:r w:rsidRPr="00FF73AE">
              <w:rPr>
                <w:rFonts w:eastAsia="SimSun"/>
                <w:spacing w:val="-2"/>
                <w:position w:val="2"/>
                <w:rtl/>
                <w:lang w:eastAsia="en-US" w:bidi="ar-EG"/>
              </w:rPr>
              <w:t xml:space="preserve"> ما يُستخدم الغرس الطبي النشط بقدرة فائقة الانخفاض لدعم جودة حياة الناس وتحسينها.</w:t>
            </w:r>
            <w:r w:rsidRPr="00FF73AE">
              <w:rPr>
                <w:rFonts w:eastAsia="SimSun"/>
                <w:b/>
                <w:spacing w:val="-2"/>
                <w:position w:val="2"/>
                <w:rtl/>
                <w:lang w:eastAsia="en-US" w:bidi="ar-EG"/>
              </w:rPr>
              <w:t xml:space="preserve"> وتؤدي الغرسات النشطة مجموعة متنوعة متوسعة من الوظائف العلاجية، ومنها على سبيل المثال لا الحصر: تنظيم معدلات ضربات القلب (عن طريق تحديد وتيرة القلب و/أو إزالة رجفانه)، والسيطرة على الألم، والحقن بالمستحضرات الصيدلانية، والسيطرة على سلس البول، ومعالجة الهزات العصبية.</w:t>
            </w:r>
          </w:p>
        </w:tc>
        <w:tc>
          <w:tcPr>
            <w:tcW w:w="2835" w:type="dxa"/>
          </w:tcPr>
          <w:p w:rsidR="00B41965" w:rsidRPr="00C80575" w:rsidRDefault="00B41965" w:rsidP="007C7876">
            <w:pPr>
              <w:pStyle w:val="Tabletext"/>
              <w:spacing w:before="60" w:line="300" w:lineRule="exact"/>
              <w:rPr>
                <w:rFonts w:eastAsia="SimSun"/>
                <w:spacing w:val="-4"/>
                <w:position w:val="2"/>
                <w:lang w:val="en-GB" w:eastAsia="en-US" w:bidi="ar-EG"/>
              </w:rPr>
            </w:pPr>
            <w:r w:rsidRPr="00C80575">
              <w:rPr>
                <w:rFonts w:eastAsia="SimSun"/>
                <w:spacing w:val="-4"/>
                <w:position w:val="2"/>
                <w:rtl/>
                <w:lang w:eastAsia="en-US" w:bidi="ar-EG"/>
              </w:rPr>
              <w:t>إن الغرس الطبي النشط بقدرة فائقة الانخفاض محمول بطبيعته. ويسافر المرضى في جميع أنحاء العالم، ويمكن أن يبتعدوا عن طبيبهم الأساسي عند وقوع حالة طوارئ وظهور الحاجة إلى الاتصال بالجهاز.</w:t>
            </w:r>
          </w:p>
        </w:tc>
      </w:tr>
    </w:tbl>
    <w:p w:rsidR="00B41965" w:rsidRDefault="00113D36" w:rsidP="000351B3">
      <w:pPr>
        <w:overflowPunct/>
        <w:autoSpaceDE/>
        <w:autoSpaceDN/>
        <w:adjustRightInd/>
        <w:spacing w:before="600"/>
        <w:jc w:val="center"/>
        <w:textAlignment w:val="auto"/>
        <w:rPr>
          <w:rFonts w:eastAsia="SimSun"/>
          <w:rtl/>
          <w:lang w:eastAsia="en-US"/>
        </w:rPr>
      </w:pPr>
      <w:r>
        <w:rPr>
          <w:rFonts w:eastAsia="SimSun"/>
          <w:rtl/>
          <w:lang w:eastAsia="en-US"/>
        </w:rPr>
        <w:t>___________</w:t>
      </w:r>
    </w:p>
    <w:sectPr w:rsidR="00B41965"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636" w:rsidRDefault="00A52636">
      <w:r>
        <w:separator/>
      </w:r>
    </w:p>
  </w:endnote>
  <w:endnote w:type="continuationSeparator" w:id="0">
    <w:p w:rsidR="00A52636" w:rsidRDefault="00A52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Default="006378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5E066B" w:rsidRDefault="006378B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2845BF" w:rsidRDefault="006378B0">
    <w:pPr>
      <w:pStyle w:val="Footer"/>
    </w:pPr>
    <w:r>
      <w:fldChar w:fldCharType="begin"/>
    </w:r>
    <w:r w:rsidRPr="002845BF">
      <w:instrText xml:space="preserve"> FILENAME \p \* MERGEFORMAT </w:instrText>
    </w:r>
    <w:r>
      <w:fldChar w:fldCharType="separate"/>
    </w:r>
    <w:r w:rsidR="00162143">
      <w:t>P:\QPUB\BR\REC\SM\2103-0\SM2103-0A.docx</w:t>
    </w:r>
    <w:r>
      <w:fldChar w:fldCharType="end"/>
    </w:r>
    <w:r w:rsidRPr="002845BF">
      <w:tab/>
    </w:r>
    <w:r>
      <w:fldChar w:fldCharType="begin"/>
    </w:r>
    <w:r>
      <w:instrText xml:space="preserve"> savedate \@ dd.MM.yy </w:instrText>
    </w:r>
    <w:r>
      <w:fldChar w:fldCharType="separate"/>
    </w:r>
    <w:r w:rsidR="00162143">
      <w:t>22.05.18</w:t>
    </w:r>
    <w:r>
      <w:fldChar w:fldCharType="end"/>
    </w:r>
    <w:r w:rsidRPr="002845BF">
      <w:tab/>
    </w:r>
    <w:r>
      <w:fldChar w:fldCharType="begin"/>
    </w:r>
    <w:r>
      <w:instrText xml:space="preserve"> printdate \@ dd.MM.yy </w:instrText>
    </w:r>
    <w:r>
      <w:fldChar w:fldCharType="separate"/>
    </w:r>
    <w:r w:rsidR="00162143">
      <w:t>22.05.18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636" w:rsidRDefault="00A52636" w:rsidP="00E1601B">
      <w:pPr>
        <w:spacing w:line="240" w:lineRule="auto"/>
      </w:pPr>
      <w:r>
        <w:t>____________________</w:t>
      </w:r>
    </w:p>
  </w:footnote>
  <w:footnote w:type="continuationSeparator" w:id="0">
    <w:p w:rsidR="00A52636" w:rsidRDefault="00A526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3D017C" w:rsidRDefault="006378B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Default="006378B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3D017C" w:rsidRDefault="006378B0" w:rsidP="00B4196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471AB">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rsidR="00B41965" w:rsidRPr="00B41965">
      <w:t>ITU</w:t>
    </w:r>
    <w:proofErr w:type="gramEnd"/>
    <w:r w:rsidR="00B41965" w:rsidRPr="00B41965">
      <w:t>-R  SM.2103-0</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AC1496" w:rsidRDefault="006378B0"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3D017C" w:rsidRDefault="006378B0" w:rsidP="00B41965">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A471AB" w:rsidRPr="00A471AB">
      <w:rPr>
        <w:rFonts w:cs="Times New Roman Bold"/>
        <w:noProof/>
        <w:szCs w:val="22"/>
        <w:rtl/>
      </w:rPr>
      <w:t>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00B41965" w:rsidRPr="00B41965">
      <w:t>ITU</w:t>
    </w:r>
    <w:proofErr w:type="gramEnd"/>
    <w:r w:rsidR="00B41965" w:rsidRPr="00B41965">
      <w:t>-R  SM.2103-0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Pr="00AE3E36" w:rsidRDefault="006378B0" w:rsidP="00B41965">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00B41965" w:rsidRPr="00B41965">
      <w:rPr>
        <w:rFonts w:ascii="Times New Roman Bold" w:hAnsi="Times New Roman Bold"/>
        <w:b/>
        <w:bCs/>
      </w:rPr>
      <w:t>ITU</w:t>
    </w:r>
    <w:proofErr w:type="gramEnd"/>
    <w:r w:rsidR="00B41965" w:rsidRPr="00B41965">
      <w:rPr>
        <w:rFonts w:ascii="Times New Roman Bold" w:hAnsi="Times New Roman Bold"/>
        <w:b/>
        <w:bCs/>
      </w:rPr>
      <w:t>-R  SM.2103-0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471AB">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B0" w:rsidRDefault="006378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BED0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8A2D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6A1A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90DD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1809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2CE3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42B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F63A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C2D5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66AE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activeWritingStyle w:appName="MSWord" w:lang="ar-EG" w:vendorID="64" w:dllVersion="131078" w:nlCheck="1" w:checkStyle="0"/>
  <w:activeWritingStyle w:appName="MSWord" w:lang="en-US" w:vendorID="64" w:dllVersion="131078" w:nlCheck="1" w:checkStyle="1"/>
  <w:activeWritingStyle w:appName="MSWord" w:lang="ar-SA" w:vendorID="64" w:dllVersion="131078"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072"/>
    <w:rsid w:val="00002849"/>
    <w:rsid w:val="00003D39"/>
    <w:rsid w:val="00004474"/>
    <w:rsid w:val="00006739"/>
    <w:rsid w:val="00017072"/>
    <w:rsid w:val="00027907"/>
    <w:rsid w:val="000351B3"/>
    <w:rsid w:val="000473FF"/>
    <w:rsid w:val="000522D1"/>
    <w:rsid w:val="00057C5B"/>
    <w:rsid w:val="00067954"/>
    <w:rsid w:val="000807F2"/>
    <w:rsid w:val="00081122"/>
    <w:rsid w:val="00096F01"/>
    <w:rsid w:val="000A079C"/>
    <w:rsid w:val="000B30D7"/>
    <w:rsid w:val="000B4F10"/>
    <w:rsid w:val="000B55B6"/>
    <w:rsid w:val="000D7F28"/>
    <w:rsid w:val="000E5798"/>
    <w:rsid w:val="000F1151"/>
    <w:rsid w:val="000F312E"/>
    <w:rsid w:val="000F6D38"/>
    <w:rsid w:val="00102C19"/>
    <w:rsid w:val="001048FC"/>
    <w:rsid w:val="00107F25"/>
    <w:rsid w:val="00113D36"/>
    <w:rsid w:val="00113EE4"/>
    <w:rsid w:val="001231D6"/>
    <w:rsid w:val="00125932"/>
    <w:rsid w:val="00132731"/>
    <w:rsid w:val="001402C0"/>
    <w:rsid w:val="00140B98"/>
    <w:rsid w:val="001568ED"/>
    <w:rsid w:val="00162143"/>
    <w:rsid w:val="0017413D"/>
    <w:rsid w:val="00174247"/>
    <w:rsid w:val="00182385"/>
    <w:rsid w:val="00183CAB"/>
    <w:rsid w:val="00196389"/>
    <w:rsid w:val="00197749"/>
    <w:rsid w:val="001B03B8"/>
    <w:rsid w:val="001C119C"/>
    <w:rsid w:val="001C4F31"/>
    <w:rsid w:val="001D2146"/>
    <w:rsid w:val="001D2176"/>
    <w:rsid w:val="001E0B6B"/>
    <w:rsid w:val="001F23C7"/>
    <w:rsid w:val="001F264B"/>
    <w:rsid w:val="00201143"/>
    <w:rsid w:val="002137FD"/>
    <w:rsid w:val="002144CB"/>
    <w:rsid w:val="00224343"/>
    <w:rsid w:val="00227073"/>
    <w:rsid w:val="00230502"/>
    <w:rsid w:val="00242646"/>
    <w:rsid w:val="002434E6"/>
    <w:rsid w:val="00247DCE"/>
    <w:rsid w:val="00271843"/>
    <w:rsid w:val="00284682"/>
    <w:rsid w:val="002971E7"/>
    <w:rsid w:val="002B261D"/>
    <w:rsid w:val="002C0F17"/>
    <w:rsid w:val="002C1FE8"/>
    <w:rsid w:val="002D3483"/>
    <w:rsid w:val="002E5D61"/>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9558B"/>
    <w:rsid w:val="003A174E"/>
    <w:rsid w:val="003B0E28"/>
    <w:rsid w:val="003D017C"/>
    <w:rsid w:val="003D2D46"/>
    <w:rsid w:val="003D307E"/>
    <w:rsid w:val="003D40E1"/>
    <w:rsid w:val="003F15D8"/>
    <w:rsid w:val="003F5357"/>
    <w:rsid w:val="00402F6B"/>
    <w:rsid w:val="00422D17"/>
    <w:rsid w:val="0042647B"/>
    <w:rsid w:val="0044201D"/>
    <w:rsid w:val="00446138"/>
    <w:rsid w:val="0045280E"/>
    <w:rsid w:val="00454B79"/>
    <w:rsid w:val="00466BB8"/>
    <w:rsid w:val="00475725"/>
    <w:rsid w:val="004903CB"/>
    <w:rsid w:val="004910A2"/>
    <w:rsid w:val="004A5D53"/>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26DF"/>
    <w:rsid w:val="00584B8F"/>
    <w:rsid w:val="00585C0B"/>
    <w:rsid w:val="0059020C"/>
    <w:rsid w:val="00591053"/>
    <w:rsid w:val="005960C8"/>
    <w:rsid w:val="005A018F"/>
    <w:rsid w:val="005B0704"/>
    <w:rsid w:val="005B530B"/>
    <w:rsid w:val="005C397A"/>
    <w:rsid w:val="005C3A3C"/>
    <w:rsid w:val="005C43CD"/>
    <w:rsid w:val="005C74B5"/>
    <w:rsid w:val="005D6161"/>
    <w:rsid w:val="005D6A35"/>
    <w:rsid w:val="005E066B"/>
    <w:rsid w:val="005E7306"/>
    <w:rsid w:val="005F01A2"/>
    <w:rsid w:val="005F24EB"/>
    <w:rsid w:val="005F3E06"/>
    <w:rsid w:val="005F3FD2"/>
    <w:rsid w:val="00603D07"/>
    <w:rsid w:val="00607FA9"/>
    <w:rsid w:val="00621098"/>
    <w:rsid w:val="00621244"/>
    <w:rsid w:val="006338BF"/>
    <w:rsid w:val="006378B0"/>
    <w:rsid w:val="00667C08"/>
    <w:rsid w:val="00680CA6"/>
    <w:rsid w:val="00686ACA"/>
    <w:rsid w:val="006969DE"/>
    <w:rsid w:val="006A782D"/>
    <w:rsid w:val="006F0DD4"/>
    <w:rsid w:val="006F245A"/>
    <w:rsid w:val="007018B4"/>
    <w:rsid w:val="00710B41"/>
    <w:rsid w:val="00733CDF"/>
    <w:rsid w:val="007362CE"/>
    <w:rsid w:val="00765EC5"/>
    <w:rsid w:val="0076793D"/>
    <w:rsid w:val="00794E1C"/>
    <w:rsid w:val="00796F0C"/>
    <w:rsid w:val="007B1739"/>
    <w:rsid w:val="007C58FE"/>
    <w:rsid w:val="007C7876"/>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E553D"/>
    <w:rsid w:val="00904910"/>
    <w:rsid w:val="009067BA"/>
    <w:rsid w:val="00912A86"/>
    <w:rsid w:val="009230F4"/>
    <w:rsid w:val="00925FAA"/>
    <w:rsid w:val="00930F9D"/>
    <w:rsid w:val="009352F6"/>
    <w:rsid w:val="00936CB4"/>
    <w:rsid w:val="009533AE"/>
    <w:rsid w:val="00957F29"/>
    <w:rsid w:val="0096112A"/>
    <w:rsid w:val="00962771"/>
    <w:rsid w:val="00962AC4"/>
    <w:rsid w:val="009643BD"/>
    <w:rsid w:val="00964A11"/>
    <w:rsid w:val="009672BD"/>
    <w:rsid w:val="00970B2D"/>
    <w:rsid w:val="009719C7"/>
    <w:rsid w:val="00972570"/>
    <w:rsid w:val="009765AB"/>
    <w:rsid w:val="009845C0"/>
    <w:rsid w:val="00997D66"/>
    <w:rsid w:val="009A78A3"/>
    <w:rsid w:val="009C6655"/>
    <w:rsid w:val="009E6D79"/>
    <w:rsid w:val="00A0453F"/>
    <w:rsid w:val="00A163C1"/>
    <w:rsid w:val="00A177D7"/>
    <w:rsid w:val="00A2420C"/>
    <w:rsid w:val="00A3083C"/>
    <w:rsid w:val="00A471AB"/>
    <w:rsid w:val="00A52636"/>
    <w:rsid w:val="00A56CCF"/>
    <w:rsid w:val="00A70D90"/>
    <w:rsid w:val="00A96D62"/>
    <w:rsid w:val="00AB28A0"/>
    <w:rsid w:val="00AB2BD9"/>
    <w:rsid w:val="00AC1496"/>
    <w:rsid w:val="00AC4D5A"/>
    <w:rsid w:val="00AE09F4"/>
    <w:rsid w:val="00AE20DD"/>
    <w:rsid w:val="00AE2234"/>
    <w:rsid w:val="00AE46C8"/>
    <w:rsid w:val="00AE7C5A"/>
    <w:rsid w:val="00AF5F81"/>
    <w:rsid w:val="00AF6ABB"/>
    <w:rsid w:val="00B014AA"/>
    <w:rsid w:val="00B16E8C"/>
    <w:rsid w:val="00B21F03"/>
    <w:rsid w:val="00B22D33"/>
    <w:rsid w:val="00B244FA"/>
    <w:rsid w:val="00B260CF"/>
    <w:rsid w:val="00B2610C"/>
    <w:rsid w:val="00B41965"/>
    <w:rsid w:val="00B45109"/>
    <w:rsid w:val="00B452E5"/>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6358B"/>
    <w:rsid w:val="00C71576"/>
    <w:rsid w:val="00C80575"/>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E2C1F"/>
    <w:rsid w:val="00DF4BE4"/>
    <w:rsid w:val="00DF4E37"/>
    <w:rsid w:val="00E103BB"/>
    <w:rsid w:val="00E12EB0"/>
    <w:rsid w:val="00E1601B"/>
    <w:rsid w:val="00E16062"/>
    <w:rsid w:val="00E21408"/>
    <w:rsid w:val="00E3032C"/>
    <w:rsid w:val="00E33FA2"/>
    <w:rsid w:val="00E45AFF"/>
    <w:rsid w:val="00E45CFF"/>
    <w:rsid w:val="00E577A6"/>
    <w:rsid w:val="00E6418C"/>
    <w:rsid w:val="00E650A3"/>
    <w:rsid w:val="00E721FD"/>
    <w:rsid w:val="00E726E9"/>
    <w:rsid w:val="00E736B4"/>
    <w:rsid w:val="00E9048A"/>
    <w:rsid w:val="00E964C9"/>
    <w:rsid w:val="00EC2BCA"/>
    <w:rsid w:val="00EE2354"/>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3AE"/>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24FACCF1-C01D-4CA8-9319-6414B7405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8B0"/>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EF08A-644A-4885-AC19-EF3E3BAF2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25</TotalTime>
  <Pages>8</Pages>
  <Words>2133</Words>
  <Characters>11871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13977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Saad, Samuel</dc:creator>
  <cp:lastModifiedBy>Gergis, Mina</cp:lastModifiedBy>
  <cp:revision>19</cp:revision>
  <cp:lastPrinted>2018-05-22T13:43:00Z</cp:lastPrinted>
  <dcterms:created xsi:type="dcterms:W3CDTF">2018-05-22T13:16:00Z</dcterms:created>
  <dcterms:modified xsi:type="dcterms:W3CDTF">2018-05-22T13:55:00Z</dcterms:modified>
</cp:coreProperties>
</file>