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1DFA" w:rsidRDefault="00161DFA"/>
    <w:p w:rsidR="00161DFA" w:rsidRDefault="00161DFA"/>
    <w:p w:rsidR="00161DFA" w:rsidRDefault="00161DFA"/>
    <w:p w:rsidR="00161DFA" w:rsidRDefault="00161DFA"/>
    <w:p w:rsidR="00161DFA" w:rsidRDefault="00161DFA"/>
    <w:p w:rsidR="00161DFA" w:rsidRDefault="00161DFA"/>
    <w:p w:rsidR="00161DFA" w:rsidRDefault="00161DFA"/>
    <w:p w:rsidR="00161DFA" w:rsidRDefault="00161DFA"/>
    <w:p w:rsidR="00161DFA" w:rsidRDefault="00161DFA"/>
    <w:p w:rsidR="00161DFA" w:rsidRDefault="00161DFA"/>
    <w:p w:rsidR="00161DFA" w:rsidRDefault="00161DFA"/>
    <w:p w:rsidR="00161DFA" w:rsidRDefault="00161DFA"/>
    <w:tbl>
      <w:tblPr>
        <w:tblW w:w="10089" w:type="dxa"/>
        <w:tblLook w:val="01E0" w:firstRow="1" w:lastRow="1" w:firstColumn="1" w:lastColumn="1" w:noHBand="0" w:noVBand="0"/>
      </w:tblPr>
      <w:tblGrid>
        <w:gridCol w:w="10089"/>
      </w:tblGrid>
      <w:tr w:rsidR="00161DFA" w:rsidRPr="00A443C2">
        <w:tc>
          <w:tcPr>
            <w:tcW w:w="10089" w:type="dxa"/>
          </w:tcPr>
          <w:p w:rsidR="00161DFA" w:rsidRPr="00B033C8" w:rsidRDefault="00161DFA" w:rsidP="00620645">
            <w:pPr>
              <w:spacing w:before="380" w:line="280" w:lineRule="exact"/>
              <w:jc w:val="right"/>
              <w:rPr>
                <w:rFonts w:ascii="Tahoma" w:hAnsi="Tahoma" w:cs="Tahoma"/>
                <w:b/>
                <w:bCs/>
                <w:iCs/>
                <w:color w:val="243285"/>
                <w:sz w:val="32"/>
                <w:szCs w:val="32"/>
                <w:lang w:val="en-US"/>
              </w:rPr>
            </w:pPr>
          </w:p>
          <w:p w:rsidR="00161DFA" w:rsidRPr="00A443C2" w:rsidRDefault="00161DFA" w:rsidP="00161DFA">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SM</w:t>
            </w:r>
            <w:r w:rsidRPr="00A443C2">
              <w:rPr>
                <w:rFonts w:ascii="Tahoma" w:hAnsi="Tahoma" w:cs="Tahoma"/>
                <w:b/>
                <w:bCs/>
                <w:iCs/>
                <w:color w:val="243285"/>
                <w:sz w:val="36"/>
                <w:szCs w:val="36"/>
              </w:rPr>
              <w:t>.</w:t>
            </w:r>
            <w:r>
              <w:rPr>
                <w:rFonts w:ascii="Tahoma" w:hAnsi="Tahoma" w:cs="Tahoma"/>
                <w:b/>
                <w:bCs/>
                <w:iCs/>
                <w:color w:val="243285"/>
                <w:sz w:val="36"/>
                <w:szCs w:val="36"/>
              </w:rPr>
              <w:t>851-1</w:t>
            </w:r>
          </w:p>
          <w:p w:rsidR="00161DFA" w:rsidRPr="00A443C2" w:rsidRDefault="00161DFA" w:rsidP="00161DFA">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4</w:t>
            </w:r>
            <w:r w:rsidRPr="00A443C2">
              <w:rPr>
                <w:rFonts w:ascii="Tahoma" w:hAnsi="Tahoma" w:cs="Tahoma"/>
                <w:b/>
                <w:bCs/>
                <w:iCs/>
                <w:color w:val="243285"/>
                <w:szCs w:val="24"/>
              </w:rPr>
              <w:t>/</w:t>
            </w:r>
            <w:r>
              <w:rPr>
                <w:rFonts w:ascii="Tahoma" w:hAnsi="Tahoma" w:cs="Tahoma"/>
                <w:b/>
                <w:bCs/>
                <w:iCs/>
                <w:color w:val="243285"/>
                <w:szCs w:val="24"/>
              </w:rPr>
              <w:t>1993</w:t>
            </w:r>
            <w:r w:rsidRPr="00A443C2">
              <w:rPr>
                <w:rFonts w:ascii="Tahoma" w:hAnsi="Tahoma" w:cs="Tahoma"/>
                <w:b/>
                <w:bCs/>
                <w:iCs/>
                <w:color w:val="243285"/>
                <w:szCs w:val="24"/>
              </w:rPr>
              <w:t>)</w:t>
            </w:r>
          </w:p>
        </w:tc>
      </w:tr>
      <w:tr w:rsidR="00161DFA" w:rsidRPr="00F54FBD">
        <w:tc>
          <w:tcPr>
            <w:tcW w:w="10089" w:type="dxa"/>
          </w:tcPr>
          <w:p w:rsidR="00161DFA" w:rsidRDefault="00161DFA" w:rsidP="00620645">
            <w:pPr>
              <w:spacing w:before="80" w:line="500" w:lineRule="exact"/>
              <w:jc w:val="right"/>
              <w:rPr>
                <w:rFonts w:ascii="Tahoma" w:hAnsi="Tahoma" w:cs="Tahoma"/>
                <w:b/>
                <w:bCs/>
                <w:iCs/>
                <w:color w:val="243285"/>
                <w:sz w:val="44"/>
                <w:szCs w:val="44"/>
              </w:rPr>
            </w:pPr>
          </w:p>
          <w:p w:rsidR="00161DFA" w:rsidRPr="00161DFA" w:rsidRDefault="00161DFA" w:rsidP="00161DFA">
            <w:pPr>
              <w:spacing w:before="80" w:line="500" w:lineRule="exact"/>
              <w:jc w:val="right"/>
              <w:rPr>
                <w:rFonts w:ascii="Tahoma" w:hAnsi="Tahoma" w:cs="Tahoma"/>
                <w:b/>
                <w:bCs/>
                <w:iCs/>
                <w:color w:val="243285"/>
                <w:sz w:val="44"/>
                <w:szCs w:val="44"/>
              </w:rPr>
            </w:pPr>
            <w:r w:rsidRPr="00161DFA">
              <w:rPr>
                <w:rFonts w:ascii="Tahoma" w:hAnsi="Tahoma" w:cs="Tahoma"/>
                <w:b/>
                <w:color w:val="243285"/>
                <w:sz w:val="44"/>
                <w:szCs w:val="44"/>
              </w:rPr>
              <w:t>Partage entre le service de radiodiffusion et les services fixe et/ou mobile dans les bandes d'ondes métriques et décimétriques</w:t>
            </w:r>
          </w:p>
          <w:p w:rsidR="00161DFA" w:rsidRPr="00F54FBD" w:rsidRDefault="00161DFA" w:rsidP="00620645">
            <w:pPr>
              <w:spacing w:before="80" w:line="500" w:lineRule="exact"/>
              <w:jc w:val="right"/>
              <w:rPr>
                <w:rFonts w:ascii="Tahoma" w:hAnsi="Tahoma" w:cs="Tahoma"/>
                <w:b/>
                <w:bCs/>
                <w:iCs/>
                <w:color w:val="243285"/>
                <w:sz w:val="44"/>
                <w:szCs w:val="44"/>
              </w:rPr>
            </w:pPr>
          </w:p>
        </w:tc>
      </w:tr>
      <w:tr w:rsidR="00161DFA" w:rsidRPr="00F54FBD">
        <w:tc>
          <w:tcPr>
            <w:tcW w:w="10089" w:type="dxa"/>
          </w:tcPr>
          <w:p w:rsidR="00161DFA" w:rsidRPr="00F54FBD" w:rsidRDefault="00161DFA" w:rsidP="00620645">
            <w:pPr>
              <w:spacing w:before="80" w:line="280" w:lineRule="exact"/>
              <w:ind w:right="640"/>
              <w:rPr>
                <w:rFonts w:ascii="Tahoma" w:hAnsi="Tahoma" w:cs="Tahoma"/>
                <w:b/>
                <w:bCs/>
                <w:iCs/>
                <w:color w:val="243285"/>
                <w:sz w:val="32"/>
                <w:szCs w:val="32"/>
              </w:rPr>
            </w:pPr>
          </w:p>
          <w:p w:rsidR="00161DFA" w:rsidRPr="00F54FBD" w:rsidRDefault="00161DFA" w:rsidP="00620645">
            <w:pPr>
              <w:spacing w:before="80" w:line="280" w:lineRule="exact"/>
              <w:ind w:right="640"/>
              <w:rPr>
                <w:rFonts w:ascii="Tahoma" w:hAnsi="Tahoma" w:cs="Tahoma"/>
                <w:b/>
                <w:bCs/>
                <w:iCs/>
                <w:color w:val="243285"/>
                <w:sz w:val="32"/>
                <w:szCs w:val="32"/>
              </w:rPr>
            </w:pPr>
          </w:p>
          <w:p w:rsidR="00161DFA" w:rsidRPr="00F54FBD" w:rsidRDefault="00161DFA" w:rsidP="00620645">
            <w:pPr>
              <w:spacing w:before="80" w:after="180" w:line="360" w:lineRule="exact"/>
              <w:ind w:right="720"/>
              <w:rPr>
                <w:rFonts w:ascii="Tahoma" w:hAnsi="Tahoma" w:cs="Tahoma"/>
                <w:b/>
                <w:bCs/>
                <w:iCs/>
                <w:color w:val="243285"/>
                <w:sz w:val="36"/>
                <w:szCs w:val="36"/>
              </w:rPr>
            </w:pPr>
          </w:p>
          <w:p w:rsidR="00161DFA" w:rsidRPr="00F54FBD" w:rsidRDefault="00161DFA" w:rsidP="00620645">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SM</w:t>
            </w:r>
          </w:p>
          <w:p w:rsidR="00161DFA" w:rsidRPr="00F54FBD" w:rsidRDefault="00161DFA" w:rsidP="00620645">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rsidR="00161DFA" w:rsidRPr="00F54FBD" w:rsidRDefault="00161DFA" w:rsidP="00620645">
      <w:pPr>
        <w:spacing w:before="80"/>
        <w:rPr>
          <w:i/>
          <w:sz w:val="22"/>
        </w:rPr>
      </w:pPr>
    </w:p>
    <w:p w:rsidR="00161DFA" w:rsidRPr="00F54FBD" w:rsidRDefault="00161DFA" w:rsidP="00620645">
      <w:pPr>
        <w:spacing w:before="80"/>
        <w:rPr>
          <w:i/>
          <w:sz w:val="22"/>
        </w:rPr>
      </w:pPr>
    </w:p>
    <w:p w:rsidR="00161DFA" w:rsidRPr="00F54FBD" w:rsidRDefault="00161DFA" w:rsidP="00620645">
      <w:pPr>
        <w:spacing w:before="80"/>
        <w:rPr>
          <w:i/>
          <w:sz w:val="22"/>
        </w:rPr>
      </w:pPr>
    </w:p>
    <w:p w:rsidR="00161DFA" w:rsidRPr="00F54FBD" w:rsidRDefault="00161DFA" w:rsidP="00620645">
      <w:pPr>
        <w:spacing w:before="80"/>
        <w:rPr>
          <w:i/>
          <w:sz w:val="22"/>
        </w:rPr>
      </w:pPr>
    </w:p>
    <w:p w:rsidR="00161DFA" w:rsidRPr="00F54FBD" w:rsidRDefault="00161DFA" w:rsidP="00620645">
      <w:pPr>
        <w:spacing w:before="80"/>
        <w:rPr>
          <w:i/>
          <w:sz w:val="22"/>
        </w:rPr>
      </w:pPr>
    </w:p>
    <w:p w:rsidR="00161DFA" w:rsidRPr="00F54FBD" w:rsidRDefault="00161DFA" w:rsidP="00620645">
      <w:pPr>
        <w:spacing w:before="80"/>
        <w:rPr>
          <w:i/>
          <w:sz w:val="22"/>
        </w:rPr>
      </w:pPr>
    </w:p>
    <w:p w:rsidR="00161DFA" w:rsidRPr="00F54FBD" w:rsidRDefault="00161DFA" w:rsidP="00620645">
      <w:pPr>
        <w:pStyle w:val="Equation"/>
        <w:tabs>
          <w:tab w:val="clear" w:pos="4820"/>
          <w:tab w:val="clear" w:pos="9639"/>
          <w:tab w:val="left" w:pos="1191"/>
          <w:tab w:val="left" w:pos="1588"/>
          <w:tab w:val="left" w:pos="1985"/>
        </w:tabs>
        <w:rPr>
          <w:rFonts w:ascii="Palatino Linotype" w:hAnsi="Palatino Linotype"/>
        </w:rPr>
        <w:sectPr w:rsidR="00161DFA" w:rsidRPr="00F54FBD" w:rsidSect="00620645">
          <w:headerReference w:type="even" r:id="rId6"/>
          <w:headerReference w:type="default" r:id="rId7"/>
          <w:pgSz w:w="11907" w:h="16834" w:code="9"/>
          <w:pgMar w:top="1418" w:right="1134" w:bottom="1134" w:left="1134" w:header="720" w:footer="482" w:gutter="0"/>
          <w:paperSrc w:first="15" w:other="15"/>
          <w:cols w:space="720"/>
        </w:sectPr>
      </w:pPr>
    </w:p>
    <w:p w:rsidR="00161DFA" w:rsidRPr="00F54FBD" w:rsidRDefault="00161DFA" w:rsidP="006206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161DFA" w:rsidRPr="00F54FBD" w:rsidRDefault="00161DFA" w:rsidP="00620645">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61DFA" w:rsidRPr="00F54FBD" w:rsidRDefault="00161DFA" w:rsidP="00620645">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161DFA" w:rsidRPr="00E44CBB" w:rsidRDefault="00161DFA" w:rsidP="00620645">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161DFA" w:rsidRPr="00E44CBB" w:rsidRDefault="00161DFA" w:rsidP="00620645">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161DFA" w:rsidRPr="00A63080" w:rsidRDefault="00161DFA" w:rsidP="00620645">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61DFA" w:rsidRPr="009454F8">
        <w:tc>
          <w:tcPr>
            <w:tcW w:w="9360" w:type="dxa"/>
            <w:gridSpan w:val="2"/>
          </w:tcPr>
          <w:p w:rsidR="00161DFA" w:rsidRPr="009454F8" w:rsidRDefault="00161DFA" w:rsidP="00620645">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161DFA" w:rsidRPr="009454F8" w:rsidRDefault="00161DFA" w:rsidP="006206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161DFA" w:rsidRPr="00036EE3" w:rsidTr="00620645">
        <w:tc>
          <w:tcPr>
            <w:tcW w:w="1140" w:type="dxa"/>
            <w:tcBorders>
              <w:bottom w:val="nil"/>
            </w:tcBorders>
          </w:tcPr>
          <w:p w:rsidR="00161DFA" w:rsidRPr="00614CC6" w:rsidRDefault="00161DFA" w:rsidP="00620645">
            <w:pPr>
              <w:spacing w:before="90" w:after="100"/>
              <w:ind w:left="57"/>
              <w:rPr>
                <w:b/>
                <w:bCs/>
                <w:sz w:val="20"/>
                <w:lang w:val="en-US"/>
              </w:rPr>
            </w:pPr>
            <w:r w:rsidRPr="00614CC6">
              <w:rPr>
                <w:b/>
                <w:bCs/>
                <w:sz w:val="20"/>
                <w:lang w:val="en-US"/>
              </w:rPr>
              <w:t>Séries</w:t>
            </w:r>
          </w:p>
        </w:tc>
        <w:tc>
          <w:tcPr>
            <w:tcW w:w="8220" w:type="dxa"/>
            <w:tcBorders>
              <w:bottom w:val="nil"/>
            </w:tcBorders>
          </w:tcPr>
          <w:p w:rsidR="00161DFA" w:rsidRPr="00614CC6" w:rsidRDefault="00161DFA" w:rsidP="006206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61DFA" w:rsidRPr="005E427C" w:rsidTr="00620645">
        <w:tc>
          <w:tcPr>
            <w:tcW w:w="1140" w:type="dxa"/>
            <w:tcBorders>
              <w:top w:val="nil"/>
              <w:bottom w:val="nil"/>
            </w:tcBorders>
            <w:shd w:val="clear" w:color="auto" w:fill="auto"/>
          </w:tcPr>
          <w:p w:rsidR="00161DFA" w:rsidRPr="005E427C" w:rsidRDefault="00161DFA" w:rsidP="00620645">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161DFA" w:rsidRPr="005E427C" w:rsidRDefault="00161DFA" w:rsidP="006206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161DFA" w:rsidRPr="009454F8" w:rsidTr="00620645">
        <w:tc>
          <w:tcPr>
            <w:tcW w:w="1140" w:type="dxa"/>
            <w:tcBorders>
              <w:top w:val="nil"/>
              <w:bottom w:val="nil"/>
            </w:tcBorders>
          </w:tcPr>
          <w:p w:rsidR="00161DFA" w:rsidRPr="00614CC6" w:rsidRDefault="00161DFA" w:rsidP="00620645">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161DFA" w:rsidRPr="00614CC6" w:rsidRDefault="00161DFA" w:rsidP="006206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161DFA" w:rsidRPr="00E80F1D" w:rsidTr="00620645">
        <w:tc>
          <w:tcPr>
            <w:tcW w:w="1140" w:type="dxa"/>
            <w:tcBorders>
              <w:top w:val="nil"/>
              <w:bottom w:val="nil"/>
            </w:tcBorders>
            <w:shd w:val="clear" w:color="auto" w:fill="auto"/>
          </w:tcPr>
          <w:p w:rsidR="00161DFA" w:rsidRPr="00E80F1D" w:rsidRDefault="00161DFA" w:rsidP="00620645">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161DFA" w:rsidRPr="00E80F1D" w:rsidRDefault="00161DFA" w:rsidP="006206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161DFA" w:rsidRPr="00ED2695" w:rsidTr="00620645">
        <w:tc>
          <w:tcPr>
            <w:tcW w:w="1140" w:type="dxa"/>
            <w:tcBorders>
              <w:top w:val="nil"/>
              <w:bottom w:val="nil"/>
            </w:tcBorders>
            <w:shd w:val="clear" w:color="auto" w:fill="auto"/>
          </w:tcPr>
          <w:p w:rsidR="00161DFA" w:rsidRPr="00614CC6" w:rsidRDefault="00161DFA" w:rsidP="00620645">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161DFA" w:rsidRPr="00614CC6" w:rsidRDefault="00161DFA" w:rsidP="006206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161DFA" w:rsidRPr="00DE5EA2" w:rsidTr="00620645">
        <w:tc>
          <w:tcPr>
            <w:tcW w:w="1140" w:type="dxa"/>
            <w:tcBorders>
              <w:top w:val="nil"/>
              <w:bottom w:val="nil"/>
            </w:tcBorders>
            <w:shd w:val="clear" w:color="auto" w:fill="auto"/>
          </w:tcPr>
          <w:p w:rsidR="00161DFA" w:rsidRPr="00DE5EA2" w:rsidRDefault="00161DFA" w:rsidP="00620645">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161DFA" w:rsidRPr="00DE5EA2" w:rsidRDefault="00161DFA" w:rsidP="0062064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161DFA" w:rsidRPr="00B21066" w:rsidTr="00620645">
        <w:tc>
          <w:tcPr>
            <w:tcW w:w="1140" w:type="dxa"/>
            <w:tcBorders>
              <w:top w:val="nil"/>
              <w:bottom w:val="nil"/>
            </w:tcBorders>
            <w:shd w:val="clear" w:color="auto" w:fill="auto"/>
          </w:tcPr>
          <w:p w:rsidR="00161DFA" w:rsidRPr="00B21066" w:rsidRDefault="00161DFA" w:rsidP="00620645">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161DFA" w:rsidRPr="00B21066" w:rsidRDefault="00161DFA" w:rsidP="006206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161DFA" w:rsidRPr="00EC361D" w:rsidTr="00620645">
        <w:tc>
          <w:tcPr>
            <w:tcW w:w="1140" w:type="dxa"/>
            <w:tcBorders>
              <w:top w:val="nil"/>
              <w:bottom w:val="nil"/>
            </w:tcBorders>
            <w:shd w:val="clear" w:color="auto" w:fill="auto"/>
          </w:tcPr>
          <w:p w:rsidR="00161DFA" w:rsidRPr="00EC361D" w:rsidRDefault="00161DFA" w:rsidP="00620645">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161DFA" w:rsidRPr="00EC361D" w:rsidRDefault="00161DFA" w:rsidP="00620645">
            <w:pPr>
              <w:spacing w:before="30" w:after="30"/>
              <w:jc w:val="left"/>
              <w:rPr>
                <w:sz w:val="20"/>
                <w:lang w:val="fr-CH"/>
              </w:rPr>
            </w:pPr>
            <w:r w:rsidRPr="00EC361D">
              <w:rPr>
                <w:sz w:val="20"/>
              </w:rPr>
              <w:t>Propagation des ondes radioélectriques</w:t>
            </w:r>
          </w:p>
        </w:tc>
      </w:tr>
      <w:tr w:rsidR="00161DFA" w:rsidRPr="004822EF" w:rsidTr="00620645">
        <w:tc>
          <w:tcPr>
            <w:tcW w:w="1140" w:type="dxa"/>
            <w:tcBorders>
              <w:top w:val="nil"/>
              <w:bottom w:val="nil"/>
            </w:tcBorders>
            <w:shd w:val="clear" w:color="auto" w:fill="auto"/>
          </w:tcPr>
          <w:p w:rsidR="00161DFA" w:rsidRPr="004822EF" w:rsidRDefault="00161DFA" w:rsidP="00620645">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161DFA" w:rsidRPr="004822EF" w:rsidRDefault="00161DFA" w:rsidP="0062064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161DFA" w:rsidRPr="00326525" w:rsidTr="00620645">
        <w:tc>
          <w:tcPr>
            <w:tcW w:w="1140" w:type="dxa"/>
            <w:tcBorders>
              <w:top w:val="nil"/>
              <w:bottom w:val="nil"/>
            </w:tcBorders>
            <w:shd w:val="clear" w:color="auto" w:fill="auto"/>
          </w:tcPr>
          <w:p w:rsidR="00161DFA" w:rsidRPr="00326525" w:rsidRDefault="00161DFA" w:rsidP="00620645">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161DFA" w:rsidRPr="00326525" w:rsidRDefault="00161DFA" w:rsidP="0062064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161DFA" w:rsidRPr="00C40D3E" w:rsidTr="00620645">
        <w:tc>
          <w:tcPr>
            <w:tcW w:w="1140" w:type="dxa"/>
            <w:tcBorders>
              <w:top w:val="nil"/>
              <w:bottom w:val="nil"/>
            </w:tcBorders>
            <w:shd w:val="clear" w:color="auto" w:fill="auto"/>
          </w:tcPr>
          <w:p w:rsidR="00161DFA" w:rsidRPr="00C40D3E" w:rsidRDefault="00161DFA" w:rsidP="00620645">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161DFA" w:rsidRPr="00C40D3E" w:rsidRDefault="00161DFA" w:rsidP="00620645">
            <w:pPr>
              <w:spacing w:before="30" w:after="30"/>
              <w:jc w:val="left"/>
              <w:rPr>
                <w:sz w:val="20"/>
                <w:lang w:val="en-US"/>
              </w:rPr>
            </w:pPr>
            <w:r w:rsidRPr="00C40D3E">
              <w:rPr>
                <w:sz w:val="20"/>
              </w:rPr>
              <w:t>Service fixe par satellite</w:t>
            </w:r>
          </w:p>
        </w:tc>
      </w:tr>
      <w:tr w:rsidR="00161DFA" w:rsidRPr="00595D3D" w:rsidTr="00620645">
        <w:tc>
          <w:tcPr>
            <w:tcW w:w="1140" w:type="dxa"/>
            <w:tcBorders>
              <w:top w:val="nil"/>
              <w:bottom w:val="nil"/>
            </w:tcBorders>
            <w:shd w:val="clear" w:color="auto" w:fill="auto"/>
          </w:tcPr>
          <w:p w:rsidR="00161DFA" w:rsidRPr="00595D3D" w:rsidRDefault="00161DFA" w:rsidP="00620645">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161DFA" w:rsidRPr="00595D3D" w:rsidRDefault="00161DFA" w:rsidP="00620645">
            <w:pPr>
              <w:spacing w:before="30" w:after="30"/>
              <w:jc w:val="left"/>
              <w:rPr>
                <w:sz w:val="20"/>
                <w:lang w:val="en-US"/>
              </w:rPr>
            </w:pPr>
            <w:r w:rsidRPr="00595D3D">
              <w:rPr>
                <w:sz w:val="20"/>
              </w:rPr>
              <w:t>Applications spatiales et météorologie</w:t>
            </w:r>
          </w:p>
        </w:tc>
      </w:tr>
      <w:tr w:rsidR="00161DFA" w:rsidRPr="009B5564" w:rsidTr="00620645">
        <w:tc>
          <w:tcPr>
            <w:tcW w:w="1140" w:type="dxa"/>
            <w:tcBorders>
              <w:top w:val="nil"/>
              <w:bottom w:val="nil"/>
            </w:tcBorders>
            <w:shd w:val="clear" w:color="auto" w:fill="auto"/>
          </w:tcPr>
          <w:p w:rsidR="00161DFA" w:rsidRPr="009B5564" w:rsidRDefault="00161DFA" w:rsidP="00620645">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rsidR="00161DFA" w:rsidRPr="009B5564" w:rsidRDefault="00161DFA" w:rsidP="00620645">
            <w:pPr>
              <w:spacing w:before="30" w:after="30"/>
              <w:jc w:val="left"/>
              <w:rPr>
                <w:bCs/>
                <w:sz w:val="20"/>
              </w:rPr>
            </w:pPr>
            <w:r w:rsidRPr="009B5564">
              <w:rPr>
                <w:bCs/>
                <w:sz w:val="20"/>
              </w:rPr>
              <w:t>Partage des fréquences et coordination entre les systèmes du service fixe par satellite et du service fixe</w:t>
            </w:r>
          </w:p>
        </w:tc>
      </w:tr>
      <w:tr w:rsidR="00161DFA" w:rsidRPr="009B5564" w:rsidTr="00620645">
        <w:tc>
          <w:tcPr>
            <w:tcW w:w="1140" w:type="dxa"/>
            <w:tcBorders>
              <w:top w:val="nil"/>
              <w:bottom w:val="nil"/>
            </w:tcBorders>
            <w:shd w:val="clear" w:color="auto" w:fill="F3F3F3"/>
          </w:tcPr>
          <w:p w:rsidR="00161DFA" w:rsidRPr="009B5564" w:rsidRDefault="00161DFA" w:rsidP="00620645">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rsidR="00161DFA" w:rsidRPr="009B5564" w:rsidRDefault="00161DFA" w:rsidP="00620645">
            <w:pPr>
              <w:spacing w:before="30" w:after="30"/>
              <w:jc w:val="left"/>
              <w:rPr>
                <w:b/>
                <w:bCs/>
                <w:color w:val="000080"/>
                <w:sz w:val="20"/>
                <w:lang w:val="en-US"/>
              </w:rPr>
            </w:pPr>
            <w:r w:rsidRPr="009B5564">
              <w:rPr>
                <w:b/>
                <w:bCs/>
                <w:color w:val="000080"/>
                <w:sz w:val="20"/>
              </w:rPr>
              <w:t>Gestion du spectre</w:t>
            </w:r>
          </w:p>
        </w:tc>
      </w:tr>
      <w:tr w:rsidR="00161DFA" w:rsidRPr="00036EE3" w:rsidTr="00620645">
        <w:tc>
          <w:tcPr>
            <w:tcW w:w="1140" w:type="dxa"/>
            <w:tcBorders>
              <w:top w:val="nil"/>
            </w:tcBorders>
          </w:tcPr>
          <w:p w:rsidR="00161DFA" w:rsidRPr="00614CC6" w:rsidRDefault="00161DFA" w:rsidP="00620645">
            <w:pPr>
              <w:spacing w:before="30" w:after="30"/>
              <w:ind w:left="57"/>
              <w:jc w:val="left"/>
              <w:rPr>
                <w:b/>
                <w:bCs/>
                <w:sz w:val="20"/>
                <w:lang w:val="en-US"/>
              </w:rPr>
            </w:pPr>
            <w:r w:rsidRPr="00614CC6">
              <w:rPr>
                <w:b/>
                <w:bCs/>
                <w:sz w:val="20"/>
                <w:lang w:val="en-US"/>
              </w:rPr>
              <w:t>SNG</w:t>
            </w:r>
          </w:p>
        </w:tc>
        <w:tc>
          <w:tcPr>
            <w:tcW w:w="8220" w:type="dxa"/>
            <w:tcBorders>
              <w:top w:val="nil"/>
            </w:tcBorders>
          </w:tcPr>
          <w:p w:rsidR="00161DFA" w:rsidRPr="00614CC6" w:rsidRDefault="00161DFA" w:rsidP="00620645">
            <w:pPr>
              <w:spacing w:before="30" w:after="30"/>
              <w:jc w:val="left"/>
              <w:rPr>
                <w:sz w:val="20"/>
                <w:lang w:val="en-US"/>
              </w:rPr>
            </w:pPr>
            <w:r w:rsidRPr="00614CC6">
              <w:rPr>
                <w:sz w:val="20"/>
              </w:rPr>
              <w:t>Reportage d'actualités par satellite</w:t>
            </w:r>
          </w:p>
        </w:tc>
      </w:tr>
      <w:tr w:rsidR="00161DFA" w:rsidRPr="00614CC6">
        <w:tc>
          <w:tcPr>
            <w:tcW w:w="1140" w:type="dxa"/>
          </w:tcPr>
          <w:p w:rsidR="00161DFA" w:rsidRPr="00614CC6" w:rsidRDefault="00161DFA" w:rsidP="00620645">
            <w:pPr>
              <w:spacing w:before="30" w:after="30"/>
              <w:ind w:left="57"/>
              <w:jc w:val="left"/>
              <w:rPr>
                <w:b/>
                <w:bCs/>
                <w:sz w:val="20"/>
                <w:lang w:val="en-US"/>
              </w:rPr>
            </w:pPr>
            <w:r w:rsidRPr="00614CC6">
              <w:rPr>
                <w:b/>
                <w:bCs/>
                <w:sz w:val="20"/>
                <w:lang w:val="en-US"/>
              </w:rPr>
              <w:t>TF</w:t>
            </w:r>
          </w:p>
        </w:tc>
        <w:tc>
          <w:tcPr>
            <w:tcW w:w="8220" w:type="dxa"/>
          </w:tcPr>
          <w:p w:rsidR="00161DFA" w:rsidRPr="00614CC6" w:rsidRDefault="00161DFA" w:rsidP="00620645">
            <w:pPr>
              <w:spacing w:before="30" w:after="30"/>
              <w:jc w:val="left"/>
              <w:rPr>
                <w:sz w:val="20"/>
              </w:rPr>
            </w:pPr>
            <w:r w:rsidRPr="00614CC6">
              <w:rPr>
                <w:sz w:val="20"/>
              </w:rPr>
              <w:t>Emissions de fréquences étalon et de signaux horaires</w:t>
            </w:r>
          </w:p>
        </w:tc>
      </w:tr>
      <w:tr w:rsidR="00161DFA" w:rsidRPr="00036EE3">
        <w:tc>
          <w:tcPr>
            <w:tcW w:w="1140" w:type="dxa"/>
          </w:tcPr>
          <w:p w:rsidR="00161DFA" w:rsidRPr="00614CC6" w:rsidRDefault="00161DFA" w:rsidP="00620645">
            <w:pPr>
              <w:spacing w:before="30" w:after="30"/>
              <w:ind w:left="57"/>
              <w:jc w:val="left"/>
              <w:rPr>
                <w:b/>
                <w:bCs/>
                <w:sz w:val="20"/>
                <w:lang w:val="en-US"/>
              </w:rPr>
            </w:pPr>
            <w:r w:rsidRPr="00614CC6">
              <w:rPr>
                <w:b/>
                <w:bCs/>
                <w:sz w:val="20"/>
                <w:lang w:val="en-US"/>
              </w:rPr>
              <w:t>V</w:t>
            </w:r>
          </w:p>
        </w:tc>
        <w:tc>
          <w:tcPr>
            <w:tcW w:w="8220" w:type="dxa"/>
          </w:tcPr>
          <w:p w:rsidR="00161DFA" w:rsidRPr="00614CC6" w:rsidRDefault="00161DFA" w:rsidP="00620645">
            <w:pPr>
              <w:spacing w:before="30" w:after="140"/>
              <w:jc w:val="left"/>
              <w:rPr>
                <w:sz w:val="20"/>
                <w:lang w:val="en-US"/>
              </w:rPr>
            </w:pPr>
            <w:r w:rsidRPr="00614CC6">
              <w:rPr>
                <w:sz w:val="20"/>
              </w:rPr>
              <w:t>Vocabulaire et sujets associés</w:t>
            </w:r>
          </w:p>
        </w:tc>
      </w:tr>
    </w:tbl>
    <w:p w:rsidR="00161DFA" w:rsidRPr="00036EE3" w:rsidRDefault="00161DFA" w:rsidP="00620645">
      <w:pPr>
        <w:spacing w:before="0"/>
        <w:jc w:val="center"/>
        <w:rPr>
          <w:sz w:val="20"/>
          <w:lang w:val="en-US"/>
        </w:rPr>
      </w:pPr>
    </w:p>
    <w:p w:rsidR="00161DFA" w:rsidRPr="00036EE3" w:rsidRDefault="00161DFA" w:rsidP="00620645">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61DFA" w:rsidRPr="00756B4D">
        <w:tc>
          <w:tcPr>
            <w:tcW w:w="9360" w:type="dxa"/>
          </w:tcPr>
          <w:p w:rsidR="00161DFA" w:rsidRPr="00756B4D" w:rsidRDefault="00161DFA" w:rsidP="00620645">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161DFA" w:rsidRPr="00756B4D" w:rsidRDefault="00161DFA" w:rsidP="00620645">
      <w:pPr>
        <w:spacing w:before="0"/>
        <w:jc w:val="center"/>
        <w:rPr>
          <w:sz w:val="22"/>
        </w:rPr>
      </w:pPr>
    </w:p>
    <w:p w:rsidR="00161DFA" w:rsidRPr="00614CC6" w:rsidRDefault="00161DFA" w:rsidP="00620645">
      <w:pPr>
        <w:spacing w:before="100"/>
        <w:jc w:val="right"/>
        <w:rPr>
          <w:i/>
          <w:iCs/>
          <w:sz w:val="20"/>
        </w:rPr>
      </w:pPr>
      <w:r w:rsidRPr="00614CC6">
        <w:rPr>
          <w:i/>
          <w:iCs/>
          <w:sz w:val="20"/>
        </w:rPr>
        <w:t>Publication électronique</w:t>
      </w:r>
    </w:p>
    <w:p w:rsidR="00161DFA" w:rsidRPr="00614CC6" w:rsidRDefault="00161DFA" w:rsidP="00620645">
      <w:pPr>
        <w:spacing w:before="0"/>
        <w:jc w:val="right"/>
        <w:rPr>
          <w:sz w:val="20"/>
        </w:rPr>
      </w:pPr>
      <w:r w:rsidRPr="00614CC6">
        <w:rPr>
          <w:sz w:val="20"/>
        </w:rPr>
        <w:t>Genève, 20</w:t>
      </w:r>
      <w:r>
        <w:rPr>
          <w:sz w:val="20"/>
        </w:rPr>
        <w:t>11</w:t>
      </w:r>
    </w:p>
    <w:p w:rsidR="00161DFA" w:rsidRPr="00614CC6" w:rsidRDefault="00161DFA" w:rsidP="00620645">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11</w:t>
      </w:r>
    </w:p>
    <w:p w:rsidR="00161DFA" w:rsidRPr="00614CC6" w:rsidRDefault="00161DFA" w:rsidP="00620645">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161DFA" w:rsidRPr="00614CC6" w:rsidRDefault="00161DFA" w:rsidP="00620645">
      <w:pPr>
        <w:spacing w:before="160"/>
        <w:rPr>
          <w:i/>
          <w:sz w:val="20"/>
          <w:highlight w:val="yellow"/>
        </w:rPr>
        <w:sectPr w:rsidR="00161DFA" w:rsidRPr="00614CC6" w:rsidSect="00620645">
          <w:headerReference w:type="even" r:id="rId10"/>
          <w:headerReference w:type="default" r:id="rId11"/>
          <w:pgSz w:w="11907" w:h="16834" w:code="9"/>
          <w:pgMar w:top="1418" w:right="1134" w:bottom="1134" w:left="1134" w:header="720" w:footer="482" w:gutter="0"/>
          <w:pgNumType w:fmt="lowerRoman" w:start="2"/>
          <w:cols w:space="720"/>
        </w:sectPr>
      </w:pPr>
    </w:p>
    <w:p w:rsidR="00161DFA" w:rsidRPr="00161DFA" w:rsidRDefault="00161DFA" w:rsidP="00161DFA">
      <w:pPr>
        <w:pStyle w:val="RecNoBR"/>
        <w:spacing w:before="0"/>
        <w:rPr>
          <w:sz w:val="20"/>
        </w:rPr>
      </w:pPr>
      <w:bookmarkStart w:id="2" w:name="irecnoe"/>
      <w:bookmarkEnd w:id="2"/>
      <w:r w:rsidRPr="00161DFA">
        <w:rPr>
          <w:sz w:val="20"/>
        </w:rPr>
        <w:lastRenderedPageBreak/>
        <w:t xml:space="preserve">RECOMMANDATION </w:t>
      </w:r>
      <w:r w:rsidRPr="00161DFA">
        <w:rPr>
          <w:rStyle w:val="href"/>
          <w:sz w:val="20"/>
        </w:rPr>
        <w:t>UIT-R SM.851-1</w:t>
      </w:r>
      <w:r w:rsidRPr="00161DFA">
        <w:rPr>
          <w:position w:val="4"/>
          <w:sz w:val="16"/>
        </w:rPr>
        <w:footnoteReference w:customMarkFollows="1" w:id="1"/>
        <w:t>*</w:t>
      </w:r>
    </w:p>
    <w:p w:rsidR="00161DFA" w:rsidRPr="00B62DED" w:rsidRDefault="00161DFA" w:rsidP="00B62DED">
      <w:pPr>
        <w:pStyle w:val="RecTitle0"/>
        <w:rPr>
          <w:lang w:val="fr-CH"/>
        </w:rPr>
      </w:pPr>
      <w:r w:rsidRPr="00B62DED">
        <w:rPr>
          <w:lang w:val="fr-CH"/>
        </w:rPr>
        <w:t>PARTAGE  ENTRE  LE  SERVICE  DE  RADIODIFFUSION  ET  LES  SERVICES  FIXE  ET/OU</w:t>
      </w:r>
      <w:r w:rsidRPr="00B62DED">
        <w:rPr>
          <w:lang w:val="fr-CH"/>
        </w:rPr>
        <w:br/>
        <w:t>MOBILE  DANS  LES  BANDES  D'ONDES  MÉTRIQUES  ET  DÉCIMÉTRIQUES</w:t>
      </w:r>
    </w:p>
    <w:p w:rsidR="00161DFA" w:rsidRPr="00B62DED" w:rsidRDefault="00161DFA" w:rsidP="00B62DED">
      <w:pPr>
        <w:pStyle w:val="RepTitleDate"/>
        <w:rPr>
          <w:lang w:val="fr-CH"/>
        </w:rPr>
      </w:pPr>
      <w:r w:rsidRPr="00B62DED">
        <w:rPr>
          <w:lang w:val="fr-CH"/>
        </w:rPr>
        <w:t>(1992-1993)</w:t>
      </w:r>
    </w:p>
    <w:p w:rsidR="00B7729C" w:rsidRPr="004B3B04" w:rsidRDefault="00B7729C" w:rsidP="004B3B04">
      <w:pPr>
        <w:pStyle w:val="HeadingSum"/>
      </w:pPr>
      <w:r w:rsidRPr="004B3B04">
        <w:t>Domaine d'application</w:t>
      </w:r>
    </w:p>
    <w:p w:rsidR="00B7729C" w:rsidRPr="004B3B04" w:rsidRDefault="00B7729C" w:rsidP="004B3B04">
      <w:pPr>
        <w:pStyle w:val="Summary"/>
      </w:pPr>
      <w:r w:rsidRPr="004B3B04">
        <w:t>La présente Recommandation fournit des critères relatifs à la protection pour déterminer la marge de protection du service de radiodiffusion (sonore et télévisuelle) analogique en cas d'exploitation simultanée avec le service fixe ou le service mobile terrestre dans des bandes d'ondes métriques et décimétriques utilisées en partage ou adjacentes.</w:t>
      </w:r>
    </w:p>
    <w:p w:rsidR="00B7729C" w:rsidRPr="00EE7881" w:rsidRDefault="00B7729C" w:rsidP="004B3B04">
      <w:pPr>
        <w:pStyle w:val="Summary"/>
      </w:pPr>
      <w:r w:rsidRPr="00EE7881">
        <w:t>En outre, la présente Recommandation fournit des critères relatifs à la protection pour déterminer la marge de protection des services mobile terrestre et fixe en cas d'exploitation simultanée avec le service de radiodiffusion analogique dans des bandes d'ondes métriques et décimétriques utilisées en partage ou adjacentes.</w:t>
      </w:r>
    </w:p>
    <w:p w:rsidR="00B7729C" w:rsidRPr="00EE7881" w:rsidRDefault="00B7729C" w:rsidP="00B7729C">
      <w:pPr>
        <w:pStyle w:val="Headingb"/>
        <w:rPr>
          <w:sz w:val="20"/>
        </w:rPr>
      </w:pPr>
      <w:r w:rsidRPr="00EE7881">
        <w:rPr>
          <w:sz w:val="20"/>
        </w:rPr>
        <w:t>Mots clés</w:t>
      </w:r>
    </w:p>
    <w:p w:rsidR="00B7729C" w:rsidRPr="00EE7881" w:rsidRDefault="004B3B04" w:rsidP="00B7729C">
      <w:pPr>
        <w:rPr>
          <w:sz w:val="20"/>
        </w:rPr>
      </w:pPr>
      <w:r>
        <w:rPr>
          <w:sz w:val="20"/>
        </w:rPr>
        <w:t>R</w:t>
      </w:r>
      <w:r w:rsidR="00B7729C" w:rsidRPr="00EE7881">
        <w:rPr>
          <w:sz w:val="20"/>
        </w:rPr>
        <w:t>adiodiffusion télévisuelle analogique, PAL, SECAM, NTSC, radiodiffusion sonore analogique MF, service mobile terrestre, service fixe, marge de protection, partage, méthode de multiplication simplifiée, SMM</w:t>
      </w:r>
    </w:p>
    <w:p w:rsidR="00B7729C" w:rsidRPr="00EE7881" w:rsidRDefault="00B7729C" w:rsidP="00B7729C">
      <w:pPr>
        <w:pStyle w:val="Headingb"/>
        <w:rPr>
          <w:sz w:val="20"/>
        </w:rPr>
      </w:pPr>
      <w:r w:rsidRPr="00EE7881">
        <w:rPr>
          <w:sz w:val="20"/>
        </w:rPr>
        <w:t>Abréviations</w:t>
      </w:r>
    </w:p>
    <w:p w:rsidR="00B7729C" w:rsidRPr="00EE7881" w:rsidRDefault="00B7729C" w:rsidP="00B7729C">
      <w:pPr>
        <w:pStyle w:val="enumlev1"/>
        <w:tabs>
          <w:tab w:val="clear" w:pos="794"/>
          <w:tab w:val="clear" w:pos="1191"/>
        </w:tabs>
        <w:ind w:left="1701" w:hanging="1701"/>
        <w:rPr>
          <w:sz w:val="20"/>
        </w:rPr>
      </w:pPr>
      <w:r w:rsidRPr="00EE7881">
        <w:rPr>
          <w:sz w:val="20"/>
        </w:rPr>
        <w:t>AF</w:t>
      </w:r>
      <w:r w:rsidRPr="00EE7881">
        <w:rPr>
          <w:sz w:val="20"/>
        </w:rPr>
        <w:tab/>
        <w:t xml:space="preserve">facteurs d'ajustement </w:t>
      </w:r>
      <w:r w:rsidRPr="00EE7881">
        <w:rPr>
          <w:i/>
          <w:iCs/>
          <w:sz w:val="20"/>
        </w:rPr>
        <w:t>(adjustment factors)</w:t>
      </w:r>
    </w:p>
    <w:p w:rsidR="00B7729C" w:rsidRPr="00EE7881" w:rsidRDefault="00B7729C" w:rsidP="00B7729C">
      <w:pPr>
        <w:pStyle w:val="enumlev1"/>
        <w:tabs>
          <w:tab w:val="clear" w:pos="794"/>
          <w:tab w:val="clear" w:pos="1191"/>
        </w:tabs>
        <w:ind w:left="1588" w:hanging="1588"/>
        <w:jc w:val="left"/>
        <w:rPr>
          <w:sz w:val="20"/>
        </w:rPr>
      </w:pPr>
      <w:r w:rsidRPr="00EE7881">
        <w:rPr>
          <w:sz w:val="20"/>
        </w:rPr>
        <w:t>CARR AFBC</w:t>
      </w:r>
      <w:r w:rsidRPr="00EE7881">
        <w:rPr>
          <w:sz w:val="20"/>
        </w:rPr>
        <w:tab/>
        <w:t>Conférence administrative régionale chargée de la planification de la radiodiffusion télévisuelle en ondes métriques et décimétriques dans la Zone africaine de radiodiffusion et les pays voisins (Genève, 1989) (CARR AFBC(2))</w:t>
      </w:r>
    </w:p>
    <w:p w:rsidR="00B7729C" w:rsidRPr="00EE7881" w:rsidRDefault="00B7729C" w:rsidP="00B7729C">
      <w:pPr>
        <w:pStyle w:val="enumlev1"/>
        <w:tabs>
          <w:tab w:val="clear" w:pos="794"/>
          <w:tab w:val="clear" w:pos="1191"/>
        </w:tabs>
        <w:ind w:left="1701" w:hanging="1701"/>
        <w:rPr>
          <w:sz w:val="20"/>
        </w:rPr>
      </w:pPr>
      <w:r w:rsidRPr="00EE7881">
        <w:rPr>
          <w:sz w:val="20"/>
        </w:rPr>
        <w:t>CW</w:t>
      </w:r>
      <w:r w:rsidRPr="00EE7881">
        <w:rPr>
          <w:sz w:val="20"/>
        </w:rPr>
        <w:tab/>
        <w:t xml:space="preserve">onde entretenue </w:t>
      </w:r>
      <w:r w:rsidRPr="00EE7881">
        <w:rPr>
          <w:i/>
          <w:iCs/>
          <w:sz w:val="20"/>
        </w:rPr>
        <w:t>(continuous wave)</w:t>
      </w:r>
    </w:p>
    <w:p w:rsidR="00B7729C" w:rsidRPr="00EE7881" w:rsidRDefault="00B7729C" w:rsidP="00B7729C">
      <w:pPr>
        <w:pStyle w:val="enumlev1"/>
        <w:tabs>
          <w:tab w:val="clear" w:pos="794"/>
          <w:tab w:val="clear" w:pos="1191"/>
        </w:tabs>
        <w:ind w:left="1701" w:hanging="1701"/>
        <w:rPr>
          <w:sz w:val="20"/>
          <w:lang w:val="en-US"/>
        </w:rPr>
      </w:pPr>
      <w:r w:rsidRPr="00EE7881">
        <w:rPr>
          <w:sz w:val="20"/>
          <w:lang w:val="en-US"/>
        </w:rPr>
        <w:t>FI</w:t>
      </w:r>
      <w:r w:rsidRPr="00EE7881">
        <w:rPr>
          <w:sz w:val="20"/>
          <w:lang w:val="en-US"/>
        </w:rPr>
        <w:tab/>
        <w:t xml:space="preserve">champ brouilleur </w:t>
      </w:r>
      <w:r w:rsidRPr="00EE7881">
        <w:rPr>
          <w:i/>
          <w:iCs/>
          <w:sz w:val="20"/>
          <w:lang w:val="en-US"/>
        </w:rPr>
        <w:t>(interfering field strength)</w:t>
      </w:r>
    </w:p>
    <w:p w:rsidR="00B7729C" w:rsidRPr="00EE7881" w:rsidRDefault="00B7729C" w:rsidP="00B7729C">
      <w:pPr>
        <w:pStyle w:val="enumlev1"/>
        <w:tabs>
          <w:tab w:val="clear" w:pos="794"/>
          <w:tab w:val="clear" w:pos="1191"/>
        </w:tabs>
        <w:ind w:left="1701" w:hanging="1701"/>
        <w:rPr>
          <w:sz w:val="20"/>
        </w:rPr>
      </w:pPr>
      <w:r w:rsidRPr="00EE7881">
        <w:rPr>
          <w:sz w:val="20"/>
        </w:rPr>
        <w:t>FI</w:t>
      </w:r>
      <w:r w:rsidRPr="00EE7881">
        <w:rPr>
          <w:sz w:val="20"/>
        </w:rPr>
        <w:tab/>
        <w:t>fréquence intermédiaire</w:t>
      </w:r>
    </w:p>
    <w:p w:rsidR="00B7729C" w:rsidRPr="00EE7881" w:rsidRDefault="00B7729C" w:rsidP="00B7729C">
      <w:pPr>
        <w:pStyle w:val="enumlev1"/>
        <w:tabs>
          <w:tab w:val="clear" w:pos="794"/>
          <w:tab w:val="clear" w:pos="1191"/>
        </w:tabs>
        <w:ind w:left="1701" w:hanging="1701"/>
        <w:rPr>
          <w:sz w:val="20"/>
        </w:rPr>
      </w:pPr>
      <w:r w:rsidRPr="00EE7881">
        <w:rPr>
          <w:sz w:val="20"/>
        </w:rPr>
        <w:t>FS</w:t>
      </w:r>
      <w:r w:rsidRPr="00EE7881">
        <w:rPr>
          <w:sz w:val="20"/>
        </w:rPr>
        <w:tab/>
        <w:t xml:space="preserve">champ </w:t>
      </w:r>
      <w:r w:rsidRPr="00EE7881">
        <w:rPr>
          <w:i/>
          <w:iCs/>
          <w:sz w:val="20"/>
        </w:rPr>
        <w:t>(field strength)</w:t>
      </w:r>
    </w:p>
    <w:p w:rsidR="00B7729C" w:rsidRPr="00EE7881" w:rsidRDefault="00B7729C" w:rsidP="00B7729C">
      <w:pPr>
        <w:pStyle w:val="enumlev1"/>
        <w:tabs>
          <w:tab w:val="clear" w:pos="794"/>
          <w:tab w:val="clear" w:pos="1191"/>
        </w:tabs>
        <w:ind w:left="1701" w:hanging="1701"/>
        <w:rPr>
          <w:sz w:val="20"/>
        </w:rPr>
      </w:pPr>
      <w:r w:rsidRPr="00EE7881">
        <w:rPr>
          <w:sz w:val="20"/>
        </w:rPr>
        <w:t>LNA</w:t>
      </w:r>
      <w:r w:rsidRPr="00EE7881">
        <w:rPr>
          <w:sz w:val="20"/>
        </w:rPr>
        <w:tab/>
        <w:t xml:space="preserve">amplificateur à faible bruit </w:t>
      </w:r>
      <w:r w:rsidRPr="00EE7881">
        <w:rPr>
          <w:i/>
          <w:iCs/>
          <w:sz w:val="20"/>
        </w:rPr>
        <w:t>(low noise amplifier)</w:t>
      </w:r>
    </w:p>
    <w:p w:rsidR="00B7729C" w:rsidRPr="00EE7881" w:rsidRDefault="00B7729C" w:rsidP="00B7729C">
      <w:pPr>
        <w:pStyle w:val="enumlev1"/>
        <w:tabs>
          <w:tab w:val="clear" w:pos="794"/>
          <w:tab w:val="clear" w:pos="1191"/>
        </w:tabs>
        <w:ind w:left="1701" w:hanging="1701"/>
        <w:rPr>
          <w:sz w:val="20"/>
        </w:rPr>
      </w:pPr>
      <w:r w:rsidRPr="00EE7881">
        <w:rPr>
          <w:sz w:val="20"/>
        </w:rPr>
        <w:t>MA</w:t>
      </w:r>
      <w:r w:rsidRPr="00EE7881">
        <w:rPr>
          <w:sz w:val="20"/>
        </w:rPr>
        <w:tab/>
        <w:t>modulation d'amplitude</w:t>
      </w:r>
    </w:p>
    <w:p w:rsidR="00B7729C" w:rsidRPr="00EE7881" w:rsidRDefault="00B7729C" w:rsidP="00B7729C">
      <w:pPr>
        <w:pStyle w:val="enumlev1"/>
        <w:tabs>
          <w:tab w:val="clear" w:pos="794"/>
          <w:tab w:val="clear" w:pos="1191"/>
        </w:tabs>
        <w:ind w:left="1701" w:hanging="1701"/>
        <w:rPr>
          <w:sz w:val="20"/>
        </w:rPr>
      </w:pPr>
      <w:r w:rsidRPr="00EE7881">
        <w:rPr>
          <w:sz w:val="20"/>
        </w:rPr>
        <w:t>MDMG</w:t>
      </w:r>
      <w:r w:rsidRPr="00EE7881">
        <w:rPr>
          <w:sz w:val="20"/>
        </w:rPr>
        <w:tab/>
        <w:t>modulation par déphasage minimal avec filtrage gaussien</w:t>
      </w:r>
    </w:p>
    <w:p w:rsidR="00B7729C" w:rsidRPr="00EE7881" w:rsidRDefault="00B7729C" w:rsidP="00B7729C">
      <w:pPr>
        <w:pStyle w:val="enumlev1"/>
        <w:tabs>
          <w:tab w:val="clear" w:pos="794"/>
          <w:tab w:val="clear" w:pos="1191"/>
        </w:tabs>
        <w:ind w:left="1701" w:hanging="1701"/>
        <w:rPr>
          <w:sz w:val="20"/>
        </w:rPr>
      </w:pPr>
      <w:r w:rsidRPr="00EE7881">
        <w:rPr>
          <w:sz w:val="20"/>
        </w:rPr>
        <w:t xml:space="preserve">MDP-4 </w:t>
      </w:r>
      <w:r w:rsidRPr="00EE7881">
        <w:rPr>
          <w:sz w:val="20"/>
        </w:rPr>
        <w:tab/>
        <w:t>modulation par déplacement de phase quadrivalente</w:t>
      </w:r>
    </w:p>
    <w:p w:rsidR="00B7729C" w:rsidRPr="00EE7881" w:rsidRDefault="00B7729C" w:rsidP="00B7729C">
      <w:pPr>
        <w:pStyle w:val="enumlev1"/>
        <w:tabs>
          <w:tab w:val="clear" w:pos="794"/>
          <w:tab w:val="clear" w:pos="1191"/>
        </w:tabs>
        <w:ind w:left="1701" w:hanging="1701"/>
        <w:rPr>
          <w:sz w:val="20"/>
          <w:lang w:val="en-US"/>
        </w:rPr>
      </w:pPr>
      <w:r w:rsidRPr="00EE7881">
        <w:rPr>
          <w:sz w:val="20"/>
          <w:lang w:val="en-US"/>
        </w:rPr>
        <w:t>MF</w:t>
      </w:r>
      <w:r w:rsidRPr="00EE7881">
        <w:rPr>
          <w:sz w:val="20"/>
          <w:lang w:val="en-US"/>
        </w:rPr>
        <w:tab/>
        <w:t>modulation de fréquence</w:t>
      </w:r>
    </w:p>
    <w:p w:rsidR="00B7729C" w:rsidRPr="00EE7881" w:rsidRDefault="00B7729C" w:rsidP="00B7729C">
      <w:pPr>
        <w:pStyle w:val="enumlev1"/>
        <w:tabs>
          <w:tab w:val="clear" w:pos="794"/>
          <w:tab w:val="clear" w:pos="1191"/>
        </w:tabs>
        <w:ind w:left="1701" w:hanging="1701"/>
        <w:rPr>
          <w:sz w:val="20"/>
          <w:lang w:val="en-US"/>
        </w:rPr>
      </w:pPr>
      <w:r w:rsidRPr="00EE7881">
        <w:rPr>
          <w:sz w:val="20"/>
          <w:lang w:val="en-US"/>
        </w:rPr>
        <w:t>NTSC</w:t>
      </w:r>
      <w:r w:rsidRPr="00EE7881">
        <w:rPr>
          <w:sz w:val="20"/>
          <w:lang w:val="en-US"/>
        </w:rPr>
        <w:tab/>
        <w:t>National Television System Committee</w:t>
      </w:r>
    </w:p>
    <w:p w:rsidR="00B7729C" w:rsidRPr="00EE7881" w:rsidRDefault="00B7729C" w:rsidP="00B7729C">
      <w:pPr>
        <w:pStyle w:val="enumlev1"/>
        <w:tabs>
          <w:tab w:val="clear" w:pos="794"/>
          <w:tab w:val="clear" w:pos="1191"/>
        </w:tabs>
        <w:ind w:left="1701" w:hanging="1701"/>
        <w:rPr>
          <w:sz w:val="20"/>
          <w:lang w:val="en-US"/>
        </w:rPr>
      </w:pPr>
      <w:r w:rsidRPr="00D168CC">
        <w:rPr>
          <w:sz w:val="20"/>
          <w:lang w:val="en-US"/>
        </w:rPr>
        <w:t>PAL</w:t>
      </w:r>
      <w:r w:rsidRPr="00D168CC">
        <w:rPr>
          <w:sz w:val="20"/>
          <w:lang w:val="en-US"/>
        </w:rPr>
        <w:tab/>
        <w:t>Phased Alternate Line</w:t>
      </w:r>
    </w:p>
    <w:p w:rsidR="00B7729C" w:rsidRPr="00EE7881" w:rsidRDefault="00B7729C" w:rsidP="00B7729C">
      <w:pPr>
        <w:pStyle w:val="enumlev1"/>
        <w:tabs>
          <w:tab w:val="clear" w:pos="794"/>
          <w:tab w:val="clear" w:pos="1191"/>
        </w:tabs>
        <w:ind w:left="1701" w:hanging="1701"/>
        <w:rPr>
          <w:sz w:val="20"/>
        </w:rPr>
      </w:pPr>
      <w:r w:rsidRPr="00D168CC">
        <w:rPr>
          <w:sz w:val="20"/>
        </w:rPr>
        <w:t>PM</w:t>
      </w:r>
      <w:r w:rsidRPr="00D168CC">
        <w:rPr>
          <w:sz w:val="20"/>
        </w:rPr>
        <w:tab/>
        <w:t xml:space="preserve">marge de protection </w:t>
      </w:r>
      <w:r w:rsidRPr="00D168CC">
        <w:rPr>
          <w:i/>
          <w:iCs/>
          <w:sz w:val="20"/>
        </w:rPr>
        <w:t>(protection margin)</w:t>
      </w:r>
    </w:p>
    <w:p w:rsidR="00B7729C" w:rsidRPr="00EE7881" w:rsidRDefault="00B7729C" w:rsidP="00B7729C">
      <w:pPr>
        <w:pStyle w:val="enumlev1"/>
        <w:tabs>
          <w:tab w:val="clear" w:pos="794"/>
          <w:tab w:val="clear" w:pos="1191"/>
        </w:tabs>
        <w:ind w:left="1701" w:hanging="1701"/>
        <w:rPr>
          <w:sz w:val="20"/>
        </w:rPr>
      </w:pPr>
      <w:r w:rsidRPr="00EE7881">
        <w:rPr>
          <w:sz w:val="20"/>
        </w:rPr>
        <w:t>PR</w:t>
      </w:r>
      <w:r w:rsidRPr="00EE7881">
        <w:rPr>
          <w:sz w:val="20"/>
        </w:rPr>
        <w:tab/>
        <w:t xml:space="preserve">rapport de protection </w:t>
      </w:r>
      <w:r w:rsidRPr="00EE7881">
        <w:rPr>
          <w:i/>
          <w:iCs/>
          <w:sz w:val="20"/>
        </w:rPr>
        <w:t>(protection ratio)</w:t>
      </w:r>
      <w:r w:rsidRPr="00EE7881">
        <w:rPr>
          <w:sz w:val="20"/>
        </w:rPr>
        <w:t xml:space="preserve"> (dB)</w:t>
      </w:r>
    </w:p>
    <w:p w:rsidR="00B7729C" w:rsidRPr="00EE7881" w:rsidRDefault="00B7729C" w:rsidP="00B7729C">
      <w:pPr>
        <w:pStyle w:val="enumlev1"/>
        <w:tabs>
          <w:tab w:val="clear" w:pos="794"/>
          <w:tab w:val="clear" w:pos="1191"/>
        </w:tabs>
        <w:ind w:left="1701" w:hanging="1701"/>
        <w:rPr>
          <w:sz w:val="20"/>
        </w:rPr>
      </w:pPr>
      <w:r w:rsidRPr="00EE7881">
        <w:rPr>
          <w:sz w:val="20"/>
        </w:rPr>
        <w:t>RPR</w:t>
      </w:r>
      <w:r w:rsidRPr="00EE7881">
        <w:rPr>
          <w:sz w:val="20"/>
        </w:rPr>
        <w:tab/>
        <w:t xml:space="preserve">rapport de protection relatif </w:t>
      </w:r>
      <w:r w:rsidRPr="00EE7881">
        <w:rPr>
          <w:i/>
          <w:iCs/>
          <w:sz w:val="20"/>
        </w:rPr>
        <w:t>(relative protection ratio)</w:t>
      </w:r>
    </w:p>
    <w:p w:rsidR="00B7729C" w:rsidRPr="00EE7881" w:rsidRDefault="00B7729C" w:rsidP="00B7729C">
      <w:pPr>
        <w:pStyle w:val="enumlev1"/>
        <w:tabs>
          <w:tab w:val="clear" w:pos="794"/>
          <w:tab w:val="clear" w:pos="1191"/>
        </w:tabs>
        <w:ind w:left="1701" w:hanging="1701"/>
        <w:rPr>
          <w:sz w:val="20"/>
        </w:rPr>
      </w:pPr>
      <w:r w:rsidRPr="00EE7881">
        <w:rPr>
          <w:sz w:val="20"/>
        </w:rPr>
        <w:t>SECAM</w:t>
      </w:r>
      <w:r w:rsidRPr="00EE7881">
        <w:rPr>
          <w:sz w:val="20"/>
        </w:rPr>
        <w:tab/>
        <w:t>séquentiel couleur à mémoire</w:t>
      </w:r>
    </w:p>
    <w:p w:rsidR="00B7729C" w:rsidRPr="00EE7881" w:rsidRDefault="00B7729C" w:rsidP="00B7729C">
      <w:pPr>
        <w:pStyle w:val="enumlev1"/>
        <w:tabs>
          <w:tab w:val="clear" w:pos="794"/>
          <w:tab w:val="clear" w:pos="1191"/>
        </w:tabs>
        <w:ind w:left="1701" w:hanging="1701"/>
        <w:rPr>
          <w:sz w:val="20"/>
        </w:rPr>
      </w:pPr>
      <w:r w:rsidRPr="00EE7881">
        <w:rPr>
          <w:sz w:val="20"/>
        </w:rPr>
        <w:t>UHF</w:t>
      </w:r>
      <w:r w:rsidRPr="00EE7881">
        <w:rPr>
          <w:sz w:val="20"/>
        </w:rPr>
        <w:tab/>
        <w:t xml:space="preserve">ondes décimétriques </w:t>
      </w:r>
      <w:r w:rsidRPr="00EE7881">
        <w:rPr>
          <w:i/>
          <w:iCs/>
          <w:sz w:val="20"/>
        </w:rPr>
        <w:t>(ultra high frequency)</w:t>
      </w:r>
    </w:p>
    <w:p w:rsidR="00B7729C" w:rsidRPr="00B7729C" w:rsidRDefault="00B7729C" w:rsidP="00B7729C">
      <w:pPr>
        <w:pStyle w:val="enumlev1"/>
        <w:tabs>
          <w:tab w:val="clear" w:pos="794"/>
          <w:tab w:val="clear" w:pos="1191"/>
        </w:tabs>
        <w:ind w:left="1701" w:hanging="1701"/>
        <w:rPr>
          <w:sz w:val="20"/>
          <w:lang w:val="en-GB"/>
        </w:rPr>
      </w:pPr>
      <w:r w:rsidRPr="00EE7881">
        <w:rPr>
          <w:sz w:val="20"/>
          <w:lang w:val="en-US"/>
        </w:rPr>
        <w:t>VHF</w:t>
      </w:r>
      <w:r w:rsidRPr="00EE7881">
        <w:rPr>
          <w:sz w:val="20"/>
          <w:lang w:val="en-US"/>
        </w:rPr>
        <w:tab/>
      </w:r>
      <w:r w:rsidRPr="00B7729C">
        <w:rPr>
          <w:sz w:val="20"/>
          <w:lang w:val="en-GB"/>
        </w:rPr>
        <w:t>ondes</w:t>
      </w:r>
      <w:r w:rsidRPr="00EE7881">
        <w:rPr>
          <w:sz w:val="20"/>
          <w:lang w:val="en-US"/>
        </w:rPr>
        <w:t xml:space="preserve"> métriques </w:t>
      </w:r>
      <w:r w:rsidRPr="00EE7881">
        <w:rPr>
          <w:i/>
          <w:iCs/>
          <w:sz w:val="20"/>
          <w:lang w:val="en-US"/>
        </w:rPr>
        <w:t>(very high frequency)</w:t>
      </w:r>
    </w:p>
    <w:p w:rsidR="00161DFA" w:rsidRPr="00B62DED" w:rsidRDefault="00161DFA" w:rsidP="00B62DED">
      <w:pPr>
        <w:pStyle w:val="Normalaftertitle"/>
        <w:rPr>
          <w:sz w:val="20"/>
        </w:rPr>
      </w:pPr>
      <w:r w:rsidRPr="00B62DED">
        <w:rPr>
          <w:sz w:val="20"/>
        </w:rPr>
        <w:t>L'Assemblée des radiocommunications de l'UIT,</w:t>
      </w:r>
    </w:p>
    <w:p w:rsidR="00161DFA" w:rsidRPr="00B62DED" w:rsidRDefault="00161DFA" w:rsidP="00B62DED">
      <w:pPr>
        <w:pStyle w:val="call0"/>
        <w:rPr>
          <w:lang w:val="fr-CH"/>
        </w:rPr>
      </w:pPr>
      <w:r w:rsidRPr="00B62DED">
        <w:rPr>
          <w:lang w:val="fr-CH"/>
        </w:rPr>
        <w:t>considérant</w:t>
      </w:r>
    </w:p>
    <w:p w:rsidR="00161DFA" w:rsidRPr="00161DFA" w:rsidRDefault="00161DFA" w:rsidP="00B62DED">
      <w:pPr>
        <w:rPr>
          <w:sz w:val="20"/>
        </w:rPr>
      </w:pPr>
      <w:r w:rsidRPr="00161DFA">
        <w:rPr>
          <w:sz w:val="20"/>
        </w:rPr>
        <w:t>a)</w:t>
      </w:r>
      <w:r w:rsidRPr="00161DFA">
        <w:rPr>
          <w:sz w:val="20"/>
        </w:rPr>
        <w:tab/>
        <w:t>que la Conférence administrative mondiale des radiocommunications (Genève, 1979) (CAMR-79) a accru le nombre des bandes de fréquences pouvant être utilisées en partage par le service de radiodiffusion et les services fixe et mobile;</w:t>
      </w:r>
    </w:p>
    <w:p w:rsidR="00161DFA" w:rsidRPr="00161DFA" w:rsidRDefault="00161DFA" w:rsidP="00B62DED">
      <w:pPr>
        <w:rPr>
          <w:sz w:val="20"/>
        </w:rPr>
      </w:pPr>
      <w:r w:rsidRPr="00161DFA">
        <w:rPr>
          <w:sz w:val="20"/>
        </w:rPr>
        <w:lastRenderedPageBreak/>
        <w:t>b)</w:t>
      </w:r>
      <w:r w:rsidRPr="00161DFA">
        <w:rPr>
          <w:sz w:val="20"/>
        </w:rPr>
        <w:tab/>
        <w:t>que, dans de nombreuses parties du monde, certaines bandes sont attribuées, comme spécifié à l'Article 5 du Règlement des radiocommunications, aux services fixe, mobile et de radiodiffusion à titre coprimaire;</w:t>
      </w:r>
    </w:p>
    <w:p w:rsidR="00161DFA" w:rsidRPr="00161DFA" w:rsidRDefault="00161DFA" w:rsidP="00B62DED">
      <w:pPr>
        <w:rPr>
          <w:sz w:val="20"/>
        </w:rPr>
      </w:pPr>
      <w:r w:rsidRPr="00161DFA">
        <w:rPr>
          <w:sz w:val="20"/>
        </w:rPr>
        <w:t>c)</w:t>
      </w:r>
      <w:r w:rsidRPr="00161DFA">
        <w:rPr>
          <w:sz w:val="20"/>
        </w:rPr>
        <w:tab/>
        <w:t>que certaines administrations ont réparti les bandes d'ondes métriques et décimétriques entre ces trois services et que cette situation pose quelques problèmes de coordination entre administrations ayant des frontières communes dans les zones de couverture et utilisant ces bandes pour des services différents;</w:t>
      </w:r>
    </w:p>
    <w:p w:rsidR="00161DFA" w:rsidRPr="00161DFA" w:rsidRDefault="00161DFA" w:rsidP="00B62DED">
      <w:pPr>
        <w:rPr>
          <w:sz w:val="20"/>
        </w:rPr>
      </w:pPr>
      <w:r w:rsidRPr="00161DFA">
        <w:rPr>
          <w:sz w:val="20"/>
        </w:rPr>
        <w:t>d)</w:t>
      </w:r>
      <w:r w:rsidRPr="00161DFA">
        <w:rPr>
          <w:sz w:val="20"/>
        </w:rPr>
        <w:tab/>
        <w:t>qu'il est nécessaire de normaliser les procédures d'analyse de compatibilité afin de faciliter l'élaboration des plans d'assignation de fréquence et des spécifications d'équipement applicables aux accords nationaux et multilatéraux;</w:t>
      </w:r>
    </w:p>
    <w:p w:rsidR="00161DFA" w:rsidRPr="00161DFA" w:rsidRDefault="00161DFA" w:rsidP="00B62DED">
      <w:pPr>
        <w:rPr>
          <w:sz w:val="20"/>
        </w:rPr>
      </w:pPr>
      <w:r w:rsidRPr="00161DFA">
        <w:rPr>
          <w:sz w:val="20"/>
        </w:rPr>
        <w:t>e)</w:t>
      </w:r>
      <w:r w:rsidRPr="00161DFA">
        <w:rPr>
          <w:sz w:val="20"/>
        </w:rPr>
        <w:tab/>
        <w:t>qu'une planification soigneuse des assignations de fréquence aux stations du service de radiodiffusion, du service fixe et du service mobile terrestre permettra d'améliorer l'utilisation du spectre en réduisant au minimum les brouillages préjudiciables occasionnés aux services exploités dans des bandes adjacentes ou dans des bandes utilisées en partage;</w:t>
      </w:r>
    </w:p>
    <w:p w:rsidR="00161DFA" w:rsidRPr="00161DFA" w:rsidRDefault="00161DFA" w:rsidP="00B62DED">
      <w:pPr>
        <w:rPr>
          <w:sz w:val="20"/>
        </w:rPr>
      </w:pPr>
      <w:r w:rsidRPr="00161DFA">
        <w:rPr>
          <w:sz w:val="20"/>
        </w:rPr>
        <w:t>f)</w:t>
      </w:r>
      <w:r w:rsidRPr="00161DFA">
        <w:rPr>
          <w:sz w:val="20"/>
        </w:rPr>
        <w:tab/>
        <w:t>que, dans de nombreuses parties du monde, les applications du service fixe utilisent actuellement la partie supérieure des bandes décimétriques attribuées à la télévision pour des liaisons radiotéléphoniques et qu'elles devraient continuer à le faire pendant un certain temps. Toutefois, les nouvelles applications de ces liaisons dans le service fixe ne devraient pas s'étendre dans ces bandes;</w:t>
      </w:r>
    </w:p>
    <w:p w:rsidR="00161DFA" w:rsidRPr="00161DFA" w:rsidRDefault="00161DFA" w:rsidP="00B62DED">
      <w:pPr>
        <w:rPr>
          <w:sz w:val="20"/>
        </w:rPr>
      </w:pPr>
      <w:r w:rsidRPr="00161DFA">
        <w:rPr>
          <w:sz w:val="20"/>
        </w:rPr>
        <w:t>g)</w:t>
      </w:r>
      <w:r w:rsidRPr="00161DFA">
        <w:rPr>
          <w:sz w:val="20"/>
        </w:rPr>
        <w:tab/>
        <w:t>que les applications fixes et mobiles concernant les services auxiliaires de la radiodiffusion seront probablement étendues dans les bandes d'ondes métriques et décimétriques;</w:t>
      </w:r>
    </w:p>
    <w:p w:rsidR="00161DFA" w:rsidRPr="00161DFA" w:rsidRDefault="00161DFA" w:rsidP="00B62DED">
      <w:pPr>
        <w:rPr>
          <w:sz w:val="20"/>
        </w:rPr>
      </w:pPr>
      <w:r w:rsidRPr="00161DFA">
        <w:rPr>
          <w:sz w:val="20"/>
        </w:rPr>
        <w:t>h)</w:t>
      </w:r>
      <w:r w:rsidRPr="00161DFA">
        <w:rPr>
          <w:sz w:val="20"/>
        </w:rPr>
        <w:tab/>
        <w:t>qu'une grande diversité de caractéristiques de système ont été établies pour les applications du service de radiodiffusion, du service fixe et du service mobile;</w:t>
      </w:r>
    </w:p>
    <w:p w:rsidR="00161DFA" w:rsidRPr="00161DFA" w:rsidRDefault="00161DFA" w:rsidP="00B62DED">
      <w:pPr>
        <w:rPr>
          <w:sz w:val="20"/>
        </w:rPr>
      </w:pPr>
      <w:r w:rsidRPr="00161DFA">
        <w:rPr>
          <w:sz w:val="20"/>
        </w:rPr>
        <w:t>j)</w:t>
      </w:r>
      <w:r w:rsidRPr="00161DFA">
        <w:rPr>
          <w:sz w:val="20"/>
        </w:rPr>
        <w:tab/>
        <w:t>que le Secteur des radiocommunications (UIT-R) procède actuellement à des études de compatibilité du service de radiodiffusion et des services fixe et mobile, notamment pour ce qui est des systèmes faisant intervenir des techniques nouvelles,</w:t>
      </w:r>
    </w:p>
    <w:p w:rsidR="00161DFA" w:rsidRPr="00B62DED" w:rsidRDefault="00161DFA" w:rsidP="00B62DED">
      <w:pPr>
        <w:pStyle w:val="call0"/>
        <w:rPr>
          <w:lang w:val="fr-CH"/>
        </w:rPr>
      </w:pPr>
      <w:r w:rsidRPr="00B62DED">
        <w:rPr>
          <w:lang w:val="fr-CH"/>
        </w:rPr>
        <w:t>recommande</w:t>
      </w:r>
    </w:p>
    <w:p w:rsidR="00161DFA" w:rsidRPr="00161DFA" w:rsidRDefault="00161DFA" w:rsidP="00B62DED">
      <w:pPr>
        <w:rPr>
          <w:sz w:val="20"/>
        </w:rPr>
      </w:pPr>
      <w:r w:rsidRPr="00161DFA">
        <w:rPr>
          <w:b/>
          <w:sz w:val="20"/>
        </w:rPr>
        <w:t>1.</w:t>
      </w:r>
      <w:r w:rsidRPr="00161DFA">
        <w:rPr>
          <w:sz w:val="20"/>
        </w:rPr>
        <w:tab/>
        <w:t>de recourir à l'espacement des fréquences, à l'espacement géographique et au partage du temps, ou à une combinaison de ces moyens, pour assurer la compatibilité lorsqu'il est nécessaire de prévoir un partage entre différents services. Dans ce contexte, on entend par «partage des fréquences», la subdivision des bandes attribuées entre différents services, par «espacement géographique», l'utilisation simultanée d'une même fréquence par différents services dans des régions géographiques distinctes et enfin par «partage du temps», l'exploitation des services dans des tranches horaires différentes;</w:t>
      </w:r>
    </w:p>
    <w:p w:rsidR="00161DFA" w:rsidRPr="00161DFA" w:rsidRDefault="00161DFA" w:rsidP="00B62DED">
      <w:pPr>
        <w:rPr>
          <w:sz w:val="20"/>
        </w:rPr>
      </w:pPr>
      <w:r w:rsidRPr="00161DFA">
        <w:rPr>
          <w:b/>
          <w:sz w:val="20"/>
        </w:rPr>
        <w:t>2.</w:t>
      </w:r>
      <w:r w:rsidRPr="00161DFA">
        <w:rPr>
          <w:sz w:val="20"/>
        </w:rPr>
        <w:tab/>
        <w:t>d'utiliser la procédure définie à l'Annexe 1 pour déterminer la marge de protection du service de radiodiffusion (sonore et télévisuelle) en cas d'exploitation simultanée avec le service fixe ou le service mobile terrestre dans des bandes d'ondes métriques et décimétriques utilisées en partage ou adjacentes;</w:t>
      </w:r>
    </w:p>
    <w:p w:rsidR="00161DFA" w:rsidRPr="00161DFA" w:rsidRDefault="00161DFA" w:rsidP="00B62DED">
      <w:pPr>
        <w:rPr>
          <w:sz w:val="20"/>
        </w:rPr>
      </w:pPr>
      <w:r w:rsidRPr="00161DFA">
        <w:rPr>
          <w:b/>
          <w:sz w:val="20"/>
        </w:rPr>
        <w:t>3.</w:t>
      </w:r>
      <w:r w:rsidRPr="00161DFA">
        <w:rPr>
          <w:b/>
          <w:sz w:val="20"/>
        </w:rPr>
        <w:tab/>
      </w:r>
      <w:r w:rsidRPr="00161DFA">
        <w:rPr>
          <w:sz w:val="20"/>
        </w:rPr>
        <w:t>d'utiliser la procédure définie à l'Annexe 2 pour déterminer la marge de protection du service mobile terrestre lorsque ce service est exploité simultanément avec le service de radiodiffusion dans des bandes d'ondes métriques ou décimétriques utilisées en partage ou adjacentes;</w:t>
      </w:r>
    </w:p>
    <w:p w:rsidR="00161DFA" w:rsidRPr="00161DFA" w:rsidRDefault="00161DFA" w:rsidP="00B62DED">
      <w:pPr>
        <w:rPr>
          <w:b/>
          <w:sz w:val="20"/>
        </w:rPr>
      </w:pPr>
      <w:r w:rsidRPr="00161DFA">
        <w:rPr>
          <w:b/>
          <w:sz w:val="20"/>
        </w:rPr>
        <w:br w:type="page"/>
      </w:r>
      <w:r w:rsidRPr="00161DFA">
        <w:rPr>
          <w:b/>
          <w:sz w:val="20"/>
        </w:rPr>
        <w:lastRenderedPageBreak/>
        <w:t>4.</w:t>
      </w:r>
      <w:r w:rsidRPr="00161DFA">
        <w:rPr>
          <w:sz w:val="20"/>
        </w:rPr>
        <w:tab/>
        <w:t>d'utiliser la procédure décrite dans l'Annexe 3 pour déterminer la marge de protection du service fixe lorsque celui-ci est exploité simultanément avec le service de radiodiffusion dans des bandes d'ondes métriques ou décimétriques adjacentes ou utilisées en partage;</w:t>
      </w:r>
    </w:p>
    <w:p w:rsidR="00161DFA" w:rsidRPr="00161DFA" w:rsidRDefault="00161DFA" w:rsidP="00B62DED">
      <w:pPr>
        <w:rPr>
          <w:sz w:val="20"/>
        </w:rPr>
      </w:pPr>
      <w:r w:rsidRPr="00161DFA">
        <w:rPr>
          <w:b/>
          <w:sz w:val="20"/>
        </w:rPr>
        <w:t>5.</w:t>
      </w:r>
      <w:r w:rsidRPr="00161DFA">
        <w:rPr>
          <w:b/>
          <w:sz w:val="20"/>
        </w:rPr>
        <w:tab/>
      </w:r>
      <w:r w:rsidRPr="00161DFA">
        <w:rPr>
          <w:sz w:val="20"/>
        </w:rPr>
        <w:t>de déterminer ces marges de protection à l'aide des paramètres de système suivants: champ minimal à protéger, rapport de protection, caractéristiques d'antenne, conditions de propagation et autres facteurs connexes décrits dans les Annexes 1, 2 et 3;</w:t>
      </w:r>
    </w:p>
    <w:p w:rsidR="00161DFA" w:rsidRPr="00161DFA" w:rsidRDefault="00161DFA" w:rsidP="00B62DED">
      <w:pPr>
        <w:rPr>
          <w:sz w:val="20"/>
        </w:rPr>
      </w:pPr>
      <w:r w:rsidRPr="00161DFA">
        <w:rPr>
          <w:b/>
          <w:sz w:val="20"/>
        </w:rPr>
        <w:t>6.</w:t>
      </w:r>
      <w:r w:rsidRPr="00161DFA">
        <w:rPr>
          <w:b/>
          <w:sz w:val="20"/>
        </w:rPr>
        <w:tab/>
      </w:r>
      <w:r w:rsidRPr="00161DFA">
        <w:rPr>
          <w:sz w:val="20"/>
        </w:rPr>
        <w:t>de n'utiliser les paramètres définis dans la présente Recommandation que pour les systèmes mentionnés dans les Annexes 1, 2 et 3;</w:t>
      </w:r>
    </w:p>
    <w:p w:rsidR="00161DFA" w:rsidRPr="00161DFA" w:rsidRDefault="00161DFA" w:rsidP="00B62DED">
      <w:pPr>
        <w:rPr>
          <w:sz w:val="20"/>
        </w:rPr>
      </w:pPr>
      <w:r w:rsidRPr="00161DFA">
        <w:rPr>
          <w:b/>
          <w:sz w:val="20"/>
        </w:rPr>
        <w:t>7.</w:t>
      </w:r>
      <w:r w:rsidRPr="00161DFA">
        <w:rPr>
          <w:b/>
          <w:sz w:val="20"/>
        </w:rPr>
        <w:tab/>
      </w:r>
      <w:r w:rsidRPr="00161DFA">
        <w:rPr>
          <w:sz w:val="20"/>
        </w:rPr>
        <w:t>qu'avec l'apport des nouvelles techniques (télévision numérique, radiodiffusion sonore numérique, communications mobiles et fixes numériques) il convient d'élargir ces paramètres en fonction de l'évolution de la situation et compte tenu des études en cours du Secteur des radiocommunications (UIT-R).</w:t>
      </w:r>
    </w:p>
    <w:p w:rsidR="00161DFA" w:rsidRPr="00161DFA" w:rsidRDefault="00161DFA" w:rsidP="00161DFA">
      <w:pPr>
        <w:spacing w:before="136"/>
        <w:rPr>
          <w:sz w:val="20"/>
        </w:rPr>
      </w:pPr>
    </w:p>
    <w:p w:rsidR="00161DFA" w:rsidRPr="00161DFA" w:rsidRDefault="00161DFA" w:rsidP="00161DFA">
      <w:pPr>
        <w:spacing w:before="136"/>
        <w:rPr>
          <w:sz w:val="20"/>
        </w:rPr>
      </w:pPr>
    </w:p>
    <w:p w:rsidR="00161DFA" w:rsidRPr="00B62DED" w:rsidRDefault="00161DFA" w:rsidP="00B62DED">
      <w:pPr>
        <w:pStyle w:val="Annex"/>
        <w:rPr>
          <w:lang w:val="fr-CH"/>
        </w:rPr>
      </w:pPr>
      <w:r w:rsidRPr="00B62DED">
        <w:rPr>
          <w:lang w:val="fr-CH"/>
        </w:rPr>
        <w:t>ANNEXE  1</w:t>
      </w:r>
    </w:p>
    <w:p w:rsidR="00161DFA" w:rsidRPr="00B62DED" w:rsidRDefault="00161DFA" w:rsidP="00B62DED">
      <w:pPr>
        <w:pStyle w:val="AnnexTitle"/>
        <w:rPr>
          <w:lang w:val="fr-CH"/>
        </w:rPr>
      </w:pPr>
      <w:r w:rsidRPr="00B62DED">
        <w:rPr>
          <w:lang w:val="fr-CH"/>
        </w:rPr>
        <w:t>Protection du service de radiodiffusion contre les brouillages occasionnés</w:t>
      </w:r>
      <w:r w:rsidRPr="00B62DED">
        <w:rPr>
          <w:lang w:val="fr-CH"/>
        </w:rPr>
        <w:br/>
        <w:t>par les services fixe et mobile terrestre</w:t>
      </w:r>
    </w:p>
    <w:p w:rsidR="00161DFA" w:rsidRPr="00293DFB" w:rsidRDefault="00161DFA" w:rsidP="00B62DED">
      <w:pPr>
        <w:pStyle w:val="Part"/>
        <w:rPr>
          <w:lang w:val="fr-FR"/>
        </w:rPr>
      </w:pPr>
      <w:r w:rsidRPr="00293DFB">
        <w:rPr>
          <w:lang w:val="fr-FR"/>
        </w:rPr>
        <w:t>PARTIE  I</w:t>
      </w:r>
      <w:r w:rsidR="00B62DED" w:rsidRPr="00293DFB">
        <w:rPr>
          <w:lang w:val="fr-FR"/>
        </w:rPr>
        <w:br/>
      </w:r>
      <w:r w:rsidR="00B62DED" w:rsidRPr="00293DFB">
        <w:rPr>
          <w:lang w:val="fr-FR"/>
        </w:rPr>
        <w:br/>
      </w:r>
      <w:r w:rsidRPr="00293DFB">
        <w:rPr>
          <w:lang w:val="fr-FR"/>
        </w:rPr>
        <w:t>DE  L'ANNEXE  1</w:t>
      </w:r>
    </w:p>
    <w:p w:rsidR="00161DFA" w:rsidRPr="00293DFB" w:rsidRDefault="00161DFA" w:rsidP="00B62DED">
      <w:pPr>
        <w:pStyle w:val="PartTitle0"/>
        <w:rPr>
          <w:lang w:val="fr-FR"/>
        </w:rPr>
      </w:pPr>
      <w:r w:rsidRPr="00293DFB">
        <w:rPr>
          <w:lang w:val="fr-FR"/>
        </w:rPr>
        <w:t>Services de télévision</w:t>
      </w:r>
    </w:p>
    <w:p w:rsidR="00161DFA" w:rsidRPr="00161DFA" w:rsidRDefault="00161DFA" w:rsidP="00B62DED">
      <w:pPr>
        <w:pStyle w:val="Heading1"/>
      </w:pPr>
      <w:r w:rsidRPr="00161DFA">
        <w:t>1.</w:t>
      </w:r>
      <w:r w:rsidRPr="00161DFA">
        <w:tab/>
        <w:t>Champ minimal à protéger</w:t>
      </w:r>
    </w:p>
    <w:p w:rsidR="00161DFA" w:rsidRPr="00161DFA" w:rsidRDefault="00161DFA" w:rsidP="00B62DED">
      <w:pPr>
        <w:rPr>
          <w:sz w:val="20"/>
        </w:rPr>
      </w:pPr>
      <w:r w:rsidRPr="00161DFA">
        <w:rPr>
          <w:sz w:val="20"/>
        </w:rPr>
        <w:tab/>
        <w:t>Le Tableau 1 donne les valeurs minimales du champ à protéger à 10 m au-dessus du sol pour le service de radiodiffusion télévisuelle ainsi que les valeurs du champ utile à partir desquelles elles sont calculées.</w:t>
      </w:r>
    </w:p>
    <w:p w:rsidR="00161DFA" w:rsidRPr="00161DFA" w:rsidRDefault="00161DFA" w:rsidP="002936CC">
      <w:pPr>
        <w:pStyle w:val="Table"/>
      </w:pPr>
      <w:r w:rsidRPr="00161DFA">
        <w:t>TABLEAU  1</w:t>
      </w:r>
    </w:p>
    <w:p w:rsidR="00161DFA" w:rsidRPr="00161DFA" w:rsidRDefault="00161DFA" w:rsidP="00161DFA">
      <w:pPr>
        <w:keepNext/>
        <w:keepLines/>
        <w:tabs>
          <w:tab w:val="clear" w:pos="794"/>
          <w:tab w:val="clear" w:pos="1191"/>
          <w:tab w:val="clear" w:pos="1588"/>
          <w:tab w:val="clear" w:pos="1985"/>
        </w:tabs>
        <w:spacing w:before="0"/>
        <w:rPr>
          <w:sz w:val="16"/>
        </w:rPr>
      </w:pPr>
    </w:p>
    <w:tbl>
      <w:tblPr>
        <w:tblW w:w="0" w:type="auto"/>
        <w:tblInd w:w="8" w:type="dxa"/>
        <w:tblLayout w:type="fixed"/>
        <w:tblCellMar>
          <w:left w:w="0" w:type="dxa"/>
          <w:right w:w="0" w:type="dxa"/>
        </w:tblCellMar>
        <w:tblLook w:val="0000" w:firstRow="0" w:lastRow="0" w:firstColumn="0" w:lastColumn="0" w:noHBand="0" w:noVBand="0"/>
      </w:tblPr>
      <w:tblGrid>
        <w:gridCol w:w="2642"/>
        <w:gridCol w:w="1418"/>
        <w:gridCol w:w="1418"/>
        <w:gridCol w:w="1418"/>
        <w:gridCol w:w="1418"/>
        <w:gridCol w:w="1418"/>
      </w:tblGrid>
      <w:tr w:rsidR="00161DFA" w:rsidRPr="00161DFA" w:rsidTr="00620645">
        <w:trPr>
          <w:cantSplit/>
        </w:trPr>
        <w:tc>
          <w:tcPr>
            <w:tcW w:w="2642" w:type="dxa"/>
            <w:tcBorders>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ind w:left="113" w:right="113"/>
              <w:jc w:val="center"/>
              <w:rPr>
                <w:sz w:val="18"/>
              </w:rPr>
            </w:pPr>
          </w:p>
        </w:tc>
        <w:tc>
          <w:tcPr>
            <w:tcW w:w="141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ind w:left="113" w:right="113"/>
              <w:jc w:val="center"/>
              <w:rPr>
                <w:sz w:val="18"/>
              </w:rPr>
            </w:pPr>
            <w:r w:rsidRPr="00161DFA">
              <w:rPr>
                <w:sz w:val="18"/>
              </w:rPr>
              <w:t>Bande I</w:t>
            </w:r>
            <w:r w:rsidRPr="00161DFA">
              <w:rPr>
                <w:sz w:val="18"/>
              </w:rPr>
              <w:br/>
              <w:t>(41-68 MHz)</w:t>
            </w:r>
          </w:p>
        </w:tc>
        <w:tc>
          <w:tcPr>
            <w:tcW w:w="141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ind w:left="113" w:right="113"/>
              <w:jc w:val="center"/>
              <w:rPr>
                <w:sz w:val="18"/>
              </w:rPr>
            </w:pPr>
            <w:r w:rsidRPr="00161DFA">
              <w:rPr>
                <w:sz w:val="18"/>
              </w:rPr>
              <w:t>Bande II</w:t>
            </w:r>
            <w:r w:rsidRPr="00161DFA">
              <w:rPr>
                <w:sz w:val="18"/>
              </w:rPr>
              <w:br/>
              <w:t>(76-100 MHz)</w:t>
            </w:r>
          </w:p>
        </w:tc>
        <w:tc>
          <w:tcPr>
            <w:tcW w:w="141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ind w:left="113" w:right="113"/>
              <w:jc w:val="center"/>
              <w:rPr>
                <w:sz w:val="18"/>
              </w:rPr>
            </w:pPr>
            <w:r w:rsidRPr="00161DFA">
              <w:rPr>
                <w:sz w:val="18"/>
              </w:rPr>
              <w:t>Bande III</w:t>
            </w:r>
            <w:r w:rsidRPr="00161DFA">
              <w:rPr>
                <w:sz w:val="18"/>
              </w:rPr>
              <w:br/>
              <w:t>(162-230 MHz)</w:t>
            </w:r>
          </w:p>
        </w:tc>
        <w:tc>
          <w:tcPr>
            <w:tcW w:w="141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ind w:left="113" w:right="113"/>
              <w:jc w:val="center"/>
              <w:rPr>
                <w:sz w:val="18"/>
              </w:rPr>
            </w:pPr>
            <w:r w:rsidRPr="00161DFA">
              <w:rPr>
                <w:sz w:val="18"/>
              </w:rPr>
              <w:t>Bande IV</w:t>
            </w:r>
            <w:r w:rsidRPr="00161DFA">
              <w:rPr>
                <w:sz w:val="18"/>
              </w:rPr>
              <w:br/>
              <w:t>(470-582 MHz)</w:t>
            </w:r>
          </w:p>
        </w:tc>
        <w:tc>
          <w:tcPr>
            <w:tcW w:w="141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ind w:left="113" w:right="113"/>
              <w:jc w:val="center"/>
              <w:rPr>
                <w:sz w:val="18"/>
              </w:rPr>
            </w:pPr>
            <w:r w:rsidRPr="00161DFA">
              <w:rPr>
                <w:sz w:val="18"/>
              </w:rPr>
              <w:t>Bande V</w:t>
            </w:r>
            <w:r w:rsidRPr="00161DFA">
              <w:rPr>
                <w:sz w:val="18"/>
              </w:rPr>
              <w:br/>
              <w:t>(582-960 MHz)</w:t>
            </w:r>
          </w:p>
        </w:tc>
      </w:tr>
      <w:tr w:rsidR="00161DFA" w:rsidRPr="00161DFA" w:rsidTr="00620645">
        <w:trPr>
          <w:cantSplit/>
        </w:trPr>
        <w:tc>
          <w:tcPr>
            <w:tcW w:w="2642" w:type="dxa"/>
            <w:tcBorders>
              <w:top w:val="single" w:sz="6" w:space="0" w:color="auto"/>
              <w:left w:val="single" w:sz="6" w:space="0" w:color="auto"/>
              <w:bottom w:val="single" w:sz="6" w:space="0" w:color="auto"/>
              <w:right w:val="single" w:sz="6" w:space="0" w:color="auto"/>
            </w:tcBorders>
          </w:tcPr>
          <w:p w:rsidR="00161DFA" w:rsidRPr="00161DFA" w:rsidRDefault="00161DFA" w:rsidP="00762C90">
            <w:pPr>
              <w:keepNext/>
              <w:framePr w:hSpace="181" w:wrap="notBeside" w:vAnchor="text" w:hAnchor="page" w:xAlign="center" w:y="1"/>
              <w:spacing w:before="86" w:after="86" w:line="190" w:lineRule="exact"/>
              <w:ind w:left="113" w:right="113"/>
              <w:jc w:val="left"/>
              <w:rPr>
                <w:sz w:val="18"/>
              </w:rPr>
            </w:pPr>
            <w:r w:rsidRPr="00161DFA">
              <w:rPr>
                <w:sz w:val="18"/>
              </w:rPr>
              <w:t>Champ à protéger (dB(</w:t>
            </w:r>
            <w:r w:rsidR="00762C90" w:rsidRPr="00762C90">
              <w:rPr>
                <w:sz w:val="18"/>
                <w:szCs w:val="18"/>
              </w:rPr>
              <w:sym w:font="Symbol" w:char="F06D"/>
            </w:r>
            <w:r w:rsidRPr="00161DFA">
              <w:rPr>
                <w:sz w:val="18"/>
              </w:rPr>
              <w:t>V/m)),</w:t>
            </w:r>
            <w:r w:rsidRPr="00161DFA">
              <w:rPr>
                <w:sz w:val="18"/>
              </w:rPr>
              <w:br/>
              <w:t>au bord de la zone de couverture</w:t>
            </w:r>
            <w:r w:rsidRPr="00161DFA">
              <w:rPr>
                <w:sz w:val="18"/>
              </w:rPr>
              <w:br/>
              <w:t>(50% du temps, 90% des</w:t>
            </w:r>
            <w:r w:rsidRPr="00161DFA">
              <w:rPr>
                <w:sz w:val="18"/>
              </w:rPr>
              <w:br/>
              <w:t>emplacements)</w:t>
            </w:r>
          </w:p>
        </w:tc>
        <w:tc>
          <w:tcPr>
            <w:tcW w:w="141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360" w:line="190" w:lineRule="exact"/>
              <w:ind w:left="113" w:right="113"/>
              <w:jc w:val="center"/>
              <w:rPr>
                <w:sz w:val="18"/>
              </w:rPr>
            </w:pPr>
            <w:r w:rsidRPr="00161DFA">
              <w:rPr>
                <w:sz w:val="18"/>
              </w:rPr>
              <w:t>46</w:t>
            </w:r>
          </w:p>
        </w:tc>
        <w:tc>
          <w:tcPr>
            <w:tcW w:w="141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360" w:line="190" w:lineRule="exact"/>
              <w:ind w:left="113" w:right="113"/>
              <w:jc w:val="center"/>
              <w:rPr>
                <w:sz w:val="18"/>
              </w:rPr>
            </w:pPr>
            <w:r w:rsidRPr="00161DFA">
              <w:rPr>
                <w:sz w:val="18"/>
              </w:rPr>
              <w:t>48</w:t>
            </w:r>
          </w:p>
        </w:tc>
        <w:tc>
          <w:tcPr>
            <w:tcW w:w="141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360" w:line="190" w:lineRule="exact"/>
              <w:ind w:left="113" w:right="113"/>
              <w:jc w:val="center"/>
              <w:rPr>
                <w:sz w:val="18"/>
              </w:rPr>
            </w:pPr>
            <w:r w:rsidRPr="00161DFA">
              <w:rPr>
                <w:sz w:val="18"/>
              </w:rPr>
              <w:t>49</w:t>
            </w:r>
          </w:p>
        </w:tc>
        <w:tc>
          <w:tcPr>
            <w:tcW w:w="141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360" w:line="190" w:lineRule="exact"/>
              <w:ind w:left="113" w:right="113"/>
              <w:jc w:val="center"/>
              <w:rPr>
                <w:sz w:val="18"/>
              </w:rPr>
            </w:pPr>
            <w:r w:rsidRPr="00161DFA">
              <w:rPr>
                <w:sz w:val="18"/>
              </w:rPr>
              <w:t>53</w:t>
            </w:r>
          </w:p>
        </w:tc>
        <w:tc>
          <w:tcPr>
            <w:tcW w:w="141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360" w:line="190" w:lineRule="exact"/>
              <w:ind w:left="113" w:right="113"/>
              <w:jc w:val="center"/>
              <w:rPr>
                <w:sz w:val="18"/>
              </w:rPr>
            </w:pPr>
            <w:r w:rsidRPr="00161DFA">
              <w:rPr>
                <w:sz w:val="18"/>
              </w:rPr>
              <w:t>58</w:t>
            </w:r>
          </w:p>
        </w:tc>
      </w:tr>
      <w:tr w:rsidR="00161DFA" w:rsidRPr="00161DFA" w:rsidTr="00620645">
        <w:trPr>
          <w:cantSplit/>
        </w:trPr>
        <w:tc>
          <w:tcPr>
            <w:tcW w:w="2642" w:type="dxa"/>
            <w:tcBorders>
              <w:top w:val="single" w:sz="6" w:space="0" w:color="auto"/>
              <w:left w:val="single" w:sz="6" w:space="0" w:color="auto"/>
              <w:bottom w:val="single" w:sz="6" w:space="0" w:color="auto"/>
              <w:right w:val="single" w:sz="6" w:space="0" w:color="auto"/>
            </w:tcBorders>
          </w:tcPr>
          <w:p w:rsidR="00161DFA" w:rsidRPr="00161DFA" w:rsidRDefault="00161DFA" w:rsidP="00762C90">
            <w:pPr>
              <w:keepNext/>
              <w:framePr w:hSpace="181" w:wrap="notBeside" w:vAnchor="text" w:hAnchor="page" w:xAlign="center" w:y="1"/>
              <w:spacing w:before="86" w:after="86" w:line="190" w:lineRule="exact"/>
              <w:ind w:left="113" w:right="113"/>
              <w:jc w:val="left"/>
              <w:rPr>
                <w:sz w:val="18"/>
              </w:rPr>
            </w:pPr>
            <w:r w:rsidRPr="00161DFA">
              <w:rPr>
                <w:sz w:val="18"/>
              </w:rPr>
              <w:t>Champ utile (dB(</w:t>
            </w:r>
            <w:r w:rsidR="00762C90" w:rsidRPr="00762C90">
              <w:rPr>
                <w:sz w:val="18"/>
                <w:szCs w:val="18"/>
              </w:rPr>
              <w:sym w:font="Symbol" w:char="F06D"/>
            </w:r>
            <w:r w:rsidRPr="00161DFA">
              <w:rPr>
                <w:sz w:val="18"/>
              </w:rPr>
              <w:t>V/m)),</w:t>
            </w:r>
            <w:r w:rsidRPr="00161DFA">
              <w:rPr>
                <w:sz w:val="18"/>
              </w:rPr>
              <w:br/>
              <w:t>au bord de la zone de</w:t>
            </w:r>
            <w:r w:rsidRPr="00161DFA">
              <w:rPr>
                <w:sz w:val="18"/>
              </w:rPr>
              <w:br/>
              <w:t>couverture (50% du temps,</w:t>
            </w:r>
            <w:r w:rsidRPr="00161DFA">
              <w:rPr>
                <w:sz w:val="18"/>
              </w:rPr>
              <w:br/>
              <w:t>50% des emplacements) Recommandation UIT-R BT.417</w:t>
            </w:r>
          </w:p>
        </w:tc>
        <w:tc>
          <w:tcPr>
            <w:tcW w:w="141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70" w:after="86" w:line="190" w:lineRule="exact"/>
              <w:ind w:left="113" w:right="113"/>
              <w:jc w:val="center"/>
              <w:rPr>
                <w:sz w:val="18"/>
              </w:rPr>
            </w:pPr>
            <w:r w:rsidRPr="00161DFA">
              <w:rPr>
                <w:sz w:val="18"/>
              </w:rPr>
              <w:br/>
            </w:r>
            <w:r w:rsidRPr="00161DFA">
              <w:rPr>
                <w:sz w:val="18"/>
              </w:rPr>
              <w:br/>
              <w:t>48</w:t>
            </w:r>
          </w:p>
        </w:tc>
        <w:tc>
          <w:tcPr>
            <w:tcW w:w="141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70" w:after="86" w:line="190" w:lineRule="exact"/>
              <w:ind w:left="113" w:right="113"/>
              <w:jc w:val="center"/>
              <w:rPr>
                <w:sz w:val="18"/>
              </w:rPr>
            </w:pPr>
            <w:r w:rsidRPr="00161DFA">
              <w:rPr>
                <w:sz w:val="18"/>
              </w:rPr>
              <w:br/>
            </w:r>
            <w:r w:rsidRPr="00161DFA">
              <w:rPr>
                <w:sz w:val="18"/>
              </w:rPr>
              <w:br/>
              <w:t>52</w:t>
            </w:r>
          </w:p>
        </w:tc>
        <w:tc>
          <w:tcPr>
            <w:tcW w:w="141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70" w:after="86" w:line="190" w:lineRule="exact"/>
              <w:ind w:left="113" w:right="113"/>
              <w:jc w:val="center"/>
              <w:rPr>
                <w:sz w:val="18"/>
              </w:rPr>
            </w:pPr>
            <w:r w:rsidRPr="00161DFA">
              <w:rPr>
                <w:sz w:val="18"/>
              </w:rPr>
              <w:br/>
            </w:r>
            <w:r w:rsidRPr="00161DFA">
              <w:rPr>
                <w:sz w:val="18"/>
              </w:rPr>
              <w:br/>
              <w:t>55</w:t>
            </w:r>
          </w:p>
        </w:tc>
        <w:tc>
          <w:tcPr>
            <w:tcW w:w="141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70" w:after="86" w:line="190" w:lineRule="exact"/>
              <w:ind w:left="113" w:right="113"/>
              <w:jc w:val="center"/>
              <w:rPr>
                <w:sz w:val="18"/>
              </w:rPr>
            </w:pPr>
            <w:r w:rsidRPr="00161DFA">
              <w:rPr>
                <w:sz w:val="18"/>
              </w:rPr>
              <w:br/>
            </w:r>
            <w:r w:rsidRPr="00161DFA">
              <w:rPr>
                <w:sz w:val="18"/>
              </w:rPr>
              <w:br/>
              <w:t>65</w:t>
            </w:r>
          </w:p>
        </w:tc>
        <w:tc>
          <w:tcPr>
            <w:tcW w:w="141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70" w:after="86" w:line="190" w:lineRule="exact"/>
              <w:ind w:left="113" w:right="113"/>
              <w:jc w:val="center"/>
              <w:rPr>
                <w:sz w:val="18"/>
              </w:rPr>
            </w:pPr>
            <w:r w:rsidRPr="00161DFA">
              <w:rPr>
                <w:sz w:val="18"/>
              </w:rPr>
              <w:br/>
            </w:r>
            <w:r w:rsidRPr="00161DFA">
              <w:rPr>
                <w:sz w:val="18"/>
              </w:rPr>
              <w:br/>
              <w:t>70</w:t>
            </w:r>
          </w:p>
        </w:tc>
      </w:tr>
    </w:tbl>
    <w:p w:rsidR="00161DFA" w:rsidRPr="00161DFA" w:rsidRDefault="00161DFA" w:rsidP="00161DFA">
      <w:pPr>
        <w:spacing w:before="136"/>
        <w:rPr>
          <w:sz w:val="20"/>
        </w:rPr>
      </w:pPr>
    </w:p>
    <w:p w:rsidR="00161DFA" w:rsidRPr="00161DFA" w:rsidRDefault="00161DFA" w:rsidP="00161DFA">
      <w:pPr>
        <w:spacing w:before="136" w:line="240" w:lineRule="atLeast"/>
        <w:rPr>
          <w:sz w:val="20"/>
        </w:rPr>
      </w:pPr>
    </w:p>
    <w:p w:rsidR="00161DFA" w:rsidRPr="00161DFA" w:rsidRDefault="00161DFA" w:rsidP="00B62DED">
      <w:pPr>
        <w:rPr>
          <w:sz w:val="20"/>
        </w:rPr>
      </w:pPr>
      <w:r w:rsidRPr="00161DFA">
        <w:rPr>
          <w:sz w:val="20"/>
        </w:rPr>
        <w:tab/>
        <w:t>Le champ à protéger est calculé à partir du champ utile compte tenu d'une part de la nécessité de protéger 90% des emplacements et d'autre part des niveaux de bruit artificiel relativement élevés que l'on observe dans les bandes d'ondes métriques.</w:t>
      </w:r>
    </w:p>
    <w:p w:rsidR="00161DFA" w:rsidRPr="00161DFA" w:rsidRDefault="00161DFA" w:rsidP="00B62DED">
      <w:pPr>
        <w:rPr>
          <w:sz w:val="20"/>
        </w:rPr>
      </w:pPr>
      <w:r w:rsidRPr="00161DFA">
        <w:rPr>
          <w:sz w:val="20"/>
        </w:rPr>
        <w:lastRenderedPageBreak/>
        <w:tab/>
        <w:t>Toutefois, on utilise en Amérique du Nord les valeurs du Tableau 2 pour le champ au bord de la zone de couverture et le champ à protéger à 10 m au-dessus du sol (50% du temps et 50% des emplacements dans les deux cas).</w:t>
      </w:r>
    </w:p>
    <w:p w:rsidR="00161DFA" w:rsidRPr="00161DFA" w:rsidRDefault="00161DFA" w:rsidP="002936CC">
      <w:pPr>
        <w:pStyle w:val="Table"/>
      </w:pPr>
      <w:r w:rsidRPr="00161DFA">
        <w:t>TABLEAU  2</w:t>
      </w:r>
    </w:p>
    <w:p w:rsidR="00161DFA" w:rsidRPr="00161DFA" w:rsidRDefault="00161DFA" w:rsidP="00161DFA">
      <w:pPr>
        <w:keepNext/>
        <w:keepLines/>
        <w:tabs>
          <w:tab w:val="clear" w:pos="794"/>
          <w:tab w:val="clear" w:pos="1191"/>
          <w:tab w:val="clear" w:pos="1588"/>
          <w:tab w:val="clear" w:pos="1985"/>
        </w:tabs>
        <w:spacing w:before="0"/>
        <w:rPr>
          <w:sz w:val="16"/>
        </w:rPr>
      </w:pPr>
    </w:p>
    <w:tbl>
      <w:tblPr>
        <w:tblW w:w="0" w:type="auto"/>
        <w:jc w:val="center"/>
        <w:tblLayout w:type="fixed"/>
        <w:tblLook w:val="0000" w:firstRow="0" w:lastRow="0" w:firstColumn="0" w:lastColumn="0" w:noHBand="0" w:noVBand="0"/>
      </w:tblPr>
      <w:tblGrid>
        <w:gridCol w:w="4820"/>
        <w:gridCol w:w="1622"/>
        <w:gridCol w:w="1474"/>
        <w:gridCol w:w="1474"/>
      </w:tblGrid>
      <w:tr w:rsidR="00161DFA" w:rsidRPr="00161DFA" w:rsidTr="00620645">
        <w:trPr>
          <w:cantSplit/>
          <w:jc w:val="center"/>
        </w:trPr>
        <w:tc>
          <w:tcPr>
            <w:tcW w:w="4820" w:type="dxa"/>
            <w:tcBorders>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ind w:left="11"/>
              <w:jc w:val="center"/>
              <w:rPr>
                <w:sz w:val="18"/>
              </w:rPr>
            </w:pPr>
          </w:p>
        </w:tc>
        <w:tc>
          <w:tcPr>
            <w:tcW w:w="1622"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54-88 MHz</w:t>
            </w:r>
          </w:p>
        </w:tc>
        <w:tc>
          <w:tcPr>
            <w:tcW w:w="1474"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174-216 MHz</w:t>
            </w:r>
          </w:p>
        </w:tc>
        <w:tc>
          <w:tcPr>
            <w:tcW w:w="1474"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470-806 MHz</w:t>
            </w:r>
          </w:p>
        </w:tc>
      </w:tr>
      <w:tr w:rsidR="00161DFA" w:rsidRPr="00161DFA" w:rsidTr="00620645">
        <w:trPr>
          <w:cantSplit/>
          <w:jc w:val="center"/>
        </w:trPr>
        <w:tc>
          <w:tcPr>
            <w:tcW w:w="4820"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ind w:left="11"/>
              <w:jc w:val="left"/>
              <w:rPr>
                <w:sz w:val="18"/>
              </w:rPr>
            </w:pPr>
            <w:r w:rsidRPr="00161DFA">
              <w:rPr>
                <w:sz w:val="18"/>
              </w:rPr>
              <w:t>Champ utile et champ à protéger (dB(</w:t>
            </w:r>
            <w:r w:rsidR="00762C90" w:rsidRPr="00762C90">
              <w:rPr>
                <w:sz w:val="18"/>
                <w:szCs w:val="18"/>
              </w:rPr>
              <w:sym w:font="Symbol" w:char="F06D"/>
            </w:r>
            <w:r w:rsidRPr="00161DFA">
              <w:rPr>
                <w:sz w:val="18"/>
              </w:rPr>
              <w:t>V/m)), au bord de la zone de couverture (50% du temps, 50% des emplacements)</w:t>
            </w:r>
          </w:p>
        </w:tc>
        <w:tc>
          <w:tcPr>
            <w:tcW w:w="1622"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70" w:after="86" w:line="190" w:lineRule="exact"/>
              <w:jc w:val="center"/>
              <w:rPr>
                <w:sz w:val="18"/>
              </w:rPr>
            </w:pPr>
            <w:r w:rsidRPr="00161DFA">
              <w:rPr>
                <w:sz w:val="18"/>
              </w:rPr>
              <w:t>47</w:t>
            </w:r>
          </w:p>
        </w:tc>
        <w:tc>
          <w:tcPr>
            <w:tcW w:w="1474"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70" w:after="86" w:line="190" w:lineRule="exact"/>
              <w:jc w:val="center"/>
              <w:rPr>
                <w:sz w:val="18"/>
              </w:rPr>
            </w:pPr>
            <w:r w:rsidRPr="00161DFA">
              <w:rPr>
                <w:sz w:val="18"/>
              </w:rPr>
              <w:t>56</w:t>
            </w:r>
          </w:p>
        </w:tc>
        <w:tc>
          <w:tcPr>
            <w:tcW w:w="1474"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70" w:after="86" w:line="190" w:lineRule="exact"/>
              <w:jc w:val="center"/>
              <w:rPr>
                <w:sz w:val="18"/>
              </w:rPr>
            </w:pPr>
            <w:r w:rsidRPr="00161DFA">
              <w:rPr>
                <w:sz w:val="18"/>
              </w:rPr>
              <w:t>64</w:t>
            </w:r>
          </w:p>
        </w:tc>
      </w:tr>
    </w:tbl>
    <w:p w:rsidR="00161DFA" w:rsidRPr="00161DFA" w:rsidRDefault="00161DFA" w:rsidP="00161DFA">
      <w:pPr>
        <w:spacing w:before="136"/>
        <w:rPr>
          <w:sz w:val="20"/>
        </w:rPr>
      </w:pPr>
    </w:p>
    <w:p w:rsidR="00161DFA" w:rsidRPr="00161DFA" w:rsidRDefault="00161DFA" w:rsidP="00161DFA">
      <w:pPr>
        <w:spacing w:before="0"/>
        <w:rPr>
          <w:sz w:val="20"/>
        </w:rPr>
      </w:pPr>
    </w:p>
    <w:p w:rsidR="00161DFA" w:rsidRPr="00161DFA" w:rsidRDefault="00161DFA" w:rsidP="00B62DED">
      <w:pPr>
        <w:pStyle w:val="Heading1"/>
      </w:pPr>
      <w:r w:rsidRPr="00161DFA">
        <w:t>2.</w:t>
      </w:r>
      <w:r w:rsidRPr="00161DFA">
        <w:tab/>
        <w:t>Rapports de protection</w:t>
      </w:r>
    </w:p>
    <w:p w:rsidR="00161DFA" w:rsidRPr="00B62DED" w:rsidRDefault="00161DFA" w:rsidP="00B62DED">
      <w:pPr>
        <w:pStyle w:val="Heading2"/>
        <w:rPr>
          <w:sz w:val="22"/>
          <w:szCs w:val="22"/>
        </w:rPr>
      </w:pPr>
      <w:r w:rsidRPr="00B62DED">
        <w:rPr>
          <w:sz w:val="22"/>
          <w:szCs w:val="22"/>
        </w:rPr>
        <w:t>2.1</w:t>
      </w:r>
      <w:r w:rsidRPr="00B62DED">
        <w:rPr>
          <w:sz w:val="22"/>
          <w:szCs w:val="22"/>
        </w:rPr>
        <w:tab/>
        <w:t>Observations générales</w:t>
      </w:r>
    </w:p>
    <w:p w:rsidR="00161DFA" w:rsidRPr="00161DFA" w:rsidRDefault="00161DFA" w:rsidP="00B62DED">
      <w:pPr>
        <w:rPr>
          <w:sz w:val="20"/>
        </w:rPr>
      </w:pPr>
      <w:r w:rsidRPr="00161DFA">
        <w:rPr>
          <w:sz w:val="20"/>
        </w:rPr>
        <w:tab/>
        <w:t>Les rapports de protection applicables aux divers systèmes de télévision sont spécifiés dans la Recommandation UIT-R BT.655. Les valeurs indiquées dans la présente Annexe ont été établies d'après ces documents et les nouvelles études effectuées par certaines administrations.</w:t>
      </w:r>
    </w:p>
    <w:p w:rsidR="00161DFA" w:rsidRPr="00161DFA" w:rsidRDefault="00161DFA" w:rsidP="00B62DED">
      <w:pPr>
        <w:rPr>
          <w:sz w:val="20"/>
        </w:rPr>
      </w:pPr>
      <w:r w:rsidRPr="00161DFA">
        <w:rPr>
          <w:sz w:val="20"/>
        </w:rPr>
        <w:tab/>
        <w:t>Les rapports de protection couvrant un brouillage d'origine troposphérique (T) et continu (C) sont inclus, les valeurs étant applicables au brouillage provenant d'une source unique. Les rapports appliqués au brouillage d'origine troposphérique (T) correspondent assez exactement à des dégradations assez gênantes (Note 3 sur l'échelle des dégradations). Elles ne sont considérées comme acceptables que si le brouillage se produit pendant un faible pourcentage de temps qui n'est pas défini précisément mais qui se situe généralement entre 1% et 10%. Dans le cas de signaux brouilleurs presque toujours présents, il faut assurer une plus grande protection. Dans ce cas, il convient d'utiliser les rapports de protection adaptés au brouillage continu (C) qui correspondent assez exactement à des dégradations perceptibles mais pas gênantes (Note 4 sur l'échelle des dégradations). Si ces derniers rapports ne sont pas connus, on peut alors appliquer les valeurs du brouillage d'origine troposphérique (T) majorées de 10 dB.</w:t>
      </w:r>
    </w:p>
    <w:p w:rsidR="00161DFA" w:rsidRPr="00161DFA" w:rsidRDefault="00161DFA" w:rsidP="00B62DED">
      <w:pPr>
        <w:rPr>
          <w:sz w:val="20"/>
        </w:rPr>
      </w:pPr>
      <w:r w:rsidRPr="00161DFA">
        <w:rPr>
          <w:sz w:val="20"/>
        </w:rPr>
        <w:tab/>
        <w:t>Dans un canal de télévision donné, il convient de considérer séparément les rapports de protection requis pour les signaux d'image et pour les signaux sonores.</w:t>
      </w:r>
    </w:p>
    <w:p w:rsidR="00161DFA" w:rsidRPr="00161DFA" w:rsidRDefault="00161DFA" w:rsidP="00B62DED">
      <w:pPr>
        <w:rPr>
          <w:sz w:val="20"/>
        </w:rPr>
      </w:pPr>
      <w:r w:rsidRPr="00161DFA">
        <w:rPr>
          <w:sz w:val="20"/>
        </w:rPr>
        <w:tab/>
        <w:t>Les valeurs de rapport de protection requises, particulièrement hors canal, sont parfois sensiblement supérieures lorsqu'il y a lieu de tenir compte de certains phénomènes non linéaires occasionnés dans le récepteur par des signaux brouilleurs uniques ou multiples de haut niveau à l'entrée. Des études font apparaître que l'écart peut dans certains cas atteindre 25 dB.</w:t>
      </w:r>
    </w:p>
    <w:p w:rsidR="00161DFA" w:rsidRPr="00B62DED" w:rsidRDefault="00161DFA" w:rsidP="00B62DED">
      <w:pPr>
        <w:pStyle w:val="Heading2"/>
        <w:rPr>
          <w:sz w:val="22"/>
          <w:szCs w:val="22"/>
        </w:rPr>
      </w:pPr>
      <w:r w:rsidRPr="00B62DED">
        <w:rPr>
          <w:sz w:val="22"/>
          <w:szCs w:val="22"/>
        </w:rPr>
        <w:t>2.2</w:t>
      </w:r>
      <w:r w:rsidRPr="00B62DED">
        <w:rPr>
          <w:sz w:val="22"/>
          <w:szCs w:val="22"/>
        </w:rPr>
        <w:tab/>
        <w:t>Rapport de protection pour le canal d'image</w:t>
      </w:r>
    </w:p>
    <w:p w:rsidR="00161DFA" w:rsidRPr="00161DFA" w:rsidRDefault="00161DFA" w:rsidP="00B62DED">
      <w:pPr>
        <w:rPr>
          <w:sz w:val="20"/>
        </w:rPr>
      </w:pPr>
      <w:r w:rsidRPr="00161DFA">
        <w:rPr>
          <w:sz w:val="20"/>
        </w:rPr>
        <w:tab/>
        <w:t>Le signal brouilleur peut affecter toute partie du canal d'image, si bien qu'il convient d'appliquer les rapports de protection spécifiés aux Fig. 1 à 3 et aux Tableaux 4 à 6 (valeurs extraites de la Recommandation UIT-R BT.655) pour des canaux partiellement superposés.</w:t>
      </w:r>
    </w:p>
    <w:p w:rsidR="00161DFA" w:rsidRPr="00161DFA" w:rsidRDefault="00161DFA" w:rsidP="00B62DED">
      <w:pPr>
        <w:rPr>
          <w:sz w:val="20"/>
        </w:rPr>
      </w:pPr>
      <w:r w:rsidRPr="00161DFA">
        <w:rPr>
          <w:sz w:val="20"/>
        </w:rPr>
        <w:tab/>
        <w:t xml:space="preserve">Toutes les valeurs de rapport de protection spécifiées dans ces figures et tableaux s'appliquent à une onde entretenue ou à un signal MF affectant le canal d'image lorsque le signal image utile est modulé négativement. </w:t>
      </w:r>
    </w:p>
    <w:p w:rsidR="00161DFA" w:rsidRPr="00161DFA" w:rsidRDefault="00161DFA" w:rsidP="00B62DED">
      <w:pPr>
        <w:rPr>
          <w:sz w:val="20"/>
        </w:rPr>
      </w:pPr>
      <w:r w:rsidRPr="00161DFA">
        <w:rPr>
          <w:sz w:val="20"/>
        </w:rPr>
        <w:tab/>
        <w:t>Les corrections à prévoir dans le cas de signaux images utiles modulés positivement et dans le cas d'autres types de signaux brouilleurs sont indiquées au Tableau 3.</w:t>
      </w:r>
    </w:p>
    <w:p w:rsidR="00161DFA" w:rsidRPr="00B62DED" w:rsidRDefault="00161DFA" w:rsidP="00B62DED">
      <w:pPr>
        <w:pStyle w:val="Heading3"/>
        <w:rPr>
          <w:sz w:val="20"/>
        </w:rPr>
      </w:pPr>
      <w:r w:rsidRPr="00B62DED">
        <w:rPr>
          <w:sz w:val="20"/>
        </w:rPr>
        <w:t>2.2.1</w:t>
      </w:r>
      <w:r w:rsidRPr="00B62DED">
        <w:rPr>
          <w:sz w:val="20"/>
        </w:rPr>
        <w:tab/>
        <w:t>Systèmes à 525 lignes</w:t>
      </w:r>
    </w:p>
    <w:p w:rsidR="00161DFA" w:rsidRPr="00161DFA" w:rsidRDefault="00161DFA" w:rsidP="00B62DED">
      <w:pPr>
        <w:rPr>
          <w:sz w:val="20"/>
        </w:rPr>
      </w:pPr>
      <w:r w:rsidRPr="00161DFA">
        <w:rPr>
          <w:sz w:val="20"/>
        </w:rPr>
        <w:tab/>
        <w:t>Les valeurs de rapport de protection à appliquer dans le cas de systèmes à 525 lignes sont spécifiées à la Fig. 1 et au Tableau 4 pour un brouillage d'origine troposphérique.</w:t>
      </w:r>
    </w:p>
    <w:p w:rsidR="00161DFA" w:rsidRPr="00161DFA" w:rsidRDefault="00161DFA" w:rsidP="00B62DED">
      <w:pPr>
        <w:rPr>
          <w:sz w:val="20"/>
        </w:rPr>
      </w:pPr>
      <w:r w:rsidRPr="00161DFA">
        <w:rPr>
          <w:sz w:val="20"/>
        </w:rPr>
        <w:tab/>
        <w:t>Dans le cas d'un brouillage continu, il y a lieu d'ajouter 10 dB à ces valeurs.</w:t>
      </w:r>
    </w:p>
    <w:p w:rsidR="00161DFA" w:rsidRPr="00293DFB" w:rsidRDefault="00161DFA" w:rsidP="002936CC">
      <w:pPr>
        <w:pStyle w:val="Table"/>
        <w:rPr>
          <w:lang w:val="fr-FR"/>
        </w:rPr>
      </w:pPr>
      <w:r w:rsidRPr="00293DFB">
        <w:rPr>
          <w:lang w:val="fr-FR"/>
        </w:rPr>
        <w:lastRenderedPageBreak/>
        <w:t>TABLEAU  3</w:t>
      </w:r>
    </w:p>
    <w:p w:rsidR="00161DFA" w:rsidRPr="00293DFB" w:rsidRDefault="00161DFA" w:rsidP="002936CC">
      <w:pPr>
        <w:pStyle w:val="TableTitle0"/>
        <w:rPr>
          <w:lang w:val="fr-FR"/>
        </w:rPr>
      </w:pPr>
      <w:r w:rsidRPr="00293DFB">
        <w:rPr>
          <w:lang w:val="fr-FR"/>
        </w:rPr>
        <w:t>Valeurs de correction pour différents signaux utiles et brouilleurs</w:t>
      </w:r>
    </w:p>
    <w:p w:rsidR="00161DFA" w:rsidRPr="00161DFA" w:rsidRDefault="00161DFA" w:rsidP="00161DFA">
      <w:pPr>
        <w:keepNext/>
        <w:keepLines/>
        <w:tabs>
          <w:tab w:val="clear" w:pos="794"/>
          <w:tab w:val="clear" w:pos="1191"/>
          <w:tab w:val="clear" w:pos="1588"/>
          <w:tab w:val="clear" w:pos="1985"/>
        </w:tabs>
        <w:spacing w:before="0"/>
        <w:rPr>
          <w:sz w:val="16"/>
        </w:rPr>
      </w:pPr>
    </w:p>
    <w:tbl>
      <w:tblPr>
        <w:tblW w:w="0" w:type="auto"/>
        <w:jc w:val="center"/>
        <w:tblLayout w:type="fixed"/>
        <w:tblLook w:val="0000" w:firstRow="0" w:lastRow="0" w:firstColumn="0" w:lastColumn="0" w:noHBand="0" w:noVBand="0"/>
      </w:tblPr>
      <w:tblGrid>
        <w:gridCol w:w="3686"/>
        <w:gridCol w:w="1701"/>
        <w:gridCol w:w="1701"/>
        <w:gridCol w:w="1701"/>
      </w:tblGrid>
      <w:tr w:rsidR="00161DFA" w:rsidRPr="00161DFA" w:rsidTr="00620645">
        <w:trPr>
          <w:cantSplit/>
          <w:jc w:val="center"/>
        </w:trPr>
        <w:tc>
          <w:tcPr>
            <w:tcW w:w="3686"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right"/>
              <w:rPr>
                <w:sz w:val="18"/>
              </w:rPr>
            </w:pPr>
            <w:r w:rsidRPr="00161DFA">
              <w:rPr>
                <w:sz w:val="18"/>
              </w:rPr>
              <w:t>Signal brouilleur</w:t>
            </w:r>
          </w:p>
        </w:tc>
        <w:tc>
          <w:tcPr>
            <w:tcW w:w="5103" w:type="dxa"/>
            <w:gridSpan w:val="3"/>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Facteurs de correction (dB)</w:t>
            </w:r>
          </w:p>
        </w:tc>
      </w:tr>
      <w:tr w:rsidR="00161DFA" w:rsidRPr="00161DFA" w:rsidTr="00620645">
        <w:trPr>
          <w:cantSplit/>
          <w:jc w:val="center"/>
        </w:trPr>
        <w:tc>
          <w:tcPr>
            <w:tcW w:w="3686"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rPr>
                <w:sz w:val="18"/>
              </w:rPr>
            </w:pPr>
            <w:r w:rsidRPr="00161DFA">
              <w:rPr>
                <w:sz w:val="18"/>
              </w:rPr>
              <w:br/>
              <w:t>Signal utile</w:t>
            </w:r>
          </w:p>
        </w:tc>
        <w:tc>
          <w:tcPr>
            <w:tcW w:w="1701"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70" w:after="86" w:line="190" w:lineRule="exact"/>
              <w:jc w:val="center"/>
              <w:rPr>
                <w:sz w:val="18"/>
              </w:rPr>
            </w:pPr>
            <w:r w:rsidRPr="00161DFA">
              <w:rPr>
                <w:sz w:val="18"/>
              </w:rPr>
              <w:t>Onde entretenue</w:t>
            </w:r>
          </w:p>
        </w:tc>
        <w:tc>
          <w:tcPr>
            <w:tcW w:w="1701"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Modulation</w:t>
            </w:r>
            <w:r w:rsidRPr="00161DFA">
              <w:rPr>
                <w:sz w:val="18"/>
              </w:rPr>
              <w:br/>
              <w:t>de fréquence</w:t>
            </w:r>
          </w:p>
        </w:tc>
        <w:tc>
          <w:tcPr>
            <w:tcW w:w="1701"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Modulation</w:t>
            </w:r>
            <w:r w:rsidRPr="00161DFA">
              <w:rPr>
                <w:sz w:val="18"/>
              </w:rPr>
              <w:br/>
              <w:t>d'amplitude</w:t>
            </w:r>
          </w:p>
        </w:tc>
      </w:tr>
      <w:tr w:rsidR="00161DFA" w:rsidRPr="00161DFA" w:rsidTr="00620645">
        <w:trPr>
          <w:cantSplit/>
          <w:jc w:val="center"/>
        </w:trPr>
        <w:tc>
          <w:tcPr>
            <w:tcW w:w="3686"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57" w:line="190" w:lineRule="exact"/>
              <w:jc w:val="left"/>
              <w:rPr>
                <w:sz w:val="18"/>
              </w:rPr>
            </w:pPr>
            <w:r w:rsidRPr="00161DFA">
              <w:rPr>
                <w:sz w:val="18"/>
              </w:rPr>
              <w:t>Signal image modulé négativement</w:t>
            </w:r>
          </w:p>
        </w:tc>
        <w:tc>
          <w:tcPr>
            <w:tcW w:w="1701"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86" w:after="57" w:line="190" w:lineRule="exact"/>
              <w:jc w:val="center"/>
              <w:rPr>
                <w:sz w:val="18"/>
              </w:rPr>
            </w:pPr>
            <w:r>
              <w:rPr>
                <w:sz w:val="18"/>
              </w:rPr>
              <w:t xml:space="preserve">  </w:t>
            </w:r>
            <w:r w:rsidR="00161DFA" w:rsidRPr="00161DFA">
              <w:rPr>
                <w:sz w:val="18"/>
              </w:rPr>
              <w:t>0</w:t>
            </w:r>
          </w:p>
        </w:tc>
        <w:tc>
          <w:tcPr>
            <w:tcW w:w="1701"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86" w:after="57" w:line="190" w:lineRule="exact"/>
              <w:jc w:val="center"/>
              <w:rPr>
                <w:sz w:val="18"/>
              </w:rPr>
            </w:pPr>
            <w:r>
              <w:rPr>
                <w:sz w:val="18"/>
              </w:rPr>
              <w:t xml:space="preserve">  </w:t>
            </w:r>
            <w:r w:rsidR="00161DFA" w:rsidRPr="00161DFA">
              <w:rPr>
                <w:sz w:val="18"/>
              </w:rPr>
              <w:t>0</w:t>
            </w:r>
          </w:p>
        </w:tc>
        <w:tc>
          <w:tcPr>
            <w:tcW w:w="1701"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86" w:after="57" w:line="190" w:lineRule="exact"/>
              <w:jc w:val="center"/>
              <w:rPr>
                <w:sz w:val="18"/>
              </w:rPr>
            </w:pPr>
            <w:r>
              <w:rPr>
                <w:sz w:val="18"/>
              </w:rPr>
              <w:t xml:space="preserve">  </w:t>
            </w:r>
            <w:r w:rsidR="00161DFA" w:rsidRPr="00161DFA">
              <w:rPr>
                <w:sz w:val="18"/>
              </w:rPr>
              <w:t>0</w:t>
            </w:r>
          </w:p>
        </w:tc>
      </w:tr>
      <w:tr w:rsidR="00161DFA" w:rsidRPr="00161DFA" w:rsidTr="00620645">
        <w:trPr>
          <w:cantSplit/>
          <w:jc w:val="center"/>
        </w:trPr>
        <w:tc>
          <w:tcPr>
            <w:tcW w:w="3686"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86" w:line="190" w:lineRule="exact"/>
              <w:jc w:val="left"/>
              <w:rPr>
                <w:sz w:val="18"/>
              </w:rPr>
            </w:pPr>
            <w:r w:rsidRPr="00161DFA">
              <w:rPr>
                <w:sz w:val="18"/>
              </w:rPr>
              <w:t>Signal image modulé positivement</w:t>
            </w:r>
          </w:p>
        </w:tc>
        <w:tc>
          <w:tcPr>
            <w:tcW w:w="1701"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86" w:line="190" w:lineRule="exact"/>
              <w:jc w:val="center"/>
              <w:rPr>
                <w:sz w:val="18"/>
                <w:lang w:val="en-GB"/>
              </w:rPr>
            </w:pPr>
            <w:r w:rsidRPr="00762C90">
              <w:rPr>
                <w:sz w:val="18"/>
                <w:szCs w:val="18"/>
                <w:lang w:val="en-GB"/>
              </w:rPr>
              <w:t>–</w:t>
            </w:r>
            <w:r w:rsidR="00161DFA" w:rsidRPr="00161DFA">
              <w:rPr>
                <w:sz w:val="12"/>
                <w:lang w:val="en-GB"/>
              </w:rPr>
              <w:t> </w:t>
            </w:r>
            <w:r w:rsidR="00161DFA" w:rsidRPr="00161DFA">
              <w:rPr>
                <w:sz w:val="18"/>
                <w:lang w:val="en-GB"/>
              </w:rPr>
              <w:t>2</w:t>
            </w:r>
          </w:p>
        </w:tc>
        <w:tc>
          <w:tcPr>
            <w:tcW w:w="1701"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86" w:line="190" w:lineRule="exact"/>
              <w:jc w:val="center"/>
              <w:rPr>
                <w:sz w:val="18"/>
                <w:lang w:val="en-GB"/>
              </w:rPr>
            </w:pPr>
            <w:r w:rsidRPr="00762C90">
              <w:rPr>
                <w:sz w:val="18"/>
                <w:szCs w:val="18"/>
                <w:lang w:val="en-GB"/>
              </w:rPr>
              <w:t>–</w:t>
            </w:r>
            <w:r w:rsidR="00161DFA" w:rsidRPr="00161DFA">
              <w:rPr>
                <w:sz w:val="12"/>
                <w:lang w:val="en-GB"/>
              </w:rPr>
              <w:t> </w:t>
            </w:r>
            <w:r w:rsidR="00161DFA" w:rsidRPr="00161DFA">
              <w:rPr>
                <w:sz w:val="18"/>
                <w:lang w:val="en-GB"/>
              </w:rPr>
              <w:t>2</w:t>
            </w:r>
          </w:p>
        </w:tc>
        <w:tc>
          <w:tcPr>
            <w:tcW w:w="1701"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86" w:line="190" w:lineRule="exact"/>
              <w:jc w:val="center"/>
              <w:rPr>
                <w:sz w:val="18"/>
                <w:lang w:val="en-GB"/>
              </w:rPr>
            </w:pPr>
            <w:r w:rsidRPr="00762C90">
              <w:rPr>
                <w:sz w:val="18"/>
                <w:szCs w:val="18"/>
                <w:lang w:val="en-GB"/>
              </w:rPr>
              <w:t>–</w:t>
            </w:r>
            <w:r w:rsidR="00161DFA" w:rsidRPr="00161DFA">
              <w:rPr>
                <w:sz w:val="12"/>
                <w:lang w:val="en-GB"/>
              </w:rPr>
              <w:t> </w:t>
            </w:r>
            <w:r w:rsidR="00161DFA" w:rsidRPr="00161DFA">
              <w:rPr>
                <w:sz w:val="18"/>
                <w:lang w:val="en-GB"/>
              </w:rPr>
              <w:t>2</w:t>
            </w:r>
          </w:p>
        </w:tc>
      </w:tr>
    </w:tbl>
    <w:p w:rsidR="00161DFA" w:rsidRPr="00161DFA" w:rsidRDefault="00161DFA" w:rsidP="00161DFA">
      <w:pPr>
        <w:spacing w:before="136"/>
        <w:rPr>
          <w:sz w:val="20"/>
          <w:lang w:val="en-GB"/>
        </w:rPr>
      </w:pPr>
    </w:p>
    <w:p w:rsidR="00161DFA" w:rsidRPr="00161DFA" w:rsidRDefault="00161DFA" w:rsidP="00161DFA">
      <w:pPr>
        <w:keepNext/>
        <w:tabs>
          <w:tab w:val="clear" w:pos="794"/>
          <w:tab w:val="clear" w:pos="1191"/>
          <w:tab w:val="clear" w:pos="1588"/>
          <w:tab w:val="clear" w:pos="1985"/>
        </w:tabs>
        <w:spacing w:before="0" w:after="113"/>
        <w:jc w:val="center"/>
        <w:rPr>
          <w:sz w:val="18"/>
          <w:lang w:val="en-GB"/>
        </w:rPr>
      </w:pPr>
    </w:p>
    <w:p w:rsidR="00161DFA" w:rsidRPr="00161DFA" w:rsidRDefault="00161DFA" w:rsidP="00B62DED">
      <w:pPr>
        <w:pStyle w:val="FigureNo"/>
        <w:rPr>
          <w:lang w:val="en-US"/>
        </w:rPr>
      </w:pPr>
      <w:r w:rsidRPr="00161DFA">
        <w:rPr>
          <w:noProof/>
          <w:lang w:val="en-GB" w:eastAsia="en-GB"/>
        </w:rPr>
        <w:drawing>
          <wp:inline distT="0" distB="0" distL="0" distR="0" wp14:anchorId="6ACEED54" wp14:editId="1F73AEAC">
            <wp:extent cx="4648200" cy="335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8200" cy="3352800"/>
                    </a:xfrm>
                    <a:prstGeom prst="rect">
                      <a:avLst/>
                    </a:prstGeom>
                    <a:noFill/>
                    <a:ln>
                      <a:noFill/>
                    </a:ln>
                  </pic:spPr>
                </pic:pic>
              </a:graphicData>
            </a:graphic>
          </wp:inline>
        </w:drawing>
      </w:r>
    </w:p>
    <w:p w:rsidR="00762C90" w:rsidRPr="00161DFA" w:rsidRDefault="00762C90" w:rsidP="00762C90">
      <w:pPr>
        <w:spacing w:before="136"/>
        <w:jc w:val="left"/>
        <w:rPr>
          <w:sz w:val="18"/>
        </w:rPr>
      </w:pPr>
    </w:p>
    <w:p w:rsidR="00161DFA" w:rsidRPr="00161DFA" w:rsidRDefault="00161DFA" w:rsidP="00161DFA">
      <w:pPr>
        <w:keepNext/>
        <w:keepLines/>
        <w:tabs>
          <w:tab w:val="clear" w:pos="794"/>
          <w:tab w:val="clear" w:pos="1191"/>
          <w:tab w:val="clear" w:pos="1588"/>
          <w:tab w:val="clear" w:pos="1985"/>
        </w:tabs>
        <w:spacing w:before="0"/>
        <w:rPr>
          <w:sz w:val="16"/>
        </w:rPr>
      </w:pPr>
    </w:p>
    <w:tbl>
      <w:tblPr>
        <w:tblW w:w="0" w:type="auto"/>
        <w:jc w:val="center"/>
        <w:tblLayout w:type="fixed"/>
        <w:tblLook w:val="0000" w:firstRow="0" w:lastRow="0" w:firstColumn="0" w:lastColumn="0" w:noHBand="0" w:noVBand="0"/>
      </w:tblPr>
      <w:tblGrid>
        <w:gridCol w:w="2268"/>
        <w:gridCol w:w="653"/>
        <w:gridCol w:w="653"/>
        <w:gridCol w:w="653"/>
        <w:gridCol w:w="653"/>
        <w:gridCol w:w="653"/>
        <w:gridCol w:w="653"/>
        <w:gridCol w:w="653"/>
        <w:gridCol w:w="653"/>
        <w:gridCol w:w="653"/>
        <w:gridCol w:w="653"/>
        <w:gridCol w:w="653"/>
      </w:tblGrid>
      <w:tr w:rsidR="00161DFA" w:rsidRPr="00161DFA" w:rsidTr="00620645">
        <w:trPr>
          <w:cantSplit/>
          <w:jc w:val="center"/>
        </w:trPr>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Ecart de fréquence</w:t>
            </w:r>
            <w:r w:rsidRPr="00161DFA">
              <w:rPr>
                <w:sz w:val="18"/>
              </w:rPr>
              <w:br/>
              <w:t>(MHz)</w:t>
            </w:r>
          </w:p>
        </w:tc>
        <w:tc>
          <w:tcPr>
            <w:tcW w:w="653"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170" w:after="86" w:line="190" w:lineRule="exact"/>
              <w:jc w:val="center"/>
              <w:rPr>
                <w:sz w:val="18"/>
                <w:lang w:val="en-GB"/>
              </w:rPr>
            </w:pPr>
            <w:r w:rsidRPr="00762C90">
              <w:rPr>
                <w:sz w:val="18"/>
                <w:szCs w:val="18"/>
                <w:lang w:val="en-GB"/>
              </w:rPr>
              <w:t>–</w:t>
            </w:r>
            <w:r w:rsidR="00161DFA" w:rsidRPr="00161DFA">
              <w:rPr>
                <w:sz w:val="18"/>
                <w:lang w:val="en-GB"/>
              </w:rPr>
              <w:t>1,5</w:t>
            </w:r>
          </w:p>
        </w:tc>
        <w:tc>
          <w:tcPr>
            <w:tcW w:w="653"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170" w:after="86" w:line="190" w:lineRule="exact"/>
              <w:jc w:val="center"/>
              <w:rPr>
                <w:sz w:val="18"/>
                <w:lang w:val="en-GB"/>
              </w:rPr>
            </w:pPr>
            <w:r w:rsidRPr="00762C90">
              <w:rPr>
                <w:sz w:val="18"/>
                <w:szCs w:val="18"/>
                <w:lang w:val="en-GB"/>
              </w:rPr>
              <w:t>–</w:t>
            </w:r>
            <w:r w:rsidR="00161DFA" w:rsidRPr="00161DFA">
              <w:rPr>
                <w:sz w:val="18"/>
                <w:lang w:val="en-GB"/>
              </w:rPr>
              <w:t>1,0</w:t>
            </w:r>
          </w:p>
        </w:tc>
        <w:tc>
          <w:tcPr>
            <w:tcW w:w="653"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170" w:after="86" w:line="190" w:lineRule="exact"/>
              <w:jc w:val="center"/>
              <w:rPr>
                <w:sz w:val="18"/>
                <w:lang w:val="en-GB"/>
              </w:rPr>
            </w:pPr>
            <w:r w:rsidRPr="00762C90">
              <w:rPr>
                <w:sz w:val="18"/>
                <w:szCs w:val="18"/>
                <w:lang w:val="en-GB"/>
              </w:rPr>
              <w:t>–</w:t>
            </w:r>
            <w:r w:rsidR="00161DFA" w:rsidRPr="00161DFA">
              <w:rPr>
                <w:sz w:val="18"/>
                <w:lang w:val="en-GB"/>
              </w:rPr>
              <w:t>0,75</w:t>
            </w:r>
          </w:p>
        </w:tc>
        <w:tc>
          <w:tcPr>
            <w:tcW w:w="65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70" w:after="86" w:line="190" w:lineRule="exact"/>
              <w:jc w:val="center"/>
              <w:rPr>
                <w:sz w:val="18"/>
                <w:lang w:val="en-GB"/>
              </w:rPr>
            </w:pPr>
            <w:r w:rsidRPr="00161DFA">
              <w:rPr>
                <w:sz w:val="18"/>
                <w:lang w:val="en-GB"/>
              </w:rPr>
              <w:t>0,3</w:t>
            </w:r>
          </w:p>
        </w:tc>
        <w:tc>
          <w:tcPr>
            <w:tcW w:w="65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70" w:after="86" w:line="190" w:lineRule="exact"/>
              <w:jc w:val="center"/>
              <w:rPr>
                <w:sz w:val="18"/>
                <w:lang w:val="en-GB"/>
              </w:rPr>
            </w:pPr>
            <w:r w:rsidRPr="00161DFA">
              <w:rPr>
                <w:sz w:val="18"/>
                <w:lang w:val="en-GB"/>
              </w:rPr>
              <w:t>1,0</w:t>
            </w:r>
          </w:p>
        </w:tc>
        <w:tc>
          <w:tcPr>
            <w:tcW w:w="65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70" w:after="86" w:line="190" w:lineRule="exact"/>
              <w:jc w:val="center"/>
              <w:rPr>
                <w:sz w:val="18"/>
                <w:lang w:val="en-GB"/>
              </w:rPr>
            </w:pPr>
            <w:r w:rsidRPr="00161DFA">
              <w:rPr>
                <w:sz w:val="18"/>
                <w:lang w:val="en-GB"/>
              </w:rPr>
              <w:t>2,5</w:t>
            </w:r>
          </w:p>
        </w:tc>
        <w:tc>
          <w:tcPr>
            <w:tcW w:w="65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70" w:after="86" w:line="190" w:lineRule="exact"/>
              <w:jc w:val="center"/>
              <w:rPr>
                <w:sz w:val="18"/>
                <w:lang w:val="en-GB"/>
              </w:rPr>
            </w:pPr>
            <w:r w:rsidRPr="00161DFA">
              <w:rPr>
                <w:sz w:val="18"/>
                <w:lang w:val="en-GB"/>
              </w:rPr>
              <w:t>3,0</w:t>
            </w:r>
          </w:p>
        </w:tc>
        <w:tc>
          <w:tcPr>
            <w:tcW w:w="65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70" w:after="86" w:line="190" w:lineRule="exact"/>
              <w:jc w:val="center"/>
              <w:rPr>
                <w:sz w:val="18"/>
                <w:lang w:val="en-GB"/>
              </w:rPr>
            </w:pPr>
            <w:r w:rsidRPr="00161DFA">
              <w:rPr>
                <w:sz w:val="18"/>
                <w:lang w:val="en-GB"/>
              </w:rPr>
              <w:t>3,5</w:t>
            </w:r>
          </w:p>
        </w:tc>
        <w:tc>
          <w:tcPr>
            <w:tcW w:w="65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70" w:after="86" w:line="190" w:lineRule="exact"/>
              <w:jc w:val="center"/>
              <w:rPr>
                <w:sz w:val="18"/>
                <w:lang w:val="en-GB"/>
              </w:rPr>
            </w:pPr>
            <w:r w:rsidRPr="00161DFA">
              <w:rPr>
                <w:sz w:val="18"/>
                <w:lang w:val="en-GB"/>
              </w:rPr>
              <w:t>3,7</w:t>
            </w:r>
          </w:p>
        </w:tc>
        <w:tc>
          <w:tcPr>
            <w:tcW w:w="65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70" w:after="86" w:line="190" w:lineRule="exact"/>
              <w:jc w:val="center"/>
              <w:rPr>
                <w:sz w:val="18"/>
                <w:lang w:val="en-GB"/>
              </w:rPr>
            </w:pPr>
            <w:r w:rsidRPr="00161DFA">
              <w:rPr>
                <w:sz w:val="18"/>
                <w:lang w:val="en-GB"/>
              </w:rPr>
              <w:t>4,1</w:t>
            </w:r>
          </w:p>
        </w:tc>
        <w:tc>
          <w:tcPr>
            <w:tcW w:w="65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70" w:after="86" w:line="190" w:lineRule="exact"/>
              <w:jc w:val="center"/>
              <w:rPr>
                <w:sz w:val="18"/>
                <w:lang w:val="en-GB"/>
              </w:rPr>
            </w:pPr>
            <w:r w:rsidRPr="00161DFA">
              <w:rPr>
                <w:sz w:val="18"/>
                <w:lang w:val="en-GB"/>
              </w:rPr>
              <w:t>4,5</w:t>
            </w:r>
          </w:p>
        </w:tc>
      </w:tr>
      <w:tr w:rsidR="00161DFA" w:rsidRPr="00161DFA" w:rsidTr="00620645">
        <w:trPr>
          <w:cantSplit/>
          <w:jc w:val="center"/>
        </w:trPr>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rPr>
                <w:sz w:val="18"/>
                <w:lang w:val="en-GB"/>
              </w:rPr>
            </w:pPr>
            <w:r w:rsidRPr="00161DFA">
              <w:rPr>
                <w:sz w:val="18"/>
                <w:lang w:val="en-GB"/>
              </w:rPr>
              <w:t>NTSC (dB)</w:t>
            </w:r>
          </w:p>
        </w:tc>
        <w:tc>
          <w:tcPr>
            <w:tcW w:w="653"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lang w:val="en-GB"/>
              </w:rPr>
            </w:pPr>
          </w:p>
        </w:tc>
        <w:tc>
          <w:tcPr>
            <w:tcW w:w="653"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lang w:val="en-GB"/>
              </w:rPr>
            </w:pPr>
          </w:p>
        </w:tc>
        <w:tc>
          <w:tcPr>
            <w:tcW w:w="653"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lang w:val="en-GB"/>
              </w:rPr>
            </w:pPr>
          </w:p>
        </w:tc>
        <w:tc>
          <w:tcPr>
            <w:tcW w:w="653"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lang w:val="en-GB"/>
              </w:rPr>
            </w:pPr>
          </w:p>
        </w:tc>
        <w:tc>
          <w:tcPr>
            <w:tcW w:w="653"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lang w:val="en-GB"/>
              </w:rPr>
            </w:pPr>
          </w:p>
        </w:tc>
        <w:tc>
          <w:tcPr>
            <w:tcW w:w="653"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lang w:val="en-GB"/>
              </w:rPr>
            </w:pPr>
          </w:p>
        </w:tc>
        <w:tc>
          <w:tcPr>
            <w:tcW w:w="653"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lang w:val="en-GB"/>
              </w:rPr>
            </w:pPr>
          </w:p>
        </w:tc>
        <w:tc>
          <w:tcPr>
            <w:tcW w:w="65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lang w:val="en-GB"/>
              </w:rPr>
            </w:pPr>
            <w:r w:rsidRPr="00161DFA">
              <w:rPr>
                <w:sz w:val="18"/>
                <w:lang w:val="en-GB"/>
              </w:rPr>
              <w:t>50</w:t>
            </w:r>
          </w:p>
        </w:tc>
        <w:tc>
          <w:tcPr>
            <w:tcW w:w="65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lang w:val="en-GB"/>
              </w:rPr>
            </w:pPr>
            <w:r w:rsidRPr="00161DFA">
              <w:rPr>
                <w:sz w:val="18"/>
                <w:lang w:val="en-GB"/>
              </w:rPr>
              <w:t>50</w:t>
            </w:r>
          </w:p>
        </w:tc>
        <w:tc>
          <w:tcPr>
            <w:tcW w:w="653"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170" w:line="190" w:lineRule="exact"/>
              <w:jc w:val="center"/>
              <w:rPr>
                <w:sz w:val="18"/>
                <w:lang w:val="en-GB"/>
              </w:rPr>
            </w:pPr>
            <w:r w:rsidRPr="00161DFA">
              <w:rPr>
                <w:sz w:val="18"/>
                <w:lang w:val="en-GB"/>
              </w:rPr>
              <w:t>45</w:t>
            </w:r>
          </w:p>
        </w:tc>
        <w:tc>
          <w:tcPr>
            <w:tcW w:w="653"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lang w:val="en-GB"/>
              </w:rPr>
            </w:pPr>
          </w:p>
        </w:tc>
      </w:tr>
      <w:tr w:rsidR="00161DFA" w:rsidRPr="00161DFA" w:rsidTr="00620645">
        <w:trPr>
          <w:cantSplit/>
          <w:jc w:val="center"/>
        </w:trPr>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rPr>
                <w:sz w:val="18"/>
                <w:lang w:val="en-GB"/>
              </w:rPr>
            </w:pPr>
            <w:r w:rsidRPr="00161DFA">
              <w:rPr>
                <w:sz w:val="18"/>
                <w:lang w:val="en-GB"/>
              </w:rPr>
              <w:t>PAL (dB)</w:t>
            </w:r>
          </w:p>
        </w:tc>
        <w:tc>
          <w:tcPr>
            <w:tcW w:w="653"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0</w:t>
            </w:r>
          </w:p>
        </w:tc>
        <w:tc>
          <w:tcPr>
            <w:tcW w:w="653"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30</w:t>
            </w:r>
          </w:p>
        </w:tc>
        <w:tc>
          <w:tcPr>
            <w:tcW w:w="653"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40</w:t>
            </w:r>
          </w:p>
        </w:tc>
        <w:tc>
          <w:tcPr>
            <w:tcW w:w="653"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50</w:t>
            </w:r>
          </w:p>
        </w:tc>
        <w:tc>
          <w:tcPr>
            <w:tcW w:w="653"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50</w:t>
            </w:r>
          </w:p>
        </w:tc>
        <w:tc>
          <w:tcPr>
            <w:tcW w:w="653"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37</w:t>
            </w:r>
          </w:p>
        </w:tc>
        <w:tc>
          <w:tcPr>
            <w:tcW w:w="653"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45</w:t>
            </w:r>
          </w:p>
        </w:tc>
        <w:tc>
          <w:tcPr>
            <w:tcW w:w="65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45</w:t>
            </w:r>
          </w:p>
        </w:tc>
        <w:tc>
          <w:tcPr>
            <w:tcW w:w="65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45</w:t>
            </w:r>
          </w:p>
        </w:tc>
        <w:tc>
          <w:tcPr>
            <w:tcW w:w="653"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p>
        </w:tc>
        <w:tc>
          <w:tcPr>
            <w:tcW w:w="653"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15</w:t>
            </w:r>
          </w:p>
        </w:tc>
      </w:tr>
      <w:tr w:rsidR="00161DFA" w:rsidRPr="00161DFA" w:rsidTr="00620645">
        <w:trPr>
          <w:cantSplit/>
          <w:jc w:val="center"/>
        </w:trPr>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rPr>
                <w:sz w:val="18"/>
              </w:rPr>
            </w:pPr>
            <w:r w:rsidRPr="00161DFA">
              <w:rPr>
                <w:sz w:val="18"/>
              </w:rPr>
              <w:t>Monochrome (dB)</w:t>
            </w:r>
          </w:p>
        </w:tc>
        <w:tc>
          <w:tcPr>
            <w:tcW w:w="653"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p>
        </w:tc>
        <w:tc>
          <w:tcPr>
            <w:tcW w:w="653"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p>
        </w:tc>
        <w:tc>
          <w:tcPr>
            <w:tcW w:w="653"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p>
        </w:tc>
        <w:tc>
          <w:tcPr>
            <w:tcW w:w="653"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p>
        </w:tc>
        <w:tc>
          <w:tcPr>
            <w:tcW w:w="653"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p>
        </w:tc>
        <w:tc>
          <w:tcPr>
            <w:tcW w:w="653"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p>
        </w:tc>
        <w:tc>
          <w:tcPr>
            <w:tcW w:w="653"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p>
        </w:tc>
        <w:tc>
          <w:tcPr>
            <w:tcW w:w="65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26</w:t>
            </w:r>
          </w:p>
        </w:tc>
        <w:tc>
          <w:tcPr>
            <w:tcW w:w="65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25</w:t>
            </w:r>
          </w:p>
        </w:tc>
        <w:tc>
          <w:tcPr>
            <w:tcW w:w="65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20</w:t>
            </w:r>
          </w:p>
        </w:tc>
        <w:tc>
          <w:tcPr>
            <w:tcW w:w="653"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p>
        </w:tc>
      </w:tr>
    </w:tbl>
    <w:p w:rsidR="00161DFA" w:rsidRPr="00161DFA" w:rsidRDefault="00161DFA" w:rsidP="00161DFA">
      <w:pPr>
        <w:spacing w:before="136"/>
        <w:rPr>
          <w:sz w:val="20"/>
        </w:rPr>
      </w:pPr>
    </w:p>
    <w:p w:rsidR="00161DFA" w:rsidRPr="00161DFA" w:rsidRDefault="00161DFA" w:rsidP="00161DFA">
      <w:pPr>
        <w:spacing w:before="0"/>
        <w:rPr>
          <w:sz w:val="20"/>
        </w:rPr>
      </w:pPr>
    </w:p>
    <w:p w:rsidR="00161DFA" w:rsidRPr="00B62DED" w:rsidRDefault="00161DFA" w:rsidP="00B62DED">
      <w:pPr>
        <w:pStyle w:val="Heading3"/>
        <w:rPr>
          <w:sz w:val="20"/>
        </w:rPr>
      </w:pPr>
      <w:r w:rsidRPr="00B62DED">
        <w:rPr>
          <w:sz w:val="20"/>
        </w:rPr>
        <w:t>2.2.2</w:t>
      </w:r>
      <w:r w:rsidRPr="00B62DED">
        <w:rPr>
          <w:sz w:val="20"/>
        </w:rPr>
        <w:tab/>
        <w:t>Systèmes à 625 lignes</w:t>
      </w:r>
    </w:p>
    <w:p w:rsidR="00161DFA" w:rsidRPr="00161DFA" w:rsidRDefault="00161DFA" w:rsidP="00B62DED">
      <w:pPr>
        <w:rPr>
          <w:sz w:val="20"/>
        </w:rPr>
      </w:pPr>
      <w:r w:rsidRPr="00161DFA">
        <w:rPr>
          <w:sz w:val="20"/>
        </w:rPr>
        <w:tab/>
        <w:t>Les valeurs de rapport de protection à appliquer dans le cas de systèmes à 625 lignes sont indiquées aux Fig. 2 et 3 et aux Tableaux 5 et 6.</w:t>
      </w:r>
    </w:p>
    <w:p w:rsidR="00161DFA" w:rsidRPr="00161DFA" w:rsidRDefault="00161DFA" w:rsidP="00B62DED">
      <w:pPr>
        <w:pStyle w:val="FigureNo"/>
        <w:rPr>
          <w:lang w:val="en-US"/>
        </w:rPr>
      </w:pPr>
      <w:r w:rsidRPr="00161DFA">
        <w:br w:type="page"/>
      </w:r>
      <w:r w:rsidRPr="00161DFA">
        <w:rPr>
          <w:noProof/>
          <w:lang w:val="en-GB" w:eastAsia="en-GB"/>
        </w:rPr>
        <w:lastRenderedPageBreak/>
        <w:drawing>
          <wp:inline distT="0" distB="0" distL="0" distR="0" wp14:anchorId="2702A2E6" wp14:editId="2B3018AA">
            <wp:extent cx="6162675" cy="3324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2675" cy="3324225"/>
                    </a:xfrm>
                    <a:prstGeom prst="rect">
                      <a:avLst/>
                    </a:prstGeom>
                    <a:noFill/>
                    <a:ln>
                      <a:noFill/>
                    </a:ln>
                  </pic:spPr>
                </pic:pic>
              </a:graphicData>
            </a:graphic>
          </wp:inline>
        </w:drawing>
      </w:r>
    </w:p>
    <w:p w:rsidR="00161DFA" w:rsidRPr="00161DFA" w:rsidRDefault="00161DFA" w:rsidP="00161DFA">
      <w:pPr>
        <w:keepNext/>
        <w:tabs>
          <w:tab w:val="clear" w:pos="794"/>
          <w:tab w:val="clear" w:pos="1191"/>
          <w:tab w:val="clear" w:pos="1588"/>
          <w:tab w:val="clear" w:pos="1985"/>
        </w:tabs>
        <w:spacing w:before="0"/>
        <w:jc w:val="center"/>
        <w:rPr>
          <w:sz w:val="18"/>
        </w:rPr>
      </w:pPr>
    </w:p>
    <w:p w:rsidR="00161DFA" w:rsidRPr="00161DFA" w:rsidRDefault="00161DFA" w:rsidP="00161DFA">
      <w:pPr>
        <w:keepNext/>
        <w:tabs>
          <w:tab w:val="clear" w:pos="794"/>
          <w:tab w:val="clear" w:pos="1191"/>
          <w:tab w:val="clear" w:pos="1588"/>
          <w:tab w:val="clear" w:pos="1985"/>
        </w:tabs>
        <w:spacing w:before="0"/>
        <w:jc w:val="center"/>
        <w:rPr>
          <w:sz w:val="18"/>
        </w:rPr>
      </w:pPr>
    </w:p>
    <w:p w:rsidR="00161DFA" w:rsidRPr="00161DFA" w:rsidRDefault="00161DFA" w:rsidP="00161DFA">
      <w:pPr>
        <w:keepNext/>
        <w:keepLines/>
        <w:tabs>
          <w:tab w:val="clear" w:pos="794"/>
          <w:tab w:val="clear" w:pos="1191"/>
          <w:tab w:val="clear" w:pos="1588"/>
          <w:tab w:val="clear" w:pos="1985"/>
        </w:tabs>
        <w:spacing w:before="0" w:line="100" w:lineRule="exact"/>
        <w:rPr>
          <w:sz w:val="16"/>
        </w:rPr>
      </w:pPr>
    </w:p>
    <w:tbl>
      <w:tblPr>
        <w:tblW w:w="0" w:type="auto"/>
        <w:jc w:val="center"/>
        <w:tblLayout w:type="fixed"/>
        <w:tblLook w:val="0000" w:firstRow="0" w:lastRow="0" w:firstColumn="0" w:lastColumn="0" w:noHBand="0" w:noVBand="0"/>
      </w:tblPr>
      <w:tblGrid>
        <w:gridCol w:w="596"/>
        <w:gridCol w:w="907"/>
        <w:gridCol w:w="907"/>
        <w:gridCol w:w="567"/>
        <w:gridCol w:w="483"/>
        <w:gridCol w:w="483"/>
        <w:gridCol w:w="483"/>
        <w:gridCol w:w="483"/>
        <w:gridCol w:w="483"/>
        <w:gridCol w:w="766"/>
        <w:gridCol w:w="1220"/>
        <w:gridCol w:w="1021"/>
        <w:gridCol w:w="1220"/>
      </w:tblGrid>
      <w:tr w:rsidR="00161DFA" w:rsidRPr="00161DFA" w:rsidTr="00620645">
        <w:trPr>
          <w:cantSplit/>
          <w:jc w:val="center"/>
        </w:trPr>
        <w:tc>
          <w:tcPr>
            <w:tcW w:w="596" w:type="dxa"/>
            <w:tcBorders>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p>
        </w:tc>
        <w:tc>
          <w:tcPr>
            <w:tcW w:w="9023" w:type="dxa"/>
            <w:gridSpan w:val="12"/>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Ecart de fréquence entre porteuse utile et porteuse brouilleuse (MHz)</w:t>
            </w:r>
          </w:p>
        </w:tc>
      </w:tr>
      <w:tr w:rsidR="00161DFA" w:rsidRPr="00161DFA" w:rsidTr="00620645">
        <w:trPr>
          <w:cantSplit/>
          <w:jc w:val="center"/>
        </w:trPr>
        <w:tc>
          <w:tcPr>
            <w:tcW w:w="596" w:type="dxa"/>
            <w:tcBorders>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p>
        </w:tc>
        <w:tc>
          <w:tcPr>
            <w:tcW w:w="4796" w:type="dxa"/>
            <w:gridSpan w:val="8"/>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Luminance</w:t>
            </w:r>
          </w:p>
        </w:tc>
        <w:tc>
          <w:tcPr>
            <w:tcW w:w="1986" w:type="dxa"/>
            <w:gridSpan w:val="2"/>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PAL</w:t>
            </w:r>
          </w:p>
        </w:tc>
        <w:tc>
          <w:tcPr>
            <w:tcW w:w="2241" w:type="dxa"/>
            <w:gridSpan w:val="2"/>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SECAM</w:t>
            </w:r>
          </w:p>
        </w:tc>
      </w:tr>
      <w:tr w:rsidR="00161DFA" w:rsidRPr="00161DFA" w:rsidTr="00620645">
        <w:trPr>
          <w:cantSplit/>
          <w:jc w:val="center"/>
        </w:trPr>
        <w:tc>
          <w:tcPr>
            <w:tcW w:w="596"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MHz</w:t>
            </w:r>
          </w:p>
        </w:tc>
        <w:tc>
          <w:tcPr>
            <w:tcW w:w="907"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86" w:after="86" w:line="190" w:lineRule="exact"/>
              <w:jc w:val="center"/>
              <w:rPr>
                <w:sz w:val="18"/>
              </w:rPr>
            </w:pPr>
            <w:r w:rsidRPr="00762C90">
              <w:rPr>
                <w:sz w:val="18"/>
                <w:szCs w:val="18"/>
                <w:lang w:val="en-GB"/>
              </w:rPr>
              <w:t>–</w:t>
            </w:r>
            <w:r w:rsidR="00161DFA" w:rsidRPr="00161DFA">
              <w:rPr>
                <w:sz w:val="18"/>
              </w:rPr>
              <w:t>1,25 (</w:t>
            </w:r>
            <w:r w:rsidR="00161DFA" w:rsidRPr="00161DFA">
              <w:rPr>
                <w:position w:val="4"/>
                <w:sz w:val="14"/>
              </w:rPr>
              <w:t>1</w:t>
            </w:r>
            <w:r w:rsidR="00161DFA" w:rsidRPr="00161DFA">
              <w:rPr>
                <w:sz w:val="18"/>
              </w:rPr>
              <w:t>)</w:t>
            </w:r>
          </w:p>
        </w:tc>
        <w:tc>
          <w:tcPr>
            <w:tcW w:w="907"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86" w:after="86" w:line="190" w:lineRule="exact"/>
              <w:jc w:val="center"/>
              <w:rPr>
                <w:sz w:val="18"/>
              </w:rPr>
            </w:pPr>
            <w:r w:rsidRPr="00762C90">
              <w:rPr>
                <w:sz w:val="18"/>
                <w:szCs w:val="18"/>
                <w:lang w:val="en-GB"/>
              </w:rPr>
              <w:t>–</w:t>
            </w:r>
            <w:r w:rsidR="00161DFA" w:rsidRPr="00161DFA">
              <w:rPr>
                <w:sz w:val="18"/>
              </w:rPr>
              <w:t>1,25 (</w:t>
            </w:r>
            <w:r w:rsidR="00161DFA" w:rsidRPr="00161DFA">
              <w:rPr>
                <w:position w:val="4"/>
                <w:sz w:val="14"/>
              </w:rPr>
              <w:t>2</w:t>
            </w:r>
            <w:r w:rsidR="00161DFA" w:rsidRPr="00161DFA">
              <w:rPr>
                <w:sz w:val="18"/>
              </w:rPr>
              <w:t>)</w:t>
            </w:r>
          </w:p>
        </w:tc>
        <w:tc>
          <w:tcPr>
            <w:tcW w:w="567"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86" w:after="86" w:line="190" w:lineRule="exact"/>
              <w:jc w:val="center"/>
              <w:rPr>
                <w:sz w:val="18"/>
              </w:rPr>
            </w:pPr>
            <w:r w:rsidRPr="00762C90">
              <w:rPr>
                <w:sz w:val="18"/>
                <w:szCs w:val="18"/>
                <w:lang w:val="en-GB"/>
              </w:rPr>
              <w:t>–</w:t>
            </w:r>
            <w:r w:rsidR="00161DFA" w:rsidRPr="00161DFA">
              <w:rPr>
                <w:sz w:val="18"/>
              </w:rPr>
              <w:t>0,5</w:t>
            </w:r>
          </w:p>
        </w:tc>
        <w:tc>
          <w:tcPr>
            <w:tcW w:w="48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0,0</w:t>
            </w:r>
          </w:p>
        </w:tc>
        <w:tc>
          <w:tcPr>
            <w:tcW w:w="48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0,5</w:t>
            </w:r>
          </w:p>
        </w:tc>
        <w:tc>
          <w:tcPr>
            <w:tcW w:w="48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1,0</w:t>
            </w:r>
          </w:p>
        </w:tc>
        <w:tc>
          <w:tcPr>
            <w:tcW w:w="48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2,0</w:t>
            </w:r>
          </w:p>
        </w:tc>
        <w:tc>
          <w:tcPr>
            <w:tcW w:w="48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3,0</w:t>
            </w:r>
          </w:p>
        </w:tc>
        <w:tc>
          <w:tcPr>
            <w:tcW w:w="766"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3,6-4,8</w:t>
            </w:r>
          </w:p>
        </w:tc>
        <w:tc>
          <w:tcPr>
            <w:tcW w:w="1220"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5,7-6,0 (</w:t>
            </w:r>
            <w:r w:rsidRPr="00161DFA">
              <w:rPr>
                <w:position w:val="4"/>
                <w:sz w:val="14"/>
              </w:rPr>
              <w:t>3</w:t>
            </w:r>
            <w:r w:rsidRPr="00161DFA">
              <w:rPr>
                <w:sz w:val="18"/>
              </w:rPr>
              <w:t>)</w:t>
            </w:r>
            <w:r w:rsidRPr="00161DFA">
              <w:rPr>
                <w:position w:val="4"/>
                <w:sz w:val="14"/>
              </w:rPr>
              <w:t xml:space="preserve"> </w:t>
            </w:r>
            <w:r w:rsidRPr="00161DFA">
              <w:rPr>
                <w:sz w:val="18"/>
              </w:rPr>
              <w:t>(</w:t>
            </w:r>
            <w:r w:rsidRPr="00161DFA">
              <w:rPr>
                <w:position w:val="4"/>
                <w:sz w:val="14"/>
              </w:rPr>
              <w:t>4</w:t>
            </w:r>
            <w:r w:rsidRPr="00161DFA">
              <w:rPr>
                <w:sz w:val="18"/>
              </w:rPr>
              <w:t>)</w:t>
            </w:r>
          </w:p>
        </w:tc>
        <w:tc>
          <w:tcPr>
            <w:tcW w:w="1021"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3,6-4,3 (</w:t>
            </w:r>
            <w:r w:rsidRPr="00161DFA">
              <w:rPr>
                <w:position w:val="4"/>
                <w:sz w:val="14"/>
              </w:rPr>
              <w:t>5</w:t>
            </w:r>
            <w:r w:rsidRPr="00161DFA">
              <w:rPr>
                <w:sz w:val="18"/>
              </w:rPr>
              <w:t>)</w:t>
            </w:r>
          </w:p>
        </w:tc>
        <w:tc>
          <w:tcPr>
            <w:tcW w:w="1220"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5,7-6,3 (</w:t>
            </w:r>
            <w:r w:rsidRPr="00161DFA">
              <w:rPr>
                <w:position w:val="4"/>
                <w:sz w:val="14"/>
              </w:rPr>
              <w:t>3</w:t>
            </w:r>
            <w:r w:rsidRPr="00161DFA">
              <w:rPr>
                <w:sz w:val="18"/>
              </w:rPr>
              <w:t>)</w:t>
            </w:r>
            <w:r w:rsidRPr="00161DFA">
              <w:rPr>
                <w:position w:val="4"/>
                <w:sz w:val="14"/>
              </w:rPr>
              <w:t xml:space="preserve"> </w:t>
            </w:r>
            <w:r w:rsidRPr="00161DFA">
              <w:rPr>
                <w:sz w:val="18"/>
              </w:rPr>
              <w:t>(</w:t>
            </w:r>
            <w:r w:rsidRPr="00161DFA">
              <w:rPr>
                <w:position w:val="4"/>
                <w:sz w:val="14"/>
              </w:rPr>
              <w:t>4</w:t>
            </w:r>
            <w:r w:rsidRPr="00161DFA">
              <w:rPr>
                <w:sz w:val="18"/>
              </w:rPr>
              <w:t>)</w:t>
            </w:r>
          </w:p>
        </w:tc>
      </w:tr>
      <w:tr w:rsidR="00161DFA" w:rsidRPr="00161DFA" w:rsidTr="00620645">
        <w:trPr>
          <w:cantSplit/>
          <w:jc w:val="center"/>
        </w:trPr>
        <w:tc>
          <w:tcPr>
            <w:tcW w:w="596"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dB</w:t>
            </w:r>
          </w:p>
        </w:tc>
        <w:tc>
          <w:tcPr>
            <w:tcW w:w="907"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32</w:t>
            </w:r>
          </w:p>
        </w:tc>
        <w:tc>
          <w:tcPr>
            <w:tcW w:w="907"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23</w:t>
            </w:r>
          </w:p>
        </w:tc>
        <w:tc>
          <w:tcPr>
            <w:tcW w:w="567"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44</w:t>
            </w:r>
          </w:p>
        </w:tc>
        <w:tc>
          <w:tcPr>
            <w:tcW w:w="48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47</w:t>
            </w:r>
          </w:p>
        </w:tc>
        <w:tc>
          <w:tcPr>
            <w:tcW w:w="48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50</w:t>
            </w:r>
          </w:p>
        </w:tc>
        <w:tc>
          <w:tcPr>
            <w:tcW w:w="48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50</w:t>
            </w:r>
          </w:p>
        </w:tc>
        <w:tc>
          <w:tcPr>
            <w:tcW w:w="48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44</w:t>
            </w:r>
          </w:p>
        </w:tc>
        <w:tc>
          <w:tcPr>
            <w:tcW w:w="48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36</w:t>
            </w:r>
          </w:p>
        </w:tc>
        <w:tc>
          <w:tcPr>
            <w:tcW w:w="766"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45</w:t>
            </w:r>
          </w:p>
        </w:tc>
        <w:tc>
          <w:tcPr>
            <w:tcW w:w="1220"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25</w:t>
            </w:r>
          </w:p>
        </w:tc>
        <w:tc>
          <w:tcPr>
            <w:tcW w:w="1021"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40</w:t>
            </w:r>
          </w:p>
        </w:tc>
        <w:tc>
          <w:tcPr>
            <w:tcW w:w="1220"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25</w:t>
            </w:r>
          </w:p>
        </w:tc>
      </w:tr>
    </w:tbl>
    <w:p w:rsidR="00161DFA" w:rsidRPr="00161DFA" w:rsidRDefault="00161DFA" w:rsidP="00161DFA">
      <w:pPr>
        <w:keepNext/>
        <w:tabs>
          <w:tab w:val="left" w:pos="397"/>
        </w:tabs>
        <w:spacing w:before="86" w:line="199" w:lineRule="exact"/>
        <w:ind w:left="57"/>
        <w:rPr>
          <w:sz w:val="18"/>
        </w:rPr>
      </w:pPr>
      <w:r w:rsidRPr="00161DFA">
        <w:rPr>
          <w:sz w:val="18"/>
        </w:rPr>
        <w:t>(</w:t>
      </w:r>
      <w:r w:rsidRPr="00161DFA">
        <w:rPr>
          <w:position w:val="4"/>
          <w:sz w:val="14"/>
        </w:rPr>
        <w:t>1</w:t>
      </w:r>
      <w:r w:rsidRPr="00161DFA">
        <w:rPr>
          <w:sz w:val="18"/>
        </w:rPr>
        <w:t>)</w:t>
      </w:r>
      <w:r w:rsidRPr="00161DFA">
        <w:rPr>
          <w:sz w:val="18"/>
        </w:rPr>
        <w:tab/>
        <w:t>Systèmes de télévision H, I, K1, L.</w:t>
      </w:r>
    </w:p>
    <w:p w:rsidR="00161DFA" w:rsidRPr="00161DFA" w:rsidRDefault="00161DFA" w:rsidP="00161DFA">
      <w:pPr>
        <w:keepNext/>
        <w:tabs>
          <w:tab w:val="left" w:pos="397"/>
        </w:tabs>
        <w:spacing w:before="86" w:line="199" w:lineRule="exact"/>
        <w:ind w:left="57"/>
        <w:rPr>
          <w:sz w:val="18"/>
        </w:rPr>
      </w:pPr>
      <w:r w:rsidRPr="00161DFA">
        <w:rPr>
          <w:sz w:val="18"/>
        </w:rPr>
        <w:t>(</w:t>
      </w:r>
      <w:r w:rsidRPr="00161DFA">
        <w:rPr>
          <w:position w:val="4"/>
          <w:sz w:val="14"/>
        </w:rPr>
        <w:t>2</w:t>
      </w:r>
      <w:r w:rsidRPr="00161DFA">
        <w:rPr>
          <w:sz w:val="18"/>
        </w:rPr>
        <w:t>)</w:t>
      </w:r>
      <w:r w:rsidRPr="00161DFA">
        <w:rPr>
          <w:sz w:val="18"/>
        </w:rPr>
        <w:tab/>
        <w:t>Systèmes de télévision B, D, G, K.</w:t>
      </w:r>
    </w:p>
    <w:p w:rsidR="00161DFA" w:rsidRPr="00161DFA" w:rsidRDefault="00161DFA" w:rsidP="00161DFA">
      <w:pPr>
        <w:keepNext/>
        <w:tabs>
          <w:tab w:val="left" w:pos="397"/>
        </w:tabs>
        <w:spacing w:before="86" w:line="199" w:lineRule="exact"/>
        <w:ind w:left="57"/>
        <w:rPr>
          <w:sz w:val="18"/>
        </w:rPr>
      </w:pPr>
      <w:r w:rsidRPr="00161DFA">
        <w:rPr>
          <w:sz w:val="18"/>
        </w:rPr>
        <w:t>(</w:t>
      </w:r>
      <w:r w:rsidRPr="00161DFA">
        <w:rPr>
          <w:position w:val="4"/>
          <w:sz w:val="14"/>
        </w:rPr>
        <w:t>3</w:t>
      </w:r>
      <w:r w:rsidRPr="00161DFA">
        <w:rPr>
          <w:sz w:val="18"/>
        </w:rPr>
        <w:t>)</w:t>
      </w:r>
      <w:r w:rsidRPr="00161DFA">
        <w:rPr>
          <w:sz w:val="18"/>
        </w:rPr>
        <w:tab/>
        <w:t>Systèmes de télévision B, G: 5,3-6,0 MHz.</w:t>
      </w:r>
    </w:p>
    <w:p w:rsidR="00161DFA" w:rsidRPr="00161DFA" w:rsidRDefault="00161DFA" w:rsidP="00161DFA">
      <w:pPr>
        <w:keepNext/>
        <w:tabs>
          <w:tab w:val="left" w:pos="397"/>
        </w:tabs>
        <w:spacing w:before="86" w:line="199" w:lineRule="exact"/>
        <w:ind w:left="57"/>
        <w:rPr>
          <w:sz w:val="18"/>
        </w:rPr>
      </w:pPr>
      <w:r w:rsidRPr="00161DFA">
        <w:rPr>
          <w:sz w:val="18"/>
        </w:rPr>
        <w:t>(</w:t>
      </w:r>
      <w:r w:rsidRPr="00161DFA">
        <w:rPr>
          <w:position w:val="4"/>
          <w:sz w:val="14"/>
        </w:rPr>
        <w:t>4</w:t>
      </w:r>
      <w:r w:rsidRPr="00161DFA">
        <w:rPr>
          <w:sz w:val="18"/>
        </w:rPr>
        <w:t>)</w:t>
      </w:r>
      <w:r w:rsidRPr="00161DFA">
        <w:rPr>
          <w:sz w:val="18"/>
        </w:rPr>
        <w:tab/>
        <w:t>Cette valeur est valable jusqu'à la fin du canal.</w:t>
      </w:r>
    </w:p>
    <w:p w:rsidR="00161DFA" w:rsidRPr="00161DFA" w:rsidRDefault="00161DFA" w:rsidP="00161DFA">
      <w:pPr>
        <w:keepNext/>
        <w:tabs>
          <w:tab w:val="left" w:pos="397"/>
        </w:tabs>
        <w:spacing w:before="86" w:line="199" w:lineRule="exact"/>
        <w:ind w:left="57"/>
        <w:rPr>
          <w:sz w:val="18"/>
        </w:rPr>
      </w:pPr>
      <w:r w:rsidRPr="00161DFA">
        <w:rPr>
          <w:sz w:val="18"/>
        </w:rPr>
        <w:t>(</w:t>
      </w:r>
      <w:r w:rsidRPr="00161DFA">
        <w:rPr>
          <w:position w:val="4"/>
          <w:sz w:val="14"/>
        </w:rPr>
        <w:t>5</w:t>
      </w:r>
      <w:r w:rsidRPr="00161DFA">
        <w:rPr>
          <w:sz w:val="18"/>
        </w:rPr>
        <w:t>)</w:t>
      </w:r>
      <w:r w:rsidRPr="00161DFA">
        <w:rPr>
          <w:sz w:val="18"/>
        </w:rPr>
        <w:tab/>
        <w:t>D/SECAM et K/SECAM: ajouter 5 dB.</w:t>
      </w:r>
    </w:p>
    <w:p w:rsidR="00161DFA" w:rsidRPr="00161DFA" w:rsidRDefault="00161DFA" w:rsidP="00161DFA">
      <w:pPr>
        <w:spacing w:before="0"/>
        <w:rPr>
          <w:sz w:val="20"/>
        </w:rPr>
      </w:pPr>
    </w:p>
    <w:p w:rsidR="00161DFA" w:rsidRPr="00B62DED" w:rsidRDefault="00161DFA" w:rsidP="00B62DED">
      <w:pPr>
        <w:pStyle w:val="Heading2"/>
        <w:rPr>
          <w:sz w:val="22"/>
          <w:szCs w:val="22"/>
        </w:rPr>
      </w:pPr>
      <w:r w:rsidRPr="00B62DED">
        <w:rPr>
          <w:sz w:val="22"/>
          <w:szCs w:val="22"/>
        </w:rPr>
        <w:t>2.3</w:t>
      </w:r>
      <w:r w:rsidRPr="00B62DED">
        <w:rPr>
          <w:sz w:val="22"/>
          <w:szCs w:val="22"/>
        </w:rPr>
        <w:tab/>
        <w:t>Rapports de protection pour le canal son</w:t>
      </w:r>
    </w:p>
    <w:p w:rsidR="00161DFA" w:rsidRPr="00B62DED" w:rsidRDefault="00161DFA" w:rsidP="00B62DED">
      <w:pPr>
        <w:pStyle w:val="Heading3"/>
        <w:rPr>
          <w:sz w:val="20"/>
        </w:rPr>
      </w:pPr>
      <w:r w:rsidRPr="00B62DED">
        <w:rPr>
          <w:sz w:val="20"/>
        </w:rPr>
        <w:t>2.3.1</w:t>
      </w:r>
      <w:r w:rsidRPr="00B62DED">
        <w:rPr>
          <w:sz w:val="20"/>
        </w:rPr>
        <w:tab/>
        <w:t>Systèmes sonores analogiques (à une ou deux porteuses son)</w:t>
      </w:r>
    </w:p>
    <w:p w:rsidR="00161DFA" w:rsidRPr="00161DFA" w:rsidRDefault="00161DFA" w:rsidP="00B62DED">
      <w:pPr>
        <w:rPr>
          <w:sz w:val="20"/>
        </w:rPr>
      </w:pPr>
      <w:r w:rsidRPr="00161DFA">
        <w:rPr>
          <w:sz w:val="20"/>
        </w:rPr>
        <w:tab/>
        <w:t>Les valeurs de rapport de protection pour les signaux sonores analogiques sont indiquées au Tableau 7.</w:t>
      </w:r>
    </w:p>
    <w:p w:rsidR="00161DFA" w:rsidRPr="00161DFA" w:rsidRDefault="00161DFA" w:rsidP="00B62DED">
      <w:pPr>
        <w:rPr>
          <w:sz w:val="20"/>
        </w:rPr>
      </w:pPr>
      <w:r w:rsidRPr="00161DFA">
        <w:rPr>
          <w:sz w:val="20"/>
        </w:rPr>
        <w:tab/>
        <w:t>Dans le cas d'un système à deux porteuses son, chacune doit être considérée séparément.</w:t>
      </w:r>
    </w:p>
    <w:p w:rsidR="00161DFA" w:rsidRPr="00161DFA" w:rsidRDefault="00161DFA" w:rsidP="00B62DED">
      <w:pPr>
        <w:rPr>
          <w:sz w:val="20"/>
        </w:rPr>
      </w:pPr>
      <w:r w:rsidRPr="00161DFA">
        <w:rPr>
          <w:sz w:val="20"/>
        </w:rPr>
        <w:tab/>
        <w:t>Par hypothèse, la déviation maximale de la porteuse son MF utile est de 50 kHz. Dans le cas de valeurs différentes, une correction sera appliquée.</w:t>
      </w:r>
    </w:p>
    <w:p w:rsidR="00161DFA" w:rsidRPr="00B62DED" w:rsidRDefault="00161DFA" w:rsidP="00B62DED">
      <w:pPr>
        <w:pStyle w:val="Heading3"/>
        <w:rPr>
          <w:sz w:val="20"/>
        </w:rPr>
      </w:pPr>
      <w:r w:rsidRPr="00B62DED">
        <w:rPr>
          <w:sz w:val="20"/>
        </w:rPr>
        <w:t>2.3.2</w:t>
      </w:r>
      <w:r w:rsidRPr="00B62DED">
        <w:rPr>
          <w:sz w:val="20"/>
        </w:rPr>
        <w:tab/>
        <w:t>Systèmes sonores numériques</w:t>
      </w:r>
    </w:p>
    <w:p w:rsidR="00161DFA" w:rsidRPr="00161DFA" w:rsidRDefault="00161DFA" w:rsidP="00B62DED">
      <w:pPr>
        <w:rPr>
          <w:sz w:val="20"/>
        </w:rPr>
      </w:pPr>
      <w:r w:rsidRPr="00161DFA">
        <w:rPr>
          <w:sz w:val="20"/>
        </w:rPr>
        <w:tab/>
        <w:t>Le Tableau 8 indique certaines valeurs de protection des signaux sonores numériques.</w:t>
      </w:r>
    </w:p>
    <w:p w:rsidR="00161DFA" w:rsidRPr="00B62DED" w:rsidRDefault="00161DFA" w:rsidP="00B62DED">
      <w:pPr>
        <w:pStyle w:val="Heading2"/>
        <w:rPr>
          <w:sz w:val="22"/>
          <w:szCs w:val="22"/>
        </w:rPr>
      </w:pPr>
      <w:r w:rsidRPr="00B62DED">
        <w:rPr>
          <w:sz w:val="22"/>
          <w:szCs w:val="22"/>
        </w:rPr>
        <w:lastRenderedPageBreak/>
        <w:t>2.4</w:t>
      </w:r>
      <w:r w:rsidRPr="00B62DED">
        <w:rPr>
          <w:sz w:val="22"/>
          <w:szCs w:val="22"/>
        </w:rPr>
        <w:tab/>
        <w:t>Rapports de protection pour le brouillage hors canal</w:t>
      </w:r>
    </w:p>
    <w:p w:rsidR="00161DFA" w:rsidRPr="00B62DED" w:rsidRDefault="00161DFA" w:rsidP="00B62DED">
      <w:pPr>
        <w:pStyle w:val="Heading3"/>
        <w:rPr>
          <w:sz w:val="20"/>
        </w:rPr>
      </w:pPr>
      <w:r w:rsidRPr="00B62DED">
        <w:rPr>
          <w:sz w:val="20"/>
        </w:rPr>
        <w:t>2.4.1</w:t>
      </w:r>
      <w:r w:rsidRPr="00B62DED">
        <w:rPr>
          <w:sz w:val="20"/>
        </w:rPr>
        <w:tab/>
        <w:t>Canaux adjacents</w:t>
      </w:r>
    </w:p>
    <w:p w:rsidR="00161DFA" w:rsidRPr="00B62DED" w:rsidRDefault="00161DFA" w:rsidP="00B62DED">
      <w:pPr>
        <w:pStyle w:val="Heading4"/>
        <w:rPr>
          <w:sz w:val="20"/>
        </w:rPr>
      </w:pPr>
      <w:r w:rsidRPr="00B62DED">
        <w:rPr>
          <w:sz w:val="20"/>
        </w:rPr>
        <w:t>2.4.1.1</w:t>
      </w:r>
      <w:r w:rsidRPr="00B62DED">
        <w:rPr>
          <w:sz w:val="20"/>
        </w:rPr>
        <w:tab/>
        <w:t>Systèmes à 525 lignes</w:t>
      </w:r>
    </w:p>
    <w:p w:rsidR="00161DFA" w:rsidRDefault="00161DFA" w:rsidP="00B62DED">
      <w:pPr>
        <w:rPr>
          <w:sz w:val="20"/>
        </w:rPr>
      </w:pPr>
      <w:r w:rsidRPr="00161DFA">
        <w:rPr>
          <w:sz w:val="20"/>
        </w:rPr>
        <w:tab/>
        <w:t>Les valeurs de rapport de protection à appliquer dans le cas de systèmes à 525 lignes sont indiquées dans les Fig. 4a et 4b et au Tableau 9 pour un brouillage continu et un brouillage troposphérique.</w:t>
      </w:r>
    </w:p>
    <w:p w:rsidR="00620645" w:rsidRPr="00161DFA" w:rsidRDefault="00620645" w:rsidP="00161DFA">
      <w:pPr>
        <w:spacing w:before="136" w:line="240" w:lineRule="atLeast"/>
        <w:rPr>
          <w:sz w:val="20"/>
        </w:rPr>
      </w:pPr>
    </w:p>
    <w:p w:rsidR="00161DFA" w:rsidRPr="00161DFA" w:rsidRDefault="00161DFA" w:rsidP="00B62DED">
      <w:pPr>
        <w:pStyle w:val="FigureNo"/>
        <w:rPr>
          <w:lang w:val="en-US"/>
        </w:rPr>
      </w:pPr>
      <w:r w:rsidRPr="00161DFA">
        <w:rPr>
          <w:noProof/>
          <w:lang w:val="en-GB" w:eastAsia="en-GB"/>
        </w:rPr>
        <w:drawing>
          <wp:inline distT="0" distB="0" distL="0" distR="0" wp14:anchorId="3D0DBE6B" wp14:editId="534ED9B9">
            <wp:extent cx="6172200" cy="3305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2200" cy="3305175"/>
                    </a:xfrm>
                    <a:prstGeom prst="rect">
                      <a:avLst/>
                    </a:prstGeom>
                    <a:noFill/>
                    <a:ln>
                      <a:noFill/>
                    </a:ln>
                  </pic:spPr>
                </pic:pic>
              </a:graphicData>
            </a:graphic>
          </wp:inline>
        </w:drawing>
      </w:r>
    </w:p>
    <w:p w:rsidR="00161DFA" w:rsidRPr="00161DFA" w:rsidRDefault="00161DFA" w:rsidP="00161DFA">
      <w:pPr>
        <w:keepNext/>
        <w:tabs>
          <w:tab w:val="clear" w:pos="794"/>
          <w:tab w:val="clear" w:pos="1191"/>
          <w:tab w:val="clear" w:pos="1588"/>
          <w:tab w:val="clear" w:pos="1985"/>
        </w:tabs>
        <w:spacing w:before="0"/>
        <w:jc w:val="center"/>
        <w:rPr>
          <w:sz w:val="18"/>
        </w:rPr>
      </w:pPr>
    </w:p>
    <w:p w:rsidR="00161DFA" w:rsidRPr="00161DFA" w:rsidRDefault="00161DFA" w:rsidP="00161DFA">
      <w:pPr>
        <w:keepNext/>
        <w:tabs>
          <w:tab w:val="clear" w:pos="794"/>
          <w:tab w:val="clear" w:pos="1191"/>
          <w:tab w:val="clear" w:pos="1588"/>
          <w:tab w:val="clear" w:pos="1985"/>
        </w:tabs>
        <w:spacing w:before="0"/>
        <w:jc w:val="center"/>
        <w:rPr>
          <w:sz w:val="18"/>
        </w:rPr>
      </w:pPr>
    </w:p>
    <w:p w:rsidR="00161DFA" w:rsidRPr="00161DFA" w:rsidRDefault="00161DFA" w:rsidP="00161DFA">
      <w:pPr>
        <w:keepNext/>
        <w:keepLines/>
        <w:tabs>
          <w:tab w:val="clear" w:pos="794"/>
          <w:tab w:val="clear" w:pos="1191"/>
          <w:tab w:val="clear" w:pos="1588"/>
          <w:tab w:val="clear" w:pos="1985"/>
        </w:tabs>
        <w:spacing w:before="0"/>
        <w:rPr>
          <w:sz w:val="16"/>
        </w:rPr>
      </w:pPr>
    </w:p>
    <w:tbl>
      <w:tblPr>
        <w:tblW w:w="0" w:type="auto"/>
        <w:jc w:val="center"/>
        <w:tblLayout w:type="fixed"/>
        <w:tblLook w:val="0000" w:firstRow="0" w:lastRow="0" w:firstColumn="0" w:lastColumn="0" w:noHBand="0" w:noVBand="0"/>
      </w:tblPr>
      <w:tblGrid>
        <w:gridCol w:w="596"/>
        <w:gridCol w:w="907"/>
        <w:gridCol w:w="907"/>
        <w:gridCol w:w="567"/>
        <w:gridCol w:w="483"/>
        <w:gridCol w:w="483"/>
        <w:gridCol w:w="483"/>
        <w:gridCol w:w="483"/>
        <w:gridCol w:w="483"/>
        <w:gridCol w:w="766"/>
        <w:gridCol w:w="1220"/>
        <w:gridCol w:w="1021"/>
        <w:gridCol w:w="1220"/>
      </w:tblGrid>
      <w:tr w:rsidR="00161DFA" w:rsidRPr="00161DFA" w:rsidTr="00620645">
        <w:trPr>
          <w:cantSplit/>
          <w:jc w:val="center"/>
        </w:trPr>
        <w:tc>
          <w:tcPr>
            <w:tcW w:w="596" w:type="dxa"/>
            <w:tcBorders>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p>
        </w:tc>
        <w:tc>
          <w:tcPr>
            <w:tcW w:w="9023" w:type="dxa"/>
            <w:gridSpan w:val="12"/>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Ecart de fréquence entre porteuse utile et porteuse brouilleuse (MHz)</w:t>
            </w:r>
          </w:p>
        </w:tc>
      </w:tr>
      <w:tr w:rsidR="00161DFA" w:rsidRPr="00161DFA" w:rsidTr="00620645">
        <w:trPr>
          <w:cantSplit/>
          <w:jc w:val="center"/>
        </w:trPr>
        <w:tc>
          <w:tcPr>
            <w:tcW w:w="596" w:type="dxa"/>
            <w:tcBorders>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p>
        </w:tc>
        <w:tc>
          <w:tcPr>
            <w:tcW w:w="4796" w:type="dxa"/>
            <w:gridSpan w:val="8"/>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Luminance</w:t>
            </w:r>
          </w:p>
        </w:tc>
        <w:tc>
          <w:tcPr>
            <w:tcW w:w="1986" w:type="dxa"/>
            <w:gridSpan w:val="2"/>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PAL</w:t>
            </w:r>
          </w:p>
        </w:tc>
        <w:tc>
          <w:tcPr>
            <w:tcW w:w="2241" w:type="dxa"/>
            <w:gridSpan w:val="2"/>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SECAM</w:t>
            </w:r>
          </w:p>
        </w:tc>
      </w:tr>
      <w:tr w:rsidR="00161DFA" w:rsidRPr="00161DFA" w:rsidTr="00620645">
        <w:trPr>
          <w:cantSplit/>
          <w:jc w:val="center"/>
        </w:trPr>
        <w:tc>
          <w:tcPr>
            <w:tcW w:w="596"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MHz</w:t>
            </w:r>
          </w:p>
        </w:tc>
        <w:tc>
          <w:tcPr>
            <w:tcW w:w="907"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86" w:after="86" w:line="190" w:lineRule="exact"/>
              <w:jc w:val="center"/>
              <w:rPr>
                <w:sz w:val="18"/>
              </w:rPr>
            </w:pPr>
            <w:r w:rsidRPr="00762C90">
              <w:rPr>
                <w:sz w:val="18"/>
                <w:szCs w:val="18"/>
                <w:lang w:val="en-GB"/>
              </w:rPr>
              <w:t>–</w:t>
            </w:r>
            <w:r w:rsidR="00161DFA" w:rsidRPr="00161DFA">
              <w:rPr>
                <w:sz w:val="18"/>
              </w:rPr>
              <w:t>1,25 (</w:t>
            </w:r>
            <w:r w:rsidR="00161DFA" w:rsidRPr="00161DFA">
              <w:rPr>
                <w:position w:val="4"/>
                <w:sz w:val="14"/>
              </w:rPr>
              <w:t>1</w:t>
            </w:r>
            <w:r w:rsidR="00161DFA" w:rsidRPr="00161DFA">
              <w:rPr>
                <w:sz w:val="18"/>
              </w:rPr>
              <w:t>)</w:t>
            </w:r>
          </w:p>
        </w:tc>
        <w:tc>
          <w:tcPr>
            <w:tcW w:w="907"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86" w:after="86" w:line="190" w:lineRule="exact"/>
              <w:jc w:val="center"/>
              <w:rPr>
                <w:sz w:val="18"/>
              </w:rPr>
            </w:pPr>
            <w:r w:rsidRPr="00762C90">
              <w:rPr>
                <w:sz w:val="18"/>
                <w:szCs w:val="18"/>
                <w:lang w:val="en-GB"/>
              </w:rPr>
              <w:t>–</w:t>
            </w:r>
            <w:r w:rsidR="00161DFA" w:rsidRPr="00161DFA">
              <w:rPr>
                <w:sz w:val="18"/>
              </w:rPr>
              <w:t>1,25 (</w:t>
            </w:r>
            <w:r w:rsidR="00161DFA" w:rsidRPr="00161DFA">
              <w:rPr>
                <w:position w:val="4"/>
                <w:sz w:val="14"/>
              </w:rPr>
              <w:t>2</w:t>
            </w:r>
            <w:r w:rsidR="00161DFA" w:rsidRPr="00161DFA">
              <w:rPr>
                <w:sz w:val="18"/>
              </w:rPr>
              <w:t>)</w:t>
            </w:r>
          </w:p>
        </w:tc>
        <w:tc>
          <w:tcPr>
            <w:tcW w:w="567"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86" w:after="86" w:line="190" w:lineRule="exact"/>
              <w:jc w:val="center"/>
              <w:rPr>
                <w:sz w:val="18"/>
              </w:rPr>
            </w:pPr>
            <w:r w:rsidRPr="00762C90">
              <w:rPr>
                <w:sz w:val="18"/>
                <w:szCs w:val="18"/>
                <w:lang w:val="en-GB"/>
              </w:rPr>
              <w:t>–</w:t>
            </w:r>
            <w:r w:rsidR="00161DFA" w:rsidRPr="00161DFA">
              <w:rPr>
                <w:sz w:val="18"/>
              </w:rPr>
              <w:t>0,5</w:t>
            </w:r>
          </w:p>
        </w:tc>
        <w:tc>
          <w:tcPr>
            <w:tcW w:w="48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0,0</w:t>
            </w:r>
          </w:p>
        </w:tc>
        <w:tc>
          <w:tcPr>
            <w:tcW w:w="48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0,5</w:t>
            </w:r>
          </w:p>
        </w:tc>
        <w:tc>
          <w:tcPr>
            <w:tcW w:w="48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1,0</w:t>
            </w:r>
          </w:p>
        </w:tc>
        <w:tc>
          <w:tcPr>
            <w:tcW w:w="48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2,0</w:t>
            </w:r>
          </w:p>
        </w:tc>
        <w:tc>
          <w:tcPr>
            <w:tcW w:w="48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3,0</w:t>
            </w:r>
          </w:p>
        </w:tc>
        <w:tc>
          <w:tcPr>
            <w:tcW w:w="766"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3,6-4,8</w:t>
            </w:r>
          </w:p>
        </w:tc>
        <w:tc>
          <w:tcPr>
            <w:tcW w:w="1220"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5,7-6,0 (</w:t>
            </w:r>
            <w:r w:rsidRPr="00161DFA">
              <w:rPr>
                <w:position w:val="4"/>
                <w:sz w:val="14"/>
              </w:rPr>
              <w:t>3</w:t>
            </w:r>
            <w:r w:rsidRPr="00161DFA">
              <w:rPr>
                <w:sz w:val="18"/>
              </w:rPr>
              <w:t>)</w:t>
            </w:r>
            <w:r w:rsidRPr="00161DFA">
              <w:rPr>
                <w:position w:val="4"/>
                <w:sz w:val="14"/>
              </w:rPr>
              <w:t xml:space="preserve"> </w:t>
            </w:r>
            <w:r w:rsidRPr="00161DFA">
              <w:rPr>
                <w:sz w:val="18"/>
              </w:rPr>
              <w:t>(</w:t>
            </w:r>
            <w:r w:rsidRPr="00161DFA">
              <w:rPr>
                <w:position w:val="4"/>
                <w:sz w:val="14"/>
              </w:rPr>
              <w:t>4</w:t>
            </w:r>
            <w:r w:rsidRPr="00161DFA">
              <w:rPr>
                <w:sz w:val="18"/>
              </w:rPr>
              <w:t>)</w:t>
            </w:r>
          </w:p>
        </w:tc>
        <w:tc>
          <w:tcPr>
            <w:tcW w:w="1021"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3,6-4,3 (</w:t>
            </w:r>
            <w:r w:rsidRPr="00161DFA">
              <w:rPr>
                <w:position w:val="4"/>
                <w:sz w:val="14"/>
              </w:rPr>
              <w:t>5</w:t>
            </w:r>
            <w:r w:rsidRPr="00161DFA">
              <w:rPr>
                <w:sz w:val="18"/>
              </w:rPr>
              <w:t>)</w:t>
            </w:r>
          </w:p>
        </w:tc>
        <w:tc>
          <w:tcPr>
            <w:tcW w:w="1220"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5,7-6,3 (</w:t>
            </w:r>
            <w:r w:rsidRPr="00161DFA">
              <w:rPr>
                <w:position w:val="4"/>
                <w:sz w:val="14"/>
              </w:rPr>
              <w:t>3</w:t>
            </w:r>
            <w:r w:rsidRPr="00161DFA">
              <w:rPr>
                <w:sz w:val="18"/>
              </w:rPr>
              <w:t>)</w:t>
            </w:r>
            <w:r w:rsidRPr="00161DFA">
              <w:rPr>
                <w:position w:val="4"/>
                <w:sz w:val="14"/>
              </w:rPr>
              <w:t xml:space="preserve"> </w:t>
            </w:r>
            <w:r w:rsidRPr="00161DFA">
              <w:rPr>
                <w:sz w:val="18"/>
              </w:rPr>
              <w:t>(</w:t>
            </w:r>
            <w:r w:rsidRPr="00161DFA">
              <w:rPr>
                <w:position w:val="4"/>
                <w:sz w:val="14"/>
              </w:rPr>
              <w:t>4</w:t>
            </w:r>
            <w:r w:rsidRPr="00161DFA">
              <w:rPr>
                <w:sz w:val="18"/>
              </w:rPr>
              <w:t>)</w:t>
            </w:r>
          </w:p>
        </w:tc>
      </w:tr>
      <w:tr w:rsidR="00161DFA" w:rsidRPr="00161DFA" w:rsidTr="00620645">
        <w:trPr>
          <w:cantSplit/>
          <w:jc w:val="center"/>
        </w:trPr>
        <w:tc>
          <w:tcPr>
            <w:tcW w:w="596"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dB</w:t>
            </w:r>
          </w:p>
        </w:tc>
        <w:tc>
          <w:tcPr>
            <w:tcW w:w="907"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40</w:t>
            </w:r>
          </w:p>
        </w:tc>
        <w:tc>
          <w:tcPr>
            <w:tcW w:w="907"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32</w:t>
            </w:r>
          </w:p>
        </w:tc>
        <w:tc>
          <w:tcPr>
            <w:tcW w:w="567"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50</w:t>
            </w:r>
          </w:p>
        </w:tc>
        <w:tc>
          <w:tcPr>
            <w:tcW w:w="48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54</w:t>
            </w:r>
          </w:p>
        </w:tc>
        <w:tc>
          <w:tcPr>
            <w:tcW w:w="48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58</w:t>
            </w:r>
          </w:p>
        </w:tc>
        <w:tc>
          <w:tcPr>
            <w:tcW w:w="48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58</w:t>
            </w:r>
          </w:p>
        </w:tc>
        <w:tc>
          <w:tcPr>
            <w:tcW w:w="48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54</w:t>
            </w:r>
          </w:p>
        </w:tc>
        <w:tc>
          <w:tcPr>
            <w:tcW w:w="483"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44</w:t>
            </w:r>
          </w:p>
        </w:tc>
        <w:tc>
          <w:tcPr>
            <w:tcW w:w="766"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53</w:t>
            </w:r>
          </w:p>
        </w:tc>
        <w:tc>
          <w:tcPr>
            <w:tcW w:w="1220"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35</w:t>
            </w:r>
          </w:p>
        </w:tc>
        <w:tc>
          <w:tcPr>
            <w:tcW w:w="1021"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45</w:t>
            </w:r>
          </w:p>
        </w:tc>
        <w:tc>
          <w:tcPr>
            <w:tcW w:w="1220"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30</w:t>
            </w:r>
          </w:p>
        </w:tc>
      </w:tr>
    </w:tbl>
    <w:p w:rsidR="00161DFA" w:rsidRPr="00161DFA" w:rsidRDefault="00161DFA" w:rsidP="00161DFA">
      <w:pPr>
        <w:keepNext/>
        <w:tabs>
          <w:tab w:val="left" w:pos="397"/>
        </w:tabs>
        <w:spacing w:before="86" w:line="199" w:lineRule="exact"/>
        <w:ind w:left="57"/>
        <w:rPr>
          <w:sz w:val="18"/>
        </w:rPr>
      </w:pPr>
      <w:r w:rsidRPr="00161DFA">
        <w:rPr>
          <w:sz w:val="18"/>
        </w:rPr>
        <w:t>(</w:t>
      </w:r>
      <w:r w:rsidRPr="00161DFA">
        <w:rPr>
          <w:position w:val="4"/>
          <w:sz w:val="14"/>
        </w:rPr>
        <w:t>1</w:t>
      </w:r>
      <w:r w:rsidRPr="00161DFA">
        <w:rPr>
          <w:sz w:val="18"/>
        </w:rPr>
        <w:t>)</w:t>
      </w:r>
      <w:r w:rsidRPr="00161DFA">
        <w:rPr>
          <w:sz w:val="18"/>
        </w:rPr>
        <w:tab/>
        <w:t>Systèmes de télévision H, I, K1, L.</w:t>
      </w:r>
    </w:p>
    <w:p w:rsidR="00161DFA" w:rsidRPr="00161DFA" w:rsidRDefault="00161DFA" w:rsidP="00161DFA">
      <w:pPr>
        <w:keepNext/>
        <w:tabs>
          <w:tab w:val="left" w:pos="397"/>
        </w:tabs>
        <w:spacing w:before="86" w:line="199" w:lineRule="exact"/>
        <w:ind w:left="57"/>
        <w:rPr>
          <w:sz w:val="18"/>
        </w:rPr>
      </w:pPr>
      <w:r w:rsidRPr="00161DFA">
        <w:rPr>
          <w:sz w:val="18"/>
        </w:rPr>
        <w:t>(</w:t>
      </w:r>
      <w:r w:rsidRPr="00161DFA">
        <w:rPr>
          <w:position w:val="4"/>
          <w:sz w:val="14"/>
        </w:rPr>
        <w:t>2</w:t>
      </w:r>
      <w:r w:rsidRPr="00161DFA">
        <w:rPr>
          <w:sz w:val="18"/>
        </w:rPr>
        <w:t>)</w:t>
      </w:r>
      <w:r w:rsidRPr="00161DFA">
        <w:rPr>
          <w:sz w:val="18"/>
        </w:rPr>
        <w:tab/>
        <w:t>Systèmes de télévision B, D, G, K.</w:t>
      </w:r>
    </w:p>
    <w:p w:rsidR="00161DFA" w:rsidRPr="00161DFA" w:rsidRDefault="00161DFA" w:rsidP="00161DFA">
      <w:pPr>
        <w:keepNext/>
        <w:tabs>
          <w:tab w:val="left" w:pos="397"/>
        </w:tabs>
        <w:spacing w:before="86" w:line="199" w:lineRule="exact"/>
        <w:ind w:left="57"/>
        <w:rPr>
          <w:sz w:val="18"/>
        </w:rPr>
      </w:pPr>
      <w:r w:rsidRPr="00161DFA">
        <w:rPr>
          <w:sz w:val="18"/>
        </w:rPr>
        <w:t>(</w:t>
      </w:r>
      <w:r w:rsidRPr="00161DFA">
        <w:rPr>
          <w:position w:val="4"/>
          <w:sz w:val="14"/>
        </w:rPr>
        <w:t>3</w:t>
      </w:r>
      <w:r w:rsidRPr="00161DFA">
        <w:rPr>
          <w:sz w:val="18"/>
        </w:rPr>
        <w:t>)</w:t>
      </w:r>
      <w:r w:rsidRPr="00161DFA">
        <w:rPr>
          <w:sz w:val="18"/>
        </w:rPr>
        <w:tab/>
        <w:t>Systèmes de télévision B, G: 5,3-6,0 MHz.</w:t>
      </w:r>
    </w:p>
    <w:p w:rsidR="00161DFA" w:rsidRPr="00161DFA" w:rsidRDefault="00161DFA" w:rsidP="00161DFA">
      <w:pPr>
        <w:keepNext/>
        <w:tabs>
          <w:tab w:val="left" w:pos="397"/>
        </w:tabs>
        <w:spacing w:before="86" w:line="199" w:lineRule="exact"/>
        <w:ind w:left="57"/>
        <w:rPr>
          <w:sz w:val="18"/>
        </w:rPr>
      </w:pPr>
      <w:r w:rsidRPr="00161DFA">
        <w:rPr>
          <w:sz w:val="18"/>
        </w:rPr>
        <w:t>(</w:t>
      </w:r>
      <w:r w:rsidRPr="00161DFA">
        <w:rPr>
          <w:position w:val="4"/>
          <w:sz w:val="14"/>
        </w:rPr>
        <w:t>4</w:t>
      </w:r>
      <w:r w:rsidRPr="00161DFA">
        <w:rPr>
          <w:sz w:val="18"/>
        </w:rPr>
        <w:t>)</w:t>
      </w:r>
      <w:r w:rsidRPr="00161DFA">
        <w:rPr>
          <w:sz w:val="18"/>
        </w:rPr>
        <w:tab/>
        <w:t>Cette valeur est valable jusqu'à la fin du canal.</w:t>
      </w:r>
    </w:p>
    <w:p w:rsidR="00161DFA" w:rsidRPr="00161DFA" w:rsidRDefault="00161DFA" w:rsidP="00161DFA">
      <w:pPr>
        <w:keepNext/>
        <w:tabs>
          <w:tab w:val="left" w:pos="397"/>
        </w:tabs>
        <w:spacing w:before="86" w:line="199" w:lineRule="exact"/>
        <w:ind w:left="57"/>
        <w:rPr>
          <w:sz w:val="18"/>
        </w:rPr>
      </w:pPr>
      <w:r w:rsidRPr="00161DFA">
        <w:rPr>
          <w:sz w:val="18"/>
        </w:rPr>
        <w:t>(</w:t>
      </w:r>
      <w:r w:rsidRPr="00161DFA">
        <w:rPr>
          <w:position w:val="4"/>
          <w:sz w:val="14"/>
        </w:rPr>
        <w:t>5</w:t>
      </w:r>
      <w:r w:rsidRPr="00161DFA">
        <w:rPr>
          <w:sz w:val="18"/>
        </w:rPr>
        <w:t>)</w:t>
      </w:r>
      <w:r w:rsidRPr="00161DFA">
        <w:rPr>
          <w:sz w:val="18"/>
        </w:rPr>
        <w:tab/>
        <w:t>D/SECAM et K/SECAM: ajouter 8 dB.</w:t>
      </w:r>
    </w:p>
    <w:p w:rsidR="00161DFA" w:rsidRPr="00161DFA" w:rsidRDefault="00161DFA" w:rsidP="00161DFA">
      <w:pPr>
        <w:spacing w:before="0"/>
        <w:rPr>
          <w:sz w:val="20"/>
        </w:rPr>
      </w:pPr>
    </w:p>
    <w:p w:rsidR="00161DFA" w:rsidRPr="00293DFB" w:rsidRDefault="00161DFA" w:rsidP="00B62DED">
      <w:pPr>
        <w:pStyle w:val="Table"/>
        <w:rPr>
          <w:lang w:val="fr-FR"/>
        </w:rPr>
      </w:pPr>
      <w:r w:rsidRPr="00293DFB">
        <w:rPr>
          <w:lang w:val="fr-FR"/>
        </w:rPr>
        <w:lastRenderedPageBreak/>
        <w:t>TABLEAU  7</w:t>
      </w:r>
    </w:p>
    <w:p w:rsidR="00161DFA" w:rsidRPr="00293DFB" w:rsidRDefault="00161DFA" w:rsidP="00B62DED">
      <w:pPr>
        <w:pStyle w:val="TableTitle0"/>
        <w:rPr>
          <w:lang w:val="fr-FR"/>
        </w:rPr>
      </w:pPr>
      <w:r w:rsidRPr="00293DFB">
        <w:rPr>
          <w:lang w:val="fr-FR"/>
        </w:rPr>
        <w:t>Rapports de protection pour des porteuses son analogiques utiles de télévision (dB)</w:t>
      </w:r>
      <w:r w:rsidR="00205DB9" w:rsidRPr="00293DFB">
        <w:rPr>
          <w:lang w:val="fr-FR"/>
        </w:rPr>
        <w:t xml:space="preserve"> </w:t>
      </w:r>
      <w:r w:rsidRPr="00293DFB">
        <w:rPr>
          <w:lang w:val="fr-FR"/>
        </w:rPr>
        <w:br/>
        <w:t>Signal brouilleur: onde entretenue ou porteuse son modulée en fréquence</w:t>
      </w:r>
    </w:p>
    <w:p w:rsidR="00161DFA" w:rsidRPr="00161DFA" w:rsidRDefault="00161DFA" w:rsidP="00161DFA">
      <w:pPr>
        <w:keepNext/>
        <w:keepLines/>
        <w:tabs>
          <w:tab w:val="clear" w:pos="794"/>
          <w:tab w:val="clear" w:pos="1191"/>
          <w:tab w:val="clear" w:pos="1588"/>
          <w:tab w:val="clear" w:pos="1985"/>
        </w:tabs>
        <w:spacing w:before="0"/>
        <w:rPr>
          <w:sz w:val="16"/>
        </w:rPr>
      </w:pPr>
    </w:p>
    <w:tbl>
      <w:tblPr>
        <w:tblW w:w="0" w:type="auto"/>
        <w:jc w:val="center"/>
        <w:tblLayout w:type="fixed"/>
        <w:tblLook w:val="0000" w:firstRow="0" w:lastRow="0" w:firstColumn="0" w:lastColumn="0" w:noHBand="0" w:noVBand="0"/>
      </w:tblPr>
      <w:tblGrid>
        <w:gridCol w:w="3402"/>
        <w:gridCol w:w="1134"/>
        <w:gridCol w:w="1086"/>
        <w:gridCol w:w="1158"/>
        <w:gridCol w:w="1158"/>
      </w:tblGrid>
      <w:tr w:rsidR="00161DFA" w:rsidRPr="00161DFA" w:rsidTr="00620645">
        <w:trPr>
          <w:cantSplit/>
          <w:jc w:val="center"/>
        </w:trPr>
        <w:tc>
          <w:tcPr>
            <w:tcW w:w="3402"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line="190" w:lineRule="exact"/>
              <w:jc w:val="center"/>
              <w:rPr>
                <w:sz w:val="18"/>
              </w:rPr>
            </w:pPr>
          </w:p>
        </w:tc>
        <w:tc>
          <w:tcPr>
            <w:tcW w:w="4536" w:type="dxa"/>
            <w:gridSpan w:val="4"/>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Signal sonore utile</w:t>
            </w:r>
          </w:p>
        </w:tc>
      </w:tr>
      <w:tr w:rsidR="00161DFA" w:rsidRPr="00161DFA" w:rsidTr="00620645">
        <w:trPr>
          <w:cantSplit/>
          <w:jc w:val="center"/>
        </w:trPr>
        <w:tc>
          <w:tcPr>
            <w:tcW w:w="3402"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Ecart entre porteuse son utile</w:t>
            </w:r>
            <w:r w:rsidRPr="00161DFA">
              <w:rPr>
                <w:sz w:val="18"/>
              </w:rPr>
              <w:br/>
              <w:t>et porteuse brouilleuse (kHz)</w:t>
            </w:r>
          </w:p>
        </w:tc>
        <w:tc>
          <w:tcPr>
            <w:tcW w:w="2220" w:type="dxa"/>
            <w:gridSpan w:val="2"/>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Brouillage d'origine troposphérique</w:t>
            </w:r>
          </w:p>
        </w:tc>
        <w:tc>
          <w:tcPr>
            <w:tcW w:w="2316" w:type="dxa"/>
            <w:gridSpan w:val="2"/>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70" w:after="86" w:line="190" w:lineRule="exact"/>
              <w:jc w:val="center"/>
              <w:rPr>
                <w:sz w:val="18"/>
              </w:rPr>
            </w:pPr>
            <w:r w:rsidRPr="00161DFA">
              <w:rPr>
                <w:sz w:val="18"/>
              </w:rPr>
              <w:t>Brouillage continu</w:t>
            </w:r>
          </w:p>
        </w:tc>
      </w:tr>
      <w:tr w:rsidR="00161DFA" w:rsidRPr="00161DFA" w:rsidTr="00620645">
        <w:trPr>
          <w:cantSplit/>
          <w:jc w:val="center"/>
        </w:trPr>
        <w:tc>
          <w:tcPr>
            <w:tcW w:w="3402"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0" w:line="190" w:lineRule="exact"/>
              <w:jc w:val="center"/>
              <w:rPr>
                <w:sz w:val="18"/>
              </w:rPr>
            </w:pPr>
          </w:p>
        </w:tc>
        <w:tc>
          <w:tcPr>
            <w:tcW w:w="1134"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MF</w:t>
            </w:r>
          </w:p>
        </w:tc>
        <w:tc>
          <w:tcPr>
            <w:tcW w:w="1086"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MA</w:t>
            </w:r>
          </w:p>
        </w:tc>
        <w:tc>
          <w:tcPr>
            <w:tcW w:w="115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MF</w:t>
            </w:r>
          </w:p>
        </w:tc>
        <w:tc>
          <w:tcPr>
            <w:tcW w:w="115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MA</w:t>
            </w:r>
          </w:p>
        </w:tc>
      </w:tr>
      <w:tr w:rsidR="00161DFA" w:rsidRPr="00161DFA" w:rsidTr="00620645">
        <w:trPr>
          <w:cantSplit/>
          <w:jc w:val="center"/>
        </w:trPr>
        <w:tc>
          <w:tcPr>
            <w:tcW w:w="3402"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rPr>
            </w:pPr>
            <w:r w:rsidRPr="00161DFA">
              <w:rPr>
                <w:sz w:val="18"/>
              </w:rPr>
              <w:t>0</w:t>
            </w:r>
          </w:p>
        </w:tc>
        <w:tc>
          <w:tcPr>
            <w:tcW w:w="1134"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rPr>
            </w:pPr>
            <w:r w:rsidRPr="00161DFA">
              <w:rPr>
                <w:sz w:val="18"/>
              </w:rPr>
              <w:t>32</w:t>
            </w:r>
          </w:p>
        </w:tc>
        <w:tc>
          <w:tcPr>
            <w:tcW w:w="1086"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rPr>
            </w:pPr>
            <w:r w:rsidRPr="00161DFA">
              <w:rPr>
                <w:sz w:val="18"/>
              </w:rPr>
              <w:t>49</w:t>
            </w:r>
          </w:p>
        </w:tc>
        <w:tc>
          <w:tcPr>
            <w:tcW w:w="115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rPr>
            </w:pPr>
            <w:r w:rsidRPr="00161DFA">
              <w:rPr>
                <w:sz w:val="18"/>
              </w:rPr>
              <w:t>39</w:t>
            </w:r>
          </w:p>
        </w:tc>
        <w:tc>
          <w:tcPr>
            <w:tcW w:w="115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rPr>
            </w:pPr>
            <w:r w:rsidRPr="00161DFA">
              <w:rPr>
                <w:sz w:val="18"/>
              </w:rPr>
              <w:t>56</w:t>
            </w:r>
          </w:p>
        </w:tc>
      </w:tr>
      <w:tr w:rsidR="00161DFA" w:rsidRPr="00161DFA" w:rsidTr="00620645">
        <w:trPr>
          <w:cantSplit/>
          <w:jc w:val="center"/>
        </w:trPr>
        <w:tc>
          <w:tcPr>
            <w:tcW w:w="3402"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rPr>
            </w:pPr>
            <w:r w:rsidRPr="00161DFA">
              <w:rPr>
                <w:sz w:val="18"/>
              </w:rPr>
              <w:t>15</w:t>
            </w:r>
          </w:p>
        </w:tc>
        <w:tc>
          <w:tcPr>
            <w:tcW w:w="1134"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rPr>
            </w:pPr>
            <w:r w:rsidRPr="00161DFA">
              <w:rPr>
                <w:sz w:val="18"/>
              </w:rPr>
              <w:t>30</w:t>
            </w:r>
          </w:p>
        </w:tc>
        <w:tc>
          <w:tcPr>
            <w:tcW w:w="1086"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rPr>
            </w:pPr>
            <w:r w:rsidRPr="00161DFA">
              <w:rPr>
                <w:sz w:val="18"/>
              </w:rPr>
              <w:t>40</w:t>
            </w:r>
          </w:p>
        </w:tc>
        <w:tc>
          <w:tcPr>
            <w:tcW w:w="115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rPr>
            </w:pPr>
            <w:r w:rsidRPr="00161DFA">
              <w:rPr>
                <w:sz w:val="18"/>
              </w:rPr>
              <w:t>35</w:t>
            </w:r>
          </w:p>
        </w:tc>
        <w:tc>
          <w:tcPr>
            <w:tcW w:w="115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rPr>
            </w:pPr>
            <w:r w:rsidRPr="00161DFA">
              <w:rPr>
                <w:sz w:val="18"/>
              </w:rPr>
              <w:t>50</w:t>
            </w:r>
          </w:p>
        </w:tc>
      </w:tr>
      <w:tr w:rsidR="00161DFA" w:rsidRPr="00161DFA" w:rsidTr="00620645">
        <w:trPr>
          <w:cantSplit/>
          <w:jc w:val="center"/>
        </w:trPr>
        <w:tc>
          <w:tcPr>
            <w:tcW w:w="3402"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rPr>
            </w:pPr>
            <w:r w:rsidRPr="00161DFA">
              <w:rPr>
                <w:sz w:val="18"/>
              </w:rPr>
              <w:t>50</w:t>
            </w:r>
          </w:p>
        </w:tc>
        <w:tc>
          <w:tcPr>
            <w:tcW w:w="1134"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rPr>
            </w:pPr>
            <w:r w:rsidRPr="00161DFA">
              <w:rPr>
                <w:sz w:val="18"/>
              </w:rPr>
              <w:t>22</w:t>
            </w:r>
          </w:p>
        </w:tc>
        <w:tc>
          <w:tcPr>
            <w:tcW w:w="1086"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rPr>
            </w:pPr>
            <w:r w:rsidRPr="00161DFA">
              <w:rPr>
                <w:sz w:val="18"/>
              </w:rPr>
              <w:t>10</w:t>
            </w:r>
          </w:p>
        </w:tc>
        <w:tc>
          <w:tcPr>
            <w:tcW w:w="115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rPr>
            </w:pPr>
            <w:r w:rsidRPr="00161DFA">
              <w:rPr>
                <w:sz w:val="18"/>
              </w:rPr>
              <w:t>24</w:t>
            </w:r>
          </w:p>
        </w:tc>
        <w:tc>
          <w:tcPr>
            <w:tcW w:w="115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rPr>
            </w:pPr>
            <w:r w:rsidRPr="00161DFA">
              <w:rPr>
                <w:sz w:val="18"/>
              </w:rPr>
              <w:t>15</w:t>
            </w:r>
          </w:p>
        </w:tc>
      </w:tr>
      <w:tr w:rsidR="00161DFA" w:rsidRPr="00161DFA" w:rsidTr="00620645">
        <w:trPr>
          <w:cantSplit/>
          <w:jc w:val="center"/>
        </w:trPr>
        <w:tc>
          <w:tcPr>
            <w:tcW w:w="3402"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rPr>
            </w:pPr>
            <w:r w:rsidRPr="00161DFA">
              <w:rPr>
                <w:sz w:val="18"/>
              </w:rPr>
              <w:t>250</w:t>
            </w:r>
          </w:p>
        </w:tc>
        <w:tc>
          <w:tcPr>
            <w:tcW w:w="1134"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jc w:val="center"/>
              <w:rPr>
                <w:sz w:val="18"/>
              </w:rPr>
            </w:pPr>
            <w:r w:rsidRPr="00762C90">
              <w:rPr>
                <w:sz w:val="18"/>
                <w:szCs w:val="18"/>
                <w:lang w:val="en-GB"/>
              </w:rPr>
              <w:t>–</w:t>
            </w:r>
            <w:r w:rsidR="00161DFA" w:rsidRPr="00161DFA">
              <w:rPr>
                <w:sz w:val="12"/>
              </w:rPr>
              <w:t> </w:t>
            </w:r>
            <w:r w:rsidR="00161DFA" w:rsidRPr="00161DFA">
              <w:rPr>
                <w:sz w:val="18"/>
              </w:rPr>
              <w:t>6</w:t>
            </w:r>
          </w:p>
        </w:tc>
        <w:tc>
          <w:tcPr>
            <w:tcW w:w="1086"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rPr>
            </w:pPr>
            <w:r w:rsidRPr="00161DFA">
              <w:rPr>
                <w:sz w:val="18"/>
              </w:rPr>
              <w:t>7</w:t>
            </w:r>
          </w:p>
        </w:tc>
        <w:tc>
          <w:tcPr>
            <w:tcW w:w="1158"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jc w:val="center"/>
              <w:rPr>
                <w:sz w:val="18"/>
              </w:rPr>
            </w:pPr>
            <w:r w:rsidRPr="00762C90">
              <w:rPr>
                <w:sz w:val="18"/>
                <w:szCs w:val="18"/>
                <w:lang w:val="en-GB"/>
              </w:rPr>
              <w:t>–</w:t>
            </w:r>
            <w:r w:rsidR="00161DFA" w:rsidRPr="00161DFA">
              <w:rPr>
                <w:sz w:val="12"/>
              </w:rPr>
              <w:t> </w:t>
            </w:r>
            <w:r w:rsidR="00161DFA" w:rsidRPr="00161DFA">
              <w:rPr>
                <w:sz w:val="18"/>
              </w:rPr>
              <w:t>6</w:t>
            </w:r>
          </w:p>
        </w:tc>
        <w:tc>
          <w:tcPr>
            <w:tcW w:w="115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rPr>
            </w:pPr>
            <w:r w:rsidRPr="00161DFA">
              <w:rPr>
                <w:sz w:val="18"/>
              </w:rPr>
              <w:t>12</w:t>
            </w:r>
          </w:p>
        </w:tc>
      </w:tr>
    </w:tbl>
    <w:p w:rsidR="00161DFA" w:rsidRPr="00161DFA" w:rsidRDefault="00161DFA" w:rsidP="00161DFA">
      <w:pPr>
        <w:spacing w:before="0"/>
        <w:rPr>
          <w:sz w:val="20"/>
        </w:rPr>
      </w:pPr>
    </w:p>
    <w:p w:rsidR="00620645" w:rsidRDefault="00620645" w:rsidP="00161DFA">
      <w:pPr>
        <w:keepNext/>
        <w:tabs>
          <w:tab w:val="clear" w:pos="794"/>
          <w:tab w:val="clear" w:pos="1191"/>
          <w:tab w:val="clear" w:pos="1588"/>
          <w:tab w:val="clear" w:pos="1985"/>
        </w:tabs>
        <w:spacing w:before="0" w:after="110"/>
        <w:jc w:val="center"/>
        <w:rPr>
          <w:sz w:val="18"/>
        </w:rPr>
      </w:pPr>
    </w:p>
    <w:p w:rsidR="00620645" w:rsidRDefault="00620645" w:rsidP="00161DFA">
      <w:pPr>
        <w:keepNext/>
        <w:tabs>
          <w:tab w:val="clear" w:pos="794"/>
          <w:tab w:val="clear" w:pos="1191"/>
          <w:tab w:val="clear" w:pos="1588"/>
          <w:tab w:val="clear" w:pos="1985"/>
        </w:tabs>
        <w:spacing w:before="0" w:after="110"/>
        <w:jc w:val="center"/>
        <w:rPr>
          <w:sz w:val="18"/>
        </w:rPr>
      </w:pPr>
    </w:p>
    <w:p w:rsidR="00161DFA" w:rsidRPr="00161DFA" w:rsidRDefault="00161DFA" w:rsidP="00B62DED">
      <w:pPr>
        <w:pStyle w:val="Table"/>
      </w:pPr>
      <w:r w:rsidRPr="00161DFA">
        <w:t>TABLEAU  8</w:t>
      </w:r>
    </w:p>
    <w:p w:rsidR="00161DFA" w:rsidRPr="00293DFB" w:rsidRDefault="00161DFA" w:rsidP="00B62DED">
      <w:pPr>
        <w:pStyle w:val="TableTitle0"/>
        <w:rPr>
          <w:lang w:val="fr-FR"/>
        </w:rPr>
      </w:pPr>
      <w:r w:rsidRPr="00293DFB">
        <w:rPr>
          <w:lang w:val="fr-FR"/>
        </w:rPr>
        <w:t>Rapports de protection pour des porteuses son numériques utiles d'un signal de télévision (dB)</w:t>
      </w:r>
    </w:p>
    <w:p w:rsidR="00161DFA" w:rsidRPr="00161DFA" w:rsidRDefault="00161DFA" w:rsidP="00161DFA">
      <w:pPr>
        <w:keepNext/>
        <w:tabs>
          <w:tab w:val="clear" w:pos="794"/>
          <w:tab w:val="clear" w:pos="1191"/>
          <w:tab w:val="clear" w:pos="1588"/>
          <w:tab w:val="clear" w:pos="1985"/>
        </w:tabs>
        <w:spacing w:before="0"/>
        <w:jc w:val="center"/>
        <w:rPr>
          <w:b/>
          <w:sz w:val="18"/>
        </w:rPr>
      </w:pPr>
      <w:r w:rsidRPr="00161DFA">
        <w:rPr>
          <w:sz w:val="18"/>
        </w:rPr>
        <w:t>(Pas d'espacement des fréquences)</w:t>
      </w:r>
    </w:p>
    <w:p w:rsidR="00161DFA" w:rsidRPr="00161DFA" w:rsidRDefault="00161DFA" w:rsidP="00161DFA">
      <w:pPr>
        <w:keepNext/>
        <w:keepLines/>
        <w:tabs>
          <w:tab w:val="clear" w:pos="794"/>
          <w:tab w:val="clear" w:pos="1191"/>
          <w:tab w:val="clear" w:pos="1588"/>
          <w:tab w:val="clear" w:pos="1985"/>
        </w:tabs>
        <w:spacing w:before="0" w:line="120" w:lineRule="exact"/>
        <w:rPr>
          <w:sz w:val="16"/>
        </w:rPr>
      </w:pPr>
    </w:p>
    <w:tbl>
      <w:tblPr>
        <w:tblW w:w="0" w:type="auto"/>
        <w:jc w:val="center"/>
        <w:tblLayout w:type="fixed"/>
        <w:tblLook w:val="0000" w:firstRow="0" w:lastRow="0" w:firstColumn="0" w:lastColumn="0" w:noHBand="0" w:noVBand="0"/>
      </w:tblPr>
      <w:tblGrid>
        <w:gridCol w:w="2268"/>
        <w:gridCol w:w="737"/>
        <w:gridCol w:w="1985"/>
        <w:gridCol w:w="1985"/>
        <w:gridCol w:w="1985"/>
      </w:tblGrid>
      <w:tr w:rsidR="00161DFA" w:rsidRPr="00161DFA" w:rsidTr="00620645">
        <w:trPr>
          <w:cantSplit/>
          <w:jc w:val="center"/>
        </w:trPr>
        <w:tc>
          <w:tcPr>
            <w:tcW w:w="3005" w:type="dxa"/>
            <w:gridSpan w:val="2"/>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40" w:line="190" w:lineRule="exact"/>
              <w:jc w:val="right"/>
              <w:rPr>
                <w:sz w:val="18"/>
              </w:rPr>
            </w:pPr>
            <w:r w:rsidRPr="00161DFA">
              <w:rPr>
                <w:sz w:val="18"/>
              </w:rPr>
              <w:t>Brouilleuse</w:t>
            </w:r>
          </w:p>
          <w:p w:rsidR="00161DFA" w:rsidRPr="00161DFA" w:rsidRDefault="00161DFA" w:rsidP="00161DFA">
            <w:pPr>
              <w:keepNext/>
              <w:framePr w:hSpace="181" w:wrap="notBeside" w:vAnchor="text" w:hAnchor="page" w:xAlign="center" w:y="1"/>
              <w:spacing w:before="40" w:after="57" w:line="190" w:lineRule="exact"/>
              <w:jc w:val="left"/>
              <w:rPr>
                <w:sz w:val="18"/>
              </w:rPr>
            </w:pPr>
            <w:r w:rsidRPr="00161DFA">
              <w:rPr>
                <w:sz w:val="18"/>
              </w:rPr>
              <w:t>Utile</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216" w:after="86" w:line="190" w:lineRule="exact"/>
              <w:jc w:val="center"/>
              <w:rPr>
                <w:sz w:val="18"/>
              </w:rPr>
            </w:pPr>
            <w:r w:rsidRPr="00161DFA">
              <w:rPr>
                <w:sz w:val="18"/>
              </w:rPr>
              <w:t>MF/onde entretenue (</w:t>
            </w:r>
            <w:r w:rsidRPr="00161DFA">
              <w:rPr>
                <w:position w:val="4"/>
                <w:sz w:val="14"/>
              </w:rPr>
              <w:t>1)</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216" w:after="86" w:line="190" w:lineRule="exact"/>
              <w:jc w:val="center"/>
              <w:rPr>
                <w:sz w:val="18"/>
              </w:rPr>
            </w:pPr>
            <w:r w:rsidRPr="00161DFA">
              <w:rPr>
                <w:sz w:val="18"/>
              </w:rPr>
              <w:t>MA (</w:t>
            </w:r>
            <w:r w:rsidRPr="00161DFA">
              <w:rPr>
                <w:position w:val="4"/>
                <w:sz w:val="14"/>
              </w:rPr>
              <w:t>1</w:t>
            </w:r>
            <w:r w:rsidRPr="00161DFA">
              <w:rPr>
                <w:sz w:val="18"/>
              </w:rPr>
              <w:t>)</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216" w:line="190" w:lineRule="exact"/>
              <w:jc w:val="center"/>
              <w:rPr>
                <w:sz w:val="18"/>
              </w:rPr>
            </w:pPr>
            <w:r w:rsidRPr="00161DFA">
              <w:rPr>
                <w:sz w:val="18"/>
              </w:rPr>
              <w:t>Numérique (</w:t>
            </w:r>
            <w:r w:rsidRPr="00161DFA">
              <w:rPr>
                <w:position w:val="4"/>
                <w:sz w:val="14"/>
              </w:rPr>
              <w:t>2</w:t>
            </w:r>
            <w:r w:rsidRPr="00161DFA">
              <w:rPr>
                <w:sz w:val="18"/>
              </w:rPr>
              <w:t>)</w:t>
            </w:r>
          </w:p>
        </w:tc>
      </w:tr>
      <w:tr w:rsidR="00161DFA" w:rsidRPr="00161DFA" w:rsidTr="00620645">
        <w:trPr>
          <w:cantSplit/>
          <w:jc w:val="center"/>
        </w:trPr>
        <w:tc>
          <w:tcPr>
            <w:tcW w:w="2268"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50" w:after="50" w:line="190" w:lineRule="exact"/>
              <w:rPr>
                <w:sz w:val="18"/>
              </w:rPr>
            </w:pPr>
            <w:r w:rsidRPr="00161DFA">
              <w:rPr>
                <w:sz w:val="18"/>
              </w:rPr>
              <w:t>Numérique</w:t>
            </w:r>
          </w:p>
        </w:tc>
        <w:tc>
          <w:tcPr>
            <w:tcW w:w="737"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0" w:after="50" w:line="190" w:lineRule="exact"/>
              <w:jc w:val="center"/>
              <w:rPr>
                <w:sz w:val="18"/>
              </w:rPr>
            </w:pPr>
            <w:r w:rsidRPr="00161DFA">
              <w:rPr>
                <w:sz w:val="18"/>
              </w:rPr>
              <w:t>T</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0" w:after="50" w:line="190" w:lineRule="exact"/>
              <w:jc w:val="center"/>
              <w:rPr>
                <w:sz w:val="18"/>
              </w:rPr>
            </w:pPr>
            <w:r w:rsidRPr="00161DFA">
              <w:rPr>
                <w:sz w:val="18"/>
              </w:rPr>
              <w:t>12</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0" w:after="50" w:line="190" w:lineRule="exact"/>
              <w:jc w:val="center"/>
              <w:rPr>
                <w:sz w:val="18"/>
              </w:rPr>
            </w:pPr>
            <w:r w:rsidRPr="00161DFA">
              <w:rPr>
                <w:sz w:val="18"/>
              </w:rPr>
              <w:t>11</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0" w:after="50" w:line="190" w:lineRule="exact"/>
              <w:jc w:val="center"/>
              <w:rPr>
                <w:sz w:val="18"/>
              </w:rPr>
            </w:pPr>
            <w:r w:rsidRPr="00161DFA">
              <w:rPr>
                <w:sz w:val="18"/>
              </w:rPr>
              <w:t>12</w:t>
            </w:r>
          </w:p>
        </w:tc>
      </w:tr>
      <w:tr w:rsidR="00161DFA" w:rsidRPr="00161DFA" w:rsidTr="00620645">
        <w:trPr>
          <w:cantSplit/>
          <w:jc w:val="center"/>
        </w:trPr>
        <w:tc>
          <w:tcPr>
            <w:tcW w:w="2268"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0" w:after="50" w:line="190" w:lineRule="exact"/>
              <w:rPr>
                <w:sz w:val="18"/>
              </w:rPr>
            </w:pPr>
          </w:p>
        </w:tc>
        <w:tc>
          <w:tcPr>
            <w:tcW w:w="737"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0" w:after="50" w:line="190" w:lineRule="exact"/>
              <w:jc w:val="center"/>
              <w:rPr>
                <w:sz w:val="18"/>
              </w:rPr>
            </w:pPr>
            <w:r w:rsidRPr="00161DFA">
              <w:rPr>
                <w:sz w:val="18"/>
              </w:rPr>
              <w:t>C</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0" w:after="50" w:line="190" w:lineRule="exact"/>
              <w:jc w:val="center"/>
              <w:rPr>
                <w:sz w:val="18"/>
              </w:rPr>
            </w:pPr>
            <w:r w:rsidRPr="00161DFA">
              <w:rPr>
                <w:sz w:val="18"/>
              </w:rPr>
              <w:t>12</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0" w:after="50" w:line="190" w:lineRule="exact"/>
              <w:jc w:val="center"/>
              <w:rPr>
                <w:sz w:val="18"/>
              </w:rPr>
            </w:pPr>
            <w:r w:rsidRPr="00161DFA">
              <w:rPr>
                <w:sz w:val="18"/>
              </w:rPr>
              <w:t>11</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0" w:after="50" w:line="190" w:lineRule="exact"/>
              <w:jc w:val="center"/>
              <w:rPr>
                <w:sz w:val="18"/>
              </w:rPr>
            </w:pPr>
            <w:r w:rsidRPr="00161DFA">
              <w:rPr>
                <w:sz w:val="18"/>
              </w:rPr>
              <w:t>12</w:t>
            </w:r>
          </w:p>
        </w:tc>
      </w:tr>
    </w:tbl>
    <w:p w:rsidR="00161DFA" w:rsidRPr="00161DFA" w:rsidRDefault="00161DFA" w:rsidP="00161DFA">
      <w:pPr>
        <w:keepNext/>
        <w:tabs>
          <w:tab w:val="clear" w:pos="1191"/>
          <w:tab w:val="clear" w:pos="1588"/>
          <w:tab w:val="clear" w:pos="1985"/>
        </w:tabs>
        <w:spacing w:before="86" w:line="199" w:lineRule="exact"/>
        <w:ind w:left="397" w:right="-57"/>
        <w:rPr>
          <w:sz w:val="18"/>
        </w:rPr>
      </w:pPr>
      <w:r w:rsidRPr="00161DFA">
        <w:rPr>
          <w:sz w:val="18"/>
        </w:rPr>
        <w:t>T :</w:t>
      </w:r>
      <w:r w:rsidRPr="00161DFA">
        <w:rPr>
          <w:sz w:val="18"/>
        </w:rPr>
        <w:tab/>
        <w:t>brouillage d'origine troposphérique</w:t>
      </w:r>
    </w:p>
    <w:p w:rsidR="00161DFA" w:rsidRPr="00161DFA" w:rsidRDefault="00161DFA" w:rsidP="00161DFA">
      <w:pPr>
        <w:keepNext/>
        <w:tabs>
          <w:tab w:val="clear" w:pos="1191"/>
          <w:tab w:val="clear" w:pos="1588"/>
          <w:tab w:val="clear" w:pos="1985"/>
        </w:tabs>
        <w:spacing w:before="0" w:line="199" w:lineRule="exact"/>
        <w:ind w:left="397" w:right="-57"/>
        <w:rPr>
          <w:sz w:val="18"/>
        </w:rPr>
      </w:pPr>
      <w:r w:rsidRPr="00161DFA">
        <w:rPr>
          <w:sz w:val="18"/>
        </w:rPr>
        <w:t>C :</w:t>
      </w:r>
      <w:r w:rsidRPr="00161DFA">
        <w:rPr>
          <w:sz w:val="18"/>
        </w:rPr>
        <w:tab/>
        <w:t>brouillage continu</w:t>
      </w:r>
    </w:p>
    <w:p w:rsidR="00161DFA" w:rsidRPr="00161DFA" w:rsidRDefault="00161DFA" w:rsidP="00161DFA">
      <w:pPr>
        <w:keepNext/>
        <w:tabs>
          <w:tab w:val="clear" w:pos="1191"/>
          <w:tab w:val="clear" w:pos="1588"/>
          <w:tab w:val="clear" w:pos="1985"/>
        </w:tabs>
        <w:spacing w:before="80" w:line="199" w:lineRule="exact"/>
        <w:ind w:left="794" w:right="397" w:hanging="397"/>
        <w:rPr>
          <w:sz w:val="18"/>
        </w:rPr>
      </w:pPr>
      <w:r w:rsidRPr="00161DFA">
        <w:rPr>
          <w:sz w:val="18"/>
        </w:rPr>
        <w:t>(</w:t>
      </w:r>
      <w:r w:rsidRPr="00161DFA">
        <w:rPr>
          <w:position w:val="4"/>
          <w:sz w:val="14"/>
        </w:rPr>
        <w:t>1</w:t>
      </w:r>
      <w:r w:rsidRPr="00161DFA">
        <w:rPr>
          <w:sz w:val="18"/>
        </w:rPr>
        <w:t>)</w:t>
      </w:r>
      <w:r w:rsidRPr="00161DFA">
        <w:rPr>
          <w:sz w:val="18"/>
        </w:rPr>
        <w:tab/>
        <w:t>Les valeurs données intègrent une marge de sécurité supplémentaire de 6 dB pour faire face à une dégradation brusque et importante du système audionumérique en présence de brouillage. Pour la même raison, il n'y a pas de différence entre les rapports de protection appliqués au brouillage d'origine troposphérique et ceux appliqués au brouillage continu.</w:t>
      </w:r>
    </w:p>
    <w:p w:rsidR="00161DFA" w:rsidRPr="00161DFA" w:rsidRDefault="00161DFA" w:rsidP="00DE17E5">
      <w:pPr>
        <w:keepNext/>
        <w:tabs>
          <w:tab w:val="clear" w:pos="1191"/>
          <w:tab w:val="clear" w:pos="1588"/>
          <w:tab w:val="clear" w:pos="1985"/>
        </w:tabs>
        <w:spacing w:before="80" w:line="199" w:lineRule="exact"/>
        <w:ind w:left="794" w:right="397" w:hanging="397"/>
        <w:rPr>
          <w:sz w:val="18"/>
        </w:rPr>
      </w:pPr>
      <w:r w:rsidRPr="00161DFA">
        <w:rPr>
          <w:sz w:val="18"/>
        </w:rPr>
        <w:t>(</w:t>
      </w:r>
      <w:r w:rsidRPr="00161DFA">
        <w:rPr>
          <w:position w:val="4"/>
          <w:sz w:val="14"/>
        </w:rPr>
        <w:t>2</w:t>
      </w:r>
      <w:r w:rsidRPr="00161DFA">
        <w:rPr>
          <w:sz w:val="18"/>
        </w:rPr>
        <w:t>)</w:t>
      </w:r>
      <w:r w:rsidRPr="00161DFA">
        <w:rPr>
          <w:sz w:val="18"/>
        </w:rPr>
        <w:tab/>
        <w:t>Rapports de protection dans le cas de signaux numériques de radiodiffusion brouilleurs (se reporter à la Recommandation UIT-R BT.655).</w:t>
      </w:r>
    </w:p>
    <w:p w:rsidR="00161DFA" w:rsidRPr="00161DFA" w:rsidRDefault="00161DFA" w:rsidP="00161DFA">
      <w:pPr>
        <w:spacing w:before="0"/>
        <w:rPr>
          <w:sz w:val="20"/>
        </w:rPr>
      </w:pPr>
    </w:p>
    <w:p w:rsidR="00161DFA" w:rsidRPr="00161DFA" w:rsidRDefault="00161DFA" w:rsidP="00B62DED">
      <w:pPr>
        <w:pStyle w:val="FigureNo"/>
        <w:rPr>
          <w:lang w:val="en-US"/>
        </w:rPr>
      </w:pPr>
      <w:r w:rsidRPr="00161DFA">
        <w:rPr>
          <w:noProof/>
          <w:lang w:val="en-GB" w:eastAsia="en-GB"/>
        </w:rPr>
        <w:lastRenderedPageBreak/>
        <w:drawing>
          <wp:inline distT="0" distB="0" distL="0" distR="0" wp14:anchorId="5FC54178" wp14:editId="2D6D7834">
            <wp:extent cx="5057775" cy="3200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57775" cy="3200400"/>
                    </a:xfrm>
                    <a:prstGeom prst="rect">
                      <a:avLst/>
                    </a:prstGeom>
                    <a:noFill/>
                    <a:ln>
                      <a:noFill/>
                    </a:ln>
                  </pic:spPr>
                </pic:pic>
              </a:graphicData>
            </a:graphic>
          </wp:inline>
        </w:drawing>
      </w:r>
    </w:p>
    <w:p w:rsidR="00161DFA" w:rsidRPr="00161DFA" w:rsidRDefault="00161DFA" w:rsidP="00B62DED">
      <w:pPr>
        <w:pStyle w:val="FigureNo"/>
        <w:keepNext w:val="0"/>
        <w:keepLines w:val="0"/>
        <w:rPr>
          <w:lang w:val="en-US"/>
        </w:rPr>
      </w:pPr>
      <w:r w:rsidRPr="00161DFA">
        <w:rPr>
          <w:noProof/>
          <w:lang w:val="en-GB" w:eastAsia="en-GB"/>
        </w:rPr>
        <w:drawing>
          <wp:inline distT="0" distB="0" distL="0" distR="0" wp14:anchorId="3E284F62" wp14:editId="2B7A2BBC">
            <wp:extent cx="5057775" cy="3086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57775" cy="3086100"/>
                    </a:xfrm>
                    <a:prstGeom prst="rect">
                      <a:avLst/>
                    </a:prstGeom>
                    <a:noFill/>
                    <a:ln>
                      <a:noFill/>
                    </a:ln>
                  </pic:spPr>
                </pic:pic>
              </a:graphicData>
            </a:graphic>
          </wp:inline>
        </w:drawing>
      </w:r>
    </w:p>
    <w:p w:rsidR="00161DFA" w:rsidRPr="00293DFB" w:rsidRDefault="00161DFA" w:rsidP="00B62DED">
      <w:pPr>
        <w:pStyle w:val="Table"/>
        <w:rPr>
          <w:lang w:val="fr-FR"/>
        </w:rPr>
      </w:pPr>
      <w:r w:rsidRPr="00293DFB">
        <w:rPr>
          <w:lang w:val="fr-FR"/>
        </w:rPr>
        <w:lastRenderedPageBreak/>
        <w:t>TABLEAU  9</w:t>
      </w:r>
    </w:p>
    <w:p w:rsidR="00161DFA" w:rsidRPr="00293DFB" w:rsidRDefault="00161DFA" w:rsidP="00B62DED">
      <w:pPr>
        <w:pStyle w:val="TableTitle0"/>
        <w:rPr>
          <w:lang w:val="fr-FR"/>
        </w:rPr>
      </w:pPr>
      <w:r w:rsidRPr="00293DFB">
        <w:rPr>
          <w:lang w:val="fr-FR"/>
        </w:rPr>
        <w:t>Rapports de protection pour les canaux adjacents</w:t>
      </w:r>
      <w:r w:rsidRPr="00293DFB">
        <w:rPr>
          <w:lang w:val="fr-FR"/>
        </w:rPr>
        <w:br/>
        <w:t>dans les systèmes NTSC à 525 lignes</w:t>
      </w:r>
    </w:p>
    <w:p w:rsidR="00161DFA" w:rsidRPr="00161DFA" w:rsidRDefault="00161DFA" w:rsidP="00161DFA">
      <w:pPr>
        <w:keepNext/>
        <w:keepLines/>
        <w:tabs>
          <w:tab w:val="clear" w:pos="794"/>
          <w:tab w:val="clear" w:pos="1191"/>
          <w:tab w:val="clear" w:pos="1588"/>
          <w:tab w:val="clear" w:pos="1985"/>
        </w:tabs>
        <w:spacing w:before="0"/>
        <w:rPr>
          <w:sz w:val="16"/>
        </w:rPr>
      </w:pPr>
    </w:p>
    <w:tbl>
      <w:tblPr>
        <w:tblW w:w="0" w:type="auto"/>
        <w:jc w:val="center"/>
        <w:tblLayout w:type="fixed"/>
        <w:tblLook w:val="0000" w:firstRow="0" w:lastRow="0" w:firstColumn="0" w:lastColumn="0" w:noHBand="0" w:noVBand="0"/>
      </w:tblPr>
      <w:tblGrid>
        <w:gridCol w:w="2835"/>
        <w:gridCol w:w="2268"/>
        <w:gridCol w:w="2268"/>
      </w:tblGrid>
      <w:tr w:rsidR="00161DFA" w:rsidRPr="00161DFA" w:rsidTr="00620645">
        <w:trPr>
          <w:cantSplit/>
          <w:jc w:val="center"/>
        </w:trPr>
        <w:tc>
          <w:tcPr>
            <w:tcW w:w="2835"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180" w:line="190" w:lineRule="exact"/>
              <w:jc w:val="center"/>
              <w:rPr>
                <w:sz w:val="18"/>
              </w:rPr>
            </w:pPr>
            <w:r w:rsidRPr="00161DFA">
              <w:rPr>
                <w:sz w:val="18"/>
              </w:rPr>
              <w:t>Ecart de fréquence</w:t>
            </w:r>
          </w:p>
        </w:tc>
        <w:tc>
          <w:tcPr>
            <w:tcW w:w="4536" w:type="dxa"/>
            <w:gridSpan w:val="2"/>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Rapport de protection (dB)</w:t>
            </w:r>
          </w:p>
        </w:tc>
      </w:tr>
      <w:tr w:rsidR="00161DFA" w:rsidRPr="00161DFA" w:rsidTr="00620645">
        <w:trPr>
          <w:cantSplit/>
          <w:jc w:val="center"/>
        </w:trPr>
        <w:tc>
          <w:tcPr>
            <w:tcW w:w="2835"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0" w:after="86" w:line="190" w:lineRule="exact"/>
              <w:jc w:val="center"/>
              <w:rPr>
                <w:sz w:val="18"/>
              </w:rPr>
            </w:pPr>
            <w:r w:rsidRPr="00161DFA">
              <w:rPr>
                <w:sz w:val="18"/>
              </w:rPr>
              <w:t>(MHz)</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70" w:after="86" w:line="190" w:lineRule="exact"/>
              <w:jc w:val="center"/>
              <w:rPr>
                <w:sz w:val="18"/>
              </w:rPr>
            </w:pPr>
            <w:r w:rsidRPr="00161DFA">
              <w:rPr>
                <w:sz w:val="18"/>
              </w:rPr>
              <w:t>Brouillage continu</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Brouillage d'origine</w:t>
            </w:r>
            <w:r w:rsidRPr="00161DFA">
              <w:rPr>
                <w:sz w:val="18"/>
              </w:rPr>
              <w:br/>
              <w:t>troposphérique</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86" w:after="57" w:line="190" w:lineRule="exact"/>
              <w:jc w:val="center"/>
              <w:rPr>
                <w:sz w:val="18"/>
              </w:rPr>
            </w:pPr>
            <w:r w:rsidRPr="00762C90">
              <w:rPr>
                <w:sz w:val="18"/>
                <w:szCs w:val="18"/>
                <w:lang w:val="en-GB"/>
              </w:rPr>
              <w:t>–</w:t>
            </w:r>
            <w:r w:rsidR="00161DFA" w:rsidRPr="00161DFA">
              <w:rPr>
                <w:sz w:val="18"/>
              </w:rPr>
              <w:t>7,25</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86" w:after="57" w:line="190" w:lineRule="exact"/>
              <w:ind w:right="907"/>
              <w:jc w:val="right"/>
              <w:rPr>
                <w:sz w:val="18"/>
              </w:rPr>
            </w:pPr>
            <w:r w:rsidRPr="00762C90">
              <w:rPr>
                <w:sz w:val="18"/>
                <w:szCs w:val="18"/>
                <w:lang w:val="en-GB"/>
              </w:rPr>
              <w:t>–</w:t>
            </w:r>
            <w:r w:rsidR="00161DFA" w:rsidRPr="00161DFA">
              <w:rPr>
                <w:sz w:val="18"/>
              </w:rPr>
              <w:t>26</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86" w:after="57" w:line="190" w:lineRule="exact"/>
              <w:ind w:right="907"/>
              <w:jc w:val="right"/>
              <w:rPr>
                <w:sz w:val="18"/>
              </w:rPr>
            </w:pPr>
            <w:r w:rsidRPr="00762C90">
              <w:rPr>
                <w:sz w:val="18"/>
                <w:szCs w:val="18"/>
                <w:lang w:val="en-GB"/>
              </w:rPr>
              <w:t>–</w:t>
            </w:r>
            <w:r w:rsidR="00161DFA" w:rsidRPr="00161DFA">
              <w:rPr>
                <w:sz w:val="18"/>
              </w:rPr>
              <w:t>36</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jc w:val="center"/>
              <w:rPr>
                <w:sz w:val="18"/>
              </w:rPr>
            </w:pPr>
            <w:r w:rsidRPr="00762C90">
              <w:rPr>
                <w:sz w:val="18"/>
                <w:szCs w:val="18"/>
                <w:lang w:val="en-GB"/>
              </w:rPr>
              <w:t>–</w:t>
            </w:r>
            <w:r w:rsidR="00161DFA" w:rsidRPr="00161DFA">
              <w:rPr>
                <w:sz w:val="18"/>
              </w:rPr>
              <w:t>5,25</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907"/>
              <w:jc w:val="right"/>
              <w:rPr>
                <w:sz w:val="18"/>
              </w:rPr>
            </w:pPr>
            <w:r w:rsidRPr="00762C90">
              <w:rPr>
                <w:sz w:val="18"/>
                <w:szCs w:val="18"/>
                <w:lang w:val="en-GB"/>
              </w:rPr>
              <w:t>–</w:t>
            </w:r>
            <w:r w:rsidR="00161DFA" w:rsidRPr="00161DFA">
              <w:rPr>
                <w:sz w:val="18"/>
              </w:rPr>
              <w:t>15</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907"/>
              <w:jc w:val="right"/>
              <w:rPr>
                <w:sz w:val="18"/>
              </w:rPr>
            </w:pPr>
            <w:r w:rsidRPr="00762C90">
              <w:rPr>
                <w:sz w:val="18"/>
                <w:szCs w:val="18"/>
                <w:lang w:val="en-GB"/>
              </w:rPr>
              <w:t>–</w:t>
            </w:r>
            <w:r w:rsidR="00161DFA" w:rsidRPr="00161DFA">
              <w:rPr>
                <w:sz w:val="18"/>
              </w:rPr>
              <w:t>25</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762C90" w:rsidP="00205DB9">
            <w:pPr>
              <w:keepNext/>
              <w:framePr w:hSpace="181" w:wrap="notBeside" w:vAnchor="text" w:hAnchor="page" w:xAlign="center" w:y="1"/>
              <w:spacing w:before="57" w:after="57" w:line="190" w:lineRule="exact"/>
              <w:jc w:val="center"/>
              <w:rPr>
                <w:sz w:val="18"/>
              </w:rPr>
            </w:pPr>
            <w:r w:rsidRPr="00762C90">
              <w:rPr>
                <w:sz w:val="18"/>
                <w:szCs w:val="18"/>
                <w:lang w:val="en-GB"/>
              </w:rPr>
              <w:t>–</w:t>
            </w:r>
            <w:r w:rsidR="00161DFA" w:rsidRPr="00161DFA">
              <w:rPr>
                <w:sz w:val="18"/>
              </w:rPr>
              <w:t>3,5</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10</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0</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jc w:val="center"/>
              <w:rPr>
                <w:sz w:val="18"/>
              </w:rPr>
            </w:pPr>
            <w:r w:rsidRPr="00762C90">
              <w:rPr>
                <w:sz w:val="18"/>
                <w:szCs w:val="18"/>
                <w:lang w:val="en-GB"/>
              </w:rPr>
              <w:t>–</w:t>
            </w:r>
            <w:r w:rsidR="00161DFA" w:rsidRPr="00161DFA">
              <w:rPr>
                <w:sz w:val="18"/>
              </w:rPr>
              <w:t>2,25</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3</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907"/>
              <w:jc w:val="right"/>
              <w:rPr>
                <w:sz w:val="18"/>
              </w:rPr>
            </w:pPr>
            <w:r w:rsidRPr="00762C90">
              <w:rPr>
                <w:sz w:val="18"/>
                <w:szCs w:val="18"/>
                <w:lang w:val="en-GB"/>
              </w:rPr>
              <w:t>–</w:t>
            </w:r>
            <w:r w:rsidR="00161DFA" w:rsidRPr="00161DFA">
              <w:rPr>
                <w:sz w:val="18"/>
              </w:rPr>
              <w:t>7</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jc w:val="center"/>
              <w:rPr>
                <w:sz w:val="18"/>
              </w:rPr>
            </w:pPr>
            <w:r w:rsidRPr="00762C90">
              <w:rPr>
                <w:sz w:val="18"/>
                <w:szCs w:val="18"/>
                <w:lang w:val="en-GB"/>
              </w:rPr>
              <w:t>–</w:t>
            </w:r>
            <w:r w:rsidR="00161DFA" w:rsidRPr="00161DFA">
              <w:rPr>
                <w:sz w:val="18"/>
              </w:rPr>
              <w:t>1,25</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20</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10</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rPr>
            </w:pPr>
            <w:r w:rsidRPr="00161DFA">
              <w:rPr>
                <w:sz w:val="18"/>
              </w:rPr>
              <w:t>4,75</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16</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6</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rPr>
            </w:pPr>
            <w:r w:rsidRPr="00161DFA">
              <w:rPr>
                <w:sz w:val="18"/>
              </w:rPr>
              <w:t>5,75</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5</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907"/>
              <w:jc w:val="right"/>
              <w:rPr>
                <w:sz w:val="18"/>
              </w:rPr>
            </w:pPr>
            <w:r w:rsidRPr="00762C90">
              <w:rPr>
                <w:sz w:val="18"/>
                <w:szCs w:val="18"/>
                <w:lang w:val="en-GB"/>
              </w:rPr>
              <w:t>–</w:t>
            </w:r>
            <w:r w:rsidR="00161DFA" w:rsidRPr="00161DFA">
              <w:rPr>
                <w:sz w:val="18"/>
              </w:rPr>
              <w:t>5</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rPr>
            </w:pPr>
            <w:r w:rsidRPr="00161DFA">
              <w:rPr>
                <w:sz w:val="18"/>
              </w:rPr>
              <w:t>6,75</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907"/>
              <w:jc w:val="right"/>
              <w:rPr>
                <w:sz w:val="18"/>
              </w:rPr>
            </w:pPr>
            <w:r w:rsidRPr="00762C90">
              <w:rPr>
                <w:sz w:val="18"/>
                <w:szCs w:val="18"/>
                <w:lang w:val="en-GB"/>
              </w:rPr>
              <w:t>–</w:t>
            </w:r>
            <w:r w:rsidR="00161DFA" w:rsidRPr="00161DFA">
              <w:rPr>
                <w:sz w:val="18"/>
              </w:rPr>
              <w:t>9</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907"/>
              <w:jc w:val="right"/>
              <w:rPr>
                <w:sz w:val="18"/>
              </w:rPr>
            </w:pPr>
            <w:r w:rsidRPr="00762C90">
              <w:rPr>
                <w:sz w:val="18"/>
                <w:szCs w:val="18"/>
                <w:lang w:val="en-GB"/>
              </w:rPr>
              <w:t>–</w:t>
            </w:r>
            <w:r w:rsidR="00161DFA" w:rsidRPr="00161DFA">
              <w:rPr>
                <w:sz w:val="18"/>
              </w:rPr>
              <w:t>19</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rPr>
            </w:pPr>
            <w:r w:rsidRPr="00161DFA">
              <w:rPr>
                <w:sz w:val="18"/>
              </w:rPr>
              <w:t>8,75</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907"/>
              <w:jc w:val="right"/>
              <w:rPr>
                <w:sz w:val="18"/>
              </w:rPr>
            </w:pPr>
            <w:r w:rsidRPr="00762C90">
              <w:rPr>
                <w:sz w:val="18"/>
                <w:szCs w:val="18"/>
                <w:lang w:val="en-GB"/>
              </w:rPr>
              <w:t>–</w:t>
            </w:r>
            <w:r w:rsidR="00161DFA" w:rsidRPr="00161DFA">
              <w:rPr>
                <w:sz w:val="18"/>
              </w:rPr>
              <w:t>22</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907"/>
              <w:jc w:val="right"/>
              <w:rPr>
                <w:sz w:val="18"/>
              </w:rPr>
            </w:pPr>
            <w:r w:rsidRPr="00762C90">
              <w:rPr>
                <w:sz w:val="18"/>
                <w:szCs w:val="18"/>
                <w:lang w:val="en-GB"/>
              </w:rPr>
              <w:t>–</w:t>
            </w:r>
            <w:r w:rsidR="00161DFA" w:rsidRPr="00161DFA">
              <w:rPr>
                <w:sz w:val="18"/>
              </w:rPr>
              <w:t>32</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rPr>
            </w:pPr>
            <w:r w:rsidRPr="00161DFA">
              <w:rPr>
                <w:sz w:val="18"/>
              </w:rPr>
              <w:t>10,75</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907"/>
              <w:jc w:val="right"/>
              <w:rPr>
                <w:sz w:val="18"/>
              </w:rPr>
            </w:pPr>
            <w:r w:rsidRPr="00762C90">
              <w:rPr>
                <w:sz w:val="18"/>
                <w:szCs w:val="18"/>
                <w:lang w:val="en-GB"/>
              </w:rPr>
              <w:t>–</w:t>
            </w:r>
            <w:r w:rsidR="00161DFA" w:rsidRPr="00161DFA">
              <w:rPr>
                <w:sz w:val="18"/>
              </w:rPr>
              <w:t>30</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907"/>
              <w:jc w:val="right"/>
              <w:rPr>
                <w:sz w:val="18"/>
              </w:rPr>
            </w:pPr>
            <w:r w:rsidRPr="00762C90">
              <w:rPr>
                <w:sz w:val="18"/>
                <w:szCs w:val="18"/>
                <w:lang w:val="en-GB"/>
              </w:rPr>
              <w:t>–</w:t>
            </w:r>
            <w:r w:rsidR="00161DFA" w:rsidRPr="00161DFA">
              <w:rPr>
                <w:sz w:val="18"/>
              </w:rPr>
              <w:t>40</w:t>
            </w:r>
          </w:p>
        </w:tc>
      </w:tr>
    </w:tbl>
    <w:p w:rsidR="00161DFA" w:rsidRPr="00161DFA" w:rsidRDefault="00161DFA" w:rsidP="00161DFA">
      <w:pPr>
        <w:spacing w:before="0"/>
        <w:rPr>
          <w:sz w:val="20"/>
        </w:rPr>
      </w:pPr>
    </w:p>
    <w:p w:rsidR="00161DFA" w:rsidRPr="00161DFA" w:rsidRDefault="00161DFA" w:rsidP="00161DFA">
      <w:pPr>
        <w:spacing w:before="0"/>
        <w:rPr>
          <w:sz w:val="20"/>
        </w:rPr>
      </w:pPr>
    </w:p>
    <w:p w:rsidR="00161DFA" w:rsidRPr="00B62DED" w:rsidRDefault="00161DFA" w:rsidP="00B62DED">
      <w:pPr>
        <w:pStyle w:val="Heading4"/>
        <w:rPr>
          <w:sz w:val="20"/>
        </w:rPr>
      </w:pPr>
      <w:r w:rsidRPr="00B62DED">
        <w:rPr>
          <w:sz w:val="20"/>
        </w:rPr>
        <w:t>2.4.1.2</w:t>
      </w:r>
      <w:r w:rsidRPr="00B62DED">
        <w:rPr>
          <w:sz w:val="20"/>
        </w:rPr>
        <w:tab/>
        <w:t>Systèmes à 625 lignes</w:t>
      </w:r>
    </w:p>
    <w:p w:rsidR="00161DFA" w:rsidRPr="00161DFA" w:rsidRDefault="00161DFA" w:rsidP="00B62DED">
      <w:pPr>
        <w:rPr>
          <w:sz w:val="20"/>
        </w:rPr>
      </w:pPr>
      <w:r w:rsidRPr="00161DFA">
        <w:rPr>
          <w:sz w:val="20"/>
        </w:rPr>
        <w:tab/>
        <w:t>Les valeurs de rapport de protection à appliquer dans le cas de systèmes à 625 lignes sont indiquées au Tableau 10 et aux Fig. 5 et 6 pour un brouillage d'origine troposphérique et un brouillage continu. Pour le système I/PAL, les valeurs correspondant aux canaux adjacents sont spécifiées à la Fig. 7 et au Tableau 11.</w:t>
      </w:r>
    </w:p>
    <w:p w:rsidR="00161DFA" w:rsidRPr="00293DFB" w:rsidRDefault="00161DFA" w:rsidP="00B62DED">
      <w:pPr>
        <w:pStyle w:val="Table"/>
        <w:rPr>
          <w:lang w:val="fr-FR"/>
        </w:rPr>
      </w:pPr>
      <w:r w:rsidRPr="00293DFB">
        <w:rPr>
          <w:lang w:val="fr-FR"/>
        </w:rPr>
        <w:t>TABLEAU  10</w:t>
      </w:r>
    </w:p>
    <w:p w:rsidR="00161DFA" w:rsidRPr="00293DFB" w:rsidRDefault="00161DFA" w:rsidP="00B62DED">
      <w:pPr>
        <w:pStyle w:val="TableTitle0"/>
        <w:rPr>
          <w:lang w:val="fr-FR"/>
        </w:rPr>
      </w:pPr>
      <w:r w:rsidRPr="00293DFB">
        <w:rPr>
          <w:lang w:val="fr-FR"/>
        </w:rPr>
        <w:t>Rapports de protection pour les canaux adjacents dans les systèmes à 625 lignes</w:t>
      </w:r>
    </w:p>
    <w:p w:rsidR="00161DFA" w:rsidRPr="00161DFA" w:rsidRDefault="00161DFA" w:rsidP="00161DFA">
      <w:pPr>
        <w:keepNext/>
        <w:keepLines/>
        <w:tabs>
          <w:tab w:val="clear" w:pos="794"/>
          <w:tab w:val="clear" w:pos="1191"/>
          <w:tab w:val="clear" w:pos="1588"/>
          <w:tab w:val="clear" w:pos="1985"/>
        </w:tabs>
        <w:spacing w:before="0"/>
        <w:rPr>
          <w:sz w:val="16"/>
        </w:rPr>
      </w:pPr>
    </w:p>
    <w:tbl>
      <w:tblPr>
        <w:tblW w:w="0" w:type="auto"/>
        <w:jc w:val="center"/>
        <w:tblLayout w:type="fixed"/>
        <w:tblLook w:val="0000" w:firstRow="0" w:lastRow="0" w:firstColumn="0" w:lastColumn="0" w:noHBand="0" w:noVBand="0"/>
      </w:tblPr>
      <w:tblGrid>
        <w:gridCol w:w="2835"/>
        <w:gridCol w:w="1985"/>
        <w:gridCol w:w="1985"/>
        <w:gridCol w:w="1985"/>
      </w:tblGrid>
      <w:tr w:rsidR="00161DFA" w:rsidRPr="00161DFA" w:rsidTr="00620645">
        <w:trPr>
          <w:cantSplit/>
          <w:jc w:val="center"/>
        </w:trPr>
        <w:tc>
          <w:tcPr>
            <w:tcW w:w="2835"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199" w:line="190" w:lineRule="exact"/>
              <w:jc w:val="center"/>
              <w:rPr>
                <w:sz w:val="18"/>
              </w:rPr>
            </w:pPr>
            <w:r w:rsidRPr="00161DFA">
              <w:rPr>
                <w:sz w:val="18"/>
              </w:rPr>
              <w:t>Ecart de fréquence</w:t>
            </w:r>
          </w:p>
        </w:tc>
        <w:tc>
          <w:tcPr>
            <w:tcW w:w="5955" w:type="dxa"/>
            <w:gridSpan w:val="3"/>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Rapport de protection (dB)</w:t>
            </w:r>
          </w:p>
        </w:tc>
      </w:tr>
      <w:tr w:rsidR="00161DFA" w:rsidRPr="00161DFA" w:rsidTr="00620645">
        <w:trPr>
          <w:cantSplit/>
          <w:jc w:val="center"/>
        </w:trPr>
        <w:tc>
          <w:tcPr>
            <w:tcW w:w="2835"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0" w:after="86" w:line="190" w:lineRule="exact"/>
              <w:jc w:val="center"/>
              <w:rPr>
                <w:sz w:val="18"/>
              </w:rPr>
            </w:pPr>
            <w:r w:rsidRPr="00161DFA">
              <w:rPr>
                <w:sz w:val="18"/>
              </w:rPr>
              <w:t>(MHz)</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70" w:after="86" w:line="190" w:lineRule="exact"/>
              <w:jc w:val="center"/>
              <w:rPr>
                <w:sz w:val="18"/>
              </w:rPr>
            </w:pPr>
            <w:r w:rsidRPr="00161DFA">
              <w:rPr>
                <w:sz w:val="18"/>
              </w:rPr>
              <w:t>Brouillage continu</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Brouillage d'origine</w:t>
            </w:r>
            <w:r w:rsidRPr="00161DFA">
              <w:rPr>
                <w:sz w:val="18"/>
              </w:rPr>
              <w:br/>
              <w:t>troposphérique</w:t>
            </w:r>
          </w:p>
        </w:tc>
        <w:tc>
          <w:tcPr>
            <w:tcW w:w="1985"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Systèmes de</w:t>
            </w:r>
            <w:r w:rsidRPr="00161DFA">
              <w:rPr>
                <w:sz w:val="18"/>
              </w:rPr>
              <w:br/>
              <w:t>télévision</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762C90" w:rsidP="00205DB9">
            <w:pPr>
              <w:keepNext/>
              <w:framePr w:hSpace="181" w:wrap="notBeside" w:vAnchor="text" w:hAnchor="page" w:xAlign="center" w:y="1"/>
              <w:spacing w:before="86" w:after="57" w:line="190" w:lineRule="exact"/>
              <w:ind w:right="1134"/>
              <w:jc w:val="right"/>
              <w:rPr>
                <w:sz w:val="18"/>
              </w:rPr>
            </w:pPr>
            <w:r w:rsidRPr="00762C90">
              <w:rPr>
                <w:sz w:val="18"/>
                <w:szCs w:val="18"/>
                <w:lang w:val="en-GB"/>
              </w:rPr>
              <w:t>–</w:t>
            </w:r>
            <w:r w:rsidRPr="00762C90">
              <w:rPr>
                <w:sz w:val="18"/>
                <w:szCs w:val="18"/>
              </w:rPr>
              <w:t>14</w:t>
            </w:r>
            <w:r w:rsidR="00161DFA" w:rsidRPr="00161DFA">
              <w:rPr>
                <w:sz w:val="18"/>
              </w:rPr>
              <w:t>,0</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86" w:after="57" w:line="190" w:lineRule="exact"/>
              <w:ind w:right="766"/>
              <w:jc w:val="right"/>
              <w:rPr>
                <w:sz w:val="18"/>
              </w:rPr>
            </w:pPr>
            <w:r w:rsidRPr="00762C90">
              <w:rPr>
                <w:sz w:val="18"/>
                <w:szCs w:val="18"/>
                <w:lang w:val="en-GB"/>
              </w:rPr>
              <w:t>–</w:t>
            </w:r>
            <w:r w:rsidR="00161DFA" w:rsidRPr="00161DFA">
              <w:rPr>
                <w:sz w:val="18"/>
              </w:rPr>
              <w:t>10</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86" w:after="57" w:line="190" w:lineRule="exact"/>
              <w:ind w:right="766"/>
              <w:jc w:val="right"/>
              <w:rPr>
                <w:sz w:val="18"/>
              </w:rPr>
            </w:pPr>
            <w:r w:rsidRPr="00762C90">
              <w:rPr>
                <w:sz w:val="18"/>
                <w:szCs w:val="18"/>
                <w:lang w:val="en-GB"/>
              </w:rPr>
              <w:t>–</w:t>
            </w:r>
            <w:r w:rsidR="00161DFA" w:rsidRPr="00161DFA">
              <w:rPr>
                <w:sz w:val="18"/>
              </w:rPr>
              <w:t>15</w:t>
            </w:r>
          </w:p>
        </w:tc>
        <w:tc>
          <w:tcPr>
            <w:tcW w:w="1985"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57" w:line="190" w:lineRule="exact"/>
              <w:jc w:val="center"/>
              <w:rPr>
                <w:sz w:val="18"/>
              </w:rPr>
            </w:pPr>
            <w:r w:rsidRPr="00161DFA">
              <w:rPr>
                <w:sz w:val="18"/>
              </w:rPr>
              <w:t>B, D, G, H, K, K1, L</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762C90" w:rsidP="00205DB9">
            <w:pPr>
              <w:keepNext/>
              <w:framePr w:hSpace="181" w:wrap="notBeside" w:vAnchor="text" w:hAnchor="page" w:xAlign="center" w:y="1"/>
              <w:spacing w:before="57" w:after="57" w:line="190" w:lineRule="exact"/>
              <w:ind w:right="1134"/>
              <w:jc w:val="right"/>
              <w:rPr>
                <w:sz w:val="18"/>
              </w:rPr>
            </w:pPr>
            <w:r w:rsidRPr="00762C90">
              <w:rPr>
                <w:sz w:val="18"/>
                <w:szCs w:val="18"/>
                <w:lang w:val="en-GB"/>
              </w:rPr>
              <w:t>–</w:t>
            </w:r>
            <w:r w:rsidR="00161DFA" w:rsidRPr="00161DFA">
              <w:rPr>
                <w:sz w:val="18"/>
              </w:rPr>
              <w:t>6,0</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766"/>
              <w:jc w:val="right"/>
              <w:rPr>
                <w:sz w:val="18"/>
              </w:rPr>
            </w:pPr>
            <w:r w:rsidRPr="00762C90">
              <w:rPr>
                <w:sz w:val="18"/>
                <w:szCs w:val="18"/>
                <w:lang w:val="en-GB"/>
              </w:rPr>
              <w:t>–</w:t>
            </w:r>
            <w:r w:rsidR="00161DFA" w:rsidRPr="00161DFA">
              <w:rPr>
                <w:sz w:val="18"/>
              </w:rPr>
              <w:t>10</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766"/>
              <w:jc w:val="right"/>
              <w:rPr>
                <w:sz w:val="18"/>
              </w:rPr>
            </w:pPr>
            <w:r w:rsidRPr="00762C90">
              <w:rPr>
                <w:sz w:val="18"/>
                <w:szCs w:val="18"/>
                <w:lang w:val="en-GB"/>
              </w:rPr>
              <w:t>–</w:t>
            </w:r>
            <w:r w:rsidR="00161DFA" w:rsidRPr="00161DFA">
              <w:rPr>
                <w:sz w:val="18"/>
              </w:rPr>
              <w:t>15</w:t>
            </w:r>
          </w:p>
        </w:tc>
        <w:tc>
          <w:tcPr>
            <w:tcW w:w="1985"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rPr>
            </w:pPr>
            <w:r w:rsidRPr="00161DFA">
              <w:rPr>
                <w:sz w:val="18"/>
              </w:rPr>
              <w:t>B, D, G, H, K, K1, L</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762C90" w:rsidP="00205DB9">
            <w:pPr>
              <w:keepNext/>
              <w:framePr w:hSpace="181" w:wrap="notBeside" w:vAnchor="text" w:hAnchor="page" w:xAlign="center" w:y="1"/>
              <w:spacing w:before="57" w:after="57" w:line="190" w:lineRule="exact"/>
              <w:ind w:right="1134"/>
              <w:jc w:val="right"/>
              <w:rPr>
                <w:sz w:val="18"/>
              </w:rPr>
            </w:pPr>
            <w:r w:rsidRPr="00762C90">
              <w:rPr>
                <w:sz w:val="18"/>
                <w:szCs w:val="18"/>
                <w:lang w:val="en-GB"/>
              </w:rPr>
              <w:t>–</w:t>
            </w:r>
            <w:r w:rsidR="00161DFA" w:rsidRPr="00161DFA">
              <w:rPr>
                <w:sz w:val="18"/>
              </w:rPr>
              <w:t>2,5</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766"/>
              <w:jc w:val="right"/>
              <w:rPr>
                <w:sz w:val="18"/>
              </w:rPr>
            </w:pPr>
            <w:r w:rsidRPr="00161DFA">
              <w:rPr>
                <w:sz w:val="18"/>
              </w:rPr>
              <w:t>11</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766"/>
              <w:jc w:val="right"/>
              <w:rPr>
                <w:sz w:val="18"/>
              </w:rPr>
            </w:pPr>
            <w:r w:rsidRPr="00161DFA">
              <w:rPr>
                <w:sz w:val="18"/>
              </w:rPr>
              <w:t>1</w:t>
            </w:r>
          </w:p>
        </w:tc>
        <w:tc>
          <w:tcPr>
            <w:tcW w:w="1985"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rPr>
            </w:pPr>
            <w:r w:rsidRPr="00161DFA">
              <w:rPr>
                <w:sz w:val="18"/>
              </w:rPr>
              <w:t>B, D, G, H, K, K1, L</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762C90" w:rsidP="00205DB9">
            <w:pPr>
              <w:keepNext/>
              <w:framePr w:hSpace="181" w:wrap="notBeside" w:vAnchor="text" w:hAnchor="page" w:xAlign="center" w:y="1"/>
              <w:spacing w:before="57" w:after="57" w:line="190" w:lineRule="exact"/>
              <w:ind w:right="1134"/>
              <w:jc w:val="right"/>
              <w:rPr>
                <w:sz w:val="18"/>
              </w:rPr>
            </w:pPr>
            <w:r w:rsidRPr="00762C90">
              <w:rPr>
                <w:sz w:val="18"/>
                <w:szCs w:val="18"/>
                <w:lang w:val="en-GB"/>
              </w:rPr>
              <w:t>–</w:t>
            </w:r>
            <w:r w:rsidR="00161DFA" w:rsidRPr="00161DFA">
              <w:rPr>
                <w:sz w:val="18"/>
              </w:rPr>
              <w:t>1,5</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766"/>
              <w:jc w:val="right"/>
              <w:rPr>
                <w:sz w:val="18"/>
              </w:rPr>
            </w:pPr>
            <w:r w:rsidRPr="00161DFA">
              <w:rPr>
                <w:sz w:val="18"/>
              </w:rPr>
              <w:t>11</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766"/>
              <w:jc w:val="right"/>
              <w:rPr>
                <w:sz w:val="18"/>
              </w:rPr>
            </w:pPr>
            <w:r w:rsidRPr="00161DFA">
              <w:rPr>
                <w:sz w:val="18"/>
              </w:rPr>
              <w:t>1</w:t>
            </w:r>
          </w:p>
        </w:tc>
        <w:tc>
          <w:tcPr>
            <w:tcW w:w="1985"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rPr>
            </w:pPr>
            <w:r w:rsidRPr="00161DFA">
              <w:rPr>
                <w:sz w:val="18"/>
              </w:rPr>
              <w:t>B, D, G, H, K, K1, L</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1134"/>
              <w:jc w:val="right"/>
              <w:rPr>
                <w:sz w:val="18"/>
              </w:rPr>
            </w:pPr>
            <w:r w:rsidRPr="00762C90">
              <w:rPr>
                <w:sz w:val="18"/>
                <w:szCs w:val="18"/>
                <w:lang w:val="en-GB"/>
              </w:rPr>
              <w:t>–</w:t>
            </w:r>
            <w:r w:rsidR="00161DFA" w:rsidRPr="00161DFA">
              <w:rPr>
                <w:sz w:val="18"/>
              </w:rPr>
              <w:t>1,25</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766"/>
              <w:jc w:val="right"/>
              <w:rPr>
                <w:sz w:val="18"/>
              </w:rPr>
            </w:pPr>
            <w:r w:rsidRPr="00161DFA">
              <w:rPr>
                <w:sz w:val="18"/>
              </w:rPr>
              <w:t>40</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766"/>
              <w:jc w:val="right"/>
              <w:rPr>
                <w:sz w:val="18"/>
              </w:rPr>
            </w:pPr>
            <w:r w:rsidRPr="00161DFA">
              <w:rPr>
                <w:sz w:val="18"/>
              </w:rPr>
              <w:t>32</w:t>
            </w:r>
          </w:p>
        </w:tc>
        <w:tc>
          <w:tcPr>
            <w:tcW w:w="1985"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rPr>
            </w:pPr>
            <w:r w:rsidRPr="00161DFA">
              <w:rPr>
                <w:sz w:val="18"/>
              </w:rPr>
              <w:t>H, K1, L</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1134"/>
              <w:jc w:val="right"/>
              <w:rPr>
                <w:sz w:val="18"/>
              </w:rPr>
            </w:pPr>
            <w:r w:rsidRPr="00762C90">
              <w:rPr>
                <w:sz w:val="18"/>
                <w:szCs w:val="18"/>
                <w:lang w:val="en-GB"/>
              </w:rPr>
              <w:t>–</w:t>
            </w:r>
            <w:r w:rsidR="00161DFA" w:rsidRPr="00161DFA">
              <w:rPr>
                <w:sz w:val="18"/>
              </w:rPr>
              <w:t>1,25</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766"/>
              <w:jc w:val="right"/>
              <w:rPr>
                <w:sz w:val="18"/>
              </w:rPr>
            </w:pPr>
            <w:r w:rsidRPr="00161DFA">
              <w:rPr>
                <w:sz w:val="18"/>
              </w:rPr>
              <w:t>32</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766"/>
              <w:jc w:val="right"/>
              <w:rPr>
                <w:sz w:val="18"/>
              </w:rPr>
            </w:pPr>
            <w:r w:rsidRPr="00161DFA">
              <w:rPr>
                <w:sz w:val="18"/>
              </w:rPr>
              <w:t>23</w:t>
            </w:r>
          </w:p>
        </w:tc>
        <w:tc>
          <w:tcPr>
            <w:tcW w:w="1985"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rPr>
            </w:pPr>
            <w:r w:rsidRPr="00161DFA">
              <w:rPr>
                <w:sz w:val="18"/>
              </w:rPr>
              <w:t>B, D, G, K</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1134"/>
              <w:jc w:val="right"/>
              <w:rPr>
                <w:sz w:val="18"/>
                <w:lang w:val="en-GB"/>
              </w:rPr>
            </w:pPr>
            <w:r w:rsidRPr="00161DFA">
              <w:rPr>
                <w:sz w:val="18"/>
                <w:lang w:val="en-GB"/>
              </w:rPr>
              <w:t>5,75</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766"/>
              <w:jc w:val="right"/>
              <w:rPr>
                <w:sz w:val="18"/>
                <w:lang w:val="en-GB"/>
              </w:rPr>
            </w:pPr>
            <w:r w:rsidRPr="00161DFA">
              <w:rPr>
                <w:sz w:val="18"/>
                <w:lang w:val="en-GB"/>
              </w:rPr>
              <w:t>30</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766"/>
              <w:jc w:val="right"/>
              <w:rPr>
                <w:sz w:val="18"/>
                <w:lang w:val="en-GB"/>
              </w:rPr>
            </w:pPr>
            <w:r w:rsidRPr="00161DFA">
              <w:rPr>
                <w:sz w:val="18"/>
                <w:lang w:val="en-GB"/>
              </w:rPr>
              <w:t>25</w:t>
            </w:r>
          </w:p>
        </w:tc>
        <w:tc>
          <w:tcPr>
            <w:tcW w:w="1985"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lang w:val="en-GB"/>
              </w:rPr>
            </w:pPr>
            <w:r w:rsidRPr="00161DFA">
              <w:rPr>
                <w:sz w:val="18"/>
                <w:lang w:val="en-GB"/>
              </w:rPr>
              <w:t>B, G, H/SECAM</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1134"/>
              <w:jc w:val="right"/>
              <w:rPr>
                <w:sz w:val="18"/>
                <w:lang w:val="en-GB"/>
              </w:rPr>
            </w:pPr>
            <w:r w:rsidRPr="00161DFA">
              <w:rPr>
                <w:sz w:val="18"/>
                <w:lang w:val="en-GB"/>
              </w:rPr>
              <w:t>5,75</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766"/>
              <w:jc w:val="right"/>
              <w:rPr>
                <w:sz w:val="18"/>
                <w:lang w:val="en-GB"/>
              </w:rPr>
            </w:pPr>
            <w:r w:rsidRPr="00161DFA">
              <w:rPr>
                <w:sz w:val="18"/>
                <w:lang w:val="en-GB"/>
              </w:rPr>
              <w:t>35</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766"/>
              <w:jc w:val="right"/>
              <w:rPr>
                <w:sz w:val="18"/>
                <w:lang w:val="en-GB"/>
              </w:rPr>
            </w:pPr>
            <w:r w:rsidRPr="00161DFA">
              <w:rPr>
                <w:sz w:val="18"/>
                <w:lang w:val="en-GB"/>
              </w:rPr>
              <w:t>25</w:t>
            </w:r>
          </w:p>
        </w:tc>
        <w:tc>
          <w:tcPr>
            <w:tcW w:w="1985"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lang w:val="en-GB"/>
              </w:rPr>
            </w:pPr>
            <w:r w:rsidRPr="00161DFA">
              <w:rPr>
                <w:sz w:val="18"/>
                <w:lang w:val="en-GB"/>
              </w:rPr>
              <w:t>B, G, H/PAL</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161DFA" w:rsidP="00205DB9">
            <w:pPr>
              <w:keepNext/>
              <w:framePr w:hSpace="181" w:wrap="notBeside" w:vAnchor="text" w:hAnchor="page" w:xAlign="center" w:y="1"/>
              <w:spacing w:before="57" w:after="57" w:line="190" w:lineRule="exact"/>
              <w:ind w:right="1134"/>
              <w:jc w:val="right"/>
              <w:rPr>
                <w:color w:val="000000"/>
                <w:sz w:val="18"/>
                <w:lang w:val="en-GB"/>
              </w:rPr>
            </w:pPr>
            <w:r w:rsidRPr="00161DFA">
              <w:rPr>
                <w:sz w:val="18"/>
                <w:lang w:val="en-GB"/>
              </w:rPr>
              <w:t>6,2</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jc w:val="center"/>
              <w:rPr>
                <w:sz w:val="18"/>
                <w:lang w:val="en-GB"/>
              </w:rPr>
            </w:pPr>
            <w:r w:rsidRPr="00762C90">
              <w:rPr>
                <w:sz w:val="18"/>
                <w:szCs w:val="18"/>
                <w:lang w:val="en-GB"/>
              </w:rPr>
              <w:t>–</w:t>
            </w:r>
            <w:r w:rsidR="00161DFA" w:rsidRPr="00161DFA">
              <w:rPr>
                <w:sz w:val="18"/>
                <w:lang w:val="en-GB"/>
              </w:rPr>
              <w:t>2</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766"/>
              <w:jc w:val="right"/>
              <w:rPr>
                <w:sz w:val="18"/>
                <w:lang w:val="en-GB"/>
              </w:rPr>
            </w:pPr>
            <w:r w:rsidRPr="00762C90">
              <w:rPr>
                <w:sz w:val="18"/>
                <w:szCs w:val="18"/>
                <w:lang w:val="en-GB"/>
              </w:rPr>
              <w:t>–</w:t>
            </w:r>
            <w:r w:rsidR="00161DFA" w:rsidRPr="00161DFA">
              <w:rPr>
                <w:sz w:val="18"/>
                <w:lang w:val="en-GB"/>
              </w:rPr>
              <w:t>12</w:t>
            </w:r>
          </w:p>
        </w:tc>
        <w:tc>
          <w:tcPr>
            <w:tcW w:w="1985"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lang w:val="en-GB"/>
              </w:rPr>
            </w:pPr>
            <w:r w:rsidRPr="00161DFA">
              <w:rPr>
                <w:sz w:val="18"/>
                <w:lang w:val="en-GB"/>
              </w:rPr>
              <w:t>B, G, H</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1134"/>
              <w:jc w:val="right"/>
              <w:rPr>
                <w:sz w:val="18"/>
                <w:lang w:val="en-GB"/>
              </w:rPr>
            </w:pPr>
            <w:r w:rsidRPr="00161DFA">
              <w:rPr>
                <w:sz w:val="18"/>
                <w:lang w:val="en-GB"/>
              </w:rPr>
              <w:t>6,75</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766"/>
              <w:jc w:val="right"/>
              <w:rPr>
                <w:sz w:val="18"/>
                <w:lang w:val="en-GB"/>
              </w:rPr>
            </w:pPr>
            <w:r w:rsidRPr="00161DFA">
              <w:rPr>
                <w:sz w:val="18"/>
                <w:lang w:val="en-GB"/>
              </w:rPr>
              <w:t>30</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766"/>
              <w:jc w:val="right"/>
              <w:rPr>
                <w:sz w:val="18"/>
                <w:lang w:val="en-GB"/>
              </w:rPr>
            </w:pPr>
            <w:r w:rsidRPr="00161DFA">
              <w:rPr>
                <w:sz w:val="18"/>
                <w:lang w:val="en-GB"/>
              </w:rPr>
              <w:t>25</w:t>
            </w:r>
          </w:p>
        </w:tc>
        <w:tc>
          <w:tcPr>
            <w:tcW w:w="1985"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lang w:val="en-GB"/>
              </w:rPr>
            </w:pPr>
            <w:r w:rsidRPr="00161DFA">
              <w:rPr>
                <w:sz w:val="18"/>
                <w:lang w:val="en-GB"/>
              </w:rPr>
              <w:t>L, D, K, K1/SECAM</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161DFA" w:rsidP="00205DB9">
            <w:pPr>
              <w:keepNext/>
              <w:framePr w:hSpace="181" w:wrap="notBeside" w:vAnchor="text" w:hAnchor="page" w:xAlign="center" w:y="1"/>
              <w:spacing w:before="57" w:after="57" w:line="190" w:lineRule="exact"/>
              <w:ind w:right="1134"/>
              <w:jc w:val="right"/>
              <w:rPr>
                <w:color w:val="000000"/>
                <w:sz w:val="18"/>
                <w:lang w:val="en-GB"/>
              </w:rPr>
            </w:pPr>
            <w:r w:rsidRPr="00161DFA">
              <w:rPr>
                <w:sz w:val="18"/>
                <w:lang w:val="en-GB"/>
              </w:rPr>
              <w:t>8,5</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jc w:val="center"/>
              <w:rPr>
                <w:sz w:val="18"/>
                <w:lang w:val="en-GB"/>
              </w:rPr>
            </w:pPr>
            <w:r w:rsidRPr="00762C90">
              <w:rPr>
                <w:sz w:val="18"/>
                <w:szCs w:val="18"/>
                <w:lang w:val="en-GB"/>
              </w:rPr>
              <w:t>–</w:t>
            </w:r>
            <w:r w:rsidR="00161DFA" w:rsidRPr="00161DFA">
              <w:rPr>
                <w:sz w:val="18"/>
                <w:lang w:val="en-GB"/>
              </w:rPr>
              <w:t>2</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766"/>
              <w:jc w:val="right"/>
              <w:rPr>
                <w:sz w:val="18"/>
                <w:lang w:val="en-GB"/>
              </w:rPr>
            </w:pPr>
            <w:r w:rsidRPr="00762C90">
              <w:rPr>
                <w:sz w:val="18"/>
                <w:szCs w:val="18"/>
                <w:lang w:val="en-GB"/>
              </w:rPr>
              <w:t>–</w:t>
            </w:r>
            <w:r w:rsidR="00161DFA" w:rsidRPr="00161DFA">
              <w:rPr>
                <w:sz w:val="18"/>
                <w:lang w:val="en-GB"/>
              </w:rPr>
              <w:t>12</w:t>
            </w:r>
          </w:p>
        </w:tc>
        <w:tc>
          <w:tcPr>
            <w:tcW w:w="1985"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lang w:val="en-GB"/>
              </w:rPr>
            </w:pPr>
            <w:r w:rsidRPr="00161DFA">
              <w:rPr>
                <w:sz w:val="18"/>
                <w:lang w:val="en-GB"/>
              </w:rPr>
              <w:t>L, D, K, K1/SECAM</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762C90" w:rsidP="00205DB9">
            <w:pPr>
              <w:keepNext/>
              <w:framePr w:hSpace="181" w:wrap="notBeside" w:vAnchor="text" w:hAnchor="page" w:xAlign="center" w:y="1"/>
              <w:spacing w:before="57" w:after="57" w:line="190" w:lineRule="exact"/>
              <w:ind w:right="1134"/>
              <w:jc w:val="right"/>
              <w:rPr>
                <w:color w:val="000000"/>
                <w:sz w:val="18"/>
                <w:lang w:val="en-GB"/>
              </w:rPr>
            </w:pPr>
            <w:r w:rsidRPr="00762C90">
              <w:rPr>
                <w:sz w:val="18"/>
                <w:szCs w:val="18"/>
              </w:rPr>
              <w:t>1</w:t>
            </w:r>
            <w:r w:rsidR="00161DFA" w:rsidRPr="00161DFA">
              <w:rPr>
                <w:sz w:val="18"/>
                <w:lang w:val="en-GB"/>
              </w:rPr>
              <w:t>5,0</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jc w:val="center"/>
              <w:rPr>
                <w:sz w:val="18"/>
                <w:lang w:val="en-GB"/>
              </w:rPr>
            </w:pPr>
            <w:r w:rsidRPr="00762C90">
              <w:rPr>
                <w:sz w:val="18"/>
                <w:szCs w:val="18"/>
                <w:lang w:val="en-GB"/>
              </w:rPr>
              <w:t>–</w:t>
            </w:r>
            <w:r w:rsidR="00161DFA" w:rsidRPr="00161DFA">
              <w:rPr>
                <w:sz w:val="18"/>
                <w:lang w:val="en-GB"/>
              </w:rPr>
              <w:t>2</w:t>
            </w:r>
          </w:p>
        </w:tc>
        <w:tc>
          <w:tcPr>
            <w:tcW w:w="1985"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766"/>
              <w:jc w:val="right"/>
              <w:rPr>
                <w:sz w:val="18"/>
                <w:lang w:val="en-GB"/>
              </w:rPr>
            </w:pPr>
            <w:r w:rsidRPr="00762C90">
              <w:rPr>
                <w:sz w:val="18"/>
                <w:szCs w:val="18"/>
                <w:lang w:val="en-GB"/>
              </w:rPr>
              <w:t>–</w:t>
            </w:r>
            <w:r w:rsidR="00161DFA" w:rsidRPr="00161DFA">
              <w:rPr>
                <w:sz w:val="18"/>
                <w:lang w:val="en-GB"/>
              </w:rPr>
              <w:t>12</w:t>
            </w:r>
          </w:p>
        </w:tc>
        <w:tc>
          <w:tcPr>
            <w:tcW w:w="1985"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jc w:val="center"/>
              <w:rPr>
                <w:sz w:val="18"/>
                <w:lang w:val="en-GB"/>
              </w:rPr>
            </w:pPr>
            <w:r w:rsidRPr="00161DFA">
              <w:rPr>
                <w:sz w:val="18"/>
                <w:lang w:val="en-GB"/>
              </w:rPr>
              <w:t>B, D, G, H, K1, L</w:t>
            </w:r>
          </w:p>
        </w:tc>
      </w:tr>
    </w:tbl>
    <w:p w:rsidR="00161DFA" w:rsidRPr="00161DFA" w:rsidRDefault="00161DFA" w:rsidP="00161DFA">
      <w:pPr>
        <w:spacing w:before="0"/>
        <w:rPr>
          <w:sz w:val="20"/>
          <w:lang w:val="en-GB"/>
        </w:rPr>
      </w:pPr>
    </w:p>
    <w:p w:rsidR="00161DFA" w:rsidRPr="00161DFA" w:rsidRDefault="00161DFA" w:rsidP="00B62DED">
      <w:pPr>
        <w:pStyle w:val="FigureNo"/>
        <w:rPr>
          <w:lang w:val="en-US"/>
        </w:rPr>
      </w:pPr>
      <w:r w:rsidRPr="00161DFA">
        <w:rPr>
          <w:noProof/>
          <w:lang w:val="en-GB" w:eastAsia="en-GB"/>
        </w:rPr>
        <w:lastRenderedPageBreak/>
        <w:drawing>
          <wp:inline distT="0" distB="0" distL="0" distR="0" wp14:anchorId="53AE397A" wp14:editId="5DDFE10C">
            <wp:extent cx="6000750" cy="3533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0750" cy="3533775"/>
                    </a:xfrm>
                    <a:prstGeom prst="rect">
                      <a:avLst/>
                    </a:prstGeom>
                    <a:noFill/>
                    <a:ln>
                      <a:noFill/>
                    </a:ln>
                  </pic:spPr>
                </pic:pic>
              </a:graphicData>
            </a:graphic>
          </wp:inline>
        </w:drawing>
      </w:r>
    </w:p>
    <w:p w:rsidR="00161DFA" w:rsidRPr="00161DFA" w:rsidRDefault="00161DFA" w:rsidP="00161DFA">
      <w:pPr>
        <w:spacing w:before="136"/>
        <w:rPr>
          <w:sz w:val="20"/>
          <w:lang w:val="en-GB"/>
        </w:rPr>
      </w:pPr>
    </w:p>
    <w:p w:rsidR="00161DFA" w:rsidRPr="00161DFA" w:rsidRDefault="00161DFA" w:rsidP="00B62DED">
      <w:pPr>
        <w:pStyle w:val="FigureNo"/>
        <w:rPr>
          <w:lang w:val="en-US"/>
        </w:rPr>
      </w:pPr>
      <w:r w:rsidRPr="00161DFA">
        <w:rPr>
          <w:noProof/>
          <w:lang w:val="en-GB" w:eastAsia="en-GB"/>
        </w:rPr>
        <w:drawing>
          <wp:inline distT="0" distB="0" distL="0" distR="0" wp14:anchorId="01C8D23F" wp14:editId="103662D4">
            <wp:extent cx="6019800" cy="3524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19800" cy="3524250"/>
                    </a:xfrm>
                    <a:prstGeom prst="rect">
                      <a:avLst/>
                    </a:prstGeom>
                    <a:noFill/>
                    <a:ln>
                      <a:noFill/>
                    </a:ln>
                  </pic:spPr>
                </pic:pic>
              </a:graphicData>
            </a:graphic>
          </wp:inline>
        </w:drawing>
      </w:r>
    </w:p>
    <w:p w:rsidR="00620645" w:rsidRDefault="00620645" w:rsidP="00161DFA">
      <w:pPr>
        <w:spacing w:before="136"/>
        <w:jc w:val="center"/>
        <w:rPr>
          <w:sz w:val="20"/>
          <w:lang w:val="en-US"/>
        </w:rPr>
      </w:pPr>
    </w:p>
    <w:p w:rsidR="00161DFA" w:rsidRPr="00161DFA" w:rsidRDefault="00161DFA" w:rsidP="00B62DED">
      <w:pPr>
        <w:pStyle w:val="FigureNo"/>
        <w:rPr>
          <w:lang w:val="en-US"/>
        </w:rPr>
      </w:pPr>
      <w:r w:rsidRPr="00161DFA">
        <w:rPr>
          <w:noProof/>
          <w:lang w:val="en-GB" w:eastAsia="en-GB"/>
        </w:rPr>
        <w:lastRenderedPageBreak/>
        <w:drawing>
          <wp:inline distT="0" distB="0" distL="0" distR="0" wp14:anchorId="07A7447E" wp14:editId="36FB413C">
            <wp:extent cx="4895850" cy="3990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95850" cy="3990975"/>
                    </a:xfrm>
                    <a:prstGeom prst="rect">
                      <a:avLst/>
                    </a:prstGeom>
                    <a:noFill/>
                    <a:ln>
                      <a:noFill/>
                    </a:ln>
                  </pic:spPr>
                </pic:pic>
              </a:graphicData>
            </a:graphic>
          </wp:inline>
        </w:drawing>
      </w:r>
    </w:p>
    <w:p w:rsidR="00161DFA" w:rsidRPr="00161DFA" w:rsidRDefault="00161DFA" w:rsidP="00B62DED">
      <w:pPr>
        <w:pStyle w:val="FigureNo"/>
        <w:keepNext w:val="0"/>
        <w:keepLines w:val="0"/>
        <w:rPr>
          <w:lang w:val="en-US"/>
        </w:rPr>
      </w:pPr>
      <w:r w:rsidRPr="00161DFA">
        <w:rPr>
          <w:noProof/>
          <w:lang w:val="en-GB" w:eastAsia="en-GB"/>
        </w:rPr>
        <w:lastRenderedPageBreak/>
        <w:drawing>
          <wp:inline distT="0" distB="0" distL="0" distR="0" wp14:anchorId="392A2428" wp14:editId="20B9D778">
            <wp:extent cx="4181475" cy="4857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81475" cy="4857750"/>
                    </a:xfrm>
                    <a:prstGeom prst="rect">
                      <a:avLst/>
                    </a:prstGeom>
                    <a:noFill/>
                    <a:ln>
                      <a:noFill/>
                    </a:ln>
                  </pic:spPr>
                </pic:pic>
              </a:graphicData>
            </a:graphic>
          </wp:inline>
        </w:drawing>
      </w:r>
    </w:p>
    <w:p w:rsidR="00161DFA" w:rsidRPr="00293DFB" w:rsidRDefault="00161DFA" w:rsidP="00B62DED">
      <w:pPr>
        <w:pStyle w:val="Table"/>
        <w:rPr>
          <w:lang w:val="fr-FR"/>
        </w:rPr>
      </w:pPr>
      <w:r w:rsidRPr="00293DFB">
        <w:rPr>
          <w:lang w:val="fr-FR"/>
        </w:rPr>
        <w:lastRenderedPageBreak/>
        <w:t>TABLEAU  11</w:t>
      </w:r>
    </w:p>
    <w:p w:rsidR="00161DFA" w:rsidRPr="00293DFB" w:rsidRDefault="00161DFA" w:rsidP="00B62DED">
      <w:pPr>
        <w:pStyle w:val="TableTitle0"/>
        <w:rPr>
          <w:lang w:val="fr-FR"/>
        </w:rPr>
      </w:pPr>
      <w:r w:rsidRPr="00293DFB">
        <w:rPr>
          <w:lang w:val="fr-FR"/>
        </w:rPr>
        <w:t>Rapports de protection pour les canaux adjacents dans le système I/PAL à 625 lignes</w:t>
      </w:r>
    </w:p>
    <w:p w:rsidR="00161DFA" w:rsidRPr="00161DFA" w:rsidRDefault="00161DFA" w:rsidP="00161DFA">
      <w:pPr>
        <w:keepNext/>
        <w:keepLines/>
        <w:tabs>
          <w:tab w:val="clear" w:pos="794"/>
          <w:tab w:val="clear" w:pos="1191"/>
          <w:tab w:val="clear" w:pos="1588"/>
          <w:tab w:val="clear" w:pos="1985"/>
        </w:tabs>
        <w:spacing w:before="0"/>
        <w:rPr>
          <w:sz w:val="16"/>
        </w:rPr>
      </w:pPr>
    </w:p>
    <w:tbl>
      <w:tblPr>
        <w:tblW w:w="0" w:type="auto"/>
        <w:jc w:val="center"/>
        <w:tblLayout w:type="fixed"/>
        <w:tblLook w:val="0000" w:firstRow="0" w:lastRow="0" w:firstColumn="0" w:lastColumn="0" w:noHBand="0" w:noVBand="0"/>
      </w:tblPr>
      <w:tblGrid>
        <w:gridCol w:w="2835"/>
        <w:gridCol w:w="2268"/>
        <w:gridCol w:w="2268"/>
      </w:tblGrid>
      <w:tr w:rsidR="00161DFA" w:rsidRPr="00161DFA" w:rsidTr="00620645">
        <w:trPr>
          <w:cantSplit/>
          <w:jc w:val="center"/>
        </w:trPr>
        <w:tc>
          <w:tcPr>
            <w:tcW w:w="2835"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180" w:line="190" w:lineRule="exact"/>
              <w:jc w:val="center"/>
              <w:rPr>
                <w:sz w:val="18"/>
              </w:rPr>
            </w:pPr>
            <w:r w:rsidRPr="00161DFA">
              <w:rPr>
                <w:sz w:val="18"/>
              </w:rPr>
              <w:t>Ecart de fréquence</w:t>
            </w:r>
          </w:p>
        </w:tc>
        <w:tc>
          <w:tcPr>
            <w:tcW w:w="4536" w:type="dxa"/>
            <w:gridSpan w:val="2"/>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rPr>
            </w:pPr>
            <w:r w:rsidRPr="00161DFA">
              <w:rPr>
                <w:sz w:val="18"/>
              </w:rPr>
              <w:t>Rapport de protection (dB)</w:t>
            </w:r>
          </w:p>
        </w:tc>
      </w:tr>
      <w:tr w:rsidR="00161DFA" w:rsidRPr="00161DFA" w:rsidTr="00620645">
        <w:trPr>
          <w:cantSplit/>
          <w:jc w:val="center"/>
        </w:trPr>
        <w:tc>
          <w:tcPr>
            <w:tcW w:w="2835"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0" w:after="100" w:line="190" w:lineRule="exact"/>
              <w:jc w:val="center"/>
              <w:rPr>
                <w:sz w:val="18"/>
              </w:rPr>
            </w:pPr>
            <w:r w:rsidRPr="00161DFA">
              <w:rPr>
                <w:sz w:val="18"/>
              </w:rPr>
              <w:t>(MHz)</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rPr>
            </w:pPr>
            <w:r w:rsidRPr="00161DFA">
              <w:rPr>
                <w:sz w:val="18"/>
              </w:rPr>
              <w:t>Brouillage continu</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rPr>
            </w:pPr>
            <w:r w:rsidRPr="00161DFA">
              <w:rPr>
                <w:sz w:val="18"/>
              </w:rPr>
              <w:t>Brouillage d'origine</w:t>
            </w:r>
            <w:r w:rsidRPr="00161DFA">
              <w:rPr>
                <w:sz w:val="18"/>
              </w:rPr>
              <w:br/>
              <w:t>troposphérique</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762C90" w:rsidP="00205DB9">
            <w:pPr>
              <w:keepNext/>
              <w:framePr w:hSpace="181" w:wrap="notBeside" w:vAnchor="text" w:hAnchor="page" w:xAlign="center" w:y="1"/>
              <w:spacing w:before="57" w:after="57" w:line="190" w:lineRule="exact"/>
              <w:ind w:right="1021"/>
              <w:jc w:val="right"/>
              <w:rPr>
                <w:sz w:val="18"/>
              </w:rPr>
            </w:pPr>
            <w:r w:rsidRPr="00762C90">
              <w:rPr>
                <w:sz w:val="18"/>
                <w:szCs w:val="18"/>
                <w:lang w:val="en-GB"/>
              </w:rPr>
              <w:t>–</w:t>
            </w:r>
            <w:r w:rsidR="00161DFA" w:rsidRPr="00161DFA">
              <w:rPr>
                <w:sz w:val="18"/>
              </w:rPr>
              <w:t>16,0</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907"/>
              <w:jc w:val="right"/>
              <w:rPr>
                <w:sz w:val="18"/>
              </w:rPr>
            </w:pPr>
            <w:r w:rsidRPr="00762C90">
              <w:rPr>
                <w:sz w:val="18"/>
                <w:szCs w:val="18"/>
                <w:lang w:val="en-GB"/>
              </w:rPr>
              <w:t>–</w:t>
            </w:r>
            <w:r w:rsidR="00161DFA" w:rsidRPr="00161DFA">
              <w:rPr>
                <w:sz w:val="18"/>
              </w:rPr>
              <w:t>23</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907"/>
              <w:jc w:val="right"/>
              <w:rPr>
                <w:sz w:val="18"/>
              </w:rPr>
            </w:pPr>
            <w:r w:rsidRPr="00762C90">
              <w:rPr>
                <w:sz w:val="18"/>
                <w:szCs w:val="18"/>
                <w:lang w:val="en-GB"/>
              </w:rPr>
              <w:t>–</w:t>
            </w:r>
            <w:r w:rsidR="00161DFA" w:rsidRPr="00161DFA">
              <w:rPr>
                <w:sz w:val="18"/>
              </w:rPr>
              <w:t>33</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762C90" w:rsidP="00205DB9">
            <w:pPr>
              <w:keepNext/>
              <w:framePr w:hSpace="181" w:wrap="notBeside" w:vAnchor="text" w:hAnchor="page" w:xAlign="center" w:y="1"/>
              <w:spacing w:before="57" w:after="57" w:line="190" w:lineRule="exact"/>
              <w:ind w:right="1021"/>
              <w:jc w:val="right"/>
              <w:rPr>
                <w:sz w:val="18"/>
              </w:rPr>
            </w:pPr>
            <w:r w:rsidRPr="00762C90">
              <w:rPr>
                <w:sz w:val="18"/>
                <w:szCs w:val="18"/>
                <w:lang w:val="en-GB"/>
              </w:rPr>
              <w:t>–</w:t>
            </w:r>
            <w:r w:rsidR="00161DFA" w:rsidRPr="00161DFA">
              <w:rPr>
                <w:sz w:val="18"/>
              </w:rPr>
              <w:t>9,3</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907"/>
              <w:jc w:val="right"/>
              <w:rPr>
                <w:sz w:val="18"/>
              </w:rPr>
            </w:pPr>
            <w:r w:rsidRPr="00762C90">
              <w:rPr>
                <w:sz w:val="18"/>
                <w:szCs w:val="18"/>
                <w:lang w:val="en-GB"/>
              </w:rPr>
              <w:t>–</w:t>
            </w:r>
            <w:r w:rsidR="00161DFA" w:rsidRPr="00161DFA">
              <w:rPr>
                <w:sz w:val="18"/>
              </w:rPr>
              <w:t>18</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907"/>
              <w:jc w:val="right"/>
              <w:rPr>
                <w:sz w:val="18"/>
              </w:rPr>
            </w:pPr>
            <w:r w:rsidRPr="00762C90">
              <w:rPr>
                <w:sz w:val="18"/>
                <w:szCs w:val="18"/>
                <w:lang w:val="en-GB"/>
              </w:rPr>
              <w:t>–</w:t>
            </w:r>
            <w:r w:rsidR="00161DFA" w:rsidRPr="00161DFA">
              <w:rPr>
                <w:sz w:val="18"/>
              </w:rPr>
              <w:t>28</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762C90" w:rsidP="00205DB9">
            <w:pPr>
              <w:keepNext/>
              <w:framePr w:hSpace="181" w:wrap="notBeside" w:vAnchor="text" w:hAnchor="page" w:xAlign="center" w:y="1"/>
              <w:spacing w:before="57" w:after="57" w:line="190" w:lineRule="exact"/>
              <w:ind w:right="1021"/>
              <w:jc w:val="right"/>
              <w:rPr>
                <w:sz w:val="18"/>
              </w:rPr>
            </w:pPr>
            <w:r w:rsidRPr="00762C90">
              <w:rPr>
                <w:sz w:val="18"/>
                <w:szCs w:val="18"/>
                <w:lang w:val="en-GB"/>
              </w:rPr>
              <w:t>–</w:t>
            </w:r>
            <w:r w:rsidR="00161DFA" w:rsidRPr="00161DFA">
              <w:rPr>
                <w:sz w:val="18"/>
              </w:rPr>
              <w:t>7,4</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907"/>
              <w:jc w:val="right"/>
              <w:rPr>
                <w:sz w:val="18"/>
              </w:rPr>
            </w:pPr>
            <w:r w:rsidRPr="00762C90">
              <w:rPr>
                <w:sz w:val="18"/>
                <w:szCs w:val="18"/>
                <w:lang w:val="en-GB"/>
              </w:rPr>
              <w:t>–</w:t>
            </w:r>
            <w:r w:rsidR="00161DFA" w:rsidRPr="00161DFA">
              <w:rPr>
                <w:sz w:val="18"/>
              </w:rPr>
              <w:t>10</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907"/>
              <w:jc w:val="right"/>
              <w:rPr>
                <w:sz w:val="18"/>
              </w:rPr>
            </w:pPr>
            <w:r w:rsidRPr="00762C90">
              <w:rPr>
                <w:sz w:val="18"/>
                <w:szCs w:val="18"/>
                <w:lang w:val="en-GB"/>
              </w:rPr>
              <w:t>–</w:t>
            </w:r>
            <w:r w:rsidR="00161DFA" w:rsidRPr="00161DFA">
              <w:rPr>
                <w:sz w:val="18"/>
              </w:rPr>
              <w:t>20</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762C90" w:rsidP="00205DB9">
            <w:pPr>
              <w:keepNext/>
              <w:framePr w:hSpace="181" w:wrap="notBeside" w:vAnchor="text" w:hAnchor="page" w:xAlign="center" w:y="1"/>
              <w:spacing w:before="57" w:after="57" w:line="190" w:lineRule="exact"/>
              <w:ind w:right="1021"/>
              <w:jc w:val="right"/>
              <w:rPr>
                <w:sz w:val="18"/>
              </w:rPr>
            </w:pPr>
            <w:r w:rsidRPr="00762C90">
              <w:rPr>
                <w:sz w:val="18"/>
                <w:szCs w:val="18"/>
                <w:lang w:val="en-GB"/>
              </w:rPr>
              <w:t>–</w:t>
            </w:r>
            <w:r w:rsidR="00161DFA" w:rsidRPr="00161DFA">
              <w:rPr>
                <w:sz w:val="18"/>
              </w:rPr>
              <w:t>6,5</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11</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1</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762C90" w:rsidP="00205DB9">
            <w:pPr>
              <w:keepNext/>
              <w:framePr w:hSpace="181" w:wrap="notBeside" w:vAnchor="text" w:hAnchor="page" w:xAlign="center" w:y="1"/>
              <w:spacing w:before="57" w:after="57" w:line="190" w:lineRule="exact"/>
              <w:ind w:right="1021"/>
              <w:jc w:val="right"/>
              <w:rPr>
                <w:sz w:val="18"/>
              </w:rPr>
            </w:pPr>
            <w:r w:rsidRPr="00762C90">
              <w:rPr>
                <w:sz w:val="18"/>
                <w:szCs w:val="18"/>
                <w:lang w:val="en-GB"/>
              </w:rPr>
              <w:t>–</w:t>
            </w:r>
            <w:r w:rsidR="00161DFA" w:rsidRPr="00161DFA">
              <w:rPr>
                <w:sz w:val="18"/>
              </w:rPr>
              <w:t>6,2</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18</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8</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762C90" w:rsidP="00205DB9">
            <w:pPr>
              <w:keepNext/>
              <w:framePr w:hSpace="181" w:wrap="notBeside" w:vAnchor="text" w:hAnchor="page" w:xAlign="center" w:y="1"/>
              <w:spacing w:before="57" w:after="57" w:line="190" w:lineRule="exact"/>
              <w:ind w:right="1021"/>
              <w:jc w:val="right"/>
              <w:rPr>
                <w:sz w:val="18"/>
              </w:rPr>
            </w:pPr>
            <w:r w:rsidRPr="00762C90">
              <w:rPr>
                <w:sz w:val="18"/>
                <w:szCs w:val="18"/>
                <w:lang w:val="en-GB"/>
              </w:rPr>
              <w:t>–</w:t>
            </w:r>
            <w:r w:rsidR="00161DFA" w:rsidRPr="00161DFA">
              <w:rPr>
                <w:sz w:val="18"/>
              </w:rPr>
              <w:t>5,9</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18</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8</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762C90" w:rsidP="00205DB9">
            <w:pPr>
              <w:keepNext/>
              <w:framePr w:hSpace="181" w:wrap="notBeside" w:vAnchor="text" w:hAnchor="page" w:xAlign="center" w:y="1"/>
              <w:spacing w:before="57" w:after="57" w:line="190" w:lineRule="exact"/>
              <w:ind w:right="1021"/>
              <w:jc w:val="right"/>
              <w:rPr>
                <w:sz w:val="18"/>
              </w:rPr>
            </w:pPr>
            <w:r w:rsidRPr="00762C90">
              <w:rPr>
                <w:sz w:val="18"/>
                <w:szCs w:val="18"/>
                <w:lang w:val="en-GB"/>
              </w:rPr>
              <w:t>–</w:t>
            </w:r>
            <w:r w:rsidR="00161DFA" w:rsidRPr="00161DFA">
              <w:rPr>
                <w:sz w:val="18"/>
              </w:rPr>
              <w:t>5,8</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10</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0</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762C90" w:rsidP="00205DB9">
            <w:pPr>
              <w:keepNext/>
              <w:framePr w:hSpace="181" w:wrap="notBeside" w:vAnchor="text" w:hAnchor="page" w:xAlign="center" w:y="1"/>
              <w:spacing w:before="57" w:after="57" w:line="190" w:lineRule="exact"/>
              <w:ind w:right="1021"/>
              <w:jc w:val="right"/>
              <w:rPr>
                <w:sz w:val="18"/>
              </w:rPr>
            </w:pPr>
            <w:r w:rsidRPr="00762C90">
              <w:rPr>
                <w:sz w:val="18"/>
                <w:szCs w:val="18"/>
                <w:lang w:val="en-GB"/>
              </w:rPr>
              <w:t>–</w:t>
            </w:r>
            <w:r w:rsidR="00161DFA" w:rsidRPr="00161DFA">
              <w:rPr>
                <w:sz w:val="18"/>
              </w:rPr>
              <w:t>5,4</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10</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0</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762C90" w:rsidP="00205DB9">
            <w:pPr>
              <w:keepNext/>
              <w:framePr w:hSpace="181" w:wrap="notBeside" w:vAnchor="text" w:hAnchor="page" w:xAlign="center" w:y="1"/>
              <w:spacing w:before="57" w:after="57" w:line="190" w:lineRule="exact"/>
              <w:ind w:right="1021"/>
              <w:jc w:val="right"/>
              <w:rPr>
                <w:sz w:val="18"/>
              </w:rPr>
            </w:pPr>
            <w:r w:rsidRPr="00762C90">
              <w:rPr>
                <w:sz w:val="18"/>
                <w:szCs w:val="18"/>
                <w:lang w:val="en-GB"/>
              </w:rPr>
              <w:t>–</w:t>
            </w:r>
            <w:r w:rsidR="00161DFA" w:rsidRPr="00161DFA">
              <w:rPr>
                <w:sz w:val="18"/>
              </w:rPr>
              <w:t>5,1</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16</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6</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762C90" w:rsidP="00205DB9">
            <w:pPr>
              <w:keepNext/>
              <w:framePr w:hSpace="181" w:wrap="notBeside" w:vAnchor="text" w:hAnchor="page" w:xAlign="center" w:y="1"/>
              <w:spacing w:before="57" w:after="57" w:line="190" w:lineRule="exact"/>
              <w:ind w:right="1021"/>
              <w:jc w:val="right"/>
              <w:rPr>
                <w:sz w:val="18"/>
              </w:rPr>
            </w:pPr>
            <w:r w:rsidRPr="00762C90">
              <w:rPr>
                <w:sz w:val="18"/>
                <w:szCs w:val="18"/>
                <w:lang w:val="en-GB"/>
              </w:rPr>
              <w:t>–</w:t>
            </w:r>
            <w:r w:rsidR="00161DFA" w:rsidRPr="00161DFA">
              <w:rPr>
                <w:sz w:val="18"/>
              </w:rPr>
              <w:t>5,0</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16</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6</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762C90" w:rsidP="00205DB9">
            <w:pPr>
              <w:keepNext/>
              <w:framePr w:hSpace="181" w:wrap="notBeside" w:vAnchor="text" w:hAnchor="page" w:xAlign="center" w:y="1"/>
              <w:spacing w:before="57" w:after="57" w:line="190" w:lineRule="exact"/>
              <w:ind w:right="1021"/>
              <w:jc w:val="right"/>
              <w:rPr>
                <w:sz w:val="18"/>
              </w:rPr>
            </w:pPr>
            <w:r w:rsidRPr="00762C90">
              <w:rPr>
                <w:sz w:val="18"/>
                <w:szCs w:val="18"/>
                <w:lang w:val="en-GB"/>
              </w:rPr>
              <w:t>–</w:t>
            </w:r>
            <w:r w:rsidR="00161DFA" w:rsidRPr="00161DFA">
              <w:rPr>
                <w:sz w:val="18"/>
              </w:rPr>
              <w:t>4,3</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16</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6</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762C90" w:rsidP="00205DB9">
            <w:pPr>
              <w:keepNext/>
              <w:framePr w:hSpace="181" w:wrap="notBeside" w:vAnchor="text" w:hAnchor="page" w:xAlign="center" w:y="1"/>
              <w:spacing w:before="57" w:after="57" w:line="190" w:lineRule="exact"/>
              <w:ind w:right="1021"/>
              <w:jc w:val="right"/>
              <w:rPr>
                <w:sz w:val="18"/>
              </w:rPr>
            </w:pPr>
            <w:r w:rsidRPr="00762C90">
              <w:rPr>
                <w:sz w:val="18"/>
                <w:szCs w:val="18"/>
                <w:lang w:val="en-GB"/>
              </w:rPr>
              <w:t>–</w:t>
            </w:r>
            <w:r w:rsidR="00161DFA" w:rsidRPr="00161DFA">
              <w:rPr>
                <w:sz w:val="18"/>
              </w:rPr>
              <w:t>4,0</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12</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2</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762C90" w:rsidP="00205DB9">
            <w:pPr>
              <w:keepNext/>
              <w:framePr w:hSpace="181" w:wrap="notBeside" w:vAnchor="text" w:hAnchor="page" w:xAlign="center" w:y="1"/>
              <w:spacing w:before="57" w:after="57" w:line="190" w:lineRule="exact"/>
              <w:ind w:right="1021"/>
              <w:jc w:val="right"/>
              <w:rPr>
                <w:sz w:val="18"/>
              </w:rPr>
            </w:pPr>
            <w:r w:rsidRPr="00762C90">
              <w:rPr>
                <w:sz w:val="18"/>
                <w:szCs w:val="18"/>
                <w:lang w:val="en-GB"/>
              </w:rPr>
              <w:t>–</w:t>
            </w:r>
            <w:r w:rsidR="00161DFA" w:rsidRPr="00161DFA">
              <w:rPr>
                <w:sz w:val="18"/>
              </w:rPr>
              <w:t>3,5</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2</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907"/>
              <w:jc w:val="right"/>
              <w:rPr>
                <w:sz w:val="18"/>
              </w:rPr>
            </w:pPr>
            <w:r w:rsidRPr="00762C90">
              <w:rPr>
                <w:sz w:val="18"/>
                <w:szCs w:val="18"/>
                <w:lang w:val="en-GB"/>
              </w:rPr>
              <w:t>–</w:t>
            </w:r>
            <w:r w:rsidR="00161DFA" w:rsidRPr="00161DFA">
              <w:rPr>
                <w:sz w:val="18"/>
              </w:rPr>
              <w:t>8</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762C90" w:rsidP="00205DB9">
            <w:pPr>
              <w:keepNext/>
              <w:framePr w:hSpace="181" w:wrap="notBeside" w:vAnchor="text" w:hAnchor="page" w:xAlign="center" w:y="1"/>
              <w:spacing w:before="57" w:after="57" w:line="190" w:lineRule="exact"/>
              <w:ind w:right="1021"/>
              <w:jc w:val="right"/>
              <w:rPr>
                <w:sz w:val="18"/>
              </w:rPr>
            </w:pPr>
            <w:r w:rsidRPr="00762C90">
              <w:rPr>
                <w:sz w:val="18"/>
                <w:szCs w:val="18"/>
                <w:lang w:val="en-GB"/>
              </w:rPr>
              <w:t>–</w:t>
            </w:r>
            <w:r w:rsidR="00161DFA" w:rsidRPr="00161DFA">
              <w:rPr>
                <w:sz w:val="18"/>
              </w:rPr>
              <w:t>3,0</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2</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907"/>
              <w:jc w:val="right"/>
              <w:rPr>
                <w:sz w:val="18"/>
              </w:rPr>
            </w:pPr>
            <w:r w:rsidRPr="00762C90">
              <w:rPr>
                <w:sz w:val="18"/>
                <w:szCs w:val="18"/>
                <w:lang w:val="en-GB"/>
              </w:rPr>
              <w:t>–</w:t>
            </w:r>
            <w:r w:rsidR="00161DFA" w:rsidRPr="00161DFA">
              <w:rPr>
                <w:sz w:val="18"/>
              </w:rPr>
              <w:t>8</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762C90" w:rsidP="00205DB9">
            <w:pPr>
              <w:keepNext/>
              <w:framePr w:hSpace="181" w:wrap="notBeside" w:vAnchor="text" w:hAnchor="page" w:xAlign="center" w:y="1"/>
              <w:spacing w:before="57" w:after="57" w:line="190" w:lineRule="exact"/>
              <w:ind w:right="1021"/>
              <w:jc w:val="right"/>
              <w:rPr>
                <w:sz w:val="18"/>
              </w:rPr>
            </w:pPr>
            <w:r w:rsidRPr="00762C90">
              <w:rPr>
                <w:sz w:val="18"/>
                <w:szCs w:val="18"/>
                <w:lang w:val="en-GB"/>
              </w:rPr>
              <w:t>–</w:t>
            </w:r>
            <w:r w:rsidR="00161DFA" w:rsidRPr="00161DFA">
              <w:rPr>
                <w:sz w:val="18"/>
              </w:rPr>
              <w:t>2,5</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2</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907"/>
              <w:jc w:val="right"/>
              <w:rPr>
                <w:sz w:val="18"/>
              </w:rPr>
            </w:pPr>
            <w:r w:rsidRPr="00762C90">
              <w:rPr>
                <w:sz w:val="18"/>
                <w:szCs w:val="18"/>
                <w:lang w:val="en-GB"/>
              </w:rPr>
              <w:t>–</w:t>
            </w:r>
            <w:r w:rsidR="00161DFA" w:rsidRPr="00161DFA">
              <w:rPr>
                <w:sz w:val="18"/>
              </w:rPr>
              <w:t>8</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762C90" w:rsidP="00205DB9">
            <w:pPr>
              <w:keepNext/>
              <w:framePr w:hSpace="181" w:wrap="notBeside" w:vAnchor="text" w:hAnchor="page" w:xAlign="center" w:y="1"/>
              <w:spacing w:before="57" w:after="57" w:line="190" w:lineRule="exact"/>
              <w:ind w:right="1021"/>
              <w:jc w:val="right"/>
              <w:rPr>
                <w:sz w:val="18"/>
              </w:rPr>
            </w:pPr>
            <w:r w:rsidRPr="00762C90">
              <w:rPr>
                <w:sz w:val="18"/>
                <w:szCs w:val="18"/>
                <w:lang w:val="en-GB"/>
              </w:rPr>
              <w:t>–</w:t>
            </w:r>
            <w:r w:rsidR="00161DFA" w:rsidRPr="00161DFA">
              <w:rPr>
                <w:sz w:val="18"/>
              </w:rPr>
              <w:t>2,0</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14</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4</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1021"/>
              <w:jc w:val="right"/>
              <w:rPr>
                <w:sz w:val="18"/>
              </w:rPr>
            </w:pPr>
            <w:r w:rsidRPr="00762C90">
              <w:rPr>
                <w:sz w:val="18"/>
                <w:szCs w:val="18"/>
                <w:lang w:val="en-GB"/>
              </w:rPr>
              <w:t>–</w:t>
            </w:r>
            <w:r w:rsidR="00161DFA" w:rsidRPr="00161DFA">
              <w:rPr>
                <w:sz w:val="18"/>
              </w:rPr>
              <w:t>1,25</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40</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32</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1021"/>
              <w:jc w:val="right"/>
              <w:rPr>
                <w:sz w:val="18"/>
              </w:rPr>
            </w:pPr>
            <w:r w:rsidRPr="00762C90">
              <w:rPr>
                <w:sz w:val="18"/>
                <w:szCs w:val="18"/>
              </w:rPr>
              <w:t>+</w:t>
            </w:r>
            <w:r w:rsidR="00161DFA" w:rsidRPr="00161DFA">
              <w:rPr>
                <w:sz w:val="18"/>
              </w:rPr>
              <w:t>6,75</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35</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25</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161DFA" w:rsidRDefault="00762C90" w:rsidP="00205DB9">
            <w:pPr>
              <w:keepNext/>
              <w:framePr w:hSpace="181" w:wrap="notBeside" w:vAnchor="text" w:hAnchor="page" w:xAlign="center" w:y="1"/>
              <w:spacing w:before="57" w:after="57" w:line="190" w:lineRule="exact"/>
              <w:ind w:right="1021"/>
              <w:jc w:val="right"/>
              <w:rPr>
                <w:sz w:val="18"/>
              </w:rPr>
            </w:pPr>
            <w:r w:rsidRPr="00762C90">
              <w:rPr>
                <w:sz w:val="18"/>
                <w:szCs w:val="18"/>
              </w:rPr>
              <w:t>+</w:t>
            </w:r>
            <w:r w:rsidR="00161DFA" w:rsidRPr="00161DFA">
              <w:rPr>
                <w:sz w:val="18"/>
              </w:rPr>
              <w:t>8,0</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57" w:after="57" w:line="190" w:lineRule="exact"/>
              <w:ind w:right="907"/>
              <w:jc w:val="right"/>
              <w:rPr>
                <w:sz w:val="18"/>
              </w:rPr>
            </w:pPr>
            <w:r w:rsidRPr="00161DFA">
              <w:rPr>
                <w:sz w:val="18"/>
              </w:rPr>
              <w:t>0</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907"/>
              <w:jc w:val="right"/>
              <w:rPr>
                <w:sz w:val="18"/>
              </w:rPr>
            </w:pPr>
            <w:r w:rsidRPr="00762C90">
              <w:rPr>
                <w:sz w:val="18"/>
                <w:szCs w:val="18"/>
                <w:lang w:val="en-GB"/>
              </w:rPr>
              <w:t>–</w:t>
            </w:r>
            <w:r w:rsidR="00161DFA" w:rsidRPr="00161DFA">
              <w:rPr>
                <w:sz w:val="18"/>
              </w:rPr>
              <w:t>10</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762C90" w:rsidRDefault="00762C90" w:rsidP="00205DB9">
            <w:pPr>
              <w:keepNext/>
              <w:framePr w:hSpace="181" w:wrap="notBeside" w:vAnchor="text" w:hAnchor="page" w:xAlign="center" w:y="1"/>
              <w:spacing w:before="57" w:after="57" w:line="190" w:lineRule="exact"/>
              <w:ind w:right="1021"/>
              <w:jc w:val="right"/>
              <w:rPr>
                <w:sz w:val="18"/>
                <w:szCs w:val="18"/>
              </w:rPr>
            </w:pPr>
            <w:r w:rsidRPr="00762C90">
              <w:rPr>
                <w:sz w:val="18"/>
                <w:szCs w:val="18"/>
              </w:rPr>
              <w:t>+</w:t>
            </w:r>
            <w:r w:rsidR="00161DFA" w:rsidRPr="00762C90">
              <w:rPr>
                <w:sz w:val="18"/>
                <w:szCs w:val="18"/>
              </w:rPr>
              <w:t>10</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907"/>
              <w:jc w:val="right"/>
              <w:rPr>
                <w:sz w:val="18"/>
              </w:rPr>
            </w:pPr>
            <w:r w:rsidRPr="00762C90">
              <w:rPr>
                <w:sz w:val="18"/>
                <w:szCs w:val="18"/>
                <w:lang w:val="en-GB"/>
              </w:rPr>
              <w:t>–</w:t>
            </w:r>
            <w:r w:rsidR="00161DFA" w:rsidRPr="00161DFA">
              <w:rPr>
                <w:sz w:val="18"/>
              </w:rPr>
              <w:t>4</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907"/>
              <w:jc w:val="right"/>
              <w:rPr>
                <w:sz w:val="18"/>
              </w:rPr>
            </w:pPr>
            <w:r w:rsidRPr="00762C90">
              <w:rPr>
                <w:sz w:val="18"/>
                <w:szCs w:val="18"/>
                <w:lang w:val="en-GB"/>
              </w:rPr>
              <w:t>–</w:t>
            </w:r>
            <w:r w:rsidR="00161DFA" w:rsidRPr="00161DFA">
              <w:rPr>
                <w:sz w:val="18"/>
              </w:rPr>
              <w:t>14</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762C90" w:rsidRDefault="00762C90" w:rsidP="00161DFA">
            <w:pPr>
              <w:keepNext/>
              <w:framePr w:hSpace="181" w:wrap="notBeside" w:vAnchor="text" w:hAnchor="page" w:xAlign="center" w:y="1"/>
              <w:spacing w:before="57" w:after="57" w:line="190" w:lineRule="exact"/>
              <w:ind w:right="1021"/>
              <w:jc w:val="right"/>
              <w:rPr>
                <w:sz w:val="18"/>
                <w:szCs w:val="18"/>
              </w:rPr>
            </w:pPr>
            <w:r w:rsidRPr="00762C90">
              <w:rPr>
                <w:sz w:val="18"/>
                <w:szCs w:val="18"/>
              </w:rPr>
              <w:t>+</w:t>
            </w:r>
            <w:r w:rsidR="00161DFA" w:rsidRPr="00762C90">
              <w:rPr>
                <w:sz w:val="18"/>
                <w:szCs w:val="18"/>
              </w:rPr>
              <w:t>14,75</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907"/>
              <w:jc w:val="right"/>
              <w:rPr>
                <w:sz w:val="18"/>
              </w:rPr>
            </w:pPr>
            <w:r w:rsidRPr="00762C90">
              <w:rPr>
                <w:sz w:val="18"/>
                <w:szCs w:val="18"/>
                <w:lang w:val="en-GB"/>
              </w:rPr>
              <w:t>–</w:t>
            </w:r>
            <w:r w:rsidR="00161DFA" w:rsidRPr="00161DFA">
              <w:rPr>
                <w:sz w:val="18"/>
              </w:rPr>
              <w:t>13</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907"/>
              <w:jc w:val="right"/>
              <w:rPr>
                <w:sz w:val="18"/>
              </w:rPr>
            </w:pPr>
            <w:r w:rsidRPr="00762C90">
              <w:rPr>
                <w:sz w:val="18"/>
                <w:szCs w:val="18"/>
                <w:lang w:val="en-GB"/>
              </w:rPr>
              <w:t>–</w:t>
            </w:r>
            <w:r w:rsidR="00161DFA" w:rsidRPr="00161DFA">
              <w:rPr>
                <w:sz w:val="18"/>
              </w:rPr>
              <w:t>23</w:t>
            </w:r>
          </w:p>
        </w:tc>
      </w:tr>
      <w:tr w:rsidR="00161DFA" w:rsidRPr="00161DFA" w:rsidTr="00620645">
        <w:trPr>
          <w:cantSplit/>
          <w:jc w:val="center"/>
        </w:trPr>
        <w:tc>
          <w:tcPr>
            <w:tcW w:w="2835" w:type="dxa"/>
            <w:tcBorders>
              <w:top w:val="single" w:sz="6" w:space="0" w:color="auto"/>
              <w:left w:val="single" w:sz="6" w:space="0" w:color="auto"/>
              <w:bottom w:val="single" w:sz="6" w:space="0" w:color="auto"/>
              <w:right w:val="single" w:sz="6" w:space="0" w:color="auto"/>
            </w:tcBorders>
          </w:tcPr>
          <w:p w:rsidR="00161DFA" w:rsidRPr="00762C90" w:rsidRDefault="00762C90" w:rsidP="00205DB9">
            <w:pPr>
              <w:keepNext/>
              <w:framePr w:hSpace="181" w:wrap="notBeside" w:vAnchor="text" w:hAnchor="page" w:xAlign="center" w:y="1"/>
              <w:spacing w:before="57" w:after="57" w:line="190" w:lineRule="exact"/>
              <w:ind w:right="1021"/>
              <w:jc w:val="right"/>
              <w:rPr>
                <w:sz w:val="18"/>
                <w:szCs w:val="18"/>
              </w:rPr>
            </w:pPr>
            <w:r w:rsidRPr="00762C90">
              <w:rPr>
                <w:sz w:val="18"/>
                <w:szCs w:val="18"/>
              </w:rPr>
              <w:t>+</w:t>
            </w:r>
            <w:r w:rsidR="00161DFA" w:rsidRPr="00762C90">
              <w:rPr>
                <w:sz w:val="18"/>
                <w:szCs w:val="18"/>
              </w:rPr>
              <w:t>16,0</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907"/>
              <w:jc w:val="right"/>
              <w:rPr>
                <w:sz w:val="18"/>
              </w:rPr>
            </w:pPr>
            <w:r w:rsidRPr="00762C90">
              <w:rPr>
                <w:sz w:val="18"/>
                <w:szCs w:val="18"/>
                <w:lang w:val="en-GB"/>
              </w:rPr>
              <w:t>–</w:t>
            </w:r>
            <w:r w:rsidR="00161DFA" w:rsidRPr="00161DFA">
              <w:rPr>
                <w:sz w:val="18"/>
              </w:rPr>
              <w:t>15</w:t>
            </w:r>
          </w:p>
        </w:tc>
        <w:tc>
          <w:tcPr>
            <w:tcW w:w="2268" w:type="dxa"/>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57" w:after="57" w:line="190" w:lineRule="exact"/>
              <w:ind w:right="907"/>
              <w:jc w:val="right"/>
              <w:rPr>
                <w:sz w:val="18"/>
              </w:rPr>
            </w:pPr>
            <w:r w:rsidRPr="00762C90">
              <w:rPr>
                <w:sz w:val="18"/>
                <w:szCs w:val="18"/>
                <w:lang w:val="en-GB"/>
              </w:rPr>
              <w:t>–</w:t>
            </w:r>
            <w:r w:rsidR="00161DFA" w:rsidRPr="00161DFA">
              <w:rPr>
                <w:sz w:val="18"/>
              </w:rPr>
              <w:t>25</w:t>
            </w:r>
          </w:p>
        </w:tc>
      </w:tr>
    </w:tbl>
    <w:p w:rsidR="00161DFA" w:rsidRPr="00161DFA" w:rsidRDefault="00161DFA" w:rsidP="00161DFA">
      <w:pPr>
        <w:spacing w:before="0"/>
        <w:rPr>
          <w:sz w:val="20"/>
        </w:rPr>
      </w:pPr>
    </w:p>
    <w:p w:rsidR="00161DFA" w:rsidRPr="00B62DED" w:rsidRDefault="00161DFA" w:rsidP="00B62DED">
      <w:pPr>
        <w:pStyle w:val="Heading3"/>
        <w:rPr>
          <w:sz w:val="20"/>
        </w:rPr>
      </w:pPr>
      <w:r w:rsidRPr="00B62DED">
        <w:rPr>
          <w:sz w:val="20"/>
        </w:rPr>
        <w:t>2.4.2</w:t>
      </w:r>
      <w:r w:rsidRPr="00B62DED">
        <w:rPr>
          <w:sz w:val="20"/>
        </w:rPr>
        <w:tab/>
        <w:t>Canal conjugué</w:t>
      </w:r>
    </w:p>
    <w:p w:rsidR="00161DFA" w:rsidRPr="00161DFA" w:rsidRDefault="00161DFA" w:rsidP="00B62DED">
      <w:pPr>
        <w:rPr>
          <w:sz w:val="20"/>
        </w:rPr>
      </w:pPr>
      <w:r w:rsidRPr="00161DFA">
        <w:rPr>
          <w:sz w:val="20"/>
        </w:rPr>
        <w:tab/>
        <w:t>Le rapport de protection requis dépend de la fréquence intermédiaire et de l'affaiblissement sur le canal conjugué dans le récepteur, ainsi que du type de signal brouilleur affectant ce canal. On obtient la valeur de ce rapport en soustrayant l'affaiblissement sur ce canal conjugué du rapport de protection requis, spécifié aux précédents § 2.2 et 2.3.</w:t>
      </w:r>
    </w:p>
    <w:p w:rsidR="00161DFA" w:rsidRPr="00161DFA" w:rsidRDefault="00161DFA" w:rsidP="00B62DED">
      <w:pPr>
        <w:rPr>
          <w:sz w:val="20"/>
        </w:rPr>
      </w:pPr>
      <w:r w:rsidRPr="00161DFA">
        <w:rPr>
          <w:sz w:val="20"/>
        </w:rPr>
        <w:tab/>
        <w:t>Affaiblissement sur le canal conjugué:</w:t>
      </w:r>
    </w:p>
    <w:p w:rsidR="00161DFA" w:rsidRPr="00161DFA" w:rsidRDefault="00161DFA" w:rsidP="00161DFA">
      <w:pPr>
        <w:tabs>
          <w:tab w:val="clear" w:pos="794"/>
          <w:tab w:val="clear" w:pos="1191"/>
          <w:tab w:val="clear" w:pos="1588"/>
          <w:tab w:val="clear" w:pos="1985"/>
          <w:tab w:val="left" w:pos="397"/>
          <w:tab w:val="left" w:pos="3799"/>
          <w:tab w:val="left" w:pos="6096"/>
        </w:tabs>
        <w:spacing w:before="86"/>
        <w:ind w:left="397" w:hanging="397"/>
        <w:rPr>
          <w:sz w:val="20"/>
        </w:rPr>
      </w:pPr>
      <w:r w:rsidRPr="00161DFA">
        <w:rPr>
          <w:sz w:val="20"/>
        </w:rPr>
        <w:t>systèmes D et K/SECAM:</w:t>
      </w:r>
      <w:r w:rsidRPr="00161DFA">
        <w:rPr>
          <w:sz w:val="20"/>
        </w:rPr>
        <w:tab/>
        <w:t>45 dB (bandes métriques) et</w:t>
      </w:r>
      <w:r w:rsidRPr="00161DFA">
        <w:rPr>
          <w:sz w:val="20"/>
        </w:rPr>
        <w:tab/>
        <w:t>30 dB (bandes décimétriques)</w:t>
      </w:r>
    </w:p>
    <w:p w:rsidR="00161DFA" w:rsidRPr="00161DFA" w:rsidRDefault="00161DFA" w:rsidP="00161DFA">
      <w:pPr>
        <w:tabs>
          <w:tab w:val="clear" w:pos="794"/>
          <w:tab w:val="clear" w:pos="1191"/>
          <w:tab w:val="clear" w:pos="1588"/>
          <w:tab w:val="clear" w:pos="1985"/>
          <w:tab w:val="left" w:pos="397"/>
          <w:tab w:val="left" w:pos="3799"/>
          <w:tab w:val="left" w:pos="6096"/>
        </w:tabs>
        <w:spacing w:before="86"/>
        <w:ind w:left="397" w:hanging="397"/>
        <w:rPr>
          <w:sz w:val="20"/>
        </w:rPr>
      </w:pPr>
      <w:r w:rsidRPr="00161DFA">
        <w:rPr>
          <w:sz w:val="20"/>
        </w:rPr>
        <w:t>système D/PAL:</w:t>
      </w:r>
      <w:r w:rsidRPr="00161DFA">
        <w:rPr>
          <w:sz w:val="20"/>
        </w:rPr>
        <w:tab/>
        <w:t>45 dB (bandes métriques) et</w:t>
      </w:r>
      <w:r w:rsidRPr="00161DFA">
        <w:rPr>
          <w:sz w:val="20"/>
        </w:rPr>
        <w:tab/>
        <w:t>40 dB (bandes décimétriques)</w:t>
      </w:r>
    </w:p>
    <w:p w:rsidR="00161DFA" w:rsidRPr="00161DFA" w:rsidRDefault="00161DFA" w:rsidP="00161DFA">
      <w:pPr>
        <w:tabs>
          <w:tab w:val="clear" w:pos="794"/>
          <w:tab w:val="clear" w:pos="1191"/>
          <w:tab w:val="clear" w:pos="1588"/>
          <w:tab w:val="clear" w:pos="1985"/>
          <w:tab w:val="left" w:pos="397"/>
          <w:tab w:val="left" w:pos="3799"/>
          <w:tab w:val="left" w:pos="6096"/>
        </w:tabs>
        <w:spacing w:before="86"/>
        <w:ind w:left="397" w:hanging="397"/>
        <w:rPr>
          <w:sz w:val="20"/>
        </w:rPr>
      </w:pPr>
      <w:r w:rsidRPr="00161DFA">
        <w:rPr>
          <w:sz w:val="20"/>
        </w:rPr>
        <w:t>système I:</w:t>
      </w:r>
      <w:r w:rsidRPr="00161DFA">
        <w:rPr>
          <w:sz w:val="20"/>
        </w:rPr>
        <w:tab/>
      </w:r>
      <w:r w:rsidRPr="00161DFA">
        <w:rPr>
          <w:sz w:val="20"/>
        </w:rPr>
        <w:tab/>
        <w:t>50 dB (bandes décimétriques)</w:t>
      </w:r>
    </w:p>
    <w:p w:rsidR="00161DFA" w:rsidRPr="00161DFA" w:rsidRDefault="00161DFA" w:rsidP="00161DFA">
      <w:pPr>
        <w:tabs>
          <w:tab w:val="clear" w:pos="794"/>
          <w:tab w:val="clear" w:pos="1191"/>
          <w:tab w:val="clear" w:pos="1588"/>
          <w:tab w:val="clear" w:pos="1985"/>
          <w:tab w:val="left" w:pos="397"/>
          <w:tab w:val="left" w:pos="3799"/>
          <w:tab w:val="left" w:pos="6096"/>
        </w:tabs>
        <w:spacing w:before="86"/>
        <w:ind w:left="397" w:hanging="397"/>
        <w:rPr>
          <w:sz w:val="20"/>
        </w:rPr>
      </w:pPr>
      <w:r w:rsidRPr="00161DFA">
        <w:rPr>
          <w:sz w:val="20"/>
        </w:rPr>
        <w:t>système M (Japon):</w:t>
      </w:r>
      <w:r w:rsidRPr="00161DFA">
        <w:rPr>
          <w:sz w:val="20"/>
        </w:rPr>
        <w:tab/>
        <w:t>60 dB (bandes métriques) et</w:t>
      </w:r>
      <w:r w:rsidRPr="00161DFA">
        <w:rPr>
          <w:sz w:val="20"/>
        </w:rPr>
        <w:tab/>
        <w:t>45 dB (bandes décimétriques)</w:t>
      </w:r>
    </w:p>
    <w:p w:rsidR="00161DFA" w:rsidRPr="00161DFA" w:rsidRDefault="00161DFA" w:rsidP="00161DFA">
      <w:pPr>
        <w:tabs>
          <w:tab w:val="clear" w:pos="794"/>
          <w:tab w:val="clear" w:pos="1191"/>
          <w:tab w:val="clear" w:pos="1588"/>
          <w:tab w:val="clear" w:pos="1985"/>
          <w:tab w:val="left" w:pos="397"/>
          <w:tab w:val="left" w:pos="3799"/>
          <w:tab w:val="left" w:pos="6096"/>
        </w:tabs>
        <w:spacing w:before="86"/>
        <w:ind w:left="397" w:hanging="397"/>
        <w:rPr>
          <w:sz w:val="20"/>
        </w:rPr>
      </w:pPr>
      <w:r w:rsidRPr="00161DFA">
        <w:rPr>
          <w:sz w:val="20"/>
        </w:rPr>
        <w:t>tous les autres systèmes:</w:t>
      </w:r>
      <w:r w:rsidRPr="00161DFA">
        <w:rPr>
          <w:sz w:val="20"/>
        </w:rPr>
        <w:tab/>
      </w:r>
      <w:r w:rsidRPr="00161DFA">
        <w:rPr>
          <w:sz w:val="20"/>
        </w:rPr>
        <w:tab/>
        <w:t>40 dB (bandes décimétriques).</w:t>
      </w:r>
    </w:p>
    <w:p w:rsidR="00161DFA" w:rsidRPr="00B62DED" w:rsidRDefault="00161DFA" w:rsidP="00B62DED">
      <w:pPr>
        <w:pStyle w:val="Heading3"/>
        <w:rPr>
          <w:sz w:val="20"/>
        </w:rPr>
      </w:pPr>
      <w:r w:rsidRPr="00B62DED">
        <w:rPr>
          <w:sz w:val="20"/>
        </w:rPr>
        <w:t>2.4.3</w:t>
      </w:r>
      <w:r w:rsidRPr="00B62DED">
        <w:rPr>
          <w:sz w:val="20"/>
        </w:rPr>
        <w:tab/>
        <w:t>Autres types de brouillage</w:t>
      </w:r>
    </w:p>
    <w:p w:rsidR="00161DFA" w:rsidRPr="00161DFA" w:rsidRDefault="00161DFA" w:rsidP="00B62DED">
      <w:pPr>
        <w:rPr>
          <w:sz w:val="20"/>
        </w:rPr>
      </w:pPr>
      <w:r w:rsidRPr="00161DFA">
        <w:rPr>
          <w:sz w:val="20"/>
        </w:rPr>
        <w:tab/>
        <w:t>En dehors du canal, certaines fréquences spécifiques – selon la technique utilisée dans le récepteur de télé</w:t>
      </w:r>
      <w:r w:rsidRPr="00161DFA">
        <w:rPr>
          <w:sz w:val="20"/>
        </w:rPr>
        <w:softHyphen/>
        <w:t>vision – et notamment la fréquence de l'oscillateur local, l'espacement ou le demi-espacement entre fréquences, etc. pourront nécessiter des valeurs de rapport de protection supérieures.</w:t>
      </w:r>
    </w:p>
    <w:p w:rsidR="00161DFA" w:rsidRPr="00161DFA" w:rsidRDefault="00161DFA" w:rsidP="00B62DED">
      <w:pPr>
        <w:pStyle w:val="Heading1"/>
      </w:pPr>
      <w:r w:rsidRPr="00161DFA">
        <w:lastRenderedPageBreak/>
        <w:t>3.</w:t>
      </w:r>
      <w:r w:rsidRPr="00161DFA">
        <w:tab/>
        <w:t>Marge de protection pour les services de télévision</w:t>
      </w:r>
    </w:p>
    <w:p w:rsidR="00161DFA" w:rsidRPr="00161DFA" w:rsidRDefault="00161DFA" w:rsidP="00B62DED">
      <w:pPr>
        <w:rPr>
          <w:sz w:val="20"/>
        </w:rPr>
      </w:pPr>
      <w:r w:rsidRPr="00161DFA">
        <w:rPr>
          <w:sz w:val="20"/>
        </w:rPr>
        <w:tab/>
        <w:t>La marge de protection, PM (dB), s'exprime comme suit:</w:t>
      </w:r>
    </w:p>
    <w:p w:rsidR="00161DFA" w:rsidRPr="00161DFA" w:rsidRDefault="00161DFA" w:rsidP="00762C90">
      <w:pPr>
        <w:spacing w:before="136"/>
        <w:jc w:val="center"/>
        <w:rPr>
          <w:sz w:val="20"/>
        </w:rPr>
      </w:pPr>
      <w:r w:rsidRPr="00161DFA">
        <w:rPr>
          <w:i/>
          <w:sz w:val="20"/>
        </w:rPr>
        <w:t>PM</w:t>
      </w:r>
      <w:r w:rsidRPr="00161DFA">
        <w:rPr>
          <w:sz w:val="20"/>
        </w:rPr>
        <w:t xml:space="preserve">  </w:t>
      </w:r>
      <w:r w:rsidR="00762C90" w:rsidRPr="00762C90">
        <w:rPr>
          <w:sz w:val="20"/>
        </w:rPr>
        <w:t>=</w:t>
      </w:r>
      <w:r w:rsidRPr="00161DFA">
        <w:rPr>
          <w:sz w:val="20"/>
        </w:rPr>
        <w:t xml:space="preserve">  </w:t>
      </w:r>
      <w:r w:rsidRPr="00161DFA">
        <w:rPr>
          <w:i/>
          <w:sz w:val="20"/>
        </w:rPr>
        <w:t>FS</w:t>
      </w:r>
      <w:r w:rsidRPr="00161DFA">
        <w:rPr>
          <w:sz w:val="20"/>
        </w:rPr>
        <w:t xml:space="preserve"> </w:t>
      </w:r>
      <w:r w:rsidR="00762C90" w:rsidRPr="00762C90">
        <w:rPr>
          <w:sz w:val="20"/>
          <w:lang w:val="fr-CH"/>
        </w:rPr>
        <w:t>–</w:t>
      </w:r>
      <w:r w:rsidRPr="00161DFA">
        <w:rPr>
          <w:sz w:val="20"/>
        </w:rPr>
        <w:t xml:space="preserve"> valeur combinée de (</w:t>
      </w:r>
      <w:r w:rsidRPr="00161DFA">
        <w:rPr>
          <w:i/>
          <w:sz w:val="20"/>
        </w:rPr>
        <w:t>NF</w:t>
      </w:r>
      <w:r w:rsidRPr="00161DFA">
        <w:rPr>
          <w:sz w:val="12"/>
        </w:rPr>
        <w:t>  </w:t>
      </w:r>
      <w:r w:rsidR="00762C90" w:rsidRPr="00762C90">
        <w:rPr>
          <w:sz w:val="20"/>
        </w:rPr>
        <w:t>+</w:t>
      </w:r>
      <w:r w:rsidRPr="00161DFA">
        <w:rPr>
          <w:sz w:val="12"/>
        </w:rPr>
        <w:t>  </w:t>
      </w:r>
      <w:r w:rsidRPr="00161DFA">
        <w:rPr>
          <w:i/>
          <w:sz w:val="20"/>
        </w:rPr>
        <w:t>AF</w:t>
      </w:r>
      <w:r w:rsidRPr="00161DFA">
        <w:rPr>
          <w:sz w:val="20"/>
        </w:rPr>
        <w:t>) pour toutes les sources de brouillage</w:t>
      </w:r>
    </w:p>
    <w:p w:rsidR="00161DFA" w:rsidRPr="00161DFA" w:rsidRDefault="00161DFA" w:rsidP="00B62DED">
      <w:pPr>
        <w:rPr>
          <w:sz w:val="20"/>
        </w:rPr>
      </w:pPr>
      <w:r w:rsidRPr="00161DFA">
        <w:rPr>
          <w:sz w:val="20"/>
        </w:rPr>
        <w:t>où:</w:t>
      </w:r>
    </w:p>
    <w:p w:rsidR="00161DFA" w:rsidRPr="00161DFA" w:rsidRDefault="00161DFA" w:rsidP="00762C90">
      <w:pPr>
        <w:tabs>
          <w:tab w:val="clear" w:pos="794"/>
          <w:tab w:val="clear" w:pos="1191"/>
          <w:tab w:val="clear" w:pos="1588"/>
          <w:tab w:val="clear" w:pos="1985"/>
          <w:tab w:val="left" w:pos="851"/>
        </w:tabs>
        <w:spacing w:before="86"/>
        <w:ind w:left="851" w:hanging="851"/>
        <w:rPr>
          <w:sz w:val="20"/>
        </w:rPr>
      </w:pPr>
      <w:r w:rsidRPr="00161DFA">
        <w:rPr>
          <w:i/>
          <w:sz w:val="20"/>
        </w:rPr>
        <w:t xml:space="preserve">FS </w:t>
      </w:r>
      <w:r w:rsidRPr="00161DFA">
        <w:rPr>
          <w:sz w:val="20"/>
        </w:rPr>
        <w:t>:</w:t>
      </w:r>
      <w:r w:rsidRPr="00161DFA">
        <w:rPr>
          <w:sz w:val="20"/>
        </w:rPr>
        <w:tab/>
        <w:t>valeur de champ (dB(</w:t>
      </w:r>
      <w:r w:rsidR="00762C90" w:rsidRPr="00762C90">
        <w:rPr>
          <w:sz w:val="20"/>
        </w:rPr>
        <w:sym w:font="Symbol" w:char="F06D"/>
      </w:r>
      <w:r w:rsidRPr="00161DFA">
        <w:rPr>
          <w:sz w:val="20"/>
        </w:rPr>
        <w:t>V/m)) spécifiée au précédent § 1</w:t>
      </w:r>
    </w:p>
    <w:p w:rsidR="00161DFA" w:rsidRPr="00161DFA" w:rsidRDefault="00161DFA" w:rsidP="00161DFA">
      <w:pPr>
        <w:tabs>
          <w:tab w:val="clear" w:pos="794"/>
          <w:tab w:val="clear" w:pos="1191"/>
          <w:tab w:val="clear" w:pos="1588"/>
          <w:tab w:val="clear" w:pos="1985"/>
          <w:tab w:val="left" w:pos="851"/>
        </w:tabs>
        <w:spacing w:before="86"/>
        <w:ind w:left="851" w:hanging="851"/>
        <w:rPr>
          <w:sz w:val="20"/>
        </w:rPr>
      </w:pPr>
      <w:r w:rsidRPr="00161DFA">
        <w:rPr>
          <w:i/>
          <w:sz w:val="20"/>
        </w:rPr>
        <w:t xml:space="preserve">AF </w:t>
      </w:r>
      <w:r w:rsidRPr="00161DFA">
        <w:rPr>
          <w:sz w:val="20"/>
        </w:rPr>
        <w:t>:</w:t>
      </w:r>
      <w:r w:rsidRPr="00161DFA">
        <w:rPr>
          <w:sz w:val="20"/>
        </w:rPr>
        <w:tab/>
        <w:t>facteur d'ajustement (dB) permettant de tenir compte de la discrimination de l'antenne et des pertes par occultation (se reporter au § 4.1)</w:t>
      </w:r>
    </w:p>
    <w:p w:rsidR="00161DFA" w:rsidRPr="00161DFA" w:rsidRDefault="00161DFA" w:rsidP="00762C90">
      <w:pPr>
        <w:tabs>
          <w:tab w:val="clear" w:pos="794"/>
          <w:tab w:val="clear" w:pos="1191"/>
          <w:tab w:val="clear" w:pos="1588"/>
          <w:tab w:val="clear" w:pos="1985"/>
          <w:tab w:val="left" w:pos="851"/>
        </w:tabs>
        <w:spacing w:before="86"/>
        <w:ind w:left="851" w:hanging="851"/>
        <w:rPr>
          <w:sz w:val="20"/>
        </w:rPr>
      </w:pPr>
      <w:r w:rsidRPr="00161DFA">
        <w:rPr>
          <w:i/>
          <w:sz w:val="20"/>
        </w:rPr>
        <w:t xml:space="preserve">NF </w:t>
      </w:r>
      <w:r w:rsidRPr="00161DFA">
        <w:rPr>
          <w:sz w:val="20"/>
        </w:rPr>
        <w:t>:</w:t>
      </w:r>
      <w:r w:rsidRPr="00161DFA">
        <w:rPr>
          <w:sz w:val="20"/>
        </w:rPr>
        <w:tab/>
        <w:t xml:space="preserve">champ brouilleur, soit le plus élevé des deux champs </w:t>
      </w:r>
      <w:r w:rsidRPr="00161DFA">
        <w:rPr>
          <w:i/>
          <w:sz w:val="20"/>
        </w:rPr>
        <w:t>E</w:t>
      </w:r>
      <w:r w:rsidRPr="00161DFA">
        <w:rPr>
          <w:i/>
          <w:position w:val="-3"/>
          <w:sz w:val="16"/>
        </w:rPr>
        <w:t>C</w:t>
      </w:r>
      <w:r w:rsidRPr="00161DFA">
        <w:rPr>
          <w:sz w:val="20"/>
        </w:rPr>
        <w:t xml:space="preserve"> et </w:t>
      </w:r>
      <w:r w:rsidRPr="00161DFA">
        <w:rPr>
          <w:i/>
          <w:sz w:val="20"/>
        </w:rPr>
        <w:t>E</w:t>
      </w:r>
      <w:r w:rsidRPr="00161DFA">
        <w:rPr>
          <w:i/>
          <w:position w:val="-3"/>
          <w:sz w:val="16"/>
        </w:rPr>
        <w:t>T</w:t>
      </w:r>
      <w:r w:rsidRPr="00161DFA">
        <w:rPr>
          <w:position w:val="-6"/>
          <w:sz w:val="20"/>
        </w:rPr>
        <w:t xml:space="preserve"> </w:t>
      </w:r>
      <w:r w:rsidRPr="00161DFA">
        <w:rPr>
          <w:sz w:val="20"/>
        </w:rPr>
        <w:t>spécifiés ci</w:t>
      </w:r>
      <w:r w:rsidRPr="00161DFA">
        <w:rPr>
          <w:sz w:val="20"/>
        </w:rPr>
        <w:noBreakHyphen/>
        <w:t>dessous (dB(</w:t>
      </w:r>
      <w:r w:rsidR="00762C90" w:rsidRPr="00762C90">
        <w:rPr>
          <w:sz w:val="20"/>
        </w:rPr>
        <w:sym w:font="Symbol" w:char="F06D"/>
      </w:r>
      <w:r w:rsidRPr="00161DFA">
        <w:rPr>
          <w:sz w:val="20"/>
        </w:rPr>
        <w:t>V/m)).</w:t>
      </w:r>
    </w:p>
    <w:p w:rsidR="00161DFA" w:rsidRPr="00161DFA" w:rsidRDefault="00161DFA" w:rsidP="00161DFA">
      <w:pPr>
        <w:spacing w:before="136" w:line="240" w:lineRule="atLeast"/>
        <w:rPr>
          <w:sz w:val="20"/>
          <w:lang w:val="en-GB"/>
        </w:rPr>
      </w:pPr>
      <w:r w:rsidRPr="00161DFA">
        <w:rPr>
          <w:sz w:val="20"/>
        </w:rPr>
        <w:tab/>
      </w:r>
      <w:r w:rsidRPr="00161DFA">
        <w:rPr>
          <w:sz w:val="20"/>
          <w:lang w:val="en-GB"/>
        </w:rPr>
        <w:t>Brouillage continu:</w:t>
      </w: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r w:rsidRPr="00161DFA">
        <w:rPr>
          <w:sz w:val="22"/>
          <w:lang w:val="en-GB"/>
        </w:rPr>
        <w:tab/>
      </w:r>
      <w:r w:rsidRPr="00161DFA">
        <w:rPr>
          <w:sz w:val="22"/>
          <w:lang w:val="en-GB"/>
        </w:rPr>
        <w:tab/>
      </w:r>
      <w:r w:rsidRPr="00161DFA">
        <w:rPr>
          <w:sz w:val="22"/>
          <w:lang w:val="en-GB"/>
        </w:rPr>
        <w:fldChar w:fldCharType="begin"/>
      </w:r>
      <w:r w:rsidRPr="00161DFA">
        <w:rPr>
          <w:sz w:val="22"/>
          <w:lang w:val="en-GB"/>
        </w:rPr>
        <w:instrText xml:space="preserve">eq </w:instrText>
      </w:r>
      <w:r w:rsidRPr="00161DFA">
        <w:rPr>
          <w:i/>
          <w:sz w:val="22"/>
          <w:lang w:val="en-GB"/>
        </w:rPr>
        <w:instrText>E</w:instrText>
      </w:r>
      <w:r w:rsidRPr="00161DFA">
        <w:rPr>
          <w:i/>
          <w:position w:val="-4"/>
          <w:sz w:val="16"/>
          <w:lang w:val="en-GB"/>
        </w:rPr>
        <w:instrText>C</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E</w:instrText>
      </w:r>
      <w:r w:rsidRPr="00161DFA">
        <w:rPr>
          <w:position w:val="-4"/>
          <w:sz w:val="16"/>
          <w:lang w:val="en-GB"/>
        </w:rPr>
        <w:instrText>(50,50)</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 xml:space="preserve">P </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A</w:instrText>
      </w:r>
      <w:r w:rsidRPr="00161DFA">
        <w:rPr>
          <w:i/>
          <w:position w:val="-4"/>
          <w:sz w:val="16"/>
          <w:lang w:val="en-GB"/>
        </w:rPr>
        <w:instrText>C</w:instrText>
      </w:r>
      <w:r w:rsidRPr="00161DFA">
        <w:rPr>
          <w:sz w:val="22"/>
          <w:lang w:val="en-GB"/>
        </w:rPr>
        <w:fldChar w:fldCharType="end"/>
      </w:r>
    </w:p>
    <w:p w:rsidR="00161DFA" w:rsidRPr="00161DFA" w:rsidRDefault="00161DFA" w:rsidP="00161DFA">
      <w:pPr>
        <w:spacing w:before="136" w:line="240" w:lineRule="atLeast"/>
        <w:rPr>
          <w:sz w:val="20"/>
        </w:rPr>
      </w:pPr>
      <w:r w:rsidRPr="00161DFA">
        <w:rPr>
          <w:sz w:val="20"/>
          <w:lang w:val="en-GB"/>
        </w:rPr>
        <w:tab/>
      </w:r>
      <w:r w:rsidRPr="00161DFA">
        <w:rPr>
          <w:sz w:val="20"/>
        </w:rPr>
        <w:t xml:space="preserve">Brouillage d'origine troposphérique: </w:t>
      </w: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bookmarkStart w:id="3" w:name="f002"/>
      <w:r w:rsidRPr="00161DFA">
        <w:rPr>
          <w:sz w:val="22"/>
        </w:rPr>
        <w:tab/>
      </w:r>
      <w:r w:rsidRPr="00161DFA">
        <w:rPr>
          <w:sz w:val="22"/>
        </w:rPr>
        <w:tab/>
      </w:r>
      <w:r w:rsidRPr="00161DFA">
        <w:rPr>
          <w:sz w:val="22"/>
          <w:lang w:val="en-GB"/>
        </w:rPr>
        <w:fldChar w:fldCharType="begin"/>
      </w:r>
      <w:r w:rsidRPr="00161DFA">
        <w:rPr>
          <w:sz w:val="22"/>
          <w:lang w:val="en-GB"/>
        </w:rPr>
        <w:instrText xml:space="preserve">eq </w:instrText>
      </w:r>
      <w:r w:rsidRPr="00161DFA">
        <w:rPr>
          <w:i/>
          <w:sz w:val="22"/>
          <w:lang w:val="en-GB"/>
        </w:rPr>
        <w:instrText>E</w:instrText>
      </w:r>
      <w:r w:rsidRPr="00161DFA">
        <w:rPr>
          <w:i/>
          <w:position w:val="-4"/>
          <w:sz w:val="16"/>
          <w:lang w:val="en-GB"/>
        </w:rPr>
        <w:instrText>T</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E</w:instrText>
      </w:r>
      <w:r w:rsidRPr="00161DFA">
        <w:rPr>
          <w:position w:val="-4"/>
          <w:sz w:val="16"/>
          <w:lang w:val="en-GB"/>
        </w:rPr>
        <w:instrText>(50,</w:instrText>
      </w:r>
      <w:r w:rsidRPr="00161DFA">
        <w:rPr>
          <w:i/>
          <w:position w:val="-4"/>
          <w:sz w:val="16"/>
          <w:lang w:val="en-GB"/>
        </w:rPr>
        <w:instrText>t</w:instrText>
      </w:r>
      <w:r w:rsidRPr="00161DFA">
        <w:rPr>
          <w:position w:val="-4"/>
          <w:sz w:val="16"/>
          <w:lang w:val="en-GB"/>
        </w:rPr>
        <w:instrText>)</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P</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A</w:instrText>
      </w:r>
      <w:r w:rsidRPr="00161DFA">
        <w:rPr>
          <w:i/>
          <w:position w:val="-4"/>
          <w:sz w:val="16"/>
          <w:lang w:val="en-GB"/>
        </w:rPr>
        <w:instrText>T</w:instrText>
      </w:r>
      <w:r w:rsidRPr="00161DFA">
        <w:rPr>
          <w:sz w:val="22"/>
          <w:lang w:val="en-GB"/>
        </w:rPr>
        <w:fldChar w:fldCharType="end"/>
      </w:r>
      <w:bookmarkEnd w:id="3"/>
    </w:p>
    <w:p w:rsidR="00161DFA" w:rsidRPr="00161DFA" w:rsidRDefault="00161DFA" w:rsidP="00B62DED">
      <w:pPr>
        <w:rPr>
          <w:sz w:val="20"/>
        </w:rPr>
      </w:pPr>
      <w:r w:rsidRPr="00161DFA">
        <w:rPr>
          <w:sz w:val="20"/>
        </w:rPr>
        <w:t>où:</w:t>
      </w:r>
    </w:p>
    <w:p w:rsidR="00161DFA" w:rsidRPr="00161DFA" w:rsidRDefault="00161DFA" w:rsidP="000A081D">
      <w:pPr>
        <w:tabs>
          <w:tab w:val="clear" w:pos="794"/>
          <w:tab w:val="clear" w:pos="1191"/>
          <w:tab w:val="clear" w:pos="1588"/>
          <w:tab w:val="clear" w:pos="1985"/>
          <w:tab w:val="left" w:pos="851"/>
        </w:tabs>
        <w:spacing w:before="86"/>
        <w:ind w:left="851" w:hanging="851"/>
        <w:rPr>
          <w:sz w:val="20"/>
        </w:rPr>
      </w:pPr>
      <w:r w:rsidRPr="00161DFA">
        <w:rPr>
          <w:i/>
          <w:sz w:val="20"/>
        </w:rPr>
        <w:t>E</w:t>
      </w:r>
      <w:r w:rsidRPr="00161DFA">
        <w:rPr>
          <w:position w:val="-4"/>
          <w:sz w:val="16"/>
        </w:rPr>
        <w:t>(50,</w:t>
      </w:r>
      <w:r w:rsidRPr="00161DFA">
        <w:rPr>
          <w:i/>
          <w:position w:val="-4"/>
          <w:sz w:val="16"/>
        </w:rPr>
        <w:t>t</w:t>
      </w:r>
      <w:r w:rsidRPr="00161DFA">
        <w:rPr>
          <w:position w:val="-4"/>
          <w:sz w:val="16"/>
        </w:rPr>
        <w:t>)</w:t>
      </w:r>
      <w:r w:rsidRPr="00161DFA">
        <w:rPr>
          <w:sz w:val="20"/>
        </w:rPr>
        <w:t xml:space="preserve"> :</w:t>
      </w:r>
      <w:r w:rsidRPr="00161DFA">
        <w:rPr>
          <w:sz w:val="20"/>
        </w:rPr>
        <w:tab/>
        <w:t>champ (dB(</w:t>
      </w:r>
      <w:r w:rsidR="00762C90" w:rsidRPr="00762C90">
        <w:rPr>
          <w:sz w:val="20"/>
        </w:rPr>
        <w:sym w:font="Symbol" w:char="F06D"/>
      </w:r>
      <w:r w:rsidRPr="00161DFA">
        <w:rPr>
          <w:sz w:val="20"/>
        </w:rPr>
        <w:t xml:space="preserve">V/m)) de l'émetteur brouilleur, normalisé à 1 kW, dépassé pendant </w:t>
      </w:r>
      <w:r w:rsidRPr="00161DFA">
        <w:rPr>
          <w:i/>
          <w:sz w:val="20"/>
        </w:rPr>
        <w:t>t</w:t>
      </w:r>
      <w:r w:rsidRPr="00161DFA">
        <w:rPr>
          <w:sz w:val="20"/>
        </w:rPr>
        <w:t>% du temps, déterminé selon la Recommandation UIT-R P.1546.</w:t>
      </w:r>
    </w:p>
    <w:p w:rsidR="00161DFA" w:rsidRPr="00161DFA" w:rsidRDefault="00161DFA" w:rsidP="00161DFA">
      <w:pPr>
        <w:tabs>
          <w:tab w:val="clear" w:pos="794"/>
          <w:tab w:val="clear" w:pos="1191"/>
          <w:tab w:val="clear" w:pos="1588"/>
          <w:tab w:val="clear" w:pos="1985"/>
          <w:tab w:val="left" w:pos="851"/>
        </w:tabs>
        <w:spacing w:before="86"/>
        <w:ind w:left="851" w:hanging="851"/>
        <w:rPr>
          <w:sz w:val="20"/>
        </w:rPr>
      </w:pPr>
      <w:r w:rsidRPr="00161DFA">
        <w:rPr>
          <w:sz w:val="20"/>
        </w:rPr>
        <w:tab/>
        <w:t xml:space="preserve">Dans le cas d'un brouillage d'origine troposphérique, </w:t>
      </w:r>
      <w:r w:rsidRPr="00161DFA">
        <w:rPr>
          <w:i/>
          <w:sz w:val="20"/>
        </w:rPr>
        <w:t>t</w:t>
      </w:r>
      <w:r w:rsidRPr="00161DFA">
        <w:rPr>
          <w:sz w:val="20"/>
        </w:rPr>
        <w:t xml:space="preserve"> est compris entre 1 et 10 (la valeur exacte devant être spécifiée par chaque administration)</w:t>
      </w:r>
    </w:p>
    <w:p w:rsidR="00161DFA" w:rsidRPr="00161DFA" w:rsidRDefault="00161DFA" w:rsidP="00161DFA">
      <w:pPr>
        <w:tabs>
          <w:tab w:val="clear" w:pos="794"/>
          <w:tab w:val="clear" w:pos="1191"/>
          <w:tab w:val="clear" w:pos="1588"/>
          <w:tab w:val="clear" w:pos="1985"/>
          <w:tab w:val="left" w:pos="851"/>
        </w:tabs>
        <w:spacing w:before="86"/>
        <w:ind w:left="851" w:hanging="851"/>
        <w:rPr>
          <w:sz w:val="20"/>
        </w:rPr>
      </w:pPr>
      <w:r w:rsidRPr="00161DFA">
        <w:rPr>
          <w:i/>
          <w:sz w:val="20"/>
        </w:rPr>
        <w:t xml:space="preserve">P </w:t>
      </w:r>
      <w:r w:rsidRPr="00161DFA">
        <w:rPr>
          <w:sz w:val="20"/>
        </w:rPr>
        <w:t>:</w:t>
      </w:r>
      <w:r w:rsidRPr="00161DFA">
        <w:rPr>
          <w:sz w:val="20"/>
        </w:rPr>
        <w:tab/>
        <w:t>puissance apparente rayonnée (dB(kW)) de l'émetteur brouilleur</w:t>
      </w:r>
    </w:p>
    <w:p w:rsidR="00161DFA" w:rsidRPr="00161DFA" w:rsidRDefault="00161DFA" w:rsidP="00161DFA">
      <w:pPr>
        <w:tabs>
          <w:tab w:val="clear" w:pos="794"/>
          <w:tab w:val="clear" w:pos="1191"/>
          <w:tab w:val="clear" w:pos="1588"/>
          <w:tab w:val="clear" w:pos="1985"/>
          <w:tab w:val="left" w:pos="851"/>
        </w:tabs>
        <w:spacing w:before="86"/>
        <w:ind w:left="851" w:hanging="851"/>
        <w:rPr>
          <w:sz w:val="20"/>
        </w:rPr>
      </w:pPr>
      <w:r w:rsidRPr="00161DFA">
        <w:rPr>
          <w:i/>
          <w:sz w:val="20"/>
        </w:rPr>
        <w:t xml:space="preserve">A </w:t>
      </w:r>
      <w:r w:rsidRPr="00161DFA">
        <w:rPr>
          <w:sz w:val="20"/>
        </w:rPr>
        <w:t>:</w:t>
      </w:r>
      <w:r w:rsidRPr="00161DFA">
        <w:rPr>
          <w:sz w:val="20"/>
        </w:rPr>
        <w:tab/>
        <w:t>rapport de protection (dB)</w:t>
      </w:r>
    </w:p>
    <w:p w:rsidR="00161DFA" w:rsidRPr="00161DFA" w:rsidRDefault="00161DFA" w:rsidP="00B62DED">
      <w:pPr>
        <w:rPr>
          <w:sz w:val="20"/>
        </w:rPr>
      </w:pPr>
      <w:r w:rsidRPr="00161DFA">
        <w:rPr>
          <w:sz w:val="20"/>
        </w:rPr>
        <w:t xml:space="preserve">et où les indices </w:t>
      </w:r>
      <w:r w:rsidRPr="00161DFA">
        <w:rPr>
          <w:i/>
          <w:sz w:val="20"/>
        </w:rPr>
        <w:t>C</w:t>
      </w:r>
      <w:r w:rsidRPr="00161DFA">
        <w:rPr>
          <w:sz w:val="20"/>
        </w:rPr>
        <w:t xml:space="preserve"> et </w:t>
      </w:r>
      <w:r w:rsidRPr="00161DFA">
        <w:rPr>
          <w:i/>
          <w:sz w:val="20"/>
        </w:rPr>
        <w:t>T</w:t>
      </w:r>
      <w:r w:rsidRPr="00161DFA">
        <w:rPr>
          <w:sz w:val="20"/>
        </w:rPr>
        <w:t xml:space="preserve"> spécifient respectivement le brouillage continu et le brouillage d'origine troposphérique.</w:t>
      </w:r>
    </w:p>
    <w:p w:rsidR="00161DFA" w:rsidRPr="00161DFA" w:rsidRDefault="00161DFA" w:rsidP="00B62DED">
      <w:pPr>
        <w:rPr>
          <w:sz w:val="20"/>
        </w:rPr>
      </w:pPr>
      <w:r w:rsidRPr="00161DFA">
        <w:rPr>
          <w:sz w:val="20"/>
        </w:rPr>
        <w:tab/>
        <w:t>Le rapport de protection correspondant à un brouillage continu s'applique lorsque le champ brouilleur résultant est supérieur à celui que l'on observe avec un brouillage d'origine troposphérique, c'est-à-dire lorsque:</w:t>
      </w: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bookmarkStart w:id="4" w:name="f003"/>
      <w:r w:rsidRPr="00161DFA">
        <w:rPr>
          <w:sz w:val="22"/>
        </w:rPr>
        <w:tab/>
      </w:r>
      <w:r w:rsidRPr="00161DFA">
        <w:rPr>
          <w:sz w:val="22"/>
        </w:rPr>
        <w:tab/>
      </w:r>
      <w:r w:rsidRPr="00161DFA">
        <w:rPr>
          <w:sz w:val="22"/>
          <w:lang w:val="en-GB"/>
        </w:rPr>
        <w:fldChar w:fldCharType="begin"/>
      </w:r>
      <w:r w:rsidRPr="00161DFA">
        <w:rPr>
          <w:sz w:val="22"/>
          <w:lang w:val="en-GB"/>
        </w:rPr>
        <w:instrText xml:space="preserve">eq </w:instrText>
      </w:r>
      <w:r w:rsidRPr="00161DFA">
        <w:rPr>
          <w:i/>
          <w:sz w:val="22"/>
          <w:lang w:val="en-GB"/>
        </w:rPr>
        <w:instrText>E</w:instrText>
      </w:r>
      <w:r w:rsidRPr="00161DFA">
        <w:rPr>
          <w:i/>
          <w:position w:val="-4"/>
          <w:sz w:val="16"/>
          <w:lang w:val="en-GB"/>
        </w:rPr>
        <w:instrText>C</w:instrText>
      </w:r>
      <w:r w:rsidRPr="00161DFA">
        <w:rPr>
          <w:sz w:val="22"/>
          <w:lang w:val="en-GB"/>
        </w:rPr>
        <w:instrText xml:space="preserve">  &gt;  </w:instrText>
      </w:r>
      <w:r w:rsidRPr="00161DFA">
        <w:rPr>
          <w:i/>
          <w:sz w:val="22"/>
          <w:lang w:val="en-GB"/>
        </w:rPr>
        <w:instrText>E</w:instrText>
      </w:r>
      <w:r w:rsidRPr="00161DFA">
        <w:rPr>
          <w:i/>
          <w:position w:val="-4"/>
          <w:sz w:val="16"/>
          <w:lang w:val="en-GB"/>
        </w:rPr>
        <w:instrText>T</w:instrText>
      </w:r>
      <w:r w:rsidRPr="00161DFA">
        <w:rPr>
          <w:sz w:val="22"/>
          <w:lang w:val="en-GB"/>
        </w:rPr>
        <w:fldChar w:fldCharType="end"/>
      </w:r>
      <w:bookmarkEnd w:id="4"/>
    </w:p>
    <w:p w:rsidR="00161DFA" w:rsidRPr="00161DFA" w:rsidRDefault="00161DFA" w:rsidP="00B62DED">
      <w:pPr>
        <w:rPr>
          <w:sz w:val="20"/>
        </w:rPr>
      </w:pPr>
      <w:r w:rsidRPr="00161DFA">
        <w:rPr>
          <w:sz w:val="20"/>
          <w:lang w:val="en-GB"/>
        </w:rPr>
        <w:tab/>
      </w:r>
      <w:r w:rsidRPr="00161DFA">
        <w:rPr>
          <w:sz w:val="20"/>
        </w:rPr>
        <w:t xml:space="preserve">Ainsi, </w:t>
      </w:r>
      <w:r w:rsidRPr="00161DFA">
        <w:rPr>
          <w:i/>
          <w:sz w:val="20"/>
        </w:rPr>
        <w:t>E</w:t>
      </w:r>
      <w:r w:rsidRPr="00161DFA">
        <w:rPr>
          <w:i/>
          <w:position w:val="-3"/>
          <w:sz w:val="16"/>
        </w:rPr>
        <w:t>C</w:t>
      </w:r>
      <w:r w:rsidRPr="00161DFA">
        <w:rPr>
          <w:sz w:val="20"/>
        </w:rPr>
        <w:t xml:space="preserve"> doit être utilisé dans tous les cas dans lesquels: </w:t>
      </w: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bookmarkStart w:id="5" w:name="f004"/>
      <w:r w:rsidRPr="00161DFA">
        <w:rPr>
          <w:sz w:val="22"/>
        </w:rPr>
        <w:tab/>
      </w:r>
      <w:r w:rsidRPr="00161DFA">
        <w:rPr>
          <w:sz w:val="22"/>
        </w:rPr>
        <w:tab/>
      </w:r>
      <w:r w:rsidRPr="00161DFA">
        <w:rPr>
          <w:sz w:val="22"/>
          <w:lang w:val="en-GB"/>
        </w:rPr>
        <w:fldChar w:fldCharType="begin"/>
      </w:r>
      <w:r w:rsidRPr="00161DFA">
        <w:rPr>
          <w:sz w:val="22"/>
          <w:lang w:val="en-GB"/>
        </w:rPr>
        <w:instrText xml:space="preserve">eq </w:instrText>
      </w:r>
      <w:r w:rsidRPr="00161DFA">
        <w:rPr>
          <w:i/>
          <w:sz w:val="22"/>
          <w:lang w:val="en-GB"/>
        </w:rPr>
        <w:instrText>E</w:instrText>
      </w:r>
      <w:r w:rsidRPr="00161DFA">
        <w:rPr>
          <w:position w:val="-4"/>
          <w:sz w:val="16"/>
          <w:lang w:val="en-GB"/>
        </w:rPr>
        <w:instrText>(50,50)</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A</w:instrText>
      </w:r>
      <w:r w:rsidRPr="00161DFA">
        <w:rPr>
          <w:i/>
          <w:position w:val="-4"/>
          <w:sz w:val="16"/>
          <w:lang w:val="en-GB"/>
        </w:rPr>
        <w:instrText>C</w:instrText>
      </w:r>
      <w:r w:rsidRPr="00161DFA">
        <w:rPr>
          <w:sz w:val="22"/>
          <w:lang w:val="en-GB"/>
        </w:rPr>
        <w:instrText xml:space="preserve">  &gt;  </w:instrText>
      </w:r>
      <w:r w:rsidRPr="00161DFA">
        <w:rPr>
          <w:i/>
          <w:sz w:val="22"/>
          <w:lang w:val="en-GB"/>
        </w:rPr>
        <w:instrText>E</w:instrText>
      </w:r>
      <w:r w:rsidRPr="00161DFA">
        <w:rPr>
          <w:position w:val="-4"/>
          <w:sz w:val="16"/>
          <w:lang w:val="en-GB"/>
        </w:rPr>
        <w:instrText>(50,</w:instrText>
      </w:r>
      <w:r w:rsidRPr="00161DFA">
        <w:rPr>
          <w:i/>
          <w:position w:val="-4"/>
          <w:sz w:val="16"/>
          <w:lang w:val="en-GB"/>
        </w:rPr>
        <w:instrText>t</w:instrText>
      </w:r>
      <w:r w:rsidRPr="00161DFA">
        <w:rPr>
          <w:position w:val="-4"/>
          <w:sz w:val="16"/>
          <w:lang w:val="en-GB"/>
        </w:rPr>
        <w:instrText>)</w:instrText>
      </w:r>
      <w:r w:rsidRPr="00161DFA">
        <w:rPr>
          <w:i/>
          <w:sz w:val="22"/>
          <w:lang w:val="en-GB"/>
        </w:rPr>
        <w:instrText xml:space="preserve"> </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A</w:instrText>
      </w:r>
      <w:r w:rsidRPr="00161DFA">
        <w:rPr>
          <w:i/>
          <w:position w:val="-4"/>
          <w:sz w:val="16"/>
          <w:lang w:val="en-GB"/>
        </w:rPr>
        <w:instrText>T</w:instrText>
      </w:r>
      <w:r w:rsidRPr="00161DFA">
        <w:rPr>
          <w:sz w:val="22"/>
          <w:lang w:val="en-GB"/>
        </w:rPr>
        <w:fldChar w:fldCharType="end"/>
      </w:r>
      <w:bookmarkEnd w:id="5"/>
    </w:p>
    <w:p w:rsidR="00161DFA" w:rsidRPr="00161DFA" w:rsidRDefault="00161DFA" w:rsidP="00B62DED">
      <w:pPr>
        <w:rPr>
          <w:sz w:val="20"/>
        </w:rPr>
      </w:pPr>
      <w:r w:rsidRPr="00161DFA">
        <w:rPr>
          <w:sz w:val="20"/>
          <w:lang w:val="en-GB"/>
        </w:rPr>
        <w:tab/>
      </w:r>
      <w:r w:rsidRPr="00161DFA">
        <w:rPr>
          <w:sz w:val="20"/>
        </w:rPr>
        <w:t>La marge de protection calculée doit être positive en tous endroits où le service de télévision est requis.</w:t>
      </w:r>
    </w:p>
    <w:p w:rsidR="00161DFA" w:rsidRPr="00161DFA" w:rsidRDefault="00161DFA" w:rsidP="00B62DED">
      <w:pPr>
        <w:rPr>
          <w:sz w:val="20"/>
        </w:rPr>
      </w:pPr>
      <w:r w:rsidRPr="00161DFA">
        <w:rPr>
          <w:sz w:val="20"/>
        </w:rPr>
        <w:tab/>
        <w:t>La combinaison de signaux brouilleurs multiples provenant de sources situées ou non au même emplacement est traitée dans les § 4.2 et 4.3 ci-dessous.</w:t>
      </w:r>
    </w:p>
    <w:p w:rsidR="00161DFA" w:rsidRPr="00161DFA" w:rsidRDefault="00161DFA" w:rsidP="00B62DED">
      <w:pPr>
        <w:rPr>
          <w:sz w:val="20"/>
        </w:rPr>
      </w:pPr>
      <w:r w:rsidRPr="00161DFA">
        <w:rPr>
          <w:sz w:val="20"/>
        </w:rPr>
        <w:tab/>
        <w:t>Le § 4.4 ci-dessous rassemble certaines informations concernant les stations du service fixe ou les stations de base du service mobile terrestre présentant une hauteur équivalente d'antenne inférieure à 37,5 m.</w:t>
      </w:r>
    </w:p>
    <w:p w:rsidR="00161DFA" w:rsidRPr="00161DFA" w:rsidRDefault="00161DFA" w:rsidP="00B62DED">
      <w:pPr>
        <w:pStyle w:val="Heading1"/>
      </w:pPr>
      <w:r w:rsidRPr="00161DFA">
        <w:t>4.</w:t>
      </w:r>
      <w:r w:rsidRPr="00161DFA">
        <w:tab/>
        <w:t>Autres facteurs à prendre en considération</w:t>
      </w:r>
    </w:p>
    <w:p w:rsidR="00161DFA" w:rsidRPr="00B62DED" w:rsidRDefault="00161DFA" w:rsidP="00B62DED">
      <w:pPr>
        <w:pStyle w:val="Heading2"/>
        <w:rPr>
          <w:sz w:val="22"/>
          <w:szCs w:val="22"/>
        </w:rPr>
      </w:pPr>
      <w:r w:rsidRPr="00B62DED">
        <w:rPr>
          <w:sz w:val="22"/>
          <w:szCs w:val="22"/>
        </w:rPr>
        <w:t>4.1</w:t>
      </w:r>
      <w:r w:rsidRPr="00B62DED">
        <w:rPr>
          <w:sz w:val="22"/>
          <w:szCs w:val="22"/>
        </w:rPr>
        <w:tab/>
        <w:t>Facteurs d'ajustement (AF)</w:t>
      </w:r>
    </w:p>
    <w:p w:rsidR="00161DFA" w:rsidRPr="00161DFA" w:rsidRDefault="00161DFA" w:rsidP="00B62DED">
      <w:pPr>
        <w:rPr>
          <w:sz w:val="20"/>
        </w:rPr>
      </w:pPr>
      <w:r w:rsidRPr="00161DFA">
        <w:rPr>
          <w:sz w:val="20"/>
        </w:rPr>
        <w:tab/>
        <w:t>On dénombre quatre cas distincts de brouillages occasionnés à une station du service de télévision par des stations du service fixe ou du service mobile terrestre; ces quatre cas sont traités séparément ci-après.</w:t>
      </w:r>
    </w:p>
    <w:p w:rsidR="00161DFA" w:rsidRPr="00B62DED" w:rsidRDefault="00161DFA" w:rsidP="00B62DED">
      <w:pPr>
        <w:pStyle w:val="Heading3"/>
        <w:rPr>
          <w:sz w:val="20"/>
        </w:rPr>
      </w:pPr>
      <w:r w:rsidRPr="00B62DED">
        <w:rPr>
          <w:sz w:val="20"/>
        </w:rPr>
        <w:t>4.1.1</w:t>
      </w:r>
      <w:r w:rsidRPr="00B62DED">
        <w:rPr>
          <w:sz w:val="20"/>
        </w:rPr>
        <w:tab/>
        <w:t>Brouillage occasionné par des stations du service fixe ou des stations de base du service mobile terrestre présentant une polarisation orthogonale par rapport à une station du service de télévision</w:t>
      </w:r>
    </w:p>
    <w:p w:rsidR="00161DFA" w:rsidRPr="00161DFA" w:rsidRDefault="00161DFA" w:rsidP="00762C90">
      <w:pPr>
        <w:spacing w:before="136"/>
        <w:rPr>
          <w:sz w:val="20"/>
        </w:rPr>
      </w:pPr>
      <w:r w:rsidRPr="00161DFA">
        <w:rPr>
          <w:sz w:val="20"/>
        </w:rPr>
        <w:tab/>
        <w:t xml:space="preserve">Dans ce cas, le facteur d'ajustement est égal à la discrimination de l'antenne: </w:t>
      </w:r>
      <w:r w:rsidR="00762C90" w:rsidRPr="00762C90">
        <w:rPr>
          <w:sz w:val="20"/>
          <w:lang w:val="fr-CH"/>
        </w:rPr>
        <w:t>–</w:t>
      </w:r>
      <w:r w:rsidRPr="00161DFA">
        <w:rPr>
          <w:sz w:val="20"/>
        </w:rPr>
        <w:t xml:space="preserve">16 dB pour 50% des emplacements et </w:t>
      </w:r>
      <w:r w:rsidR="00762C90" w:rsidRPr="00762C90">
        <w:rPr>
          <w:sz w:val="20"/>
          <w:lang w:val="fr-CH"/>
        </w:rPr>
        <w:t>–</w:t>
      </w:r>
      <w:r w:rsidRPr="00161DFA">
        <w:rPr>
          <w:sz w:val="20"/>
        </w:rPr>
        <w:t>10 dB pour 90% des emplacements.</w:t>
      </w:r>
    </w:p>
    <w:p w:rsidR="00161DFA" w:rsidRPr="00B62DED" w:rsidRDefault="00161DFA" w:rsidP="00B62DED">
      <w:pPr>
        <w:pStyle w:val="Heading3"/>
        <w:rPr>
          <w:sz w:val="20"/>
        </w:rPr>
      </w:pPr>
      <w:r w:rsidRPr="00B62DED">
        <w:rPr>
          <w:sz w:val="20"/>
        </w:rPr>
        <w:lastRenderedPageBreak/>
        <w:t>4.1.2</w:t>
      </w:r>
      <w:r w:rsidRPr="00B62DED">
        <w:rPr>
          <w:sz w:val="20"/>
        </w:rPr>
        <w:tab/>
        <w:t>Brouillage occasionné par des stations du service fixe ou des stations de base du service mobile terrestre présentant la même polarisation qu'une station du service de télévision</w:t>
      </w:r>
    </w:p>
    <w:p w:rsidR="00161DFA" w:rsidRPr="00161DFA" w:rsidRDefault="00161DFA" w:rsidP="00B62DED">
      <w:pPr>
        <w:rPr>
          <w:sz w:val="20"/>
        </w:rPr>
      </w:pPr>
      <w:r w:rsidRPr="00161DFA">
        <w:rPr>
          <w:sz w:val="20"/>
        </w:rPr>
        <w:tab/>
        <w:t xml:space="preserve">Dans ce cas, le facteur d'ajustement est égal à la valeur de discrimination de directivité de l'antenne de réception, selon la Recommandation UIT-R BT.419. Pour la Bande de télévision II, on utilise les valeurs données pour la Bande I. </w:t>
      </w:r>
    </w:p>
    <w:p w:rsidR="00161DFA" w:rsidRPr="00B62DED" w:rsidRDefault="00161DFA" w:rsidP="00B62DED">
      <w:pPr>
        <w:pStyle w:val="Heading3"/>
        <w:rPr>
          <w:sz w:val="20"/>
        </w:rPr>
      </w:pPr>
      <w:r w:rsidRPr="00B62DED">
        <w:rPr>
          <w:sz w:val="20"/>
        </w:rPr>
        <w:t>4.1.3</w:t>
      </w:r>
      <w:r w:rsidRPr="00B62DED">
        <w:rPr>
          <w:sz w:val="20"/>
        </w:rPr>
        <w:tab/>
        <w:t>Brouillage occasionné par une station mobile terrestre exploitée à plus de 40 km de la limite extérieure de la zone de couverture d'une station du service de télévision</w:t>
      </w:r>
    </w:p>
    <w:p w:rsidR="00161DFA" w:rsidRPr="00161DFA" w:rsidRDefault="00161DFA" w:rsidP="00B62DED">
      <w:pPr>
        <w:rPr>
          <w:sz w:val="20"/>
        </w:rPr>
      </w:pPr>
      <w:r w:rsidRPr="00161DFA">
        <w:rPr>
          <w:sz w:val="20"/>
        </w:rPr>
        <w:tab/>
        <w:t>Aucune discrimination de polarisation ne peut être prise en compte dans ce cas, pour les raisons suivantes:</w:t>
      </w:r>
    </w:p>
    <w:p w:rsidR="00161DFA" w:rsidRPr="00161DFA" w:rsidRDefault="00161DFA" w:rsidP="00161DFA">
      <w:pPr>
        <w:tabs>
          <w:tab w:val="clear" w:pos="794"/>
          <w:tab w:val="clear" w:pos="1191"/>
          <w:tab w:val="clear" w:pos="1588"/>
          <w:tab w:val="clear" w:pos="1985"/>
          <w:tab w:val="left" w:pos="397"/>
        </w:tabs>
        <w:spacing w:before="86"/>
        <w:ind w:left="397" w:hanging="397"/>
        <w:rPr>
          <w:sz w:val="20"/>
        </w:rPr>
      </w:pPr>
      <w:r w:rsidRPr="00161DFA">
        <w:rPr>
          <w:sz w:val="20"/>
        </w:rPr>
        <w:t>–</w:t>
      </w:r>
      <w:r w:rsidRPr="00161DFA">
        <w:rPr>
          <w:sz w:val="20"/>
        </w:rPr>
        <w:tab/>
        <w:t>on ne peut pas supposer que le rayonnement du système d'émission mobile, se composant d'une antenne et de la carrosserie d'un véhicule, présente une polarisation exclusivement horizontale ou verticale;</w:t>
      </w:r>
    </w:p>
    <w:p w:rsidR="00161DFA" w:rsidRPr="00161DFA" w:rsidRDefault="00161DFA" w:rsidP="00161DFA">
      <w:pPr>
        <w:tabs>
          <w:tab w:val="clear" w:pos="794"/>
          <w:tab w:val="clear" w:pos="1191"/>
          <w:tab w:val="clear" w:pos="1588"/>
          <w:tab w:val="clear" w:pos="1985"/>
          <w:tab w:val="left" w:pos="397"/>
        </w:tabs>
        <w:spacing w:before="86"/>
        <w:ind w:left="397" w:hanging="397"/>
        <w:rPr>
          <w:sz w:val="20"/>
        </w:rPr>
      </w:pPr>
      <w:r w:rsidRPr="00161DFA">
        <w:rPr>
          <w:sz w:val="20"/>
        </w:rPr>
        <w:t>–</w:t>
      </w:r>
      <w:r w:rsidRPr="00161DFA">
        <w:rPr>
          <w:sz w:val="20"/>
        </w:rPr>
        <w:tab/>
        <w:t xml:space="preserve">on peut s'attendre à observer un certain degré de dépolarisation dû aux masques situés à proximité de l'émetteur mobile. </w:t>
      </w:r>
    </w:p>
    <w:p w:rsidR="00161DFA" w:rsidRPr="00161DFA" w:rsidRDefault="00161DFA" w:rsidP="00B62DED">
      <w:pPr>
        <w:rPr>
          <w:sz w:val="20"/>
        </w:rPr>
      </w:pPr>
      <w:r w:rsidRPr="00161DFA">
        <w:rPr>
          <w:sz w:val="20"/>
        </w:rPr>
        <w:tab/>
        <w:t>Il ne serait pas possible de calculer les valeurs correspondant à tous les lieux géographiques envisageables pour une station mobile donnée, en tenant compte des affaiblissements de propagation et de la discrimination de directivité de l'antenne de réception. On peut simplifier raisonnablement le problème en calculant les valeurs de brouillage pour la puissance apparente rayonnée de la station mobile en supposant que ladite station est située à la station de base et que sa hauteur équivalente d'antenne est de 75 m. On peut alors utiliser un facteur d'ajustement de</w:t>
      </w:r>
      <w:r w:rsidR="00762C90">
        <w:rPr>
          <w:sz w:val="20"/>
        </w:rPr>
        <w:t xml:space="preserve"> </w:t>
      </w:r>
      <w:r w:rsidR="00762C90">
        <w:rPr>
          <w:sz w:val="20"/>
        </w:rPr>
        <w:br/>
      </w:r>
      <w:r w:rsidR="00762C90" w:rsidRPr="00762C90">
        <w:rPr>
          <w:sz w:val="20"/>
          <w:lang w:val="fr-CH"/>
        </w:rPr>
        <w:t>–</w:t>
      </w:r>
      <w:r w:rsidRPr="00161DFA">
        <w:rPr>
          <w:sz w:val="20"/>
        </w:rPr>
        <w:t>15 dB (voir la Note 1) permettant de tenir compte des pertes par occultation et des effets de réflexion sur le sol près de la station mobile.</w:t>
      </w:r>
    </w:p>
    <w:p w:rsidR="00161DFA" w:rsidRPr="00161DFA" w:rsidRDefault="00161DFA" w:rsidP="00B62DED">
      <w:pPr>
        <w:rPr>
          <w:sz w:val="20"/>
        </w:rPr>
      </w:pPr>
      <w:r w:rsidRPr="00161DFA">
        <w:rPr>
          <w:sz w:val="20"/>
        </w:rPr>
        <w:tab/>
        <w:t>Dans certains cas, il est possible de prévoir un ajustement complémentaire tenant compte de la directivité de l'antenne de réception de télévision, selon la Recommandation UIT-R BT.419. Pour la télévision dans la Bande II, on utilise les valeurs correspondant à la Bande I.</w:t>
      </w:r>
    </w:p>
    <w:p w:rsidR="00161DFA" w:rsidRPr="00161DFA" w:rsidRDefault="00161DFA" w:rsidP="00B62DED">
      <w:pPr>
        <w:rPr>
          <w:sz w:val="20"/>
        </w:rPr>
      </w:pPr>
      <w:r w:rsidRPr="00161DFA">
        <w:rPr>
          <w:i/>
          <w:sz w:val="20"/>
        </w:rPr>
        <w:t>Note 1</w:t>
      </w:r>
      <w:r w:rsidRPr="00161DFA">
        <w:rPr>
          <w:sz w:val="20"/>
        </w:rPr>
        <w:t xml:space="preserve"> – Se référer aux Actes finals de la Seconde Session de la Conférence administrative régionale chargée de la planification de la radiodiffusion télévisuelle en ondes métriques et décimétriques dans la Zone africaine de radiodiffusion et les pays voisins CARR AFBC(2).</w:t>
      </w:r>
    </w:p>
    <w:p w:rsidR="00161DFA" w:rsidRPr="00B62DED" w:rsidRDefault="00161DFA" w:rsidP="00B62DED">
      <w:pPr>
        <w:pStyle w:val="Heading3"/>
        <w:rPr>
          <w:sz w:val="20"/>
        </w:rPr>
      </w:pPr>
      <w:r w:rsidRPr="00B62DED">
        <w:rPr>
          <w:sz w:val="20"/>
        </w:rPr>
        <w:t>4.1.4</w:t>
      </w:r>
      <w:r w:rsidRPr="00B62DED">
        <w:rPr>
          <w:sz w:val="20"/>
        </w:rPr>
        <w:tab/>
        <w:t>Brouillage occasionné par une station mobile terrestre</w:t>
      </w:r>
      <w:r w:rsidR="00762C90" w:rsidRPr="00B62DED">
        <w:rPr>
          <w:sz w:val="20"/>
        </w:rPr>
        <w:t xml:space="preserve"> </w:t>
      </w:r>
      <w:r w:rsidRPr="00B62DED">
        <w:rPr>
          <w:sz w:val="20"/>
        </w:rPr>
        <w:t>exploitée à moins de 40 km d'un emplacement de réception d'une station du service de télévision</w:t>
      </w:r>
    </w:p>
    <w:p w:rsidR="00161DFA" w:rsidRPr="00161DFA" w:rsidRDefault="00161DFA" w:rsidP="00B62DED">
      <w:pPr>
        <w:rPr>
          <w:sz w:val="20"/>
        </w:rPr>
      </w:pPr>
      <w:r w:rsidRPr="00161DFA">
        <w:rPr>
          <w:sz w:val="20"/>
        </w:rPr>
        <w:tab/>
        <w:t>Dans ce cas, il est nécessaire de procéder à des calculs détaillés pour les trajets élémentaires correspondant aux cas les plus défavorables. Aucune discrimination de polarisation ne peut être prise en compte, pour les raisons données au § 4.1.3 ci-dessus.</w:t>
      </w:r>
    </w:p>
    <w:p w:rsidR="00161DFA" w:rsidRPr="00B62DED" w:rsidRDefault="00161DFA" w:rsidP="00B62DED">
      <w:pPr>
        <w:pStyle w:val="Heading2"/>
        <w:rPr>
          <w:sz w:val="22"/>
          <w:szCs w:val="22"/>
        </w:rPr>
      </w:pPr>
      <w:r w:rsidRPr="00B62DED">
        <w:rPr>
          <w:sz w:val="22"/>
          <w:szCs w:val="22"/>
        </w:rPr>
        <w:t>4.2</w:t>
      </w:r>
      <w:r w:rsidRPr="00B62DED">
        <w:rPr>
          <w:sz w:val="22"/>
          <w:szCs w:val="22"/>
        </w:rPr>
        <w:tab/>
        <w:t>Brouillages multiples provenant de sources situées sur le même emplacement</w:t>
      </w:r>
    </w:p>
    <w:p w:rsidR="00161DFA" w:rsidRPr="00161DFA" w:rsidRDefault="00161DFA" w:rsidP="00B62DED">
      <w:pPr>
        <w:rPr>
          <w:sz w:val="20"/>
        </w:rPr>
      </w:pPr>
      <w:r w:rsidRPr="00161DFA">
        <w:rPr>
          <w:sz w:val="20"/>
        </w:rPr>
        <w:tab/>
        <w:t>Le brouillage occasionné par des sources multiples situées sur le même emplacement doit être calculé par la méthode de sommation des puissances:</w:t>
      </w: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bookmarkStart w:id="6" w:name="f005"/>
      <w:r w:rsidRPr="00161DFA">
        <w:rPr>
          <w:sz w:val="22"/>
        </w:rPr>
        <w:tab/>
      </w:r>
      <w:r w:rsidRPr="00161DFA">
        <w:rPr>
          <w:sz w:val="22"/>
        </w:rPr>
        <w:tab/>
      </w:r>
      <w:r w:rsidRPr="00161DFA">
        <w:rPr>
          <w:sz w:val="22"/>
          <w:lang w:val="en-GB"/>
        </w:rPr>
        <w:fldChar w:fldCharType="begin"/>
      </w:r>
      <w:r w:rsidRPr="00161DFA">
        <w:rPr>
          <w:sz w:val="22"/>
          <w:lang w:val="en-GB"/>
        </w:rPr>
        <w:instrText xml:space="preserve">eq </w:instrText>
      </w:r>
      <w:r w:rsidRPr="00161DFA">
        <w:rPr>
          <w:i/>
          <w:sz w:val="22"/>
          <w:lang w:val="en-GB"/>
        </w:rPr>
        <w:instrText>E</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10 log</w:instrText>
      </w:r>
      <w:r w:rsidRPr="00161DFA">
        <w:rPr>
          <w:position w:val="-4"/>
          <w:sz w:val="16"/>
          <w:lang w:val="en-GB"/>
        </w:rPr>
        <w:instrText>10</w:instrText>
      </w:r>
      <w:r w:rsidRPr="00161DFA">
        <w:rPr>
          <w:sz w:val="22"/>
          <w:lang w:val="en-GB"/>
        </w:rPr>
        <w:instrText xml:space="preserve">  \i\su( ;</w:instrText>
      </w:r>
      <w:r w:rsidRPr="00161DFA">
        <w:rPr>
          <w:i/>
          <w:position w:val="2"/>
          <w:sz w:val="16"/>
          <w:lang w:val="en-GB"/>
        </w:rPr>
        <w:instrText>n</w:instrText>
      </w:r>
      <w:r w:rsidRPr="00161DFA">
        <w:rPr>
          <w:sz w:val="22"/>
          <w:lang w:val="en-GB"/>
        </w:rPr>
        <w:instrText>;</w:instrText>
      </w:r>
      <w:r w:rsidRPr="00161DFA">
        <w:rPr>
          <w:sz w:val="30"/>
          <w:lang w:val="en-GB"/>
        </w:rPr>
        <w:instrText xml:space="preserve"> </w:instrText>
      </w:r>
      <w:r w:rsidRPr="00161DFA">
        <w:rPr>
          <w:sz w:val="22"/>
          <w:lang w:val="en-GB"/>
        </w:rPr>
        <w:instrText>)\d\ba15()\s\do12(</w:instrText>
      </w:r>
      <w:r w:rsidRPr="00161DFA">
        <w:rPr>
          <w:i/>
          <w:position w:val="2"/>
          <w:sz w:val="16"/>
          <w:lang w:val="en-GB"/>
        </w:rPr>
        <w:instrText>i</w:instrText>
      </w:r>
      <w:r w:rsidRPr="00161DFA">
        <w:rPr>
          <w:position w:val="2"/>
          <w:sz w:val="16"/>
          <w:lang w:val="en-GB"/>
        </w:rPr>
        <w:instrText xml:space="preserve"> </w:instrText>
      </w:r>
      <w:r w:rsidRPr="00161DFA">
        <w:rPr>
          <w:rFonts w:ascii="Symbol" w:hAnsi="Symbol"/>
          <w:position w:val="2"/>
          <w:sz w:val="16"/>
          <w:lang w:val="en-GB"/>
        </w:rPr>
        <w:instrText>=</w:instrText>
      </w:r>
      <w:r w:rsidRPr="00161DFA">
        <w:rPr>
          <w:position w:val="2"/>
          <w:sz w:val="16"/>
          <w:lang w:val="en-GB"/>
        </w:rPr>
        <w:instrText xml:space="preserve"> 1)</w:instrText>
      </w:r>
      <w:r w:rsidRPr="00161DFA">
        <w:rPr>
          <w:sz w:val="22"/>
          <w:lang w:val="en-GB"/>
        </w:rPr>
        <w:instrText xml:space="preserve">  10\s\up7(\f(\s\up4(</w:instrText>
      </w:r>
      <w:r w:rsidRPr="00161DFA">
        <w:rPr>
          <w:i/>
          <w:sz w:val="12"/>
          <w:lang w:val="en-GB"/>
        </w:rPr>
        <w:instrText>E</w:instrText>
      </w:r>
      <w:r w:rsidRPr="00161DFA">
        <w:rPr>
          <w:i/>
          <w:position w:val="-4"/>
          <w:sz w:val="12"/>
          <w:lang w:val="en-GB"/>
        </w:rPr>
        <w:instrText>i</w:instrText>
      </w:r>
      <w:r w:rsidRPr="00161DFA">
        <w:rPr>
          <w:sz w:val="22"/>
          <w:lang w:val="en-GB"/>
        </w:rPr>
        <w:instrText>);</w:instrText>
      </w:r>
      <w:r w:rsidRPr="00161DFA">
        <w:rPr>
          <w:sz w:val="12"/>
          <w:lang w:val="en-GB"/>
        </w:rPr>
        <w:instrText>10</w:instrText>
      </w:r>
      <w:r w:rsidRPr="00161DFA">
        <w:rPr>
          <w:sz w:val="16"/>
          <w:lang w:val="en-GB"/>
        </w:rPr>
        <w:instrText>)</w:instrText>
      </w:r>
      <w:r w:rsidRPr="00161DFA">
        <w:rPr>
          <w:sz w:val="22"/>
          <w:lang w:val="en-GB"/>
        </w:rPr>
        <w:instrText>)</w:instrText>
      </w:r>
      <w:r w:rsidRPr="00161DFA">
        <w:rPr>
          <w:sz w:val="22"/>
          <w:lang w:val="en-GB"/>
        </w:rPr>
        <w:fldChar w:fldCharType="end"/>
      </w:r>
      <w:bookmarkEnd w:id="6"/>
    </w:p>
    <w:p w:rsidR="00161DFA" w:rsidRPr="00161DFA" w:rsidRDefault="00161DFA" w:rsidP="00B62DED">
      <w:pPr>
        <w:rPr>
          <w:sz w:val="20"/>
        </w:rPr>
      </w:pPr>
      <w:r w:rsidRPr="00161DFA">
        <w:rPr>
          <w:sz w:val="20"/>
        </w:rPr>
        <w:t>où :</w:t>
      </w:r>
    </w:p>
    <w:p w:rsidR="00161DFA" w:rsidRPr="00161DFA" w:rsidRDefault="00161DFA" w:rsidP="00DE17E5">
      <w:pPr>
        <w:keepNext/>
        <w:keepLines/>
        <w:tabs>
          <w:tab w:val="clear" w:pos="794"/>
          <w:tab w:val="clear" w:pos="1191"/>
          <w:tab w:val="clear" w:pos="1588"/>
          <w:tab w:val="clear" w:pos="1985"/>
          <w:tab w:val="left" w:pos="397"/>
        </w:tabs>
        <w:spacing w:before="86"/>
        <w:ind w:left="397" w:hanging="397"/>
        <w:rPr>
          <w:sz w:val="20"/>
        </w:rPr>
      </w:pPr>
      <w:r w:rsidRPr="00161DFA">
        <w:rPr>
          <w:i/>
          <w:sz w:val="20"/>
        </w:rPr>
        <w:t>E</w:t>
      </w:r>
      <w:r w:rsidRPr="00161DFA">
        <w:rPr>
          <w:i/>
          <w:position w:val="-3"/>
          <w:sz w:val="16"/>
        </w:rPr>
        <w:t xml:space="preserve">i </w:t>
      </w:r>
      <w:r w:rsidRPr="00161DFA">
        <w:rPr>
          <w:sz w:val="20"/>
        </w:rPr>
        <w:t>:</w:t>
      </w:r>
      <w:r w:rsidRPr="00161DFA">
        <w:rPr>
          <w:sz w:val="20"/>
        </w:rPr>
        <w:tab/>
        <w:t>valeur (dB(</w:t>
      </w:r>
      <w:r w:rsidR="00762C90" w:rsidRPr="00762C90">
        <w:rPr>
          <w:sz w:val="20"/>
        </w:rPr>
        <w:sym w:font="Symbol" w:char="F06D"/>
      </w:r>
      <w:r w:rsidRPr="00161DFA">
        <w:rPr>
          <w:sz w:val="20"/>
        </w:rPr>
        <w:t>V/m)) de l'expression (</w:t>
      </w:r>
      <w:r w:rsidRPr="00161DFA">
        <w:rPr>
          <w:i/>
          <w:sz w:val="20"/>
        </w:rPr>
        <w:t>NF</w:t>
      </w:r>
      <w:r w:rsidRPr="00161DFA">
        <w:rPr>
          <w:sz w:val="20"/>
        </w:rPr>
        <w:t xml:space="preserve"> </w:t>
      </w:r>
      <w:r w:rsidR="00762C90" w:rsidRPr="00762C90">
        <w:rPr>
          <w:sz w:val="20"/>
        </w:rPr>
        <w:t>+</w:t>
      </w:r>
      <w:r w:rsidRPr="00161DFA">
        <w:rPr>
          <w:sz w:val="20"/>
        </w:rPr>
        <w:t xml:space="preserve"> </w:t>
      </w:r>
      <w:r w:rsidRPr="00161DFA">
        <w:rPr>
          <w:i/>
          <w:sz w:val="20"/>
        </w:rPr>
        <w:t>AF</w:t>
      </w:r>
      <w:r w:rsidRPr="00161DFA">
        <w:rPr>
          <w:sz w:val="20"/>
        </w:rPr>
        <w:t xml:space="preserve">) pour chaque source située sur le même emplacement. Comme indiqué au précédent § 3, </w:t>
      </w:r>
      <w:r w:rsidRPr="00161DFA">
        <w:rPr>
          <w:i/>
          <w:sz w:val="20"/>
        </w:rPr>
        <w:t>NF</w:t>
      </w:r>
      <w:r w:rsidRPr="00161DFA">
        <w:rPr>
          <w:sz w:val="20"/>
        </w:rPr>
        <w:t xml:space="preserve"> est exprimé en dB(</w:t>
      </w:r>
      <w:r w:rsidR="00762C90" w:rsidRPr="00762C90">
        <w:rPr>
          <w:sz w:val="20"/>
        </w:rPr>
        <w:sym w:font="Symbol" w:char="F06D"/>
      </w:r>
      <w:r w:rsidRPr="00161DFA">
        <w:rPr>
          <w:sz w:val="20"/>
        </w:rPr>
        <w:t>V/m) et </w:t>
      </w:r>
      <w:r w:rsidRPr="00161DFA">
        <w:rPr>
          <w:i/>
          <w:sz w:val="20"/>
        </w:rPr>
        <w:t>AF</w:t>
      </w:r>
      <w:r w:rsidRPr="00161DFA">
        <w:rPr>
          <w:sz w:val="20"/>
        </w:rPr>
        <w:t xml:space="preserve"> en dB</w:t>
      </w:r>
    </w:p>
    <w:p w:rsidR="00161DFA" w:rsidRPr="00161DFA" w:rsidRDefault="00161DFA" w:rsidP="00161DFA">
      <w:pPr>
        <w:tabs>
          <w:tab w:val="clear" w:pos="794"/>
          <w:tab w:val="clear" w:pos="1191"/>
          <w:tab w:val="clear" w:pos="1588"/>
          <w:tab w:val="clear" w:pos="1985"/>
          <w:tab w:val="left" w:pos="397"/>
        </w:tabs>
        <w:spacing w:before="86"/>
        <w:ind w:left="397" w:hanging="397"/>
        <w:rPr>
          <w:sz w:val="20"/>
        </w:rPr>
      </w:pPr>
      <w:r w:rsidRPr="00161DFA">
        <w:rPr>
          <w:i/>
          <w:sz w:val="20"/>
        </w:rPr>
        <w:t xml:space="preserve">n </w:t>
      </w:r>
      <w:r w:rsidRPr="00161DFA">
        <w:rPr>
          <w:sz w:val="20"/>
        </w:rPr>
        <w:t>:</w:t>
      </w:r>
      <w:r w:rsidRPr="00161DFA">
        <w:rPr>
          <w:sz w:val="20"/>
        </w:rPr>
        <w:tab/>
        <w:t>nombre de sources situées sur le même emplacement</w:t>
      </w:r>
    </w:p>
    <w:p w:rsidR="00161DFA" w:rsidRPr="00161DFA" w:rsidRDefault="00161DFA" w:rsidP="00762C90">
      <w:pPr>
        <w:tabs>
          <w:tab w:val="clear" w:pos="794"/>
          <w:tab w:val="clear" w:pos="1191"/>
          <w:tab w:val="clear" w:pos="1588"/>
          <w:tab w:val="clear" w:pos="1985"/>
          <w:tab w:val="left" w:pos="397"/>
        </w:tabs>
        <w:spacing w:before="86"/>
        <w:ind w:left="397" w:hanging="397"/>
        <w:rPr>
          <w:sz w:val="20"/>
        </w:rPr>
      </w:pPr>
      <w:r w:rsidRPr="00161DFA">
        <w:rPr>
          <w:i/>
          <w:sz w:val="20"/>
        </w:rPr>
        <w:t xml:space="preserve">E </w:t>
      </w:r>
      <w:r w:rsidRPr="00161DFA">
        <w:rPr>
          <w:sz w:val="20"/>
        </w:rPr>
        <w:t>:</w:t>
      </w:r>
      <w:r w:rsidRPr="00161DFA">
        <w:rPr>
          <w:sz w:val="20"/>
        </w:rPr>
        <w:tab/>
        <w:t>brouillage effectif (dB(</w:t>
      </w:r>
      <w:r w:rsidR="00762C90" w:rsidRPr="00762C90">
        <w:rPr>
          <w:sz w:val="20"/>
        </w:rPr>
        <w:sym w:font="Symbol" w:char="F06D"/>
      </w:r>
      <w:r w:rsidRPr="00161DFA">
        <w:rPr>
          <w:sz w:val="20"/>
        </w:rPr>
        <w:t>V/m)).</w:t>
      </w:r>
    </w:p>
    <w:p w:rsidR="00161DFA" w:rsidRPr="00161DFA" w:rsidRDefault="00161DFA" w:rsidP="00161DFA">
      <w:pPr>
        <w:spacing w:before="136" w:line="240" w:lineRule="atLeast"/>
        <w:rPr>
          <w:sz w:val="20"/>
        </w:rPr>
      </w:pPr>
      <w:r w:rsidRPr="00161DFA">
        <w:rPr>
          <w:i/>
          <w:sz w:val="20"/>
        </w:rPr>
        <w:t>Note 1</w:t>
      </w:r>
      <w:r w:rsidRPr="00161DFA">
        <w:rPr>
          <w:sz w:val="20"/>
        </w:rPr>
        <w:t xml:space="preserve"> – La valeur de </w:t>
      </w:r>
      <w:r w:rsidRPr="00161DFA">
        <w:rPr>
          <w:i/>
          <w:sz w:val="20"/>
        </w:rPr>
        <w:t>E</w:t>
      </w:r>
      <w:r w:rsidRPr="00161DFA">
        <w:rPr>
          <w:sz w:val="20"/>
        </w:rPr>
        <w:t xml:space="preserve"> représente l'un des termes à prendre en compte dans la procédure spécifiée au § 4.3 ci</w:t>
      </w:r>
      <w:r w:rsidRPr="00161DFA">
        <w:rPr>
          <w:sz w:val="20"/>
        </w:rPr>
        <w:noBreakHyphen/>
        <w:t>dessous.</w:t>
      </w:r>
    </w:p>
    <w:p w:rsidR="00161DFA" w:rsidRPr="00B62DED" w:rsidRDefault="00161DFA" w:rsidP="00B62DED">
      <w:pPr>
        <w:pStyle w:val="Heading2"/>
        <w:rPr>
          <w:sz w:val="22"/>
          <w:szCs w:val="22"/>
        </w:rPr>
      </w:pPr>
      <w:r w:rsidRPr="00B62DED">
        <w:rPr>
          <w:sz w:val="22"/>
          <w:szCs w:val="22"/>
        </w:rPr>
        <w:t>4.3</w:t>
      </w:r>
      <w:r w:rsidRPr="00B62DED">
        <w:rPr>
          <w:sz w:val="22"/>
          <w:szCs w:val="22"/>
        </w:rPr>
        <w:tab/>
        <w:t>Brouillages multiples provenant de sources situées sur des emplacements différents</w:t>
      </w:r>
    </w:p>
    <w:p w:rsidR="00161DFA" w:rsidRPr="00161DFA" w:rsidRDefault="00161DFA" w:rsidP="00B62DED">
      <w:pPr>
        <w:rPr>
          <w:sz w:val="20"/>
        </w:rPr>
      </w:pPr>
      <w:r w:rsidRPr="00161DFA">
        <w:rPr>
          <w:sz w:val="20"/>
        </w:rPr>
        <w:tab/>
        <w:t xml:space="preserve">Le brouillage dû à des sources multiples situées sur des emplacements différents doit être calculé au moyen de la méthode de multiplication simplifiée donnée dans l'Annexe II des Actes finals de la CARR AFBC(2), 1989 et reproduite ici dans </w:t>
      </w:r>
      <w:r w:rsidR="004B3B04">
        <w:rPr>
          <w:sz w:val="20"/>
        </w:rPr>
        <w:t>la pièce jointe</w:t>
      </w:r>
      <w:r w:rsidRPr="00161DFA">
        <w:rPr>
          <w:sz w:val="20"/>
        </w:rPr>
        <w:t xml:space="preserve"> 1 de l'Annexe 1.</w:t>
      </w:r>
    </w:p>
    <w:p w:rsidR="00161DFA" w:rsidRPr="00B62DED" w:rsidRDefault="00161DFA" w:rsidP="00B62DED">
      <w:pPr>
        <w:pStyle w:val="Heading2"/>
        <w:rPr>
          <w:sz w:val="22"/>
          <w:szCs w:val="22"/>
        </w:rPr>
      </w:pPr>
      <w:r w:rsidRPr="00B62DED">
        <w:rPr>
          <w:sz w:val="22"/>
          <w:szCs w:val="22"/>
        </w:rPr>
        <w:lastRenderedPageBreak/>
        <w:t>4.4</w:t>
      </w:r>
      <w:r w:rsidRPr="00B62DED">
        <w:rPr>
          <w:sz w:val="22"/>
          <w:szCs w:val="22"/>
        </w:rPr>
        <w:tab/>
        <w:t xml:space="preserve">Hauteur équivalente des antennes d'émission </w:t>
      </w:r>
    </w:p>
    <w:p w:rsidR="00161DFA" w:rsidRPr="00161DFA" w:rsidRDefault="00161DFA" w:rsidP="00B62DED">
      <w:pPr>
        <w:rPr>
          <w:sz w:val="20"/>
        </w:rPr>
      </w:pPr>
      <w:r w:rsidRPr="00161DFA">
        <w:rPr>
          <w:sz w:val="20"/>
        </w:rPr>
        <w:tab/>
        <w:t>La hauteur équivalente de l'antenne d'émission est déterminée conforméme</w:t>
      </w:r>
      <w:r w:rsidR="00D545A3">
        <w:rPr>
          <w:sz w:val="20"/>
        </w:rPr>
        <w:t>nt à la Recomman-dation UIT</w:t>
      </w:r>
      <w:r w:rsidR="00D545A3">
        <w:rPr>
          <w:sz w:val="20"/>
        </w:rPr>
        <w:noBreakHyphen/>
        <w:t>R P</w:t>
      </w:r>
      <w:r w:rsidRPr="00161DFA">
        <w:rPr>
          <w:sz w:val="20"/>
        </w:rPr>
        <w:t>.1546.</w:t>
      </w:r>
    </w:p>
    <w:p w:rsidR="00161DFA" w:rsidRPr="00161DFA" w:rsidRDefault="00161DFA" w:rsidP="00B62DED">
      <w:pPr>
        <w:rPr>
          <w:sz w:val="20"/>
        </w:rPr>
      </w:pPr>
      <w:r w:rsidRPr="00161DFA">
        <w:rPr>
          <w:sz w:val="20"/>
        </w:rPr>
        <w:tab/>
        <w:t>Lorsque la hauteur équivalente de l'antenne d'émission est inférieure à 37,5 m ou supérieure à 1</w:t>
      </w:r>
      <w:r w:rsidRPr="00161DFA">
        <w:rPr>
          <w:sz w:val="12"/>
        </w:rPr>
        <w:t> </w:t>
      </w:r>
      <w:r w:rsidRPr="00161DFA">
        <w:rPr>
          <w:sz w:val="20"/>
        </w:rPr>
        <w:t xml:space="preserve">200 m, on calcule les valeurs du champ en appliquant la méthode décrite dans les Actes finals de la CARR AFBC(2) et reproduite ici dans </w:t>
      </w:r>
      <w:r w:rsidR="004B3B04">
        <w:rPr>
          <w:sz w:val="20"/>
        </w:rPr>
        <w:t>la pièce jointe 2</w:t>
      </w:r>
      <w:r w:rsidRPr="00161DFA">
        <w:rPr>
          <w:sz w:val="20"/>
        </w:rPr>
        <w:t xml:space="preserve"> de l'Annexe 1.</w:t>
      </w:r>
    </w:p>
    <w:p w:rsidR="00161DFA" w:rsidRPr="00161DFA" w:rsidRDefault="00161DFA" w:rsidP="00B62DED">
      <w:pPr>
        <w:pStyle w:val="Heading1"/>
      </w:pPr>
      <w:r w:rsidRPr="00161DFA">
        <w:t>5.</w:t>
      </w:r>
      <w:r w:rsidRPr="00161DFA">
        <w:tab/>
        <w:t>Evaluation du brouillage</w:t>
      </w:r>
    </w:p>
    <w:p w:rsidR="00161DFA" w:rsidRPr="00161DFA" w:rsidRDefault="00161DFA" w:rsidP="00B62DED">
      <w:pPr>
        <w:rPr>
          <w:sz w:val="20"/>
        </w:rPr>
      </w:pPr>
      <w:r w:rsidRPr="00161DFA">
        <w:rPr>
          <w:sz w:val="20"/>
        </w:rPr>
        <w:tab/>
        <w:t>L'évaluation du brouillage doit normalement se faire en plusieurs points de réception dans la zone de service de l'émetteur de télévision. Il convient de choisir les points pour lesquels les risques de brouillage sont les plus élevés.</w:t>
      </w:r>
    </w:p>
    <w:p w:rsidR="00161DFA" w:rsidRDefault="00161DFA" w:rsidP="00B62DED">
      <w:pPr>
        <w:rPr>
          <w:sz w:val="20"/>
        </w:rPr>
      </w:pPr>
      <w:bookmarkStart w:id="7" w:name="título"/>
      <w:bookmarkEnd w:id="7"/>
      <w:r w:rsidRPr="00161DFA">
        <w:rPr>
          <w:sz w:val="20"/>
        </w:rPr>
        <w:tab/>
        <w:t>En outre, pour les réémetteurs, il est nécessaire de faire en sorte que le signal de télévision reçu soit également protégé contre le brouillage. Dans ce cas, on utilise normalement les rapports de protection en limite de perceptibilité définis dans la Recommandation UIT-R BT.655.</w:t>
      </w:r>
    </w:p>
    <w:p w:rsidR="009B4D39" w:rsidRDefault="009B4D39" w:rsidP="00161DFA">
      <w:pPr>
        <w:spacing w:before="136" w:line="240" w:lineRule="atLeast"/>
        <w:rPr>
          <w:sz w:val="20"/>
        </w:rPr>
      </w:pPr>
    </w:p>
    <w:p w:rsidR="00762C90" w:rsidRPr="00161DFA" w:rsidRDefault="00762C90" w:rsidP="00161DFA">
      <w:pPr>
        <w:spacing w:before="136" w:line="240" w:lineRule="atLeast"/>
        <w:rPr>
          <w:sz w:val="20"/>
        </w:rPr>
      </w:pPr>
    </w:p>
    <w:p w:rsidR="00161DFA" w:rsidRPr="00293DFB" w:rsidRDefault="00161DFA" w:rsidP="0023262E">
      <w:pPr>
        <w:pStyle w:val="Part"/>
        <w:rPr>
          <w:lang w:val="fr-FR"/>
        </w:rPr>
      </w:pPr>
      <w:r w:rsidRPr="00293DFB">
        <w:rPr>
          <w:lang w:val="fr-FR"/>
        </w:rPr>
        <w:t>PARTIE  II</w:t>
      </w:r>
      <w:r w:rsidR="00B62DED" w:rsidRPr="00293DFB">
        <w:rPr>
          <w:lang w:val="fr-FR"/>
        </w:rPr>
        <w:br/>
      </w:r>
      <w:r w:rsidR="00B62DED" w:rsidRPr="00293DFB">
        <w:rPr>
          <w:lang w:val="fr-FR"/>
        </w:rPr>
        <w:br/>
      </w:r>
      <w:r w:rsidRPr="00293DFB">
        <w:rPr>
          <w:lang w:val="fr-FR"/>
        </w:rPr>
        <w:t>DE  L'ANNEXE  1</w:t>
      </w:r>
    </w:p>
    <w:p w:rsidR="00161DFA" w:rsidRPr="00293DFB" w:rsidRDefault="00161DFA" w:rsidP="0023262E">
      <w:pPr>
        <w:pStyle w:val="PartTitle0"/>
        <w:rPr>
          <w:lang w:val="fr-FR"/>
        </w:rPr>
      </w:pPr>
      <w:r w:rsidRPr="00293DFB">
        <w:rPr>
          <w:lang w:val="fr-FR"/>
        </w:rPr>
        <w:t>Services de radiodiffusion sonore</w:t>
      </w:r>
    </w:p>
    <w:p w:rsidR="00161DFA" w:rsidRPr="00161DFA" w:rsidRDefault="00161DFA" w:rsidP="00B62DED">
      <w:pPr>
        <w:pStyle w:val="Heading1"/>
      </w:pPr>
      <w:r w:rsidRPr="00161DFA">
        <w:t>1.</w:t>
      </w:r>
      <w:r w:rsidRPr="00161DFA">
        <w:tab/>
        <w:t>Valeurs minimales de champ à protéger</w:t>
      </w:r>
    </w:p>
    <w:p w:rsidR="00161DFA" w:rsidRPr="00161DFA" w:rsidRDefault="00161DFA" w:rsidP="00B62DED">
      <w:pPr>
        <w:rPr>
          <w:sz w:val="20"/>
        </w:rPr>
      </w:pPr>
      <w:r w:rsidRPr="00161DFA">
        <w:rPr>
          <w:sz w:val="20"/>
        </w:rPr>
        <w:tab/>
        <w:t>Les valeurs minimales de champ à protéger vis-à-vis des services fixe et mobile sont respectivement, selon la Recommandation UIT-R BS.412, de:</w:t>
      </w:r>
    </w:p>
    <w:p w:rsidR="00161DFA" w:rsidRPr="00161DFA" w:rsidRDefault="00161DFA" w:rsidP="00762C90">
      <w:pPr>
        <w:tabs>
          <w:tab w:val="clear" w:pos="794"/>
          <w:tab w:val="clear" w:pos="1191"/>
          <w:tab w:val="clear" w:pos="1588"/>
          <w:tab w:val="clear" w:pos="1985"/>
          <w:tab w:val="left" w:pos="397"/>
          <w:tab w:val="left" w:pos="1928"/>
        </w:tabs>
        <w:spacing w:before="86"/>
        <w:ind w:left="2160" w:hanging="1366"/>
        <w:rPr>
          <w:sz w:val="20"/>
        </w:rPr>
      </w:pPr>
      <w:r w:rsidRPr="00161DFA">
        <w:rPr>
          <w:sz w:val="20"/>
        </w:rPr>
        <w:t>37 dB(</w:t>
      </w:r>
      <w:r w:rsidR="00762C90" w:rsidRPr="00762C90">
        <w:rPr>
          <w:sz w:val="20"/>
        </w:rPr>
        <w:sym w:font="Symbol" w:char="F06D"/>
      </w:r>
      <w:r w:rsidRPr="00161DFA">
        <w:rPr>
          <w:sz w:val="20"/>
        </w:rPr>
        <w:t>V/m)</w:t>
      </w:r>
      <w:r w:rsidRPr="00161DFA">
        <w:rPr>
          <w:sz w:val="20"/>
        </w:rPr>
        <w:tab/>
        <w:t>pour une hauteur d'antenne de 10 m au-dessus du niveau du sol en réception monophonique</w:t>
      </w:r>
    </w:p>
    <w:p w:rsidR="00161DFA" w:rsidRPr="00161DFA" w:rsidRDefault="00161DFA" w:rsidP="00762C90">
      <w:pPr>
        <w:tabs>
          <w:tab w:val="clear" w:pos="794"/>
          <w:tab w:val="clear" w:pos="1191"/>
          <w:tab w:val="clear" w:pos="1588"/>
          <w:tab w:val="clear" w:pos="1985"/>
          <w:tab w:val="left" w:pos="397"/>
          <w:tab w:val="left" w:pos="1928"/>
        </w:tabs>
        <w:spacing w:before="86"/>
        <w:ind w:left="2160" w:hanging="1366"/>
        <w:rPr>
          <w:sz w:val="20"/>
        </w:rPr>
      </w:pPr>
      <w:r w:rsidRPr="00161DFA">
        <w:rPr>
          <w:sz w:val="20"/>
        </w:rPr>
        <w:t>48 dB(</w:t>
      </w:r>
      <w:r w:rsidR="00762C90" w:rsidRPr="00762C90">
        <w:rPr>
          <w:sz w:val="20"/>
        </w:rPr>
        <w:sym w:font="Symbol" w:char="F06D"/>
      </w:r>
      <w:r w:rsidRPr="00161DFA">
        <w:rPr>
          <w:sz w:val="20"/>
        </w:rPr>
        <w:t>V/m)</w:t>
      </w:r>
      <w:r w:rsidRPr="00161DFA">
        <w:rPr>
          <w:sz w:val="20"/>
        </w:rPr>
        <w:tab/>
        <w:t xml:space="preserve">pour une hauteur d'antenne de 10 m au-dessus du niveau du sol en réception stéréophonique. </w:t>
      </w:r>
    </w:p>
    <w:p w:rsidR="00161DFA" w:rsidRPr="00161DFA" w:rsidRDefault="00161DFA" w:rsidP="00B62DED">
      <w:pPr>
        <w:pStyle w:val="Heading1"/>
      </w:pPr>
      <w:r w:rsidRPr="00161DFA">
        <w:t>2.</w:t>
      </w:r>
      <w:r w:rsidRPr="00161DFA">
        <w:tab/>
        <w:t>Rapports de protection</w:t>
      </w:r>
    </w:p>
    <w:p w:rsidR="00161DFA" w:rsidRPr="00161DFA" w:rsidRDefault="00161DFA" w:rsidP="00B62DED">
      <w:pPr>
        <w:rPr>
          <w:sz w:val="20"/>
        </w:rPr>
      </w:pPr>
      <w:r w:rsidRPr="00161DFA">
        <w:rPr>
          <w:sz w:val="20"/>
        </w:rPr>
        <w:tab/>
        <w:t>Les rapports de protection applicables dans le cas d'un signal de radiodiffusion sonore MF utile et d'un signal brouilleur MA ou MF provenant d'une station fixe ou d'une station mobile sont spécifiés aux Fig. 8 et 9 et aux Tableaux 12 et 13 (pour une excursion maximale de fréquence respectivement de </w:t>
      </w:r>
      <w:r w:rsidRPr="00161DFA">
        <w:rPr>
          <w:sz w:val="12"/>
        </w:rPr>
        <w:t> </w:t>
      </w:r>
      <w:r w:rsidR="00762C90" w:rsidRPr="00762C90">
        <w:rPr>
          <w:sz w:val="20"/>
        </w:rPr>
        <w:sym w:font="Symbol" w:char="F0B1"/>
      </w:r>
      <w:r w:rsidRPr="00161DFA">
        <w:rPr>
          <w:sz w:val="12"/>
        </w:rPr>
        <w:t> </w:t>
      </w:r>
      <w:r w:rsidRPr="00161DFA">
        <w:rPr>
          <w:sz w:val="20"/>
        </w:rPr>
        <w:t>75 et </w:t>
      </w:r>
      <w:r w:rsidRPr="00161DFA">
        <w:rPr>
          <w:sz w:val="12"/>
        </w:rPr>
        <w:t> </w:t>
      </w:r>
      <w:r w:rsidR="00762C90" w:rsidRPr="00762C90">
        <w:rPr>
          <w:sz w:val="20"/>
        </w:rPr>
        <w:sym w:font="Symbol" w:char="F0B1"/>
      </w:r>
      <w:r w:rsidRPr="00161DFA">
        <w:rPr>
          <w:sz w:val="12"/>
        </w:rPr>
        <w:t> </w:t>
      </w:r>
      <w:r w:rsidRPr="00161DFA">
        <w:rPr>
          <w:sz w:val="20"/>
        </w:rPr>
        <w:t>50 kHz).</w:t>
      </w:r>
    </w:p>
    <w:p w:rsidR="00161DFA" w:rsidRPr="00161DFA" w:rsidRDefault="00161DFA" w:rsidP="00B62DED">
      <w:pPr>
        <w:rPr>
          <w:sz w:val="20"/>
        </w:rPr>
      </w:pPr>
      <w:r w:rsidRPr="00161DFA">
        <w:rPr>
          <w:sz w:val="20"/>
        </w:rPr>
        <w:tab/>
        <w:t>Dans le cas d'un signal brouilleur MF à bande très étroite, on pourra envisager un certain assouplissement (voir également le Rappport UIT-R SM.659).</w:t>
      </w:r>
    </w:p>
    <w:p w:rsidR="00161DFA" w:rsidRPr="00161DFA" w:rsidRDefault="00161DFA" w:rsidP="00B62DED">
      <w:pPr>
        <w:rPr>
          <w:sz w:val="20"/>
        </w:rPr>
      </w:pPr>
    </w:p>
    <w:p w:rsidR="00161DFA" w:rsidRPr="00161DFA" w:rsidRDefault="00161DFA" w:rsidP="00B62DED">
      <w:pPr>
        <w:pStyle w:val="FigureNo"/>
        <w:rPr>
          <w:lang w:val="en-US"/>
        </w:rPr>
      </w:pPr>
      <w:r w:rsidRPr="00161DFA">
        <w:rPr>
          <w:noProof/>
          <w:lang w:val="en-GB" w:eastAsia="en-GB"/>
        </w:rPr>
        <w:lastRenderedPageBreak/>
        <w:drawing>
          <wp:inline distT="0" distB="0" distL="0" distR="0" wp14:anchorId="23322719" wp14:editId="56129CCF">
            <wp:extent cx="4000500" cy="8439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0500" cy="8439150"/>
                    </a:xfrm>
                    <a:prstGeom prst="rect">
                      <a:avLst/>
                    </a:prstGeom>
                    <a:noFill/>
                    <a:ln>
                      <a:noFill/>
                    </a:ln>
                  </pic:spPr>
                </pic:pic>
              </a:graphicData>
            </a:graphic>
          </wp:inline>
        </w:drawing>
      </w:r>
    </w:p>
    <w:p w:rsidR="00161DFA" w:rsidRPr="00161DFA" w:rsidRDefault="00161DFA" w:rsidP="00B62DED">
      <w:pPr>
        <w:pStyle w:val="FigureNo"/>
        <w:rPr>
          <w:lang w:val="en-US"/>
        </w:rPr>
      </w:pPr>
      <w:r w:rsidRPr="00161DFA">
        <w:rPr>
          <w:noProof/>
          <w:lang w:val="en-GB" w:eastAsia="en-GB"/>
        </w:rPr>
        <w:lastRenderedPageBreak/>
        <w:drawing>
          <wp:inline distT="0" distB="0" distL="0" distR="0" wp14:anchorId="7F83E55D" wp14:editId="02030FC2">
            <wp:extent cx="3962400" cy="8477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62400" cy="8477250"/>
                    </a:xfrm>
                    <a:prstGeom prst="rect">
                      <a:avLst/>
                    </a:prstGeom>
                    <a:noFill/>
                    <a:ln>
                      <a:noFill/>
                    </a:ln>
                  </pic:spPr>
                </pic:pic>
              </a:graphicData>
            </a:graphic>
          </wp:inline>
        </w:drawing>
      </w:r>
    </w:p>
    <w:p w:rsidR="00133ED2" w:rsidRDefault="00133ED2" w:rsidP="00133ED2">
      <w:pPr>
        <w:pStyle w:val="Table"/>
        <w:keepLines/>
        <w:rPr>
          <w:lang w:val="fr-FR"/>
        </w:rPr>
      </w:pPr>
      <w:r>
        <w:rPr>
          <w:lang w:val="fr-FR"/>
        </w:rPr>
        <w:br w:type="page"/>
      </w:r>
    </w:p>
    <w:p w:rsidR="00161DFA" w:rsidRPr="00293DFB" w:rsidRDefault="00161DFA" w:rsidP="00133ED2">
      <w:pPr>
        <w:pStyle w:val="Table"/>
        <w:keepLines/>
        <w:rPr>
          <w:lang w:val="fr-FR"/>
        </w:rPr>
      </w:pPr>
      <w:r w:rsidRPr="00293DFB">
        <w:rPr>
          <w:lang w:val="fr-FR"/>
        </w:rPr>
        <w:lastRenderedPageBreak/>
        <w:t>TABLEAU  12</w:t>
      </w:r>
    </w:p>
    <w:p w:rsidR="00161DFA" w:rsidRPr="00293DFB" w:rsidRDefault="00161DFA" w:rsidP="00133ED2">
      <w:pPr>
        <w:pStyle w:val="TableTitle0"/>
        <w:keepLines/>
        <w:rPr>
          <w:sz w:val="20"/>
          <w:lang w:val="fr-FR"/>
        </w:rPr>
      </w:pPr>
      <w:r w:rsidRPr="00293DFB">
        <w:rPr>
          <w:lang w:val="fr-FR"/>
        </w:rPr>
        <w:t>Rapports de protection pour la radiodiffusion en ondes métriques (bande 8),</w:t>
      </w:r>
      <w:r w:rsidRPr="00293DFB">
        <w:rPr>
          <w:lang w:val="fr-FR"/>
        </w:rPr>
        <w:br/>
        <w:t xml:space="preserve">pour une excursion maximale de fréquence de </w:t>
      </w:r>
      <w:r w:rsidRPr="00293DFB">
        <w:rPr>
          <w:sz w:val="12"/>
          <w:lang w:val="fr-FR"/>
        </w:rPr>
        <w:t> </w:t>
      </w:r>
      <w:r w:rsidR="00762C90" w:rsidRPr="00762C90">
        <w:rPr>
          <w:bCs/>
          <w:sz w:val="20"/>
        </w:rPr>
        <w:sym w:font="Symbol" w:char="F0B1"/>
      </w:r>
      <w:r w:rsidRPr="00293DFB">
        <w:rPr>
          <w:sz w:val="12"/>
          <w:lang w:val="fr-FR"/>
        </w:rPr>
        <w:t> </w:t>
      </w:r>
      <w:r w:rsidRPr="00293DFB">
        <w:rPr>
          <w:lang w:val="fr-FR"/>
        </w:rPr>
        <w:t>75 kHz</w:t>
      </w:r>
    </w:p>
    <w:p w:rsidR="00161DFA" w:rsidRPr="00161DFA" w:rsidRDefault="00161DFA" w:rsidP="00161DFA">
      <w:pPr>
        <w:keepNext/>
        <w:keepLines/>
        <w:tabs>
          <w:tab w:val="clear" w:pos="794"/>
          <w:tab w:val="clear" w:pos="1191"/>
          <w:tab w:val="clear" w:pos="1588"/>
          <w:tab w:val="clear" w:pos="1985"/>
        </w:tabs>
        <w:spacing w:before="0"/>
        <w:rPr>
          <w:sz w:val="16"/>
        </w:rPr>
      </w:pPr>
    </w:p>
    <w:tbl>
      <w:tblPr>
        <w:tblW w:w="0" w:type="auto"/>
        <w:jc w:val="center"/>
        <w:tblLayout w:type="fixed"/>
        <w:tblLook w:val="0000" w:firstRow="0" w:lastRow="0" w:firstColumn="0" w:lastColumn="0" w:noHBand="0" w:noVBand="0"/>
      </w:tblPr>
      <w:tblGrid>
        <w:gridCol w:w="1701"/>
        <w:gridCol w:w="907"/>
        <w:gridCol w:w="907"/>
        <w:gridCol w:w="1077"/>
        <w:gridCol w:w="1077"/>
        <w:gridCol w:w="907"/>
        <w:gridCol w:w="907"/>
        <w:gridCol w:w="1077"/>
        <w:gridCol w:w="1077"/>
      </w:tblGrid>
      <w:tr w:rsidR="00161DFA" w:rsidRPr="00161DFA" w:rsidTr="00620645">
        <w:trPr>
          <w:cantSplit/>
          <w:jc w:val="center"/>
        </w:trPr>
        <w:tc>
          <w:tcPr>
            <w:tcW w:w="1701"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170" w:line="190" w:lineRule="exact"/>
              <w:jc w:val="center"/>
              <w:rPr>
                <w:sz w:val="18"/>
              </w:rPr>
            </w:pPr>
          </w:p>
        </w:tc>
        <w:tc>
          <w:tcPr>
            <w:tcW w:w="7936" w:type="dxa"/>
            <w:gridSpan w:val="8"/>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Rapport de protection (dB)</w:t>
            </w:r>
          </w:p>
        </w:tc>
      </w:tr>
      <w:tr w:rsidR="00161DFA" w:rsidRPr="00161DFA" w:rsidTr="00620645">
        <w:trPr>
          <w:cantSplit/>
          <w:jc w:val="center"/>
        </w:trPr>
        <w:tc>
          <w:tcPr>
            <w:tcW w:w="170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0" w:line="190" w:lineRule="exact"/>
              <w:jc w:val="center"/>
              <w:rPr>
                <w:sz w:val="18"/>
              </w:rPr>
            </w:pPr>
            <w:r w:rsidRPr="00161DFA">
              <w:rPr>
                <w:sz w:val="18"/>
              </w:rPr>
              <w:t>Ecart entre les</w:t>
            </w:r>
            <w:r w:rsidRPr="00161DFA">
              <w:rPr>
                <w:sz w:val="18"/>
              </w:rPr>
              <w:br/>
              <w:t>fréquences</w:t>
            </w:r>
          </w:p>
        </w:tc>
        <w:tc>
          <w:tcPr>
            <w:tcW w:w="3968" w:type="dxa"/>
            <w:gridSpan w:val="4"/>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Monophonie</w:t>
            </w:r>
          </w:p>
        </w:tc>
        <w:tc>
          <w:tcPr>
            <w:tcW w:w="3968" w:type="dxa"/>
            <w:gridSpan w:val="4"/>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Stéréophonie</w:t>
            </w:r>
          </w:p>
        </w:tc>
      </w:tr>
      <w:tr w:rsidR="00161DFA" w:rsidRPr="00161DFA" w:rsidTr="00620645">
        <w:trPr>
          <w:cantSplit/>
          <w:jc w:val="center"/>
        </w:trPr>
        <w:tc>
          <w:tcPr>
            <w:tcW w:w="1701"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0" w:after="170" w:line="190" w:lineRule="exact"/>
              <w:jc w:val="center"/>
              <w:rPr>
                <w:sz w:val="18"/>
              </w:rPr>
            </w:pPr>
            <w:r w:rsidRPr="00161DFA">
              <w:rPr>
                <w:sz w:val="18"/>
              </w:rPr>
              <w:t>(kHz)</w:t>
            </w:r>
          </w:p>
        </w:tc>
        <w:tc>
          <w:tcPr>
            <w:tcW w:w="1814" w:type="dxa"/>
            <w:gridSpan w:val="2"/>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Brouillage constant</w:t>
            </w:r>
          </w:p>
        </w:tc>
        <w:tc>
          <w:tcPr>
            <w:tcW w:w="2154" w:type="dxa"/>
            <w:gridSpan w:val="2"/>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Brouillage troposphérique</w:t>
            </w:r>
          </w:p>
        </w:tc>
        <w:tc>
          <w:tcPr>
            <w:tcW w:w="1814" w:type="dxa"/>
            <w:gridSpan w:val="2"/>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Brouillage constant</w:t>
            </w:r>
          </w:p>
        </w:tc>
        <w:tc>
          <w:tcPr>
            <w:tcW w:w="2154" w:type="dxa"/>
            <w:gridSpan w:val="2"/>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Brouillage troposphérique</w:t>
            </w:r>
          </w:p>
        </w:tc>
      </w:tr>
      <w:tr w:rsidR="00161DFA" w:rsidRPr="00161DFA" w:rsidTr="00620645">
        <w:trPr>
          <w:cantSplit/>
          <w:jc w:val="center"/>
        </w:trPr>
        <w:tc>
          <w:tcPr>
            <w:tcW w:w="1701"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p>
        </w:tc>
        <w:tc>
          <w:tcPr>
            <w:tcW w:w="907"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MF</w:t>
            </w:r>
          </w:p>
        </w:tc>
        <w:tc>
          <w:tcPr>
            <w:tcW w:w="907"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MA</w:t>
            </w:r>
          </w:p>
        </w:tc>
        <w:tc>
          <w:tcPr>
            <w:tcW w:w="1077"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MF</w:t>
            </w:r>
          </w:p>
        </w:tc>
        <w:tc>
          <w:tcPr>
            <w:tcW w:w="1077"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MA</w:t>
            </w:r>
          </w:p>
        </w:tc>
        <w:tc>
          <w:tcPr>
            <w:tcW w:w="907"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MF</w:t>
            </w:r>
          </w:p>
        </w:tc>
        <w:tc>
          <w:tcPr>
            <w:tcW w:w="907"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MA</w:t>
            </w:r>
          </w:p>
        </w:tc>
        <w:tc>
          <w:tcPr>
            <w:tcW w:w="1077"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MF</w:t>
            </w:r>
          </w:p>
        </w:tc>
        <w:tc>
          <w:tcPr>
            <w:tcW w:w="1077"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MA</w:t>
            </w:r>
          </w:p>
        </w:tc>
      </w:tr>
      <w:tr w:rsidR="00161DFA" w:rsidRPr="00161DFA" w:rsidTr="00620645">
        <w:trPr>
          <w:cantSplit/>
          <w:jc w:val="center"/>
        </w:trPr>
        <w:tc>
          <w:tcPr>
            <w:tcW w:w="1701"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line="190" w:lineRule="exact"/>
              <w:ind w:right="624"/>
              <w:jc w:val="right"/>
              <w:rPr>
                <w:sz w:val="18"/>
              </w:rPr>
            </w:pPr>
            <w:r w:rsidRPr="00161DFA">
              <w:rPr>
                <w:sz w:val="18"/>
              </w:rPr>
              <w:t>0</w:t>
            </w:r>
          </w:p>
        </w:tc>
        <w:tc>
          <w:tcPr>
            <w:tcW w:w="907"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line="190" w:lineRule="exact"/>
              <w:ind w:right="204"/>
              <w:jc w:val="right"/>
              <w:rPr>
                <w:sz w:val="18"/>
              </w:rPr>
            </w:pPr>
            <w:r w:rsidRPr="00161DFA">
              <w:rPr>
                <w:sz w:val="18"/>
              </w:rPr>
              <w:t>36,0</w:t>
            </w:r>
          </w:p>
        </w:tc>
        <w:tc>
          <w:tcPr>
            <w:tcW w:w="907"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line="190" w:lineRule="exact"/>
              <w:ind w:right="204"/>
              <w:jc w:val="right"/>
              <w:rPr>
                <w:sz w:val="18"/>
              </w:rPr>
            </w:pPr>
            <w:r w:rsidRPr="00161DFA">
              <w:rPr>
                <w:sz w:val="18"/>
              </w:rPr>
              <w:t>36,0</w:t>
            </w:r>
          </w:p>
        </w:tc>
        <w:tc>
          <w:tcPr>
            <w:tcW w:w="1077"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line="190" w:lineRule="exact"/>
              <w:ind w:right="295"/>
              <w:jc w:val="right"/>
              <w:rPr>
                <w:sz w:val="18"/>
              </w:rPr>
            </w:pPr>
            <w:r w:rsidRPr="00161DFA">
              <w:rPr>
                <w:sz w:val="18"/>
              </w:rPr>
              <w:t>28,0</w:t>
            </w:r>
          </w:p>
        </w:tc>
        <w:tc>
          <w:tcPr>
            <w:tcW w:w="1077"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line="190" w:lineRule="exact"/>
              <w:ind w:right="295"/>
              <w:jc w:val="right"/>
              <w:rPr>
                <w:sz w:val="18"/>
              </w:rPr>
            </w:pPr>
            <w:r w:rsidRPr="00161DFA">
              <w:rPr>
                <w:sz w:val="18"/>
              </w:rPr>
              <w:t>28,0</w:t>
            </w:r>
          </w:p>
        </w:tc>
        <w:tc>
          <w:tcPr>
            <w:tcW w:w="907"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line="190" w:lineRule="exact"/>
              <w:ind w:right="204"/>
              <w:jc w:val="right"/>
              <w:rPr>
                <w:sz w:val="18"/>
              </w:rPr>
            </w:pPr>
            <w:r w:rsidRPr="00161DFA">
              <w:rPr>
                <w:sz w:val="18"/>
              </w:rPr>
              <w:t>45,0</w:t>
            </w:r>
          </w:p>
        </w:tc>
        <w:tc>
          <w:tcPr>
            <w:tcW w:w="907"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line="190" w:lineRule="exact"/>
              <w:ind w:right="204"/>
              <w:jc w:val="right"/>
              <w:rPr>
                <w:sz w:val="18"/>
              </w:rPr>
            </w:pPr>
            <w:r w:rsidRPr="00161DFA">
              <w:rPr>
                <w:sz w:val="18"/>
              </w:rPr>
              <w:t>45,0</w:t>
            </w:r>
          </w:p>
        </w:tc>
        <w:tc>
          <w:tcPr>
            <w:tcW w:w="1077"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line="190" w:lineRule="exact"/>
              <w:ind w:right="295"/>
              <w:jc w:val="right"/>
              <w:rPr>
                <w:sz w:val="18"/>
              </w:rPr>
            </w:pPr>
            <w:r w:rsidRPr="00161DFA">
              <w:rPr>
                <w:sz w:val="18"/>
              </w:rPr>
              <w:t>37,0</w:t>
            </w:r>
          </w:p>
        </w:tc>
        <w:tc>
          <w:tcPr>
            <w:tcW w:w="1077"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line="190" w:lineRule="exact"/>
              <w:ind w:right="295"/>
              <w:jc w:val="right"/>
              <w:rPr>
                <w:sz w:val="18"/>
              </w:rPr>
            </w:pPr>
            <w:r w:rsidRPr="00161DFA">
              <w:rPr>
                <w:sz w:val="18"/>
              </w:rPr>
              <w:t>37,0</w:t>
            </w:r>
          </w:p>
        </w:tc>
      </w:tr>
      <w:tr w:rsidR="00161DFA" w:rsidRPr="00161DFA" w:rsidTr="00620645">
        <w:trPr>
          <w:cantSplit/>
          <w:jc w:val="center"/>
        </w:trPr>
        <w:tc>
          <w:tcPr>
            <w:tcW w:w="170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left="794" w:right="624" w:hanging="794"/>
              <w:jc w:val="right"/>
              <w:rPr>
                <w:sz w:val="18"/>
              </w:rPr>
            </w:pPr>
            <w:r w:rsidRPr="00161DFA">
              <w:rPr>
                <w:sz w:val="18"/>
              </w:rPr>
              <w:t>25</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31,0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31,0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27,0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27,0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51,0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51,0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43,0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43,0</w:t>
            </w:r>
          </w:p>
        </w:tc>
      </w:tr>
      <w:tr w:rsidR="00161DFA" w:rsidRPr="00161DFA" w:rsidTr="00620645">
        <w:trPr>
          <w:cantSplit/>
          <w:jc w:val="center"/>
        </w:trPr>
        <w:tc>
          <w:tcPr>
            <w:tcW w:w="170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left="794" w:right="624" w:hanging="794"/>
              <w:jc w:val="right"/>
              <w:rPr>
                <w:sz w:val="18"/>
              </w:rPr>
            </w:pPr>
            <w:r w:rsidRPr="00161DFA">
              <w:rPr>
                <w:sz w:val="18"/>
              </w:rPr>
              <w:t>50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24,0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24,0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22,0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22,0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51,0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51,0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43,0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43,0</w:t>
            </w:r>
          </w:p>
        </w:tc>
      </w:tr>
      <w:tr w:rsidR="00161DFA" w:rsidRPr="00161DFA" w:rsidTr="00620645">
        <w:trPr>
          <w:cantSplit/>
          <w:jc w:val="center"/>
        </w:trPr>
        <w:tc>
          <w:tcPr>
            <w:tcW w:w="170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left="794" w:right="624" w:hanging="794"/>
              <w:jc w:val="right"/>
              <w:rPr>
                <w:sz w:val="18"/>
              </w:rPr>
            </w:pPr>
            <w:r w:rsidRPr="00161DFA">
              <w:rPr>
                <w:sz w:val="18"/>
              </w:rPr>
              <w:t>75</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16,0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16,0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16,0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16,0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45,0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45,0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37,0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37,0</w:t>
            </w:r>
          </w:p>
        </w:tc>
      </w:tr>
      <w:tr w:rsidR="00161DFA" w:rsidRPr="00161DFA" w:rsidTr="00620645">
        <w:trPr>
          <w:cantSplit/>
          <w:jc w:val="center"/>
        </w:trPr>
        <w:tc>
          <w:tcPr>
            <w:tcW w:w="170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left="794" w:right="624" w:hanging="794"/>
              <w:jc w:val="right"/>
              <w:rPr>
                <w:sz w:val="18"/>
              </w:rPr>
            </w:pPr>
            <w:r w:rsidRPr="00161DFA">
              <w:rPr>
                <w:sz w:val="18"/>
              </w:rPr>
              <w:t>100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12,0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12,0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12,0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12,0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33,0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33,0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25,0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25,0</w:t>
            </w:r>
          </w:p>
        </w:tc>
      </w:tr>
      <w:tr w:rsidR="00161DFA" w:rsidRPr="00161DFA" w:rsidTr="00620645">
        <w:trPr>
          <w:cantSplit/>
          <w:jc w:val="center"/>
        </w:trPr>
        <w:tc>
          <w:tcPr>
            <w:tcW w:w="170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left="794" w:right="624" w:hanging="794"/>
              <w:jc w:val="right"/>
              <w:rPr>
                <w:sz w:val="18"/>
              </w:rPr>
            </w:pPr>
            <w:r w:rsidRPr="00161DFA">
              <w:rPr>
                <w:sz w:val="18"/>
              </w:rPr>
              <w:t>125</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9,5</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9,5</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9,5</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9,5</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24,5</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24,5</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18,0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18,0</w:t>
            </w:r>
          </w:p>
        </w:tc>
      </w:tr>
      <w:tr w:rsidR="00161DFA" w:rsidRPr="00161DFA" w:rsidTr="00620645">
        <w:trPr>
          <w:cantSplit/>
          <w:jc w:val="center"/>
        </w:trPr>
        <w:tc>
          <w:tcPr>
            <w:tcW w:w="170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left="794" w:right="624" w:hanging="794"/>
              <w:jc w:val="right"/>
              <w:rPr>
                <w:sz w:val="18"/>
              </w:rPr>
            </w:pPr>
            <w:r w:rsidRPr="00161DFA">
              <w:rPr>
                <w:sz w:val="18"/>
              </w:rPr>
              <w:t>150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8,0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8,0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8,0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8,0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18,0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18,0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14,0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14,0</w:t>
            </w:r>
          </w:p>
        </w:tc>
      </w:tr>
      <w:tr w:rsidR="00161DFA" w:rsidRPr="00161DFA" w:rsidTr="00620645">
        <w:trPr>
          <w:cantSplit/>
          <w:jc w:val="center"/>
        </w:trPr>
        <w:tc>
          <w:tcPr>
            <w:tcW w:w="170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left="794" w:right="624" w:hanging="794"/>
              <w:jc w:val="right"/>
              <w:rPr>
                <w:sz w:val="18"/>
              </w:rPr>
            </w:pPr>
            <w:r w:rsidRPr="00161DFA">
              <w:rPr>
                <w:sz w:val="18"/>
              </w:rPr>
              <w:t>175</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7,0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7,0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7,0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7,0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11,0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11,0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10,0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10,0</w:t>
            </w:r>
          </w:p>
        </w:tc>
      </w:tr>
      <w:tr w:rsidR="00161DFA" w:rsidRPr="00161DFA" w:rsidTr="00620645">
        <w:trPr>
          <w:cantSplit/>
          <w:jc w:val="center"/>
        </w:trPr>
        <w:tc>
          <w:tcPr>
            <w:tcW w:w="170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left="794" w:right="624" w:hanging="794"/>
              <w:jc w:val="right"/>
              <w:rPr>
                <w:sz w:val="18"/>
              </w:rPr>
            </w:pPr>
            <w:r w:rsidRPr="00161DFA">
              <w:rPr>
                <w:sz w:val="18"/>
              </w:rPr>
              <w:t>200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6,0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6,0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6,0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6,0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7,0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7,0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7,0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7,0</w:t>
            </w:r>
          </w:p>
        </w:tc>
      </w:tr>
      <w:tr w:rsidR="00161DFA" w:rsidRPr="00161DFA" w:rsidTr="00620645">
        <w:trPr>
          <w:cantSplit/>
          <w:jc w:val="center"/>
        </w:trPr>
        <w:tc>
          <w:tcPr>
            <w:tcW w:w="170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left="794" w:right="624" w:hanging="794"/>
              <w:jc w:val="right"/>
              <w:rPr>
                <w:sz w:val="18"/>
              </w:rPr>
            </w:pPr>
            <w:r w:rsidRPr="00161DFA">
              <w:rPr>
                <w:sz w:val="18"/>
              </w:rPr>
              <w:t>225</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4,5</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4,5</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4,5</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4,5</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4,5</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4,5</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4,5</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4,5</w:t>
            </w:r>
          </w:p>
        </w:tc>
      </w:tr>
      <w:tr w:rsidR="00161DFA" w:rsidRPr="00161DFA" w:rsidTr="00620645">
        <w:trPr>
          <w:cantSplit/>
          <w:jc w:val="center"/>
        </w:trPr>
        <w:tc>
          <w:tcPr>
            <w:tcW w:w="170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left="794" w:right="624" w:hanging="794"/>
              <w:jc w:val="right"/>
              <w:rPr>
                <w:sz w:val="18"/>
              </w:rPr>
            </w:pPr>
            <w:r w:rsidRPr="00161DFA">
              <w:rPr>
                <w:sz w:val="18"/>
              </w:rPr>
              <w:t>250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2,0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2,0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2,0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2,0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2,0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2,0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2,0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2,0</w:t>
            </w:r>
          </w:p>
        </w:tc>
      </w:tr>
      <w:tr w:rsidR="00161DFA" w:rsidRPr="00161DFA" w:rsidTr="00620645">
        <w:trPr>
          <w:cantSplit/>
          <w:jc w:val="center"/>
        </w:trPr>
        <w:tc>
          <w:tcPr>
            <w:tcW w:w="170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left="794" w:right="624" w:hanging="794"/>
              <w:jc w:val="right"/>
              <w:rPr>
                <w:sz w:val="18"/>
              </w:rPr>
            </w:pPr>
            <w:r w:rsidRPr="00161DFA">
              <w:rPr>
                <w:sz w:val="18"/>
              </w:rPr>
              <w:t>275</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2,0</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2,0</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2,0</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2,0</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2,0</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2,0</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2,0</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2,0</w:t>
            </w:r>
          </w:p>
        </w:tc>
      </w:tr>
      <w:tr w:rsidR="00161DFA" w:rsidRPr="00161DFA" w:rsidTr="00620645">
        <w:trPr>
          <w:cantSplit/>
          <w:jc w:val="center"/>
        </w:trPr>
        <w:tc>
          <w:tcPr>
            <w:tcW w:w="170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left="794" w:right="624" w:hanging="794"/>
              <w:jc w:val="right"/>
              <w:rPr>
                <w:sz w:val="18"/>
              </w:rPr>
            </w:pPr>
            <w:r w:rsidRPr="00161DFA">
              <w:rPr>
                <w:sz w:val="18"/>
              </w:rPr>
              <w:t>300</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7,0</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7,0</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7,0</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7,0</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7,0</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7,0</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7,0</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7,0</w:t>
            </w:r>
          </w:p>
        </w:tc>
      </w:tr>
      <w:tr w:rsidR="00161DFA" w:rsidRPr="00161DFA" w:rsidTr="00620645">
        <w:trPr>
          <w:cantSplit/>
          <w:jc w:val="center"/>
        </w:trPr>
        <w:tc>
          <w:tcPr>
            <w:tcW w:w="170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left="794" w:right="624" w:hanging="794"/>
              <w:jc w:val="right"/>
              <w:rPr>
                <w:sz w:val="18"/>
              </w:rPr>
            </w:pPr>
            <w:r w:rsidRPr="00161DFA">
              <w:rPr>
                <w:sz w:val="18"/>
              </w:rPr>
              <w:t>325</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11,5</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7,0</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11,5</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7,0</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11,5</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7,0</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11,5</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7,0</w:t>
            </w:r>
          </w:p>
        </w:tc>
      </w:tr>
      <w:tr w:rsidR="00161DFA" w:rsidRPr="00161DFA" w:rsidTr="00620645">
        <w:trPr>
          <w:cantSplit/>
          <w:jc w:val="center"/>
        </w:trPr>
        <w:tc>
          <w:tcPr>
            <w:tcW w:w="170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left="794" w:right="624" w:hanging="794"/>
              <w:jc w:val="right"/>
              <w:rPr>
                <w:sz w:val="18"/>
              </w:rPr>
            </w:pPr>
            <w:r w:rsidRPr="00161DFA">
              <w:rPr>
                <w:sz w:val="18"/>
              </w:rPr>
              <w:t>350</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15,0</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7,0</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15,0</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7,0</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15,0</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7,0</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15,0</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7,0</w:t>
            </w:r>
          </w:p>
        </w:tc>
      </w:tr>
      <w:tr w:rsidR="00161DFA" w:rsidRPr="00161DFA" w:rsidTr="00620645">
        <w:trPr>
          <w:cantSplit/>
          <w:jc w:val="center"/>
        </w:trPr>
        <w:tc>
          <w:tcPr>
            <w:tcW w:w="170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left="794" w:right="624" w:hanging="794"/>
              <w:jc w:val="right"/>
              <w:rPr>
                <w:sz w:val="18"/>
              </w:rPr>
            </w:pPr>
            <w:r w:rsidRPr="00161DFA">
              <w:rPr>
                <w:sz w:val="18"/>
              </w:rPr>
              <w:t>375</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17,5</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7,0</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17,5</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7,0</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17,5</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7,0</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17,5</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7,0</w:t>
            </w:r>
          </w:p>
        </w:tc>
      </w:tr>
      <w:tr w:rsidR="00161DFA" w:rsidRPr="00161DFA" w:rsidTr="00620645">
        <w:trPr>
          <w:cantSplit/>
          <w:jc w:val="center"/>
        </w:trPr>
        <w:tc>
          <w:tcPr>
            <w:tcW w:w="1701"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86" w:line="190" w:lineRule="exact"/>
              <w:ind w:left="794" w:right="624" w:hanging="794"/>
              <w:jc w:val="right"/>
              <w:rPr>
                <w:sz w:val="18"/>
              </w:rPr>
            </w:pPr>
            <w:r w:rsidRPr="00161DFA">
              <w:rPr>
                <w:sz w:val="18"/>
              </w:rPr>
              <w:t>400</w:t>
            </w:r>
          </w:p>
        </w:tc>
        <w:tc>
          <w:tcPr>
            <w:tcW w:w="907" w:type="dxa"/>
            <w:tcBorders>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after="86" w:line="190" w:lineRule="exact"/>
              <w:ind w:right="204"/>
              <w:jc w:val="right"/>
              <w:rPr>
                <w:sz w:val="18"/>
              </w:rPr>
            </w:pPr>
            <w:r w:rsidRPr="00762C90">
              <w:rPr>
                <w:sz w:val="18"/>
                <w:szCs w:val="18"/>
                <w:lang w:val="en-GB"/>
              </w:rPr>
              <w:t>–</w:t>
            </w:r>
            <w:r w:rsidR="00161DFA" w:rsidRPr="00161DFA">
              <w:rPr>
                <w:sz w:val="18"/>
              </w:rPr>
              <w:t>20,0</w:t>
            </w:r>
          </w:p>
        </w:tc>
        <w:tc>
          <w:tcPr>
            <w:tcW w:w="907" w:type="dxa"/>
            <w:tcBorders>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after="86" w:line="190" w:lineRule="exact"/>
              <w:ind w:right="204"/>
              <w:jc w:val="right"/>
              <w:rPr>
                <w:sz w:val="18"/>
              </w:rPr>
            </w:pPr>
            <w:r w:rsidRPr="00762C90">
              <w:rPr>
                <w:sz w:val="18"/>
                <w:szCs w:val="18"/>
                <w:lang w:val="en-GB"/>
              </w:rPr>
              <w:t>–</w:t>
            </w:r>
            <w:r w:rsidR="00161DFA" w:rsidRPr="00161DFA">
              <w:rPr>
                <w:sz w:val="18"/>
              </w:rPr>
              <w:t>7,0</w:t>
            </w:r>
          </w:p>
        </w:tc>
        <w:tc>
          <w:tcPr>
            <w:tcW w:w="1077" w:type="dxa"/>
            <w:tcBorders>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after="86" w:line="190" w:lineRule="exact"/>
              <w:ind w:right="295"/>
              <w:jc w:val="right"/>
              <w:rPr>
                <w:sz w:val="18"/>
              </w:rPr>
            </w:pPr>
            <w:r w:rsidRPr="00762C90">
              <w:rPr>
                <w:sz w:val="18"/>
                <w:szCs w:val="18"/>
                <w:lang w:val="en-GB"/>
              </w:rPr>
              <w:t>–</w:t>
            </w:r>
            <w:r w:rsidR="00161DFA" w:rsidRPr="00161DFA">
              <w:rPr>
                <w:sz w:val="18"/>
              </w:rPr>
              <w:t>20,0</w:t>
            </w:r>
          </w:p>
        </w:tc>
        <w:tc>
          <w:tcPr>
            <w:tcW w:w="1077" w:type="dxa"/>
            <w:tcBorders>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after="86" w:line="190" w:lineRule="exact"/>
              <w:ind w:right="295"/>
              <w:jc w:val="right"/>
              <w:rPr>
                <w:sz w:val="18"/>
              </w:rPr>
            </w:pPr>
            <w:r w:rsidRPr="00762C90">
              <w:rPr>
                <w:sz w:val="18"/>
                <w:szCs w:val="18"/>
                <w:lang w:val="en-GB"/>
              </w:rPr>
              <w:t>–</w:t>
            </w:r>
            <w:r w:rsidR="00161DFA" w:rsidRPr="00161DFA">
              <w:rPr>
                <w:sz w:val="18"/>
              </w:rPr>
              <w:t>7,0</w:t>
            </w:r>
          </w:p>
        </w:tc>
        <w:tc>
          <w:tcPr>
            <w:tcW w:w="907" w:type="dxa"/>
            <w:tcBorders>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after="86" w:line="190" w:lineRule="exact"/>
              <w:ind w:right="204"/>
              <w:jc w:val="right"/>
              <w:rPr>
                <w:sz w:val="18"/>
              </w:rPr>
            </w:pPr>
            <w:r w:rsidRPr="00762C90">
              <w:rPr>
                <w:sz w:val="18"/>
                <w:szCs w:val="18"/>
                <w:lang w:val="en-GB"/>
              </w:rPr>
              <w:t>–</w:t>
            </w:r>
            <w:r w:rsidR="00161DFA" w:rsidRPr="00161DFA">
              <w:rPr>
                <w:sz w:val="18"/>
              </w:rPr>
              <w:t>20,0</w:t>
            </w:r>
          </w:p>
        </w:tc>
        <w:tc>
          <w:tcPr>
            <w:tcW w:w="907" w:type="dxa"/>
            <w:tcBorders>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after="86" w:line="190" w:lineRule="exact"/>
              <w:ind w:right="204"/>
              <w:jc w:val="right"/>
              <w:rPr>
                <w:sz w:val="18"/>
              </w:rPr>
            </w:pPr>
            <w:r w:rsidRPr="00762C90">
              <w:rPr>
                <w:sz w:val="18"/>
                <w:szCs w:val="18"/>
                <w:lang w:val="en-GB"/>
              </w:rPr>
              <w:t>–</w:t>
            </w:r>
            <w:r w:rsidR="00161DFA" w:rsidRPr="00161DFA">
              <w:rPr>
                <w:sz w:val="18"/>
              </w:rPr>
              <w:t>7,0</w:t>
            </w:r>
          </w:p>
        </w:tc>
        <w:tc>
          <w:tcPr>
            <w:tcW w:w="1077" w:type="dxa"/>
            <w:tcBorders>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after="86" w:line="190" w:lineRule="exact"/>
              <w:ind w:right="295"/>
              <w:jc w:val="right"/>
              <w:rPr>
                <w:sz w:val="18"/>
              </w:rPr>
            </w:pPr>
            <w:r w:rsidRPr="00762C90">
              <w:rPr>
                <w:sz w:val="18"/>
                <w:szCs w:val="18"/>
                <w:lang w:val="en-GB"/>
              </w:rPr>
              <w:t>–</w:t>
            </w:r>
            <w:r w:rsidR="00161DFA" w:rsidRPr="00161DFA">
              <w:rPr>
                <w:sz w:val="18"/>
              </w:rPr>
              <w:t>20,0</w:t>
            </w:r>
          </w:p>
        </w:tc>
        <w:tc>
          <w:tcPr>
            <w:tcW w:w="1077" w:type="dxa"/>
            <w:tcBorders>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after="86" w:line="190" w:lineRule="exact"/>
              <w:ind w:right="295"/>
              <w:jc w:val="right"/>
              <w:rPr>
                <w:sz w:val="18"/>
              </w:rPr>
            </w:pPr>
            <w:r w:rsidRPr="00762C90">
              <w:rPr>
                <w:sz w:val="18"/>
                <w:szCs w:val="18"/>
                <w:lang w:val="en-GB"/>
              </w:rPr>
              <w:t>–</w:t>
            </w:r>
            <w:r w:rsidR="00161DFA" w:rsidRPr="00161DFA">
              <w:rPr>
                <w:sz w:val="18"/>
              </w:rPr>
              <w:t>7,0</w:t>
            </w:r>
          </w:p>
        </w:tc>
      </w:tr>
    </w:tbl>
    <w:p w:rsidR="00161DFA" w:rsidRPr="00161DFA" w:rsidRDefault="00161DFA" w:rsidP="00161DFA">
      <w:pPr>
        <w:spacing w:before="0"/>
        <w:rPr>
          <w:sz w:val="20"/>
        </w:rPr>
      </w:pPr>
    </w:p>
    <w:p w:rsidR="00161DFA" w:rsidRPr="00161DFA" w:rsidRDefault="00161DFA" w:rsidP="00B62DED">
      <w:pPr>
        <w:pStyle w:val="Table"/>
      </w:pPr>
      <w:r w:rsidRPr="00161DFA">
        <w:t>TABLEAU  13</w:t>
      </w:r>
    </w:p>
    <w:p w:rsidR="00161DFA" w:rsidRPr="00293DFB" w:rsidRDefault="00161DFA" w:rsidP="00B62DED">
      <w:pPr>
        <w:pStyle w:val="TableTitle0"/>
        <w:rPr>
          <w:sz w:val="20"/>
          <w:lang w:val="fr-FR"/>
        </w:rPr>
      </w:pPr>
      <w:r w:rsidRPr="00293DFB">
        <w:rPr>
          <w:lang w:val="fr-FR"/>
        </w:rPr>
        <w:t>Rapports de protection pour la radiodiffusion en ondes métriques (bande 8),</w:t>
      </w:r>
      <w:r w:rsidRPr="00293DFB">
        <w:rPr>
          <w:lang w:val="fr-FR"/>
        </w:rPr>
        <w:br/>
        <w:t xml:space="preserve">pour une excursion maximale de fréquence de </w:t>
      </w:r>
      <w:r w:rsidR="00762C90" w:rsidRPr="00762C90">
        <w:rPr>
          <w:bCs/>
          <w:sz w:val="20"/>
        </w:rPr>
        <w:sym w:font="Symbol" w:char="F0B1"/>
      </w:r>
      <w:r w:rsidRPr="00293DFB">
        <w:rPr>
          <w:sz w:val="12"/>
          <w:lang w:val="fr-FR"/>
        </w:rPr>
        <w:t> </w:t>
      </w:r>
      <w:r w:rsidRPr="00293DFB">
        <w:rPr>
          <w:lang w:val="fr-FR"/>
        </w:rPr>
        <w:t>50 kHz</w:t>
      </w:r>
    </w:p>
    <w:p w:rsidR="00161DFA" w:rsidRPr="00161DFA" w:rsidRDefault="00161DFA" w:rsidP="00161DFA">
      <w:pPr>
        <w:keepNext/>
        <w:keepLines/>
        <w:tabs>
          <w:tab w:val="clear" w:pos="794"/>
          <w:tab w:val="clear" w:pos="1191"/>
          <w:tab w:val="clear" w:pos="1588"/>
          <w:tab w:val="clear" w:pos="1985"/>
        </w:tabs>
        <w:spacing w:before="0"/>
        <w:rPr>
          <w:sz w:val="16"/>
        </w:rPr>
      </w:pPr>
    </w:p>
    <w:tbl>
      <w:tblPr>
        <w:tblW w:w="0" w:type="auto"/>
        <w:jc w:val="center"/>
        <w:tblLayout w:type="fixed"/>
        <w:tblLook w:val="0000" w:firstRow="0" w:lastRow="0" w:firstColumn="0" w:lastColumn="0" w:noHBand="0" w:noVBand="0"/>
      </w:tblPr>
      <w:tblGrid>
        <w:gridCol w:w="1701"/>
        <w:gridCol w:w="907"/>
        <w:gridCol w:w="907"/>
        <w:gridCol w:w="1077"/>
        <w:gridCol w:w="1077"/>
        <w:gridCol w:w="907"/>
        <w:gridCol w:w="907"/>
        <w:gridCol w:w="1077"/>
        <w:gridCol w:w="1077"/>
      </w:tblGrid>
      <w:tr w:rsidR="00161DFA" w:rsidRPr="00161DFA" w:rsidTr="00620645">
        <w:trPr>
          <w:cantSplit/>
          <w:jc w:val="center"/>
        </w:trPr>
        <w:tc>
          <w:tcPr>
            <w:tcW w:w="1701"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170" w:line="190" w:lineRule="exact"/>
              <w:jc w:val="center"/>
              <w:rPr>
                <w:sz w:val="18"/>
              </w:rPr>
            </w:pPr>
          </w:p>
        </w:tc>
        <w:tc>
          <w:tcPr>
            <w:tcW w:w="7936" w:type="dxa"/>
            <w:gridSpan w:val="8"/>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Rapport de protection (dB)</w:t>
            </w:r>
          </w:p>
        </w:tc>
      </w:tr>
      <w:tr w:rsidR="00161DFA" w:rsidRPr="00161DFA" w:rsidTr="00620645">
        <w:trPr>
          <w:cantSplit/>
          <w:jc w:val="center"/>
        </w:trPr>
        <w:tc>
          <w:tcPr>
            <w:tcW w:w="170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0" w:line="190" w:lineRule="exact"/>
              <w:jc w:val="center"/>
              <w:rPr>
                <w:sz w:val="18"/>
              </w:rPr>
            </w:pPr>
            <w:r w:rsidRPr="00161DFA">
              <w:rPr>
                <w:sz w:val="18"/>
              </w:rPr>
              <w:t>Ecart entre les</w:t>
            </w:r>
            <w:r w:rsidRPr="00161DFA">
              <w:rPr>
                <w:sz w:val="18"/>
              </w:rPr>
              <w:br/>
              <w:t>fréquences</w:t>
            </w:r>
          </w:p>
        </w:tc>
        <w:tc>
          <w:tcPr>
            <w:tcW w:w="3968" w:type="dxa"/>
            <w:gridSpan w:val="4"/>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Monophonie</w:t>
            </w:r>
          </w:p>
        </w:tc>
        <w:tc>
          <w:tcPr>
            <w:tcW w:w="3968" w:type="dxa"/>
            <w:gridSpan w:val="4"/>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Stéréophonie</w:t>
            </w:r>
          </w:p>
        </w:tc>
      </w:tr>
      <w:tr w:rsidR="00161DFA" w:rsidRPr="00161DFA" w:rsidTr="00620645">
        <w:trPr>
          <w:cantSplit/>
          <w:jc w:val="center"/>
        </w:trPr>
        <w:tc>
          <w:tcPr>
            <w:tcW w:w="1701"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0" w:after="170" w:line="190" w:lineRule="exact"/>
              <w:jc w:val="center"/>
              <w:rPr>
                <w:sz w:val="18"/>
              </w:rPr>
            </w:pPr>
            <w:r w:rsidRPr="00161DFA">
              <w:rPr>
                <w:sz w:val="18"/>
              </w:rPr>
              <w:t>(kHz)</w:t>
            </w:r>
          </w:p>
        </w:tc>
        <w:tc>
          <w:tcPr>
            <w:tcW w:w="1814" w:type="dxa"/>
            <w:gridSpan w:val="2"/>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Brouillage constant</w:t>
            </w:r>
          </w:p>
        </w:tc>
        <w:tc>
          <w:tcPr>
            <w:tcW w:w="2154" w:type="dxa"/>
            <w:gridSpan w:val="2"/>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Brouillage troposphérique</w:t>
            </w:r>
          </w:p>
        </w:tc>
        <w:tc>
          <w:tcPr>
            <w:tcW w:w="1814" w:type="dxa"/>
            <w:gridSpan w:val="2"/>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Brouillage constant</w:t>
            </w:r>
          </w:p>
        </w:tc>
        <w:tc>
          <w:tcPr>
            <w:tcW w:w="2154" w:type="dxa"/>
            <w:gridSpan w:val="2"/>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Brouillage troposphérique</w:t>
            </w:r>
          </w:p>
        </w:tc>
      </w:tr>
      <w:tr w:rsidR="00161DFA" w:rsidRPr="00161DFA" w:rsidTr="00620645">
        <w:trPr>
          <w:cantSplit/>
          <w:jc w:val="center"/>
        </w:trPr>
        <w:tc>
          <w:tcPr>
            <w:tcW w:w="1701"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p>
        </w:tc>
        <w:tc>
          <w:tcPr>
            <w:tcW w:w="907"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MF</w:t>
            </w:r>
          </w:p>
        </w:tc>
        <w:tc>
          <w:tcPr>
            <w:tcW w:w="907"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MA</w:t>
            </w:r>
          </w:p>
        </w:tc>
        <w:tc>
          <w:tcPr>
            <w:tcW w:w="1077"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MF</w:t>
            </w:r>
          </w:p>
        </w:tc>
        <w:tc>
          <w:tcPr>
            <w:tcW w:w="1077"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MA</w:t>
            </w:r>
          </w:p>
        </w:tc>
        <w:tc>
          <w:tcPr>
            <w:tcW w:w="907"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MF</w:t>
            </w:r>
          </w:p>
        </w:tc>
        <w:tc>
          <w:tcPr>
            <w:tcW w:w="907"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MA</w:t>
            </w:r>
          </w:p>
        </w:tc>
        <w:tc>
          <w:tcPr>
            <w:tcW w:w="1077"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MF</w:t>
            </w:r>
          </w:p>
        </w:tc>
        <w:tc>
          <w:tcPr>
            <w:tcW w:w="1077"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MA</w:t>
            </w:r>
          </w:p>
        </w:tc>
      </w:tr>
      <w:tr w:rsidR="00161DFA" w:rsidRPr="00161DFA" w:rsidTr="00620645">
        <w:trPr>
          <w:cantSplit/>
          <w:jc w:val="center"/>
        </w:trPr>
        <w:tc>
          <w:tcPr>
            <w:tcW w:w="1701"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line="190" w:lineRule="exact"/>
              <w:ind w:right="624"/>
              <w:jc w:val="right"/>
              <w:rPr>
                <w:sz w:val="18"/>
              </w:rPr>
            </w:pPr>
            <w:r w:rsidRPr="00161DFA">
              <w:rPr>
                <w:sz w:val="18"/>
              </w:rPr>
              <w:t>0</w:t>
            </w:r>
          </w:p>
        </w:tc>
        <w:tc>
          <w:tcPr>
            <w:tcW w:w="907"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line="190" w:lineRule="exact"/>
              <w:ind w:right="204"/>
              <w:jc w:val="right"/>
              <w:rPr>
                <w:sz w:val="18"/>
              </w:rPr>
            </w:pPr>
            <w:r w:rsidRPr="00161DFA">
              <w:rPr>
                <w:sz w:val="18"/>
              </w:rPr>
              <w:t>39,0</w:t>
            </w:r>
          </w:p>
        </w:tc>
        <w:tc>
          <w:tcPr>
            <w:tcW w:w="907"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line="190" w:lineRule="exact"/>
              <w:ind w:right="204"/>
              <w:jc w:val="right"/>
              <w:rPr>
                <w:sz w:val="18"/>
              </w:rPr>
            </w:pPr>
            <w:r w:rsidRPr="00161DFA">
              <w:rPr>
                <w:sz w:val="18"/>
              </w:rPr>
              <w:t>39,0</w:t>
            </w:r>
          </w:p>
        </w:tc>
        <w:tc>
          <w:tcPr>
            <w:tcW w:w="1077"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line="190" w:lineRule="exact"/>
              <w:ind w:right="295"/>
              <w:jc w:val="right"/>
              <w:rPr>
                <w:sz w:val="18"/>
              </w:rPr>
            </w:pPr>
            <w:r w:rsidRPr="00161DFA">
              <w:rPr>
                <w:sz w:val="18"/>
              </w:rPr>
              <w:t>32,0</w:t>
            </w:r>
          </w:p>
        </w:tc>
        <w:tc>
          <w:tcPr>
            <w:tcW w:w="1077"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line="190" w:lineRule="exact"/>
              <w:ind w:right="295"/>
              <w:jc w:val="right"/>
              <w:rPr>
                <w:sz w:val="18"/>
              </w:rPr>
            </w:pPr>
            <w:r w:rsidRPr="00161DFA">
              <w:rPr>
                <w:sz w:val="18"/>
              </w:rPr>
              <w:t>32,0</w:t>
            </w:r>
          </w:p>
        </w:tc>
        <w:tc>
          <w:tcPr>
            <w:tcW w:w="907"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line="190" w:lineRule="exact"/>
              <w:ind w:right="204"/>
              <w:jc w:val="right"/>
              <w:rPr>
                <w:sz w:val="18"/>
              </w:rPr>
            </w:pPr>
            <w:r w:rsidRPr="00161DFA">
              <w:rPr>
                <w:sz w:val="18"/>
              </w:rPr>
              <w:t>49,0</w:t>
            </w:r>
          </w:p>
        </w:tc>
        <w:tc>
          <w:tcPr>
            <w:tcW w:w="907"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line="190" w:lineRule="exact"/>
              <w:ind w:right="204"/>
              <w:jc w:val="right"/>
              <w:rPr>
                <w:sz w:val="18"/>
              </w:rPr>
            </w:pPr>
            <w:r w:rsidRPr="00161DFA">
              <w:rPr>
                <w:sz w:val="18"/>
              </w:rPr>
              <w:t>49,0</w:t>
            </w:r>
          </w:p>
        </w:tc>
        <w:tc>
          <w:tcPr>
            <w:tcW w:w="1077"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line="190" w:lineRule="exact"/>
              <w:ind w:right="295"/>
              <w:jc w:val="right"/>
              <w:rPr>
                <w:sz w:val="18"/>
              </w:rPr>
            </w:pPr>
            <w:r w:rsidRPr="00161DFA">
              <w:rPr>
                <w:sz w:val="18"/>
              </w:rPr>
              <w:t>41,0</w:t>
            </w:r>
          </w:p>
        </w:tc>
        <w:tc>
          <w:tcPr>
            <w:tcW w:w="1077"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line="190" w:lineRule="exact"/>
              <w:ind w:right="295"/>
              <w:jc w:val="right"/>
              <w:rPr>
                <w:sz w:val="18"/>
              </w:rPr>
            </w:pPr>
            <w:r w:rsidRPr="00161DFA">
              <w:rPr>
                <w:sz w:val="18"/>
              </w:rPr>
              <w:t>41,0</w:t>
            </w:r>
          </w:p>
        </w:tc>
      </w:tr>
      <w:tr w:rsidR="00161DFA" w:rsidRPr="00161DFA" w:rsidTr="00620645">
        <w:trPr>
          <w:cantSplit/>
          <w:jc w:val="center"/>
        </w:trPr>
        <w:tc>
          <w:tcPr>
            <w:tcW w:w="170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left="794" w:right="624" w:hanging="794"/>
              <w:jc w:val="right"/>
              <w:rPr>
                <w:sz w:val="18"/>
              </w:rPr>
            </w:pPr>
            <w:r w:rsidRPr="00161DFA">
              <w:rPr>
                <w:sz w:val="18"/>
              </w:rPr>
              <w:t>25</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32,0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32,0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28,0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28,0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53,0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53,0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45,0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45,0</w:t>
            </w:r>
          </w:p>
        </w:tc>
      </w:tr>
      <w:tr w:rsidR="00161DFA" w:rsidRPr="00161DFA" w:rsidTr="00620645">
        <w:trPr>
          <w:cantSplit/>
          <w:jc w:val="center"/>
        </w:trPr>
        <w:tc>
          <w:tcPr>
            <w:tcW w:w="170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left="794" w:right="624" w:hanging="794"/>
              <w:jc w:val="right"/>
              <w:rPr>
                <w:sz w:val="18"/>
              </w:rPr>
            </w:pPr>
            <w:r w:rsidRPr="00161DFA">
              <w:rPr>
                <w:sz w:val="18"/>
              </w:rPr>
              <w:t>50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24,0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24,0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22,0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22,0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51,0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51,0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43,0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43,0</w:t>
            </w:r>
          </w:p>
        </w:tc>
      </w:tr>
      <w:tr w:rsidR="00161DFA" w:rsidRPr="00161DFA" w:rsidTr="00620645">
        <w:trPr>
          <w:cantSplit/>
          <w:jc w:val="center"/>
        </w:trPr>
        <w:tc>
          <w:tcPr>
            <w:tcW w:w="170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left="794" w:right="624" w:hanging="794"/>
              <w:jc w:val="right"/>
              <w:rPr>
                <w:sz w:val="18"/>
              </w:rPr>
            </w:pPr>
            <w:r w:rsidRPr="00161DFA">
              <w:rPr>
                <w:sz w:val="18"/>
              </w:rPr>
              <w:t>75</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15,0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15,0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15,0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15,0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45,0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45,0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37,0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37,0</w:t>
            </w:r>
          </w:p>
        </w:tc>
      </w:tr>
      <w:tr w:rsidR="00161DFA" w:rsidRPr="00161DFA" w:rsidTr="00620645">
        <w:trPr>
          <w:cantSplit/>
          <w:jc w:val="center"/>
        </w:trPr>
        <w:tc>
          <w:tcPr>
            <w:tcW w:w="170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left="794" w:right="624" w:hanging="794"/>
              <w:jc w:val="right"/>
              <w:rPr>
                <w:sz w:val="18"/>
              </w:rPr>
            </w:pPr>
            <w:r w:rsidRPr="00161DFA">
              <w:rPr>
                <w:sz w:val="18"/>
              </w:rPr>
              <w:t>100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12,0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12,0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12,0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12,0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33,0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33,0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25,0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25,0</w:t>
            </w:r>
          </w:p>
        </w:tc>
      </w:tr>
      <w:tr w:rsidR="00161DFA" w:rsidRPr="00161DFA" w:rsidTr="00620645">
        <w:trPr>
          <w:cantSplit/>
          <w:jc w:val="center"/>
        </w:trPr>
        <w:tc>
          <w:tcPr>
            <w:tcW w:w="170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left="794" w:right="624" w:hanging="794"/>
              <w:jc w:val="right"/>
              <w:rPr>
                <w:sz w:val="18"/>
              </w:rPr>
            </w:pPr>
            <w:r w:rsidRPr="00161DFA">
              <w:rPr>
                <w:sz w:val="18"/>
              </w:rPr>
              <w:t>125</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7,5</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7,5</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7,5</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7,5</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25,0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25,0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18,0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18,0</w:t>
            </w:r>
          </w:p>
        </w:tc>
      </w:tr>
      <w:tr w:rsidR="00161DFA" w:rsidRPr="00161DFA" w:rsidTr="00620645">
        <w:trPr>
          <w:cantSplit/>
          <w:jc w:val="center"/>
        </w:trPr>
        <w:tc>
          <w:tcPr>
            <w:tcW w:w="170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left="794" w:right="624" w:hanging="794"/>
              <w:jc w:val="right"/>
              <w:rPr>
                <w:sz w:val="18"/>
              </w:rPr>
            </w:pPr>
            <w:r w:rsidRPr="00161DFA">
              <w:rPr>
                <w:sz w:val="18"/>
              </w:rPr>
              <w:t>150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6,0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6,0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6,0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6,0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18,0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18,0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14,0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14,0</w:t>
            </w:r>
          </w:p>
        </w:tc>
      </w:tr>
      <w:tr w:rsidR="00161DFA" w:rsidRPr="00161DFA" w:rsidTr="00620645">
        <w:trPr>
          <w:cantSplit/>
          <w:jc w:val="center"/>
        </w:trPr>
        <w:tc>
          <w:tcPr>
            <w:tcW w:w="170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left="794" w:right="624" w:hanging="794"/>
              <w:jc w:val="right"/>
              <w:rPr>
                <w:sz w:val="18"/>
              </w:rPr>
            </w:pPr>
            <w:r w:rsidRPr="00161DFA">
              <w:rPr>
                <w:sz w:val="18"/>
              </w:rPr>
              <w:t>175</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2,0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2,0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2,0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2,0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12,0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12,0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11,0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11,0</w:t>
            </w:r>
          </w:p>
        </w:tc>
      </w:tr>
      <w:tr w:rsidR="00161DFA" w:rsidRPr="00161DFA" w:rsidTr="00620645">
        <w:trPr>
          <w:cantSplit/>
          <w:jc w:val="center"/>
        </w:trPr>
        <w:tc>
          <w:tcPr>
            <w:tcW w:w="170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left="794" w:right="624" w:hanging="794"/>
              <w:jc w:val="right"/>
              <w:rPr>
                <w:sz w:val="18"/>
              </w:rPr>
            </w:pPr>
            <w:r w:rsidRPr="00161DFA">
              <w:rPr>
                <w:sz w:val="18"/>
              </w:rPr>
              <w:t>200</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2,5</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2,5</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2,5</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2,5</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7,0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7,0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7,0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7,0</w:t>
            </w:r>
          </w:p>
        </w:tc>
      </w:tr>
      <w:tr w:rsidR="00161DFA" w:rsidRPr="00161DFA" w:rsidTr="00620645">
        <w:trPr>
          <w:cantSplit/>
          <w:jc w:val="center"/>
        </w:trPr>
        <w:tc>
          <w:tcPr>
            <w:tcW w:w="170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left="794" w:right="624" w:hanging="794"/>
              <w:jc w:val="right"/>
              <w:rPr>
                <w:sz w:val="18"/>
              </w:rPr>
            </w:pPr>
            <w:r w:rsidRPr="00161DFA">
              <w:rPr>
                <w:sz w:val="18"/>
              </w:rPr>
              <w:t>225</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3,5</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3,5</w:t>
            </w:r>
          </w:p>
        </w:tc>
        <w:tc>
          <w:tcPr>
            <w:tcW w:w="1077" w:type="dxa"/>
            <w:tcBorders>
              <w:left w:val="single" w:sz="6" w:space="0" w:color="auto"/>
              <w:right w:val="single" w:sz="6" w:space="0" w:color="auto"/>
            </w:tcBorders>
          </w:tcPr>
          <w:p w:rsidR="00161DFA" w:rsidRPr="00161DFA" w:rsidRDefault="00762C90" w:rsidP="00762C90">
            <w:pPr>
              <w:keepNext/>
              <w:framePr w:hSpace="181" w:wrap="notBeside" w:vAnchor="text" w:hAnchor="page" w:xAlign="center" w:y="1"/>
              <w:spacing w:before="29" w:line="190" w:lineRule="exact"/>
              <w:ind w:right="295"/>
              <w:jc w:val="right"/>
              <w:rPr>
                <w:sz w:val="18"/>
              </w:rPr>
            </w:pPr>
            <w:r w:rsidRPr="00762C90">
              <w:rPr>
                <w:sz w:val="18"/>
                <w:szCs w:val="18"/>
                <w:lang w:val="en-GB"/>
              </w:rPr>
              <w:t>–</w:t>
            </w:r>
            <w:r w:rsidRPr="00762C90">
              <w:rPr>
                <w:sz w:val="18"/>
                <w:szCs w:val="18"/>
              </w:rPr>
              <w:t>3</w:t>
            </w:r>
            <w:r w:rsidR="00161DFA" w:rsidRPr="00161DFA">
              <w:rPr>
                <w:sz w:val="18"/>
              </w:rPr>
              <w:t>,5</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3,5</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5,0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5,0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5,0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5,0</w:t>
            </w:r>
          </w:p>
        </w:tc>
      </w:tr>
      <w:tr w:rsidR="00161DFA" w:rsidRPr="00161DFA" w:rsidTr="00620645">
        <w:trPr>
          <w:cantSplit/>
          <w:jc w:val="center"/>
        </w:trPr>
        <w:tc>
          <w:tcPr>
            <w:tcW w:w="170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left="794" w:right="624" w:hanging="794"/>
              <w:jc w:val="right"/>
              <w:rPr>
                <w:sz w:val="18"/>
              </w:rPr>
            </w:pPr>
            <w:r w:rsidRPr="00161DFA">
              <w:rPr>
                <w:sz w:val="18"/>
              </w:rPr>
              <w:t>250</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6,0</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6,0</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6,0</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6,0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2,0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2,0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2,0</w:t>
            </w:r>
          </w:p>
        </w:tc>
        <w:tc>
          <w:tcPr>
            <w:tcW w:w="107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95"/>
              <w:jc w:val="right"/>
              <w:rPr>
                <w:sz w:val="18"/>
              </w:rPr>
            </w:pPr>
            <w:r w:rsidRPr="00161DFA">
              <w:rPr>
                <w:sz w:val="18"/>
              </w:rPr>
              <w:t>2,0</w:t>
            </w:r>
          </w:p>
        </w:tc>
      </w:tr>
      <w:tr w:rsidR="00161DFA" w:rsidRPr="00161DFA" w:rsidTr="00620645">
        <w:trPr>
          <w:cantSplit/>
          <w:jc w:val="center"/>
        </w:trPr>
        <w:tc>
          <w:tcPr>
            <w:tcW w:w="170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left="794" w:right="624" w:hanging="794"/>
              <w:jc w:val="right"/>
              <w:rPr>
                <w:sz w:val="18"/>
              </w:rPr>
            </w:pPr>
            <w:r w:rsidRPr="00161DFA">
              <w:rPr>
                <w:sz w:val="18"/>
              </w:rPr>
              <w:t>275</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7,5</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7,5</w:t>
            </w:r>
          </w:p>
        </w:tc>
        <w:tc>
          <w:tcPr>
            <w:tcW w:w="1077" w:type="dxa"/>
            <w:tcBorders>
              <w:left w:val="single" w:sz="6" w:space="0" w:color="auto"/>
              <w:right w:val="single" w:sz="6" w:space="0" w:color="auto"/>
            </w:tcBorders>
          </w:tcPr>
          <w:p w:rsidR="00161DFA" w:rsidRPr="00161DFA" w:rsidRDefault="00762C90" w:rsidP="00762C90">
            <w:pPr>
              <w:keepNext/>
              <w:framePr w:hSpace="181" w:wrap="notBeside" w:vAnchor="text" w:hAnchor="page" w:xAlign="center" w:y="1"/>
              <w:spacing w:before="29" w:line="190" w:lineRule="exact"/>
              <w:ind w:right="295"/>
              <w:jc w:val="right"/>
              <w:rPr>
                <w:sz w:val="18"/>
              </w:rPr>
            </w:pPr>
            <w:r w:rsidRPr="00762C90">
              <w:rPr>
                <w:sz w:val="18"/>
                <w:szCs w:val="18"/>
                <w:lang w:val="en-GB"/>
              </w:rPr>
              <w:t>–</w:t>
            </w:r>
            <w:r w:rsidRPr="00762C90">
              <w:rPr>
                <w:sz w:val="18"/>
                <w:szCs w:val="18"/>
              </w:rPr>
              <w:t>7</w:t>
            </w:r>
            <w:r w:rsidR="00161DFA" w:rsidRPr="00161DFA">
              <w:rPr>
                <w:sz w:val="18"/>
              </w:rPr>
              <w:t>,5</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7,5</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rPr>
              <w:t>0</w:t>
            </w:r>
            <w:r w:rsidR="00161DFA" w:rsidRPr="00161DFA">
              <w:rPr>
                <w:sz w:val="18"/>
              </w:rPr>
              <w:t>,0</w:t>
            </w:r>
          </w:p>
        </w:tc>
        <w:tc>
          <w:tcPr>
            <w:tcW w:w="907"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right="204"/>
              <w:jc w:val="right"/>
              <w:rPr>
                <w:sz w:val="18"/>
              </w:rPr>
            </w:pPr>
            <w:r w:rsidRPr="00161DFA">
              <w:rPr>
                <w:sz w:val="18"/>
              </w:rPr>
              <w:t>0,0</w:t>
            </w:r>
          </w:p>
        </w:tc>
        <w:tc>
          <w:tcPr>
            <w:tcW w:w="1077" w:type="dxa"/>
            <w:tcBorders>
              <w:left w:val="single" w:sz="6" w:space="0" w:color="auto"/>
              <w:right w:val="single" w:sz="6" w:space="0" w:color="auto"/>
            </w:tcBorders>
          </w:tcPr>
          <w:p w:rsidR="00161DFA" w:rsidRPr="00161DFA" w:rsidRDefault="00205DB9" w:rsidP="00161DFA">
            <w:pPr>
              <w:keepNext/>
              <w:framePr w:hSpace="181" w:wrap="notBeside" w:vAnchor="text" w:hAnchor="page" w:xAlign="center" w:y="1"/>
              <w:spacing w:before="29" w:line="190" w:lineRule="exact"/>
              <w:ind w:right="295"/>
              <w:jc w:val="right"/>
              <w:rPr>
                <w:sz w:val="18"/>
              </w:rPr>
            </w:pPr>
            <w:r w:rsidRPr="00205DB9">
              <w:rPr>
                <w:sz w:val="18"/>
                <w:szCs w:val="18"/>
              </w:rPr>
              <w:t>0,</w:t>
            </w:r>
            <w:r w:rsidR="00161DFA" w:rsidRPr="00161DFA">
              <w:rPr>
                <w:sz w:val="18"/>
              </w:rPr>
              <w:t>0</w:t>
            </w:r>
          </w:p>
        </w:tc>
        <w:tc>
          <w:tcPr>
            <w:tcW w:w="1077" w:type="dxa"/>
            <w:tcBorders>
              <w:left w:val="single" w:sz="6" w:space="0" w:color="auto"/>
              <w:right w:val="single" w:sz="6" w:space="0" w:color="auto"/>
            </w:tcBorders>
          </w:tcPr>
          <w:p w:rsidR="00161DFA" w:rsidRPr="00161DFA" w:rsidRDefault="00205DB9" w:rsidP="00161DFA">
            <w:pPr>
              <w:keepNext/>
              <w:framePr w:hSpace="181" w:wrap="notBeside" w:vAnchor="text" w:hAnchor="page" w:xAlign="center" w:y="1"/>
              <w:spacing w:before="29" w:line="190" w:lineRule="exact"/>
              <w:ind w:right="295"/>
              <w:jc w:val="right"/>
              <w:rPr>
                <w:sz w:val="18"/>
              </w:rPr>
            </w:pPr>
            <w:r w:rsidRPr="00205DB9">
              <w:rPr>
                <w:sz w:val="18"/>
                <w:szCs w:val="18"/>
              </w:rPr>
              <w:t>0,</w:t>
            </w:r>
            <w:r w:rsidR="00161DFA" w:rsidRPr="00161DFA">
              <w:rPr>
                <w:sz w:val="18"/>
              </w:rPr>
              <w:t>0</w:t>
            </w:r>
          </w:p>
        </w:tc>
      </w:tr>
      <w:tr w:rsidR="00161DFA" w:rsidRPr="00161DFA" w:rsidTr="00620645">
        <w:trPr>
          <w:cantSplit/>
          <w:jc w:val="center"/>
        </w:trPr>
        <w:tc>
          <w:tcPr>
            <w:tcW w:w="170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left="794" w:right="624" w:hanging="794"/>
              <w:jc w:val="right"/>
              <w:rPr>
                <w:sz w:val="18"/>
              </w:rPr>
            </w:pPr>
            <w:r w:rsidRPr="00161DFA">
              <w:rPr>
                <w:sz w:val="18"/>
              </w:rPr>
              <w:t>300</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10,0</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10,0</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10,0</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10,0</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7,0</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7,0</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7,0</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7,0</w:t>
            </w:r>
          </w:p>
        </w:tc>
      </w:tr>
      <w:tr w:rsidR="00161DFA" w:rsidRPr="00161DFA" w:rsidTr="00620645">
        <w:trPr>
          <w:cantSplit/>
          <w:jc w:val="center"/>
        </w:trPr>
        <w:tc>
          <w:tcPr>
            <w:tcW w:w="170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left="794" w:right="624" w:hanging="794"/>
              <w:jc w:val="right"/>
              <w:rPr>
                <w:sz w:val="18"/>
              </w:rPr>
            </w:pPr>
            <w:r w:rsidRPr="00161DFA">
              <w:rPr>
                <w:sz w:val="18"/>
              </w:rPr>
              <w:t>325</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12,0</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10,0</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12,0</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10,0</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10,5</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7,0</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10,0</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7,0</w:t>
            </w:r>
          </w:p>
        </w:tc>
      </w:tr>
      <w:tr w:rsidR="00161DFA" w:rsidRPr="00161DFA" w:rsidTr="00620645">
        <w:trPr>
          <w:cantSplit/>
          <w:jc w:val="center"/>
        </w:trPr>
        <w:tc>
          <w:tcPr>
            <w:tcW w:w="170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left="794" w:right="624" w:hanging="794"/>
              <w:jc w:val="right"/>
              <w:rPr>
                <w:sz w:val="18"/>
              </w:rPr>
            </w:pPr>
            <w:r w:rsidRPr="00161DFA">
              <w:rPr>
                <w:sz w:val="18"/>
              </w:rPr>
              <w:t>350</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15,0</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10,0</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15,0</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10,0</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15,0</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7,0</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15,0</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7,0</w:t>
            </w:r>
          </w:p>
        </w:tc>
      </w:tr>
      <w:tr w:rsidR="00161DFA" w:rsidRPr="00161DFA" w:rsidTr="00620645">
        <w:trPr>
          <w:cantSplit/>
          <w:jc w:val="center"/>
        </w:trPr>
        <w:tc>
          <w:tcPr>
            <w:tcW w:w="170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line="190" w:lineRule="exact"/>
              <w:ind w:left="794" w:right="624" w:hanging="794"/>
              <w:jc w:val="right"/>
              <w:rPr>
                <w:sz w:val="18"/>
              </w:rPr>
            </w:pPr>
            <w:r w:rsidRPr="00161DFA">
              <w:rPr>
                <w:sz w:val="18"/>
              </w:rPr>
              <w:t>375</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17,5</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10,0</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17,5</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10,0</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17,5</w:t>
            </w:r>
          </w:p>
        </w:tc>
        <w:tc>
          <w:tcPr>
            <w:tcW w:w="90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04"/>
              <w:jc w:val="right"/>
              <w:rPr>
                <w:sz w:val="18"/>
              </w:rPr>
            </w:pPr>
            <w:r w:rsidRPr="00762C90">
              <w:rPr>
                <w:sz w:val="18"/>
                <w:szCs w:val="18"/>
                <w:lang w:val="en-GB"/>
              </w:rPr>
              <w:t>–</w:t>
            </w:r>
            <w:r w:rsidR="00161DFA" w:rsidRPr="00161DFA">
              <w:rPr>
                <w:sz w:val="18"/>
              </w:rPr>
              <w:t>7,0</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17,5</w:t>
            </w:r>
          </w:p>
        </w:tc>
        <w:tc>
          <w:tcPr>
            <w:tcW w:w="1077" w:type="dxa"/>
            <w:tcBorders>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line="190" w:lineRule="exact"/>
              <w:ind w:right="295"/>
              <w:jc w:val="right"/>
              <w:rPr>
                <w:sz w:val="18"/>
              </w:rPr>
            </w:pPr>
            <w:r w:rsidRPr="00762C90">
              <w:rPr>
                <w:sz w:val="18"/>
                <w:szCs w:val="18"/>
                <w:lang w:val="en-GB"/>
              </w:rPr>
              <w:t>–</w:t>
            </w:r>
            <w:r w:rsidR="00161DFA" w:rsidRPr="00161DFA">
              <w:rPr>
                <w:sz w:val="18"/>
              </w:rPr>
              <w:t>7,0</w:t>
            </w:r>
          </w:p>
        </w:tc>
      </w:tr>
      <w:tr w:rsidR="00161DFA" w:rsidRPr="00161DFA" w:rsidTr="00620645">
        <w:trPr>
          <w:cantSplit/>
          <w:jc w:val="center"/>
        </w:trPr>
        <w:tc>
          <w:tcPr>
            <w:tcW w:w="1701"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86" w:line="190" w:lineRule="exact"/>
              <w:ind w:left="794" w:right="624" w:hanging="794"/>
              <w:jc w:val="right"/>
              <w:rPr>
                <w:sz w:val="18"/>
              </w:rPr>
            </w:pPr>
            <w:r w:rsidRPr="00161DFA">
              <w:rPr>
                <w:sz w:val="18"/>
              </w:rPr>
              <w:t>400</w:t>
            </w:r>
          </w:p>
        </w:tc>
        <w:tc>
          <w:tcPr>
            <w:tcW w:w="907" w:type="dxa"/>
            <w:tcBorders>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after="86" w:line="190" w:lineRule="exact"/>
              <w:ind w:right="204"/>
              <w:jc w:val="right"/>
              <w:rPr>
                <w:sz w:val="18"/>
              </w:rPr>
            </w:pPr>
            <w:r w:rsidRPr="00762C90">
              <w:rPr>
                <w:sz w:val="18"/>
                <w:szCs w:val="18"/>
                <w:lang w:val="en-GB"/>
              </w:rPr>
              <w:t>–</w:t>
            </w:r>
            <w:r w:rsidR="00161DFA" w:rsidRPr="00161DFA">
              <w:rPr>
                <w:sz w:val="18"/>
              </w:rPr>
              <w:t>20,0</w:t>
            </w:r>
          </w:p>
        </w:tc>
        <w:tc>
          <w:tcPr>
            <w:tcW w:w="907" w:type="dxa"/>
            <w:tcBorders>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after="86" w:line="190" w:lineRule="exact"/>
              <w:ind w:right="204"/>
              <w:jc w:val="right"/>
              <w:rPr>
                <w:sz w:val="18"/>
              </w:rPr>
            </w:pPr>
            <w:r w:rsidRPr="00762C90">
              <w:rPr>
                <w:sz w:val="18"/>
                <w:szCs w:val="18"/>
                <w:lang w:val="en-GB"/>
              </w:rPr>
              <w:t>–</w:t>
            </w:r>
            <w:r w:rsidR="00161DFA" w:rsidRPr="00161DFA">
              <w:rPr>
                <w:sz w:val="18"/>
              </w:rPr>
              <w:t>10,0</w:t>
            </w:r>
          </w:p>
        </w:tc>
        <w:tc>
          <w:tcPr>
            <w:tcW w:w="1077" w:type="dxa"/>
            <w:tcBorders>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after="86" w:line="190" w:lineRule="exact"/>
              <w:ind w:right="295"/>
              <w:jc w:val="right"/>
              <w:rPr>
                <w:sz w:val="18"/>
              </w:rPr>
            </w:pPr>
            <w:r w:rsidRPr="00762C90">
              <w:rPr>
                <w:sz w:val="18"/>
                <w:szCs w:val="18"/>
                <w:lang w:val="en-GB"/>
              </w:rPr>
              <w:t>–</w:t>
            </w:r>
            <w:r w:rsidR="00161DFA" w:rsidRPr="00161DFA">
              <w:rPr>
                <w:sz w:val="18"/>
              </w:rPr>
              <w:t>20,0</w:t>
            </w:r>
          </w:p>
        </w:tc>
        <w:tc>
          <w:tcPr>
            <w:tcW w:w="1077" w:type="dxa"/>
            <w:tcBorders>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after="86" w:line="190" w:lineRule="exact"/>
              <w:ind w:right="295"/>
              <w:jc w:val="right"/>
              <w:rPr>
                <w:sz w:val="18"/>
              </w:rPr>
            </w:pPr>
            <w:r w:rsidRPr="00762C90">
              <w:rPr>
                <w:sz w:val="18"/>
                <w:szCs w:val="18"/>
                <w:lang w:val="en-GB"/>
              </w:rPr>
              <w:t>–</w:t>
            </w:r>
            <w:r w:rsidR="00161DFA" w:rsidRPr="00161DFA">
              <w:rPr>
                <w:sz w:val="18"/>
              </w:rPr>
              <w:t>10,0</w:t>
            </w:r>
          </w:p>
        </w:tc>
        <w:tc>
          <w:tcPr>
            <w:tcW w:w="907" w:type="dxa"/>
            <w:tcBorders>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after="86" w:line="190" w:lineRule="exact"/>
              <w:ind w:right="204"/>
              <w:jc w:val="right"/>
              <w:rPr>
                <w:sz w:val="18"/>
              </w:rPr>
            </w:pPr>
            <w:r w:rsidRPr="00762C90">
              <w:rPr>
                <w:sz w:val="18"/>
                <w:szCs w:val="18"/>
                <w:lang w:val="en-GB"/>
              </w:rPr>
              <w:t>–</w:t>
            </w:r>
            <w:r w:rsidR="00161DFA" w:rsidRPr="00161DFA">
              <w:rPr>
                <w:sz w:val="18"/>
              </w:rPr>
              <w:t>20,0</w:t>
            </w:r>
          </w:p>
        </w:tc>
        <w:tc>
          <w:tcPr>
            <w:tcW w:w="907" w:type="dxa"/>
            <w:tcBorders>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after="86" w:line="190" w:lineRule="exact"/>
              <w:ind w:right="204"/>
              <w:jc w:val="right"/>
              <w:rPr>
                <w:sz w:val="18"/>
              </w:rPr>
            </w:pPr>
            <w:r w:rsidRPr="00762C90">
              <w:rPr>
                <w:sz w:val="18"/>
                <w:szCs w:val="18"/>
                <w:lang w:val="en-GB"/>
              </w:rPr>
              <w:t>–</w:t>
            </w:r>
            <w:r w:rsidR="00161DFA" w:rsidRPr="00161DFA">
              <w:rPr>
                <w:sz w:val="18"/>
              </w:rPr>
              <w:t>7,0</w:t>
            </w:r>
          </w:p>
        </w:tc>
        <w:tc>
          <w:tcPr>
            <w:tcW w:w="1077" w:type="dxa"/>
            <w:tcBorders>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after="86" w:line="190" w:lineRule="exact"/>
              <w:ind w:right="295"/>
              <w:jc w:val="right"/>
              <w:rPr>
                <w:sz w:val="18"/>
              </w:rPr>
            </w:pPr>
            <w:r w:rsidRPr="00762C90">
              <w:rPr>
                <w:sz w:val="18"/>
                <w:szCs w:val="18"/>
                <w:lang w:val="en-GB"/>
              </w:rPr>
              <w:t>–</w:t>
            </w:r>
            <w:r w:rsidR="00161DFA" w:rsidRPr="00161DFA">
              <w:rPr>
                <w:sz w:val="18"/>
              </w:rPr>
              <w:t>20,0</w:t>
            </w:r>
          </w:p>
        </w:tc>
        <w:tc>
          <w:tcPr>
            <w:tcW w:w="1077" w:type="dxa"/>
            <w:tcBorders>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after="86" w:line="190" w:lineRule="exact"/>
              <w:ind w:right="295"/>
              <w:jc w:val="right"/>
              <w:rPr>
                <w:sz w:val="18"/>
              </w:rPr>
            </w:pPr>
            <w:r w:rsidRPr="00762C90">
              <w:rPr>
                <w:sz w:val="18"/>
                <w:szCs w:val="18"/>
                <w:lang w:val="en-GB"/>
              </w:rPr>
              <w:t>–</w:t>
            </w:r>
            <w:r w:rsidR="00161DFA" w:rsidRPr="00161DFA">
              <w:rPr>
                <w:sz w:val="18"/>
              </w:rPr>
              <w:t>7,0</w:t>
            </w:r>
          </w:p>
        </w:tc>
      </w:tr>
    </w:tbl>
    <w:p w:rsidR="00161DFA" w:rsidRPr="00161DFA" w:rsidRDefault="00161DFA" w:rsidP="00161DFA">
      <w:pPr>
        <w:spacing w:before="0"/>
        <w:rPr>
          <w:sz w:val="8"/>
        </w:rPr>
      </w:pPr>
    </w:p>
    <w:p w:rsidR="00161DFA" w:rsidRPr="00161DFA" w:rsidRDefault="00161DFA" w:rsidP="00B62DED">
      <w:pPr>
        <w:pStyle w:val="Heading1"/>
      </w:pPr>
      <w:r w:rsidRPr="00161DFA">
        <w:lastRenderedPageBreak/>
        <w:t>3.</w:t>
      </w:r>
      <w:r w:rsidRPr="00161DFA">
        <w:tab/>
        <w:t>Marge de protection pour les services de radiodiffusion sonore</w:t>
      </w:r>
    </w:p>
    <w:p w:rsidR="00161DFA" w:rsidRPr="00161DFA" w:rsidRDefault="00161DFA" w:rsidP="00B62DED">
      <w:pPr>
        <w:rPr>
          <w:sz w:val="20"/>
        </w:rPr>
      </w:pPr>
      <w:r w:rsidRPr="00161DFA">
        <w:rPr>
          <w:sz w:val="20"/>
        </w:rPr>
        <w:tab/>
        <w:t>La marge de protection, PM (dB), s'exprime comme s</w:t>
      </w:r>
      <w:bookmarkStart w:id="8" w:name="_GoBack"/>
      <w:bookmarkEnd w:id="8"/>
      <w:r w:rsidRPr="00161DFA">
        <w:rPr>
          <w:sz w:val="20"/>
        </w:rPr>
        <w:t>uit:</w:t>
      </w:r>
    </w:p>
    <w:p w:rsidR="00161DFA" w:rsidRPr="00161DFA" w:rsidRDefault="00161DFA" w:rsidP="00762C90">
      <w:pPr>
        <w:spacing w:before="136"/>
        <w:jc w:val="center"/>
        <w:rPr>
          <w:sz w:val="20"/>
        </w:rPr>
      </w:pPr>
      <w:r w:rsidRPr="00161DFA">
        <w:rPr>
          <w:i/>
          <w:sz w:val="20"/>
        </w:rPr>
        <w:t>PM</w:t>
      </w:r>
      <w:r w:rsidRPr="00161DFA">
        <w:rPr>
          <w:sz w:val="20"/>
        </w:rPr>
        <w:t xml:space="preserve">  </w:t>
      </w:r>
      <w:r w:rsidR="00762C90" w:rsidRPr="00762C90">
        <w:rPr>
          <w:sz w:val="20"/>
        </w:rPr>
        <w:t>=</w:t>
      </w:r>
      <w:r w:rsidRPr="00161DFA">
        <w:rPr>
          <w:sz w:val="20"/>
        </w:rPr>
        <w:t xml:space="preserve">  </w:t>
      </w:r>
      <w:r w:rsidRPr="00161DFA">
        <w:rPr>
          <w:i/>
          <w:sz w:val="20"/>
        </w:rPr>
        <w:t>FS</w:t>
      </w:r>
      <w:r w:rsidRPr="00161DFA">
        <w:rPr>
          <w:sz w:val="20"/>
        </w:rPr>
        <w:t xml:space="preserve"> – valeur combinée de (</w:t>
      </w:r>
      <w:r w:rsidRPr="00161DFA">
        <w:rPr>
          <w:i/>
          <w:sz w:val="20"/>
        </w:rPr>
        <w:t>NF</w:t>
      </w:r>
      <w:r w:rsidRPr="00161DFA">
        <w:rPr>
          <w:sz w:val="20"/>
        </w:rPr>
        <w:t xml:space="preserve">  </w:t>
      </w:r>
      <w:r w:rsidR="00762C90" w:rsidRPr="00762C90">
        <w:rPr>
          <w:sz w:val="20"/>
        </w:rPr>
        <w:t>+</w:t>
      </w:r>
      <w:r w:rsidRPr="00161DFA">
        <w:rPr>
          <w:sz w:val="20"/>
        </w:rPr>
        <w:t xml:space="preserve">  </w:t>
      </w:r>
      <w:r w:rsidRPr="00161DFA">
        <w:rPr>
          <w:i/>
          <w:sz w:val="20"/>
        </w:rPr>
        <w:t>AF</w:t>
      </w:r>
      <w:r w:rsidRPr="00161DFA">
        <w:rPr>
          <w:sz w:val="20"/>
        </w:rPr>
        <w:t>) pour toutes les sources de brouillage,</w:t>
      </w:r>
    </w:p>
    <w:p w:rsidR="00161DFA" w:rsidRPr="00161DFA" w:rsidRDefault="00161DFA" w:rsidP="00B62DED">
      <w:pPr>
        <w:rPr>
          <w:sz w:val="20"/>
        </w:rPr>
      </w:pPr>
      <w:r w:rsidRPr="00161DFA">
        <w:rPr>
          <w:sz w:val="20"/>
        </w:rPr>
        <w:t>où:</w:t>
      </w:r>
    </w:p>
    <w:p w:rsidR="00161DFA" w:rsidRPr="00161DFA" w:rsidRDefault="00161DFA" w:rsidP="00762C90">
      <w:pPr>
        <w:tabs>
          <w:tab w:val="clear" w:pos="794"/>
          <w:tab w:val="clear" w:pos="1191"/>
          <w:tab w:val="clear" w:pos="1588"/>
          <w:tab w:val="clear" w:pos="1985"/>
          <w:tab w:val="left" w:pos="567"/>
        </w:tabs>
        <w:spacing w:before="86"/>
        <w:ind w:left="567" w:hanging="567"/>
        <w:rPr>
          <w:sz w:val="20"/>
        </w:rPr>
      </w:pPr>
      <w:r w:rsidRPr="00161DFA">
        <w:rPr>
          <w:i/>
          <w:sz w:val="20"/>
        </w:rPr>
        <w:t xml:space="preserve">FS </w:t>
      </w:r>
      <w:r w:rsidRPr="00161DFA">
        <w:rPr>
          <w:sz w:val="20"/>
        </w:rPr>
        <w:t>:</w:t>
      </w:r>
      <w:r w:rsidRPr="00161DFA">
        <w:rPr>
          <w:sz w:val="20"/>
        </w:rPr>
        <w:tab/>
        <w:t>valeur de champ (dB(</w:t>
      </w:r>
      <w:r w:rsidR="00762C90" w:rsidRPr="00762C90">
        <w:rPr>
          <w:sz w:val="20"/>
        </w:rPr>
        <w:sym w:font="Symbol" w:char="F06D"/>
      </w:r>
      <w:r w:rsidRPr="00161DFA">
        <w:rPr>
          <w:sz w:val="20"/>
        </w:rPr>
        <w:t>V/m)) défini au précédent § 1</w:t>
      </w:r>
    </w:p>
    <w:p w:rsidR="00161DFA" w:rsidRPr="00161DFA" w:rsidRDefault="00161DFA" w:rsidP="00161DFA">
      <w:pPr>
        <w:tabs>
          <w:tab w:val="clear" w:pos="794"/>
          <w:tab w:val="clear" w:pos="1191"/>
          <w:tab w:val="clear" w:pos="1588"/>
          <w:tab w:val="clear" w:pos="1985"/>
          <w:tab w:val="left" w:pos="567"/>
        </w:tabs>
        <w:spacing w:before="86"/>
        <w:ind w:left="567" w:hanging="567"/>
        <w:rPr>
          <w:sz w:val="20"/>
        </w:rPr>
      </w:pPr>
      <w:r w:rsidRPr="00161DFA">
        <w:rPr>
          <w:i/>
          <w:sz w:val="20"/>
        </w:rPr>
        <w:t xml:space="preserve">AF </w:t>
      </w:r>
      <w:r w:rsidRPr="00161DFA">
        <w:rPr>
          <w:sz w:val="20"/>
        </w:rPr>
        <w:t>:</w:t>
      </w:r>
      <w:r w:rsidRPr="00161DFA">
        <w:rPr>
          <w:sz w:val="20"/>
        </w:rPr>
        <w:tab/>
        <w:t>facteur d'ajustement (dB) permettant de tenir compte de la discrimination de l'antenne et des pertes par occultation (se reporter au § 4.1)</w:t>
      </w:r>
    </w:p>
    <w:p w:rsidR="00161DFA" w:rsidRPr="00161DFA" w:rsidRDefault="00161DFA" w:rsidP="00762C90">
      <w:pPr>
        <w:tabs>
          <w:tab w:val="clear" w:pos="794"/>
          <w:tab w:val="clear" w:pos="1191"/>
          <w:tab w:val="clear" w:pos="1588"/>
          <w:tab w:val="clear" w:pos="1985"/>
          <w:tab w:val="left" w:pos="567"/>
        </w:tabs>
        <w:spacing w:before="86"/>
        <w:ind w:left="567" w:hanging="567"/>
        <w:rPr>
          <w:sz w:val="20"/>
        </w:rPr>
      </w:pPr>
      <w:r w:rsidRPr="00161DFA">
        <w:rPr>
          <w:i/>
          <w:sz w:val="20"/>
        </w:rPr>
        <w:t xml:space="preserve">NF </w:t>
      </w:r>
      <w:r w:rsidRPr="00161DFA">
        <w:rPr>
          <w:sz w:val="20"/>
        </w:rPr>
        <w:t>:</w:t>
      </w:r>
      <w:r w:rsidRPr="00161DFA">
        <w:rPr>
          <w:sz w:val="20"/>
        </w:rPr>
        <w:tab/>
        <w:t xml:space="preserve">champ brouilleur, soit le plus élevé des deux champs </w:t>
      </w:r>
      <w:r w:rsidRPr="00161DFA">
        <w:rPr>
          <w:i/>
          <w:sz w:val="20"/>
        </w:rPr>
        <w:t>E</w:t>
      </w:r>
      <w:r w:rsidRPr="00161DFA">
        <w:rPr>
          <w:i/>
          <w:position w:val="-3"/>
          <w:sz w:val="16"/>
        </w:rPr>
        <w:t>C</w:t>
      </w:r>
      <w:r w:rsidRPr="00161DFA">
        <w:rPr>
          <w:sz w:val="20"/>
        </w:rPr>
        <w:t xml:space="preserve"> et </w:t>
      </w:r>
      <w:r w:rsidRPr="00161DFA">
        <w:rPr>
          <w:i/>
          <w:sz w:val="20"/>
        </w:rPr>
        <w:t>E</w:t>
      </w:r>
      <w:r w:rsidRPr="00161DFA">
        <w:rPr>
          <w:i/>
          <w:position w:val="-3"/>
          <w:sz w:val="16"/>
        </w:rPr>
        <w:t>T</w:t>
      </w:r>
      <w:r w:rsidRPr="00161DFA">
        <w:rPr>
          <w:position w:val="-6"/>
          <w:sz w:val="20"/>
        </w:rPr>
        <w:t xml:space="preserve"> </w:t>
      </w:r>
      <w:r w:rsidRPr="00161DFA">
        <w:rPr>
          <w:sz w:val="20"/>
        </w:rPr>
        <w:t>spécifiés ci</w:t>
      </w:r>
      <w:r w:rsidRPr="00161DFA">
        <w:rPr>
          <w:sz w:val="20"/>
        </w:rPr>
        <w:noBreakHyphen/>
        <w:t>dessous (dB(</w:t>
      </w:r>
      <w:r w:rsidR="00762C90" w:rsidRPr="00762C90">
        <w:rPr>
          <w:sz w:val="20"/>
        </w:rPr>
        <w:sym w:font="Symbol" w:char="F06D"/>
      </w:r>
      <w:r w:rsidRPr="00161DFA">
        <w:rPr>
          <w:sz w:val="20"/>
        </w:rPr>
        <w:t>V/m)).</w:t>
      </w:r>
    </w:p>
    <w:p w:rsidR="00161DFA" w:rsidRPr="00161DFA" w:rsidRDefault="00161DFA" w:rsidP="00B62DED">
      <w:pPr>
        <w:rPr>
          <w:sz w:val="20"/>
          <w:lang w:val="en-GB"/>
        </w:rPr>
      </w:pPr>
      <w:r w:rsidRPr="00161DFA">
        <w:rPr>
          <w:sz w:val="20"/>
        </w:rPr>
        <w:tab/>
      </w:r>
      <w:r w:rsidRPr="00161DFA">
        <w:rPr>
          <w:sz w:val="20"/>
          <w:lang w:val="en-GB"/>
        </w:rPr>
        <w:t>Brouillage continu:</w:t>
      </w: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bookmarkStart w:id="9" w:name="f006"/>
      <w:r w:rsidRPr="00161DFA">
        <w:rPr>
          <w:sz w:val="22"/>
          <w:lang w:val="en-GB"/>
        </w:rPr>
        <w:tab/>
      </w:r>
      <w:r w:rsidRPr="00161DFA">
        <w:rPr>
          <w:sz w:val="22"/>
          <w:lang w:val="en-GB"/>
        </w:rPr>
        <w:tab/>
      </w:r>
      <w:r w:rsidRPr="00161DFA">
        <w:rPr>
          <w:sz w:val="22"/>
          <w:lang w:val="en-GB"/>
        </w:rPr>
        <w:fldChar w:fldCharType="begin"/>
      </w:r>
      <w:r w:rsidRPr="00161DFA">
        <w:rPr>
          <w:sz w:val="22"/>
          <w:lang w:val="en-GB"/>
        </w:rPr>
        <w:instrText xml:space="preserve">eq </w:instrText>
      </w:r>
      <w:r w:rsidRPr="00161DFA">
        <w:rPr>
          <w:i/>
          <w:sz w:val="22"/>
          <w:lang w:val="en-GB"/>
        </w:rPr>
        <w:instrText>E</w:instrText>
      </w:r>
      <w:r w:rsidRPr="00161DFA">
        <w:rPr>
          <w:i/>
          <w:position w:val="-4"/>
          <w:sz w:val="16"/>
          <w:lang w:val="en-GB"/>
        </w:rPr>
        <w:instrText>C</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E</w:instrText>
      </w:r>
      <w:r w:rsidRPr="00161DFA">
        <w:rPr>
          <w:position w:val="-4"/>
          <w:sz w:val="16"/>
          <w:lang w:val="en-GB"/>
        </w:rPr>
        <w:instrText>(50,50)</w:instrText>
      </w:r>
      <w:r w:rsidRPr="00161DFA">
        <w:rPr>
          <w:sz w:val="22"/>
          <w:lang w:val="en-GB"/>
        </w:rPr>
        <w:instrText xml:space="preserve"> </w:instrText>
      </w:r>
      <w:r w:rsidRPr="00161DFA">
        <w:rPr>
          <w:i/>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 xml:space="preserve">P </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A</w:instrText>
      </w:r>
      <w:r w:rsidRPr="00161DFA">
        <w:rPr>
          <w:i/>
          <w:position w:val="-4"/>
          <w:sz w:val="16"/>
          <w:lang w:val="en-GB"/>
        </w:rPr>
        <w:instrText>C</w:instrText>
      </w:r>
      <w:r w:rsidRPr="00161DFA">
        <w:rPr>
          <w:sz w:val="22"/>
          <w:lang w:val="en-GB"/>
        </w:rPr>
        <w:fldChar w:fldCharType="end"/>
      </w:r>
      <w:bookmarkEnd w:id="9"/>
    </w:p>
    <w:p w:rsidR="00161DFA" w:rsidRPr="00161DFA" w:rsidRDefault="00161DFA" w:rsidP="00B62DED">
      <w:pPr>
        <w:rPr>
          <w:sz w:val="20"/>
        </w:rPr>
      </w:pPr>
      <w:r w:rsidRPr="00161DFA">
        <w:rPr>
          <w:sz w:val="20"/>
          <w:lang w:val="en-GB"/>
        </w:rPr>
        <w:tab/>
      </w:r>
      <w:r w:rsidRPr="00161DFA">
        <w:rPr>
          <w:sz w:val="20"/>
        </w:rPr>
        <w:t xml:space="preserve">Brouillage d'origine troposphérique: </w:t>
      </w: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bookmarkStart w:id="10" w:name="f007"/>
      <w:r w:rsidRPr="00161DFA">
        <w:rPr>
          <w:sz w:val="22"/>
        </w:rPr>
        <w:tab/>
      </w:r>
      <w:r w:rsidRPr="00161DFA">
        <w:rPr>
          <w:sz w:val="22"/>
        </w:rPr>
        <w:tab/>
      </w:r>
      <w:r w:rsidRPr="00161DFA">
        <w:rPr>
          <w:sz w:val="22"/>
          <w:lang w:val="en-GB"/>
        </w:rPr>
        <w:fldChar w:fldCharType="begin"/>
      </w:r>
      <w:r w:rsidRPr="00161DFA">
        <w:rPr>
          <w:sz w:val="22"/>
          <w:lang w:val="en-GB"/>
        </w:rPr>
        <w:instrText xml:space="preserve">eq </w:instrText>
      </w:r>
      <w:r w:rsidRPr="00161DFA">
        <w:rPr>
          <w:i/>
          <w:sz w:val="22"/>
          <w:lang w:val="en-GB"/>
        </w:rPr>
        <w:instrText>E</w:instrText>
      </w:r>
      <w:r w:rsidRPr="00161DFA">
        <w:rPr>
          <w:i/>
          <w:position w:val="-4"/>
          <w:sz w:val="16"/>
          <w:lang w:val="en-GB"/>
        </w:rPr>
        <w:instrText>T</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E</w:instrText>
      </w:r>
      <w:r w:rsidRPr="00161DFA">
        <w:rPr>
          <w:position w:val="-4"/>
          <w:sz w:val="16"/>
          <w:lang w:val="en-GB"/>
        </w:rPr>
        <w:instrText>(50,</w:instrText>
      </w:r>
      <w:r w:rsidRPr="00161DFA">
        <w:rPr>
          <w:i/>
          <w:position w:val="-4"/>
          <w:sz w:val="16"/>
          <w:lang w:val="en-GB"/>
        </w:rPr>
        <w:instrText>t</w:instrText>
      </w:r>
      <w:r w:rsidRPr="00161DFA">
        <w:rPr>
          <w:position w:val="-4"/>
          <w:sz w:val="16"/>
          <w:lang w:val="en-GB"/>
        </w:rPr>
        <w:instrText>)</w:instrText>
      </w:r>
      <w:r w:rsidRPr="00161DFA">
        <w:rPr>
          <w:sz w:val="22"/>
          <w:lang w:val="en-GB"/>
        </w:rPr>
        <w:instrText xml:space="preserve"> </w:instrText>
      </w:r>
      <w:r w:rsidRPr="00161DFA">
        <w:rPr>
          <w:i/>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 xml:space="preserve">P </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A</w:instrText>
      </w:r>
      <w:r w:rsidRPr="00161DFA">
        <w:rPr>
          <w:i/>
          <w:position w:val="-4"/>
          <w:sz w:val="16"/>
          <w:lang w:val="en-GB"/>
        </w:rPr>
        <w:instrText>T</w:instrText>
      </w:r>
      <w:r w:rsidRPr="00161DFA">
        <w:rPr>
          <w:sz w:val="22"/>
          <w:lang w:val="en-GB"/>
        </w:rPr>
        <w:fldChar w:fldCharType="end"/>
      </w:r>
      <w:bookmarkEnd w:id="10"/>
    </w:p>
    <w:p w:rsidR="00161DFA" w:rsidRPr="00161DFA" w:rsidRDefault="00161DFA" w:rsidP="00B62DED">
      <w:pPr>
        <w:rPr>
          <w:sz w:val="20"/>
        </w:rPr>
      </w:pPr>
      <w:r w:rsidRPr="00161DFA">
        <w:rPr>
          <w:sz w:val="20"/>
        </w:rPr>
        <w:t>où:</w:t>
      </w:r>
    </w:p>
    <w:p w:rsidR="00161DFA" w:rsidRPr="00161DFA" w:rsidRDefault="00161DFA" w:rsidP="00762C90">
      <w:pPr>
        <w:tabs>
          <w:tab w:val="clear" w:pos="794"/>
          <w:tab w:val="clear" w:pos="1191"/>
          <w:tab w:val="clear" w:pos="1588"/>
          <w:tab w:val="clear" w:pos="1985"/>
          <w:tab w:val="left" w:pos="993"/>
        </w:tabs>
        <w:spacing w:before="86"/>
        <w:ind w:left="993" w:hanging="993"/>
        <w:rPr>
          <w:sz w:val="20"/>
        </w:rPr>
      </w:pPr>
      <w:r w:rsidRPr="00161DFA">
        <w:rPr>
          <w:i/>
          <w:sz w:val="20"/>
        </w:rPr>
        <w:t>E</w:t>
      </w:r>
      <w:r w:rsidRPr="00161DFA">
        <w:rPr>
          <w:position w:val="-4"/>
          <w:sz w:val="16"/>
        </w:rPr>
        <w:t>(50,</w:t>
      </w:r>
      <w:r w:rsidRPr="00161DFA">
        <w:rPr>
          <w:i/>
          <w:position w:val="-4"/>
          <w:sz w:val="16"/>
        </w:rPr>
        <w:t>t</w:t>
      </w:r>
      <w:r w:rsidRPr="00161DFA">
        <w:rPr>
          <w:position w:val="-4"/>
          <w:sz w:val="16"/>
        </w:rPr>
        <w:t>)</w:t>
      </w:r>
      <w:r w:rsidRPr="00161DFA">
        <w:rPr>
          <w:sz w:val="12"/>
        </w:rPr>
        <w:t> </w:t>
      </w:r>
      <w:r w:rsidRPr="00161DFA">
        <w:rPr>
          <w:sz w:val="20"/>
        </w:rPr>
        <w:t>:</w:t>
      </w:r>
      <w:r w:rsidRPr="00161DFA">
        <w:rPr>
          <w:sz w:val="20"/>
        </w:rPr>
        <w:tab/>
        <w:t>champ (dB(</w:t>
      </w:r>
      <w:r w:rsidR="00762C90" w:rsidRPr="00762C90">
        <w:rPr>
          <w:sz w:val="20"/>
        </w:rPr>
        <w:sym w:font="Symbol" w:char="F06D"/>
      </w:r>
      <w:r w:rsidRPr="00161DFA">
        <w:rPr>
          <w:sz w:val="20"/>
        </w:rPr>
        <w:t xml:space="preserve">V/m)) de l'émetteur brouilleur, normalisé à 1 kW, dépassé pendant </w:t>
      </w:r>
      <w:r w:rsidRPr="00161DFA">
        <w:rPr>
          <w:i/>
          <w:sz w:val="20"/>
        </w:rPr>
        <w:t>t</w:t>
      </w:r>
      <w:r w:rsidRPr="00161DFA">
        <w:rPr>
          <w:sz w:val="20"/>
        </w:rPr>
        <w:t>% du temps, déterminé selon la Recommandation UIT-R P.1546.</w:t>
      </w:r>
    </w:p>
    <w:p w:rsidR="00161DFA" w:rsidRPr="00161DFA" w:rsidRDefault="00161DFA" w:rsidP="00161DFA">
      <w:pPr>
        <w:tabs>
          <w:tab w:val="clear" w:pos="794"/>
          <w:tab w:val="clear" w:pos="1191"/>
          <w:tab w:val="clear" w:pos="1588"/>
          <w:tab w:val="clear" w:pos="1985"/>
          <w:tab w:val="left" w:pos="993"/>
        </w:tabs>
        <w:spacing w:before="86"/>
        <w:ind w:left="993" w:hanging="993"/>
        <w:rPr>
          <w:sz w:val="20"/>
        </w:rPr>
      </w:pPr>
      <w:r w:rsidRPr="00161DFA">
        <w:rPr>
          <w:sz w:val="20"/>
        </w:rPr>
        <w:tab/>
        <w:t xml:space="preserve">Dans le cas d'un brouillage d'origine troposphérique, </w:t>
      </w:r>
      <w:r w:rsidRPr="00161DFA">
        <w:rPr>
          <w:i/>
          <w:sz w:val="20"/>
        </w:rPr>
        <w:t>t</w:t>
      </w:r>
      <w:r w:rsidRPr="00161DFA">
        <w:rPr>
          <w:sz w:val="20"/>
        </w:rPr>
        <w:t xml:space="preserve"> est compris entre 1 et 10 (la valeur exacte devant être spécifiée par chaque administration)</w:t>
      </w:r>
    </w:p>
    <w:p w:rsidR="00161DFA" w:rsidRPr="00161DFA" w:rsidRDefault="00161DFA" w:rsidP="00161DFA">
      <w:pPr>
        <w:tabs>
          <w:tab w:val="clear" w:pos="794"/>
          <w:tab w:val="clear" w:pos="1191"/>
          <w:tab w:val="clear" w:pos="1588"/>
          <w:tab w:val="clear" w:pos="1985"/>
          <w:tab w:val="left" w:pos="993"/>
        </w:tabs>
        <w:spacing w:before="86"/>
        <w:ind w:left="993" w:hanging="993"/>
        <w:rPr>
          <w:sz w:val="20"/>
        </w:rPr>
      </w:pPr>
      <w:r w:rsidRPr="00161DFA">
        <w:rPr>
          <w:i/>
          <w:sz w:val="20"/>
        </w:rPr>
        <w:t xml:space="preserve">P </w:t>
      </w:r>
      <w:r w:rsidRPr="00161DFA">
        <w:rPr>
          <w:sz w:val="20"/>
        </w:rPr>
        <w:t>:</w:t>
      </w:r>
      <w:r w:rsidRPr="00161DFA">
        <w:rPr>
          <w:sz w:val="20"/>
        </w:rPr>
        <w:tab/>
        <w:t>puissance apparente rayonnée (dB(kW)) de l'émetteur brouilleur</w:t>
      </w:r>
    </w:p>
    <w:p w:rsidR="00161DFA" w:rsidRPr="00161DFA" w:rsidRDefault="00161DFA" w:rsidP="00161DFA">
      <w:pPr>
        <w:tabs>
          <w:tab w:val="clear" w:pos="794"/>
          <w:tab w:val="clear" w:pos="1191"/>
          <w:tab w:val="clear" w:pos="1588"/>
          <w:tab w:val="clear" w:pos="1985"/>
          <w:tab w:val="left" w:pos="993"/>
        </w:tabs>
        <w:spacing w:before="86"/>
        <w:ind w:left="993" w:hanging="993"/>
        <w:rPr>
          <w:sz w:val="20"/>
        </w:rPr>
      </w:pPr>
      <w:r w:rsidRPr="00161DFA">
        <w:rPr>
          <w:i/>
          <w:sz w:val="20"/>
        </w:rPr>
        <w:t xml:space="preserve">A </w:t>
      </w:r>
      <w:r w:rsidRPr="00161DFA">
        <w:rPr>
          <w:sz w:val="20"/>
        </w:rPr>
        <w:t>:</w:t>
      </w:r>
      <w:r w:rsidRPr="00161DFA">
        <w:rPr>
          <w:sz w:val="20"/>
        </w:rPr>
        <w:tab/>
        <w:t>rapport de protection (dB)</w:t>
      </w:r>
    </w:p>
    <w:p w:rsidR="00161DFA" w:rsidRPr="00161DFA" w:rsidRDefault="00161DFA" w:rsidP="00B62DED">
      <w:pPr>
        <w:rPr>
          <w:sz w:val="20"/>
        </w:rPr>
      </w:pPr>
      <w:r w:rsidRPr="00161DFA">
        <w:rPr>
          <w:sz w:val="20"/>
        </w:rPr>
        <w:t xml:space="preserve">et où les indices </w:t>
      </w:r>
      <w:r w:rsidRPr="00161DFA">
        <w:rPr>
          <w:i/>
          <w:sz w:val="20"/>
        </w:rPr>
        <w:t>C</w:t>
      </w:r>
      <w:r w:rsidRPr="00161DFA">
        <w:rPr>
          <w:sz w:val="20"/>
        </w:rPr>
        <w:t xml:space="preserve"> et </w:t>
      </w:r>
      <w:r w:rsidRPr="00161DFA">
        <w:rPr>
          <w:i/>
          <w:sz w:val="20"/>
        </w:rPr>
        <w:t>T</w:t>
      </w:r>
      <w:r w:rsidRPr="00161DFA">
        <w:rPr>
          <w:sz w:val="20"/>
        </w:rPr>
        <w:t xml:space="preserve"> spécifient respectivement le brouillage continu et le brouillage d'origine troposphérique.</w:t>
      </w:r>
    </w:p>
    <w:p w:rsidR="00161DFA" w:rsidRPr="00161DFA" w:rsidRDefault="00161DFA" w:rsidP="00B62DED">
      <w:pPr>
        <w:rPr>
          <w:sz w:val="20"/>
        </w:rPr>
      </w:pPr>
      <w:r w:rsidRPr="00161DFA">
        <w:rPr>
          <w:sz w:val="20"/>
        </w:rPr>
        <w:tab/>
        <w:t>Le rapport de protection correspondant à un brouillage continu s'applique lorsque le champ brouilleur résultant est supérieur à celui que l'on observe avec un brouillage d'origine troposphérique, c'est-à-dire lorsque:</w:t>
      </w: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bookmarkStart w:id="11" w:name="f008"/>
      <w:r w:rsidRPr="00161DFA">
        <w:rPr>
          <w:sz w:val="22"/>
        </w:rPr>
        <w:tab/>
      </w:r>
      <w:r w:rsidRPr="00161DFA">
        <w:rPr>
          <w:sz w:val="22"/>
        </w:rPr>
        <w:tab/>
      </w:r>
      <w:r w:rsidRPr="00161DFA">
        <w:rPr>
          <w:sz w:val="22"/>
          <w:lang w:val="en-GB"/>
        </w:rPr>
        <w:fldChar w:fldCharType="begin"/>
      </w:r>
      <w:r w:rsidRPr="00161DFA">
        <w:rPr>
          <w:sz w:val="22"/>
          <w:lang w:val="en-GB"/>
        </w:rPr>
        <w:instrText xml:space="preserve">eq </w:instrText>
      </w:r>
      <w:r w:rsidRPr="00161DFA">
        <w:rPr>
          <w:i/>
          <w:sz w:val="22"/>
          <w:lang w:val="en-GB"/>
        </w:rPr>
        <w:instrText>E</w:instrText>
      </w:r>
      <w:r w:rsidRPr="00161DFA">
        <w:rPr>
          <w:i/>
          <w:position w:val="-4"/>
          <w:sz w:val="16"/>
          <w:lang w:val="en-GB"/>
        </w:rPr>
        <w:instrText>C</w:instrText>
      </w:r>
      <w:r w:rsidRPr="00161DFA">
        <w:rPr>
          <w:sz w:val="22"/>
          <w:lang w:val="en-GB"/>
        </w:rPr>
        <w:instrText xml:space="preserve">  &gt;  </w:instrText>
      </w:r>
      <w:r w:rsidRPr="00161DFA">
        <w:rPr>
          <w:i/>
          <w:sz w:val="22"/>
          <w:lang w:val="en-GB"/>
        </w:rPr>
        <w:instrText>E</w:instrText>
      </w:r>
      <w:r w:rsidRPr="00161DFA">
        <w:rPr>
          <w:i/>
          <w:position w:val="-4"/>
          <w:sz w:val="16"/>
          <w:lang w:val="en-GB"/>
        </w:rPr>
        <w:instrText>T</w:instrText>
      </w:r>
      <w:r w:rsidRPr="00161DFA">
        <w:rPr>
          <w:sz w:val="22"/>
          <w:lang w:val="en-GB"/>
        </w:rPr>
        <w:fldChar w:fldCharType="end"/>
      </w:r>
      <w:bookmarkEnd w:id="11"/>
    </w:p>
    <w:p w:rsidR="00161DFA" w:rsidRPr="00161DFA" w:rsidRDefault="00161DFA" w:rsidP="00B62DED">
      <w:pPr>
        <w:rPr>
          <w:sz w:val="20"/>
        </w:rPr>
      </w:pPr>
      <w:r w:rsidRPr="00161DFA">
        <w:rPr>
          <w:sz w:val="20"/>
          <w:lang w:val="en-GB"/>
        </w:rPr>
        <w:tab/>
      </w:r>
      <w:r w:rsidRPr="00161DFA">
        <w:rPr>
          <w:sz w:val="20"/>
        </w:rPr>
        <w:t xml:space="preserve">Il en découle que </w:t>
      </w:r>
      <w:r w:rsidRPr="00161DFA">
        <w:rPr>
          <w:i/>
          <w:sz w:val="20"/>
        </w:rPr>
        <w:t>E</w:t>
      </w:r>
      <w:r w:rsidRPr="00161DFA">
        <w:rPr>
          <w:i/>
          <w:position w:val="-3"/>
          <w:sz w:val="16"/>
        </w:rPr>
        <w:t>C</w:t>
      </w:r>
      <w:r w:rsidRPr="00161DFA">
        <w:rPr>
          <w:sz w:val="20"/>
        </w:rPr>
        <w:t xml:space="preserve"> doit être utilisé dans tous les cas dans lesquels: </w:t>
      </w: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bookmarkStart w:id="12" w:name="f009"/>
      <w:r w:rsidRPr="00161DFA">
        <w:rPr>
          <w:sz w:val="22"/>
        </w:rPr>
        <w:tab/>
      </w:r>
      <w:r w:rsidRPr="00161DFA">
        <w:rPr>
          <w:sz w:val="22"/>
        </w:rPr>
        <w:tab/>
      </w:r>
      <w:r w:rsidRPr="00161DFA">
        <w:rPr>
          <w:sz w:val="22"/>
          <w:lang w:val="en-GB"/>
        </w:rPr>
        <w:fldChar w:fldCharType="begin"/>
      </w:r>
      <w:r w:rsidRPr="00161DFA">
        <w:rPr>
          <w:sz w:val="22"/>
          <w:lang w:val="en-GB"/>
        </w:rPr>
        <w:instrText xml:space="preserve">eq </w:instrText>
      </w:r>
      <w:r w:rsidRPr="00161DFA">
        <w:rPr>
          <w:i/>
          <w:sz w:val="22"/>
          <w:lang w:val="en-GB"/>
        </w:rPr>
        <w:instrText>E</w:instrText>
      </w:r>
      <w:r w:rsidRPr="00161DFA">
        <w:rPr>
          <w:position w:val="-4"/>
          <w:sz w:val="16"/>
          <w:lang w:val="en-GB"/>
        </w:rPr>
        <w:instrText>(50,50)</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A</w:instrText>
      </w:r>
      <w:r w:rsidRPr="00161DFA">
        <w:rPr>
          <w:i/>
          <w:position w:val="-4"/>
          <w:sz w:val="16"/>
          <w:lang w:val="en-GB"/>
        </w:rPr>
        <w:instrText>C</w:instrText>
      </w:r>
      <w:r w:rsidRPr="00161DFA">
        <w:rPr>
          <w:sz w:val="22"/>
          <w:lang w:val="en-GB"/>
        </w:rPr>
        <w:instrText xml:space="preserve">  &gt;  </w:instrText>
      </w:r>
      <w:r w:rsidRPr="00161DFA">
        <w:rPr>
          <w:i/>
          <w:sz w:val="22"/>
          <w:lang w:val="en-GB"/>
        </w:rPr>
        <w:instrText>E</w:instrText>
      </w:r>
      <w:r w:rsidRPr="00161DFA">
        <w:rPr>
          <w:position w:val="-4"/>
          <w:sz w:val="16"/>
          <w:lang w:val="en-GB"/>
        </w:rPr>
        <w:instrText>(50,</w:instrText>
      </w:r>
      <w:r w:rsidRPr="00161DFA">
        <w:rPr>
          <w:i/>
          <w:position w:val="-4"/>
          <w:sz w:val="16"/>
          <w:lang w:val="en-GB"/>
        </w:rPr>
        <w:instrText>t</w:instrText>
      </w:r>
      <w:r w:rsidRPr="00161DFA">
        <w:rPr>
          <w:position w:val="-4"/>
          <w:sz w:val="16"/>
          <w:lang w:val="en-GB"/>
        </w:rPr>
        <w:instrText>)</w:instrText>
      </w:r>
      <w:r w:rsidRPr="00161DFA">
        <w:rPr>
          <w:i/>
          <w:sz w:val="22"/>
          <w:lang w:val="en-GB"/>
        </w:rPr>
        <w:instrText xml:space="preserve"> </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A</w:instrText>
      </w:r>
      <w:r w:rsidRPr="00161DFA">
        <w:rPr>
          <w:i/>
          <w:position w:val="-4"/>
          <w:sz w:val="16"/>
          <w:lang w:val="en-GB"/>
        </w:rPr>
        <w:instrText>T</w:instrText>
      </w:r>
      <w:r w:rsidRPr="00161DFA">
        <w:rPr>
          <w:sz w:val="22"/>
          <w:lang w:val="en-GB"/>
        </w:rPr>
        <w:fldChar w:fldCharType="end"/>
      </w:r>
      <w:bookmarkEnd w:id="12"/>
    </w:p>
    <w:p w:rsidR="00161DFA" w:rsidRPr="00161DFA" w:rsidRDefault="00161DFA" w:rsidP="00B62DED">
      <w:pPr>
        <w:rPr>
          <w:sz w:val="20"/>
        </w:rPr>
      </w:pPr>
      <w:r w:rsidRPr="00161DFA">
        <w:rPr>
          <w:sz w:val="20"/>
          <w:lang w:val="en-GB"/>
        </w:rPr>
        <w:tab/>
      </w:r>
      <w:r w:rsidRPr="00161DFA">
        <w:rPr>
          <w:sz w:val="20"/>
        </w:rPr>
        <w:t>La marge de protection calculée doit être positive en tous endroits où le service de radiodiffusion sonore est requis.</w:t>
      </w:r>
    </w:p>
    <w:p w:rsidR="00161DFA" w:rsidRPr="00161DFA" w:rsidRDefault="00161DFA" w:rsidP="00B62DED">
      <w:pPr>
        <w:rPr>
          <w:sz w:val="20"/>
        </w:rPr>
      </w:pPr>
      <w:r w:rsidRPr="00161DFA">
        <w:rPr>
          <w:sz w:val="20"/>
        </w:rPr>
        <w:tab/>
        <w:t>La combinaison de signaux brouilleurs multiples provenant de sources situées ou non au même emplacement est étudiée aux § 4.2 et 4.3.</w:t>
      </w:r>
    </w:p>
    <w:p w:rsidR="00161DFA" w:rsidRPr="00161DFA" w:rsidRDefault="00161DFA" w:rsidP="00B62DED">
      <w:pPr>
        <w:rPr>
          <w:sz w:val="20"/>
        </w:rPr>
      </w:pPr>
      <w:r w:rsidRPr="00161DFA">
        <w:rPr>
          <w:sz w:val="20"/>
        </w:rPr>
        <w:tab/>
        <w:t>Le § 4.4 fournit des informations complémentaires concernant les stations du service fixe ou les stations de base du service mobile dont la hauteur équivalente d'antenne inférieure est inférieure à 37,5 m.</w:t>
      </w:r>
    </w:p>
    <w:p w:rsidR="00161DFA" w:rsidRPr="00161DFA" w:rsidRDefault="00161DFA" w:rsidP="00B62DED">
      <w:pPr>
        <w:pStyle w:val="Heading1"/>
      </w:pPr>
      <w:r w:rsidRPr="00161DFA">
        <w:t>4.</w:t>
      </w:r>
      <w:r w:rsidRPr="00161DFA">
        <w:tab/>
        <w:t>Autres facteurs à prendre en considération</w:t>
      </w:r>
    </w:p>
    <w:p w:rsidR="00161DFA" w:rsidRPr="00B62DED" w:rsidRDefault="00161DFA" w:rsidP="00B62DED">
      <w:pPr>
        <w:pStyle w:val="Heading2"/>
        <w:rPr>
          <w:sz w:val="22"/>
          <w:szCs w:val="22"/>
        </w:rPr>
      </w:pPr>
      <w:r w:rsidRPr="00B62DED">
        <w:rPr>
          <w:sz w:val="22"/>
          <w:szCs w:val="22"/>
        </w:rPr>
        <w:t>4.1</w:t>
      </w:r>
      <w:r w:rsidRPr="00B62DED">
        <w:rPr>
          <w:sz w:val="22"/>
          <w:szCs w:val="22"/>
        </w:rPr>
        <w:tab/>
        <w:t>Facteurs d'ajustement (AF)</w:t>
      </w:r>
    </w:p>
    <w:p w:rsidR="00161DFA" w:rsidRPr="00161DFA" w:rsidRDefault="00161DFA" w:rsidP="00B62DED">
      <w:pPr>
        <w:rPr>
          <w:sz w:val="20"/>
        </w:rPr>
      </w:pPr>
      <w:r w:rsidRPr="00161DFA">
        <w:rPr>
          <w:sz w:val="20"/>
        </w:rPr>
        <w:tab/>
        <w:t>En raison de la grande diversité des installations de réception du service de radiodiffusion sonore (fixes, portatives, réception en voiture, etc.), aucune valeur de discrimination</w:t>
      </w:r>
      <w:r w:rsidR="00762C90">
        <w:rPr>
          <w:sz w:val="20"/>
        </w:rPr>
        <w:t xml:space="preserve"> </w:t>
      </w:r>
      <w:r w:rsidRPr="00161DFA">
        <w:rPr>
          <w:sz w:val="20"/>
        </w:rPr>
        <w:t>de l'antenne ne peut être prise en compte.</w:t>
      </w:r>
    </w:p>
    <w:p w:rsidR="00161DFA" w:rsidRPr="00B62DED" w:rsidRDefault="00161DFA" w:rsidP="00B62DED">
      <w:pPr>
        <w:pStyle w:val="Heading3"/>
        <w:rPr>
          <w:sz w:val="20"/>
        </w:rPr>
      </w:pPr>
      <w:r w:rsidRPr="00B62DED">
        <w:rPr>
          <w:sz w:val="20"/>
        </w:rPr>
        <w:t>4.1.1</w:t>
      </w:r>
      <w:r w:rsidRPr="00B62DED">
        <w:rPr>
          <w:sz w:val="20"/>
        </w:rPr>
        <w:tab/>
        <w:t>Brouillage occasionné par une station mobile terrestre exploitée à plus de 40 km de la limite extérieure de la zone de couverture d'une station du service de radiodiffusion sonore</w:t>
      </w:r>
    </w:p>
    <w:p w:rsidR="00161DFA" w:rsidRPr="00161DFA" w:rsidRDefault="00161DFA" w:rsidP="00B62DED">
      <w:pPr>
        <w:rPr>
          <w:sz w:val="20"/>
        </w:rPr>
      </w:pPr>
      <w:r w:rsidRPr="00161DFA">
        <w:rPr>
          <w:sz w:val="20"/>
        </w:rPr>
        <w:tab/>
        <w:t xml:space="preserve">Il ne serait pas possible de calculer toutes les valeurs correspondant à l'ensemble des lieux géographiques possibles pour une station mobile donnée, compte tenu des affaiblissements de propagation. On peut raisonnablement simplifier le problème en calculant le brouillage correspondant à la puissance apparente rayonnée de la station mobile que l'on suppose située à la station de base et caractérisée par une hauteur équivalente d'antenne de 75 m. On peut alors utiliser un facteur d'ajustement de </w:t>
      </w:r>
      <w:r w:rsidR="00762C90" w:rsidRPr="00B62DED">
        <w:rPr>
          <w:sz w:val="20"/>
          <w:lang w:val="fr-CH"/>
        </w:rPr>
        <w:t>–</w:t>
      </w:r>
      <w:r w:rsidRPr="00161DFA">
        <w:rPr>
          <w:sz w:val="20"/>
        </w:rPr>
        <w:t>15 dB (voir la Note 1) qui permet de tenir compte des pertes par occultation et des effets de réflexion sur le sol à proximité de la station mobile.</w:t>
      </w:r>
    </w:p>
    <w:p w:rsidR="00161DFA" w:rsidRPr="00161DFA" w:rsidRDefault="00161DFA" w:rsidP="00B62DED">
      <w:pPr>
        <w:rPr>
          <w:sz w:val="20"/>
        </w:rPr>
      </w:pPr>
      <w:r w:rsidRPr="00161DFA">
        <w:rPr>
          <w:i/>
          <w:sz w:val="20"/>
        </w:rPr>
        <w:lastRenderedPageBreak/>
        <w:t>Note 1</w:t>
      </w:r>
      <w:r w:rsidRPr="00161DFA">
        <w:rPr>
          <w:sz w:val="20"/>
        </w:rPr>
        <w:t xml:space="preserve"> – Se référer aux Actes finals de la CARR AFBC(2).</w:t>
      </w:r>
    </w:p>
    <w:p w:rsidR="00161DFA" w:rsidRPr="00B62DED" w:rsidRDefault="00161DFA" w:rsidP="00B62DED">
      <w:pPr>
        <w:pStyle w:val="Heading3"/>
        <w:rPr>
          <w:sz w:val="20"/>
        </w:rPr>
      </w:pPr>
      <w:r w:rsidRPr="00B62DED">
        <w:rPr>
          <w:sz w:val="20"/>
        </w:rPr>
        <w:t>4.1.2</w:t>
      </w:r>
      <w:r w:rsidRPr="00B62DED">
        <w:rPr>
          <w:sz w:val="20"/>
        </w:rPr>
        <w:tab/>
        <w:t>Brouillage occasionné par une station mobile terrestre exploitée à moins de 40 km d'un emplacement de réception d'une station du service de radiodiffusion sonore</w:t>
      </w:r>
    </w:p>
    <w:p w:rsidR="00161DFA" w:rsidRPr="00161DFA" w:rsidRDefault="00161DFA" w:rsidP="00B62DED">
      <w:pPr>
        <w:rPr>
          <w:sz w:val="20"/>
        </w:rPr>
      </w:pPr>
      <w:r w:rsidRPr="00161DFA">
        <w:rPr>
          <w:sz w:val="20"/>
        </w:rPr>
        <w:tab/>
        <w:t>Dans ce cas, il est nécessaire de procéder à des calculs détaillés correspondant aux trajets les plus défavorables.</w:t>
      </w:r>
    </w:p>
    <w:p w:rsidR="00161DFA" w:rsidRPr="00B62DED" w:rsidRDefault="00161DFA" w:rsidP="00B62DED">
      <w:pPr>
        <w:pStyle w:val="Heading2"/>
        <w:rPr>
          <w:sz w:val="22"/>
          <w:szCs w:val="22"/>
        </w:rPr>
      </w:pPr>
      <w:r w:rsidRPr="00B62DED">
        <w:rPr>
          <w:sz w:val="22"/>
          <w:szCs w:val="22"/>
        </w:rPr>
        <w:t>4.2</w:t>
      </w:r>
      <w:r w:rsidRPr="00B62DED">
        <w:rPr>
          <w:sz w:val="22"/>
          <w:szCs w:val="22"/>
        </w:rPr>
        <w:tab/>
        <w:t>Brouillages multiples provenant de sources situées sur le même emplacement</w:t>
      </w:r>
    </w:p>
    <w:p w:rsidR="00161DFA" w:rsidRPr="00161DFA" w:rsidRDefault="00161DFA" w:rsidP="00B62DED">
      <w:pPr>
        <w:rPr>
          <w:sz w:val="20"/>
        </w:rPr>
      </w:pPr>
      <w:r w:rsidRPr="00161DFA">
        <w:rPr>
          <w:sz w:val="20"/>
        </w:rPr>
        <w:tab/>
        <w:t>Le brouillage occasionné par des sources multiples situées sur le même emplacement doit être calculé par la méthode de sommation des puissances:</w:t>
      </w: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r w:rsidRPr="00161DFA">
        <w:rPr>
          <w:sz w:val="22"/>
        </w:rPr>
        <w:tab/>
      </w:r>
      <w:r w:rsidRPr="00161DFA">
        <w:rPr>
          <w:sz w:val="22"/>
        </w:rPr>
        <w:tab/>
      </w:r>
      <w:r w:rsidRPr="00161DFA">
        <w:rPr>
          <w:sz w:val="22"/>
          <w:lang w:val="en-GB"/>
        </w:rPr>
        <w:fldChar w:fldCharType="begin"/>
      </w:r>
      <w:r w:rsidRPr="00161DFA">
        <w:rPr>
          <w:sz w:val="22"/>
          <w:lang w:val="en-GB"/>
        </w:rPr>
        <w:instrText xml:space="preserve">eq </w:instrText>
      </w:r>
      <w:r w:rsidRPr="00161DFA">
        <w:rPr>
          <w:i/>
          <w:sz w:val="22"/>
          <w:lang w:val="en-GB"/>
        </w:rPr>
        <w:instrText>E</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10 log</w:instrText>
      </w:r>
      <w:r w:rsidRPr="00161DFA">
        <w:rPr>
          <w:position w:val="-4"/>
          <w:sz w:val="16"/>
          <w:lang w:val="en-GB"/>
        </w:rPr>
        <w:instrText>10</w:instrText>
      </w:r>
      <w:r w:rsidRPr="00161DFA">
        <w:rPr>
          <w:sz w:val="22"/>
          <w:lang w:val="en-GB"/>
        </w:rPr>
        <w:instrText xml:space="preserve">  \i\su( ;</w:instrText>
      </w:r>
      <w:r w:rsidRPr="00161DFA">
        <w:rPr>
          <w:i/>
          <w:position w:val="2"/>
          <w:sz w:val="16"/>
          <w:lang w:val="en-GB"/>
        </w:rPr>
        <w:instrText>n</w:instrText>
      </w:r>
      <w:r w:rsidRPr="00161DFA">
        <w:rPr>
          <w:sz w:val="22"/>
          <w:lang w:val="en-GB"/>
        </w:rPr>
        <w:instrText>;</w:instrText>
      </w:r>
      <w:r w:rsidRPr="00161DFA">
        <w:rPr>
          <w:sz w:val="30"/>
          <w:lang w:val="en-GB"/>
        </w:rPr>
        <w:instrText xml:space="preserve"> </w:instrText>
      </w:r>
      <w:r w:rsidRPr="00161DFA">
        <w:rPr>
          <w:sz w:val="22"/>
          <w:lang w:val="en-GB"/>
        </w:rPr>
        <w:instrText>)\d\ba15()\s\do12(</w:instrText>
      </w:r>
      <w:r w:rsidRPr="00161DFA">
        <w:rPr>
          <w:i/>
          <w:position w:val="2"/>
          <w:sz w:val="16"/>
          <w:lang w:val="en-GB"/>
        </w:rPr>
        <w:instrText>i</w:instrText>
      </w:r>
      <w:r w:rsidRPr="00161DFA">
        <w:rPr>
          <w:position w:val="2"/>
          <w:sz w:val="16"/>
          <w:lang w:val="en-GB"/>
        </w:rPr>
        <w:instrText xml:space="preserve"> </w:instrText>
      </w:r>
      <w:r w:rsidRPr="00161DFA">
        <w:rPr>
          <w:rFonts w:ascii="Symbol" w:hAnsi="Symbol"/>
          <w:position w:val="2"/>
          <w:sz w:val="16"/>
          <w:lang w:val="en-GB"/>
        </w:rPr>
        <w:instrText>=</w:instrText>
      </w:r>
      <w:r w:rsidRPr="00161DFA">
        <w:rPr>
          <w:position w:val="2"/>
          <w:sz w:val="16"/>
          <w:lang w:val="en-GB"/>
        </w:rPr>
        <w:instrText xml:space="preserve"> 1)</w:instrText>
      </w:r>
      <w:r w:rsidRPr="00161DFA">
        <w:rPr>
          <w:sz w:val="22"/>
          <w:lang w:val="en-GB"/>
        </w:rPr>
        <w:instrText xml:space="preserve">  10\s\up7(\f(\s\up4(</w:instrText>
      </w:r>
      <w:r w:rsidRPr="00161DFA">
        <w:rPr>
          <w:i/>
          <w:sz w:val="12"/>
          <w:lang w:val="en-GB"/>
        </w:rPr>
        <w:instrText>E</w:instrText>
      </w:r>
      <w:r w:rsidRPr="00161DFA">
        <w:rPr>
          <w:i/>
          <w:position w:val="-4"/>
          <w:sz w:val="12"/>
          <w:lang w:val="en-GB"/>
        </w:rPr>
        <w:instrText>i</w:instrText>
      </w:r>
      <w:r w:rsidRPr="00161DFA">
        <w:rPr>
          <w:sz w:val="22"/>
          <w:lang w:val="en-GB"/>
        </w:rPr>
        <w:instrText>);</w:instrText>
      </w:r>
      <w:r w:rsidRPr="00161DFA">
        <w:rPr>
          <w:sz w:val="12"/>
          <w:lang w:val="en-GB"/>
        </w:rPr>
        <w:instrText>10</w:instrText>
      </w:r>
      <w:r w:rsidRPr="00161DFA">
        <w:rPr>
          <w:sz w:val="16"/>
          <w:lang w:val="en-GB"/>
        </w:rPr>
        <w:instrText>)</w:instrText>
      </w:r>
      <w:r w:rsidRPr="00161DFA">
        <w:rPr>
          <w:sz w:val="22"/>
          <w:lang w:val="en-GB"/>
        </w:rPr>
        <w:instrText>)</w:instrText>
      </w:r>
      <w:r w:rsidRPr="00161DFA">
        <w:rPr>
          <w:sz w:val="22"/>
          <w:lang w:val="en-GB"/>
        </w:rPr>
        <w:fldChar w:fldCharType="end"/>
      </w:r>
    </w:p>
    <w:p w:rsidR="00161DFA" w:rsidRPr="00161DFA" w:rsidRDefault="00161DFA" w:rsidP="00B62DED">
      <w:pPr>
        <w:rPr>
          <w:sz w:val="20"/>
        </w:rPr>
      </w:pPr>
      <w:r w:rsidRPr="00161DFA">
        <w:rPr>
          <w:sz w:val="20"/>
        </w:rPr>
        <w:t>où :</w:t>
      </w:r>
    </w:p>
    <w:p w:rsidR="00161DFA" w:rsidRPr="00161DFA" w:rsidRDefault="00161DFA" w:rsidP="00762C90">
      <w:pPr>
        <w:tabs>
          <w:tab w:val="clear" w:pos="794"/>
          <w:tab w:val="clear" w:pos="1191"/>
          <w:tab w:val="clear" w:pos="1588"/>
          <w:tab w:val="clear" w:pos="1985"/>
          <w:tab w:val="left" w:pos="397"/>
        </w:tabs>
        <w:spacing w:before="86"/>
        <w:ind w:left="397" w:hanging="397"/>
        <w:rPr>
          <w:sz w:val="20"/>
        </w:rPr>
      </w:pPr>
      <w:r w:rsidRPr="00161DFA">
        <w:rPr>
          <w:i/>
          <w:sz w:val="20"/>
        </w:rPr>
        <w:t>E</w:t>
      </w:r>
      <w:r w:rsidRPr="00161DFA">
        <w:rPr>
          <w:i/>
          <w:position w:val="-3"/>
          <w:sz w:val="16"/>
        </w:rPr>
        <w:t xml:space="preserve">i </w:t>
      </w:r>
      <w:r w:rsidRPr="00161DFA">
        <w:rPr>
          <w:sz w:val="20"/>
        </w:rPr>
        <w:t>:</w:t>
      </w:r>
      <w:r w:rsidRPr="00161DFA">
        <w:rPr>
          <w:sz w:val="20"/>
        </w:rPr>
        <w:tab/>
        <w:t>valeur (dB(</w:t>
      </w:r>
      <w:r w:rsidR="00762C90" w:rsidRPr="00762C90">
        <w:rPr>
          <w:sz w:val="20"/>
        </w:rPr>
        <w:sym w:font="Symbol" w:char="F06D"/>
      </w:r>
      <w:r w:rsidRPr="00161DFA">
        <w:rPr>
          <w:sz w:val="20"/>
        </w:rPr>
        <w:t>V/m)) de l'expression (</w:t>
      </w:r>
      <w:r w:rsidRPr="00161DFA">
        <w:rPr>
          <w:i/>
          <w:sz w:val="20"/>
        </w:rPr>
        <w:t>NF</w:t>
      </w:r>
      <w:r w:rsidRPr="00161DFA">
        <w:rPr>
          <w:sz w:val="20"/>
        </w:rPr>
        <w:t xml:space="preserve"> </w:t>
      </w:r>
      <w:r w:rsidR="00762C90" w:rsidRPr="00762C90">
        <w:rPr>
          <w:sz w:val="20"/>
        </w:rPr>
        <w:t>+</w:t>
      </w:r>
      <w:r w:rsidRPr="00161DFA">
        <w:rPr>
          <w:sz w:val="20"/>
        </w:rPr>
        <w:t xml:space="preserve"> </w:t>
      </w:r>
      <w:r w:rsidRPr="00161DFA">
        <w:rPr>
          <w:i/>
          <w:sz w:val="20"/>
        </w:rPr>
        <w:t>AF</w:t>
      </w:r>
      <w:r w:rsidRPr="00161DFA">
        <w:rPr>
          <w:sz w:val="20"/>
        </w:rPr>
        <w:t xml:space="preserve">) pour chaque source située sur le même emplacement. Comme indiqué au précédent § 3, </w:t>
      </w:r>
      <w:r w:rsidRPr="00161DFA">
        <w:rPr>
          <w:i/>
          <w:sz w:val="20"/>
        </w:rPr>
        <w:t>NF</w:t>
      </w:r>
      <w:r w:rsidRPr="00161DFA">
        <w:rPr>
          <w:sz w:val="20"/>
        </w:rPr>
        <w:t xml:space="preserve"> est exprimé en dB(</w:t>
      </w:r>
      <w:r w:rsidR="00762C90" w:rsidRPr="00762C90">
        <w:rPr>
          <w:sz w:val="20"/>
        </w:rPr>
        <w:sym w:font="Symbol" w:char="F06D"/>
      </w:r>
      <w:r w:rsidRPr="00161DFA">
        <w:rPr>
          <w:sz w:val="20"/>
        </w:rPr>
        <w:t>V/m) et </w:t>
      </w:r>
      <w:r w:rsidRPr="00161DFA">
        <w:rPr>
          <w:i/>
          <w:sz w:val="20"/>
        </w:rPr>
        <w:t>AF</w:t>
      </w:r>
      <w:r w:rsidRPr="00161DFA">
        <w:rPr>
          <w:sz w:val="20"/>
        </w:rPr>
        <w:t xml:space="preserve"> en dB</w:t>
      </w:r>
    </w:p>
    <w:p w:rsidR="00161DFA" w:rsidRPr="00161DFA" w:rsidRDefault="00161DFA" w:rsidP="00161DFA">
      <w:pPr>
        <w:tabs>
          <w:tab w:val="clear" w:pos="794"/>
          <w:tab w:val="clear" w:pos="1191"/>
          <w:tab w:val="clear" w:pos="1588"/>
          <w:tab w:val="clear" w:pos="1985"/>
          <w:tab w:val="left" w:pos="397"/>
        </w:tabs>
        <w:spacing w:before="86"/>
        <w:ind w:left="397" w:hanging="397"/>
        <w:rPr>
          <w:sz w:val="20"/>
        </w:rPr>
      </w:pPr>
      <w:r w:rsidRPr="00161DFA">
        <w:rPr>
          <w:i/>
          <w:sz w:val="20"/>
        </w:rPr>
        <w:t xml:space="preserve">n </w:t>
      </w:r>
      <w:r w:rsidRPr="00161DFA">
        <w:rPr>
          <w:sz w:val="20"/>
        </w:rPr>
        <w:t>:</w:t>
      </w:r>
      <w:r w:rsidRPr="00161DFA">
        <w:rPr>
          <w:sz w:val="20"/>
        </w:rPr>
        <w:tab/>
        <w:t>nombre de sources situées sur le même emplacement</w:t>
      </w:r>
    </w:p>
    <w:p w:rsidR="00161DFA" w:rsidRPr="00161DFA" w:rsidRDefault="00161DFA" w:rsidP="00762C90">
      <w:pPr>
        <w:tabs>
          <w:tab w:val="clear" w:pos="794"/>
          <w:tab w:val="clear" w:pos="1191"/>
          <w:tab w:val="clear" w:pos="1588"/>
          <w:tab w:val="clear" w:pos="1985"/>
          <w:tab w:val="left" w:pos="397"/>
        </w:tabs>
        <w:spacing w:before="86"/>
        <w:ind w:left="397" w:hanging="397"/>
        <w:rPr>
          <w:sz w:val="20"/>
        </w:rPr>
      </w:pPr>
      <w:r w:rsidRPr="00161DFA">
        <w:rPr>
          <w:i/>
          <w:sz w:val="20"/>
        </w:rPr>
        <w:t xml:space="preserve">E </w:t>
      </w:r>
      <w:r w:rsidRPr="00161DFA">
        <w:rPr>
          <w:sz w:val="20"/>
        </w:rPr>
        <w:t>:</w:t>
      </w:r>
      <w:r w:rsidRPr="00161DFA">
        <w:rPr>
          <w:sz w:val="20"/>
        </w:rPr>
        <w:tab/>
        <w:t>brouillage effectif (dB(</w:t>
      </w:r>
      <w:r w:rsidR="00762C90" w:rsidRPr="00762C90">
        <w:rPr>
          <w:sz w:val="20"/>
        </w:rPr>
        <w:sym w:font="Symbol" w:char="F06D"/>
      </w:r>
      <w:r w:rsidRPr="00161DFA">
        <w:rPr>
          <w:sz w:val="20"/>
        </w:rPr>
        <w:t>V/m)).</w:t>
      </w:r>
    </w:p>
    <w:p w:rsidR="00161DFA" w:rsidRPr="00161DFA" w:rsidRDefault="00161DFA" w:rsidP="00B62DED">
      <w:pPr>
        <w:rPr>
          <w:sz w:val="20"/>
        </w:rPr>
      </w:pPr>
      <w:r w:rsidRPr="00161DFA">
        <w:rPr>
          <w:i/>
          <w:sz w:val="20"/>
        </w:rPr>
        <w:t>Note 1</w:t>
      </w:r>
      <w:r w:rsidRPr="00161DFA">
        <w:rPr>
          <w:sz w:val="20"/>
        </w:rPr>
        <w:t xml:space="preserve"> – La valeur de </w:t>
      </w:r>
      <w:r w:rsidRPr="00161DFA">
        <w:rPr>
          <w:i/>
          <w:sz w:val="20"/>
        </w:rPr>
        <w:t>E</w:t>
      </w:r>
      <w:r w:rsidRPr="00161DFA">
        <w:rPr>
          <w:sz w:val="20"/>
        </w:rPr>
        <w:t xml:space="preserve"> représente l'un des termes à prendre en compte dans la procédure spécifiée au § 4.3 ci</w:t>
      </w:r>
      <w:r w:rsidRPr="00161DFA">
        <w:rPr>
          <w:sz w:val="20"/>
        </w:rPr>
        <w:noBreakHyphen/>
        <w:t>dessous.</w:t>
      </w:r>
    </w:p>
    <w:p w:rsidR="00161DFA" w:rsidRPr="00B62DED" w:rsidRDefault="00161DFA" w:rsidP="00B62DED">
      <w:pPr>
        <w:pStyle w:val="Heading2"/>
        <w:rPr>
          <w:sz w:val="22"/>
          <w:szCs w:val="22"/>
        </w:rPr>
      </w:pPr>
      <w:r w:rsidRPr="00B62DED">
        <w:rPr>
          <w:sz w:val="22"/>
          <w:szCs w:val="22"/>
        </w:rPr>
        <w:t>4.3</w:t>
      </w:r>
      <w:r w:rsidRPr="00B62DED">
        <w:rPr>
          <w:sz w:val="22"/>
          <w:szCs w:val="22"/>
        </w:rPr>
        <w:tab/>
        <w:t>Brouillages multiples provenant de sources situées sur des emplacements différents</w:t>
      </w:r>
    </w:p>
    <w:p w:rsidR="00161DFA" w:rsidRPr="00161DFA" w:rsidRDefault="00161DFA" w:rsidP="00B62DED">
      <w:pPr>
        <w:rPr>
          <w:sz w:val="20"/>
        </w:rPr>
      </w:pPr>
      <w:r w:rsidRPr="00161DFA">
        <w:rPr>
          <w:sz w:val="20"/>
        </w:rPr>
        <w:tab/>
        <w:t>Le brouillage dû à des sources multiples situées sur des emplacements différents doit être calculé au moyen de la méthode de multiplication simplifiée donnée dans l'Annexe II des Actes finals de la CARR AFBC(2), 1989 et reproduite ici dans l</w:t>
      </w:r>
      <w:r w:rsidR="004B3B04">
        <w:rPr>
          <w:sz w:val="20"/>
        </w:rPr>
        <w:t>a pièce jointe</w:t>
      </w:r>
      <w:r w:rsidRPr="00161DFA">
        <w:rPr>
          <w:sz w:val="20"/>
        </w:rPr>
        <w:t xml:space="preserve"> 1 de l'Annexe 1.</w:t>
      </w:r>
    </w:p>
    <w:p w:rsidR="00161DFA" w:rsidRPr="00B62DED" w:rsidRDefault="00161DFA" w:rsidP="00B62DED">
      <w:pPr>
        <w:pStyle w:val="Heading2"/>
        <w:rPr>
          <w:sz w:val="22"/>
          <w:szCs w:val="22"/>
        </w:rPr>
      </w:pPr>
      <w:r w:rsidRPr="00B62DED">
        <w:rPr>
          <w:sz w:val="22"/>
          <w:szCs w:val="22"/>
        </w:rPr>
        <w:t>4.4</w:t>
      </w:r>
      <w:r w:rsidRPr="00B62DED">
        <w:rPr>
          <w:sz w:val="22"/>
          <w:szCs w:val="22"/>
        </w:rPr>
        <w:tab/>
        <w:t>Hauteur équivalente des antennes d'émission</w:t>
      </w:r>
    </w:p>
    <w:p w:rsidR="00161DFA" w:rsidRPr="00161DFA" w:rsidRDefault="00161DFA" w:rsidP="00B62DED">
      <w:pPr>
        <w:rPr>
          <w:sz w:val="20"/>
        </w:rPr>
      </w:pPr>
      <w:r w:rsidRPr="00161DFA">
        <w:rPr>
          <w:sz w:val="20"/>
        </w:rPr>
        <w:tab/>
        <w:t>La hauteur équivalente de l'antenne d'émission est déterminée conformément à la Recomman-dation UIT</w:t>
      </w:r>
      <w:r w:rsidRPr="00161DFA">
        <w:rPr>
          <w:sz w:val="20"/>
        </w:rPr>
        <w:noBreakHyphen/>
        <w:t>R P.1546.</w:t>
      </w:r>
    </w:p>
    <w:p w:rsidR="00161DFA" w:rsidRPr="00161DFA" w:rsidRDefault="00161DFA" w:rsidP="00B62DED">
      <w:pPr>
        <w:rPr>
          <w:sz w:val="20"/>
        </w:rPr>
      </w:pPr>
      <w:r w:rsidRPr="00161DFA">
        <w:rPr>
          <w:sz w:val="20"/>
        </w:rPr>
        <w:tab/>
        <w:t>Lorsque la hauteur équivalente de l'antenne d'émission est inférieure à 37,5 m ou supérieure à 1</w:t>
      </w:r>
      <w:r w:rsidRPr="00161DFA">
        <w:rPr>
          <w:sz w:val="12"/>
        </w:rPr>
        <w:t> </w:t>
      </w:r>
      <w:r w:rsidRPr="00161DFA">
        <w:rPr>
          <w:sz w:val="20"/>
        </w:rPr>
        <w:t xml:space="preserve">200 m, on calcule les valeurs du champ en appliquant la méthode décrite dans les Actes finals de la CARR AFBC(2) et reproduite ici dans </w:t>
      </w:r>
      <w:r w:rsidR="004B3B04">
        <w:rPr>
          <w:sz w:val="20"/>
        </w:rPr>
        <w:t>la pièce jointe</w:t>
      </w:r>
      <w:r w:rsidRPr="00161DFA">
        <w:rPr>
          <w:sz w:val="20"/>
        </w:rPr>
        <w:t xml:space="preserve"> 2 de l'Annexe 1.</w:t>
      </w:r>
    </w:p>
    <w:p w:rsidR="00161DFA" w:rsidRPr="00161DFA" w:rsidRDefault="00161DFA" w:rsidP="00B62DED">
      <w:pPr>
        <w:pStyle w:val="Heading1"/>
      </w:pPr>
      <w:r w:rsidRPr="00161DFA">
        <w:t>5.</w:t>
      </w:r>
      <w:r w:rsidRPr="00161DFA">
        <w:tab/>
        <w:t>Evaluation du brouillage</w:t>
      </w:r>
    </w:p>
    <w:p w:rsidR="00161DFA" w:rsidRPr="00161DFA" w:rsidRDefault="00161DFA" w:rsidP="00B62DED">
      <w:pPr>
        <w:rPr>
          <w:sz w:val="20"/>
        </w:rPr>
      </w:pPr>
      <w:r w:rsidRPr="00161DFA">
        <w:rPr>
          <w:sz w:val="20"/>
        </w:rPr>
        <w:tab/>
        <w:t>Le brouillage doit normalement être évalué en plusieurs points de réception dans la zone de service de l'émetteur de radiodiffusion sonore. Il convient de choisir les points pour lesquels les risques de brouillage sont les plus élevés. En ces points, il y aura lieu de calculer le brouillage pour une réception monophonique et pour une réception stéréophonique. Pour évaluer la compatibilité, on utilisera les valeurs les plus critiques.</w:t>
      </w:r>
    </w:p>
    <w:p w:rsidR="00161DFA" w:rsidRPr="00161DFA" w:rsidRDefault="00161DFA" w:rsidP="00B62DED">
      <w:pPr>
        <w:rPr>
          <w:sz w:val="20"/>
        </w:rPr>
      </w:pPr>
      <w:r w:rsidRPr="00161DFA">
        <w:rPr>
          <w:sz w:val="20"/>
        </w:rPr>
        <w:tab/>
        <w:t>Par ailleurs, pour ce qui est des réémetteurs, il est nécessaire de faire en sorte que le signal de radiodiffusion sonore reçu soit également protégé contre le brouillage.</w:t>
      </w:r>
    </w:p>
    <w:p w:rsidR="00762C90" w:rsidRDefault="00762C90" w:rsidP="00161DFA">
      <w:pPr>
        <w:tabs>
          <w:tab w:val="clear" w:pos="794"/>
          <w:tab w:val="clear" w:pos="1191"/>
          <w:tab w:val="clear" w:pos="1588"/>
          <w:tab w:val="clear" w:pos="1985"/>
          <w:tab w:val="center" w:pos="4849"/>
          <w:tab w:val="right" w:pos="9696"/>
        </w:tabs>
        <w:spacing w:before="0" w:after="68"/>
        <w:jc w:val="center"/>
        <w:rPr>
          <w:sz w:val="20"/>
        </w:rPr>
      </w:pPr>
      <w:r>
        <w:rPr>
          <w:sz w:val="20"/>
        </w:rPr>
        <w:br w:type="page"/>
      </w:r>
    </w:p>
    <w:p w:rsidR="00161DFA" w:rsidRPr="00293DFB" w:rsidRDefault="004B3B04" w:rsidP="00B62DED">
      <w:pPr>
        <w:pStyle w:val="Appendix"/>
        <w:rPr>
          <w:lang w:val="fr-FR"/>
        </w:rPr>
      </w:pPr>
      <w:r>
        <w:rPr>
          <w:lang w:val="fr-FR"/>
        </w:rPr>
        <w:lastRenderedPageBreak/>
        <w:t>PIÈCE JOINTE</w:t>
      </w:r>
      <w:r w:rsidR="00161DFA" w:rsidRPr="00293DFB">
        <w:rPr>
          <w:lang w:val="fr-FR"/>
        </w:rPr>
        <w:t xml:space="preserve"> 1</w:t>
      </w:r>
      <w:r w:rsidR="00B62DED" w:rsidRPr="00293DFB">
        <w:rPr>
          <w:lang w:val="fr-FR"/>
        </w:rPr>
        <w:br/>
      </w:r>
      <w:r w:rsidR="00B62DED" w:rsidRPr="00293DFB">
        <w:rPr>
          <w:lang w:val="fr-FR"/>
        </w:rPr>
        <w:br/>
      </w:r>
      <w:r w:rsidR="00161DFA" w:rsidRPr="00293DFB">
        <w:rPr>
          <w:lang w:val="fr-FR"/>
        </w:rPr>
        <w:t>DE L'ANNEXE 1</w:t>
      </w:r>
    </w:p>
    <w:p w:rsidR="00B62DED" w:rsidRDefault="00B62DED" w:rsidP="00B62DED">
      <w:pPr>
        <w:rPr>
          <w:sz w:val="20"/>
        </w:rPr>
      </w:pPr>
    </w:p>
    <w:p w:rsidR="00161DFA" w:rsidRPr="00161DFA" w:rsidRDefault="00161DFA" w:rsidP="00B62DED">
      <w:pPr>
        <w:rPr>
          <w:sz w:val="20"/>
        </w:rPr>
      </w:pPr>
      <w:r w:rsidRPr="00161DFA">
        <w:rPr>
          <w:sz w:val="20"/>
        </w:rPr>
        <w:tab/>
        <w:t>L</w:t>
      </w:r>
      <w:r w:rsidR="00686A0D">
        <w:rPr>
          <w:sz w:val="20"/>
        </w:rPr>
        <w:t>a</w:t>
      </w:r>
      <w:r w:rsidRPr="00161DFA">
        <w:rPr>
          <w:sz w:val="20"/>
        </w:rPr>
        <w:t xml:space="preserve"> présent</w:t>
      </w:r>
      <w:r w:rsidR="00686A0D">
        <w:rPr>
          <w:sz w:val="20"/>
        </w:rPr>
        <w:t>e</w:t>
      </w:r>
      <w:r w:rsidRPr="00161DFA">
        <w:rPr>
          <w:sz w:val="20"/>
        </w:rPr>
        <w:t xml:space="preserve"> </w:t>
      </w:r>
      <w:r w:rsidR="00686A0D">
        <w:rPr>
          <w:sz w:val="20"/>
        </w:rPr>
        <w:t xml:space="preserve">pièce jointe </w:t>
      </w:r>
      <w:r w:rsidRPr="00161DFA">
        <w:rPr>
          <w:sz w:val="20"/>
        </w:rPr>
        <w:t>reproduit le Chapitre 4 de l'Annexe 2 des Actes finals de la Conférence administrative régionale chargée de la planification de la radiodiffusion télévisuelle en ondes métriques et décimétriques dans la Zone africaine de radiodiffusion et les pays voisins (Genève, 1989) (CARR AFBC(2)). Il a été édité afin de tenir compte de corrections d'ordre technique.</w:t>
      </w:r>
    </w:p>
    <w:p w:rsidR="00161DFA" w:rsidRPr="00161DFA" w:rsidRDefault="00161DFA" w:rsidP="00161DFA">
      <w:pPr>
        <w:spacing w:before="0"/>
        <w:rPr>
          <w:sz w:val="20"/>
        </w:rPr>
      </w:pPr>
    </w:p>
    <w:p w:rsidR="00161DFA" w:rsidRPr="00293DFB" w:rsidRDefault="00161DFA" w:rsidP="00B62DED">
      <w:pPr>
        <w:pStyle w:val="AppendixTitle"/>
        <w:rPr>
          <w:lang w:val="fr-FR"/>
        </w:rPr>
      </w:pPr>
      <w:r w:rsidRPr="00293DFB">
        <w:rPr>
          <w:lang w:val="fr-FR"/>
        </w:rPr>
        <w:t>«Détermination du champ utilisable par la</w:t>
      </w:r>
      <w:r w:rsidRPr="00293DFB">
        <w:rPr>
          <w:lang w:val="fr-FR"/>
        </w:rPr>
        <w:br/>
        <w:t>méthode de multiplication simplifiée</w:t>
      </w:r>
    </w:p>
    <w:p w:rsidR="00161DFA" w:rsidRPr="00B62DED" w:rsidRDefault="00161DFA" w:rsidP="00B62DED">
      <w:pPr>
        <w:pStyle w:val="Heading2"/>
        <w:rPr>
          <w:i/>
          <w:sz w:val="22"/>
          <w:szCs w:val="22"/>
        </w:rPr>
      </w:pPr>
      <w:r w:rsidRPr="00B62DED">
        <w:rPr>
          <w:sz w:val="22"/>
          <w:szCs w:val="22"/>
        </w:rPr>
        <w:t>4.1</w:t>
      </w:r>
      <w:r w:rsidRPr="00B62DED">
        <w:rPr>
          <w:i/>
          <w:sz w:val="22"/>
          <w:szCs w:val="22"/>
        </w:rPr>
        <w:tab/>
      </w:r>
      <w:r w:rsidRPr="00B62DED">
        <w:rPr>
          <w:sz w:val="22"/>
          <w:szCs w:val="22"/>
        </w:rPr>
        <w:t>Notion de champ utilisable</w:t>
      </w:r>
    </w:p>
    <w:p w:rsidR="00161DFA" w:rsidRPr="00161DFA" w:rsidRDefault="00161DFA" w:rsidP="00B62DED">
      <w:pPr>
        <w:rPr>
          <w:sz w:val="20"/>
        </w:rPr>
      </w:pPr>
      <w:r w:rsidRPr="00161DFA">
        <w:rPr>
          <w:sz w:val="20"/>
        </w:rPr>
        <w:tab/>
        <w:t xml:space="preserve">Le champ utilisable, </w:t>
      </w:r>
      <w:r w:rsidRPr="00161DFA">
        <w:rPr>
          <w:i/>
          <w:sz w:val="20"/>
        </w:rPr>
        <w:t>E</w:t>
      </w:r>
      <w:r w:rsidRPr="00161DFA">
        <w:rPr>
          <w:i/>
          <w:position w:val="-3"/>
          <w:sz w:val="16"/>
        </w:rPr>
        <w:t>u</w:t>
      </w:r>
      <w:r w:rsidRPr="00161DFA">
        <w:rPr>
          <w:sz w:val="20"/>
        </w:rPr>
        <w:t>,</w:t>
      </w:r>
      <w:r w:rsidR="00762C90">
        <w:rPr>
          <w:sz w:val="20"/>
        </w:rPr>
        <w:t xml:space="preserve"> </w:t>
      </w:r>
      <w:r w:rsidRPr="00161DFA">
        <w:rPr>
          <w:sz w:val="20"/>
        </w:rPr>
        <w:t>est une grandeur qui caractérise les conditions de couverture. Pour calculer ce champ, il faut identifier tous les émetteurs:</w:t>
      </w:r>
    </w:p>
    <w:p w:rsidR="00161DFA" w:rsidRPr="00161DFA" w:rsidRDefault="00161DFA" w:rsidP="00161DFA">
      <w:pPr>
        <w:tabs>
          <w:tab w:val="clear" w:pos="794"/>
          <w:tab w:val="clear" w:pos="1191"/>
          <w:tab w:val="clear" w:pos="1588"/>
          <w:tab w:val="clear" w:pos="1985"/>
          <w:tab w:val="left" w:pos="397"/>
        </w:tabs>
        <w:spacing w:before="86"/>
        <w:ind w:left="397" w:hanging="397"/>
        <w:rPr>
          <w:sz w:val="20"/>
        </w:rPr>
      </w:pPr>
      <w:r w:rsidRPr="00161DFA">
        <w:rPr>
          <w:sz w:val="20"/>
        </w:rPr>
        <w:t>–</w:t>
      </w:r>
      <w:r w:rsidRPr="00161DFA">
        <w:rPr>
          <w:sz w:val="20"/>
        </w:rPr>
        <w:tab/>
        <w:t>qui sont situés en deçà d'une certaine distance de l'émetteur utile (d'après l'expérience: jusqu'à 800 km);</w:t>
      </w:r>
    </w:p>
    <w:p w:rsidR="00161DFA" w:rsidRPr="00161DFA" w:rsidRDefault="00161DFA" w:rsidP="00161DFA">
      <w:pPr>
        <w:tabs>
          <w:tab w:val="clear" w:pos="794"/>
          <w:tab w:val="clear" w:pos="1191"/>
          <w:tab w:val="clear" w:pos="1588"/>
          <w:tab w:val="clear" w:pos="1985"/>
          <w:tab w:val="left" w:pos="397"/>
        </w:tabs>
        <w:spacing w:before="86"/>
        <w:ind w:left="397" w:hanging="397"/>
        <w:rPr>
          <w:sz w:val="20"/>
        </w:rPr>
      </w:pPr>
      <w:r w:rsidRPr="00161DFA">
        <w:rPr>
          <w:sz w:val="20"/>
        </w:rPr>
        <w:t>–</w:t>
      </w:r>
      <w:r w:rsidRPr="00161DFA">
        <w:rPr>
          <w:sz w:val="20"/>
        </w:rPr>
        <w:tab/>
        <w:t>qui pourraient causer un brouillage, compte tenu du rapport de protection nécessaire (</w:t>
      </w:r>
      <w:r w:rsidRPr="00161DFA">
        <w:rPr>
          <w:i/>
          <w:sz w:val="20"/>
        </w:rPr>
        <w:t>A</w:t>
      </w:r>
      <w:r w:rsidRPr="00161DFA">
        <w:rPr>
          <w:i/>
          <w:position w:val="-3"/>
          <w:sz w:val="16"/>
        </w:rPr>
        <w:t>i</w:t>
      </w:r>
      <w:r w:rsidRPr="00161DFA">
        <w:rPr>
          <w:sz w:val="20"/>
        </w:rPr>
        <w:t>).</w:t>
      </w:r>
    </w:p>
    <w:p w:rsidR="00161DFA" w:rsidRPr="00161DFA" w:rsidRDefault="00161DFA" w:rsidP="00B62DED">
      <w:pPr>
        <w:rPr>
          <w:sz w:val="20"/>
        </w:rPr>
      </w:pPr>
      <w:r w:rsidRPr="00161DFA">
        <w:rPr>
          <w:sz w:val="20"/>
        </w:rPr>
        <w:tab/>
        <w:t xml:space="preserve">Pour les </w:t>
      </w:r>
      <w:r w:rsidRPr="00161DFA">
        <w:rPr>
          <w:i/>
          <w:sz w:val="20"/>
        </w:rPr>
        <w:t>n</w:t>
      </w:r>
      <w:r w:rsidRPr="00161DFA">
        <w:rPr>
          <w:sz w:val="20"/>
        </w:rPr>
        <w:t xml:space="preserve"> émetteurs brouilleurs ainsi identifiés, le champ perturbateur résultant, </w:t>
      </w:r>
      <w:r w:rsidRPr="00161DFA">
        <w:rPr>
          <w:i/>
          <w:sz w:val="20"/>
        </w:rPr>
        <w:t>E</w:t>
      </w:r>
      <w:r w:rsidRPr="00161DFA">
        <w:rPr>
          <w:i/>
          <w:position w:val="-3"/>
          <w:sz w:val="16"/>
        </w:rPr>
        <w:t>si</w:t>
      </w:r>
      <w:r w:rsidRPr="00161DFA">
        <w:rPr>
          <w:sz w:val="20"/>
        </w:rPr>
        <w:t>, est donné par la formule:</w:t>
      </w:r>
    </w:p>
    <w:p w:rsidR="00161DFA" w:rsidRPr="00161DFA" w:rsidRDefault="00161DFA" w:rsidP="00161DFA">
      <w:pPr>
        <w:tabs>
          <w:tab w:val="clear" w:pos="1191"/>
          <w:tab w:val="clear" w:pos="1588"/>
          <w:tab w:val="clear" w:pos="1985"/>
          <w:tab w:val="center" w:pos="4849"/>
          <w:tab w:val="right" w:pos="9696"/>
        </w:tabs>
        <w:spacing w:before="140" w:after="40"/>
        <w:jc w:val="left"/>
        <w:rPr>
          <w:sz w:val="22"/>
        </w:rPr>
      </w:pPr>
      <w:bookmarkStart w:id="13" w:name="no"/>
      <w:bookmarkStart w:id="14" w:name="F011"/>
      <w:bookmarkStart w:id="15" w:name="f010"/>
      <w:bookmarkEnd w:id="13"/>
      <w:r w:rsidRPr="00161DFA">
        <w:rPr>
          <w:sz w:val="22"/>
        </w:rPr>
        <w:tab/>
      </w:r>
      <w:r w:rsidRPr="00161DFA">
        <w:rPr>
          <w:sz w:val="22"/>
        </w:rPr>
        <w:tab/>
      </w:r>
      <w:r w:rsidRPr="00161DFA">
        <w:rPr>
          <w:sz w:val="22"/>
          <w:lang w:val="en-GB"/>
        </w:rPr>
        <w:fldChar w:fldCharType="begin"/>
      </w:r>
      <w:r w:rsidRPr="00161DFA">
        <w:rPr>
          <w:sz w:val="22"/>
        </w:rPr>
        <w:instrText xml:space="preserve">eq </w:instrText>
      </w:r>
      <w:r w:rsidRPr="00161DFA">
        <w:rPr>
          <w:i/>
          <w:sz w:val="22"/>
        </w:rPr>
        <w:instrText>E</w:instrText>
      </w:r>
      <w:r w:rsidRPr="00161DFA">
        <w:rPr>
          <w:i/>
          <w:position w:val="-3"/>
          <w:sz w:val="16"/>
        </w:rPr>
        <w:instrText>si</w:instrText>
      </w:r>
      <w:r w:rsidRPr="00161DFA">
        <w:rPr>
          <w:sz w:val="22"/>
        </w:rPr>
        <w:instrText xml:space="preserve">  </w:instrText>
      </w:r>
      <w:r w:rsidRPr="00161DFA">
        <w:rPr>
          <w:rFonts w:ascii="Symbol" w:hAnsi="Symbol"/>
          <w:sz w:val="22"/>
        </w:rPr>
        <w:instrText>=</w:instrText>
      </w:r>
      <w:r w:rsidRPr="00161DFA">
        <w:rPr>
          <w:sz w:val="22"/>
        </w:rPr>
        <w:instrText xml:space="preserve">  </w:instrText>
      </w:r>
      <w:r w:rsidRPr="00161DFA">
        <w:rPr>
          <w:i/>
          <w:sz w:val="22"/>
        </w:rPr>
        <w:instrText>P</w:instrText>
      </w:r>
      <w:r w:rsidRPr="00161DFA">
        <w:rPr>
          <w:i/>
          <w:position w:val="-3"/>
          <w:sz w:val="16"/>
        </w:rPr>
        <w:instrText>i</w:instrText>
      </w:r>
      <w:r w:rsidRPr="00161DFA">
        <w:rPr>
          <w:i/>
          <w:sz w:val="22"/>
        </w:rPr>
        <w:instrText xml:space="preserve">  </w:instrText>
      </w:r>
      <w:r w:rsidRPr="00161DFA">
        <w:rPr>
          <w:rFonts w:ascii="Symbol" w:hAnsi="Symbol"/>
          <w:sz w:val="22"/>
        </w:rPr>
        <w:instrText>+</w:instrText>
      </w:r>
      <w:r w:rsidRPr="00161DFA">
        <w:rPr>
          <w:i/>
          <w:sz w:val="22"/>
        </w:rPr>
        <w:instrText xml:space="preserve">  E</w:instrText>
      </w:r>
      <w:r w:rsidRPr="00161DFA">
        <w:rPr>
          <w:i/>
          <w:position w:val="-3"/>
          <w:sz w:val="16"/>
        </w:rPr>
        <w:instrText>ni</w:instrText>
      </w:r>
      <w:r w:rsidRPr="00161DFA">
        <w:rPr>
          <w:i/>
          <w:sz w:val="22"/>
        </w:rPr>
        <w:instrText xml:space="preserve"> </w:instrText>
      </w:r>
      <w:r w:rsidRPr="00161DFA">
        <w:rPr>
          <w:position w:val="-4"/>
          <w:sz w:val="16"/>
        </w:rPr>
        <w:instrText xml:space="preserve">(50, </w:instrText>
      </w:r>
      <w:r w:rsidRPr="00161DFA">
        <w:rPr>
          <w:i/>
          <w:position w:val="-4"/>
          <w:sz w:val="16"/>
        </w:rPr>
        <w:instrText>T</w:instrText>
      </w:r>
      <w:r w:rsidRPr="00161DFA">
        <w:rPr>
          <w:position w:val="-4"/>
          <w:sz w:val="8"/>
        </w:rPr>
        <w:instrText> </w:instrText>
      </w:r>
      <w:r w:rsidRPr="00161DFA">
        <w:rPr>
          <w:position w:val="-4"/>
          <w:sz w:val="16"/>
        </w:rPr>
        <w:instrText>)</w:instrText>
      </w:r>
      <w:r w:rsidRPr="00161DFA">
        <w:rPr>
          <w:sz w:val="22"/>
        </w:rPr>
        <w:instrText xml:space="preserve">  </w:instrText>
      </w:r>
      <w:r w:rsidRPr="00161DFA">
        <w:rPr>
          <w:rFonts w:ascii="Symbol" w:hAnsi="Symbol"/>
          <w:sz w:val="22"/>
        </w:rPr>
        <w:instrText>+</w:instrText>
      </w:r>
      <w:r w:rsidRPr="00161DFA">
        <w:rPr>
          <w:sz w:val="22"/>
        </w:rPr>
        <w:instrText xml:space="preserve">  </w:instrText>
      </w:r>
      <w:r w:rsidRPr="00161DFA">
        <w:rPr>
          <w:i/>
          <w:sz w:val="22"/>
        </w:rPr>
        <w:instrText>A</w:instrText>
      </w:r>
      <w:r w:rsidRPr="00161DFA">
        <w:rPr>
          <w:i/>
          <w:position w:val="-3"/>
          <w:sz w:val="16"/>
        </w:rPr>
        <w:instrText>i</w:instrText>
      </w:r>
      <w:r w:rsidRPr="00161DFA">
        <w:rPr>
          <w:sz w:val="22"/>
        </w:rPr>
        <w:instrText xml:space="preserve">  </w:instrText>
      </w:r>
      <w:r w:rsidRPr="00161DFA">
        <w:rPr>
          <w:rFonts w:ascii="Symbol" w:hAnsi="Symbol"/>
          <w:sz w:val="22"/>
        </w:rPr>
        <w:instrText>+</w:instrText>
      </w:r>
      <w:r w:rsidRPr="00161DFA">
        <w:rPr>
          <w:sz w:val="22"/>
        </w:rPr>
        <w:instrText xml:space="preserve">  </w:instrText>
      </w:r>
      <w:r w:rsidRPr="00161DFA">
        <w:rPr>
          <w:i/>
          <w:sz w:val="22"/>
        </w:rPr>
        <w:instrText>B</w:instrText>
      </w:r>
      <w:r w:rsidRPr="00161DFA">
        <w:rPr>
          <w:i/>
          <w:position w:val="-3"/>
          <w:sz w:val="16"/>
        </w:rPr>
        <w:instrText>i</w:instrText>
      </w:r>
      <w:r w:rsidRPr="00161DFA">
        <w:rPr>
          <w:sz w:val="22"/>
          <w:lang w:val="en-GB"/>
        </w:rPr>
        <w:fldChar w:fldCharType="end"/>
      </w:r>
      <w:r w:rsidRPr="00161DFA">
        <w:rPr>
          <w:sz w:val="22"/>
        </w:rPr>
        <w:tab/>
        <w:t>(1)</w:t>
      </w:r>
      <w:bookmarkEnd w:id="14"/>
      <w:bookmarkEnd w:id="15"/>
    </w:p>
    <w:p w:rsidR="00161DFA" w:rsidRPr="00161DFA" w:rsidRDefault="00161DFA" w:rsidP="00B62DED">
      <w:pPr>
        <w:rPr>
          <w:sz w:val="20"/>
        </w:rPr>
      </w:pPr>
      <w:r w:rsidRPr="00161DFA">
        <w:rPr>
          <w:sz w:val="20"/>
        </w:rPr>
        <w:t>où:</w:t>
      </w:r>
    </w:p>
    <w:p w:rsidR="00161DFA" w:rsidRPr="00161DFA" w:rsidRDefault="00161DFA" w:rsidP="00762C90">
      <w:pPr>
        <w:tabs>
          <w:tab w:val="clear" w:pos="794"/>
          <w:tab w:val="clear" w:pos="1191"/>
          <w:tab w:val="clear" w:pos="1588"/>
          <w:tab w:val="clear" w:pos="1985"/>
          <w:tab w:val="left" w:pos="397"/>
          <w:tab w:val="left" w:pos="993"/>
        </w:tabs>
        <w:spacing w:before="86"/>
        <w:ind w:left="993" w:hanging="993"/>
        <w:rPr>
          <w:sz w:val="20"/>
        </w:rPr>
      </w:pPr>
      <w:r w:rsidRPr="00161DFA">
        <w:rPr>
          <w:i/>
          <w:sz w:val="20"/>
        </w:rPr>
        <w:t>E</w:t>
      </w:r>
      <w:r w:rsidRPr="00161DFA">
        <w:rPr>
          <w:i/>
          <w:position w:val="-3"/>
          <w:sz w:val="16"/>
        </w:rPr>
        <w:t>ni</w:t>
      </w:r>
      <w:r w:rsidRPr="00161DFA">
        <w:rPr>
          <w:i/>
          <w:sz w:val="20"/>
        </w:rPr>
        <w:t xml:space="preserve"> </w:t>
      </w:r>
      <w:r w:rsidRPr="00161DFA">
        <w:rPr>
          <w:position w:val="-4"/>
          <w:sz w:val="16"/>
        </w:rPr>
        <w:t xml:space="preserve">(50, </w:t>
      </w:r>
      <w:r w:rsidRPr="00161DFA">
        <w:rPr>
          <w:i/>
          <w:position w:val="-4"/>
          <w:sz w:val="16"/>
        </w:rPr>
        <w:t>T</w:t>
      </w:r>
      <w:r w:rsidRPr="00161DFA">
        <w:rPr>
          <w:position w:val="-4"/>
          <w:sz w:val="16"/>
        </w:rPr>
        <w:t>)</w:t>
      </w:r>
      <w:r w:rsidRPr="00161DFA">
        <w:rPr>
          <w:sz w:val="20"/>
        </w:rPr>
        <w:t xml:space="preserve"> :</w:t>
      </w:r>
      <w:r w:rsidRPr="00161DFA">
        <w:rPr>
          <w:sz w:val="20"/>
        </w:rPr>
        <w:tab/>
        <w:t>champ en dB(</w:t>
      </w:r>
      <w:r w:rsidR="00762C90" w:rsidRPr="00762C90">
        <w:rPr>
          <w:sz w:val="20"/>
        </w:rPr>
        <w:sym w:font="Symbol" w:char="F06D"/>
      </w:r>
      <w:r w:rsidRPr="00161DFA">
        <w:rPr>
          <w:sz w:val="20"/>
        </w:rPr>
        <w:t xml:space="preserve">V/m) du signal brouilleur normalisé à la puissance apparente rayonnée (p.a.r.) de 1 kW en 50% des emplacements pendant </w:t>
      </w:r>
      <w:r w:rsidRPr="00161DFA">
        <w:rPr>
          <w:i/>
          <w:sz w:val="20"/>
        </w:rPr>
        <w:t>T</w:t>
      </w:r>
      <w:r w:rsidRPr="00161DFA">
        <w:rPr>
          <w:sz w:val="20"/>
        </w:rPr>
        <w:t>% du temps (valeur déduite des courbes de champ de la Recomman</w:t>
      </w:r>
      <w:r w:rsidRPr="00161DFA">
        <w:rPr>
          <w:sz w:val="20"/>
        </w:rPr>
        <w:softHyphen/>
        <w:t>dation UIT-R P.1546);</w:t>
      </w:r>
    </w:p>
    <w:p w:rsidR="00161DFA" w:rsidRPr="00161DFA" w:rsidRDefault="00161DFA" w:rsidP="00161DFA">
      <w:pPr>
        <w:tabs>
          <w:tab w:val="clear" w:pos="794"/>
          <w:tab w:val="clear" w:pos="1191"/>
          <w:tab w:val="clear" w:pos="1588"/>
          <w:tab w:val="clear" w:pos="1985"/>
          <w:tab w:val="left" w:pos="397"/>
          <w:tab w:val="left" w:pos="993"/>
        </w:tabs>
        <w:spacing w:before="86"/>
        <w:ind w:left="397" w:hanging="397"/>
        <w:rPr>
          <w:sz w:val="20"/>
        </w:rPr>
      </w:pPr>
      <w:r w:rsidRPr="00161DFA">
        <w:rPr>
          <w:i/>
          <w:sz w:val="20"/>
        </w:rPr>
        <w:t>P</w:t>
      </w:r>
      <w:r w:rsidRPr="00161DFA">
        <w:rPr>
          <w:i/>
          <w:position w:val="-3"/>
          <w:sz w:val="16"/>
        </w:rPr>
        <w:t xml:space="preserve">i </w:t>
      </w:r>
      <w:r w:rsidRPr="00161DFA">
        <w:rPr>
          <w:sz w:val="20"/>
        </w:rPr>
        <w:t>:</w:t>
      </w:r>
      <w:r w:rsidRPr="00161DFA">
        <w:rPr>
          <w:sz w:val="20"/>
        </w:rPr>
        <w:tab/>
      </w:r>
      <w:r w:rsidRPr="00161DFA">
        <w:rPr>
          <w:sz w:val="20"/>
        </w:rPr>
        <w:tab/>
        <w:t>p.a.r. en dB(kW) de l'émetteur brouilleur en direction de l'émetteur utile;</w:t>
      </w:r>
    </w:p>
    <w:p w:rsidR="00161DFA" w:rsidRPr="00161DFA" w:rsidRDefault="00161DFA" w:rsidP="00161DFA">
      <w:pPr>
        <w:tabs>
          <w:tab w:val="clear" w:pos="794"/>
          <w:tab w:val="clear" w:pos="1191"/>
          <w:tab w:val="clear" w:pos="1588"/>
          <w:tab w:val="clear" w:pos="1985"/>
          <w:tab w:val="left" w:pos="397"/>
          <w:tab w:val="left" w:pos="993"/>
        </w:tabs>
        <w:spacing w:before="86"/>
        <w:ind w:left="397" w:hanging="397"/>
        <w:rPr>
          <w:sz w:val="20"/>
        </w:rPr>
      </w:pPr>
      <w:r w:rsidRPr="00161DFA">
        <w:rPr>
          <w:i/>
          <w:sz w:val="20"/>
        </w:rPr>
        <w:t>A</w:t>
      </w:r>
      <w:r w:rsidRPr="00161DFA">
        <w:rPr>
          <w:i/>
          <w:position w:val="-3"/>
          <w:sz w:val="16"/>
        </w:rPr>
        <w:t xml:space="preserve">i </w:t>
      </w:r>
      <w:r w:rsidRPr="00161DFA">
        <w:rPr>
          <w:sz w:val="20"/>
        </w:rPr>
        <w:t>:</w:t>
      </w:r>
      <w:r w:rsidRPr="00161DFA">
        <w:rPr>
          <w:sz w:val="20"/>
        </w:rPr>
        <w:tab/>
      </w:r>
      <w:r w:rsidRPr="00161DFA">
        <w:rPr>
          <w:sz w:val="20"/>
        </w:rPr>
        <w:tab/>
        <w:t>rapport de protection (dB);</w:t>
      </w:r>
    </w:p>
    <w:p w:rsidR="00161DFA" w:rsidRPr="00161DFA" w:rsidRDefault="00161DFA" w:rsidP="00161DFA">
      <w:pPr>
        <w:tabs>
          <w:tab w:val="clear" w:pos="794"/>
          <w:tab w:val="clear" w:pos="1191"/>
          <w:tab w:val="clear" w:pos="1588"/>
          <w:tab w:val="clear" w:pos="1985"/>
          <w:tab w:val="left" w:pos="397"/>
          <w:tab w:val="left" w:pos="993"/>
        </w:tabs>
        <w:spacing w:before="86"/>
        <w:ind w:left="397" w:hanging="397"/>
        <w:rPr>
          <w:sz w:val="20"/>
        </w:rPr>
      </w:pPr>
      <w:r w:rsidRPr="00161DFA">
        <w:rPr>
          <w:i/>
          <w:sz w:val="20"/>
        </w:rPr>
        <w:t>B</w:t>
      </w:r>
      <w:r w:rsidRPr="00161DFA">
        <w:rPr>
          <w:i/>
          <w:position w:val="-3"/>
          <w:sz w:val="16"/>
        </w:rPr>
        <w:t xml:space="preserve">i </w:t>
      </w:r>
      <w:r w:rsidRPr="00161DFA">
        <w:rPr>
          <w:sz w:val="20"/>
        </w:rPr>
        <w:t>:</w:t>
      </w:r>
      <w:r w:rsidRPr="00161DFA">
        <w:rPr>
          <w:sz w:val="20"/>
        </w:rPr>
        <w:tab/>
      </w:r>
      <w:r w:rsidRPr="00161DFA">
        <w:rPr>
          <w:sz w:val="20"/>
        </w:rPr>
        <w:tab/>
        <w:t>discrimination de l'antenne de réception (dB).</w:t>
      </w:r>
    </w:p>
    <w:p w:rsidR="00161DFA" w:rsidRPr="00161DFA" w:rsidRDefault="00161DFA" w:rsidP="00B62DED">
      <w:pPr>
        <w:rPr>
          <w:sz w:val="20"/>
        </w:rPr>
      </w:pPr>
      <w:r w:rsidRPr="00161DFA">
        <w:rPr>
          <w:sz w:val="20"/>
        </w:rPr>
        <w:tab/>
        <w:t xml:space="preserve">Le champ utilisable, </w:t>
      </w:r>
      <w:r w:rsidRPr="00161DFA">
        <w:rPr>
          <w:i/>
          <w:sz w:val="20"/>
        </w:rPr>
        <w:t>E</w:t>
      </w:r>
      <w:r w:rsidRPr="00161DFA">
        <w:rPr>
          <w:i/>
          <w:position w:val="-3"/>
          <w:sz w:val="16"/>
        </w:rPr>
        <w:t>u</w:t>
      </w:r>
      <w:r w:rsidRPr="00161DFA">
        <w:rPr>
          <w:sz w:val="20"/>
        </w:rPr>
        <w:t xml:space="preserve">, fonction des </w:t>
      </w:r>
      <w:r w:rsidRPr="00161DFA">
        <w:rPr>
          <w:i/>
          <w:sz w:val="20"/>
        </w:rPr>
        <w:t>n</w:t>
      </w:r>
      <w:r w:rsidRPr="00161DFA">
        <w:rPr>
          <w:sz w:val="20"/>
        </w:rPr>
        <w:t xml:space="preserve"> champs perturbateurs, </w:t>
      </w:r>
      <w:r w:rsidRPr="00161DFA">
        <w:rPr>
          <w:i/>
          <w:sz w:val="20"/>
        </w:rPr>
        <w:t>E</w:t>
      </w:r>
      <w:r w:rsidRPr="00161DFA">
        <w:rPr>
          <w:i/>
          <w:position w:val="-3"/>
          <w:sz w:val="16"/>
        </w:rPr>
        <w:t>si</w:t>
      </w:r>
      <w:r w:rsidRPr="00161DFA">
        <w:rPr>
          <w:sz w:val="20"/>
        </w:rPr>
        <w:t>, se calcule à l'aide de la formule:</w:t>
      </w:r>
    </w:p>
    <w:p w:rsidR="00161DFA" w:rsidRPr="00161DFA" w:rsidRDefault="00161DFA" w:rsidP="00161DFA">
      <w:pPr>
        <w:tabs>
          <w:tab w:val="clear" w:pos="1191"/>
          <w:tab w:val="clear" w:pos="1588"/>
          <w:tab w:val="clear" w:pos="1985"/>
          <w:tab w:val="center" w:pos="4849"/>
          <w:tab w:val="right" w:pos="9696"/>
        </w:tabs>
        <w:spacing w:before="140" w:after="40"/>
        <w:jc w:val="left"/>
        <w:rPr>
          <w:sz w:val="22"/>
        </w:rPr>
      </w:pPr>
      <w:bookmarkStart w:id="16" w:name="f012"/>
      <w:r w:rsidRPr="00161DFA">
        <w:rPr>
          <w:sz w:val="22"/>
        </w:rPr>
        <w:tab/>
      </w:r>
      <w:r w:rsidRPr="00161DFA">
        <w:rPr>
          <w:sz w:val="22"/>
        </w:rPr>
        <w:tab/>
      </w:r>
      <w:r w:rsidRPr="00161DFA">
        <w:rPr>
          <w:sz w:val="22"/>
          <w:lang w:val="en-GB"/>
        </w:rPr>
        <w:fldChar w:fldCharType="begin"/>
      </w:r>
      <w:r w:rsidRPr="00161DFA">
        <w:rPr>
          <w:sz w:val="22"/>
        </w:rPr>
        <w:instrText xml:space="preserve">eq </w:instrText>
      </w:r>
      <w:r w:rsidRPr="00161DFA">
        <w:rPr>
          <w:i/>
          <w:sz w:val="22"/>
        </w:rPr>
        <w:instrText>p</w:instrText>
      </w:r>
      <w:r w:rsidRPr="00161DFA">
        <w:rPr>
          <w:i/>
          <w:position w:val="-3"/>
          <w:sz w:val="16"/>
        </w:rPr>
        <w:instrText>c</w:instrText>
      </w:r>
      <w:r w:rsidRPr="00161DFA">
        <w:rPr>
          <w:sz w:val="22"/>
        </w:rPr>
        <w:instrText xml:space="preserve">  </w:instrText>
      </w:r>
      <w:r w:rsidRPr="00161DFA">
        <w:rPr>
          <w:rFonts w:ascii="Symbol" w:hAnsi="Symbol"/>
          <w:sz w:val="22"/>
        </w:rPr>
        <w:instrText>=</w:instrText>
      </w:r>
      <w:r w:rsidRPr="00161DFA">
        <w:rPr>
          <w:sz w:val="22"/>
        </w:rPr>
        <w:instrText xml:space="preserve">  \i\pr(</w:instrText>
      </w:r>
      <w:r w:rsidRPr="00161DFA">
        <w:rPr>
          <w:i/>
          <w:sz w:val="16"/>
        </w:rPr>
        <w:instrText>i</w:instrText>
      </w:r>
      <w:r w:rsidRPr="00161DFA">
        <w:rPr>
          <w:rFonts w:ascii="Symbol" w:hAnsi="Symbol"/>
          <w:sz w:val="16"/>
        </w:rPr>
        <w:instrText>=</w:instrText>
      </w:r>
      <w:r w:rsidRPr="00161DFA">
        <w:rPr>
          <w:sz w:val="16"/>
        </w:rPr>
        <w:instrText>1</w:instrText>
      </w:r>
      <w:r w:rsidRPr="00161DFA">
        <w:rPr>
          <w:sz w:val="22"/>
        </w:rPr>
        <w:instrText>;</w:instrText>
      </w:r>
      <w:r w:rsidRPr="00161DFA">
        <w:rPr>
          <w:i/>
          <w:sz w:val="16"/>
        </w:rPr>
        <w:instrText>n</w:instrText>
      </w:r>
      <w:r w:rsidRPr="00161DFA">
        <w:rPr>
          <w:sz w:val="22"/>
        </w:rPr>
        <w:instrText xml:space="preserve">; ) </w:instrText>
      </w:r>
      <w:r w:rsidRPr="00161DFA">
        <w:rPr>
          <w:i/>
          <w:sz w:val="22"/>
        </w:rPr>
        <w:instrText>L</w:instrText>
      </w:r>
      <w:r w:rsidRPr="00161DFA">
        <w:rPr>
          <w:sz w:val="22"/>
        </w:rPr>
        <w:instrText>(</w:instrText>
      </w:r>
      <w:r w:rsidRPr="00161DFA">
        <w:rPr>
          <w:i/>
          <w:sz w:val="22"/>
        </w:rPr>
        <w:instrText>x</w:instrText>
      </w:r>
      <w:r w:rsidRPr="00161DFA">
        <w:rPr>
          <w:i/>
          <w:position w:val="-3"/>
          <w:sz w:val="16"/>
        </w:rPr>
        <w:instrText>i</w:instrText>
      </w:r>
      <w:r w:rsidRPr="00161DFA">
        <w:rPr>
          <w:sz w:val="22"/>
        </w:rPr>
        <w:instrText xml:space="preserve">) avec  </w:instrText>
      </w:r>
      <w:r w:rsidRPr="00161DFA">
        <w:rPr>
          <w:i/>
          <w:sz w:val="22"/>
        </w:rPr>
        <w:instrText>x</w:instrText>
      </w:r>
      <w:r w:rsidRPr="00161DFA">
        <w:rPr>
          <w:i/>
          <w:position w:val="-3"/>
          <w:sz w:val="16"/>
        </w:rPr>
        <w:instrText>i</w:instrText>
      </w:r>
      <w:r w:rsidRPr="00161DFA">
        <w:rPr>
          <w:sz w:val="22"/>
        </w:rPr>
        <w:instrText xml:space="preserve">  </w:instrText>
      </w:r>
      <w:r w:rsidRPr="00161DFA">
        <w:rPr>
          <w:rFonts w:ascii="Symbol" w:hAnsi="Symbol"/>
          <w:sz w:val="22"/>
        </w:rPr>
        <w:instrText>=</w:instrText>
      </w:r>
      <w:r w:rsidRPr="00161DFA">
        <w:rPr>
          <w:sz w:val="22"/>
        </w:rPr>
        <w:instrText xml:space="preserve">  \f(\s\up4(</w:instrText>
      </w:r>
      <w:r w:rsidRPr="00161DFA">
        <w:rPr>
          <w:i/>
          <w:sz w:val="22"/>
        </w:rPr>
        <w:instrText>E</w:instrText>
      </w:r>
      <w:r w:rsidRPr="00161DFA">
        <w:rPr>
          <w:i/>
          <w:position w:val="-3"/>
          <w:sz w:val="16"/>
        </w:rPr>
        <w:instrText>u</w:instrText>
      </w:r>
      <w:r w:rsidRPr="00161DFA">
        <w:rPr>
          <w:sz w:val="22"/>
        </w:rPr>
        <w:instrText xml:space="preserve">  –  </w:instrText>
      </w:r>
      <w:r w:rsidRPr="00161DFA">
        <w:rPr>
          <w:i/>
          <w:sz w:val="22"/>
        </w:rPr>
        <w:instrText>E</w:instrText>
      </w:r>
      <w:r w:rsidRPr="00161DFA">
        <w:rPr>
          <w:i/>
          <w:position w:val="-3"/>
          <w:sz w:val="16"/>
        </w:rPr>
        <w:instrText>si</w:instrText>
      </w:r>
      <w:r w:rsidRPr="00161DFA">
        <w:rPr>
          <w:sz w:val="22"/>
        </w:rPr>
        <w:instrText>);</w:instrText>
      </w:r>
      <w:r w:rsidRPr="00161DFA">
        <w:rPr>
          <w:rFonts w:ascii="Symbol" w:hAnsi="Symbol"/>
          <w:sz w:val="22"/>
        </w:rPr>
        <w:instrText>s</w:instrText>
      </w:r>
      <w:r w:rsidRPr="00161DFA">
        <w:rPr>
          <w:i/>
          <w:position w:val="-3"/>
          <w:sz w:val="16"/>
        </w:rPr>
        <w:instrText>n</w:instrText>
      </w:r>
      <w:r w:rsidRPr="00161DFA">
        <w:rPr>
          <w:sz w:val="22"/>
        </w:rPr>
        <w:instrText xml:space="preserve"> \r(2))</w:instrText>
      </w:r>
      <w:r w:rsidRPr="00161DFA">
        <w:rPr>
          <w:sz w:val="22"/>
          <w:lang w:val="en-GB"/>
        </w:rPr>
        <w:fldChar w:fldCharType="end"/>
      </w:r>
      <w:r w:rsidRPr="00161DFA">
        <w:rPr>
          <w:sz w:val="22"/>
        </w:rPr>
        <w:tab/>
        <w:t>(2)</w:t>
      </w:r>
      <w:bookmarkEnd w:id="16"/>
    </w:p>
    <w:p w:rsidR="00161DFA" w:rsidRPr="00161DFA" w:rsidRDefault="00161DFA" w:rsidP="00B62DED">
      <w:pPr>
        <w:rPr>
          <w:sz w:val="20"/>
        </w:rPr>
      </w:pPr>
      <w:r w:rsidRPr="00161DFA">
        <w:rPr>
          <w:sz w:val="20"/>
        </w:rPr>
        <w:t>où:</w:t>
      </w:r>
    </w:p>
    <w:p w:rsidR="00161DFA" w:rsidRPr="00161DFA" w:rsidRDefault="00161DFA" w:rsidP="00161DFA">
      <w:pPr>
        <w:tabs>
          <w:tab w:val="clear" w:pos="794"/>
          <w:tab w:val="clear" w:pos="1191"/>
          <w:tab w:val="clear" w:pos="1588"/>
          <w:tab w:val="clear" w:pos="1985"/>
          <w:tab w:val="left" w:pos="397"/>
          <w:tab w:val="left" w:pos="993"/>
        </w:tabs>
        <w:spacing w:before="86"/>
        <w:ind w:left="993" w:hanging="993"/>
        <w:rPr>
          <w:sz w:val="20"/>
        </w:rPr>
      </w:pPr>
      <w:r w:rsidRPr="00161DFA">
        <w:rPr>
          <w:i/>
          <w:sz w:val="20"/>
        </w:rPr>
        <w:t>p</w:t>
      </w:r>
      <w:r w:rsidRPr="00161DFA">
        <w:rPr>
          <w:i/>
          <w:position w:val="-3"/>
          <w:sz w:val="16"/>
        </w:rPr>
        <w:t xml:space="preserve">c </w:t>
      </w:r>
      <w:r w:rsidRPr="00161DFA">
        <w:rPr>
          <w:sz w:val="20"/>
        </w:rPr>
        <w:t>:</w:t>
      </w:r>
      <w:r w:rsidRPr="00161DFA">
        <w:rPr>
          <w:sz w:val="20"/>
        </w:rPr>
        <w:tab/>
      </w:r>
      <w:r w:rsidRPr="00161DFA">
        <w:rPr>
          <w:sz w:val="20"/>
        </w:rPr>
        <w:tab/>
        <w:t xml:space="preserve">probabilité de couverture. Pour entamer le calcul de </w:t>
      </w:r>
      <w:r w:rsidRPr="00161DFA">
        <w:rPr>
          <w:i/>
          <w:sz w:val="20"/>
        </w:rPr>
        <w:t>E</w:t>
      </w:r>
      <w:r w:rsidRPr="00161DFA">
        <w:rPr>
          <w:i/>
          <w:position w:val="-3"/>
          <w:sz w:val="16"/>
        </w:rPr>
        <w:t>u</w:t>
      </w:r>
      <w:r w:rsidRPr="00161DFA">
        <w:rPr>
          <w:sz w:val="20"/>
        </w:rPr>
        <w:t xml:space="preserve"> par itération, on prend une valeur prédéterminée, </w:t>
      </w:r>
      <w:r w:rsidRPr="00161DFA">
        <w:rPr>
          <w:i/>
          <w:sz w:val="20"/>
        </w:rPr>
        <w:t>p</w:t>
      </w:r>
      <w:r w:rsidRPr="00161DFA">
        <w:rPr>
          <w:i/>
          <w:position w:val="-3"/>
          <w:sz w:val="16"/>
        </w:rPr>
        <w:t>cp</w:t>
      </w:r>
      <w:r w:rsidRPr="00161DFA">
        <w:rPr>
          <w:sz w:val="20"/>
        </w:rPr>
        <w:t xml:space="preserve">, de la probabilité de couverture, par exemple </w:t>
      </w:r>
      <w:r w:rsidRPr="00161DFA">
        <w:rPr>
          <w:i/>
          <w:sz w:val="20"/>
        </w:rPr>
        <w:t>p</w:t>
      </w:r>
      <w:r w:rsidRPr="00161DFA">
        <w:rPr>
          <w:i/>
          <w:position w:val="-3"/>
          <w:sz w:val="16"/>
        </w:rPr>
        <w:t>cp</w:t>
      </w:r>
      <w:r w:rsidRPr="00161DFA">
        <w:rPr>
          <w:i/>
          <w:sz w:val="20"/>
        </w:rPr>
        <w:t xml:space="preserve"> </w:t>
      </w:r>
      <w:r w:rsidRPr="00161DFA">
        <w:rPr>
          <w:sz w:val="20"/>
        </w:rPr>
        <w:t xml:space="preserve">= 0,5. Avec la valeur de </w:t>
      </w:r>
      <w:r w:rsidRPr="00161DFA">
        <w:rPr>
          <w:i/>
          <w:sz w:val="20"/>
        </w:rPr>
        <w:t>E</w:t>
      </w:r>
      <w:r w:rsidRPr="00161DFA">
        <w:rPr>
          <w:i/>
          <w:position w:val="-3"/>
          <w:sz w:val="16"/>
        </w:rPr>
        <w:t>u</w:t>
      </w:r>
      <w:r w:rsidRPr="00161DFA">
        <w:rPr>
          <w:i/>
          <w:sz w:val="20"/>
        </w:rPr>
        <w:t xml:space="preserve"> </w:t>
      </w:r>
      <w:r w:rsidRPr="00161DFA">
        <w:rPr>
          <w:sz w:val="20"/>
        </w:rPr>
        <w:t xml:space="preserve">obtenue à la fin de l'itération, la probabilité de couverture est </w:t>
      </w:r>
      <w:r w:rsidRPr="00161DFA">
        <w:rPr>
          <w:i/>
          <w:sz w:val="20"/>
        </w:rPr>
        <w:t>p</w:t>
      </w:r>
      <w:r w:rsidRPr="00161DFA">
        <w:rPr>
          <w:i/>
          <w:position w:val="-3"/>
          <w:sz w:val="16"/>
        </w:rPr>
        <w:t>c</w:t>
      </w:r>
      <w:r w:rsidRPr="00161DFA">
        <w:rPr>
          <w:sz w:val="20"/>
        </w:rPr>
        <w:t xml:space="preserve"> = </w:t>
      </w:r>
      <w:r w:rsidRPr="00161DFA">
        <w:rPr>
          <w:i/>
          <w:sz w:val="20"/>
        </w:rPr>
        <w:t>p</w:t>
      </w:r>
      <w:r w:rsidRPr="00161DFA">
        <w:rPr>
          <w:i/>
          <w:position w:val="-3"/>
          <w:sz w:val="16"/>
        </w:rPr>
        <w:t>cp</w:t>
      </w:r>
      <w:r w:rsidRPr="00161DFA">
        <w:rPr>
          <w:sz w:val="20"/>
        </w:rPr>
        <w:t xml:space="preserve"> = 0,5, c'est-à-dire 50% des emplacements</w:t>
      </w:r>
      <w:r w:rsidRPr="00161DFA">
        <w:rPr>
          <w:position w:val="4"/>
          <w:sz w:val="16"/>
        </w:rPr>
        <w:footnoteReference w:customMarkFollows="1" w:id="2"/>
        <w:t>1</w:t>
      </w:r>
      <w:r w:rsidRPr="00161DFA">
        <w:rPr>
          <w:sz w:val="20"/>
        </w:rPr>
        <w:t>;</w:t>
      </w:r>
    </w:p>
    <w:p w:rsidR="00161DFA" w:rsidRPr="00161DFA" w:rsidRDefault="00161DFA" w:rsidP="00161DFA">
      <w:pPr>
        <w:tabs>
          <w:tab w:val="clear" w:pos="794"/>
          <w:tab w:val="clear" w:pos="1191"/>
          <w:tab w:val="clear" w:pos="1588"/>
          <w:tab w:val="clear" w:pos="1985"/>
          <w:tab w:val="left" w:pos="397"/>
          <w:tab w:val="left" w:pos="993"/>
        </w:tabs>
        <w:spacing w:before="86"/>
        <w:ind w:left="397" w:hanging="397"/>
        <w:rPr>
          <w:sz w:val="20"/>
        </w:rPr>
      </w:pPr>
      <w:r w:rsidRPr="00161DFA">
        <w:rPr>
          <w:i/>
          <w:sz w:val="20"/>
        </w:rPr>
        <w:t>L</w:t>
      </w:r>
      <w:r w:rsidRPr="00161DFA">
        <w:rPr>
          <w:sz w:val="20"/>
        </w:rPr>
        <w:t xml:space="preserve"> :</w:t>
      </w:r>
      <w:r w:rsidRPr="00161DFA">
        <w:rPr>
          <w:sz w:val="20"/>
        </w:rPr>
        <w:tab/>
      </w:r>
      <w:r w:rsidRPr="00161DFA">
        <w:rPr>
          <w:sz w:val="20"/>
        </w:rPr>
        <w:tab/>
        <w:t>intégrale de probabilité correspondant à une distribution normale:</w:t>
      </w:r>
    </w:p>
    <w:p w:rsidR="00161DFA" w:rsidRPr="00161DFA" w:rsidRDefault="00161DFA" w:rsidP="00161DFA">
      <w:pPr>
        <w:tabs>
          <w:tab w:val="clear" w:pos="1191"/>
          <w:tab w:val="clear" w:pos="1588"/>
          <w:tab w:val="clear" w:pos="1985"/>
          <w:tab w:val="center" w:pos="4849"/>
          <w:tab w:val="right" w:pos="9696"/>
        </w:tabs>
        <w:spacing w:before="140" w:after="40"/>
        <w:jc w:val="left"/>
        <w:rPr>
          <w:sz w:val="22"/>
        </w:rPr>
      </w:pPr>
      <w:bookmarkStart w:id="17" w:name="f013"/>
      <w:r w:rsidRPr="00161DFA">
        <w:rPr>
          <w:sz w:val="22"/>
        </w:rPr>
        <w:tab/>
      </w:r>
      <w:r w:rsidRPr="00161DFA">
        <w:rPr>
          <w:sz w:val="22"/>
        </w:rPr>
        <w:tab/>
      </w:r>
      <w:r w:rsidRPr="00161DFA">
        <w:rPr>
          <w:sz w:val="22"/>
          <w:lang w:val="en-GB"/>
        </w:rPr>
        <w:fldChar w:fldCharType="begin"/>
      </w:r>
      <w:r w:rsidRPr="00161DFA">
        <w:rPr>
          <w:sz w:val="22"/>
        </w:rPr>
        <w:instrText xml:space="preserve">eq </w:instrText>
      </w:r>
      <w:r w:rsidRPr="00161DFA">
        <w:rPr>
          <w:i/>
          <w:sz w:val="22"/>
        </w:rPr>
        <w:instrText>L</w:instrText>
      </w:r>
      <w:r w:rsidRPr="00161DFA">
        <w:rPr>
          <w:sz w:val="22"/>
        </w:rPr>
        <w:instrText>(</w:instrText>
      </w:r>
      <w:r w:rsidRPr="00161DFA">
        <w:rPr>
          <w:i/>
          <w:sz w:val="22"/>
        </w:rPr>
        <w:instrText>x</w:instrText>
      </w:r>
      <w:r w:rsidRPr="00161DFA">
        <w:rPr>
          <w:sz w:val="22"/>
        </w:rPr>
        <w:instrText xml:space="preserve">)  </w:instrText>
      </w:r>
      <w:r w:rsidRPr="00161DFA">
        <w:rPr>
          <w:rFonts w:ascii="Symbol" w:hAnsi="Symbol"/>
          <w:sz w:val="22"/>
        </w:rPr>
        <w:instrText>=</w:instrText>
      </w:r>
      <w:r w:rsidRPr="00161DFA">
        <w:rPr>
          <w:sz w:val="22"/>
        </w:rPr>
        <w:instrText xml:space="preserve">  \f(1;\r(2</w:instrText>
      </w:r>
      <w:r w:rsidRPr="00161DFA">
        <w:rPr>
          <w:rFonts w:ascii="Symbol" w:hAnsi="Symbol"/>
          <w:sz w:val="22"/>
        </w:rPr>
        <w:instrText>p)</w:instrText>
      </w:r>
      <w:r w:rsidRPr="00161DFA">
        <w:rPr>
          <w:sz w:val="22"/>
        </w:rPr>
        <w:instrText>) \i(</w:instrText>
      </w:r>
      <w:r w:rsidRPr="00161DFA">
        <w:rPr>
          <w:sz w:val="16"/>
        </w:rPr>
        <w:instrText>–</w:instrText>
      </w:r>
      <w:r w:rsidRPr="00161DFA">
        <w:rPr>
          <w:sz w:val="12"/>
        </w:rPr>
        <w:instrText> </w:instrText>
      </w:r>
      <w:r w:rsidRPr="00161DFA">
        <w:rPr>
          <w:rFonts w:ascii="Symbol" w:hAnsi="Symbol"/>
          <w:sz w:val="16"/>
        </w:rPr>
        <w:instrText>¥</w:instrText>
      </w:r>
      <w:r w:rsidRPr="00161DFA">
        <w:rPr>
          <w:sz w:val="22"/>
        </w:rPr>
        <w:instrText>;</w:instrText>
      </w:r>
      <w:r w:rsidRPr="00161DFA">
        <w:rPr>
          <w:i/>
          <w:sz w:val="16"/>
        </w:rPr>
        <w:instrText>x</w:instrText>
      </w:r>
      <w:r w:rsidRPr="00161DFA">
        <w:rPr>
          <w:sz w:val="22"/>
        </w:rPr>
        <w:instrText>;) [exp(</w:instrText>
      </w:r>
      <w:r w:rsidRPr="00161DFA">
        <w:rPr>
          <w:rFonts w:ascii="Symbol" w:hAnsi="Symbol"/>
          <w:sz w:val="22"/>
        </w:rPr>
        <w:instrText>-</w:instrText>
      </w:r>
      <w:r w:rsidRPr="00161DFA">
        <w:rPr>
          <w:i/>
          <w:sz w:val="22"/>
        </w:rPr>
        <w:instrText>t</w:instrText>
      </w:r>
      <w:r w:rsidRPr="00161DFA">
        <w:rPr>
          <w:position w:val="4"/>
          <w:sz w:val="16"/>
        </w:rPr>
        <w:instrText>2</w:instrText>
      </w:r>
      <w:r w:rsidRPr="00161DFA">
        <w:rPr>
          <w:rFonts w:ascii="Symbol" w:hAnsi="Symbol"/>
          <w:sz w:val="22"/>
        </w:rPr>
        <w:instrText>/2)]</w:instrText>
      </w:r>
      <w:r w:rsidRPr="00161DFA">
        <w:rPr>
          <w:sz w:val="22"/>
        </w:rPr>
        <w:instrText xml:space="preserve"> d</w:instrText>
      </w:r>
      <w:r w:rsidRPr="00161DFA">
        <w:rPr>
          <w:i/>
          <w:sz w:val="22"/>
        </w:rPr>
        <w:instrText>t</w:instrText>
      </w:r>
      <w:r w:rsidRPr="00161DFA">
        <w:rPr>
          <w:sz w:val="22"/>
          <w:lang w:val="en-GB"/>
        </w:rPr>
        <w:fldChar w:fldCharType="end"/>
      </w:r>
      <w:r w:rsidRPr="00161DFA">
        <w:rPr>
          <w:sz w:val="22"/>
        </w:rPr>
        <w:tab/>
        <w:t>(3)</w:t>
      </w:r>
      <w:bookmarkEnd w:id="17"/>
    </w:p>
    <w:p w:rsidR="00161DFA" w:rsidRPr="00161DFA" w:rsidRDefault="00161DFA" w:rsidP="00B62DED">
      <w:pPr>
        <w:rPr>
          <w:sz w:val="20"/>
        </w:rPr>
      </w:pPr>
      <w:r w:rsidRPr="00161DFA">
        <w:rPr>
          <w:sz w:val="20"/>
        </w:rPr>
        <w:tab/>
        <w:t xml:space="preserve">Dans cette fonction, </w:t>
      </w:r>
      <w:r w:rsidRPr="00161DFA">
        <w:rPr>
          <w:i/>
          <w:sz w:val="20"/>
        </w:rPr>
        <w:t>x</w:t>
      </w:r>
      <w:r w:rsidRPr="00161DFA">
        <w:rPr>
          <w:sz w:val="20"/>
        </w:rPr>
        <w:t xml:space="preserve"> désigne la différence entre le niveau du champ utilisable, </w:t>
      </w:r>
      <w:r w:rsidRPr="00161DFA">
        <w:rPr>
          <w:i/>
          <w:sz w:val="20"/>
        </w:rPr>
        <w:t>E</w:t>
      </w:r>
      <w:r w:rsidRPr="00161DFA">
        <w:rPr>
          <w:i/>
          <w:position w:val="-3"/>
          <w:sz w:val="16"/>
        </w:rPr>
        <w:t>u</w:t>
      </w:r>
      <w:r w:rsidRPr="00161DFA">
        <w:rPr>
          <w:sz w:val="20"/>
        </w:rPr>
        <w:t xml:space="preserve">, et celui du champ perturbateur, </w:t>
      </w:r>
      <w:r w:rsidRPr="00161DFA">
        <w:rPr>
          <w:i/>
          <w:sz w:val="20"/>
        </w:rPr>
        <w:t>E</w:t>
      </w:r>
      <w:r w:rsidRPr="00161DFA">
        <w:rPr>
          <w:i/>
          <w:position w:val="-3"/>
          <w:sz w:val="16"/>
        </w:rPr>
        <w:t>si</w:t>
      </w:r>
      <w:r w:rsidRPr="00161DFA">
        <w:rPr>
          <w:sz w:val="20"/>
        </w:rPr>
        <w:t xml:space="preserve">, rapportés à </w:t>
      </w:r>
      <w:r w:rsidR="00762C90" w:rsidRPr="00762C90">
        <w:rPr>
          <w:sz w:val="20"/>
        </w:rPr>
        <w:sym w:font="Symbol" w:char="F073"/>
      </w:r>
      <w:r w:rsidRPr="00161DFA">
        <w:rPr>
          <w:sz w:val="20"/>
        </w:rPr>
        <w:t>, écart type (emplacements) de la différence de niveaux résultante.</w:t>
      </w:r>
    </w:p>
    <w:p w:rsidR="00161DFA" w:rsidRPr="00161DFA" w:rsidRDefault="00161DFA" w:rsidP="00B62DED">
      <w:pPr>
        <w:rPr>
          <w:sz w:val="20"/>
        </w:rPr>
      </w:pPr>
      <w:r w:rsidRPr="00161DFA">
        <w:rPr>
          <w:sz w:val="20"/>
        </w:rPr>
        <w:tab/>
        <w:t xml:space="preserve">On adopte par hypothèse des valeurs égales pour les écarts types (emplacements) des émetteurs utiles et brouilleurs: </w:t>
      </w:r>
      <w:r w:rsidR="00762C90" w:rsidRPr="00762C90">
        <w:rPr>
          <w:sz w:val="20"/>
        </w:rPr>
        <w:sym w:font="Symbol" w:char="F073"/>
      </w:r>
      <w:r w:rsidRPr="00161DFA">
        <w:rPr>
          <w:i/>
          <w:position w:val="-3"/>
          <w:sz w:val="16"/>
        </w:rPr>
        <w:t>n</w:t>
      </w:r>
      <w:r w:rsidRPr="00161DFA">
        <w:rPr>
          <w:sz w:val="20"/>
        </w:rPr>
        <w:t xml:space="preserve"> = </w:t>
      </w:r>
      <w:r w:rsidR="00762C90" w:rsidRPr="00762C90">
        <w:rPr>
          <w:sz w:val="20"/>
        </w:rPr>
        <w:sym w:font="Symbol" w:char="F073"/>
      </w:r>
      <w:r w:rsidRPr="00161DFA">
        <w:rPr>
          <w:i/>
          <w:position w:val="-3"/>
          <w:sz w:val="16"/>
        </w:rPr>
        <w:t>s</w:t>
      </w:r>
      <w:r w:rsidRPr="00161DFA">
        <w:rPr>
          <w:sz w:val="20"/>
        </w:rPr>
        <w:t>. On obtient l'expression suivante pour l'écart type de la différence de niveaux résultante:</w:t>
      </w: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bookmarkStart w:id="18" w:name="f014"/>
      <w:r w:rsidRPr="00161DFA">
        <w:rPr>
          <w:sz w:val="22"/>
        </w:rPr>
        <w:tab/>
      </w:r>
      <w:r w:rsidRPr="00161DFA">
        <w:rPr>
          <w:sz w:val="22"/>
        </w:rPr>
        <w:tab/>
      </w:r>
      <w:r w:rsidRPr="00161DFA">
        <w:rPr>
          <w:sz w:val="22"/>
          <w:lang w:val="en-GB"/>
        </w:rPr>
        <w:fldChar w:fldCharType="begin"/>
      </w:r>
      <w:r w:rsidRPr="00161DFA">
        <w:rPr>
          <w:sz w:val="22"/>
          <w:lang w:val="en-GB"/>
        </w:rPr>
        <w:instrText xml:space="preserve">eq </w:instrText>
      </w:r>
      <w:r w:rsidRPr="00161DFA">
        <w:rPr>
          <w:rFonts w:ascii="Symbol" w:hAnsi="Symbol"/>
          <w:sz w:val="22"/>
          <w:lang w:val="en-GB"/>
        </w:rPr>
        <w:instrText>s</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\r(</w:instrText>
      </w:r>
      <w:r w:rsidRPr="00161DFA">
        <w:rPr>
          <w:rFonts w:ascii="Symbol" w:hAnsi="Symbol"/>
          <w:sz w:val="22"/>
          <w:lang w:val="en-GB"/>
        </w:rPr>
        <w:instrText>s</w:instrText>
      </w:r>
      <w:r w:rsidRPr="00161DFA">
        <w:rPr>
          <w:sz w:val="22"/>
          <w:lang w:val="en-GB"/>
        </w:rPr>
        <w:instrText>\s(</w:instrText>
      </w:r>
      <w:r w:rsidRPr="00161DFA">
        <w:rPr>
          <w:sz w:val="16"/>
          <w:lang w:val="en-GB"/>
        </w:rPr>
        <w:instrText>2;</w:instrText>
      </w:r>
      <w:r w:rsidRPr="00161DFA">
        <w:rPr>
          <w:i/>
          <w:sz w:val="16"/>
          <w:lang w:val="en-GB"/>
        </w:rPr>
        <w:instrText>n</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rFonts w:ascii="Symbol" w:hAnsi="Symbol"/>
          <w:sz w:val="22"/>
          <w:lang w:val="en-GB"/>
        </w:rPr>
        <w:instrText>s</w:instrText>
      </w:r>
      <w:r w:rsidRPr="00161DFA">
        <w:rPr>
          <w:sz w:val="22"/>
          <w:lang w:val="en-GB"/>
        </w:rPr>
        <w:instrText>\s(</w:instrText>
      </w:r>
      <w:r w:rsidRPr="00161DFA">
        <w:rPr>
          <w:sz w:val="16"/>
          <w:lang w:val="en-GB"/>
        </w:rPr>
        <w:instrText>2;</w:instrText>
      </w:r>
      <w:r w:rsidRPr="00161DFA">
        <w:rPr>
          <w:i/>
          <w:sz w:val="16"/>
          <w:lang w:val="en-GB"/>
        </w:rPr>
        <w:instrText>s</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rFonts w:ascii="Symbol" w:hAnsi="Symbol"/>
          <w:sz w:val="22"/>
          <w:lang w:val="en-GB"/>
        </w:rPr>
        <w:instrText>s</w:instrText>
      </w:r>
      <w:r w:rsidRPr="00161DFA">
        <w:rPr>
          <w:i/>
          <w:position w:val="-3"/>
          <w:sz w:val="16"/>
          <w:lang w:val="en-GB"/>
        </w:rPr>
        <w:instrText>n</w:instrText>
      </w:r>
      <w:r w:rsidRPr="00161DFA">
        <w:rPr>
          <w:sz w:val="22"/>
          <w:lang w:val="en-GB"/>
        </w:rPr>
        <w:instrText xml:space="preserve"> \r(2)</w:instrText>
      </w:r>
      <w:r w:rsidRPr="00161DFA">
        <w:rPr>
          <w:sz w:val="22"/>
          <w:lang w:val="en-GB"/>
        </w:rPr>
        <w:fldChar w:fldCharType="end"/>
      </w:r>
      <w:bookmarkEnd w:id="18"/>
    </w:p>
    <w:p w:rsidR="00161DFA" w:rsidRPr="00161DFA" w:rsidRDefault="00161DFA" w:rsidP="00461183">
      <w:pPr>
        <w:rPr>
          <w:sz w:val="20"/>
        </w:rPr>
      </w:pPr>
      <w:r w:rsidRPr="00161DFA">
        <w:rPr>
          <w:sz w:val="20"/>
        </w:rPr>
        <w:lastRenderedPageBreak/>
        <w:tab/>
        <w:t xml:space="preserve">On admet </w:t>
      </w:r>
      <w:r w:rsidR="00762C90" w:rsidRPr="00762C90">
        <w:rPr>
          <w:sz w:val="20"/>
        </w:rPr>
        <w:sym w:font="Symbol" w:char="F073"/>
      </w:r>
      <w:r w:rsidRPr="00161DFA">
        <w:rPr>
          <w:i/>
          <w:position w:val="-3"/>
          <w:sz w:val="16"/>
        </w:rPr>
        <w:t>n</w:t>
      </w:r>
      <w:r w:rsidRPr="00161DFA">
        <w:rPr>
          <w:sz w:val="20"/>
        </w:rPr>
        <w:t xml:space="preserve"> = 8,3 dB pour les bandes de fréquences I à III. Pour la bande IV/V, la valeur dépend de l'affaiblissement dû au terrain, </w:t>
      </w:r>
      <w:r w:rsidRPr="00161DFA">
        <w:rPr>
          <w:i/>
          <w:sz w:val="20"/>
        </w:rPr>
        <w:t>g</w:t>
      </w:r>
      <w:r w:rsidRPr="00161DFA">
        <w:rPr>
          <w:sz w:val="20"/>
        </w:rPr>
        <w:t xml:space="preserve">. La valeur de </w:t>
      </w:r>
      <w:r w:rsidR="00762C90" w:rsidRPr="00762C90">
        <w:rPr>
          <w:sz w:val="20"/>
        </w:rPr>
        <w:sym w:font="Symbol" w:char="F073"/>
      </w:r>
      <w:r w:rsidRPr="00161DFA">
        <w:rPr>
          <w:sz w:val="20"/>
        </w:rPr>
        <w:t xml:space="preserve"> s'obtient alors à l'aide de la formule </w:t>
      </w:r>
      <w:r w:rsidR="00762C90" w:rsidRPr="00762C90">
        <w:rPr>
          <w:sz w:val="20"/>
        </w:rPr>
        <w:sym w:font="Symbol" w:char="F073"/>
      </w:r>
      <w:r w:rsidRPr="00161DFA">
        <w:rPr>
          <w:i/>
          <w:position w:val="-3"/>
          <w:sz w:val="16"/>
        </w:rPr>
        <w:t>n</w:t>
      </w:r>
      <w:r w:rsidRPr="00161DFA">
        <w:rPr>
          <w:sz w:val="20"/>
        </w:rPr>
        <w:t xml:space="preserve"> = 9,5 </w:t>
      </w:r>
      <w:r w:rsidR="00762C90" w:rsidRPr="00762C90">
        <w:rPr>
          <w:sz w:val="20"/>
        </w:rPr>
        <w:t>+</w:t>
      </w:r>
      <w:r w:rsidRPr="00161DFA">
        <w:rPr>
          <w:sz w:val="20"/>
        </w:rPr>
        <w:t xml:space="preserve"> 0,405 </w:t>
      </w:r>
      <w:r w:rsidRPr="00161DFA">
        <w:rPr>
          <w:i/>
          <w:sz w:val="20"/>
        </w:rPr>
        <w:t>g</w:t>
      </w:r>
      <w:r w:rsidRPr="00161DFA">
        <w:rPr>
          <w:sz w:val="20"/>
        </w:rPr>
        <w:t xml:space="preserve">. Le facteur de correction d'affaiblissement </w:t>
      </w:r>
      <w:r w:rsidRPr="00161DFA">
        <w:rPr>
          <w:i/>
          <w:sz w:val="20"/>
        </w:rPr>
        <w:t>g</w:t>
      </w:r>
      <w:r w:rsidRPr="00161DFA">
        <w:rPr>
          <w:sz w:val="20"/>
        </w:rPr>
        <w:t xml:space="preserve">, en dB, peut être déduit de </w:t>
      </w:r>
      <w:r w:rsidR="00762C90" w:rsidRPr="00762C90">
        <w:rPr>
          <w:sz w:val="20"/>
        </w:rPr>
        <w:sym w:font="Symbol" w:char="F044"/>
      </w:r>
      <w:r w:rsidRPr="00161DFA">
        <w:rPr>
          <w:i/>
          <w:sz w:val="20"/>
        </w:rPr>
        <w:t>h</w:t>
      </w:r>
      <w:r w:rsidRPr="00161DFA">
        <w:rPr>
          <w:sz w:val="20"/>
        </w:rPr>
        <w:t xml:space="preserve"> (voir la Recommandation UIT-R P.1546).</w:t>
      </w:r>
    </w:p>
    <w:p w:rsidR="00161DFA" w:rsidRPr="00461183" w:rsidRDefault="00161DFA" w:rsidP="00461183">
      <w:pPr>
        <w:pStyle w:val="Heading2"/>
        <w:rPr>
          <w:i/>
          <w:sz w:val="22"/>
          <w:szCs w:val="22"/>
        </w:rPr>
      </w:pPr>
      <w:r w:rsidRPr="00461183">
        <w:rPr>
          <w:sz w:val="22"/>
          <w:szCs w:val="22"/>
        </w:rPr>
        <w:t>4.2</w:t>
      </w:r>
      <w:r w:rsidRPr="00461183">
        <w:rPr>
          <w:i/>
          <w:sz w:val="22"/>
          <w:szCs w:val="22"/>
        </w:rPr>
        <w:tab/>
      </w:r>
      <w:r w:rsidRPr="00461183">
        <w:rPr>
          <w:sz w:val="22"/>
          <w:szCs w:val="22"/>
        </w:rPr>
        <w:t>Calcul de l'intégrale de probabilité</w:t>
      </w:r>
    </w:p>
    <w:p w:rsidR="00161DFA" w:rsidRPr="00461183" w:rsidRDefault="00161DFA" w:rsidP="00461183">
      <w:pPr>
        <w:pStyle w:val="Heading3"/>
        <w:rPr>
          <w:i/>
          <w:sz w:val="20"/>
        </w:rPr>
      </w:pPr>
      <w:r w:rsidRPr="00461183">
        <w:rPr>
          <w:sz w:val="20"/>
        </w:rPr>
        <w:t>4.2.1</w:t>
      </w:r>
      <w:r w:rsidRPr="00461183">
        <w:rPr>
          <w:i/>
          <w:sz w:val="20"/>
        </w:rPr>
        <w:tab/>
      </w:r>
      <w:r w:rsidRPr="00461183">
        <w:rPr>
          <w:sz w:val="20"/>
        </w:rPr>
        <w:t>Evaluation par tabulation</w:t>
      </w:r>
    </w:p>
    <w:p w:rsidR="00161DFA" w:rsidRPr="00161DFA" w:rsidRDefault="00161DFA" w:rsidP="00461183">
      <w:pPr>
        <w:rPr>
          <w:sz w:val="20"/>
        </w:rPr>
      </w:pPr>
      <w:r w:rsidRPr="00161DFA">
        <w:rPr>
          <w:sz w:val="20"/>
        </w:rPr>
        <w:tab/>
        <w:t>L'intégrale de probabilité est la suivante:</w:t>
      </w:r>
    </w:p>
    <w:p w:rsidR="00161DFA" w:rsidRPr="00161DFA" w:rsidRDefault="00161DFA" w:rsidP="00161DFA">
      <w:pPr>
        <w:tabs>
          <w:tab w:val="clear" w:pos="1191"/>
          <w:tab w:val="clear" w:pos="1588"/>
          <w:tab w:val="clear" w:pos="1985"/>
          <w:tab w:val="center" w:pos="4849"/>
          <w:tab w:val="right" w:pos="9696"/>
        </w:tabs>
        <w:spacing w:before="140" w:after="40"/>
        <w:jc w:val="left"/>
        <w:rPr>
          <w:sz w:val="22"/>
        </w:rPr>
      </w:pPr>
      <w:bookmarkStart w:id="19" w:name="f015"/>
      <w:r w:rsidRPr="00161DFA">
        <w:rPr>
          <w:sz w:val="22"/>
        </w:rPr>
        <w:tab/>
      </w:r>
      <w:r w:rsidRPr="00161DFA">
        <w:rPr>
          <w:sz w:val="22"/>
        </w:rPr>
        <w:tab/>
      </w:r>
      <w:r w:rsidRPr="00161DFA">
        <w:rPr>
          <w:sz w:val="22"/>
          <w:lang w:val="en-GB"/>
        </w:rPr>
        <w:fldChar w:fldCharType="begin"/>
      </w:r>
      <w:r w:rsidRPr="00161DFA">
        <w:rPr>
          <w:sz w:val="22"/>
        </w:rPr>
        <w:instrText xml:space="preserve">eq </w:instrText>
      </w:r>
      <w:r w:rsidRPr="00161DFA">
        <w:rPr>
          <w:rFonts w:ascii="Symbol" w:hAnsi="Symbol"/>
          <w:sz w:val="22"/>
        </w:rPr>
        <w:instrText>j</w:instrText>
      </w:r>
      <w:r w:rsidRPr="00161DFA">
        <w:rPr>
          <w:sz w:val="22"/>
        </w:rPr>
        <w:instrText>(</w:instrText>
      </w:r>
      <w:r w:rsidRPr="00161DFA">
        <w:rPr>
          <w:i/>
          <w:sz w:val="22"/>
        </w:rPr>
        <w:instrText>x</w:instrText>
      </w:r>
      <w:r w:rsidRPr="00161DFA">
        <w:rPr>
          <w:sz w:val="22"/>
        </w:rPr>
        <w:instrText xml:space="preserve">)  </w:instrText>
      </w:r>
      <w:r w:rsidRPr="00161DFA">
        <w:rPr>
          <w:rFonts w:ascii="Symbol" w:hAnsi="Symbol"/>
          <w:sz w:val="22"/>
        </w:rPr>
        <w:instrText>=</w:instrText>
      </w:r>
      <w:r w:rsidRPr="00161DFA">
        <w:rPr>
          <w:sz w:val="22"/>
        </w:rPr>
        <w:instrText xml:space="preserve">  \f(2;\r(2</w:instrText>
      </w:r>
      <w:r w:rsidRPr="00161DFA">
        <w:rPr>
          <w:rFonts w:ascii="Symbol" w:hAnsi="Symbol"/>
          <w:sz w:val="22"/>
        </w:rPr>
        <w:instrText>p)</w:instrText>
      </w:r>
      <w:r w:rsidRPr="00161DFA">
        <w:rPr>
          <w:sz w:val="22"/>
        </w:rPr>
        <w:instrText>) \i(</w:instrText>
      </w:r>
      <w:r w:rsidRPr="00161DFA">
        <w:rPr>
          <w:sz w:val="16"/>
        </w:rPr>
        <w:instrText>0</w:instrText>
      </w:r>
      <w:r w:rsidRPr="00161DFA">
        <w:rPr>
          <w:sz w:val="22"/>
        </w:rPr>
        <w:instrText>;</w:instrText>
      </w:r>
      <w:r w:rsidRPr="00161DFA">
        <w:rPr>
          <w:i/>
          <w:sz w:val="16"/>
        </w:rPr>
        <w:instrText>x</w:instrText>
      </w:r>
      <w:r w:rsidRPr="00161DFA">
        <w:rPr>
          <w:sz w:val="22"/>
        </w:rPr>
        <w:instrText>;) [exp(</w:instrText>
      </w:r>
      <w:r w:rsidRPr="00161DFA">
        <w:rPr>
          <w:rFonts w:ascii="Symbol" w:hAnsi="Symbol"/>
          <w:sz w:val="22"/>
        </w:rPr>
        <w:instrText>-</w:instrText>
      </w:r>
      <w:r w:rsidRPr="00161DFA">
        <w:rPr>
          <w:i/>
          <w:sz w:val="22"/>
        </w:rPr>
        <w:instrText>t</w:instrText>
      </w:r>
      <w:r w:rsidRPr="00161DFA">
        <w:rPr>
          <w:position w:val="4"/>
          <w:sz w:val="16"/>
        </w:rPr>
        <w:instrText>2</w:instrText>
      </w:r>
      <w:r w:rsidRPr="00161DFA">
        <w:rPr>
          <w:rFonts w:ascii="Symbol" w:hAnsi="Symbol"/>
          <w:sz w:val="22"/>
        </w:rPr>
        <w:instrText>/2)]</w:instrText>
      </w:r>
      <w:r w:rsidRPr="00161DFA">
        <w:rPr>
          <w:sz w:val="22"/>
        </w:rPr>
        <w:instrText xml:space="preserve"> d</w:instrText>
      </w:r>
      <w:r w:rsidRPr="00161DFA">
        <w:rPr>
          <w:i/>
          <w:sz w:val="22"/>
        </w:rPr>
        <w:instrText>t</w:instrText>
      </w:r>
      <w:r w:rsidRPr="00161DFA">
        <w:rPr>
          <w:sz w:val="22"/>
          <w:lang w:val="en-GB"/>
        </w:rPr>
        <w:fldChar w:fldCharType="end"/>
      </w:r>
      <w:r w:rsidRPr="00161DFA">
        <w:rPr>
          <w:sz w:val="22"/>
        </w:rPr>
        <w:tab/>
        <w:t>(4)</w:t>
      </w:r>
      <w:bookmarkEnd w:id="19"/>
    </w:p>
    <w:p w:rsidR="00161DFA" w:rsidRPr="00161DFA" w:rsidRDefault="00161DFA" w:rsidP="00461183">
      <w:pPr>
        <w:rPr>
          <w:sz w:val="20"/>
        </w:rPr>
      </w:pPr>
      <w:r w:rsidRPr="00161DFA">
        <w:rPr>
          <w:sz w:val="20"/>
        </w:rPr>
        <w:t>Ses valeurs numériques sont données dans le tableau 4.I.</w:t>
      </w:r>
    </w:p>
    <w:p w:rsidR="00161DFA" w:rsidRPr="00161DFA" w:rsidRDefault="00161DFA" w:rsidP="00461183">
      <w:pPr>
        <w:rPr>
          <w:sz w:val="20"/>
          <w:lang w:val="en-GB"/>
        </w:rPr>
      </w:pPr>
      <w:r w:rsidRPr="00161DFA">
        <w:rPr>
          <w:sz w:val="20"/>
        </w:rPr>
        <w:tab/>
      </w:r>
      <w:r w:rsidRPr="00161DFA">
        <w:rPr>
          <w:sz w:val="20"/>
          <w:lang w:val="en-GB"/>
        </w:rPr>
        <w:t>Puisque</w:t>
      </w: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bookmarkStart w:id="20" w:name="f016"/>
      <w:r w:rsidRPr="00161DFA">
        <w:rPr>
          <w:sz w:val="22"/>
          <w:lang w:val="en-GB"/>
        </w:rPr>
        <w:tab/>
      </w:r>
      <w:r w:rsidRPr="00161DFA">
        <w:rPr>
          <w:sz w:val="22"/>
          <w:lang w:val="en-GB"/>
        </w:rPr>
        <w:tab/>
      </w:r>
      <w:r w:rsidRPr="00161DFA">
        <w:rPr>
          <w:sz w:val="22"/>
          <w:lang w:val="en-GB"/>
        </w:rPr>
        <w:fldChar w:fldCharType="begin"/>
      </w:r>
      <w:r w:rsidRPr="00161DFA">
        <w:rPr>
          <w:sz w:val="22"/>
          <w:lang w:val="en-GB"/>
        </w:rPr>
        <w:instrText>eq \f(1;\r(2</w:instrText>
      </w:r>
      <w:r w:rsidRPr="00161DFA">
        <w:rPr>
          <w:rFonts w:ascii="Symbol" w:hAnsi="Symbol"/>
          <w:sz w:val="22"/>
          <w:lang w:val="en-GB"/>
        </w:rPr>
        <w:instrText>p)</w:instrText>
      </w:r>
      <w:r w:rsidRPr="00161DFA">
        <w:rPr>
          <w:sz w:val="22"/>
          <w:lang w:val="en-GB"/>
        </w:rPr>
        <w:instrText>)   \i(;</w:instrText>
      </w:r>
      <w:r w:rsidRPr="00161DFA">
        <w:rPr>
          <w:rFonts w:ascii="Symbol" w:hAnsi="Symbol"/>
          <w:sz w:val="16"/>
          <w:lang w:val="en-GB"/>
        </w:rPr>
        <w:instrText>¥</w:instrText>
      </w:r>
      <w:r w:rsidRPr="00161DFA">
        <w:rPr>
          <w:sz w:val="22"/>
          <w:lang w:val="en-GB"/>
        </w:rPr>
        <w:instrText>;)\d\ba12()\s\do18(</w:instrText>
      </w:r>
      <w:r w:rsidRPr="00161DFA">
        <w:rPr>
          <w:sz w:val="16"/>
          <w:lang w:val="en-GB"/>
        </w:rPr>
        <w:instrText>– </w:instrText>
      </w:r>
      <w:r w:rsidRPr="00161DFA">
        <w:rPr>
          <w:rFonts w:ascii="Symbol" w:hAnsi="Symbol"/>
          <w:sz w:val="16"/>
          <w:lang w:val="en-GB"/>
        </w:rPr>
        <w:instrText>¥</w:instrText>
      </w:r>
      <w:r w:rsidRPr="00161DFA">
        <w:rPr>
          <w:sz w:val="22"/>
          <w:lang w:val="en-GB"/>
        </w:rPr>
        <w:instrText>) [exp(</w:instrText>
      </w:r>
      <w:r w:rsidRPr="00161DFA">
        <w:rPr>
          <w:rFonts w:ascii="Symbol" w:hAnsi="Symbol"/>
          <w:sz w:val="22"/>
          <w:lang w:val="en-GB"/>
        </w:rPr>
        <w:instrText>-</w:instrText>
      </w:r>
      <w:r w:rsidRPr="00161DFA">
        <w:rPr>
          <w:i/>
          <w:sz w:val="22"/>
          <w:lang w:val="en-GB"/>
        </w:rPr>
        <w:instrText>t</w:instrText>
      </w:r>
      <w:r w:rsidRPr="00161DFA">
        <w:rPr>
          <w:position w:val="4"/>
          <w:sz w:val="16"/>
          <w:lang w:val="en-GB"/>
        </w:rPr>
        <w:instrText>2</w:instrText>
      </w:r>
      <w:r w:rsidRPr="00161DFA">
        <w:rPr>
          <w:rFonts w:ascii="Symbol" w:hAnsi="Symbol"/>
          <w:sz w:val="22"/>
          <w:lang w:val="en-GB"/>
        </w:rPr>
        <w:instrText>/</w:instrText>
      </w:r>
      <w:r w:rsidRPr="00161DFA">
        <w:rPr>
          <w:sz w:val="22"/>
          <w:lang w:val="en-GB"/>
        </w:rPr>
        <w:instrText>2</w:instrText>
      </w:r>
      <w:r w:rsidRPr="00161DFA">
        <w:rPr>
          <w:rFonts w:ascii="Symbol" w:hAnsi="Symbol"/>
          <w:sz w:val="22"/>
          <w:lang w:val="en-GB"/>
        </w:rPr>
        <w:instrText>)]</w:instrText>
      </w:r>
      <w:r w:rsidRPr="00161DFA">
        <w:rPr>
          <w:sz w:val="22"/>
          <w:lang w:val="en-GB"/>
        </w:rPr>
        <w:instrText xml:space="preserve"> d</w:instrText>
      </w:r>
      <w:r w:rsidRPr="00161DFA">
        <w:rPr>
          <w:i/>
          <w:sz w:val="22"/>
          <w:lang w:val="en-GB"/>
        </w:rPr>
        <w:instrText>t</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1</w:instrText>
      </w:r>
      <w:r w:rsidRPr="00161DFA">
        <w:rPr>
          <w:sz w:val="22"/>
          <w:lang w:val="en-GB"/>
        </w:rPr>
        <w:fldChar w:fldCharType="end"/>
      </w:r>
      <w:bookmarkEnd w:id="20"/>
    </w:p>
    <w:p w:rsidR="00161DFA" w:rsidRPr="00161DFA" w:rsidRDefault="00161DFA" w:rsidP="00461183">
      <w:pPr>
        <w:rPr>
          <w:sz w:val="20"/>
          <w:lang w:val="en-GB"/>
        </w:rPr>
      </w:pPr>
      <w:r w:rsidRPr="00161DFA">
        <w:rPr>
          <w:sz w:val="20"/>
          <w:lang w:val="en-GB"/>
        </w:rPr>
        <w:t>et que</w:t>
      </w: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bookmarkStart w:id="21" w:name="f017"/>
      <w:r w:rsidRPr="00161DFA">
        <w:rPr>
          <w:sz w:val="22"/>
          <w:lang w:val="en-GB"/>
        </w:rPr>
        <w:tab/>
      </w:r>
      <w:r w:rsidRPr="00161DFA">
        <w:rPr>
          <w:sz w:val="22"/>
          <w:lang w:val="en-GB"/>
        </w:rPr>
        <w:tab/>
      </w:r>
      <w:r w:rsidRPr="00161DFA">
        <w:rPr>
          <w:sz w:val="22"/>
          <w:lang w:val="en-GB"/>
        </w:rPr>
        <w:fldChar w:fldCharType="begin"/>
      </w:r>
      <w:r w:rsidRPr="00161DFA">
        <w:rPr>
          <w:sz w:val="22"/>
          <w:lang w:val="en-GB"/>
        </w:rPr>
        <w:instrText>eq \f(1;\r(2</w:instrText>
      </w:r>
      <w:r w:rsidRPr="00161DFA">
        <w:rPr>
          <w:rFonts w:ascii="Symbol" w:hAnsi="Symbol"/>
          <w:sz w:val="22"/>
          <w:lang w:val="en-GB"/>
        </w:rPr>
        <w:instrText>p)</w:instrText>
      </w:r>
      <w:r w:rsidRPr="00161DFA">
        <w:rPr>
          <w:sz w:val="22"/>
          <w:lang w:val="en-GB"/>
        </w:rPr>
        <w:instrText>)   \i(;</w:instrText>
      </w:r>
      <w:r w:rsidRPr="00161DFA">
        <w:rPr>
          <w:sz w:val="16"/>
          <w:lang w:val="en-GB"/>
        </w:rPr>
        <w:instrText>0</w:instrText>
      </w:r>
      <w:r w:rsidRPr="00161DFA">
        <w:rPr>
          <w:sz w:val="22"/>
          <w:lang w:val="en-GB"/>
        </w:rPr>
        <w:instrText>;)\d\ba12()\s\do18(</w:instrText>
      </w:r>
      <w:r w:rsidRPr="00161DFA">
        <w:rPr>
          <w:sz w:val="16"/>
          <w:lang w:val="en-GB"/>
        </w:rPr>
        <w:instrText>– </w:instrText>
      </w:r>
      <w:r w:rsidRPr="00161DFA">
        <w:rPr>
          <w:rFonts w:ascii="Symbol" w:hAnsi="Symbol"/>
          <w:sz w:val="16"/>
          <w:lang w:val="en-GB"/>
        </w:rPr>
        <w:instrText>¥</w:instrText>
      </w:r>
      <w:r w:rsidRPr="00161DFA">
        <w:rPr>
          <w:sz w:val="22"/>
          <w:lang w:val="en-GB"/>
        </w:rPr>
        <w:instrText>) [exp(</w:instrText>
      </w:r>
      <w:r w:rsidRPr="00161DFA">
        <w:rPr>
          <w:rFonts w:ascii="Symbol" w:hAnsi="Symbol"/>
          <w:sz w:val="22"/>
          <w:lang w:val="en-GB"/>
        </w:rPr>
        <w:instrText>-</w:instrText>
      </w:r>
      <w:r w:rsidRPr="00161DFA">
        <w:rPr>
          <w:i/>
          <w:sz w:val="22"/>
          <w:lang w:val="en-GB"/>
        </w:rPr>
        <w:instrText>t</w:instrText>
      </w:r>
      <w:r w:rsidRPr="00161DFA">
        <w:rPr>
          <w:position w:val="4"/>
          <w:sz w:val="16"/>
          <w:lang w:val="en-GB"/>
        </w:rPr>
        <w:instrText>2</w:instrText>
      </w:r>
      <w:r w:rsidRPr="00161DFA">
        <w:rPr>
          <w:rFonts w:ascii="Symbol" w:hAnsi="Symbol"/>
          <w:sz w:val="22"/>
          <w:lang w:val="en-GB"/>
        </w:rPr>
        <w:instrText>/</w:instrText>
      </w:r>
      <w:r w:rsidRPr="00161DFA">
        <w:rPr>
          <w:sz w:val="22"/>
          <w:lang w:val="en-GB"/>
        </w:rPr>
        <w:instrText>2</w:instrText>
      </w:r>
      <w:r w:rsidRPr="00161DFA">
        <w:rPr>
          <w:rFonts w:ascii="Symbol" w:hAnsi="Symbol"/>
          <w:sz w:val="22"/>
          <w:lang w:val="en-GB"/>
        </w:rPr>
        <w:instrText>)]</w:instrText>
      </w:r>
      <w:r w:rsidRPr="00161DFA">
        <w:rPr>
          <w:sz w:val="22"/>
          <w:lang w:val="en-GB"/>
        </w:rPr>
        <w:instrText xml:space="preserve"> d</w:instrText>
      </w:r>
      <w:r w:rsidRPr="00161DFA">
        <w:rPr>
          <w:i/>
          <w:sz w:val="22"/>
          <w:lang w:val="en-GB"/>
        </w:rPr>
        <w:instrText>t</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1/2</w:instrText>
      </w:r>
      <w:r w:rsidRPr="00161DFA">
        <w:rPr>
          <w:sz w:val="22"/>
          <w:lang w:val="en-GB"/>
        </w:rPr>
        <w:fldChar w:fldCharType="end"/>
      </w:r>
      <w:bookmarkEnd w:id="21"/>
    </w:p>
    <w:p w:rsidR="00161DFA" w:rsidRPr="00161DFA" w:rsidRDefault="00161DFA" w:rsidP="00461183">
      <w:pPr>
        <w:rPr>
          <w:sz w:val="20"/>
          <w:lang w:val="en-GB"/>
        </w:rPr>
      </w:pPr>
      <w:r w:rsidRPr="00161DFA">
        <w:rPr>
          <w:sz w:val="20"/>
          <w:lang w:val="en-GB"/>
        </w:rPr>
        <w:t>on obtient:</w:t>
      </w: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bookmarkStart w:id="22" w:name="f018"/>
      <w:r w:rsidRPr="00161DFA">
        <w:rPr>
          <w:sz w:val="22"/>
          <w:lang w:val="en-GB"/>
        </w:rPr>
        <w:tab/>
      </w:r>
      <w:r w:rsidRPr="00161DFA">
        <w:rPr>
          <w:sz w:val="22"/>
          <w:lang w:val="en-GB"/>
        </w:rPr>
        <w:tab/>
      </w:r>
      <w:r w:rsidRPr="00161DFA">
        <w:rPr>
          <w:sz w:val="22"/>
          <w:lang w:val="en-GB"/>
        </w:rPr>
        <w:fldChar w:fldCharType="begin"/>
      </w:r>
      <w:r w:rsidRPr="00161DFA">
        <w:rPr>
          <w:sz w:val="22"/>
          <w:lang w:val="en-GB"/>
        </w:rPr>
        <w:instrText xml:space="preserve">eq </w:instrText>
      </w:r>
      <w:r w:rsidRPr="00161DFA">
        <w:rPr>
          <w:i/>
          <w:sz w:val="22"/>
          <w:lang w:val="en-GB"/>
        </w:rPr>
        <w:instrText>L</w:instrText>
      </w:r>
      <w:r w:rsidRPr="00161DFA">
        <w:rPr>
          <w:sz w:val="22"/>
          <w:lang w:val="en-GB"/>
        </w:rPr>
        <w:instrText>(</w:instrText>
      </w:r>
      <w:r w:rsidRPr="00161DFA">
        <w:rPr>
          <w:i/>
          <w:sz w:val="22"/>
          <w:lang w:val="en-GB"/>
        </w:rPr>
        <w:instrText>x</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\f(\s\up5(</w:instrText>
      </w:r>
      <w:r w:rsidRPr="00161DFA">
        <w:rPr>
          <w:rFonts w:ascii="Symbol" w:hAnsi="Symbol"/>
          <w:sz w:val="22"/>
          <w:lang w:val="en-GB"/>
        </w:rPr>
        <w:instrText>j</w:instrText>
      </w:r>
      <w:r w:rsidRPr="00161DFA">
        <w:rPr>
          <w:sz w:val="22"/>
          <w:lang w:val="en-GB"/>
        </w:rPr>
        <w:instrText>(</w:instrText>
      </w:r>
      <w:r w:rsidRPr="00161DFA">
        <w:rPr>
          <w:i/>
          <w:sz w:val="22"/>
          <w:lang w:val="en-GB"/>
        </w:rPr>
        <w:instrText>x</w:instrText>
      </w:r>
      <w:r w:rsidRPr="00161DFA">
        <w:rPr>
          <w:sz w:val="22"/>
          <w:lang w:val="en-GB"/>
        </w:rPr>
        <w:instrText>));2</w:instrText>
      </w:r>
      <w:r w:rsidRPr="00161DFA">
        <w:rPr>
          <w:rFonts w:ascii="Symbol" w:hAnsi="Symbol"/>
          <w:sz w:val="22"/>
          <w:lang w:val="en-GB"/>
        </w:rPr>
        <w:instrText>)</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1/2</w:instrText>
      </w:r>
      <w:r w:rsidRPr="00161DFA">
        <w:rPr>
          <w:sz w:val="22"/>
          <w:lang w:val="en-GB"/>
        </w:rPr>
        <w:fldChar w:fldCharType="end"/>
      </w:r>
      <w:bookmarkEnd w:id="22"/>
    </w:p>
    <w:p w:rsidR="00161DFA" w:rsidRPr="00461183" w:rsidRDefault="00161DFA" w:rsidP="00461183">
      <w:pPr>
        <w:pStyle w:val="Heading3"/>
        <w:rPr>
          <w:i/>
          <w:sz w:val="20"/>
        </w:rPr>
      </w:pPr>
      <w:r w:rsidRPr="00461183">
        <w:rPr>
          <w:sz w:val="20"/>
        </w:rPr>
        <w:t>4.2.2</w:t>
      </w:r>
      <w:r w:rsidRPr="00461183">
        <w:rPr>
          <w:i/>
          <w:sz w:val="20"/>
        </w:rPr>
        <w:tab/>
      </w:r>
      <w:r w:rsidRPr="00461183">
        <w:rPr>
          <w:sz w:val="20"/>
        </w:rPr>
        <w:t>Evaluation par l'approximation de Hastings</w:t>
      </w:r>
    </w:p>
    <w:p w:rsidR="00161DFA" w:rsidRPr="00161DFA" w:rsidRDefault="00161DFA" w:rsidP="00461183">
      <w:pPr>
        <w:rPr>
          <w:sz w:val="20"/>
        </w:rPr>
      </w:pPr>
      <w:r w:rsidRPr="00161DFA">
        <w:rPr>
          <w:sz w:val="20"/>
        </w:rPr>
        <w:tab/>
        <w:t>L'approximation rationnelle suivante est très utile si les calculs sont à effectuer sur ordinateur (ou sur calculatrice programmable de poche ou de table):</w:t>
      </w: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s-ES_tradnl"/>
        </w:rPr>
      </w:pPr>
      <w:bookmarkStart w:id="23" w:name="F019"/>
      <w:r w:rsidRPr="00161DFA">
        <w:rPr>
          <w:sz w:val="22"/>
        </w:rPr>
        <w:tab/>
      </w:r>
      <w:r w:rsidRPr="00161DFA">
        <w:rPr>
          <w:sz w:val="22"/>
        </w:rPr>
        <w:tab/>
      </w:r>
      <w:r w:rsidRPr="00161DFA">
        <w:rPr>
          <w:sz w:val="22"/>
          <w:lang w:val="en-GB"/>
        </w:rPr>
        <w:fldChar w:fldCharType="begin"/>
      </w:r>
      <w:r w:rsidRPr="00161DFA">
        <w:rPr>
          <w:sz w:val="22"/>
          <w:lang w:val="es-ES_tradnl"/>
        </w:rPr>
        <w:instrText xml:space="preserve">eq </w:instrText>
      </w:r>
      <w:r w:rsidRPr="00161DFA">
        <w:rPr>
          <w:i/>
          <w:sz w:val="22"/>
          <w:lang w:val="es-ES_tradnl"/>
        </w:rPr>
        <w:instrText>x</w:instrText>
      </w:r>
      <w:r w:rsidRPr="00161DFA">
        <w:rPr>
          <w:sz w:val="22"/>
          <w:lang w:val="es-ES_tradnl"/>
        </w:rPr>
        <w:instrText xml:space="preserve"> </w:instrText>
      </w:r>
      <w:r w:rsidRPr="00161DFA">
        <w:rPr>
          <w:rFonts w:ascii="Symbol" w:hAnsi="Symbol"/>
          <w:sz w:val="22"/>
          <w:lang w:val="es-ES_tradnl"/>
        </w:rPr>
        <w:instrText>³</w:instrText>
      </w:r>
      <w:r w:rsidRPr="00161DFA">
        <w:rPr>
          <w:sz w:val="22"/>
          <w:lang w:val="es-ES_tradnl"/>
        </w:rPr>
        <w:instrText xml:space="preserve"> 0: </w:instrText>
      </w:r>
      <w:r w:rsidRPr="00161DFA">
        <w:rPr>
          <w:i/>
          <w:sz w:val="22"/>
          <w:lang w:val="es-ES_tradnl"/>
        </w:rPr>
        <w:instrText>L</w:instrText>
      </w:r>
      <w:r w:rsidRPr="00161DFA">
        <w:rPr>
          <w:sz w:val="22"/>
          <w:lang w:val="es-ES_tradnl"/>
        </w:rPr>
        <w:instrText>(</w:instrText>
      </w:r>
      <w:r w:rsidRPr="00161DFA">
        <w:rPr>
          <w:i/>
          <w:sz w:val="22"/>
          <w:lang w:val="es-ES_tradnl"/>
        </w:rPr>
        <w:instrText>x</w:instrText>
      </w:r>
      <w:r w:rsidRPr="00161DFA">
        <w:rPr>
          <w:sz w:val="22"/>
          <w:lang w:val="es-ES_tradnl"/>
        </w:rPr>
        <w:instrText xml:space="preserve">)  </w:instrText>
      </w:r>
      <w:r w:rsidRPr="00161DFA">
        <w:rPr>
          <w:rFonts w:ascii="Symbol" w:hAnsi="Symbol"/>
          <w:sz w:val="22"/>
          <w:lang w:val="es-ES_tradnl"/>
        </w:rPr>
        <w:instrText>=</w:instrText>
      </w:r>
      <w:r w:rsidRPr="00161DFA">
        <w:rPr>
          <w:sz w:val="22"/>
          <w:lang w:val="es-ES_tradnl"/>
        </w:rPr>
        <w:instrText xml:space="preserve">  1 –  \f(1;(2</w:instrText>
      </w:r>
      <w:r w:rsidRPr="00161DFA">
        <w:rPr>
          <w:rFonts w:ascii="Symbol" w:hAnsi="Symbol"/>
          <w:sz w:val="22"/>
          <w:lang w:val="es-ES_tradnl"/>
        </w:rPr>
        <w:instrText>p)</w:instrText>
      </w:r>
      <w:r w:rsidRPr="00161DFA">
        <w:rPr>
          <w:position w:val="4"/>
          <w:sz w:val="16"/>
          <w:lang w:val="es-ES_tradnl"/>
        </w:rPr>
        <w:instrText>½</w:instrText>
      </w:r>
      <w:r w:rsidRPr="00161DFA">
        <w:rPr>
          <w:sz w:val="22"/>
          <w:lang w:val="es-ES_tradnl"/>
        </w:rPr>
        <w:instrText xml:space="preserve">)  e </w:instrText>
      </w:r>
      <w:r w:rsidRPr="00161DFA">
        <w:rPr>
          <w:rFonts w:ascii="Symbol" w:hAnsi="Symbol"/>
          <w:position w:val="4"/>
          <w:sz w:val="16"/>
          <w:lang w:val="es-ES_tradnl"/>
        </w:rPr>
        <w:instrText>-</w:instrText>
      </w:r>
      <w:r w:rsidRPr="00161DFA">
        <w:rPr>
          <w:i/>
          <w:position w:val="4"/>
          <w:sz w:val="16"/>
          <w:lang w:val="es-ES_tradnl"/>
        </w:rPr>
        <w:instrText>x</w:instrText>
      </w:r>
      <w:r w:rsidRPr="00161DFA">
        <w:rPr>
          <w:position w:val="6"/>
          <w:sz w:val="14"/>
          <w:lang w:val="es-ES_tradnl"/>
        </w:rPr>
        <w:instrText>2</w:instrText>
      </w:r>
      <w:r w:rsidRPr="00161DFA">
        <w:rPr>
          <w:position w:val="4"/>
          <w:sz w:val="16"/>
          <w:lang w:val="es-ES_tradnl"/>
        </w:rPr>
        <w:instrText xml:space="preserve">/2 </w:instrText>
      </w:r>
      <w:r w:rsidRPr="00161DFA">
        <w:rPr>
          <w:i/>
          <w:sz w:val="22"/>
          <w:lang w:val="es-ES_tradnl"/>
        </w:rPr>
        <w:instrText>H</w:instrText>
      </w:r>
      <w:r w:rsidRPr="00161DFA">
        <w:rPr>
          <w:sz w:val="22"/>
          <w:lang w:val="es-ES_tradnl"/>
        </w:rPr>
        <w:instrText>(</w:instrText>
      </w:r>
      <w:r w:rsidRPr="00161DFA">
        <w:rPr>
          <w:i/>
          <w:sz w:val="22"/>
          <w:lang w:val="es-ES_tradnl"/>
        </w:rPr>
        <w:instrText>y</w:instrText>
      </w:r>
      <w:r w:rsidRPr="00161DFA">
        <w:rPr>
          <w:sz w:val="22"/>
          <w:lang w:val="es-ES_tradnl"/>
        </w:rPr>
        <w:instrText>)</w:instrText>
      </w:r>
      <w:r w:rsidRPr="00161DFA">
        <w:rPr>
          <w:sz w:val="22"/>
          <w:lang w:val="en-GB"/>
        </w:rPr>
        <w:fldChar w:fldCharType="end"/>
      </w:r>
      <w:r w:rsidRPr="00161DFA">
        <w:rPr>
          <w:sz w:val="22"/>
          <w:lang w:val="es-ES_tradnl"/>
        </w:rPr>
        <w:tab/>
        <w:t>(5)</w:t>
      </w:r>
      <w:bookmarkEnd w:id="23"/>
    </w:p>
    <w:p w:rsidR="00161DFA" w:rsidRPr="00161DFA" w:rsidRDefault="00161DFA" w:rsidP="00762C90">
      <w:pPr>
        <w:spacing w:before="80"/>
        <w:jc w:val="center"/>
        <w:rPr>
          <w:sz w:val="20"/>
          <w:lang w:val="es-ES_tradnl"/>
        </w:rPr>
      </w:pPr>
      <w:r w:rsidRPr="00161DFA">
        <w:rPr>
          <w:i/>
          <w:sz w:val="20"/>
          <w:lang w:val="es-ES_tradnl"/>
        </w:rPr>
        <w:t>x</w:t>
      </w:r>
      <w:r w:rsidRPr="00161DFA">
        <w:rPr>
          <w:sz w:val="20"/>
          <w:lang w:val="es-ES_tradnl"/>
        </w:rPr>
        <w:t xml:space="preserve"> &lt; 0 : </w:t>
      </w:r>
      <w:r w:rsidRPr="00161DFA">
        <w:rPr>
          <w:i/>
          <w:sz w:val="20"/>
          <w:lang w:val="es-ES_tradnl"/>
        </w:rPr>
        <w:t>L</w:t>
      </w:r>
      <w:r w:rsidRPr="00161DFA">
        <w:rPr>
          <w:sz w:val="20"/>
          <w:lang w:val="es-ES_tradnl"/>
        </w:rPr>
        <w:t>(</w:t>
      </w:r>
      <w:r w:rsidRPr="00161DFA">
        <w:rPr>
          <w:i/>
          <w:sz w:val="20"/>
          <w:lang w:val="es-ES_tradnl"/>
        </w:rPr>
        <w:t>x</w:t>
      </w:r>
      <w:r w:rsidRPr="00161DFA">
        <w:rPr>
          <w:sz w:val="20"/>
          <w:lang w:val="es-ES_tradnl"/>
        </w:rPr>
        <w:t xml:space="preserve">) = 1 </w:t>
      </w:r>
      <w:r w:rsidR="00762C90" w:rsidRPr="00B62DED">
        <w:rPr>
          <w:sz w:val="20"/>
          <w:lang w:val="es-ES"/>
        </w:rPr>
        <w:t>–</w:t>
      </w:r>
      <w:r w:rsidRPr="00161DFA">
        <w:rPr>
          <w:sz w:val="20"/>
          <w:lang w:val="es-ES_tradnl"/>
        </w:rPr>
        <w:t xml:space="preserve"> </w:t>
      </w:r>
      <w:r w:rsidRPr="00161DFA">
        <w:rPr>
          <w:i/>
          <w:sz w:val="20"/>
          <w:lang w:val="es-ES_tradnl"/>
        </w:rPr>
        <w:t>L</w:t>
      </w:r>
      <w:r w:rsidRPr="00161DFA">
        <w:rPr>
          <w:sz w:val="20"/>
          <w:lang w:val="es-ES_tradnl"/>
        </w:rPr>
        <w:t>(</w:t>
      </w:r>
      <w:r w:rsidR="00762C90" w:rsidRPr="00B62DED">
        <w:rPr>
          <w:sz w:val="20"/>
          <w:lang w:val="es-ES"/>
        </w:rPr>
        <w:t>–</w:t>
      </w:r>
      <w:r w:rsidRPr="00161DFA">
        <w:rPr>
          <w:i/>
          <w:sz w:val="20"/>
          <w:lang w:val="es-ES_tradnl"/>
        </w:rPr>
        <w:t>x</w:t>
      </w:r>
      <w:r w:rsidRPr="00161DFA">
        <w:rPr>
          <w:sz w:val="20"/>
          <w:lang w:val="es-ES_tradnl"/>
        </w:rPr>
        <w:t>)</w:t>
      </w:r>
    </w:p>
    <w:p w:rsidR="00161DFA" w:rsidRPr="00161DFA" w:rsidRDefault="00161DFA" w:rsidP="00461183">
      <w:pPr>
        <w:rPr>
          <w:sz w:val="20"/>
          <w:lang w:val="es-ES_tradnl"/>
        </w:rPr>
      </w:pPr>
      <w:r w:rsidRPr="00161DFA">
        <w:rPr>
          <w:sz w:val="20"/>
          <w:lang w:val="es-ES_tradnl"/>
        </w:rPr>
        <w:t xml:space="preserve">avec: </w:t>
      </w:r>
    </w:p>
    <w:p w:rsidR="00161DFA" w:rsidRPr="00161DFA" w:rsidRDefault="00161DFA" w:rsidP="00461183">
      <w:pPr>
        <w:rPr>
          <w:position w:val="4"/>
          <w:sz w:val="16"/>
          <w:lang w:val="es-ES_tradnl"/>
        </w:rPr>
      </w:pPr>
      <w:r w:rsidRPr="00161DFA">
        <w:rPr>
          <w:i/>
          <w:sz w:val="20"/>
          <w:lang w:val="es-ES_tradnl"/>
        </w:rPr>
        <w:t>H</w:t>
      </w:r>
      <w:r w:rsidRPr="00161DFA">
        <w:rPr>
          <w:sz w:val="20"/>
          <w:lang w:val="es-ES_tradnl"/>
        </w:rPr>
        <w:t>(</w:t>
      </w:r>
      <w:r w:rsidRPr="00161DFA">
        <w:rPr>
          <w:i/>
          <w:sz w:val="20"/>
          <w:lang w:val="es-ES_tradnl"/>
        </w:rPr>
        <w:t>y</w:t>
      </w:r>
      <w:r w:rsidRPr="00161DFA">
        <w:rPr>
          <w:sz w:val="20"/>
          <w:lang w:val="es-ES_tradnl"/>
        </w:rPr>
        <w:t xml:space="preserve">) = </w:t>
      </w:r>
      <w:r w:rsidRPr="00161DFA">
        <w:rPr>
          <w:i/>
          <w:sz w:val="20"/>
          <w:lang w:val="es-ES_tradnl"/>
        </w:rPr>
        <w:t>C</w:t>
      </w:r>
      <w:r w:rsidRPr="00161DFA">
        <w:rPr>
          <w:position w:val="-3"/>
          <w:sz w:val="16"/>
          <w:lang w:val="es-ES_tradnl"/>
        </w:rPr>
        <w:t>5</w:t>
      </w:r>
      <w:r w:rsidRPr="00161DFA">
        <w:rPr>
          <w:i/>
          <w:sz w:val="20"/>
          <w:lang w:val="es-ES_tradnl"/>
        </w:rPr>
        <w:t>y</w:t>
      </w:r>
      <w:r w:rsidRPr="00161DFA">
        <w:rPr>
          <w:position w:val="4"/>
          <w:sz w:val="16"/>
          <w:lang w:val="es-ES_tradnl"/>
        </w:rPr>
        <w:t>5</w:t>
      </w:r>
      <w:r w:rsidRPr="00161DFA">
        <w:rPr>
          <w:sz w:val="20"/>
          <w:lang w:val="es-ES_tradnl"/>
        </w:rPr>
        <w:t xml:space="preserve"> </w:t>
      </w:r>
      <w:r w:rsidR="00762C90" w:rsidRPr="00762C90">
        <w:rPr>
          <w:sz w:val="20"/>
          <w:lang w:val="es-ES"/>
        </w:rPr>
        <w:t>+</w:t>
      </w:r>
      <w:r w:rsidRPr="00161DFA">
        <w:rPr>
          <w:sz w:val="20"/>
          <w:lang w:val="es-ES_tradnl"/>
        </w:rPr>
        <w:t xml:space="preserve"> </w:t>
      </w:r>
      <w:r w:rsidRPr="00161DFA">
        <w:rPr>
          <w:i/>
          <w:sz w:val="20"/>
          <w:lang w:val="es-ES_tradnl"/>
        </w:rPr>
        <w:t>C</w:t>
      </w:r>
      <w:r w:rsidRPr="00161DFA">
        <w:rPr>
          <w:position w:val="-3"/>
          <w:sz w:val="16"/>
          <w:lang w:val="es-ES_tradnl"/>
        </w:rPr>
        <w:t>4</w:t>
      </w:r>
      <w:r w:rsidRPr="00161DFA">
        <w:rPr>
          <w:i/>
          <w:sz w:val="20"/>
          <w:lang w:val="es-ES_tradnl"/>
        </w:rPr>
        <w:t>y</w:t>
      </w:r>
      <w:r w:rsidRPr="00161DFA">
        <w:rPr>
          <w:position w:val="4"/>
          <w:sz w:val="16"/>
          <w:lang w:val="es-ES_tradnl"/>
        </w:rPr>
        <w:t>4</w:t>
      </w:r>
      <w:r w:rsidRPr="00161DFA">
        <w:rPr>
          <w:sz w:val="20"/>
          <w:lang w:val="es-ES_tradnl"/>
        </w:rPr>
        <w:t xml:space="preserve"> </w:t>
      </w:r>
      <w:r w:rsidR="00762C90" w:rsidRPr="00762C90">
        <w:rPr>
          <w:sz w:val="20"/>
          <w:lang w:val="es-ES"/>
        </w:rPr>
        <w:t>+</w:t>
      </w:r>
      <w:r w:rsidRPr="00161DFA">
        <w:rPr>
          <w:sz w:val="20"/>
          <w:lang w:val="es-ES_tradnl"/>
        </w:rPr>
        <w:t xml:space="preserve"> </w:t>
      </w:r>
      <w:r w:rsidRPr="00161DFA">
        <w:rPr>
          <w:i/>
          <w:sz w:val="20"/>
          <w:lang w:val="es-ES_tradnl"/>
        </w:rPr>
        <w:t>C</w:t>
      </w:r>
      <w:r w:rsidRPr="00161DFA">
        <w:rPr>
          <w:position w:val="-3"/>
          <w:sz w:val="16"/>
          <w:lang w:val="es-ES_tradnl"/>
        </w:rPr>
        <w:t>3</w:t>
      </w:r>
      <w:r w:rsidRPr="00161DFA">
        <w:rPr>
          <w:i/>
          <w:sz w:val="20"/>
          <w:lang w:val="es-ES_tradnl"/>
        </w:rPr>
        <w:t>y</w:t>
      </w:r>
      <w:r w:rsidRPr="00161DFA">
        <w:rPr>
          <w:position w:val="4"/>
          <w:sz w:val="16"/>
          <w:lang w:val="es-ES_tradnl"/>
        </w:rPr>
        <w:t>3</w:t>
      </w:r>
      <w:r w:rsidRPr="00161DFA">
        <w:rPr>
          <w:sz w:val="20"/>
          <w:lang w:val="es-ES_tradnl"/>
        </w:rPr>
        <w:t xml:space="preserve"> </w:t>
      </w:r>
      <w:r w:rsidR="00762C90" w:rsidRPr="00762C90">
        <w:rPr>
          <w:sz w:val="20"/>
          <w:lang w:val="es-ES"/>
        </w:rPr>
        <w:t>+</w:t>
      </w:r>
      <w:r w:rsidRPr="00161DFA">
        <w:rPr>
          <w:sz w:val="20"/>
          <w:lang w:val="es-ES_tradnl"/>
        </w:rPr>
        <w:t xml:space="preserve"> </w:t>
      </w:r>
      <w:r w:rsidRPr="00161DFA">
        <w:rPr>
          <w:i/>
          <w:sz w:val="20"/>
          <w:lang w:val="es-ES_tradnl"/>
        </w:rPr>
        <w:t>C</w:t>
      </w:r>
      <w:r w:rsidRPr="00161DFA">
        <w:rPr>
          <w:position w:val="-3"/>
          <w:sz w:val="16"/>
          <w:lang w:val="es-ES_tradnl"/>
        </w:rPr>
        <w:t>2</w:t>
      </w:r>
      <w:r w:rsidRPr="00161DFA">
        <w:rPr>
          <w:i/>
          <w:sz w:val="20"/>
          <w:lang w:val="es-ES_tradnl"/>
        </w:rPr>
        <w:t>y</w:t>
      </w:r>
      <w:r w:rsidRPr="00161DFA">
        <w:rPr>
          <w:position w:val="4"/>
          <w:sz w:val="16"/>
          <w:lang w:val="es-ES_tradnl"/>
        </w:rPr>
        <w:t>2</w:t>
      </w:r>
      <w:r w:rsidRPr="00161DFA">
        <w:rPr>
          <w:sz w:val="20"/>
          <w:lang w:val="es-ES_tradnl"/>
        </w:rPr>
        <w:t xml:space="preserve"> </w:t>
      </w:r>
      <w:r w:rsidR="00762C90" w:rsidRPr="00762C90">
        <w:rPr>
          <w:sz w:val="20"/>
          <w:lang w:val="es-ES"/>
        </w:rPr>
        <w:t>+</w:t>
      </w:r>
      <w:r w:rsidRPr="00161DFA">
        <w:rPr>
          <w:sz w:val="20"/>
          <w:lang w:val="es-ES_tradnl"/>
        </w:rPr>
        <w:t xml:space="preserve"> </w:t>
      </w:r>
      <w:r w:rsidRPr="00161DFA">
        <w:rPr>
          <w:i/>
          <w:sz w:val="20"/>
          <w:lang w:val="es-ES_tradnl"/>
        </w:rPr>
        <w:t>C</w:t>
      </w:r>
      <w:r w:rsidRPr="00161DFA">
        <w:rPr>
          <w:position w:val="-3"/>
          <w:sz w:val="16"/>
          <w:lang w:val="es-ES_tradnl"/>
        </w:rPr>
        <w:t>1</w:t>
      </w:r>
      <w:r w:rsidRPr="00161DFA">
        <w:rPr>
          <w:i/>
          <w:sz w:val="20"/>
          <w:lang w:val="es-ES_tradnl"/>
        </w:rPr>
        <w:t>y</w:t>
      </w:r>
      <w:r w:rsidRPr="00161DFA">
        <w:rPr>
          <w:position w:val="4"/>
          <w:sz w:val="16"/>
          <w:lang w:val="es-ES_tradnl"/>
        </w:rPr>
        <w:t>1</w:t>
      </w:r>
    </w:p>
    <w:p w:rsidR="00161DFA" w:rsidRPr="00161DFA" w:rsidRDefault="00161DFA" w:rsidP="00461183">
      <w:pPr>
        <w:rPr>
          <w:sz w:val="20"/>
        </w:rPr>
      </w:pPr>
      <w:r w:rsidRPr="00161DFA">
        <w:rPr>
          <w:sz w:val="20"/>
        </w:rPr>
        <w:t>et:</w:t>
      </w:r>
    </w:p>
    <w:p w:rsidR="00161DFA" w:rsidRPr="00161DFA" w:rsidRDefault="00161DFA" w:rsidP="00762C90">
      <w:pPr>
        <w:tabs>
          <w:tab w:val="clear" w:pos="794"/>
          <w:tab w:val="clear" w:pos="1191"/>
          <w:tab w:val="clear" w:pos="1588"/>
          <w:tab w:val="clear" w:pos="1985"/>
          <w:tab w:val="left" w:pos="397"/>
        </w:tabs>
        <w:spacing w:before="86"/>
        <w:ind w:left="397" w:hanging="397"/>
        <w:rPr>
          <w:position w:val="4"/>
          <w:sz w:val="16"/>
        </w:rPr>
      </w:pPr>
      <w:r w:rsidRPr="00161DFA">
        <w:rPr>
          <w:i/>
          <w:sz w:val="20"/>
        </w:rPr>
        <w:t>y</w:t>
      </w:r>
      <w:r w:rsidRPr="00161DFA">
        <w:rPr>
          <w:i/>
          <w:sz w:val="20"/>
        </w:rPr>
        <w:tab/>
      </w:r>
      <w:r w:rsidRPr="00161DFA">
        <w:rPr>
          <w:sz w:val="20"/>
        </w:rPr>
        <w:t>=</w:t>
      </w:r>
      <w:r w:rsidRPr="00161DFA">
        <w:rPr>
          <w:sz w:val="20"/>
        </w:rPr>
        <w:tab/>
        <w:t xml:space="preserve">[1 </w:t>
      </w:r>
      <w:r w:rsidR="00762C90" w:rsidRPr="00762C90">
        <w:rPr>
          <w:sz w:val="20"/>
        </w:rPr>
        <w:t>+</w:t>
      </w:r>
      <w:r w:rsidRPr="00161DFA">
        <w:rPr>
          <w:sz w:val="20"/>
        </w:rPr>
        <w:t xml:space="preserve"> 0,2 316 419 |</w:t>
      </w:r>
      <w:r w:rsidRPr="00161DFA">
        <w:rPr>
          <w:i/>
          <w:sz w:val="20"/>
        </w:rPr>
        <w:t>x</w:t>
      </w:r>
      <w:r w:rsidRPr="00161DFA">
        <w:rPr>
          <w:sz w:val="20"/>
        </w:rPr>
        <w:t>|]</w:t>
      </w:r>
      <w:r w:rsidR="00762C90" w:rsidRPr="00B62DED">
        <w:rPr>
          <w:sz w:val="20"/>
          <w:vertAlign w:val="superscript"/>
          <w:lang w:val="fr-CH"/>
        </w:rPr>
        <w:t>–</w:t>
      </w:r>
      <w:r w:rsidRPr="00161DFA">
        <w:rPr>
          <w:position w:val="4"/>
          <w:sz w:val="16"/>
        </w:rPr>
        <w:t>1</w:t>
      </w:r>
    </w:p>
    <w:p w:rsidR="00161DFA" w:rsidRPr="00161DFA" w:rsidRDefault="00161DFA" w:rsidP="00161DFA">
      <w:pPr>
        <w:tabs>
          <w:tab w:val="clear" w:pos="794"/>
          <w:tab w:val="clear" w:pos="1191"/>
          <w:tab w:val="clear" w:pos="1588"/>
          <w:tab w:val="clear" w:pos="1985"/>
          <w:tab w:val="left" w:pos="397"/>
        </w:tabs>
        <w:spacing w:before="86"/>
        <w:ind w:left="397" w:hanging="397"/>
        <w:rPr>
          <w:sz w:val="20"/>
        </w:rPr>
      </w:pPr>
      <w:r w:rsidRPr="00161DFA">
        <w:rPr>
          <w:i/>
          <w:sz w:val="20"/>
        </w:rPr>
        <w:t>C</w:t>
      </w:r>
      <w:r w:rsidRPr="00161DFA">
        <w:rPr>
          <w:position w:val="-3"/>
          <w:sz w:val="16"/>
        </w:rPr>
        <w:t>5</w:t>
      </w:r>
      <w:r w:rsidRPr="00161DFA">
        <w:rPr>
          <w:position w:val="-3"/>
          <w:sz w:val="16"/>
        </w:rPr>
        <w:tab/>
      </w:r>
      <w:r w:rsidRPr="00161DFA">
        <w:rPr>
          <w:sz w:val="20"/>
        </w:rPr>
        <w:t>=</w:t>
      </w:r>
      <w:r w:rsidRPr="00161DFA">
        <w:rPr>
          <w:sz w:val="20"/>
        </w:rPr>
        <w:tab/>
        <w:t>1,330 274 429</w:t>
      </w:r>
    </w:p>
    <w:p w:rsidR="00161DFA" w:rsidRPr="00161DFA" w:rsidRDefault="00161DFA" w:rsidP="00161DFA">
      <w:pPr>
        <w:tabs>
          <w:tab w:val="clear" w:pos="794"/>
          <w:tab w:val="clear" w:pos="1191"/>
          <w:tab w:val="clear" w:pos="1588"/>
          <w:tab w:val="clear" w:pos="1985"/>
          <w:tab w:val="left" w:pos="397"/>
        </w:tabs>
        <w:spacing w:before="86"/>
        <w:ind w:left="397" w:hanging="397"/>
        <w:rPr>
          <w:sz w:val="20"/>
        </w:rPr>
      </w:pPr>
      <w:r w:rsidRPr="00161DFA">
        <w:rPr>
          <w:i/>
          <w:sz w:val="20"/>
        </w:rPr>
        <w:t>C</w:t>
      </w:r>
      <w:r w:rsidRPr="00161DFA">
        <w:rPr>
          <w:position w:val="-3"/>
          <w:sz w:val="16"/>
        </w:rPr>
        <w:t>4</w:t>
      </w:r>
      <w:r w:rsidRPr="00161DFA">
        <w:rPr>
          <w:position w:val="-3"/>
          <w:sz w:val="16"/>
        </w:rPr>
        <w:tab/>
      </w:r>
      <w:r w:rsidRPr="00161DFA">
        <w:rPr>
          <w:sz w:val="20"/>
        </w:rPr>
        <w:t>=</w:t>
      </w:r>
      <w:r w:rsidRPr="00161DFA">
        <w:rPr>
          <w:sz w:val="20"/>
        </w:rPr>
        <w:tab/>
      </w:r>
      <w:r w:rsidR="00762C90" w:rsidRPr="00B62DED">
        <w:rPr>
          <w:sz w:val="20"/>
          <w:lang w:val="fr-CH"/>
        </w:rPr>
        <w:t>–</w:t>
      </w:r>
      <w:r w:rsidRPr="00161DFA">
        <w:rPr>
          <w:sz w:val="20"/>
        </w:rPr>
        <w:t>1,821 255 978</w:t>
      </w:r>
    </w:p>
    <w:p w:rsidR="00161DFA" w:rsidRPr="00161DFA" w:rsidRDefault="00161DFA" w:rsidP="00161DFA">
      <w:pPr>
        <w:tabs>
          <w:tab w:val="clear" w:pos="794"/>
          <w:tab w:val="clear" w:pos="1191"/>
          <w:tab w:val="clear" w:pos="1588"/>
          <w:tab w:val="clear" w:pos="1985"/>
          <w:tab w:val="left" w:pos="397"/>
        </w:tabs>
        <w:spacing w:before="86"/>
        <w:ind w:left="397" w:hanging="397"/>
        <w:rPr>
          <w:sz w:val="20"/>
        </w:rPr>
      </w:pPr>
      <w:r w:rsidRPr="00161DFA">
        <w:rPr>
          <w:i/>
          <w:sz w:val="20"/>
        </w:rPr>
        <w:t>C</w:t>
      </w:r>
      <w:r w:rsidRPr="00161DFA">
        <w:rPr>
          <w:position w:val="-3"/>
          <w:sz w:val="16"/>
        </w:rPr>
        <w:t>3</w:t>
      </w:r>
      <w:r w:rsidRPr="00161DFA">
        <w:rPr>
          <w:position w:val="-3"/>
          <w:sz w:val="16"/>
        </w:rPr>
        <w:tab/>
      </w:r>
      <w:r w:rsidRPr="00161DFA">
        <w:rPr>
          <w:sz w:val="20"/>
        </w:rPr>
        <w:t>=</w:t>
      </w:r>
      <w:r w:rsidRPr="00161DFA">
        <w:rPr>
          <w:sz w:val="20"/>
        </w:rPr>
        <w:tab/>
        <w:t>1,781 477 937</w:t>
      </w:r>
    </w:p>
    <w:p w:rsidR="00161DFA" w:rsidRPr="00161DFA" w:rsidRDefault="00161DFA" w:rsidP="00762C90">
      <w:pPr>
        <w:tabs>
          <w:tab w:val="clear" w:pos="794"/>
          <w:tab w:val="clear" w:pos="1191"/>
          <w:tab w:val="clear" w:pos="1588"/>
          <w:tab w:val="clear" w:pos="1985"/>
          <w:tab w:val="left" w:pos="397"/>
        </w:tabs>
        <w:spacing w:before="86"/>
        <w:ind w:left="397" w:hanging="397"/>
        <w:rPr>
          <w:sz w:val="20"/>
        </w:rPr>
      </w:pPr>
      <w:r w:rsidRPr="00161DFA">
        <w:rPr>
          <w:i/>
          <w:sz w:val="20"/>
        </w:rPr>
        <w:t>C</w:t>
      </w:r>
      <w:r w:rsidRPr="00161DFA">
        <w:rPr>
          <w:position w:val="-3"/>
          <w:sz w:val="16"/>
        </w:rPr>
        <w:t>2</w:t>
      </w:r>
      <w:r w:rsidRPr="00161DFA">
        <w:rPr>
          <w:position w:val="-3"/>
          <w:sz w:val="16"/>
        </w:rPr>
        <w:tab/>
      </w:r>
      <w:r w:rsidRPr="00161DFA">
        <w:rPr>
          <w:sz w:val="20"/>
        </w:rPr>
        <w:t>=</w:t>
      </w:r>
      <w:r w:rsidRPr="00161DFA">
        <w:rPr>
          <w:sz w:val="20"/>
        </w:rPr>
        <w:tab/>
      </w:r>
      <w:r w:rsidR="00762C90" w:rsidRPr="00B62DED">
        <w:rPr>
          <w:sz w:val="20"/>
          <w:lang w:val="fr-CH"/>
        </w:rPr>
        <w:t>–</w:t>
      </w:r>
      <w:r w:rsidRPr="00161DFA">
        <w:rPr>
          <w:sz w:val="20"/>
        </w:rPr>
        <w:t>0,356 563 782</w:t>
      </w:r>
    </w:p>
    <w:p w:rsidR="00161DFA" w:rsidRPr="00161DFA" w:rsidRDefault="00161DFA" w:rsidP="00161DFA">
      <w:pPr>
        <w:tabs>
          <w:tab w:val="clear" w:pos="794"/>
          <w:tab w:val="clear" w:pos="1191"/>
          <w:tab w:val="clear" w:pos="1588"/>
          <w:tab w:val="clear" w:pos="1985"/>
          <w:tab w:val="left" w:pos="397"/>
        </w:tabs>
        <w:spacing w:before="86"/>
        <w:ind w:left="397" w:hanging="397"/>
        <w:rPr>
          <w:sz w:val="20"/>
        </w:rPr>
      </w:pPr>
      <w:r w:rsidRPr="00161DFA">
        <w:rPr>
          <w:i/>
          <w:sz w:val="20"/>
        </w:rPr>
        <w:t>C</w:t>
      </w:r>
      <w:r w:rsidRPr="00161DFA">
        <w:rPr>
          <w:position w:val="-3"/>
          <w:sz w:val="16"/>
        </w:rPr>
        <w:t>1</w:t>
      </w:r>
      <w:r w:rsidRPr="00161DFA">
        <w:rPr>
          <w:position w:val="-3"/>
          <w:sz w:val="16"/>
        </w:rPr>
        <w:tab/>
      </w:r>
      <w:r w:rsidRPr="00161DFA">
        <w:rPr>
          <w:sz w:val="20"/>
        </w:rPr>
        <w:t>=</w:t>
      </w:r>
      <w:r w:rsidRPr="00161DFA">
        <w:rPr>
          <w:sz w:val="20"/>
        </w:rPr>
        <w:tab/>
        <w:t>0,319 381 530</w:t>
      </w:r>
    </w:p>
    <w:p w:rsidR="00161DFA" w:rsidRPr="00161DFA" w:rsidRDefault="00161DFA" w:rsidP="00461183">
      <w:pPr>
        <w:rPr>
          <w:sz w:val="20"/>
        </w:rPr>
      </w:pPr>
      <w:r w:rsidRPr="00161DFA">
        <w:rPr>
          <w:sz w:val="20"/>
        </w:rPr>
        <w:t>Cette approximation (5) permet d'éviter l'intégration de la formule (3) et l'utilisation de tableaux</w:t>
      </w:r>
      <w:r w:rsidR="00762C90">
        <w:rPr>
          <w:sz w:val="20"/>
        </w:rPr>
        <w:t xml:space="preserve"> </w:t>
      </w:r>
      <w:r w:rsidRPr="00161DFA">
        <w:rPr>
          <w:sz w:val="20"/>
        </w:rPr>
        <w:t>pour évaluer l'intégrale de probabilité. L'erreur est inférieure à 10</w:t>
      </w:r>
      <w:r w:rsidR="00762C90" w:rsidRPr="00B62DED">
        <w:rPr>
          <w:sz w:val="20"/>
          <w:vertAlign w:val="superscript"/>
          <w:lang w:val="fr-CH"/>
        </w:rPr>
        <w:t>–</w:t>
      </w:r>
      <w:r w:rsidRPr="00161DFA">
        <w:rPr>
          <w:position w:val="4"/>
          <w:sz w:val="16"/>
        </w:rPr>
        <w:t>7</w:t>
      </w:r>
      <w:r w:rsidRPr="00161DFA">
        <w:rPr>
          <w:sz w:val="20"/>
        </w:rPr>
        <w:t xml:space="preserve"> environ.</w:t>
      </w:r>
    </w:p>
    <w:p w:rsidR="00161DFA" w:rsidRPr="00461183" w:rsidRDefault="00161DFA" w:rsidP="00461183">
      <w:pPr>
        <w:pStyle w:val="Heading2"/>
        <w:rPr>
          <w:i/>
          <w:sz w:val="22"/>
          <w:szCs w:val="22"/>
        </w:rPr>
      </w:pPr>
      <w:r w:rsidRPr="00461183">
        <w:rPr>
          <w:sz w:val="22"/>
          <w:szCs w:val="22"/>
        </w:rPr>
        <w:lastRenderedPageBreak/>
        <w:t>4.3</w:t>
      </w:r>
      <w:r w:rsidRPr="00461183">
        <w:rPr>
          <w:i/>
          <w:sz w:val="22"/>
          <w:szCs w:val="22"/>
        </w:rPr>
        <w:tab/>
      </w:r>
      <w:r w:rsidRPr="00461183">
        <w:rPr>
          <w:sz w:val="22"/>
          <w:szCs w:val="22"/>
        </w:rPr>
        <w:t>Méthodes de calcul pratiques pour déterminer le champ utilisable</w:t>
      </w:r>
    </w:p>
    <w:p w:rsidR="00161DFA" w:rsidRPr="00161DFA" w:rsidRDefault="00161DFA" w:rsidP="00461183">
      <w:pPr>
        <w:keepNext/>
        <w:keepLines/>
        <w:rPr>
          <w:sz w:val="20"/>
        </w:rPr>
      </w:pPr>
      <w:r w:rsidRPr="00161DFA">
        <w:rPr>
          <w:sz w:val="20"/>
        </w:rPr>
        <w:tab/>
        <w:t xml:space="preserve">Etant donné qu'il est impossible de calculer explicitement la formule (2) en </w:t>
      </w:r>
      <w:r w:rsidRPr="00161DFA">
        <w:rPr>
          <w:i/>
          <w:sz w:val="20"/>
        </w:rPr>
        <w:t>E</w:t>
      </w:r>
      <w:r w:rsidRPr="00161DFA">
        <w:rPr>
          <w:i/>
          <w:position w:val="-3"/>
          <w:sz w:val="16"/>
        </w:rPr>
        <w:t>u</w:t>
      </w:r>
      <w:r w:rsidRPr="00161DFA">
        <w:rPr>
          <w:sz w:val="20"/>
        </w:rPr>
        <w:t xml:space="preserve"> pour une valeur prédéterminée </w:t>
      </w:r>
      <w:r w:rsidRPr="00161DFA">
        <w:rPr>
          <w:i/>
          <w:sz w:val="20"/>
        </w:rPr>
        <w:t>p</w:t>
      </w:r>
      <w:r w:rsidRPr="00161DFA">
        <w:rPr>
          <w:i/>
          <w:position w:val="-3"/>
          <w:sz w:val="16"/>
        </w:rPr>
        <w:t>cp</w:t>
      </w:r>
      <w:r w:rsidRPr="00161DFA">
        <w:rPr>
          <w:sz w:val="20"/>
        </w:rPr>
        <w:t xml:space="preserve"> (par exemple </w:t>
      </w:r>
      <w:r w:rsidRPr="00161DFA">
        <w:rPr>
          <w:i/>
          <w:sz w:val="20"/>
        </w:rPr>
        <w:t>p</w:t>
      </w:r>
      <w:r w:rsidRPr="00161DFA">
        <w:rPr>
          <w:i/>
          <w:position w:val="-3"/>
          <w:sz w:val="16"/>
        </w:rPr>
        <w:t>cp</w:t>
      </w:r>
      <w:r w:rsidRPr="00161DFA">
        <w:rPr>
          <w:sz w:val="20"/>
        </w:rPr>
        <w:t xml:space="preserve"> = 0,5), il faut la calculer par itération. En partant d'une valeur initiale de </w:t>
      </w:r>
      <w:r w:rsidRPr="00161DFA">
        <w:rPr>
          <w:i/>
          <w:sz w:val="20"/>
        </w:rPr>
        <w:t>E</w:t>
      </w:r>
      <w:r w:rsidRPr="00161DFA">
        <w:rPr>
          <w:i/>
          <w:position w:val="-3"/>
          <w:sz w:val="16"/>
        </w:rPr>
        <w:t>u</w:t>
      </w:r>
      <w:r w:rsidRPr="00161DFA">
        <w:rPr>
          <w:i/>
          <w:sz w:val="20"/>
        </w:rPr>
        <w:t xml:space="preserve"> </w:t>
      </w:r>
      <w:r w:rsidRPr="00161DFA">
        <w:rPr>
          <w:sz w:val="20"/>
        </w:rPr>
        <w:t xml:space="preserve">qui, d'après l'expérience, devrait être supérieure d'environ 6 dB à la plus grande valeur de </w:t>
      </w:r>
      <w:r w:rsidRPr="00161DFA">
        <w:rPr>
          <w:i/>
          <w:sz w:val="20"/>
        </w:rPr>
        <w:t>E</w:t>
      </w:r>
      <w:r w:rsidRPr="00161DFA">
        <w:rPr>
          <w:i/>
          <w:position w:val="-3"/>
          <w:sz w:val="16"/>
        </w:rPr>
        <w:t>si</w:t>
      </w:r>
      <w:r w:rsidRPr="00161DFA">
        <w:rPr>
          <w:sz w:val="20"/>
        </w:rPr>
        <w:t xml:space="preserve">, on détermine successivement pour chaque valeur de </w:t>
      </w:r>
      <w:r w:rsidRPr="00161DFA">
        <w:rPr>
          <w:i/>
          <w:sz w:val="20"/>
        </w:rPr>
        <w:t>E</w:t>
      </w:r>
      <w:r w:rsidRPr="00161DFA">
        <w:rPr>
          <w:i/>
          <w:position w:val="-3"/>
          <w:sz w:val="16"/>
        </w:rPr>
        <w:t xml:space="preserve">si </w:t>
      </w:r>
      <w:r w:rsidRPr="00161DFA">
        <w:rPr>
          <w:sz w:val="20"/>
        </w:rPr>
        <w:t>:</w:t>
      </w:r>
    </w:p>
    <w:p w:rsidR="00161DFA" w:rsidRPr="00161DFA" w:rsidRDefault="00161DFA" w:rsidP="00762C90">
      <w:pPr>
        <w:tabs>
          <w:tab w:val="clear" w:pos="1191"/>
          <w:tab w:val="clear" w:pos="1588"/>
          <w:tab w:val="clear" w:pos="1985"/>
          <w:tab w:val="center" w:pos="4849"/>
          <w:tab w:val="right" w:pos="9696"/>
        </w:tabs>
        <w:spacing w:before="140" w:after="40"/>
        <w:jc w:val="left"/>
        <w:rPr>
          <w:sz w:val="22"/>
        </w:rPr>
      </w:pPr>
      <w:bookmarkStart w:id="24" w:name="F020"/>
      <w:r w:rsidRPr="00161DFA">
        <w:rPr>
          <w:sz w:val="22"/>
        </w:rPr>
        <w:tab/>
      </w:r>
      <w:r w:rsidRPr="00161DFA">
        <w:rPr>
          <w:sz w:val="22"/>
        </w:rPr>
        <w:tab/>
      </w:r>
      <w:r w:rsidRPr="00161DFA">
        <w:rPr>
          <w:i/>
          <w:sz w:val="22"/>
        </w:rPr>
        <w:t>z</w:t>
      </w:r>
      <w:r w:rsidRPr="00161DFA">
        <w:rPr>
          <w:i/>
          <w:position w:val="-4"/>
          <w:sz w:val="16"/>
        </w:rPr>
        <w:t>i</w:t>
      </w:r>
      <w:r w:rsidRPr="00161DFA">
        <w:rPr>
          <w:sz w:val="22"/>
        </w:rPr>
        <w:t xml:space="preserve">  </w:t>
      </w:r>
      <w:r w:rsidR="00762C90" w:rsidRPr="00762C90">
        <w:rPr>
          <w:sz w:val="20"/>
        </w:rPr>
        <w:t>=</w:t>
      </w:r>
      <w:r w:rsidRPr="00161DFA">
        <w:rPr>
          <w:sz w:val="22"/>
        </w:rPr>
        <w:t xml:space="preserve">  </w:t>
      </w:r>
      <w:r w:rsidRPr="00161DFA">
        <w:rPr>
          <w:i/>
          <w:sz w:val="22"/>
        </w:rPr>
        <w:t>E</w:t>
      </w:r>
      <w:r w:rsidRPr="00161DFA">
        <w:rPr>
          <w:i/>
          <w:position w:val="-4"/>
          <w:sz w:val="16"/>
        </w:rPr>
        <w:t>u</w:t>
      </w:r>
      <w:r w:rsidRPr="00161DFA">
        <w:rPr>
          <w:sz w:val="22"/>
        </w:rPr>
        <w:t xml:space="preserve">  –  </w:t>
      </w:r>
      <w:r w:rsidRPr="00161DFA">
        <w:rPr>
          <w:i/>
          <w:sz w:val="22"/>
        </w:rPr>
        <w:t>E</w:t>
      </w:r>
      <w:r w:rsidRPr="00161DFA">
        <w:rPr>
          <w:i/>
          <w:position w:val="-4"/>
          <w:sz w:val="16"/>
        </w:rPr>
        <w:t>si</w:t>
      </w:r>
      <w:r w:rsidRPr="00161DFA">
        <w:rPr>
          <w:sz w:val="22"/>
        </w:rPr>
        <w:t xml:space="preserve">  </w:t>
      </w:r>
      <w:r w:rsidR="00762C90" w:rsidRPr="00762C90">
        <w:rPr>
          <w:sz w:val="20"/>
        </w:rPr>
        <w:t>=</w:t>
      </w:r>
      <w:r w:rsidRPr="00161DFA">
        <w:rPr>
          <w:sz w:val="22"/>
        </w:rPr>
        <w:t xml:space="preserve">  </w:t>
      </w:r>
      <w:r w:rsidR="00762C90" w:rsidRPr="00762C90">
        <w:rPr>
          <w:sz w:val="20"/>
        </w:rPr>
        <w:sym w:font="Symbol" w:char="F044"/>
      </w:r>
      <w:r w:rsidRPr="00161DFA">
        <w:rPr>
          <w:i/>
          <w:position w:val="-4"/>
          <w:sz w:val="16"/>
        </w:rPr>
        <w:t>i</w:t>
      </w: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r w:rsidRPr="00161DFA">
        <w:rPr>
          <w:sz w:val="22"/>
        </w:rPr>
        <w:tab/>
      </w:r>
      <w:r w:rsidRPr="00161DFA">
        <w:rPr>
          <w:sz w:val="22"/>
        </w:rPr>
        <w:tab/>
      </w:r>
      <w:r w:rsidRPr="00161DFA">
        <w:rPr>
          <w:sz w:val="22"/>
          <w:lang w:val="en-GB"/>
        </w:rPr>
        <w:fldChar w:fldCharType="begin"/>
      </w:r>
      <w:r w:rsidRPr="00161DFA">
        <w:rPr>
          <w:sz w:val="22"/>
          <w:lang w:val="en-GB"/>
        </w:rPr>
        <w:instrText xml:space="preserve">eq </w:instrText>
      </w:r>
      <w:r w:rsidRPr="00161DFA">
        <w:rPr>
          <w:i/>
          <w:sz w:val="22"/>
          <w:lang w:val="en-GB"/>
        </w:rPr>
        <w:instrText>x</w:instrText>
      </w:r>
      <w:r w:rsidRPr="00161DFA">
        <w:rPr>
          <w:i/>
          <w:position w:val="-3"/>
          <w:sz w:val="16"/>
          <w:lang w:val="en-GB"/>
        </w:rPr>
        <w:instrText>i</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\f(\s\up3(</w:instrText>
      </w:r>
      <w:r w:rsidRPr="00161DFA">
        <w:rPr>
          <w:rFonts w:ascii="Symbol" w:hAnsi="Symbol"/>
          <w:sz w:val="22"/>
          <w:lang w:val="en-GB"/>
        </w:rPr>
        <w:instrText>D</w:instrText>
      </w:r>
      <w:r w:rsidRPr="00161DFA">
        <w:rPr>
          <w:i/>
          <w:position w:val="-3"/>
          <w:sz w:val="16"/>
          <w:lang w:val="en-GB"/>
        </w:rPr>
        <w:instrText>i</w:instrText>
      </w:r>
      <w:r w:rsidRPr="00161DFA">
        <w:rPr>
          <w:i/>
          <w:sz w:val="22"/>
          <w:lang w:val="en-GB"/>
        </w:rPr>
        <w:instrText>);</w:instrText>
      </w:r>
      <w:r w:rsidRPr="00161DFA">
        <w:rPr>
          <w:rFonts w:ascii="Symbol" w:hAnsi="Symbol"/>
          <w:sz w:val="22"/>
          <w:lang w:val="en-GB"/>
        </w:rPr>
        <w:instrText>s</w:instrText>
      </w:r>
      <w:r w:rsidRPr="00161DFA">
        <w:rPr>
          <w:i/>
          <w:position w:val="-3"/>
          <w:sz w:val="16"/>
          <w:lang w:val="en-GB"/>
        </w:rPr>
        <w:instrText>n</w:instrText>
      </w:r>
      <w:r w:rsidRPr="00161DFA">
        <w:rPr>
          <w:sz w:val="22"/>
          <w:lang w:val="en-GB"/>
        </w:rPr>
        <w:instrText xml:space="preserve"> \r(2)) (dans les bandes I à III: </w:instrText>
      </w:r>
      <w:r w:rsidRPr="00161DFA">
        <w:rPr>
          <w:i/>
          <w:sz w:val="22"/>
          <w:lang w:val="en-GB"/>
        </w:rPr>
        <w:instrText>x</w:instrText>
      </w:r>
      <w:r w:rsidRPr="00161DFA">
        <w:rPr>
          <w:i/>
          <w:position w:val="-3"/>
          <w:sz w:val="16"/>
          <w:lang w:val="en-GB"/>
        </w:rPr>
        <w:instrText>i</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rFonts w:ascii="Symbol" w:hAnsi="Symbol"/>
          <w:sz w:val="22"/>
          <w:lang w:val="en-GB"/>
        </w:rPr>
        <w:instrText>D</w:instrText>
      </w:r>
      <w:r w:rsidRPr="00161DFA">
        <w:rPr>
          <w:i/>
          <w:position w:val="-3"/>
          <w:sz w:val="16"/>
          <w:lang w:val="en-GB"/>
        </w:rPr>
        <w:instrText>i</w:instrText>
      </w:r>
      <w:r w:rsidRPr="00161DFA">
        <w:rPr>
          <w:rFonts w:ascii="Symbol" w:hAnsi="Symbol"/>
          <w:sz w:val="22"/>
          <w:lang w:val="en-GB"/>
        </w:rPr>
        <w:instrText>/</w:instrText>
      </w:r>
      <w:r w:rsidRPr="00161DFA">
        <w:rPr>
          <w:sz w:val="22"/>
          <w:lang w:val="en-GB"/>
        </w:rPr>
        <w:instrText>11,738</w:instrText>
      </w:r>
      <w:r w:rsidRPr="00161DFA">
        <w:rPr>
          <w:rFonts w:ascii="Symbol" w:hAnsi="Symbol"/>
          <w:sz w:val="22"/>
          <w:lang w:val="en-GB"/>
        </w:rPr>
        <w:instrText>)</w:instrText>
      </w:r>
      <w:r w:rsidRPr="00161DFA">
        <w:rPr>
          <w:sz w:val="22"/>
          <w:lang w:val="en-GB"/>
        </w:rPr>
        <w:fldChar w:fldCharType="end"/>
      </w:r>
      <w:bookmarkEnd w:id="24"/>
    </w:p>
    <w:p w:rsidR="00161DFA" w:rsidRPr="00161DFA" w:rsidRDefault="00161DFA" w:rsidP="00461183">
      <w:pPr>
        <w:rPr>
          <w:sz w:val="20"/>
        </w:rPr>
      </w:pPr>
      <w:r w:rsidRPr="00161DFA">
        <w:rPr>
          <w:sz w:val="20"/>
          <w:lang w:val="en-GB"/>
        </w:rPr>
        <w:tab/>
      </w:r>
      <w:r w:rsidR="00762C90" w:rsidRPr="00762C90">
        <w:rPr>
          <w:sz w:val="20"/>
        </w:rPr>
        <w:sym w:font="Symbol" w:char="F06A"/>
      </w:r>
      <w:r w:rsidRPr="00161DFA">
        <w:rPr>
          <w:sz w:val="20"/>
        </w:rPr>
        <w:t>(</w:t>
      </w:r>
      <w:r w:rsidRPr="00161DFA">
        <w:rPr>
          <w:i/>
          <w:sz w:val="20"/>
        </w:rPr>
        <w:t>x</w:t>
      </w:r>
      <w:r w:rsidRPr="00161DFA">
        <w:rPr>
          <w:i/>
          <w:position w:val="-3"/>
          <w:sz w:val="16"/>
        </w:rPr>
        <w:t>i</w:t>
      </w:r>
      <w:r w:rsidRPr="00161DFA">
        <w:rPr>
          <w:sz w:val="20"/>
        </w:rPr>
        <w:t>) se lit dans le Tableau 4.I</w:t>
      </w: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r w:rsidRPr="00161DFA">
        <w:rPr>
          <w:sz w:val="22"/>
        </w:rPr>
        <w:tab/>
      </w:r>
      <w:r w:rsidRPr="00161DFA">
        <w:rPr>
          <w:sz w:val="22"/>
        </w:rPr>
        <w:tab/>
      </w:r>
      <w:r w:rsidRPr="00161DFA">
        <w:rPr>
          <w:sz w:val="22"/>
          <w:lang w:val="en-GB"/>
        </w:rPr>
        <w:fldChar w:fldCharType="begin"/>
      </w:r>
      <w:r w:rsidRPr="00161DFA">
        <w:rPr>
          <w:sz w:val="22"/>
          <w:lang w:val="en-GB"/>
        </w:rPr>
        <w:instrText xml:space="preserve">eq </w:instrText>
      </w:r>
      <w:r w:rsidRPr="00161DFA">
        <w:rPr>
          <w:i/>
          <w:sz w:val="22"/>
          <w:lang w:val="en-GB"/>
        </w:rPr>
        <w:instrText>L</w:instrText>
      </w:r>
      <w:r w:rsidRPr="00161DFA">
        <w:rPr>
          <w:sz w:val="22"/>
          <w:lang w:val="en-GB"/>
        </w:rPr>
        <w:instrText>(</w:instrText>
      </w:r>
      <w:r w:rsidRPr="00161DFA">
        <w:rPr>
          <w:i/>
          <w:sz w:val="22"/>
          <w:lang w:val="en-GB"/>
        </w:rPr>
        <w:instrText>x</w:instrText>
      </w:r>
      <w:r w:rsidRPr="00161DFA">
        <w:rPr>
          <w:i/>
          <w:position w:val="-3"/>
          <w:sz w:val="16"/>
          <w:lang w:val="en-GB"/>
        </w:rPr>
        <w:instrText>i</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\f(\s\up5(</w:instrText>
      </w:r>
      <w:r w:rsidRPr="00161DFA">
        <w:rPr>
          <w:rFonts w:ascii="Symbol" w:hAnsi="Symbol"/>
          <w:sz w:val="22"/>
          <w:lang w:val="en-GB"/>
        </w:rPr>
        <w:instrText>j</w:instrText>
      </w:r>
      <w:r w:rsidRPr="00161DFA">
        <w:rPr>
          <w:sz w:val="22"/>
          <w:lang w:val="en-GB"/>
        </w:rPr>
        <w:instrText>(</w:instrText>
      </w:r>
      <w:r w:rsidRPr="00161DFA">
        <w:rPr>
          <w:i/>
          <w:sz w:val="22"/>
          <w:lang w:val="en-GB"/>
        </w:rPr>
        <w:instrText>x</w:instrText>
      </w:r>
      <w:r w:rsidRPr="00161DFA">
        <w:rPr>
          <w:i/>
          <w:position w:val="-3"/>
          <w:sz w:val="16"/>
          <w:lang w:val="en-GB"/>
        </w:rPr>
        <w:instrText>i</w:instrText>
      </w:r>
      <w:r w:rsidRPr="00161DFA">
        <w:rPr>
          <w:sz w:val="22"/>
          <w:lang w:val="en-GB"/>
        </w:rPr>
        <w:instrText xml:space="preserve">));2)  </w:instrText>
      </w:r>
      <w:r w:rsidRPr="00161DFA">
        <w:rPr>
          <w:rFonts w:ascii="Symbol" w:hAnsi="Symbol"/>
          <w:sz w:val="22"/>
          <w:lang w:val="en-GB"/>
        </w:rPr>
        <w:instrText>+</w:instrText>
      </w:r>
      <w:r w:rsidRPr="00161DFA">
        <w:rPr>
          <w:sz w:val="22"/>
          <w:lang w:val="en-GB"/>
        </w:rPr>
        <w:instrText xml:space="preserve">  \f(\s\up3(1);2)</w:instrText>
      </w:r>
      <w:r w:rsidRPr="00161DFA">
        <w:rPr>
          <w:sz w:val="22"/>
          <w:lang w:val="en-GB"/>
        </w:rPr>
        <w:fldChar w:fldCharType="end"/>
      </w:r>
    </w:p>
    <w:p w:rsidR="00161DFA" w:rsidRPr="00161DFA" w:rsidRDefault="00161DFA" w:rsidP="00461183">
      <w:pPr>
        <w:rPr>
          <w:sz w:val="20"/>
        </w:rPr>
      </w:pPr>
      <w:r w:rsidRPr="00161DFA">
        <w:rPr>
          <w:sz w:val="20"/>
          <w:lang w:val="en-GB"/>
        </w:rPr>
        <w:tab/>
      </w:r>
      <w:r w:rsidRPr="00161DFA">
        <w:rPr>
          <w:sz w:val="20"/>
        </w:rPr>
        <w:t xml:space="preserve">Puisque pour l'écart type, on suppose qu'une valeur de </w:t>
      </w:r>
      <w:r w:rsidR="00762C90" w:rsidRPr="00762C90">
        <w:rPr>
          <w:sz w:val="20"/>
        </w:rPr>
        <w:sym w:font="Symbol" w:char="F073"/>
      </w:r>
      <w:r w:rsidRPr="00161DFA">
        <w:rPr>
          <w:i/>
          <w:position w:val="-3"/>
          <w:sz w:val="16"/>
        </w:rPr>
        <w:t>n</w:t>
      </w:r>
      <w:r w:rsidRPr="00161DFA">
        <w:rPr>
          <w:sz w:val="20"/>
        </w:rPr>
        <w:t xml:space="preserve"> = 8,3 dB s'applique aux bandes I à III, il convient d'utiliser le Tableau 4.II dans lequel </w:t>
      </w:r>
      <w:r w:rsidRPr="00161DFA">
        <w:rPr>
          <w:i/>
          <w:sz w:val="20"/>
        </w:rPr>
        <w:t>L</w:t>
      </w:r>
      <w:r w:rsidRPr="00161DFA">
        <w:rPr>
          <w:sz w:val="20"/>
        </w:rPr>
        <w:t>(</w:t>
      </w:r>
      <w:r w:rsidRPr="00161DFA">
        <w:rPr>
          <w:i/>
          <w:sz w:val="20"/>
        </w:rPr>
        <w:t>x</w:t>
      </w:r>
      <w:r w:rsidRPr="00161DFA">
        <w:rPr>
          <w:i/>
          <w:position w:val="-3"/>
          <w:sz w:val="16"/>
        </w:rPr>
        <w:t>i</w:t>
      </w:r>
      <w:r w:rsidRPr="00161DFA">
        <w:rPr>
          <w:sz w:val="20"/>
        </w:rPr>
        <w:t xml:space="preserve">) est présenté comme une fonction de </w:t>
      </w:r>
      <w:r w:rsidR="00762C90" w:rsidRPr="00762C90">
        <w:rPr>
          <w:sz w:val="20"/>
        </w:rPr>
        <w:sym w:font="Symbol" w:char="F044"/>
      </w:r>
      <w:r w:rsidRPr="00161DFA">
        <w:rPr>
          <w:i/>
          <w:position w:val="-3"/>
          <w:sz w:val="16"/>
        </w:rPr>
        <w:t>i</w:t>
      </w:r>
      <w:r w:rsidRPr="00161DFA">
        <w:rPr>
          <w:sz w:val="20"/>
        </w:rPr>
        <w:t xml:space="preserve"> pour </w:t>
      </w:r>
      <w:r w:rsidR="00762C90" w:rsidRPr="00762C90">
        <w:rPr>
          <w:sz w:val="20"/>
        </w:rPr>
        <w:sym w:font="Symbol" w:char="F073"/>
      </w:r>
      <w:r w:rsidRPr="00161DFA">
        <w:rPr>
          <w:i/>
          <w:position w:val="-3"/>
          <w:sz w:val="16"/>
        </w:rPr>
        <w:t xml:space="preserve">n </w:t>
      </w:r>
      <w:r w:rsidRPr="00161DFA">
        <w:rPr>
          <w:sz w:val="20"/>
        </w:rPr>
        <w:t xml:space="preserve"> =</w:t>
      </w:r>
      <w:r w:rsidRPr="00161DFA">
        <w:rPr>
          <w:position w:val="-3"/>
          <w:sz w:val="16"/>
        </w:rPr>
        <w:t xml:space="preserve"> </w:t>
      </w:r>
      <w:r w:rsidRPr="00161DFA">
        <w:rPr>
          <w:sz w:val="20"/>
        </w:rPr>
        <w:t xml:space="preserve">8,3 dB. Dans les bandes IV et V, où </w:t>
      </w:r>
      <w:r w:rsidR="00762C90" w:rsidRPr="00762C90">
        <w:rPr>
          <w:sz w:val="20"/>
        </w:rPr>
        <w:sym w:font="Symbol" w:char="F073"/>
      </w:r>
      <w:r w:rsidRPr="00161DFA">
        <w:rPr>
          <w:i/>
          <w:position w:val="-3"/>
          <w:sz w:val="16"/>
        </w:rPr>
        <w:t xml:space="preserve">n </w:t>
      </w:r>
      <w:r w:rsidRPr="00161DFA">
        <w:rPr>
          <w:sz w:val="20"/>
        </w:rPr>
        <w:t xml:space="preserve">= 9,5 </w:t>
      </w:r>
      <w:r w:rsidR="00762C90" w:rsidRPr="00762C90">
        <w:rPr>
          <w:sz w:val="20"/>
        </w:rPr>
        <w:t>+</w:t>
      </w:r>
      <w:r w:rsidRPr="00161DFA">
        <w:rPr>
          <w:sz w:val="20"/>
        </w:rPr>
        <w:t xml:space="preserve"> 0,405 </w:t>
      </w:r>
      <w:r w:rsidRPr="00161DFA">
        <w:rPr>
          <w:i/>
          <w:sz w:val="20"/>
        </w:rPr>
        <w:t>g</w:t>
      </w:r>
      <w:r w:rsidRPr="00161DFA">
        <w:rPr>
          <w:sz w:val="20"/>
        </w:rPr>
        <w:t xml:space="preserve">, le Tableau 4.II peut aussi être utilisé une fois que les valeurs </w:t>
      </w:r>
      <w:r w:rsidR="00762C90" w:rsidRPr="00762C90">
        <w:rPr>
          <w:sz w:val="20"/>
        </w:rPr>
        <w:sym w:font="Symbol" w:char="F044"/>
      </w:r>
      <w:r w:rsidRPr="00161DFA">
        <w:rPr>
          <w:i/>
          <w:position w:val="-3"/>
          <w:sz w:val="16"/>
        </w:rPr>
        <w:t>i</w:t>
      </w:r>
      <w:r w:rsidRPr="00161DFA">
        <w:rPr>
          <w:sz w:val="20"/>
        </w:rPr>
        <w:t xml:space="preserve"> ont été corrigées comme suit:</w:t>
      </w: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bookmarkStart w:id="25" w:name="F022"/>
      <w:r w:rsidRPr="00161DFA">
        <w:rPr>
          <w:sz w:val="22"/>
        </w:rPr>
        <w:tab/>
      </w:r>
      <w:r w:rsidRPr="00161DFA">
        <w:rPr>
          <w:sz w:val="22"/>
        </w:rPr>
        <w:tab/>
      </w:r>
      <w:r w:rsidRPr="00161DFA">
        <w:rPr>
          <w:sz w:val="22"/>
          <w:lang w:val="en-GB"/>
        </w:rPr>
        <w:fldChar w:fldCharType="begin"/>
      </w:r>
      <w:r w:rsidRPr="00161DFA">
        <w:rPr>
          <w:sz w:val="22"/>
          <w:lang w:val="en-GB"/>
        </w:rPr>
        <w:instrText xml:space="preserve">eq </w:instrText>
      </w:r>
      <w:r w:rsidRPr="00161DFA">
        <w:rPr>
          <w:rFonts w:ascii="Symbol" w:hAnsi="Symbol"/>
          <w:sz w:val="22"/>
          <w:lang w:val="en-GB"/>
        </w:rPr>
        <w:instrText>D</w:instrText>
      </w:r>
      <w:r w:rsidRPr="00161DFA">
        <w:rPr>
          <w:i/>
          <w:iCs/>
          <w:sz w:val="22"/>
          <w:lang w:val="en-GB"/>
        </w:rPr>
        <w:instrText>'</w:instrText>
      </w:r>
      <w:r w:rsidRPr="00161DFA">
        <w:rPr>
          <w:i/>
          <w:position w:val="-3"/>
          <w:sz w:val="16"/>
          <w:lang w:val="en-GB"/>
        </w:rPr>
        <w:instrText>i</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rFonts w:ascii="Symbol" w:hAnsi="Symbol"/>
          <w:sz w:val="22"/>
          <w:lang w:val="en-GB"/>
        </w:rPr>
        <w:instrText>D</w:instrText>
      </w:r>
      <w:r w:rsidRPr="00161DFA">
        <w:rPr>
          <w:i/>
          <w:position w:val="-3"/>
          <w:sz w:val="16"/>
          <w:lang w:val="en-GB"/>
        </w:rPr>
        <w:instrText>i</w:instrText>
      </w:r>
      <w:r w:rsidRPr="00161DFA">
        <w:rPr>
          <w:i/>
          <w:sz w:val="22"/>
          <w:lang w:val="en-GB"/>
        </w:rPr>
        <w:instrText xml:space="preserve">  ·  </w:instrText>
      </w:r>
      <w:r w:rsidRPr="00161DFA">
        <w:rPr>
          <w:sz w:val="22"/>
          <w:lang w:val="en-GB"/>
        </w:rPr>
        <w:instrText xml:space="preserve">\f(\s\up3(8,3);9,5  </w:instrText>
      </w:r>
      <w:r w:rsidRPr="00161DFA">
        <w:rPr>
          <w:rFonts w:ascii="Symbol" w:hAnsi="Symbol"/>
          <w:sz w:val="22"/>
          <w:lang w:val="en-GB"/>
        </w:rPr>
        <w:instrText>+</w:instrText>
      </w:r>
      <w:r w:rsidRPr="00161DFA">
        <w:rPr>
          <w:sz w:val="22"/>
          <w:lang w:val="en-GB"/>
        </w:rPr>
        <w:instrText xml:space="preserve">  0,405 </w:instrText>
      </w:r>
      <w:r w:rsidRPr="00161DFA">
        <w:rPr>
          <w:i/>
          <w:sz w:val="22"/>
          <w:lang w:val="en-GB"/>
        </w:rPr>
        <w:instrText>g</w:instrText>
      </w:r>
      <w:r w:rsidRPr="00161DFA">
        <w:rPr>
          <w:sz w:val="22"/>
          <w:lang w:val="en-GB"/>
        </w:rPr>
        <w:instrText>)</w:instrText>
      </w:r>
      <w:r w:rsidRPr="00161DFA">
        <w:rPr>
          <w:sz w:val="22"/>
          <w:lang w:val="en-GB"/>
        </w:rPr>
        <w:fldChar w:fldCharType="end"/>
      </w:r>
      <w:bookmarkEnd w:id="25"/>
    </w:p>
    <w:p w:rsidR="00161DFA" w:rsidRPr="00161DFA" w:rsidRDefault="00161DFA" w:rsidP="00461183">
      <w:pPr>
        <w:rPr>
          <w:sz w:val="20"/>
        </w:rPr>
      </w:pPr>
      <w:r w:rsidRPr="00161DFA">
        <w:rPr>
          <w:i/>
          <w:sz w:val="20"/>
        </w:rPr>
        <w:t>p</w:t>
      </w:r>
      <w:r w:rsidRPr="00161DFA">
        <w:rPr>
          <w:i/>
          <w:position w:val="-3"/>
          <w:sz w:val="16"/>
        </w:rPr>
        <w:t>c</w:t>
      </w:r>
      <w:r w:rsidRPr="00161DFA">
        <w:rPr>
          <w:sz w:val="20"/>
        </w:rPr>
        <w:t xml:space="preserve"> est alors déterminé au moyen de la formule (2). Si </w:t>
      </w:r>
      <w:r w:rsidRPr="00161DFA">
        <w:rPr>
          <w:i/>
          <w:sz w:val="20"/>
        </w:rPr>
        <w:t>p</w:t>
      </w:r>
      <w:r w:rsidRPr="00161DFA">
        <w:rPr>
          <w:i/>
          <w:position w:val="-3"/>
          <w:sz w:val="16"/>
        </w:rPr>
        <w:t>c</w:t>
      </w:r>
      <w:r w:rsidRPr="00161DFA">
        <w:rPr>
          <w:sz w:val="20"/>
        </w:rPr>
        <w:t xml:space="preserve"> est différent de </w:t>
      </w:r>
      <w:r w:rsidRPr="00161DFA">
        <w:rPr>
          <w:i/>
          <w:sz w:val="20"/>
        </w:rPr>
        <w:t>p</w:t>
      </w:r>
      <w:r w:rsidRPr="00161DFA">
        <w:rPr>
          <w:i/>
          <w:position w:val="-3"/>
          <w:sz w:val="16"/>
        </w:rPr>
        <w:t>cp</w:t>
      </w:r>
      <w:r w:rsidRPr="00161DFA">
        <w:rPr>
          <w:sz w:val="20"/>
        </w:rPr>
        <w:t xml:space="preserve"> (par exemple </w:t>
      </w:r>
      <w:r w:rsidRPr="00161DFA">
        <w:rPr>
          <w:i/>
          <w:sz w:val="20"/>
        </w:rPr>
        <w:t>p</w:t>
      </w:r>
      <w:r w:rsidRPr="00161DFA">
        <w:rPr>
          <w:i/>
          <w:position w:val="-3"/>
          <w:sz w:val="16"/>
        </w:rPr>
        <w:t>cp</w:t>
      </w:r>
      <w:r w:rsidRPr="00161DFA">
        <w:rPr>
          <w:sz w:val="20"/>
        </w:rPr>
        <w:t xml:space="preserve"> = 0,5), la valeur obtenue sert de base pour corriger, dans le cadre du processus itératif, la valeur initiale de </w:t>
      </w:r>
      <w:r w:rsidRPr="00161DFA">
        <w:rPr>
          <w:i/>
          <w:sz w:val="20"/>
        </w:rPr>
        <w:t>E</w:t>
      </w:r>
      <w:r w:rsidRPr="00161DFA">
        <w:rPr>
          <w:i/>
          <w:position w:val="-3"/>
          <w:sz w:val="16"/>
        </w:rPr>
        <w:t>u</w:t>
      </w:r>
      <w:r w:rsidRPr="00161DFA">
        <w:rPr>
          <w:sz w:val="20"/>
        </w:rPr>
        <w:t>. D'après l'expérience, on peut supposer que la correction correspond approximativement à:</w:t>
      </w: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bookmarkStart w:id="26" w:name="F023"/>
      <w:r w:rsidRPr="00161DFA">
        <w:rPr>
          <w:sz w:val="22"/>
        </w:rPr>
        <w:tab/>
      </w:r>
      <w:r w:rsidRPr="00161DFA">
        <w:rPr>
          <w:sz w:val="22"/>
        </w:rPr>
        <w:tab/>
      </w:r>
      <w:r w:rsidRPr="00161DFA">
        <w:rPr>
          <w:sz w:val="22"/>
          <w:lang w:val="en-GB"/>
        </w:rPr>
        <w:fldChar w:fldCharType="begin"/>
      </w:r>
      <w:r w:rsidRPr="00161DFA">
        <w:rPr>
          <w:sz w:val="22"/>
          <w:lang w:val="en-GB"/>
        </w:rPr>
        <w:instrText xml:space="preserve">eq </w:instrText>
      </w:r>
      <w:r w:rsidRPr="00161DFA">
        <w:rPr>
          <w:rFonts w:ascii="Symbol" w:hAnsi="Symbol"/>
          <w:sz w:val="22"/>
          <w:lang w:val="en-GB"/>
        </w:rPr>
        <w:instrText>D</w:instrText>
      </w:r>
      <w:r w:rsidRPr="00161DFA">
        <w:rPr>
          <w:i/>
          <w:sz w:val="22"/>
          <w:lang w:val="en-GB"/>
        </w:rPr>
        <w:instrText>E</w:instrText>
      </w:r>
      <w:r w:rsidRPr="00161DFA">
        <w:rPr>
          <w:i/>
          <w:position w:val="-3"/>
          <w:sz w:val="16"/>
          <w:lang w:val="en-GB"/>
        </w:rPr>
        <w:instrText>u</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\f(\s\up5(</w:instrText>
      </w:r>
      <w:r w:rsidRPr="00161DFA">
        <w:rPr>
          <w:i/>
          <w:sz w:val="22"/>
          <w:lang w:val="en-GB"/>
        </w:rPr>
        <w:instrText>p</w:instrText>
      </w:r>
      <w:r w:rsidRPr="00161DFA">
        <w:rPr>
          <w:i/>
          <w:position w:val="-3"/>
          <w:sz w:val="16"/>
          <w:lang w:val="en-GB"/>
        </w:rPr>
        <w:instrText xml:space="preserve">cp </w:instrText>
      </w:r>
      <w:r w:rsidRPr="00161DFA">
        <w:rPr>
          <w:sz w:val="22"/>
          <w:lang w:val="en-GB"/>
        </w:rPr>
        <w:instrText xml:space="preserve"> –  </w:instrText>
      </w:r>
      <w:r w:rsidRPr="00161DFA">
        <w:rPr>
          <w:i/>
          <w:sz w:val="22"/>
          <w:lang w:val="en-GB"/>
        </w:rPr>
        <w:instrText>p</w:instrText>
      </w:r>
      <w:r w:rsidRPr="00161DFA">
        <w:rPr>
          <w:i/>
          <w:position w:val="-3"/>
          <w:sz w:val="16"/>
          <w:lang w:val="en-GB"/>
        </w:rPr>
        <w:instrText>c</w:instrText>
      </w:r>
      <w:r w:rsidRPr="00161DFA">
        <w:rPr>
          <w:rFonts w:ascii="Symbol" w:hAnsi="Symbol"/>
          <w:sz w:val="22"/>
          <w:lang w:val="en-GB"/>
        </w:rPr>
        <w:instrText>);</w:instrText>
      </w:r>
      <w:r w:rsidRPr="00161DFA">
        <w:rPr>
          <w:sz w:val="22"/>
          <w:lang w:val="en-GB"/>
        </w:rPr>
        <w:instrText>0,05</w:instrText>
      </w:r>
      <w:r w:rsidRPr="00161DFA">
        <w:rPr>
          <w:rFonts w:ascii="Symbol" w:hAnsi="Symbol"/>
          <w:sz w:val="22"/>
          <w:lang w:val="en-GB"/>
        </w:rPr>
        <w:instrText>)</w:instrText>
      </w:r>
      <w:r w:rsidRPr="00161DFA">
        <w:rPr>
          <w:sz w:val="22"/>
          <w:lang w:val="en-GB"/>
        </w:rPr>
        <w:instrText xml:space="preserve"> dB</w:instrText>
      </w:r>
      <w:r w:rsidRPr="00161DFA">
        <w:rPr>
          <w:sz w:val="22"/>
          <w:lang w:val="en-GB"/>
        </w:rPr>
        <w:fldChar w:fldCharType="end"/>
      </w:r>
      <w:bookmarkEnd w:id="26"/>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p>
    <w:p w:rsidR="00161DFA" w:rsidRPr="00161DFA" w:rsidRDefault="00461183" w:rsidP="00461183">
      <w:pPr>
        <w:pStyle w:val="Table"/>
        <w:tabs>
          <w:tab w:val="center" w:pos="4111"/>
          <w:tab w:val="left" w:pos="5954"/>
        </w:tabs>
      </w:pPr>
      <w:r>
        <w:lastRenderedPageBreak/>
        <w:tab/>
      </w:r>
      <w:r w:rsidR="00161DFA" w:rsidRPr="00161DFA">
        <w:t>TABLEAU  4.I</w:t>
      </w:r>
      <w:r>
        <w:tab/>
        <w:t xml:space="preserve"> </w:t>
      </w:r>
      <w:r w:rsidR="00161DFA" w:rsidRPr="00161DFA">
        <w:fldChar w:fldCharType="begin"/>
      </w:r>
      <w:r w:rsidR="00161DFA" w:rsidRPr="00161DFA">
        <w:instrText xml:space="preserve">eq </w:instrText>
      </w:r>
      <w:r w:rsidR="00161DFA" w:rsidRPr="00161DFA">
        <w:rPr>
          <w:rFonts w:ascii="Symbol" w:hAnsi="Symbol"/>
        </w:rPr>
        <w:instrText>j</w:instrText>
      </w:r>
      <w:r w:rsidR="00161DFA" w:rsidRPr="00161DFA">
        <w:instrText xml:space="preserve"> (</w:instrText>
      </w:r>
      <w:r w:rsidR="00161DFA" w:rsidRPr="00161DFA">
        <w:rPr>
          <w:i/>
        </w:rPr>
        <w:instrText>x</w:instrText>
      </w:r>
      <w:r w:rsidR="00161DFA" w:rsidRPr="00161DFA">
        <w:instrText xml:space="preserve">)  </w:instrText>
      </w:r>
      <w:r w:rsidR="00161DFA" w:rsidRPr="00161DFA">
        <w:rPr>
          <w:rFonts w:ascii="Symbol" w:hAnsi="Symbol"/>
        </w:rPr>
        <w:instrText>=</w:instrText>
      </w:r>
      <w:r w:rsidR="00161DFA" w:rsidRPr="00161DFA">
        <w:instrText xml:space="preserve">  \f(2;\r(2</w:instrText>
      </w:r>
      <w:r w:rsidR="00161DFA" w:rsidRPr="00161DFA">
        <w:rPr>
          <w:rFonts w:ascii="Symbol" w:hAnsi="Symbol"/>
        </w:rPr>
        <w:instrText>p</w:instrText>
      </w:r>
      <w:r w:rsidR="00161DFA" w:rsidRPr="00161DFA">
        <w:instrText>)) \i(0;</w:instrText>
      </w:r>
      <w:r w:rsidR="00161DFA" w:rsidRPr="00161DFA">
        <w:rPr>
          <w:i/>
        </w:rPr>
        <w:instrText>x</w:instrText>
      </w:r>
      <w:r w:rsidR="00161DFA" w:rsidRPr="00161DFA">
        <w:instrText>; )[exp(–</w:instrText>
      </w:r>
      <w:r w:rsidR="00161DFA" w:rsidRPr="00161DFA">
        <w:rPr>
          <w:i/>
        </w:rPr>
        <w:instrText>t</w:instrText>
      </w:r>
      <w:r w:rsidR="00161DFA" w:rsidRPr="00161DFA">
        <w:rPr>
          <w:position w:val="6"/>
          <w:sz w:val="14"/>
        </w:rPr>
        <w:instrText>2</w:instrText>
      </w:r>
      <w:r w:rsidR="00161DFA" w:rsidRPr="00161DFA">
        <w:instrText>/2)] d</w:instrText>
      </w:r>
      <w:r w:rsidR="00161DFA" w:rsidRPr="00161DFA">
        <w:rPr>
          <w:i/>
        </w:rPr>
        <w:instrText>t</w:instrText>
      </w:r>
      <w:r w:rsidR="00161DFA" w:rsidRPr="00161DFA">
        <w:fldChar w:fldCharType="end"/>
      </w:r>
    </w:p>
    <w:p w:rsidR="00161DFA" w:rsidRPr="00161DFA" w:rsidRDefault="00161DFA" w:rsidP="00161DFA">
      <w:pPr>
        <w:keepNext/>
        <w:keepLines/>
        <w:tabs>
          <w:tab w:val="clear" w:pos="794"/>
          <w:tab w:val="clear" w:pos="1191"/>
          <w:tab w:val="clear" w:pos="1588"/>
          <w:tab w:val="clear" w:pos="1985"/>
        </w:tabs>
        <w:spacing w:before="0" w:line="100" w:lineRule="exact"/>
        <w:rPr>
          <w:sz w:val="16"/>
          <w:lang w:val="en-GB"/>
        </w:rPr>
      </w:pPr>
    </w:p>
    <w:tbl>
      <w:tblPr>
        <w:tblW w:w="0" w:type="auto"/>
        <w:jc w:val="center"/>
        <w:tblLayout w:type="fixed"/>
        <w:tblLook w:val="0000" w:firstRow="0" w:lastRow="0" w:firstColumn="0" w:lastColumn="0" w:noHBand="0" w:noVBand="0"/>
      </w:tblPr>
      <w:tblGrid>
        <w:gridCol w:w="851"/>
        <w:gridCol w:w="1134"/>
        <w:gridCol w:w="851"/>
        <w:gridCol w:w="1134"/>
        <w:gridCol w:w="851"/>
        <w:gridCol w:w="1134"/>
        <w:gridCol w:w="851"/>
        <w:gridCol w:w="1134"/>
      </w:tblGrid>
      <w:tr w:rsidR="00161DFA" w:rsidRPr="00461183" w:rsidTr="00620645">
        <w:trPr>
          <w:cantSplit/>
          <w:jc w:val="center"/>
        </w:trPr>
        <w:tc>
          <w:tcPr>
            <w:tcW w:w="851" w:type="dxa"/>
            <w:tcBorders>
              <w:top w:val="single" w:sz="6" w:space="0" w:color="auto"/>
              <w:left w:val="single" w:sz="6" w:space="0" w:color="auto"/>
              <w:bottom w:val="single" w:sz="6" w:space="0" w:color="auto"/>
            </w:tcBorders>
          </w:tcPr>
          <w:p w:rsidR="00161DFA" w:rsidRPr="00161DFA" w:rsidRDefault="00161DFA" w:rsidP="00161DFA">
            <w:pPr>
              <w:keepNext/>
              <w:framePr w:hSpace="181" w:wrap="notBeside" w:vAnchor="text" w:hAnchor="page" w:xAlign="center" w:y="1"/>
              <w:spacing w:before="50" w:after="50" w:line="190" w:lineRule="exact"/>
              <w:jc w:val="center"/>
              <w:rPr>
                <w:sz w:val="18"/>
                <w:lang w:val="en-GB"/>
              </w:rPr>
            </w:pPr>
            <w:r w:rsidRPr="00161DFA">
              <w:rPr>
                <w:i/>
                <w:sz w:val="18"/>
                <w:lang w:val="en-GB"/>
              </w:rPr>
              <w:t>x</w:t>
            </w:r>
          </w:p>
        </w:tc>
        <w:tc>
          <w:tcPr>
            <w:tcW w:w="1134" w:type="dxa"/>
            <w:tcBorders>
              <w:top w:val="single" w:sz="6" w:space="0" w:color="auto"/>
              <w:left w:val="single" w:sz="6" w:space="0" w:color="auto"/>
              <w:bottom w:val="single" w:sz="6" w:space="0" w:color="auto"/>
              <w:right w:val="single" w:sz="6" w:space="0" w:color="auto"/>
            </w:tcBorders>
          </w:tcPr>
          <w:p w:rsidR="00161DFA" w:rsidRPr="00461183" w:rsidRDefault="00762C90" w:rsidP="00205DB9">
            <w:pPr>
              <w:keepNext/>
              <w:framePr w:hSpace="181" w:wrap="notBeside" w:vAnchor="text" w:hAnchor="page" w:xAlign="center" w:y="1"/>
              <w:spacing w:before="50" w:after="50" w:line="190" w:lineRule="exact"/>
              <w:jc w:val="center"/>
              <w:rPr>
                <w:sz w:val="18"/>
                <w:lang w:val="en-US"/>
              </w:rPr>
            </w:pPr>
            <w:r w:rsidRPr="00762C90">
              <w:rPr>
                <w:sz w:val="18"/>
                <w:szCs w:val="18"/>
              </w:rPr>
              <w:sym w:font="Symbol" w:char="F06A"/>
            </w:r>
            <w:r w:rsidR="00161DFA" w:rsidRPr="00461183">
              <w:rPr>
                <w:sz w:val="18"/>
                <w:lang w:val="en-US"/>
              </w:rPr>
              <w:t>(</w:t>
            </w:r>
            <w:r w:rsidR="00161DFA" w:rsidRPr="00461183">
              <w:rPr>
                <w:i/>
                <w:sz w:val="18"/>
                <w:lang w:val="en-US"/>
              </w:rPr>
              <w:t>x</w:t>
            </w:r>
            <w:r w:rsidR="00205DB9" w:rsidRPr="00461183">
              <w:rPr>
                <w:sz w:val="18"/>
                <w:szCs w:val="18"/>
                <w:lang w:val="en-US"/>
              </w:rPr>
              <w:t>)</w:t>
            </w:r>
          </w:p>
        </w:tc>
        <w:tc>
          <w:tcPr>
            <w:tcW w:w="851" w:type="dxa"/>
            <w:tcBorders>
              <w:top w:val="single" w:sz="6" w:space="0" w:color="auto"/>
              <w:bottom w:val="single" w:sz="6" w:space="0" w:color="auto"/>
              <w:right w:val="single" w:sz="6" w:space="0" w:color="auto"/>
            </w:tcBorders>
          </w:tcPr>
          <w:p w:rsidR="00161DFA" w:rsidRPr="00461183" w:rsidRDefault="00161DFA" w:rsidP="00161DFA">
            <w:pPr>
              <w:keepNext/>
              <w:framePr w:hSpace="181" w:wrap="notBeside" w:vAnchor="text" w:hAnchor="page" w:xAlign="center" w:y="1"/>
              <w:spacing w:before="50" w:after="50" w:line="190" w:lineRule="exact"/>
              <w:jc w:val="center"/>
              <w:rPr>
                <w:sz w:val="18"/>
                <w:lang w:val="en-US"/>
              </w:rPr>
            </w:pPr>
            <w:r w:rsidRPr="00461183">
              <w:rPr>
                <w:i/>
                <w:sz w:val="18"/>
                <w:lang w:val="en-US"/>
              </w:rPr>
              <w:t>x</w:t>
            </w:r>
          </w:p>
        </w:tc>
        <w:tc>
          <w:tcPr>
            <w:tcW w:w="1134" w:type="dxa"/>
            <w:tcBorders>
              <w:top w:val="single" w:sz="6" w:space="0" w:color="auto"/>
              <w:bottom w:val="single" w:sz="6" w:space="0" w:color="auto"/>
              <w:right w:val="single" w:sz="6" w:space="0" w:color="auto"/>
            </w:tcBorders>
          </w:tcPr>
          <w:p w:rsidR="00161DFA" w:rsidRPr="00461183" w:rsidRDefault="00762C90" w:rsidP="00161DFA">
            <w:pPr>
              <w:keepNext/>
              <w:framePr w:hSpace="181" w:wrap="notBeside" w:vAnchor="text" w:hAnchor="page" w:xAlign="center" w:y="1"/>
              <w:spacing w:before="50" w:after="50" w:line="190" w:lineRule="exact"/>
              <w:jc w:val="center"/>
              <w:rPr>
                <w:sz w:val="18"/>
                <w:lang w:val="en-US"/>
              </w:rPr>
            </w:pPr>
            <w:r w:rsidRPr="00762C90">
              <w:rPr>
                <w:sz w:val="18"/>
                <w:szCs w:val="18"/>
              </w:rPr>
              <w:sym w:font="Symbol" w:char="F06A"/>
            </w:r>
            <w:r w:rsidR="00161DFA" w:rsidRPr="00461183">
              <w:rPr>
                <w:sz w:val="18"/>
                <w:lang w:val="en-US"/>
              </w:rPr>
              <w:t>(</w:t>
            </w:r>
            <w:r w:rsidR="00161DFA" w:rsidRPr="00461183">
              <w:rPr>
                <w:i/>
                <w:sz w:val="18"/>
                <w:lang w:val="en-US"/>
              </w:rPr>
              <w:t>x</w:t>
            </w:r>
            <w:r w:rsidR="00161DFA" w:rsidRPr="00461183">
              <w:rPr>
                <w:sz w:val="18"/>
                <w:lang w:val="en-US"/>
              </w:rPr>
              <w:t>)</w:t>
            </w:r>
          </w:p>
        </w:tc>
        <w:tc>
          <w:tcPr>
            <w:tcW w:w="851" w:type="dxa"/>
            <w:tcBorders>
              <w:top w:val="single" w:sz="6" w:space="0" w:color="auto"/>
              <w:bottom w:val="single" w:sz="6" w:space="0" w:color="auto"/>
              <w:right w:val="single" w:sz="6" w:space="0" w:color="auto"/>
            </w:tcBorders>
          </w:tcPr>
          <w:p w:rsidR="00161DFA" w:rsidRPr="00461183" w:rsidRDefault="00161DFA" w:rsidP="00161DFA">
            <w:pPr>
              <w:keepNext/>
              <w:framePr w:hSpace="181" w:wrap="notBeside" w:vAnchor="text" w:hAnchor="page" w:xAlign="center" w:y="1"/>
              <w:spacing w:before="50" w:after="50" w:line="190" w:lineRule="exact"/>
              <w:jc w:val="center"/>
              <w:rPr>
                <w:sz w:val="18"/>
                <w:lang w:val="en-US"/>
              </w:rPr>
            </w:pPr>
            <w:r w:rsidRPr="00461183">
              <w:rPr>
                <w:i/>
                <w:sz w:val="18"/>
                <w:lang w:val="en-US"/>
              </w:rPr>
              <w:t>x</w:t>
            </w:r>
          </w:p>
        </w:tc>
        <w:tc>
          <w:tcPr>
            <w:tcW w:w="1134" w:type="dxa"/>
            <w:tcBorders>
              <w:top w:val="single" w:sz="6" w:space="0" w:color="auto"/>
              <w:bottom w:val="single" w:sz="6" w:space="0" w:color="auto"/>
              <w:right w:val="single" w:sz="6" w:space="0" w:color="auto"/>
            </w:tcBorders>
          </w:tcPr>
          <w:p w:rsidR="00161DFA" w:rsidRPr="00461183" w:rsidRDefault="00762C90" w:rsidP="00161DFA">
            <w:pPr>
              <w:keepNext/>
              <w:framePr w:hSpace="181" w:wrap="notBeside" w:vAnchor="text" w:hAnchor="page" w:xAlign="center" w:y="1"/>
              <w:spacing w:before="50" w:after="50" w:line="190" w:lineRule="exact"/>
              <w:jc w:val="center"/>
              <w:rPr>
                <w:sz w:val="18"/>
                <w:lang w:val="en-US"/>
              </w:rPr>
            </w:pPr>
            <w:r w:rsidRPr="00762C90">
              <w:rPr>
                <w:sz w:val="18"/>
                <w:szCs w:val="18"/>
              </w:rPr>
              <w:sym w:font="Symbol" w:char="F06A"/>
            </w:r>
            <w:r w:rsidR="00161DFA" w:rsidRPr="00461183">
              <w:rPr>
                <w:sz w:val="18"/>
                <w:lang w:val="en-US"/>
              </w:rPr>
              <w:t>(</w:t>
            </w:r>
            <w:r w:rsidR="00161DFA" w:rsidRPr="00461183">
              <w:rPr>
                <w:i/>
                <w:sz w:val="18"/>
                <w:lang w:val="en-US"/>
              </w:rPr>
              <w:t>x</w:t>
            </w:r>
            <w:r w:rsidR="00161DFA" w:rsidRPr="00461183">
              <w:rPr>
                <w:sz w:val="18"/>
                <w:lang w:val="en-US"/>
              </w:rPr>
              <w:t>)</w:t>
            </w:r>
          </w:p>
        </w:tc>
        <w:tc>
          <w:tcPr>
            <w:tcW w:w="851" w:type="dxa"/>
            <w:tcBorders>
              <w:top w:val="single" w:sz="6" w:space="0" w:color="auto"/>
              <w:bottom w:val="single" w:sz="6" w:space="0" w:color="auto"/>
              <w:right w:val="single" w:sz="6" w:space="0" w:color="auto"/>
            </w:tcBorders>
          </w:tcPr>
          <w:p w:rsidR="00161DFA" w:rsidRPr="00461183" w:rsidRDefault="00161DFA" w:rsidP="00161DFA">
            <w:pPr>
              <w:keepNext/>
              <w:framePr w:hSpace="181" w:wrap="notBeside" w:vAnchor="text" w:hAnchor="page" w:xAlign="center" w:y="1"/>
              <w:spacing w:before="50" w:after="50" w:line="190" w:lineRule="exact"/>
              <w:jc w:val="center"/>
              <w:rPr>
                <w:sz w:val="18"/>
                <w:lang w:val="en-US"/>
              </w:rPr>
            </w:pPr>
            <w:r w:rsidRPr="00461183">
              <w:rPr>
                <w:i/>
                <w:sz w:val="18"/>
                <w:lang w:val="en-US"/>
              </w:rPr>
              <w:t>x</w:t>
            </w:r>
          </w:p>
        </w:tc>
        <w:tc>
          <w:tcPr>
            <w:tcW w:w="1134" w:type="dxa"/>
            <w:tcBorders>
              <w:top w:val="single" w:sz="6" w:space="0" w:color="auto"/>
              <w:bottom w:val="single" w:sz="6" w:space="0" w:color="auto"/>
              <w:right w:val="single" w:sz="6" w:space="0" w:color="auto"/>
            </w:tcBorders>
          </w:tcPr>
          <w:p w:rsidR="00161DFA" w:rsidRPr="00461183" w:rsidRDefault="00762C90" w:rsidP="00161DFA">
            <w:pPr>
              <w:keepNext/>
              <w:framePr w:hSpace="181" w:wrap="notBeside" w:vAnchor="text" w:hAnchor="page" w:xAlign="center" w:y="1"/>
              <w:spacing w:before="50" w:after="50" w:line="190" w:lineRule="exact"/>
              <w:jc w:val="center"/>
              <w:rPr>
                <w:sz w:val="18"/>
                <w:lang w:val="en-US"/>
              </w:rPr>
            </w:pPr>
            <w:r w:rsidRPr="00762C90">
              <w:rPr>
                <w:sz w:val="18"/>
                <w:szCs w:val="18"/>
              </w:rPr>
              <w:sym w:font="Symbol" w:char="F06A"/>
            </w:r>
            <w:r w:rsidR="00161DFA" w:rsidRPr="00461183">
              <w:rPr>
                <w:sz w:val="18"/>
                <w:lang w:val="en-US"/>
              </w:rPr>
              <w:t>(</w:t>
            </w:r>
            <w:r w:rsidR="00161DFA" w:rsidRPr="00461183">
              <w:rPr>
                <w:i/>
                <w:sz w:val="18"/>
                <w:lang w:val="en-US"/>
              </w:rPr>
              <w:t>x</w:t>
            </w:r>
            <w:r w:rsidR="00161DFA" w:rsidRPr="00461183">
              <w:rPr>
                <w:sz w:val="18"/>
                <w:lang w:val="en-US"/>
              </w:rPr>
              <w:t>)</w:t>
            </w:r>
          </w:p>
        </w:tc>
      </w:tr>
      <w:tr w:rsidR="00161DFA" w:rsidRPr="00161DFA" w:rsidTr="00620645">
        <w:trPr>
          <w:cantSplit/>
          <w:jc w:val="center"/>
        </w:trPr>
        <w:tc>
          <w:tcPr>
            <w:tcW w:w="851" w:type="dxa"/>
            <w:tcBorders>
              <w:top w:val="single" w:sz="6" w:space="0" w:color="auto"/>
              <w:left w:val="single" w:sz="6" w:space="0" w:color="auto"/>
            </w:tcBorders>
          </w:tcPr>
          <w:p w:rsidR="00161DFA" w:rsidRPr="00461183" w:rsidRDefault="00161DFA" w:rsidP="00161DFA">
            <w:pPr>
              <w:keepNext/>
              <w:keepLines/>
              <w:framePr w:hSpace="181" w:wrap="notBeside" w:vAnchor="text" w:hAnchor="page" w:xAlign="center" w:y="1"/>
              <w:spacing w:before="63" w:after="11" w:line="190" w:lineRule="exact"/>
              <w:ind w:right="142"/>
              <w:jc w:val="right"/>
              <w:rPr>
                <w:sz w:val="18"/>
                <w:lang w:val="en-US"/>
              </w:rPr>
            </w:pPr>
            <w:r w:rsidRPr="00461183">
              <w:rPr>
                <w:sz w:val="18"/>
                <w:lang w:val="en-US"/>
              </w:rPr>
              <w:t>0,00</w:t>
            </w:r>
            <w:r w:rsidRPr="00461183">
              <w:rPr>
                <w:sz w:val="18"/>
                <w:lang w:val="en-US"/>
              </w:rPr>
              <w:br/>
              <w:t>01</w:t>
            </w:r>
            <w:r w:rsidRPr="00461183">
              <w:rPr>
                <w:sz w:val="18"/>
                <w:lang w:val="en-US"/>
              </w:rPr>
              <w:br/>
              <w:t>02</w:t>
            </w:r>
            <w:r w:rsidRPr="00461183">
              <w:rPr>
                <w:sz w:val="18"/>
                <w:lang w:val="en-US"/>
              </w:rPr>
              <w:br/>
              <w:t>03</w:t>
            </w:r>
            <w:r w:rsidRPr="00461183">
              <w:rPr>
                <w:sz w:val="18"/>
                <w:lang w:val="en-US"/>
              </w:rPr>
              <w:br/>
              <w:t>04</w:t>
            </w:r>
          </w:p>
        </w:tc>
        <w:tc>
          <w:tcPr>
            <w:tcW w:w="1134" w:type="dxa"/>
            <w:tcBorders>
              <w:top w:val="single" w:sz="6" w:space="0" w:color="auto"/>
              <w:left w:val="single" w:sz="6" w:space="0" w:color="auto"/>
              <w:right w:val="single" w:sz="6" w:space="0" w:color="auto"/>
            </w:tcBorders>
          </w:tcPr>
          <w:p w:rsidR="00161DFA" w:rsidRPr="00461183" w:rsidRDefault="00161DFA" w:rsidP="00161DFA">
            <w:pPr>
              <w:keepNext/>
              <w:keepLines/>
              <w:framePr w:hSpace="181" w:wrap="notBeside" w:vAnchor="text" w:hAnchor="page" w:xAlign="center" w:y="1"/>
              <w:spacing w:before="60" w:after="11" w:line="190" w:lineRule="exact"/>
              <w:jc w:val="center"/>
              <w:rPr>
                <w:sz w:val="18"/>
                <w:lang w:val="en-US"/>
              </w:rPr>
            </w:pPr>
            <w:r w:rsidRPr="00461183">
              <w:rPr>
                <w:sz w:val="18"/>
                <w:lang w:val="en-US"/>
              </w:rPr>
              <w:t>0,0000</w:t>
            </w:r>
            <w:r w:rsidRPr="00461183">
              <w:rPr>
                <w:sz w:val="18"/>
                <w:lang w:val="en-US"/>
              </w:rPr>
              <w:br/>
              <w:t>0,0080</w:t>
            </w:r>
            <w:r w:rsidRPr="00461183">
              <w:rPr>
                <w:sz w:val="18"/>
                <w:lang w:val="en-US"/>
              </w:rPr>
              <w:br/>
              <w:t>0,0160</w:t>
            </w:r>
            <w:r w:rsidRPr="00461183">
              <w:rPr>
                <w:sz w:val="18"/>
                <w:lang w:val="en-US"/>
              </w:rPr>
              <w:br/>
              <w:t>0,0239</w:t>
            </w:r>
            <w:r w:rsidRPr="00461183">
              <w:rPr>
                <w:sz w:val="18"/>
                <w:lang w:val="en-US"/>
              </w:rPr>
              <w:br/>
              <w:t>0,0319</w:t>
            </w:r>
          </w:p>
        </w:tc>
        <w:tc>
          <w:tcPr>
            <w:tcW w:w="851" w:type="dxa"/>
            <w:tcBorders>
              <w:top w:val="single" w:sz="6" w:space="0" w:color="auto"/>
              <w:right w:val="single" w:sz="6" w:space="0" w:color="auto"/>
            </w:tcBorders>
          </w:tcPr>
          <w:p w:rsidR="00161DFA" w:rsidRPr="00461183" w:rsidRDefault="00161DFA" w:rsidP="00161DFA">
            <w:pPr>
              <w:keepNext/>
              <w:keepLines/>
              <w:framePr w:hSpace="181" w:wrap="notBeside" w:vAnchor="text" w:hAnchor="page" w:xAlign="center" w:y="1"/>
              <w:spacing w:before="63" w:after="11" w:line="190" w:lineRule="exact"/>
              <w:ind w:right="142"/>
              <w:jc w:val="right"/>
              <w:rPr>
                <w:sz w:val="18"/>
                <w:lang w:val="en-US"/>
              </w:rPr>
            </w:pPr>
            <w:r w:rsidRPr="00461183">
              <w:rPr>
                <w:sz w:val="18"/>
                <w:lang w:val="en-US"/>
              </w:rPr>
              <w:t>0,60</w:t>
            </w:r>
            <w:r w:rsidRPr="00461183">
              <w:rPr>
                <w:sz w:val="18"/>
                <w:lang w:val="en-US"/>
              </w:rPr>
              <w:br/>
              <w:t>61</w:t>
            </w:r>
            <w:r w:rsidRPr="00461183">
              <w:rPr>
                <w:sz w:val="18"/>
                <w:lang w:val="en-US"/>
              </w:rPr>
              <w:br/>
              <w:t>62</w:t>
            </w:r>
            <w:r w:rsidRPr="00461183">
              <w:rPr>
                <w:sz w:val="18"/>
                <w:lang w:val="en-US"/>
              </w:rPr>
              <w:br/>
              <w:t>63</w:t>
            </w:r>
            <w:r w:rsidRPr="00461183">
              <w:rPr>
                <w:sz w:val="18"/>
                <w:lang w:val="en-US"/>
              </w:rPr>
              <w:br/>
              <w:t>64</w:t>
            </w:r>
          </w:p>
        </w:tc>
        <w:tc>
          <w:tcPr>
            <w:tcW w:w="1134" w:type="dxa"/>
            <w:tcBorders>
              <w:top w:val="single" w:sz="6" w:space="0" w:color="auto"/>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461183">
              <w:rPr>
                <w:sz w:val="18"/>
                <w:lang w:val="en-US"/>
              </w:rPr>
              <w:t>0,4515</w:t>
            </w:r>
            <w:r w:rsidRPr="00461183">
              <w:rPr>
                <w:sz w:val="18"/>
                <w:lang w:val="en-US"/>
              </w:rPr>
              <w:br/>
              <w:t>0,4581</w:t>
            </w:r>
            <w:r w:rsidRPr="00461183">
              <w:rPr>
                <w:sz w:val="18"/>
                <w:lang w:val="en-US"/>
              </w:rPr>
              <w:br/>
              <w:t>0,4647</w:t>
            </w:r>
            <w:r w:rsidRPr="00461183">
              <w:rPr>
                <w:sz w:val="18"/>
                <w:lang w:val="en-US"/>
              </w:rPr>
              <w:br/>
              <w:t>0,4713</w:t>
            </w:r>
            <w:r w:rsidRPr="00461183">
              <w:rPr>
                <w:sz w:val="18"/>
                <w:lang w:val="en-US"/>
              </w:rPr>
              <w:br/>
            </w:r>
            <w:r w:rsidRPr="00161DFA">
              <w:rPr>
                <w:sz w:val="18"/>
              </w:rPr>
              <w:t>0,4778</w:t>
            </w:r>
          </w:p>
        </w:tc>
        <w:tc>
          <w:tcPr>
            <w:tcW w:w="851" w:type="dxa"/>
            <w:tcBorders>
              <w:top w:val="single" w:sz="6" w:space="0" w:color="auto"/>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1,20</w:t>
            </w:r>
            <w:r w:rsidRPr="00161DFA">
              <w:rPr>
                <w:sz w:val="18"/>
              </w:rPr>
              <w:br/>
              <w:t>21</w:t>
            </w:r>
            <w:r w:rsidRPr="00161DFA">
              <w:rPr>
                <w:sz w:val="18"/>
              </w:rPr>
              <w:br/>
              <w:t>22</w:t>
            </w:r>
            <w:r w:rsidRPr="00161DFA">
              <w:rPr>
                <w:sz w:val="18"/>
              </w:rPr>
              <w:br/>
              <w:t>23</w:t>
            </w:r>
            <w:r w:rsidRPr="00161DFA">
              <w:rPr>
                <w:sz w:val="18"/>
              </w:rPr>
              <w:br/>
              <w:t>24</w:t>
            </w:r>
          </w:p>
        </w:tc>
        <w:tc>
          <w:tcPr>
            <w:tcW w:w="1134" w:type="dxa"/>
            <w:tcBorders>
              <w:top w:val="single" w:sz="6" w:space="0" w:color="auto"/>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0,7699</w:t>
            </w:r>
            <w:r w:rsidRPr="00161DFA">
              <w:rPr>
                <w:sz w:val="18"/>
              </w:rPr>
              <w:br/>
              <w:t>0,7737</w:t>
            </w:r>
            <w:r w:rsidRPr="00161DFA">
              <w:rPr>
                <w:sz w:val="18"/>
              </w:rPr>
              <w:br/>
              <w:t>0,7775</w:t>
            </w:r>
            <w:r w:rsidRPr="00161DFA">
              <w:rPr>
                <w:sz w:val="18"/>
              </w:rPr>
              <w:br/>
              <w:t>0,7813</w:t>
            </w:r>
            <w:r w:rsidRPr="00161DFA">
              <w:rPr>
                <w:sz w:val="18"/>
              </w:rPr>
              <w:br/>
              <w:t>0,7850</w:t>
            </w:r>
          </w:p>
        </w:tc>
        <w:tc>
          <w:tcPr>
            <w:tcW w:w="851" w:type="dxa"/>
            <w:tcBorders>
              <w:top w:val="single" w:sz="6" w:space="0" w:color="auto"/>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1,80</w:t>
            </w:r>
            <w:r w:rsidRPr="00161DFA">
              <w:rPr>
                <w:sz w:val="18"/>
              </w:rPr>
              <w:br/>
              <w:t>81</w:t>
            </w:r>
            <w:r w:rsidRPr="00161DFA">
              <w:rPr>
                <w:sz w:val="18"/>
              </w:rPr>
              <w:br/>
              <w:t>82</w:t>
            </w:r>
            <w:r w:rsidRPr="00161DFA">
              <w:rPr>
                <w:sz w:val="18"/>
              </w:rPr>
              <w:br/>
              <w:t>83</w:t>
            </w:r>
            <w:r w:rsidRPr="00161DFA">
              <w:rPr>
                <w:sz w:val="18"/>
              </w:rPr>
              <w:br/>
              <w:t>84</w:t>
            </w:r>
          </w:p>
        </w:tc>
        <w:tc>
          <w:tcPr>
            <w:tcW w:w="1134" w:type="dxa"/>
            <w:tcBorders>
              <w:top w:val="single" w:sz="6" w:space="0" w:color="auto"/>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0,9281</w:t>
            </w:r>
            <w:r w:rsidRPr="00161DFA">
              <w:rPr>
                <w:sz w:val="18"/>
              </w:rPr>
              <w:br/>
              <w:t>0,9297</w:t>
            </w:r>
            <w:r w:rsidRPr="00161DFA">
              <w:rPr>
                <w:sz w:val="18"/>
              </w:rPr>
              <w:br/>
              <w:t>0,9312</w:t>
            </w:r>
            <w:r w:rsidRPr="00161DFA">
              <w:rPr>
                <w:sz w:val="18"/>
              </w:rPr>
              <w:br/>
              <w:t>0,9328</w:t>
            </w:r>
            <w:r w:rsidRPr="00161DFA">
              <w:rPr>
                <w:sz w:val="18"/>
              </w:rPr>
              <w:br/>
              <w:t>0,9342</w:t>
            </w:r>
          </w:p>
        </w:tc>
      </w:tr>
      <w:tr w:rsidR="00161DFA" w:rsidRPr="00161DFA" w:rsidTr="00620645">
        <w:trPr>
          <w:cantSplit/>
          <w:jc w:val="center"/>
        </w:trPr>
        <w:tc>
          <w:tcPr>
            <w:tcW w:w="851" w:type="dxa"/>
            <w:tcBorders>
              <w:lef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0,05</w:t>
            </w:r>
            <w:r w:rsidRPr="00161DFA">
              <w:rPr>
                <w:sz w:val="18"/>
              </w:rPr>
              <w:br/>
              <w:t>06</w:t>
            </w:r>
            <w:r w:rsidRPr="00161DFA">
              <w:rPr>
                <w:sz w:val="18"/>
              </w:rPr>
              <w:br/>
              <w:t>07</w:t>
            </w:r>
            <w:r w:rsidRPr="00161DFA">
              <w:rPr>
                <w:sz w:val="18"/>
              </w:rPr>
              <w:br/>
              <w:t>08</w:t>
            </w:r>
            <w:r w:rsidRPr="00161DFA">
              <w:rPr>
                <w:sz w:val="18"/>
              </w:rPr>
              <w:br/>
              <w:t>09</w:t>
            </w:r>
          </w:p>
        </w:tc>
        <w:tc>
          <w:tcPr>
            <w:tcW w:w="1134" w:type="dxa"/>
            <w:tcBorders>
              <w:left w:val="single" w:sz="6" w:space="0" w:color="auto"/>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0,0399</w:t>
            </w:r>
            <w:r w:rsidRPr="00161DFA">
              <w:rPr>
                <w:sz w:val="18"/>
              </w:rPr>
              <w:br/>
              <w:t>0,0478</w:t>
            </w:r>
            <w:r w:rsidRPr="00161DFA">
              <w:rPr>
                <w:sz w:val="18"/>
              </w:rPr>
              <w:br/>
              <w:t>0,0558</w:t>
            </w:r>
            <w:r w:rsidRPr="00161DFA">
              <w:rPr>
                <w:sz w:val="18"/>
              </w:rPr>
              <w:br/>
              <w:t>0,0638</w:t>
            </w:r>
            <w:r w:rsidRPr="00161DFA">
              <w:rPr>
                <w:sz w:val="18"/>
              </w:rPr>
              <w:br/>
              <w:t>0,0717</w:t>
            </w:r>
          </w:p>
        </w:tc>
        <w:tc>
          <w:tcPr>
            <w:tcW w:w="851" w:type="dxa"/>
            <w:tcBorders>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0,65</w:t>
            </w:r>
            <w:r w:rsidRPr="00161DFA">
              <w:rPr>
                <w:sz w:val="18"/>
              </w:rPr>
              <w:br/>
              <w:t>66</w:t>
            </w:r>
            <w:r w:rsidRPr="00161DFA">
              <w:rPr>
                <w:sz w:val="18"/>
              </w:rPr>
              <w:br/>
              <w:t>67</w:t>
            </w:r>
            <w:r w:rsidRPr="00161DFA">
              <w:rPr>
                <w:sz w:val="18"/>
              </w:rPr>
              <w:br/>
              <w:t>68</w:t>
            </w:r>
            <w:r w:rsidRPr="00161DFA">
              <w:rPr>
                <w:sz w:val="18"/>
              </w:rPr>
              <w:br/>
              <w:t>69</w:t>
            </w:r>
          </w:p>
        </w:tc>
        <w:tc>
          <w:tcPr>
            <w:tcW w:w="1134" w:type="dxa"/>
            <w:tcBorders>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0,4843</w:t>
            </w:r>
            <w:r w:rsidRPr="00161DFA">
              <w:rPr>
                <w:sz w:val="18"/>
              </w:rPr>
              <w:br/>
              <w:t>0,4907</w:t>
            </w:r>
            <w:r w:rsidRPr="00161DFA">
              <w:rPr>
                <w:sz w:val="18"/>
              </w:rPr>
              <w:br/>
              <w:t>0,4971</w:t>
            </w:r>
            <w:r w:rsidRPr="00161DFA">
              <w:rPr>
                <w:sz w:val="18"/>
              </w:rPr>
              <w:br/>
              <w:t>0,5035</w:t>
            </w:r>
            <w:r w:rsidRPr="00161DFA">
              <w:rPr>
                <w:sz w:val="18"/>
              </w:rPr>
              <w:br/>
              <w:t>0,5098</w:t>
            </w:r>
          </w:p>
        </w:tc>
        <w:tc>
          <w:tcPr>
            <w:tcW w:w="851" w:type="dxa"/>
            <w:tcBorders>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1,25</w:t>
            </w:r>
            <w:r w:rsidRPr="00161DFA">
              <w:rPr>
                <w:sz w:val="18"/>
              </w:rPr>
              <w:br/>
              <w:t>26</w:t>
            </w:r>
            <w:r w:rsidRPr="00161DFA">
              <w:rPr>
                <w:sz w:val="18"/>
              </w:rPr>
              <w:br/>
              <w:t>27</w:t>
            </w:r>
            <w:r w:rsidRPr="00161DFA">
              <w:rPr>
                <w:sz w:val="18"/>
              </w:rPr>
              <w:br/>
              <w:t>28</w:t>
            </w:r>
            <w:r w:rsidRPr="00161DFA">
              <w:rPr>
                <w:sz w:val="18"/>
              </w:rPr>
              <w:br/>
              <w:t>29</w:t>
            </w:r>
          </w:p>
        </w:tc>
        <w:tc>
          <w:tcPr>
            <w:tcW w:w="1134" w:type="dxa"/>
            <w:tcBorders>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0,7887</w:t>
            </w:r>
            <w:r w:rsidRPr="00161DFA">
              <w:rPr>
                <w:sz w:val="18"/>
              </w:rPr>
              <w:br/>
              <w:t>0,7923</w:t>
            </w:r>
            <w:r w:rsidRPr="00161DFA">
              <w:rPr>
                <w:sz w:val="18"/>
              </w:rPr>
              <w:br/>
              <w:t>0,7959</w:t>
            </w:r>
            <w:r w:rsidRPr="00161DFA">
              <w:rPr>
                <w:sz w:val="18"/>
              </w:rPr>
              <w:br/>
              <w:t>0,7995</w:t>
            </w:r>
            <w:r w:rsidRPr="00161DFA">
              <w:rPr>
                <w:sz w:val="18"/>
              </w:rPr>
              <w:br/>
              <w:t>0,8029</w:t>
            </w:r>
          </w:p>
        </w:tc>
        <w:tc>
          <w:tcPr>
            <w:tcW w:w="851" w:type="dxa"/>
            <w:tcBorders>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1,85</w:t>
            </w:r>
            <w:r w:rsidRPr="00161DFA">
              <w:rPr>
                <w:sz w:val="18"/>
              </w:rPr>
              <w:br/>
              <w:t>86</w:t>
            </w:r>
            <w:r w:rsidRPr="00161DFA">
              <w:rPr>
                <w:sz w:val="18"/>
              </w:rPr>
              <w:br/>
              <w:t>87</w:t>
            </w:r>
            <w:r w:rsidRPr="00161DFA">
              <w:rPr>
                <w:sz w:val="18"/>
              </w:rPr>
              <w:br/>
              <w:t>88</w:t>
            </w:r>
            <w:r w:rsidRPr="00161DFA">
              <w:rPr>
                <w:sz w:val="18"/>
              </w:rPr>
              <w:br/>
              <w:t>89</w:t>
            </w:r>
          </w:p>
        </w:tc>
        <w:tc>
          <w:tcPr>
            <w:tcW w:w="1134" w:type="dxa"/>
            <w:tcBorders>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0,9357</w:t>
            </w:r>
            <w:r w:rsidRPr="00161DFA">
              <w:rPr>
                <w:sz w:val="18"/>
              </w:rPr>
              <w:br/>
              <w:t>0,9371</w:t>
            </w:r>
            <w:r w:rsidRPr="00161DFA">
              <w:rPr>
                <w:sz w:val="18"/>
              </w:rPr>
              <w:br/>
              <w:t>0,9385</w:t>
            </w:r>
            <w:r w:rsidRPr="00161DFA">
              <w:rPr>
                <w:sz w:val="18"/>
              </w:rPr>
              <w:br/>
              <w:t>0,9399</w:t>
            </w:r>
            <w:r w:rsidRPr="00161DFA">
              <w:rPr>
                <w:sz w:val="18"/>
              </w:rPr>
              <w:br/>
              <w:t>0,9412</w:t>
            </w:r>
          </w:p>
        </w:tc>
      </w:tr>
      <w:tr w:rsidR="00161DFA" w:rsidRPr="00161DFA" w:rsidTr="00620645">
        <w:trPr>
          <w:cantSplit/>
          <w:jc w:val="center"/>
        </w:trPr>
        <w:tc>
          <w:tcPr>
            <w:tcW w:w="851" w:type="dxa"/>
            <w:tcBorders>
              <w:lef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0,10</w:t>
            </w:r>
            <w:r w:rsidRPr="00161DFA">
              <w:rPr>
                <w:sz w:val="18"/>
              </w:rPr>
              <w:br/>
              <w:t>11</w:t>
            </w:r>
            <w:r w:rsidRPr="00161DFA">
              <w:rPr>
                <w:sz w:val="18"/>
              </w:rPr>
              <w:br/>
              <w:t>12</w:t>
            </w:r>
            <w:r w:rsidRPr="00161DFA">
              <w:rPr>
                <w:sz w:val="18"/>
              </w:rPr>
              <w:br/>
              <w:t>13</w:t>
            </w:r>
            <w:r w:rsidRPr="00161DFA">
              <w:rPr>
                <w:sz w:val="18"/>
              </w:rPr>
              <w:br/>
              <w:t>14</w:t>
            </w:r>
          </w:p>
        </w:tc>
        <w:tc>
          <w:tcPr>
            <w:tcW w:w="1134" w:type="dxa"/>
            <w:tcBorders>
              <w:left w:val="single" w:sz="6" w:space="0" w:color="auto"/>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0,0797</w:t>
            </w:r>
            <w:r w:rsidRPr="00161DFA">
              <w:rPr>
                <w:sz w:val="18"/>
              </w:rPr>
              <w:br/>
              <w:t>0,0876</w:t>
            </w:r>
            <w:r w:rsidRPr="00161DFA">
              <w:rPr>
                <w:sz w:val="18"/>
              </w:rPr>
              <w:br/>
              <w:t>0,0955</w:t>
            </w:r>
            <w:r w:rsidRPr="00161DFA">
              <w:rPr>
                <w:sz w:val="18"/>
              </w:rPr>
              <w:br/>
              <w:t>0,1034</w:t>
            </w:r>
            <w:r w:rsidRPr="00161DFA">
              <w:rPr>
                <w:sz w:val="18"/>
              </w:rPr>
              <w:br/>
              <w:t>0,1113</w:t>
            </w:r>
          </w:p>
        </w:tc>
        <w:tc>
          <w:tcPr>
            <w:tcW w:w="851" w:type="dxa"/>
            <w:tcBorders>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0,70</w:t>
            </w:r>
            <w:r w:rsidRPr="00161DFA">
              <w:rPr>
                <w:sz w:val="18"/>
              </w:rPr>
              <w:br/>
              <w:t>71</w:t>
            </w:r>
            <w:r w:rsidRPr="00161DFA">
              <w:rPr>
                <w:sz w:val="18"/>
              </w:rPr>
              <w:br/>
              <w:t>72</w:t>
            </w:r>
            <w:r w:rsidRPr="00161DFA">
              <w:rPr>
                <w:sz w:val="18"/>
              </w:rPr>
              <w:br/>
              <w:t>73</w:t>
            </w:r>
            <w:r w:rsidRPr="00161DFA">
              <w:rPr>
                <w:sz w:val="18"/>
              </w:rPr>
              <w:br/>
              <w:t>74</w:t>
            </w:r>
          </w:p>
        </w:tc>
        <w:tc>
          <w:tcPr>
            <w:tcW w:w="1134" w:type="dxa"/>
            <w:tcBorders>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0,5161</w:t>
            </w:r>
            <w:r w:rsidRPr="00161DFA">
              <w:rPr>
                <w:sz w:val="18"/>
              </w:rPr>
              <w:br/>
              <w:t>0,5223</w:t>
            </w:r>
            <w:r w:rsidRPr="00161DFA">
              <w:rPr>
                <w:sz w:val="18"/>
              </w:rPr>
              <w:br/>
              <w:t>0,5285</w:t>
            </w:r>
            <w:r w:rsidRPr="00161DFA">
              <w:rPr>
                <w:sz w:val="18"/>
              </w:rPr>
              <w:br/>
              <w:t>0,5346</w:t>
            </w:r>
            <w:r w:rsidRPr="00161DFA">
              <w:rPr>
                <w:sz w:val="18"/>
              </w:rPr>
              <w:br/>
              <w:t>0,5407</w:t>
            </w:r>
          </w:p>
        </w:tc>
        <w:tc>
          <w:tcPr>
            <w:tcW w:w="851" w:type="dxa"/>
            <w:tcBorders>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1,30</w:t>
            </w:r>
            <w:r w:rsidRPr="00161DFA">
              <w:rPr>
                <w:sz w:val="18"/>
              </w:rPr>
              <w:br/>
              <w:t>31</w:t>
            </w:r>
            <w:r w:rsidRPr="00161DFA">
              <w:rPr>
                <w:sz w:val="18"/>
              </w:rPr>
              <w:br/>
              <w:t>32</w:t>
            </w:r>
            <w:r w:rsidRPr="00161DFA">
              <w:rPr>
                <w:sz w:val="18"/>
              </w:rPr>
              <w:br/>
              <w:t>33</w:t>
            </w:r>
            <w:r w:rsidRPr="00161DFA">
              <w:rPr>
                <w:sz w:val="18"/>
              </w:rPr>
              <w:br/>
              <w:t>34</w:t>
            </w:r>
          </w:p>
        </w:tc>
        <w:tc>
          <w:tcPr>
            <w:tcW w:w="1134" w:type="dxa"/>
            <w:tcBorders>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0,8064</w:t>
            </w:r>
            <w:r w:rsidRPr="00161DFA">
              <w:rPr>
                <w:sz w:val="18"/>
              </w:rPr>
              <w:br/>
              <w:t>0,8098</w:t>
            </w:r>
            <w:r w:rsidRPr="00161DFA">
              <w:rPr>
                <w:sz w:val="18"/>
              </w:rPr>
              <w:br/>
              <w:t>0,8132</w:t>
            </w:r>
            <w:r w:rsidRPr="00161DFA">
              <w:rPr>
                <w:sz w:val="18"/>
              </w:rPr>
              <w:br/>
              <w:t>0,8165</w:t>
            </w:r>
            <w:r w:rsidRPr="00161DFA">
              <w:rPr>
                <w:sz w:val="18"/>
              </w:rPr>
              <w:br/>
              <w:t>0,8198</w:t>
            </w:r>
          </w:p>
        </w:tc>
        <w:tc>
          <w:tcPr>
            <w:tcW w:w="851" w:type="dxa"/>
            <w:tcBorders>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1,90</w:t>
            </w:r>
            <w:r w:rsidRPr="00161DFA">
              <w:rPr>
                <w:sz w:val="18"/>
              </w:rPr>
              <w:br/>
              <w:t>91</w:t>
            </w:r>
            <w:r w:rsidRPr="00161DFA">
              <w:rPr>
                <w:sz w:val="18"/>
              </w:rPr>
              <w:br/>
              <w:t>92</w:t>
            </w:r>
            <w:r w:rsidRPr="00161DFA">
              <w:rPr>
                <w:sz w:val="18"/>
              </w:rPr>
              <w:br/>
              <w:t>93</w:t>
            </w:r>
            <w:r w:rsidRPr="00161DFA">
              <w:rPr>
                <w:sz w:val="18"/>
              </w:rPr>
              <w:br/>
              <w:t>94</w:t>
            </w:r>
          </w:p>
        </w:tc>
        <w:tc>
          <w:tcPr>
            <w:tcW w:w="1134" w:type="dxa"/>
            <w:tcBorders>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0,9426</w:t>
            </w:r>
            <w:r w:rsidRPr="00161DFA">
              <w:rPr>
                <w:sz w:val="18"/>
              </w:rPr>
              <w:br/>
              <w:t>0,9439</w:t>
            </w:r>
            <w:r w:rsidRPr="00161DFA">
              <w:rPr>
                <w:sz w:val="18"/>
              </w:rPr>
              <w:br/>
              <w:t>0,9451</w:t>
            </w:r>
            <w:r w:rsidRPr="00161DFA">
              <w:rPr>
                <w:sz w:val="18"/>
              </w:rPr>
              <w:br/>
              <w:t>0,9464</w:t>
            </w:r>
            <w:r w:rsidRPr="00161DFA">
              <w:rPr>
                <w:sz w:val="18"/>
              </w:rPr>
              <w:br/>
              <w:t>0,9476</w:t>
            </w:r>
          </w:p>
        </w:tc>
      </w:tr>
      <w:tr w:rsidR="00161DFA" w:rsidRPr="00161DFA" w:rsidTr="00620645">
        <w:trPr>
          <w:cantSplit/>
          <w:jc w:val="center"/>
        </w:trPr>
        <w:tc>
          <w:tcPr>
            <w:tcW w:w="851" w:type="dxa"/>
            <w:tcBorders>
              <w:lef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0,15</w:t>
            </w:r>
            <w:r w:rsidRPr="00161DFA">
              <w:rPr>
                <w:sz w:val="18"/>
              </w:rPr>
              <w:br/>
              <w:t>16</w:t>
            </w:r>
            <w:r w:rsidRPr="00161DFA">
              <w:rPr>
                <w:sz w:val="18"/>
              </w:rPr>
              <w:br/>
              <w:t>17</w:t>
            </w:r>
            <w:r w:rsidRPr="00161DFA">
              <w:rPr>
                <w:sz w:val="18"/>
              </w:rPr>
              <w:br/>
              <w:t>18</w:t>
            </w:r>
            <w:r w:rsidRPr="00161DFA">
              <w:rPr>
                <w:sz w:val="18"/>
              </w:rPr>
              <w:br/>
              <w:t>19</w:t>
            </w:r>
          </w:p>
        </w:tc>
        <w:tc>
          <w:tcPr>
            <w:tcW w:w="1134" w:type="dxa"/>
            <w:tcBorders>
              <w:left w:val="single" w:sz="6" w:space="0" w:color="auto"/>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0,1192</w:t>
            </w:r>
            <w:r w:rsidRPr="00161DFA">
              <w:rPr>
                <w:sz w:val="18"/>
              </w:rPr>
              <w:br/>
              <w:t>0,1271</w:t>
            </w:r>
            <w:r w:rsidRPr="00161DFA">
              <w:rPr>
                <w:sz w:val="18"/>
              </w:rPr>
              <w:br/>
              <w:t>0,1350</w:t>
            </w:r>
            <w:r w:rsidRPr="00161DFA">
              <w:rPr>
                <w:sz w:val="18"/>
              </w:rPr>
              <w:br/>
              <w:t>0,1428</w:t>
            </w:r>
            <w:r w:rsidRPr="00161DFA">
              <w:rPr>
                <w:sz w:val="18"/>
              </w:rPr>
              <w:br/>
              <w:t>0,1507</w:t>
            </w:r>
          </w:p>
        </w:tc>
        <w:tc>
          <w:tcPr>
            <w:tcW w:w="851" w:type="dxa"/>
            <w:tcBorders>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0,75</w:t>
            </w:r>
            <w:r w:rsidRPr="00161DFA">
              <w:rPr>
                <w:sz w:val="18"/>
              </w:rPr>
              <w:br/>
              <w:t>76</w:t>
            </w:r>
            <w:r w:rsidRPr="00161DFA">
              <w:rPr>
                <w:sz w:val="18"/>
              </w:rPr>
              <w:br/>
              <w:t>77</w:t>
            </w:r>
            <w:r w:rsidRPr="00161DFA">
              <w:rPr>
                <w:sz w:val="18"/>
              </w:rPr>
              <w:br/>
              <w:t>78</w:t>
            </w:r>
            <w:r w:rsidRPr="00161DFA">
              <w:rPr>
                <w:sz w:val="18"/>
              </w:rPr>
              <w:br/>
              <w:t>79</w:t>
            </w:r>
          </w:p>
        </w:tc>
        <w:tc>
          <w:tcPr>
            <w:tcW w:w="1134" w:type="dxa"/>
            <w:tcBorders>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0,5467</w:t>
            </w:r>
            <w:r w:rsidRPr="00161DFA">
              <w:rPr>
                <w:sz w:val="18"/>
              </w:rPr>
              <w:br/>
              <w:t>0,5527</w:t>
            </w:r>
            <w:r w:rsidRPr="00161DFA">
              <w:rPr>
                <w:sz w:val="18"/>
              </w:rPr>
              <w:br/>
              <w:t>0,5587</w:t>
            </w:r>
            <w:r w:rsidRPr="00161DFA">
              <w:rPr>
                <w:sz w:val="18"/>
              </w:rPr>
              <w:br/>
              <w:t>0,5646</w:t>
            </w:r>
            <w:r w:rsidRPr="00161DFA">
              <w:rPr>
                <w:sz w:val="18"/>
              </w:rPr>
              <w:br/>
              <w:t>0,5705</w:t>
            </w:r>
          </w:p>
        </w:tc>
        <w:tc>
          <w:tcPr>
            <w:tcW w:w="851" w:type="dxa"/>
            <w:tcBorders>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1,35</w:t>
            </w:r>
            <w:r w:rsidRPr="00161DFA">
              <w:rPr>
                <w:sz w:val="18"/>
              </w:rPr>
              <w:br/>
              <w:t>36</w:t>
            </w:r>
            <w:r w:rsidRPr="00161DFA">
              <w:rPr>
                <w:sz w:val="18"/>
              </w:rPr>
              <w:br/>
              <w:t>37</w:t>
            </w:r>
            <w:r w:rsidRPr="00161DFA">
              <w:rPr>
                <w:sz w:val="18"/>
              </w:rPr>
              <w:br/>
              <w:t>38</w:t>
            </w:r>
            <w:r w:rsidRPr="00161DFA">
              <w:rPr>
                <w:sz w:val="18"/>
              </w:rPr>
              <w:br/>
              <w:t>39</w:t>
            </w:r>
          </w:p>
        </w:tc>
        <w:tc>
          <w:tcPr>
            <w:tcW w:w="1134" w:type="dxa"/>
            <w:tcBorders>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0,8230</w:t>
            </w:r>
            <w:r w:rsidRPr="00161DFA">
              <w:rPr>
                <w:sz w:val="18"/>
              </w:rPr>
              <w:br/>
              <w:t>0,8262</w:t>
            </w:r>
            <w:r w:rsidRPr="00161DFA">
              <w:rPr>
                <w:sz w:val="18"/>
              </w:rPr>
              <w:br/>
              <w:t>0,8293</w:t>
            </w:r>
            <w:r w:rsidRPr="00161DFA">
              <w:rPr>
                <w:sz w:val="18"/>
              </w:rPr>
              <w:br/>
              <w:t>0,8324</w:t>
            </w:r>
            <w:r w:rsidRPr="00161DFA">
              <w:rPr>
                <w:sz w:val="18"/>
              </w:rPr>
              <w:br/>
              <w:t>0,8355</w:t>
            </w:r>
          </w:p>
        </w:tc>
        <w:tc>
          <w:tcPr>
            <w:tcW w:w="851" w:type="dxa"/>
            <w:tcBorders>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1,95</w:t>
            </w:r>
            <w:r w:rsidRPr="00161DFA">
              <w:rPr>
                <w:sz w:val="18"/>
              </w:rPr>
              <w:br/>
              <w:t>96</w:t>
            </w:r>
            <w:r w:rsidRPr="00161DFA">
              <w:rPr>
                <w:sz w:val="18"/>
              </w:rPr>
              <w:br/>
              <w:t>97</w:t>
            </w:r>
            <w:r w:rsidRPr="00161DFA">
              <w:rPr>
                <w:sz w:val="18"/>
              </w:rPr>
              <w:br/>
              <w:t>98</w:t>
            </w:r>
            <w:r w:rsidRPr="00161DFA">
              <w:rPr>
                <w:sz w:val="18"/>
              </w:rPr>
              <w:br/>
              <w:t>99</w:t>
            </w:r>
          </w:p>
        </w:tc>
        <w:tc>
          <w:tcPr>
            <w:tcW w:w="1134" w:type="dxa"/>
            <w:tcBorders>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0,9488</w:t>
            </w:r>
            <w:r w:rsidRPr="00161DFA">
              <w:rPr>
                <w:sz w:val="18"/>
              </w:rPr>
              <w:br/>
              <w:t>0,9500</w:t>
            </w:r>
            <w:r w:rsidRPr="00161DFA">
              <w:rPr>
                <w:sz w:val="18"/>
              </w:rPr>
              <w:br/>
              <w:t>0,9512</w:t>
            </w:r>
            <w:r w:rsidRPr="00161DFA">
              <w:rPr>
                <w:sz w:val="18"/>
              </w:rPr>
              <w:br/>
              <w:t>0,9523</w:t>
            </w:r>
            <w:r w:rsidRPr="00161DFA">
              <w:rPr>
                <w:sz w:val="18"/>
              </w:rPr>
              <w:br/>
              <w:t>0,9534</w:t>
            </w:r>
          </w:p>
        </w:tc>
      </w:tr>
      <w:tr w:rsidR="00161DFA" w:rsidRPr="00161DFA" w:rsidTr="00620645">
        <w:trPr>
          <w:cantSplit/>
          <w:jc w:val="center"/>
        </w:trPr>
        <w:tc>
          <w:tcPr>
            <w:tcW w:w="851" w:type="dxa"/>
            <w:tcBorders>
              <w:lef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0,20</w:t>
            </w:r>
            <w:r w:rsidRPr="00161DFA">
              <w:rPr>
                <w:sz w:val="18"/>
              </w:rPr>
              <w:br/>
              <w:t>21</w:t>
            </w:r>
            <w:r w:rsidRPr="00161DFA">
              <w:rPr>
                <w:sz w:val="18"/>
              </w:rPr>
              <w:br/>
              <w:t>22</w:t>
            </w:r>
            <w:r w:rsidRPr="00161DFA">
              <w:rPr>
                <w:sz w:val="18"/>
              </w:rPr>
              <w:br/>
              <w:t>23</w:t>
            </w:r>
            <w:r w:rsidRPr="00161DFA">
              <w:rPr>
                <w:sz w:val="18"/>
              </w:rPr>
              <w:br/>
              <w:t>24</w:t>
            </w:r>
          </w:p>
        </w:tc>
        <w:tc>
          <w:tcPr>
            <w:tcW w:w="1134" w:type="dxa"/>
            <w:tcBorders>
              <w:left w:val="single" w:sz="6" w:space="0" w:color="auto"/>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0,1585</w:t>
            </w:r>
            <w:r w:rsidRPr="00161DFA">
              <w:rPr>
                <w:sz w:val="18"/>
              </w:rPr>
              <w:br/>
              <w:t>0,1663</w:t>
            </w:r>
            <w:r w:rsidRPr="00161DFA">
              <w:rPr>
                <w:sz w:val="18"/>
              </w:rPr>
              <w:br/>
              <w:t>0,1741</w:t>
            </w:r>
            <w:r w:rsidRPr="00161DFA">
              <w:rPr>
                <w:sz w:val="18"/>
              </w:rPr>
              <w:br/>
              <w:t>0,1819</w:t>
            </w:r>
            <w:r w:rsidRPr="00161DFA">
              <w:rPr>
                <w:sz w:val="18"/>
              </w:rPr>
              <w:br/>
              <w:t>0,1897</w:t>
            </w:r>
          </w:p>
        </w:tc>
        <w:tc>
          <w:tcPr>
            <w:tcW w:w="851" w:type="dxa"/>
            <w:tcBorders>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0,80</w:t>
            </w:r>
            <w:r w:rsidRPr="00161DFA">
              <w:rPr>
                <w:sz w:val="18"/>
              </w:rPr>
              <w:br/>
              <w:t>81</w:t>
            </w:r>
            <w:r w:rsidRPr="00161DFA">
              <w:rPr>
                <w:sz w:val="18"/>
              </w:rPr>
              <w:br/>
              <w:t>82</w:t>
            </w:r>
            <w:r w:rsidRPr="00161DFA">
              <w:rPr>
                <w:sz w:val="18"/>
              </w:rPr>
              <w:br/>
              <w:t>83</w:t>
            </w:r>
            <w:r w:rsidRPr="00161DFA">
              <w:rPr>
                <w:sz w:val="18"/>
              </w:rPr>
              <w:br/>
              <w:t>84</w:t>
            </w:r>
          </w:p>
        </w:tc>
        <w:tc>
          <w:tcPr>
            <w:tcW w:w="1134" w:type="dxa"/>
            <w:tcBorders>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0,5763</w:t>
            </w:r>
            <w:r w:rsidRPr="00161DFA">
              <w:rPr>
                <w:sz w:val="18"/>
              </w:rPr>
              <w:br/>
              <w:t>0,5821</w:t>
            </w:r>
            <w:r w:rsidRPr="00161DFA">
              <w:rPr>
                <w:sz w:val="18"/>
              </w:rPr>
              <w:br/>
              <w:t>0,5878</w:t>
            </w:r>
            <w:r w:rsidRPr="00161DFA">
              <w:rPr>
                <w:sz w:val="18"/>
              </w:rPr>
              <w:br/>
              <w:t>0,5935</w:t>
            </w:r>
            <w:r w:rsidRPr="00161DFA">
              <w:rPr>
                <w:sz w:val="18"/>
              </w:rPr>
              <w:br/>
              <w:t>0,5991</w:t>
            </w:r>
          </w:p>
        </w:tc>
        <w:tc>
          <w:tcPr>
            <w:tcW w:w="851" w:type="dxa"/>
            <w:tcBorders>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1,40</w:t>
            </w:r>
            <w:r w:rsidRPr="00161DFA">
              <w:rPr>
                <w:sz w:val="18"/>
              </w:rPr>
              <w:br/>
              <w:t>41</w:t>
            </w:r>
            <w:r w:rsidRPr="00161DFA">
              <w:rPr>
                <w:sz w:val="18"/>
              </w:rPr>
              <w:br/>
              <w:t>42</w:t>
            </w:r>
            <w:r w:rsidRPr="00161DFA">
              <w:rPr>
                <w:sz w:val="18"/>
              </w:rPr>
              <w:br/>
              <w:t>43</w:t>
            </w:r>
            <w:r w:rsidRPr="00161DFA">
              <w:rPr>
                <w:sz w:val="18"/>
              </w:rPr>
              <w:br/>
              <w:t>44</w:t>
            </w:r>
          </w:p>
        </w:tc>
        <w:tc>
          <w:tcPr>
            <w:tcW w:w="1134" w:type="dxa"/>
            <w:tcBorders>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0,8385</w:t>
            </w:r>
            <w:r w:rsidRPr="00161DFA">
              <w:rPr>
                <w:sz w:val="18"/>
              </w:rPr>
              <w:br/>
              <w:t>0,8415</w:t>
            </w:r>
            <w:r w:rsidRPr="00161DFA">
              <w:rPr>
                <w:sz w:val="18"/>
              </w:rPr>
              <w:br/>
              <w:t>0,8444</w:t>
            </w:r>
            <w:r w:rsidRPr="00161DFA">
              <w:rPr>
                <w:sz w:val="18"/>
              </w:rPr>
              <w:br/>
              <w:t>0,8473</w:t>
            </w:r>
            <w:r w:rsidRPr="00161DFA">
              <w:rPr>
                <w:sz w:val="18"/>
              </w:rPr>
              <w:br/>
              <w:t>0,8501</w:t>
            </w:r>
          </w:p>
        </w:tc>
        <w:tc>
          <w:tcPr>
            <w:tcW w:w="851" w:type="dxa"/>
            <w:tcBorders>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2,00</w:t>
            </w:r>
            <w:r w:rsidRPr="00161DFA">
              <w:rPr>
                <w:sz w:val="18"/>
              </w:rPr>
              <w:br/>
              <w:t>05</w:t>
            </w:r>
            <w:r w:rsidRPr="00161DFA">
              <w:rPr>
                <w:sz w:val="18"/>
              </w:rPr>
              <w:br/>
              <w:t>10</w:t>
            </w:r>
            <w:r w:rsidRPr="00161DFA">
              <w:rPr>
                <w:sz w:val="18"/>
              </w:rPr>
              <w:br/>
              <w:t>15</w:t>
            </w:r>
            <w:r w:rsidRPr="00161DFA">
              <w:rPr>
                <w:sz w:val="18"/>
              </w:rPr>
              <w:br/>
              <w:t>20</w:t>
            </w:r>
          </w:p>
        </w:tc>
        <w:tc>
          <w:tcPr>
            <w:tcW w:w="1134" w:type="dxa"/>
            <w:tcBorders>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0,9545</w:t>
            </w:r>
            <w:r w:rsidRPr="00161DFA">
              <w:rPr>
                <w:sz w:val="18"/>
              </w:rPr>
              <w:br/>
              <w:t>0,9596</w:t>
            </w:r>
            <w:r w:rsidRPr="00161DFA">
              <w:rPr>
                <w:sz w:val="18"/>
              </w:rPr>
              <w:br/>
              <w:t>0,9643</w:t>
            </w:r>
            <w:r w:rsidRPr="00161DFA">
              <w:rPr>
                <w:sz w:val="18"/>
              </w:rPr>
              <w:br/>
              <w:t>0,9684</w:t>
            </w:r>
            <w:r w:rsidRPr="00161DFA">
              <w:rPr>
                <w:sz w:val="18"/>
              </w:rPr>
              <w:br/>
              <w:t>0,9722</w:t>
            </w:r>
          </w:p>
        </w:tc>
      </w:tr>
      <w:tr w:rsidR="00161DFA" w:rsidRPr="00161DFA" w:rsidTr="00620645">
        <w:trPr>
          <w:cantSplit/>
          <w:jc w:val="center"/>
        </w:trPr>
        <w:tc>
          <w:tcPr>
            <w:tcW w:w="851" w:type="dxa"/>
            <w:tcBorders>
              <w:lef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0,25</w:t>
            </w:r>
            <w:r w:rsidRPr="00161DFA">
              <w:rPr>
                <w:sz w:val="18"/>
              </w:rPr>
              <w:br/>
              <w:t>26</w:t>
            </w:r>
            <w:r w:rsidRPr="00161DFA">
              <w:rPr>
                <w:sz w:val="18"/>
              </w:rPr>
              <w:br/>
              <w:t>27</w:t>
            </w:r>
            <w:r w:rsidRPr="00161DFA">
              <w:rPr>
                <w:sz w:val="18"/>
              </w:rPr>
              <w:br/>
              <w:t>28</w:t>
            </w:r>
            <w:r w:rsidRPr="00161DFA">
              <w:rPr>
                <w:sz w:val="18"/>
              </w:rPr>
              <w:br/>
              <w:t>29</w:t>
            </w:r>
          </w:p>
        </w:tc>
        <w:tc>
          <w:tcPr>
            <w:tcW w:w="1134" w:type="dxa"/>
            <w:tcBorders>
              <w:left w:val="single" w:sz="6" w:space="0" w:color="auto"/>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0,1974</w:t>
            </w:r>
            <w:r w:rsidRPr="00161DFA">
              <w:rPr>
                <w:sz w:val="18"/>
              </w:rPr>
              <w:br/>
              <w:t>0,2041</w:t>
            </w:r>
            <w:r w:rsidRPr="00161DFA">
              <w:rPr>
                <w:sz w:val="18"/>
              </w:rPr>
              <w:br/>
              <w:t>0,2128</w:t>
            </w:r>
            <w:r w:rsidRPr="00161DFA">
              <w:rPr>
                <w:sz w:val="18"/>
              </w:rPr>
              <w:br/>
              <w:t>0,2205</w:t>
            </w:r>
            <w:r w:rsidRPr="00161DFA">
              <w:rPr>
                <w:sz w:val="18"/>
              </w:rPr>
              <w:br/>
              <w:t>0,2282</w:t>
            </w:r>
          </w:p>
        </w:tc>
        <w:tc>
          <w:tcPr>
            <w:tcW w:w="851" w:type="dxa"/>
            <w:tcBorders>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0,85</w:t>
            </w:r>
            <w:r w:rsidRPr="00161DFA">
              <w:rPr>
                <w:sz w:val="18"/>
              </w:rPr>
              <w:br/>
              <w:t>86</w:t>
            </w:r>
            <w:r w:rsidRPr="00161DFA">
              <w:rPr>
                <w:sz w:val="18"/>
              </w:rPr>
              <w:br/>
              <w:t>87</w:t>
            </w:r>
            <w:r w:rsidRPr="00161DFA">
              <w:rPr>
                <w:sz w:val="18"/>
              </w:rPr>
              <w:br/>
              <w:t>88</w:t>
            </w:r>
            <w:r w:rsidRPr="00161DFA">
              <w:rPr>
                <w:sz w:val="18"/>
              </w:rPr>
              <w:br/>
              <w:t>89</w:t>
            </w:r>
          </w:p>
        </w:tc>
        <w:tc>
          <w:tcPr>
            <w:tcW w:w="1134" w:type="dxa"/>
            <w:tcBorders>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0,6047</w:t>
            </w:r>
            <w:r w:rsidRPr="00161DFA">
              <w:rPr>
                <w:sz w:val="18"/>
              </w:rPr>
              <w:br/>
              <w:t>0,6102</w:t>
            </w:r>
            <w:r w:rsidRPr="00161DFA">
              <w:rPr>
                <w:sz w:val="18"/>
              </w:rPr>
              <w:br/>
              <w:t>0,6157</w:t>
            </w:r>
            <w:r w:rsidRPr="00161DFA">
              <w:rPr>
                <w:sz w:val="18"/>
              </w:rPr>
              <w:br/>
              <w:t>0,6211</w:t>
            </w:r>
            <w:r w:rsidRPr="00161DFA">
              <w:rPr>
                <w:sz w:val="18"/>
              </w:rPr>
              <w:br/>
              <w:t>0,6265</w:t>
            </w:r>
          </w:p>
        </w:tc>
        <w:tc>
          <w:tcPr>
            <w:tcW w:w="851" w:type="dxa"/>
            <w:tcBorders>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1,45</w:t>
            </w:r>
            <w:r w:rsidRPr="00161DFA">
              <w:rPr>
                <w:sz w:val="18"/>
              </w:rPr>
              <w:br/>
              <w:t>46</w:t>
            </w:r>
            <w:r w:rsidRPr="00161DFA">
              <w:rPr>
                <w:sz w:val="18"/>
              </w:rPr>
              <w:br/>
              <w:t>47</w:t>
            </w:r>
            <w:r w:rsidRPr="00161DFA">
              <w:rPr>
                <w:sz w:val="18"/>
              </w:rPr>
              <w:br/>
              <w:t>48</w:t>
            </w:r>
            <w:r w:rsidRPr="00161DFA">
              <w:rPr>
                <w:sz w:val="18"/>
              </w:rPr>
              <w:br/>
              <w:t>49</w:t>
            </w:r>
          </w:p>
        </w:tc>
        <w:tc>
          <w:tcPr>
            <w:tcW w:w="1134" w:type="dxa"/>
            <w:tcBorders>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0,8529</w:t>
            </w:r>
            <w:r w:rsidRPr="00161DFA">
              <w:rPr>
                <w:sz w:val="18"/>
              </w:rPr>
              <w:br/>
              <w:t>0,8557</w:t>
            </w:r>
            <w:r w:rsidRPr="00161DFA">
              <w:rPr>
                <w:sz w:val="18"/>
              </w:rPr>
              <w:br/>
              <w:t>0,8584</w:t>
            </w:r>
            <w:r w:rsidRPr="00161DFA">
              <w:rPr>
                <w:sz w:val="18"/>
              </w:rPr>
              <w:br/>
              <w:t>0,8611</w:t>
            </w:r>
            <w:r w:rsidRPr="00161DFA">
              <w:rPr>
                <w:sz w:val="18"/>
              </w:rPr>
              <w:br/>
              <w:t>0,8638</w:t>
            </w:r>
          </w:p>
        </w:tc>
        <w:tc>
          <w:tcPr>
            <w:tcW w:w="851" w:type="dxa"/>
            <w:tcBorders>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2,25</w:t>
            </w:r>
            <w:r w:rsidRPr="00161DFA">
              <w:rPr>
                <w:sz w:val="18"/>
              </w:rPr>
              <w:br/>
              <w:t>30</w:t>
            </w:r>
            <w:r w:rsidRPr="00161DFA">
              <w:rPr>
                <w:sz w:val="18"/>
              </w:rPr>
              <w:br/>
              <w:t>35</w:t>
            </w:r>
            <w:r w:rsidRPr="00161DFA">
              <w:rPr>
                <w:sz w:val="18"/>
              </w:rPr>
              <w:br/>
              <w:t>40</w:t>
            </w:r>
            <w:r w:rsidRPr="00161DFA">
              <w:rPr>
                <w:sz w:val="18"/>
              </w:rPr>
              <w:br/>
              <w:t>45</w:t>
            </w:r>
          </w:p>
        </w:tc>
        <w:tc>
          <w:tcPr>
            <w:tcW w:w="1134" w:type="dxa"/>
            <w:tcBorders>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0,9756</w:t>
            </w:r>
            <w:r w:rsidRPr="00161DFA">
              <w:rPr>
                <w:sz w:val="18"/>
              </w:rPr>
              <w:br/>
              <w:t>0,9786</w:t>
            </w:r>
            <w:r w:rsidRPr="00161DFA">
              <w:rPr>
                <w:sz w:val="18"/>
              </w:rPr>
              <w:br/>
              <w:t>0,9812</w:t>
            </w:r>
            <w:r w:rsidRPr="00161DFA">
              <w:rPr>
                <w:sz w:val="18"/>
              </w:rPr>
              <w:br/>
              <w:t>0,9836</w:t>
            </w:r>
            <w:r w:rsidRPr="00161DFA">
              <w:rPr>
                <w:sz w:val="18"/>
              </w:rPr>
              <w:br/>
              <w:t>0,9857</w:t>
            </w:r>
          </w:p>
        </w:tc>
      </w:tr>
      <w:tr w:rsidR="00161DFA" w:rsidRPr="00161DFA" w:rsidTr="00620645">
        <w:trPr>
          <w:cantSplit/>
          <w:jc w:val="center"/>
        </w:trPr>
        <w:tc>
          <w:tcPr>
            <w:tcW w:w="851" w:type="dxa"/>
            <w:tcBorders>
              <w:lef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0,30</w:t>
            </w:r>
            <w:r w:rsidRPr="00161DFA">
              <w:rPr>
                <w:sz w:val="18"/>
              </w:rPr>
              <w:br/>
              <w:t>31</w:t>
            </w:r>
            <w:r w:rsidRPr="00161DFA">
              <w:rPr>
                <w:sz w:val="18"/>
              </w:rPr>
              <w:br/>
              <w:t>32</w:t>
            </w:r>
            <w:r w:rsidRPr="00161DFA">
              <w:rPr>
                <w:sz w:val="18"/>
              </w:rPr>
              <w:br/>
              <w:t>33</w:t>
            </w:r>
            <w:r w:rsidRPr="00161DFA">
              <w:rPr>
                <w:sz w:val="18"/>
              </w:rPr>
              <w:br/>
              <w:t>34</w:t>
            </w:r>
          </w:p>
        </w:tc>
        <w:tc>
          <w:tcPr>
            <w:tcW w:w="1134" w:type="dxa"/>
            <w:tcBorders>
              <w:left w:val="single" w:sz="6" w:space="0" w:color="auto"/>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0,2358</w:t>
            </w:r>
            <w:r w:rsidRPr="00161DFA">
              <w:rPr>
                <w:sz w:val="18"/>
              </w:rPr>
              <w:br/>
              <w:t>0,2434</w:t>
            </w:r>
            <w:r w:rsidRPr="00161DFA">
              <w:rPr>
                <w:sz w:val="18"/>
              </w:rPr>
              <w:br/>
              <w:t>0,2510</w:t>
            </w:r>
            <w:r w:rsidRPr="00161DFA">
              <w:rPr>
                <w:sz w:val="18"/>
              </w:rPr>
              <w:br/>
              <w:t>0,2586</w:t>
            </w:r>
            <w:r w:rsidRPr="00161DFA">
              <w:rPr>
                <w:sz w:val="18"/>
              </w:rPr>
              <w:br/>
              <w:t>0,2661</w:t>
            </w:r>
          </w:p>
        </w:tc>
        <w:tc>
          <w:tcPr>
            <w:tcW w:w="851" w:type="dxa"/>
            <w:tcBorders>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0,90</w:t>
            </w:r>
            <w:r w:rsidRPr="00161DFA">
              <w:rPr>
                <w:sz w:val="18"/>
              </w:rPr>
              <w:br/>
              <w:t>91</w:t>
            </w:r>
            <w:r w:rsidRPr="00161DFA">
              <w:rPr>
                <w:sz w:val="18"/>
              </w:rPr>
              <w:br/>
              <w:t>92</w:t>
            </w:r>
            <w:r w:rsidRPr="00161DFA">
              <w:rPr>
                <w:sz w:val="18"/>
              </w:rPr>
              <w:br/>
              <w:t>93</w:t>
            </w:r>
            <w:r w:rsidRPr="00161DFA">
              <w:rPr>
                <w:sz w:val="18"/>
              </w:rPr>
              <w:br/>
              <w:t>94</w:t>
            </w:r>
          </w:p>
        </w:tc>
        <w:tc>
          <w:tcPr>
            <w:tcW w:w="1134" w:type="dxa"/>
            <w:tcBorders>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0,6319</w:t>
            </w:r>
            <w:r w:rsidRPr="00161DFA">
              <w:rPr>
                <w:sz w:val="18"/>
              </w:rPr>
              <w:br/>
              <w:t>0,6372</w:t>
            </w:r>
            <w:r w:rsidRPr="00161DFA">
              <w:rPr>
                <w:sz w:val="18"/>
              </w:rPr>
              <w:br/>
              <w:t>0,6424</w:t>
            </w:r>
            <w:r w:rsidRPr="00161DFA">
              <w:rPr>
                <w:sz w:val="18"/>
              </w:rPr>
              <w:br/>
              <w:t>0,6476</w:t>
            </w:r>
            <w:r w:rsidRPr="00161DFA">
              <w:rPr>
                <w:sz w:val="18"/>
              </w:rPr>
              <w:br/>
              <w:t>0,6528</w:t>
            </w:r>
          </w:p>
        </w:tc>
        <w:tc>
          <w:tcPr>
            <w:tcW w:w="851" w:type="dxa"/>
            <w:tcBorders>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1,50</w:t>
            </w:r>
            <w:r w:rsidRPr="00161DFA">
              <w:rPr>
                <w:sz w:val="18"/>
              </w:rPr>
              <w:br/>
              <w:t>51</w:t>
            </w:r>
            <w:r w:rsidRPr="00161DFA">
              <w:rPr>
                <w:sz w:val="18"/>
              </w:rPr>
              <w:br/>
              <w:t>52</w:t>
            </w:r>
            <w:r w:rsidRPr="00161DFA">
              <w:rPr>
                <w:sz w:val="18"/>
              </w:rPr>
              <w:br/>
              <w:t>53</w:t>
            </w:r>
            <w:r w:rsidRPr="00161DFA">
              <w:rPr>
                <w:sz w:val="18"/>
              </w:rPr>
              <w:br/>
              <w:t>54</w:t>
            </w:r>
          </w:p>
        </w:tc>
        <w:tc>
          <w:tcPr>
            <w:tcW w:w="1134" w:type="dxa"/>
            <w:tcBorders>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0,8664</w:t>
            </w:r>
            <w:r w:rsidRPr="00161DFA">
              <w:rPr>
                <w:sz w:val="18"/>
              </w:rPr>
              <w:br/>
              <w:t>0,8690</w:t>
            </w:r>
            <w:r w:rsidRPr="00161DFA">
              <w:rPr>
                <w:sz w:val="18"/>
              </w:rPr>
              <w:br/>
              <w:t>0,8715</w:t>
            </w:r>
            <w:r w:rsidRPr="00161DFA">
              <w:rPr>
                <w:sz w:val="18"/>
              </w:rPr>
              <w:br/>
              <w:t>0,8740</w:t>
            </w:r>
            <w:r w:rsidRPr="00161DFA">
              <w:rPr>
                <w:sz w:val="18"/>
              </w:rPr>
              <w:br/>
              <w:t>0,8764</w:t>
            </w:r>
          </w:p>
        </w:tc>
        <w:tc>
          <w:tcPr>
            <w:tcW w:w="851" w:type="dxa"/>
            <w:tcBorders>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2,50</w:t>
            </w:r>
            <w:r w:rsidRPr="00161DFA">
              <w:rPr>
                <w:sz w:val="18"/>
              </w:rPr>
              <w:br/>
              <w:t>55</w:t>
            </w:r>
            <w:r w:rsidRPr="00161DFA">
              <w:rPr>
                <w:sz w:val="18"/>
              </w:rPr>
              <w:br/>
              <w:t>60</w:t>
            </w:r>
            <w:r w:rsidRPr="00161DFA">
              <w:rPr>
                <w:sz w:val="18"/>
              </w:rPr>
              <w:br/>
              <w:t>65</w:t>
            </w:r>
            <w:r w:rsidRPr="00161DFA">
              <w:rPr>
                <w:sz w:val="18"/>
              </w:rPr>
              <w:br/>
              <w:t>70</w:t>
            </w:r>
          </w:p>
        </w:tc>
        <w:tc>
          <w:tcPr>
            <w:tcW w:w="1134" w:type="dxa"/>
            <w:tcBorders>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0,9876</w:t>
            </w:r>
            <w:r w:rsidRPr="00161DFA">
              <w:rPr>
                <w:sz w:val="18"/>
              </w:rPr>
              <w:br/>
              <w:t>0,9892</w:t>
            </w:r>
            <w:r w:rsidRPr="00161DFA">
              <w:rPr>
                <w:sz w:val="18"/>
              </w:rPr>
              <w:br/>
              <w:t>0,9907</w:t>
            </w:r>
            <w:r w:rsidRPr="00161DFA">
              <w:rPr>
                <w:sz w:val="18"/>
              </w:rPr>
              <w:br/>
              <w:t>0,9920</w:t>
            </w:r>
            <w:r w:rsidRPr="00161DFA">
              <w:rPr>
                <w:sz w:val="18"/>
              </w:rPr>
              <w:br/>
              <w:t>0,9931</w:t>
            </w:r>
          </w:p>
        </w:tc>
      </w:tr>
      <w:tr w:rsidR="00161DFA" w:rsidRPr="00161DFA" w:rsidTr="00620645">
        <w:trPr>
          <w:cantSplit/>
          <w:jc w:val="center"/>
        </w:trPr>
        <w:tc>
          <w:tcPr>
            <w:tcW w:w="851" w:type="dxa"/>
            <w:tcBorders>
              <w:lef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0,35</w:t>
            </w:r>
            <w:r w:rsidRPr="00161DFA">
              <w:rPr>
                <w:sz w:val="18"/>
              </w:rPr>
              <w:br/>
              <w:t>36</w:t>
            </w:r>
            <w:r w:rsidRPr="00161DFA">
              <w:rPr>
                <w:sz w:val="18"/>
              </w:rPr>
              <w:br/>
              <w:t>37</w:t>
            </w:r>
            <w:r w:rsidRPr="00161DFA">
              <w:rPr>
                <w:sz w:val="18"/>
              </w:rPr>
              <w:br/>
              <w:t>38</w:t>
            </w:r>
            <w:r w:rsidRPr="00161DFA">
              <w:rPr>
                <w:sz w:val="18"/>
              </w:rPr>
              <w:br/>
              <w:t>39</w:t>
            </w:r>
          </w:p>
        </w:tc>
        <w:tc>
          <w:tcPr>
            <w:tcW w:w="1134" w:type="dxa"/>
            <w:tcBorders>
              <w:left w:val="single" w:sz="6" w:space="0" w:color="auto"/>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0,2737</w:t>
            </w:r>
            <w:r w:rsidRPr="00161DFA">
              <w:rPr>
                <w:sz w:val="18"/>
              </w:rPr>
              <w:br/>
              <w:t>0,2812</w:t>
            </w:r>
            <w:r w:rsidRPr="00161DFA">
              <w:rPr>
                <w:sz w:val="18"/>
              </w:rPr>
              <w:br/>
              <w:t>0,2886</w:t>
            </w:r>
            <w:r w:rsidRPr="00161DFA">
              <w:rPr>
                <w:sz w:val="18"/>
              </w:rPr>
              <w:br/>
              <w:t>0,2961</w:t>
            </w:r>
            <w:r w:rsidRPr="00161DFA">
              <w:rPr>
                <w:sz w:val="18"/>
              </w:rPr>
              <w:br/>
              <w:t>0,3035</w:t>
            </w:r>
          </w:p>
        </w:tc>
        <w:tc>
          <w:tcPr>
            <w:tcW w:w="851" w:type="dxa"/>
            <w:tcBorders>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0,95</w:t>
            </w:r>
            <w:r w:rsidRPr="00161DFA">
              <w:rPr>
                <w:sz w:val="18"/>
              </w:rPr>
              <w:br/>
              <w:t>96</w:t>
            </w:r>
            <w:r w:rsidRPr="00161DFA">
              <w:rPr>
                <w:sz w:val="18"/>
              </w:rPr>
              <w:br/>
              <w:t>97</w:t>
            </w:r>
            <w:r w:rsidRPr="00161DFA">
              <w:rPr>
                <w:sz w:val="18"/>
              </w:rPr>
              <w:br/>
              <w:t>98</w:t>
            </w:r>
            <w:r w:rsidRPr="00161DFA">
              <w:rPr>
                <w:sz w:val="18"/>
              </w:rPr>
              <w:br/>
              <w:t>99</w:t>
            </w:r>
          </w:p>
        </w:tc>
        <w:tc>
          <w:tcPr>
            <w:tcW w:w="1134" w:type="dxa"/>
            <w:tcBorders>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0,6579</w:t>
            </w:r>
            <w:r w:rsidRPr="00161DFA">
              <w:rPr>
                <w:sz w:val="18"/>
              </w:rPr>
              <w:br/>
              <w:t>0,6629</w:t>
            </w:r>
            <w:r w:rsidRPr="00161DFA">
              <w:rPr>
                <w:sz w:val="18"/>
              </w:rPr>
              <w:br/>
              <w:t>0,6680</w:t>
            </w:r>
            <w:r w:rsidRPr="00161DFA">
              <w:rPr>
                <w:sz w:val="18"/>
              </w:rPr>
              <w:br/>
              <w:t>0,6729</w:t>
            </w:r>
            <w:r w:rsidRPr="00161DFA">
              <w:rPr>
                <w:sz w:val="18"/>
              </w:rPr>
              <w:br/>
              <w:t>0,6778</w:t>
            </w:r>
          </w:p>
        </w:tc>
        <w:tc>
          <w:tcPr>
            <w:tcW w:w="851" w:type="dxa"/>
            <w:tcBorders>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1,55</w:t>
            </w:r>
            <w:r w:rsidRPr="00161DFA">
              <w:rPr>
                <w:sz w:val="18"/>
              </w:rPr>
              <w:br/>
              <w:t>56</w:t>
            </w:r>
            <w:r w:rsidRPr="00161DFA">
              <w:rPr>
                <w:sz w:val="18"/>
              </w:rPr>
              <w:br/>
              <w:t>57</w:t>
            </w:r>
            <w:r w:rsidRPr="00161DFA">
              <w:rPr>
                <w:sz w:val="18"/>
              </w:rPr>
              <w:br/>
              <w:t>58</w:t>
            </w:r>
            <w:r w:rsidRPr="00161DFA">
              <w:rPr>
                <w:sz w:val="18"/>
              </w:rPr>
              <w:br/>
              <w:t>59</w:t>
            </w:r>
          </w:p>
        </w:tc>
        <w:tc>
          <w:tcPr>
            <w:tcW w:w="1134" w:type="dxa"/>
            <w:tcBorders>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0,8789</w:t>
            </w:r>
            <w:r w:rsidRPr="00161DFA">
              <w:rPr>
                <w:sz w:val="18"/>
              </w:rPr>
              <w:br/>
              <w:t>0,8812</w:t>
            </w:r>
            <w:r w:rsidRPr="00161DFA">
              <w:rPr>
                <w:sz w:val="18"/>
              </w:rPr>
              <w:br/>
              <w:t>0,8836</w:t>
            </w:r>
            <w:r w:rsidRPr="00161DFA">
              <w:rPr>
                <w:sz w:val="18"/>
              </w:rPr>
              <w:br/>
              <w:t>0,8859</w:t>
            </w:r>
            <w:r w:rsidRPr="00161DFA">
              <w:rPr>
                <w:sz w:val="18"/>
              </w:rPr>
              <w:br/>
              <w:t>0,8882</w:t>
            </w:r>
          </w:p>
        </w:tc>
        <w:tc>
          <w:tcPr>
            <w:tcW w:w="851" w:type="dxa"/>
            <w:tcBorders>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2,75</w:t>
            </w:r>
            <w:r w:rsidRPr="00161DFA">
              <w:rPr>
                <w:sz w:val="18"/>
              </w:rPr>
              <w:br/>
              <w:t>80</w:t>
            </w:r>
            <w:r w:rsidRPr="00161DFA">
              <w:rPr>
                <w:sz w:val="18"/>
              </w:rPr>
              <w:br/>
              <w:t>85</w:t>
            </w:r>
            <w:r w:rsidRPr="00161DFA">
              <w:rPr>
                <w:sz w:val="18"/>
              </w:rPr>
              <w:br/>
              <w:t>90</w:t>
            </w:r>
            <w:r w:rsidRPr="00161DFA">
              <w:rPr>
                <w:sz w:val="18"/>
              </w:rPr>
              <w:br/>
              <w:t>95</w:t>
            </w:r>
          </w:p>
        </w:tc>
        <w:tc>
          <w:tcPr>
            <w:tcW w:w="1134" w:type="dxa"/>
            <w:tcBorders>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0,9940</w:t>
            </w:r>
            <w:r w:rsidRPr="00161DFA">
              <w:rPr>
                <w:sz w:val="18"/>
              </w:rPr>
              <w:br/>
              <w:t>0,9949</w:t>
            </w:r>
            <w:r w:rsidRPr="00161DFA">
              <w:rPr>
                <w:sz w:val="18"/>
              </w:rPr>
              <w:br/>
              <w:t>0,9956</w:t>
            </w:r>
            <w:r w:rsidRPr="00161DFA">
              <w:rPr>
                <w:sz w:val="18"/>
              </w:rPr>
              <w:br/>
              <w:t>0,9963</w:t>
            </w:r>
            <w:r w:rsidRPr="00161DFA">
              <w:rPr>
                <w:sz w:val="18"/>
              </w:rPr>
              <w:br/>
              <w:t>0,9968</w:t>
            </w:r>
          </w:p>
        </w:tc>
      </w:tr>
      <w:tr w:rsidR="00161DFA" w:rsidRPr="00161DFA" w:rsidTr="00620645">
        <w:trPr>
          <w:cantSplit/>
          <w:jc w:val="center"/>
        </w:trPr>
        <w:tc>
          <w:tcPr>
            <w:tcW w:w="851" w:type="dxa"/>
            <w:tcBorders>
              <w:lef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0,40</w:t>
            </w:r>
            <w:r w:rsidRPr="00161DFA">
              <w:rPr>
                <w:sz w:val="18"/>
              </w:rPr>
              <w:br/>
              <w:t>41</w:t>
            </w:r>
            <w:r w:rsidRPr="00161DFA">
              <w:rPr>
                <w:sz w:val="18"/>
              </w:rPr>
              <w:br/>
              <w:t>42</w:t>
            </w:r>
            <w:r w:rsidRPr="00161DFA">
              <w:rPr>
                <w:sz w:val="18"/>
              </w:rPr>
              <w:br/>
              <w:t>43</w:t>
            </w:r>
            <w:r w:rsidRPr="00161DFA">
              <w:rPr>
                <w:sz w:val="18"/>
              </w:rPr>
              <w:br/>
              <w:t>44</w:t>
            </w:r>
          </w:p>
        </w:tc>
        <w:tc>
          <w:tcPr>
            <w:tcW w:w="1134" w:type="dxa"/>
            <w:tcBorders>
              <w:left w:val="single" w:sz="6" w:space="0" w:color="auto"/>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0,3108</w:t>
            </w:r>
            <w:r w:rsidRPr="00161DFA">
              <w:rPr>
                <w:sz w:val="18"/>
              </w:rPr>
              <w:br/>
              <w:t>0,3182</w:t>
            </w:r>
            <w:r w:rsidRPr="00161DFA">
              <w:rPr>
                <w:sz w:val="18"/>
              </w:rPr>
              <w:br/>
              <w:t>0,3255</w:t>
            </w:r>
            <w:r w:rsidRPr="00161DFA">
              <w:rPr>
                <w:sz w:val="18"/>
              </w:rPr>
              <w:br/>
              <w:t>0,3328</w:t>
            </w:r>
            <w:r w:rsidRPr="00161DFA">
              <w:rPr>
                <w:sz w:val="18"/>
              </w:rPr>
              <w:br/>
              <w:t>0,3401</w:t>
            </w:r>
          </w:p>
        </w:tc>
        <w:tc>
          <w:tcPr>
            <w:tcW w:w="851" w:type="dxa"/>
            <w:tcBorders>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1,00</w:t>
            </w:r>
            <w:r w:rsidRPr="00161DFA">
              <w:rPr>
                <w:sz w:val="18"/>
              </w:rPr>
              <w:br/>
              <w:t>01</w:t>
            </w:r>
            <w:r w:rsidRPr="00161DFA">
              <w:rPr>
                <w:sz w:val="18"/>
              </w:rPr>
              <w:br/>
              <w:t>02</w:t>
            </w:r>
            <w:r w:rsidRPr="00161DFA">
              <w:rPr>
                <w:sz w:val="18"/>
              </w:rPr>
              <w:br/>
              <w:t>03</w:t>
            </w:r>
            <w:r w:rsidRPr="00161DFA">
              <w:rPr>
                <w:sz w:val="18"/>
              </w:rPr>
              <w:br/>
              <w:t>04</w:t>
            </w:r>
          </w:p>
        </w:tc>
        <w:tc>
          <w:tcPr>
            <w:tcW w:w="1134" w:type="dxa"/>
            <w:tcBorders>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0,6827</w:t>
            </w:r>
            <w:r w:rsidRPr="00161DFA">
              <w:rPr>
                <w:sz w:val="18"/>
              </w:rPr>
              <w:br/>
              <w:t>0,6875</w:t>
            </w:r>
            <w:r w:rsidRPr="00161DFA">
              <w:rPr>
                <w:sz w:val="18"/>
              </w:rPr>
              <w:br/>
              <w:t>0,6923</w:t>
            </w:r>
            <w:r w:rsidRPr="00161DFA">
              <w:rPr>
                <w:sz w:val="18"/>
              </w:rPr>
              <w:br/>
              <w:t>0,6970</w:t>
            </w:r>
            <w:r w:rsidRPr="00161DFA">
              <w:rPr>
                <w:sz w:val="18"/>
              </w:rPr>
              <w:br/>
              <w:t>0,7017</w:t>
            </w:r>
          </w:p>
        </w:tc>
        <w:tc>
          <w:tcPr>
            <w:tcW w:w="851" w:type="dxa"/>
            <w:tcBorders>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1,60</w:t>
            </w:r>
            <w:r w:rsidRPr="00161DFA">
              <w:rPr>
                <w:sz w:val="18"/>
              </w:rPr>
              <w:br/>
              <w:t>61</w:t>
            </w:r>
            <w:r w:rsidRPr="00161DFA">
              <w:rPr>
                <w:sz w:val="18"/>
              </w:rPr>
              <w:br/>
              <w:t>62</w:t>
            </w:r>
            <w:r w:rsidRPr="00161DFA">
              <w:rPr>
                <w:sz w:val="18"/>
              </w:rPr>
              <w:br/>
              <w:t>63</w:t>
            </w:r>
            <w:r w:rsidRPr="00161DFA">
              <w:rPr>
                <w:sz w:val="18"/>
              </w:rPr>
              <w:br/>
              <w:t>64</w:t>
            </w:r>
          </w:p>
        </w:tc>
        <w:tc>
          <w:tcPr>
            <w:tcW w:w="1134" w:type="dxa"/>
            <w:tcBorders>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0,8904</w:t>
            </w:r>
            <w:r w:rsidRPr="00161DFA">
              <w:rPr>
                <w:sz w:val="18"/>
              </w:rPr>
              <w:br/>
              <w:t>0,8926</w:t>
            </w:r>
            <w:r w:rsidRPr="00161DFA">
              <w:rPr>
                <w:sz w:val="18"/>
              </w:rPr>
              <w:br/>
              <w:t>0,8948</w:t>
            </w:r>
            <w:r w:rsidRPr="00161DFA">
              <w:rPr>
                <w:sz w:val="18"/>
              </w:rPr>
              <w:br/>
              <w:t>0,8969</w:t>
            </w:r>
            <w:r w:rsidRPr="00161DFA">
              <w:rPr>
                <w:sz w:val="18"/>
              </w:rPr>
              <w:br/>
              <w:t>0,8990</w:t>
            </w:r>
          </w:p>
        </w:tc>
        <w:tc>
          <w:tcPr>
            <w:tcW w:w="851" w:type="dxa"/>
            <w:tcBorders>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3,00</w:t>
            </w:r>
            <w:r w:rsidRPr="00161DFA">
              <w:rPr>
                <w:sz w:val="18"/>
              </w:rPr>
              <w:br/>
              <w:t>10</w:t>
            </w:r>
            <w:r w:rsidRPr="00161DFA">
              <w:rPr>
                <w:sz w:val="18"/>
              </w:rPr>
              <w:br/>
              <w:t>20</w:t>
            </w:r>
            <w:r w:rsidRPr="00161DFA">
              <w:rPr>
                <w:sz w:val="18"/>
              </w:rPr>
              <w:br/>
              <w:t>30</w:t>
            </w:r>
            <w:r w:rsidRPr="00161DFA">
              <w:rPr>
                <w:sz w:val="18"/>
              </w:rPr>
              <w:br/>
              <w:t>40</w:t>
            </w:r>
          </w:p>
        </w:tc>
        <w:tc>
          <w:tcPr>
            <w:tcW w:w="1134" w:type="dxa"/>
            <w:tcBorders>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0,99730</w:t>
            </w:r>
            <w:r w:rsidRPr="00161DFA">
              <w:rPr>
                <w:sz w:val="18"/>
              </w:rPr>
              <w:br/>
              <w:t>0,99806</w:t>
            </w:r>
            <w:r w:rsidRPr="00161DFA">
              <w:rPr>
                <w:sz w:val="18"/>
              </w:rPr>
              <w:br/>
              <w:t>0,99863</w:t>
            </w:r>
            <w:r w:rsidRPr="00161DFA">
              <w:rPr>
                <w:sz w:val="18"/>
              </w:rPr>
              <w:br/>
              <w:t>0,99903</w:t>
            </w:r>
            <w:r w:rsidRPr="00161DFA">
              <w:rPr>
                <w:sz w:val="18"/>
              </w:rPr>
              <w:br/>
              <w:t>0,99933</w:t>
            </w:r>
          </w:p>
        </w:tc>
      </w:tr>
      <w:tr w:rsidR="00161DFA" w:rsidRPr="00161DFA" w:rsidTr="00620645">
        <w:trPr>
          <w:cantSplit/>
          <w:jc w:val="center"/>
        </w:trPr>
        <w:tc>
          <w:tcPr>
            <w:tcW w:w="851" w:type="dxa"/>
            <w:tcBorders>
              <w:lef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0,45</w:t>
            </w:r>
            <w:r w:rsidRPr="00161DFA">
              <w:rPr>
                <w:sz w:val="18"/>
              </w:rPr>
              <w:br/>
              <w:t>46</w:t>
            </w:r>
            <w:r w:rsidRPr="00161DFA">
              <w:rPr>
                <w:sz w:val="18"/>
              </w:rPr>
              <w:br/>
              <w:t>47</w:t>
            </w:r>
            <w:r w:rsidRPr="00161DFA">
              <w:rPr>
                <w:sz w:val="18"/>
              </w:rPr>
              <w:br/>
              <w:t>48</w:t>
            </w:r>
            <w:r w:rsidRPr="00161DFA">
              <w:rPr>
                <w:sz w:val="18"/>
              </w:rPr>
              <w:br/>
              <w:t>49</w:t>
            </w:r>
          </w:p>
        </w:tc>
        <w:tc>
          <w:tcPr>
            <w:tcW w:w="1134" w:type="dxa"/>
            <w:tcBorders>
              <w:left w:val="single" w:sz="6" w:space="0" w:color="auto"/>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0,3473</w:t>
            </w:r>
            <w:r w:rsidRPr="00161DFA">
              <w:rPr>
                <w:sz w:val="18"/>
              </w:rPr>
              <w:br/>
              <w:t>0,3545</w:t>
            </w:r>
            <w:r w:rsidRPr="00161DFA">
              <w:rPr>
                <w:sz w:val="18"/>
              </w:rPr>
              <w:br/>
              <w:t>0,3616</w:t>
            </w:r>
            <w:r w:rsidRPr="00161DFA">
              <w:rPr>
                <w:sz w:val="18"/>
              </w:rPr>
              <w:br/>
              <w:t>0,3688</w:t>
            </w:r>
            <w:r w:rsidRPr="00161DFA">
              <w:rPr>
                <w:sz w:val="18"/>
              </w:rPr>
              <w:br/>
              <w:t>0,3759</w:t>
            </w:r>
          </w:p>
        </w:tc>
        <w:tc>
          <w:tcPr>
            <w:tcW w:w="851" w:type="dxa"/>
            <w:tcBorders>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1,05</w:t>
            </w:r>
            <w:r w:rsidRPr="00161DFA">
              <w:rPr>
                <w:sz w:val="18"/>
              </w:rPr>
              <w:br/>
              <w:t>06</w:t>
            </w:r>
            <w:r w:rsidRPr="00161DFA">
              <w:rPr>
                <w:sz w:val="18"/>
              </w:rPr>
              <w:br/>
              <w:t>07</w:t>
            </w:r>
            <w:r w:rsidRPr="00161DFA">
              <w:rPr>
                <w:sz w:val="18"/>
              </w:rPr>
              <w:br/>
              <w:t>08</w:t>
            </w:r>
            <w:r w:rsidRPr="00161DFA">
              <w:rPr>
                <w:sz w:val="18"/>
              </w:rPr>
              <w:br/>
              <w:t>09</w:t>
            </w:r>
          </w:p>
        </w:tc>
        <w:tc>
          <w:tcPr>
            <w:tcW w:w="1134" w:type="dxa"/>
            <w:tcBorders>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0,7063</w:t>
            </w:r>
            <w:r w:rsidRPr="00161DFA">
              <w:rPr>
                <w:sz w:val="18"/>
              </w:rPr>
              <w:br/>
              <w:t>0,7109</w:t>
            </w:r>
            <w:r w:rsidRPr="00161DFA">
              <w:rPr>
                <w:sz w:val="18"/>
              </w:rPr>
              <w:br/>
              <w:t>0,7154</w:t>
            </w:r>
            <w:r w:rsidRPr="00161DFA">
              <w:rPr>
                <w:sz w:val="18"/>
              </w:rPr>
              <w:br/>
              <w:t>0,7199</w:t>
            </w:r>
            <w:r w:rsidRPr="00161DFA">
              <w:rPr>
                <w:sz w:val="18"/>
              </w:rPr>
              <w:br/>
              <w:t>0,7243</w:t>
            </w:r>
          </w:p>
        </w:tc>
        <w:tc>
          <w:tcPr>
            <w:tcW w:w="851" w:type="dxa"/>
            <w:tcBorders>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1,65</w:t>
            </w:r>
            <w:r w:rsidRPr="00161DFA">
              <w:rPr>
                <w:sz w:val="18"/>
              </w:rPr>
              <w:br/>
              <w:t>66</w:t>
            </w:r>
            <w:r w:rsidRPr="00161DFA">
              <w:rPr>
                <w:sz w:val="18"/>
              </w:rPr>
              <w:br/>
              <w:t>67</w:t>
            </w:r>
            <w:r w:rsidRPr="00161DFA">
              <w:rPr>
                <w:sz w:val="18"/>
              </w:rPr>
              <w:br/>
              <w:t>68</w:t>
            </w:r>
            <w:r w:rsidRPr="00161DFA">
              <w:rPr>
                <w:sz w:val="18"/>
              </w:rPr>
              <w:br/>
              <w:t>69</w:t>
            </w:r>
          </w:p>
        </w:tc>
        <w:tc>
          <w:tcPr>
            <w:tcW w:w="1134" w:type="dxa"/>
            <w:tcBorders>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0,9011</w:t>
            </w:r>
            <w:r w:rsidRPr="00161DFA">
              <w:rPr>
                <w:sz w:val="18"/>
              </w:rPr>
              <w:br/>
              <w:t>0,9031</w:t>
            </w:r>
            <w:r w:rsidRPr="00161DFA">
              <w:rPr>
                <w:sz w:val="18"/>
              </w:rPr>
              <w:br/>
              <w:t>0,9051</w:t>
            </w:r>
            <w:r w:rsidRPr="00161DFA">
              <w:rPr>
                <w:sz w:val="18"/>
              </w:rPr>
              <w:br/>
              <w:t>0,9070</w:t>
            </w:r>
            <w:r w:rsidRPr="00161DFA">
              <w:rPr>
                <w:sz w:val="18"/>
              </w:rPr>
              <w:br/>
              <w:t>0,9090</w:t>
            </w:r>
          </w:p>
        </w:tc>
        <w:tc>
          <w:tcPr>
            <w:tcW w:w="851" w:type="dxa"/>
            <w:tcBorders>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3,50</w:t>
            </w:r>
            <w:r w:rsidRPr="00161DFA">
              <w:rPr>
                <w:sz w:val="18"/>
              </w:rPr>
              <w:br/>
              <w:t>60</w:t>
            </w:r>
            <w:r w:rsidRPr="00161DFA">
              <w:rPr>
                <w:sz w:val="18"/>
              </w:rPr>
              <w:br/>
              <w:t>70</w:t>
            </w:r>
            <w:r w:rsidRPr="00161DFA">
              <w:rPr>
                <w:sz w:val="18"/>
              </w:rPr>
              <w:br/>
              <w:t>80</w:t>
            </w:r>
            <w:r w:rsidRPr="00161DFA">
              <w:rPr>
                <w:sz w:val="18"/>
              </w:rPr>
              <w:br/>
              <w:t>90</w:t>
            </w:r>
          </w:p>
        </w:tc>
        <w:tc>
          <w:tcPr>
            <w:tcW w:w="1134" w:type="dxa"/>
            <w:tcBorders>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0,99953</w:t>
            </w:r>
            <w:r w:rsidRPr="00161DFA">
              <w:rPr>
                <w:sz w:val="18"/>
              </w:rPr>
              <w:br/>
              <w:t>0,99968</w:t>
            </w:r>
            <w:r w:rsidRPr="00161DFA">
              <w:rPr>
                <w:sz w:val="18"/>
              </w:rPr>
              <w:br/>
              <w:t>0,99978</w:t>
            </w:r>
            <w:r w:rsidRPr="00161DFA">
              <w:rPr>
                <w:sz w:val="18"/>
              </w:rPr>
              <w:br/>
              <w:t>0,99986</w:t>
            </w:r>
            <w:r w:rsidRPr="00161DFA">
              <w:rPr>
                <w:sz w:val="18"/>
              </w:rPr>
              <w:br/>
              <w:t>0,99990</w:t>
            </w:r>
          </w:p>
        </w:tc>
      </w:tr>
      <w:tr w:rsidR="00161DFA" w:rsidRPr="00161DFA" w:rsidTr="00620645">
        <w:trPr>
          <w:cantSplit/>
          <w:jc w:val="center"/>
        </w:trPr>
        <w:tc>
          <w:tcPr>
            <w:tcW w:w="851" w:type="dxa"/>
            <w:tcBorders>
              <w:lef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0,50</w:t>
            </w:r>
          </w:p>
        </w:tc>
        <w:tc>
          <w:tcPr>
            <w:tcW w:w="1134" w:type="dxa"/>
            <w:tcBorders>
              <w:left w:val="single" w:sz="6" w:space="0" w:color="auto"/>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0,3829</w:t>
            </w:r>
          </w:p>
        </w:tc>
        <w:tc>
          <w:tcPr>
            <w:tcW w:w="851" w:type="dxa"/>
            <w:tcBorders>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1,10</w:t>
            </w:r>
          </w:p>
        </w:tc>
        <w:tc>
          <w:tcPr>
            <w:tcW w:w="1134" w:type="dxa"/>
            <w:tcBorders>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0,7287</w:t>
            </w:r>
          </w:p>
        </w:tc>
        <w:tc>
          <w:tcPr>
            <w:tcW w:w="851" w:type="dxa"/>
            <w:tcBorders>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1,70</w:t>
            </w:r>
          </w:p>
        </w:tc>
        <w:tc>
          <w:tcPr>
            <w:tcW w:w="1134" w:type="dxa"/>
            <w:tcBorders>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0,9109</w:t>
            </w:r>
          </w:p>
        </w:tc>
        <w:tc>
          <w:tcPr>
            <w:tcW w:w="851" w:type="dxa"/>
            <w:tcBorders>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4,00</w:t>
            </w:r>
          </w:p>
        </w:tc>
        <w:tc>
          <w:tcPr>
            <w:tcW w:w="1134" w:type="dxa"/>
            <w:tcBorders>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0,99994</w:t>
            </w:r>
          </w:p>
        </w:tc>
      </w:tr>
      <w:tr w:rsidR="00161DFA" w:rsidRPr="00161DFA" w:rsidTr="00620645">
        <w:trPr>
          <w:cantSplit/>
          <w:jc w:val="center"/>
        </w:trPr>
        <w:tc>
          <w:tcPr>
            <w:tcW w:w="851" w:type="dxa"/>
            <w:tcBorders>
              <w:left w:val="single" w:sz="6" w:space="0" w:color="auto"/>
            </w:tcBorders>
          </w:tcPr>
          <w:p w:rsidR="00161DFA" w:rsidRPr="00161DFA" w:rsidRDefault="00161DFA" w:rsidP="00161DFA">
            <w:pPr>
              <w:keepNext/>
              <w:keepLines/>
              <w:framePr w:hSpace="181" w:wrap="notBeside" w:vAnchor="text" w:hAnchor="page" w:xAlign="center" w:y="1"/>
              <w:spacing w:before="0" w:after="11" w:line="170" w:lineRule="exact"/>
              <w:ind w:right="142"/>
              <w:jc w:val="right"/>
              <w:rPr>
                <w:sz w:val="18"/>
              </w:rPr>
            </w:pPr>
            <w:r w:rsidRPr="00161DFA">
              <w:rPr>
                <w:sz w:val="18"/>
              </w:rPr>
              <w:t>51</w:t>
            </w:r>
          </w:p>
          <w:p w:rsidR="00161DFA" w:rsidRPr="00161DFA" w:rsidRDefault="00161DFA" w:rsidP="00161DFA">
            <w:pPr>
              <w:keepNext/>
              <w:keepLines/>
              <w:framePr w:hSpace="181" w:wrap="notBeside" w:vAnchor="text" w:hAnchor="page" w:xAlign="center" w:y="1"/>
              <w:spacing w:before="0" w:after="11" w:line="190" w:lineRule="exact"/>
              <w:ind w:right="142"/>
              <w:jc w:val="right"/>
              <w:rPr>
                <w:sz w:val="18"/>
              </w:rPr>
            </w:pPr>
            <w:r w:rsidRPr="00161DFA">
              <w:rPr>
                <w:sz w:val="18"/>
              </w:rPr>
              <w:t>52</w:t>
            </w:r>
            <w:r w:rsidRPr="00161DFA">
              <w:rPr>
                <w:sz w:val="18"/>
              </w:rPr>
              <w:br/>
              <w:t>53</w:t>
            </w:r>
            <w:r w:rsidRPr="00161DFA">
              <w:rPr>
                <w:sz w:val="18"/>
              </w:rPr>
              <w:br/>
              <w:t>54</w:t>
            </w:r>
          </w:p>
        </w:tc>
        <w:tc>
          <w:tcPr>
            <w:tcW w:w="1134" w:type="dxa"/>
            <w:tcBorders>
              <w:left w:val="single" w:sz="6" w:space="0" w:color="auto"/>
              <w:right w:val="single" w:sz="6" w:space="0" w:color="auto"/>
            </w:tcBorders>
          </w:tcPr>
          <w:p w:rsidR="00161DFA" w:rsidRPr="00161DFA" w:rsidRDefault="00161DFA" w:rsidP="00161DFA">
            <w:pPr>
              <w:keepNext/>
              <w:keepLines/>
              <w:framePr w:hSpace="181" w:wrap="notBeside" w:vAnchor="text" w:hAnchor="page" w:xAlign="center" w:y="1"/>
              <w:spacing w:before="0" w:after="11" w:line="170" w:lineRule="exact"/>
              <w:jc w:val="center"/>
              <w:rPr>
                <w:sz w:val="18"/>
              </w:rPr>
            </w:pPr>
            <w:r w:rsidRPr="00161DFA">
              <w:rPr>
                <w:sz w:val="18"/>
              </w:rPr>
              <w:t>0,3899</w:t>
            </w:r>
          </w:p>
          <w:p w:rsidR="00161DFA" w:rsidRPr="00161DFA" w:rsidRDefault="00161DFA" w:rsidP="00161DFA">
            <w:pPr>
              <w:keepNext/>
              <w:keepLines/>
              <w:framePr w:hSpace="181" w:wrap="notBeside" w:vAnchor="text" w:hAnchor="page" w:xAlign="center" w:y="1"/>
              <w:spacing w:before="0" w:after="11" w:line="190" w:lineRule="exact"/>
              <w:jc w:val="center"/>
              <w:rPr>
                <w:sz w:val="18"/>
              </w:rPr>
            </w:pPr>
            <w:r w:rsidRPr="00161DFA">
              <w:rPr>
                <w:sz w:val="18"/>
              </w:rPr>
              <w:t>0,3969</w:t>
            </w:r>
            <w:r w:rsidRPr="00161DFA">
              <w:rPr>
                <w:sz w:val="18"/>
              </w:rPr>
              <w:br/>
              <w:t>0,4039</w:t>
            </w:r>
            <w:r w:rsidRPr="00161DFA">
              <w:rPr>
                <w:sz w:val="18"/>
              </w:rPr>
              <w:br/>
              <w:t>0,4108</w:t>
            </w:r>
          </w:p>
        </w:tc>
        <w:tc>
          <w:tcPr>
            <w:tcW w:w="851" w:type="dxa"/>
            <w:tcBorders>
              <w:right w:val="single" w:sz="6" w:space="0" w:color="auto"/>
            </w:tcBorders>
          </w:tcPr>
          <w:p w:rsidR="00161DFA" w:rsidRPr="00161DFA" w:rsidRDefault="00161DFA" w:rsidP="00161DFA">
            <w:pPr>
              <w:keepNext/>
              <w:keepLines/>
              <w:framePr w:hSpace="181" w:wrap="notBeside" w:vAnchor="text" w:hAnchor="page" w:xAlign="center" w:y="1"/>
              <w:spacing w:before="0" w:after="11" w:line="170" w:lineRule="exact"/>
              <w:ind w:right="142"/>
              <w:jc w:val="right"/>
              <w:rPr>
                <w:sz w:val="18"/>
              </w:rPr>
            </w:pPr>
            <w:r w:rsidRPr="00161DFA">
              <w:rPr>
                <w:sz w:val="18"/>
              </w:rPr>
              <w:t>11</w:t>
            </w:r>
          </w:p>
          <w:p w:rsidR="00161DFA" w:rsidRPr="00161DFA" w:rsidRDefault="00161DFA" w:rsidP="00161DFA">
            <w:pPr>
              <w:keepNext/>
              <w:keepLines/>
              <w:framePr w:hSpace="181" w:wrap="notBeside" w:vAnchor="text" w:hAnchor="page" w:xAlign="center" w:y="1"/>
              <w:spacing w:before="0" w:after="11" w:line="190" w:lineRule="exact"/>
              <w:ind w:right="142"/>
              <w:jc w:val="right"/>
              <w:rPr>
                <w:sz w:val="18"/>
              </w:rPr>
            </w:pPr>
            <w:r w:rsidRPr="00161DFA">
              <w:rPr>
                <w:sz w:val="18"/>
              </w:rPr>
              <w:t>12</w:t>
            </w:r>
            <w:r w:rsidRPr="00161DFA">
              <w:rPr>
                <w:sz w:val="18"/>
              </w:rPr>
              <w:br/>
              <w:t>13</w:t>
            </w:r>
            <w:r w:rsidRPr="00161DFA">
              <w:rPr>
                <w:sz w:val="18"/>
              </w:rPr>
              <w:br/>
              <w:t>14</w:t>
            </w:r>
          </w:p>
        </w:tc>
        <w:tc>
          <w:tcPr>
            <w:tcW w:w="1134" w:type="dxa"/>
            <w:tcBorders>
              <w:right w:val="single" w:sz="6" w:space="0" w:color="auto"/>
            </w:tcBorders>
          </w:tcPr>
          <w:p w:rsidR="00161DFA" w:rsidRPr="00161DFA" w:rsidRDefault="00161DFA" w:rsidP="00161DFA">
            <w:pPr>
              <w:keepNext/>
              <w:keepLines/>
              <w:framePr w:hSpace="181" w:wrap="notBeside" w:vAnchor="text" w:hAnchor="page" w:xAlign="center" w:y="1"/>
              <w:spacing w:before="0" w:after="11" w:line="170" w:lineRule="exact"/>
              <w:jc w:val="center"/>
              <w:rPr>
                <w:sz w:val="18"/>
              </w:rPr>
            </w:pPr>
            <w:r w:rsidRPr="00161DFA">
              <w:rPr>
                <w:sz w:val="18"/>
              </w:rPr>
              <w:t>0,7330</w:t>
            </w:r>
          </w:p>
          <w:p w:rsidR="00161DFA" w:rsidRPr="00161DFA" w:rsidRDefault="00161DFA" w:rsidP="00161DFA">
            <w:pPr>
              <w:keepNext/>
              <w:keepLines/>
              <w:framePr w:hSpace="181" w:wrap="notBeside" w:vAnchor="text" w:hAnchor="page" w:xAlign="center" w:y="1"/>
              <w:spacing w:before="0" w:after="11" w:line="190" w:lineRule="exact"/>
              <w:jc w:val="center"/>
              <w:rPr>
                <w:sz w:val="18"/>
              </w:rPr>
            </w:pPr>
            <w:r w:rsidRPr="00161DFA">
              <w:rPr>
                <w:sz w:val="18"/>
              </w:rPr>
              <w:t>0,7373</w:t>
            </w:r>
            <w:r w:rsidRPr="00161DFA">
              <w:rPr>
                <w:sz w:val="18"/>
              </w:rPr>
              <w:br/>
              <w:t>0,7415</w:t>
            </w:r>
            <w:r w:rsidRPr="00161DFA">
              <w:rPr>
                <w:sz w:val="18"/>
              </w:rPr>
              <w:br/>
              <w:t>0,7457</w:t>
            </w:r>
          </w:p>
        </w:tc>
        <w:tc>
          <w:tcPr>
            <w:tcW w:w="851" w:type="dxa"/>
            <w:tcBorders>
              <w:right w:val="single" w:sz="6" w:space="0" w:color="auto"/>
            </w:tcBorders>
          </w:tcPr>
          <w:p w:rsidR="00161DFA" w:rsidRPr="00161DFA" w:rsidRDefault="00161DFA" w:rsidP="00161DFA">
            <w:pPr>
              <w:keepNext/>
              <w:keepLines/>
              <w:framePr w:hSpace="181" w:wrap="notBeside" w:vAnchor="text" w:hAnchor="page" w:xAlign="center" w:y="1"/>
              <w:spacing w:before="0" w:after="11" w:line="170" w:lineRule="exact"/>
              <w:ind w:right="142"/>
              <w:jc w:val="right"/>
              <w:rPr>
                <w:sz w:val="18"/>
              </w:rPr>
            </w:pPr>
            <w:r w:rsidRPr="00161DFA">
              <w:rPr>
                <w:sz w:val="18"/>
              </w:rPr>
              <w:t>71</w:t>
            </w:r>
          </w:p>
          <w:p w:rsidR="00161DFA" w:rsidRPr="00161DFA" w:rsidRDefault="00161DFA" w:rsidP="00161DFA">
            <w:pPr>
              <w:keepNext/>
              <w:keepLines/>
              <w:framePr w:hSpace="181" w:wrap="notBeside" w:vAnchor="text" w:hAnchor="page" w:xAlign="center" w:y="1"/>
              <w:spacing w:before="0" w:after="11" w:line="190" w:lineRule="exact"/>
              <w:ind w:right="142"/>
              <w:jc w:val="right"/>
              <w:rPr>
                <w:sz w:val="18"/>
              </w:rPr>
            </w:pPr>
            <w:r w:rsidRPr="00161DFA">
              <w:rPr>
                <w:sz w:val="18"/>
              </w:rPr>
              <w:t>72</w:t>
            </w:r>
            <w:r w:rsidRPr="00161DFA">
              <w:rPr>
                <w:sz w:val="18"/>
              </w:rPr>
              <w:br/>
              <w:t>73</w:t>
            </w:r>
            <w:r w:rsidRPr="00161DFA">
              <w:rPr>
                <w:sz w:val="18"/>
              </w:rPr>
              <w:br/>
              <w:t>74</w:t>
            </w:r>
          </w:p>
        </w:tc>
        <w:tc>
          <w:tcPr>
            <w:tcW w:w="1134" w:type="dxa"/>
            <w:tcBorders>
              <w:right w:val="single" w:sz="6" w:space="0" w:color="auto"/>
            </w:tcBorders>
          </w:tcPr>
          <w:p w:rsidR="00161DFA" w:rsidRPr="00161DFA" w:rsidRDefault="00161DFA" w:rsidP="00161DFA">
            <w:pPr>
              <w:keepNext/>
              <w:keepLines/>
              <w:framePr w:hSpace="181" w:wrap="notBeside" w:vAnchor="text" w:hAnchor="page" w:xAlign="center" w:y="1"/>
              <w:spacing w:before="0" w:after="11" w:line="170" w:lineRule="exact"/>
              <w:jc w:val="center"/>
              <w:rPr>
                <w:sz w:val="18"/>
              </w:rPr>
            </w:pPr>
            <w:r w:rsidRPr="00161DFA">
              <w:rPr>
                <w:sz w:val="18"/>
              </w:rPr>
              <w:t>0,9127</w:t>
            </w:r>
          </w:p>
          <w:p w:rsidR="00161DFA" w:rsidRPr="00161DFA" w:rsidRDefault="00161DFA" w:rsidP="00161DFA">
            <w:pPr>
              <w:keepNext/>
              <w:keepLines/>
              <w:framePr w:hSpace="181" w:wrap="notBeside" w:vAnchor="text" w:hAnchor="page" w:xAlign="center" w:y="1"/>
              <w:spacing w:before="0" w:after="11" w:line="190" w:lineRule="exact"/>
              <w:jc w:val="center"/>
              <w:rPr>
                <w:sz w:val="18"/>
              </w:rPr>
            </w:pPr>
            <w:r w:rsidRPr="00161DFA">
              <w:rPr>
                <w:sz w:val="18"/>
              </w:rPr>
              <w:t>0,9146</w:t>
            </w:r>
            <w:r w:rsidRPr="00161DFA">
              <w:rPr>
                <w:sz w:val="18"/>
              </w:rPr>
              <w:br/>
              <w:t>0,9164</w:t>
            </w:r>
            <w:r w:rsidRPr="00161DFA">
              <w:rPr>
                <w:sz w:val="18"/>
              </w:rPr>
              <w:br/>
              <w:t>0,9181</w:t>
            </w:r>
          </w:p>
        </w:tc>
        <w:tc>
          <w:tcPr>
            <w:tcW w:w="851" w:type="dxa"/>
            <w:tcBorders>
              <w:top w:val="single" w:sz="6" w:space="0" w:color="auto"/>
              <w:right w:val="single" w:sz="6" w:space="0" w:color="auto"/>
            </w:tcBorders>
          </w:tcPr>
          <w:p w:rsidR="00161DFA" w:rsidRPr="00161DFA" w:rsidRDefault="00161DFA" w:rsidP="00161DFA">
            <w:pPr>
              <w:keepNext/>
              <w:keepLines/>
              <w:framePr w:hSpace="181" w:wrap="notBeside" w:vAnchor="text" w:hAnchor="page" w:xAlign="center" w:y="1"/>
              <w:spacing w:before="0" w:after="11" w:line="170" w:lineRule="exact"/>
              <w:jc w:val="center"/>
              <w:rPr>
                <w:sz w:val="18"/>
              </w:rPr>
            </w:pPr>
          </w:p>
          <w:p w:rsidR="00161DFA" w:rsidRPr="00161DFA" w:rsidRDefault="00161DFA" w:rsidP="00161DFA">
            <w:pPr>
              <w:keepNext/>
              <w:keepLines/>
              <w:framePr w:hSpace="181" w:wrap="notBeside" w:vAnchor="text" w:hAnchor="page" w:xAlign="center" w:y="1"/>
              <w:spacing w:before="0" w:after="11" w:line="190" w:lineRule="exact"/>
              <w:ind w:right="-164"/>
              <w:jc w:val="center"/>
              <w:rPr>
                <w:sz w:val="18"/>
              </w:rPr>
            </w:pPr>
            <w:r w:rsidRPr="00161DFA">
              <w:rPr>
                <w:sz w:val="18"/>
              </w:rPr>
              <w:t>4,417</w:t>
            </w:r>
          </w:p>
          <w:p w:rsidR="00161DFA" w:rsidRPr="00161DFA" w:rsidRDefault="00161DFA" w:rsidP="00161DFA">
            <w:pPr>
              <w:keepNext/>
              <w:keepLines/>
              <w:framePr w:hSpace="181" w:wrap="notBeside" w:vAnchor="text" w:hAnchor="page" w:xAlign="center" w:y="1"/>
              <w:spacing w:before="0" w:after="11" w:line="190" w:lineRule="exact"/>
              <w:jc w:val="center"/>
              <w:rPr>
                <w:sz w:val="18"/>
              </w:rPr>
            </w:pPr>
          </w:p>
          <w:p w:rsidR="00161DFA" w:rsidRPr="00161DFA" w:rsidRDefault="00161DFA" w:rsidP="00161DFA">
            <w:pPr>
              <w:keepNext/>
              <w:keepLines/>
              <w:framePr w:hSpace="181" w:wrap="notBeside" w:vAnchor="text" w:hAnchor="page" w:xAlign="center" w:y="1"/>
              <w:spacing w:before="0" w:after="11" w:line="190" w:lineRule="exact"/>
              <w:ind w:right="-164"/>
              <w:jc w:val="center"/>
              <w:rPr>
                <w:sz w:val="18"/>
              </w:rPr>
            </w:pPr>
            <w:r w:rsidRPr="00161DFA">
              <w:rPr>
                <w:sz w:val="18"/>
              </w:rPr>
              <w:t>4,892</w:t>
            </w:r>
          </w:p>
        </w:tc>
        <w:tc>
          <w:tcPr>
            <w:tcW w:w="1134" w:type="dxa"/>
            <w:tcBorders>
              <w:top w:val="single" w:sz="6" w:space="0" w:color="auto"/>
              <w:right w:val="single" w:sz="6" w:space="0" w:color="auto"/>
            </w:tcBorders>
          </w:tcPr>
          <w:p w:rsidR="00161DFA" w:rsidRPr="00161DFA" w:rsidRDefault="00161DFA" w:rsidP="00161DFA">
            <w:pPr>
              <w:keepNext/>
              <w:keepLines/>
              <w:framePr w:hSpace="181" w:wrap="notBeside" w:vAnchor="text" w:hAnchor="page" w:xAlign="center" w:y="1"/>
              <w:spacing w:before="0" w:after="11" w:line="170" w:lineRule="exact"/>
              <w:jc w:val="center"/>
              <w:rPr>
                <w:sz w:val="18"/>
              </w:rPr>
            </w:pPr>
          </w:p>
          <w:p w:rsidR="00161DFA" w:rsidRPr="00161DFA" w:rsidRDefault="00161DFA" w:rsidP="00762C90">
            <w:pPr>
              <w:keepNext/>
              <w:keepLines/>
              <w:framePr w:hSpace="181" w:wrap="notBeside" w:vAnchor="text" w:hAnchor="page" w:xAlign="center" w:y="1"/>
              <w:spacing w:before="0" w:after="11" w:line="190" w:lineRule="exact"/>
              <w:jc w:val="center"/>
              <w:rPr>
                <w:sz w:val="18"/>
              </w:rPr>
            </w:pPr>
            <w:r w:rsidRPr="00161DFA">
              <w:rPr>
                <w:sz w:val="18"/>
              </w:rPr>
              <w:t xml:space="preserve">1 </w:t>
            </w:r>
            <w:r w:rsidR="00762C90" w:rsidRPr="00762C90">
              <w:rPr>
                <w:sz w:val="18"/>
                <w:szCs w:val="18"/>
                <w:lang w:val="en-GB"/>
              </w:rPr>
              <w:t>–</w:t>
            </w:r>
            <w:r w:rsidRPr="00161DFA">
              <w:rPr>
                <w:sz w:val="18"/>
              </w:rPr>
              <w:t>10</w:t>
            </w:r>
            <w:r w:rsidR="00762C90" w:rsidRPr="00762C90">
              <w:rPr>
                <w:sz w:val="18"/>
                <w:szCs w:val="18"/>
                <w:vertAlign w:val="superscript"/>
                <w:lang w:val="en-GB"/>
              </w:rPr>
              <w:t>–</w:t>
            </w:r>
            <w:r w:rsidR="00762C90" w:rsidRPr="00762C90">
              <w:rPr>
                <w:sz w:val="18"/>
                <w:szCs w:val="18"/>
                <w:vertAlign w:val="superscript"/>
              </w:rPr>
              <w:t>5</w:t>
            </w:r>
            <w:r w:rsidRPr="00161DFA">
              <w:rPr>
                <w:position w:val="4"/>
                <w:sz w:val="18"/>
              </w:rPr>
              <w:br/>
            </w:r>
            <w:r w:rsidRPr="00161DFA">
              <w:rPr>
                <w:position w:val="4"/>
                <w:sz w:val="18"/>
              </w:rPr>
              <w:br/>
            </w:r>
            <w:r w:rsidRPr="00161DFA">
              <w:rPr>
                <w:sz w:val="18"/>
              </w:rPr>
              <w:t xml:space="preserve">1 </w:t>
            </w:r>
            <w:r w:rsidR="00762C90" w:rsidRPr="00762C90">
              <w:rPr>
                <w:sz w:val="18"/>
                <w:szCs w:val="18"/>
                <w:lang w:val="en-GB"/>
              </w:rPr>
              <w:t>–</w:t>
            </w:r>
            <w:r w:rsidRPr="00161DFA">
              <w:rPr>
                <w:sz w:val="18"/>
              </w:rPr>
              <w:t>10</w:t>
            </w:r>
            <w:r w:rsidR="00762C90" w:rsidRPr="00762C90">
              <w:rPr>
                <w:sz w:val="18"/>
                <w:szCs w:val="18"/>
                <w:vertAlign w:val="superscript"/>
                <w:lang w:val="en-GB"/>
              </w:rPr>
              <w:t>–</w:t>
            </w:r>
            <w:r w:rsidR="00762C90" w:rsidRPr="00762C90">
              <w:rPr>
                <w:sz w:val="18"/>
                <w:szCs w:val="18"/>
                <w:vertAlign w:val="superscript"/>
              </w:rPr>
              <w:t>6</w:t>
            </w:r>
          </w:p>
        </w:tc>
      </w:tr>
      <w:tr w:rsidR="00161DFA" w:rsidRPr="00161DFA" w:rsidTr="00620645">
        <w:trPr>
          <w:cantSplit/>
          <w:jc w:val="center"/>
        </w:trPr>
        <w:tc>
          <w:tcPr>
            <w:tcW w:w="851" w:type="dxa"/>
            <w:tcBorders>
              <w:left w:val="single" w:sz="6" w:space="0" w:color="auto"/>
              <w:bottom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0,55</w:t>
            </w:r>
            <w:r w:rsidRPr="00161DFA">
              <w:rPr>
                <w:sz w:val="18"/>
              </w:rPr>
              <w:br/>
              <w:t>56</w:t>
            </w:r>
            <w:r w:rsidRPr="00161DFA">
              <w:rPr>
                <w:sz w:val="18"/>
              </w:rPr>
              <w:br/>
              <w:t>57</w:t>
            </w:r>
            <w:r w:rsidRPr="00161DFA">
              <w:rPr>
                <w:sz w:val="18"/>
              </w:rPr>
              <w:br/>
              <w:t>58</w:t>
            </w:r>
            <w:r w:rsidRPr="00161DFA">
              <w:rPr>
                <w:sz w:val="18"/>
              </w:rPr>
              <w:br/>
              <w:t>59</w:t>
            </w:r>
          </w:p>
          <w:p w:rsidR="00161DFA" w:rsidRPr="00161DFA" w:rsidRDefault="00161DFA" w:rsidP="00161DFA">
            <w:pPr>
              <w:keepNext/>
              <w:keepLines/>
              <w:framePr w:hSpace="181" w:wrap="notBeside" w:vAnchor="text" w:hAnchor="page" w:xAlign="center" w:y="1"/>
              <w:spacing w:before="63" w:after="60" w:line="190" w:lineRule="exact"/>
              <w:ind w:right="142"/>
              <w:jc w:val="right"/>
              <w:rPr>
                <w:sz w:val="18"/>
              </w:rPr>
            </w:pPr>
            <w:r w:rsidRPr="00161DFA">
              <w:rPr>
                <w:sz w:val="18"/>
              </w:rPr>
              <w:t>0,60</w:t>
            </w:r>
          </w:p>
        </w:tc>
        <w:tc>
          <w:tcPr>
            <w:tcW w:w="1134" w:type="dxa"/>
            <w:tcBorders>
              <w:left w:val="single" w:sz="6" w:space="0" w:color="auto"/>
              <w:bottom w:val="single" w:sz="6" w:space="0" w:color="auto"/>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0,4177</w:t>
            </w:r>
            <w:r w:rsidRPr="00161DFA">
              <w:rPr>
                <w:sz w:val="18"/>
              </w:rPr>
              <w:br/>
              <w:t>0,4245</w:t>
            </w:r>
            <w:r w:rsidRPr="00161DFA">
              <w:rPr>
                <w:sz w:val="18"/>
              </w:rPr>
              <w:br/>
              <w:t>0,4313</w:t>
            </w:r>
            <w:r w:rsidRPr="00161DFA">
              <w:rPr>
                <w:sz w:val="18"/>
              </w:rPr>
              <w:br/>
              <w:t>0,4381</w:t>
            </w:r>
            <w:r w:rsidRPr="00161DFA">
              <w:rPr>
                <w:sz w:val="18"/>
              </w:rPr>
              <w:br/>
              <w:t>0,4448</w:t>
            </w:r>
          </w:p>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0,4515</w:t>
            </w:r>
          </w:p>
        </w:tc>
        <w:tc>
          <w:tcPr>
            <w:tcW w:w="851" w:type="dxa"/>
            <w:tcBorders>
              <w:bottom w:val="single" w:sz="6" w:space="0" w:color="auto"/>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1,15</w:t>
            </w:r>
            <w:r w:rsidRPr="00161DFA">
              <w:rPr>
                <w:sz w:val="18"/>
              </w:rPr>
              <w:br/>
              <w:t>16</w:t>
            </w:r>
            <w:r w:rsidRPr="00161DFA">
              <w:rPr>
                <w:sz w:val="18"/>
              </w:rPr>
              <w:br/>
              <w:t>17</w:t>
            </w:r>
            <w:r w:rsidRPr="00161DFA">
              <w:rPr>
                <w:sz w:val="18"/>
              </w:rPr>
              <w:br/>
              <w:t>18</w:t>
            </w:r>
            <w:r w:rsidRPr="00161DFA">
              <w:rPr>
                <w:sz w:val="18"/>
              </w:rPr>
              <w:br/>
              <w:t>19</w:t>
            </w:r>
          </w:p>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1,20</w:t>
            </w:r>
          </w:p>
        </w:tc>
        <w:tc>
          <w:tcPr>
            <w:tcW w:w="1134" w:type="dxa"/>
            <w:tcBorders>
              <w:bottom w:val="single" w:sz="6" w:space="0" w:color="auto"/>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0,7499</w:t>
            </w:r>
            <w:r w:rsidRPr="00161DFA">
              <w:rPr>
                <w:sz w:val="18"/>
              </w:rPr>
              <w:br/>
              <w:t>0,7540</w:t>
            </w:r>
            <w:r w:rsidRPr="00161DFA">
              <w:rPr>
                <w:sz w:val="18"/>
              </w:rPr>
              <w:br/>
              <w:t>0,7580</w:t>
            </w:r>
            <w:r w:rsidRPr="00161DFA">
              <w:rPr>
                <w:sz w:val="18"/>
              </w:rPr>
              <w:br/>
              <w:t>0,7620</w:t>
            </w:r>
            <w:r w:rsidRPr="00161DFA">
              <w:rPr>
                <w:sz w:val="18"/>
              </w:rPr>
              <w:br/>
              <w:t>0,7660</w:t>
            </w:r>
          </w:p>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0,7699</w:t>
            </w:r>
          </w:p>
        </w:tc>
        <w:tc>
          <w:tcPr>
            <w:tcW w:w="851" w:type="dxa"/>
            <w:tcBorders>
              <w:bottom w:val="single" w:sz="6" w:space="0" w:color="auto"/>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1,75</w:t>
            </w:r>
            <w:r w:rsidRPr="00161DFA">
              <w:rPr>
                <w:sz w:val="18"/>
              </w:rPr>
              <w:br/>
              <w:t>76</w:t>
            </w:r>
            <w:r w:rsidRPr="00161DFA">
              <w:rPr>
                <w:sz w:val="18"/>
              </w:rPr>
              <w:br/>
              <w:t>77</w:t>
            </w:r>
            <w:r w:rsidRPr="00161DFA">
              <w:rPr>
                <w:sz w:val="18"/>
              </w:rPr>
              <w:br/>
              <w:t>78</w:t>
            </w:r>
            <w:r w:rsidRPr="00161DFA">
              <w:rPr>
                <w:sz w:val="18"/>
              </w:rPr>
              <w:br/>
              <w:t>79</w:t>
            </w:r>
          </w:p>
          <w:p w:rsidR="00161DFA" w:rsidRPr="00161DFA" w:rsidRDefault="00161DFA" w:rsidP="00161DFA">
            <w:pPr>
              <w:keepNext/>
              <w:keepLines/>
              <w:framePr w:hSpace="181" w:wrap="notBeside" w:vAnchor="text" w:hAnchor="page" w:xAlign="center" w:y="1"/>
              <w:spacing w:before="63" w:after="11" w:line="190" w:lineRule="exact"/>
              <w:ind w:right="142"/>
              <w:jc w:val="right"/>
              <w:rPr>
                <w:sz w:val="18"/>
              </w:rPr>
            </w:pPr>
            <w:r w:rsidRPr="00161DFA">
              <w:rPr>
                <w:sz w:val="18"/>
              </w:rPr>
              <w:t>1,80</w:t>
            </w:r>
          </w:p>
        </w:tc>
        <w:tc>
          <w:tcPr>
            <w:tcW w:w="1134" w:type="dxa"/>
            <w:tcBorders>
              <w:bottom w:val="single" w:sz="6" w:space="0" w:color="auto"/>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0,9199</w:t>
            </w:r>
            <w:r w:rsidRPr="00161DFA">
              <w:rPr>
                <w:sz w:val="18"/>
              </w:rPr>
              <w:br/>
              <w:t>0,9216</w:t>
            </w:r>
            <w:r w:rsidRPr="00161DFA">
              <w:rPr>
                <w:sz w:val="18"/>
              </w:rPr>
              <w:br/>
              <w:t>0,9233</w:t>
            </w:r>
            <w:r w:rsidRPr="00161DFA">
              <w:rPr>
                <w:sz w:val="18"/>
              </w:rPr>
              <w:br/>
              <w:t>0,9249</w:t>
            </w:r>
            <w:r w:rsidRPr="00161DFA">
              <w:rPr>
                <w:sz w:val="18"/>
              </w:rPr>
              <w:br/>
              <w:t>0,9265</w:t>
            </w:r>
          </w:p>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0,9281</w:t>
            </w:r>
          </w:p>
        </w:tc>
        <w:tc>
          <w:tcPr>
            <w:tcW w:w="851" w:type="dxa"/>
            <w:tcBorders>
              <w:bottom w:val="single" w:sz="6" w:space="0" w:color="auto"/>
              <w:right w:val="single" w:sz="6" w:space="0" w:color="auto"/>
            </w:tcBorders>
          </w:tcPr>
          <w:p w:rsidR="00161DFA" w:rsidRPr="00161DFA" w:rsidRDefault="00161DFA" w:rsidP="00161DFA">
            <w:pPr>
              <w:keepNext/>
              <w:keepLines/>
              <w:framePr w:hSpace="181" w:wrap="notBeside" w:vAnchor="text" w:hAnchor="page" w:xAlign="center" w:y="1"/>
              <w:spacing w:before="63" w:after="11" w:line="190" w:lineRule="exact"/>
              <w:ind w:right="-164"/>
              <w:jc w:val="center"/>
              <w:rPr>
                <w:sz w:val="18"/>
              </w:rPr>
            </w:pPr>
            <w:r w:rsidRPr="00161DFA">
              <w:rPr>
                <w:sz w:val="18"/>
              </w:rPr>
              <w:t>5,327</w:t>
            </w:r>
          </w:p>
        </w:tc>
        <w:tc>
          <w:tcPr>
            <w:tcW w:w="1134" w:type="dxa"/>
            <w:tcBorders>
              <w:left w:val="single" w:sz="6" w:space="0" w:color="auto"/>
              <w:bottom w:val="single" w:sz="6" w:space="0" w:color="auto"/>
              <w:right w:val="single" w:sz="6" w:space="0" w:color="auto"/>
            </w:tcBorders>
          </w:tcPr>
          <w:p w:rsidR="00161DFA" w:rsidRPr="00161DFA" w:rsidRDefault="00161DFA" w:rsidP="00161DFA">
            <w:pPr>
              <w:keepNext/>
              <w:keepLines/>
              <w:framePr w:hSpace="181" w:wrap="notBeside" w:vAnchor="text" w:hAnchor="page" w:xAlign="center" w:y="1"/>
              <w:spacing w:before="60" w:after="11" w:line="190" w:lineRule="exact"/>
              <w:jc w:val="center"/>
              <w:rPr>
                <w:sz w:val="18"/>
              </w:rPr>
            </w:pPr>
            <w:r w:rsidRPr="00161DFA">
              <w:rPr>
                <w:sz w:val="18"/>
              </w:rPr>
              <w:t xml:space="preserve">1 </w:t>
            </w:r>
            <w:r w:rsidR="00762C90" w:rsidRPr="00762C90">
              <w:rPr>
                <w:sz w:val="18"/>
                <w:szCs w:val="18"/>
                <w:lang w:val="en-GB"/>
              </w:rPr>
              <w:t>–</w:t>
            </w:r>
            <w:r w:rsidRPr="00161DFA">
              <w:rPr>
                <w:sz w:val="18"/>
              </w:rPr>
              <w:t>10</w:t>
            </w:r>
            <w:r w:rsidR="00762C90" w:rsidRPr="00762C90">
              <w:rPr>
                <w:sz w:val="18"/>
                <w:szCs w:val="18"/>
                <w:vertAlign w:val="superscript"/>
                <w:lang w:val="en-GB"/>
              </w:rPr>
              <w:t>–</w:t>
            </w:r>
            <w:r w:rsidRPr="00762C90">
              <w:rPr>
                <w:sz w:val="18"/>
                <w:szCs w:val="18"/>
                <w:vertAlign w:val="superscript"/>
              </w:rPr>
              <w:t>7</w:t>
            </w:r>
          </w:p>
        </w:tc>
      </w:tr>
    </w:tbl>
    <w:p w:rsidR="00161DFA" w:rsidRPr="00161DFA" w:rsidRDefault="00161DFA" w:rsidP="00161DFA">
      <w:pPr>
        <w:spacing w:before="0"/>
        <w:rPr>
          <w:sz w:val="12"/>
        </w:rPr>
      </w:pPr>
    </w:p>
    <w:p w:rsidR="00161DFA" w:rsidRPr="00161DFA" w:rsidRDefault="00161DFA" w:rsidP="00461183">
      <w:pPr>
        <w:pStyle w:val="Table"/>
      </w:pPr>
      <w:r w:rsidRPr="00161DFA">
        <w:lastRenderedPageBreak/>
        <w:t>TABLEAU 4.II</w:t>
      </w:r>
    </w:p>
    <w:p w:rsidR="00161DFA" w:rsidRPr="00161DFA" w:rsidRDefault="00161DFA" w:rsidP="00161DFA">
      <w:pPr>
        <w:keepNext/>
        <w:keepLines/>
        <w:tabs>
          <w:tab w:val="clear" w:pos="794"/>
          <w:tab w:val="clear" w:pos="1191"/>
          <w:tab w:val="clear" w:pos="1588"/>
          <w:tab w:val="clear" w:pos="1985"/>
        </w:tabs>
        <w:spacing w:before="0"/>
        <w:rPr>
          <w:sz w:val="16"/>
        </w:rPr>
      </w:pPr>
    </w:p>
    <w:tbl>
      <w:tblPr>
        <w:tblW w:w="0" w:type="auto"/>
        <w:jc w:val="center"/>
        <w:tblLayout w:type="fixed"/>
        <w:tblCellMar>
          <w:left w:w="0" w:type="dxa"/>
          <w:right w:w="0" w:type="dxa"/>
        </w:tblCellMar>
        <w:tblLook w:val="0000" w:firstRow="0" w:lastRow="0" w:firstColumn="0" w:lastColumn="0" w:noHBand="0" w:noVBand="0"/>
      </w:tblPr>
      <w:tblGrid>
        <w:gridCol w:w="483"/>
        <w:gridCol w:w="794"/>
        <w:gridCol w:w="680"/>
        <w:gridCol w:w="483"/>
        <w:gridCol w:w="794"/>
        <w:gridCol w:w="680"/>
        <w:gridCol w:w="483"/>
        <w:gridCol w:w="794"/>
        <w:gridCol w:w="680"/>
        <w:gridCol w:w="483"/>
        <w:gridCol w:w="794"/>
        <w:gridCol w:w="680"/>
        <w:gridCol w:w="483"/>
        <w:gridCol w:w="794"/>
        <w:gridCol w:w="680"/>
      </w:tblGrid>
      <w:tr w:rsidR="00161DFA" w:rsidRPr="00161DFA" w:rsidTr="00620645">
        <w:trPr>
          <w:cantSplit/>
          <w:jc w:val="center"/>
        </w:trPr>
        <w:tc>
          <w:tcPr>
            <w:tcW w:w="483" w:type="dxa"/>
            <w:tcBorders>
              <w:top w:val="single" w:sz="6" w:space="0" w:color="auto"/>
              <w:left w:val="single" w:sz="6" w:space="0" w:color="auto"/>
              <w:bottom w:val="single" w:sz="6" w:space="0" w:color="auto"/>
            </w:tcBorders>
          </w:tcPr>
          <w:p w:rsidR="00161DFA" w:rsidRPr="00762C90" w:rsidRDefault="00762C90" w:rsidP="00161DFA">
            <w:pPr>
              <w:keepNext/>
              <w:framePr w:hSpace="181" w:wrap="notBeside" w:vAnchor="text" w:hAnchor="page" w:xAlign="center" w:y="1"/>
              <w:spacing w:before="100" w:after="100" w:line="190" w:lineRule="exact"/>
              <w:ind w:left="57" w:right="57"/>
              <w:rPr>
                <w:sz w:val="18"/>
                <w:szCs w:val="18"/>
              </w:rPr>
            </w:pPr>
            <w:r w:rsidRPr="00762C90">
              <w:rPr>
                <w:sz w:val="18"/>
                <w:szCs w:val="18"/>
              </w:rPr>
              <w:sym w:font="Symbol" w:char="F044"/>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i/>
                <w:sz w:val="18"/>
                <w:lang w:val="en-GB"/>
              </w:rPr>
              <w:t>L</w:t>
            </w:r>
            <w:r w:rsidRPr="00161DFA">
              <w:rPr>
                <w:sz w:val="18"/>
                <w:lang w:val="en-GB"/>
              </w:rPr>
              <w:t>(</w:t>
            </w:r>
            <w:r w:rsidRPr="00161DFA">
              <w:rPr>
                <w:i/>
                <w:sz w:val="18"/>
                <w:lang w:val="en-GB"/>
              </w:rPr>
              <w:t>x</w:t>
            </w:r>
            <w:r w:rsidRPr="00161DFA">
              <w:rPr>
                <w:sz w:val="18"/>
                <w:lang w:val="en-GB"/>
              </w:rPr>
              <w:t>)</w:t>
            </w:r>
          </w:p>
        </w:tc>
        <w:tc>
          <w:tcPr>
            <w:tcW w:w="680" w:type="dxa"/>
            <w:tcBorders>
              <w:top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100" w:after="100" w:line="190" w:lineRule="exact"/>
              <w:ind w:left="57" w:right="57"/>
              <w:rPr>
                <w:sz w:val="18"/>
                <w:lang w:val="en-GB"/>
              </w:rPr>
            </w:pPr>
            <w:r w:rsidRPr="00762C90">
              <w:rPr>
                <w:sz w:val="18"/>
                <w:szCs w:val="18"/>
                <w:lang w:val="en-GB"/>
              </w:rPr>
              <w:t>–</w:t>
            </w:r>
            <w:r w:rsidR="00161DFA" w:rsidRPr="00161DFA">
              <w:rPr>
                <w:sz w:val="18"/>
                <w:lang w:val="en-GB"/>
              </w:rPr>
              <w:t xml:space="preserve">log </w:t>
            </w:r>
            <w:r w:rsidR="00161DFA" w:rsidRPr="00161DFA">
              <w:rPr>
                <w:sz w:val="18"/>
                <w:lang w:val="en-GB"/>
              </w:rPr>
              <w:br/>
            </w:r>
            <w:r w:rsidR="00161DFA" w:rsidRPr="00161DFA">
              <w:rPr>
                <w:i/>
                <w:sz w:val="18"/>
                <w:lang w:val="en-GB"/>
              </w:rPr>
              <w:t>L</w:t>
            </w:r>
            <w:r w:rsidR="00161DFA" w:rsidRPr="00161DFA">
              <w:rPr>
                <w:sz w:val="18"/>
                <w:lang w:val="en-GB"/>
              </w:rPr>
              <w:t>(</w:t>
            </w:r>
            <w:r w:rsidR="00161DFA" w:rsidRPr="00161DFA">
              <w:rPr>
                <w:i/>
                <w:sz w:val="18"/>
                <w:lang w:val="en-GB"/>
              </w:rPr>
              <w:t>x</w:t>
            </w:r>
            <w:r w:rsidR="00161DFA" w:rsidRPr="00161DFA">
              <w:rPr>
                <w:sz w:val="18"/>
                <w:lang w:val="en-GB"/>
              </w:rPr>
              <w:t>)</w:t>
            </w:r>
          </w:p>
        </w:tc>
        <w:tc>
          <w:tcPr>
            <w:tcW w:w="483" w:type="dxa"/>
            <w:tcBorders>
              <w:top w:val="single" w:sz="6" w:space="0" w:color="auto"/>
              <w:bottom w:val="single" w:sz="6" w:space="0" w:color="auto"/>
            </w:tcBorders>
          </w:tcPr>
          <w:p w:rsidR="00161DFA" w:rsidRPr="00161DFA" w:rsidRDefault="00762C90" w:rsidP="00161DFA">
            <w:pPr>
              <w:keepNext/>
              <w:framePr w:hSpace="181" w:wrap="notBeside" w:vAnchor="text" w:hAnchor="page" w:xAlign="center" w:y="1"/>
              <w:spacing w:before="100" w:after="100" w:line="190" w:lineRule="exact"/>
              <w:ind w:left="57" w:right="57"/>
              <w:rPr>
                <w:sz w:val="18"/>
                <w:lang w:val="en-GB"/>
              </w:rPr>
            </w:pPr>
            <w:r w:rsidRPr="00762C90">
              <w:rPr>
                <w:sz w:val="18"/>
                <w:szCs w:val="18"/>
              </w:rPr>
              <w:sym w:font="Symbol" w:char="F044"/>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i/>
                <w:sz w:val="18"/>
                <w:lang w:val="en-GB"/>
              </w:rPr>
              <w:t>L</w:t>
            </w:r>
            <w:r w:rsidRPr="00161DFA">
              <w:rPr>
                <w:sz w:val="18"/>
                <w:lang w:val="en-GB"/>
              </w:rPr>
              <w:t>(</w:t>
            </w:r>
            <w:r w:rsidRPr="00161DFA">
              <w:rPr>
                <w:i/>
                <w:sz w:val="18"/>
                <w:lang w:val="en-GB"/>
              </w:rPr>
              <w:t>x</w:t>
            </w:r>
            <w:r w:rsidRPr="00161DFA">
              <w:rPr>
                <w:sz w:val="18"/>
                <w:lang w:val="en-GB"/>
              </w:rPr>
              <w:t>)</w:t>
            </w:r>
          </w:p>
        </w:tc>
        <w:tc>
          <w:tcPr>
            <w:tcW w:w="680" w:type="dxa"/>
            <w:tcBorders>
              <w:top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100" w:after="100" w:line="190" w:lineRule="exact"/>
              <w:ind w:left="57" w:right="57"/>
              <w:rPr>
                <w:sz w:val="18"/>
                <w:lang w:val="en-GB"/>
              </w:rPr>
            </w:pPr>
            <w:r w:rsidRPr="00762C90">
              <w:rPr>
                <w:sz w:val="18"/>
                <w:szCs w:val="18"/>
                <w:lang w:val="en-GB"/>
              </w:rPr>
              <w:t>–</w:t>
            </w:r>
            <w:r w:rsidR="00161DFA" w:rsidRPr="00161DFA">
              <w:rPr>
                <w:sz w:val="18"/>
                <w:lang w:val="en-GB"/>
              </w:rPr>
              <w:t xml:space="preserve">log </w:t>
            </w:r>
            <w:r w:rsidR="00161DFA" w:rsidRPr="00161DFA">
              <w:rPr>
                <w:sz w:val="18"/>
                <w:lang w:val="en-GB"/>
              </w:rPr>
              <w:br/>
            </w:r>
            <w:r w:rsidR="00161DFA" w:rsidRPr="00161DFA">
              <w:rPr>
                <w:i/>
                <w:sz w:val="18"/>
                <w:lang w:val="en-GB"/>
              </w:rPr>
              <w:t>L</w:t>
            </w:r>
            <w:r w:rsidR="00161DFA" w:rsidRPr="00161DFA">
              <w:rPr>
                <w:sz w:val="18"/>
                <w:lang w:val="en-GB"/>
              </w:rPr>
              <w:t>(</w:t>
            </w:r>
            <w:r w:rsidR="00161DFA" w:rsidRPr="00161DFA">
              <w:rPr>
                <w:i/>
                <w:sz w:val="18"/>
                <w:lang w:val="en-GB"/>
              </w:rPr>
              <w:t>x</w:t>
            </w:r>
            <w:r w:rsidR="00161DFA" w:rsidRPr="00161DFA">
              <w:rPr>
                <w:sz w:val="18"/>
                <w:lang w:val="en-GB"/>
              </w:rPr>
              <w:t>)</w:t>
            </w:r>
          </w:p>
        </w:tc>
        <w:tc>
          <w:tcPr>
            <w:tcW w:w="483" w:type="dxa"/>
            <w:tcBorders>
              <w:top w:val="single" w:sz="6" w:space="0" w:color="auto"/>
              <w:bottom w:val="single" w:sz="6" w:space="0" w:color="auto"/>
            </w:tcBorders>
          </w:tcPr>
          <w:p w:rsidR="00161DFA" w:rsidRPr="00161DFA" w:rsidRDefault="00762C90" w:rsidP="00161DFA">
            <w:pPr>
              <w:keepNext/>
              <w:framePr w:hSpace="181" w:wrap="notBeside" w:vAnchor="text" w:hAnchor="page" w:xAlign="center" w:y="1"/>
              <w:spacing w:before="100" w:after="100" w:line="190" w:lineRule="exact"/>
              <w:ind w:left="57" w:right="57"/>
              <w:rPr>
                <w:sz w:val="18"/>
                <w:lang w:val="en-GB"/>
              </w:rPr>
            </w:pPr>
            <w:r w:rsidRPr="00762C90">
              <w:rPr>
                <w:sz w:val="18"/>
                <w:szCs w:val="18"/>
              </w:rPr>
              <w:sym w:font="Symbol" w:char="F044"/>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i/>
                <w:sz w:val="18"/>
                <w:lang w:val="en-GB"/>
              </w:rPr>
              <w:t>L</w:t>
            </w:r>
            <w:r w:rsidRPr="00161DFA">
              <w:rPr>
                <w:sz w:val="18"/>
                <w:lang w:val="en-GB"/>
              </w:rPr>
              <w:t>(</w:t>
            </w:r>
            <w:r w:rsidRPr="00161DFA">
              <w:rPr>
                <w:i/>
                <w:sz w:val="18"/>
                <w:lang w:val="en-GB"/>
              </w:rPr>
              <w:t>x</w:t>
            </w:r>
            <w:r w:rsidRPr="00161DFA">
              <w:rPr>
                <w:sz w:val="18"/>
                <w:lang w:val="en-GB"/>
              </w:rPr>
              <w:t>)</w:t>
            </w:r>
          </w:p>
        </w:tc>
        <w:tc>
          <w:tcPr>
            <w:tcW w:w="680" w:type="dxa"/>
            <w:tcBorders>
              <w:top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100" w:after="100" w:line="190" w:lineRule="exact"/>
              <w:ind w:left="57" w:right="57"/>
              <w:rPr>
                <w:sz w:val="18"/>
                <w:lang w:val="en-GB"/>
              </w:rPr>
            </w:pPr>
            <w:r w:rsidRPr="00762C90">
              <w:rPr>
                <w:sz w:val="18"/>
                <w:szCs w:val="18"/>
                <w:lang w:val="en-GB"/>
              </w:rPr>
              <w:t>–</w:t>
            </w:r>
            <w:r w:rsidR="00161DFA" w:rsidRPr="00161DFA">
              <w:rPr>
                <w:sz w:val="18"/>
                <w:lang w:val="en-GB"/>
              </w:rPr>
              <w:t xml:space="preserve">log </w:t>
            </w:r>
            <w:r w:rsidR="00161DFA" w:rsidRPr="00161DFA">
              <w:rPr>
                <w:sz w:val="18"/>
                <w:lang w:val="en-GB"/>
              </w:rPr>
              <w:br/>
            </w:r>
            <w:r w:rsidR="00161DFA" w:rsidRPr="00161DFA">
              <w:rPr>
                <w:i/>
                <w:sz w:val="18"/>
                <w:lang w:val="en-GB"/>
              </w:rPr>
              <w:t>L</w:t>
            </w:r>
            <w:r w:rsidR="00161DFA" w:rsidRPr="00161DFA">
              <w:rPr>
                <w:sz w:val="18"/>
                <w:lang w:val="en-GB"/>
              </w:rPr>
              <w:t>(</w:t>
            </w:r>
            <w:r w:rsidR="00161DFA" w:rsidRPr="00161DFA">
              <w:rPr>
                <w:i/>
                <w:sz w:val="18"/>
                <w:lang w:val="en-GB"/>
              </w:rPr>
              <w:t>x</w:t>
            </w:r>
            <w:r w:rsidR="00161DFA" w:rsidRPr="00161DFA">
              <w:rPr>
                <w:sz w:val="18"/>
                <w:lang w:val="en-GB"/>
              </w:rPr>
              <w:t>)</w:t>
            </w:r>
          </w:p>
        </w:tc>
        <w:tc>
          <w:tcPr>
            <w:tcW w:w="483" w:type="dxa"/>
            <w:tcBorders>
              <w:top w:val="single" w:sz="6" w:space="0" w:color="auto"/>
              <w:bottom w:val="single" w:sz="6" w:space="0" w:color="auto"/>
            </w:tcBorders>
          </w:tcPr>
          <w:p w:rsidR="00161DFA" w:rsidRPr="00161DFA" w:rsidRDefault="00762C90" w:rsidP="00161DFA">
            <w:pPr>
              <w:keepNext/>
              <w:framePr w:hSpace="181" w:wrap="notBeside" w:vAnchor="text" w:hAnchor="page" w:xAlign="center" w:y="1"/>
              <w:spacing w:before="100" w:after="100" w:line="190" w:lineRule="exact"/>
              <w:ind w:left="57" w:right="57"/>
              <w:rPr>
                <w:sz w:val="18"/>
                <w:lang w:val="en-GB"/>
              </w:rPr>
            </w:pPr>
            <w:r w:rsidRPr="00762C90">
              <w:rPr>
                <w:sz w:val="18"/>
                <w:szCs w:val="18"/>
              </w:rPr>
              <w:sym w:font="Symbol" w:char="F044"/>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i/>
                <w:sz w:val="18"/>
                <w:lang w:val="en-GB"/>
              </w:rPr>
              <w:t>L</w:t>
            </w:r>
            <w:r w:rsidRPr="00161DFA">
              <w:rPr>
                <w:sz w:val="18"/>
                <w:lang w:val="en-GB"/>
              </w:rPr>
              <w:t>(</w:t>
            </w:r>
            <w:r w:rsidRPr="00161DFA">
              <w:rPr>
                <w:i/>
                <w:sz w:val="18"/>
                <w:lang w:val="en-GB"/>
              </w:rPr>
              <w:t>x</w:t>
            </w:r>
            <w:r w:rsidRPr="00161DFA">
              <w:rPr>
                <w:sz w:val="18"/>
                <w:lang w:val="en-GB"/>
              </w:rPr>
              <w:t>)</w:t>
            </w:r>
          </w:p>
        </w:tc>
        <w:tc>
          <w:tcPr>
            <w:tcW w:w="680" w:type="dxa"/>
            <w:tcBorders>
              <w:top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100" w:after="100" w:line="190" w:lineRule="exact"/>
              <w:ind w:left="57" w:right="57"/>
              <w:rPr>
                <w:sz w:val="18"/>
                <w:lang w:val="en-GB"/>
              </w:rPr>
            </w:pPr>
            <w:r w:rsidRPr="00762C90">
              <w:rPr>
                <w:sz w:val="18"/>
                <w:szCs w:val="18"/>
                <w:lang w:val="en-GB"/>
              </w:rPr>
              <w:t>–</w:t>
            </w:r>
            <w:r w:rsidR="00161DFA" w:rsidRPr="00161DFA">
              <w:rPr>
                <w:sz w:val="18"/>
                <w:lang w:val="en-GB"/>
              </w:rPr>
              <w:t xml:space="preserve">log </w:t>
            </w:r>
            <w:r w:rsidR="00161DFA" w:rsidRPr="00161DFA">
              <w:rPr>
                <w:sz w:val="18"/>
                <w:lang w:val="en-GB"/>
              </w:rPr>
              <w:br/>
            </w:r>
            <w:r w:rsidR="00161DFA" w:rsidRPr="00161DFA">
              <w:rPr>
                <w:i/>
                <w:sz w:val="18"/>
                <w:lang w:val="en-GB"/>
              </w:rPr>
              <w:t>L</w:t>
            </w:r>
            <w:r w:rsidR="00161DFA" w:rsidRPr="00161DFA">
              <w:rPr>
                <w:sz w:val="18"/>
                <w:lang w:val="en-GB"/>
              </w:rPr>
              <w:t>(</w:t>
            </w:r>
            <w:r w:rsidR="00161DFA" w:rsidRPr="00161DFA">
              <w:rPr>
                <w:i/>
                <w:sz w:val="18"/>
                <w:lang w:val="en-GB"/>
              </w:rPr>
              <w:t>x</w:t>
            </w:r>
            <w:r w:rsidR="00161DFA" w:rsidRPr="00161DFA">
              <w:rPr>
                <w:sz w:val="18"/>
                <w:lang w:val="en-GB"/>
              </w:rPr>
              <w:t>)</w:t>
            </w:r>
          </w:p>
        </w:tc>
        <w:tc>
          <w:tcPr>
            <w:tcW w:w="483" w:type="dxa"/>
            <w:tcBorders>
              <w:top w:val="single" w:sz="6" w:space="0" w:color="auto"/>
              <w:bottom w:val="single" w:sz="6" w:space="0" w:color="auto"/>
            </w:tcBorders>
          </w:tcPr>
          <w:p w:rsidR="00161DFA" w:rsidRPr="00161DFA" w:rsidRDefault="00762C90" w:rsidP="00161DFA">
            <w:pPr>
              <w:keepNext/>
              <w:framePr w:hSpace="181" w:wrap="notBeside" w:vAnchor="text" w:hAnchor="page" w:xAlign="center" w:y="1"/>
              <w:spacing w:before="100" w:after="100" w:line="190" w:lineRule="exact"/>
              <w:ind w:left="57" w:right="57"/>
              <w:rPr>
                <w:sz w:val="18"/>
                <w:lang w:val="en-GB"/>
              </w:rPr>
            </w:pPr>
            <w:r w:rsidRPr="00762C90">
              <w:rPr>
                <w:sz w:val="18"/>
                <w:szCs w:val="18"/>
              </w:rPr>
              <w:sym w:font="Symbol" w:char="F044"/>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i/>
                <w:sz w:val="18"/>
                <w:lang w:val="en-GB"/>
              </w:rPr>
              <w:t>L</w:t>
            </w:r>
            <w:r w:rsidRPr="00161DFA">
              <w:rPr>
                <w:sz w:val="18"/>
                <w:lang w:val="en-GB"/>
              </w:rPr>
              <w:t>(</w:t>
            </w:r>
            <w:r w:rsidRPr="00161DFA">
              <w:rPr>
                <w:i/>
                <w:sz w:val="18"/>
                <w:lang w:val="en-GB"/>
              </w:rPr>
              <w:t>x</w:t>
            </w:r>
            <w:r w:rsidRPr="00161DFA">
              <w:rPr>
                <w:sz w:val="18"/>
                <w:lang w:val="en-GB"/>
              </w:rPr>
              <w:t>)</w:t>
            </w:r>
          </w:p>
        </w:tc>
        <w:tc>
          <w:tcPr>
            <w:tcW w:w="680" w:type="dxa"/>
            <w:tcBorders>
              <w:top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100" w:after="100" w:line="190" w:lineRule="exact"/>
              <w:ind w:left="57" w:right="57"/>
              <w:rPr>
                <w:sz w:val="18"/>
                <w:lang w:val="en-GB"/>
              </w:rPr>
            </w:pPr>
            <w:r w:rsidRPr="00762C90">
              <w:rPr>
                <w:sz w:val="18"/>
                <w:szCs w:val="18"/>
                <w:lang w:val="en-GB"/>
              </w:rPr>
              <w:t>–</w:t>
            </w:r>
            <w:r w:rsidR="00161DFA" w:rsidRPr="00161DFA">
              <w:rPr>
                <w:sz w:val="18"/>
                <w:lang w:val="en-GB"/>
              </w:rPr>
              <w:t xml:space="preserve">log </w:t>
            </w:r>
            <w:r w:rsidR="00161DFA" w:rsidRPr="00161DFA">
              <w:rPr>
                <w:sz w:val="18"/>
                <w:lang w:val="en-GB"/>
              </w:rPr>
              <w:br/>
            </w:r>
            <w:r w:rsidR="00161DFA" w:rsidRPr="00161DFA">
              <w:rPr>
                <w:i/>
                <w:sz w:val="18"/>
                <w:lang w:val="en-GB"/>
              </w:rPr>
              <w:t>L</w:t>
            </w:r>
            <w:r w:rsidR="00161DFA" w:rsidRPr="00161DFA">
              <w:rPr>
                <w:sz w:val="18"/>
                <w:lang w:val="en-GB"/>
              </w:rPr>
              <w:t>(</w:t>
            </w:r>
            <w:r w:rsidR="00161DFA" w:rsidRPr="00161DFA">
              <w:rPr>
                <w:i/>
                <w:sz w:val="18"/>
                <w:lang w:val="en-GB"/>
              </w:rPr>
              <w:t>x</w:t>
            </w:r>
            <w:r w:rsidR="00161DFA" w:rsidRPr="00161DFA">
              <w:rPr>
                <w:sz w:val="18"/>
                <w:lang w:val="en-GB"/>
              </w:rPr>
              <w:t>)</w:t>
            </w:r>
          </w:p>
        </w:tc>
      </w:tr>
      <w:tr w:rsidR="00161DFA" w:rsidRPr="00161DFA" w:rsidTr="00620645">
        <w:trPr>
          <w:cantSplit/>
          <w:jc w:val="center"/>
        </w:trPr>
        <w:tc>
          <w:tcPr>
            <w:tcW w:w="483" w:type="dxa"/>
            <w:tcBorders>
              <w:top w:val="single" w:sz="6" w:space="0" w:color="auto"/>
              <w:left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0,0</w:t>
            </w:r>
            <w:r w:rsidRPr="00161DFA">
              <w:rPr>
                <w:sz w:val="18"/>
                <w:lang w:val="en-GB"/>
              </w:rPr>
              <w:br/>
              <w:t>0,1</w:t>
            </w:r>
            <w:r w:rsidRPr="00161DFA">
              <w:rPr>
                <w:sz w:val="18"/>
                <w:lang w:val="en-GB"/>
              </w:rPr>
              <w:br/>
              <w:t>0,2</w:t>
            </w:r>
            <w:r w:rsidRPr="00161DFA">
              <w:rPr>
                <w:sz w:val="18"/>
                <w:lang w:val="en-GB"/>
              </w:rPr>
              <w:br/>
              <w:t>0,3</w:t>
            </w:r>
            <w:r w:rsidRPr="00161DFA">
              <w:rPr>
                <w:sz w:val="18"/>
                <w:lang w:val="en-GB"/>
              </w:rPr>
              <w:br/>
              <w:t>0,4</w:t>
            </w:r>
            <w:r w:rsidRPr="00161DFA">
              <w:rPr>
                <w:sz w:val="18"/>
                <w:lang w:val="en-GB"/>
              </w:rPr>
              <w:br/>
              <w:t>0,5</w:t>
            </w:r>
            <w:r w:rsidRPr="00161DFA">
              <w:rPr>
                <w:sz w:val="18"/>
                <w:lang w:val="en-GB"/>
              </w:rPr>
              <w:br/>
              <w:t>0,6</w:t>
            </w:r>
            <w:r w:rsidRPr="00161DFA">
              <w:rPr>
                <w:sz w:val="18"/>
                <w:lang w:val="en-GB"/>
              </w:rPr>
              <w:br/>
              <w:t>0,7</w:t>
            </w:r>
            <w:r w:rsidRPr="00161DFA">
              <w:rPr>
                <w:sz w:val="18"/>
                <w:lang w:val="en-GB"/>
              </w:rPr>
              <w:br/>
              <w:t>0,8</w:t>
            </w:r>
            <w:r w:rsidRPr="00161DFA">
              <w:rPr>
                <w:sz w:val="18"/>
                <w:lang w:val="en-GB"/>
              </w:rPr>
              <w:br/>
              <w:t>0,9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0,50000</w:t>
            </w:r>
            <w:r w:rsidRPr="00161DFA">
              <w:rPr>
                <w:sz w:val="18"/>
                <w:lang w:val="en-GB"/>
              </w:rPr>
              <w:br/>
              <w:t>0,50340</w:t>
            </w:r>
            <w:r w:rsidRPr="00161DFA">
              <w:rPr>
                <w:sz w:val="18"/>
                <w:lang w:val="en-GB"/>
              </w:rPr>
              <w:br/>
              <w:t>0,50680</w:t>
            </w:r>
            <w:r w:rsidRPr="00161DFA">
              <w:rPr>
                <w:sz w:val="18"/>
                <w:lang w:val="en-GB"/>
              </w:rPr>
              <w:br/>
              <w:t>0,51020</w:t>
            </w:r>
            <w:r w:rsidRPr="00161DFA">
              <w:rPr>
                <w:sz w:val="18"/>
                <w:lang w:val="en-GB"/>
              </w:rPr>
              <w:br/>
              <w:t>0,51359</w:t>
            </w:r>
            <w:r w:rsidRPr="00161DFA">
              <w:rPr>
                <w:sz w:val="18"/>
                <w:lang w:val="en-GB"/>
              </w:rPr>
              <w:br/>
              <w:t>0,51699</w:t>
            </w:r>
            <w:r w:rsidRPr="00161DFA">
              <w:rPr>
                <w:sz w:val="18"/>
                <w:lang w:val="en-GB"/>
              </w:rPr>
              <w:br/>
              <w:t>0,52038</w:t>
            </w:r>
            <w:r w:rsidRPr="00161DFA">
              <w:rPr>
                <w:sz w:val="18"/>
                <w:lang w:val="en-GB"/>
              </w:rPr>
              <w:br/>
              <w:t>0,52378</w:t>
            </w:r>
            <w:r w:rsidRPr="00161DFA">
              <w:rPr>
                <w:sz w:val="18"/>
                <w:lang w:val="en-GB"/>
              </w:rPr>
              <w:br/>
              <w:t>0,52717</w:t>
            </w:r>
            <w:r w:rsidRPr="00161DFA">
              <w:rPr>
                <w:sz w:val="18"/>
                <w:lang w:val="en-GB"/>
              </w:rPr>
              <w:br/>
              <w:t>0,53056</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7,000</w:t>
            </w:r>
            <w:r w:rsidRPr="00161DFA">
              <w:rPr>
                <w:sz w:val="18"/>
                <w:lang w:val="en-GB"/>
              </w:rPr>
              <w:br/>
              <w:t>6,932</w:t>
            </w:r>
            <w:r w:rsidRPr="00161DFA">
              <w:rPr>
                <w:sz w:val="18"/>
                <w:lang w:val="en-GB"/>
              </w:rPr>
              <w:br/>
              <w:t>6,864</w:t>
            </w:r>
            <w:r w:rsidRPr="00161DFA">
              <w:rPr>
                <w:sz w:val="18"/>
                <w:lang w:val="en-GB"/>
              </w:rPr>
              <w:br/>
              <w:t>6,796</w:t>
            </w:r>
            <w:r w:rsidRPr="00161DFA">
              <w:rPr>
                <w:sz w:val="18"/>
                <w:lang w:val="en-GB"/>
              </w:rPr>
              <w:br/>
              <w:t>6,729</w:t>
            </w:r>
            <w:r w:rsidRPr="00161DFA">
              <w:rPr>
                <w:sz w:val="18"/>
                <w:lang w:val="en-GB"/>
              </w:rPr>
              <w:br/>
              <w:t>6,663</w:t>
            </w:r>
            <w:r w:rsidRPr="00161DFA">
              <w:rPr>
                <w:sz w:val="18"/>
                <w:lang w:val="en-GB"/>
              </w:rPr>
              <w:br/>
              <w:t>6,596</w:t>
            </w:r>
            <w:r w:rsidRPr="00161DFA">
              <w:rPr>
                <w:sz w:val="18"/>
                <w:lang w:val="en-GB"/>
              </w:rPr>
              <w:br/>
              <w:t>6,531</w:t>
            </w:r>
            <w:r w:rsidRPr="00161DFA">
              <w:rPr>
                <w:sz w:val="18"/>
                <w:lang w:val="en-GB"/>
              </w:rPr>
              <w:br/>
              <w:t>6,466</w:t>
            </w:r>
            <w:r w:rsidRPr="00161DFA">
              <w:rPr>
                <w:sz w:val="18"/>
                <w:lang w:val="en-GB"/>
              </w:rPr>
              <w:br/>
              <w:t>6,401</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5,0</w:t>
            </w:r>
            <w:r w:rsidRPr="00161DFA">
              <w:rPr>
                <w:sz w:val="18"/>
                <w:lang w:val="en-GB"/>
              </w:rPr>
              <w:br/>
              <w:t>5,1</w:t>
            </w:r>
            <w:r w:rsidRPr="00161DFA">
              <w:rPr>
                <w:sz w:val="18"/>
                <w:lang w:val="en-GB"/>
              </w:rPr>
              <w:br/>
              <w:t>5,2</w:t>
            </w:r>
            <w:r w:rsidRPr="00161DFA">
              <w:rPr>
                <w:sz w:val="18"/>
                <w:lang w:val="en-GB"/>
              </w:rPr>
              <w:br/>
              <w:t>5,3</w:t>
            </w:r>
            <w:r w:rsidRPr="00161DFA">
              <w:rPr>
                <w:sz w:val="18"/>
                <w:lang w:val="en-GB"/>
              </w:rPr>
              <w:br/>
              <w:t>5,4</w:t>
            </w:r>
            <w:r w:rsidRPr="00161DFA">
              <w:rPr>
                <w:sz w:val="18"/>
                <w:lang w:val="en-GB"/>
              </w:rPr>
              <w:br/>
              <w:t>5,5</w:t>
            </w:r>
            <w:r w:rsidRPr="00161DFA">
              <w:rPr>
                <w:sz w:val="18"/>
                <w:lang w:val="en-GB"/>
              </w:rPr>
              <w:br/>
              <w:t>5,6</w:t>
            </w:r>
            <w:r w:rsidRPr="00161DFA">
              <w:rPr>
                <w:sz w:val="18"/>
                <w:lang w:val="en-GB"/>
              </w:rPr>
              <w:br/>
              <w:t>5,7</w:t>
            </w:r>
            <w:r w:rsidRPr="00161DFA">
              <w:rPr>
                <w:sz w:val="18"/>
                <w:lang w:val="en-GB"/>
              </w:rPr>
              <w:br/>
              <w:t>5,8</w:t>
            </w:r>
            <w:r w:rsidRPr="00161DFA">
              <w:rPr>
                <w:sz w:val="18"/>
                <w:lang w:val="en-GB"/>
              </w:rPr>
              <w:br/>
              <w:t>5,9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0,66493</w:t>
            </w:r>
            <w:r w:rsidRPr="00161DFA">
              <w:rPr>
                <w:sz w:val="18"/>
                <w:lang w:val="en-GB"/>
              </w:rPr>
              <w:br/>
              <w:t>0,66803</w:t>
            </w:r>
            <w:r w:rsidRPr="00161DFA">
              <w:rPr>
                <w:sz w:val="18"/>
                <w:lang w:val="en-GB"/>
              </w:rPr>
              <w:br/>
              <w:t>0,67112</w:t>
            </w:r>
            <w:r w:rsidRPr="00161DFA">
              <w:rPr>
                <w:sz w:val="18"/>
                <w:lang w:val="en-GB"/>
              </w:rPr>
              <w:br/>
              <w:t>0,67419</w:t>
            </w:r>
            <w:r w:rsidRPr="00161DFA">
              <w:rPr>
                <w:sz w:val="18"/>
                <w:lang w:val="en-GB"/>
              </w:rPr>
              <w:br/>
              <w:t>0,67726</w:t>
            </w:r>
            <w:r w:rsidRPr="00161DFA">
              <w:rPr>
                <w:sz w:val="18"/>
                <w:lang w:val="en-GB"/>
              </w:rPr>
              <w:br/>
              <w:t>0,68031</w:t>
            </w:r>
            <w:r w:rsidRPr="00161DFA">
              <w:rPr>
                <w:sz w:val="18"/>
                <w:lang w:val="en-GB"/>
              </w:rPr>
              <w:br/>
              <w:t>0,68335</w:t>
            </w:r>
            <w:r w:rsidRPr="00161DFA">
              <w:rPr>
                <w:sz w:val="18"/>
                <w:lang w:val="en-GB"/>
              </w:rPr>
              <w:br/>
              <w:t>0,68638</w:t>
            </w:r>
            <w:r w:rsidRPr="00161DFA">
              <w:rPr>
                <w:sz w:val="18"/>
                <w:lang w:val="en-GB"/>
              </w:rPr>
              <w:br/>
              <w:t>0,68939</w:t>
            </w:r>
            <w:r w:rsidRPr="00161DFA">
              <w:rPr>
                <w:sz w:val="18"/>
                <w:lang w:val="en-GB"/>
              </w:rPr>
              <w:br/>
              <w:t>0,69239</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4,121</w:t>
            </w:r>
            <w:r w:rsidRPr="00161DFA">
              <w:rPr>
                <w:sz w:val="18"/>
                <w:lang w:val="en-GB"/>
              </w:rPr>
              <w:br/>
              <w:t>4,074</w:t>
            </w:r>
            <w:r w:rsidRPr="00161DFA">
              <w:rPr>
                <w:sz w:val="18"/>
                <w:lang w:val="en-GB"/>
              </w:rPr>
              <w:br/>
              <w:t>4,028</w:t>
            </w:r>
            <w:r w:rsidRPr="00161DFA">
              <w:rPr>
                <w:sz w:val="18"/>
                <w:lang w:val="en-GB"/>
              </w:rPr>
              <w:br/>
              <w:t>3,981</w:t>
            </w:r>
            <w:r w:rsidRPr="00161DFA">
              <w:rPr>
                <w:sz w:val="18"/>
                <w:lang w:val="en-GB"/>
              </w:rPr>
              <w:br/>
              <w:t>3,936</w:t>
            </w:r>
            <w:r w:rsidRPr="00161DFA">
              <w:rPr>
                <w:sz w:val="18"/>
                <w:lang w:val="en-GB"/>
              </w:rPr>
              <w:br/>
              <w:t>3,890</w:t>
            </w:r>
            <w:r w:rsidRPr="00161DFA">
              <w:rPr>
                <w:sz w:val="18"/>
                <w:lang w:val="en-GB"/>
              </w:rPr>
              <w:br/>
              <w:t>3,845</w:t>
            </w:r>
            <w:r w:rsidRPr="00161DFA">
              <w:rPr>
                <w:sz w:val="18"/>
                <w:lang w:val="en-GB"/>
              </w:rPr>
              <w:br/>
              <w:t>3,801</w:t>
            </w:r>
            <w:r w:rsidRPr="00161DFA">
              <w:rPr>
                <w:sz w:val="18"/>
                <w:lang w:val="en-GB"/>
              </w:rPr>
              <w:br/>
              <w:t>3,756</w:t>
            </w:r>
            <w:r w:rsidRPr="00161DFA">
              <w:rPr>
                <w:sz w:val="18"/>
                <w:lang w:val="en-GB"/>
              </w:rPr>
              <w:br/>
              <w:t>3,712</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10,0</w:t>
            </w:r>
            <w:r w:rsidRPr="00161DFA">
              <w:rPr>
                <w:sz w:val="18"/>
                <w:lang w:val="en-GB"/>
              </w:rPr>
              <w:br/>
              <w:t>10,1</w:t>
            </w:r>
            <w:r w:rsidRPr="00161DFA">
              <w:rPr>
                <w:sz w:val="18"/>
                <w:lang w:val="en-GB"/>
              </w:rPr>
              <w:br/>
              <w:t>10,2</w:t>
            </w:r>
            <w:r w:rsidRPr="00161DFA">
              <w:rPr>
                <w:sz w:val="18"/>
                <w:lang w:val="en-GB"/>
              </w:rPr>
              <w:br/>
              <w:t>10,3</w:t>
            </w:r>
            <w:r w:rsidRPr="00161DFA">
              <w:rPr>
                <w:sz w:val="18"/>
                <w:lang w:val="en-GB"/>
              </w:rPr>
              <w:br/>
              <w:t>10,4</w:t>
            </w:r>
            <w:r w:rsidRPr="00161DFA">
              <w:rPr>
                <w:sz w:val="18"/>
                <w:lang w:val="en-GB"/>
              </w:rPr>
              <w:br/>
              <w:t>10,5</w:t>
            </w:r>
            <w:r w:rsidRPr="00161DFA">
              <w:rPr>
                <w:sz w:val="18"/>
                <w:lang w:val="en-GB"/>
              </w:rPr>
              <w:br/>
              <w:t>10,6</w:t>
            </w:r>
            <w:r w:rsidRPr="00161DFA">
              <w:rPr>
                <w:sz w:val="18"/>
                <w:lang w:val="en-GB"/>
              </w:rPr>
              <w:br/>
              <w:t>10,7</w:t>
            </w:r>
            <w:r w:rsidRPr="00161DFA">
              <w:rPr>
                <w:sz w:val="18"/>
                <w:lang w:val="en-GB"/>
              </w:rPr>
              <w:br/>
              <w:t>10,8</w:t>
            </w:r>
            <w:r w:rsidRPr="00161DFA">
              <w:rPr>
                <w:sz w:val="18"/>
                <w:lang w:val="en-GB"/>
              </w:rPr>
              <w:br/>
              <w:t>10,9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0,80288</w:t>
            </w:r>
            <w:r w:rsidRPr="00161DFA">
              <w:rPr>
                <w:sz w:val="18"/>
                <w:lang w:val="en-GB"/>
              </w:rPr>
              <w:br/>
              <w:t>0,80523</w:t>
            </w:r>
            <w:r w:rsidRPr="00161DFA">
              <w:rPr>
                <w:sz w:val="18"/>
                <w:lang w:val="en-GB"/>
              </w:rPr>
              <w:br/>
              <w:t>0,80757</w:t>
            </w:r>
            <w:r w:rsidRPr="00161DFA">
              <w:rPr>
                <w:sz w:val="18"/>
                <w:lang w:val="en-GB"/>
              </w:rPr>
              <w:br/>
              <w:t>0,80989</w:t>
            </w:r>
            <w:r w:rsidRPr="00161DFA">
              <w:rPr>
                <w:sz w:val="18"/>
                <w:lang w:val="en-GB"/>
              </w:rPr>
              <w:br/>
              <w:t>0,81219</w:t>
            </w:r>
            <w:r w:rsidRPr="00161DFA">
              <w:rPr>
                <w:sz w:val="18"/>
                <w:lang w:val="en-GB"/>
              </w:rPr>
              <w:br/>
              <w:t>0,81448</w:t>
            </w:r>
            <w:r w:rsidRPr="00161DFA">
              <w:rPr>
                <w:sz w:val="18"/>
                <w:lang w:val="en-GB"/>
              </w:rPr>
              <w:br/>
              <w:t>0,81675</w:t>
            </w:r>
            <w:r w:rsidRPr="00161DFA">
              <w:rPr>
                <w:sz w:val="18"/>
                <w:lang w:val="en-GB"/>
              </w:rPr>
              <w:br/>
              <w:t>0,81900</w:t>
            </w:r>
            <w:r w:rsidRPr="00161DFA">
              <w:rPr>
                <w:sz w:val="18"/>
                <w:lang w:val="en-GB"/>
              </w:rPr>
              <w:br/>
              <w:t>0,82124</w:t>
            </w:r>
            <w:r w:rsidRPr="00161DFA">
              <w:rPr>
                <w:sz w:val="18"/>
                <w:lang w:val="en-GB"/>
              </w:rPr>
              <w:br/>
              <w:t>0,82345</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2,217</w:t>
            </w:r>
            <w:r w:rsidRPr="00161DFA">
              <w:rPr>
                <w:sz w:val="18"/>
                <w:lang w:val="en-GB"/>
              </w:rPr>
              <w:br/>
              <w:t>2,188</w:t>
            </w:r>
            <w:r w:rsidRPr="00161DFA">
              <w:rPr>
                <w:sz w:val="18"/>
                <w:lang w:val="en-GB"/>
              </w:rPr>
              <w:br/>
              <w:t>2,158</w:t>
            </w:r>
            <w:r w:rsidRPr="00161DFA">
              <w:rPr>
                <w:sz w:val="18"/>
                <w:lang w:val="en-GB"/>
              </w:rPr>
              <w:br/>
              <w:t>2,129</w:t>
            </w:r>
            <w:r w:rsidRPr="00161DFA">
              <w:rPr>
                <w:sz w:val="18"/>
                <w:lang w:val="en-GB"/>
              </w:rPr>
              <w:br/>
              <w:t>2,101</w:t>
            </w:r>
            <w:r w:rsidRPr="00161DFA">
              <w:rPr>
                <w:sz w:val="18"/>
                <w:lang w:val="en-GB"/>
              </w:rPr>
              <w:br/>
              <w:t>2,072</w:t>
            </w:r>
            <w:r w:rsidRPr="00161DFA">
              <w:rPr>
                <w:sz w:val="18"/>
                <w:lang w:val="en-GB"/>
              </w:rPr>
              <w:br/>
              <w:t>2,044</w:t>
            </w:r>
            <w:r w:rsidRPr="00161DFA">
              <w:rPr>
                <w:sz w:val="18"/>
                <w:lang w:val="en-GB"/>
              </w:rPr>
              <w:br/>
              <w:t>2,016</w:t>
            </w:r>
            <w:r w:rsidRPr="00161DFA">
              <w:rPr>
                <w:sz w:val="18"/>
                <w:lang w:val="en-GB"/>
              </w:rPr>
              <w:br/>
              <w:t>1,989</w:t>
            </w:r>
            <w:r w:rsidRPr="00161DFA">
              <w:rPr>
                <w:sz w:val="18"/>
                <w:lang w:val="en-GB"/>
              </w:rPr>
              <w:br/>
              <w:t>1,962</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15,0</w:t>
            </w:r>
            <w:r w:rsidRPr="00161DFA">
              <w:rPr>
                <w:sz w:val="18"/>
                <w:lang w:val="en-GB"/>
              </w:rPr>
              <w:br/>
              <w:t>15,1</w:t>
            </w:r>
            <w:r w:rsidRPr="00161DFA">
              <w:rPr>
                <w:sz w:val="18"/>
                <w:lang w:val="en-GB"/>
              </w:rPr>
              <w:br/>
              <w:t>15,2</w:t>
            </w:r>
            <w:r w:rsidRPr="00161DFA">
              <w:rPr>
                <w:sz w:val="18"/>
                <w:lang w:val="en-GB"/>
              </w:rPr>
              <w:br/>
              <w:t>15,3</w:t>
            </w:r>
            <w:r w:rsidRPr="00161DFA">
              <w:rPr>
                <w:sz w:val="18"/>
                <w:lang w:val="en-GB"/>
              </w:rPr>
              <w:br/>
              <w:t>15,4</w:t>
            </w:r>
            <w:r w:rsidRPr="00161DFA">
              <w:rPr>
                <w:sz w:val="18"/>
                <w:lang w:val="en-GB"/>
              </w:rPr>
              <w:br/>
              <w:t>15,5</w:t>
            </w:r>
            <w:r w:rsidRPr="00161DFA">
              <w:rPr>
                <w:sz w:val="18"/>
                <w:lang w:val="en-GB"/>
              </w:rPr>
              <w:br/>
              <w:t>15,6</w:t>
            </w:r>
            <w:r w:rsidRPr="00161DFA">
              <w:rPr>
                <w:sz w:val="18"/>
                <w:lang w:val="en-GB"/>
              </w:rPr>
              <w:br/>
              <w:t>15,7</w:t>
            </w:r>
            <w:r w:rsidRPr="00161DFA">
              <w:rPr>
                <w:sz w:val="18"/>
                <w:lang w:val="en-GB"/>
              </w:rPr>
              <w:br/>
              <w:t>15,8</w:t>
            </w:r>
            <w:r w:rsidRPr="00161DFA">
              <w:rPr>
                <w:sz w:val="18"/>
                <w:lang w:val="en-GB"/>
              </w:rPr>
              <w:br/>
              <w:t>15,9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0,89936</w:t>
            </w:r>
            <w:r w:rsidRPr="00161DFA">
              <w:rPr>
                <w:sz w:val="18"/>
                <w:lang w:val="en-GB"/>
              </w:rPr>
              <w:br/>
              <w:t>0,90085</w:t>
            </w:r>
            <w:r w:rsidRPr="00161DFA">
              <w:rPr>
                <w:sz w:val="18"/>
                <w:lang w:val="en-GB"/>
              </w:rPr>
              <w:br/>
              <w:t>0,90233</w:t>
            </w:r>
            <w:r w:rsidRPr="00161DFA">
              <w:rPr>
                <w:sz w:val="18"/>
                <w:lang w:val="en-GB"/>
              </w:rPr>
              <w:br/>
              <w:t>0,90379</w:t>
            </w:r>
            <w:r w:rsidRPr="00161DFA">
              <w:rPr>
                <w:sz w:val="18"/>
                <w:lang w:val="en-GB"/>
              </w:rPr>
              <w:br/>
              <w:t>0,90524</w:t>
            </w:r>
            <w:r w:rsidRPr="00161DFA">
              <w:rPr>
                <w:sz w:val="18"/>
                <w:lang w:val="en-GB"/>
              </w:rPr>
              <w:br/>
              <w:t>0,90667</w:t>
            </w:r>
            <w:r w:rsidRPr="00161DFA">
              <w:rPr>
                <w:sz w:val="18"/>
                <w:lang w:val="en-GB"/>
              </w:rPr>
              <w:br/>
              <w:t>0,90808</w:t>
            </w:r>
            <w:r w:rsidRPr="00161DFA">
              <w:rPr>
                <w:sz w:val="18"/>
                <w:lang w:val="en-GB"/>
              </w:rPr>
              <w:br/>
              <w:t>0,90948</w:t>
            </w:r>
            <w:r w:rsidRPr="00161DFA">
              <w:rPr>
                <w:sz w:val="18"/>
                <w:lang w:val="en-GB"/>
              </w:rPr>
              <w:br/>
              <w:t>0,91086</w:t>
            </w:r>
            <w:r w:rsidRPr="00161DFA">
              <w:rPr>
                <w:sz w:val="18"/>
                <w:lang w:val="en-GB"/>
              </w:rPr>
              <w:br/>
              <w:t>0,91222</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1,071</w:t>
            </w:r>
            <w:r w:rsidRPr="00161DFA">
              <w:rPr>
                <w:sz w:val="18"/>
                <w:lang w:val="en-GB"/>
              </w:rPr>
              <w:br/>
              <w:t>1,054</w:t>
            </w:r>
            <w:r w:rsidRPr="00161DFA">
              <w:rPr>
                <w:sz w:val="18"/>
                <w:lang w:val="en-GB"/>
              </w:rPr>
              <w:br/>
              <w:t>1,038</w:t>
            </w:r>
            <w:r w:rsidRPr="00161DFA">
              <w:rPr>
                <w:sz w:val="18"/>
                <w:lang w:val="en-GB"/>
              </w:rPr>
              <w:br/>
              <w:t>1,022</w:t>
            </w:r>
            <w:r w:rsidRPr="00161DFA">
              <w:rPr>
                <w:sz w:val="18"/>
                <w:lang w:val="en-GB"/>
              </w:rPr>
              <w:br/>
              <w:t>1,005</w:t>
            </w:r>
            <w:r w:rsidRPr="00161DFA">
              <w:rPr>
                <w:sz w:val="18"/>
                <w:lang w:val="en-GB"/>
              </w:rPr>
              <w:br/>
              <w:t>1,989</w:t>
            </w:r>
            <w:r w:rsidRPr="00161DFA">
              <w:rPr>
                <w:sz w:val="18"/>
                <w:lang w:val="en-GB"/>
              </w:rPr>
              <w:br/>
              <w:t>1,974</w:t>
            </w:r>
            <w:r w:rsidRPr="00161DFA">
              <w:rPr>
                <w:sz w:val="18"/>
                <w:lang w:val="en-GB"/>
              </w:rPr>
              <w:br/>
              <w:t>1,958</w:t>
            </w:r>
            <w:r w:rsidRPr="00161DFA">
              <w:rPr>
                <w:sz w:val="18"/>
                <w:lang w:val="en-GB"/>
              </w:rPr>
              <w:br/>
              <w:t>1,943</w:t>
            </w:r>
            <w:r w:rsidRPr="00161DFA">
              <w:rPr>
                <w:sz w:val="18"/>
                <w:lang w:val="en-GB"/>
              </w:rPr>
              <w:br/>
              <w:t>1,928</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20,0</w:t>
            </w:r>
            <w:r w:rsidRPr="00161DFA">
              <w:rPr>
                <w:sz w:val="18"/>
                <w:lang w:val="en-GB"/>
              </w:rPr>
              <w:br/>
              <w:t>20,1</w:t>
            </w:r>
            <w:r w:rsidRPr="00161DFA">
              <w:rPr>
                <w:sz w:val="18"/>
                <w:lang w:val="en-GB"/>
              </w:rPr>
              <w:br/>
              <w:t>20,2</w:t>
            </w:r>
            <w:r w:rsidRPr="00161DFA">
              <w:rPr>
                <w:sz w:val="18"/>
                <w:lang w:val="en-GB"/>
              </w:rPr>
              <w:br/>
              <w:t>20,3</w:t>
            </w:r>
            <w:r w:rsidRPr="00161DFA">
              <w:rPr>
                <w:sz w:val="18"/>
                <w:lang w:val="en-GB"/>
              </w:rPr>
              <w:br/>
              <w:t>20,4</w:t>
            </w:r>
            <w:r w:rsidRPr="00161DFA">
              <w:rPr>
                <w:sz w:val="18"/>
                <w:lang w:val="en-GB"/>
              </w:rPr>
              <w:br/>
              <w:t>20,5</w:t>
            </w:r>
            <w:r w:rsidRPr="00161DFA">
              <w:rPr>
                <w:sz w:val="18"/>
                <w:lang w:val="en-GB"/>
              </w:rPr>
              <w:br/>
              <w:t>20,6</w:t>
            </w:r>
            <w:r w:rsidRPr="00161DFA">
              <w:rPr>
                <w:sz w:val="18"/>
                <w:lang w:val="en-GB"/>
              </w:rPr>
              <w:br/>
              <w:t>20,7</w:t>
            </w:r>
            <w:r w:rsidRPr="00161DFA">
              <w:rPr>
                <w:sz w:val="18"/>
                <w:lang w:val="en-GB"/>
              </w:rPr>
              <w:br/>
              <w:t>20,8</w:t>
            </w:r>
            <w:r w:rsidRPr="00161DFA">
              <w:rPr>
                <w:sz w:val="18"/>
                <w:lang w:val="en-GB"/>
              </w:rPr>
              <w:br/>
              <w:t>20,9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0,95580</w:t>
            </w:r>
            <w:r w:rsidRPr="00161DFA">
              <w:rPr>
                <w:sz w:val="18"/>
                <w:lang w:val="en-GB"/>
              </w:rPr>
              <w:br/>
              <w:t>0,95659</w:t>
            </w:r>
            <w:r w:rsidRPr="00161DFA">
              <w:rPr>
                <w:sz w:val="18"/>
                <w:lang w:val="en-GB"/>
              </w:rPr>
              <w:br/>
              <w:t>0,95737</w:t>
            </w:r>
            <w:r w:rsidRPr="00161DFA">
              <w:rPr>
                <w:sz w:val="18"/>
                <w:lang w:val="en-GB"/>
              </w:rPr>
              <w:br/>
              <w:t>0,95813</w:t>
            </w:r>
            <w:r w:rsidRPr="00161DFA">
              <w:rPr>
                <w:sz w:val="18"/>
                <w:lang w:val="en-GB"/>
              </w:rPr>
              <w:br/>
              <w:t>0,95889</w:t>
            </w:r>
            <w:r w:rsidRPr="00161DFA">
              <w:rPr>
                <w:sz w:val="18"/>
                <w:lang w:val="en-GB"/>
              </w:rPr>
              <w:br/>
              <w:t>0,95964</w:t>
            </w:r>
            <w:r w:rsidRPr="00161DFA">
              <w:rPr>
                <w:sz w:val="18"/>
                <w:lang w:val="en-GB"/>
              </w:rPr>
              <w:br/>
              <w:t>0,96037</w:t>
            </w:r>
            <w:r w:rsidRPr="00161DFA">
              <w:rPr>
                <w:sz w:val="18"/>
                <w:lang w:val="en-GB"/>
              </w:rPr>
              <w:br/>
              <w:t>0,96109</w:t>
            </w:r>
            <w:r w:rsidRPr="00161DFA">
              <w:rPr>
                <w:sz w:val="18"/>
                <w:lang w:val="en-GB"/>
              </w:rPr>
              <w:br/>
              <w:t>0,96180</w:t>
            </w:r>
            <w:r w:rsidRPr="00161DFA">
              <w:rPr>
                <w:sz w:val="18"/>
                <w:lang w:val="en-GB"/>
              </w:rPr>
              <w:br/>
              <w:t>0,96251</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0,457</w:t>
            </w:r>
            <w:r w:rsidRPr="00161DFA">
              <w:rPr>
                <w:sz w:val="18"/>
                <w:lang w:val="en-GB"/>
              </w:rPr>
              <w:br/>
              <w:t>0,448</w:t>
            </w:r>
            <w:r w:rsidRPr="00161DFA">
              <w:rPr>
                <w:sz w:val="18"/>
                <w:lang w:val="en-GB"/>
              </w:rPr>
              <w:br/>
              <w:t>0,440</w:t>
            </w:r>
            <w:r w:rsidRPr="00161DFA">
              <w:rPr>
                <w:sz w:val="18"/>
                <w:lang w:val="en-GB"/>
              </w:rPr>
              <w:br/>
              <w:t>0,432</w:t>
            </w:r>
            <w:r w:rsidRPr="00161DFA">
              <w:rPr>
                <w:sz w:val="18"/>
                <w:lang w:val="en-GB"/>
              </w:rPr>
              <w:br/>
              <w:t>0,424</w:t>
            </w:r>
            <w:r w:rsidRPr="00161DFA">
              <w:rPr>
                <w:sz w:val="18"/>
                <w:lang w:val="en-GB"/>
              </w:rPr>
              <w:br/>
              <w:t>0,416</w:t>
            </w:r>
            <w:r w:rsidRPr="00161DFA">
              <w:rPr>
                <w:sz w:val="18"/>
                <w:lang w:val="en-GB"/>
              </w:rPr>
              <w:br/>
              <w:t>0,408</w:t>
            </w:r>
            <w:r w:rsidRPr="00161DFA">
              <w:rPr>
                <w:sz w:val="18"/>
                <w:lang w:val="en-GB"/>
              </w:rPr>
              <w:br/>
              <w:t>0,401</w:t>
            </w:r>
            <w:r w:rsidRPr="00161DFA">
              <w:rPr>
                <w:sz w:val="18"/>
                <w:lang w:val="en-GB"/>
              </w:rPr>
              <w:br/>
              <w:t>0,393</w:t>
            </w:r>
            <w:r w:rsidRPr="00161DFA">
              <w:rPr>
                <w:sz w:val="18"/>
                <w:lang w:val="en-GB"/>
              </w:rPr>
              <w:br/>
              <w:t>0,386</w:t>
            </w:r>
          </w:p>
        </w:tc>
      </w:tr>
      <w:tr w:rsidR="00161DFA" w:rsidRPr="00161DFA" w:rsidTr="00620645">
        <w:trPr>
          <w:cantSplit/>
          <w:jc w:val="center"/>
        </w:trPr>
        <w:tc>
          <w:tcPr>
            <w:tcW w:w="483" w:type="dxa"/>
            <w:tcBorders>
              <w:top w:val="single" w:sz="6" w:space="0" w:color="auto"/>
              <w:left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1,0</w:t>
            </w:r>
            <w:r w:rsidRPr="00161DFA">
              <w:rPr>
                <w:sz w:val="18"/>
                <w:lang w:val="en-GB"/>
              </w:rPr>
              <w:br/>
              <w:t>1,1</w:t>
            </w:r>
            <w:r w:rsidRPr="00161DFA">
              <w:rPr>
                <w:sz w:val="18"/>
                <w:lang w:val="en-GB"/>
              </w:rPr>
              <w:br/>
              <w:t>1,2</w:t>
            </w:r>
            <w:r w:rsidRPr="00161DFA">
              <w:rPr>
                <w:sz w:val="18"/>
                <w:lang w:val="en-GB"/>
              </w:rPr>
              <w:br/>
              <w:t>1,3</w:t>
            </w:r>
            <w:r w:rsidRPr="00161DFA">
              <w:rPr>
                <w:sz w:val="18"/>
                <w:lang w:val="en-GB"/>
              </w:rPr>
              <w:br/>
              <w:t>1,4</w:t>
            </w:r>
            <w:r w:rsidRPr="00161DFA">
              <w:rPr>
                <w:sz w:val="18"/>
                <w:lang w:val="en-GB"/>
              </w:rPr>
              <w:br/>
              <w:t>1,5</w:t>
            </w:r>
            <w:r w:rsidRPr="00161DFA">
              <w:rPr>
                <w:sz w:val="18"/>
                <w:lang w:val="en-GB"/>
              </w:rPr>
              <w:br/>
              <w:t>1,6</w:t>
            </w:r>
            <w:r w:rsidRPr="00161DFA">
              <w:rPr>
                <w:sz w:val="18"/>
                <w:lang w:val="en-GB"/>
              </w:rPr>
              <w:br/>
              <w:t>1,7</w:t>
            </w:r>
            <w:r w:rsidRPr="00161DFA">
              <w:rPr>
                <w:sz w:val="18"/>
                <w:lang w:val="en-GB"/>
              </w:rPr>
              <w:br/>
              <w:t>1,8</w:t>
            </w:r>
            <w:r w:rsidRPr="00161DFA">
              <w:rPr>
                <w:sz w:val="18"/>
                <w:lang w:val="en-GB"/>
              </w:rPr>
              <w:br/>
              <w:t>1,9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0,53395</w:t>
            </w:r>
            <w:r w:rsidRPr="00161DFA">
              <w:rPr>
                <w:sz w:val="18"/>
                <w:lang w:val="en-GB"/>
              </w:rPr>
              <w:br/>
              <w:t>0,53733</w:t>
            </w:r>
            <w:r w:rsidRPr="00161DFA">
              <w:rPr>
                <w:sz w:val="18"/>
                <w:lang w:val="en-GB"/>
              </w:rPr>
              <w:br/>
              <w:t>0,54071</w:t>
            </w:r>
            <w:r w:rsidRPr="00161DFA">
              <w:rPr>
                <w:sz w:val="18"/>
                <w:lang w:val="en-GB"/>
              </w:rPr>
              <w:br/>
              <w:t>0,54409</w:t>
            </w:r>
            <w:r w:rsidRPr="00161DFA">
              <w:rPr>
                <w:sz w:val="18"/>
                <w:lang w:val="en-GB"/>
              </w:rPr>
              <w:br/>
              <w:t>0,54747</w:t>
            </w:r>
            <w:r w:rsidRPr="00161DFA">
              <w:rPr>
                <w:sz w:val="18"/>
                <w:lang w:val="en-GB"/>
              </w:rPr>
              <w:br/>
              <w:t>0,55084</w:t>
            </w:r>
            <w:r w:rsidRPr="00161DFA">
              <w:rPr>
                <w:sz w:val="18"/>
                <w:lang w:val="en-GB"/>
              </w:rPr>
              <w:br/>
              <w:t>0,55421</w:t>
            </w:r>
            <w:r w:rsidRPr="00161DFA">
              <w:rPr>
                <w:sz w:val="18"/>
                <w:lang w:val="en-GB"/>
              </w:rPr>
              <w:br/>
              <w:t>0,55758</w:t>
            </w:r>
            <w:r w:rsidRPr="00161DFA">
              <w:rPr>
                <w:sz w:val="18"/>
                <w:lang w:val="en-GB"/>
              </w:rPr>
              <w:br/>
              <w:t>0,56094</w:t>
            </w:r>
            <w:r w:rsidRPr="00161DFA">
              <w:rPr>
                <w:sz w:val="18"/>
                <w:lang w:val="en-GB"/>
              </w:rPr>
              <w:br/>
              <w:t>0,56430</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6,337</w:t>
            </w:r>
            <w:r w:rsidRPr="00161DFA">
              <w:rPr>
                <w:sz w:val="18"/>
                <w:lang w:val="en-GB"/>
              </w:rPr>
              <w:br/>
              <w:t>6,273</w:t>
            </w:r>
            <w:r w:rsidRPr="00161DFA">
              <w:rPr>
                <w:sz w:val="18"/>
                <w:lang w:val="en-GB"/>
              </w:rPr>
              <w:br/>
              <w:t>6,209</w:t>
            </w:r>
            <w:r w:rsidRPr="00161DFA">
              <w:rPr>
                <w:sz w:val="18"/>
                <w:lang w:val="en-GB"/>
              </w:rPr>
              <w:br/>
              <w:t>6,147</w:t>
            </w:r>
            <w:r w:rsidRPr="00161DFA">
              <w:rPr>
                <w:sz w:val="18"/>
                <w:lang w:val="en-GB"/>
              </w:rPr>
              <w:br/>
              <w:t>6,084</w:t>
            </w:r>
            <w:r w:rsidRPr="00161DFA">
              <w:rPr>
                <w:sz w:val="18"/>
                <w:lang w:val="en-GB"/>
              </w:rPr>
              <w:br/>
              <w:t>6,022</w:t>
            </w:r>
            <w:r w:rsidRPr="00161DFA">
              <w:rPr>
                <w:sz w:val="18"/>
                <w:lang w:val="en-GB"/>
              </w:rPr>
              <w:br/>
              <w:t>5,960</w:t>
            </w:r>
            <w:r w:rsidRPr="00161DFA">
              <w:rPr>
                <w:sz w:val="18"/>
                <w:lang w:val="en-GB"/>
              </w:rPr>
              <w:br/>
              <w:t>5,889</w:t>
            </w:r>
            <w:r w:rsidRPr="00161DFA">
              <w:rPr>
                <w:sz w:val="18"/>
                <w:lang w:val="en-GB"/>
              </w:rPr>
              <w:br/>
              <w:t>5,839</w:t>
            </w:r>
            <w:r w:rsidRPr="00161DFA">
              <w:rPr>
                <w:sz w:val="18"/>
                <w:lang w:val="en-GB"/>
              </w:rPr>
              <w:br/>
              <w:t>5,778</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6,0</w:t>
            </w:r>
            <w:r w:rsidRPr="00161DFA">
              <w:rPr>
                <w:sz w:val="18"/>
                <w:lang w:val="en-GB"/>
              </w:rPr>
              <w:br/>
              <w:t>6,1</w:t>
            </w:r>
            <w:r w:rsidRPr="00161DFA">
              <w:rPr>
                <w:sz w:val="18"/>
                <w:lang w:val="en-GB"/>
              </w:rPr>
              <w:br/>
              <w:t>6,2</w:t>
            </w:r>
            <w:r w:rsidRPr="00161DFA">
              <w:rPr>
                <w:sz w:val="18"/>
                <w:lang w:val="en-GB"/>
              </w:rPr>
              <w:br/>
              <w:t>6,3</w:t>
            </w:r>
            <w:r w:rsidRPr="00161DFA">
              <w:rPr>
                <w:sz w:val="18"/>
                <w:lang w:val="en-GB"/>
              </w:rPr>
              <w:br/>
              <w:t>6,4</w:t>
            </w:r>
            <w:r w:rsidRPr="00161DFA">
              <w:rPr>
                <w:sz w:val="18"/>
                <w:lang w:val="en-GB"/>
              </w:rPr>
              <w:br/>
              <w:t>6,5</w:t>
            </w:r>
            <w:r w:rsidRPr="00161DFA">
              <w:rPr>
                <w:sz w:val="18"/>
                <w:lang w:val="en-GB"/>
              </w:rPr>
              <w:br/>
              <w:t>6,6</w:t>
            </w:r>
            <w:r w:rsidRPr="00161DFA">
              <w:rPr>
                <w:sz w:val="18"/>
                <w:lang w:val="en-GB"/>
              </w:rPr>
              <w:br/>
              <w:t>6,7</w:t>
            </w:r>
            <w:r w:rsidRPr="00161DFA">
              <w:rPr>
                <w:sz w:val="18"/>
                <w:lang w:val="en-GB"/>
              </w:rPr>
              <w:br/>
              <w:t>6,8</w:t>
            </w:r>
            <w:r w:rsidRPr="00161DFA">
              <w:rPr>
                <w:sz w:val="18"/>
                <w:lang w:val="en-GB"/>
              </w:rPr>
              <w:br/>
              <w:t>6,9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0,69538</w:t>
            </w:r>
            <w:r w:rsidRPr="00161DFA">
              <w:rPr>
                <w:sz w:val="18"/>
                <w:lang w:val="en-GB"/>
              </w:rPr>
              <w:br/>
              <w:t>0,69836</w:t>
            </w:r>
            <w:r w:rsidRPr="00161DFA">
              <w:rPr>
                <w:sz w:val="18"/>
                <w:lang w:val="en-GB"/>
              </w:rPr>
              <w:br/>
              <w:t>0,70132</w:t>
            </w:r>
            <w:r w:rsidRPr="00161DFA">
              <w:rPr>
                <w:sz w:val="18"/>
                <w:lang w:val="en-GB"/>
              </w:rPr>
              <w:br/>
              <w:t>0,70427</w:t>
            </w:r>
            <w:r w:rsidRPr="00161DFA">
              <w:rPr>
                <w:sz w:val="18"/>
                <w:lang w:val="en-GB"/>
              </w:rPr>
              <w:br/>
              <w:t>0,70721</w:t>
            </w:r>
            <w:r w:rsidRPr="00161DFA">
              <w:rPr>
                <w:sz w:val="18"/>
                <w:lang w:val="en-GB"/>
              </w:rPr>
              <w:br/>
              <w:t>0,71013</w:t>
            </w:r>
            <w:r w:rsidRPr="00161DFA">
              <w:rPr>
                <w:sz w:val="18"/>
                <w:lang w:val="en-GB"/>
              </w:rPr>
              <w:br/>
              <w:t>0,71304</w:t>
            </w:r>
            <w:r w:rsidRPr="00161DFA">
              <w:rPr>
                <w:sz w:val="18"/>
                <w:lang w:val="en-GB"/>
              </w:rPr>
              <w:br/>
              <w:t>0,71593</w:t>
            </w:r>
            <w:r w:rsidRPr="00161DFA">
              <w:rPr>
                <w:sz w:val="18"/>
                <w:lang w:val="en-GB"/>
              </w:rPr>
              <w:br/>
              <w:t>0,71881</w:t>
            </w:r>
            <w:r w:rsidRPr="00161DFA">
              <w:rPr>
                <w:sz w:val="18"/>
                <w:lang w:val="en-GB"/>
              </w:rPr>
              <w:br/>
              <w:t>0,72168</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3,669</w:t>
            </w:r>
            <w:r w:rsidRPr="00161DFA">
              <w:rPr>
                <w:sz w:val="18"/>
                <w:lang w:val="en-GB"/>
              </w:rPr>
              <w:br/>
              <w:t>3,626</w:t>
            </w:r>
            <w:r w:rsidRPr="00161DFA">
              <w:rPr>
                <w:sz w:val="18"/>
                <w:lang w:val="en-GB"/>
              </w:rPr>
              <w:br/>
              <w:t>3,583</w:t>
            </w:r>
            <w:r w:rsidRPr="00161DFA">
              <w:rPr>
                <w:sz w:val="18"/>
                <w:lang w:val="en-GB"/>
              </w:rPr>
              <w:br/>
              <w:t>3,541</w:t>
            </w:r>
            <w:r w:rsidRPr="00161DFA">
              <w:rPr>
                <w:sz w:val="18"/>
                <w:lang w:val="en-GB"/>
              </w:rPr>
              <w:br/>
              <w:t>3,499</w:t>
            </w:r>
            <w:r w:rsidRPr="00161DFA">
              <w:rPr>
                <w:sz w:val="18"/>
                <w:lang w:val="en-GB"/>
              </w:rPr>
              <w:br/>
              <w:t>3,457</w:t>
            </w:r>
            <w:r w:rsidRPr="00161DFA">
              <w:rPr>
                <w:sz w:val="18"/>
                <w:lang w:val="en-GB"/>
              </w:rPr>
              <w:br/>
              <w:t>3,416</w:t>
            </w:r>
            <w:r w:rsidRPr="00161DFA">
              <w:rPr>
                <w:sz w:val="18"/>
                <w:lang w:val="en-GB"/>
              </w:rPr>
              <w:br/>
              <w:t>3,375</w:t>
            </w:r>
            <w:r w:rsidRPr="00161DFA">
              <w:rPr>
                <w:sz w:val="18"/>
                <w:lang w:val="en-GB"/>
              </w:rPr>
              <w:br/>
              <w:t>3,334</w:t>
            </w:r>
            <w:r w:rsidRPr="00161DFA">
              <w:rPr>
                <w:sz w:val="18"/>
                <w:lang w:val="en-GB"/>
              </w:rPr>
              <w:br/>
              <w:t>3,294</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11,0</w:t>
            </w:r>
            <w:r w:rsidRPr="00161DFA">
              <w:rPr>
                <w:sz w:val="18"/>
                <w:lang w:val="en-GB"/>
              </w:rPr>
              <w:br/>
              <w:t>11,1</w:t>
            </w:r>
            <w:r w:rsidRPr="00161DFA">
              <w:rPr>
                <w:sz w:val="18"/>
                <w:lang w:val="en-GB"/>
              </w:rPr>
              <w:br/>
              <w:t>11,2</w:t>
            </w:r>
            <w:r w:rsidRPr="00161DFA">
              <w:rPr>
                <w:sz w:val="18"/>
                <w:lang w:val="en-GB"/>
              </w:rPr>
              <w:br/>
              <w:t>11,3</w:t>
            </w:r>
            <w:r w:rsidRPr="00161DFA">
              <w:rPr>
                <w:sz w:val="18"/>
                <w:lang w:val="en-GB"/>
              </w:rPr>
              <w:br/>
              <w:t>11,4</w:t>
            </w:r>
            <w:r w:rsidRPr="00161DFA">
              <w:rPr>
                <w:sz w:val="18"/>
                <w:lang w:val="en-GB"/>
              </w:rPr>
              <w:br/>
              <w:t>11,5</w:t>
            </w:r>
            <w:r w:rsidRPr="00161DFA">
              <w:rPr>
                <w:sz w:val="18"/>
                <w:lang w:val="en-GB"/>
              </w:rPr>
              <w:br/>
              <w:t>11,6</w:t>
            </w:r>
            <w:r w:rsidRPr="00161DFA">
              <w:rPr>
                <w:sz w:val="18"/>
                <w:lang w:val="en-GB"/>
              </w:rPr>
              <w:br/>
              <w:t>11,7</w:t>
            </w:r>
            <w:r w:rsidRPr="00161DFA">
              <w:rPr>
                <w:sz w:val="18"/>
                <w:lang w:val="en-GB"/>
              </w:rPr>
              <w:br/>
              <w:t>11,8</w:t>
            </w:r>
            <w:r w:rsidRPr="00161DFA">
              <w:rPr>
                <w:sz w:val="18"/>
                <w:lang w:val="en-GB"/>
              </w:rPr>
              <w:br/>
              <w:t>11,9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0,82565</w:t>
            </w:r>
            <w:r w:rsidRPr="00161DFA">
              <w:rPr>
                <w:sz w:val="18"/>
                <w:lang w:val="en-GB"/>
              </w:rPr>
              <w:br/>
              <w:t>0,82784</w:t>
            </w:r>
            <w:r w:rsidRPr="00161DFA">
              <w:rPr>
                <w:sz w:val="18"/>
                <w:lang w:val="en-GB"/>
              </w:rPr>
              <w:br/>
              <w:t>0,83000</w:t>
            </w:r>
            <w:r w:rsidRPr="00161DFA">
              <w:rPr>
                <w:sz w:val="18"/>
                <w:lang w:val="en-GB"/>
              </w:rPr>
              <w:br/>
              <w:t>0,83215</w:t>
            </w:r>
            <w:r w:rsidRPr="00161DFA">
              <w:rPr>
                <w:sz w:val="18"/>
                <w:lang w:val="en-GB"/>
              </w:rPr>
              <w:br/>
              <w:t>0,83428</w:t>
            </w:r>
            <w:r w:rsidRPr="00161DFA">
              <w:rPr>
                <w:sz w:val="18"/>
                <w:lang w:val="en-GB"/>
              </w:rPr>
              <w:br/>
              <w:t>0,83639</w:t>
            </w:r>
            <w:r w:rsidRPr="00161DFA">
              <w:rPr>
                <w:sz w:val="18"/>
                <w:lang w:val="en-GB"/>
              </w:rPr>
              <w:br/>
              <w:t>0,83848</w:t>
            </w:r>
            <w:r w:rsidRPr="00161DFA">
              <w:rPr>
                <w:sz w:val="18"/>
                <w:lang w:val="en-GB"/>
              </w:rPr>
              <w:br/>
              <w:t>0,84056</w:t>
            </w:r>
            <w:r w:rsidRPr="00161DFA">
              <w:rPr>
                <w:sz w:val="18"/>
                <w:lang w:val="en-GB"/>
              </w:rPr>
              <w:br/>
              <w:t>0,84262</w:t>
            </w:r>
            <w:r w:rsidRPr="00161DFA">
              <w:rPr>
                <w:sz w:val="18"/>
                <w:lang w:val="en-GB"/>
              </w:rPr>
              <w:br/>
              <w:t>0,84466</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1,935</w:t>
            </w:r>
            <w:r w:rsidRPr="00161DFA">
              <w:rPr>
                <w:sz w:val="18"/>
                <w:lang w:val="en-GB"/>
              </w:rPr>
              <w:br/>
              <w:t>1,908</w:t>
            </w:r>
            <w:r w:rsidRPr="00161DFA">
              <w:rPr>
                <w:sz w:val="18"/>
                <w:lang w:val="en-GB"/>
              </w:rPr>
              <w:br/>
              <w:t>1,882</w:t>
            </w:r>
            <w:r w:rsidRPr="00161DFA">
              <w:rPr>
                <w:sz w:val="18"/>
                <w:lang w:val="en-GB"/>
              </w:rPr>
              <w:br/>
              <w:t>1,856</w:t>
            </w:r>
            <w:r w:rsidRPr="00161DFA">
              <w:rPr>
                <w:sz w:val="18"/>
                <w:lang w:val="en-GB"/>
              </w:rPr>
              <w:br/>
              <w:t>1,830</w:t>
            </w:r>
            <w:r w:rsidRPr="00161DFA">
              <w:rPr>
                <w:sz w:val="18"/>
                <w:lang w:val="en-GB"/>
              </w:rPr>
              <w:br/>
              <w:t>1,804</w:t>
            </w:r>
            <w:r w:rsidRPr="00161DFA">
              <w:rPr>
                <w:sz w:val="18"/>
                <w:lang w:val="en-GB"/>
              </w:rPr>
              <w:br/>
              <w:t>1,779</w:t>
            </w:r>
            <w:r w:rsidRPr="00161DFA">
              <w:rPr>
                <w:sz w:val="18"/>
                <w:lang w:val="en-GB"/>
              </w:rPr>
              <w:br/>
              <w:t>1,754</w:t>
            </w:r>
            <w:r w:rsidRPr="00161DFA">
              <w:rPr>
                <w:sz w:val="18"/>
                <w:lang w:val="en-GB"/>
              </w:rPr>
              <w:br/>
              <w:t>1,729</w:t>
            </w:r>
            <w:r w:rsidRPr="00161DFA">
              <w:rPr>
                <w:sz w:val="18"/>
                <w:lang w:val="en-GB"/>
              </w:rPr>
              <w:br/>
              <w:t>1,705</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16,0</w:t>
            </w:r>
            <w:r w:rsidRPr="00161DFA">
              <w:rPr>
                <w:sz w:val="18"/>
                <w:lang w:val="en-GB"/>
              </w:rPr>
              <w:br/>
              <w:t>16,1</w:t>
            </w:r>
            <w:r w:rsidRPr="00161DFA">
              <w:rPr>
                <w:sz w:val="18"/>
                <w:lang w:val="en-GB"/>
              </w:rPr>
              <w:br/>
              <w:t>16,2</w:t>
            </w:r>
            <w:r w:rsidRPr="00161DFA">
              <w:rPr>
                <w:sz w:val="18"/>
                <w:lang w:val="en-GB"/>
              </w:rPr>
              <w:br/>
              <w:t>16,3</w:t>
            </w:r>
            <w:r w:rsidRPr="00161DFA">
              <w:rPr>
                <w:sz w:val="18"/>
                <w:lang w:val="en-GB"/>
              </w:rPr>
              <w:br/>
              <w:t>16,4</w:t>
            </w:r>
            <w:r w:rsidRPr="00161DFA">
              <w:rPr>
                <w:sz w:val="18"/>
                <w:lang w:val="en-GB"/>
              </w:rPr>
              <w:br/>
              <w:t>16,5</w:t>
            </w:r>
            <w:r w:rsidRPr="00161DFA">
              <w:rPr>
                <w:sz w:val="18"/>
                <w:lang w:val="en-GB"/>
              </w:rPr>
              <w:br/>
              <w:t>16,6</w:t>
            </w:r>
            <w:r w:rsidRPr="00161DFA">
              <w:rPr>
                <w:sz w:val="18"/>
                <w:lang w:val="en-GB"/>
              </w:rPr>
              <w:br/>
              <w:t>16,7</w:t>
            </w:r>
            <w:r w:rsidRPr="00161DFA">
              <w:rPr>
                <w:sz w:val="18"/>
                <w:lang w:val="en-GB"/>
              </w:rPr>
              <w:br/>
              <w:t>16,8</w:t>
            </w:r>
            <w:r w:rsidRPr="00161DFA">
              <w:rPr>
                <w:sz w:val="18"/>
                <w:lang w:val="en-GB"/>
              </w:rPr>
              <w:br/>
              <w:t>16,9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0,91357</w:t>
            </w:r>
            <w:r w:rsidRPr="00161DFA">
              <w:rPr>
                <w:sz w:val="18"/>
                <w:lang w:val="en-GB"/>
              </w:rPr>
              <w:br/>
              <w:t>0,91491</w:t>
            </w:r>
            <w:r w:rsidRPr="00161DFA">
              <w:rPr>
                <w:sz w:val="18"/>
                <w:lang w:val="en-GB"/>
              </w:rPr>
              <w:br/>
              <w:t>0,91623</w:t>
            </w:r>
            <w:r w:rsidRPr="00161DFA">
              <w:rPr>
                <w:sz w:val="18"/>
                <w:lang w:val="en-GB"/>
              </w:rPr>
              <w:br/>
              <w:t>0,91753</w:t>
            </w:r>
            <w:r w:rsidRPr="00161DFA">
              <w:rPr>
                <w:sz w:val="18"/>
                <w:lang w:val="en-GB"/>
              </w:rPr>
              <w:br/>
              <w:t>0,91882</w:t>
            </w:r>
            <w:r w:rsidRPr="00161DFA">
              <w:rPr>
                <w:sz w:val="18"/>
                <w:lang w:val="en-GB"/>
              </w:rPr>
              <w:br/>
              <w:t>0,92009</w:t>
            </w:r>
            <w:r w:rsidRPr="00161DFA">
              <w:rPr>
                <w:sz w:val="18"/>
                <w:lang w:val="en-GB"/>
              </w:rPr>
              <w:br/>
              <w:t>0,92135</w:t>
            </w:r>
            <w:r w:rsidRPr="00161DFA">
              <w:rPr>
                <w:sz w:val="18"/>
                <w:lang w:val="en-GB"/>
              </w:rPr>
              <w:br/>
              <w:t>0,92259</w:t>
            </w:r>
            <w:r w:rsidRPr="00161DFA">
              <w:rPr>
                <w:sz w:val="18"/>
                <w:lang w:val="en-GB"/>
              </w:rPr>
              <w:br/>
              <w:t>0,92382</w:t>
            </w:r>
            <w:r w:rsidRPr="00161DFA">
              <w:rPr>
                <w:sz w:val="18"/>
                <w:lang w:val="en-GB"/>
              </w:rPr>
              <w:br/>
              <w:t>0,92503</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1,913</w:t>
            </w:r>
            <w:r w:rsidRPr="00161DFA">
              <w:rPr>
                <w:sz w:val="18"/>
                <w:lang w:val="en-GB"/>
              </w:rPr>
              <w:br/>
              <w:t>1,898</w:t>
            </w:r>
            <w:r w:rsidRPr="00161DFA">
              <w:rPr>
                <w:sz w:val="18"/>
                <w:lang w:val="en-GB"/>
              </w:rPr>
              <w:br/>
              <w:t>1,884</w:t>
            </w:r>
            <w:r w:rsidRPr="00161DFA">
              <w:rPr>
                <w:sz w:val="18"/>
                <w:lang w:val="en-GB"/>
              </w:rPr>
              <w:br/>
              <w:t>1,869</w:t>
            </w:r>
            <w:r w:rsidRPr="00161DFA">
              <w:rPr>
                <w:sz w:val="18"/>
                <w:lang w:val="en-GB"/>
              </w:rPr>
              <w:br/>
              <w:t>1,855</w:t>
            </w:r>
            <w:r w:rsidRPr="00161DFA">
              <w:rPr>
                <w:sz w:val="18"/>
                <w:lang w:val="en-GB"/>
              </w:rPr>
              <w:br/>
              <w:t>1,841</w:t>
            </w:r>
            <w:r w:rsidRPr="00161DFA">
              <w:rPr>
                <w:sz w:val="18"/>
                <w:lang w:val="en-GB"/>
              </w:rPr>
              <w:br/>
              <w:t>1,827</w:t>
            </w:r>
            <w:r w:rsidRPr="00161DFA">
              <w:rPr>
                <w:sz w:val="18"/>
                <w:lang w:val="en-GB"/>
              </w:rPr>
              <w:br/>
              <w:t>1,814</w:t>
            </w:r>
            <w:r w:rsidRPr="00161DFA">
              <w:rPr>
                <w:sz w:val="18"/>
                <w:lang w:val="en-GB"/>
              </w:rPr>
              <w:br/>
              <w:t>1,800</w:t>
            </w:r>
            <w:r w:rsidRPr="00161DFA">
              <w:rPr>
                <w:sz w:val="18"/>
                <w:lang w:val="en-GB"/>
              </w:rPr>
              <w:br/>
              <w:t>1,787</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21,0</w:t>
            </w:r>
            <w:r w:rsidRPr="00161DFA">
              <w:rPr>
                <w:sz w:val="18"/>
                <w:lang w:val="en-GB"/>
              </w:rPr>
              <w:br/>
              <w:t>21,1</w:t>
            </w:r>
            <w:r w:rsidRPr="00161DFA">
              <w:rPr>
                <w:sz w:val="18"/>
                <w:lang w:val="en-GB"/>
              </w:rPr>
              <w:br/>
              <w:t>21,2</w:t>
            </w:r>
            <w:r w:rsidRPr="00161DFA">
              <w:rPr>
                <w:sz w:val="18"/>
                <w:lang w:val="en-GB"/>
              </w:rPr>
              <w:br/>
              <w:t>21,3</w:t>
            </w:r>
            <w:r w:rsidRPr="00161DFA">
              <w:rPr>
                <w:sz w:val="18"/>
                <w:lang w:val="en-GB"/>
              </w:rPr>
              <w:br/>
              <w:t>21,4</w:t>
            </w:r>
            <w:r w:rsidRPr="00161DFA">
              <w:rPr>
                <w:sz w:val="18"/>
                <w:lang w:val="en-GB"/>
              </w:rPr>
              <w:br/>
              <w:t>21,5</w:t>
            </w:r>
            <w:r w:rsidRPr="00161DFA">
              <w:rPr>
                <w:sz w:val="18"/>
                <w:lang w:val="en-GB"/>
              </w:rPr>
              <w:br/>
              <w:t>21,6</w:t>
            </w:r>
            <w:r w:rsidRPr="00161DFA">
              <w:rPr>
                <w:sz w:val="18"/>
                <w:lang w:val="en-GB"/>
              </w:rPr>
              <w:br/>
              <w:t>21,7</w:t>
            </w:r>
            <w:r w:rsidRPr="00161DFA">
              <w:rPr>
                <w:sz w:val="18"/>
                <w:lang w:val="en-GB"/>
              </w:rPr>
              <w:br/>
              <w:t>21,8</w:t>
            </w:r>
            <w:r w:rsidRPr="00161DFA">
              <w:rPr>
                <w:sz w:val="18"/>
                <w:lang w:val="en-GB"/>
              </w:rPr>
              <w:br/>
              <w:t>21,9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0,96320</w:t>
            </w:r>
            <w:r w:rsidRPr="00161DFA">
              <w:rPr>
                <w:sz w:val="18"/>
                <w:lang w:val="en-GB"/>
              </w:rPr>
              <w:br/>
              <w:t>0,96388</w:t>
            </w:r>
            <w:r w:rsidRPr="00161DFA">
              <w:rPr>
                <w:sz w:val="18"/>
                <w:lang w:val="en-GB"/>
              </w:rPr>
              <w:br/>
              <w:t>0,96455</w:t>
            </w:r>
            <w:r w:rsidRPr="00161DFA">
              <w:rPr>
                <w:sz w:val="18"/>
                <w:lang w:val="en-GB"/>
              </w:rPr>
              <w:br/>
              <w:t>0,96521</w:t>
            </w:r>
            <w:r w:rsidRPr="00161DFA">
              <w:rPr>
                <w:sz w:val="18"/>
                <w:lang w:val="en-GB"/>
              </w:rPr>
              <w:br/>
              <w:t>0,96586</w:t>
            </w:r>
            <w:r w:rsidRPr="00161DFA">
              <w:rPr>
                <w:sz w:val="18"/>
                <w:lang w:val="en-GB"/>
              </w:rPr>
              <w:br/>
              <w:t>0,96650</w:t>
            </w:r>
            <w:r w:rsidRPr="00161DFA">
              <w:rPr>
                <w:sz w:val="18"/>
                <w:lang w:val="en-GB"/>
              </w:rPr>
              <w:br/>
              <w:t>0,96713</w:t>
            </w:r>
            <w:r w:rsidRPr="00161DFA">
              <w:rPr>
                <w:sz w:val="18"/>
                <w:lang w:val="en-GB"/>
              </w:rPr>
              <w:br/>
              <w:t>0,96775</w:t>
            </w:r>
            <w:r w:rsidRPr="00161DFA">
              <w:rPr>
                <w:sz w:val="18"/>
                <w:lang w:val="en-GB"/>
              </w:rPr>
              <w:br/>
              <w:t>0,96836</w:t>
            </w:r>
            <w:r w:rsidRPr="00161DFA">
              <w:rPr>
                <w:sz w:val="18"/>
                <w:lang w:val="en-GB"/>
              </w:rPr>
              <w:br/>
              <w:t>0,96896</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0,379</w:t>
            </w:r>
            <w:r w:rsidRPr="00161DFA">
              <w:rPr>
                <w:sz w:val="18"/>
                <w:lang w:val="en-GB"/>
              </w:rPr>
              <w:br/>
              <w:t>0,372</w:t>
            </w:r>
            <w:r w:rsidRPr="00161DFA">
              <w:rPr>
                <w:sz w:val="18"/>
                <w:lang w:val="en-GB"/>
              </w:rPr>
              <w:br/>
              <w:t>0,365</w:t>
            </w:r>
            <w:r w:rsidRPr="00161DFA">
              <w:rPr>
                <w:sz w:val="18"/>
                <w:lang w:val="en-GB"/>
              </w:rPr>
              <w:br/>
              <w:t>0,358</w:t>
            </w:r>
            <w:r w:rsidRPr="00161DFA">
              <w:rPr>
                <w:sz w:val="18"/>
                <w:lang w:val="en-GB"/>
              </w:rPr>
              <w:br/>
              <w:t>0,351</w:t>
            </w:r>
            <w:r w:rsidRPr="00161DFA">
              <w:rPr>
                <w:sz w:val="18"/>
                <w:lang w:val="en-GB"/>
              </w:rPr>
              <w:br/>
              <w:t>0,344</w:t>
            </w:r>
            <w:r w:rsidRPr="00161DFA">
              <w:rPr>
                <w:sz w:val="18"/>
                <w:lang w:val="en-GB"/>
              </w:rPr>
              <w:br/>
              <w:t>0,338</w:t>
            </w:r>
            <w:r w:rsidRPr="00161DFA">
              <w:rPr>
                <w:sz w:val="18"/>
                <w:lang w:val="en-GB"/>
              </w:rPr>
              <w:br/>
              <w:t>0,331</w:t>
            </w:r>
            <w:r w:rsidRPr="00161DFA">
              <w:rPr>
                <w:sz w:val="18"/>
                <w:lang w:val="en-GB"/>
              </w:rPr>
              <w:br/>
              <w:t>0,325</w:t>
            </w:r>
            <w:r w:rsidRPr="00161DFA">
              <w:rPr>
                <w:sz w:val="18"/>
                <w:lang w:val="en-GB"/>
              </w:rPr>
              <w:br/>
              <w:t>0,318</w:t>
            </w:r>
          </w:p>
        </w:tc>
      </w:tr>
      <w:tr w:rsidR="00161DFA" w:rsidRPr="00161DFA" w:rsidTr="00620645">
        <w:trPr>
          <w:cantSplit/>
          <w:jc w:val="center"/>
        </w:trPr>
        <w:tc>
          <w:tcPr>
            <w:tcW w:w="483" w:type="dxa"/>
            <w:tcBorders>
              <w:top w:val="single" w:sz="6" w:space="0" w:color="auto"/>
              <w:left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2,0</w:t>
            </w:r>
            <w:r w:rsidRPr="00161DFA">
              <w:rPr>
                <w:sz w:val="18"/>
                <w:lang w:val="en-GB"/>
              </w:rPr>
              <w:br/>
              <w:t>2,1</w:t>
            </w:r>
            <w:r w:rsidRPr="00161DFA">
              <w:rPr>
                <w:sz w:val="18"/>
                <w:lang w:val="en-GB"/>
              </w:rPr>
              <w:br/>
              <w:t>2,2</w:t>
            </w:r>
            <w:r w:rsidRPr="00161DFA">
              <w:rPr>
                <w:sz w:val="18"/>
                <w:lang w:val="en-GB"/>
              </w:rPr>
              <w:br/>
              <w:t>2,3</w:t>
            </w:r>
            <w:r w:rsidRPr="00161DFA">
              <w:rPr>
                <w:sz w:val="18"/>
                <w:lang w:val="en-GB"/>
              </w:rPr>
              <w:br/>
              <w:t>2,4</w:t>
            </w:r>
            <w:r w:rsidRPr="00161DFA">
              <w:rPr>
                <w:sz w:val="18"/>
                <w:lang w:val="en-GB"/>
              </w:rPr>
              <w:br/>
              <w:t>2.5</w:t>
            </w:r>
            <w:r w:rsidRPr="00161DFA">
              <w:rPr>
                <w:sz w:val="18"/>
                <w:lang w:val="en-GB"/>
              </w:rPr>
              <w:br/>
              <w:t>2,6</w:t>
            </w:r>
            <w:r w:rsidRPr="00161DFA">
              <w:rPr>
                <w:sz w:val="18"/>
                <w:lang w:val="en-GB"/>
              </w:rPr>
              <w:br/>
              <w:t>2,7</w:t>
            </w:r>
            <w:r w:rsidRPr="00161DFA">
              <w:rPr>
                <w:sz w:val="18"/>
                <w:lang w:val="en-GB"/>
              </w:rPr>
              <w:br/>
              <w:t>2,8</w:t>
            </w:r>
            <w:r w:rsidRPr="00161DFA">
              <w:rPr>
                <w:sz w:val="18"/>
                <w:lang w:val="en-GB"/>
              </w:rPr>
              <w:br/>
              <w:t>2,9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0,56765</w:t>
            </w:r>
            <w:r w:rsidRPr="00161DFA">
              <w:rPr>
                <w:sz w:val="18"/>
                <w:lang w:val="en-GB"/>
              </w:rPr>
              <w:br/>
              <w:t>0,57099</w:t>
            </w:r>
            <w:r w:rsidRPr="00161DFA">
              <w:rPr>
                <w:sz w:val="18"/>
                <w:lang w:val="en-GB"/>
              </w:rPr>
              <w:br/>
              <w:t>0,57434</w:t>
            </w:r>
            <w:r w:rsidRPr="00161DFA">
              <w:rPr>
                <w:sz w:val="18"/>
                <w:lang w:val="en-GB"/>
              </w:rPr>
              <w:br/>
              <w:t>0,57767</w:t>
            </w:r>
            <w:r w:rsidRPr="00161DFA">
              <w:rPr>
                <w:sz w:val="18"/>
                <w:lang w:val="en-GB"/>
              </w:rPr>
              <w:br/>
              <w:t>0,58100</w:t>
            </w:r>
            <w:r w:rsidRPr="00161DFA">
              <w:rPr>
                <w:sz w:val="18"/>
                <w:lang w:val="en-GB"/>
              </w:rPr>
              <w:br/>
              <w:t>0,58433</w:t>
            </w:r>
            <w:r w:rsidRPr="00161DFA">
              <w:rPr>
                <w:sz w:val="18"/>
                <w:lang w:val="en-GB"/>
              </w:rPr>
              <w:br/>
              <w:t>0,58765</w:t>
            </w:r>
            <w:r w:rsidRPr="00161DFA">
              <w:rPr>
                <w:sz w:val="18"/>
                <w:lang w:val="en-GB"/>
              </w:rPr>
              <w:br/>
              <w:t>0,59096</w:t>
            </w:r>
            <w:r w:rsidRPr="00161DFA">
              <w:rPr>
                <w:sz w:val="18"/>
                <w:lang w:val="en-GB"/>
              </w:rPr>
              <w:br/>
              <w:t>0,59427</w:t>
            </w:r>
            <w:r w:rsidRPr="00161DFA">
              <w:rPr>
                <w:sz w:val="18"/>
                <w:lang w:val="en-GB"/>
              </w:rPr>
              <w:br/>
              <w:t>0,59757</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5,719</w:t>
            </w:r>
            <w:r w:rsidRPr="00161DFA">
              <w:rPr>
                <w:sz w:val="18"/>
                <w:lang w:val="en-GB"/>
              </w:rPr>
              <w:br/>
              <w:t>5,639</w:t>
            </w:r>
            <w:r w:rsidRPr="00161DFA">
              <w:rPr>
                <w:sz w:val="18"/>
                <w:lang w:val="en-GB"/>
              </w:rPr>
              <w:br/>
              <w:t>5,600</w:t>
            </w:r>
            <w:r w:rsidRPr="00161DFA">
              <w:rPr>
                <w:sz w:val="18"/>
                <w:lang w:val="en-GB"/>
              </w:rPr>
              <w:br/>
              <w:t>5,542</w:t>
            </w:r>
            <w:r w:rsidRPr="00161DFA">
              <w:rPr>
                <w:sz w:val="18"/>
                <w:lang w:val="en-GB"/>
              </w:rPr>
              <w:br/>
              <w:t>5,448</w:t>
            </w:r>
            <w:r w:rsidRPr="00161DFA">
              <w:rPr>
                <w:sz w:val="18"/>
                <w:lang w:val="en-GB"/>
              </w:rPr>
              <w:br/>
              <w:t>5,426</w:t>
            </w:r>
            <w:r w:rsidRPr="00161DFA">
              <w:rPr>
                <w:sz w:val="18"/>
                <w:lang w:val="en-GB"/>
              </w:rPr>
              <w:br/>
              <w:t>5,369</w:t>
            </w:r>
            <w:r w:rsidRPr="00161DFA">
              <w:rPr>
                <w:sz w:val="18"/>
                <w:lang w:val="en-GB"/>
              </w:rPr>
              <w:br/>
              <w:t>5,312</w:t>
            </w:r>
            <w:r w:rsidRPr="00161DFA">
              <w:rPr>
                <w:sz w:val="18"/>
                <w:lang w:val="en-GB"/>
              </w:rPr>
              <w:br/>
              <w:t>5,256</w:t>
            </w:r>
            <w:r w:rsidRPr="00161DFA">
              <w:rPr>
                <w:sz w:val="18"/>
                <w:lang w:val="en-GB"/>
              </w:rPr>
              <w:br/>
              <w:t>5,200</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7,0</w:t>
            </w:r>
            <w:r w:rsidRPr="00161DFA">
              <w:rPr>
                <w:sz w:val="18"/>
                <w:lang w:val="en-GB"/>
              </w:rPr>
              <w:br/>
              <w:t>7,1</w:t>
            </w:r>
            <w:r w:rsidRPr="00161DFA">
              <w:rPr>
                <w:sz w:val="18"/>
                <w:lang w:val="en-GB"/>
              </w:rPr>
              <w:br/>
              <w:t>7,2</w:t>
            </w:r>
            <w:r w:rsidRPr="00161DFA">
              <w:rPr>
                <w:sz w:val="18"/>
                <w:lang w:val="en-GB"/>
              </w:rPr>
              <w:br/>
              <w:t>7,3</w:t>
            </w:r>
            <w:r w:rsidRPr="00161DFA">
              <w:rPr>
                <w:sz w:val="18"/>
                <w:lang w:val="en-GB"/>
              </w:rPr>
              <w:br/>
              <w:t>7,4</w:t>
            </w:r>
            <w:r w:rsidRPr="00161DFA">
              <w:rPr>
                <w:sz w:val="18"/>
                <w:lang w:val="en-GB"/>
              </w:rPr>
              <w:br/>
              <w:t>7,5</w:t>
            </w:r>
            <w:r w:rsidRPr="00161DFA">
              <w:rPr>
                <w:sz w:val="18"/>
                <w:lang w:val="en-GB"/>
              </w:rPr>
              <w:br/>
              <w:t>7,6</w:t>
            </w:r>
            <w:r w:rsidRPr="00161DFA">
              <w:rPr>
                <w:sz w:val="18"/>
                <w:lang w:val="en-GB"/>
              </w:rPr>
              <w:br/>
              <w:t>7,7</w:t>
            </w:r>
            <w:r w:rsidRPr="00161DFA">
              <w:rPr>
                <w:sz w:val="18"/>
                <w:lang w:val="en-GB"/>
              </w:rPr>
              <w:br/>
              <w:t>7,8</w:t>
            </w:r>
            <w:r w:rsidRPr="00161DFA">
              <w:rPr>
                <w:sz w:val="18"/>
                <w:lang w:val="en-GB"/>
              </w:rPr>
              <w:br/>
              <w:t>7,9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0,72453</w:t>
            </w:r>
            <w:r w:rsidRPr="00161DFA">
              <w:rPr>
                <w:sz w:val="18"/>
                <w:lang w:val="en-GB"/>
              </w:rPr>
              <w:br/>
              <w:t>0,72737</w:t>
            </w:r>
            <w:r w:rsidRPr="00161DFA">
              <w:rPr>
                <w:sz w:val="18"/>
                <w:lang w:val="en-GB"/>
              </w:rPr>
              <w:br/>
              <w:t>0,73019</w:t>
            </w:r>
            <w:r w:rsidRPr="00161DFA">
              <w:rPr>
                <w:sz w:val="18"/>
                <w:lang w:val="en-GB"/>
              </w:rPr>
              <w:br/>
              <w:t>0,73300</w:t>
            </w:r>
            <w:r w:rsidRPr="00161DFA">
              <w:rPr>
                <w:sz w:val="18"/>
                <w:lang w:val="en-GB"/>
              </w:rPr>
              <w:br/>
              <w:t>0,73579</w:t>
            </w:r>
            <w:r w:rsidRPr="00161DFA">
              <w:rPr>
                <w:sz w:val="18"/>
                <w:lang w:val="en-GB"/>
              </w:rPr>
              <w:br/>
              <w:t>0,73857</w:t>
            </w:r>
            <w:r w:rsidRPr="00161DFA">
              <w:rPr>
                <w:sz w:val="18"/>
                <w:lang w:val="en-GB"/>
              </w:rPr>
              <w:br/>
              <w:t>0,74134</w:t>
            </w:r>
            <w:r w:rsidRPr="00161DFA">
              <w:rPr>
                <w:sz w:val="18"/>
                <w:lang w:val="en-GB"/>
              </w:rPr>
              <w:br/>
              <w:t>0,74408</w:t>
            </w:r>
            <w:r w:rsidRPr="00161DFA">
              <w:rPr>
                <w:sz w:val="18"/>
                <w:lang w:val="en-GB"/>
              </w:rPr>
              <w:br/>
              <w:t>0,74682</w:t>
            </w:r>
            <w:r w:rsidRPr="00161DFA">
              <w:rPr>
                <w:sz w:val="18"/>
                <w:lang w:val="en-GB"/>
              </w:rPr>
              <w:br/>
              <w:t>0,74954</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3,254</w:t>
            </w:r>
            <w:r w:rsidRPr="00161DFA">
              <w:rPr>
                <w:sz w:val="18"/>
                <w:lang w:val="en-GB"/>
              </w:rPr>
              <w:br/>
              <w:t>3,215</w:t>
            </w:r>
            <w:r w:rsidRPr="00161DFA">
              <w:rPr>
                <w:sz w:val="18"/>
                <w:lang w:val="en-GB"/>
              </w:rPr>
              <w:br/>
              <w:t>3,176</w:t>
            </w:r>
            <w:r w:rsidRPr="00161DFA">
              <w:rPr>
                <w:sz w:val="18"/>
                <w:lang w:val="en-GB"/>
              </w:rPr>
              <w:br/>
              <w:t>3,137</w:t>
            </w:r>
            <w:r w:rsidRPr="00161DFA">
              <w:rPr>
                <w:sz w:val="18"/>
                <w:lang w:val="en-GB"/>
              </w:rPr>
              <w:br/>
              <w:t>3,098</w:t>
            </w:r>
            <w:r w:rsidRPr="00161DFA">
              <w:rPr>
                <w:sz w:val="18"/>
                <w:lang w:val="en-GB"/>
              </w:rPr>
              <w:br/>
              <w:t>3,060</w:t>
            </w:r>
            <w:r w:rsidRPr="00161DFA">
              <w:rPr>
                <w:sz w:val="18"/>
                <w:lang w:val="en-GB"/>
              </w:rPr>
              <w:br/>
              <w:t>3,023</w:t>
            </w:r>
            <w:r w:rsidRPr="00161DFA">
              <w:rPr>
                <w:sz w:val="18"/>
                <w:lang w:val="en-GB"/>
              </w:rPr>
              <w:br/>
              <w:t>2,985</w:t>
            </w:r>
            <w:r w:rsidRPr="00161DFA">
              <w:rPr>
                <w:sz w:val="18"/>
                <w:lang w:val="en-GB"/>
              </w:rPr>
              <w:br/>
              <w:t>2,948</w:t>
            </w:r>
            <w:r w:rsidRPr="00161DFA">
              <w:rPr>
                <w:sz w:val="18"/>
                <w:lang w:val="en-GB"/>
              </w:rPr>
              <w:br/>
              <w:t>2,912</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12,0</w:t>
            </w:r>
            <w:r w:rsidRPr="00161DFA">
              <w:rPr>
                <w:sz w:val="18"/>
                <w:lang w:val="en-GB"/>
              </w:rPr>
              <w:br/>
              <w:t>12,1</w:t>
            </w:r>
            <w:r w:rsidRPr="00161DFA">
              <w:rPr>
                <w:sz w:val="18"/>
                <w:lang w:val="en-GB"/>
              </w:rPr>
              <w:br/>
              <w:t>12,2</w:t>
            </w:r>
            <w:r w:rsidRPr="00161DFA">
              <w:rPr>
                <w:sz w:val="18"/>
                <w:lang w:val="en-GB"/>
              </w:rPr>
              <w:br/>
              <w:t>12,3</w:t>
            </w:r>
            <w:r w:rsidRPr="00161DFA">
              <w:rPr>
                <w:sz w:val="18"/>
                <w:lang w:val="en-GB"/>
              </w:rPr>
              <w:br/>
              <w:t>12,4</w:t>
            </w:r>
            <w:r w:rsidRPr="00161DFA">
              <w:rPr>
                <w:sz w:val="18"/>
                <w:lang w:val="en-GB"/>
              </w:rPr>
              <w:br/>
              <w:t>12,5</w:t>
            </w:r>
            <w:r w:rsidRPr="00161DFA">
              <w:rPr>
                <w:sz w:val="18"/>
                <w:lang w:val="en-GB"/>
              </w:rPr>
              <w:br/>
              <w:t>12,6</w:t>
            </w:r>
            <w:r w:rsidRPr="00161DFA">
              <w:rPr>
                <w:sz w:val="18"/>
                <w:lang w:val="en-GB"/>
              </w:rPr>
              <w:br/>
              <w:t>12,7</w:t>
            </w:r>
            <w:r w:rsidRPr="00161DFA">
              <w:rPr>
                <w:sz w:val="18"/>
                <w:lang w:val="en-GB"/>
              </w:rPr>
              <w:br/>
              <w:t>12,8</w:t>
            </w:r>
            <w:r w:rsidRPr="00161DFA">
              <w:rPr>
                <w:sz w:val="18"/>
                <w:lang w:val="en-GB"/>
              </w:rPr>
              <w:br/>
              <w:t>12,9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0,84669</w:t>
            </w:r>
            <w:r w:rsidRPr="00161DFA">
              <w:rPr>
                <w:sz w:val="18"/>
                <w:lang w:val="en-GB"/>
              </w:rPr>
              <w:br/>
              <w:t>0,84869</w:t>
            </w:r>
            <w:r w:rsidRPr="00161DFA">
              <w:rPr>
                <w:sz w:val="18"/>
                <w:lang w:val="en-GB"/>
              </w:rPr>
              <w:br/>
              <w:t>0,85068</w:t>
            </w:r>
            <w:r w:rsidRPr="00161DFA">
              <w:rPr>
                <w:sz w:val="18"/>
                <w:lang w:val="en-GB"/>
              </w:rPr>
              <w:br/>
              <w:t>0,85265</w:t>
            </w:r>
            <w:r w:rsidRPr="00161DFA">
              <w:rPr>
                <w:sz w:val="18"/>
                <w:lang w:val="en-GB"/>
              </w:rPr>
              <w:br/>
              <w:t>0,85461</w:t>
            </w:r>
            <w:r w:rsidRPr="00161DFA">
              <w:rPr>
                <w:sz w:val="18"/>
                <w:lang w:val="en-GB"/>
              </w:rPr>
              <w:br/>
              <w:t>0,85634</w:t>
            </w:r>
            <w:r w:rsidRPr="00161DFA">
              <w:rPr>
                <w:sz w:val="18"/>
                <w:lang w:val="en-GB"/>
              </w:rPr>
              <w:br/>
              <w:t>0,85846</w:t>
            </w:r>
            <w:r w:rsidRPr="00161DFA">
              <w:rPr>
                <w:sz w:val="18"/>
                <w:lang w:val="en-GB"/>
              </w:rPr>
              <w:br/>
              <w:t>0,86036</w:t>
            </w:r>
            <w:r w:rsidRPr="00161DFA">
              <w:rPr>
                <w:sz w:val="18"/>
                <w:lang w:val="en-GB"/>
              </w:rPr>
              <w:br/>
              <w:t>0,86225</w:t>
            </w:r>
            <w:r w:rsidRPr="00161DFA">
              <w:rPr>
                <w:sz w:val="18"/>
                <w:lang w:val="en-GB"/>
              </w:rPr>
              <w:br/>
              <w:t>0,86412</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1,681</w:t>
            </w:r>
            <w:r w:rsidRPr="00161DFA">
              <w:rPr>
                <w:sz w:val="18"/>
                <w:lang w:val="en-GB"/>
              </w:rPr>
              <w:br/>
              <w:t>1,657</w:t>
            </w:r>
            <w:r w:rsidRPr="00161DFA">
              <w:rPr>
                <w:sz w:val="18"/>
                <w:lang w:val="en-GB"/>
              </w:rPr>
              <w:br/>
              <w:t>1,633</w:t>
            </w:r>
            <w:r w:rsidRPr="00161DFA">
              <w:rPr>
                <w:sz w:val="18"/>
                <w:lang w:val="en-GB"/>
              </w:rPr>
              <w:br/>
              <w:t>1,610</w:t>
            </w:r>
            <w:r w:rsidRPr="00161DFA">
              <w:rPr>
                <w:sz w:val="18"/>
                <w:lang w:val="en-GB"/>
              </w:rPr>
              <w:br/>
              <w:t>1,587</w:t>
            </w:r>
            <w:r w:rsidRPr="00161DFA">
              <w:rPr>
                <w:sz w:val="18"/>
                <w:lang w:val="en-GB"/>
              </w:rPr>
              <w:br/>
              <w:t>1,564</w:t>
            </w:r>
            <w:r w:rsidRPr="00161DFA">
              <w:rPr>
                <w:sz w:val="18"/>
                <w:lang w:val="en-GB"/>
              </w:rPr>
              <w:br/>
              <w:t>1,541</w:t>
            </w:r>
            <w:r w:rsidRPr="00161DFA">
              <w:rPr>
                <w:sz w:val="18"/>
                <w:lang w:val="en-GB"/>
              </w:rPr>
              <w:br/>
              <w:t>1,519</w:t>
            </w:r>
            <w:r w:rsidRPr="00161DFA">
              <w:rPr>
                <w:sz w:val="18"/>
                <w:lang w:val="en-GB"/>
              </w:rPr>
              <w:br/>
              <w:t>1,497</w:t>
            </w:r>
            <w:r w:rsidRPr="00161DFA">
              <w:rPr>
                <w:sz w:val="18"/>
                <w:lang w:val="en-GB"/>
              </w:rPr>
              <w:br/>
              <w:t>1,475</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17,0</w:t>
            </w:r>
            <w:r w:rsidRPr="00161DFA">
              <w:rPr>
                <w:sz w:val="18"/>
                <w:lang w:val="en-GB"/>
              </w:rPr>
              <w:br/>
              <w:t>17,1</w:t>
            </w:r>
            <w:r w:rsidRPr="00161DFA">
              <w:rPr>
                <w:sz w:val="18"/>
                <w:lang w:val="en-GB"/>
              </w:rPr>
              <w:br/>
              <w:t>17,2</w:t>
            </w:r>
            <w:r w:rsidRPr="00161DFA">
              <w:rPr>
                <w:sz w:val="18"/>
                <w:lang w:val="en-GB"/>
              </w:rPr>
              <w:br/>
              <w:t>17,3</w:t>
            </w:r>
            <w:r w:rsidRPr="00161DFA">
              <w:rPr>
                <w:sz w:val="18"/>
                <w:lang w:val="en-GB"/>
              </w:rPr>
              <w:br/>
              <w:t>17,4</w:t>
            </w:r>
            <w:r w:rsidRPr="00161DFA">
              <w:rPr>
                <w:sz w:val="18"/>
                <w:lang w:val="en-GB"/>
              </w:rPr>
              <w:br/>
              <w:t>17,5</w:t>
            </w:r>
            <w:r w:rsidRPr="00161DFA">
              <w:rPr>
                <w:sz w:val="18"/>
                <w:lang w:val="en-GB"/>
              </w:rPr>
              <w:br/>
              <w:t>17,6</w:t>
            </w:r>
            <w:r w:rsidRPr="00161DFA">
              <w:rPr>
                <w:sz w:val="18"/>
                <w:lang w:val="en-GB"/>
              </w:rPr>
              <w:br/>
              <w:t>17,7</w:t>
            </w:r>
            <w:r w:rsidRPr="00161DFA">
              <w:rPr>
                <w:sz w:val="18"/>
                <w:lang w:val="en-GB"/>
              </w:rPr>
              <w:br/>
              <w:t>17,8</w:t>
            </w:r>
            <w:r w:rsidRPr="00161DFA">
              <w:rPr>
                <w:sz w:val="18"/>
                <w:lang w:val="en-GB"/>
              </w:rPr>
              <w:br/>
              <w:t>17,9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0,92623</w:t>
            </w:r>
            <w:r w:rsidRPr="00161DFA">
              <w:rPr>
                <w:sz w:val="18"/>
                <w:lang w:val="en-GB"/>
              </w:rPr>
              <w:br/>
              <w:t>0,92741</w:t>
            </w:r>
            <w:r w:rsidRPr="00161DFA">
              <w:rPr>
                <w:sz w:val="18"/>
                <w:lang w:val="en-GB"/>
              </w:rPr>
              <w:br/>
              <w:t>0,92858</w:t>
            </w:r>
            <w:r w:rsidRPr="00161DFA">
              <w:rPr>
                <w:sz w:val="18"/>
                <w:lang w:val="en-GB"/>
              </w:rPr>
              <w:br/>
              <w:t>0,92974</w:t>
            </w:r>
            <w:r w:rsidRPr="00161DFA">
              <w:rPr>
                <w:sz w:val="18"/>
                <w:lang w:val="en-GB"/>
              </w:rPr>
              <w:br/>
              <w:t>0,93088</w:t>
            </w:r>
            <w:r w:rsidRPr="00161DFA">
              <w:rPr>
                <w:sz w:val="18"/>
                <w:lang w:val="en-GB"/>
              </w:rPr>
              <w:br/>
              <w:t>0,93200</w:t>
            </w:r>
            <w:r w:rsidRPr="00161DFA">
              <w:rPr>
                <w:sz w:val="18"/>
                <w:lang w:val="en-GB"/>
              </w:rPr>
              <w:br/>
              <w:t>0,93312</w:t>
            </w:r>
            <w:r w:rsidRPr="00161DFA">
              <w:rPr>
                <w:sz w:val="18"/>
                <w:lang w:val="en-GB"/>
              </w:rPr>
              <w:br/>
              <w:t>0,93421</w:t>
            </w:r>
            <w:r w:rsidRPr="00161DFA">
              <w:rPr>
                <w:sz w:val="18"/>
                <w:lang w:val="en-GB"/>
              </w:rPr>
              <w:br/>
              <w:t>0,93530</w:t>
            </w:r>
            <w:r w:rsidRPr="00161DFA">
              <w:rPr>
                <w:sz w:val="18"/>
                <w:lang w:val="en-GB"/>
              </w:rPr>
              <w:br/>
              <w:t>0,93637</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1,774</w:t>
            </w:r>
            <w:r w:rsidRPr="00161DFA">
              <w:rPr>
                <w:sz w:val="18"/>
                <w:lang w:val="en-GB"/>
              </w:rPr>
              <w:br/>
              <w:t>1,761</w:t>
            </w:r>
            <w:r w:rsidRPr="00161DFA">
              <w:rPr>
                <w:sz w:val="18"/>
                <w:lang w:val="en-GB"/>
              </w:rPr>
              <w:br/>
              <w:t>1,748</w:t>
            </w:r>
            <w:r w:rsidRPr="00161DFA">
              <w:rPr>
                <w:sz w:val="18"/>
                <w:lang w:val="en-GB"/>
              </w:rPr>
              <w:br/>
              <w:t>1,736</w:t>
            </w:r>
            <w:r w:rsidRPr="00161DFA">
              <w:rPr>
                <w:sz w:val="18"/>
                <w:lang w:val="en-GB"/>
              </w:rPr>
              <w:br/>
              <w:t>1,723</w:t>
            </w:r>
            <w:r w:rsidRPr="00161DFA">
              <w:rPr>
                <w:sz w:val="18"/>
                <w:lang w:val="en-GB"/>
              </w:rPr>
              <w:br/>
              <w:t>1,711</w:t>
            </w:r>
            <w:r w:rsidRPr="00161DFA">
              <w:rPr>
                <w:sz w:val="18"/>
                <w:lang w:val="en-GB"/>
              </w:rPr>
              <w:br/>
              <w:t>1,699</w:t>
            </w:r>
            <w:r w:rsidRPr="00161DFA">
              <w:rPr>
                <w:sz w:val="18"/>
                <w:lang w:val="en-GB"/>
              </w:rPr>
              <w:br/>
              <w:t>1,687</w:t>
            </w:r>
            <w:r w:rsidRPr="00161DFA">
              <w:rPr>
                <w:sz w:val="18"/>
                <w:lang w:val="en-GB"/>
              </w:rPr>
              <w:br/>
              <w:t>1,676</w:t>
            </w:r>
            <w:r w:rsidRPr="00161DFA">
              <w:rPr>
                <w:sz w:val="18"/>
                <w:lang w:val="en-GB"/>
              </w:rPr>
              <w:br/>
              <w:t>1,664</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22,0</w:t>
            </w:r>
            <w:r w:rsidRPr="00161DFA">
              <w:rPr>
                <w:sz w:val="18"/>
                <w:lang w:val="en-GB"/>
              </w:rPr>
              <w:br/>
              <w:t>22,1</w:t>
            </w:r>
            <w:r w:rsidRPr="00161DFA">
              <w:rPr>
                <w:sz w:val="18"/>
                <w:lang w:val="en-GB"/>
              </w:rPr>
              <w:br/>
              <w:t>22,2</w:t>
            </w:r>
            <w:r w:rsidRPr="00161DFA">
              <w:rPr>
                <w:sz w:val="18"/>
                <w:lang w:val="en-GB"/>
              </w:rPr>
              <w:br/>
              <w:t>22,3</w:t>
            </w:r>
            <w:r w:rsidRPr="00161DFA">
              <w:rPr>
                <w:sz w:val="18"/>
                <w:lang w:val="en-GB"/>
              </w:rPr>
              <w:br/>
              <w:t>22,4</w:t>
            </w:r>
            <w:r w:rsidRPr="00161DFA">
              <w:rPr>
                <w:sz w:val="18"/>
                <w:lang w:val="en-GB"/>
              </w:rPr>
              <w:br/>
              <w:t>22,5</w:t>
            </w:r>
            <w:r w:rsidRPr="00161DFA">
              <w:rPr>
                <w:sz w:val="18"/>
                <w:lang w:val="en-GB"/>
              </w:rPr>
              <w:br/>
              <w:t>22,6</w:t>
            </w:r>
            <w:r w:rsidRPr="00161DFA">
              <w:rPr>
                <w:sz w:val="18"/>
                <w:lang w:val="en-GB"/>
              </w:rPr>
              <w:br/>
              <w:t>22,7</w:t>
            </w:r>
            <w:r w:rsidRPr="00161DFA">
              <w:rPr>
                <w:sz w:val="18"/>
                <w:lang w:val="en-GB"/>
              </w:rPr>
              <w:br/>
              <w:t>22,8</w:t>
            </w:r>
            <w:r w:rsidRPr="00161DFA">
              <w:rPr>
                <w:sz w:val="18"/>
                <w:lang w:val="en-GB"/>
              </w:rPr>
              <w:br/>
              <w:t>22,9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0,96955</w:t>
            </w:r>
            <w:r w:rsidRPr="00161DFA">
              <w:rPr>
                <w:sz w:val="18"/>
                <w:lang w:val="en-GB"/>
              </w:rPr>
              <w:br/>
              <w:t>0,97013</w:t>
            </w:r>
            <w:r w:rsidRPr="00161DFA">
              <w:rPr>
                <w:sz w:val="18"/>
                <w:lang w:val="en-GB"/>
              </w:rPr>
              <w:br/>
              <w:t>0,97071</w:t>
            </w:r>
            <w:r w:rsidRPr="00161DFA">
              <w:rPr>
                <w:sz w:val="18"/>
                <w:lang w:val="en-GB"/>
              </w:rPr>
              <w:br/>
              <w:t>0,97127</w:t>
            </w:r>
            <w:r w:rsidRPr="00161DFA">
              <w:rPr>
                <w:sz w:val="18"/>
                <w:lang w:val="en-GB"/>
              </w:rPr>
              <w:br/>
              <w:t>0,97183</w:t>
            </w:r>
            <w:r w:rsidRPr="00161DFA">
              <w:rPr>
                <w:sz w:val="18"/>
                <w:lang w:val="en-GB"/>
              </w:rPr>
              <w:br/>
              <w:t>0,97237</w:t>
            </w:r>
            <w:r w:rsidRPr="00161DFA">
              <w:rPr>
                <w:sz w:val="18"/>
                <w:lang w:val="en-GB"/>
              </w:rPr>
              <w:br/>
              <w:t>0,97291</w:t>
            </w:r>
            <w:r w:rsidRPr="00161DFA">
              <w:rPr>
                <w:sz w:val="18"/>
                <w:lang w:val="en-GB"/>
              </w:rPr>
              <w:br/>
              <w:t>0,97344</w:t>
            </w:r>
            <w:r w:rsidRPr="00161DFA">
              <w:rPr>
                <w:sz w:val="18"/>
                <w:lang w:val="en-GB"/>
              </w:rPr>
              <w:br/>
              <w:t>0,97396</w:t>
            </w:r>
            <w:r w:rsidRPr="00161DFA">
              <w:rPr>
                <w:sz w:val="18"/>
                <w:lang w:val="en-GB"/>
              </w:rPr>
              <w:br/>
              <w:t>0,97447</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0,312</w:t>
            </w:r>
            <w:r w:rsidRPr="00161DFA">
              <w:rPr>
                <w:sz w:val="18"/>
                <w:lang w:val="en-GB"/>
              </w:rPr>
              <w:br/>
              <w:t>0,306</w:t>
            </w:r>
            <w:r w:rsidRPr="00161DFA">
              <w:rPr>
                <w:sz w:val="18"/>
                <w:lang w:val="en-GB"/>
              </w:rPr>
              <w:br/>
              <w:t>0,300</w:t>
            </w:r>
            <w:r w:rsidRPr="00161DFA">
              <w:rPr>
                <w:sz w:val="18"/>
                <w:lang w:val="en-GB"/>
              </w:rPr>
              <w:br/>
              <w:t>0,294</w:t>
            </w:r>
            <w:r w:rsidRPr="00161DFA">
              <w:rPr>
                <w:sz w:val="18"/>
                <w:lang w:val="en-GB"/>
              </w:rPr>
              <w:br/>
              <w:t>0,289</w:t>
            </w:r>
            <w:r w:rsidRPr="00161DFA">
              <w:rPr>
                <w:sz w:val="18"/>
                <w:lang w:val="en-GB"/>
              </w:rPr>
              <w:br/>
              <w:t>0,283</w:t>
            </w:r>
            <w:r w:rsidRPr="00161DFA">
              <w:rPr>
                <w:sz w:val="18"/>
                <w:lang w:val="en-GB"/>
              </w:rPr>
              <w:br/>
              <w:t>0,277</w:t>
            </w:r>
            <w:r w:rsidRPr="00161DFA">
              <w:rPr>
                <w:sz w:val="18"/>
                <w:lang w:val="en-GB"/>
              </w:rPr>
              <w:br/>
              <w:t>0,272</w:t>
            </w:r>
            <w:r w:rsidRPr="00161DFA">
              <w:rPr>
                <w:sz w:val="18"/>
                <w:lang w:val="en-GB"/>
              </w:rPr>
              <w:br/>
              <w:t>0,266</w:t>
            </w:r>
            <w:r w:rsidRPr="00161DFA">
              <w:rPr>
                <w:sz w:val="18"/>
                <w:lang w:val="en-GB"/>
              </w:rPr>
              <w:br/>
              <w:t>0,251</w:t>
            </w:r>
          </w:p>
        </w:tc>
      </w:tr>
      <w:tr w:rsidR="00161DFA" w:rsidRPr="00161DFA" w:rsidTr="00620645">
        <w:trPr>
          <w:cantSplit/>
          <w:jc w:val="center"/>
        </w:trPr>
        <w:tc>
          <w:tcPr>
            <w:tcW w:w="483" w:type="dxa"/>
            <w:tcBorders>
              <w:top w:val="single" w:sz="6" w:space="0" w:color="auto"/>
              <w:left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3,0</w:t>
            </w:r>
            <w:r w:rsidRPr="00161DFA">
              <w:rPr>
                <w:sz w:val="18"/>
                <w:lang w:val="en-GB"/>
              </w:rPr>
              <w:br/>
              <w:t>3,1</w:t>
            </w:r>
            <w:r w:rsidRPr="00161DFA">
              <w:rPr>
                <w:sz w:val="18"/>
                <w:lang w:val="en-GB"/>
              </w:rPr>
              <w:br/>
              <w:t>3,2</w:t>
            </w:r>
            <w:r w:rsidRPr="00161DFA">
              <w:rPr>
                <w:sz w:val="18"/>
                <w:lang w:val="en-GB"/>
              </w:rPr>
              <w:br/>
              <w:t>3,3</w:t>
            </w:r>
            <w:r w:rsidRPr="00161DFA">
              <w:rPr>
                <w:sz w:val="18"/>
                <w:lang w:val="en-GB"/>
              </w:rPr>
              <w:br/>
              <w:t>3,4</w:t>
            </w:r>
            <w:r w:rsidRPr="00161DFA">
              <w:rPr>
                <w:sz w:val="18"/>
                <w:lang w:val="en-GB"/>
              </w:rPr>
              <w:br/>
              <w:t>3,5</w:t>
            </w:r>
            <w:r w:rsidRPr="00161DFA">
              <w:rPr>
                <w:sz w:val="18"/>
                <w:lang w:val="en-GB"/>
              </w:rPr>
              <w:br/>
              <w:t>3,6</w:t>
            </w:r>
            <w:r w:rsidRPr="00161DFA">
              <w:rPr>
                <w:sz w:val="18"/>
                <w:lang w:val="en-GB"/>
              </w:rPr>
              <w:br/>
              <w:t>3,7</w:t>
            </w:r>
            <w:r w:rsidRPr="00161DFA">
              <w:rPr>
                <w:sz w:val="18"/>
                <w:lang w:val="en-GB"/>
              </w:rPr>
              <w:br/>
              <w:t>3,8</w:t>
            </w:r>
            <w:r w:rsidRPr="00161DFA">
              <w:rPr>
                <w:sz w:val="18"/>
                <w:lang w:val="en-GB"/>
              </w:rPr>
              <w:br/>
              <w:t>3,9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0,60086</w:t>
            </w:r>
            <w:r w:rsidRPr="00161DFA">
              <w:rPr>
                <w:sz w:val="18"/>
                <w:lang w:val="en-GB"/>
              </w:rPr>
              <w:br/>
              <w:t>0,60815</w:t>
            </w:r>
            <w:r w:rsidRPr="00161DFA">
              <w:rPr>
                <w:sz w:val="18"/>
                <w:lang w:val="en-GB"/>
              </w:rPr>
              <w:br/>
              <w:t>0,60743</w:t>
            </w:r>
            <w:r w:rsidRPr="00161DFA">
              <w:rPr>
                <w:sz w:val="18"/>
                <w:lang w:val="en-GB"/>
              </w:rPr>
              <w:br/>
              <w:t>0,61070</w:t>
            </w:r>
            <w:r w:rsidRPr="00161DFA">
              <w:rPr>
                <w:sz w:val="18"/>
                <w:lang w:val="en-GB"/>
              </w:rPr>
              <w:br/>
              <w:t>0,61396</w:t>
            </w:r>
            <w:r w:rsidRPr="00161DFA">
              <w:rPr>
                <w:sz w:val="18"/>
                <w:lang w:val="en-GB"/>
              </w:rPr>
              <w:br/>
              <w:t>0,61722</w:t>
            </w:r>
            <w:r w:rsidRPr="00161DFA">
              <w:rPr>
                <w:sz w:val="18"/>
                <w:lang w:val="en-GB"/>
              </w:rPr>
              <w:br/>
              <w:t>0,62046</w:t>
            </w:r>
            <w:r w:rsidRPr="00161DFA">
              <w:rPr>
                <w:sz w:val="18"/>
                <w:lang w:val="en-GB"/>
              </w:rPr>
              <w:br/>
              <w:t>0,62370</w:t>
            </w:r>
            <w:r w:rsidRPr="00161DFA">
              <w:rPr>
                <w:sz w:val="18"/>
                <w:lang w:val="en-GB"/>
              </w:rPr>
              <w:br/>
              <w:t>0,62693</w:t>
            </w:r>
            <w:r w:rsidRPr="00161DFA">
              <w:rPr>
                <w:sz w:val="18"/>
                <w:lang w:val="en-GB"/>
              </w:rPr>
              <w:br/>
              <w:t>0,63015</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5,144</w:t>
            </w:r>
            <w:r w:rsidRPr="00161DFA">
              <w:rPr>
                <w:sz w:val="18"/>
                <w:lang w:val="en-GB"/>
              </w:rPr>
              <w:br/>
              <w:t>5,089</w:t>
            </w:r>
            <w:r w:rsidRPr="00161DFA">
              <w:rPr>
                <w:sz w:val="18"/>
                <w:lang w:val="en-GB"/>
              </w:rPr>
              <w:br/>
              <w:t>5,035</w:t>
            </w:r>
            <w:r w:rsidRPr="00161DFA">
              <w:rPr>
                <w:sz w:val="18"/>
                <w:lang w:val="en-GB"/>
              </w:rPr>
              <w:br/>
              <w:t>4,980</w:t>
            </w:r>
            <w:r w:rsidRPr="00161DFA">
              <w:rPr>
                <w:sz w:val="18"/>
                <w:lang w:val="en-GB"/>
              </w:rPr>
              <w:br/>
              <w:t>4,926</w:t>
            </w:r>
            <w:r w:rsidRPr="00161DFA">
              <w:rPr>
                <w:sz w:val="18"/>
                <w:lang w:val="en-GB"/>
              </w:rPr>
              <w:br/>
              <w:t>4,873</w:t>
            </w:r>
            <w:r w:rsidRPr="00161DFA">
              <w:rPr>
                <w:sz w:val="18"/>
                <w:lang w:val="en-GB"/>
              </w:rPr>
              <w:br/>
              <w:t>4,820</w:t>
            </w:r>
            <w:r w:rsidRPr="00161DFA">
              <w:rPr>
                <w:sz w:val="18"/>
                <w:lang w:val="en-GB"/>
              </w:rPr>
              <w:br/>
              <w:t>4,768</w:t>
            </w:r>
            <w:r w:rsidRPr="00161DFA">
              <w:rPr>
                <w:sz w:val="18"/>
                <w:lang w:val="en-GB"/>
              </w:rPr>
              <w:br/>
              <w:t>4,715</w:t>
            </w:r>
            <w:r w:rsidRPr="00161DFA">
              <w:rPr>
                <w:sz w:val="18"/>
                <w:lang w:val="en-GB"/>
              </w:rPr>
              <w:br/>
              <w:t>4,664</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8,0</w:t>
            </w:r>
            <w:r w:rsidRPr="00161DFA">
              <w:rPr>
                <w:sz w:val="18"/>
                <w:lang w:val="en-GB"/>
              </w:rPr>
              <w:br/>
              <w:t>8,1</w:t>
            </w:r>
            <w:r w:rsidRPr="00161DFA">
              <w:rPr>
                <w:sz w:val="18"/>
                <w:lang w:val="en-GB"/>
              </w:rPr>
              <w:br/>
              <w:t>8,2</w:t>
            </w:r>
            <w:r w:rsidRPr="00161DFA">
              <w:rPr>
                <w:sz w:val="18"/>
                <w:lang w:val="en-GB"/>
              </w:rPr>
              <w:br/>
              <w:t>8,3</w:t>
            </w:r>
            <w:r w:rsidRPr="00161DFA">
              <w:rPr>
                <w:sz w:val="18"/>
                <w:lang w:val="en-GB"/>
              </w:rPr>
              <w:br/>
              <w:t>8,4</w:t>
            </w:r>
            <w:r w:rsidRPr="00161DFA">
              <w:rPr>
                <w:sz w:val="18"/>
                <w:lang w:val="en-GB"/>
              </w:rPr>
              <w:br/>
              <w:t>8,5</w:t>
            </w:r>
            <w:r w:rsidRPr="00161DFA">
              <w:rPr>
                <w:sz w:val="18"/>
                <w:lang w:val="en-GB"/>
              </w:rPr>
              <w:br/>
              <w:t>8,6</w:t>
            </w:r>
            <w:r w:rsidRPr="00161DFA">
              <w:rPr>
                <w:sz w:val="18"/>
                <w:lang w:val="en-GB"/>
              </w:rPr>
              <w:br/>
              <w:t>8,7</w:t>
            </w:r>
            <w:r w:rsidRPr="00161DFA">
              <w:rPr>
                <w:sz w:val="18"/>
                <w:lang w:val="en-GB"/>
              </w:rPr>
              <w:br/>
              <w:t>8,8</w:t>
            </w:r>
            <w:r w:rsidRPr="00161DFA">
              <w:rPr>
                <w:sz w:val="18"/>
                <w:lang w:val="en-GB"/>
              </w:rPr>
              <w:br/>
              <w:t>8,9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0,75224</w:t>
            </w:r>
            <w:r w:rsidRPr="00161DFA">
              <w:rPr>
                <w:sz w:val="18"/>
                <w:lang w:val="en-GB"/>
              </w:rPr>
              <w:br/>
              <w:t>0,75492</w:t>
            </w:r>
            <w:r w:rsidRPr="00161DFA">
              <w:rPr>
                <w:sz w:val="18"/>
                <w:lang w:val="en-GB"/>
              </w:rPr>
              <w:br/>
              <w:t>0,75760</w:t>
            </w:r>
            <w:r w:rsidRPr="00161DFA">
              <w:rPr>
                <w:sz w:val="18"/>
                <w:lang w:val="en-GB"/>
              </w:rPr>
              <w:br/>
              <w:t>0,76025</w:t>
            </w:r>
            <w:r w:rsidRPr="00161DFA">
              <w:rPr>
                <w:sz w:val="18"/>
                <w:lang w:val="en-GB"/>
              </w:rPr>
              <w:br/>
              <w:t>0,76289</w:t>
            </w:r>
            <w:r w:rsidRPr="00161DFA">
              <w:rPr>
                <w:sz w:val="18"/>
                <w:lang w:val="en-GB"/>
              </w:rPr>
              <w:br/>
              <w:t>0,76551</w:t>
            </w:r>
            <w:r w:rsidRPr="00161DFA">
              <w:rPr>
                <w:sz w:val="18"/>
                <w:lang w:val="en-GB"/>
              </w:rPr>
              <w:br/>
              <w:t>0,76812</w:t>
            </w:r>
            <w:r w:rsidRPr="00161DFA">
              <w:rPr>
                <w:sz w:val="18"/>
                <w:lang w:val="en-GB"/>
              </w:rPr>
              <w:br/>
              <w:t>0,77071</w:t>
            </w:r>
            <w:r w:rsidRPr="00161DFA">
              <w:rPr>
                <w:sz w:val="18"/>
                <w:lang w:val="en-GB"/>
              </w:rPr>
              <w:br/>
              <w:t>0,77328</w:t>
            </w:r>
            <w:r w:rsidRPr="00161DFA">
              <w:rPr>
                <w:sz w:val="18"/>
                <w:lang w:val="en-GB"/>
              </w:rPr>
              <w:br/>
              <w:t>0,77584</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2,875</w:t>
            </w:r>
            <w:r w:rsidRPr="00161DFA">
              <w:rPr>
                <w:sz w:val="18"/>
                <w:lang w:val="en-GB"/>
              </w:rPr>
              <w:br/>
              <w:t>2,839</w:t>
            </w:r>
            <w:r w:rsidRPr="00161DFA">
              <w:rPr>
                <w:sz w:val="18"/>
                <w:lang w:val="en-GB"/>
              </w:rPr>
              <w:br/>
              <w:t>2,804</w:t>
            </w:r>
            <w:r w:rsidRPr="00161DFA">
              <w:rPr>
                <w:sz w:val="18"/>
                <w:lang w:val="en-GB"/>
              </w:rPr>
              <w:br/>
              <w:t>2,768</w:t>
            </w:r>
            <w:r w:rsidRPr="00161DFA">
              <w:rPr>
                <w:sz w:val="18"/>
                <w:lang w:val="en-GB"/>
              </w:rPr>
              <w:br/>
              <w:t>2,733</w:t>
            </w:r>
            <w:r w:rsidRPr="00161DFA">
              <w:rPr>
                <w:sz w:val="18"/>
                <w:lang w:val="en-GB"/>
              </w:rPr>
              <w:br/>
              <w:t>2,699</w:t>
            </w:r>
            <w:r w:rsidRPr="00161DFA">
              <w:rPr>
                <w:sz w:val="18"/>
                <w:lang w:val="en-GB"/>
              </w:rPr>
              <w:br/>
              <w:t>2,664</w:t>
            </w:r>
            <w:r w:rsidRPr="00161DFA">
              <w:rPr>
                <w:sz w:val="18"/>
                <w:lang w:val="en-GB"/>
              </w:rPr>
              <w:br/>
              <w:t>2,630</w:t>
            </w:r>
            <w:r w:rsidRPr="00161DFA">
              <w:rPr>
                <w:sz w:val="18"/>
                <w:lang w:val="en-GB"/>
              </w:rPr>
              <w:br/>
              <w:t>2,597</w:t>
            </w:r>
            <w:r w:rsidRPr="00161DFA">
              <w:rPr>
                <w:sz w:val="18"/>
                <w:lang w:val="en-GB"/>
              </w:rPr>
              <w:br/>
              <w:t>2,563</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13,0</w:t>
            </w:r>
            <w:r w:rsidRPr="00161DFA">
              <w:rPr>
                <w:sz w:val="18"/>
                <w:lang w:val="en-GB"/>
              </w:rPr>
              <w:br/>
              <w:t>13,1</w:t>
            </w:r>
            <w:r w:rsidRPr="00161DFA">
              <w:rPr>
                <w:sz w:val="18"/>
                <w:lang w:val="en-GB"/>
              </w:rPr>
              <w:br/>
              <w:t>13,2</w:t>
            </w:r>
            <w:r w:rsidRPr="00161DFA">
              <w:rPr>
                <w:sz w:val="18"/>
                <w:lang w:val="en-GB"/>
              </w:rPr>
              <w:br/>
              <w:t>13,3</w:t>
            </w:r>
            <w:r w:rsidRPr="00161DFA">
              <w:rPr>
                <w:sz w:val="18"/>
                <w:lang w:val="en-GB"/>
              </w:rPr>
              <w:br/>
              <w:t>13,4</w:t>
            </w:r>
            <w:r w:rsidRPr="00161DFA">
              <w:rPr>
                <w:sz w:val="18"/>
                <w:lang w:val="en-GB"/>
              </w:rPr>
              <w:br/>
              <w:t>13,5</w:t>
            </w:r>
            <w:r w:rsidRPr="00161DFA">
              <w:rPr>
                <w:sz w:val="18"/>
                <w:lang w:val="en-GB"/>
              </w:rPr>
              <w:br/>
              <w:t>13,6</w:t>
            </w:r>
            <w:r w:rsidRPr="00161DFA">
              <w:rPr>
                <w:sz w:val="18"/>
                <w:lang w:val="en-GB"/>
              </w:rPr>
              <w:br/>
              <w:t>13,7</w:t>
            </w:r>
            <w:r w:rsidRPr="00161DFA">
              <w:rPr>
                <w:sz w:val="18"/>
                <w:lang w:val="en-GB"/>
              </w:rPr>
              <w:br/>
              <w:t>13,8</w:t>
            </w:r>
            <w:r w:rsidRPr="00161DFA">
              <w:rPr>
                <w:sz w:val="18"/>
                <w:lang w:val="en-GB"/>
              </w:rPr>
              <w:br/>
              <w:t>13,9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0,86596</w:t>
            </w:r>
            <w:r w:rsidRPr="00161DFA">
              <w:rPr>
                <w:sz w:val="18"/>
                <w:lang w:val="en-GB"/>
              </w:rPr>
              <w:br/>
              <w:t>0,86780</w:t>
            </w:r>
            <w:r w:rsidRPr="00161DFA">
              <w:rPr>
                <w:sz w:val="18"/>
                <w:lang w:val="en-GB"/>
              </w:rPr>
              <w:br/>
              <w:t>0,86961</w:t>
            </w:r>
            <w:r w:rsidRPr="00161DFA">
              <w:rPr>
                <w:sz w:val="18"/>
                <w:lang w:val="en-GB"/>
              </w:rPr>
              <w:br/>
              <w:t>0,87141</w:t>
            </w:r>
            <w:r w:rsidRPr="00161DFA">
              <w:rPr>
                <w:sz w:val="18"/>
                <w:lang w:val="en-GB"/>
              </w:rPr>
              <w:br/>
              <w:t>0,87319</w:t>
            </w:r>
            <w:r w:rsidRPr="00161DFA">
              <w:rPr>
                <w:sz w:val="18"/>
                <w:lang w:val="en-GB"/>
              </w:rPr>
              <w:br/>
              <w:t>0,87495</w:t>
            </w:r>
            <w:r w:rsidRPr="00161DFA">
              <w:rPr>
                <w:sz w:val="18"/>
                <w:lang w:val="en-GB"/>
              </w:rPr>
              <w:br/>
              <w:t>0,87670</w:t>
            </w:r>
            <w:r w:rsidRPr="00161DFA">
              <w:rPr>
                <w:sz w:val="18"/>
                <w:lang w:val="en-GB"/>
              </w:rPr>
              <w:br/>
              <w:t>0,87843</w:t>
            </w:r>
            <w:r w:rsidRPr="00161DFA">
              <w:rPr>
                <w:sz w:val="18"/>
                <w:lang w:val="en-GB"/>
              </w:rPr>
              <w:br/>
              <w:t>0,88014</w:t>
            </w:r>
            <w:r w:rsidRPr="00161DFA">
              <w:rPr>
                <w:sz w:val="18"/>
                <w:lang w:val="en-GB"/>
              </w:rPr>
              <w:br/>
              <w:t>0,88183</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1,453</w:t>
            </w:r>
            <w:r w:rsidRPr="00161DFA">
              <w:rPr>
                <w:sz w:val="18"/>
                <w:lang w:val="en-GB"/>
              </w:rPr>
              <w:br/>
              <w:t>1,432</w:t>
            </w:r>
            <w:r w:rsidRPr="00161DFA">
              <w:rPr>
                <w:sz w:val="18"/>
                <w:lang w:val="en-GB"/>
              </w:rPr>
              <w:br/>
              <w:t>1,411</w:t>
            </w:r>
            <w:r w:rsidRPr="00161DFA">
              <w:rPr>
                <w:sz w:val="18"/>
                <w:lang w:val="en-GB"/>
              </w:rPr>
              <w:br/>
              <w:t>1,390</w:t>
            </w:r>
            <w:r w:rsidRPr="00161DFA">
              <w:rPr>
                <w:sz w:val="18"/>
                <w:lang w:val="en-GB"/>
              </w:rPr>
              <w:br/>
              <w:t>1,369</w:t>
            </w:r>
            <w:r w:rsidRPr="00161DFA">
              <w:rPr>
                <w:sz w:val="18"/>
                <w:lang w:val="en-GB"/>
              </w:rPr>
              <w:br/>
              <w:t>1,349</w:t>
            </w:r>
            <w:r w:rsidRPr="00161DFA">
              <w:rPr>
                <w:sz w:val="18"/>
                <w:lang w:val="en-GB"/>
              </w:rPr>
              <w:br/>
              <w:t>1,329</w:t>
            </w:r>
            <w:r w:rsidRPr="00161DFA">
              <w:rPr>
                <w:sz w:val="18"/>
                <w:lang w:val="en-GB"/>
              </w:rPr>
              <w:br/>
              <w:t>1,309</w:t>
            </w:r>
            <w:r w:rsidRPr="00161DFA">
              <w:rPr>
                <w:sz w:val="18"/>
                <w:lang w:val="en-GB"/>
              </w:rPr>
              <w:br/>
              <w:t>1,289</w:t>
            </w:r>
            <w:r w:rsidRPr="00161DFA">
              <w:rPr>
                <w:sz w:val="18"/>
                <w:lang w:val="en-GB"/>
              </w:rPr>
              <w:br/>
              <w:t>1,270</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18,0</w:t>
            </w:r>
            <w:r w:rsidRPr="00161DFA">
              <w:rPr>
                <w:sz w:val="18"/>
                <w:lang w:val="en-GB"/>
              </w:rPr>
              <w:br/>
              <w:t>18,1</w:t>
            </w:r>
            <w:r w:rsidRPr="00161DFA">
              <w:rPr>
                <w:sz w:val="18"/>
                <w:lang w:val="en-GB"/>
              </w:rPr>
              <w:br/>
              <w:t>18,2</w:t>
            </w:r>
            <w:r w:rsidRPr="00161DFA">
              <w:rPr>
                <w:sz w:val="18"/>
                <w:lang w:val="en-GB"/>
              </w:rPr>
              <w:br/>
              <w:t>18,3</w:t>
            </w:r>
            <w:r w:rsidRPr="00161DFA">
              <w:rPr>
                <w:sz w:val="18"/>
                <w:lang w:val="en-GB"/>
              </w:rPr>
              <w:br/>
              <w:t>18,4</w:t>
            </w:r>
            <w:r w:rsidRPr="00161DFA">
              <w:rPr>
                <w:sz w:val="18"/>
                <w:lang w:val="en-GB"/>
              </w:rPr>
              <w:br/>
              <w:t>18,5</w:t>
            </w:r>
            <w:r w:rsidRPr="00161DFA">
              <w:rPr>
                <w:sz w:val="18"/>
                <w:lang w:val="en-GB"/>
              </w:rPr>
              <w:br/>
              <w:t>18,6</w:t>
            </w:r>
            <w:r w:rsidRPr="00161DFA">
              <w:rPr>
                <w:sz w:val="18"/>
                <w:lang w:val="en-GB"/>
              </w:rPr>
              <w:br/>
              <w:t>18,7</w:t>
            </w:r>
            <w:r w:rsidRPr="00161DFA">
              <w:rPr>
                <w:sz w:val="18"/>
                <w:lang w:val="en-GB"/>
              </w:rPr>
              <w:br/>
              <w:t>18,8</w:t>
            </w:r>
            <w:r w:rsidRPr="00161DFA">
              <w:rPr>
                <w:sz w:val="18"/>
                <w:lang w:val="en-GB"/>
              </w:rPr>
              <w:br/>
              <w:t>18,9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0,93742</w:t>
            </w:r>
            <w:r w:rsidRPr="00161DFA">
              <w:rPr>
                <w:sz w:val="18"/>
                <w:lang w:val="en-GB"/>
              </w:rPr>
              <w:br/>
              <w:t>0,93846</w:t>
            </w:r>
            <w:r w:rsidRPr="00161DFA">
              <w:rPr>
                <w:sz w:val="18"/>
                <w:lang w:val="en-GB"/>
              </w:rPr>
              <w:br/>
              <w:t>0,93949</w:t>
            </w:r>
            <w:r w:rsidRPr="00161DFA">
              <w:rPr>
                <w:sz w:val="18"/>
                <w:lang w:val="en-GB"/>
              </w:rPr>
              <w:br/>
              <w:t>0,94051</w:t>
            </w:r>
            <w:r w:rsidRPr="00161DFA">
              <w:rPr>
                <w:sz w:val="18"/>
                <w:lang w:val="en-GB"/>
              </w:rPr>
              <w:br/>
              <w:t>0,94151</w:t>
            </w:r>
            <w:r w:rsidRPr="00161DFA">
              <w:rPr>
                <w:sz w:val="18"/>
                <w:lang w:val="en-GB"/>
              </w:rPr>
              <w:br/>
              <w:t>0,94250</w:t>
            </w:r>
            <w:r w:rsidRPr="00161DFA">
              <w:rPr>
                <w:sz w:val="18"/>
                <w:lang w:val="en-GB"/>
              </w:rPr>
              <w:br/>
              <w:t>0,94347</w:t>
            </w:r>
            <w:r w:rsidRPr="00161DFA">
              <w:rPr>
                <w:sz w:val="18"/>
                <w:lang w:val="en-GB"/>
              </w:rPr>
              <w:br/>
              <w:t>0,94443</w:t>
            </w:r>
            <w:r w:rsidRPr="00161DFA">
              <w:rPr>
                <w:sz w:val="18"/>
                <w:lang w:val="en-GB"/>
              </w:rPr>
              <w:br/>
              <w:t>0,94538</w:t>
            </w:r>
            <w:r w:rsidRPr="00161DFA">
              <w:rPr>
                <w:sz w:val="18"/>
                <w:lang w:val="en-GB"/>
              </w:rPr>
              <w:br/>
              <w:t>0,94632</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1,653</w:t>
            </w:r>
            <w:r w:rsidRPr="00161DFA">
              <w:rPr>
                <w:sz w:val="18"/>
                <w:lang w:val="en-GB"/>
              </w:rPr>
              <w:br/>
              <w:t>1,641</w:t>
            </w:r>
            <w:r w:rsidRPr="00161DFA">
              <w:rPr>
                <w:sz w:val="18"/>
                <w:lang w:val="en-GB"/>
              </w:rPr>
              <w:br/>
              <w:t>1,630</w:t>
            </w:r>
            <w:r w:rsidRPr="00161DFA">
              <w:rPr>
                <w:sz w:val="18"/>
                <w:lang w:val="en-GB"/>
              </w:rPr>
              <w:br/>
              <w:t>1,619</w:t>
            </w:r>
            <w:r w:rsidRPr="00161DFA">
              <w:rPr>
                <w:sz w:val="18"/>
                <w:lang w:val="en-GB"/>
              </w:rPr>
              <w:br/>
              <w:t>1,609</w:t>
            </w:r>
            <w:r w:rsidRPr="00161DFA">
              <w:rPr>
                <w:sz w:val="18"/>
                <w:lang w:val="en-GB"/>
              </w:rPr>
              <w:br/>
              <w:t>1,598</w:t>
            </w:r>
            <w:r w:rsidRPr="00161DFA">
              <w:rPr>
                <w:sz w:val="18"/>
                <w:lang w:val="en-GB"/>
              </w:rPr>
              <w:br/>
              <w:t>1,588</w:t>
            </w:r>
            <w:r w:rsidRPr="00161DFA">
              <w:rPr>
                <w:sz w:val="18"/>
                <w:lang w:val="en-GB"/>
              </w:rPr>
              <w:br/>
              <w:t>1,577</w:t>
            </w:r>
            <w:r w:rsidRPr="00161DFA">
              <w:rPr>
                <w:sz w:val="18"/>
                <w:lang w:val="en-GB"/>
              </w:rPr>
              <w:br/>
              <w:t>1,567</w:t>
            </w:r>
            <w:r w:rsidRPr="00161DFA">
              <w:rPr>
                <w:sz w:val="18"/>
                <w:lang w:val="en-GB"/>
              </w:rPr>
              <w:br/>
              <w:t>1,557</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23,0</w:t>
            </w:r>
            <w:r w:rsidRPr="00161DFA">
              <w:rPr>
                <w:sz w:val="18"/>
                <w:lang w:val="en-GB"/>
              </w:rPr>
              <w:br/>
              <w:t>23,1</w:t>
            </w:r>
            <w:r w:rsidRPr="00161DFA">
              <w:rPr>
                <w:sz w:val="18"/>
                <w:lang w:val="en-GB"/>
              </w:rPr>
              <w:br/>
              <w:t>23,2</w:t>
            </w:r>
            <w:r w:rsidRPr="00161DFA">
              <w:rPr>
                <w:sz w:val="18"/>
                <w:lang w:val="en-GB"/>
              </w:rPr>
              <w:br/>
              <w:t>23,3</w:t>
            </w:r>
            <w:r w:rsidRPr="00161DFA">
              <w:rPr>
                <w:sz w:val="18"/>
                <w:lang w:val="en-GB"/>
              </w:rPr>
              <w:br/>
              <w:t>23,4</w:t>
            </w:r>
            <w:r w:rsidRPr="00161DFA">
              <w:rPr>
                <w:sz w:val="18"/>
                <w:lang w:val="en-GB"/>
              </w:rPr>
              <w:br/>
              <w:t>23,5</w:t>
            </w:r>
            <w:r w:rsidRPr="00161DFA">
              <w:rPr>
                <w:sz w:val="18"/>
                <w:lang w:val="en-GB"/>
              </w:rPr>
              <w:br/>
              <w:t>23,6</w:t>
            </w:r>
            <w:r w:rsidRPr="00161DFA">
              <w:rPr>
                <w:sz w:val="18"/>
                <w:lang w:val="en-GB"/>
              </w:rPr>
              <w:br/>
              <w:t>23,7</w:t>
            </w:r>
            <w:r w:rsidRPr="00161DFA">
              <w:rPr>
                <w:sz w:val="18"/>
                <w:lang w:val="en-GB"/>
              </w:rPr>
              <w:br/>
              <w:t>23,8</w:t>
            </w:r>
            <w:r w:rsidRPr="00161DFA">
              <w:rPr>
                <w:sz w:val="18"/>
                <w:lang w:val="en-GB"/>
              </w:rPr>
              <w:br/>
              <w:t>23,9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0,97497</w:t>
            </w:r>
            <w:r w:rsidRPr="00161DFA">
              <w:rPr>
                <w:sz w:val="18"/>
                <w:lang w:val="en-GB"/>
              </w:rPr>
              <w:br/>
              <w:t>0,97546</w:t>
            </w:r>
            <w:r w:rsidRPr="00161DFA">
              <w:rPr>
                <w:sz w:val="18"/>
                <w:lang w:val="en-GB"/>
              </w:rPr>
              <w:br/>
              <w:t>0,97595</w:t>
            </w:r>
            <w:r w:rsidRPr="00161DFA">
              <w:rPr>
                <w:sz w:val="18"/>
                <w:lang w:val="en-GB"/>
              </w:rPr>
              <w:br/>
              <w:t>0,97643</w:t>
            </w:r>
            <w:r w:rsidRPr="00161DFA">
              <w:rPr>
                <w:sz w:val="18"/>
                <w:lang w:val="en-GB"/>
              </w:rPr>
              <w:br/>
              <w:t>0,97690</w:t>
            </w:r>
            <w:r w:rsidRPr="00161DFA">
              <w:rPr>
                <w:sz w:val="18"/>
                <w:lang w:val="en-GB"/>
              </w:rPr>
              <w:br/>
              <w:t>0,97736</w:t>
            </w:r>
            <w:r w:rsidRPr="00161DFA">
              <w:rPr>
                <w:sz w:val="18"/>
                <w:lang w:val="en-GB"/>
              </w:rPr>
              <w:br/>
              <w:t>0,97781</w:t>
            </w:r>
            <w:r w:rsidRPr="00161DFA">
              <w:rPr>
                <w:sz w:val="18"/>
                <w:lang w:val="en-GB"/>
              </w:rPr>
              <w:br/>
              <w:t>0,97826</w:t>
            </w:r>
            <w:r w:rsidRPr="00161DFA">
              <w:rPr>
                <w:sz w:val="18"/>
                <w:lang w:val="en-GB"/>
              </w:rPr>
              <w:br/>
              <w:t>0,97870</w:t>
            </w:r>
            <w:r w:rsidRPr="00161DFA">
              <w:rPr>
                <w:sz w:val="18"/>
                <w:lang w:val="en-GB"/>
              </w:rPr>
              <w:br/>
              <w:t>0,97913</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0,256</w:t>
            </w:r>
            <w:r w:rsidRPr="00161DFA">
              <w:rPr>
                <w:sz w:val="18"/>
                <w:lang w:val="en-GB"/>
              </w:rPr>
              <w:br/>
              <w:t>0,251</w:t>
            </w:r>
            <w:r w:rsidRPr="00161DFA">
              <w:rPr>
                <w:sz w:val="18"/>
                <w:lang w:val="en-GB"/>
              </w:rPr>
              <w:br/>
              <w:t>0,246</w:t>
            </w:r>
            <w:r w:rsidRPr="00161DFA">
              <w:rPr>
                <w:sz w:val="18"/>
                <w:lang w:val="en-GB"/>
              </w:rPr>
              <w:br/>
              <w:t>0,241</w:t>
            </w:r>
            <w:r w:rsidRPr="00161DFA">
              <w:rPr>
                <w:sz w:val="18"/>
                <w:lang w:val="en-GB"/>
              </w:rPr>
              <w:br/>
              <w:t>0,236</w:t>
            </w:r>
            <w:r w:rsidRPr="00161DFA">
              <w:rPr>
                <w:sz w:val="18"/>
                <w:lang w:val="en-GB"/>
              </w:rPr>
              <w:br/>
              <w:t>0,231</w:t>
            </w:r>
            <w:r w:rsidRPr="00161DFA">
              <w:rPr>
                <w:sz w:val="18"/>
                <w:lang w:val="en-GB"/>
              </w:rPr>
              <w:br/>
              <w:t>0,227</w:t>
            </w:r>
            <w:r w:rsidRPr="00161DFA">
              <w:rPr>
                <w:sz w:val="18"/>
                <w:lang w:val="en-GB"/>
              </w:rPr>
              <w:br/>
              <w:t>0,222</w:t>
            </w:r>
            <w:r w:rsidRPr="00161DFA">
              <w:rPr>
                <w:sz w:val="18"/>
                <w:lang w:val="en-GB"/>
              </w:rPr>
              <w:br/>
              <w:t>0,217</w:t>
            </w:r>
            <w:r w:rsidRPr="00161DFA">
              <w:rPr>
                <w:sz w:val="18"/>
                <w:lang w:val="en-GB"/>
              </w:rPr>
              <w:br/>
              <w:t>0,213</w:t>
            </w:r>
          </w:p>
        </w:tc>
      </w:tr>
      <w:tr w:rsidR="00161DFA" w:rsidRPr="00161DFA" w:rsidTr="00620645">
        <w:trPr>
          <w:cantSplit/>
          <w:jc w:val="center"/>
        </w:trPr>
        <w:tc>
          <w:tcPr>
            <w:tcW w:w="483" w:type="dxa"/>
            <w:tcBorders>
              <w:top w:val="single" w:sz="6" w:space="0" w:color="auto"/>
              <w:left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4,0</w:t>
            </w:r>
            <w:r w:rsidRPr="00161DFA">
              <w:rPr>
                <w:sz w:val="18"/>
                <w:lang w:val="en-GB"/>
              </w:rPr>
              <w:br/>
              <w:t>4,1</w:t>
            </w:r>
            <w:r w:rsidRPr="00161DFA">
              <w:rPr>
                <w:sz w:val="18"/>
                <w:lang w:val="en-GB"/>
              </w:rPr>
              <w:br/>
              <w:t>4,2</w:t>
            </w:r>
            <w:r w:rsidRPr="00161DFA">
              <w:rPr>
                <w:sz w:val="18"/>
                <w:lang w:val="en-GB"/>
              </w:rPr>
              <w:br/>
              <w:t>4,3</w:t>
            </w:r>
            <w:r w:rsidRPr="00161DFA">
              <w:rPr>
                <w:sz w:val="18"/>
                <w:lang w:val="en-GB"/>
              </w:rPr>
              <w:br/>
              <w:t>4,4</w:t>
            </w:r>
            <w:r w:rsidRPr="00161DFA">
              <w:rPr>
                <w:sz w:val="18"/>
                <w:lang w:val="en-GB"/>
              </w:rPr>
              <w:br/>
              <w:t>4,5</w:t>
            </w:r>
            <w:r w:rsidRPr="00161DFA">
              <w:rPr>
                <w:sz w:val="18"/>
                <w:lang w:val="en-GB"/>
              </w:rPr>
              <w:br/>
              <w:t>4,6</w:t>
            </w:r>
            <w:r w:rsidRPr="00161DFA">
              <w:rPr>
                <w:sz w:val="18"/>
                <w:lang w:val="en-GB"/>
              </w:rPr>
              <w:br/>
              <w:t>4,7</w:t>
            </w:r>
            <w:r w:rsidRPr="00161DFA">
              <w:rPr>
                <w:sz w:val="18"/>
                <w:lang w:val="en-GB"/>
              </w:rPr>
              <w:br/>
              <w:t>4,8</w:t>
            </w:r>
            <w:r w:rsidRPr="00161DFA">
              <w:rPr>
                <w:sz w:val="18"/>
                <w:lang w:val="en-GB"/>
              </w:rPr>
              <w:br/>
              <w:t>4,9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0,63336</w:t>
            </w:r>
            <w:r w:rsidRPr="00161DFA">
              <w:rPr>
                <w:sz w:val="18"/>
                <w:lang w:val="en-GB"/>
              </w:rPr>
              <w:br/>
              <w:t>0,63657</w:t>
            </w:r>
            <w:r w:rsidRPr="00161DFA">
              <w:rPr>
                <w:sz w:val="18"/>
                <w:lang w:val="en-GB"/>
              </w:rPr>
              <w:br/>
              <w:t>0,63976</w:t>
            </w:r>
            <w:r w:rsidRPr="00161DFA">
              <w:rPr>
                <w:sz w:val="18"/>
                <w:lang w:val="en-GB"/>
              </w:rPr>
              <w:br/>
              <w:t>0,64294</w:t>
            </w:r>
            <w:r w:rsidRPr="00161DFA">
              <w:rPr>
                <w:sz w:val="18"/>
                <w:lang w:val="en-GB"/>
              </w:rPr>
              <w:br/>
              <w:t>0,64611</w:t>
            </w:r>
            <w:r w:rsidRPr="00161DFA">
              <w:rPr>
                <w:sz w:val="18"/>
                <w:lang w:val="en-GB"/>
              </w:rPr>
              <w:br/>
              <w:t>0,64928</w:t>
            </w:r>
            <w:r w:rsidRPr="00161DFA">
              <w:rPr>
                <w:sz w:val="18"/>
                <w:lang w:val="en-GB"/>
              </w:rPr>
              <w:br/>
              <w:t>0,65243</w:t>
            </w:r>
            <w:r w:rsidRPr="00161DFA">
              <w:rPr>
                <w:sz w:val="18"/>
                <w:lang w:val="en-GB"/>
              </w:rPr>
              <w:br/>
              <w:t>0,65557</w:t>
            </w:r>
            <w:r w:rsidRPr="00161DFA">
              <w:rPr>
                <w:sz w:val="18"/>
                <w:lang w:val="en-GB"/>
              </w:rPr>
              <w:br/>
              <w:t>0,65870</w:t>
            </w:r>
            <w:r w:rsidRPr="00161DFA">
              <w:rPr>
                <w:sz w:val="18"/>
                <w:lang w:val="en-GB"/>
              </w:rPr>
              <w:br/>
              <w:t>0,66182</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4,612</w:t>
            </w:r>
            <w:r w:rsidRPr="00161DFA">
              <w:rPr>
                <w:sz w:val="18"/>
                <w:lang w:val="en-GB"/>
              </w:rPr>
              <w:br/>
              <w:t>4,561</w:t>
            </w:r>
            <w:r w:rsidRPr="00161DFA">
              <w:rPr>
                <w:sz w:val="18"/>
                <w:lang w:val="en-GB"/>
              </w:rPr>
              <w:br/>
              <w:t>4,511</w:t>
            </w:r>
            <w:r w:rsidRPr="00161DFA">
              <w:rPr>
                <w:sz w:val="18"/>
                <w:lang w:val="en-GB"/>
              </w:rPr>
              <w:br/>
              <w:t>4,461</w:t>
            </w:r>
            <w:r w:rsidRPr="00161DFA">
              <w:rPr>
                <w:sz w:val="18"/>
                <w:lang w:val="en-GB"/>
              </w:rPr>
              <w:br/>
              <w:t>4,411</w:t>
            </w:r>
            <w:r w:rsidRPr="00161DFA">
              <w:rPr>
                <w:sz w:val="18"/>
                <w:lang w:val="en-GB"/>
              </w:rPr>
              <w:br/>
              <w:t>4,362</w:t>
            </w:r>
            <w:r w:rsidRPr="00161DFA">
              <w:rPr>
                <w:sz w:val="18"/>
                <w:lang w:val="en-GB"/>
              </w:rPr>
              <w:br/>
              <w:t>4,313</w:t>
            </w:r>
            <w:r w:rsidRPr="00161DFA">
              <w:rPr>
                <w:sz w:val="18"/>
                <w:lang w:val="en-GB"/>
              </w:rPr>
              <w:br/>
              <w:t>4,264</w:t>
            </w:r>
            <w:r w:rsidRPr="00161DFA">
              <w:rPr>
                <w:sz w:val="18"/>
                <w:lang w:val="en-GB"/>
              </w:rPr>
              <w:br/>
              <w:t>4,216</w:t>
            </w:r>
            <w:r w:rsidRPr="00161DFA">
              <w:rPr>
                <w:sz w:val="18"/>
                <w:lang w:val="en-GB"/>
              </w:rPr>
              <w:br/>
              <w:t>4,168</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9,0</w:t>
            </w:r>
            <w:r w:rsidRPr="00161DFA">
              <w:rPr>
                <w:sz w:val="18"/>
                <w:lang w:val="en-GB"/>
              </w:rPr>
              <w:br/>
              <w:t>9,1</w:t>
            </w:r>
            <w:r w:rsidRPr="00161DFA">
              <w:rPr>
                <w:sz w:val="18"/>
                <w:lang w:val="en-GB"/>
              </w:rPr>
              <w:br/>
              <w:t>9,2</w:t>
            </w:r>
            <w:r w:rsidRPr="00161DFA">
              <w:rPr>
                <w:sz w:val="18"/>
                <w:lang w:val="en-GB"/>
              </w:rPr>
              <w:br/>
              <w:t>9,3</w:t>
            </w:r>
            <w:r w:rsidRPr="00161DFA">
              <w:rPr>
                <w:sz w:val="18"/>
                <w:lang w:val="en-GB"/>
              </w:rPr>
              <w:br/>
              <w:t>9,4</w:t>
            </w:r>
            <w:r w:rsidRPr="00161DFA">
              <w:rPr>
                <w:sz w:val="18"/>
                <w:lang w:val="en-GB"/>
              </w:rPr>
              <w:br/>
              <w:t>9,5</w:t>
            </w:r>
            <w:r w:rsidRPr="00161DFA">
              <w:rPr>
                <w:sz w:val="18"/>
                <w:lang w:val="en-GB"/>
              </w:rPr>
              <w:br/>
              <w:t>9,6</w:t>
            </w:r>
            <w:r w:rsidRPr="00161DFA">
              <w:rPr>
                <w:sz w:val="18"/>
                <w:lang w:val="en-GB"/>
              </w:rPr>
              <w:br/>
              <w:t>9,7</w:t>
            </w:r>
            <w:r w:rsidRPr="00161DFA">
              <w:rPr>
                <w:sz w:val="18"/>
                <w:lang w:val="en-GB"/>
              </w:rPr>
              <w:br/>
              <w:t>9,8</w:t>
            </w:r>
            <w:r w:rsidRPr="00161DFA">
              <w:rPr>
                <w:sz w:val="18"/>
                <w:lang w:val="en-GB"/>
              </w:rPr>
              <w:br/>
              <w:t>9,9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0,77838</w:t>
            </w:r>
            <w:r w:rsidRPr="00161DFA">
              <w:rPr>
                <w:sz w:val="18"/>
                <w:lang w:val="en-GB"/>
              </w:rPr>
              <w:br/>
              <w:t>0,78091</w:t>
            </w:r>
            <w:r w:rsidRPr="00161DFA">
              <w:rPr>
                <w:sz w:val="18"/>
                <w:lang w:val="en-GB"/>
              </w:rPr>
              <w:br/>
              <w:t>0,78342</w:t>
            </w:r>
            <w:r w:rsidRPr="00161DFA">
              <w:rPr>
                <w:sz w:val="18"/>
                <w:lang w:val="en-GB"/>
              </w:rPr>
              <w:br/>
              <w:t>0,79591</w:t>
            </w:r>
            <w:r w:rsidRPr="00161DFA">
              <w:rPr>
                <w:sz w:val="18"/>
                <w:lang w:val="en-GB"/>
              </w:rPr>
              <w:br/>
              <w:t>0,78838</w:t>
            </w:r>
            <w:r w:rsidRPr="00161DFA">
              <w:rPr>
                <w:sz w:val="18"/>
                <w:lang w:val="en-GB"/>
              </w:rPr>
              <w:br/>
              <w:t>0,79084</w:t>
            </w:r>
            <w:r w:rsidRPr="00161DFA">
              <w:rPr>
                <w:sz w:val="18"/>
                <w:lang w:val="en-GB"/>
              </w:rPr>
              <w:br/>
              <w:t>0,79328</w:t>
            </w:r>
            <w:r w:rsidRPr="00161DFA">
              <w:rPr>
                <w:sz w:val="18"/>
                <w:lang w:val="en-GB"/>
              </w:rPr>
              <w:br/>
              <w:t>0,79571</w:t>
            </w:r>
            <w:r w:rsidRPr="00161DFA">
              <w:rPr>
                <w:sz w:val="18"/>
                <w:lang w:val="en-GB"/>
              </w:rPr>
              <w:br/>
              <w:t>0,79811</w:t>
            </w:r>
            <w:r w:rsidRPr="00161DFA">
              <w:rPr>
                <w:sz w:val="18"/>
                <w:lang w:val="en-GB"/>
              </w:rPr>
              <w:br/>
              <w:t>0,80050</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2,530</w:t>
            </w:r>
            <w:r w:rsidRPr="00161DFA">
              <w:rPr>
                <w:sz w:val="18"/>
                <w:lang w:val="en-GB"/>
              </w:rPr>
              <w:br/>
              <w:t>2,497</w:t>
            </w:r>
            <w:r w:rsidRPr="00161DFA">
              <w:rPr>
                <w:sz w:val="18"/>
                <w:lang w:val="en-GB"/>
              </w:rPr>
              <w:br/>
              <w:t>2,462</w:t>
            </w:r>
            <w:r w:rsidRPr="00161DFA">
              <w:rPr>
                <w:sz w:val="18"/>
                <w:lang w:val="en-GB"/>
              </w:rPr>
              <w:br/>
              <w:t>2,433</w:t>
            </w:r>
            <w:r w:rsidRPr="00161DFA">
              <w:rPr>
                <w:sz w:val="18"/>
                <w:lang w:val="en-GB"/>
              </w:rPr>
              <w:br/>
              <w:t>2,401</w:t>
            </w:r>
            <w:r w:rsidRPr="00161DFA">
              <w:rPr>
                <w:sz w:val="18"/>
                <w:lang w:val="en-GB"/>
              </w:rPr>
              <w:br/>
              <w:t>2,370</w:t>
            </w:r>
            <w:r w:rsidRPr="00161DFA">
              <w:rPr>
                <w:sz w:val="18"/>
                <w:lang w:val="en-GB"/>
              </w:rPr>
              <w:br/>
              <w:t>2,339</w:t>
            </w:r>
            <w:r w:rsidRPr="00161DFA">
              <w:rPr>
                <w:sz w:val="18"/>
                <w:lang w:val="en-GB"/>
              </w:rPr>
              <w:br/>
              <w:t>2,308</w:t>
            </w:r>
            <w:r w:rsidRPr="00161DFA">
              <w:rPr>
                <w:sz w:val="18"/>
                <w:lang w:val="en-GB"/>
              </w:rPr>
              <w:br/>
              <w:t>2,277</w:t>
            </w:r>
            <w:r w:rsidRPr="00161DFA">
              <w:rPr>
                <w:sz w:val="18"/>
                <w:lang w:val="en-GB"/>
              </w:rPr>
              <w:br/>
              <w:t>2,247</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14,0</w:t>
            </w:r>
            <w:r w:rsidRPr="00161DFA">
              <w:rPr>
                <w:sz w:val="18"/>
                <w:lang w:val="en-GB"/>
              </w:rPr>
              <w:br/>
              <w:t>14,1</w:t>
            </w:r>
            <w:r w:rsidRPr="00161DFA">
              <w:rPr>
                <w:sz w:val="18"/>
                <w:lang w:val="en-GB"/>
              </w:rPr>
              <w:br/>
              <w:t>14,2</w:t>
            </w:r>
            <w:r w:rsidRPr="00161DFA">
              <w:rPr>
                <w:sz w:val="18"/>
                <w:lang w:val="en-GB"/>
              </w:rPr>
              <w:br/>
              <w:t>14,3</w:t>
            </w:r>
            <w:r w:rsidRPr="00161DFA">
              <w:rPr>
                <w:sz w:val="18"/>
                <w:lang w:val="en-GB"/>
              </w:rPr>
              <w:br/>
              <w:t>14,4</w:t>
            </w:r>
            <w:r w:rsidRPr="00161DFA">
              <w:rPr>
                <w:sz w:val="18"/>
                <w:lang w:val="en-GB"/>
              </w:rPr>
              <w:br/>
              <w:t>14,5</w:t>
            </w:r>
            <w:r w:rsidRPr="00161DFA">
              <w:rPr>
                <w:sz w:val="18"/>
                <w:lang w:val="en-GB"/>
              </w:rPr>
              <w:br/>
              <w:t>14,6</w:t>
            </w:r>
            <w:r w:rsidRPr="00161DFA">
              <w:rPr>
                <w:sz w:val="18"/>
                <w:lang w:val="en-GB"/>
              </w:rPr>
              <w:br/>
              <w:t>14,7</w:t>
            </w:r>
            <w:r w:rsidRPr="00161DFA">
              <w:rPr>
                <w:sz w:val="18"/>
                <w:lang w:val="en-GB"/>
              </w:rPr>
              <w:br/>
              <w:t>14,8</w:t>
            </w:r>
            <w:r w:rsidRPr="00161DFA">
              <w:rPr>
                <w:sz w:val="18"/>
                <w:lang w:val="en-GB"/>
              </w:rPr>
              <w:br/>
              <w:t>14,9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0,88351</w:t>
            </w:r>
            <w:r w:rsidRPr="00161DFA">
              <w:rPr>
                <w:sz w:val="18"/>
                <w:lang w:val="en-GB"/>
              </w:rPr>
              <w:br/>
              <w:t>0,88517</w:t>
            </w:r>
            <w:r w:rsidRPr="00161DFA">
              <w:rPr>
                <w:sz w:val="18"/>
                <w:lang w:val="en-GB"/>
              </w:rPr>
              <w:br/>
              <w:t>0,88681</w:t>
            </w:r>
            <w:r w:rsidRPr="00161DFA">
              <w:rPr>
                <w:sz w:val="18"/>
                <w:lang w:val="en-GB"/>
              </w:rPr>
              <w:br/>
              <w:t>0,88844</w:t>
            </w:r>
            <w:r w:rsidRPr="00161DFA">
              <w:rPr>
                <w:sz w:val="18"/>
                <w:lang w:val="en-GB"/>
              </w:rPr>
              <w:br/>
              <w:t>0,89005</w:t>
            </w:r>
            <w:r w:rsidRPr="00161DFA">
              <w:rPr>
                <w:sz w:val="18"/>
                <w:lang w:val="en-GB"/>
              </w:rPr>
              <w:br/>
              <w:t>0,89164</w:t>
            </w:r>
            <w:r w:rsidRPr="00161DFA">
              <w:rPr>
                <w:sz w:val="18"/>
                <w:lang w:val="en-GB"/>
              </w:rPr>
              <w:br/>
              <w:t>0,89322</w:t>
            </w:r>
            <w:r w:rsidRPr="00161DFA">
              <w:rPr>
                <w:sz w:val="18"/>
                <w:lang w:val="en-GB"/>
              </w:rPr>
              <w:br/>
              <w:t>0,89478</w:t>
            </w:r>
            <w:r w:rsidRPr="00161DFA">
              <w:rPr>
                <w:sz w:val="18"/>
                <w:lang w:val="en-GB"/>
              </w:rPr>
              <w:br/>
              <w:t>0,89632</w:t>
            </w:r>
            <w:r w:rsidRPr="00161DFA">
              <w:rPr>
                <w:sz w:val="18"/>
                <w:lang w:val="en-GB"/>
              </w:rPr>
              <w:br/>
              <w:t>0,89785</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1,251</w:t>
            </w:r>
            <w:r w:rsidRPr="00161DFA">
              <w:rPr>
                <w:sz w:val="18"/>
                <w:lang w:val="en-GB"/>
              </w:rPr>
              <w:br/>
              <w:t>1,232</w:t>
            </w:r>
            <w:r w:rsidRPr="00161DFA">
              <w:rPr>
                <w:sz w:val="18"/>
                <w:lang w:val="en-GB"/>
              </w:rPr>
              <w:br/>
              <w:t>1,213</w:t>
            </w:r>
            <w:r w:rsidRPr="00161DFA">
              <w:rPr>
                <w:sz w:val="18"/>
                <w:lang w:val="en-GB"/>
              </w:rPr>
              <w:br/>
              <w:t>1,195</w:t>
            </w:r>
            <w:r w:rsidRPr="00161DFA">
              <w:rPr>
                <w:sz w:val="18"/>
                <w:lang w:val="en-GB"/>
              </w:rPr>
              <w:br/>
              <w:t>1,176</w:t>
            </w:r>
            <w:r w:rsidRPr="00161DFA">
              <w:rPr>
                <w:sz w:val="18"/>
                <w:lang w:val="en-GB"/>
              </w:rPr>
              <w:br/>
              <w:t>1,158</w:t>
            </w:r>
            <w:r w:rsidRPr="00161DFA">
              <w:rPr>
                <w:sz w:val="18"/>
                <w:lang w:val="en-GB"/>
              </w:rPr>
              <w:br/>
              <w:t>1,140</w:t>
            </w:r>
            <w:r w:rsidRPr="00161DFA">
              <w:rPr>
                <w:sz w:val="18"/>
                <w:lang w:val="en-GB"/>
              </w:rPr>
              <w:br/>
              <w:t>1,123</w:t>
            </w:r>
            <w:r w:rsidRPr="00161DFA">
              <w:rPr>
                <w:sz w:val="18"/>
                <w:lang w:val="en-GB"/>
              </w:rPr>
              <w:br/>
              <w:t>1,105</w:t>
            </w:r>
            <w:r w:rsidRPr="00161DFA">
              <w:rPr>
                <w:sz w:val="18"/>
                <w:lang w:val="en-GB"/>
              </w:rPr>
              <w:br/>
              <w:t>1,088</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19,0</w:t>
            </w:r>
            <w:r w:rsidRPr="00161DFA">
              <w:rPr>
                <w:sz w:val="18"/>
                <w:lang w:val="en-GB"/>
              </w:rPr>
              <w:br/>
              <w:t>19,1</w:t>
            </w:r>
            <w:r w:rsidRPr="00161DFA">
              <w:rPr>
                <w:sz w:val="18"/>
                <w:lang w:val="en-GB"/>
              </w:rPr>
              <w:br/>
              <w:t>19,2</w:t>
            </w:r>
            <w:r w:rsidRPr="00161DFA">
              <w:rPr>
                <w:sz w:val="18"/>
                <w:lang w:val="en-GB"/>
              </w:rPr>
              <w:br/>
              <w:t>19,3</w:t>
            </w:r>
            <w:r w:rsidRPr="00161DFA">
              <w:rPr>
                <w:sz w:val="18"/>
                <w:lang w:val="en-GB"/>
              </w:rPr>
              <w:br/>
              <w:t>19,4</w:t>
            </w:r>
            <w:r w:rsidRPr="00161DFA">
              <w:rPr>
                <w:sz w:val="18"/>
                <w:lang w:val="en-GB"/>
              </w:rPr>
              <w:br/>
              <w:t>19,5</w:t>
            </w:r>
            <w:r w:rsidRPr="00161DFA">
              <w:rPr>
                <w:sz w:val="18"/>
                <w:lang w:val="en-GB"/>
              </w:rPr>
              <w:br/>
              <w:t>19,6</w:t>
            </w:r>
            <w:r w:rsidRPr="00161DFA">
              <w:rPr>
                <w:sz w:val="18"/>
                <w:lang w:val="en-GB"/>
              </w:rPr>
              <w:br/>
              <w:t>19,7</w:t>
            </w:r>
            <w:r w:rsidRPr="00161DFA">
              <w:rPr>
                <w:sz w:val="18"/>
                <w:lang w:val="en-GB"/>
              </w:rPr>
              <w:br/>
              <w:t>19,8</w:t>
            </w:r>
            <w:r w:rsidRPr="00161DFA">
              <w:rPr>
                <w:sz w:val="18"/>
                <w:lang w:val="en-GB"/>
              </w:rPr>
              <w:br/>
              <w:t>19,9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0,94724</w:t>
            </w:r>
            <w:r w:rsidRPr="00161DFA">
              <w:rPr>
                <w:sz w:val="18"/>
                <w:lang w:val="en-GB"/>
              </w:rPr>
              <w:br/>
              <w:t>0,94815</w:t>
            </w:r>
            <w:r w:rsidRPr="00161DFA">
              <w:rPr>
                <w:sz w:val="18"/>
                <w:lang w:val="en-GB"/>
              </w:rPr>
              <w:br/>
              <w:t>0,94905</w:t>
            </w:r>
            <w:r w:rsidRPr="00161DFA">
              <w:rPr>
                <w:sz w:val="18"/>
                <w:lang w:val="en-GB"/>
              </w:rPr>
              <w:br/>
              <w:t>0,94994</w:t>
            </w:r>
            <w:r w:rsidRPr="00161DFA">
              <w:rPr>
                <w:sz w:val="18"/>
                <w:lang w:val="en-GB"/>
              </w:rPr>
              <w:br/>
              <w:t>0,95081</w:t>
            </w:r>
            <w:r w:rsidRPr="00161DFA">
              <w:rPr>
                <w:sz w:val="18"/>
                <w:lang w:val="en-GB"/>
              </w:rPr>
              <w:br/>
              <w:t>0,95167</w:t>
            </w:r>
            <w:r w:rsidRPr="00161DFA">
              <w:rPr>
                <w:sz w:val="18"/>
                <w:lang w:val="en-GB"/>
              </w:rPr>
              <w:br/>
              <w:t>0,95252</w:t>
            </w:r>
            <w:r w:rsidRPr="00161DFA">
              <w:rPr>
                <w:sz w:val="18"/>
                <w:lang w:val="en-GB"/>
              </w:rPr>
              <w:br/>
              <w:t>0,96336</w:t>
            </w:r>
            <w:r w:rsidRPr="00161DFA">
              <w:rPr>
                <w:sz w:val="18"/>
                <w:lang w:val="en-GB"/>
              </w:rPr>
              <w:br/>
              <w:t>0,95418</w:t>
            </w:r>
            <w:r w:rsidRPr="00161DFA">
              <w:rPr>
                <w:sz w:val="18"/>
                <w:lang w:val="en-GB"/>
              </w:rPr>
              <w:br/>
              <w:t>0,95500</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1,547</w:t>
            </w:r>
            <w:r w:rsidRPr="00161DFA">
              <w:rPr>
                <w:sz w:val="18"/>
                <w:lang w:val="en-GB"/>
              </w:rPr>
              <w:br/>
              <w:t>1,538</w:t>
            </w:r>
            <w:r w:rsidRPr="00161DFA">
              <w:rPr>
                <w:sz w:val="18"/>
                <w:lang w:val="en-GB"/>
              </w:rPr>
              <w:br/>
              <w:t>1,528</w:t>
            </w:r>
            <w:r w:rsidRPr="00161DFA">
              <w:rPr>
                <w:sz w:val="18"/>
                <w:lang w:val="en-GB"/>
              </w:rPr>
              <w:br/>
              <w:t>1,519</w:t>
            </w:r>
            <w:r w:rsidRPr="00161DFA">
              <w:rPr>
                <w:sz w:val="18"/>
                <w:lang w:val="en-GB"/>
              </w:rPr>
              <w:br/>
              <w:t>1,509</w:t>
            </w:r>
            <w:r w:rsidRPr="00161DFA">
              <w:rPr>
                <w:sz w:val="18"/>
                <w:lang w:val="en-GB"/>
              </w:rPr>
              <w:br/>
              <w:t>1,500</w:t>
            </w:r>
            <w:r w:rsidRPr="00161DFA">
              <w:rPr>
                <w:sz w:val="18"/>
                <w:lang w:val="en-GB"/>
              </w:rPr>
              <w:br/>
              <w:t>1,491</w:t>
            </w:r>
            <w:r w:rsidRPr="00161DFA">
              <w:rPr>
                <w:sz w:val="18"/>
                <w:lang w:val="en-GB"/>
              </w:rPr>
              <w:br/>
              <w:t>1,482</w:t>
            </w:r>
            <w:r w:rsidRPr="00161DFA">
              <w:rPr>
                <w:sz w:val="18"/>
                <w:lang w:val="en-GB"/>
              </w:rPr>
              <w:br/>
              <w:t>1,474</w:t>
            </w:r>
            <w:r w:rsidRPr="00161DFA">
              <w:rPr>
                <w:sz w:val="18"/>
                <w:lang w:val="en-GB"/>
              </w:rPr>
              <w:br/>
              <w:t>1,465</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24,0</w:t>
            </w:r>
            <w:r w:rsidRPr="00161DFA">
              <w:rPr>
                <w:sz w:val="18"/>
                <w:lang w:val="en-GB"/>
              </w:rPr>
              <w:br/>
              <w:t>24,1</w:t>
            </w:r>
            <w:r w:rsidRPr="00161DFA">
              <w:rPr>
                <w:sz w:val="18"/>
                <w:lang w:val="en-GB"/>
              </w:rPr>
              <w:br/>
              <w:t>24,2</w:t>
            </w:r>
            <w:r w:rsidRPr="00161DFA">
              <w:rPr>
                <w:sz w:val="18"/>
                <w:lang w:val="en-GB"/>
              </w:rPr>
              <w:br/>
              <w:t>24,3</w:t>
            </w:r>
            <w:r w:rsidRPr="00161DFA">
              <w:rPr>
                <w:sz w:val="18"/>
                <w:lang w:val="en-GB"/>
              </w:rPr>
              <w:br/>
              <w:t>24,4</w:t>
            </w:r>
            <w:r w:rsidRPr="00161DFA">
              <w:rPr>
                <w:sz w:val="18"/>
                <w:lang w:val="en-GB"/>
              </w:rPr>
              <w:br/>
              <w:t>24,5</w:t>
            </w:r>
            <w:r w:rsidRPr="00161DFA">
              <w:rPr>
                <w:sz w:val="18"/>
                <w:lang w:val="en-GB"/>
              </w:rPr>
              <w:br/>
              <w:t>24,6</w:t>
            </w:r>
            <w:r w:rsidRPr="00161DFA">
              <w:rPr>
                <w:sz w:val="18"/>
                <w:lang w:val="en-GB"/>
              </w:rPr>
              <w:br/>
              <w:t>24,7</w:t>
            </w:r>
            <w:r w:rsidRPr="00161DFA">
              <w:rPr>
                <w:sz w:val="18"/>
                <w:lang w:val="en-GB"/>
              </w:rPr>
              <w:br/>
              <w:t>24,8</w:t>
            </w:r>
            <w:r w:rsidRPr="00161DFA">
              <w:rPr>
                <w:sz w:val="18"/>
                <w:lang w:val="en-GB"/>
              </w:rPr>
              <w:br/>
              <w:t>24,9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0,97956</w:t>
            </w:r>
            <w:r w:rsidRPr="00161DFA">
              <w:rPr>
                <w:sz w:val="18"/>
                <w:lang w:val="en-GB"/>
              </w:rPr>
              <w:br/>
              <w:t>0,97997</w:t>
            </w:r>
            <w:r w:rsidRPr="00161DFA">
              <w:rPr>
                <w:sz w:val="18"/>
                <w:lang w:val="en-GB"/>
              </w:rPr>
              <w:br/>
              <w:t>0,98038</w:t>
            </w:r>
            <w:r w:rsidRPr="00161DFA">
              <w:rPr>
                <w:sz w:val="18"/>
                <w:lang w:val="en-GB"/>
              </w:rPr>
              <w:br/>
              <w:t>0,98078</w:t>
            </w:r>
            <w:r w:rsidRPr="00161DFA">
              <w:rPr>
                <w:sz w:val="18"/>
                <w:lang w:val="en-GB"/>
              </w:rPr>
              <w:br/>
              <w:t>0,98118</w:t>
            </w:r>
            <w:r w:rsidRPr="00161DFA">
              <w:rPr>
                <w:sz w:val="18"/>
                <w:lang w:val="en-GB"/>
              </w:rPr>
              <w:br/>
              <w:t>0,89157</w:t>
            </w:r>
            <w:r w:rsidRPr="00161DFA">
              <w:rPr>
                <w:sz w:val="18"/>
                <w:lang w:val="en-GB"/>
              </w:rPr>
              <w:br/>
              <w:t>0,98195</w:t>
            </w:r>
            <w:r w:rsidRPr="00161DFA">
              <w:rPr>
                <w:sz w:val="18"/>
                <w:lang w:val="en-GB"/>
              </w:rPr>
              <w:br/>
              <w:t>0,98232</w:t>
            </w:r>
            <w:r w:rsidRPr="00161DFA">
              <w:rPr>
                <w:sz w:val="18"/>
                <w:lang w:val="en-GB"/>
              </w:rPr>
              <w:br/>
              <w:t>0,98269</w:t>
            </w:r>
            <w:r w:rsidRPr="00161DFA">
              <w:rPr>
                <w:sz w:val="18"/>
                <w:lang w:val="en-GB"/>
              </w:rPr>
              <w:br/>
              <w:t>0,98305</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0,209</w:t>
            </w:r>
            <w:r w:rsidRPr="00161DFA">
              <w:rPr>
                <w:sz w:val="18"/>
                <w:lang w:val="en-GB"/>
              </w:rPr>
              <w:br/>
              <w:t>0,204</w:t>
            </w:r>
            <w:r w:rsidRPr="00161DFA">
              <w:rPr>
                <w:sz w:val="18"/>
                <w:lang w:val="en-GB"/>
              </w:rPr>
              <w:br/>
              <w:t>0,200</w:t>
            </w:r>
            <w:r w:rsidRPr="00161DFA">
              <w:rPr>
                <w:sz w:val="18"/>
                <w:lang w:val="en-GB"/>
              </w:rPr>
              <w:br/>
              <w:t>0,196</w:t>
            </w:r>
            <w:r w:rsidRPr="00161DFA">
              <w:rPr>
                <w:sz w:val="18"/>
                <w:lang w:val="en-GB"/>
              </w:rPr>
              <w:br/>
              <w:t>0,192</w:t>
            </w:r>
            <w:r w:rsidRPr="00161DFA">
              <w:rPr>
                <w:sz w:val="18"/>
                <w:lang w:val="en-GB"/>
              </w:rPr>
              <w:br/>
              <w:t>0,188</w:t>
            </w:r>
            <w:r w:rsidRPr="00161DFA">
              <w:rPr>
                <w:sz w:val="18"/>
                <w:lang w:val="en-GB"/>
              </w:rPr>
              <w:br/>
              <w:t>0,184</w:t>
            </w:r>
            <w:r w:rsidRPr="00161DFA">
              <w:rPr>
                <w:sz w:val="18"/>
                <w:lang w:val="en-GB"/>
              </w:rPr>
              <w:br/>
              <w:t>0,180</w:t>
            </w:r>
            <w:r w:rsidRPr="00161DFA">
              <w:rPr>
                <w:sz w:val="18"/>
                <w:lang w:val="en-GB"/>
              </w:rPr>
              <w:br/>
              <w:t>0,176</w:t>
            </w:r>
            <w:r w:rsidRPr="00161DFA">
              <w:rPr>
                <w:sz w:val="18"/>
                <w:lang w:val="en-GB"/>
              </w:rPr>
              <w:br/>
              <w:t>0,173</w:t>
            </w:r>
          </w:p>
        </w:tc>
      </w:tr>
    </w:tbl>
    <w:p w:rsidR="00161DFA" w:rsidRPr="00161DFA" w:rsidRDefault="00161DFA" w:rsidP="00161DFA">
      <w:pPr>
        <w:spacing w:before="136"/>
        <w:rPr>
          <w:sz w:val="20"/>
          <w:lang w:val="en-GB"/>
        </w:rPr>
      </w:pPr>
    </w:p>
    <w:p w:rsidR="00161DFA" w:rsidRPr="00161DFA" w:rsidRDefault="00161DFA" w:rsidP="00161DFA">
      <w:pPr>
        <w:spacing w:before="136"/>
        <w:rPr>
          <w:sz w:val="20"/>
          <w:lang w:val="en-GB"/>
        </w:rPr>
      </w:pPr>
    </w:p>
    <w:p w:rsidR="00161DFA" w:rsidRPr="00161DFA" w:rsidRDefault="00161DFA" w:rsidP="00161DFA">
      <w:pPr>
        <w:spacing w:before="136"/>
        <w:rPr>
          <w:sz w:val="20"/>
          <w:lang w:val="en-GB"/>
        </w:rPr>
      </w:pPr>
    </w:p>
    <w:p w:rsidR="00161DFA" w:rsidRPr="00161DFA" w:rsidRDefault="00161DFA" w:rsidP="00161DFA">
      <w:pPr>
        <w:spacing w:before="136"/>
        <w:rPr>
          <w:sz w:val="20"/>
          <w:lang w:val="en-GB"/>
        </w:rPr>
      </w:pPr>
    </w:p>
    <w:p w:rsidR="00161DFA" w:rsidRPr="00161DFA" w:rsidRDefault="00161DFA" w:rsidP="00461183">
      <w:pPr>
        <w:pStyle w:val="Table"/>
      </w:pPr>
      <w:r w:rsidRPr="00161DFA">
        <w:lastRenderedPageBreak/>
        <w:t>TABLEAU 4.II (</w:t>
      </w:r>
      <w:r w:rsidRPr="00161DFA">
        <w:rPr>
          <w:i/>
        </w:rPr>
        <w:t>suite</w:t>
      </w:r>
      <w:r w:rsidRPr="00161DFA">
        <w:t>)</w:t>
      </w:r>
    </w:p>
    <w:p w:rsidR="00161DFA" w:rsidRPr="00161DFA" w:rsidRDefault="00161DFA" w:rsidP="00161DFA">
      <w:pPr>
        <w:keepNext/>
        <w:keepLines/>
        <w:tabs>
          <w:tab w:val="clear" w:pos="794"/>
          <w:tab w:val="clear" w:pos="1191"/>
          <w:tab w:val="clear" w:pos="1588"/>
          <w:tab w:val="clear" w:pos="1985"/>
        </w:tabs>
        <w:spacing w:before="0"/>
        <w:rPr>
          <w:sz w:val="16"/>
          <w:lang w:val="en-GB"/>
        </w:rPr>
      </w:pPr>
    </w:p>
    <w:tbl>
      <w:tblPr>
        <w:tblW w:w="0" w:type="auto"/>
        <w:jc w:val="center"/>
        <w:tblLayout w:type="fixed"/>
        <w:tblCellMar>
          <w:left w:w="0" w:type="dxa"/>
          <w:right w:w="0" w:type="dxa"/>
        </w:tblCellMar>
        <w:tblLook w:val="0000" w:firstRow="0" w:lastRow="0" w:firstColumn="0" w:lastColumn="0" w:noHBand="0" w:noVBand="0"/>
      </w:tblPr>
      <w:tblGrid>
        <w:gridCol w:w="483"/>
        <w:gridCol w:w="794"/>
        <w:gridCol w:w="680"/>
        <w:gridCol w:w="483"/>
        <w:gridCol w:w="794"/>
        <w:gridCol w:w="680"/>
        <w:gridCol w:w="483"/>
        <w:gridCol w:w="794"/>
        <w:gridCol w:w="680"/>
        <w:gridCol w:w="483"/>
        <w:gridCol w:w="794"/>
        <w:gridCol w:w="680"/>
        <w:gridCol w:w="483"/>
        <w:gridCol w:w="794"/>
        <w:gridCol w:w="680"/>
      </w:tblGrid>
      <w:tr w:rsidR="00161DFA" w:rsidRPr="00161DFA" w:rsidTr="00620645">
        <w:trPr>
          <w:cantSplit/>
          <w:jc w:val="center"/>
        </w:trPr>
        <w:tc>
          <w:tcPr>
            <w:tcW w:w="483" w:type="dxa"/>
            <w:tcBorders>
              <w:top w:val="single" w:sz="6" w:space="0" w:color="auto"/>
              <w:left w:val="single" w:sz="6" w:space="0" w:color="auto"/>
              <w:bottom w:val="single" w:sz="6" w:space="0" w:color="auto"/>
            </w:tcBorders>
          </w:tcPr>
          <w:p w:rsidR="00161DFA" w:rsidRPr="00762C90" w:rsidRDefault="00762C90" w:rsidP="00161DFA">
            <w:pPr>
              <w:keepNext/>
              <w:framePr w:hSpace="181" w:wrap="notBeside" w:vAnchor="text" w:hAnchor="page" w:xAlign="center" w:y="1"/>
              <w:spacing w:before="100" w:after="100" w:line="190" w:lineRule="exact"/>
              <w:ind w:left="57" w:right="57"/>
              <w:rPr>
                <w:sz w:val="18"/>
                <w:szCs w:val="18"/>
              </w:rPr>
            </w:pPr>
            <w:r w:rsidRPr="00762C90">
              <w:rPr>
                <w:sz w:val="18"/>
                <w:szCs w:val="18"/>
              </w:rPr>
              <w:sym w:font="Symbol" w:char="F044"/>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i/>
                <w:sz w:val="18"/>
                <w:lang w:val="en-GB"/>
              </w:rPr>
              <w:t>L</w:t>
            </w:r>
            <w:r w:rsidRPr="00161DFA">
              <w:rPr>
                <w:sz w:val="18"/>
                <w:lang w:val="en-GB"/>
              </w:rPr>
              <w:t>(</w:t>
            </w:r>
            <w:r w:rsidRPr="00161DFA">
              <w:rPr>
                <w:i/>
                <w:sz w:val="18"/>
                <w:lang w:val="en-GB"/>
              </w:rPr>
              <w:t>x</w:t>
            </w:r>
            <w:r w:rsidRPr="00161DFA">
              <w:rPr>
                <w:sz w:val="18"/>
                <w:lang w:val="en-GB"/>
              </w:rPr>
              <w:t>)</w:t>
            </w:r>
          </w:p>
        </w:tc>
        <w:tc>
          <w:tcPr>
            <w:tcW w:w="680" w:type="dxa"/>
            <w:tcBorders>
              <w:top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100" w:after="100" w:line="190" w:lineRule="exact"/>
              <w:ind w:left="57" w:right="57"/>
              <w:rPr>
                <w:sz w:val="18"/>
                <w:lang w:val="en-GB"/>
              </w:rPr>
            </w:pPr>
            <w:r w:rsidRPr="00762C90">
              <w:rPr>
                <w:sz w:val="18"/>
                <w:szCs w:val="18"/>
                <w:lang w:val="en-GB"/>
              </w:rPr>
              <w:t>–</w:t>
            </w:r>
            <w:r w:rsidR="00161DFA" w:rsidRPr="00161DFA">
              <w:rPr>
                <w:sz w:val="18"/>
                <w:lang w:val="en-GB"/>
              </w:rPr>
              <w:t xml:space="preserve">log </w:t>
            </w:r>
            <w:r w:rsidR="00161DFA" w:rsidRPr="00161DFA">
              <w:rPr>
                <w:sz w:val="18"/>
                <w:lang w:val="en-GB"/>
              </w:rPr>
              <w:br/>
            </w:r>
            <w:r w:rsidR="00161DFA" w:rsidRPr="00161DFA">
              <w:rPr>
                <w:i/>
                <w:sz w:val="18"/>
                <w:lang w:val="en-GB"/>
              </w:rPr>
              <w:t>L</w:t>
            </w:r>
            <w:r w:rsidR="00161DFA" w:rsidRPr="00161DFA">
              <w:rPr>
                <w:sz w:val="18"/>
                <w:lang w:val="en-GB"/>
              </w:rPr>
              <w:t>(</w:t>
            </w:r>
            <w:r w:rsidR="00161DFA" w:rsidRPr="00161DFA">
              <w:rPr>
                <w:i/>
                <w:sz w:val="18"/>
                <w:lang w:val="en-GB"/>
              </w:rPr>
              <w:t>x</w:t>
            </w:r>
            <w:r w:rsidR="00161DFA" w:rsidRPr="00161DFA">
              <w:rPr>
                <w:sz w:val="18"/>
                <w:lang w:val="en-GB"/>
              </w:rPr>
              <w:t>)</w:t>
            </w:r>
          </w:p>
        </w:tc>
        <w:tc>
          <w:tcPr>
            <w:tcW w:w="483" w:type="dxa"/>
            <w:tcBorders>
              <w:top w:val="single" w:sz="6" w:space="0" w:color="auto"/>
              <w:bottom w:val="single" w:sz="6" w:space="0" w:color="auto"/>
            </w:tcBorders>
          </w:tcPr>
          <w:p w:rsidR="00161DFA" w:rsidRPr="00161DFA" w:rsidRDefault="00762C90" w:rsidP="00161DFA">
            <w:pPr>
              <w:keepNext/>
              <w:framePr w:hSpace="181" w:wrap="notBeside" w:vAnchor="text" w:hAnchor="page" w:xAlign="center" w:y="1"/>
              <w:spacing w:before="100" w:after="100" w:line="190" w:lineRule="exact"/>
              <w:ind w:left="57" w:right="57"/>
              <w:rPr>
                <w:sz w:val="18"/>
                <w:lang w:val="en-GB"/>
              </w:rPr>
            </w:pPr>
            <w:r w:rsidRPr="00762C90">
              <w:rPr>
                <w:sz w:val="18"/>
                <w:szCs w:val="18"/>
              </w:rPr>
              <w:sym w:font="Symbol" w:char="F044"/>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i/>
                <w:sz w:val="18"/>
                <w:lang w:val="en-GB"/>
              </w:rPr>
              <w:t>L</w:t>
            </w:r>
            <w:r w:rsidRPr="00161DFA">
              <w:rPr>
                <w:sz w:val="18"/>
                <w:lang w:val="en-GB"/>
              </w:rPr>
              <w:t>(</w:t>
            </w:r>
            <w:r w:rsidRPr="00161DFA">
              <w:rPr>
                <w:i/>
                <w:sz w:val="18"/>
                <w:lang w:val="en-GB"/>
              </w:rPr>
              <w:t>x</w:t>
            </w:r>
            <w:r w:rsidRPr="00161DFA">
              <w:rPr>
                <w:sz w:val="18"/>
                <w:lang w:val="en-GB"/>
              </w:rPr>
              <w:t>)</w:t>
            </w:r>
          </w:p>
        </w:tc>
        <w:tc>
          <w:tcPr>
            <w:tcW w:w="680" w:type="dxa"/>
            <w:tcBorders>
              <w:top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100" w:after="100" w:line="190" w:lineRule="exact"/>
              <w:ind w:left="57" w:right="57"/>
              <w:rPr>
                <w:sz w:val="18"/>
                <w:lang w:val="en-GB"/>
              </w:rPr>
            </w:pPr>
            <w:r w:rsidRPr="00762C90">
              <w:rPr>
                <w:sz w:val="18"/>
                <w:szCs w:val="18"/>
                <w:lang w:val="en-GB"/>
              </w:rPr>
              <w:t>–</w:t>
            </w:r>
            <w:r w:rsidR="00161DFA" w:rsidRPr="00161DFA">
              <w:rPr>
                <w:sz w:val="18"/>
                <w:lang w:val="en-GB"/>
              </w:rPr>
              <w:t xml:space="preserve">log </w:t>
            </w:r>
            <w:r w:rsidR="00161DFA" w:rsidRPr="00161DFA">
              <w:rPr>
                <w:sz w:val="18"/>
                <w:lang w:val="en-GB"/>
              </w:rPr>
              <w:br/>
            </w:r>
            <w:r w:rsidR="00161DFA" w:rsidRPr="00161DFA">
              <w:rPr>
                <w:i/>
                <w:sz w:val="18"/>
                <w:lang w:val="en-GB"/>
              </w:rPr>
              <w:t>L</w:t>
            </w:r>
            <w:r w:rsidR="00161DFA" w:rsidRPr="00161DFA">
              <w:rPr>
                <w:sz w:val="18"/>
                <w:lang w:val="en-GB"/>
              </w:rPr>
              <w:t>(</w:t>
            </w:r>
            <w:r w:rsidR="00161DFA" w:rsidRPr="00161DFA">
              <w:rPr>
                <w:i/>
                <w:sz w:val="18"/>
                <w:lang w:val="en-GB"/>
              </w:rPr>
              <w:t>x</w:t>
            </w:r>
            <w:r w:rsidR="00161DFA" w:rsidRPr="00161DFA">
              <w:rPr>
                <w:sz w:val="18"/>
                <w:lang w:val="en-GB"/>
              </w:rPr>
              <w:t>)</w:t>
            </w:r>
          </w:p>
        </w:tc>
        <w:tc>
          <w:tcPr>
            <w:tcW w:w="483" w:type="dxa"/>
            <w:tcBorders>
              <w:top w:val="single" w:sz="6" w:space="0" w:color="auto"/>
              <w:bottom w:val="single" w:sz="6" w:space="0" w:color="auto"/>
            </w:tcBorders>
          </w:tcPr>
          <w:p w:rsidR="00161DFA" w:rsidRPr="00161DFA" w:rsidRDefault="00762C90" w:rsidP="00161DFA">
            <w:pPr>
              <w:keepNext/>
              <w:framePr w:hSpace="181" w:wrap="notBeside" w:vAnchor="text" w:hAnchor="page" w:xAlign="center" w:y="1"/>
              <w:spacing w:before="100" w:after="100" w:line="190" w:lineRule="exact"/>
              <w:ind w:left="57" w:right="57"/>
              <w:rPr>
                <w:sz w:val="18"/>
                <w:lang w:val="en-GB"/>
              </w:rPr>
            </w:pPr>
            <w:r w:rsidRPr="00762C90">
              <w:rPr>
                <w:sz w:val="18"/>
                <w:szCs w:val="18"/>
              </w:rPr>
              <w:sym w:font="Symbol" w:char="F044"/>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i/>
                <w:sz w:val="18"/>
                <w:lang w:val="en-GB"/>
              </w:rPr>
              <w:t>L</w:t>
            </w:r>
            <w:r w:rsidRPr="00161DFA">
              <w:rPr>
                <w:sz w:val="18"/>
                <w:lang w:val="en-GB"/>
              </w:rPr>
              <w:t>(</w:t>
            </w:r>
            <w:r w:rsidRPr="00161DFA">
              <w:rPr>
                <w:i/>
                <w:sz w:val="18"/>
                <w:lang w:val="en-GB"/>
              </w:rPr>
              <w:t>x</w:t>
            </w:r>
            <w:r w:rsidRPr="00161DFA">
              <w:rPr>
                <w:sz w:val="18"/>
                <w:lang w:val="en-GB"/>
              </w:rPr>
              <w:t>)</w:t>
            </w:r>
          </w:p>
        </w:tc>
        <w:tc>
          <w:tcPr>
            <w:tcW w:w="680" w:type="dxa"/>
            <w:tcBorders>
              <w:top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100" w:after="100" w:line="190" w:lineRule="exact"/>
              <w:ind w:left="57" w:right="57"/>
              <w:rPr>
                <w:sz w:val="18"/>
                <w:lang w:val="en-GB"/>
              </w:rPr>
            </w:pPr>
            <w:r w:rsidRPr="00762C90">
              <w:rPr>
                <w:sz w:val="18"/>
                <w:szCs w:val="18"/>
                <w:lang w:val="en-GB"/>
              </w:rPr>
              <w:t>–</w:t>
            </w:r>
            <w:r w:rsidR="00161DFA" w:rsidRPr="00161DFA">
              <w:rPr>
                <w:sz w:val="18"/>
                <w:lang w:val="en-GB"/>
              </w:rPr>
              <w:t xml:space="preserve">log </w:t>
            </w:r>
            <w:r w:rsidR="00161DFA" w:rsidRPr="00161DFA">
              <w:rPr>
                <w:sz w:val="18"/>
                <w:lang w:val="en-GB"/>
              </w:rPr>
              <w:br/>
            </w:r>
            <w:r w:rsidR="00161DFA" w:rsidRPr="00161DFA">
              <w:rPr>
                <w:i/>
                <w:sz w:val="18"/>
                <w:lang w:val="en-GB"/>
              </w:rPr>
              <w:t>L</w:t>
            </w:r>
            <w:r w:rsidR="00161DFA" w:rsidRPr="00161DFA">
              <w:rPr>
                <w:sz w:val="18"/>
                <w:lang w:val="en-GB"/>
              </w:rPr>
              <w:t>(</w:t>
            </w:r>
            <w:r w:rsidR="00161DFA" w:rsidRPr="00161DFA">
              <w:rPr>
                <w:i/>
                <w:sz w:val="18"/>
                <w:lang w:val="en-GB"/>
              </w:rPr>
              <w:t>x</w:t>
            </w:r>
            <w:r w:rsidR="00161DFA" w:rsidRPr="00161DFA">
              <w:rPr>
                <w:sz w:val="18"/>
                <w:lang w:val="en-GB"/>
              </w:rPr>
              <w:t>)</w:t>
            </w:r>
          </w:p>
        </w:tc>
        <w:tc>
          <w:tcPr>
            <w:tcW w:w="483" w:type="dxa"/>
            <w:tcBorders>
              <w:top w:val="single" w:sz="6" w:space="0" w:color="auto"/>
              <w:bottom w:val="single" w:sz="6" w:space="0" w:color="auto"/>
            </w:tcBorders>
          </w:tcPr>
          <w:p w:rsidR="00161DFA" w:rsidRPr="00161DFA" w:rsidRDefault="00762C90" w:rsidP="00161DFA">
            <w:pPr>
              <w:keepNext/>
              <w:framePr w:hSpace="181" w:wrap="notBeside" w:vAnchor="text" w:hAnchor="page" w:xAlign="center" w:y="1"/>
              <w:spacing w:before="100" w:after="100" w:line="190" w:lineRule="exact"/>
              <w:ind w:left="57" w:right="57"/>
              <w:rPr>
                <w:sz w:val="18"/>
                <w:lang w:val="en-GB"/>
              </w:rPr>
            </w:pPr>
            <w:r w:rsidRPr="00762C90">
              <w:rPr>
                <w:sz w:val="18"/>
                <w:szCs w:val="18"/>
              </w:rPr>
              <w:sym w:font="Symbol" w:char="F044"/>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i/>
                <w:sz w:val="18"/>
                <w:lang w:val="en-GB"/>
              </w:rPr>
              <w:t>L</w:t>
            </w:r>
            <w:r w:rsidRPr="00161DFA">
              <w:rPr>
                <w:sz w:val="18"/>
                <w:lang w:val="en-GB"/>
              </w:rPr>
              <w:t>(</w:t>
            </w:r>
            <w:r w:rsidRPr="00161DFA">
              <w:rPr>
                <w:i/>
                <w:sz w:val="18"/>
                <w:lang w:val="en-GB"/>
              </w:rPr>
              <w:t>x</w:t>
            </w:r>
            <w:r w:rsidRPr="00161DFA">
              <w:rPr>
                <w:sz w:val="18"/>
                <w:lang w:val="en-GB"/>
              </w:rPr>
              <w:t>)</w:t>
            </w:r>
          </w:p>
        </w:tc>
        <w:tc>
          <w:tcPr>
            <w:tcW w:w="680" w:type="dxa"/>
            <w:tcBorders>
              <w:top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100" w:after="100" w:line="190" w:lineRule="exact"/>
              <w:ind w:left="57" w:right="57"/>
              <w:rPr>
                <w:sz w:val="18"/>
                <w:lang w:val="en-GB"/>
              </w:rPr>
            </w:pPr>
            <w:r w:rsidRPr="00762C90">
              <w:rPr>
                <w:sz w:val="18"/>
                <w:szCs w:val="18"/>
                <w:lang w:val="en-GB"/>
              </w:rPr>
              <w:t>–</w:t>
            </w:r>
            <w:r w:rsidR="00161DFA" w:rsidRPr="00161DFA">
              <w:rPr>
                <w:sz w:val="18"/>
                <w:lang w:val="en-GB"/>
              </w:rPr>
              <w:t xml:space="preserve">log </w:t>
            </w:r>
            <w:r w:rsidR="00161DFA" w:rsidRPr="00161DFA">
              <w:rPr>
                <w:sz w:val="18"/>
                <w:lang w:val="en-GB"/>
              </w:rPr>
              <w:br/>
            </w:r>
            <w:r w:rsidR="00161DFA" w:rsidRPr="00161DFA">
              <w:rPr>
                <w:i/>
                <w:sz w:val="18"/>
                <w:lang w:val="en-GB"/>
              </w:rPr>
              <w:t>L</w:t>
            </w:r>
            <w:r w:rsidR="00161DFA" w:rsidRPr="00161DFA">
              <w:rPr>
                <w:sz w:val="18"/>
                <w:lang w:val="en-GB"/>
              </w:rPr>
              <w:t>(</w:t>
            </w:r>
            <w:r w:rsidR="00161DFA" w:rsidRPr="00161DFA">
              <w:rPr>
                <w:i/>
                <w:sz w:val="18"/>
                <w:lang w:val="en-GB"/>
              </w:rPr>
              <w:t>x</w:t>
            </w:r>
            <w:r w:rsidR="00161DFA" w:rsidRPr="00161DFA">
              <w:rPr>
                <w:sz w:val="18"/>
                <w:lang w:val="en-GB"/>
              </w:rPr>
              <w:t>)</w:t>
            </w:r>
          </w:p>
        </w:tc>
        <w:tc>
          <w:tcPr>
            <w:tcW w:w="483" w:type="dxa"/>
            <w:tcBorders>
              <w:top w:val="single" w:sz="6" w:space="0" w:color="auto"/>
              <w:bottom w:val="single" w:sz="6" w:space="0" w:color="auto"/>
            </w:tcBorders>
          </w:tcPr>
          <w:p w:rsidR="00161DFA" w:rsidRPr="00161DFA" w:rsidRDefault="00762C90" w:rsidP="00161DFA">
            <w:pPr>
              <w:keepNext/>
              <w:framePr w:hSpace="181" w:wrap="notBeside" w:vAnchor="text" w:hAnchor="page" w:xAlign="center" w:y="1"/>
              <w:spacing w:before="100" w:after="100" w:line="190" w:lineRule="exact"/>
              <w:ind w:left="57" w:right="57"/>
              <w:rPr>
                <w:sz w:val="18"/>
                <w:lang w:val="en-GB"/>
              </w:rPr>
            </w:pPr>
            <w:r w:rsidRPr="00762C90">
              <w:rPr>
                <w:sz w:val="18"/>
                <w:szCs w:val="18"/>
              </w:rPr>
              <w:sym w:font="Symbol" w:char="F044"/>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i/>
                <w:sz w:val="18"/>
                <w:lang w:val="en-GB"/>
              </w:rPr>
              <w:t>L</w:t>
            </w:r>
            <w:r w:rsidRPr="00161DFA">
              <w:rPr>
                <w:sz w:val="18"/>
                <w:lang w:val="en-GB"/>
              </w:rPr>
              <w:t>(</w:t>
            </w:r>
            <w:r w:rsidRPr="00161DFA">
              <w:rPr>
                <w:i/>
                <w:sz w:val="18"/>
                <w:lang w:val="en-GB"/>
              </w:rPr>
              <w:t>x</w:t>
            </w:r>
            <w:r w:rsidRPr="00161DFA">
              <w:rPr>
                <w:sz w:val="18"/>
                <w:lang w:val="en-GB"/>
              </w:rPr>
              <w:t>)</w:t>
            </w:r>
          </w:p>
        </w:tc>
        <w:tc>
          <w:tcPr>
            <w:tcW w:w="680" w:type="dxa"/>
            <w:tcBorders>
              <w:top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100" w:after="100" w:line="190" w:lineRule="exact"/>
              <w:ind w:left="57" w:right="57"/>
              <w:rPr>
                <w:sz w:val="18"/>
                <w:lang w:val="en-GB"/>
              </w:rPr>
            </w:pPr>
            <w:r w:rsidRPr="00762C90">
              <w:rPr>
                <w:sz w:val="18"/>
                <w:szCs w:val="18"/>
                <w:lang w:val="en-GB"/>
              </w:rPr>
              <w:t>–</w:t>
            </w:r>
            <w:r w:rsidR="00161DFA" w:rsidRPr="00161DFA">
              <w:rPr>
                <w:sz w:val="18"/>
                <w:lang w:val="en-GB"/>
              </w:rPr>
              <w:t xml:space="preserve">log </w:t>
            </w:r>
            <w:r w:rsidR="00161DFA" w:rsidRPr="00161DFA">
              <w:rPr>
                <w:sz w:val="18"/>
                <w:lang w:val="en-GB"/>
              </w:rPr>
              <w:br/>
            </w:r>
            <w:r w:rsidR="00161DFA" w:rsidRPr="00161DFA">
              <w:rPr>
                <w:i/>
                <w:sz w:val="18"/>
                <w:lang w:val="en-GB"/>
              </w:rPr>
              <w:t>L</w:t>
            </w:r>
            <w:r w:rsidR="00161DFA" w:rsidRPr="00161DFA">
              <w:rPr>
                <w:sz w:val="18"/>
                <w:lang w:val="en-GB"/>
              </w:rPr>
              <w:t>(</w:t>
            </w:r>
            <w:r w:rsidR="00161DFA" w:rsidRPr="00161DFA">
              <w:rPr>
                <w:i/>
                <w:sz w:val="18"/>
                <w:lang w:val="en-GB"/>
              </w:rPr>
              <w:t>x</w:t>
            </w:r>
            <w:r w:rsidR="00161DFA" w:rsidRPr="00161DFA">
              <w:rPr>
                <w:sz w:val="18"/>
                <w:lang w:val="en-GB"/>
              </w:rPr>
              <w:t>)</w:t>
            </w:r>
          </w:p>
        </w:tc>
      </w:tr>
      <w:tr w:rsidR="00161DFA" w:rsidRPr="00161DFA" w:rsidTr="00620645">
        <w:trPr>
          <w:cantSplit/>
          <w:jc w:val="center"/>
        </w:trPr>
        <w:tc>
          <w:tcPr>
            <w:tcW w:w="483" w:type="dxa"/>
            <w:tcBorders>
              <w:top w:val="single" w:sz="6" w:space="0" w:color="auto"/>
              <w:left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25,0</w:t>
            </w:r>
            <w:r w:rsidRPr="00161DFA">
              <w:rPr>
                <w:sz w:val="18"/>
                <w:lang w:val="en-GB"/>
              </w:rPr>
              <w:br/>
              <w:t>25,1</w:t>
            </w:r>
            <w:r w:rsidRPr="00161DFA">
              <w:rPr>
                <w:sz w:val="18"/>
                <w:lang w:val="en-GB"/>
              </w:rPr>
              <w:br/>
              <w:t>25,2</w:t>
            </w:r>
            <w:r w:rsidRPr="00161DFA">
              <w:rPr>
                <w:sz w:val="18"/>
                <w:lang w:val="en-GB"/>
              </w:rPr>
              <w:br/>
              <w:t>25,3</w:t>
            </w:r>
            <w:r w:rsidRPr="00161DFA">
              <w:rPr>
                <w:sz w:val="18"/>
                <w:lang w:val="en-GB"/>
              </w:rPr>
              <w:br/>
              <w:t>25,4</w:t>
            </w:r>
            <w:r w:rsidRPr="00161DFA">
              <w:rPr>
                <w:sz w:val="18"/>
                <w:lang w:val="en-GB"/>
              </w:rPr>
              <w:br/>
              <w:t>25,5</w:t>
            </w:r>
            <w:r w:rsidRPr="00161DFA">
              <w:rPr>
                <w:sz w:val="18"/>
                <w:lang w:val="en-GB"/>
              </w:rPr>
              <w:br/>
              <w:t>25,6</w:t>
            </w:r>
            <w:r w:rsidRPr="00161DFA">
              <w:rPr>
                <w:sz w:val="18"/>
                <w:lang w:val="en-GB"/>
              </w:rPr>
              <w:br/>
              <w:t>25,7</w:t>
            </w:r>
            <w:r w:rsidRPr="00161DFA">
              <w:rPr>
                <w:sz w:val="18"/>
                <w:lang w:val="en-GB"/>
              </w:rPr>
              <w:br/>
              <w:t>25,8</w:t>
            </w:r>
            <w:r w:rsidRPr="00161DFA">
              <w:rPr>
                <w:sz w:val="18"/>
                <w:lang w:val="en-GB"/>
              </w:rPr>
              <w:br/>
              <w:t>25,9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0,98341</w:t>
            </w:r>
            <w:r w:rsidRPr="00161DFA">
              <w:rPr>
                <w:sz w:val="18"/>
                <w:lang w:val="en-GB"/>
              </w:rPr>
              <w:br/>
              <w:t>0,98376</w:t>
            </w:r>
            <w:r w:rsidRPr="00161DFA">
              <w:rPr>
                <w:sz w:val="18"/>
                <w:lang w:val="en-GB"/>
              </w:rPr>
              <w:br/>
              <w:t>0,98410</w:t>
            </w:r>
            <w:r w:rsidRPr="00161DFA">
              <w:rPr>
                <w:sz w:val="18"/>
                <w:lang w:val="en-GB"/>
              </w:rPr>
              <w:br/>
              <w:t>0,98443</w:t>
            </w:r>
            <w:r w:rsidRPr="00161DFA">
              <w:rPr>
                <w:sz w:val="18"/>
                <w:lang w:val="en-GB"/>
              </w:rPr>
              <w:br/>
              <w:t>0,98476</w:t>
            </w:r>
            <w:r w:rsidRPr="00161DFA">
              <w:rPr>
                <w:sz w:val="18"/>
                <w:lang w:val="en-GB"/>
              </w:rPr>
              <w:br/>
              <w:t>0,98509</w:t>
            </w:r>
            <w:r w:rsidRPr="00161DFA">
              <w:rPr>
                <w:sz w:val="18"/>
                <w:lang w:val="en-GB"/>
              </w:rPr>
              <w:br/>
              <w:t>0,98541</w:t>
            </w:r>
            <w:r w:rsidRPr="00161DFA">
              <w:rPr>
                <w:sz w:val="18"/>
                <w:lang w:val="en-GB"/>
              </w:rPr>
              <w:br/>
              <w:t>0,98572</w:t>
            </w:r>
            <w:r w:rsidRPr="00161DFA">
              <w:rPr>
                <w:sz w:val="18"/>
                <w:lang w:val="en-GB"/>
              </w:rPr>
              <w:br/>
              <w:t>0,98603</w:t>
            </w:r>
            <w:r w:rsidRPr="00161DFA">
              <w:rPr>
                <w:sz w:val="18"/>
                <w:lang w:val="en-GB"/>
              </w:rPr>
              <w:br/>
              <w:t>0,98633</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0,169</w:t>
            </w:r>
            <w:r w:rsidRPr="00161DFA">
              <w:rPr>
                <w:sz w:val="18"/>
                <w:lang w:val="en-GB"/>
              </w:rPr>
              <w:br/>
              <w:t>0,165</w:t>
            </w:r>
            <w:r w:rsidRPr="00161DFA">
              <w:rPr>
                <w:sz w:val="18"/>
                <w:lang w:val="en-GB"/>
              </w:rPr>
              <w:br/>
              <w:t>0,162</w:t>
            </w:r>
            <w:r w:rsidRPr="00161DFA">
              <w:rPr>
                <w:sz w:val="18"/>
                <w:lang w:val="en-GB"/>
              </w:rPr>
              <w:br/>
              <w:t>0,158</w:t>
            </w:r>
            <w:r w:rsidRPr="00161DFA">
              <w:rPr>
                <w:sz w:val="18"/>
                <w:lang w:val="en-GB"/>
              </w:rPr>
              <w:br/>
              <w:t>0,155</w:t>
            </w:r>
            <w:r w:rsidRPr="00161DFA">
              <w:rPr>
                <w:sz w:val="18"/>
                <w:lang w:val="en-GB"/>
              </w:rPr>
              <w:br/>
              <w:t>0,152</w:t>
            </w:r>
            <w:r w:rsidRPr="00161DFA">
              <w:rPr>
                <w:sz w:val="18"/>
                <w:lang w:val="en-GB"/>
              </w:rPr>
              <w:br/>
              <w:t>0,148</w:t>
            </w:r>
            <w:r w:rsidRPr="00161DFA">
              <w:rPr>
                <w:sz w:val="18"/>
                <w:lang w:val="en-GB"/>
              </w:rPr>
              <w:br/>
              <w:t>0,145</w:t>
            </w:r>
            <w:r w:rsidRPr="00161DFA">
              <w:rPr>
                <w:sz w:val="18"/>
                <w:lang w:val="en-GB"/>
              </w:rPr>
              <w:br/>
              <w:t>0,142</w:t>
            </w:r>
            <w:r w:rsidRPr="00161DFA">
              <w:rPr>
                <w:sz w:val="18"/>
                <w:lang w:val="en-GB"/>
              </w:rPr>
              <w:br/>
              <w:t>0,139</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30,0</w:t>
            </w:r>
            <w:r w:rsidRPr="00161DFA">
              <w:rPr>
                <w:sz w:val="18"/>
                <w:lang w:val="en-GB"/>
              </w:rPr>
              <w:br/>
              <w:t>30,1</w:t>
            </w:r>
            <w:r w:rsidRPr="00161DFA">
              <w:rPr>
                <w:sz w:val="18"/>
                <w:lang w:val="en-GB"/>
              </w:rPr>
              <w:br/>
              <w:t>30,2</w:t>
            </w:r>
            <w:r w:rsidRPr="00161DFA">
              <w:rPr>
                <w:sz w:val="18"/>
                <w:lang w:val="en-GB"/>
              </w:rPr>
              <w:br/>
              <w:t>30,3</w:t>
            </w:r>
            <w:r w:rsidRPr="00161DFA">
              <w:rPr>
                <w:sz w:val="18"/>
                <w:lang w:val="en-GB"/>
              </w:rPr>
              <w:br/>
              <w:t>30,4</w:t>
            </w:r>
            <w:r w:rsidRPr="00161DFA">
              <w:rPr>
                <w:sz w:val="18"/>
                <w:lang w:val="en-GB"/>
              </w:rPr>
              <w:br/>
              <w:t>30,5</w:t>
            </w:r>
            <w:r w:rsidRPr="00161DFA">
              <w:rPr>
                <w:sz w:val="18"/>
                <w:lang w:val="en-GB"/>
              </w:rPr>
              <w:br/>
              <w:t>30,6</w:t>
            </w:r>
            <w:r w:rsidRPr="00161DFA">
              <w:rPr>
                <w:sz w:val="18"/>
                <w:lang w:val="en-GB"/>
              </w:rPr>
              <w:br/>
              <w:t>30,7</w:t>
            </w:r>
            <w:r w:rsidRPr="00161DFA">
              <w:rPr>
                <w:sz w:val="18"/>
                <w:lang w:val="en-GB"/>
              </w:rPr>
              <w:br/>
              <w:t>30,8</w:t>
            </w:r>
            <w:r w:rsidRPr="00161DFA">
              <w:rPr>
                <w:sz w:val="18"/>
                <w:lang w:val="en-GB"/>
              </w:rPr>
              <w:br/>
              <w:t>30,9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0,99470</w:t>
            </w:r>
            <w:r w:rsidRPr="00161DFA">
              <w:rPr>
                <w:sz w:val="18"/>
                <w:lang w:val="en-GB"/>
              </w:rPr>
              <w:br/>
              <w:t>0,99483</w:t>
            </w:r>
            <w:r w:rsidRPr="00161DFA">
              <w:rPr>
                <w:sz w:val="18"/>
                <w:lang w:val="en-GB"/>
              </w:rPr>
              <w:br/>
              <w:t>0,99496</w:t>
            </w:r>
            <w:r w:rsidRPr="00161DFA">
              <w:rPr>
                <w:sz w:val="18"/>
                <w:lang w:val="en-GB"/>
              </w:rPr>
              <w:br/>
              <w:t>0,99508</w:t>
            </w:r>
            <w:r w:rsidRPr="00161DFA">
              <w:rPr>
                <w:sz w:val="18"/>
                <w:lang w:val="en-GB"/>
              </w:rPr>
              <w:br/>
              <w:t>0,99520</w:t>
            </w:r>
            <w:r w:rsidRPr="00161DFA">
              <w:rPr>
                <w:sz w:val="18"/>
                <w:lang w:val="en-GB"/>
              </w:rPr>
              <w:br/>
              <w:t>0,99532</w:t>
            </w:r>
            <w:r w:rsidRPr="00161DFA">
              <w:rPr>
                <w:sz w:val="18"/>
                <w:lang w:val="en-GB"/>
              </w:rPr>
              <w:br/>
              <w:t>0,99543</w:t>
            </w:r>
            <w:r w:rsidRPr="00161DFA">
              <w:rPr>
                <w:sz w:val="18"/>
                <w:lang w:val="en-GB"/>
              </w:rPr>
              <w:br/>
              <w:t>0,99554</w:t>
            </w:r>
            <w:r w:rsidRPr="00161DFA">
              <w:rPr>
                <w:sz w:val="18"/>
                <w:lang w:val="en-GB"/>
              </w:rPr>
              <w:br/>
              <w:t>0,99565</w:t>
            </w:r>
            <w:r w:rsidRPr="00161DFA">
              <w:rPr>
                <w:sz w:val="18"/>
                <w:lang w:val="en-GB"/>
              </w:rPr>
              <w:br/>
              <w:t>0,99576</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0,054</w:t>
            </w:r>
            <w:r w:rsidRPr="00161DFA">
              <w:rPr>
                <w:sz w:val="18"/>
                <w:lang w:val="en-GB"/>
              </w:rPr>
              <w:br/>
              <w:t>0,052</w:t>
            </w:r>
            <w:r w:rsidRPr="00161DFA">
              <w:rPr>
                <w:sz w:val="18"/>
                <w:lang w:val="en-GB"/>
              </w:rPr>
              <w:br/>
              <w:t>0,051</w:t>
            </w:r>
            <w:r w:rsidRPr="00161DFA">
              <w:rPr>
                <w:sz w:val="18"/>
                <w:lang w:val="en-GB"/>
              </w:rPr>
              <w:br/>
              <w:t>0,050</w:t>
            </w:r>
            <w:r w:rsidRPr="00161DFA">
              <w:rPr>
                <w:sz w:val="18"/>
                <w:lang w:val="en-GB"/>
              </w:rPr>
              <w:br/>
              <w:t>0,049</w:t>
            </w:r>
            <w:r w:rsidRPr="00161DFA">
              <w:rPr>
                <w:sz w:val="18"/>
                <w:lang w:val="en-GB"/>
              </w:rPr>
              <w:br/>
              <w:t>0,047</w:t>
            </w:r>
            <w:r w:rsidRPr="00161DFA">
              <w:rPr>
                <w:sz w:val="18"/>
                <w:lang w:val="en-GB"/>
              </w:rPr>
              <w:br/>
              <w:t>0,046</w:t>
            </w:r>
            <w:r w:rsidRPr="00161DFA">
              <w:rPr>
                <w:sz w:val="18"/>
                <w:lang w:val="en-GB"/>
              </w:rPr>
              <w:br/>
              <w:t>0,043</w:t>
            </w:r>
            <w:r w:rsidRPr="00161DFA">
              <w:rPr>
                <w:sz w:val="18"/>
                <w:lang w:val="en-GB"/>
              </w:rPr>
              <w:br/>
              <w:t>0,044</w:t>
            </w:r>
            <w:r w:rsidRPr="00161DFA">
              <w:rPr>
                <w:sz w:val="18"/>
                <w:lang w:val="en-GB"/>
              </w:rPr>
              <w:br/>
              <w:t>0,043</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35,0</w:t>
            </w:r>
            <w:r w:rsidRPr="00161DFA">
              <w:rPr>
                <w:sz w:val="18"/>
                <w:lang w:val="en-GB"/>
              </w:rPr>
              <w:br/>
              <w:t>35,1</w:t>
            </w:r>
            <w:r w:rsidRPr="00161DFA">
              <w:rPr>
                <w:sz w:val="18"/>
                <w:lang w:val="en-GB"/>
              </w:rPr>
              <w:br/>
              <w:t>35,2</w:t>
            </w:r>
            <w:r w:rsidRPr="00161DFA">
              <w:rPr>
                <w:sz w:val="18"/>
                <w:lang w:val="en-GB"/>
              </w:rPr>
              <w:br/>
              <w:t>35,3</w:t>
            </w:r>
            <w:r w:rsidRPr="00161DFA">
              <w:rPr>
                <w:sz w:val="18"/>
                <w:lang w:val="en-GB"/>
              </w:rPr>
              <w:br/>
              <w:t>35,4</w:t>
            </w:r>
            <w:r w:rsidRPr="00161DFA">
              <w:rPr>
                <w:sz w:val="18"/>
                <w:lang w:val="en-GB"/>
              </w:rPr>
              <w:br/>
              <w:t>35,5</w:t>
            </w:r>
            <w:r w:rsidRPr="00161DFA">
              <w:rPr>
                <w:sz w:val="18"/>
                <w:lang w:val="en-GB"/>
              </w:rPr>
              <w:br/>
              <w:t>35,6</w:t>
            </w:r>
            <w:r w:rsidRPr="00161DFA">
              <w:rPr>
                <w:sz w:val="18"/>
                <w:lang w:val="en-GB"/>
              </w:rPr>
              <w:br/>
              <w:t>35,7</w:t>
            </w:r>
            <w:r w:rsidRPr="00161DFA">
              <w:rPr>
                <w:sz w:val="18"/>
                <w:lang w:val="en-GB"/>
              </w:rPr>
              <w:br/>
              <w:t>35,8</w:t>
            </w:r>
            <w:r w:rsidRPr="00161DFA">
              <w:rPr>
                <w:sz w:val="18"/>
                <w:lang w:val="en-GB"/>
              </w:rPr>
              <w:br/>
              <w:t>35,9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0,99857</w:t>
            </w:r>
            <w:r w:rsidRPr="00161DFA">
              <w:rPr>
                <w:sz w:val="18"/>
                <w:lang w:val="en-GB"/>
              </w:rPr>
              <w:br/>
              <w:t>0,99861</w:t>
            </w:r>
            <w:r w:rsidRPr="00161DFA">
              <w:rPr>
                <w:sz w:val="18"/>
                <w:lang w:val="en-GB"/>
              </w:rPr>
              <w:br/>
              <w:t>0,99864</w:t>
            </w:r>
            <w:r w:rsidRPr="00161DFA">
              <w:rPr>
                <w:sz w:val="18"/>
                <w:lang w:val="en-GB"/>
              </w:rPr>
              <w:br/>
              <w:t>0,99868</w:t>
            </w:r>
            <w:r w:rsidRPr="00161DFA">
              <w:rPr>
                <w:sz w:val="18"/>
                <w:lang w:val="en-GB"/>
              </w:rPr>
              <w:br/>
              <w:t>0,99872</w:t>
            </w:r>
            <w:r w:rsidRPr="00161DFA">
              <w:rPr>
                <w:sz w:val="18"/>
                <w:lang w:val="en-GB"/>
              </w:rPr>
              <w:br/>
              <w:t>0,99875</w:t>
            </w:r>
            <w:r w:rsidRPr="00161DFA">
              <w:rPr>
                <w:sz w:val="18"/>
                <w:lang w:val="en-GB"/>
              </w:rPr>
              <w:br/>
              <w:t>0,99879</w:t>
            </w:r>
            <w:r w:rsidRPr="00161DFA">
              <w:rPr>
                <w:sz w:val="18"/>
                <w:lang w:val="en-GB"/>
              </w:rPr>
              <w:br/>
              <w:t>0,99882</w:t>
            </w:r>
            <w:r w:rsidRPr="00161DFA">
              <w:rPr>
                <w:sz w:val="18"/>
                <w:lang w:val="en-GB"/>
              </w:rPr>
              <w:br/>
              <w:t>0,99886</w:t>
            </w:r>
            <w:r w:rsidRPr="00161DFA">
              <w:rPr>
                <w:sz w:val="18"/>
                <w:lang w:val="en-GB"/>
              </w:rPr>
              <w:br/>
              <w:t>0,99889</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0,014</w:t>
            </w:r>
            <w:r w:rsidRPr="00161DFA">
              <w:rPr>
                <w:sz w:val="18"/>
                <w:lang w:val="en-GB"/>
              </w:rPr>
              <w:br/>
              <w:t>0,014</w:t>
            </w:r>
            <w:r w:rsidRPr="00161DFA">
              <w:rPr>
                <w:sz w:val="18"/>
                <w:lang w:val="en-GB"/>
              </w:rPr>
              <w:br/>
              <w:t>0,014</w:t>
            </w:r>
            <w:r w:rsidRPr="00161DFA">
              <w:rPr>
                <w:sz w:val="18"/>
                <w:lang w:val="en-GB"/>
              </w:rPr>
              <w:br/>
              <w:t>0,013</w:t>
            </w:r>
            <w:r w:rsidRPr="00161DFA">
              <w:rPr>
                <w:sz w:val="18"/>
                <w:lang w:val="en-GB"/>
              </w:rPr>
              <w:br/>
              <w:t>0,013</w:t>
            </w:r>
            <w:r w:rsidRPr="00161DFA">
              <w:rPr>
                <w:sz w:val="18"/>
                <w:lang w:val="en-GB"/>
              </w:rPr>
              <w:br/>
              <w:t>0,013</w:t>
            </w:r>
            <w:r w:rsidRPr="00161DFA">
              <w:rPr>
                <w:sz w:val="18"/>
                <w:lang w:val="en-GB"/>
              </w:rPr>
              <w:br/>
              <w:t>0,012</w:t>
            </w:r>
            <w:r w:rsidRPr="00161DFA">
              <w:rPr>
                <w:sz w:val="18"/>
                <w:lang w:val="en-GB"/>
              </w:rPr>
              <w:br/>
              <w:t>0,012</w:t>
            </w:r>
            <w:r w:rsidRPr="00161DFA">
              <w:rPr>
                <w:sz w:val="18"/>
                <w:lang w:val="en-GB"/>
              </w:rPr>
              <w:br/>
              <w:t>0,012</w:t>
            </w:r>
            <w:r w:rsidRPr="00161DFA">
              <w:rPr>
                <w:sz w:val="18"/>
                <w:lang w:val="en-GB"/>
              </w:rPr>
              <w:br/>
              <w:t>0,011</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40,0</w:t>
            </w:r>
            <w:r w:rsidRPr="00161DFA">
              <w:rPr>
                <w:sz w:val="18"/>
                <w:lang w:val="en-GB"/>
              </w:rPr>
              <w:br/>
              <w:t>40,1</w:t>
            </w:r>
            <w:r w:rsidRPr="00161DFA">
              <w:rPr>
                <w:sz w:val="18"/>
                <w:lang w:val="en-GB"/>
              </w:rPr>
              <w:br/>
              <w:t>40,2</w:t>
            </w:r>
            <w:r w:rsidRPr="00161DFA">
              <w:rPr>
                <w:sz w:val="18"/>
                <w:lang w:val="en-GB"/>
              </w:rPr>
              <w:br/>
              <w:t>40,3</w:t>
            </w:r>
            <w:r w:rsidRPr="00161DFA">
              <w:rPr>
                <w:sz w:val="18"/>
                <w:lang w:val="en-GB"/>
              </w:rPr>
              <w:br/>
              <w:t>40,4</w:t>
            </w:r>
            <w:r w:rsidRPr="00161DFA">
              <w:rPr>
                <w:sz w:val="18"/>
                <w:lang w:val="en-GB"/>
              </w:rPr>
              <w:br/>
              <w:t>40,5</w:t>
            </w:r>
            <w:r w:rsidRPr="00161DFA">
              <w:rPr>
                <w:sz w:val="18"/>
                <w:lang w:val="en-GB"/>
              </w:rPr>
              <w:br/>
              <w:t>40,6</w:t>
            </w:r>
            <w:r w:rsidRPr="00161DFA">
              <w:rPr>
                <w:sz w:val="18"/>
                <w:lang w:val="en-GB"/>
              </w:rPr>
              <w:br/>
              <w:t>40,7</w:t>
            </w:r>
            <w:r w:rsidRPr="00161DFA">
              <w:rPr>
                <w:sz w:val="18"/>
                <w:lang w:val="en-GB"/>
              </w:rPr>
              <w:br/>
              <w:t>40,8</w:t>
            </w:r>
            <w:r w:rsidRPr="00161DFA">
              <w:rPr>
                <w:sz w:val="18"/>
                <w:lang w:val="en-GB"/>
              </w:rPr>
              <w:br/>
              <w:t>40,9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0,99967</w:t>
            </w:r>
            <w:r w:rsidRPr="00161DFA">
              <w:rPr>
                <w:sz w:val="18"/>
                <w:lang w:val="en-GB"/>
              </w:rPr>
              <w:br/>
              <w:t>0,99968</w:t>
            </w:r>
            <w:r w:rsidRPr="00161DFA">
              <w:rPr>
                <w:sz w:val="18"/>
                <w:lang w:val="en-GB"/>
              </w:rPr>
              <w:br/>
              <w:t>0,99969</w:t>
            </w:r>
            <w:r w:rsidRPr="00161DFA">
              <w:rPr>
                <w:sz w:val="18"/>
                <w:lang w:val="en-GB"/>
              </w:rPr>
              <w:br/>
              <w:t>0,99970</w:t>
            </w:r>
            <w:r w:rsidRPr="00161DFA">
              <w:rPr>
                <w:sz w:val="18"/>
                <w:lang w:val="en-GB"/>
              </w:rPr>
              <w:br/>
              <w:t>0,99971</w:t>
            </w:r>
            <w:r w:rsidRPr="00161DFA">
              <w:rPr>
                <w:sz w:val="18"/>
                <w:lang w:val="en-GB"/>
              </w:rPr>
              <w:br/>
              <w:t>0,99972</w:t>
            </w:r>
            <w:r w:rsidRPr="00161DFA">
              <w:rPr>
                <w:sz w:val="18"/>
                <w:lang w:val="en-GB"/>
              </w:rPr>
              <w:br/>
              <w:t>0,99973</w:t>
            </w:r>
            <w:r w:rsidRPr="00161DFA">
              <w:rPr>
                <w:sz w:val="18"/>
                <w:lang w:val="en-GB"/>
              </w:rPr>
              <w:br/>
              <w:t>0,99974</w:t>
            </w:r>
            <w:r w:rsidRPr="00161DFA">
              <w:rPr>
                <w:sz w:val="18"/>
                <w:lang w:val="en-GB"/>
              </w:rPr>
              <w:br/>
              <w:t>0,99975</w:t>
            </w:r>
            <w:r w:rsidRPr="00161DFA">
              <w:rPr>
                <w:sz w:val="18"/>
                <w:lang w:val="en-GB"/>
              </w:rPr>
              <w:br/>
              <w:t>0,99975</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0,003</w:t>
            </w:r>
            <w:r w:rsidRPr="00161DFA">
              <w:rPr>
                <w:sz w:val="18"/>
                <w:lang w:val="en-GB"/>
              </w:rPr>
              <w:br/>
              <w:t>0,003</w:t>
            </w:r>
            <w:r w:rsidRPr="00161DFA">
              <w:rPr>
                <w:sz w:val="18"/>
                <w:lang w:val="en-GB"/>
              </w:rPr>
              <w:br/>
              <w:t>0,003</w:t>
            </w:r>
            <w:r w:rsidRPr="00161DFA">
              <w:rPr>
                <w:sz w:val="18"/>
                <w:lang w:val="en-GB"/>
              </w:rPr>
              <w:br/>
              <w:t>0,003</w:t>
            </w:r>
            <w:r w:rsidRPr="00161DFA">
              <w:rPr>
                <w:sz w:val="18"/>
                <w:lang w:val="en-GB"/>
              </w:rPr>
              <w:br/>
              <w:t>0,003</w:t>
            </w:r>
            <w:r w:rsidRPr="00161DFA">
              <w:rPr>
                <w:sz w:val="18"/>
                <w:lang w:val="en-GB"/>
              </w:rPr>
              <w:br/>
              <w:t>0,003</w:t>
            </w:r>
            <w:r w:rsidRPr="00161DFA">
              <w:rPr>
                <w:sz w:val="18"/>
                <w:lang w:val="en-GB"/>
              </w:rPr>
              <w:br/>
              <w:t>0,003</w:t>
            </w:r>
            <w:r w:rsidRPr="00161DFA">
              <w:rPr>
                <w:sz w:val="18"/>
                <w:lang w:val="en-GB"/>
              </w:rPr>
              <w:br/>
              <w:t>0,003</w:t>
            </w:r>
            <w:r w:rsidRPr="00161DFA">
              <w:rPr>
                <w:sz w:val="18"/>
                <w:lang w:val="en-GB"/>
              </w:rPr>
              <w:br/>
              <w:t>0,003</w:t>
            </w:r>
            <w:r w:rsidRPr="00161DFA">
              <w:rPr>
                <w:sz w:val="18"/>
                <w:lang w:val="en-GB"/>
              </w:rPr>
              <w:br/>
              <w:t>0,002</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45,0</w:t>
            </w:r>
            <w:r w:rsidRPr="00161DFA">
              <w:rPr>
                <w:sz w:val="18"/>
                <w:lang w:val="en-GB"/>
              </w:rPr>
              <w:br/>
              <w:t>45,1</w:t>
            </w:r>
            <w:r w:rsidRPr="00161DFA">
              <w:rPr>
                <w:sz w:val="18"/>
                <w:lang w:val="en-GB"/>
              </w:rPr>
              <w:br/>
              <w:t>45,2</w:t>
            </w:r>
            <w:r w:rsidRPr="00161DFA">
              <w:rPr>
                <w:sz w:val="18"/>
                <w:lang w:val="en-GB"/>
              </w:rPr>
              <w:br/>
              <w:t>45,3</w:t>
            </w:r>
            <w:r w:rsidRPr="00161DFA">
              <w:rPr>
                <w:sz w:val="18"/>
                <w:lang w:val="en-GB"/>
              </w:rPr>
              <w:br/>
              <w:t>45,4</w:t>
            </w:r>
            <w:r w:rsidRPr="00161DFA">
              <w:rPr>
                <w:sz w:val="18"/>
                <w:lang w:val="en-GB"/>
              </w:rPr>
              <w:br/>
              <w:t>45,5</w:t>
            </w:r>
            <w:r w:rsidRPr="00161DFA">
              <w:rPr>
                <w:sz w:val="18"/>
                <w:lang w:val="en-GB"/>
              </w:rPr>
              <w:br/>
              <w:t>45,6</w:t>
            </w:r>
            <w:r w:rsidRPr="00161DFA">
              <w:rPr>
                <w:sz w:val="18"/>
                <w:lang w:val="en-GB"/>
              </w:rPr>
              <w:br/>
              <w:t>45,7</w:t>
            </w:r>
            <w:r w:rsidRPr="00161DFA">
              <w:rPr>
                <w:sz w:val="18"/>
                <w:lang w:val="en-GB"/>
              </w:rPr>
              <w:br/>
              <w:t>45,8</w:t>
            </w:r>
            <w:r w:rsidRPr="00161DFA">
              <w:rPr>
                <w:sz w:val="18"/>
                <w:lang w:val="en-GB"/>
              </w:rPr>
              <w:br/>
              <w:t>45,9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0,99994</w:t>
            </w:r>
            <w:r w:rsidRPr="00161DFA">
              <w:rPr>
                <w:sz w:val="18"/>
                <w:lang w:val="en-GB"/>
              </w:rPr>
              <w:br/>
              <w:t>0,99994</w:t>
            </w:r>
            <w:r w:rsidRPr="00161DFA">
              <w:rPr>
                <w:sz w:val="18"/>
                <w:lang w:val="en-GB"/>
              </w:rPr>
              <w:br/>
              <w:t>0,99994</w:t>
            </w:r>
            <w:r w:rsidRPr="00161DFA">
              <w:rPr>
                <w:sz w:val="18"/>
                <w:lang w:val="en-GB"/>
              </w:rPr>
              <w:br/>
              <w:t>0,99994</w:t>
            </w:r>
            <w:r w:rsidRPr="00161DFA">
              <w:rPr>
                <w:sz w:val="18"/>
                <w:lang w:val="en-GB"/>
              </w:rPr>
              <w:br/>
              <w:t>0,99995</w:t>
            </w:r>
            <w:r w:rsidRPr="00161DFA">
              <w:rPr>
                <w:sz w:val="18"/>
                <w:lang w:val="en-GB"/>
              </w:rPr>
              <w:br/>
              <w:t>0,99995</w:t>
            </w:r>
            <w:r w:rsidRPr="00161DFA">
              <w:rPr>
                <w:sz w:val="18"/>
                <w:lang w:val="en-GB"/>
              </w:rPr>
              <w:br/>
              <w:t>0,99995</w:t>
            </w:r>
            <w:r w:rsidRPr="00161DFA">
              <w:rPr>
                <w:sz w:val="18"/>
                <w:lang w:val="en-GB"/>
              </w:rPr>
              <w:br/>
              <w:t>0,99995</w:t>
            </w:r>
            <w:r w:rsidRPr="00161DFA">
              <w:rPr>
                <w:sz w:val="18"/>
                <w:lang w:val="en-GB"/>
              </w:rPr>
              <w:br/>
              <w:t>0,99995</w:t>
            </w:r>
            <w:r w:rsidRPr="00161DFA">
              <w:rPr>
                <w:sz w:val="18"/>
                <w:lang w:val="en-GB"/>
              </w:rPr>
              <w:br/>
              <w:t>0,99995</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0,001</w:t>
            </w:r>
            <w:r w:rsidRPr="00161DFA">
              <w:rPr>
                <w:sz w:val="18"/>
                <w:lang w:val="en-GB"/>
              </w:rPr>
              <w:br/>
              <w:t>0,001</w:t>
            </w:r>
            <w:r w:rsidRPr="00161DFA">
              <w:rPr>
                <w:sz w:val="18"/>
                <w:lang w:val="en-GB"/>
              </w:rPr>
              <w:br/>
              <w:t>0,001</w:t>
            </w:r>
            <w:r w:rsidRPr="00161DFA">
              <w:rPr>
                <w:sz w:val="18"/>
                <w:lang w:val="en-GB"/>
              </w:rPr>
              <w:br/>
              <w:t>0,001</w:t>
            </w:r>
            <w:r w:rsidRPr="00161DFA">
              <w:rPr>
                <w:sz w:val="18"/>
                <w:lang w:val="en-GB"/>
              </w:rPr>
              <w:br/>
              <w:t>0,001</w:t>
            </w:r>
            <w:r w:rsidRPr="00161DFA">
              <w:rPr>
                <w:sz w:val="18"/>
                <w:lang w:val="en-GB"/>
              </w:rPr>
              <w:br/>
              <w:t>0,001</w:t>
            </w:r>
            <w:r w:rsidRPr="00161DFA">
              <w:rPr>
                <w:sz w:val="18"/>
                <w:lang w:val="en-GB"/>
              </w:rPr>
              <w:br/>
              <w:t>0,001</w:t>
            </w:r>
            <w:r w:rsidRPr="00161DFA">
              <w:rPr>
                <w:sz w:val="18"/>
                <w:lang w:val="en-GB"/>
              </w:rPr>
              <w:br/>
              <w:t>0,000</w:t>
            </w:r>
            <w:r w:rsidRPr="00161DFA">
              <w:rPr>
                <w:sz w:val="18"/>
                <w:lang w:val="en-GB"/>
              </w:rPr>
              <w:br/>
              <w:t>0,000</w:t>
            </w:r>
            <w:r w:rsidRPr="00161DFA">
              <w:rPr>
                <w:sz w:val="18"/>
                <w:lang w:val="en-GB"/>
              </w:rPr>
              <w:br/>
              <w:t>0,000</w:t>
            </w:r>
          </w:p>
        </w:tc>
      </w:tr>
      <w:tr w:rsidR="00161DFA" w:rsidRPr="00161DFA" w:rsidTr="00620645">
        <w:trPr>
          <w:cantSplit/>
          <w:jc w:val="center"/>
        </w:trPr>
        <w:tc>
          <w:tcPr>
            <w:tcW w:w="483" w:type="dxa"/>
            <w:tcBorders>
              <w:top w:val="single" w:sz="6" w:space="0" w:color="auto"/>
              <w:left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26,0</w:t>
            </w:r>
            <w:r w:rsidRPr="00161DFA">
              <w:rPr>
                <w:sz w:val="18"/>
                <w:lang w:val="en-GB"/>
              </w:rPr>
              <w:br/>
              <w:t>26,1</w:t>
            </w:r>
            <w:r w:rsidRPr="00161DFA">
              <w:rPr>
                <w:sz w:val="18"/>
                <w:lang w:val="en-GB"/>
              </w:rPr>
              <w:br/>
              <w:t>26,2</w:t>
            </w:r>
            <w:r w:rsidRPr="00161DFA">
              <w:rPr>
                <w:sz w:val="18"/>
                <w:lang w:val="en-GB"/>
              </w:rPr>
              <w:br/>
              <w:t>26,3</w:t>
            </w:r>
            <w:r w:rsidRPr="00161DFA">
              <w:rPr>
                <w:sz w:val="18"/>
                <w:lang w:val="en-GB"/>
              </w:rPr>
              <w:br/>
              <w:t>26,4</w:t>
            </w:r>
            <w:r w:rsidRPr="00161DFA">
              <w:rPr>
                <w:sz w:val="18"/>
                <w:lang w:val="en-GB"/>
              </w:rPr>
              <w:br/>
              <w:t>26,5</w:t>
            </w:r>
            <w:r w:rsidRPr="00161DFA">
              <w:rPr>
                <w:sz w:val="18"/>
                <w:lang w:val="en-GB"/>
              </w:rPr>
              <w:br/>
              <w:t>26,6</w:t>
            </w:r>
            <w:r w:rsidRPr="00161DFA">
              <w:rPr>
                <w:sz w:val="18"/>
                <w:lang w:val="en-GB"/>
              </w:rPr>
              <w:br/>
              <w:t>26,7</w:t>
            </w:r>
            <w:r w:rsidRPr="00161DFA">
              <w:rPr>
                <w:sz w:val="18"/>
                <w:lang w:val="en-GB"/>
              </w:rPr>
              <w:br/>
              <w:t>26,8</w:t>
            </w:r>
            <w:r w:rsidRPr="00161DFA">
              <w:rPr>
                <w:sz w:val="18"/>
                <w:lang w:val="en-GB"/>
              </w:rPr>
              <w:br/>
              <w:t>26,9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0,98662</w:t>
            </w:r>
            <w:r w:rsidRPr="00161DFA">
              <w:rPr>
                <w:sz w:val="18"/>
                <w:lang w:val="en-GB"/>
              </w:rPr>
              <w:br/>
              <w:t>0,98691</w:t>
            </w:r>
            <w:r w:rsidRPr="00161DFA">
              <w:rPr>
                <w:sz w:val="18"/>
                <w:lang w:val="en-GB"/>
              </w:rPr>
              <w:br/>
              <w:t>0,98719</w:t>
            </w:r>
            <w:r w:rsidRPr="00161DFA">
              <w:rPr>
                <w:sz w:val="18"/>
                <w:lang w:val="en-GB"/>
              </w:rPr>
              <w:br/>
              <w:t>0,98747</w:t>
            </w:r>
            <w:r w:rsidRPr="00161DFA">
              <w:rPr>
                <w:sz w:val="18"/>
                <w:lang w:val="en-GB"/>
              </w:rPr>
              <w:br/>
              <w:t>0,98775</w:t>
            </w:r>
            <w:r w:rsidRPr="00161DFA">
              <w:rPr>
                <w:sz w:val="18"/>
                <w:lang w:val="en-GB"/>
              </w:rPr>
              <w:br/>
              <w:t>0,98802</w:t>
            </w:r>
            <w:r w:rsidRPr="00161DFA">
              <w:rPr>
                <w:sz w:val="18"/>
                <w:lang w:val="en-GB"/>
              </w:rPr>
              <w:br/>
              <w:t>0,98828</w:t>
            </w:r>
            <w:r w:rsidRPr="00161DFA">
              <w:rPr>
                <w:sz w:val="18"/>
                <w:lang w:val="en-GB"/>
              </w:rPr>
              <w:br/>
              <w:t>0,98834</w:t>
            </w:r>
            <w:r w:rsidRPr="00161DFA">
              <w:rPr>
                <w:sz w:val="18"/>
                <w:lang w:val="en-GB"/>
              </w:rPr>
              <w:br/>
              <w:t>0,98879</w:t>
            </w:r>
            <w:r w:rsidRPr="00161DFA">
              <w:rPr>
                <w:sz w:val="18"/>
                <w:lang w:val="en-GB"/>
              </w:rPr>
              <w:br/>
              <w:t>0,98904</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0,136</w:t>
            </w:r>
            <w:r w:rsidRPr="00161DFA">
              <w:rPr>
                <w:sz w:val="18"/>
                <w:lang w:val="en-GB"/>
              </w:rPr>
              <w:br/>
              <w:t>0,133</w:t>
            </w:r>
            <w:r w:rsidRPr="00161DFA">
              <w:rPr>
                <w:sz w:val="18"/>
                <w:lang w:val="en-GB"/>
              </w:rPr>
              <w:br/>
              <w:t>0,130</w:t>
            </w:r>
            <w:r w:rsidRPr="00161DFA">
              <w:rPr>
                <w:sz w:val="18"/>
                <w:lang w:val="en-GB"/>
              </w:rPr>
              <w:br/>
              <w:t>0,127</w:t>
            </w:r>
            <w:r w:rsidRPr="00161DFA">
              <w:rPr>
                <w:sz w:val="18"/>
                <w:lang w:val="en-GB"/>
              </w:rPr>
              <w:br/>
              <w:t>0,125</w:t>
            </w:r>
            <w:r w:rsidRPr="00161DFA">
              <w:rPr>
                <w:sz w:val="18"/>
                <w:lang w:val="en-GB"/>
              </w:rPr>
              <w:br/>
              <w:t>0,122</w:t>
            </w:r>
            <w:r w:rsidRPr="00161DFA">
              <w:rPr>
                <w:sz w:val="18"/>
                <w:lang w:val="en-GB"/>
              </w:rPr>
              <w:br/>
              <w:t>0,119</w:t>
            </w:r>
            <w:r w:rsidRPr="00161DFA">
              <w:rPr>
                <w:sz w:val="18"/>
                <w:lang w:val="en-GB"/>
              </w:rPr>
              <w:br/>
              <w:t>0,116</w:t>
            </w:r>
            <w:r w:rsidRPr="00161DFA">
              <w:rPr>
                <w:sz w:val="18"/>
                <w:lang w:val="en-GB"/>
              </w:rPr>
              <w:br/>
              <w:t>0,114</w:t>
            </w:r>
            <w:r w:rsidRPr="00161DFA">
              <w:rPr>
                <w:sz w:val="18"/>
                <w:lang w:val="en-GB"/>
              </w:rPr>
              <w:br/>
              <w:t>0,111</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31,0</w:t>
            </w:r>
            <w:r w:rsidRPr="00161DFA">
              <w:rPr>
                <w:sz w:val="18"/>
                <w:lang w:val="en-GB"/>
              </w:rPr>
              <w:br/>
              <w:t>31,1</w:t>
            </w:r>
            <w:r w:rsidRPr="00161DFA">
              <w:rPr>
                <w:sz w:val="18"/>
                <w:lang w:val="en-GB"/>
              </w:rPr>
              <w:br/>
              <w:t>31,2</w:t>
            </w:r>
            <w:r w:rsidRPr="00161DFA">
              <w:rPr>
                <w:sz w:val="18"/>
                <w:lang w:val="en-GB"/>
              </w:rPr>
              <w:br/>
              <w:t>31,3</w:t>
            </w:r>
            <w:r w:rsidRPr="00161DFA">
              <w:rPr>
                <w:sz w:val="18"/>
                <w:lang w:val="en-GB"/>
              </w:rPr>
              <w:br/>
              <w:t>31,4</w:t>
            </w:r>
            <w:r w:rsidRPr="00161DFA">
              <w:rPr>
                <w:sz w:val="18"/>
                <w:lang w:val="en-GB"/>
              </w:rPr>
              <w:br/>
              <w:t>31,5</w:t>
            </w:r>
            <w:r w:rsidRPr="00161DFA">
              <w:rPr>
                <w:sz w:val="18"/>
                <w:lang w:val="en-GB"/>
              </w:rPr>
              <w:br/>
              <w:t>31,6</w:t>
            </w:r>
            <w:r w:rsidRPr="00161DFA">
              <w:rPr>
                <w:sz w:val="18"/>
                <w:lang w:val="en-GB"/>
              </w:rPr>
              <w:br/>
              <w:t>31,7</w:t>
            </w:r>
            <w:r w:rsidRPr="00161DFA">
              <w:rPr>
                <w:sz w:val="18"/>
                <w:lang w:val="en-GB"/>
              </w:rPr>
              <w:br/>
              <w:t>31,8</w:t>
            </w:r>
            <w:r w:rsidRPr="00161DFA">
              <w:rPr>
                <w:sz w:val="18"/>
                <w:lang w:val="en-GB"/>
              </w:rPr>
              <w:br/>
              <w:t>31,9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0,99587</w:t>
            </w:r>
            <w:r w:rsidRPr="00161DFA">
              <w:rPr>
                <w:sz w:val="18"/>
                <w:lang w:val="en-GB"/>
              </w:rPr>
              <w:br/>
              <w:t>0,99597</w:t>
            </w:r>
            <w:r w:rsidRPr="00161DFA">
              <w:rPr>
                <w:sz w:val="18"/>
                <w:lang w:val="en-GB"/>
              </w:rPr>
              <w:br/>
              <w:t>0,99607</w:t>
            </w:r>
            <w:r w:rsidRPr="00161DFA">
              <w:rPr>
                <w:sz w:val="18"/>
                <w:lang w:val="en-GB"/>
              </w:rPr>
              <w:br/>
              <w:t>0,99617</w:t>
            </w:r>
            <w:r w:rsidRPr="00161DFA">
              <w:rPr>
                <w:sz w:val="18"/>
                <w:lang w:val="en-GB"/>
              </w:rPr>
              <w:br/>
              <w:t>0,99626</w:t>
            </w:r>
            <w:r w:rsidRPr="00161DFA">
              <w:rPr>
                <w:sz w:val="18"/>
                <w:lang w:val="en-GB"/>
              </w:rPr>
              <w:br/>
              <w:t>0,99636</w:t>
            </w:r>
            <w:r w:rsidRPr="00161DFA">
              <w:rPr>
                <w:sz w:val="18"/>
                <w:lang w:val="en-GB"/>
              </w:rPr>
              <w:br/>
              <w:t>0,99645</w:t>
            </w:r>
            <w:r w:rsidRPr="00161DFA">
              <w:rPr>
                <w:sz w:val="18"/>
                <w:lang w:val="en-GB"/>
              </w:rPr>
              <w:br/>
              <w:t>0,99654</w:t>
            </w:r>
            <w:r w:rsidRPr="00161DFA">
              <w:rPr>
                <w:sz w:val="18"/>
                <w:lang w:val="en-GB"/>
              </w:rPr>
              <w:br/>
              <w:t>0,99663</w:t>
            </w:r>
            <w:r w:rsidRPr="00161DFA">
              <w:rPr>
                <w:sz w:val="18"/>
                <w:lang w:val="en-GB"/>
              </w:rPr>
              <w:br/>
              <w:t>0,99671</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0,042</w:t>
            </w:r>
            <w:r w:rsidRPr="00161DFA">
              <w:rPr>
                <w:sz w:val="18"/>
                <w:lang w:val="en-GB"/>
              </w:rPr>
              <w:br/>
              <w:t>0,041</w:t>
            </w:r>
            <w:r w:rsidRPr="00161DFA">
              <w:rPr>
                <w:sz w:val="18"/>
                <w:lang w:val="en-GB"/>
              </w:rPr>
              <w:br/>
              <w:t>0,040</w:t>
            </w:r>
            <w:r w:rsidRPr="00161DFA">
              <w:rPr>
                <w:sz w:val="18"/>
                <w:lang w:val="en-GB"/>
              </w:rPr>
              <w:br/>
              <w:t>0,039</w:t>
            </w:r>
            <w:r w:rsidRPr="00161DFA">
              <w:rPr>
                <w:sz w:val="18"/>
                <w:lang w:val="en-GB"/>
              </w:rPr>
              <w:br/>
              <w:t>0,038</w:t>
            </w:r>
            <w:r w:rsidRPr="00161DFA">
              <w:rPr>
                <w:sz w:val="18"/>
                <w:lang w:val="en-GB"/>
              </w:rPr>
              <w:br/>
              <w:t>0,037</w:t>
            </w:r>
            <w:r w:rsidRPr="00161DFA">
              <w:rPr>
                <w:sz w:val="18"/>
                <w:lang w:val="en-GB"/>
              </w:rPr>
              <w:br/>
              <w:t>0,036</w:t>
            </w:r>
            <w:r w:rsidRPr="00161DFA">
              <w:rPr>
                <w:sz w:val="18"/>
                <w:lang w:val="en-GB"/>
              </w:rPr>
              <w:br/>
              <w:t>0,035</w:t>
            </w:r>
            <w:r w:rsidRPr="00161DFA">
              <w:rPr>
                <w:sz w:val="18"/>
                <w:lang w:val="en-GB"/>
              </w:rPr>
              <w:br/>
              <w:t>0,034</w:t>
            </w:r>
            <w:r w:rsidRPr="00161DFA">
              <w:rPr>
                <w:sz w:val="18"/>
                <w:lang w:val="en-GB"/>
              </w:rPr>
              <w:br/>
              <w:t>0,033</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36,0</w:t>
            </w:r>
            <w:r w:rsidRPr="00161DFA">
              <w:rPr>
                <w:sz w:val="18"/>
                <w:lang w:val="en-GB"/>
              </w:rPr>
              <w:br/>
              <w:t>36,1</w:t>
            </w:r>
            <w:r w:rsidRPr="00161DFA">
              <w:rPr>
                <w:sz w:val="18"/>
                <w:lang w:val="en-GB"/>
              </w:rPr>
              <w:br/>
              <w:t>36,2</w:t>
            </w:r>
            <w:r w:rsidRPr="00161DFA">
              <w:rPr>
                <w:sz w:val="18"/>
                <w:lang w:val="en-GB"/>
              </w:rPr>
              <w:br/>
              <w:t>36,3</w:t>
            </w:r>
            <w:r w:rsidRPr="00161DFA">
              <w:rPr>
                <w:sz w:val="18"/>
                <w:lang w:val="en-GB"/>
              </w:rPr>
              <w:br/>
              <w:t>36,4</w:t>
            </w:r>
            <w:r w:rsidRPr="00161DFA">
              <w:rPr>
                <w:sz w:val="18"/>
                <w:lang w:val="en-GB"/>
              </w:rPr>
              <w:br/>
              <w:t>36,5</w:t>
            </w:r>
            <w:r w:rsidRPr="00161DFA">
              <w:rPr>
                <w:sz w:val="18"/>
                <w:lang w:val="en-GB"/>
              </w:rPr>
              <w:br/>
              <w:t>36,6</w:t>
            </w:r>
            <w:r w:rsidRPr="00161DFA">
              <w:rPr>
                <w:sz w:val="18"/>
                <w:lang w:val="en-GB"/>
              </w:rPr>
              <w:br/>
              <w:t>36,7</w:t>
            </w:r>
            <w:r w:rsidRPr="00161DFA">
              <w:rPr>
                <w:sz w:val="18"/>
                <w:lang w:val="en-GB"/>
              </w:rPr>
              <w:br/>
              <w:t>36,8</w:t>
            </w:r>
            <w:r w:rsidRPr="00161DFA">
              <w:rPr>
                <w:sz w:val="18"/>
                <w:lang w:val="en-GB"/>
              </w:rPr>
              <w:br/>
              <w:t>36,9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0,99892</w:t>
            </w:r>
            <w:r w:rsidRPr="00161DFA">
              <w:rPr>
                <w:sz w:val="18"/>
                <w:lang w:val="en-GB"/>
              </w:rPr>
              <w:br/>
              <w:t>0,99895</w:t>
            </w:r>
            <w:r w:rsidRPr="00161DFA">
              <w:rPr>
                <w:sz w:val="18"/>
                <w:lang w:val="en-GB"/>
              </w:rPr>
              <w:br/>
              <w:t>0,99898</w:t>
            </w:r>
            <w:r w:rsidRPr="00161DFA">
              <w:rPr>
                <w:sz w:val="18"/>
                <w:lang w:val="en-GB"/>
              </w:rPr>
              <w:br/>
              <w:t>0,99901</w:t>
            </w:r>
            <w:r w:rsidRPr="00161DFA">
              <w:rPr>
                <w:sz w:val="18"/>
                <w:lang w:val="en-GB"/>
              </w:rPr>
              <w:br/>
              <w:t>0,99904</w:t>
            </w:r>
            <w:r w:rsidRPr="00161DFA">
              <w:rPr>
                <w:sz w:val="18"/>
                <w:lang w:val="en-GB"/>
              </w:rPr>
              <w:br/>
              <w:t>0,99906</w:t>
            </w:r>
            <w:r w:rsidRPr="00161DFA">
              <w:rPr>
                <w:sz w:val="18"/>
                <w:lang w:val="en-GB"/>
              </w:rPr>
              <w:br/>
              <w:t>0,99909</w:t>
            </w:r>
            <w:r w:rsidRPr="00161DFA">
              <w:rPr>
                <w:sz w:val="18"/>
                <w:lang w:val="en-GB"/>
              </w:rPr>
              <w:br/>
              <w:t>0,99912</w:t>
            </w:r>
            <w:r w:rsidRPr="00161DFA">
              <w:rPr>
                <w:sz w:val="18"/>
                <w:lang w:val="en-GB"/>
              </w:rPr>
              <w:br/>
              <w:t>0,99914</w:t>
            </w:r>
            <w:r w:rsidRPr="00161DFA">
              <w:rPr>
                <w:sz w:val="18"/>
                <w:lang w:val="en-GB"/>
              </w:rPr>
              <w:br/>
              <w:t>0,99917</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0,011</w:t>
            </w:r>
            <w:r w:rsidRPr="00161DFA">
              <w:rPr>
                <w:sz w:val="18"/>
                <w:lang w:val="en-GB"/>
              </w:rPr>
              <w:br/>
              <w:t>0,011</w:t>
            </w:r>
            <w:r w:rsidRPr="00161DFA">
              <w:rPr>
                <w:sz w:val="18"/>
                <w:lang w:val="en-GB"/>
              </w:rPr>
              <w:br/>
              <w:t>0,010</w:t>
            </w:r>
            <w:r w:rsidRPr="00161DFA">
              <w:rPr>
                <w:sz w:val="18"/>
                <w:lang w:val="en-GB"/>
              </w:rPr>
              <w:br/>
              <w:t>0,010</w:t>
            </w:r>
            <w:r w:rsidRPr="00161DFA">
              <w:rPr>
                <w:sz w:val="18"/>
                <w:lang w:val="en-GB"/>
              </w:rPr>
              <w:br/>
              <w:t>0,010</w:t>
            </w:r>
            <w:r w:rsidRPr="00161DFA">
              <w:rPr>
                <w:sz w:val="18"/>
                <w:lang w:val="en-GB"/>
              </w:rPr>
              <w:br/>
              <w:t>0,009</w:t>
            </w:r>
            <w:r w:rsidRPr="00161DFA">
              <w:rPr>
                <w:sz w:val="18"/>
                <w:lang w:val="en-GB"/>
              </w:rPr>
              <w:br/>
              <w:t>0,009</w:t>
            </w:r>
            <w:r w:rsidRPr="00161DFA">
              <w:rPr>
                <w:sz w:val="18"/>
                <w:lang w:val="en-GB"/>
              </w:rPr>
              <w:br/>
              <w:t>0,009</w:t>
            </w:r>
            <w:r w:rsidRPr="00161DFA">
              <w:rPr>
                <w:sz w:val="18"/>
                <w:lang w:val="en-GB"/>
              </w:rPr>
              <w:br/>
              <w:t>0,009</w:t>
            </w:r>
            <w:r w:rsidRPr="00161DFA">
              <w:rPr>
                <w:sz w:val="18"/>
                <w:lang w:val="en-GB"/>
              </w:rPr>
              <w:br/>
              <w:t>0,008</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41,0</w:t>
            </w:r>
            <w:r w:rsidRPr="00161DFA">
              <w:rPr>
                <w:sz w:val="18"/>
                <w:lang w:val="en-GB"/>
              </w:rPr>
              <w:br/>
              <w:t>41,1</w:t>
            </w:r>
            <w:r w:rsidRPr="00161DFA">
              <w:rPr>
                <w:sz w:val="18"/>
                <w:lang w:val="en-GB"/>
              </w:rPr>
              <w:br/>
              <w:t>41,2</w:t>
            </w:r>
            <w:r w:rsidRPr="00161DFA">
              <w:rPr>
                <w:sz w:val="18"/>
                <w:lang w:val="en-GB"/>
              </w:rPr>
              <w:br/>
              <w:t>41,3</w:t>
            </w:r>
            <w:r w:rsidRPr="00161DFA">
              <w:rPr>
                <w:sz w:val="18"/>
                <w:lang w:val="en-GB"/>
              </w:rPr>
              <w:br/>
              <w:t>41,4</w:t>
            </w:r>
            <w:r w:rsidRPr="00161DFA">
              <w:rPr>
                <w:sz w:val="18"/>
                <w:lang w:val="en-GB"/>
              </w:rPr>
              <w:br/>
              <w:t>41,5</w:t>
            </w:r>
            <w:r w:rsidRPr="00161DFA">
              <w:rPr>
                <w:sz w:val="18"/>
                <w:lang w:val="en-GB"/>
              </w:rPr>
              <w:br/>
              <w:t>41,6</w:t>
            </w:r>
            <w:r w:rsidRPr="00161DFA">
              <w:rPr>
                <w:sz w:val="18"/>
                <w:lang w:val="en-GB"/>
              </w:rPr>
              <w:br/>
              <w:t>41,7</w:t>
            </w:r>
            <w:r w:rsidRPr="00161DFA">
              <w:rPr>
                <w:sz w:val="18"/>
                <w:lang w:val="en-GB"/>
              </w:rPr>
              <w:br/>
              <w:t>41,8</w:t>
            </w:r>
            <w:r w:rsidRPr="00161DFA">
              <w:rPr>
                <w:sz w:val="18"/>
                <w:lang w:val="en-GB"/>
              </w:rPr>
              <w:br/>
              <w:t>41,9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0,99976</w:t>
            </w:r>
            <w:r w:rsidRPr="00161DFA">
              <w:rPr>
                <w:sz w:val="18"/>
                <w:lang w:val="en-GB"/>
              </w:rPr>
              <w:br/>
              <w:t>0,99977</w:t>
            </w:r>
            <w:r w:rsidRPr="00161DFA">
              <w:rPr>
                <w:sz w:val="18"/>
                <w:lang w:val="en-GB"/>
              </w:rPr>
              <w:br/>
              <w:t>0,99978</w:t>
            </w:r>
            <w:r w:rsidRPr="00161DFA">
              <w:rPr>
                <w:sz w:val="18"/>
                <w:lang w:val="en-GB"/>
              </w:rPr>
              <w:br/>
              <w:t>0,99978</w:t>
            </w:r>
            <w:r w:rsidRPr="00161DFA">
              <w:rPr>
                <w:sz w:val="18"/>
                <w:lang w:val="en-GB"/>
              </w:rPr>
              <w:br/>
              <w:t>0,99979</w:t>
            </w:r>
            <w:r w:rsidRPr="00161DFA">
              <w:rPr>
                <w:sz w:val="18"/>
                <w:lang w:val="en-GB"/>
              </w:rPr>
              <w:br/>
              <w:t>0,99980</w:t>
            </w:r>
            <w:r w:rsidRPr="00161DFA">
              <w:rPr>
                <w:sz w:val="18"/>
                <w:lang w:val="en-GB"/>
              </w:rPr>
              <w:br/>
              <w:t>0,99980</w:t>
            </w:r>
            <w:r w:rsidRPr="00161DFA">
              <w:rPr>
                <w:sz w:val="18"/>
                <w:lang w:val="en-GB"/>
              </w:rPr>
              <w:br/>
              <w:t>0,99981</w:t>
            </w:r>
            <w:r w:rsidRPr="00161DFA">
              <w:rPr>
                <w:sz w:val="18"/>
                <w:lang w:val="en-GB"/>
              </w:rPr>
              <w:br/>
              <w:t>0,99982</w:t>
            </w:r>
            <w:r w:rsidRPr="00161DFA">
              <w:rPr>
                <w:sz w:val="18"/>
                <w:lang w:val="en-GB"/>
              </w:rPr>
              <w:br/>
              <w:t>0,99982</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0,002</w:t>
            </w:r>
            <w:r w:rsidRPr="00161DFA">
              <w:rPr>
                <w:sz w:val="18"/>
                <w:lang w:val="en-GB"/>
              </w:rPr>
              <w:br/>
              <w:t>0,002</w:t>
            </w:r>
            <w:r w:rsidRPr="00161DFA">
              <w:rPr>
                <w:sz w:val="18"/>
                <w:lang w:val="en-GB"/>
              </w:rPr>
              <w:br/>
              <w:t>0,002</w:t>
            </w:r>
            <w:r w:rsidRPr="00161DFA">
              <w:rPr>
                <w:sz w:val="18"/>
                <w:lang w:val="en-GB"/>
              </w:rPr>
              <w:br/>
              <w:t>0,002</w:t>
            </w:r>
            <w:r w:rsidRPr="00161DFA">
              <w:rPr>
                <w:sz w:val="18"/>
                <w:lang w:val="en-GB"/>
              </w:rPr>
              <w:br/>
              <w:t>0,002</w:t>
            </w:r>
            <w:r w:rsidRPr="00161DFA">
              <w:rPr>
                <w:sz w:val="18"/>
                <w:lang w:val="en-GB"/>
              </w:rPr>
              <w:br/>
              <w:t>0,002</w:t>
            </w:r>
            <w:r w:rsidRPr="00161DFA">
              <w:rPr>
                <w:sz w:val="18"/>
                <w:lang w:val="en-GB"/>
              </w:rPr>
              <w:br/>
              <w:t>0,002</w:t>
            </w:r>
            <w:r w:rsidRPr="00161DFA">
              <w:rPr>
                <w:sz w:val="18"/>
                <w:lang w:val="en-GB"/>
              </w:rPr>
              <w:br/>
              <w:t>0,002</w:t>
            </w:r>
            <w:r w:rsidRPr="00161DFA">
              <w:rPr>
                <w:sz w:val="18"/>
                <w:lang w:val="en-GB"/>
              </w:rPr>
              <w:br/>
              <w:t>0,002</w:t>
            </w:r>
            <w:r w:rsidRPr="00161DFA">
              <w:rPr>
                <w:sz w:val="18"/>
                <w:lang w:val="en-GB"/>
              </w:rPr>
              <w:br/>
              <w:t>0,002</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46,0</w:t>
            </w:r>
            <w:r w:rsidRPr="00161DFA">
              <w:rPr>
                <w:sz w:val="18"/>
                <w:lang w:val="en-GB"/>
              </w:rPr>
              <w:br/>
              <w:t>46,1</w:t>
            </w:r>
            <w:r w:rsidRPr="00161DFA">
              <w:rPr>
                <w:sz w:val="18"/>
                <w:lang w:val="en-GB"/>
              </w:rPr>
              <w:br/>
              <w:t>46,2</w:t>
            </w:r>
            <w:r w:rsidRPr="00161DFA">
              <w:rPr>
                <w:sz w:val="18"/>
                <w:lang w:val="en-GB"/>
              </w:rPr>
              <w:br/>
              <w:t>46,3</w:t>
            </w:r>
            <w:r w:rsidRPr="00161DFA">
              <w:rPr>
                <w:sz w:val="18"/>
                <w:lang w:val="en-GB"/>
              </w:rPr>
              <w:br/>
              <w:t>46,4</w:t>
            </w:r>
            <w:r w:rsidRPr="00161DFA">
              <w:rPr>
                <w:sz w:val="18"/>
                <w:lang w:val="en-GB"/>
              </w:rPr>
              <w:br/>
              <w:t>46,5</w:t>
            </w:r>
            <w:r w:rsidRPr="00161DFA">
              <w:rPr>
                <w:sz w:val="18"/>
                <w:lang w:val="en-GB"/>
              </w:rPr>
              <w:br/>
              <w:t>46,6</w:t>
            </w:r>
            <w:r w:rsidRPr="00161DFA">
              <w:rPr>
                <w:sz w:val="18"/>
                <w:lang w:val="en-GB"/>
              </w:rPr>
              <w:br/>
              <w:t>46,7</w:t>
            </w:r>
            <w:r w:rsidRPr="00161DFA">
              <w:rPr>
                <w:sz w:val="18"/>
                <w:lang w:val="en-GB"/>
              </w:rPr>
              <w:br/>
              <w:t>46,8</w:t>
            </w:r>
            <w:r w:rsidRPr="00161DFA">
              <w:rPr>
                <w:sz w:val="18"/>
                <w:lang w:val="en-GB"/>
              </w:rPr>
              <w:br/>
              <w:t>46,9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0,99996</w:t>
            </w:r>
            <w:r w:rsidRPr="00161DFA">
              <w:rPr>
                <w:sz w:val="18"/>
                <w:lang w:val="en-GB"/>
              </w:rPr>
              <w:br/>
              <w:t>0,99996</w:t>
            </w:r>
            <w:r w:rsidRPr="00161DFA">
              <w:rPr>
                <w:sz w:val="18"/>
                <w:lang w:val="en-GB"/>
              </w:rPr>
              <w:br/>
              <w:t>0,99996</w:t>
            </w:r>
            <w:r w:rsidRPr="00161DFA">
              <w:rPr>
                <w:sz w:val="18"/>
                <w:lang w:val="en-GB"/>
              </w:rPr>
              <w:br/>
              <w:t>0,99996</w:t>
            </w:r>
            <w:r w:rsidRPr="00161DFA">
              <w:rPr>
                <w:sz w:val="18"/>
                <w:lang w:val="en-GB"/>
              </w:rPr>
              <w:br/>
              <w:t>0,99996</w:t>
            </w:r>
            <w:r w:rsidRPr="00161DFA">
              <w:rPr>
                <w:sz w:val="18"/>
                <w:lang w:val="en-GB"/>
              </w:rPr>
              <w:br/>
              <w:t>0,99996</w:t>
            </w:r>
            <w:r w:rsidRPr="00161DFA">
              <w:rPr>
                <w:sz w:val="18"/>
                <w:lang w:val="en-GB"/>
              </w:rPr>
              <w:br/>
              <w:t>0,99996</w:t>
            </w:r>
            <w:r w:rsidRPr="00161DFA">
              <w:rPr>
                <w:sz w:val="18"/>
                <w:lang w:val="en-GB"/>
              </w:rPr>
              <w:br/>
              <w:t>0,99997</w:t>
            </w:r>
            <w:r w:rsidRPr="00161DFA">
              <w:rPr>
                <w:sz w:val="18"/>
                <w:lang w:val="en-GB"/>
              </w:rPr>
              <w:br/>
              <w:t>0,99997</w:t>
            </w:r>
            <w:r w:rsidRPr="00161DFA">
              <w:rPr>
                <w:sz w:val="18"/>
                <w:lang w:val="en-GB"/>
              </w:rPr>
              <w:br/>
              <w:t>0,99997</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0,000</w:t>
            </w:r>
            <w:r w:rsidRPr="00161DFA">
              <w:rPr>
                <w:sz w:val="18"/>
                <w:lang w:val="en-GB"/>
              </w:rPr>
              <w:br/>
              <w:t>0,000</w:t>
            </w:r>
            <w:r w:rsidRPr="00161DFA">
              <w:rPr>
                <w:sz w:val="18"/>
                <w:lang w:val="en-GB"/>
              </w:rPr>
              <w:br/>
              <w:t>0,000</w:t>
            </w:r>
            <w:r w:rsidRPr="00161DFA">
              <w:rPr>
                <w:sz w:val="18"/>
                <w:lang w:val="en-GB"/>
              </w:rPr>
              <w:br/>
              <w:t>0,000</w:t>
            </w:r>
            <w:r w:rsidRPr="00161DFA">
              <w:rPr>
                <w:sz w:val="18"/>
                <w:lang w:val="en-GB"/>
              </w:rPr>
              <w:br/>
              <w:t>0,000</w:t>
            </w:r>
            <w:r w:rsidRPr="00161DFA">
              <w:rPr>
                <w:sz w:val="18"/>
                <w:lang w:val="en-GB"/>
              </w:rPr>
              <w:br/>
              <w:t>0,000</w:t>
            </w:r>
            <w:r w:rsidRPr="00161DFA">
              <w:rPr>
                <w:sz w:val="18"/>
                <w:lang w:val="en-GB"/>
              </w:rPr>
              <w:br/>
              <w:t>0,000</w:t>
            </w:r>
            <w:r w:rsidRPr="00161DFA">
              <w:rPr>
                <w:sz w:val="18"/>
                <w:lang w:val="en-GB"/>
              </w:rPr>
              <w:br/>
              <w:t>0,000</w:t>
            </w:r>
            <w:r w:rsidRPr="00161DFA">
              <w:rPr>
                <w:sz w:val="18"/>
                <w:lang w:val="en-GB"/>
              </w:rPr>
              <w:br/>
              <w:t>0,000</w:t>
            </w:r>
            <w:r w:rsidRPr="00161DFA">
              <w:rPr>
                <w:sz w:val="18"/>
                <w:lang w:val="en-GB"/>
              </w:rPr>
              <w:br/>
              <w:t>0,000</w:t>
            </w:r>
          </w:p>
        </w:tc>
      </w:tr>
      <w:tr w:rsidR="00161DFA" w:rsidRPr="00161DFA" w:rsidTr="00620645">
        <w:trPr>
          <w:cantSplit/>
          <w:jc w:val="center"/>
        </w:trPr>
        <w:tc>
          <w:tcPr>
            <w:tcW w:w="483" w:type="dxa"/>
            <w:tcBorders>
              <w:top w:val="single" w:sz="6" w:space="0" w:color="auto"/>
              <w:left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27,0</w:t>
            </w:r>
            <w:r w:rsidRPr="00161DFA">
              <w:rPr>
                <w:sz w:val="18"/>
                <w:lang w:val="en-GB"/>
              </w:rPr>
              <w:br/>
              <w:t>27,1</w:t>
            </w:r>
            <w:r w:rsidRPr="00161DFA">
              <w:rPr>
                <w:sz w:val="18"/>
                <w:lang w:val="en-GB"/>
              </w:rPr>
              <w:br/>
              <w:t>27,2</w:t>
            </w:r>
            <w:r w:rsidRPr="00161DFA">
              <w:rPr>
                <w:sz w:val="18"/>
                <w:lang w:val="en-GB"/>
              </w:rPr>
              <w:br/>
              <w:t>27,3</w:t>
            </w:r>
            <w:r w:rsidRPr="00161DFA">
              <w:rPr>
                <w:sz w:val="18"/>
                <w:lang w:val="en-GB"/>
              </w:rPr>
              <w:br/>
              <w:t>27,4</w:t>
            </w:r>
            <w:r w:rsidRPr="00161DFA">
              <w:rPr>
                <w:sz w:val="18"/>
                <w:lang w:val="en-GB"/>
              </w:rPr>
              <w:br/>
              <w:t>27,5</w:t>
            </w:r>
            <w:r w:rsidRPr="00161DFA">
              <w:rPr>
                <w:sz w:val="18"/>
                <w:lang w:val="en-GB"/>
              </w:rPr>
              <w:br/>
              <w:t>27,6</w:t>
            </w:r>
            <w:r w:rsidRPr="00161DFA">
              <w:rPr>
                <w:sz w:val="18"/>
                <w:lang w:val="en-GB"/>
              </w:rPr>
              <w:br/>
              <w:t>27,7</w:t>
            </w:r>
            <w:r w:rsidRPr="00161DFA">
              <w:rPr>
                <w:sz w:val="18"/>
                <w:lang w:val="en-GB"/>
              </w:rPr>
              <w:br/>
              <w:t>27,8</w:t>
            </w:r>
            <w:r w:rsidRPr="00161DFA">
              <w:rPr>
                <w:sz w:val="18"/>
                <w:lang w:val="en-GB"/>
              </w:rPr>
              <w:br/>
              <w:t>27,9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0,98928</w:t>
            </w:r>
            <w:r w:rsidRPr="00161DFA">
              <w:rPr>
                <w:sz w:val="18"/>
                <w:lang w:val="en-GB"/>
              </w:rPr>
              <w:br/>
              <w:t>0,98952</w:t>
            </w:r>
            <w:r w:rsidRPr="00161DFA">
              <w:rPr>
                <w:sz w:val="18"/>
                <w:lang w:val="en-GB"/>
              </w:rPr>
              <w:br/>
              <w:t>0,98976</w:t>
            </w:r>
            <w:r w:rsidRPr="00161DFA">
              <w:rPr>
                <w:sz w:val="18"/>
                <w:lang w:val="en-GB"/>
              </w:rPr>
              <w:br/>
              <w:t>0,98999</w:t>
            </w:r>
            <w:r w:rsidRPr="00161DFA">
              <w:rPr>
                <w:sz w:val="18"/>
                <w:lang w:val="en-GB"/>
              </w:rPr>
              <w:br/>
              <w:t>0,99021</w:t>
            </w:r>
            <w:r w:rsidRPr="00161DFA">
              <w:rPr>
                <w:sz w:val="18"/>
                <w:lang w:val="en-GB"/>
              </w:rPr>
              <w:br/>
              <w:t>0,99043</w:t>
            </w:r>
            <w:r w:rsidRPr="00161DFA">
              <w:rPr>
                <w:sz w:val="18"/>
                <w:lang w:val="en-GB"/>
              </w:rPr>
              <w:br/>
              <w:t>0,99065</w:t>
            </w:r>
            <w:r w:rsidRPr="00161DFA">
              <w:rPr>
                <w:sz w:val="18"/>
                <w:lang w:val="en-GB"/>
              </w:rPr>
              <w:br/>
              <w:t>0,99086</w:t>
            </w:r>
            <w:r w:rsidRPr="00161DFA">
              <w:rPr>
                <w:sz w:val="18"/>
                <w:lang w:val="en-GB"/>
              </w:rPr>
              <w:br/>
              <w:t>0,99107</w:t>
            </w:r>
            <w:r w:rsidRPr="00161DFA">
              <w:rPr>
                <w:sz w:val="18"/>
                <w:lang w:val="en-GB"/>
              </w:rPr>
              <w:br/>
              <w:t>0,99127</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0,109</w:t>
            </w:r>
            <w:r w:rsidRPr="00161DFA">
              <w:rPr>
                <w:sz w:val="18"/>
                <w:lang w:val="en-GB"/>
              </w:rPr>
              <w:br/>
              <w:t>0,106</w:t>
            </w:r>
            <w:r w:rsidRPr="00161DFA">
              <w:rPr>
                <w:sz w:val="18"/>
                <w:lang w:val="en-GB"/>
              </w:rPr>
              <w:br/>
              <w:t>0,104</w:t>
            </w:r>
            <w:r w:rsidRPr="00161DFA">
              <w:rPr>
                <w:sz w:val="18"/>
                <w:lang w:val="en-GB"/>
              </w:rPr>
              <w:br/>
              <w:t>0,102</w:t>
            </w:r>
            <w:r w:rsidRPr="00161DFA">
              <w:rPr>
                <w:sz w:val="18"/>
                <w:lang w:val="en-GB"/>
              </w:rPr>
              <w:br/>
              <w:t>0,099</w:t>
            </w:r>
            <w:r w:rsidRPr="00161DFA">
              <w:rPr>
                <w:sz w:val="18"/>
                <w:lang w:val="en-GB"/>
              </w:rPr>
              <w:br/>
              <w:t>0,097</w:t>
            </w:r>
            <w:r w:rsidRPr="00161DFA">
              <w:rPr>
                <w:sz w:val="18"/>
                <w:lang w:val="en-GB"/>
              </w:rPr>
              <w:br/>
              <w:t>0,095</w:t>
            </w:r>
            <w:r w:rsidRPr="00161DFA">
              <w:rPr>
                <w:sz w:val="18"/>
                <w:lang w:val="en-GB"/>
              </w:rPr>
              <w:br/>
              <w:t>0,093</w:t>
            </w:r>
            <w:r w:rsidRPr="00161DFA">
              <w:rPr>
                <w:sz w:val="18"/>
                <w:lang w:val="en-GB"/>
              </w:rPr>
              <w:br/>
              <w:t>0,091</w:t>
            </w:r>
            <w:r w:rsidRPr="00161DFA">
              <w:rPr>
                <w:sz w:val="18"/>
                <w:lang w:val="en-GB"/>
              </w:rPr>
              <w:br/>
              <w:t>0,089</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32,0</w:t>
            </w:r>
            <w:r w:rsidRPr="00161DFA">
              <w:rPr>
                <w:sz w:val="18"/>
                <w:lang w:val="en-GB"/>
              </w:rPr>
              <w:br/>
              <w:t>32,1</w:t>
            </w:r>
            <w:r w:rsidRPr="00161DFA">
              <w:rPr>
                <w:sz w:val="18"/>
                <w:lang w:val="en-GB"/>
              </w:rPr>
              <w:br/>
              <w:t>32,2</w:t>
            </w:r>
            <w:r w:rsidRPr="00161DFA">
              <w:rPr>
                <w:sz w:val="18"/>
                <w:lang w:val="en-GB"/>
              </w:rPr>
              <w:br/>
              <w:t>32,3</w:t>
            </w:r>
            <w:r w:rsidRPr="00161DFA">
              <w:rPr>
                <w:sz w:val="18"/>
                <w:lang w:val="en-GB"/>
              </w:rPr>
              <w:br/>
              <w:t>32,4</w:t>
            </w:r>
            <w:r w:rsidRPr="00161DFA">
              <w:rPr>
                <w:sz w:val="18"/>
                <w:lang w:val="en-GB"/>
              </w:rPr>
              <w:br/>
              <w:t>32,5</w:t>
            </w:r>
            <w:r w:rsidRPr="00161DFA">
              <w:rPr>
                <w:sz w:val="18"/>
                <w:lang w:val="en-GB"/>
              </w:rPr>
              <w:br/>
              <w:t>32,6</w:t>
            </w:r>
            <w:r w:rsidRPr="00161DFA">
              <w:rPr>
                <w:sz w:val="18"/>
                <w:lang w:val="en-GB"/>
              </w:rPr>
              <w:br/>
              <w:t>32,7</w:t>
            </w:r>
            <w:r w:rsidRPr="00161DFA">
              <w:rPr>
                <w:sz w:val="18"/>
                <w:lang w:val="en-GB"/>
              </w:rPr>
              <w:br/>
              <w:t>32,8</w:t>
            </w:r>
            <w:r w:rsidRPr="00161DFA">
              <w:rPr>
                <w:sz w:val="18"/>
                <w:lang w:val="en-GB"/>
              </w:rPr>
              <w:br/>
              <w:t>32,9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0,99680</w:t>
            </w:r>
            <w:r w:rsidRPr="00161DFA">
              <w:rPr>
                <w:sz w:val="18"/>
                <w:lang w:val="en-GB"/>
              </w:rPr>
              <w:br/>
              <w:t>0,99688</w:t>
            </w:r>
            <w:r w:rsidRPr="00161DFA">
              <w:rPr>
                <w:sz w:val="18"/>
                <w:lang w:val="en-GB"/>
              </w:rPr>
              <w:br/>
              <w:t>0,99696</w:t>
            </w:r>
            <w:r w:rsidRPr="00161DFA">
              <w:rPr>
                <w:sz w:val="18"/>
                <w:lang w:val="en-GB"/>
              </w:rPr>
              <w:br/>
              <w:t>0,99704</w:t>
            </w:r>
            <w:r w:rsidRPr="00161DFA">
              <w:rPr>
                <w:sz w:val="18"/>
                <w:lang w:val="en-GB"/>
              </w:rPr>
              <w:br/>
              <w:t>0,99711</w:t>
            </w:r>
            <w:r w:rsidRPr="00161DFA">
              <w:rPr>
                <w:sz w:val="18"/>
                <w:lang w:val="en-GB"/>
              </w:rPr>
              <w:br/>
              <w:t>0,99719</w:t>
            </w:r>
            <w:r w:rsidRPr="00161DFA">
              <w:rPr>
                <w:sz w:val="18"/>
                <w:lang w:val="en-GB"/>
              </w:rPr>
              <w:br/>
              <w:t>0,99726</w:t>
            </w:r>
            <w:r w:rsidRPr="00161DFA">
              <w:rPr>
                <w:sz w:val="18"/>
                <w:lang w:val="en-GB"/>
              </w:rPr>
              <w:br/>
              <w:t>0,99733</w:t>
            </w:r>
            <w:r w:rsidRPr="00161DFA">
              <w:rPr>
                <w:sz w:val="18"/>
                <w:lang w:val="en-GB"/>
              </w:rPr>
              <w:br/>
              <w:t>0,99740</w:t>
            </w:r>
            <w:r w:rsidRPr="00161DFA">
              <w:rPr>
                <w:sz w:val="18"/>
                <w:lang w:val="en-GB"/>
              </w:rPr>
              <w:br/>
              <w:t>0,99747</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0,032</w:t>
            </w:r>
            <w:r w:rsidRPr="00161DFA">
              <w:rPr>
                <w:sz w:val="18"/>
                <w:lang w:val="en-GB"/>
              </w:rPr>
              <w:br/>
              <w:t>0,032</w:t>
            </w:r>
            <w:r w:rsidRPr="00161DFA">
              <w:rPr>
                <w:sz w:val="18"/>
                <w:lang w:val="en-GB"/>
              </w:rPr>
              <w:br/>
              <w:t>0,031</w:t>
            </w:r>
            <w:r w:rsidRPr="00161DFA">
              <w:rPr>
                <w:sz w:val="18"/>
                <w:lang w:val="en-GB"/>
              </w:rPr>
              <w:br/>
              <w:t>0,030</w:t>
            </w:r>
            <w:r w:rsidRPr="00161DFA">
              <w:rPr>
                <w:sz w:val="18"/>
                <w:lang w:val="en-GB"/>
              </w:rPr>
              <w:br/>
              <w:t>0,029</w:t>
            </w:r>
            <w:r w:rsidRPr="00161DFA">
              <w:rPr>
                <w:sz w:val="18"/>
                <w:lang w:val="en-GB"/>
              </w:rPr>
              <w:br/>
              <w:t>0,028</w:t>
            </w:r>
            <w:r w:rsidRPr="00161DFA">
              <w:rPr>
                <w:sz w:val="18"/>
                <w:lang w:val="en-GB"/>
              </w:rPr>
              <w:br/>
              <w:t>0,028</w:t>
            </w:r>
            <w:r w:rsidRPr="00161DFA">
              <w:rPr>
                <w:sz w:val="18"/>
                <w:lang w:val="en-GB"/>
              </w:rPr>
              <w:br/>
              <w:t>0,027</w:t>
            </w:r>
            <w:r w:rsidRPr="00161DFA">
              <w:rPr>
                <w:sz w:val="18"/>
                <w:lang w:val="en-GB"/>
              </w:rPr>
              <w:br/>
              <w:t>0,026</w:t>
            </w:r>
            <w:r w:rsidRPr="00161DFA">
              <w:rPr>
                <w:sz w:val="18"/>
                <w:lang w:val="en-GB"/>
              </w:rPr>
              <w:br/>
              <w:t>0,026</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37,0</w:t>
            </w:r>
            <w:r w:rsidRPr="00161DFA">
              <w:rPr>
                <w:sz w:val="18"/>
                <w:lang w:val="en-GB"/>
              </w:rPr>
              <w:br/>
              <w:t>37,1</w:t>
            </w:r>
            <w:r w:rsidRPr="00161DFA">
              <w:rPr>
                <w:sz w:val="18"/>
                <w:lang w:val="en-GB"/>
              </w:rPr>
              <w:br/>
              <w:t>37,2</w:t>
            </w:r>
            <w:r w:rsidRPr="00161DFA">
              <w:rPr>
                <w:sz w:val="18"/>
                <w:lang w:val="en-GB"/>
              </w:rPr>
              <w:br/>
              <w:t>37,3</w:t>
            </w:r>
            <w:r w:rsidRPr="00161DFA">
              <w:rPr>
                <w:sz w:val="18"/>
                <w:lang w:val="en-GB"/>
              </w:rPr>
              <w:br/>
              <w:t>37,4</w:t>
            </w:r>
            <w:r w:rsidRPr="00161DFA">
              <w:rPr>
                <w:sz w:val="18"/>
                <w:lang w:val="en-GB"/>
              </w:rPr>
              <w:br/>
              <w:t>37,5</w:t>
            </w:r>
            <w:r w:rsidRPr="00161DFA">
              <w:rPr>
                <w:sz w:val="18"/>
                <w:lang w:val="en-GB"/>
              </w:rPr>
              <w:br/>
              <w:t>37,6</w:t>
            </w:r>
            <w:r w:rsidRPr="00161DFA">
              <w:rPr>
                <w:sz w:val="18"/>
                <w:lang w:val="en-GB"/>
              </w:rPr>
              <w:br/>
              <w:t>37,7</w:t>
            </w:r>
            <w:r w:rsidRPr="00161DFA">
              <w:rPr>
                <w:sz w:val="18"/>
                <w:lang w:val="en-GB"/>
              </w:rPr>
              <w:br/>
              <w:t>37,8</w:t>
            </w:r>
            <w:r w:rsidRPr="00161DFA">
              <w:rPr>
                <w:sz w:val="18"/>
                <w:lang w:val="en-GB"/>
              </w:rPr>
              <w:br/>
              <w:t>37,9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0,99919</w:t>
            </w:r>
            <w:r w:rsidRPr="00161DFA">
              <w:rPr>
                <w:sz w:val="18"/>
                <w:lang w:val="en-GB"/>
              </w:rPr>
              <w:br/>
              <w:t>0,99921</w:t>
            </w:r>
            <w:r w:rsidRPr="00161DFA">
              <w:rPr>
                <w:sz w:val="18"/>
                <w:lang w:val="en-GB"/>
              </w:rPr>
              <w:br/>
              <w:t>0,99924</w:t>
            </w:r>
            <w:r w:rsidRPr="00161DFA">
              <w:rPr>
                <w:sz w:val="18"/>
                <w:lang w:val="en-GB"/>
              </w:rPr>
              <w:br/>
              <w:t>0,99926</w:t>
            </w:r>
            <w:r w:rsidRPr="00161DFA">
              <w:rPr>
                <w:sz w:val="18"/>
                <w:lang w:val="en-GB"/>
              </w:rPr>
              <w:br/>
              <w:t>0,99928</w:t>
            </w:r>
            <w:r w:rsidRPr="00161DFA">
              <w:rPr>
                <w:sz w:val="18"/>
                <w:lang w:val="en-GB"/>
              </w:rPr>
              <w:br/>
              <w:t>0,99930</w:t>
            </w:r>
            <w:r w:rsidRPr="00161DFA">
              <w:rPr>
                <w:sz w:val="18"/>
                <w:lang w:val="en-GB"/>
              </w:rPr>
              <w:br/>
              <w:t>0,99932</w:t>
            </w:r>
            <w:r w:rsidRPr="00161DFA">
              <w:rPr>
                <w:sz w:val="18"/>
                <w:lang w:val="en-GB"/>
              </w:rPr>
              <w:br/>
              <w:t>0,99934</w:t>
            </w:r>
            <w:r w:rsidRPr="00161DFA">
              <w:rPr>
                <w:sz w:val="18"/>
                <w:lang w:val="en-GB"/>
              </w:rPr>
              <w:br/>
              <w:t>0,99936</w:t>
            </w:r>
            <w:r w:rsidRPr="00161DFA">
              <w:rPr>
                <w:sz w:val="18"/>
                <w:lang w:val="en-GB"/>
              </w:rPr>
              <w:br/>
              <w:t>0,99938</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0,008</w:t>
            </w:r>
            <w:r w:rsidRPr="00161DFA">
              <w:rPr>
                <w:sz w:val="18"/>
                <w:lang w:val="en-GB"/>
              </w:rPr>
              <w:br/>
              <w:t>0,008</w:t>
            </w:r>
            <w:r w:rsidRPr="00161DFA">
              <w:rPr>
                <w:sz w:val="18"/>
                <w:lang w:val="en-GB"/>
              </w:rPr>
              <w:br/>
              <w:t>0,008</w:t>
            </w:r>
            <w:r w:rsidRPr="00161DFA">
              <w:rPr>
                <w:sz w:val="18"/>
                <w:lang w:val="en-GB"/>
              </w:rPr>
              <w:br/>
              <w:t>0,007</w:t>
            </w:r>
            <w:r w:rsidRPr="00161DFA">
              <w:rPr>
                <w:sz w:val="18"/>
                <w:lang w:val="en-GB"/>
              </w:rPr>
              <w:br/>
              <w:t>0,007</w:t>
            </w:r>
            <w:r w:rsidRPr="00161DFA">
              <w:rPr>
                <w:sz w:val="18"/>
                <w:lang w:val="en-GB"/>
              </w:rPr>
              <w:br/>
              <w:t>0,007</w:t>
            </w:r>
            <w:r w:rsidRPr="00161DFA">
              <w:rPr>
                <w:sz w:val="18"/>
                <w:lang w:val="en-GB"/>
              </w:rPr>
              <w:br/>
              <w:t>0,007</w:t>
            </w:r>
            <w:r w:rsidRPr="00161DFA">
              <w:rPr>
                <w:sz w:val="18"/>
                <w:lang w:val="en-GB"/>
              </w:rPr>
              <w:br/>
              <w:t>0,007</w:t>
            </w:r>
            <w:r w:rsidRPr="00161DFA">
              <w:rPr>
                <w:sz w:val="18"/>
                <w:lang w:val="en-GB"/>
              </w:rPr>
              <w:br/>
              <w:t>0,006</w:t>
            </w:r>
            <w:r w:rsidRPr="00161DFA">
              <w:rPr>
                <w:sz w:val="18"/>
                <w:lang w:val="en-GB"/>
              </w:rPr>
              <w:br/>
              <w:t>0,006</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42,0</w:t>
            </w:r>
            <w:r w:rsidRPr="00161DFA">
              <w:rPr>
                <w:sz w:val="18"/>
                <w:lang w:val="en-GB"/>
              </w:rPr>
              <w:br/>
              <w:t>42,1</w:t>
            </w:r>
            <w:r w:rsidRPr="00161DFA">
              <w:rPr>
                <w:sz w:val="18"/>
                <w:lang w:val="en-GB"/>
              </w:rPr>
              <w:br/>
              <w:t>42,2</w:t>
            </w:r>
            <w:r w:rsidRPr="00161DFA">
              <w:rPr>
                <w:sz w:val="18"/>
                <w:lang w:val="en-GB"/>
              </w:rPr>
              <w:br/>
              <w:t>42,3</w:t>
            </w:r>
            <w:r w:rsidRPr="00161DFA">
              <w:rPr>
                <w:sz w:val="18"/>
                <w:lang w:val="en-GB"/>
              </w:rPr>
              <w:br/>
              <w:t>42,4</w:t>
            </w:r>
            <w:r w:rsidRPr="00161DFA">
              <w:rPr>
                <w:sz w:val="18"/>
                <w:lang w:val="en-GB"/>
              </w:rPr>
              <w:br/>
              <w:t>42,5</w:t>
            </w:r>
            <w:r w:rsidRPr="00161DFA">
              <w:rPr>
                <w:sz w:val="18"/>
                <w:lang w:val="en-GB"/>
              </w:rPr>
              <w:br/>
              <w:t>42,6</w:t>
            </w:r>
            <w:r w:rsidRPr="00161DFA">
              <w:rPr>
                <w:sz w:val="18"/>
                <w:lang w:val="en-GB"/>
              </w:rPr>
              <w:br/>
              <w:t>42,7</w:t>
            </w:r>
            <w:r w:rsidRPr="00161DFA">
              <w:rPr>
                <w:sz w:val="18"/>
                <w:lang w:val="en-GB"/>
              </w:rPr>
              <w:br/>
              <w:t>42,8</w:t>
            </w:r>
            <w:r w:rsidRPr="00161DFA">
              <w:rPr>
                <w:sz w:val="18"/>
                <w:lang w:val="en-GB"/>
              </w:rPr>
              <w:br/>
              <w:t>42,9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0,99983</w:t>
            </w:r>
            <w:r w:rsidRPr="00161DFA">
              <w:rPr>
                <w:sz w:val="18"/>
                <w:lang w:val="en-GB"/>
              </w:rPr>
              <w:br/>
              <w:t>0,99983</w:t>
            </w:r>
            <w:r w:rsidRPr="00161DFA">
              <w:rPr>
                <w:sz w:val="18"/>
                <w:lang w:val="en-GB"/>
              </w:rPr>
              <w:br/>
              <w:t>0,99984</w:t>
            </w:r>
            <w:r w:rsidRPr="00161DFA">
              <w:rPr>
                <w:sz w:val="18"/>
                <w:lang w:val="en-GB"/>
              </w:rPr>
              <w:br/>
              <w:t>0,99984</w:t>
            </w:r>
            <w:r w:rsidRPr="00161DFA">
              <w:rPr>
                <w:sz w:val="18"/>
                <w:lang w:val="en-GB"/>
              </w:rPr>
              <w:br/>
              <w:t>0,99985</w:t>
            </w:r>
            <w:r w:rsidRPr="00161DFA">
              <w:rPr>
                <w:sz w:val="18"/>
                <w:lang w:val="en-GB"/>
              </w:rPr>
              <w:br/>
              <w:t>0,99985</w:t>
            </w:r>
            <w:r w:rsidRPr="00161DFA">
              <w:rPr>
                <w:sz w:val="18"/>
                <w:lang w:val="en-GB"/>
              </w:rPr>
              <w:br/>
              <w:t>0,99986</w:t>
            </w:r>
            <w:r w:rsidRPr="00161DFA">
              <w:rPr>
                <w:sz w:val="18"/>
                <w:lang w:val="en-GB"/>
              </w:rPr>
              <w:br/>
              <w:t>0,99986</w:t>
            </w:r>
            <w:r w:rsidRPr="00161DFA">
              <w:rPr>
                <w:sz w:val="18"/>
                <w:lang w:val="en-GB"/>
              </w:rPr>
              <w:br/>
              <w:t>0,99987</w:t>
            </w:r>
            <w:r w:rsidRPr="00161DFA">
              <w:rPr>
                <w:sz w:val="18"/>
                <w:lang w:val="en-GB"/>
              </w:rPr>
              <w:br/>
              <w:t>0,99987</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0,002</w:t>
            </w:r>
            <w:r w:rsidRPr="00161DFA">
              <w:rPr>
                <w:sz w:val="18"/>
                <w:lang w:val="en-GB"/>
              </w:rPr>
              <w:br/>
              <w:t>0,002</w:t>
            </w:r>
            <w:r w:rsidRPr="00161DFA">
              <w:rPr>
                <w:sz w:val="18"/>
                <w:lang w:val="en-GB"/>
              </w:rPr>
              <w:br/>
              <w:t>0,002</w:t>
            </w:r>
            <w:r w:rsidRPr="00161DFA">
              <w:rPr>
                <w:sz w:val="18"/>
                <w:lang w:val="en-GB"/>
              </w:rPr>
              <w:br/>
              <w:t>0,002</w:t>
            </w:r>
            <w:r w:rsidRPr="00161DFA">
              <w:rPr>
                <w:sz w:val="18"/>
                <w:lang w:val="en-GB"/>
              </w:rPr>
              <w:br/>
              <w:t>0,002</w:t>
            </w:r>
            <w:r w:rsidRPr="00161DFA">
              <w:rPr>
                <w:sz w:val="18"/>
                <w:lang w:val="en-GB"/>
              </w:rPr>
              <w:br/>
              <w:t>0,001</w:t>
            </w:r>
            <w:r w:rsidRPr="00161DFA">
              <w:rPr>
                <w:sz w:val="18"/>
                <w:lang w:val="en-GB"/>
              </w:rPr>
              <w:br/>
              <w:t>0,001</w:t>
            </w:r>
            <w:r w:rsidRPr="00161DFA">
              <w:rPr>
                <w:sz w:val="18"/>
                <w:lang w:val="en-GB"/>
              </w:rPr>
              <w:br/>
              <w:t>0,001</w:t>
            </w:r>
            <w:r w:rsidRPr="00161DFA">
              <w:rPr>
                <w:sz w:val="18"/>
                <w:lang w:val="en-GB"/>
              </w:rPr>
              <w:br/>
              <w:t>0,001</w:t>
            </w:r>
            <w:r w:rsidRPr="00161DFA">
              <w:rPr>
                <w:sz w:val="18"/>
                <w:lang w:val="en-GB"/>
              </w:rPr>
              <w:br/>
              <w:t>0,001</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47,0</w:t>
            </w:r>
            <w:r w:rsidRPr="00161DFA">
              <w:rPr>
                <w:sz w:val="18"/>
                <w:lang w:val="en-GB"/>
              </w:rPr>
              <w:br/>
              <w:t>47,1</w:t>
            </w:r>
            <w:r w:rsidRPr="00161DFA">
              <w:rPr>
                <w:sz w:val="18"/>
                <w:lang w:val="en-GB"/>
              </w:rPr>
              <w:br/>
              <w:t>47,2</w:t>
            </w:r>
            <w:r w:rsidRPr="00161DFA">
              <w:rPr>
                <w:sz w:val="18"/>
                <w:lang w:val="en-GB"/>
              </w:rPr>
              <w:br/>
              <w:t>47,3</w:t>
            </w:r>
            <w:r w:rsidRPr="00161DFA">
              <w:rPr>
                <w:sz w:val="18"/>
                <w:lang w:val="en-GB"/>
              </w:rPr>
              <w:br/>
              <w:t>47,4</w:t>
            </w:r>
            <w:r w:rsidRPr="00161DFA">
              <w:rPr>
                <w:sz w:val="18"/>
                <w:lang w:val="en-GB"/>
              </w:rPr>
              <w:br/>
              <w:t>47,5</w:t>
            </w:r>
            <w:r w:rsidRPr="00161DFA">
              <w:rPr>
                <w:sz w:val="18"/>
                <w:lang w:val="en-GB"/>
              </w:rPr>
              <w:br/>
              <w:t>47,6</w:t>
            </w:r>
            <w:r w:rsidRPr="00161DFA">
              <w:rPr>
                <w:sz w:val="18"/>
                <w:lang w:val="en-GB"/>
              </w:rPr>
              <w:br/>
              <w:t>47,7</w:t>
            </w:r>
            <w:r w:rsidRPr="00161DFA">
              <w:rPr>
                <w:sz w:val="18"/>
                <w:lang w:val="en-GB"/>
              </w:rPr>
              <w:br/>
              <w:t>47,8</w:t>
            </w:r>
            <w:r w:rsidRPr="00161DFA">
              <w:rPr>
                <w:sz w:val="18"/>
                <w:lang w:val="en-GB"/>
              </w:rPr>
              <w:br/>
              <w:t>47,9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0,99997</w:t>
            </w:r>
            <w:r w:rsidRPr="00161DFA">
              <w:rPr>
                <w:sz w:val="18"/>
                <w:lang w:val="en-GB"/>
              </w:rPr>
              <w:br/>
              <w:t>0,99997</w:t>
            </w:r>
            <w:r w:rsidRPr="00161DFA">
              <w:rPr>
                <w:sz w:val="18"/>
                <w:lang w:val="en-GB"/>
              </w:rPr>
              <w:br/>
              <w:t>0,99997</w:t>
            </w:r>
            <w:r w:rsidRPr="00161DFA">
              <w:rPr>
                <w:sz w:val="18"/>
                <w:lang w:val="en-GB"/>
              </w:rPr>
              <w:br/>
              <w:t>0,99997</w:t>
            </w:r>
            <w:r w:rsidRPr="00161DFA">
              <w:rPr>
                <w:sz w:val="18"/>
                <w:lang w:val="en-GB"/>
              </w:rPr>
              <w:br/>
              <w:t>0,99997</w:t>
            </w:r>
            <w:r w:rsidRPr="00161DFA">
              <w:rPr>
                <w:sz w:val="18"/>
                <w:lang w:val="en-GB"/>
              </w:rPr>
              <w:br/>
              <w:t>0,99997</w:t>
            </w:r>
            <w:r w:rsidRPr="00161DFA">
              <w:rPr>
                <w:sz w:val="18"/>
                <w:lang w:val="en-GB"/>
              </w:rPr>
              <w:br/>
              <w:t>0,99997</w:t>
            </w:r>
            <w:r w:rsidRPr="00161DFA">
              <w:rPr>
                <w:sz w:val="18"/>
                <w:lang w:val="en-GB"/>
              </w:rPr>
              <w:br/>
              <w:t>0,99998</w:t>
            </w:r>
            <w:r w:rsidRPr="00161DFA">
              <w:rPr>
                <w:sz w:val="18"/>
                <w:lang w:val="en-GB"/>
              </w:rPr>
              <w:br/>
              <w:t>0,99998</w:t>
            </w:r>
            <w:r w:rsidRPr="00161DFA">
              <w:rPr>
                <w:sz w:val="18"/>
                <w:lang w:val="en-GB"/>
              </w:rPr>
              <w:br/>
              <w:t>0,99998</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0,000</w:t>
            </w:r>
            <w:r w:rsidRPr="00161DFA">
              <w:rPr>
                <w:sz w:val="18"/>
                <w:lang w:val="en-GB"/>
              </w:rPr>
              <w:br/>
              <w:t>0,000</w:t>
            </w:r>
            <w:r w:rsidRPr="00161DFA">
              <w:rPr>
                <w:sz w:val="18"/>
                <w:lang w:val="en-GB"/>
              </w:rPr>
              <w:br/>
              <w:t>0,000</w:t>
            </w:r>
            <w:r w:rsidRPr="00161DFA">
              <w:rPr>
                <w:sz w:val="18"/>
                <w:lang w:val="en-GB"/>
              </w:rPr>
              <w:br/>
              <w:t>0,000</w:t>
            </w:r>
            <w:r w:rsidRPr="00161DFA">
              <w:rPr>
                <w:sz w:val="18"/>
                <w:lang w:val="en-GB"/>
              </w:rPr>
              <w:br/>
              <w:t>0,000</w:t>
            </w:r>
            <w:r w:rsidRPr="00161DFA">
              <w:rPr>
                <w:sz w:val="18"/>
                <w:lang w:val="en-GB"/>
              </w:rPr>
              <w:br/>
              <w:t>0,000</w:t>
            </w:r>
            <w:r w:rsidRPr="00161DFA">
              <w:rPr>
                <w:sz w:val="18"/>
                <w:lang w:val="en-GB"/>
              </w:rPr>
              <w:br/>
              <w:t>0,000</w:t>
            </w:r>
            <w:r w:rsidRPr="00161DFA">
              <w:rPr>
                <w:sz w:val="18"/>
                <w:lang w:val="en-GB"/>
              </w:rPr>
              <w:br/>
              <w:t>0,000</w:t>
            </w:r>
            <w:r w:rsidRPr="00161DFA">
              <w:rPr>
                <w:sz w:val="18"/>
                <w:lang w:val="en-GB"/>
              </w:rPr>
              <w:br/>
              <w:t>0,000</w:t>
            </w:r>
            <w:r w:rsidRPr="00161DFA">
              <w:rPr>
                <w:sz w:val="18"/>
                <w:lang w:val="en-GB"/>
              </w:rPr>
              <w:br/>
              <w:t>0,000</w:t>
            </w:r>
          </w:p>
        </w:tc>
      </w:tr>
      <w:tr w:rsidR="00161DFA" w:rsidRPr="00161DFA" w:rsidTr="00620645">
        <w:trPr>
          <w:cantSplit/>
          <w:jc w:val="center"/>
        </w:trPr>
        <w:tc>
          <w:tcPr>
            <w:tcW w:w="483" w:type="dxa"/>
            <w:tcBorders>
              <w:top w:val="single" w:sz="6" w:space="0" w:color="auto"/>
              <w:left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28,0</w:t>
            </w:r>
            <w:r w:rsidRPr="00161DFA">
              <w:rPr>
                <w:sz w:val="18"/>
                <w:lang w:val="en-GB"/>
              </w:rPr>
              <w:br/>
              <w:t>28,1</w:t>
            </w:r>
            <w:r w:rsidRPr="00161DFA">
              <w:rPr>
                <w:sz w:val="18"/>
                <w:lang w:val="en-GB"/>
              </w:rPr>
              <w:br/>
              <w:t>28,2</w:t>
            </w:r>
            <w:r w:rsidRPr="00161DFA">
              <w:rPr>
                <w:sz w:val="18"/>
                <w:lang w:val="en-GB"/>
              </w:rPr>
              <w:br/>
              <w:t>28,3</w:t>
            </w:r>
            <w:r w:rsidRPr="00161DFA">
              <w:rPr>
                <w:sz w:val="18"/>
                <w:lang w:val="en-GB"/>
              </w:rPr>
              <w:br/>
              <w:t>28,4</w:t>
            </w:r>
            <w:r w:rsidRPr="00161DFA">
              <w:rPr>
                <w:sz w:val="18"/>
                <w:lang w:val="en-GB"/>
              </w:rPr>
              <w:br/>
              <w:t>28,5</w:t>
            </w:r>
            <w:r w:rsidRPr="00161DFA">
              <w:rPr>
                <w:sz w:val="18"/>
                <w:lang w:val="en-GB"/>
              </w:rPr>
              <w:br/>
              <w:t>28,6</w:t>
            </w:r>
            <w:r w:rsidRPr="00161DFA">
              <w:rPr>
                <w:sz w:val="18"/>
                <w:lang w:val="en-GB"/>
              </w:rPr>
              <w:br/>
              <w:t>28,7</w:t>
            </w:r>
            <w:r w:rsidRPr="00161DFA">
              <w:rPr>
                <w:sz w:val="18"/>
                <w:lang w:val="en-GB"/>
              </w:rPr>
              <w:br/>
              <w:t>28,8</w:t>
            </w:r>
            <w:r w:rsidRPr="00161DFA">
              <w:rPr>
                <w:sz w:val="18"/>
                <w:lang w:val="en-GB"/>
              </w:rPr>
              <w:br/>
              <w:t>28,9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0,99147</w:t>
            </w:r>
            <w:r w:rsidRPr="00161DFA">
              <w:rPr>
                <w:sz w:val="18"/>
                <w:lang w:val="en-GB"/>
              </w:rPr>
              <w:br/>
              <w:t>0,99167</w:t>
            </w:r>
            <w:r w:rsidRPr="00161DFA">
              <w:rPr>
                <w:sz w:val="18"/>
                <w:lang w:val="en-GB"/>
              </w:rPr>
              <w:br/>
              <w:t>0,99186</w:t>
            </w:r>
            <w:r w:rsidRPr="00161DFA">
              <w:rPr>
                <w:sz w:val="18"/>
                <w:lang w:val="en-GB"/>
              </w:rPr>
              <w:br/>
              <w:t>0,99205</w:t>
            </w:r>
            <w:r w:rsidRPr="00161DFA">
              <w:rPr>
                <w:sz w:val="18"/>
                <w:lang w:val="en-GB"/>
              </w:rPr>
              <w:br/>
              <w:t>0,99223</w:t>
            </w:r>
            <w:r w:rsidRPr="00161DFA">
              <w:rPr>
                <w:sz w:val="18"/>
                <w:lang w:val="en-GB"/>
              </w:rPr>
              <w:br/>
              <w:t>0,99241</w:t>
            </w:r>
            <w:r w:rsidRPr="00161DFA">
              <w:rPr>
                <w:sz w:val="18"/>
                <w:lang w:val="en-GB"/>
              </w:rPr>
              <w:br/>
              <w:t>0,99259</w:t>
            </w:r>
            <w:r w:rsidRPr="00161DFA">
              <w:rPr>
                <w:sz w:val="18"/>
                <w:lang w:val="en-GB"/>
              </w:rPr>
              <w:br/>
              <w:t>0,99276</w:t>
            </w:r>
            <w:r w:rsidRPr="00161DFA">
              <w:rPr>
                <w:sz w:val="18"/>
                <w:lang w:val="en-GB"/>
              </w:rPr>
              <w:br/>
              <w:t>0,99293</w:t>
            </w:r>
            <w:r w:rsidRPr="00161DFA">
              <w:rPr>
                <w:sz w:val="18"/>
                <w:lang w:val="en-GB"/>
              </w:rPr>
              <w:br/>
              <w:t>0,99309</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0,087</w:t>
            </w:r>
            <w:r w:rsidRPr="00161DFA">
              <w:rPr>
                <w:sz w:val="18"/>
                <w:lang w:val="en-GB"/>
              </w:rPr>
              <w:br/>
              <w:t>0,085</w:t>
            </w:r>
            <w:r w:rsidRPr="00161DFA">
              <w:rPr>
                <w:sz w:val="18"/>
                <w:lang w:val="en-GB"/>
              </w:rPr>
              <w:br/>
              <w:t>0,083</w:t>
            </w:r>
            <w:r w:rsidRPr="00161DFA">
              <w:rPr>
                <w:sz w:val="18"/>
                <w:lang w:val="en-GB"/>
              </w:rPr>
              <w:br/>
              <w:t>0,081</w:t>
            </w:r>
            <w:r w:rsidRPr="00161DFA">
              <w:rPr>
                <w:sz w:val="18"/>
                <w:lang w:val="en-GB"/>
              </w:rPr>
              <w:br/>
              <w:t>0,079</w:t>
            </w:r>
            <w:r w:rsidRPr="00161DFA">
              <w:rPr>
                <w:sz w:val="18"/>
                <w:lang w:val="en-GB"/>
              </w:rPr>
              <w:br/>
              <w:t>0,077</w:t>
            </w:r>
            <w:r w:rsidRPr="00161DFA">
              <w:rPr>
                <w:sz w:val="18"/>
                <w:lang w:val="en-GB"/>
              </w:rPr>
              <w:br/>
              <w:t>0,075</w:t>
            </w:r>
            <w:r w:rsidRPr="00161DFA">
              <w:rPr>
                <w:sz w:val="18"/>
                <w:lang w:val="en-GB"/>
              </w:rPr>
              <w:br/>
              <w:t>0,073</w:t>
            </w:r>
            <w:r w:rsidRPr="00161DFA">
              <w:rPr>
                <w:sz w:val="18"/>
                <w:lang w:val="en-GB"/>
              </w:rPr>
              <w:br/>
              <w:t>0,072</w:t>
            </w:r>
            <w:r w:rsidRPr="00161DFA">
              <w:rPr>
                <w:sz w:val="18"/>
                <w:lang w:val="en-GB"/>
              </w:rPr>
              <w:br/>
              <w:t>0,070</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33,0</w:t>
            </w:r>
            <w:r w:rsidRPr="00161DFA">
              <w:rPr>
                <w:sz w:val="18"/>
                <w:lang w:val="en-GB"/>
              </w:rPr>
              <w:br/>
              <w:t>33,1</w:t>
            </w:r>
            <w:r w:rsidRPr="00161DFA">
              <w:rPr>
                <w:sz w:val="18"/>
                <w:lang w:val="en-GB"/>
              </w:rPr>
              <w:br/>
              <w:t>33,2</w:t>
            </w:r>
            <w:r w:rsidRPr="00161DFA">
              <w:rPr>
                <w:sz w:val="18"/>
                <w:lang w:val="en-GB"/>
              </w:rPr>
              <w:br/>
              <w:t>33,3</w:t>
            </w:r>
            <w:r w:rsidRPr="00161DFA">
              <w:rPr>
                <w:sz w:val="18"/>
                <w:lang w:val="en-GB"/>
              </w:rPr>
              <w:br/>
              <w:t>33,4</w:t>
            </w:r>
            <w:r w:rsidRPr="00161DFA">
              <w:rPr>
                <w:sz w:val="18"/>
                <w:lang w:val="en-GB"/>
              </w:rPr>
              <w:br/>
              <w:t>33,5</w:t>
            </w:r>
            <w:r w:rsidRPr="00161DFA">
              <w:rPr>
                <w:sz w:val="18"/>
                <w:lang w:val="en-GB"/>
              </w:rPr>
              <w:br/>
              <w:t>33,6</w:t>
            </w:r>
            <w:r w:rsidRPr="00161DFA">
              <w:rPr>
                <w:sz w:val="18"/>
                <w:lang w:val="en-GB"/>
              </w:rPr>
              <w:br/>
              <w:t>33,7</w:t>
            </w:r>
            <w:r w:rsidRPr="00161DFA">
              <w:rPr>
                <w:sz w:val="18"/>
                <w:lang w:val="en-GB"/>
              </w:rPr>
              <w:br/>
              <w:t>33,8</w:t>
            </w:r>
            <w:r w:rsidRPr="00161DFA">
              <w:rPr>
                <w:sz w:val="18"/>
                <w:lang w:val="en-GB"/>
              </w:rPr>
              <w:br/>
              <w:t>33,9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0,99753</w:t>
            </w:r>
            <w:r w:rsidRPr="00161DFA">
              <w:rPr>
                <w:sz w:val="18"/>
                <w:lang w:val="en-GB"/>
              </w:rPr>
              <w:br/>
              <w:t>0,99760</w:t>
            </w:r>
            <w:r w:rsidRPr="00161DFA">
              <w:rPr>
                <w:sz w:val="18"/>
                <w:lang w:val="en-GB"/>
              </w:rPr>
              <w:br/>
              <w:t>0,99766</w:t>
            </w:r>
            <w:r w:rsidRPr="00161DFA">
              <w:rPr>
                <w:sz w:val="18"/>
                <w:lang w:val="en-GB"/>
              </w:rPr>
              <w:br/>
              <w:t>0,99772</w:t>
            </w:r>
            <w:r w:rsidRPr="00161DFA">
              <w:rPr>
                <w:sz w:val="18"/>
                <w:lang w:val="en-GB"/>
              </w:rPr>
              <w:br/>
              <w:t>0,99778</w:t>
            </w:r>
            <w:r w:rsidRPr="00161DFA">
              <w:rPr>
                <w:sz w:val="18"/>
                <w:lang w:val="en-GB"/>
              </w:rPr>
              <w:br/>
              <w:t>0,99784</w:t>
            </w:r>
            <w:r w:rsidRPr="00161DFA">
              <w:rPr>
                <w:sz w:val="18"/>
                <w:lang w:val="en-GB"/>
              </w:rPr>
              <w:br/>
              <w:t>0,99790</w:t>
            </w:r>
            <w:r w:rsidRPr="00161DFA">
              <w:rPr>
                <w:sz w:val="18"/>
                <w:lang w:val="en-GB"/>
              </w:rPr>
              <w:br/>
              <w:t>0,99795</w:t>
            </w:r>
            <w:r w:rsidRPr="00161DFA">
              <w:rPr>
                <w:sz w:val="18"/>
                <w:lang w:val="en-GB"/>
              </w:rPr>
              <w:br/>
              <w:t>0,99801</w:t>
            </w:r>
            <w:r w:rsidRPr="00161DFA">
              <w:rPr>
                <w:sz w:val="18"/>
                <w:lang w:val="en-GB"/>
              </w:rPr>
              <w:br/>
              <w:t>0,99806</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0,025</w:t>
            </w:r>
            <w:r w:rsidRPr="00161DFA">
              <w:rPr>
                <w:sz w:val="18"/>
                <w:lang w:val="en-GB"/>
              </w:rPr>
              <w:br/>
              <w:t>0,024</w:t>
            </w:r>
            <w:r w:rsidRPr="00161DFA">
              <w:rPr>
                <w:sz w:val="18"/>
                <w:lang w:val="en-GB"/>
              </w:rPr>
              <w:br/>
              <w:t>0,024</w:t>
            </w:r>
            <w:r w:rsidRPr="00161DFA">
              <w:rPr>
                <w:sz w:val="18"/>
                <w:lang w:val="en-GB"/>
              </w:rPr>
              <w:br/>
              <w:t>0,023</w:t>
            </w:r>
            <w:r w:rsidRPr="00161DFA">
              <w:rPr>
                <w:sz w:val="18"/>
                <w:lang w:val="en-GB"/>
              </w:rPr>
              <w:br/>
              <w:t>0,022</w:t>
            </w:r>
            <w:r w:rsidRPr="00161DFA">
              <w:rPr>
                <w:sz w:val="18"/>
                <w:lang w:val="en-GB"/>
              </w:rPr>
              <w:br/>
              <w:t>0,022</w:t>
            </w:r>
            <w:r w:rsidRPr="00161DFA">
              <w:rPr>
                <w:sz w:val="18"/>
                <w:lang w:val="en-GB"/>
              </w:rPr>
              <w:br/>
              <w:t>0,021</w:t>
            </w:r>
            <w:r w:rsidRPr="00161DFA">
              <w:rPr>
                <w:sz w:val="18"/>
                <w:lang w:val="en-GB"/>
              </w:rPr>
              <w:br/>
              <w:t>0,021</w:t>
            </w:r>
            <w:r w:rsidRPr="00161DFA">
              <w:rPr>
                <w:sz w:val="18"/>
                <w:lang w:val="en-GB"/>
              </w:rPr>
              <w:br/>
              <w:t>0,020</w:t>
            </w:r>
            <w:r w:rsidRPr="00161DFA">
              <w:rPr>
                <w:sz w:val="18"/>
                <w:lang w:val="en-GB"/>
              </w:rPr>
              <w:br/>
              <w:t>0,020</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38,0</w:t>
            </w:r>
            <w:r w:rsidRPr="00161DFA">
              <w:rPr>
                <w:sz w:val="18"/>
                <w:lang w:val="en-GB"/>
              </w:rPr>
              <w:br/>
              <w:t>38,1</w:t>
            </w:r>
            <w:r w:rsidRPr="00161DFA">
              <w:rPr>
                <w:sz w:val="18"/>
                <w:lang w:val="en-GB"/>
              </w:rPr>
              <w:br/>
              <w:t>38,2</w:t>
            </w:r>
            <w:r w:rsidRPr="00161DFA">
              <w:rPr>
                <w:sz w:val="18"/>
                <w:lang w:val="en-GB"/>
              </w:rPr>
              <w:br/>
              <w:t>38,3</w:t>
            </w:r>
            <w:r w:rsidRPr="00161DFA">
              <w:rPr>
                <w:sz w:val="18"/>
                <w:lang w:val="en-GB"/>
              </w:rPr>
              <w:br/>
              <w:t>38,4</w:t>
            </w:r>
            <w:r w:rsidRPr="00161DFA">
              <w:rPr>
                <w:sz w:val="18"/>
                <w:lang w:val="en-GB"/>
              </w:rPr>
              <w:br/>
              <w:t>38,5</w:t>
            </w:r>
            <w:r w:rsidRPr="00161DFA">
              <w:rPr>
                <w:sz w:val="18"/>
                <w:lang w:val="en-GB"/>
              </w:rPr>
              <w:br/>
              <w:t>38,6</w:t>
            </w:r>
            <w:r w:rsidRPr="00161DFA">
              <w:rPr>
                <w:sz w:val="18"/>
                <w:lang w:val="en-GB"/>
              </w:rPr>
              <w:br/>
              <w:t>38,7</w:t>
            </w:r>
            <w:r w:rsidRPr="00161DFA">
              <w:rPr>
                <w:sz w:val="18"/>
                <w:lang w:val="en-GB"/>
              </w:rPr>
              <w:br/>
              <w:t>38,8</w:t>
            </w:r>
            <w:r w:rsidRPr="00161DFA">
              <w:rPr>
                <w:sz w:val="18"/>
                <w:lang w:val="en-GB"/>
              </w:rPr>
              <w:br/>
              <w:t>38,9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0,99940</w:t>
            </w:r>
            <w:r w:rsidRPr="00161DFA">
              <w:rPr>
                <w:sz w:val="18"/>
                <w:lang w:val="en-GB"/>
              </w:rPr>
              <w:br/>
              <w:t>0,99941</w:t>
            </w:r>
            <w:r w:rsidRPr="00161DFA">
              <w:rPr>
                <w:sz w:val="18"/>
                <w:lang w:val="en-GB"/>
              </w:rPr>
              <w:br/>
              <w:t>0,99943</w:t>
            </w:r>
            <w:r w:rsidRPr="00161DFA">
              <w:rPr>
                <w:sz w:val="18"/>
                <w:lang w:val="en-GB"/>
              </w:rPr>
              <w:br/>
              <w:t>0,99945</w:t>
            </w:r>
            <w:r w:rsidRPr="00161DFA">
              <w:rPr>
                <w:sz w:val="18"/>
                <w:lang w:val="en-GB"/>
              </w:rPr>
              <w:br/>
              <w:t>0,99946</w:t>
            </w:r>
            <w:r w:rsidRPr="00161DFA">
              <w:rPr>
                <w:sz w:val="18"/>
                <w:lang w:val="en-GB"/>
              </w:rPr>
              <w:br/>
              <w:t>0,99948</w:t>
            </w:r>
            <w:r w:rsidRPr="00161DFA">
              <w:rPr>
                <w:sz w:val="18"/>
                <w:lang w:val="en-GB"/>
              </w:rPr>
              <w:br/>
              <w:t>0,99950</w:t>
            </w:r>
            <w:r w:rsidRPr="00161DFA">
              <w:rPr>
                <w:sz w:val="18"/>
                <w:lang w:val="en-GB"/>
              </w:rPr>
              <w:br/>
              <w:t>0,99951</w:t>
            </w:r>
            <w:r w:rsidRPr="00161DFA">
              <w:rPr>
                <w:sz w:val="18"/>
                <w:lang w:val="en-GB"/>
              </w:rPr>
              <w:br/>
              <w:t>0,99953</w:t>
            </w:r>
            <w:r w:rsidRPr="00161DFA">
              <w:rPr>
                <w:sz w:val="18"/>
                <w:lang w:val="en-GB"/>
              </w:rPr>
              <w:br/>
              <w:t>0,99954</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0,006</w:t>
            </w:r>
            <w:r w:rsidRPr="00161DFA">
              <w:rPr>
                <w:sz w:val="18"/>
                <w:lang w:val="en-GB"/>
              </w:rPr>
              <w:br/>
              <w:t>0,006</w:t>
            </w:r>
            <w:r w:rsidRPr="00161DFA">
              <w:rPr>
                <w:sz w:val="18"/>
                <w:lang w:val="en-GB"/>
              </w:rPr>
              <w:br/>
              <w:t>0,006</w:t>
            </w:r>
            <w:r w:rsidRPr="00161DFA">
              <w:rPr>
                <w:sz w:val="18"/>
                <w:lang w:val="en-GB"/>
              </w:rPr>
              <w:br/>
              <w:t>0,006</w:t>
            </w:r>
            <w:r w:rsidRPr="00161DFA">
              <w:rPr>
                <w:sz w:val="18"/>
                <w:lang w:val="en-GB"/>
              </w:rPr>
              <w:br/>
              <w:t>0,005</w:t>
            </w:r>
            <w:r w:rsidRPr="00161DFA">
              <w:rPr>
                <w:sz w:val="18"/>
                <w:lang w:val="en-GB"/>
              </w:rPr>
              <w:br/>
              <w:t>0,005</w:t>
            </w:r>
            <w:r w:rsidRPr="00161DFA">
              <w:rPr>
                <w:sz w:val="18"/>
                <w:lang w:val="en-GB"/>
              </w:rPr>
              <w:br/>
              <w:t>0,005</w:t>
            </w:r>
            <w:r w:rsidRPr="00161DFA">
              <w:rPr>
                <w:sz w:val="18"/>
                <w:lang w:val="en-GB"/>
              </w:rPr>
              <w:br/>
              <w:t>0,005</w:t>
            </w:r>
            <w:r w:rsidRPr="00161DFA">
              <w:rPr>
                <w:sz w:val="18"/>
                <w:lang w:val="en-GB"/>
              </w:rPr>
              <w:br/>
              <w:t>0,005</w:t>
            </w:r>
            <w:r w:rsidRPr="00161DFA">
              <w:rPr>
                <w:sz w:val="18"/>
                <w:lang w:val="en-GB"/>
              </w:rPr>
              <w:br/>
              <w:t>0,005</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43,0</w:t>
            </w:r>
            <w:r w:rsidRPr="00161DFA">
              <w:rPr>
                <w:sz w:val="18"/>
                <w:lang w:val="en-GB"/>
              </w:rPr>
              <w:br/>
              <w:t>43,1</w:t>
            </w:r>
            <w:r w:rsidRPr="00161DFA">
              <w:rPr>
                <w:sz w:val="18"/>
                <w:lang w:val="en-GB"/>
              </w:rPr>
              <w:br/>
              <w:t>43,2</w:t>
            </w:r>
            <w:r w:rsidRPr="00161DFA">
              <w:rPr>
                <w:sz w:val="18"/>
                <w:lang w:val="en-GB"/>
              </w:rPr>
              <w:br/>
              <w:t>43,3</w:t>
            </w:r>
            <w:r w:rsidRPr="00161DFA">
              <w:rPr>
                <w:sz w:val="18"/>
                <w:lang w:val="en-GB"/>
              </w:rPr>
              <w:br/>
              <w:t>43,4</w:t>
            </w:r>
            <w:r w:rsidRPr="00161DFA">
              <w:rPr>
                <w:sz w:val="18"/>
                <w:lang w:val="en-GB"/>
              </w:rPr>
              <w:br/>
              <w:t>43,5</w:t>
            </w:r>
            <w:r w:rsidRPr="00161DFA">
              <w:rPr>
                <w:sz w:val="18"/>
                <w:lang w:val="en-GB"/>
              </w:rPr>
              <w:br/>
              <w:t>43,6</w:t>
            </w:r>
            <w:r w:rsidRPr="00161DFA">
              <w:rPr>
                <w:sz w:val="18"/>
                <w:lang w:val="en-GB"/>
              </w:rPr>
              <w:br/>
              <w:t>43,7</w:t>
            </w:r>
            <w:r w:rsidRPr="00161DFA">
              <w:rPr>
                <w:sz w:val="18"/>
                <w:lang w:val="en-GB"/>
              </w:rPr>
              <w:br/>
              <w:t>43,8</w:t>
            </w:r>
            <w:r w:rsidRPr="00161DFA">
              <w:rPr>
                <w:sz w:val="18"/>
                <w:lang w:val="en-GB"/>
              </w:rPr>
              <w:br/>
              <w:t>43,9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0,99988</w:t>
            </w:r>
            <w:r w:rsidRPr="00161DFA">
              <w:rPr>
                <w:sz w:val="18"/>
                <w:lang w:val="en-GB"/>
              </w:rPr>
              <w:br/>
              <w:t>0,99988</w:t>
            </w:r>
            <w:r w:rsidRPr="00161DFA">
              <w:rPr>
                <w:sz w:val="18"/>
                <w:lang w:val="en-GB"/>
              </w:rPr>
              <w:br/>
              <w:t>0,99988</w:t>
            </w:r>
            <w:r w:rsidRPr="00161DFA">
              <w:rPr>
                <w:sz w:val="18"/>
                <w:lang w:val="en-GB"/>
              </w:rPr>
              <w:br/>
              <w:t>0,99989</w:t>
            </w:r>
            <w:r w:rsidRPr="00161DFA">
              <w:rPr>
                <w:sz w:val="18"/>
                <w:lang w:val="en-GB"/>
              </w:rPr>
              <w:br/>
              <w:t>0,99989</w:t>
            </w:r>
            <w:r w:rsidRPr="00161DFA">
              <w:rPr>
                <w:sz w:val="18"/>
                <w:lang w:val="en-GB"/>
              </w:rPr>
              <w:br/>
              <w:t>0,99989</w:t>
            </w:r>
            <w:r w:rsidRPr="00161DFA">
              <w:rPr>
                <w:sz w:val="18"/>
                <w:lang w:val="en-GB"/>
              </w:rPr>
              <w:br/>
              <w:t>0,99990</w:t>
            </w:r>
            <w:r w:rsidRPr="00161DFA">
              <w:rPr>
                <w:sz w:val="18"/>
                <w:lang w:val="en-GB"/>
              </w:rPr>
              <w:br/>
              <w:t>0,99990</w:t>
            </w:r>
            <w:r w:rsidRPr="00161DFA">
              <w:rPr>
                <w:sz w:val="18"/>
                <w:lang w:val="en-GB"/>
              </w:rPr>
              <w:br/>
              <w:t>0,99990</w:t>
            </w:r>
            <w:r w:rsidRPr="00161DFA">
              <w:rPr>
                <w:sz w:val="18"/>
                <w:lang w:val="en-GB"/>
              </w:rPr>
              <w:br/>
              <w:t>0,99991</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0,001</w:t>
            </w:r>
            <w:r w:rsidRPr="00161DFA">
              <w:rPr>
                <w:sz w:val="18"/>
                <w:lang w:val="en-GB"/>
              </w:rPr>
              <w:br/>
              <w:t>0,001</w:t>
            </w:r>
            <w:r w:rsidRPr="00161DFA">
              <w:rPr>
                <w:sz w:val="18"/>
                <w:lang w:val="en-GB"/>
              </w:rPr>
              <w:br/>
              <w:t>0,001</w:t>
            </w:r>
            <w:r w:rsidRPr="00161DFA">
              <w:rPr>
                <w:sz w:val="18"/>
                <w:lang w:val="en-GB"/>
              </w:rPr>
              <w:br/>
              <w:t>0,001</w:t>
            </w:r>
            <w:r w:rsidRPr="00161DFA">
              <w:rPr>
                <w:sz w:val="18"/>
                <w:lang w:val="en-GB"/>
              </w:rPr>
              <w:br/>
              <w:t>0,001</w:t>
            </w:r>
            <w:r w:rsidRPr="00161DFA">
              <w:rPr>
                <w:sz w:val="18"/>
                <w:lang w:val="en-GB"/>
              </w:rPr>
              <w:br/>
              <w:t>0,001</w:t>
            </w:r>
            <w:r w:rsidRPr="00161DFA">
              <w:rPr>
                <w:sz w:val="18"/>
                <w:lang w:val="en-GB"/>
              </w:rPr>
              <w:br/>
              <w:t>0,001</w:t>
            </w:r>
            <w:r w:rsidRPr="00161DFA">
              <w:rPr>
                <w:sz w:val="18"/>
                <w:lang w:val="en-GB"/>
              </w:rPr>
              <w:br/>
              <w:t>0,001</w:t>
            </w:r>
            <w:r w:rsidRPr="00161DFA">
              <w:rPr>
                <w:sz w:val="18"/>
                <w:lang w:val="en-GB"/>
              </w:rPr>
              <w:br/>
              <w:t>0,001</w:t>
            </w:r>
            <w:r w:rsidRPr="00161DFA">
              <w:rPr>
                <w:sz w:val="18"/>
                <w:lang w:val="en-GB"/>
              </w:rPr>
              <w:br/>
              <w:t>0,001</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48,0</w:t>
            </w:r>
            <w:r w:rsidRPr="00161DFA">
              <w:rPr>
                <w:sz w:val="18"/>
                <w:lang w:val="en-GB"/>
              </w:rPr>
              <w:br/>
              <w:t>48,1</w:t>
            </w:r>
            <w:r w:rsidRPr="00161DFA">
              <w:rPr>
                <w:sz w:val="18"/>
                <w:lang w:val="en-GB"/>
              </w:rPr>
              <w:br/>
              <w:t>48,2</w:t>
            </w:r>
            <w:r w:rsidRPr="00161DFA">
              <w:rPr>
                <w:sz w:val="18"/>
                <w:lang w:val="en-GB"/>
              </w:rPr>
              <w:br/>
              <w:t>48,3</w:t>
            </w:r>
            <w:r w:rsidRPr="00161DFA">
              <w:rPr>
                <w:sz w:val="18"/>
                <w:lang w:val="en-GB"/>
              </w:rPr>
              <w:br/>
              <w:t>48,4</w:t>
            </w:r>
            <w:r w:rsidRPr="00161DFA">
              <w:rPr>
                <w:sz w:val="18"/>
                <w:lang w:val="en-GB"/>
              </w:rPr>
              <w:br/>
              <w:t>48,5</w:t>
            </w:r>
            <w:r w:rsidRPr="00161DFA">
              <w:rPr>
                <w:sz w:val="18"/>
                <w:lang w:val="en-GB"/>
              </w:rPr>
              <w:br/>
              <w:t>48,6</w:t>
            </w:r>
            <w:r w:rsidRPr="00161DFA">
              <w:rPr>
                <w:sz w:val="18"/>
                <w:lang w:val="en-GB"/>
              </w:rPr>
              <w:br/>
              <w:t>48,7</w:t>
            </w:r>
            <w:r w:rsidRPr="00161DFA">
              <w:rPr>
                <w:sz w:val="18"/>
                <w:lang w:val="en-GB"/>
              </w:rPr>
              <w:br/>
              <w:t>48,8</w:t>
            </w:r>
            <w:r w:rsidRPr="00161DFA">
              <w:rPr>
                <w:sz w:val="18"/>
                <w:lang w:val="en-GB"/>
              </w:rPr>
              <w:br/>
              <w:t>48,9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0,99998</w:t>
            </w:r>
            <w:r w:rsidRPr="00161DFA">
              <w:rPr>
                <w:sz w:val="18"/>
                <w:lang w:val="en-GB"/>
              </w:rPr>
              <w:br/>
              <w:t>0,99998</w:t>
            </w:r>
            <w:r w:rsidRPr="00161DFA">
              <w:rPr>
                <w:sz w:val="18"/>
                <w:lang w:val="en-GB"/>
              </w:rPr>
              <w:br/>
              <w:t>0,99998</w:t>
            </w:r>
            <w:r w:rsidRPr="00161DFA">
              <w:rPr>
                <w:sz w:val="18"/>
                <w:lang w:val="en-GB"/>
              </w:rPr>
              <w:br/>
              <w:t>0,99998</w:t>
            </w:r>
            <w:r w:rsidRPr="00161DFA">
              <w:rPr>
                <w:sz w:val="18"/>
                <w:lang w:val="en-GB"/>
              </w:rPr>
              <w:br/>
              <w:t>0,99998</w:t>
            </w:r>
            <w:r w:rsidRPr="00161DFA">
              <w:rPr>
                <w:sz w:val="18"/>
                <w:lang w:val="en-GB"/>
              </w:rPr>
              <w:br/>
              <w:t>0,99998</w:t>
            </w:r>
            <w:r w:rsidRPr="00161DFA">
              <w:rPr>
                <w:sz w:val="18"/>
                <w:lang w:val="en-GB"/>
              </w:rPr>
              <w:br/>
              <w:t>0,99998</w:t>
            </w:r>
            <w:r w:rsidRPr="00161DFA">
              <w:rPr>
                <w:sz w:val="18"/>
                <w:lang w:val="en-GB"/>
              </w:rPr>
              <w:br/>
              <w:t>0,99998</w:t>
            </w:r>
            <w:r w:rsidRPr="00161DFA">
              <w:rPr>
                <w:sz w:val="18"/>
                <w:lang w:val="en-GB"/>
              </w:rPr>
              <w:br/>
              <w:t>0,99998</w:t>
            </w:r>
            <w:r w:rsidRPr="00161DFA">
              <w:rPr>
                <w:sz w:val="18"/>
                <w:lang w:val="en-GB"/>
              </w:rPr>
              <w:br/>
              <w:t>0,99998</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0,000</w:t>
            </w:r>
            <w:r w:rsidRPr="00161DFA">
              <w:rPr>
                <w:sz w:val="18"/>
                <w:lang w:val="en-GB"/>
              </w:rPr>
              <w:br/>
              <w:t>0,000</w:t>
            </w:r>
            <w:r w:rsidRPr="00161DFA">
              <w:rPr>
                <w:sz w:val="18"/>
                <w:lang w:val="en-GB"/>
              </w:rPr>
              <w:br/>
              <w:t>0,000</w:t>
            </w:r>
            <w:r w:rsidRPr="00161DFA">
              <w:rPr>
                <w:sz w:val="18"/>
                <w:lang w:val="en-GB"/>
              </w:rPr>
              <w:br/>
              <w:t>0,000</w:t>
            </w:r>
            <w:r w:rsidRPr="00161DFA">
              <w:rPr>
                <w:sz w:val="18"/>
                <w:lang w:val="en-GB"/>
              </w:rPr>
              <w:br/>
              <w:t>0,000</w:t>
            </w:r>
            <w:r w:rsidRPr="00161DFA">
              <w:rPr>
                <w:sz w:val="18"/>
                <w:lang w:val="en-GB"/>
              </w:rPr>
              <w:br/>
              <w:t>0,000</w:t>
            </w:r>
            <w:r w:rsidRPr="00161DFA">
              <w:rPr>
                <w:sz w:val="18"/>
                <w:lang w:val="en-GB"/>
              </w:rPr>
              <w:br/>
              <w:t>0,000</w:t>
            </w:r>
            <w:r w:rsidRPr="00161DFA">
              <w:rPr>
                <w:sz w:val="18"/>
                <w:lang w:val="en-GB"/>
              </w:rPr>
              <w:br/>
              <w:t>0,000</w:t>
            </w:r>
            <w:r w:rsidRPr="00161DFA">
              <w:rPr>
                <w:sz w:val="18"/>
                <w:lang w:val="en-GB"/>
              </w:rPr>
              <w:br/>
              <w:t>0,000</w:t>
            </w:r>
            <w:r w:rsidRPr="00161DFA">
              <w:rPr>
                <w:sz w:val="18"/>
                <w:lang w:val="en-GB"/>
              </w:rPr>
              <w:br/>
              <w:t>0,000</w:t>
            </w:r>
          </w:p>
        </w:tc>
      </w:tr>
      <w:tr w:rsidR="00161DFA" w:rsidRPr="00161DFA" w:rsidTr="00620645">
        <w:trPr>
          <w:cantSplit/>
          <w:jc w:val="center"/>
        </w:trPr>
        <w:tc>
          <w:tcPr>
            <w:tcW w:w="483" w:type="dxa"/>
            <w:tcBorders>
              <w:top w:val="single" w:sz="6" w:space="0" w:color="auto"/>
              <w:left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29,0</w:t>
            </w:r>
            <w:r w:rsidRPr="00161DFA">
              <w:rPr>
                <w:sz w:val="18"/>
                <w:lang w:val="en-GB"/>
              </w:rPr>
              <w:br/>
              <w:t>29,1</w:t>
            </w:r>
            <w:r w:rsidRPr="00161DFA">
              <w:rPr>
                <w:sz w:val="18"/>
                <w:lang w:val="en-GB"/>
              </w:rPr>
              <w:br/>
              <w:t>29,2</w:t>
            </w:r>
            <w:r w:rsidRPr="00161DFA">
              <w:rPr>
                <w:sz w:val="18"/>
                <w:lang w:val="en-GB"/>
              </w:rPr>
              <w:br/>
              <w:t>29,3</w:t>
            </w:r>
            <w:r w:rsidRPr="00161DFA">
              <w:rPr>
                <w:sz w:val="18"/>
                <w:lang w:val="en-GB"/>
              </w:rPr>
              <w:br/>
              <w:t>29,4</w:t>
            </w:r>
            <w:r w:rsidRPr="00161DFA">
              <w:rPr>
                <w:sz w:val="18"/>
                <w:lang w:val="en-GB"/>
              </w:rPr>
              <w:br/>
              <w:t>29,5</w:t>
            </w:r>
            <w:r w:rsidRPr="00161DFA">
              <w:rPr>
                <w:sz w:val="18"/>
                <w:lang w:val="en-GB"/>
              </w:rPr>
              <w:br/>
              <w:t>29,6</w:t>
            </w:r>
            <w:r w:rsidRPr="00161DFA">
              <w:rPr>
                <w:sz w:val="18"/>
                <w:lang w:val="en-GB"/>
              </w:rPr>
              <w:br/>
              <w:t>29,7</w:t>
            </w:r>
            <w:r w:rsidRPr="00161DFA">
              <w:rPr>
                <w:sz w:val="18"/>
                <w:lang w:val="en-GB"/>
              </w:rPr>
              <w:br/>
              <w:t>29,8</w:t>
            </w:r>
            <w:r w:rsidRPr="00161DFA">
              <w:rPr>
                <w:sz w:val="18"/>
                <w:lang w:val="en-GB"/>
              </w:rPr>
              <w:br/>
              <w:t>29,9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0,99326</w:t>
            </w:r>
            <w:r w:rsidRPr="00161DFA">
              <w:rPr>
                <w:sz w:val="18"/>
                <w:lang w:val="en-GB"/>
              </w:rPr>
              <w:br/>
              <w:t>0,99341</w:t>
            </w:r>
            <w:r w:rsidRPr="00161DFA">
              <w:rPr>
                <w:sz w:val="18"/>
                <w:lang w:val="en-GB"/>
              </w:rPr>
              <w:br/>
              <w:t>0,99357</w:t>
            </w:r>
            <w:r w:rsidRPr="00161DFA">
              <w:rPr>
                <w:sz w:val="18"/>
                <w:lang w:val="en-GB"/>
              </w:rPr>
              <w:br/>
              <w:t>0,99372</w:t>
            </w:r>
            <w:r w:rsidRPr="00161DFA">
              <w:rPr>
                <w:sz w:val="18"/>
                <w:lang w:val="en-GB"/>
              </w:rPr>
              <w:br/>
              <w:t>0,99387</w:t>
            </w:r>
            <w:r w:rsidRPr="00161DFA">
              <w:rPr>
                <w:sz w:val="18"/>
                <w:lang w:val="en-GB"/>
              </w:rPr>
              <w:br/>
              <w:t>0,99402</w:t>
            </w:r>
            <w:r w:rsidRPr="00161DFA">
              <w:rPr>
                <w:sz w:val="18"/>
                <w:lang w:val="en-GB"/>
              </w:rPr>
              <w:br/>
              <w:t>0,99416</w:t>
            </w:r>
            <w:r w:rsidRPr="00161DFA">
              <w:rPr>
                <w:sz w:val="18"/>
                <w:lang w:val="en-GB"/>
              </w:rPr>
              <w:br/>
              <w:t>0,99430</w:t>
            </w:r>
            <w:r w:rsidRPr="00161DFA">
              <w:rPr>
                <w:sz w:val="18"/>
                <w:lang w:val="en-GB"/>
              </w:rPr>
              <w:br/>
              <w:t>0,99444</w:t>
            </w:r>
            <w:r w:rsidRPr="00161DFA">
              <w:rPr>
                <w:sz w:val="18"/>
                <w:lang w:val="en-GB"/>
              </w:rPr>
              <w:br/>
              <w:t>0,99457</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0,068</w:t>
            </w:r>
            <w:r w:rsidRPr="00161DFA">
              <w:rPr>
                <w:sz w:val="18"/>
                <w:lang w:val="en-GB"/>
              </w:rPr>
              <w:br/>
              <w:t>0,067</w:t>
            </w:r>
            <w:r w:rsidRPr="00161DFA">
              <w:rPr>
                <w:sz w:val="18"/>
                <w:lang w:val="en-GB"/>
              </w:rPr>
              <w:br/>
              <w:t>0,065</w:t>
            </w:r>
            <w:r w:rsidRPr="00161DFA">
              <w:rPr>
                <w:sz w:val="18"/>
                <w:lang w:val="en-GB"/>
              </w:rPr>
              <w:br/>
              <w:t>0,064</w:t>
            </w:r>
            <w:r w:rsidRPr="00161DFA">
              <w:rPr>
                <w:sz w:val="18"/>
                <w:lang w:val="en-GB"/>
              </w:rPr>
              <w:br/>
              <w:t>0,062</w:t>
            </w:r>
            <w:r w:rsidRPr="00161DFA">
              <w:rPr>
                <w:sz w:val="18"/>
                <w:lang w:val="en-GB"/>
              </w:rPr>
              <w:br/>
              <w:t>0,061</w:t>
            </w:r>
            <w:r w:rsidRPr="00161DFA">
              <w:rPr>
                <w:sz w:val="18"/>
                <w:lang w:val="en-GB"/>
              </w:rPr>
              <w:br/>
              <w:t>0,059</w:t>
            </w:r>
            <w:r w:rsidRPr="00161DFA">
              <w:rPr>
                <w:sz w:val="18"/>
                <w:lang w:val="en-GB"/>
              </w:rPr>
              <w:br/>
              <w:t>0,058</w:t>
            </w:r>
            <w:r w:rsidRPr="00161DFA">
              <w:rPr>
                <w:sz w:val="18"/>
                <w:lang w:val="en-GB"/>
              </w:rPr>
              <w:br/>
              <w:t>0,056</w:t>
            </w:r>
            <w:r w:rsidRPr="00161DFA">
              <w:rPr>
                <w:sz w:val="18"/>
                <w:lang w:val="en-GB"/>
              </w:rPr>
              <w:br/>
              <w:t>0,055</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34,0</w:t>
            </w:r>
            <w:r w:rsidRPr="00161DFA">
              <w:rPr>
                <w:sz w:val="18"/>
                <w:lang w:val="en-GB"/>
              </w:rPr>
              <w:br/>
              <w:t>34,1</w:t>
            </w:r>
            <w:r w:rsidRPr="00161DFA">
              <w:rPr>
                <w:sz w:val="18"/>
                <w:lang w:val="en-GB"/>
              </w:rPr>
              <w:br/>
              <w:t>34,2</w:t>
            </w:r>
            <w:r w:rsidRPr="00161DFA">
              <w:rPr>
                <w:sz w:val="18"/>
                <w:lang w:val="en-GB"/>
              </w:rPr>
              <w:br/>
              <w:t>34,3</w:t>
            </w:r>
            <w:r w:rsidRPr="00161DFA">
              <w:rPr>
                <w:sz w:val="18"/>
                <w:lang w:val="en-GB"/>
              </w:rPr>
              <w:br/>
              <w:t>34,4</w:t>
            </w:r>
            <w:r w:rsidRPr="00161DFA">
              <w:rPr>
                <w:sz w:val="18"/>
                <w:lang w:val="en-GB"/>
              </w:rPr>
              <w:br/>
              <w:t>34,5</w:t>
            </w:r>
            <w:r w:rsidRPr="00161DFA">
              <w:rPr>
                <w:sz w:val="18"/>
                <w:lang w:val="en-GB"/>
              </w:rPr>
              <w:br/>
              <w:t>34,6</w:t>
            </w:r>
            <w:r w:rsidRPr="00161DFA">
              <w:rPr>
                <w:sz w:val="18"/>
                <w:lang w:val="en-GB"/>
              </w:rPr>
              <w:br/>
              <w:t>34,7</w:t>
            </w:r>
            <w:r w:rsidRPr="00161DFA">
              <w:rPr>
                <w:sz w:val="18"/>
                <w:lang w:val="en-GB"/>
              </w:rPr>
              <w:br/>
              <w:t>34,8</w:t>
            </w:r>
            <w:r w:rsidRPr="00161DFA">
              <w:rPr>
                <w:sz w:val="18"/>
                <w:lang w:val="en-GB"/>
              </w:rPr>
              <w:br/>
              <w:t>34,9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0,99811</w:t>
            </w:r>
            <w:r w:rsidRPr="00161DFA">
              <w:rPr>
                <w:sz w:val="18"/>
                <w:lang w:val="en-GB"/>
              </w:rPr>
              <w:br/>
              <w:t>0,99816</w:t>
            </w:r>
            <w:r w:rsidRPr="00161DFA">
              <w:rPr>
                <w:sz w:val="18"/>
                <w:lang w:val="en-GB"/>
              </w:rPr>
              <w:br/>
              <w:t>0,99821</w:t>
            </w:r>
            <w:r w:rsidRPr="00161DFA">
              <w:rPr>
                <w:sz w:val="18"/>
                <w:lang w:val="en-GB"/>
              </w:rPr>
              <w:br/>
              <w:t>0,99826</w:t>
            </w:r>
            <w:r w:rsidRPr="00161DFA">
              <w:rPr>
                <w:sz w:val="18"/>
                <w:lang w:val="en-GB"/>
              </w:rPr>
              <w:br/>
              <w:t>0,99831</w:t>
            </w:r>
            <w:r w:rsidRPr="00161DFA">
              <w:rPr>
                <w:sz w:val="18"/>
                <w:lang w:val="en-GB"/>
              </w:rPr>
              <w:br/>
              <w:t>0,99835</w:t>
            </w:r>
            <w:r w:rsidRPr="00161DFA">
              <w:rPr>
                <w:sz w:val="18"/>
                <w:lang w:val="en-GB"/>
              </w:rPr>
              <w:br/>
              <w:t>0,99840</w:t>
            </w:r>
            <w:r w:rsidRPr="00161DFA">
              <w:rPr>
                <w:sz w:val="18"/>
                <w:lang w:val="en-GB"/>
              </w:rPr>
              <w:br/>
              <w:t>0,99844</w:t>
            </w:r>
            <w:r w:rsidRPr="00161DFA">
              <w:rPr>
                <w:sz w:val="18"/>
                <w:lang w:val="en-GB"/>
              </w:rPr>
              <w:br/>
              <w:t>0,99849</w:t>
            </w:r>
            <w:r w:rsidRPr="00161DFA">
              <w:rPr>
                <w:sz w:val="18"/>
                <w:lang w:val="en-GB"/>
              </w:rPr>
              <w:br/>
              <w:t>0,99853</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0,019</w:t>
            </w:r>
            <w:r w:rsidRPr="00161DFA">
              <w:rPr>
                <w:sz w:val="18"/>
                <w:lang w:val="en-GB"/>
              </w:rPr>
              <w:br/>
              <w:t>0,019</w:t>
            </w:r>
            <w:r w:rsidRPr="00161DFA">
              <w:rPr>
                <w:sz w:val="18"/>
                <w:lang w:val="en-GB"/>
              </w:rPr>
              <w:br/>
              <w:t>0,018</w:t>
            </w:r>
            <w:r w:rsidRPr="00161DFA">
              <w:rPr>
                <w:sz w:val="18"/>
                <w:lang w:val="en-GB"/>
              </w:rPr>
              <w:br/>
              <w:t>0,018</w:t>
            </w:r>
            <w:r w:rsidRPr="00161DFA">
              <w:rPr>
                <w:sz w:val="18"/>
                <w:lang w:val="en-GB"/>
              </w:rPr>
              <w:br/>
              <w:t>0,017</w:t>
            </w:r>
            <w:r w:rsidRPr="00161DFA">
              <w:rPr>
                <w:sz w:val="18"/>
                <w:lang w:val="en-GB"/>
              </w:rPr>
              <w:br/>
              <w:t>0,017</w:t>
            </w:r>
            <w:r w:rsidRPr="00161DFA">
              <w:rPr>
                <w:sz w:val="18"/>
                <w:lang w:val="en-GB"/>
              </w:rPr>
              <w:br/>
              <w:t>0,016</w:t>
            </w:r>
            <w:r w:rsidRPr="00161DFA">
              <w:rPr>
                <w:sz w:val="18"/>
                <w:lang w:val="en-GB"/>
              </w:rPr>
              <w:br/>
              <w:t>0,016</w:t>
            </w:r>
            <w:r w:rsidRPr="00161DFA">
              <w:rPr>
                <w:sz w:val="18"/>
                <w:lang w:val="en-GB"/>
              </w:rPr>
              <w:br/>
              <w:t>0,015</w:t>
            </w:r>
            <w:r w:rsidRPr="00161DFA">
              <w:rPr>
                <w:sz w:val="18"/>
                <w:lang w:val="en-GB"/>
              </w:rPr>
              <w:br/>
              <w:t>0,015</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39,0</w:t>
            </w:r>
            <w:r w:rsidRPr="00161DFA">
              <w:rPr>
                <w:sz w:val="18"/>
                <w:lang w:val="en-GB"/>
              </w:rPr>
              <w:br/>
              <w:t>39,1</w:t>
            </w:r>
            <w:r w:rsidRPr="00161DFA">
              <w:rPr>
                <w:sz w:val="18"/>
                <w:lang w:val="en-GB"/>
              </w:rPr>
              <w:br/>
              <w:t>39,2</w:t>
            </w:r>
            <w:r w:rsidRPr="00161DFA">
              <w:rPr>
                <w:sz w:val="18"/>
                <w:lang w:val="en-GB"/>
              </w:rPr>
              <w:br/>
              <w:t>39,3</w:t>
            </w:r>
            <w:r w:rsidRPr="00161DFA">
              <w:rPr>
                <w:sz w:val="18"/>
                <w:lang w:val="en-GB"/>
              </w:rPr>
              <w:br/>
              <w:t>39,4</w:t>
            </w:r>
            <w:r w:rsidRPr="00161DFA">
              <w:rPr>
                <w:sz w:val="18"/>
                <w:lang w:val="en-GB"/>
              </w:rPr>
              <w:br/>
              <w:t>39,5</w:t>
            </w:r>
            <w:r w:rsidRPr="00161DFA">
              <w:rPr>
                <w:sz w:val="18"/>
                <w:lang w:val="en-GB"/>
              </w:rPr>
              <w:br/>
              <w:t>39,6</w:t>
            </w:r>
            <w:r w:rsidRPr="00161DFA">
              <w:rPr>
                <w:sz w:val="18"/>
                <w:lang w:val="en-GB"/>
              </w:rPr>
              <w:br/>
              <w:t>39,7</w:t>
            </w:r>
            <w:r w:rsidRPr="00161DFA">
              <w:rPr>
                <w:sz w:val="18"/>
                <w:lang w:val="en-GB"/>
              </w:rPr>
              <w:br/>
              <w:t>39,8</w:t>
            </w:r>
            <w:r w:rsidRPr="00161DFA">
              <w:rPr>
                <w:sz w:val="18"/>
                <w:lang w:val="en-GB"/>
              </w:rPr>
              <w:br/>
              <w:t>39,9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0,99955</w:t>
            </w:r>
            <w:r w:rsidRPr="00161DFA">
              <w:rPr>
                <w:sz w:val="18"/>
                <w:lang w:val="en-GB"/>
              </w:rPr>
              <w:br/>
              <w:t>0,99957</w:t>
            </w:r>
            <w:r w:rsidRPr="00161DFA">
              <w:rPr>
                <w:sz w:val="18"/>
                <w:lang w:val="en-GB"/>
              </w:rPr>
              <w:br/>
              <w:t>0,99958</w:t>
            </w:r>
            <w:r w:rsidRPr="00161DFA">
              <w:rPr>
                <w:sz w:val="18"/>
                <w:lang w:val="en-GB"/>
              </w:rPr>
              <w:br/>
              <w:t>0,99959</w:t>
            </w:r>
            <w:r w:rsidRPr="00161DFA">
              <w:rPr>
                <w:sz w:val="18"/>
                <w:lang w:val="en-GB"/>
              </w:rPr>
              <w:br/>
              <w:t>0,99961</w:t>
            </w:r>
            <w:r w:rsidRPr="00161DFA">
              <w:rPr>
                <w:sz w:val="18"/>
                <w:lang w:val="en-GB"/>
              </w:rPr>
              <w:br/>
              <w:t>0,99962</w:t>
            </w:r>
            <w:r w:rsidRPr="00161DFA">
              <w:rPr>
                <w:sz w:val="18"/>
                <w:lang w:val="en-GB"/>
              </w:rPr>
              <w:br/>
              <w:t>0,99963</w:t>
            </w:r>
            <w:r w:rsidRPr="00161DFA">
              <w:rPr>
                <w:sz w:val="18"/>
                <w:lang w:val="en-GB"/>
              </w:rPr>
              <w:br/>
              <w:t>0,99964</w:t>
            </w:r>
            <w:r w:rsidRPr="00161DFA">
              <w:rPr>
                <w:sz w:val="18"/>
                <w:lang w:val="en-GB"/>
              </w:rPr>
              <w:br/>
              <w:t>0,99965</w:t>
            </w:r>
            <w:r w:rsidRPr="00161DFA">
              <w:rPr>
                <w:sz w:val="18"/>
                <w:lang w:val="en-GB"/>
              </w:rPr>
              <w:br/>
              <w:t>0,99966</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0,005</w:t>
            </w:r>
            <w:r w:rsidRPr="00161DFA">
              <w:rPr>
                <w:sz w:val="18"/>
                <w:lang w:val="en-GB"/>
              </w:rPr>
              <w:br/>
              <w:t>0,004</w:t>
            </w:r>
            <w:r w:rsidRPr="00161DFA">
              <w:rPr>
                <w:sz w:val="18"/>
                <w:lang w:val="en-GB"/>
              </w:rPr>
              <w:br/>
              <w:t>0,004</w:t>
            </w:r>
            <w:r w:rsidRPr="00161DFA">
              <w:rPr>
                <w:sz w:val="18"/>
                <w:lang w:val="en-GB"/>
              </w:rPr>
              <w:br/>
              <w:t>0,004</w:t>
            </w:r>
            <w:r w:rsidRPr="00161DFA">
              <w:rPr>
                <w:sz w:val="18"/>
                <w:lang w:val="en-GB"/>
              </w:rPr>
              <w:br/>
              <w:t>0,004</w:t>
            </w:r>
            <w:r w:rsidRPr="00161DFA">
              <w:rPr>
                <w:sz w:val="18"/>
                <w:lang w:val="en-GB"/>
              </w:rPr>
              <w:br/>
              <w:t>0,004</w:t>
            </w:r>
            <w:r w:rsidRPr="00161DFA">
              <w:rPr>
                <w:sz w:val="18"/>
                <w:lang w:val="en-GB"/>
              </w:rPr>
              <w:br/>
              <w:t>0,004</w:t>
            </w:r>
            <w:r w:rsidRPr="00161DFA">
              <w:rPr>
                <w:sz w:val="18"/>
                <w:lang w:val="en-GB"/>
              </w:rPr>
              <w:br/>
              <w:t>0,004</w:t>
            </w:r>
            <w:r w:rsidRPr="00161DFA">
              <w:rPr>
                <w:sz w:val="18"/>
                <w:lang w:val="en-GB"/>
              </w:rPr>
              <w:br/>
              <w:t>0,004</w:t>
            </w:r>
            <w:r w:rsidRPr="00161DFA">
              <w:rPr>
                <w:sz w:val="18"/>
                <w:lang w:val="en-GB"/>
              </w:rPr>
              <w:br/>
              <w:t>0,003</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44,0</w:t>
            </w:r>
            <w:r w:rsidRPr="00161DFA">
              <w:rPr>
                <w:sz w:val="18"/>
                <w:lang w:val="en-GB"/>
              </w:rPr>
              <w:br/>
              <w:t>44,1</w:t>
            </w:r>
            <w:r w:rsidRPr="00161DFA">
              <w:rPr>
                <w:sz w:val="18"/>
                <w:lang w:val="en-GB"/>
              </w:rPr>
              <w:br/>
              <w:t>44,2</w:t>
            </w:r>
            <w:r w:rsidRPr="00161DFA">
              <w:rPr>
                <w:sz w:val="18"/>
                <w:lang w:val="en-GB"/>
              </w:rPr>
              <w:br/>
              <w:t>44,3</w:t>
            </w:r>
            <w:r w:rsidRPr="00161DFA">
              <w:rPr>
                <w:sz w:val="18"/>
                <w:lang w:val="en-GB"/>
              </w:rPr>
              <w:br/>
              <w:t>44,4</w:t>
            </w:r>
            <w:r w:rsidRPr="00161DFA">
              <w:rPr>
                <w:sz w:val="18"/>
                <w:lang w:val="en-GB"/>
              </w:rPr>
              <w:br/>
              <w:t>44,5</w:t>
            </w:r>
            <w:r w:rsidRPr="00161DFA">
              <w:rPr>
                <w:sz w:val="18"/>
                <w:lang w:val="en-GB"/>
              </w:rPr>
              <w:br/>
              <w:t>44,6</w:t>
            </w:r>
            <w:r w:rsidRPr="00161DFA">
              <w:rPr>
                <w:sz w:val="18"/>
                <w:lang w:val="en-GB"/>
              </w:rPr>
              <w:br/>
              <w:t>44,7</w:t>
            </w:r>
            <w:r w:rsidRPr="00161DFA">
              <w:rPr>
                <w:sz w:val="18"/>
                <w:lang w:val="en-GB"/>
              </w:rPr>
              <w:br/>
              <w:t>44,8</w:t>
            </w:r>
            <w:r w:rsidRPr="00161DFA">
              <w:rPr>
                <w:sz w:val="18"/>
                <w:lang w:val="en-GB"/>
              </w:rPr>
              <w:br/>
              <w:t>44,9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0,99991</w:t>
            </w:r>
            <w:r w:rsidRPr="00161DFA">
              <w:rPr>
                <w:sz w:val="18"/>
                <w:lang w:val="en-GB"/>
              </w:rPr>
              <w:br/>
              <w:t>0,99991</w:t>
            </w:r>
            <w:r w:rsidRPr="00161DFA">
              <w:rPr>
                <w:sz w:val="18"/>
                <w:lang w:val="en-GB"/>
              </w:rPr>
              <w:br/>
              <w:t>0,99992</w:t>
            </w:r>
            <w:r w:rsidRPr="00161DFA">
              <w:rPr>
                <w:sz w:val="18"/>
                <w:lang w:val="en-GB"/>
              </w:rPr>
              <w:br/>
              <w:t>0,99992</w:t>
            </w:r>
            <w:r w:rsidRPr="00161DFA">
              <w:rPr>
                <w:sz w:val="18"/>
                <w:lang w:val="en-GB"/>
              </w:rPr>
              <w:br/>
              <w:t>0,99992</w:t>
            </w:r>
            <w:r w:rsidRPr="00161DFA">
              <w:rPr>
                <w:sz w:val="18"/>
                <w:lang w:val="en-GB"/>
              </w:rPr>
              <w:br/>
              <w:t>0,99992</w:t>
            </w:r>
            <w:r w:rsidRPr="00161DFA">
              <w:rPr>
                <w:sz w:val="18"/>
                <w:lang w:val="en-GB"/>
              </w:rPr>
              <w:br/>
              <w:t>0,99993</w:t>
            </w:r>
            <w:r w:rsidRPr="00161DFA">
              <w:rPr>
                <w:sz w:val="18"/>
                <w:lang w:val="en-GB"/>
              </w:rPr>
              <w:br/>
              <w:t>0,99993</w:t>
            </w:r>
            <w:r w:rsidRPr="00161DFA">
              <w:rPr>
                <w:sz w:val="18"/>
                <w:lang w:val="en-GB"/>
              </w:rPr>
              <w:br/>
              <w:t>0,99993</w:t>
            </w:r>
            <w:r w:rsidRPr="00161DFA">
              <w:rPr>
                <w:sz w:val="18"/>
                <w:lang w:val="en-GB"/>
              </w:rPr>
              <w:br/>
              <w:t>0,99993</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0,01</w:t>
            </w:r>
            <w:r w:rsidRPr="00161DFA">
              <w:rPr>
                <w:sz w:val="18"/>
                <w:lang w:val="en-GB"/>
              </w:rPr>
              <w:br/>
              <w:t>0,01</w:t>
            </w:r>
            <w:r w:rsidRPr="00161DFA">
              <w:rPr>
                <w:sz w:val="18"/>
                <w:lang w:val="en-GB"/>
              </w:rPr>
              <w:br/>
              <w:t>0,01</w:t>
            </w:r>
            <w:r w:rsidRPr="00161DFA">
              <w:rPr>
                <w:sz w:val="18"/>
                <w:lang w:val="en-GB"/>
              </w:rPr>
              <w:br/>
              <w:t>0,01</w:t>
            </w:r>
            <w:r w:rsidRPr="00161DFA">
              <w:rPr>
                <w:sz w:val="18"/>
                <w:lang w:val="en-GB"/>
              </w:rPr>
              <w:br/>
              <w:t>0,01</w:t>
            </w:r>
            <w:r w:rsidRPr="00161DFA">
              <w:rPr>
                <w:sz w:val="18"/>
                <w:lang w:val="en-GB"/>
              </w:rPr>
              <w:br/>
              <w:t>0,01</w:t>
            </w:r>
            <w:r w:rsidRPr="00161DFA">
              <w:rPr>
                <w:sz w:val="18"/>
                <w:lang w:val="en-GB"/>
              </w:rPr>
              <w:br/>
              <w:t>0,01</w:t>
            </w:r>
            <w:r w:rsidRPr="00161DFA">
              <w:rPr>
                <w:sz w:val="18"/>
                <w:lang w:val="en-GB"/>
              </w:rPr>
              <w:br/>
              <w:t>0,01</w:t>
            </w:r>
            <w:r w:rsidRPr="00161DFA">
              <w:rPr>
                <w:sz w:val="18"/>
                <w:lang w:val="en-GB"/>
              </w:rPr>
              <w:br/>
              <w:t>0,01</w:t>
            </w:r>
            <w:r w:rsidRPr="00161DFA">
              <w:rPr>
                <w:sz w:val="18"/>
                <w:lang w:val="en-GB"/>
              </w:rPr>
              <w:br/>
              <w:t>0,01</w:t>
            </w:r>
          </w:p>
        </w:tc>
        <w:tc>
          <w:tcPr>
            <w:tcW w:w="483"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49,0</w:t>
            </w:r>
            <w:r w:rsidRPr="00161DFA">
              <w:rPr>
                <w:sz w:val="18"/>
                <w:lang w:val="en-GB"/>
              </w:rPr>
              <w:br/>
              <w:t>49,1</w:t>
            </w:r>
            <w:r w:rsidRPr="00161DFA">
              <w:rPr>
                <w:sz w:val="18"/>
                <w:lang w:val="en-GB"/>
              </w:rPr>
              <w:br/>
              <w:t>49,2</w:t>
            </w:r>
            <w:r w:rsidRPr="00161DFA">
              <w:rPr>
                <w:sz w:val="18"/>
                <w:lang w:val="en-GB"/>
              </w:rPr>
              <w:br/>
              <w:t>49,3</w:t>
            </w:r>
            <w:r w:rsidRPr="00161DFA">
              <w:rPr>
                <w:sz w:val="18"/>
                <w:lang w:val="en-GB"/>
              </w:rPr>
              <w:br/>
              <w:t>49,4</w:t>
            </w:r>
            <w:r w:rsidRPr="00161DFA">
              <w:rPr>
                <w:sz w:val="18"/>
                <w:lang w:val="en-GB"/>
              </w:rPr>
              <w:br/>
              <w:t>49,5</w:t>
            </w:r>
            <w:r w:rsidRPr="00161DFA">
              <w:rPr>
                <w:sz w:val="18"/>
                <w:lang w:val="en-GB"/>
              </w:rPr>
              <w:br/>
              <w:t>49,6</w:t>
            </w:r>
            <w:r w:rsidRPr="00161DFA">
              <w:rPr>
                <w:sz w:val="18"/>
                <w:lang w:val="en-GB"/>
              </w:rPr>
              <w:br/>
              <w:t>49,7</w:t>
            </w:r>
            <w:r w:rsidRPr="00161DFA">
              <w:rPr>
                <w:sz w:val="18"/>
                <w:lang w:val="en-GB"/>
              </w:rPr>
              <w:br/>
              <w:t>49,8</w:t>
            </w:r>
            <w:r w:rsidRPr="00161DFA">
              <w:rPr>
                <w:sz w:val="18"/>
                <w:lang w:val="en-GB"/>
              </w:rPr>
              <w:br/>
              <w:t>49,9</w:t>
            </w:r>
          </w:p>
        </w:tc>
        <w:tc>
          <w:tcPr>
            <w:tcW w:w="794" w:type="dxa"/>
            <w:tcBorders>
              <w:top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0,99999</w:t>
            </w:r>
            <w:r w:rsidRPr="00161DFA">
              <w:rPr>
                <w:sz w:val="18"/>
                <w:lang w:val="en-GB"/>
              </w:rPr>
              <w:br/>
              <w:t>0,99999</w:t>
            </w:r>
            <w:r w:rsidRPr="00161DFA">
              <w:rPr>
                <w:sz w:val="18"/>
                <w:lang w:val="en-GB"/>
              </w:rPr>
              <w:br/>
              <w:t>0,99999</w:t>
            </w:r>
            <w:r w:rsidRPr="00161DFA">
              <w:rPr>
                <w:sz w:val="18"/>
                <w:lang w:val="en-GB"/>
              </w:rPr>
              <w:br/>
              <w:t>0,99999</w:t>
            </w:r>
            <w:r w:rsidRPr="00161DFA">
              <w:rPr>
                <w:sz w:val="18"/>
                <w:lang w:val="en-GB"/>
              </w:rPr>
              <w:br/>
              <w:t>0,99999</w:t>
            </w:r>
            <w:r w:rsidRPr="00161DFA">
              <w:rPr>
                <w:sz w:val="18"/>
                <w:lang w:val="en-GB"/>
              </w:rPr>
              <w:br/>
              <w:t>0,99999</w:t>
            </w:r>
            <w:r w:rsidRPr="00161DFA">
              <w:rPr>
                <w:sz w:val="18"/>
                <w:lang w:val="en-GB"/>
              </w:rPr>
              <w:br/>
              <w:t>0,99999</w:t>
            </w:r>
            <w:r w:rsidRPr="00161DFA">
              <w:rPr>
                <w:sz w:val="18"/>
                <w:lang w:val="en-GB"/>
              </w:rPr>
              <w:br/>
              <w:t>0,99999</w:t>
            </w:r>
            <w:r w:rsidRPr="00161DFA">
              <w:rPr>
                <w:sz w:val="18"/>
                <w:lang w:val="en-GB"/>
              </w:rPr>
              <w:br/>
              <w:t>0,99999</w:t>
            </w:r>
            <w:r w:rsidRPr="00161DFA">
              <w:rPr>
                <w:sz w:val="18"/>
                <w:lang w:val="en-GB"/>
              </w:rPr>
              <w:br/>
              <w:t>0,99999</w:t>
            </w:r>
          </w:p>
        </w:tc>
        <w:tc>
          <w:tcPr>
            <w:tcW w:w="680"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57" w:right="57"/>
              <w:rPr>
                <w:sz w:val="18"/>
                <w:lang w:val="en-GB"/>
              </w:rPr>
            </w:pPr>
            <w:r w:rsidRPr="00161DFA">
              <w:rPr>
                <w:sz w:val="18"/>
                <w:lang w:val="en-GB"/>
              </w:rPr>
              <w:t>0,000</w:t>
            </w:r>
            <w:r w:rsidRPr="00161DFA">
              <w:rPr>
                <w:sz w:val="18"/>
                <w:lang w:val="en-GB"/>
              </w:rPr>
              <w:br/>
              <w:t>0,000</w:t>
            </w:r>
            <w:r w:rsidRPr="00161DFA">
              <w:rPr>
                <w:sz w:val="18"/>
                <w:lang w:val="en-GB"/>
              </w:rPr>
              <w:br/>
              <w:t>0,000</w:t>
            </w:r>
            <w:r w:rsidRPr="00161DFA">
              <w:rPr>
                <w:sz w:val="18"/>
                <w:lang w:val="en-GB"/>
              </w:rPr>
              <w:br/>
              <w:t>0,000</w:t>
            </w:r>
            <w:r w:rsidRPr="00161DFA">
              <w:rPr>
                <w:sz w:val="18"/>
                <w:lang w:val="en-GB"/>
              </w:rPr>
              <w:br/>
              <w:t>0,000</w:t>
            </w:r>
            <w:r w:rsidRPr="00161DFA">
              <w:rPr>
                <w:sz w:val="18"/>
                <w:lang w:val="en-GB"/>
              </w:rPr>
              <w:br/>
              <w:t>0,000</w:t>
            </w:r>
            <w:r w:rsidRPr="00161DFA">
              <w:rPr>
                <w:sz w:val="18"/>
                <w:lang w:val="en-GB"/>
              </w:rPr>
              <w:br/>
              <w:t>0,000</w:t>
            </w:r>
            <w:r w:rsidRPr="00161DFA">
              <w:rPr>
                <w:sz w:val="18"/>
                <w:lang w:val="en-GB"/>
              </w:rPr>
              <w:br/>
              <w:t>0,000</w:t>
            </w:r>
            <w:r w:rsidRPr="00161DFA">
              <w:rPr>
                <w:sz w:val="18"/>
                <w:lang w:val="en-GB"/>
              </w:rPr>
              <w:br/>
              <w:t>0,000</w:t>
            </w:r>
            <w:r w:rsidRPr="00161DFA">
              <w:rPr>
                <w:sz w:val="18"/>
                <w:lang w:val="en-GB"/>
              </w:rPr>
              <w:br/>
              <w:t>0,000</w:t>
            </w:r>
          </w:p>
        </w:tc>
      </w:tr>
    </w:tbl>
    <w:p w:rsidR="00161DFA" w:rsidRPr="00161DFA" w:rsidRDefault="00161DFA" w:rsidP="00161DFA">
      <w:pPr>
        <w:spacing w:before="136"/>
        <w:rPr>
          <w:sz w:val="20"/>
          <w:lang w:val="en-GB"/>
        </w:rPr>
      </w:pPr>
    </w:p>
    <w:p w:rsidR="00161DFA" w:rsidRPr="00161DFA" w:rsidRDefault="00161DFA" w:rsidP="00161DFA">
      <w:pPr>
        <w:spacing w:before="136"/>
        <w:rPr>
          <w:sz w:val="20"/>
          <w:lang w:val="en-GB"/>
        </w:rPr>
      </w:pPr>
    </w:p>
    <w:p w:rsidR="00161DFA" w:rsidRPr="00161DFA" w:rsidRDefault="00161DFA" w:rsidP="00161DFA">
      <w:pPr>
        <w:spacing w:before="136"/>
        <w:rPr>
          <w:sz w:val="20"/>
          <w:lang w:val="en-GB"/>
        </w:rPr>
      </w:pPr>
    </w:p>
    <w:p w:rsidR="00161DFA" w:rsidRPr="00161DFA" w:rsidRDefault="00161DFA" w:rsidP="00161DFA">
      <w:pPr>
        <w:spacing w:before="136"/>
        <w:rPr>
          <w:sz w:val="20"/>
          <w:lang w:val="en-GB"/>
        </w:rPr>
      </w:pPr>
    </w:p>
    <w:p w:rsidR="00161DFA" w:rsidRPr="00161DFA" w:rsidRDefault="00161DFA" w:rsidP="00161DFA">
      <w:pPr>
        <w:spacing w:before="136"/>
        <w:rPr>
          <w:sz w:val="20"/>
          <w:lang w:val="en-GB"/>
        </w:rPr>
      </w:pPr>
    </w:p>
    <w:p w:rsidR="00161DFA" w:rsidRPr="00161DFA" w:rsidRDefault="00161DFA" w:rsidP="00461183">
      <w:pPr>
        <w:keepNext/>
        <w:keepLines/>
        <w:rPr>
          <w:sz w:val="20"/>
        </w:rPr>
      </w:pPr>
      <w:r w:rsidRPr="00161DFA">
        <w:rPr>
          <w:sz w:val="20"/>
        </w:rPr>
        <w:lastRenderedPageBreak/>
        <w:tab/>
        <w:t>Il faut ensuite continuer à déterminer</w:t>
      </w:r>
      <w:r w:rsidR="00762C90">
        <w:rPr>
          <w:sz w:val="20"/>
        </w:rPr>
        <w:t xml:space="preserve"> </w:t>
      </w:r>
      <w:r w:rsidRPr="00161DFA">
        <w:rPr>
          <w:i/>
          <w:sz w:val="20"/>
        </w:rPr>
        <w:t>E</w:t>
      </w:r>
      <w:r w:rsidRPr="00161DFA">
        <w:rPr>
          <w:i/>
          <w:position w:val="-3"/>
          <w:sz w:val="16"/>
        </w:rPr>
        <w:t>u</w:t>
      </w:r>
      <w:r w:rsidRPr="00161DFA">
        <w:rPr>
          <w:sz w:val="20"/>
        </w:rPr>
        <w:t xml:space="preserve"> en répétant, avec la valeur de </w:t>
      </w:r>
      <w:r w:rsidRPr="00161DFA">
        <w:rPr>
          <w:i/>
          <w:sz w:val="20"/>
        </w:rPr>
        <w:t>E</w:t>
      </w:r>
      <w:r w:rsidRPr="00161DFA">
        <w:rPr>
          <w:i/>
          <w:position w:val="-3"/>
          <w:sz w:val="16"/>
        </w:rPr>
        <w:t>u</w:t>
      </w:r>
      <w:r w:rsidRPr="00161DFA">
        <w:rPr>
          <w:sz w:val="20"/>
        </w:rPr>
        <w:t xml:space="preserve"> corrigée, le calcul de nouvelles valeurs de </w:t>
      </w:r>
      <w:r w:rsidR="00762C90" w:rsidRPr="00762C90">
        <w:rPr>
          <w:sz w:val="20"/>
        </w:rPr>
        <w:sym w:font="Symbol" w:char="F044"/>
      </w:r>
      <w:r w:rsidRPr="00161DFA">
        <w:rPr>
          <w:i/>
          <w:position w:val="-3"/>
          <w:sz w:val="16"/>
        </w:rPr>
        <w:t>i</w:t>
      </w:r>
      <w:r w:rsidRPr="00161DFA">
        <w:rPr>
          <w:sz w:val="20"/>
        </w:rPr>
        <w:t xml:space="preserve"> et </w:t>
      </w:r>
      <w:r w:rsidRPr="00161DFA">
        <w:rPr>
          <w:i/>
          <w:sz w:val="20"/>
        </w:rPr>
        <w:t>L</w:t>
      </w:r>
      <w:r w:rsidRPr="00161DFA">
        <w:rPr>
          <w:sz w:val="20"/>
        </w:rPr>
        <w:t>(</w:t>
      </w:r>
      <w:r w:rsidRPr="00161DFA">
        <w:rPr>
          <w:i/>
          <w:sz w:val="20"/>
        </w:rPr>
        <w:t>x</w:t>
      </w:r>
      <w:r w:rsidRPr="00161DFA">
        <w:rPr>
          <w:i/>
          <w:position w:val="-3"/>
          <w:sz w:val="16"/>
        </w:rPr>
        <w:t>i</w:t>
      </w:r>
      <w:r w:rsidRPr="00161DFA">
        <w:rPr>
          <w:sz w:val="20"/>
        </w:rPr>
        <w:t xml:space="preserve">) pour chaque </w:t>
      </w:r>
      <w:r w:rsidRPr="00161DFA">
        <w:rPr>
          <w:i/>
          <w:sz w:val="20"/>
        </w:rPr>
        <w:t>E</w:t>
      </w:r>
      <w:r w:rsidRPr="00161DFA">
        <w:rPr>
          <w:i/>
          <w:position w:val="-3"/>
          <w:sz w:val="16"/>
        </w:rPr>
        <w:t>si</w:t>
      </w:r>
      <w:r w:rsidRPr="00161DFA">
        <w:rPr>
          <w:sz w:val="20"/>
        </w:rPr>
        <w:t xml:space="preserve"> et d'une nouvelle valeur de </w:t>
      </w:r>
      <w:r w:rsidRPr="00161DFA">
        <w:rPr>
          <w:i/>
          <w:sz w:val="20"/>
        </w:rPr>
        <w:t>p</w:t>
      </w:r>
      <w:r w:rsidRPr="00161DFA">
        <w:rPr>
          <w:i/>
          <w:position w:val="-3"/>
          <w:sz w:val="16"/>
        </w:rPr>
        <w:t>c</w:t>
      </w:r>
      <w:r w:rsidRPr="00161DFA">
        <w:rPr>
          <w:sz w:val="20"/>
        </w:rPr>
        <w:t xml:space="preserve">. Il convient de suivre cette procédure jusqu'à ce que la correction </w:t>
      </w:r>
      <w:r w:rsidR="00762C90" w:rsidRPr="00762C90">
        <w:rPr>
          <w:sz w:val="20"/>
        </w:rPr>
        <w:sym w:font="Symbol" w:char="F044"/>
      </w:r>
      <w:r w:rsidRPr="00161DFA">
        <w:rPr>
          <w:i/>
          <w:sz w:val="20"/>
        </w:rPr>
        <w:t>E</w:t>
      </w:r>
      <w:r w:rsidRPr="00161DFA">
        <w:rPr>
          <w:i/>
          <w:position w:val="-3"/>
          <w:sz w:val="16"/>
        </w:rPr>
        <w:t>u</w:t>
      </w:r>
      <w:r w:rsidRPr="00161DFA">
        <w:rPr>
          <w:sz w:val="20"/>
        </w:rPr>
        <w:t xml:space="preserve"> soit inférieure à la limite de précision. Le Tableau 4.III donne un exemple de la détermination itérative de </w:t>
      </w:r>
      <w:r w:rsidRPr="00161DFA">
        <w:rPr>
          <w:i/>
          <w:sz w:val="20"/>
        </w:rPr>
        <w:t>E</w:t>
      </w:r>
      <w:r w:rsidRPr="00161DFA">
        <w:rPr>
          <w:i/>
          <w:position w:val="-3"/>
          <w:sz w:val="16"/>
        </w:rPr>
        <w:t>u</w:t>
      </w:r>
      <w:r w:rsidRPr="00161DFA">
        <w:rPr>
          <w:sz w:val="20"/>
        </w:rPr>
        <w:t xml:space="preserve"> en présence de cinq champs perturbateurs (</w:t>
      </w:r>
      <w:r w:rsidR="00762C90" w:rsidRPr="00762C90">
        <w:rPr>
          <w:sz w:val="20"/>
        </w:rPr>
        <w:sym w:font="Symbol" w:char="F073"/>
      </w:r>
      <w:r w:rsidRPr="00161DFA">
        <w:rPr>
          <w:i/>
          <w:position w:val="-3"/>
          <w:sz w:val="16"/>
        </w:rPr>
        <w:t xml:space="preserve">n </w:t>
      </w:r>
      <w:r w:rsidRPr="00161DFA">
        <w:rPr>
          <w:sz w:val="20"/>
        </w:rPr>
        <w:t xml:space="preserve">= 8,3 dB). Les valeurs de </w:t>
      </w:r>
      <w:r w:rsidRPr="00161DFA">
        <w:rPr>
          <w:i/>
          <w:sz w:val="20"/>
        </w:rPr>
        <w:t>L</w:t>
      </w:r>
      <w:r w:rsidRPr="00161DFA">
        <w:rPr>
          <w:sz w:val="20"/>
        </w:rPr>
        <w:t>(</w:t>
      </w:r>
      <w:r w:rsidRPr="00161DFA">
        <w:rPr>
          <w:i/>
          <w:sz w:val="20"/>
        </w:rPr>
        <w:t>x</w:t>
      </w:r>
      <w:r w:rsidRPr="00161DFA">
        <w:rPr>
          <w:i/>
          <w:position w:val="-3"/>
          <w:sz w:val="16"/>
        </w:rPr>
        <w:t>i</w:t>
      </w:r>
      <w:r w:rsidRPr="00161DFA">
        <w:rPr>
          <w:sz w:val="20"/>
        </w:rPr>
        <w:t>) proviennent du Tableau 4.II.</w:t>
      </w:r>
    </w:p>
    <w:p w:rsidR="00161DFA" w:rsidRPr="00293DFB" w:rsidRDefault="00161DFA" w:rsidP="00461183">
      <w:pPr>
        <w:pStyle w:val="Table"/>
        <w:rPr>
          <w:lang w:val="fr-FR"/>
        </w:rPr>
      </w:pPr>
      <w:r w:rsidRPr="00293DFB">
        <w:rPr>
          <w:lang w:val="fr-FR"/>
        </w:rPr>
        <w:t>TABLEAU  4.III</w:t>
      </w:r>
    </w:p>
    <w:p w:rsidR="00161DFA" w:rsidRPr="00161DFA" w:rsidRDefault="00161DFA" w:rsidP="00161DFA">
      <w:pPr>
        <w:keepNext/>
        <w:keepLines/>
        <w:tabs>
          <w:tab w:val="clear" w:pos="794"/>
          <w:tab w:val="clear" w:pos="1191"/>
          <w:tab w:val="clear" w:pos="1588"/>
          <w:tab w:val="clear" w:pos="1985"/>
        </w:tabs>
        <w:spacing w:before="0"/>
        <w:rPr>
          <w:sz w:val="16"/>
        </w:rPr>
      </w:pPr>
    </w:p>
    <w:tbl>
      <w:tblPr>
        <w:tblW w:w="0" w:type="auto"/>
        <w:jc w:val="center"/>
        <w:tblLayout w:type="fixed"/>
        <w:tblLook w:val="0000" w:firstRow="0" w:lastRow="0" w:firstColumn="0" w:lastColumn="0" w:noHBand="0" w:noVBand="0"/>
      </w:tblPr>
      <w:tblGrid>
        <w:gridCol w:w="567"/>
        <w:gridCol w:w="1134"/>
        <w:gridCol w:w="851"/>
        <w:gridCol w:w="851"/>
        <w:gridCol w:w="851"/>
        <w:gridCol w:w="851"/>
        <w:gridCol w:w="851"/>
        <w:gridCol w:w="851"/>
      </w:tblGrid>
      <w:tr w:rsidR="00161DFA" w:rsidRPr="00161DFA" w:rsidTr="00620645">
        <w:trPr>
          <w:cantSplit/>
          <w:jc w:val="center"/>
        </w:trPr>
        <w:tc>
          <w:tcPr>
            <w:tcW w:w="1701" w:type="dxa"/>
            <w:gridSpan w:val="2"/>
            <w:tcBorders>
              <w:top w:val="single" w:sz="6" w:space="0" w:color="auto"/>
              <w:left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rPr>
            </w:pPr>
            <w:r w:rsidRPr="00161DFA">
              <w:rPr>
                <w:sz w:val="18"/>
              </w:rPr>
              <w:t>Approximation</w:t>
            </w:r>
          </w:p>
        </w:tc>
        <w:tc>
          <w:tcPr>
            <w:tcW w:w="1702" w:type="dxa"/>
            <w:gridSpan w:val="2"/>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lang w:val="en-GB"/>
              </w:rPr>
            </w:pPr>
            <w:r w:rsidRPr="00161DFA">
              <w:rPr>
                <w:sz w:val="18"/>
                <w:lang w:val="en-GB"/>
              </w:rPr>
              <w:t>1</w:t>
            </w:r>
          </w:p>
        </w:tc>
        <w:tc>
          <w:tcPr>
            <w:tcW w:w="1702" w:type="dxa"/>
            <w:gridSpan w:val="2"/>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lang w:val="en-GB"/>
              </w:rPr>
            </w:pPr>
            <w:r w:rsidRPr="00161DFA">
              <w:rPr>
                <w:sz w:val="18"/>
                <w:lang w:val="en-GB"/>
              </w:rPr>
              <w:t>2</w:t>
            </w:r>
          </w:p>
        </w:tc>
        <w:tc>
          <w:tcPr>
            <w:tcW w:w="1702" w:type="dxa"/>
            <w:gridSpan w:val="2"/>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lang w:val="en-GB"/>
              </w:rPr>
            </w:pPr>
            <w:r w:rsidRPr="00161DFA">
              <w:rPr>
                <w:sz w:val="18"/>
                <w:lang w:val="en-GB"/>
              </w:rPr>
              <w:t>3</w:t>
            </w:r>
          </w:p>
        </w:tc>
      </w:tr>
      <w:tr w:rsidR="00161DFA" w:rsidRPr="00161DFA" w:rsidTr="00620645">
        <w:trPr>
          <w:cantSplit/>
          <w:jc w:val="center"/>
        </w:trPr>
        <w:tc>
          <w:tcPr>
            <w:tcW w:w="567"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lang w:val="en-GB"/>
              </w:rPr>
            </w:pPr>
          </w:p>
        </w:tc>
        <w:tc>
          <w:tcPr>
            <w:tcW w:w="1134" w:type="dxa"/>
            <w:tcBorders>
              <w:top w:val="single" w:sz="6" w:space="0" w:color="auto"/>
            </w:tcBorders>
          </w:tcPr>
          <w:p w:rsidR="00161DFA" w:rsidRPr="00161DFA" w:rsidRDefault="00161DFA" w:rsidP="00161DFA">
            <w:pPr>
              <w:keepNext/>
              <w:framePr w:hSpace="181" w:wrap="notBeside" w:vAnchor="text" w:hAnchor="page" w:xAlign="center" w:y="1"/>
              <w:spacing w:before="200" w:line="190" w:lineRule="exact"/>
              <w:jc w:val="center"/>
              <w:rPr>
                <w:sz w:val="18"/>
                <w:lang w:val="en-GB"/>
              </w:rPr>
            </w:pPr>
            <w:r w:rsidRPr="00161DFA">
              <w:rPr>
                <w:i/>
                <w:sz w:val="18"/>
                <w:lang w:val="en-GB"/>
              </w:rPr>
              <w:t>E</w:t>
            </w:r>
            <w:r w:rsidRPr="00161DFA">
              <w:rPr>
                <w:i/>
                <w:position w:val="-3"/>
                <w:sz w:val="14"/>
                <w:lang w:val="en-GB"/>
              </w:rPr>
              <w:t>si</w:t>
            </w:r>
          </w:p>
        </w:tc>
        <w:tc>
          <w:tcPr>
            <w:tcW w:w="1702" w:type="dxa"/>
            <w:gridSpan w:val="2"/>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lang w:val="en-GB"/>
              </w:rPr>
            </w:pPr>
            <w:r w:rsidRPr="00161DFA">
              <w:rPr>
                <w:i/>
                <w:sz w:val="18"/>
                <w:lang w:val="en-GB"/>
              </w:rPr>
              <w:t>E</w:t>
            </w:r>
            <w:r w:rsidRPr="00161DFA">
              <w:rPr>
                <w:i/>
                <w:position w:val="-3"/>
                <w:sz w:val="14"/>
                <w:lang w:val="en-GB"/>
              </w:rPr>
              <w:t>u</w:t>
            </w:r>
            <w:r w:rsidRPr="00161DFA">
              <w:rPr>
                <w:sz w:val="18"/>
                <w:lang w:val="en-GB"/>
              </w:rPr>
              <w:t xml:space="preserve"> = 78 dB</w:t>
            </w:r>
          </w:p>
        </w:tc>
        <w:tc>
          <w:tcPr>
            <w:tcW w:w="1702" w:type="dxa"/>
            <w:gridSpan w:val="2"/>
            <w:tcBorders>
              <w:top w:val="single" w:sz="6" w:space="0" w:color="auto"/>
              <w:bottom w:val="single" w:sz="6" w:space="0" w:color="auto"/>
              <w:right w:val="single" w:sz="6" w:space="0" w:color="auto"/>
            </w:tcBorders>
          </w:tcPr>
          <w:p w:rsidR="00161DFA" w:rsidRPr="00161DFA" w:rsidRDefault="00161DFA" w:rsidP="00762C90">
            <w:pPr>
              <w:keepNext/>
              <w:framePr w:hSpace="181" w:wrap="notBeside" w:vAnchor="text" w:hAnchor="page" w:xAlign="center" w:y="1"/>
              <w:spacing w:before="100" w:after="100" w:line="190" w:lineRule="exact"/>
              <w:jc w:val="center"/>
              <w:rPr>
                <w:sz w:val="18"/>
                <w:lang w:val="en-GB"/>
              </w:rPr>
            </w:pPr>
            <w:r w:rsidRPr="00161DFA">
              <w:rPr>
                <w:i/>
                <w:sz w:val="18"/>
                <w:lang w:val="en-GB"/>
              </w:rPr>
              <w:t>E</w:t>
            </w:r>
            <w:r w:rsidRPr="00161DFA">
              <w:rPr>
                <w:i/>
                <w:position w:val="-3"/>
                <w:sz w:val="14"/>
                <w:lang w:val="en-GB"/>
              </w:rPr>
              <w:t>u</w:t>
            </w:r>
            <w:r w:rsidRPr="00161DFA">
              <w:rPr>
                <w:sz w:val="18"/>
                <w:lang w:val="en-GB"/>
              </w:rPr>
              <w:t xml:space="preserve"> </w:t>
            </w:r>
            <w:r w:rsidR="00762C90" w:rsidRPr="00762C90">
              <w:rPr>
                <w:sz w:val="18"/>
                <w:szCs w:val="18"/>
              </w:rPr>
              <w:t>=</w:t>
            </w:r>
            <w:r w:rsidRPr="00161DFA">
              <w:rPr>
                <w:sz w:val="18"/>
                <w:lang w:val="en-GB"/>
              </w:rPr>
              <w:t xml:space="preserve"> 76,6 dB</w:t>
            </w:r>
          </w:p>
        </w:tc>
        <w:tc>
          <w:tcPr>
            <w:tcW w:w="1702" w:type="dxa"/>
            <w:gridSpan w:val="2"/>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lang w:val="en-GB"/>
              </w:rPr>
            </w:pPr>
            <w:r w:rsidRPr="00161DFA">
              <w:rPr>
                <w:i/>
                <w:sz w:val="18"/>
                <w:lang w:val="en-GB"/>
              </w:rPr>
              <w:t>E</w:t>
            </w:r>
            <w:r w:rsidRPr="00161DFA">
              <w:rPr>
                <w:i/>
                <w:position w:val="-3"/>
                <w:sz w:val="14"/>
                <w:lang w:val="en-GB"/>
              </w:rPr>
              <w:t>u</w:t>
            </w:r>
            <w:r w:rsidRPr="00161DFA">
              <w:rPr>
                <w:sz w:val="18"/>
                <w:lang w:val="en-GB"/>
              </w:rPr>
              <w:t xml:space="preserve"> </w:t>
            </w:r>
            <w:r w:rsidR="00762C90" w:rsidRPr="00762C90">
              <w:rPr>
                <w:sz w:val="18"/>
                <w:szCs w:val="18"/>
              </w:rPr>
              <w:t>=</w:t>
            </w:r>
            <w:r w:rsidRPr="00161DFA">
              <w:rPr>
                <w:sz w:val="18"/>
                <w:lang w:val="en-GB"/>
              </w:rPr>
              <w:t xml:space="preserve"> 76,44 dB</w:t>
            </w:r>
          </w:p>
        </w:tc>
      </w:tr>
      <w:tr w:rsidR="00161DFA" w:rsidRPr="00161DFA" w:rsidTr="00620645">
        <w:trPr>
          <w:cantSplit/>
          <w:jc w:val="center"/>
        </w:trPr>
        <w:tc>
          <w:tcPr>
            <w:tcW w:w="567"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0" w:after="100" w:line="190" w:lineRule="exact"/>
              <w:jc w:val="center"/>
              <w:rPr>
                <w:sz w:val="18"/>
                <w:lang w:val="en-GB"/>
              </w:rPr>
            </w:pPr>
            <w:r w:rsidRPr="00161DFA">
              <w:rPr>
                <w:i/>
                <w:sz w:val="18"/>
                <w:lang w:val="en-GB"/>
              </w:rPr>
              <w:t>i</w:t>
            </w:r>
          </w:p>
        </w:tc>
        <w:tc>
          <w:tcPr>
            <w:tcW w:w="1134" w:type="dxa"/>
            <w:tcBorders>
              <w:bottom w:val="single" w:sz="6" w:space="0" w:color="auto"/>
            </w:tcBorders>
          </w:tcPr>
          <w:p w:rsidR="00161DFA" w:rsidRPr="00161DFA" w:rsidRDefault="00161DFA" w:rsidP="00161DFA">
            <w:pPr>
              <w:keepNext/>
              <w:framePr w:hSpace="181" w:wrap="notBeside" w:vAnchor="text" w:hAnchor="page" w:xAlign="center" w:y="1"/>
              <w:spacing w:before="0" w:after="100" w:line="190" w:lineRule="exact"/>
              <w:jc w:val="center"/>
              <w:rPr>
                <w:sz w:val="18"/>
                <w:lang w:val="en-GB"/>
              </w:rPr>
            </w:pPr>
            <w:r w:rsidRPr="00161DFA">
              <w:rPr>
                <w:position w:val="-3"/>
                <w:sz w:val="18"/>
                <w:lang w:val="en-GB"/>
              </w:rPr>
              <w:t>(dB)</w:t>
            </w:r>
          </w:p>
        </w:tc>
        <w:tc>
          <w:tcPr>
            <w:tcW w:w="851"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rPr>
            </w:pPr>
            <w:r w:rsidRPr="00161DFA">
              <w:rPr>
                <w:i/>
                <w:sz w:val="18"/>
              </w:rPr>
              <w:t>z</w:t>
            </w:r>
            <w:r w:rsidRPr="00161DFA">
              <w:rPr>
                <w:i/>
                <w:position w:val="-3"/>
                <w:sz w:val="14"/>
              </w:rPr>
              <w:t>i</w:t>
            </w:r>
            <w:r w:rsidRPr="00161DFA">
              <w:rPr>
                <w:sz w:val="18"/>
              </w:rPr>
              <w:t xml:space="preserve"> (dB)</w:t>
            </w:r>
          </w:p>
        </w:tc>
        <w:tc>
          <w:tcPr>
            <w:tcW w:w="851"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rPr>
            </w:pPr>
            <w:r w:rsidRPr="00161DFA">
              <w:rPr>
                <w:i/>
                <w:sz w:val="18"/>
              </w:rPr>
              <w:t>L</w:t>
            </w:r>
            <w:r w:rsidRPr="00161DFA">
              <w:rPr>
                <w:sz w:val="18"/>
              </w:rPr>
              <w:t>(</w:t>
            </w:r>
            <w:r w:rsidRPr="00161DFA">
              <w:rPr>
                <w:i/>
                <w:sz w:val="18"/>
              </w:rPr>
              <w:t>x</w:t>
            </w:r>
            <w:r w:rsidRPr="00161DFA">
              <w:rPr>
                <w:i/>
                <w:position w:val="-3"/>
                <w:sz w:val="14"/>
              </w:rPr>
              <w:t>i</w:t>
            </w:r>
            <w:r w:rsidRPr="00161DFA">
              <w:rPr>
                <w:sz w:val="18"/>
              </w:rPr>
              <w:t>)</w:t>
            </w:r>
          </w:p>
        </w:tc>
        <w:tc>
          <w:tcPr>
            <w:tcW w:w="851"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rPr>
            </w:pPr>
            <w:r w:rsidRPr="00161DFA">
              <w:rPr>
                <w:i/>
                <w:sz w:val="18"/>
              </w:rPr>
              <w:t>z</w:t>
            </w:r>
            <w:r w:rsidRPr="00161DFA">
              <w:rPr>
                <w:i/>
                <w:position w:val="-3"/>
                <w:sz w:val="14"/>
              </w:rPr>
              <w:t>i</w:t>
            </w:r>
            <w:r w:rsidRPr="00161DFA">
              <w:rPr>
                <w:sz w:val="18"/>
              </w:rPr>
              <w:t xml:space="preserve"> (dB)</w:t>
            </w:r>
          </w:p>
        </w:tc>
        <w:tc>
          <w:tcPr>
            <w:tcW w:w="851"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rPr>
            </w:pPr>
            <w:r w:rsidRPr="00161DFA">
              <w:rPr>
                <w:i/>
                <w:sz w:val="18"/>
              </w:rPr>
              <w:t>L</w:t>
            </w:r>
            <w:r w:rsidRPr="00161DFA">
              <w:rPr>
                <w:sz w:val="18"/>
              </w:rPr>
              <w:t>(</w:t>
            </w:r>
            <w:r w:rsidRPr="00161DFA">
              <w:rPr>
                <w:i/>
                <w:sz w:val="18"/>
              </w:rPr>
              <w:t>x</w:t>
            </w:r>
            <w:r w:rsidRPr="00161DFA">
              <w:rPr>
                <w:i/>
                <w:position w:val="-3"/>
                <w:sz w:val="14"/>
              </w:rPr>
              <w:t>i</w:t>
            </w:r>
            <w:r w:rsidRPr="00161DFA">
              <w:rPr>
                <w:sz w:val="18"/>
              </w:rPr>
              <w:t>)</w:t>
            </w:r>
          </w:p>
        </w:tc>
        <w:tc>
          <w:tcPr>
            <w:tcW w:w="851"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rPr>
            </w:pPr>
            <w:r w:rsidRPr="00161DFA">
              <w:rPr>
                <w:i/>
                <w:sz w:val="18"/>
              </w:rPr>
              <w:t>z</w:t>
            </w:r>
            <w:r w:rsidRPr="00161DFA">
              <w:rPr>
                <w:i/>
                <w:position w:val="-3"/>
                <w:sz w:val="14"/>
              </w:rPr>
              <w:t>i</w:t>
            </w:r>
            <w:r w:rsidRPr="00161DFA">
              <w:rPr>
                <w:sz w:val="18"/>
              </w:rPr>
              <w:t xml:space="preserve"> (dB)</w:t>
            </w:r>
          </w:p>
        </w:tc>
        <w:tc>
          <w:tcPr>
            <w:tcW w:w="851"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rPr>
            </w:pPr>
            <w:r w:rsidRPr="00161DFA">
              <w:rPr>
                <w:i/>
                <w:sz w:val="18"/>
              </w:rPr>
              <w:t>L</w:t>
            </w:r>
            <w:r w:rsidRPr="00161DFA">
              <w:rPr>
                <w:sz w:val="18"/>
              </w:rPr>
              <w:t>(</w:t>
            </w:r>
            <w:r w:rsidRPr="00161DFA">
              <w:rPr>
                <w:i/>
                <w:sz w:val="18"/>
              </w:rPr>
              <w:t>x</w:t>
            </w:r>
            <w:r w:rsidRPr="00161DFA">
              <w:rPr>
                <w:i/>
                <w:position w:val="-3"/>
                <w:sz w:val="14"/>
              </w:rPr>
              <w:t>i</w:t>
            </w:r>
            <w:r w:rsidRPr="00161DFA">
              <w:rPr>
                <w:sz w:val="18"/>
              </w:rPr>
              <w:t>)</w:t>
            </w:r>
          </w:p>
        </w:tc>
      </w:tr>
      <w:tr w:rsidR="00161DFA" w:rsidRPr="00161DFA" w:rsidTr="00620645">
        <w:trPr>
          <w:cantSplit/>
          <w:jc w:val="center"/>
        </w:trPr>
        <w:tc>
          <w:tcPr>
            <w:tcW w:w="567"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lang w:val="en-GB"/>
              </w:rPr>
            </w:pPr>
            <w:r w:rsidRPr="00161DFA">
              <w:rPr>
                <w:sz w:val="18"/>
                <w:lang w:val="en-GB"/>
              </w:rPr>
              <w:t>1</w:t>
            </w:r>
            <w:r w:rsidRPr="00161DFA">
              <w:rPr>
                <w:sz w:val="18"/>
                <w:lang w:val="en-GB"/>
              </w:rPr>
              <w:br/>
              <w:t>2</w:t>
            </w:r>
            <w:r w:rsidRPr="00161DFA">
              <w:rPr>
                <w:sz w:val="18"/>
                <w:lang w:val="en-GB"/>
              </w:rPr>
              <w:br/>
              <w:t>3</w:t>
            </w:r>
            <w:r w:rsidRPr="00161DFA">
              <w:rPr>
                <w:sz w:val="18"/>
                <w:lang w:val="en-GB"/>
              </w:rPr>
              <w:br/>
              <w:t>4</w:t>
            </w:r>
            <w:r w:rsidRPr="00161DFA">
              <w:rPr>
                <w:sz w:val="18"/>
                <w:lang w:val="en-GB"/>
              </w:rPr>
              <w:br/>
              <w:t>5</w:t>
            </w:r>
          </w:p>
        </w:tc>
        <w:tc>
          <w:tcPr>
            <w:tcW w:w="1134" w:type="dxa"/>
            <w:tcBorders>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lang w:val="en-GB"/>
              </w:rPr>
            </w:pPr>
            <w:r w:rsidRPr="00161DFA">
              <w:rPr>
                <w:sz w:val="18"/>
                <w:lang w:val="en-GB"/>
              </w:rPr>
              <w:t>64</w:t>
            </w:r>
            <w:r w:rsidRPr="00161DFA">
              <w:rPr>
                <w:sz w:val="18"/>
                <w:lang w:val="en-GB"/>
              </w:rPr>
              <w:br/>
              <w:t>72</w:t>
            </w:r>
            <w:r w:rsidRPr="00161DFA">
              <w:rPr>
                <w:sz w:val="18"/>
                <w:lang w:val="en-GB"/>
              </w:rPr>
              <w:br/>
              <w:t>60</w:t>
            </w:r>
            <w:r w:rsidRPr="00161DFA">
              <w:rPr>
                <w:sz w:val="18"/>
                <w:lang w:val="en-GB"/>
              </w:rPr>
              <w:br/>
              <w:t>50</w:t>
            </w:r>
            <w:r w:rsidRPr="00161DFA">
              <w:rPr>
                <w:sz w:val="18"/>
                <w:lang w:val="en-GB"/>
              </w:rPr>
              <w:br/>
              <w:t>45</w:t>
            </w:r>
          </w:p>
        </w:tc>
        <w:tc>
          <w:tcPr>
            <w:tcW w:w="851"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lang w:val="en-GB"/>
              </w:rPr>
            </w:pPr>
            <w:r w:rsidRPr="00161DFA">
              <w:rPr>
                <w:sz w:val="18"/>
                <w:lang w:val="en-GB"/>
              </w:rPr>
              <w:t>14</w:t>
            </w:r>
            <w:r w:rsidRPr="00161DFA">
              <w:rPr>
                <w:sz w:val="18"/>
                <w:lang w:val="en-GB"/>
              </w:rPr>
              <w:br/>
              <w:t xml:space="preserve">  6</w:t>
            </w:r>
            <w:r w:rsidRPr="00161DFA">
              <w:rPr>
                <w:sz w:val="18"/>
                <w:lang w:val="en-GB"/>
              </w:rPr>
              <w:br/>
              <w:t>18</w:t>
            </w:r>
            <w:r w:rsidRPr="00161DFA">
              <w:rPr>
                <w:sz w:val="18"/>
                <w:lang w:val="en-GB"/>
              </w:rPr>
              <w:br/>
              <w:t>28</w:t>
            </w:r>
            <w:r w:rsidRPr="00161DFA">
              <w:rPr>
                <w:sz w:val="18"/>
                <w:lang w:val="en-GB"/>
              </w:rPr>
              <w:br/>
              <w:t>33</w:t>
            </w:r>
          </w:p>
        </w:tc>
        <w:tc>
          <w:tcPr>
            <w:tcW w:w="851"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lang w:val="en-GB"/>
              </w:rPr>
            </w:pPr>
            <w:r w:rsidRPr="00161DFA">
              <w:rPr>
                <w:sz w:val="18"/>
                <w:lang w:val="en-GB"/>
              </w:rPr>
              <w:t>0,8835</w:t>
            </w:r>
            <w:r w:rsidRPr="00161DFA">
              <w:rPr>
                <w:sz w:val="18"/>
                <w:lang w:val="en-GB"/>
              </w:rPr>
              <w:br/>
              <w:t>0,6954</w:t>
            </w:r>
            <w:r w:rsidRPr="00161DFA">
              <w:rPr>
                <w:sz w:val="18"/>
                <w:lang w:val="en-GB"/>
              </w:rPr>
              <w:br/>
              <w:t>0,9374</w:t>
            </w:r>
            <w:r w:rsidRPr="00161DFA">
              <w:rPr>
                <w:sz w:val="18"/>
                <w:lang w:val="en-GB"/>
              </w:rPr>
              <w:br/>
              <w:t>0,9915</w:t>
            </w:r>
            <w:r w:rsidRPr="00161DFA">
              <w:rPr>
                <w:sz w:val="18"/>
                <w:lang w:val="en-GB"/>
              </w:rPr>
              <w:br/>
              <w:t>0,9975</w:t>
            </w:r>
          </w:p>
        </w:tc>
        <w:tc>
          <w:tcPr>
            <w:tcW w:w="851"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lang w:val="en-GB"/>
              </w:rPr>
            </w:pPr>
            <w:r w:rsidRPr="00161DFA">
              <w:rPr>
                <w:sz w:val="18"/>
                <w:lang w:val="en-GB"/>
              </w:rPr>
              <w:t>12,6</w:t>
            </w:r>
            <w:r w:rsidRPr="00161DFA">
              <w:rPr>
                <w:sz w:val="18"/>
                <w:lang w:val="en-GB"/>
              </w:rPr>
              <w:br/>
              <w:t xml:space="preserve"> 4,6</w:t>
            </w:r>
            <w:r w:rsidRPr="00161DFA">
              <w:rPr>
                <w:sz w:val="18"/>
                <w:lang w:val="en-GB"/>
              </w:rPr>
              <w:br/>
              <w:t>16,6</w:t>
            </w:r>
            <w:r w:rsidRPr="00161DFA">
              <w:rPr>
                <w:sz w:val="18"/>
                <w:lang w:val="en-GB"/>
              </w:rPr>
              <w:br/>
              <w:t>26,6</w:t>
            </w:r>
            <w:r w:rsidRPr="00161DFA">
              <w:rPr>
                <w:sz w:val="18"/>
                <w:lang w:val="en-GB"/>
              </w:rPr>
              <w:br/>
              <w:t>31,6</w:t>
            </w:r>
          </w:p>
        </w:tc>
        <w:tc>
          <w:tcPr>
            <w:tcW w:w="851"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lang w:val="en-GB"/>
              </w:rPr>
            </w:pPr>
            <w:r w:rsidRPr="00161DFA">
              <w:rPr>
                <w:sz w:val="18"/>
                <w:lang w:val="en-GB"/>
              </w:rPr>
              <w:t>0,8585</w:t>
            </w:r>
            <w:r w:rsidRPr="00161DFA">
              <w:rPr>
                <w:sz w:val="18"/>
                <w:lang w:val="en-GB"/>
              </w:rPr>
              <w:br/>
              <w:t>0,6524</w:t>
            </w:r>
            <w:r w:rsidRPr="00161DFA">
              <w:rPr>
                <w:sz w:val="18"/>
                <w:lang w:val="en-GB"/>
              </w:rPr>
              <w:br/>
              <w:t>0,9214</w:t>
            </w:r>
            <w:r w:rsidRPr="00161DFA">
              <w:rPr>
                <w:sz w:val="18"/>
                <w:lang w:val="en-GB"/>
              </w:rPr>
              <w:br/>
              <w:t>0,9883</w:t>
            </w:r>
            <w:r w:rsidRPr="00161DFA">
              <w:rPr>
                <w:sz w:val="18"/>
                <w:lang w:val="en-GB"/>
              </w:rPr>
              <w:br/>
              <w:t>0,9964</w:t>
            </w:r>
          </w:p>
        </w:tc>
        <w:tc>
          <w:tcPr>
            <w:tcW w:w="851"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lang w:val="en-GB"/>
              </w:rPr>
            </w:pPr>
            <w:r w:rsidRPr="00161DFA">
              <w:rPr>
                <w:sz w:val="18"/>
                <w:lang w:val="en-GB"/>
              </w:rPr>
              <w:t>12,44</w:t>
            </w:r>
            <w:r w:rsidRPr="00161DFA">
              <w:rPr>
                <w:sz w:val="18"/>
                <w:lang w:val="en-GB"/>
              </w:rPr>
              <w:br/>
              <w:t xml:space="preserve">  4,44</w:t>
            </w:r>
            <w:r w:rsidRPr="00161DFA">
              <w:rPr>
                <w:sz w:val="18"/>
                <w:lang w:val="en-GB"/>
              </w:rPr>
              <w:br/>
              <w:t>16,44</w:t>
            </w:r>
            <w:r w:rsidRPr="00161DFA">
              <w:rPr>
                <w:sz w:val="18"/>
                <w:lang w:val="en-GB"/>
              </w:rPr>
              <w:br/>
              <w:t>26,44</w:t>
            </w:r>
            <w:r w:rsidRPr="00161DFA">
              <w:rPr>
                <w:sz w:val="18"/>
                <w:lang w:val="en-GB"/>
              </w:rPr>
              <w:br/>
              <w:t>31,44</w:t>
            </w:r>
          </w:p>
        </w:tc>
        <w:tc>
          <w:tcPr>
            <w:tcW w:w="851"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lang w:val="en-GB"/>
              </w:rPr>
            </w:pPr>
            <w:r w:rsidRPr="00161DFA">
              <w:rPr>
                <w:sz w:val="18"/>
                <w:lang w:val="en-GB"/>
              </w:rPr>
              <w:t>0,8554</w:t>
            </w:r>
            <w:r w:rsidRPr="00161DFA">
              <w:rPr>
                <w:sz w:val="18"/>
                <w:lang w:val="en-GB"/>
              </w:rPr>
              <w:br/>
              <w:t>0,6474</w:t>
            </w:r>
            <w:r w:rsidRPr="00161DFA">
              <w:rPr>
                <w:sz w:val="18"/>
                <w:lang w:val="en-GB"/>
              </w:rPr>
              <w:br/>
              <w:t>0,9193</w:t>
            </w:r>
            <w:r w:rsidRPr="00161DFA">
              <w:rPr>
                <w:sz w:val="18"/>
                <w:lang w:val="en-GB"/>
              </w:rPr>
              <w:br/>
              <w:t>0,9878</w:t>
            </w:r>
            <w:r w:rsidRPr="00161DFA">
              <w:rPr>
                <w:sz w:val="18"/>
                <w:lang w:val="en-GB"/>
              </w:rPr>
              <w:br/>
              <w:t>0,9963</w:t>
            </w:r>
          </w:p>
        </w:tc>
      </w:tr>
      <w:tr w:rsidR="00161DFA" w:rsidRPr="00161DFA" w:rsidTr="00620645">
        <w:trPr>
          <w:cantSplit/>
          <w:jc w:val="center"/>
        </w:trPr>
        <w:tc>
          <w:tcPr>
            <w:tcW w:w="1701" w:type="dxa"/>
            <w:gridSpan w:val="2"/>
            <w:tcBorders>
              <w:left w:val="single" w:sz="6" w:space="0" w:color="auto"/>
              <w:bottom w:val="single" w:sz="6" w:space="0" w:color="auto"/>
            </w:tcBorders>
          </w:tcPr>
          <w:p w:rsidR="00161DFA" w:rsidRPr="00161DFA" w:rsidRDefault="00161DFA" w:rsidP="00161DFA">
            <w:pPr>
              <w:keepNext/>
              <w:framePr w:hSpace="181" w:wrap="notBeside" w:vAnchor="text" w:hAnchor="page" w:xAlign="center" w:y="1"/>
              <w:tabs>
                <w:tab w:val="clear" w:pos="794"/>
                <w:tab w:val="left" w:pos="709"/>
              </w:tabs>
              <w:spacing w:before="100" w:after="100" w:line="190" w:lineRule="exact"/>
              <w:jc w:val="left"/>
              <w:rPr>
                <w:sz w:val="18"/>
                <w:lang w:val="en-GB"/>
              </w:rPr>
            </w:pPr>
            <w:r w:rsidRPr="00161DFA">
              <w:rPr>
                <w:i/>
                <w:sz w:val="18"/>
                <w:lang w:val="en-GB"/>
              </w:rPr>
              <w:tab/>
              <w:t xml:space="preserve">  p</w:t>
            </w:r>
            <w:r w:rsidRPr="00161DFA">
              <w:rPr>
                <w:i/>
                <w:position w:val="-3"/>
                <w:sz w:val="14"/>
                <w:lang w:val="en-GB"/>
              </w:rPr>
              <w:t>c</w:t>
            </w:r>
          </w:p>
        </w:tc>
        <w:tc>
          <w:tcPr>
            <w:tcW w:w="1702" w:type="dxa"/>
            <w:gridSpan w:val="2"/>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right"/>
              <w:rPr>
                <w:sz w:val="18"/>
                <w:lang w:val="en-GB"/>
              </w:rPr>
            </w:pPr>
            <w:r w:rsidRPr="00161DFA">
              <w:rPr>
                <w:sz w:val="18"/>
                <w:lang w:val="en-GB"/>
              </w:rPr>
              <w:t>0,5696</w:t>
            </w:r>
          </w:p>
        </w:tc>
        <w:tc>
          <w:tcPr>
            <w:tcW w:w="1702" w:type="dxa"/>
            <w:gridSpan w:val="2"/>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right"/>
              <w:rPr>
                <w:sz w:val="18"/>
                <w:lang w:val="en-GB"/>
              </w:rPr>
            </w:pPr>
            <w:r w:rsidRPr="00161DFA">
              <w:rPr>
                <w:sz w:val="18"/>
                <w:lang w:val="en-GB"/>
              </w:rPr>
              <w:t>0,5082</w:t>
            </w:r>
          </w:p>
        </w:tc>
        <w:tc>
          <w:tcPr>
            <w:tcW w:w="1702" w:type="dxa"/>
            <w:gridSpan w:val="2"/>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right"/>
              <w:rPr>
                <w:sz w:val="18"/>
                <w:lang w:val="en-GB"/>
              </w:rPr>
            </w:pPr>
            <w:r w:rsidRPr="00161DFA">
              <w:rPr>
                <w:sz w:val="18"/>
                <w:lang w:val="en-GB"/>
              </w:rPr>
              <w:t>0,5010</w:t>
            </w:r>
          </w:p>
        </w:tc>
      </w:tr>
      <w:tr w:rsidR="00161DFA" w:rsidRPr="00161DFA" w:rsidTr="00620645">
        <w:trPr>
          <w:cantSplit/>
          <w:jc w:val="center"/>
        </w:trPr>
        <w:tc>
          <w:tcPr>
            <w:tcW w:w="1701" w:type="dxa"/>
            <w:gridSpan w:val="2"/>
            <w:tcBorders>
              <w:top w:val="single" w:sz="6" w:space="0" w:color="auto"/>
              <w:left w:val="single" w:sz="6" w:space="0" w:color="auto"/>
              <w:bottom w:val="single" w:sz="6" w:space="0" w:color="auto"/>
            </w:tcBorders>
          </w:tcPr>
          <w:p w:rsidR="00161DFA" w:rsidRPr="00161DFA" w:rsidRDefault="00161DFA" w:rsidP="00762C90">
            <w:pPr>
              <w:keepNext/>
              <w:framePr w:hSpace="181" w:wrap="notBeside" w:vAnchor="text" w:hAnchor="page" w:xAlign="center" w:y="1"/>
              <w:tabs>
                <w:tab w:val="clear" w:pos="794"/>
                <w:tab w:val="left" w:pos="709"/>
              </w:tabs>
              <w:spacing w:before="100" w:after="100" w:line="190" w:lineRule="exact"/>
              <w:jc w:val="left"/>
              <w:rPr>
                <w:i/>
                <w:sz w:val="18"/>
                <w:lang w:val="en-GB"/>
              </w:rPr>
            </w:pPr>
            <w:r w:rsidRPr="00762C90">
              <w:tab/>
            </w:r>
            <w:r w:rsidRPr="00161DFA">
              <w:rPr>
                <w:sz w:val="18"/>
                <w:lang w:val="en-GB"/>
              </w:rPr>
              <w:t xml:space="preserve">  </w:t>
            </w:r>
            <w:r w:rsidR="00762C90" w:rsidRPr="00762C90">
              <w:rPr>
                <w:sz w:val="18"/>
                <w:szCs w:val="18"/>
              </w:rPr>
              <w:sym w:font="Symbol" w:char="F044"/>
            </w:r>
            <w:r w:rsidRPr="00161DFA">
              <w:rPr>
                <w:i/>
                <w:sz w:val="18"/>
                <w:lang w:val="en-GB"/>
              </w:rPr>
              <w:t>E</w:t>
            </w:r>
            <w:r w:rsidRPr="00161DFA">
              <w:rPr>
                <w:i/>
                <w:position w:val="-3"/>
                <w:sz w:val="14"/>
                <w:lang w:val="en-GB"/>
              </w:rPr>
              <w:t xml:space="preserve">u </w:t>
            </w:r>
            <w:r w:rsidRPr="00161DFA">
              <w:rPr>
                <w:sz w:val="18"/>
                <w:lang w:val="en-GB"/>
              </w:rPr>
              <w:t>(dB)</w:t>
            </w:r>
          </w:p>
        </w:tc>
        <w:tc>
          <w:tcPr>
            <w:tcW w:w="1702" w:type="dxa"/>
            <w:gridSpan w:val="2"/>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100" w:after="100" w:line="190" w:lineRule="exact"/>
              <w:jc w:val="right"/>
              <w:rPr>
                <w:sz w:val="18"/>
              </w:rPr>
            </w:pPr>
            <w:r w:rsidRPr="00762C90">
              <w:rPr>
                <w:sz w:val="18"/>
                <w:szCs w:val="18"/>
              </w:rPr>
              <w:sym w:font="Symbol" w:char="F0BB"/>
            </w:r>
            <w:r w:rsidR="00161DFA" w:rsidRPr="00161DFA">
              <w:rPr>
                <w:sz w:val="18"/>
              </w:rPr>
              <w:t xml:space="preserve"> </w:t>
            </w:r>
            <w:r w:rsidRPr="00762C90">
              <w:rPr>
                <w:sz w:val="18"/>
                <w:szCs w:val="18"/>
                <w:lang w:val="en-GB"/>
              </w:rPr>
              <w:t>–</w:t>
            </w:r>
            <w:r w:rsidR="00161DFA" w:rsidRPr="00161DFA">
              <w:rPr>
                <w:sz w:val="18"/>
              </w:rPr>
              <w:t xml:space="preserve"> 1,4</w:t>
            </w:r>
          </w:p>
        </w:tc>
        <w:tc>
          <w:tcPr>
            <w:tcW w:w="1702" w:type="dxa"/>
            <w:gridSpan w:val="2"/>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100" w:after="100" w:line="190" w:lineRule="exact"/>
              <w:jc w:val="right"/>
              <w:rPr>
                <w:sz w:val="18"/>
              </w:rPr>
            </w:pPr>
            <w:r w:rsidRPr="00762C90">
              <w:rPr>
                <w:sz w:val="18"/>
                <w:szCs w:val="18"/>
              </w:rPr>
              <w:sym w:font="Symbol" w:char="F0BB"/>
            </w:r>
            <w:r w:rsidRPr="00161DFA">
              <w:rPr>
                <w:sz w:val="18"/>
              </w:rPr>
              <w:t xml:space="preserve"> </w:t>
            </w:r>
            <w:r w:rsidRPr="00762C90">
              <w:rPr>
                <w:sz w:val="18"/>
                <w:szCs w:val="18"/>
                <w:lang w:val="en-GB"/>
              </w:rPr>
              <w:t>–</w:t>
            </w:r>
            <w:r w:rsidRPr="00161DFA">
              <w:rPr>
                <w:sz w:val="18"/>
              </w:rPr>
              <w:t xml:space="preserve"> </w:t>
            </w:r>
            <w:r w:rsidR="00161DFA" w:rsidRPr="00161DFA">
              <w:rPr>
                <w:sz w:val="18"/>
              </w:rPr>
              <w:t>0,16</w:t>
            </w:r>
          </w:p>
        </w:tc>
        <w:tc>
          <w:tcPr>
            <w:tcW w:w="1702" w:type="dxa"/>
            <w:gridSpan w:val="2"/>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100" w:after="100" w:line="190" w:lineRule="exact"/>
              <w:jc w:val="right"/>
              <w:rPr>
                <w:sz w:val="18"/>
              </w:rPr>
            </w:pPr>
            <w:r w:rsidRPr="00762C90">
              <w:rPr>
                <w:sz w:val="18"/>
                <w:szCs w:val="18"/>
              </w:rPr>
              <w:sym w:font="Symbol" w:char="F0BB"/>
            </w:r>
            <w:r w:rsidRPr="00161DFA">
              <w:rPr>
                <w:sz w:val="18"/>
              </w:rPr>
              <w:t xml:space="preserve"> </w:t>
            </w:r>
            <w:r w:rsidRPr="00762C90">
              <w:rPr>
                <w:sz w:val="18"/>
                <w:szCs w:val="18"/>
                <w:lang w:val="en-GB"/>
              </w:rPr>
              <w:t>–</w:t>
            </w:r>
            <w:r w:rsidRPr="00161DFA">
              <w:rPr>
                <w:sz w:val="18"/>
              </w:rPr>
              <w:t xml:space="preserve"> </w:t>
            </w:r>
            <w:r w:rsidR="00161DFA" w:rsidRPr="00161DFA">
              <w:rPr>
                <w:sz w:val="18"/>
              </w:rPr>
              <w:t>0,02</w:t>
            </w:r>
          </w:p>
        </w:tc>
      </w:tr>
    </w:tbl>
    <w:p w:rsidR="00161DFA" w:rsidRPr="00161DFA" w:rsidRDefault="00161DFA" w:rsidP="00161DFA">
      <w:pPr>
        <w:spacing w:before="136"/>
        <w:rPr>
          <w:sz w:val="20"/>
        </w:rPr>
      </w:pPr>
    </w:p>
    <w:p w:rsidR="00161DFA" w:rsidRPr="00161DFA" w:rsidRDefault="00161DFA" w:rsidP="00161DFA">
      <w:pPr>
        <w:spacing w:before="0"/>
        <w:rPr>
          <w:sz w:val="20"/>
        </w:rPr>
      </w:pPr>
    </w:p>
    <w:p w:rsidR="00161DFA" w:rsidRPr="00161DFA" w:rsidRDefault="00161DFA" w:rsidP="00461183">
      <w:pPr>
        <w:rPr>
          <w:sz w:val="20"/>
        </w:rPr>
      </w:pPr>
      <w:r w:rsidRPr="00161DFA">
        <w:rPr>
          <w:sz w:val="20"/>
        </w:rPr>
        <w:tab/>
        <w:t xml:space="preserve">Le résultat du calcul itératif est: </w:t>
      </w:r>
      <w:r w:rsidRPr="00161DFA">
        <w:rPr>
          <w:i/>
          <w:sz w:val="20"/>
        </w:rPr>
        <w:t>E</w:t>
      </w:r>
      <w:r w:rsidRPr="00161DFA">
        <w:rPr>
          <w:i/>
          <w:position w:val="-3"/>
          <w:sz w:val="16"/>
        </w:rPr>
        <w:t>u</w:t>
      </w:r>
      <w:r w:rsidRPr="00161DFA">
        <w:rPr>
          <w:sz w:val="20"/>
        </w:rPr>
        <w:t xml:space="preserve"> = 76,42 dB.</w:t>
      </w:r>
    </w:p>
    <w:p w:rsidR="00161DFA" w:rsidRPr="00161DFA" w:rsidRDefault="00161DFA" w:rsidP="00461183">
      <w:pPr>
        <w:rPr>
          <w:sz w:val="20"/>
        </w:rPr>
      </w:pPr>
      <w:r w:rsidRPr="00161DFA">
        <w:rPr>
          <w:sz w:val="20"/>
        </w:rPr>
        <w:tab/>
        <w:t xml:space="preserve">Etant donné qu'il est nécessaire d'effectuer de nombreuses multiplications avec des nombres d'au moins quatre chiffres, on peut simplifier encore la méthode en remplaçant les valeurs de </w:t>
      </w:r>
      <w:r w:rsidRPr="00161DFA">
        <w:rPr>
          <w:i/>
          <w:sz w:val="20"/>
        </w:rPr>
        <w:t>L</w:t>
      </w:r>
      <w:r w:rsidRPr="00161DFA">
        <w:rPr>
          <w:sz w:val="20"/>
        </w:rPr>
        <w:t>(</w:t>
      </w:r>
      <w:r w:rsidRPr="00161DFA">
        <w:rPr>
          <w:i/>
          <w:sz w:val="20"/>
        </w:rPr>
        <w:t>x</w:t>
      </w:r>
      <w:r w:rsidRPr="00161DFA">
        <w:rPr>
          <w:i/>
          <w:position w:val="-3"/>
          <w:sz w:val="16"/>
        </w:rPr>
        <w:t>i</w:t>
      </w:r>
      <w:r w:rsidRPr="00161DFA">
        <w:rPr>
          <w:sz w:val="20"/>
        </w:rPr>
        <w:t xml:space="preserve">) par les logarithmes de leur inverse. Cela réduit les calculs à une sommation des valeurs de </w:t>
      </w:r>
      <w:r w:rsidR="00762C90" w:rsidRPr="00B62DED">
        <w:rPr>
          <w:sz w:val="20"/>
          <w:lang w:val="fr-CH"/>
        </w:rPr>
        <w:t>–</w:t>
      </w:r>
      <w:r w:rsidRPr="00161DFA">
        <w:rPr>
          <w:sz w:val="20"/>
        </w:rPr>
        <w:t xml:space="preserve">log </w:t>
      </w:r>
      <w:r w:rsidRPr="00161DFA">
        <w:rPr>
          <w:i/>
          <w:sz w:val="20"/>
        </w:rPr>
        <w:t>L</w:t>
      </w:r>
      <w:r w:rsidRPr="00161DFA">
        <w:rPr>
          <w:sz w:val="20"/>
        </w:rPr>
        <w:t>(</w:t>
      </w:r>
      <w:r w:rsidRPr="00161DFA">
        <w:rPr>
          <w:i/>
          <w:sz w:val="20"/>
        </w:rPr>
        <w:t>x</w:t>
      </w:r>
      <w:r w:rsidRPr="00161DFA">
        <w:rPr>
          <w:i/>
          <w:position w:val="-3"/>
          <w:sz w:val="16"/>
        </w:rPr>
        <w:t>i</w:t>
      </w:r>
      <w:r w:rsidRPr="00161DFA">
        <w:rPr>
          <w:sz w:val="20"/>
        </w:rPr>
        <w:t xml:space="preserve">). Pour faciliter encore le calcul de </w:t>
      </w:r>
      <w:r w:rsidR="00762C90" w:rsidRPr="00762C90">
        <w:rPr>
          <w:sz w:val="20"/>
        </w:rPr>
        <w:sym w:font="Symbol" w:char="F044"/>
      </w:r>
      <w:r w:rsidRPr="00161DFA">
        <w:rPr>
          <w:i/>
          <w:sz w:val="20"/>
        </w:rPr>
        <w:t>E</w:t>
      </w:r>
      <w:r w:rsidRPr="00161DFA">
        <w:rPr>
          <w:i/>
          <w:position w:val="-3"/>
          <w:sz w:val="16"/>
        </w:rPr>
        <w:t>u</w:t>
      </w:r>
      <w:r w:rsidRPr="00161DFA">
        <w:rPr>
          <w:sz w:val="20"/>
        </w:rPr>
        <w:t xml:space="preserve">, il convient de choisir une base pour ces logarithmes, de façon que </w:t>
      </w:r>
      <w:r w:rsidR="00762C90" w:rsidRPr="00762C90">
        <w:rPr>
          <w:sz w:val="20"/>
        </w:rPr>
        <w:sym w:font="Symbol" w:char="F044"/>
      </w:r>
      <w:r w:rsidRPr="00161DFA">
        <w:rPr>
          <w:i/>
          <w:sz w:val="20"/>
        </w:rPr>
        <w:t>E</w:t>
      </w:r>
      <w:r w:rsidRPr="00161DFA">
        <w:rPr>
          <w:i/>
          <w:position w:val="-3"/>
          <w:sz w:val="16"/>
        </w:rPr>
        <w:t>u</w:t>
      </w:r>
      <w:r w:rsidRPr="00161DFA">
        <w:rPr>
          <w:sz w:val="20"/>
        </w:rPr>
        <w:t xml:space="preserve"> résulte immédiatement de la comparaison de la somme avec </w:t>
      </w:r>
      <w:r w:rsidR="00762C90">
        <w:rPr>
          <w:sz w:val="20"/>
        </w:rPr>
        <w:br/>
      </w:r>
      <w:r w:rsidR="00762C90" w:rsidRPr="00762C90">
        <w:rPr>
          <w:sz w:val="20"/>
          <w:lang w:val="fr-CH"/>
        </w:rPr>
        <w:t>–</w:t>
      </w:r>
      <w:r w:rsidRPr="00161DFA">
        <w:rPr>
          <w:sz w:val="20"/>
        </w:rPr>
        <w:t xml:space="preserve">log </w:t>
      </w:r>
      <w:r w:rsidRPr="00161DFA">
        <w:rPr>
          <w:i/>
          <w:sz w:val="20"/>
        </w:rPr>
        <w:t>p</w:t>
      </w:r>
      <w:r w:rsidRPr="00161DFA">
        <w:rPr>
          <w:i/>
          <w:position w:val="-3"/>
          <w:sz w:val="16"/>
        </w:rPr>
        <w:t>cp</w:t>
      </w:r>
      <w:r w:rsidRPr="00161DFA">
        <w:rPr>
          <w:sz w:val="20"/>
        </w:rPr>
        <w:t xml:space="preserve"> (logarithme de la même base), par exemple: </w:t>
      </w:r>
      <w:r w:rsidR="00762C90" w:rsidRPr="00762C90">
        <w:rPr>
          <w:sz w:val="20"/>
          <w:lang w:val="fr-CH"/>
        </w:rPr>
        <w:t>–</w:t>
      </w:r>
      <w:r w:rsidRPr="00161DFA">
        <w:rPr>
          <w:sz w:val="20"/>
        </w:rPr>
        <w:t>log 0,5 (50%).</w:t>
      </w:r>
    </w:p>
    <w:p w:rsidR="00161DFA" w:rsidRPr="00161DFA" w:rsidRDefault="00161DFA" w:rsidP="00461183">
      <w:pPr>
        <w:rPr>
          <w:sz w:val="20"/>
        </w:rPr>
      </w:pPr>
      <w:r w:rsidRPr="00161DFA">
        <w:rPr>
          <w:sz w:val="20"/>
        </w:rPr>
        <w:tab/>
        <w:t xml:space="preserve">Pour plus de commodité, les valeurs de </w:t>
      </w:r>
      <w:r w:rsidR="00762C90" w:rsidRPr="00762C90">
        <w:rPr>
          <w:sz w:val="20"/>
          <w:lang w:val="fr-CH"/>
        </w:rPr>
        <w:t>–</w:t>
      </w:r>
      <w:r w:rsidRPr="00161DFA">
        <w:rPr>
          <w:sz w:val="20"/>
        </w:rPr>
        <w:t xml:space="preserve">log </w:t>
      </w:r>
      <w:r w:rsidRPr="00161DFA">
        <w:rPr>
          <w:i/>
          <w:sz w:val="20"/>
        </w:rPr>
        <w:t>L</w:t>
      </w:r>
      <w:r w:rsidRPr="00161DFA">
        <w:rPr>
          <w:sz w:val="20"/>
        </w:rPr>
        <w:t>(</w:t>
      </w:r>
      <w:r w:rsidRPr="00161DFA">
        <w:rPr>
          <w:i/>
          <w:sz w:val="20"/>
        </w:rPr>
        <w:t>x</w:t>
      </w:r>
      <w:r w:rsidRPr="00161DFA">
        <w:rPr>
          <w:i/>
          <w:position w:val="-3"/>
          <w:sz w:val="16"/>
        </w:rPr>
        <w:t>i</w:t>
      </w:r>
      <w:r w:rsidRPr="00161DFA">
        <w:rPr>
          <w:sz w:val="20"/>
        </w:rPr>
        <w:t xml:space="preserve"> )sont incluses dans le Tableau 4.II. Elles sont utilisées à titre d'exemple dans le Tableau 4.IV. Le problème de brouillage sous-jacent et les résultats sont identiques dans les Tableaux 4.III et 4.IV.</w:t>
      </w:r>
    </w:p>
    <w:p w:rsidR="00161DFA" w:rsidRPr="00161DFA" w:rsidRDefault="00161DFA" w:rsidP="00461183">
      <w:pPr>
        <w:pStyle w:val="Table"/>
      </w:pPr>
      <w:r w:rsidRPr="00161DFA">
        <w:t>TABLEAU  4.IV</w:t>
      </w:r>
    </w:p>
    <w:p w:rsidR="00161DFA" w:rsidRPr="00161DFA" w:rsidRDefault="00161DFA" w:rsidP="00161DFA">
      <w:pPr>
        <w:keepNext/>
        <w:keepLines/>
        <w:tabs>
          <w:tab w:val="clear" w:pos="794"/>
          <w:tab w:val="clear" w:pos="1191"/>
          <w:tab w:val="clear" w:pos="1588"/>
          <w:tab w:val="clear" w:pos="1985"/>
        </w:tabs>
        <w:spacing w:before="0"/>
        <w:rPr>
          <w:sz w:val="16"/>
        </w:rPr>
      </w:pPr>
    </w:p>
    <w:tbl>
      <w:tblPr>
        <w:tblW w:w="0" w:type="auto"/>
        <w:jc w:val="center"/>
        <w:tblLayout w:type="fixed"/>
        <w:tblLook w:val="0000" w:firstRow="0" w:lastRow="0" w:firstColumn="0" w:lastColumn="0" w:noHBand="0" w:noVBand="0"/>
      </w:tblPr>
      <w:tblGrid>
        <w:gridCol w:w="567"/>
        <w:gridCol w:w="1134"/>
        <w:gridCol w:w="851"/>
        <w:gridCol w:w="851"/>
        <w:gridCol w:w="851"/>
        <w:gridCol w:w="851"/>
        <w:gridCol w:w="851"/>
        <w:gridCol w:w="851"/>
      </w:tblGrid>
      <w:tr w:rsidR="00161DFA" w:rsidRPr="00161DFA" w:rsidTr="00620645">
        <w:trPr>
          <w:cantSplit/>
          <w:jc w:val="center"/>
        </w:trPr>
        <w:tc>
          <w:tcPr>
            <w:tcW w:w="1701" w:type="dxa"/>
            <w:gridSpan w:val="2"/>
            <w:tcBorders>
              <w:top w:val="single" w:sz="6" w:space="0" w:color="auto"/>
              <w:left w:val="single" w:sz="6" w:space="0" w:color="auto"/>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rPr>
            </w:pPr>
            <w:r w:rsidRPr="00161DFA">
              <w:rPr>
                <w:sz w:val="18"/>
              </w:rPr>
              <w:t>Approximation</w:t>
            </w:r>
          </w:p>
        </w:tc>
        <w:tc>
          <w:tcPr>
            <w:tcW w:w="1702" w:type="dxa"/>
            <w:gridSpan w:val="2"/>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lang w:val="en-GB"/>
              </w:rPr>
            </w:pPr>
            <w:r w:rsidRPr="00161DFA">
              <w:rPr>
                <w:sz w:val="18"/>
                <w:lang w:val="en-GB"/>
              </w:rPr>
              <w:t>1</w:t>
            </w:r>
          </w:p>
        </w:tc>
        <w:tc>
          <w:tcPr>
            <w:tcW w:w="1702" w:type="dxa"/>
            <w:gridSpan w:val="2"/>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lang w:val="en-GB"/>
              </w:rPr>
            </w:pPr>
            <w:r w:rsidRPr="00161DFA">
              <w:rPr>
                <w:sz w:val="18"/>
                <w:lang w:val="en-GB"/>
              </w:rPr>
              <w:t>2</w:t>
            </w:r>
          </w:p>
        </w:tc>
        <w:tc>
          <w:tcPr>
            <w:tcW w:w="1702" w:type="dxa"/>
            <w:gridSpan w:val="2"/>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lang w:val="en-GB"/>
              </w:rPr>
            </w:pPr>
            <w:r w:rsidRPr="00161DFA">
              <w:rPr>
                <w:sz w:val="18"/>
                <w:lang w:val="en-GB"/>
              </w:rPr>
              <w:t>3</w:t>
            </w:r>
          </w:p>
        </w:tc>
      </w:tr>
      <w:tr w:rsidR="00161DFA" w:rsidRPr="00161DFA" w:rsidTr="00620645">
        <w:trPr>
          <w:cantSplit/>
          <w:jc w:val="center"/>
        </w:trPr>
        <w:tc>
          <w:tcPr>
            <w:tcW w:w="567"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lang w:val="en-GB"/>
              </w:rPr>
            </w:pPr>
          </w:p>
        </w:tc>
        <w:tc>
          <w:tcPr>
            <w:tcW w:w="1134" w:type="dxa"/>
            <w:tcBorders>
              <w:top w:val="single" w:sz="6" w:space="0" w:color="auto"/>
            </w:tcBorders>
          </w:tcPr>
          <w:p w:rsidR="00161DFA" w:rsidRPr="00161DFA" w:rsidRDefault="00161DFA" w:rsidP="00161DFA">
            <w:pPr>
              <w:keepNext/>
              <w:framePr w:hSpace="181" w:wrap="notBeside" w:vAnchor="text" w:hAnchor="page" w:xAlign="center" w:y="1"/>
              <w:spacing w:before="200" w:line="190" w:lineRule="exact"/>
              <w:jc w:val="center"/>
              <w:rPr>
                <w:sz w:val="18"/>
                <w:lang w:val="en-GB"/>
              </w:rPr>
            </w:pPr>
            <w:r w:rsidRPr="00161DFA">
              <w:rPr>
                <w:i/>
                <w:sz w:val="18"/>
                <w:lang w:val="en-GB"/>
              </w:rPr>
              <w:t>E</w:t>
            </w:r>
            <w:r w:rsidRPr="00161DFA">
              <w:rPr>
                <w:i/>
                <w:position w:val="-3"/>
                <w:sz w:val="14"/>
                <w:lang w:val="en-GB"/>
              </w:rPr>
              <w:t>si</w:t>
            </w:r>
          </w:p>
        </w:tc>
        <w:tc>
          <w:tcPr>
            <w:tcW w:w="1702" w:type="dxa"/>
            <w:gridSpan w:val="2"/>
            <w:tcBorders>
              <w:top w:val="single" w:sz="6" w:space="0" w:color="auto"/>
              <w:left w:val="single" w:sz="6" w:space="0" w:color="auto"/>
              <w:bottom w:val="single" w:sz="6" w:space="0" w:color="auto"/>
              <w:right w:val="single" w:sz="6" w:space="0" w:color="auto"/>
            </w:tcBorders>
          </w:tcPr>
          <w:p w:rsidR="00161DFA" w:rsidRPr="00161DFA" w:rsidRDefault="00161DFA" w:rsidP="00762C90">
            <w:pPr>
              <w:keepNext/>
              <w:framePr w:hSpace="181" w:wrap="notBeside" w:vAnchor="text" w:hAnchor="page" w:xAlign="center" w:y="1"/>
              <w:spacing w:before="100" w:after="100" w:line="190" w:lineRule="exact"/>
              <w:jc w:val="center"/>
              <w:rPr>
                <w:sz w:val="18"/>
                <w:lang w:val="en-GB"/>
              </w:rPr>
            </w:pPr>
            <w:r w:rsidRPr="00161DFA">
              <w:rPr>
                <w:i/>
                <w:sz w:val="18"/>
                <w:lang w:val="en-GB"/>
              </w:rPr>
              <w:t>E</w:t>
            </w:r>
            <w:r w:rsidRPr="00161DFA">
              <w:rPr>
                <w:i/>
                <w:position w:val="-3"/>
                <w:sz w:val="14"/>
                <w:lang w:val="en-GB"/>
              </w:rPr>
              <w:t>u</w:t>
            </w:r>
            <w:r w:rsidRPr="00161DFA">
              <w:rPr>
                <w:sz w:val="18"/>
                <w:lang w:val="en-GB"/>
              </w:rPr>
              <w:t xml:space="preserve"> </w:t>
            </w:r>
            <w:r w:rsidR="00762C90" w:rsidRPr="00762C90">
              <w:rPr>
                <w:sz w:val="18"/>
                <w:szCs w:val="18"/>
              </w:rPr>
              <w:t>=</w:t>
            </w:r>
            <w:r w:rsidRPr="00161DFA">
              <w:rPr>
                <w:sz w:val="18"/>
                <w:lang w:val="en-GB"/>
              </w:rPr>
              <w:t xml:space="preserve"> 78 dB</w:t>
            </w:r>
          </w:p>
        </w:tc>
        <w:tc>
          <w:tcPr>
            <w:tcW w:w="1702" w:type="dxa"/>
            <w:gridSpan w:val="2"/>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lang w:val="en-GB"/>
              </w:rPr>
            </w:pPr>
            <w:r w:rsidRPr="00161DFA">
              <w:rPr>
                <w:i/>
                <w:sz w:val="18"/>
                <w:lang w:val="en-GB"/>
              </w:rPr>
              <w:t>E</w:t>
            </w:r>
            <w:r w:rsidRPr="00161DFA">
              <w:rPr>
                <w:i/>
                <w:position w:val="-3"/>
                <w:sz w:val="14"/>
                <w:lang w:val="en-GB"/>
              </w:rPr>
              <w:t>u</w:t>
            </w:r>
            <w:r w:rsidRPr="00161DFA">
              <w:rPr>
                <w:i/>
                <w:sz w:val="18"/>
                <w:lang w:val="en-GB"/>
              </w:rPr>
              <w:t xml:space="preserve"> </w:t>
            </w:r>
            <w:r w:rsidR="00762C90" w:rsidRPr="00762C90">
              <w:rPr>
                <w:sz w:val="18"/>
                <w:szCs w:val="18"/>
              </w:rPr>
              <w:t>=</w:t>
            </w:r>
            <w:r w:rsidRPr="00161DFA">
              <w:rPr>
                <w:sz w:val="18"/>
                <w:lang w:val="en-GB"/>
              </w:rPr>
              <w:t xml:space="preserve"> 76,7 dB</w:t>
            </w:r>
          </w:p>
        </w:tc>
        <w:tc>
          <w:tcPr>
            <w:tcW w:w="1702" w:type="dxa"/>
            <w:gridSpan w:val="2"/>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lang w:val="en-GB"/>
              </w:rPr>
            </w:pPr>
            <w:r w:rsidRPr="00161DFA">
              <w:rPr>
                <w:i/>
                <w:sz w:val="18"/>
                <w:lang w:val="en-GB"/>
              </w:rPr>
              <w:t>E</w:t>
            </w:r>
            <w:r w:rsidRPr="00161DFA">
              <w:rPr>
                <w:i/>
                <w:position w:val="-3"/>
                <w:sz w:val="14"/>
                <w:lang w:val="en-GB"/>
              </w:rPr>
              <w:t>u</w:t>
            </w:r>
            <w:r w:rsidRPr="00161DFA">
              <w:rPr>
                <w:sz w:val="18"/>
                <w:lang w:val="en-GB"/>
              </w:rPr>
              <w:t xml:space="preserve"> </w:t>
            </w:r>
            <w:r w:rsidR="00762C90" w:rsidRPr="00762C90">
              <w:rPr>
                <w:sz w:val="18"/>
                <w:szCs w:val="18"/>
              </w:rPr>
              <w:t>=</w:t>
            </w:r>
            <w:r w:rsidRPr="00161DFA">
              <w:rPr>
                <w:sz w:val="18"/>
                <w:lang w:val="en-GB"/>
              </w:rPr>
              <w:t xml:space="preserve"> 76,45 dB</w:t>
            </w:r>
          </w:p>
        </w:tc>
      </w:tr>
      <w:tr w:rsidR="00161DFA" w:rsidRPr="00161DFA" w:rsidTr="00620645">
        <w:trPr>
          <w:cantSplit/>
          <w:jc w:val="center"/>
        </w:trPr>
        <w:tc>
          <w:tcPr>
            <w:tcW w:w="567"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0" w:after="100" w:line="190" w:lineRule="exact"/>
              <w:jc w:val="center"/>
              <w:rPr>
                <w:sz w:val="18"/>
                <w:lang w:val="en-GB"/>
              </w:rPr>
            </w:pPr>
            <w:r w:rsidRPr="00161DFA">
              <w:rPr>
                <w:i/>
                <w:sz w:val="18"/>
                <w:lang w:val="en-GB"/>
              </w:rPr>
              <w:t>i</w:t>
            </w:r>
          </w:p>
        </w:tc>
        <w:tc>
          <w:tcPr>
            <w:tcW w:w="1134" w:type="dxa"/>
            <w:tcBorders>
              <w:bottom w:val="single" w:sz="6" w:space="0" w:color="auto"/>
            </w:tcBorders>
          </w:tcPr>
          <w:p w:rsidR="00161DFA" w:rsidRPr="00161DFA" w:rsidRDefault="00161DFA" w:rsidP="00161DFA">
            <w:pPr>
              <w:keepNext/>
              <w:framePr w:hSpace="181" w:wrap="notBeside" w:vAnchor="text" w:hAnchor="page" w:xAlign="center" w:y="1"/>
              <w:spacing w:before="0" w:after="100" w:line="190" w:lineRule="exact"/>
              <w:jc w:val="center"/>
              <w:rPr>
                <w:sz w:val="18"/>
                <w:lang w:val="en-GB"/>
              </w:rPr>
            </w:pPr>
            <w:r w:rsidRPr="00161DFA">
              <w:rPr>
                <w:position w:val="-3"/>
                <w:sz w:val="14"/>
                <w:lang w:val="en-GB"/>
              </w:rPr>
              <w:t>(</w:t>
            </w:r>
            <w:r w:rsidRPr="00161DFA">
              <w:rPr>
                <w:position w:val="-3"/>
                <w:sz w:val="18"/>
                <w:lang w:val="en-GB"/>
              </w:rPr>
              <w:t>dB)</w:t>
            </w:r>
          </w:p>
        </w:tc>
        <w:tc>
          <w:tcPr>
            <w:tcW w:w="851"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lang w:val="en-GB"/>
              </w:rPr>
            </w:pPr>
            <w:r w:rsidRPr="00161DFA">
              <w:rPr>
                <w:i/>
                <w:sz w:val="18"/>
                <w:lang w:val="en-GB"/>
              </w:rPr>
              <w:t>z</w:t>
            </w:r>
            <w:r w:rsidRPr="00161DFA">
              <w:rPr>
                <w:i/>
                <w:position w:val="-3"/>
                <w:sz w:val="14"/>
                <w:lang w:val="en-GB"/>
              </w:rPr>
              <w:t>i</w:t>
            </w:r>
            <w:r w:rsidRPr="00161DFA">
              <w:rPr>
                <w:sz w:val="18"/>
                <w:lang w:val="en-GB"/>
              </w:rPr>
              <w:t xml:space="preserve"> (dB)</w:t>
            </w:r>
          </w:p>
        </w:tc>
        <w:tc>
          <w:tcPr>
            <w:tcW w:w="851" w:type="dxa"/>
            <w:tcBorders>
              <w:top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100" w:after="100" w:line="190" w:lineRule="exact"/>
              <w:ind w:left="-284" w:right="-284"/>
              <w:jc w:val="center"/>
              <w:rPr>
                <w:sz w:val="18"/>
                <w:lang w:val="en-GB"/>
              </w:rPr>
            </w:pPr>
            <w:r w:rsidRPr="00762C90">
              <w:rPr>
                <w:sz w:val="18"/>
                <w:szCs w:val="18"/>
                <w:lang w:val="en-GB"/>
              </w:rPr>
              <w:t>–</w:t>
            </w:r>
            <w:r w:rsidR="00161DFA" w:rsidRPr="00161DFA">
              <w:rPr>
                <w:sz w:val="18"/>
                <w:lang w:val="en-GB"/>
              </w:rPr>
              <w:t xml:space="preserve">log </w:t>
            </w:r>
            <w:r w:rsidR="00161DFA" w:rsidRPr="00161DFA">
              <w:rPr>
                <w:i/>
                <w:sz w:val="18"/>
                <w:lang w:val="en-GB"/>
              </w:rPr>
              <w:t>L</w:t>
            </w:r>
            <w:r w:rsidR="00161DFA" w:rsidRPr="00161DFA">
              <w:rPr>
                <w:sz w:val="18"/>
                <w:lang w:val="en-GB"/>
              </w:rPr>
              <w:t>(</w:t>
            </w:r>
            <w:r w:rsidR="00161DFA" w:rsidRPr="00161DFA">
              <w:rPr>
                <w:i/>
                <w:sz w:val="18"/>
                <w:lang w:val="en-GB"/>
              </w:rPr>
              <w:t>x</w:t>
            </w:r>
            <w:r w:rsidR="00161DFA" w:rsidRPr="00161DFA">
              <w:rPr>
                <w:i/>
                <w:position w:val="-3"/>
                <w:sz w:val="14"/>
                <w:lang w:val="en-GB"/>
              </w:rPr>
              <w:t>i</w:t>
            </w:r>
            <w:r w:rsidR="00161DFA" w:rsidRPr="00161DFA">
              <w:rPr>
                <w:sz w:val="18"/>
                <w:lang w:val="en-GB"/>
              </w:rPr>
              <w:t>)</w:t>
            </w:r>
          </w:p>
        </w:tc>
        <w:tc>
          <w:tcPr>
            <w:tcW w:w="851"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lang w:val="en-GB"/>
              </w:rPr>
            </w:pPr>
            <w:r w:rsidRPr="00161DFA">
              <w:rPr>
                <w:i/>
                <w:sz w:val="18"/>
                <w:lang w:val="en-GB"/>
              </w:rPr>
              <w:t>z</w:t>
            </w:r>
            <w:r w:rsidRPr="00161DFA">
              <w:rPr>
                <w:i/>
                <w:position w:val="-3"/>
                <w:sz w:val="14"/>
                <w:lang w:val="en-GB"/>
              </w:rPr>
              <w:t>i</w:t>
            </w:r>
            <w:r w:rsidRPr="00161DFA">
              <w:rPr>
                <w:i/>
                <w:sz w:val="18"/>
                <w:lang w:val="en-GB"/>
              </w:rPr>
              <w:t xml:space="preserve"> </w:t>
            </w:r>
            <w:r w:rsidRPr="00161DFA">
              <w:rPr>
                <w:sz w:val="18"/>
                <w:lang w:val="en-GB"/>
              </w:rPr>
              <w:t>(dB)</w:t>
            </w:r>
          </w:p>
        </w:tc>
        <w:tc>
          <w:tcPr>
            <w:tcW w:w="851" w:type="dxa"/>
            <w:tcBorders>
              <w:top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100" w:after="100" w:line="190" w:lineRule="exact"/>
              <w:ind w:left="-284" w:right="-284"/>
              <w:jc w:val="center"/>
              <w:rPr>
                <w:sz w:val="18"/>
                <w:lang w:val="en-GB"/>
              </w:rPr>
            </w:pPr>
            <w:r w:rsidRPr="00762C90">
              <w:rPr>
                <w:sz w:val="18"/>
                <w:szCs w:val="18"/>
                <w:lang w:val="en-GB"/>
              </w:rPr>
              <w:t>–</w:t>
            </w:r>
            <w:r w:rsidR="00161DFA" w:rsidRPr="00161DFA">
              <w:rPr>
                <w:sz w:val="18"/>
                <w:lang w:val="en-GB"/>
              </w:rPr>
              <w:t xml:space="preserve">log </w:t>
            </w:r>
            <w:r w:rsidR="00161DFA" w:rsidRPr="00161DFA">
              <w:rPr>
                <w:i/>
                <w:sz w:val="18"/>
                <w:lang w:val="en-GB"/>
              </w:rPr>
              <w:t>L</w:t>
            </w:r>
            <w:r w:rsidR="00161DFA" w:rsidRPr="00161DFA">
              <w:rPr>
                <w:sz w:val="18"/>
                <w:lang w:val="en-GB"/>
              </w:rPr>
              <w:t>(</w:t>
            </w:r>
            <w:r w:rsidR="00161DFA" w:rsidRPr="00161DFA">
              <w:rPr>
                <w:i/>
                <w:sz w:val="18"/>
                <w:lang w:val="en-GB"/>
              </w:rPr>
              <w:t>x</w:t>
            </w:r>
            <w:r w:rsidR="00161DFA" w:rsidRPr="00161DFA">
              <w:rPr>
                <w:i/>
                <w:position w:val="-3"/>
                <w:sz w:val="14"/>
                <w:lang w:val="en-GB"/>
              </w:rPr>
              <w:t>i</w:t>
            </w:r>
            <w:r w:rsidR="00161DFA" w:rsidRPr="00161DFA">
              <w:rPr>
                <w:sz w:val="18"/>
                <w:lang w:val="en-GB"/>
              </w:rPr>
              <w:t>)</w:t>
            </w:r>
          </w:p>
        </w:tc>
        <w:tc>
          <w:tcPr>
            <w:tcW w:w="851"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lang w:val="en-GB"/>
              </w:rPr>
            </w:pPr>
            <w:r w:rsidRPr="00161DFA">
              <w:rPr>
                <w:i/>
                <w:sz w:val="18"/>
                <w:lang w:val="en-GB"/>
              </w:rPr>
              <w:t>z</w:t>
            </w:r>
            <w:r w:rsidRPr="00161DFA">
              <w:rPr>
                <w:i/>
                <w:position w:val="-3"/>
                <w:sz w:val="14"/>
                <w:lang w:val="en-GB"/>
              </w:rPr>
              <w:t>i</w:t>
            </w:r>
            <w:r w:rsidRPr="00161DFA">
              <w:rPr>
                <w:i/>
                <w:sz w:val="18"/>
                <w:lang w:val="en-GB"/>
              </w:rPr>
              <w:t xml:space="preserve"> </w:t>
            </w:r>
            <w:r w:rsidRPr="00161DFA">
              <w:rPr>
                <w:sz w:val="18"/>
                <w:lang w:val="en-GB"/>
              </w:rPr>
              <w:t>(dB)</w:t>
            </w:r>
          </w:p>
        </w:tc>
        <w:tc>
          <w:tcPr>
            <w:tcW w:w="851" w:type="dxa"/>
            <w:tcBorders>
              <w:top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100" w:after="100" w:line="190" w:lineRule="exact"/>
              <w:ind w:left="-284" w:right="-284"/>
              <w:jc w:val="center"/>
              <w:rPr>
                <w:sz w:val="18"/>
                <w:lang w:val="en-GB"/>
              </w:rPr>
            </w:pPr>
            <w:r w:rsidRPr="00762C90">
              <w:rPr>
                <w:sz w:val="18"/>
                <w:szCs w:val="18"/>
                <w:lang w:val="en-GB"/>
              </w:rPr>
              <w:t>–</w:t>
            </w:r>
            <w:r w:rsidR="00161DFA" w:rsidRPr="00161DFA">
              <w:rPr>
                <w:sz w:val="18"/>
                <w:lang w:val="en-GB"/>
              </w:rPr>
              <w:t xml:space="preserve">log </w:t>
            </w:r>
            <w:r w:rsidR="00161DFA" w:rsidRPr="00161DFA">
              <w:rPr>
                <w:i/>
                <w:sz w:val="18"/>
                <w:lang w:val="en-GB"/>
              </w:rPr>
              <w:t>L</w:t>
            </w:r>
            <w:r w:rsidR="00161DFA" w:rsidRPr="00161DFA">
              <w:rPr>
                <w:sz w:val="18"/>
                <w:lang w:val="en-GB"/>
              </w:rPr>
              <w:t>(</w:t>
            </w:r>
            <w:r w:rsidR="00161DFA" w:rsidRPr="00161DFA">
              <w:rPr>
                <w:i/>
                <w:sz w:val="18"/>
                <w:lang w:val="en-GB"/>
              </w:rPr>
              <w:t>x</w:t>
            </w:r>
            <w:r w:rsidR="00161DFA" w:rsidRPr="00161DFA">
              <w:rPr>
                <w:i/>
                <w:position w:val="-3"/>
                <w:sz w:val="14"/>
                <w:lang w:val="en-GB"/>
              </w:rPr>
              <w:t>i</w:t>
            </w:r>
            <w:r w:rsidR="00161DFA" w:rsidRPr="00161DFA">
              <w:rPr>
                <w:sz w:val="18"/>
                <w:lang w:val="en-GB"/>
              </w:rPr>
              <w:t>)</w:t>
            </w:r>
          </w:p>
        </w:tc>
      </w:tr>
      <w:tr w:rsidR="00161DFA" w:rsidRPr="00161DFA" w:rsidTr="00620645">
        <w:trPr>
          <w:cantSplit/>
          <w:jc w:val="center"/>
        </w:trPr>
        <w:tc>
          <w:tcPr>
            <w:tcW w:w="567"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lang w:val="en-GB"/>
              </w:rPr>
            </w:pPr>
            <w:r w:rsidRPr="00161DFA">
              <w:rPr>
                <w:sz w:val="18"/>
                <w:lang w:val="en-GB"/>
              </w:rPr>
              <w:t>1</w:t>
            </w:r>
            <w:r w:rsidRPr="00161DFA">
              <w:rPr>
                <w:sz w:val="18"/>
                <w:lang w:val="en-GB"/>
              </w:rPr>
              <w:br/>
              <w:t>2</w:t>
            </w:r>
            <w:r w:rsidRPr="00161DFA">
              <w:rPr>
                <w:sz w:val="18"/>
                <w:lang w:val="en-GB"/>
              </w:rPr>
              <w:br/>
              <w:t>3</w:t>
            </w:r>
            <w:r w:rsidRPr="00161DFA">
              <w:rPr>
                <w:sz w:val="18"/>
                <w:lang w:val="en-GB"/>
              </w:rPr>
              <w:br/>
              <w:t>4</w:t>
            </w:r>
            <w:r w:rsidRPr="00161DFA">
              <w:rPr>
                <w:sz w:val="18"/>
                <w:lang w:val="en-GB"/>
              </w:rPr>
              <w:br/>
              <w:t>5</w:t>
            </w:r>
          </w:p>
        </w:tc>
        <w:tc>
          <w:tcPr>
            <w:tcW w:w="1134" w:type="dxa"/>
            <w:tcBorders>
              <w:bottom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lang w:val="en-GB"/>
              </w:rPr>
            </w:pPr>
            <w:r w:rsidRPr="00161DFA">
              <w:rPr>
                <w:sz w:val="18"/>
                <w:lang w:val="en-GB"/>
              </w:rPr>
              <w:t>64</w:t>
            </w:r>
            <w:r w:rsidRPr="00161DFA">
              <w:rPr>
                <w:sz w:val="18"/>
                <w:lang w:val="en-GB"/>
              </w:rPr>
              <w:br/>
              <w:t>72</w:t>
            </w:r>
            <w:r w:rsidRPr="00161DFA">
              <w:rPr>
                <w:sz w:val="18"/>
                <w:lang w:val="en-GB"/>
              </w:rPr>
              <w:br/>
              <w:t>60</w:t>
            </w:r>
            <w:r w:rsidRPr="00161DFA">
              <w:rPr>
                <w:sz w:val="18"/>
                <w:lang w:val="en-GB"/>
              </w:rPr>
              <w:br/>
              <w:t>50</w:t>
            </w:r>
            <w:r w:rsidRPr="00161DFA">
              <w:rPr>
                <w:sz w:val="18"/>
                <w:lang w:val="en-GB"/>
              </w:rPr>
              <w:br/>
              <w:t>45</w:t>
            </w:r>
          </w:p>
        </w:tc>
        <w:tc>
          <w:tcPr>
            <w:tcW w:w="851" w:type="dxa"/>
            <w:tcBorders>
              <w:top w:val="single" w:sz="6" w:space="0" w:color="auto"/>
              <w:left w:val="single" w:sz="6" w:space="0" w:color="auto"/>
              <w:bottom w:val="single" w:sz="6" w:space="0" w:color="auto"/>
              <w:right w:val="single" w:sz="6" w:space="0" w:color="auto"/>
            </w:tcBorders>
          </w:tcPr>
          <w:p w:rsidR="00161DFA" w:rsidRPr="00161DFA" w:rsidRDefault="00161DFA" w:rsidP="00205DB9">
            <w:pPr>
              <w:keepNext/>
              <w:framePr w:hSpace="181" w:wrap="notBeside" w:vAnchor="text" w:hAnchor="page" w:xAlign="center" w:y="1"/>
              <w:spacing w:before="100" w:after="100" w:line="190" w:lineRule="exact"/>
              <w:jc w:val="center"/>
              <w:rPr>
                <w:sz w:val="18"/>
                <w:lang w:val="en-GB"/>
              </w:rPr>
            </w:pPr>
            <w:r w:rsidRPr="00161DFA">
              <w:rPr>
                <w:sz w:val="18"/>
                <w:lang w:val="en-GB"/>
              </w:rPr>
              <w:t>14</w:t>
            </w:r>
            <w:r w:rsidRPr="00161DFA">
              <w:rPr>
                <w:sz w:val="18"/>
                <w:lang w:val="en-GB"/>
              </w:rPr>
              <w:br/>
              <w:t>6</w:t>
            </w:r>
            <w:r w:rsidRPr="00161DFA">
              <w:rPr>
                <w:sz w:val="18"/>
                <w:lang w:val="en-GB"/>
              </w:rPr>
              <w:br/>
              <w:t>18</w:t>
            </w:r>
            <w:r w:rsidRPr="00161DFA">
              <w:rPr>
                <w:sz w:val="18"/>
                <w:lang w:val="en-GB"/>
              </w:rPr>
              <w:br/>
              <w:t>28</w:t>
            </w:r>
            <w:r w:rsidRPr="00161DFA">
              <w:rPr>
                <w:sz w:val="18"/>
                <w:lang w:val="en-GB"/>
              </w:rPr>
              <w:br/>
              <w:t>33</w:t>
            </w:r>
          </w:p>
        </w:tc>
        <w:tc>
          <w:tcPr>
            <w:tcW w:w="851"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lang w:val="en-GB"/>
              </w:rPr>
            </w:pPr>
            <w:r w:rsidRPr="00161DFA">
              <w:rPr>
                <w:sz w:val="18"/>
                <w:lang w:val="en-GB"/>
              </w:rPr>
              <w:t>1,251</w:t>
            </w:r>
            <w:r w:rsidRPr="00161DFA">
              <w:rPr>
                <w:sz w:val="18"/>
                <w:lang w:val="en-GB"/>
              </w:rPr>
              <w:br/>
              <w:t>3,669</w:t>
            </w:r>
            <w:r w:rsidRPr="00161DFA">
              <w:rPr>
                <w:sz w:val="18"/>
                <w:lang w:val="en-GB"/>
              </w:rPr>
              <w:br/>
              <w:t>0,653</w:t>
            </w:r>
            <w:r w:rsidRPr="00161DFA">
              <w:rPr>
                <w:sz w:val="18"/>
                <w:lang w:val="en-GB"/>
              </w:rPr>
              <w:br/>
              <w:t>0,087</w:t>
            </w:r>
            <w:r w:rsidRPr="00161DFA">
              <w:rPr>
                <w:sz w:val="18"/>
                <w:lang w:val="en-GB"/>
              </w:rPr>
              <w:br/>
              <w:t>0,025</w:t>
            </w:r>
          </w:p>
        </w:tc>
        <w:tc>
          <w:tcPr>
            <w:tcW w:w="851"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170" w:hanging="91"/>
              <w:jc w:val="center"/>
              <w:rPr>
                <w:sz w:val="18"/>
                <w:lang w:val="en-GB"/>
              </w:rPr>
            </w:pPr>
            <w:r w:rsidRPr="00161DFA">
              <w:rPr>
                <w:sz w:val="18"/>
                <w:lang w:val="en-GB"/>
              </w:rPr>
              <w:t xml:space="preserve">  12,7</w:t>
            </w:r>
            <w:r w:rsidRPr="00161DFA">
              <w:rPr>
                <w:sz w:val="18"/>
                <w:lang w:val="en-GB"/>
              </w:rPr>
              <w:br/>
              <w:t xml:space="preserve">  4,7</w:t>
            </w:r>
            <w:r w:rsidRPr="00161DFA">
              <w:rPr>
                <w:sz w:val="18"/>
                <w:lang w:val="en-GB"/>
              </w:rPr>
              <w:br/>
              <w:t>16,7</w:t>
            </w:r>
            <w:r w:rsidRPr="00161DFA">
              <w:rPr>
                <w:sz w:val="18"/>
                <w:lang w:val="en-GB"/>
              </w:rPr>
              <w:br/>
              <w:t>26,7</w:t>
            </w:r>
            <w:r w:rsidRPr="00161DFA">
              <w:rPr>
                <w:sz w:val="18"/>
                <w:lang w:val="en-GB"/>
              </w:rPr>
              <w:br/>
              <w:t>31,7</w:t>
            </w:r>
          </w:p>
        </w:tc>
        <w:tc>
          <w:tcPr>
            <w:tcW w:w="851"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lang w:val="en-GB"/>
              </w:rPr>
            </w:pPr>
            <w:r w:rsidRPr="00161DFA">
              <w:rPr>
                <w:sz w:val="18"/>
                <w:lang w:val="en-GB"/>
              </w:rPr>
              <w:t>1,519</w:t>
            </w:r>
            <w:r w:rsidRPr="00161DFA">
              <w:rPr>
                <w:sz w:val="18"/>
                <w:lang w:val="en-GB"/>
              </w:rPr>
              <w:br/>
              <w:t>4,264</w:t>
            </w:r>
            <w:r w:rsidRPr="00161DFA">
              <w:rPr>
                <w:sz w:val="18"/>
                <w:lang w:val="en-GB"/>
              </w:rPr>
              <w:br/>
              <w:t>0,814</w:t>
            </w:r>
            <w:r w:rsidRPr="00161DFA">
              <w:rPr>
                <w:sz w:val="18"/>
                <w:lang w:val="en-GB"/>
              </w:rPr>
              <w:br/>
              <w:t>0,116</w:t>
            </w:r>
            <w:r w:rsidRPr="00161DFA">
              <w:rPr>
                <w:sz w:val="18"/>
                <w:lang w:val="en-GB"/>
              </w:rPr>
              <w:br/>
              <w:t>0,035</w:t>
            </w:r>
          </w:p>
        </w:tc>
        <w:tc>
          <w:tcPr>
            <w:tcW w:w="851"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ind w:left="170" w:hanging="91"/>
              <w:jc w:val="center"/>
              <w:rPr>
                <w:sz w:val="18"/>
                <w:lang w:val="en-GB"/>
              </w:rPr>
            </w:pPr>
            <w:r w:rsidRPr="00161DFA">
              <w:rPr>
                <w:sz w:val="18"/>
                <w:lang w:val="en-GB"/>
              </w:rPr>
              <w:t xml:space="preserve">   12,45</w:t>
            </w:r>
            <w:r w:rsidRPr="00161DFA">
              <w:rPr>
                <w:sz w:val="18"/>
                <w:lang w:val="en-GB"/>
              </w:rPr>
              <w:br/>
              <w:t xml:space="preserve">   4,45</w:t>
            </w:r>
            <w:r w:rsidRPr="00161DFA">
              <w:rPr>
                <w:sz w:val="18"/>
                <w:lang w:val="en-GB"/>
              </w:rPr>
              <w:br/>
              <w:t>16,45</w:t>
            </w:r>
            <w:r w:rsidRPr="00161DFA">
              <w:rPr>
                <w:sz w:val="18"/>
                <w:lang w:val="en-GB"/>
              </w:rPr>
              <w:br/>
              <w:t>26,45</w:t>
            </w:r>
            <w:r w:rsidRPr="00161DFA">
              <w:rPr>
                <w:sz w:val="18"/>
                <w:lang w:val="en-GB"/>
              </w:rPr>
              <w:br/>
              <w:t>31,45</w:t>
            </w:r>
          </w:p>
        </w:tc>
        <w:tc>
          <w:tcPr>
            <w:tcW w:w="851" w:type="dxa"/>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lang w:val="en-GB"/>
              </w:rPr>
            </w:pPr>
            <w:r w:rsidRPr="00161DFA">
              <w:rPr>
                <w:sz w:val="18"/>
                <w:lang w:val="en-GB"/>
              </w:rPr>
              <w:t>1,575</w:t>
            </w:r>
            <w:r w:rsidRPr="00161DFA">
              <w:rPr>
                <w:sz w:val="18"/>
                <w:lang w:val="en-GB"/>
              </w:rPr>
              <w:br/>
              <w:t>4,386</w:t>
            </w:r>
            <w:r w:rsidRPr="00161DFA">
              <w:rPr>
                <w:sz w:val="18"/>
                <w:lang w:val="en-GB"/>
              </w:rPr>
              <w:br/>
              <w:t>0,848</w:t>
            </w:r>
            <w:r w:rsidRPr="00161DFA">
              <w:rPr>
                <w:sz w:val="18"/>
                <w:lang w:val="en-GB"/>
              </w:rPr>
              <w:br/>
              <w:t>0,123</w:t>
            </w:r>
            <w:r w:rsidRPr="00161DFA">
              <w:rPr>
                <w:sz w:val="18"/>
                <w:lang w:val="en-GB"/>
              </w:rPr>
              <w:br/>
              <w:t>0,037</w:t>
            </w:r>
          </w:p>
        </w:tc>
      </w:tr>
      <w:tr w:rsidR="00161DFA" w:rsidRPr="00161DFA" w:rsidTr="00620645">
        <w:trPr>
          <w:cantSplit/>
          <w:jc w:val="center"/>
        </w:trPr>
        <w:tc>
          <w:tcPr>
            <w:tcW w:w="567"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center"/>
              <w:rPr>
                <w:sz w:val="18"/>
                <w:lang w:val="en-GB"/>
              </w:rPr>
            </w:pPr>
            <w:r w:rsidRPr="00161DFA">
              <w:rPr>
                <w:sz w:val="18"/>
                <w:lang w:val="en-GB"/>
              </w:rPr>
              <w:br/>
            </w:r>
            <w:r w:rsidR="00762C90" w:rsidRPr="00762C90">
              <w:rPr>
                <w:sz w:val="18"/>
                <w:szCs w:val="18"/>
                <w:lang w:val="en-GB"/>
              </w:rPr>
              <w:t>–</w:t>
            </w:r>
          </w:p>
        </w:tc>
        <w:tc>
          <w:tcPr>
            <w:tcW w:w="1134" w:type="dxa"/>
            <w:tcBorders>
              <w:bottom w:val="single" w:sz="6" w:space="0" w:color="auto"/>
            </w:tcBorders>
          </w:tcPr>
          <w:p w:rsidR="00161DFA" w:rsidRPr="00161DFA" w:rsidRDefault="00762C90" w:rsidP="00161DFA">
            <w:pPr>
              <w:keepNext/>
              <w:framePr w:hSpace="181" w:wrap="notBeside" w:vAnchor="text" w:hAnchor="page" w:xAlign="center" w:y="1"/>
              <w:spacing w:before="100" w:after="100" w:line="190" w:lineRule="exact"/>
              <w:jc w:val="center"/>
              <w:rPr>
                <w:rFonts w:ascii="Symbol" w:hAnsi="Symbol"/>
                <w:sz w:val="18"/>
                <w:lang w:val="en-GB"/>
              </w:rPr>
            </w:pPr>
            <w:r w:rsidRPr="00762C90">
              <w:rPr>
                <w:sz w:val="18"/>
                <w:szCs w:val="18"/>
                <w:lang w:val="en-GB"/>
              </w:rPr>
              <w:t>–</w:t>
            </w:r>
            <w:r w:rsidR="00161DFA" w:rsidRPr="00161DFA">
              <w:rPr>
                <w:sz w:val="18"/>
                <w:lang w:val="en-GB"/>
              </w:rPr>
              <w:t xml:space="preserve">log </w:t>
            </w:r>
            <w:r w:rsidR="00161DFA" w:rsidRPr="00161DFA">
              <w:rPr>
                <w:i/>
                <w:sz w:val="18"/>
                <w:lang w:val="en-GB"/>
              </w:rPr>
              <w:t>p</w:t>
            </w:r>
            <w:r w:rsidR="00161DFA" w:rsidRPr="00161DFA">
              <w:rPr>
                <w:i/>
                <w:position w:val="-3"/>
                <w:sz w:val="14"/>
                <w:lang w:val="en-GB"/>
              </w:rPr>
              <w:t>c</w:t>
            </w:r>
            <w:r w:rsidR="00161DFA" w:rsidRPr="00161DFA">
              <w:rPr>
                <w:sz w:val="18"/>
                <w:lang w:val="en-GB"/>
              </w:rPr>
              <w:br/>
              <w:t xml:space="preserve">   </w:t>
            </w:r>
            <w:r w:rsidRPr="00762C90">
              <w:rPr>
                <w:sz w:val="18"/>
                <w:szCs w:val="18"/>
                <w:lang w:val="en-GB"/>
              </w:rPr>
              <w:t>–</w:t>
            </w:r>
            <w:r w:rsidR="00161DFA" w:rsidRPr="00161DFA">
              <w:rPr>
                <w:sz w:val="18"/>
                <w:lang w:val="en-GB"/>
              </w:rPr>
              <w:t>log 0,5</w:t>
            </w:r>
            <w:r w:rsidR="00161DFA" w:rsidRPr="00161DFA">
              <w:rPr>
                <w:position w:val="4"/>
                <w:sz w:val="14"/>
                <w:lang w:val="en-GB"/>
              </w:rPr>
              <w:t>*</w:t>
            </w:r>
            <w:r w:rsidR="00161DFA" w:rsidRPr="00161DFA">
              <w:rPr>
                <w:sz w:val="18"/>
                <w:lang w:val="en-GB"/>
              </w:rPr>
              <w:t xml:space="preserve"> </w:t>
            </w:r>
          </w:p>
        </w:tc>
        <w:tc>
          <w:tcPr>
            <w:tcW w:w="1702" w:type="dxa"/>
            <w:gridSpan w:val="2"/>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right"/>
              <w:rPr>
                <w:sz w:val="18"/>
                <w:lang w:val="en-GB"/>
              </w:rPr>
            </w:pPr>
            <w:r w:rsidRPr="00161DFA">
              <w:rPr>
                <w:sz w:val="18"/>
                <w:lang w:val="en-GB"/>
              </w:rPr>
              <w:t>5,685</w:t>
            </w:r>
            <w:r w:rsidRPr="00161DFA">
              <w:rPr>
                <w:sz w:val="18"/>
                <w:lang w:val="en-GB"/>
              </w:rPr>
              <w:br/>
            </w:r>
            <w:r w:rsidR="00762C90" w:rsidRPr="00762C90">
              <w:rPr>
                <w:sz w:val="18"/>
                <w:szCs w:val="18"/>
                <w:lang w:val="en-GB"/>
              </w:rPr>
              <w:t>–</w:t>
            </w:r>
            <w:r w:rsidRPr="00161DFA">
              <w:rPr>
                <w:sz w:val="18"/>
                <w:lang w:val="en-GB"/>
              </w:rPr>
              <w:t xml:space="preserve"> 7,000</w:t>
            </w:r>
          </w:p>
        </w:tc>
        <w:tc>
          <w:tcPr>
            <w:tcW w:w="1702" w:type="dxa"/>
            <w:gridSpan w:val="2"/>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right"/>
              <w:rPr>
                <w:sz w:val="18"/>
                <w:lang w:val="en-GB"/>
              </w:rPr>
            </w:pPr>
            <w:r w:rsidRPr="00161DFA">
              <w:rPr>
                <w:sz w:val="18"/>
                <w:lang w:val="en-GB"/>
              </w:rPr>
              <w:t>6,748</w:t>
            </w:r>
            <w:r w:rsidRPr="00161DFA">
              <w:rPr>
                <w:sz w:val="18"/>
                <w:lang w:val="en-GB"/>
              </w:rPr>
              <w:br/>
            </w:r>
            <w:r w:rsidR="00762C90" w:rsidRPr="00762C90">
              <w:rPr>
                <w:sz w:val="18"/>
                <w:szCs w:val="18"/>
                <w:lang w:val="en-GB"/>
              </w:rPr>
              <w:t>–</w:t>
            </w:r>
            <w:r w:rsidRPr="00161DFA">
              <w:rPr>
                <w:sz w:val="18"/>
                <w:lang w:val="en-GB"/>
              </w:rPr>
              <w:t xml:space="preserve"> 7,000</w:t>
            </w:r>
          </w:p>
        </w:tc>
        <w:tc>
          <w:tcPr>
            <w:tcW w:w="1702" w:type="dxa"/>
            <w:gridSpan w:val="2"/>
            <w:tcBorders>
              <w:top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00" w:after="100" w:line="190" w:lineRule="exact"/>
              <w:jc w:val="right"/>
              <w:rPr>
                <w:sz w:val="18"/>
                <w:lang w:val="en-GB"/>
              </w:rPr>
            </w:pPr>
            <w:r w:rsidRPr="00161DFA">
              <w:rPr>
                <w:sz w:val="18"/>
                <w:lang w:val="en-GB"/>
              </w:rPr>
              <w:t>6,969</w:t>
            </w:r>
            <w:r w:rsidRPr="00161DFA">
              <w:rPr>
                <w:sz w:val="18"/>
                <w:lang w:val="en-GB"/>
              </w:rPr>
              <w:br/>
            </w:r>
            <w:r w:rsidR="00762C90" w:rsidRPr="00762C90">
              <w:rPr>
                <w:sz w:val="18"/>
                <w:szCs w:val="18"/>
                <w:lang w:val="en-GB"/>
              </w:rPr>
              <w:t>–</w:t>
            </w:r>
            <w:r w:rsidRPr="00161DFA">
              <w:rPr>
                <w:sz w:val="18"/>
                <w:lang w:val="en-GB"/>
              </w:rPr>
              <w:t xml:space="preserve"> 7,000</w:t>
            </w:r>
          </w:p>
        </w:tc>
      </w:tr>
      <w:tr w:rsidR="00161DFA" w:rsidRPr="00161DFA" w:rsidTr="00620645">
        <w:trPr>
          <w:cantSplit/>
          <w:jc w:val="center"/>
        </w:trPr>
        <w:tc>
          <w:tcPr>
            <w:tcW w:w="1701" w:type="dxa"/>
            <w:gridSpan w:val="2"/>
            <w:tcBorders>
              <w:left w:val="single" w:sz="6" w:space="0" w:color="auto"/>
              <w:bottom w:val="single" w:sz="6" w:space="0" w:color="auto"/>
              <w:right w:val="single" w:sz="6" w:space="0" w:color="auto"/>
            </w:tcBorders>
          </w:tcPr>
          <w:p w:rsidR="00161DFA" w:rsidRPr="00161DFA" w:rsidRDefault="00161DFA" w:rsidP="00762C90">
            <w:pPr>
              <w:keepNext/>
              <w:framePr w:hSpace="181" w:wrap="notBeside" w:vAnchor="text" w:hAnchor="page" w:xAlign="center" w:y="1"/>
              <w:tabs>
                <w:tab w:val="clear" w:pos="794"/>
                <w:tab w:val="left" w:pos="709"/>
              </w:tabs>
              <w:spacing w:before="100" w:after="100" w:line="190" w:lineRule="exact"/>
              <w:jc w:val="left"/>
              <w:rPr>
                <w:sz w:val="18"/>
                <w:lang w:val="en-GB"/>
              </w:rPr>
            </w:pPr>
            <w:r w:rsidRPr="00762C90">
              <w:tab/>
            </w:r>
            <w:r w:rsidR="00762C90" w:rsidRPr="00762C90">
              <w:rPr>
                <w:sz w:val="18"/>
                <w:szCs w:val="18"/>
              </w:rPr>
              <w:sym w:font="Symbol" w:char="F044"/>
            </w:r>
            <w:r w:rsidRPr="00161DFA">
              <w:rPr>
                <w:i/>
                <w:sz w:val="18"/>
                <w:lang w:val="en-GB"/>
              </w:rPr>
              <w:t>E</w:t>
            </w:r>
            <w:r w:rsidRPr="00161DFA">
              <w:rPr>
                <w:i/>
                <w:position w:val="-3"/>
                <w:sz w:val="14"/>
                <w:lang w:val="en-GB"/>
              </w:rPr>
              <w:t>u</w:t>
            </w:r>
            <w:r w:rsidRPr="00161DFA">
              <w:rPr>
                <w:position w:val="-3"/>
                <w:sz w:val="14"/>
                <w:lang w:val="en-GB"/>
              </w:rPr>
              <w:t xml:space="preserve"> </w:t>
            </w:r>
            <w:r w:rsidRPr="00161DFA">
              <w:rPr>
                <w:sz w:val="18"/>
                <w:lang w:val="en-GB"/>
              </w:rPr>
              <w:t>(dB)</w:t>
            </w:r>
          </w:p>
        </w:tc>
        <w:tc>
          <w:tcPr>
            <w:tcW w:w="1702" w:type="dxa"/>
            <w:gridSpan w:val="2"/>
            <w:tcBorders>
              <w:top w:val="single" w:sz="6" w:space="0" w:color="auto"/>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100" w:after="100" w:line="190" w:lineRule="exact"/>
              <w:jc w:val="right"/>
              <w:rPr>
                <w:sz w:val="18"/>
                <w:lang w:val="en-GB"/>
              </w:rPr>
            </w:pPr>
            <w:r w:rsidRPr="00762C90">
              <w:rPr>
                <w:sz w:val="18"/>
                <w:szCs w:val="18"/>
              </w:rPr>
              <w:sym w:font="Symbol" w:char="F0BB"/>
            </w:r>
            <w:r w:rsidR="00161DFA" w:rsidRPr="00161DFA">
              <w:rPr>
                <w:sz w:val="18"/>
                <w:lang w:val="en-GB"/>
              </w:rPr>
              <w:t xml:space="preserve"> </w:t>
            </w:r>
            <w:r w:rsidRPr="00762C90">
              <w:rPr>
                <w:sz w:val="18"/>
                <w:szCs w:val="18"/>
                <w:lang w:val="en-GB"/>
              </w:rPr>
              <w:t>–</w:t>
            </w:r>
            <w:r w:rsidR="00161DFA" w:rsidRPr="00161DFA">
              <w:rPr>
                <w:sz w:val="18"/>
                <w:lang w:val="en-GB"/>
              </w:rPr>
              <w:t xml:space="preserve"> 1,3</w:t>
            </w:r>
          </w:p>
        </w:tc>
        <w:tc>
          <w:tcPr>
            <w:tcW w:w="1702" w:type="dxa"/>
            <w:gridSpan w:val="2"/>
            <w:tcBorders>
              <w:top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100" w:after="100" w:line="190" w:lineRule="exact"/>
              <w:jc w:val="right"/>
              <w:rPr>
                <w:sz w:val="18"/>
                <w:lang w:val="en-GB"/>
              </w:rPr>
            </w:pPr>
            <w:r w:rsidRPr="00762C90">
              <w:rPr>
                <w:sz w:val="18"/>
                <w:szCs w:val="18"/>
              </w:rPr>
              <w:sym w:font="Symbol" w:char="F0BB"/>
            </w:r>
            <w:r w:rsidRPr="00161DFA">
              <w:rPr>
                <w:sz w:val="18"/>
                <w:lang w:val="en-GB"/>
              </w:rPr>
              <w:t xml:space="preserve"> </w:t>
            </w:r>
            <w:r w:rsidRPr="00762C90">
              <w:rPr>
                <w:sz w:val="18"/>
                <w:szCs w:val="18"/>
                <w:lang w:val="en-GB"/>
              </w:rPr>
              <w:t>–</w:t>
            </w:r>
            <w:r w:rsidRPr="00161DFA">
              <w:rPr>
                <w:sz w:val="18"/>
                <w:lang w:val="en-GB"/>
              </w:rPr>
              <w:t xml:space="preserve"> </w:t>
            </w:r>
            <w:r w:rsidR="00161DFA" w:rsidRPr="00161DFA">
              <w:rPr>
                <w:sz w:val="18"/>
                <w:lang w:val="en-GB"/>
              </w:rPr>
              <w:t>0,25</w:t>
            </w:r>
          </w:p>
        </w:tc>
        <w:tc>
          <w:tcPr>
            <w:tcW w:w="1702" w:type="dxa"/>
            <w:gridSpan w:val="2"/>
            <w:tcBorders>
              <w:top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100" w:after="100" w:line="190" w:lineRule="exact"/>
              <w:jc w:val="right"/>
              <w:rPr>
                <w:sz w:val="18"/>
                <w:lang w:val="en-GB"/>
              </w:rPr>
            </w:pPr>
            <w:r w:rsidRPr="00762C90">
              <w:rPr>
                <w:sz w:val="18"/>
                <w:szCs w:val="18"/>
              </w:rPr>
              <w:sym w:font="Symbol" w:char="F0BB"/>
            </w:r>
            <w:r w:rsidRPr="00161DFA">
              <w:rPr>
                <w:sz w:val="18"/>
                <w:lang w:val="en-GB"/>
              </w:rPr>
              <w:t xml:space="preserve"> </w:t>
            </w:r>
            <w:r w:rsidRPr="00762C90">
              <w:rPr>
                <w:sz w:val="18"/>
                <w:szCs w:val="18"/>
                <w:lang w:val="en-GB"/>
              </w:rPr>
              <w:t>–</w:t>
            </w:r>
            <w:r w:rsidRPr="00161DFA">
              <w:rPr>
                <w:sz w:val="18"/>
                <w:lang w:val="en-GB"/>
              </w:rPr>
              <w:t xml:space="preserve"> </w:t>
            </w:r>
            <w:r w:rsidR="00161DFA" w:rsidRPr="00161DFA">
              <w:rPr>
                <w:sz w:val="18"/>
                <w:lang w:val="en-GB"/>
              </w:rPr>
              <w:t>0,03</w:t>
            </w:r>
          </w:p>
        </w:tc>
      </w:tr>
      <w:tr w:rsidR="00161DFA" w:rsidRPr="00161DFA" w:rsidTr="00620645">
        <w:trPr>
          <w:cantSplit/>
          <w:jc w:val="center"/>
        </w:trPr>
        <w:tc>
          <w:tcPr>
            <w:tcW w:w="6804" w:type="dxa"/>
            <w:gridSpan w:val="8"/>
          </w:tcPr>
          <w:p w:rsidR="00161DFA" w:rsidRPr="00161DFA" w:rsidRDefault="00161DFA" w:rsidP="00762C90">
            <w:pPr>
              <w:keepNext/>
              <w:framePr w:hSpace="181" w:wrap="notBeside" w:vAnchor="text" w:hAnchor="page" w:xAlign="center" w:y="1"/>
              <w:tabs>
                <w:tab w:val="left" w:pos="227"/>
              </w:tabs>
              <w:spacing w:before="100" w:after="20" w:line="190" w:lineRule="exact"/>
              <w:ind w:left="-57"/>
              <w:jc w:val="left"/>
              <w:rPr>
                <w:sz w:val="18"/>
              </w:rPr>
            </w:pPr>
            <w:r w:rsidRPr="00161DFA">
              <w:rPr>
                <w:position w:val="4"/>
                <w:sz w:val="16"/>
              </w:rPr>
              <w:t>*</w:t>
            </w:r>
            <w:r w:rsidRPr="00161DFA">
              <w:rPr>
                <w:position w:val="4"/>
                <w:sz w:val="16"/>
              </w:rPr>
              <w:tab/>
            </w:r>
            <w:r w:rsidRPr="00161DFA">
              <w:rPr>
                <w:sz w:val="18"/>
              </w:rPr>
              <w:t xml:space="preserve">Pour </w:t>
            </w:r>
            <w:r w:rsidRPr="00161DFA">
              <w:rPr>
                <w:i/>
                <w:sz w:val="18"/>
              </w:rPr>
              <w:t>p</w:t>
            </w:r>
            <w:r w:rsidRPr="00161DFA">
              <w:rPr>
                <w:i/>
                <w:position w:val="-3"/>
                <w:sz w:val="14"/>
              </w:rPr>
              <w:t>cp</w:t>
            </w:r>
            <w:r w:rsidRPr="00161DFA">
              <w:rPr>
                <w:sz w:val="18"/>
              </w:rPr>
              <w:t xml:space="preserve">  </w:t>
            </w:r>
            <w:r w:rsidR="00762C90" w:rsidRPr="00762C90">
              <w:rPr>
                <w:sz w:val="18"/>
                <w:szCs w:val="18"/>
              </w:rPr>
              <w:t>=</w:t>
            </w:r>
            <w:r w:rsidRPr="00161DFA">
              <w:rPr>
                <w:sz w:val="18"/>
              </w:rPr>
              <w:t xml:space="preserve">  0,5;</w:t>
            </w:r>
          </w:p>
          <w:p w:rsidR="00161DFA" w:rsidRPr="00161DFA" w:rsidRDefault="00161DFA" w:rsidP="00762C90">
            <w:pPr>
              <w:keepNext/>
              <w:framePr w:hSpace="181" w:wrap="notBeside" w:vAnchor="text" w:hAnchor="page" w:xAlign="center" w:y="1"/>
              <w:tabs>
                <w:tab w:val="left" w:pos="227"/>
              </w:tabs>
              <w:spacing w:before="0" w:after="20" w:line="190" w:lineRule="exact"/>
              <w:ind w:left="-57"/>
              <w:jc w:val="left"/>
              <w:rPr>
                <w:sz w:val="16"/>
              </w:rPr>
            </w:pPr>
            <w:r w:rsidRPr="00161DFA">
              <w:rPr>
                <w:sz w:val="18"/>
              </w:rPr>
              <w:tab/>
              <w:t xml:space="preserve">pour d'autres valeurs de </w:t>
            </w:r>
            <w:r w:rsidRPr="00161DFA">
              <w:rPr>
                <w:i/>
                <w:sz w:val="18"/>
              </w:rPr>
              <w:t>p</w:t>
            </w:r>
            <w:r w:rsidRPr="00161DFA">
              <w:rPr>
                <w:i/>
                <w:position w:val="-3"/>
                <w:sz w:val="14"/>
              </w:rPr>
              <w:t>cp</w:t>
            </w:r>
            <w:r w:rsidRPr="00161DFA">
              <w:rPr>
                <w:sz w:val="18"/>
              </w:rPr>
              <w:t xml:space="preserve">:  </w:t>
            </w:r>
            <w:r w:rsidR="00762C90" w:rsidRPr="00762C90">
              <w:rPr>
                <w:sz w:val="18"/>
                <w:szCs w:val="18"/>
                <w:lang w:val="fr-CH"/>
              </w:rPr>
              <w:t>–</w:t>
            </w:r>
            <w:r w:rsidRPr="00161DFA">
              <w:rPr>
                <w:sz w:val="18"/>
              </w:rPr>
              <w:t xml:space="preserve">log </w:t>
            </w:r>
            <w:r w:rsidRPr="00161DFA">
              <w:rPr>
                <w:i/>
                <w:sz w:val="18"/>
              </w:rPr>
              <w:t>p</w:t>
            </w:r>
            <w:r w:rsidRPr="00161DFA">
              <w:rPr>
                <w:i/>
                <w:position w:val="-3"/>
                <w:sz w:val="14"/>
              </w:rPr>
              <w:t>cp</w:t>
            </w:r>
            <w:r w:rsidRPr="00161DFA">
              <w:rPr>
                <w:sz w:val="18"/>
              </w:rPr>
              <w:t xml:space="preserve">  </w:t>
            </w:r>
            <w:r w:rsidR="00762C90" w:rsidRPr="00762C90">
              <w:rPr>
                <w:sz w:val="18"/>
                <w:szCs w:val="18"/>
              </w:rPr>
              <w:t>=</w:t>
            </w:r>
            <w:r w:rsidRPr="00161DFA">
              <w:rPr>
                <w:sz w:val="18"/>
              </w:rPr>
              <w:t xml:space="preserve">  (</w:t>
            </w:r>
            <w:r w:rsidR="00762C90" w:rsidRPr="00762C90">
              <w:rPr>
                <w:sz w:val="18"/>
                <w:szCs w:val="18"/>
                <w:lang w:val="fr-CH"/>
              </w:rPr>
              <w:t>–</w:t>
            </w:r>
            <w:r w:rsidRPr="00161DFA">
              <w:rPr>
                <w:sz w:val="18"/>
              </w:rPr>
              <w:t xml:space="preserve">7 log </w:t>
            </w:r>
            <w:r w:rsidRPr="00161DFA">
              <w:rPr>
                <w:i/>
                <w:sz w:val="18"/>
              </w:rPr>
              <w:t>P</w:t>
            </w:r>
            <w:r w:rsidRPr="00161DFA">
              <w:rPr>
                <w:i/>
                <w:position w:val="-3"/>
                <w:sz w:val="14"/>
              </w:rPr>
              <w:t>cp</w:t>
            </w:r>
            <w:r w:rsidRPr="00161DFA">
              <w:rPr>
                <w:sz w:val="18"/>
              </w:rPr>
              <w:t>) / log</w:t>
            </w:r>
            <w:r w:rsidRPr="00161DFA">
              <w:rPr>
                <w:position w:val="-3"/>
                <w:sz w:val="14"/>
              </w:rPr>
              <w:t xml:space="preserve"> </w:t>
            </w:r>
            <w:r w:rsidRPr="00161DFA">
              <w:rPr>
                <w:sz w:val="16"/>
              </w:rPr>
              <w:t>2;</w:t>
            </w:r>
          </w:p>
          <w:p w:rsidR="00161DFA" w:rsidRPr="00161DFA" w:rsidRDefault="00161DFA" w:rsidP="00762C90">
            <w:pPr>
              <w:keepNext/>
              <w:framePr w:hSpace="181" w:wrap="notBeside" w:vAnchor="text" w:hAnchor="page" w:xAlign="center" w:y="1"/>
              <w:tabs>
                <w:tab w:val="left" w:pos="227"/>
              </w:tabs>
              <w:spacing w:before="0" w:after="100" w:line="190" w:lineRule="exact"/>
              <w:ind w:left="-57"/>
              <w:jc w:val="left"/>
              <w:rPr>
                <w:sz w:val="18"/>
              </w:rPr>
            </w:pPr>
            <w:r w:rsidRPr="00161DFA">
              <w:rPr>
                <w:sz w:val="16"/>
              </w:rPr>
              <w:tab/>
            </w:r>
            <w:r w:rsidRPr="00161DFA">
              <w:rPr>
                <w:sz w:val="18"/>
              </w:rPr>
              <w:t>par</w:t>
            </w:r>
            <w:r w:rsidRPr="00161DFA">
              <w:rPr>
                <w:position w:val="-3"/>
                <w:sz w:val="14"/>
              </w:rPr>
              <w:t xml:space="preserve"> </w:t>
            </w:r>
            <w:r w:rsidRPr="00161DFA">
              <w:rPr>
                <w:sz w:val="18"/>
              </w:rPr>
              <w:t xml:space="preserve">exemple, pour </w:t>
            </w:r>
            <w:r w:rsidRPr="00161DFA">
              <w:rPr>
                <w:i/>
                <w:sz w:val="18"/>
              </w:rPr>
              <w:t>p</w:t>
            </w:r>
            <w:r w:rsidRPr="00161DFA">
              <w:rPr>
                <w:i/>
                <w:position w:val="-3"/>
                <w:sz w:val="14"/>
              </w:rPr>
              <w:t>cp</w:t>
            </w:r>
            <w:r w:rsidRPr="00161DFA">
              <w:rPr>
                <w:sz w:val="18"/>
              </w:rPr>
              <w:t xml:space="preserve">  </w:t>
            </w:r>
            <w:r w:rsidR="00762C90" w:rsidRPr="00762C90">
              <w:rPr>
                <w:sz w:val="18"/>
                <w:szCs w:val="18"/>
              </w:rPr>
              <w:t>=</w:t>
            </w:r>
            <w:r w:rsidRPr="00161DFA">
              <w:rPr>
                <w:sz w:val="18"/>
              </w:rPr>
              <w:t xml:space="preserve">  0,45: </w:t>
            </w:r>
            <w:r w:rsidR="00762C90" w:rsidRPr="00762C90">
              <w:rPr>
                <w:sz w:val="18"/>
                <w:szCs w:val="18"/>
                <w:lang w:val="fr-CH"/>
              </w:rPr>
              <w:t>–</w:t>
            </w:r>
            <w:r w:rsidRPr="00161DFA">
              <w:rPr>
                <w:sz w:val="18"/>
              </w:rPr>
              <w:t xml:space="preserve">log </w:t>
            </w:r>
            <w:r w:rsidRPr="00161DFA">
              <w:rPr>
                <w:i/>
                <w:sz w:val="18"/>
              </w:rPr>
              <w:t>p</w:t>
            </w:r>
            <w:r w:rsidRPr="00161DFA">
              <w:rPr>
                <w:i/>
                <w:position w:val="-3"/>
                <w:sz w:val="14"/>
              </w:rPr>
              <w:t>cp</w:t>
            </w:r>
            <w:r w:rsidRPr="00161DFA">
              <w:rPr>
                <w:sz w:val="18"/>
              </w:rPr>
              <w:t xml:space="preserve">  </w:t>
            </w:r>
            <w:r w:rsidR="00762C90" w:rsidRPr="00762C90">
              <w:rPr>
                <w:sz w:val="18"/>
                <w:szCs w:val="18"/>
              </w:rPr>
              <w:t>=</w:t>
            </w:r>
            <w:r w:rsidRPr="00161DFA">
              <w:rPr>
                <w:sz w:val="18"/>
              </w:rPr>
              <w:t xml:space="preserve">  8,064.</w:t>
            </w:r>
          </w:p>
        </w:tc>
      </w:tr>
    </w:tbl>
    <w:p w:rsidR="00161DFA" w:rsidRPr="00161DFA" w:rsidRDefault="00161DFA" w:rsidP="00461183">
      <w:pPr>
        <w:rPr>
          <w:sz w:val="20"/>
        </w:rPr>
      </w:pPr>
      <w:r w:rsidRPr="00161DFA">
        <w:rPr>
          <w:sz w:val="20"/>
        </w:rPr>
        <w:tab/>
        <w:t xml:space="preserve">Le résultat du calcul itératif est: </w:t>
      </w:r>
      <w:r w:rsidRPr="00161DFA">
        <w:rPr>
          <w:i/>
          <w:sz w:val="20"/>
        </w:rPr>
        <w:t>E</w:t>
      </w:r>
      <w:r w:rsidRPr="00161DFA">
        <w:rPr>
          <w:i/>
          <w:position w:val="-3"/>
          <w:sz w:val="16"/>
        </w:rPr>
        <w:t>u</w:t>
      </w:r>
      <w:r w:rsidRPr="00161DFA">
        <w:rPr>
          <w:sz w:val="20"/>
        </w:rPr>
        <w:t xml:space="preserve"> = 76,42 dB.»</w:t>
      </w:r>
    </w:p>
    <w:p w:rsidR="00161DFA" w:rsidRPr="00293DFB" w:rsidRDefault="00161DFA" w:rsidP="00461183">
      <w:pPr>
        <w:pStyle w:val="Appendix"/>
        <w:spacing w:before="0"/>
        <w:rPr>
          <w:lang w:val="fr-FR"/>
        </w:rPr>
      </w:pPr>
      <w:r w:rsidRPr="00293DFB">
        <w:rPr>
          <w:lang w:val="fr-FR"/>
        </w:rPr>
        <w:br w:type="page"/>
      </w:r>
      <w:r w:rsidR="004B3B04">
        <w:rPr>
          <w:lang w:val="fr-FR"/>
        </w:rPr>
        <w:lastRenderedPageBreak/>
        <w:t>PIÈCE JOINTE</w:t>
      </w:r>
      <w:r w:rsidRPr="00293DFB">
        <w:rPr>
          <w:lang w:val="fr-FR"/>
        </w:rPr>
        <w:t xml:space="preserve">  2</w:t>
      </w:r>
      <w:r w:rsidR="00461183" w:rsidRPr="00293DFB">
        <w:rPr>
          <w:lang w:val="fr-FR"/>
        </w:rPr>
        <w:br/>
      </w:r>
      <w:r w:rsidR="00461183" w:rsidRPr="00293DFB">
        <w:rPr>
          <w:lang w:val="fr-FR"/>
        </w:rPr>
        <w:br/>
      </w:r>
      <w:r w:rsidRPr="00293DFB">
        <w:rPr>
          <w:lang w:val="fr-FR"/>
        </w:rPr>
        <w:t>DE  L'ANNEXE  1</w:t>
      </w:r>
    </w:p>
    <w:p w:rsidR="00461183" w:rsidRDefault="00461183" w:rsidP="00461183">
      <w:pPr>
        <w:rPr>
          <w:sz w:val="20"/>
        </w:rPr>
      </w:pPr>
    </w:p>
    <w:p w:rsidR="00161DFA" w:rsidRPr="00161DFA" w:rsidRDefault="00161DFA" w:rsidP="00461183">
      <w:pPr>
        <w:rPr>
          <w:sz w:val="20"/>
        </w:rPr>
      </w:pPr>
      <w:r w:rsidRPr="00161DFA">
        <w:rPr>
          <w:sz w:val="20"/>
        </w:rPr>
        <w:tab/>
        <w:t>L</w:t>
      </w:r>
      <w:r w:rsidR="00315A30">
        <w:rPr>
          <w:sz w:val="20"/>
        </w:rPr>
        <w:t>a</w:t>
      </w:r>
      <w:r w:rsidRPr="00161DFA">
        <w:rPr>
          <w:sz w:val="20"/>
        </w:rPr>
        <w:t xml:space="preserve"> présent</w:t>
      </w:r>
      <w:r w:rsidR="00315A30">
        <w:rPr>
          <w:sz w:val="20"/>
        </w:rPr>
        <w:t>e</w:t>
      </w:r>
      <w:r w:rsidRPr="00161DFA">
        <w:rPr>
          <w:sz w:val="20"/>
        </w:rPr>
        <w:t xml:space="preserve"> </w:t>
      </w:r>
      <w:r w:rsidR="00315A30">
        <w:rPr>
          <w:sz w:val="20"/>
        </w:rPr>
        <w:t xml:space="preserve">pièce jointe </w:t>
      </w:r>
      <w:r w:rsidRPr="00161DFA">
        <w:rPr>
          <w:sz w:val="20"/>
        </w:rPr>
        <w:t>reproduit le § 2.1.3 du Chapitre 2 de l'Annexe 2 des Actes finals de la Conférence administrative régionale chargée de la planification de la radiodiffusion télévisuelle en ondes métriques et décimétriques dans la Zone africaine de radiodiffusion et les pays voisins (Genève, 1989) (CARR AFBC(2)).</w:t>
      </w:r>
    </w:p>
    <w:p w:rsidR="00161DFA" w:rsidRPr="00161DFA" w:rsidRDefault="00161DFA" w:rsidP="00161DFA">
      <w:pPr>
        <w:keepNext/>
        <w:keepLines/>
        <w:tabs>
          <w:tab w:val="clear" w:pos="1191"/>
          <w:tab w:val="clear" w:pos="1588"/>
          <w:tab w:val="clear" w:pos="1985"/>
        </w:tabs>
        <w:spacing w:before="181"/>
        <w:ind w:left="794" w:hanging="794"/>
        <w:outlineLvl w:val="2"/>
        <w:rPr>
          <w:b/>
          <w:i/>
          <w:sz w:val="20"/>
        </w:rPr>
      </w:pPr>
      <w:r w:rsidRPr="00161DFA">
        <w:rPr>
          <w:b/>
          <w:sz w:val="20"/>
        </w:rPr>
        <w:t>«2.1.3</w:t>
      </w:r>
      <w:r w:rsidRPr="00161DFA">
        <w:rPr>
          <w:b/>
          <w:i/>
          <w:sz w:val="20"/>
        </w:rPr>
        <w:tab/>
      </w:r>
      <w:r w:rsidRPr="00161DFA">
        <w:rPr>
          <w:b/>
          <w:sz w:val="20"/>
        </w:rPr>
        <w:t>Hauteur équivalente de l'antenne d'émission</w:t>
      </w:r>
    </w:p>
    <w:p w:rsidR="00161DFA" w:rsidRPr="00161DFA" w:rsidRDefault="00161DFA" w:rsidP="00161DFA">
      <w:pPr>
        <w:spacing w:before="136"/>
        <w:rPr>
          <w:sz w:val="20"/>
        </w:rPr>
      </w:pPr>
      <w:r w:rsidRPr="00161DFA">
        <w:rPr>
          <w:sz w:val="20"/>
        </w:rPr>
        <w:tab/>
        <w:t xml:space="preserve">La hauteur équivalente de l'antenne d'émission </w:t>
      </w:r>
      <w:r w:rsidRPr="00161DFA">
        <w:rPr>
          <w:i/>
          <w:sz w:val="20"/>
        </w:rPr>
        <w:t>h</w:t>
      </w:r>
      <w:r w:rsidRPr="00161DFA">
        <w:rPr>
          <w:position w:val="-3"/>
          <w:sz w:val="16"/>
        </w:rPr>
        <w:t>1</w:t>
      </w:r>
      <w:r w:rsidRPr="00161DFA">
        <w:rPr>
          <w:sz w:val="20"/>
        </w:rPr>
        <w:t xml:space="preserve">, est définie comme la hauteur au-dessus du niveau moyen du sol entre des distances de 3 km et 15 km de l'émetteur dans la direction du récepteur. On a supposé que la hauteur de l'antenne de réception, </w:t>
      </w:r>
      <w:r w:rsidRPr="00161DFA">
        <w:rPr>
          <w:i/>
          <w:sz w:val="20"/>
        </w:rPr>
        <w:t>h</w:t>
      </w:r>
      <w:r w:rsidRPr="00161DFA">
        <w:rPr>
          <w:position w:val="-3"/>
          <w:sz w:val="16"/>
        </w:rPr>
        <w:t>2</w:t>
      </w:r>
      <w:r w:rsidRPr="00161DFA">
        <w:rPr>
          <w:sz w:val="20"/>
        </w:rPr>
        <w:t>, est de 10 m au-dessus du sol.</w:t>
      </w:r>
    </w:p>
    <w:p w:rsidR="00161DFA" w:rsidRPr="00161DFA" w:rsidRDefault="00161DFA" w:rsidP="00161DFA">
      <w:pPr>
        <w:spacing w:before="136"/>
        <w:rPr>
          <w:sz w:val="20"/>
        </w:rPr>
      </w:pPr>
      <w:r w:rsidRPr="00161DFA">
        <w:rPr>
          <w:sz w:val="20"/>
        </w:rPr>
        <w:tab/>
        <w:t>Les courbes des Figures 2.2 à 2.25 sont données pour des hauteurs équivalentes de l'antenne d'émission comprises entre 37,5 m et 1</w:t>
      </w:r>
      <w:r w:rsidRPr="00161DFA">
        <w:rPr>
          <w:rFonts w:ascii="Tms Rmn" w:hAnsi="Tms Rmn"/>
          <w:sz w:val="12"/>
        </w:rPr>
        <w:t> </w:t>
      </w:r>
      <w:r w:rsidRPr="00161DFA">
        <w:rPr>
          <w:sz w:val="20"/>
        </w:rPr>
        <w:t>200 m, chaque valeur exprimée du paramètre «hauteur équivalente» étant double de la valeur immédiatement inférieure. Pour des valeurs différentes de la hauteur équivalente, on utilisera une interpolation linéaire entre les deux courbes correspondant aux hauteurs équivalentes qui encadrent immédiatement la valeur vraie.</w:t>
      </w:r>
    </w:p>
    <w:p w:rsidR="00161DFA" w:rsidRPr="00161DFA" w:rsidRDefault="00161DFA" w:rsidP="00762C90">
      <w:pPr>
        <w:spacing w:before="136" w:line="240" w:lineRule="exact"/>
        <w:rPr>
          <w:sz w:val="20"/>
        </w:rPr>
      </w:pPr>
      <w:r w:rsidRPr="00161DFA">
        <w:rPr>
          <w:sz w:val="20"/>
        </w:rPr>
        <w:tab/>
        <w:t xml:space="preserve">Pour une hauteur équivalente de l'antenne d'émission, </w:t>
      </w:r>
      <w:r w:rsidRPr="00161DFA">
        <w:rPr>
          <w:i/>
          <w:sz w:val="20"/>
        </w:rPr>
        <w:t>h</w:t>
      </w:r>
      <w:r w:rsidRPr="00161DFA">
        <w:rPr>
          <w:position w:val="-3"/>
          <w:sz w:val="16"/>
        </w:rPr>
        <w:t>1</w:t>
      </w:r>
      <w:r w:rsidRPr="00161DFA">
        <w:rPr>
          <w:sz w:val="20"/>
        </w:rPr>
        <w:t>, comprise entre 0 et 37,5 m, le champ à une distance x de l'émetteur est considéré comme étant le même que celui donné par la courbe à 37,5 m à une distance de (</w:t>
      </w:r>
      <w:r w:rsidRPr="00161DFA">
        <w:rPr>
          <w:i/>
          <w:sz w:val="20"/>
        </w:rPr>
        <w:t>x </w:t>
      </w:r>
      <w:r w:rsidR="00762C90" w:rsidRPr="00762C90">
        <w:rPr>
          <w:sz w:val="20"/>
        </w:rPr>
        <w:t>+</w:t>
      </w:r>
      <w:r w:rsidRPr="00161DFA">
        <w:rPr>
          <w:rFonts w:hint="eastAsia"/>
          <w:sz w:val="20"/>
        </w:rPr>
        <w:t> </w:t>
      </w:r>
      <w:r w:rsidRPr="00161DFA">
        <w:rPr>
          <w:sz w:val="20"/>
        </w:rPr>
        <w:t>25 </w:t>
      </w:r>
      <w:r w:rsidR="00762C90" w:rsidRPr="00762C90">
        <w:rPr>
          <w:sz w:val="20"/>
          <w:lang w:val="fr-CH"/>
        </w:rPr>
        <w:t>–</w:t>
      </w:r>
      <w:r w:rsidRPr="00161DFA">
        <w:rPr>
          <w:sz w:val="20"/>
        </w:rPr>
        <w:t> 4,1 </w:t>
      </w:r>
      <w:r w:rsidRPr="00161DFA">
        <w:rPr>
          <w:sz w:val="20"/>
          <w:lang w:val="en-GB"/>
        </w:rPr>
        <w:fldChar w:fldCharType="begin"/>
      </w:r>
      <w:r w:rsidRPr="00161DFA">
        <w:rPr>
          <w:sz w:val="20"/>
        </w:rPr>
        <w:instrText>eq \r(</w:instrText>
      </w:r>
      <w:r w:rsidRPr="00161DFA">
        <w:rPr>
          <w:i/>
          <w:sz w:val="20"/>
        </w:rPr>
        <w:instrText>h</w:instrText>
      </w:r>
      <w:r w:rsidRPr="00161DFA">
        <w:rPr>
          <w:position w:val="-3"/>
          <w:sz w:val="16"/>
        </w:rPr>
        <w:instrText>1)</w:instrText>
      </w:r>
      <w:r w:rsidRPr="00161DFA">
        <w:rPr>
          <w:sz w:val="20"/>
          <w:lang w:val="en-GB"/>
        </w:rPr>
        <w:fldChar w:fldCharType="end"/>
      </w:r>
      <w:r w:rsidRPr="00161DFA">
        <w:rPr>
          <w:sz w:val="20"/>
        </w:rPr>
        <w:t xml:space="preserve">) km. Une hauteur équivalente inférieure à 0 m est remplacée par 0 m. Cette méthode est valable pour les distances supérieures à la distance de l'horizon radioélectrique donnée par l'expression (4,1 </w:t>
      </w:r>
      <w:r w:rsidRPr="00161DFA">
        <w:rPr>
          <w:sz w:val="20"/>
          <w:lang w:val="en-GB"/>
        </w:rPr>
        <w:fldChar w:fldCharType="begin"/>
      </w:r>
      <w:r w:rsidRPr="00161DFA">
        <w:rPr>
          <w:sz w:val="20"/>
        </w:rPr>
        <w:instrText>eq \r(</w:instrText>
      </w:r>
      <w:r w:rsidRPr="00161DFA">
        <w:rPr>
          <w:i/>
          <w:sz w:val="20"/>
        </w:rPr>
        <w:instrText>h</w:instrText>
      </w:r>
      <w:r w:rsidRPr="00161DFA">
        <w:rPr>
          <w:position w:val="-3"/>
          <w:sz w:val="16"/>
        </w:rPr>
        <w:instrText>1</w:instrText>
      </w:r>
      <w:r w:rsidRPr="00161DFA">
        <w:rPr>
          <w:sz w:val="20"/>
        </w:rPr>
        <w:instrText>)</w:instrText>
      </w:r>
      <w:r w:rsidRPr="00161DFA">
        <w:rPr>
          <w:sz w:val="20"/>
          <w:lang w:val="en-GB"/>
        </w:rPr>
        <w:fldChar w:fldCharType="end"/>
      </w:r>
      <w:r w:rsidRPr="00161DFA">
        <w:rPr>
          <w:sz w:val="20"/>
        </w:rPr>
        <w:t>) km. Pour les distances plus petites, on obtient la valeur du champ de la façon suivante:</w:t>
      </w:r>
    </w:p>
    <w:p w:rsidR="00161DFA" w:rsidRPr="00161DFA" w:rsidRDefault="00161DFA" w:rsidP="00161DFA">
      <w:pPr>
        <w:tabs>
          <w:tab w:val="clear" w:pos="794"/>
          <w:tab w:val="clear" w:pos="1191"/>
          <w:tab w:val="clear" w:pos="1588"/>
          <w:tab w:val="clear" w:pos="1985"/>
          <w:tab w:val="left" w:pos="397"/>
        </w:tabs>
        <w:spacing w:before="86"/>
        <w:ind w:left="397" w:hanging="397"/>
        <w:rPr>
          <w:sz w:val="20"/>
        </w:rPr>
      </w:pPr>
      <w:r w:rsidRPr="00161DFA">
        <w:rPr>
          <w:sz w:val="20"/>
        </w:rPr>
        <w:t>–</w:t>
      </w:r>
      <w:r w:rsidRPr="00161DFA">
        <w:rPr>
          <w:sz w:val="20"/>
        </w:rPr>
        <w:tab/>
        <w:t xml:space="preserve">on calcule la différence entre le champ à la distance de l'horizon radioélectrique pour la hauteur </w:t>
      </w:r>
      <w:r w:rsidRPr="00161DFA">
        <w:rPr>
          <w:i/>
          <w:sz w:val="20"/>
        </w:rPr>
        <w:t>h</w:t>
      </w:r>
      <w:r w:rsidRPr="00161DFA">
        <w:rPr>
          <w:position w:val="-3"/>
          <w:sz w:val="16"/>
        </w:rPr>
        <w:t xml:space="preserve">1 </w:t>
      </w:r>
      <w:r w:rsidRPr="00161DFA">
        <w:rPr>
          <w:sz w:val="20"/>
        </w:rPr>
        <w:t>(selon la méthode susmentionnée) et la valeur sur la courbe à 37,5 m pour la même distance;</w:t>
      </w:r>
    </w:p>
    <w:p w:rsidR="00161DFA" w:rsidRPr="00161DFA" w:rsidRDefault="00161DFA" w:rsidP="00161DFA">
      <w:pPr>
        <w:tabs>
          <w:tab w:val="clear" w:pos="794"/>
          <w:tab w:val="clear" w:pos="1191"/>
          <w:tab w:val="clear" w:pos="1588"/>
          <w:tab w:val="clear" w:pos="1985"/>
          <w:tab w:val="left" w:pos="397"/>
        </w:tabs>
        <w:spacing w:before="86"/>
        <w:ind w:left="397" w:hanging="397"/>
        <w:rPr>
          <w:sz w:val="20"/>
        </w:rPr>
      </w:pPr>
      <w:r w:rsidRPr="00161DFA">
        <w:rPr>
          <w:sz w:val="20"/>
        </w:rPr>
        <w:t>–</w:t>
      </w:r>
      <w:r w:rsidRPr="00161DFA">
        <w:rPr>
          <w:sz w:val="20"/>
        </w:rPr>
        <w:tab/>
        <w:t>on soustrait la valeur absolue de la différence ainsi obtenue de la valeur du champ sur la courbe à 37,5 m pour la distance réelle.</w:t>
      </w:r>
    </w:p>
    <w:p w:rsidR="00161DFA" w:rsidRPr="00161DFA" w:rsidRDefault="00161DFA" w:rsidP="00161DFA">
      <w:pPr>
        <w:spacing w:before="136"/>
        <w:rPr>
          <w:sz w:val="20"/>
        </w:rPr>
      </w:pPr>
      <w:r w:rsidRPr="00161DFA">
        <w:rPr>
          <w:sz w:val="20"/>
        </w:rPr>
        <w:tab/>
        <w:t>Ces calculs peuvent être exprimés par les formules suivantes:</w:t>
      </w:r>
    </w:p>
    <w:p w:rsidR="00161DFA" w:rsidRPr="00315A30" w:rsidRDefault="00161DFA" w:rsidP="00762C90">
      <w:pPr>
        <w:tabs>
          <w:tab w:val="clear" w:pos="1191"/>
          <w:tab w:val="clear" w:pos="1588"/>
          <w:tab w:val="clear" w:pos="1985"/>
          <w:tab w:val="left" w:pos="2835"/>
          <w:tab w:val="center" w:pos="4849"/>
          <w:tab w:val="right" w:pos="9696"/>
        </w:tabs>
        <w:spacing w:before="140" w:after="40"/>
        <w:jc w:val="left"/>
        <w:rPr>
          <w:sz w:val="20"/>
        </w:rPr>
      </w:pPr>
      <w:r w:rsidRPr="00315A30">
        <w:rPr>
          <w:sz w:val="20"/>
        </w:rPr>
        <w:tab/>
        <w:t xml:space="preserve">Pour </w:t>
      </w:r>
      <w:r w:rsidRPr="00315A30">
        <w:rPr>
          <w:i/>
          <w:sz w:val="20"/>
        </w:rPr>
        <w:t xml:space="preserve">x </w:t>
      </w:r>
      <w:r w:rsidRPr="00315A30">
        <w:rPr>
          <w:sz w:val="20"/>
        </w:rPr>
        <w:t xml:space="preserve"> </w:t>
      </w:r>
      <w:r w:rsidR="00762C90" w:rsidRPr="00315A30">
        <w:rPr>
          <w:sz w:val="20"/>
        </w:rPr>
        <w:sym w:font="Symbol" w:char="F0B3"/>
      </w:r>
      <w:r w:rsidRPr="00315A30">
        <w:rPr>
          <w:sz w:val="20"/>
        </w:rPr>
        <w:t xml:space="preserve">  4,1 </w:t>
      </w:r>
      <w:r w:rsidRPr="00315A30">
        <w:rPr>
          <w:sz w:val="20"/>
          <w:lang w:val="en-GB"/>
        </w:rPr>
        <w:fldChar w:fldCharType="begin"/>
      </w:r>
      <w:r w:rsidRPr="00315A30">
        <w:rPr>
          <w:sz w:val="20"/>
        </w:rPr>
        <w:instrText>eq \r(</w:instrText>
      </w:r>
      <w:r w:rsidRPr="00315A30">
        <w:rPr>
          <w:i/>
          <w:sz w:val="20"/>
        </w:rPr>
        <w:instrText>h</w:instrText>
      </w:r>
      <w:r w:rsidRPr="00315A30">
        <w:rPr>
          <w:position w:val="-3"/>
          <w:sz w:val="20"/>
        </w:rPr>
        <w:instrText>1</w:instrText>
      </w:r>
      <w:r w:rsidRPr="00315A30">
        <w:rPr>
          <w:sz w:val="20"/>
        </w:rPr>
        <w:instrText>)</w:instrText>
      </w:r>
      <w:r w:rsidRPr="00315A30">
        <w:rPr>
          <w:sz w:val="20"/>
          <w:lang w:val="en-GB"/>
        </w:rPr>
        <w:fldChar w:fldCharType="end"/>
      </w:r>
      <w:r w:rsidRPr="00315A30">
        <w:rPr>
          <w:sz w:val="20"/>
        </w:rPr>
        <w:tab/>
      </w:r>
      <w:r w:rsidRPr="00315A30">
        <w:rPr>
          <w:i/>
          <w:sz w:val="20"/>
        </w:rPr>
        <w:t>F</w:t>
      </w:r>
      <w:r w:rsidRPr="00315A30">
        <w:rPr>
          <w:sz w:val="20"/>
        </w:rPr>
        <w:t>(</w:t>
      </w:r>
      <w:r w:rsidRPr="00315A30">
        <w:rPr>
          <w:i/>
          <w:sz w:val="20"/>
        </w:rPr>
        <w:t>x</w:t>
      </w:r>
      <w:r w:rsidRPr="00315A30">
        <w:rPr>
          <w:sz w:val="20"/>
        </w:rPr>
        <w:t xml:space="preserve">, </w:t>
      </w:r>
      <w:r w:rsidRPr="00315A30">
        <w:rPr>
          <w:i/>
          <w:sz w:val="20"/>
        </w:rPr>
        <w:t>h</w:t>
      </w:r>
      <w:r w:rsidRPr="00315A30">
        <w:rPr>
          <w:position w:val="-3"/>
          <w:sz w:val="20"/>
        </w:rPr>
        <w:t>1</w:t>
      </w:r>
      <w:r w:rsidRPr="00315A30">
        <w:rPr>
          <w:sz w:val="20"/>
        </w:rPr>
        <w:t>)</w:t>
      </w:r>
      <w:r w:rsidRPr="00315A30">
        <w:rPr>
          <w:position w:val="4"/>
          <w:sz w:val="20"/>
        </w:rPr>
        <w:footnoteReference w:customMarkFollows="1" w:id="3"/>
        <w:t>1)</w:t>
      </w:r>
      <w:r w:rsidRPr="00315A30">
        <w:rPr>
          <w:sz w:val="20"/>
        </w:rPr>
        <w:t xml:space="preserve">  </w:t>
      </w:r>
      <w:r w:rsidR="00762C90" w:rsidRPr="00315A30">
        <w:rPr>
          <w:sz w:val="20"/>
        </w:rPr>
        <w:t>=</w:t>
      </w:r>
      <w:r w:rsidRPr="00315A30">
        <w:rPr>
          <w:sz w:val="20"/>
        </w:rPr>
        <w:t xml:space="preserve">  </w:t>
      </w:r>
      <w:r w:rsidRPr="00315A30">
        <w:rPr>
          <w:i/>
          <w:sz w:val="20"/>
        </w:rPr>
        <w:t>F</w:t>
      </w:r>
      <w:r w:rsidRPr="00315A30">
        <w:rPr>
          <w:sz w:val="20"/>
        </w:rPr>
        <w:t>((</w:t>
      </w:r>
      <w:r w:rsidRPr="00315A30">
        <w:rPr>
          <w:i/>
          <w:sz w:val="20"/>
        </w:rPr>
        <w:t xml:space="preserve">x </w:t>
      </w:r>
      <w:r w:rsidRPr="00315A30">
        <w:rPr>
          <w:sz w:val="20"/>
        </w:rPr>
        <w:t xml:space="preserve"> </w:t>
      </w:r>
      <w:r w:rsidR="00762C90" w:rsidRPr="00315A30">
        <w:rPr>
          <w:sz w:val="20"/>
        </w:rPr>
        <w:t>+</w:t>
      </w:r>
      <w:r w:rsidRPr="00315A30">
        <w:rPr>
          <w:sz w:val="20"/>
        </w:rPr>
        <w:t xml:space="preserve">  25  </w:t>
      </w:r>
      <w:r w:rsidR="00762C90" w:rsidRPr="00315A30">
        <w:rPr>
          <w:sz w:val="20"/>
          <w:lang w:val="fr-CH"/>
        </w:rPr>
        <w:t>–</w:t>
      </w:r>
      <w:r w:rsidRPr="00315A30">
        <w:rPr>
          <w:sz w:val="20"/>
        </w:rPr>
        <w:t xml:space="preserve">  4,1 </w:t>
      </w:r>
      <w:r w:rsidRPr="00315A30">
        <w:rPr>
          <w:sz w:val="20"/>
          <w:lang w:val="en-GB"/>
        </w:rPr>
        <w:fldChar w:fldCharType="begin"/>
      </w:r>
      <w:r w:rsidRPr="00315A30">
        <w:rPr>
          <w:sz w:val="20"/>
        </w:rPr>
        <w:instrText>eq \r(</w:instrText>
      </w:r>
      <w:r w:rsidRPr="00315A30">
        <w:rPr>
          <w:i/>
          <w:sz w:val="20"/>
        </w:rPr>
        <w:instrText>h</w:instrText>
      </w:r>
      <w:r w:rsidRPr="00315A30">
        <w:rPr>
          <w:position w:val="-3"/>
          <w:sz w:val="20"/>
        </w:rPr>
        <w:instrText>1</w:instrText>
      </w:r>
      <w:r w:rsidRPr="00315A30">
        <w:rPr>
          <w:sz w:val="20"/>
        </w:rPr>
        <w:instrText>)</w:instrText>
      </w:r>
      <w:r w:rsidRPr="00315A30">
        <w:rPr>
          <w:sz w:val="20"/>
          <w:lang w:val="en-GB"/>
        </w:rPr>
        <w:fldChar w:fldCharType="end"/>
      </w:r>
      <w:r w:rsidRPr="00315A30">
        <w:rPr>
          <w:sz w:val="20"/>
        </w:rPr>
        <w:t>), 37,5)</w:t>
      </w:r>
    </w:p>
    <w:p w:rsidR="00161DFA" w:rsidRPr="00315A30" w:rsidRDefault="00161DFA" w:rsidP="00205DB9">
      <w:pPr>
        <w:tabs>
          <w:tab w:val="clear" w:pos="1191"/>
          <w:tab w:val="clear" w:pos="1588"/>
          <w:tab w:val="clear" w:pos="1985"/>
          <w:tab w:val="left" w:pos="2835"/>
          <w:tab w:val="center" w:pos="4849"/>
          <w:tab w:val="right" w:pos="9696"/>
        </w:tabs>
        <w:spacing w:before="140" w:after="40"/>
        <w:jc w:val="left"/>
        <w:rPr>
          <w:sz w:val="20"/>
        </w:rPr>
      </w:pPr>
      <w:r w:rsidRPr="00315A30">
        <w:rPr>
          <w:sz w:val="20"/>
        </w:rPr>
        <w:tab/>
        <w:t xml:space="preserve">Pour </w:t>
      </w:r>
      <w:r w:rsidRPr="00315A30">
        <w:rPr>
          <w:i/>
          <w:sz w:val="20"/>
        </w:rPr>
        <w:t xml:space="preserve">x </w:t>
      </w:r>
      <w:r w:rsidRPr="00315A30">
        <w:rPr>
          <w:sz w:val="20"/>
        </w:rPr>
        <w:t xml:space="preserve"> </w:t>
      </w:r>
      <w:r w:rsidR="00762C90" w:rsidRPr="00315A30">
        <w:rPr>
          <w:sz w:val="20"/>
        </w:rPr>
        <w:t>&lt;</w:t>
      </w:r>
      <w:r w:rsidRPr="00315A30">
        <w:rPr>
          <w:sz w:val="20"/>
        </w:rPr>
        <w:t xml:space="preserve">  4,1 </w:t>
      </w:r>
      <w:r w:rsidRPr="00315A30">
        <w:rPr>
          <w:sz w:val="20"/>
          <w:lang w:val="en-GB"/>
        </w:rPr>
        <w:fldChar w:fldCharType="begin"/>
      </w:r>
      <w:r w:rsidRPr="00315A30">
        <w:rPr>
          <w:sz w:val="20"/>
        </w:rPr>
        <w:instrText>eq \r(</w:instrText>
      </w:r>
      <w:r w:rsidRPr="00315A30">
        <w:rPr>
          <w:i/>
          <w:sz w:val="20"/>
        </w:rPr>
        <w:instrText>h</w:instrText>
      </w:r>
      <w:r w:rsidRPr="00315A30">
        <w:rPr>
          <w:position w:val="-3"/>
          <w:sz w:val="20"/>
        </w:rPr>
        <w:instrText>1</w:instrText>
      </w:r>
      <w:r w:rsidRPr="00315A30">
        <w:rPr>
          <w:sz w:val="20"/>
        </w:rPr>
        <w:instrText>)</w:instrText>
      </w:r>
      <w:r w:rsidRPr="00315A30">
        <w:rPr>
          <w:sz w:val="20"/>
          <w:lang w:val="en-GB"/>
        </w:rPr>
        <w:fldChar w:fldCharType="end"/>
      </w:r>
      <w:r w:rsidRPr="00315A30">
        <w:rPr>
          <w:sz w:val="20"/>
        </w:rPr>
        <w:tab/>
      </w:r>
      <w:r w:rsidRPr="00315A30">
        <w:rPr>
          <w:i/>
          <w:sz w:val="20"/>
        </w:rPr>
        <w:t>F</w:t>
      </w:r>
      <w:r w:rsidRPr="00315A30">
        <w:rPr>
          <w:sz w:val="20"/>
        </w:rPr>
        <w:t>(</w:t>
      </w:r>
      <w:r w:rsidRPr="00315A30">
        <w:rPr>
          <w:i/>
          <w:sz w:val="20"/>
        </w:rPr>
        <w:t>x</w:t>
      </w:r>
      <w:r w:rsidRPr="00315A30">
        <w:rPr>
          <w:sz w:val="20"/>
        </w:rPr>
        <w:t xml:space="preserve">, </w:t>
      </w:r>
      <w:r w:rsidRPr="00315A30">
        <w:rPr>
          <w:i/>
          <w:sz w:val="20"/>
        </w:rPr>
        <w:t>h</w:t>
      </w:r>
      <w:r w:rsidRPr="00315A30">
        <w:rPr>
          <w:position w:val="-3"/>
          <w:sz w:val="20"/>
        </w:rPr>
        <w:t>1</w:t>
      </w:r>
      <w:r w:rsidRPr="00315A30">
        <w:rPr>
          <w:sz w:val="20"/>
        </w:rPr>
        <w:t xml:space="preserve">)  </w:t>
      </w:r>
      <w:r w:rsidR="00762C90" w:rsidRPr="00315A30">
        <w:rPr>
          <w:sz w:val="20"/>
        </w:rPr>
        <w:t>=</w:t>
      </w:r>
      <w:r w:rsidRPr="00315A30">
        <w:rPr>
          <w:sz w:val="20"/>
        </w:rPr>
        <w:t xml:space="preserve">  </w:t>
      </w:r>
      <w:r w:rsidRPr="00315A30">
        <w:rPr>
          <w:i/>
          <w:sz w:val="20"/>
        </w:rPr>
        <w:t>F</w:t>
      </w:r>
      <w:r w:rsidRPr="00315A30">
        <w:rPr>
          <w:sz w:val="20"/>
        </w:rPr>
        <w:t>(</w:t>
      </w:r>
      <w:r w:rsidRPr="00315A30">
        <w:rPr>
          <w:i/>
          <w:sz w:val="20"/>
        </w:rPr>
        <w:t>x</w:t>
      </w:r>
      <w:r w:rsidRPr="00315A30">
        <w:rPr>
          <w:sz w:val="20"/>
        </w:rPr>
        <w:t xml:space="preserve">, 37,5)  –  </w:t>
      </w:r>
      <w:r w:rsidRPr="00315A30">
        <w:rPr>
          <w:i/>
          <w:sz w:val="20"/>
        </w:rPr>
        <w:t>F</w:t>
      </w:r>
      <w:r w:rsidRPr="00315A30">
        <w:rPr>
          <w:sz w:val="20"/>
        </w:rPr>
        <w:t xml:space="preserve">(4,1 </w:t>
      </w:r>
      <w:r w:rsidRPr="00315A30">
        <w:rPr>
          <w:sz w:val="20"/>
          <w:lang w:val="en-GB"/>
        </w:rPr>
        <w:fldChar w:fldCharType="begin"/>
      </w:r>
      <w:r w:rsidRPr="00315A30">
        <w:rPr>
          <w:sz w:val="20"/>
        </w:rPr>
        <w:instrText>eq \r(</w:instrText>
      </w:r>
      <w:r w:rsidRPr="00315A30">
        <w:rPr>
          <w:i/>
          <w:sz w:val="20"/>
        </w:rPr>
        <w:instrText>h</w:instrText>
      </w:r>
      <w:r w:rsidRPr="00315A30">
        <w:rPr>
          <w:position w:val="-3"/>
          <w:sz w:val="20"/>
        </w:rPr>
        <w:instrText>1</w:instrText>
      </w:r>
      <w:r w:rsidRPr="00315A30">
        <w:rPr>
          <w:sz w:val="20"/>
        </w:rPr>
        <w:instrText>)</w:instrText>
      </w:r>
      <w:r w:rsidRPr="00315A30">
        <w:rPr>
          <w:sz w:val="20"/>
          <w:lang w:val="en-GB"/>
        </w:rPr>
        <w:fldChar w:fldCharType="end"/>
      </w:r>
      <w:r w:rsidRPr="00315A30">
        <w:rPr>
          <w:sz w:val="20"/>
        </w:rPr>
        <w:t xml:space="preserve">, 37,5)  </w:t>
      </w:r>
      <w:r w:rsidR="00762C90" w:rsidRPr="00315A30">
        <w:rPr>
          <w:sz w:val="20"/>
        </w:rPr>
        <w:t>+</w:t>
      </w:r>
      <w:r w:rsidRPr="00315A30">
        <w:rPr>
          <w:sz w:val="20"/>
        </w:rPr>
        <w:t xml:space="preserve">  </w:t>
      </w:r>
      <w:r w:rsidRPr="00315A30">
        <w:rPr>
          <w:i/>
          <w:sz w:val="20"/>
        </w:rPr>
        <w:t>F</w:t>
      </w:r>
      <w:r w:rsidRPr="00315A30">
        <w:rPr>
          <w:sz w:val="20"/>
        </w:rPr>
        <w:t>(25, 37,5)</w:t>
      </w:r>
    </w:p>
    <w:p w:rsidR="00161DFA" w:rsidRPr="00161DFA" w:rsidRDefault="00161DFA" w:rsidP="00762C90">
      <w:pPr>
        <w:spacing w:before="136" w:line="240" w:lineRule="exact"/>
        <w:rPr>
          <w:sz w:val="20"/>
        </w:rPr>
      </w:pPr>
      <w:r w:rsidRPr="00161DFA">
        <w:rPr>
          <w:sz w:val="20"/>
        </w:rPr>
        <w:tab/>
        <w:t xml:space="preserve">Pour une hauteur équivalente de l'antenne d'émission, </w:t>
      </w:r>
      <w:r w:rsidRPr="00161DFA">
        <w:rPr>
          <w:i/>
          <w:sz w:val="20"/>
        </w:rPr>
        <w:t>h</w:t>
      </w:r>
      <w:r w:rsidRPr="00161DFA">
        <w:rPr>
          <w:position w:val="-3"/>
          <w:sz w:val="16"/>
        </w:rPr>
        <w:t>1</w:t>
      </w:r>
      <w:r w:rsidRPr="00161DFA">
        <w:rPr>
          <w:sz w:val="20"/>
        </w:rPr>
        <w:t>, supérieure à 1</w:t>
      </w:r>
      <w:r w:rsidRPr="00161DFA">
        <w:rPr>
          <w:rFonts w:ascii="Tms Rmn" w:hAnsi="Tms Rmn"/>
          <w:sz w:val="12"/>
        </w:rPr>
        <w:t> </w:t>
      </w:r>
      <w:r w:rsidRPr="00161DFA">
        <w:rPr>
          <w:sz w:val="20"/>
        </w:rPr>
        <w:t>200 m, le champ à une distance x de l'émetteur est considéré comme étant le même que celui donné par la courbe à 1</w:t>
      </w:r>
      <w:r w:rsidRPr="00161DFA">
        <w:rPr>
          <w:rFonts w:ascii="Tms Rmn" w:hAnsi="Tms Rmn"/>
          <w:sz w:val="12"/>
        </w:rPr>
        <w:t> </w:t>
      </w:r>
      <w:r w:rsidRPr="00161DFA">
        <w:rPr>
          <w:sz w:val="20"/>
        </w:rPr>
        <w:t xml:space="preserve">200 m à une distance de </w:t>
      </w:r>
      <w:r w:rsidR="00762C90">
        <w:rPr>
          <w:sz w:val="20"/>
        </w:rPr>
        <w:br/>
      </w:r>
      <w:r w:rsidRPr="00161DFA">
        <w:rPr>
          <w:sz w:val="20"/>
        </w:rPr>
        <w:t>(</w:t>
      </w:r>
      <w:r w:rsidRPr="00161DFA">
        <w:rPr>
          <w:i/>
          <w:sz w:val="20"/>
        </w:rPr>
        <w:t>x</w:t>
      </w:r>
      <w:r w:rsidRPr="00161DFA">
        <w:rPr>
          <w:sz w:val="20"/>
        </w:rPr>
        <w:t> </w:t>
      </w:r>
      <w:r w:rsidR="00762C90" w:rsidRPr="00762C90">
        <w:rPr>
          <w:sz w:val="20"/>
        </w:rPr>
        <w:t>+</w:t>
      </w:r>
      <w:r w:rsidRPr="00161DFA">
        <w:rPr>
          <w:sz w:val="20"/>
        </w:rPr>
        <w:t> 140 </w:t>
      </w:r>
      <w:r w:rsidR="00762C90" w:rsidRPr="00762C90">
        <w:rPr>
          <w:sz w:val="20"/>
        </w:rPr>
        <w:t>–</w:t>
      </w:r>
      <w:r w:rsidRPr="00161DFA">
        <w:rPr>
          <w:sz w:val="20"/>
        </w:rPr>
        <w:t> 4,1 </w:t>
      </w:r>
      <w:r w:rsidRPr="00161DFA">
        <w:rPr>
          <w:sz w:val="20"/>
          <w:lang w:val="en-GB"/>
        </w:rPr>
        <w:fldChar w:fldCharType="begin"/>
      </w:r>
      <w:r w:rsidRPr="00161DFA">
        <w:rPr>
          <w:sz w:val="20"/>
        </w:rPr>
        <w:instrText>eq \r(</w:instrText>
      </w:r>
      <w:r w:rsidRPr="00161DFA">
        <w:rPr>
          <w:i/>
          <w:sz w:val="20"/>
        </w:rPr>
        <w:instrText>h</w:instrText>
      </w:r>
      <w:r w:rsidRPr="00161DFA">
        <w:rPr>
          <w:position w:val="-3"/>
          <w:sz w:val="16"/>
        </w:rPr>
        <w:instrText>1</w:instrText>
      </w:r>
      <w:r w:rsidRPr="00161DFA">
        <w:rPr>
          <w:sz w:val="20"/>
        </w:rPr>
        <w:instrText>)</w:instrText>
      </w:r>
      <w:r w:rsidRPr="00161DFA">
        <w:rPr>
          <w:sz w:val="20"/>
          <w:lang w:val="en-GB"/>
        </w:rPr>
        <w:fldChar w:fldCharType="end"/>
      </w:r>
      <w:r w:rsidRPr="00161DFA">
        <w:rPr>
          <w:sz w:val="20"/>
        </w:rPr>
        <w:t xml:space="preserve">) km. Cette méthode est valable pour les distances supérieures à la distance de l'horizon radioélectrique donnée par l'expression (4,1 </w:t>
      </w:r>
      <w:r w:rsidRPr="00161DFA">
        <w:rPr>
          <w:sz w:val="20"/>
          <w:lang w:val="en-GB"/>
        </w:rPr>
        <w:fldChar w:fldCharType="begin"/>
      </w:r>
      <w:r w:rsidRPr="00161DFA">
        <w:rPr>
          <w:sz w:val="20"/>
        </w:rPr>
        <w:instrText>eq \r(</w:instrText>
      </w:r>
      <w:r w:rsidRPr="00161DFA">
        <w:rPr>
          <w:i/>
          <w:sz w:val="20"/>
        </w:rPr>
        <w:instrText>h</w:instrText>
      </w:r>
      <w:r w:rsidRPr="00161DFA">
        <w:rPr>
          <w:position w:val="-3"/>
          <w:sz w:val="16"/>
        </w:rPr>
        <w:instrText>1</w:instrText>
      </w:r>
      <w:r w:rsidRPr="00161DFA">
        <w:rPr>
          <w:sz w:val="20"/>
        </w:rPr>
        <w:instrText>)</w:instrText>
      </w:r>
      <w:r w:rsidRPr="00161DFA">
        <w:rPr>
          <w:sz w:val="20"/>
          <w:lang w:val="en-GB"/>
        </w:rPr>
        <w:fldChar w:fldCharType="end"/>
      </w:r>
      <w:r w:rsidRPr="00161DFA">
        <w:rPr>
          <w:sz w:val="20"/>
        </w:rPr>
        <w:t>) km. Pour les distances plus petites, on obtient la valeur du champ de la façon suivante:</w:t>
      </w:r>
    </w:p>
    <w:p w:rsidR="00161DFA" w:rsidRPr="00161DFA" w:rsidRDefault="00161DFA" w:rsidP="00161DFA">
      <w:pPr>
        <w:tabs>
          <w:tab w:val="clear" w:pos="794"/>
          <w:tab w:val="clear" w:pos="1191"/>
          <w:tab w:val="clear" w:pos="1588"/>
          <w:tab w:val="clear" w:pos="1985"/>
          <w:tab w:val="left" w:pos="397"/>
        </w:tabs>
        <w:spacing w:before="86"/>
        <w:ind w:left="397" w:hanging="397"/>
        <w:rPr>
          <w:sz w:val="20"/>
        </w:rPr>
      </w:pPr>
      <w:r w:rsidRPr="00161DFA">
        <w:rPr>
          <w:sz w:val="20"/>
        </w:rPr>
        <w:t>–</w:t>
      </w:r>
      <w:r w:rsidRPr="00161DFA">
        <w:rPr>
          <w:sz w:val="20"/>
        </w:rPr>
        <w:tab/>
        <w:t>on calcule la différence entre la valeur du champ à la distance de l'horizon radioélectrique pour la hauteur </w:t>
      </w:r>
      <w:r w:rsidRPr="00161DFA">
        <w:rPr>
          <w:i/>
          <w:sz w:val="20"/>
        </w:rPr>
        <w:t>h</w:t>
      </w:r>
      <w:r w:rsidRPr="00161DFA">
        <w:rPr>
          <w:position w:val="-3"/>
          <w:sz w:val="16"/>
        </w:rPr>
        <w:t>1</w:t>
      </w:r>
      <w:r w:rsidRPr="00161DFA">
        <w:rPr>
          <w:sz w:val="20"/>
        </w:rPr>
        <w:t xml:space="preserve"> (à l'aide de la méthode susmentionnée) et la valeur sur la courbe à 1</w:t>
      </w:r>
      <w:r w:rsidRPr="00161DFA">
        <w:rPr>
          <w:rFonts w:ascii="Tms Rmn" w:hAnsi="Tms Rmn"/>
          <w:sz w:val="12"/>
        </w:rPr>
        <w:t> </w:t>
      </w:r>
      <w:r w:rsidRPr="00161DFA">
        <w:rPr>
          <w:sz w:val="20"/>
        </w:rPr>
        <w:t>200 m pour la même distance;</w:t>
      </w:r>
    </w:p>
    <w:p w:rsidR="00161DFA" w:rsidRPr="00161DFA" w:rsidRDefault="00161DFA" w:rsidP="00161DFA">
      <w:pPr>
        <w:tabs>
          <w:tab w:val="clear" w:pos="794"/>
          <w:tab w:val="clear" w:pos="1191"/>
          <w:tab w:val="clear" w:pos="1588"/>
          <w:tab w:val="clear" w:pos="1985"/>
          <w:tab w:val="left" w:pos="397"/>
        </w:tabs>
        <w:spacing w:before="86"/>
        <w:ind w:left="397" w:hanging="397"/>
        <w:rPr>
          <w:sz w:val="20"/>
        </w:rPr>
      </w:pPr>
      <w:r w:rsidRPr="00161DFA">
        <w:rPr>
          <w:sz w:val="20"/>
        </w:rPr>
        <w:t>–</w:t>
      </w:r>
      <w:r w:rsidRPr="00161DFA">
        <w:rPr>
          <w:sz w:val="20"/>
        </w:rPr>
        <w:tab/>
        <w:t>on ajoute la valeur absolue de la différence ainsi obtenue à la valeur du champ sur la courbe à 1</w:t>
      </w:r>
      <w:r w:rsidRPr="00161DFA">
        <w:rPr>
          <w:rFonts w:ascii="Tms Rmn" w:hAnsi="Tms Rmn"/>
          <w:sz w:val="12"/>
        </w:rPr>
        <w:t> </w:t>
      </w:r>
      <w:r w:rsidRPr="00161DFA">
        <w:rPr>
          <w:sz w:val="20"/>
        </w:rPr>
        <w:t>200 m pour la distance réelle.</w:t>
      </w:r>
    </w:p>
    <w:p w:rsidR="00161DFA" w:rsidRPr="00161DFA" w:rsidRDefault="00161DFA" w:rsidP="00161DFA">
      <w:pPr>
        <w:spacing w:before="136"/>
        <w:rPr>
          <w:sz w:val="20"/>
        </w:rPr>
      </w:pPr>
      <w:r w:rsidRPr="00161DFA">
        <w:rPr>
          <w:sz w:val="20"/>
        </w:rPr>
        <w:tab/>
        <w:t>Ces calculs peuvent être exprimés par les formules suivantes:</w:t>
      </w:r>
    </w:p>
    <w:p w:rsidR="00161DFA" w:rsidRPr="00315A30" w:rsidRDefault="00161DFA" w:rsidP="00762C90">
      <w:pPr>
        <w:tabs>
          <w:tab w:val="clear" w:pos="1191"/>
          <w:tab w:val="clear" w:pos="1588"/>
          <w:tab w:val="clear" w:pos="1985"/>
          <w:tab w:val="left" w:pos="2835"/>
          <w:tab w:val="center" w:pos="4849"/>
          <w:tab w:val="right" w:pos="9696"/>
        </w:tabs>
        <w:spacing w:before="140" w:after="40"/>
        <w:jc w:val="left"/>
        <w:rPr>
          <w:sz w:val="20"/>
        </w:rPr>
      </w:pPr>
      <w:bookmarkStart w:id="27" w:name="F025"/>
      <w:r w:rsidRPr="00315A30">
        <w:rPr>
          <w:sz w:val="20"/>
        </w:rPr>
        <w:tab/>
        <w:t xml:space="preserve">Pour </w:t>
      </w:r>
      <w:r w:rsidRPr="00315A30">
        <w:rPr>
          <w:i/>
          <w:sz w:val="20"/>
        </w:rPr>
        <w:t>x</w:t>
      </w:r>
      <w:r w:rsidRPr="00315A30">
        <w:rPr>
          <w:sz w:val="20"/>
        </w:rPr>
        <w:t xml:space="preserve">  </w:t>
      </w:r>
      <w:r w:rsidR="00762C90" w:rsidRPr="00315A30">
        <w:rPr>
          <w:sz w:val="20"/>
        </w:rPr>
        <w:sym w:font="Symbol" w:char="F0B3"/>
      </w:r>
      <w:r w:rsidRPr="00315A30">
        <w:rPr>
          <w:sz w:val="20"/>
        </w:rPr>
        <w:t xml:space="preserve">  4,1 </w:t>
      </w:r>
      <w:r w:rsidRPr="00315A30">
        <w:rPr>
          <w:sz w:val="20"/>
          <w:lang w:val="en-GB"/>
        </w:rPr>
        <w:fldChar w:fldCharType="begin"/>
      </w:r>
      <w:r w:rsidRPr="00315A30">
        <w:rPr>
          <w:sz w:val="20"/>
        </w:rPr>
        <w:instrText>eq \r(</w:instrText>
      </w:r>
      <w:r w:rsidRPr="00315A30">
        <w:rPr>
          <w:i/>
          <w:sz w:val="20"/>
        </w:rPr>
        <w:instrText>h</w:instrText>
      </w:r>
      <w:r w:rsidRPr="00315A30">
        <w:rPr>
          <w:position w:val="-3"/>
          <w:sz w:val="20"/>
        </w:rPr>
        <w:instrText>1</w:instrText>
      </w:r>
      <w:r w:rsidRPr="00315A30">
        <w:rPr>
          <w:sz w:val="20"/>
        </w:rPr>
        <w:instrText>)</w:instrText>
      </w:r>
      <w:r w:rsidRPr="00315A30">
        <w:rPr>
          <w:sz w:val="20"/>
          <w:lang w:val="en-GB"/>
        </w:rPr>
        <w:fldChar w:fldCharType="end"/>
      </w:r>
      <w:r w:rsidRPr="00315A30">
        <w:rPr>
          <w:sz w:val="20"/>
        </w:rPr>
        <w:tab/>
      </w:r>
      <w:r w:rsidRPr="00315A30">
        <w:rPr>
          <w:i/>
          <w:sz w:val="20"/>
        </w:rPr>
        <w:t>F</w:t>
      </w:r>
      <w:r w:rsidRPr="00315A30">
        <w:rPr>
          <w:sz w:val="20"/>
        </w:rPr>
        <w:t>(</w:t>
      </w:r>
      <w:r w:rsidRPr="00315A30">
        <w:rPr>
          <w:i/>
          <w:sz w:val="20"/>
        </w:rPr>
        <w:t>x</w:t>
      </w:r>
      <w:r w:rsidRPr="00315A30">
        <w:rPr>
          <w:sz w:val="20"/>
        </w:rPr>
        <w:t xml:space="preserve">, </w:t>
      </w:r>
      <w:r w:rsidRPr="00315A30">
        <w:rPr>
          <w:i/>
          <w:sz w:val="20"/>
        </w:rPr>
        <w:t>h</w:t>
      </w:r>
      <w:r w:rsidRPr="00315A30">
        <w:rPr>
          <w:position w:val="-3"/>
          <w:sz w:val="20"/>
        </w:rPr>
        <w:t>1</w:t>
      </w:r>
      <w:r w:rsidRPr="00315A30">
        <w:rPr>
          <w:sz w:val="20"/>
        </w:rPr>
        <w:t xml:space="preserve">)  </w:t>
      </w:r>
      <w:r w:rsidR="00762C90" w:rsidRPr="00315A30">
        <w:rPr>
          <w:sz w:val="20"/>
        </w:rPr>
        <w:t>=</w:t>
      </w:r>
      <w:r w:rsidRPr="00315A30">
        <w:rPr>
          <w:sz w:val="20"/>
        </w:rPr>
        <w:t xml:space="preserve">  </w:t>
      </w:r>
      <w:r w:rsidRPr="00315A30">
        <w:rPr>
          <w:i/>
          <w:sz w:val="20"/>
        </w:rPr>
        <w:t>F</w:t>
      </w:r>
      <w:r w:rsidRPr="00315A30">
        <w:rPr>
          <w:sz w:val="20"/>
        </w:rPr>
        <w:t>((</w:t>
      </w:r>
      <w:r w:rsidRPr="00315A30">
        <w:rPr>
          <w:i/>
          <w:sz w:val="20"/>
        </w:rPr>
        <w:t>x</w:t>
      </w:r>
      <w:r w:rsidRPr="00315A30">
        <w:rPr>
          <w:sz w:val="20"/>
        </w:rPr>
        <w:t xml:space="preserve">  </w:t>
      </w:r>
      <w:r w:rsidR="00762C90" w:rsidRPr="00315A30">
        <w:rPr>
          <w:sz w:val="20"/>
        </w:rPr>
        <w:t>+</w:t>
      </w:r>
      <w:r w:rsidRPr="00315A30">
        <w:rPr>
          <w:sz w:val="20"/>
        </w:rPr>
        <w:t xml:space="preserve">  140  –  </w:t>
      </w:r>
      <w:r w:rsidR="00762C90" w:rsidRPr="00315A30">
        <w:rPr>
          <w:sz w:val="20"/>
        </w:rPr>
        <w:t>4,1</w:t>
      </w:r>
      <w:r w:rsidRPr="00315A30">
        <w:rPr>
          <w:sz w:val="20"/>
        </w:rPr>
        <w:t xml:space="preserve"> </w:t>
      </w:r>
      <w:r w:rsidRPr="00315A30">
        <w:rPr>
          <w:sz w:val="20"/>
          <w:lang w:val="en-GB"/>
        </w:rPr>
        <w:fldChar w:fldCharType="begin"/>
      </w:r>
      <w:r w:rsidRPr="00315A30">
        <w:rPr>
          <w:sz w:val="20"/>
        </w:rPr>
        <w:instrText>eq \r(</w:instrText>
      </w:r>
      <w:r w:rsidRPr="00315A30">
        <w:rPr>
          <w:i/>
          <w:sz w:val="20"/>
        </w:rPr>
        <w:instrText>h</w:instrText>
      </w:r>
      <w:r w:rsidRPr="00315A30">
        <w:rPr>
          <w:position w:val="-3"/>
          <w:sz w:val="20"/>
        </w:rPr>
        <w:instrText>1</w:instrText>
      </w:r>
      <w:r w:rsidRPr="00315A30">
        <w:rPr>
          <w:sz w:val="20"/>
        </w:rPr>
        <w:instrText>)</w:instrText>
      </w:r>
      <w:r w:rsidRPr="00315A30">
        <w:rPr>
          <w:sz w:val="20"/>
          <w:lang w:val="en-GB"/>
        </w:rPr>
        <w:fldChar w:fldCharType="end"/>
      </w:r>
      <w:r w:rsidRPr="00315A30">
        <w:rPr>
          <w:sz w:val="20"/>
        </w:rPr>
        <w:t>), 1 200)</w:t>
      </w:r>
    </w:p>
    <w:p w:rsidR="00161DFA" w:rsidRPr="00315A30" w:rsidRDefault="00161DFA" w:rsidP="00205DB9">
      <w:pPr>
        <w:tabs>
          <w:tab w:val="clear" w:pos="1191"/>
          <w:tab w:val="clear" w:pos="1588"/>
          <w:tab w:val="clear" w:pos="1985"/>
          <w:tab w:val="left" w:pos="2835"/>
          <w:tab w:val="center" w:pos="4849"/>
          <w:tab w:val="right" w:pos="9696"/>
        </w:tabs>
        <w:spacing w:before="140" w:after="40"/>
        <w:jc w:val="left"/>
        <w:rPr>
          <w:sz w:val="20"/>
        </w:rPr>
      </w:pPr>
      <w:r w:rsidRPr="00315A30">
        <w:rPr>
          <w:sz w:val="20"/>
        </w:rPr>
        <w:tab/>
        <w:t xml:space="preserve">Pour </w:t>
      </w:r>
      <w:r w:rsidRPr="00315A30">
        <w:rPr>
          <w:i/>
          <w:sz w:val="20"/>
        </w:rPr>
        <w:t>x</w:t>
      </w:r>
      <w:r w:rsidRPr="00315A30">
        <w:rPr>
          <w:sz w:val="20"/>
        </w:rPr>
        <w:t xml:space="preserve">  &lt;  4,1 </w:t>
      </w:r>
      <w:r w:rsidRPr="00315A30">
        <w:rPr>
          <w:sz w:val="20"/>
          <w:lang w:val="en-GB"/>
        </w:rPr>
        <w:fldChar w:fldCharType="begin"/>
      </w:r>
      <w:r w:rsidRPr="00315A30">
        <w:rPr>
          <w:sz w:val="20"/>
        </w:rPr>
        <w:instrText>eq \r(</w:instrText>
      </w:r>
      <w:r w:rsidRPr="00315A30">
        <w:rPr>
          <w:i/>
          <w:sz w:val="20"/>
        </w:rPr>
        <w:instrText>h</w:instrText>
      </w:r>
      <w:r w:rsidRPr="00315A30">
        <w:rPr>
          <w:position w:val="-3"/>
          <w:sz w:val="20"/>
        </w:rPr>
        <w:instrText>1</w:instrText>
      </w:r>
      <w:r w:rsidRPr="00315A30">
        <w:rPr>
          <w:sz w:val="20"/>
        </w:rPr>
        <w:instrText>)</w:instrText>
      </w:r>
      <w:r w:rsidRPr="00315A30">
        <w:rPr>
          <w:sz w:val="20"/>
          <w:lang w:val="en-GB"/>
        </w:rPr>
        <w:fldChar w:fldCharType="end"/>
      </w:r>
      <w:r w:rsidRPr="00315A30">
        <w:rPr>
          <w:sz w:val="20"/>
        </w:rPr>
        <w:tab/>
      </w:r>
      <w:r w:rsidRPr="00315A30">
        <w:rPr>
          <w:i/>
          <w:sz w:val="20"/>
        </w:rPr>
        <w:t>F</w:t>
      </w:r>
      <w:r w:rsidRPr="00315A30">
        <w:rPr>
          <w:sz w:val="20"/>
        </w:rPr>
        <w:t>(</w:t>
      </w:r>
      <w:r w:rsidRPr="00315A30">
        <w:rPr>
          <w:i/>
          <w:sz w:val="20"/>
        </w:rPr>
        <w:t>x</w:t>
      </w:r>
      <w:r w:rsidRPr="00315A30">
        <w:rPr>
          <w:sz w:val="20"/>
        </w:rPr>
        <w:t xml:space="preserve">, </w:t>
      </w:r>
      <w:r w:rsidRPr="00315A30">
        <w:rPr>
          <w:i/>
          <w:sz w:val="20"/>
        </w:rPr>
        <w:t>h</w:t>
      </w:r>
      <w:r w:rsidRPr="00315A30">
        <w:rPr>
          <w:position w:val="-3"/>
          <w:sz w:val="20"/>
        </w:rPr>
        <w:t>1</w:t>
      </w:r>
      <w:r w:rsidRPr="00315A30">
        <w:rPr>
          <w:sz w:val="20"/>
        </w:rPr>
        <w:t xml:space="preserve">)  </w:t>
      </w:r>
      <w:r w:rsidR="00762C90" w:rsidRPr="00315A30">
        <w:rPr>
          <w:sz w:val="20"/>
        </w:rPr>
        <w:t>=</w:t>
      </w:r>
      <w:r w:rsidRPr="00315A30">
        <w:rPr>
          <w:sz w:val="20"/>
        </w:rPr>
        <w:t xml:space="preserve">  </w:t>
      </w:r>
      <w:r w:rsidRPr="00315A30">
        <w:rPr>
          <w:i/>
          <w:sz w:val="20"/>
        </w:rPr>
        <w:t>F</w:t>
      </w:r>
      <w:r w:rsidRPr="00315A30">
        <w:rPr>
          <w:sz w:val="20"/>
        </w:rPr>
        <w:t>(</w:t>
      </w:r>
      <w:r w:rsidRPr="00315A30">
        <w:rPr>
          <w:i/>
          <w:sz w:val="20"/>
        </w:rPr>
        <w:t>x</w:t>
      </w:r>
      <w:r w:rsidRPr="00315A30">
        <w:rPr>
          <w:sz w:val="20"/>
        </w:rPr>
        <w:t xml:space="preserve">, 1 200 )  </w:t>
      </w:r>
      <w:r w:rsidR="00762C90" w:rsidRPr="00315A30">
        <w:rPr>
          <w:sz w:val="20"/>
        </w:rPr>
        <w:t>–</w:t>
      </w:r>
      <w:r w:rsidRPr="00315A30">
        <w:rPr>
          <w:sz w:val="20"/>
        </w:rPr>
        <w:t xml:space="preserve">  </w:t>
      </w:r>
      <w:r w:rsidRPr="00315A30">
        <w:rPr>
          <w:i/>
          <w:sz w:val="20"/>
        </w:rPr>
        <w:t>F</w:t>
      </w:r>
      <w:r w:rsidRPr="00315A30">
        <w:rPr>
          <w:sz w:val="20"/>
        </w:rPr>
        <w:t>(</w:t>
      </w:r>
      <w:r w:rsidR="00205DB9" w:rsidRPr="00315A30">
        <w:rPr>
          <w:sz w:val="20"/>
        </w:rPr>
        <w:t>4,1</w:t>
      </w:r>
      <w:r w:rsidRPr="00315A30">
        <w:rPr>
          <w:sz w:val="20"/>
        </w:rPr>
        <w:t xml:space="preserve"> </w:t>
      </w:r>
      <w:r w:rsidRPr="00315A30">
        <w:rPr>
          <w:sz w:val="20"/>
          <w:lang w:val="en-GB"/>
        </w:rPr>
        <w:fldChar w:fldCharType="begin"/>
      </w:r>
      <w:r w:rsidRPr="00315A30">
        <w:rPr>
          <w:sz w:val="20"/>
        </w:rPr>
        <w:instrText>eq \r(</w:instrText>
      </w:r>
      <w:r w:rsidRPr="00315A30">
        <w:rPr>
          <w:i/>
          <w:sz w:val="20"/>
        </w:rPr>
        <w:instrText>h</w:instrText>
      </w:r>
      <w:r w:rsidRPr="00315A30">
        <w:rPr>
          <w:position w:val="-3"/>
          <w:sz w:val="20"/>
        </w:rPr>
        <w:instrText>1</w:instrText>
      </w:r>
      <w:r w:rsidRPr="00315A30">
        <w:rPr>
          <w:sz w:val="20"/>
        </w:rPr>
        <w:instrText>)</w:instrText>
      </w:r>
      <w:r w:rsidRPr="00315A30">
        <w:rPr>
          <w:sz w:val="20"/>
          <w:lang w:val="en-GB"/>
        </w:rPr>
        <w:fldChar w:fldCharType="end"/>
      </w:r>
      <w:r w:rsidRPr="00315A30">
        <w:rPr>
          <w:sz w:val="20"/>
        </w:rPr>
        <w:t xml:space="preserve">, 1 200)  </w:t>
      </w:r>
      <w:r w:rsidR="00762C90" w:rsidRPr="00315A30">
        <w:rPr>
          <w:sz w:val="20"/>
        </w:rPr>
        <w:t>+</w:t>
      </w:r>
      <w:r w:rsidRPr="00315A30">
        <w:rPr>
          <w:sz w:val="20"/>
        </w:rPr>
        <w:t xml:space="preserve">  </w:t>
      </w:r>
      <w:r w:rsidRPr="00315A30">
        <w:rPr>
          <w:i/>
          <w:sz w:val="20"/>
        </w:rPr>
        <w:t>F</w:t>
      </w:r>
      <w:r w:rsidRPr="00315A30">
        <w:rPr>
          <w:sz w:val="20"/>
        </w:rPr>
        <w:t>(140, 1 200)</w:t>
      </w:r>
      <w:bookmarkEnd w:id="27"/>
    </w:p>
    <w:p w:rsidR="00161DFA" w:rsidRPr="00161DFA" w:rsidRDefault="00161DFA" w:rsidP="00161DFA">
      <w:pPr>
        <w:spacing w:before="136"/>
        <w:rPr>
          <w:sz w:val="20"/>
        </w:rPr>
      </w:pPr>
      <w:r w:rsidRPr="00161DFA">
        <w:rPr>
          <w:sz w:val="20"/>
        </w:rPr>
        <w:tab/>
        <w:t>Cette méthode est valable à condition que la valeur obtenue ne dépasse pas la valeur en espace libre.»</w:t>
      </w:r>
    </w:p>
    <w:p w:rsidR="00161DFA" w:rsidRPr="00161DFA" w:rsidRDefault="00161DFA" w:rsidP="00161DFA">
      <w:pPr>
        <w:spacing w:before="136"/>
        <w:rPr>
          <w:sz w:val="20"/>
        </w:rPr>
      </w:pPr>
    </w:p>
    <w:p w:rsidR="00161DFA" w:rsidRPr="00293DFB" w:rsidRDefault="00161DFA" w:rsidP="00461183">
      <w:pPr>
        <w:pStyle w:val="Annex"/>
        <w:spacing w:before="0"/>
        <w:rPr>
          <w:lang w:val="fr-FR"/>
        </w:rPr>
      </w:pPr>
      <w:r w:rsidRPr="00293DFB">
        <w:rPr>
          <w:lang w:val="fr-FR"/>
        </w:rPr>
        <w:br w:type="page"/>
      </w:r>
      <w:r w:rsidRPr="00293DFB">
        <w:rPr>
          <w:lang w:val="fr-FR"/>
        </w:rPr>
        <w:lastRenderedPageBreak/>
        <w:t>ANNEXE  2</w:t>
      </w:r>
    </w:p>
    <w:p w:rsidR="00161DFA" w:rsidRPr="00293DFB" w:rsidRDefault="00161DFA" w:rsidP="00461183">
      <w:pPr>
        <w:pStyle w:val="AnnexTitle"/>
        <w:rPr>
          <w:lang w:val="fr-FR"/>
        </w:rPr>
      </w:pPr>
      <w:r w:rsidRPr="00293DFB">
        <w:rPr>
          <w:lang w:val="fr-FR"/>
        </w:rPr>
        <w:t>Protection du service mobile terrestre contre les émissions du service de radiodiffusion</w:t>
      </w:r>
    </w:p>
    <w:p w:rsidR="00461183" w:rsidRDefault="00461183" w:rsidP="00461183">
      <w:pPr>
        <w:rPr>
          <w:sz w:val="20"/>
        </w:rPr>
      </w:pPr>
    </w:p>
    <w:p w:rsidR="00161DFA" w:rsidRPr="00161DFA" w:rsidRDefault="00161DFA" w:rsidP="00461183">
      <w:pPr>
        <w:rPr>
          <w:sz w:val="20"/>
        </w:rPr>
      </w:pPr>
      <w:r w:rsidRPr="00161DFA">
        <w:rPr>
          <w:sz w:val="20"/>
        </w:rPr>
        <w:tab/>
        <w:t>Les critères spécifiés dans la présente Annexe ne s'appliquent qu'aux configurations suivantes:</w:t>
      </w:r>
    </w:p>
    <w:p w:rsidR="00161DFA" w:rsidRPr="00161DFA" w:rsidRDefault="00161DFA" w:rsidP="00161DFA">
      <w:pPr>
        <w:tabs>
          <w:tab w:val="clear" w:pos="794"/>
          <w:tab w:val="clear" w:pos="1191"/>
          <w:tab w:val="clear" w:pos="1588"/>
          <w:tab w:val="clear" w:pos="1985"/>
          <w:tab w:val="left" w:pos="397"/>
        </w:tabs>
        <w:spacing w:before="86" w:line="240" w:lineRule="atLeast"/>
        <w:ind w:left="397" w:hanging="397"/>
        <w:rPr>
          <w:sz w:val="20"/>
        </w:rPr>
      </w:pPr>
      <w:r w:rsidRPr="00161DFA">
        <w:rPr>
          <w:sz w:val="20"/>
        </w:rPr>
        <w:t>–</w:t>
      </w:r>
      <w:r w:rsidRPr="00161DFA">
        <w:rPr>
          <w:sz w:val="20"/>
        </w:rPr>
        <w:tab/>
        <w:t>systèmes analogiques de transmission de la parole et certains systèmes numériques de transmission de la parole pour ce qui est du signal mobile terrestre utile;</w:t>
      </w:r>
    </w:p>
    <w:p w:rsidR="00161DFA" w:rsidRPr="00161DFA" w:rsidRDefault="00161DFA" w:rsidP="00161DFA">
      <w:pPr>
        <w:tabs>
          <w:tab w:val="clear" w:pos="794"/>
          <w:tab w:val="clear" w:pos="1191"/>
          <w:tab w:val="clear" w:pos="1588"/>
          <w:tab w:val="clear" w:pos="1985"/>
          <w:tab w:val="left" w:pos="397"/>
        </w:tabs>
        <w:spacing w:before="86" w:line="240" w:lineRule="atLeast"/>
        <w:ind w:left="397" w:hanging="397"/>
        <w:rPr>
          <w:sz w:val="20"/>
        </w:rPr>
      </w:pPr>
      <w:r w:rsidRPr="00161DFA">
        <w:rPr>
          <w:sz w:val="20"/>
        </w:rPr>
        <w:t>–</w:t>
      </w:r>
      <w:r w:rsidRPr="00161DFA">
        <w:rPr>
          <w:sz w:val="20"/>
        </w:rPr>
        <w:tab/>
        <w:t>systèmes de télévision analogiques à modulation d'amplitude avec bande latérale atténuée (y compris porteuse son) pour ce qui du service de radiodiffusion brouilleur (télévision);</w:t>
      </w:r>
    </w:p>
    <w:p w:rsidR="00161DFA" w:rsidRPr="00161DFA" w:rsidRDefault="00161DFA" w:rsidP="00161DFA">
      <w:pPr>
        <w:tabs>
          <w:tab w:val="clear" w:pos="794"/>
          <w:tab w:val="clear" w:pos="1191"/>
          <w:tab w:val="clear" w:pos="1588"/>
          <w:tab w:val="clear" w:pos="1985"/>
          <w:tab w:val="left" w:pos="397"/>
        </w:tabs>
        <w:spacing w:before="86" w:line="240" w:lineRule="atLeast"/>
        <w:ind w:left="397" w:hanging="397"/>
        <w:rPr>
          <w:sz w:val="20"/>
        </w:rPr>
      </w:pPr>
      <w:r w:rsidRPr="00161DFA">
        <w:rPr>
          <w:sz w:val="20"/>
        </w:rPr>
        <w:t>–</w:t>
      </w:r>
      <w:r w:rsidRPr="00161DFA">
        <w:rPr>
          <w:sz w:val="20"/>
        </w:rPr>
        <w:tab/>
        <w:t>systèmes MF analogiques pour le service de radiodiffusion brouilleur (son).</w:t>
      </w:r>
    </w:p>
    <w:p w:rsidR="00161DFA" w:rsidRPr="00161DFA" w:rsidRDefault="00161DFA" w:rsidP="00461183">
      <w:pPr>
        <w:rPr>
          <w:sz w:val="20"/>
        </w:rPr>
      </w:pPr>
      <w:r w:rsidRPr="00161DFA">
        <w:rPr>
          <w:sz w:val="20"/>
        </w:rPr>
        <w:tab/>
        <w:t>Il est pris note de ce que certaines administrations pourront utiliser des valeurs différentes pour les paramètres spécifiés ci</w:t>
      </w:r>
      <w:r w:rsidRPr="00161DFA">
        <w:rPr>
          <w:sz w:val="20"/>
        </w:rPr>
        <w:noBreakHyphen/>
        <w:t>après.</w:t>
      </w:r>
    </w:p>
    <w:p w:rsidR="00161DFA" w:rsidRPr="00161DFA" w:rsidRDefault="00161DFA" w:rsidP="00461183">
      <w:pPr>
        <w:pStyle w:val="Heading1"/>
      </w:pPr>
      <w:r w:rsidRPr="00161DFA">
        <w:t>1.</w:t>
      </w:r>
      <w:r w:rsidRPr="00161DFA">
        <w:tab/>
        <w:t>Valeurs de champ minimal à protéger</w:t>
      </w:r>
    </w:p>
    <w:p w:rsidR="00161DFA" w:rsidRPr="00461183" w:rsidRDefault="00161DFA" w:rsidP="00461183">
      <w:pPr>
        <w:pStyle w:val="Heading2"/>
        <w:rPr>
          <w:sz w:val="22"/>
          <w:szCs w:val="22"/>
        </w:rPr>
      </w:pPr>
      <w:r w:rsidRPr="00461183">
        <w:rPr>
          <w:sz w:val="22"/>
          <w:szCs w:val="22"/>
        </w:rPr>
        <w:t>1.1</w:t>
      </w:r>
      <w:r w:rsidRPr="00461183">
        <w:rPr>
          <w:sz w:val="22"/>
          <w:szCs w:val="22"/>
        </w:rPr>
        <w:tab/>
        <w:t xml:space="preserve">Protection des systèmes analogiques de transmission de la parole </w:t>
      </w:r>
    </w:p>
    <w:p w:rsidR="00161DFA" w:rsidRPr="00161DFA" w:rsidRDefault="00161DFA" w:rsidP="00461183">
      <w:pPr>
        <w:rPr>
          <w:sz w:val="20"/>
        </w:rPr>
      </w:pPr>
      <w:r w:rsidRPr="00161DFA">
        <w:rPr>
          <w:sz w:val="20"/>
        </w:rPr>
        <w:tab/>
        <w:t>La valeur médiane du champ minimal à protéger pour ce qui est des systèmes mobiles terrestres analogiques avec espacement des canaux de 25 ou 30 kHz est spécifiée au Tableau 14.</w:t>
      </w:r>
    </w:p>
    <w:p w:rsidR="00161DFA" w:rsidRPr="00293DFB" w:rsidRDefault="00161DFA" w:rsidP="00461183">
      <w:pPr>
        <w:pStyle w:val="Table"/>
        <w:rPr>
          <w:lang w:val="fr-FR"/>
        </w:rPr>
      </w:pPr>
      <w:r w:rsidRPr="00293DFB">
        <w:rPr>
          <w:lang w:val="fr-FR"/>
        </w:rPr>
        <w:t>TABLEAU  14</w:t>
      </w:r>
    </w:p>
    <w:p w:rsidR="00161DFA" w:rsidRPr="00293DFB" w:rsidRDefault="00161DFA" w:rsidP="00461183">
      <w:pPr>
        <w:pStyle w:val="TableTitle0"/>
        <w:rPr>
          <w:sz w:val="20"/>
          <w:lang w:val="fr-FR"/>
        </w:rPr>
      </w:pPr>
      <w:r w:rsidRPr="00293DFB">
        <w:rPr>
          <w:lang w:val="fr-FR"/>
        </w:rPr>
        <w:t>Valeurs médianes minimales de champ à protéger pour les systèmes mobiles terrestres</w:t>
      </w:r>
      <w:r w:rsidRPr="00293DFB">
        <w:rPr>
          <w:lang w:val="fr-FR"/>
        </w:rPr>
        <w:br/>
        <w:t>analogiques avec espacement des canaux de 25 ou 30 kHz</w:t>
      </w:r>
    </w:p>
    <w:p w:rsidR="00161DFA" w:rsidRPr="00161DFA" w:rsidRDefault="00161DFA" w:rsidP="00161DFA">
      <w:pPr>
        <w:keepNext/>
        <w:keepLines/>
        <w:tabs>
          <w:tab w:val="clear" w:pos="794"/>
          <w:tab w:val="clear" w:pos="1191"/>
          <w:tab w:val="clear" w:pos="1588"/>
          <w:tab w:val="clear" w:pos="1985"/>
        </w:tabs>
        <w:spacing w:before="0"/>
        <w:rPr>
          <w:sz w:val="16"/>
        </w:rPr>
      </w:pPr>
    </w:p>
    <w:tbl>
      <w:tblPr>
        <w:tblW w:w="0" w:type="auto"/>
        <w:jc w:val="center"/>
        <w:tblLayout w:type="fixed"/>
        <w:tblLook w:val="0000" w:firstRow="0" w:lastRow="0" w:firstColumn="0" w:lastColumn="0" w:noHBand="0" w:noVBand="0"/>
      </w:tblPr>
      <w:tblGrid>
        <w:gridCol w:w="2835"/>
        <w:gridCol w:w="2381"/>
        <w:gridCol w:w="2381"/>
      </w:tblGrid>
      <w:tr w:rsidR="00161DFA" w:rsidRPr="00161DFA" w:rsidTr="00620645">
        <w:trPr>
          <w:cantSplit/>
          <w:jc w:val="center"/>
        </w:trPr>
        <w:tc>
          <w:tcPr>
            <w:tcW w:w="2835"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170" w:line="190" w:lineRule="exact"/>
              <w:jc w:val="center"/>
              <w:rPr>
                <w:sz w:val="18"/>
              </w:rPr>
            </w:pPr>
            <w:r w:rsidRPr="00161DFA">
              <w:rPr>
                <w:sz w:val="18"/>
              </w:rPr>
              <w:br/>
              <w:t>Gamme de fréquences</w:t>
            </w:r>
          </w:p>
        </w:tc>
        <w:tc>
          <w:tcPr>
            <w:tcW w:w="4762" w:type="dxa"/>
            <w:gridSpan w:val="2"/>
            <w:tcBorders>
              <w:top w:val="single" w:sz="6" w:space="0" w:color="auto"/>
              <w:left w:val="single" w:sz="6" w:space="0" w:color="auto"/>
              <w:bottom w:val="single" w:sz="6" w:space="0" w:color="auto"/>
              <w:right w:val="single" w:sz="6" w:space="0" w:color="auto"/>
            </w:tcBorders>
          </w:tcPr>
          <w:p w:rsidR="00161DFA" w:rsidRPr="00161DFA" w:rsidRDefault="00161DFA" w:rsidP="00762C90">
            <w:pPr>
              <w:keepNext/>
              <w:framePr w:hSpace="181" w:wrap="notBeside" w:vAnchor="text" w:hAnchor="page" w:xAlign="center" w:y="1"/>
              <w:spacing w:before="86" w:after="86" w:line="190" w:lineRule="exact"/>
              <w:jc w:val="center"/>
              <w:rPr>
                <w:sz w:val="18"/>
              </w:rPr>
            </w:pPr>
            <w:r w:rsidRPr="00161DFA">
              <w:rPr>
                <w:sz w:val="18"/>
              </w:rPr>
              <w:t>Champ médian minimal à protéger</w:t>
            </w:r>
            <w:r w:rsidRPr="00161DFA">
              <w:rPr>
                <w:sz w:val="18"/>
              </w:rPr>
              <w:br/>
              <w:t>(dB(</w:t>
            </w:r>
            <w:r w:rsidR="00762C90" w:rsidRPr="00762C90">
              <w:rPr>
                <w:sz w:val="18"/>
                <w:szCs w:val="18"/>
              </w:rPr>
              <w:sym w:font="Symbol" w:char="F06D"/>
            </w:r>
            <w:r w:rsidRPr="00161DFA">
              <w:rPr>
                <w:sz w:val="18"/>
              </w:rPr>
              <w:t>V/m))</w:t>
            </w:r>
          </w:p>
        </w:tc>
      </w:tr>
      <w:tr w:rsidR="00161DFA" w:rsidRPr="00161DFA" w:rsidTr="00620645">
        <w:trPr>
          <w:cantSplit/>
          <w:jc w:val="center"/>
        </w:trPr>
        <w:tc>
          <w:tcPr>
            <w:tcW w:w="2835"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0" w:after="170" w:line="190" w:lineRule="exact"/>
              <w:jc w:val="center"/>
              <w:rPr>
                <w:sz w:val="18"/>
              </w:rPr>
            </w:pPr>
            <w:r w:rsidRPr="00161DFA">
              <w:rPr>
                <w:sz w:val="18"/>
              </w:rPr>
              <w:t>(MHz)</w:t>
            </w:r>
          </w:p>
        </w:tc>
        <w:tc>
          <w:tcPr>
            <w:tcW w:w="2381"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Qualité de signal</w:t>
            </w:r>
            <w:r w:rsidRPr="00161DFA">
              <w:rPr>
                <w:sz w:val="18"/>
              </w:rPr>
              <w:br/>
              <w:t>catégorie 4</w:t>
            </w:r>
          </w:p>
        </w:tc>
        <w:tc>
          <w:tcPr>
            <w:tcW w:w="2381"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Articulation vocale</w:t>
            </w:r>
            <w:r w:rsidRPr="00161DFA">
              <w:rPr>
                <w:sz w:val="18"/>
              </w:rPr>
              <w:br/>
              <w:t>à 80% (</w:t>
            </w:r>
            <w:r w:rsidRPr="00161DFA">
              <w:rPr>
                <w:position w:val="4"/>
                <w:sz w:val="14"/>
              </w:rPr>
              <w:t>1</w:t>
            </w:r>
            <w:r w:rsidRPr="00161DFA">
              <w:rPr>
                <w:sz w:val="18"/>
              </w:rPr>
              <w:t>)</w:t>
            </w:r>
          </w:p>
        </w:tc>
      </w:tr>
      <w:tr w:rsidR="00161DFA" w:rsidRPr="00161DFA" w:rsidTr="00620645">
        <w:trPr>
          <w:cantSplit/>
          <w:jc w:val="center"/>
        </w:trPr>
        <w:tc>
          <w:tcPr>
            <w:tcW w:w="2835"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29" w:line="190" w:lineRule="exact"/>
              <w:jc w:val="center"/>
              <w:rPr>
                <w:sz w:val="18"/>
              </w:rPr>
            </w:pPr>
            <w:r w:rsidRPr="00161DFA">
              <w:rPr>
                <w:sz w:val="18"/>
              </w:rPr>
              <w:t>44-68</w:t>
            </w:r>
          </w:p>
        </w:tc>
        <w:tc>
          <w:tcPr>
            <w:tcW w:w="2381"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29" w:line="190" w:lineRule="exact"/>
              <w:jc w:val="center"/>
              <w:rPr>
                <w:sz w:val="18"/>
              </w:rPr>
            </w:pPr>
            <w:r w:rsidRPr="00161DFA">
              <w:rPr>
                <w:sz w:val="18"/>
              </w:rPr>
              <w:t>19</w:t>
            </w:r>
          </w:p>
        </w:tc>
        <w:tc>
          <w:tcPr>
            <w:tcW w:w="2381"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29" w:line="190" w:lineRule="exact"/>
              <w:jc w:val="center"/>
              <w:rPr>
                <w:sz w:val="18"/>
              </w:rPr>
            </w:pPr>
            <w:r w:rsidRPr="00161DFA">
              <w:rPr>
                <w:sz w:val="18"/>
              </w:rPr>
              <w:t>–</w:t>
            </w:r>
          </w:p>
        </w:tc>
      </w:tr>
      <w:tr w:rsidR="00161DFA" w:rsidRPr="00161DFA" w:rsidTr="00620645">
        <w:trPr>
          <w:cantSplit/>
          <w:jc w:val="center"/>
        </w:trPr>
        <w:tc>
          <w:tcPr>
            <w:tcW w:w="2835"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29" w:line="190" w:lineRule="exact"/>
              <w:jc w:val="center"/>
              <w:rPr>
                <w:sz w:val="18"/>
              </w:rPr>
            </w:pPr>
            <w:r w:rsidRPr="00161DFA">
              <w:rPr>
                <w:sz w:val="18"/>
              </w:rPr>
              <w:t>87,5-108</w:t>
            </w:r>
          </w:p>
        </w:tc>
        <w:tc>
          <w:tcPr>
            <w:tcW w:w="238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29" w:line="190" w:lineRule="exact"/>
              <w:jc w:val="center"/>
              <w:rPr>
                <w:sz w:val="18"/>
              </w:rPr>
            </w:pPr>
            <w:r w:rsidRPr="00161DFA">
              <w:rPr>
                <w:sz w:val="18"/>
              </w:rPr>
              <w:t>20</w:t>
            </w:r>
          </w:p>
        </w:tc>
        <w:tc>
          <w:tcPr>
            <w:tcW w:w="238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29" w:line="190" w:lineRule="exact"/>
              <w:jc w:val="center"/>
              <w:rPr>
                <w:sz w:val="18"/>
              </w:rPr>
            </w:pPr>
            <w:r w:rsidRPr="00161DFA">
              <w:rPr>
                <w:sz w:val="18"/>
              </w:rPr>
              <w:t>–</w:t>
            </w:r>
          </w:p>
        </w:tc>
      </w:tr>
      <w:tr w:rsidR="00161DFA" w:rsidRPr="00161DFA" w:rsidTr="00620645">
        <w:trPr>
          <w:cantSplit/>
          <w:jc w:val="center"/>
        </w:trPr>
        <w:tc>
          <w:tcPr>
            <w:tcW w:w="2835"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29" w:line="190" w:lineRule="exact"/>
              <w:jc w:val="center"/>
              <w:rPr>
                <w:sz w:val="18"/>
              </w:rPr>
            </w:pPr>
            <w:r w:rsidRPr="00161DFA">
              <w:rPr>
                <w:sz w:val="18"/>
              </w:rPr>
              <w:t>174-254</w:t>
            </w:r>
          </w:p>
        </w:tc>
        <w:tc>
          <w:tcPr>
            <w:tcW w:w="238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29" w:line="190" w:lineRule="exact"/>
              <w:jc w:val="center"/>
              <w:rPr>
                <w:sz w:val="18"/>
              </w:rPr>
            </w:pPr>
            <w:r w:rsidRPr="00161DFA">
              <w:rPr>
                <w:sz w:val="18"/>
              </w:rPr>
              <w:t>21</w:t>
            </w:r>
          </w:p>
        </w:tc>
        <w:tc>
          <w:tcPr>
            <w:tcW w:w="238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29" w:line="190" w:lineRule="exact"/>
              <w:jc w:val="center"/>
              <w:rPr>
                <w:sz w:val="18"/>
              </w:rPr>
            </w:pPr>
            <w:r w:rsidRPr="00161DFA">
              <w:rPr>
                <w:sz w:val="18"/>
              </w:rPr>
              <w:t>–</w:t>
            </w:r>
          </w:p>
        </w:tc>
      </w:tr>
      <w:tr w:rsidR="00161DFA" w:rsidRPr="00161DFA" w:rsidTr="00620645">
        <w:trPr>
          <w:cantSplit/>
          <w:jc w:val="center"/>
        </w:trPr>
        <w:tc>
          <w:tcPr>
            <w:tcW w:w="2835"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29" w:line="190" w:lineRule="exact"/>
              <w:jc w:val="center"/>
              <w:rPr>
                <w:sz w:val="18"/>
              </w:rPr>
            </w:pPr>
            <w:r w:rsidRPr="00161DFA">
              <w:rPr>
                <w:sz w:val="18"/>
              </w:rPr>
              <w:t>470-582</w:t>
            </w:r>
          </w:p>
        </w:tc>
        <w:tc>
          <w:tcPr>
            <w:tcW w:w="238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29" w:line="190" w:lineRule="exact"/>
              <w:jc w:val="center"/>
              <w:rPr>
                <w:sz w:val="18"/>
              </w:rPr>
            </w:pPr>
            <w:r w:rsidRPr="00161DFA">
              <w:rPr>
                <w:sz w:val="18"/>
              </w:rPr>
              <w:t>24</w:t>
            </w:r>
          </w:p>
        </w:tc>
        <w:tc>
          <w:tcPr>
            <w:tcW w:w="2381"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29" w:line="190" w:lineRule="exact"/>
              <w:jc w:val="center"/>
              <w:rPr>
                <w:sz w:val="18"/>
              </w:rPr>
            </w:pPr>
            <w:r w:rsidRPr="00161DFA">
              <w:rPr>
                <w:sz w:val="18"/>
              </w:rPr>
              <w:t>–</w:t>
            </w:r>
          </w:p>
        </w:tc>
      </w:tr>
      <w:tr w:rsidR="00161DFA" w:rsidRPr="00161DFA" w:rsidTr="00620645">
        <w:trPr>
          <w:cantSplit/>
          <w:jc w:val="center"/>
        </w:trPr>
        <w:tc>
          <w:tcPr>
            <w:tcW w:w="2835"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86" w:line="190" w:lineRule="exact"/>
              <w:jc w:val="center"/>
              <w:rPr>
                <w:sz w:val="18"/>
              </w:rPr>
            </w:pPr>
            <w:r w:rsidRPr="00161DFA">
              <w:rPr>
                <w:sz w:val="18"/>
              </w:rPr>
              <w:t>582-960</w:t>
            </w:r>
          </w:p>
        </w:tc>
        <w:tc>
          <w:tcPr>
            <w:tcW w:w="2381"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86" w:line="190" w:lineRule="exact"/>
              <w:jc w:val="center"/>
              <w:rPr>
                <w:sz w:val="18"/>
              </w:rPr>
            </w:pPr>
            <w:r w:rsidRPr="00161DFA">
              <w:rPr>
                <w:sz w:val="18"/>
              </w:rPr>
              <w:t>38</w:t>
            </w:r>
          </w:p>
        </w:tc>
        <w:tc>
          <w:tcPr>
            <w:tcW w:w="2381"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86" w:line="190" w:lineRule="exact"/>
              <w:jc w:val="center"/>
              <w:rPr>
                <w:sz w:val="18"/>
              </w:rPr>
            </w:pPr>
            <w:r w:rsidRPr="00161DFA">
              <w:rPr>
                <w:sz w:val="18"/>
              </w:rPr>
              <w:t>36</w:t>
            </w:r>
          </w:p>
        </w:tc>
      </w:tr>
    </w:tbl>
    <w:p w:rsidR="00161DFA" w:rsidRPr="00161DFA" w:rsidRDefault="00161DFA" w:rsidP="00161DFA">
      <w:pPr>
        <w:keepNext/>
        <w:tabs>
          <w:tab w:val="clear" w:pos="794"/>
          <w:tab w:val="clear" w:pos="1191"/>
          <w:tab w:val="clear" w:pos="1588"/>
        </w:tabs>
        <w:spacing w:before="86" w:line="199" w:lineRule="exact"/>
        <w:ind w:left="1440" w:right="1191" w:hanging="363"/>
        <w:rPr>
          <w:sz w:val="18"/>
        </w:rPr>
      </w:pPr>
      <w:r w:rsidRPr="00161DFA">
        <w:rPr>
          <w:sz w:val="18"/>
        </w:rPr>
        <w:t>(</w:t>
      </w:r>
      <w:r w:rsidRPr="00161DFA">
        <w:rPr>
          <w:position w:val="4"/>
          <w:sz w:val="14"/>
        </w:rPr>
        <w:t>1</w:t>
      </w:r>
      <w:r w:rsidRPr="00161DFA">
        <w:rPr>
          <w:sz w:val="18"/>
        </w:rPr>
        <w:t>)</w:t>
      </w:r>
      <w:r w:rsidRPr="00161DFA">
        <w:rPr>
          <w:sz w:val="18"/>
        </w:rPr>
        <w:tab/>
        <w:t>Le taux d'articulation vocale de 80% s'entend de résultats d'essais subjectifs dans lesquels 80% de mots reçus sont intelligibles.</w:t>
      </w:r>
    </w:p>
    <w:p w:rsidR="00161DFA" w:rsidRPr="00161DFA" w:rsidRDefault="00161DFA" w:rsidP="00161DFA">
      <w:pPr>
        <w:keepNext/>
        <w:tabs>
          <w:tab w:val="clear" w:pos="794"/>
          <w:tab w:val="clear" w:pos="1191"/>
          <w:tab w:val="clear" w:pos="1588"/>
        </w:tabs>
        <w:spacing w:before="86" w:line="199" w:lineRule="exact"/>
        <w:ind w:left="1440" w:right="1191" w:hanging="363"/>
        <w:rPr>
          <w:sz w:val="18"/>
        </w:rPr>
      </w:pPr>
      <w:r w:rsidRPr="00161DFA">
        <w:rPr>
          <w:sz w:val="18"/>
        </w:rPr>
        <w:tab/>
        <w:t>Pour les systèmes mobiles terrestres utilisant un espacement des canaux de 12,5 ou 15 kHz, il convient d'ajouter 3 dB aux valeurs ajoutées.</w:t>
      </w:r>
    </w:p>
    <w:p w:rsidR="00161DFA" w:rsidRPr="00161DFA" w:rsidRDefault="00161DFA" w:rsidP="00161DFA">
      <w:pPr>
        <w:keepNext/>
        <w:tabs>
          <w:tab w:val="clear" w:pos="794"/>
          <w:tab w:val="clear" w:pos="1191"/>
          <w:tab w:val="clear" w:pos="1588"/>
        </w:tabs>
        <w:spacing w:before="86" w:line="199" w:lineRule="exact"/>
        <w:ind w:left="1440" w:right="1191" w:hanging="363"/>
        <w:rPr>
          <w:sz w:val="18"/>
        </w:rPr>
      </w:pPr>
      <w:r w:rsidRPr="00161DFA">
        <w:rPr>
          <w:sz w:val="18"/>
        </w:rPr>
        <w:tab/>
        <w:t>Pour les canaux exploités avec réception en diversité, il convient de retrancher 8 dB des valeurs indiquées.</w:t>
      </w:r>
    </w:p>
    <w:p w:rsidR="00161DFA" w:rsidRPr="00161DFA" w:rsidRDefault="00161DFA" w:rsidP="00161DFA">
      <w:pPr>
        <w:keepNext/>
        <w:tabs>
          <w:tab w:val="clear" w:pos="794"/>
          <w:tab w:val="clear" w:pos="1191"/>
          <w:tab w:val="clear" w:pos="1588"/>
        </w:tabs>
        <w:spacing w:before="86" w:line="199" w:lineRule="exact"/>
        <w:ind w:left="1440" w:right="1191" w:hanging="363"/>
        <w:rPr>
          <w:sz w:val="18"/>
        </w:rPr>
      </w:pPr>
      <w:r w:rsidRPr="00161DFA">
        <w:rPr>
          <w:sz w:val="18"/>
        </w:rPr>
        <w:tab/>
        <w:t>(La qualité de signal catégorie 4 correspond à un brouillage perceptible. La meilleure qualité du signal est la catégorie 5.)</w:t>
      </w:r>
    </w:p>
    <w:p w:rsidR="00161DFA" w:rsidRPr="00161DFA" w:rsidRDefault="00161DFA" w:rsidP="00161DFA">
      <w:pPr>
        <w:spacing w:before="136"/>
        <w:rPr>
          <w:sz w:val="20"/>
        </w:rPr>
      </w:pPr>
    </w:p>
    <w:p w:rsidR="00161DFA" w:rsidRPr="00161DFA" w:rsidRDefault="00161DFA" w:rsidP="00161DFA">
      <w:pPr>
        <w:spacing w:before="136" w:line="240" w:lineRule="atLeast"/>
        <w:rPr>
          <w:sz w:val="20"/>
        </w:rPr>
      </w:pPr>
    </w:p>
    <w:p w:rsidR="00161DFA" w:rsidRPr="00461183" w:rsidRDefault="00161DFA" w:rsidP="00461183">
      <w:pPr>
        <w:pStyle w:val="Heading2"/>
        <w:rPr>
          <w:sz w:val="22"/>
          <w:szCs w:val="22"/>
        </w:rPr>
      </w:pPr>
      <w:r w:rsidRPr="00461183">
        <w:rPr>
          <w:sz w:val="22"/>
          <w:szCs w:val="22"/>
        </w:rPr>
        <w:t>1.2</w:t>
      </w:r>
      <w:r w:rsidRPr="00461183">
        <w:rPr>
          <w:sz w:val="22"/>
          <w:szCs w:val="22"/>
        </w:rPr>
        <w:tab/>
        <w:t>Protection des systèmes numériques de transmission de la parole</w:t>
      </w:r>
    </w:p>
    <w:p w:rsidR="00161DFA" w:rsidRPr="00161DFA" w:rsidRDefault="00161DFA" w:rsidP="00461183">
      <w:pPr>
        <w:rPr>
          <w:sz w:val="20"/>
        </w:rPr>
      </w:pPr>
      <w:r w:rsidRPr="00161DFA">
        <w:rPr>
          <w:sz w:val="20"/>
        </w:rPr>
        <w:tab/>
        <w:t>La valeur médiane du champ minimal à protéger pour les systèmes mobiles terrestres numériques est spécifiée au Tableau 15.</w:t>
      </w:r>
    </w:p>
    <w:p w:rsidR="00161DFA" w:rsidRPr="00293DFB" w:rsidRDefault="00161DFA" w:rsidP="00461183">
      <w:pPr>
        <w:pStyle w:val="Table"/>
        <w:rPr>
          <w:lang w:val="fr-FR"/>
        </w:rPr>
      </w:pPr>
      <w:r w:rsidRPr="00293DFB">
        <w:rPr>
          <w:lang w:val="fr-FR"/>
        </w:rPr>
        <w:lastRenderedPageBreak/>
        <w:t>TABLEAU  15</w:t>
      </w:r>
    </w:p>
    <w:p w:rsidR="00161DFA" w:rsidRPr="00293DFB" w:rsidRDefault="00161DFA" w:rsidP="00461183">
      <w:pPr>
        <w:pStyle w:val="TableTitle0"/>
        <w:rPr>
          <w:sz w:val="20"/>
          <w:lang w:val="fr-FR"/>
        </w:rPr>
      </w:pPr>
      <w:r w:rsidRPr="00293DFB">
        <w:rPr>
          <w:lang w:val="fr-FR"/>
        </w:rPr>
        <w:t>Valeurs médianes minimales de champ à protéger pour</w:t>
      </w:r>
      <w:r w:rsidRPr="00293DFB">
        <w:rPr>
          <w:lang w:val="fr-FR"/>
        </w:rPr>
        <w:br/>
        <w:t>les systèmes mobiles terrestres numériques</w:t>
      </w:r>
    </w:p>
    <w:p w:rsidR="00161DFA" w:rsidRPr="00161DFA" w:rsidRDefault="00161DFA" w:rsidP="00161DFA">
      <w:pPr>
        <w:keepNext/>
        <w:keepLines/>
        <w:tabs>
          <w:tab w:val="clear" w:pos="794"/>
          <w:tab w:val="clear" w:pos="1191"/>
          <w:tab w:val="clear" w:pos="1588"/>
          <w:tab w:val="clear" w:pos="1985"/>
        </w:tabs>
        <w:spacing w:before="0"/>
        <w:rPr>
          <w:sz w:val="16"/>
        </w:rPr>
      </w:pPr>
    </w:p>
    <w:tbl>
      <w:tblPr>
        <w:tblW w:w="0" w:type="auto"/>
        <w:jc w:val="center"/>
        <w:tblLayout w:type="fixed"/>
        <w:tblLook w:val="0000" w:firstRow="0" w:lastRow="0" w:firstColumn="0" w:lastColumn="0" w:noHBand="0" w:noVBand="0"/>
      </w:tblPr>
      <w:tblGrid>
        <w:gridCol w:w="2835"/>
        <w:gridCol w:w="2835"/>
        <w:gridCol w:w="2835"/>
      </w:tblGrid>
      <w:tr w:rsidR="00161DFA" w:rsidRPr="00161DFA" w:rsidTr="00620645">
        <w:trPr>
          <w:cantSplit/>
          <w:jc w:val="center"/>
        </w:trPr>
        <w:tc>
          <w:tcPr>
            <w:tcW w:w="2835"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199" w:line="190" w:lineRule="exact"/>
              <w:jc w:val="center"/>
              <w:rPr>
                <w:sz w:val="18"/>
              </w:rPr>
            </w:pPr>
            <w:r w:rsidRPr="00161DFA">
              <w:rPr>
                <w:sz w:val="18"/>
              </w:rPr>
              <w:br/>
              <w:t>Gamme de fréquences</w:t>
            </w:r>
          </w:p>
        </w:tc>
        <w:tc>
          <w:tcPr>
            <w:tcW w:w="5670" w:type="dxa"/>
            <w:gridSpan w:val="2"/>
            <w:tcBorders>
              <w:top w:val="single" w:sz="6" w:space="0" w:color="auto"/>
              <w:left w:val="single" w:sz="6" w:space="0" w:color="auto"/>
              <w:bottom w:val="single" w:sz="6" w:space="0" w:color="auto"/>
              <w:right w:val="single" w:sz="6" w:space="0" w:color="auto"/>
            </w:tcBorders>
          </w:tcPr>
          <w:p w:rsidR="00161DFA" w:rsidRPr="00161DFA" w:rsidRDefault="00161DFA" w:rsidP="00762C90">
            <w:pPr>
              <w:keepNext/>
              <w:framePr w:hSpace="181" w:wrap="notBeside" w:vAnchor="text" w:hAnchor="page" w:xAlign="center" w:y="1"/>
              <w:spacing w:before="86" w:after="86" w:line="190" w:lineRule="exact"/>
              <w:jc w:val="center"/>
              <w:rPr>
                <w:sz w:val="18"/>
              </w:rPr>
            </w:pPr>
            <w:r w:rsidRPr="00161DFA">
              <w:rPr>
                <w:sz w:val="18"/>
              </w:rPr>
              <w:t>Champ médian minimal à protéger</w:t>
            </w:r>
            <w:r w:rsidRPr="00161DFA">
              <w:rPr>
                <w:sz w:val="18"/>
              </w:rPr>
              <w:br/>
              <w:t>(dB(</w:t>
            </w:r>
            <w:r w:rsidR="00762C90" w:rsidRPr="00762C90">
              <w:rPr>
                <w:sz w:val="18"/>
                <w:szCs w:val="18"/>
              </w:rPr>
              <w:sym w:font="Symbol" w:char="F06D"/>
            </w:r>
            <w:r w:rsidRPr="00161DFA">
              <w:rPr>
                <w:sz w:val="18"/>
              </w:rPr>
              <w:t>V/m))</w:t>
            </w:r>
          </w:p>
        </w:tc>
      </w:tr>
      <w:tr w:rsidR="00161DFA" w:rsidRPr="00161DFA" w:rsidTr="00620645">
        <w:trPr>
          <w:cantSplit/>
          <w:jc w:val="center"/>
        </w:trPr>
        <w:tc>
          <w:tcPr>
            <w:tcW w:w="2835"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0" w:after="170" w:line="190" w:lineRule="exact"/>
              <w:jc w:val="center"/>
              <w:rPr>
                <w:sz w:val="18"/>
              </w:rPr>
            </w:pPr>
            <w:r w:rsidRPr="00161DFA">
              <w:rPr>
                <w:sz w:val="18"/>
              </w:rPr>
              <w:t>(MHz)</w:t>
            </w:r>
          </w:p>
        </w:tc>
        <w:tc>
          <w:tcPr>
            <w:tcW w:w="2835" w:type="dxa"/>
            <w:tcBorders>
              <w:top w:val="single" w:sz="6" w:space="0" w:color="auto"/>
              <w:left w:val="single" w:sz="6" w:space="0" w:color="auto"/>
              <w:bottom w:val="single" w:sz="6" w:space="0" w:color="auto"/>
              <w:right w:val="single" w:sz="6" w:space="0" w:color="auto"/>
            </w:tcBorders>
          </w:tcPr>
          <w:p w:rsidR="00161DFA" w:rsidRPr="00161DFA" w:rsidRDefault="00161DFA" w:rsidP="00762C90">
            <w:pPr>
              <w:keepNext/>
              <w:framePr w:hSpace="181" w:wrap="notBeside" w:vAnchor="text" w:hAnchor="page" w:xAlign="center" w:y="1"/>
              <w:spacing w:before="86" w:after="86" w:line="190" w:lineRule="exact"/>
              <w:jc w:val="center"/>
              <w:rPr>
                <w:sz w:val="18"/>
              </w:rPr>
            </w:pPr>
            <w:r w:rsidRPr="00161DFA">
              <w:rPr>
                <w:sz w:val="18"/>
              </w:rPr>
              <w:t xml:space="preserve">MDP-4, </w:t>
            </w:r>
            <w:r w:rsidR="00762C90" w:rsidRPr="00762C90">
              <w:rPr>
                <w:sz w:val="18"/>
                <w:szCs w:val="18"/>
              </w:rPr>
              <w:sym w:font="Symbol" w:char="F070"/>
            </w:r>
            <w:r w:rsidRPr="00161DFA">
              <w:rPr>
                <w:sz w:val="18"/>
              </w:rPr>
              <w:t>/4</w:t>
            </w:r>
            <w:r w:rsidRPr="00161DFA">
              <w:rPr>
                <w:sz w:val="18"/>
              </w:rPr>
              <w:br/>
              <w:t>espacement des canaux de 50 kHz</w:t>
            </w:r>
            <w:r w:rsidRPr="00161DFA">
              <w:rPr>
                <w:sz w:val="18"/>
              </w:rPr>
              <w:br/>
              <w:t xml:space="preserve">TEB  </w:t>
            </w:r>
            <w:r w:rsidR="00762C90" w:rsidRPr="00762C90">
              <w:rPr>
                <w:sz w:val="18"/>
                <w:szCs w:val="18"/>
              </w:rPr>
              <w:t>=</w:t>
            </w:r>
            <w:r w:rsidRPr="00161DFA">
              <w:rPr>
                <w:sz w:val="18"/>
              </w:rPr>
              <w:t xml:space="preserve">  3   </w:t>
            </w:r>
            <w:r w:rsidR="00762C90" w:rsidRPr="00762C90">
              <w:rPr>
                <w:sz w:val="18"/>
                <w:szCs w:val="18"/>
              </w:rPr>
              <w:sym w:font="Symbol" w:char="F0B4"/>
            </w:r>
            <w:r w:rsidRPr="00161DFA">
              <w:rPr>
                <w:sz w:val="18"/>
              </w:rPr>
              <w:t xml:space="preserve">  10</w:t>
            </w:r>
            <w:r w:rsidR="00762C90" w:rsidRPr="00B62DED">
              <w:rPr>
                <w:sz w:val="18"/>
                <w:szCs w:val="18"/>
                <w:vertAlign w:val="superscript"/>
                <w:lang w:val="fr-CH"/>
              </w:rPr>
              <w:t>–</w:t>
            </w:r>
            <w:r w:rsidRPr="00161DFA">
              <w:rPr>
                <w:position w:val="4"/>
                <w:sz w:val="14"/>
              </w:rPr>
              <w:t>2</w:t>
            </w:r>
          </w:p>
        </w:tc>
        <w:tc>
          <w:tcPr>
            <w:tcW w:w="2835" w:type="dxa"/>
            <w:tcBorders>
              <w:top w:val="single" w:sz="6" w:space="0" w:color="auto"/>
              <w:left w:val="single" w:sz="6" w:space="0" w:color="auto"/>
              <w:bottom w:val="single" w:sz="6" w:space="0" w:color="auto"/>
              <w:right w:val="single" w:sz="6" w:space="0" w:color="auto"/>
            </w:tcBorders>
          </w:tcPr>
          <w:p w:rsidR="00161DFA" w:rsidRPr="00161DFA" w:rsidRDefault="00161DFA" w:rsidP="00762C90">
            <w:pPr>
              <w:keepNext/>
              <w:framePr w:hSpace="181" w:wrap="notBeside" w:vAnchor="text" w:hAnchor="page" w:xAlign="center" w:y="1"/>
              <w:spacing w:before="86" w:after="86" w:line="190" w:lineRule="exact"/>
              <w:jc w:val="center"/>
              <w:rPr>
                <w:sz w:val="18"/>
              </w:rPr>
            </w:pPr>
            <w:r w:rsidRPr="00161DFA">
              <w:rPr>
                <w:sz w:val="18"/>
              </w:rPr>
              <w:t xml:space="preserve">MDMG, BT  </w:t>
            </w:r>
            <w:r w:rsidR="00762C90" w:rsidRPr="00762C90">
              <w:rPr>
                <w:sz w:val="18"/>
                <w:szCs w:val="18"/>
              </w:rPr>
              <w:t>=</w:t>
            </w:r>
            <w:r w:rsidRPr="00161DFA">
              <w:rPr>
                <w:sz w:val="18"/>
              </w:rPr>
              <w:t xml:space="preserve">  0,3,</w:t>
            </w:r>
            <w:r w:rsidRPr="00161DFA">
              <w:rPr>
                <w:sz w:val="18"/>
              </w:rPr>
              <w:br/>
              <w:t>espacement des canaux de</w:t>
            </w:r>
            <w:r w:rsidRPr="00161DFA">
              <w:rPr>
                <w:sz w:val="18"/>
              </w:rPr>
              <w:br/>
              <w:t>200 kHz</w:t>
            </w:r>
          </w:p>
        </w:tc>
      </w:tr>
      <w:tr w:rsidR="00161DFA" w:rsidRPr="00161DFA" w:rsidTr="00620645">
        <w:trPr>
          <w:cantSplit/>
          <w:jc w:val="center"/>
        </w:trPr>
        <w:tc>
          <w:tcPr>
            <w:tcW w:w="2835"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582-960</w:t>
            </w:r>
          </w:p>
        </w:tc>
        <w:tc>
          <w:tcPr>
            <w:tcW w:w="2835"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30 (</w:t>
            </w:r>
            <w:r w:rsidRPr="00161DFA">
              <w:rPr>
                <w:position w:val="4"/>
                <w:sz w:val="14"/>
              </w:rPr>
              <w:t>1</w:t>
            </w:r>
            <w:r w:rsidRPr="00161DFA">
              <w:rPr>
                <w:sz w:val="18"/>
              </w:rPr>
              <w:t>)</w:t>
            </w:r>
          </w:p>
        </w:tc>
        <w:tc>
          <w:tcPr>
            <w:tcW w:w="2835"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32</w:t>
            </w:r>
          </w:p>
        </w:tc>
      </w:tr>
    </w:tbl>
    <w:p w:rsidR="00161DFA" w:rsidRPr="00161DFA" w:rsidRDefault="00161DFA" w:rsidP="00161DFA">
      <w:pPr>
        <w:keepNext/>
        <w:tabs>
          <w:tab w:val="clear" w:pos="794"/>
          <w:tab w:val="clear" w:pos="1191"/>
          <w:tab w:val="clear" w:pos="1588"/>
          <w:tab w:val="clear" w:pos="1985"/>
          <w:tab w:val="left" w:pos="993"/>
        </w:tabs>
        <w:spacing w:before="86" w:line="199" w:lineRule="exact"/>
        <w:ind w:left="624"/>
        <w:rPr>
          <w:sz w:val="18"/>
        </w:rPr>
      </w:pPr>
      <w:r w:rsidRPr="00161DFA">
        <w:rPr>
          <w:sz w:val="18"/>
        </w:rPr>
        <w:t>(</w:t>
      </w:r>
      <w:r w:rsidRPr="00161DFA">
        <w:rPr>
          <w:position w:val="4"/>
          <w:sz w:val="14"/>
        </w:rPr>
        <w:t>1</w:t>
      </w:r>
      <w:r w:rsidRPr="00161DFA">
        <w:rPr>
          <w:sz w:val="18"/>
        </w:rPr>
        <w:t>)</w:t>
      </w:r>
      <w:r w:rsidRPr="00161DFA">
        <w:rPr>
          <w:sz w:val="18"/>
        </w:rPr>
        <w:tab/>
        <w:t>Pour les canaux avec réception en diversité, il convient de retrancher 4 dB des valeurs indiquées.</w:t>
      </w:r>
    </w:p>
    <w:p w:rsidR="00161DFA" w:rsidRPr="00161DFA" w:rsidRDefault="00161DFA" w:rsidP="00161DFA">
      <w:pPr>
        <w:spacing w:before="136"/>
        <w:rPr>
          <w:sz w:val="20"/>
        </w:rPr>
      </w:pPr>
    </w:p>
    <w:p w:rsidR="00161DFA" w:rsidRPr="00161DFA" w:rsidRDefault="00161DFA" w:rsidP="00461183">
      <w:pPr>
        <w:pStyle w:val="Heading1"/>
      </w:pPr>
      <w:r w:rsidRPr="00161DFA">
        <w:t>2.</w:t>
      </w:r>
      <w:r w:rsidRPr="00161DFA">
        <w:tab/>
        <w:t>Rapports de protection</w:t>
      </w:r>
    </w:p>
    <w:p w:rsidR="00161DFA" w:rsidRPr="00461183" w:rsidRDefault="00161DFA" w:rsidP="00461183">
      <w:pPr>
        <w:pStyle w:val="Heading2"/>
        <w:rPr>
          <w:sz w:val="22"/>
          <w:szCs w:val="22"/>
        </w:rPr>
      </w:pPr>
      <w:r w:rsidRPr="00461183">
        <w:rPr>
          <w:sz w:val="22"/>
          <w:szCs w:val="22"/>
        </w:rPr>
        <w:t>2.1</w:t>
      </w:r>
      <w:r w:rsidRPr="00461183">
        <w:rPr>
          <w:sz w:val="22"/>
          <w:szCs w:val="22"/>
        </w:rPr>
        <w:tab/>
        <w:t>Partage avec le service de radiodiffusion (télévision) quand le canal mobile tombe dans le canal de télévision</w:t>
      </w:r>
    </w:p>
    <w:p w:rsidR="00161DFA" w:rsidRPr="00161DFA" w:rsidRDefault="00161DFA" w:rsidP="00461183">
      <w:pPr>
        <w:rPr>
          <w:sz w:val="20"/>
        </w:rPr>
      </w:pPr>
      <w:r w:rsidRPr="00161DFA">
        <w:rPr>
          <w:sz w:val="20"/>
        </w:rPr>
        <w:tab/>
        <w:t xml:space="preserve">Dans le cas d'un partage entre le service de radiodiffusion (télévision) et le service mobile terrestre, le rapport de protection, lorsque la fréquence porteuse diffère de la porteuse du signal image de moins de 0,5 MHz est celui donné dans le Tableau 16. </w:t>
      </w:r>
    </w:p>
    <w:p w:rsidR="00161DFA" w:rsidRPr="00293DFB" w:rsidRDefault="00161DFA" w:rsidP="00461183">
      <w:pPr>
        <w:pStyle w:val="Table"/>
        <w:rPr>
          <w:lang w:val="fr-FR"/>
        </w:rPr>
      </w:pPr>
      <w:r w:rsidRPr="00293DFB">
        <w:rPr>
          <w:lang w:val="fr-FR"/>
        </w:rPr>
        <w:t>TABLEAU  16</w:t>
      </w:r>
    </w:p>
    <w:p w:rsidR="00161DFA" w:rsidRPr="00293DFB" w:rsidRDefault="00161DFA" w:rsidP="00461183">
      <w:pPr>
        <w:pStyle w:val="TableTitle0"/>
        <w:rPr>
          <w:lang w:val="fr-FR"/>
        </w:rPr>
      </w:pPr>
      <w:r w:rsidRPr="00293DFB">
        <w:rPr>
          <w:lang w:val="fr-FR"/>
        </w:rPr>
        <w:t>Rapports de protection applicables au service mobile terrestre dans le cas</w:t>
      </w:r>
      <w:r w:rsidRPr="00293DFB">
        <w:rPr>
          <w:lang w:val="fr-FR"/>
        </w:rPr>
        <w:br/>
        <w:t>d'un partage avec le service de radiodiffusion (télévision)</w:t>
      </w:r>
    </w:p>
    <w:p w:rsidR="00161DFA" w:rsidRPr="00161DFA" w:rsidRDefault="00161DFA" w:rsidP="00161DFA">
      <w:pPr>
        <w:keepNext/>
        <w:keepLines/>
        <w:tabs>
          <w:tab w:val="clear" w:pos="794"/>
          <w:tab w:val="clear" w:pos="1191"/>
          <w:tab w:val="clear" w:pos="1588"/>
          <w:tab w:val="clear" w:pos="1985"/>
        </w:tabs>
        <w:spacing w:before="0"/>
        <w:rPr>
          <w:sz w:val="16"/>
        </w:rPr>
      </w:pPr>
    </w:p>
    <w:tbl>
      <w:tblPr>
        <w:tblW w:w="0" w:type="auto"/>
        <w:tblInd w:w="8" w:type="dxa"/>
        <w:tblLayout w:type="fixed"/>
        <w:tblCellMar>
          <w:left w:w="0" w:type="dxa"/>
          <w:right w:w="0" w:type="dxa"/>
        </w:tblCellMar>
        <w:tblLook w:val="0000" w:firstRow="0" w:lastRow="0" w:firstColumn="0" w:lastColumn="0" w:noHBand="0" w:noVBand="0"/>
      </w:tblPr>
      <w:tblGrid>
        <w:gridCol w:w="2472"/>
        <w:gridCol w:w="1775"/>
        <w:gridCol w:w="1848"/>
        <w:gridCol w:w="1871"/>
        <w:gridCol w:w="1814"/>
      </w:tblGrid>
      <w:tr w:rsidR="00161DFA" w:rsidRPr="00161DFA" w:rsidTr="00620645">
        <w:trPr>
          <w:cantSplit/>
        </w:trPr>
        <w:tc>
          <w:tcPr>
            <w:tcW w:w="2472"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ind w:left="142" w:right="142"/>
              <w:jc w:val="center"/>
              <w:rPr>
                <w:sz w:val="18"/>
              </w:rPr>
            </w:pPr>
          </w:p>
        </w:tc>
        <w:tc>
          <w:tcPr>
            <w:tcW w:w="1775"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0" w:after="86" w:line="190" w:lineRule="exact"/>
              <w:ind w:left="142" w:right="142"/>
              <w:jc w:val="center"/>
              <w:rPr>
                <w:sz w:val="18"/>
              </w:rPr>
            </w:pPr>
          </w:p>
        </w:tc>
        <w:tc>
          <w:tcPr>
            <w:tcW w:w="5533" w:type="dxa"/>
            <w:gridSpan w:val="3"/>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ind w:left="142" w:right="142"/>
              <w:jc w:val="center"/>
              <w:rPr>
                <w:sz w:val="18"/>
              </w:rPr>
            </w:pPr>
            <w:r w:rsidRPr="00161DFA">
              <w:rPr>
                <w:sz w:val="18"/>
              </w:rPr>
              <w:t>Systèmes numériques</w:t>
            </w:r>
          </w:p>
        </w:tc>
      </w:tr>
      <w:tr w:rsidR="00161DFA" w:rsidRPr="00161DFA" w:rsidTr="00620645">
        <w:trPr>
          <w:cantSplit/>
        </w:trPr>
        <w:tc>
          <w:tcPr>
            <w:tcW w:w="2472"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ind w:left="142" w:right="142"/>
              <w:jc w:val="center"/>
              <w:rPr>
                <w:sz w:val="18"/>
              </w:rPr>
            </w:pPr>
          </w:p>
        </w:tc>
        <w:tc>
          <w:tcPr>
            <w:tcW w:w="1775"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0" w:line="190" w:lineRule="exact"/>
              <w:ind w:left="142" w:right="142"/>
              <w:jc w:val="center"/>
              <w:rPr>
                <w:sz w:val="18"/>
              </w:rPr>
            </w:pPr>
            <w:r w:rsidRPr="00161DFA">
              <w:rPr>
                <w:sz w:val="18"/>
              </w:rPr>
              <w:t>Systèmes</w:t>
            </w:r>
            <w:r w:rsidRPr="00161DFA">
              <w:rPr>
                <w:sz w:val="18"/>
              </w:rPr>
              <w:br/>
              <w:t>analogiques</w:t>
            </w:r>
            <w:r w:rsidRPr="00161DFA">
              <w:rPr>
                <w:sz w:val="18"/>
              </w:rPr>
              <w:br/>
              <w:t>de transmission</w:t>
            </w:r>
            <w:r w:rsidRPr="00161DFA">
              <w:rPr>
                <w:sz w:val="18"/>
              </w:rPr>
              <w:br/>
              <w:t>de la parole</w:t>
            </w:r>
          </w:p>
        </w:tc>
        <w:tc>
          <w:tcPr>
            <w:tcW w:w="3719" w:type="dxa"/>
            <w:gridSpan w:val="2"/>
            <w:tcBorders>
              <w:top w:val="single" w:sz="6" w:space="0" w:color="auto"/>
              <w:left w:val="single" w:sz="6" w:space="0" w:color="auto"/>
              <w:bottom w:val="single" w:sz="6" w:space="0" w:color="auto"/>
              <w:right w:val="single" w:sz="6" w:space="0" w:color="auto"/>
            </w:tcBorders>
          </w:tcPr>
          <w:p w:rsidR="00161DFA" w:rsidRPr="00161DFA" w:rsidRDefault="00161DFA" w:rsidP="00762C90">
            <w:pPr>
              <w:keepNext/>
              <w:framePr w:hSpace="181" w:wrap="notBeside" w:vAnchor="text" w:hAnchor="page" w:xAlign="center" w:y="1"/>
              <w:spacing w:before="200" w:after="86" w:line="190" w:lineRule="exact"/>
              <w:ind w:left="142" w:right="142"/>
              <w:jc w:val="center"/>
              <w:rPr>
                <w:sz w:val="18"/>
              </w:rPr>
            </w:pPr>
            <w:r w:rsidRPr="00161DFA">
              <w:rPr>
                <w:sz w:val="18"/>
              </w:rPr>
              <w:t xml:space="preserve">MDP-4, </w:t>
            </w:r>
            <w:r w:rsidR="00762C90" w:rsidRPr="00762C90">
              <w:rPr>
                <w:sz w:val="18"/>
                <w:szCs w:val="18"/>
              </w:rPr>
              <w:sym w:font="Symbol" w:char="F070"/>
            </w:r>
            <w:r w:rsidRPr="00161DFA">
              <w:rPr>
                <w:sz w:val="18"/>
              </w:rPr>
              <w:t>/4 espacement des canaux de 50 kHz</w:t>
            </w:r>
            <w:r w:rsidRPr="00161DFA">
              <w:rPr>
                <w:sz w:val="18"/>
              </w:rPr>
              <w:br/>
              <w:t xml:space="preserve">TEB  </w:t>
            </w:r>
            <w:r w:rsidR="00762C90" w:rsidRPr="00762C90">
              <w:rPr>
                <w:sz w:val="18"/>
                <w:szCs w:val="18"/>
              </w:rPr>
              <w:t>=</w:t>
            </w:r>
            <w:r w:rsidRPr="00161DFA">
              <w:rPr>
                <w:sz w:val="18"/>
              </w:rPr>
              <w:t xml:space="preserve">  3  </w:t>
            </w:r>
            <w:r w:rsidR="00762C90" w:rsidRPr="00762C90">
              <w:rPr>
                <w:sz w:val="18"/>
                <w:szCs w:val="18"/>
              </w:rPr>
              <w:sym w:font="Symbol" w:char="F0B4"/>
            </w:r>
            <w:r w:rsidRPr="00161DFA">
              <w:rPr>
                <w:sz w:val="18"/>
              </w:rPr>
              <w:t xml:space="preserve">  10</w:t>
            </w:r>
            <w:r w:rsidR="00762C90" w:rsidRPr="00B62DED">
              <w:rPr>
                <w:sz w:val="18"/>
                <w:szCs w:val="18"/>
                <w:vertAlign w:val="superscript"/>
                <w:lang w:val="fr-CH"/>
              </w:rPr>
              <w:t>–</w:t>
            </w:r>
            <w:r w:rsidRPr="00161DFA">
              <w:rPr>
                <w:position w:val="4"/>
                <w:sz w:val="14"/>
              </w:rPr>
              <w:t>2</w:t>
            </w:r>
            <w:r w:rsidRPr="00161DFA">
              <w:rPr>
                <w:sz w:val="18"/>
              </w:rPr>
              <w:t xml:space="preserve"> </w:t>
            </w:r>
          </w:p>
        </w:tc>
        <w:tc>
          <w:tcPr>
            <w:tcW w:w="1814" w:type="dxa"/>
            <w:tcBorders>
              <w:left w:val="single" w:sz="6" w:space="0" w:color="auto"/>
              <w:right w:val="single" w:sz="6" w:space="0" w:color="auto"/>
            </w:tcBorders>
          </w:tcPr>
          <w:p w:rsidR="00161DFA" w:rsidRPr="00161DFA" w:rsidRDefault="00161DFA" w:rsidP="00762C90">
            <w:pPr>
              <w:keepNext/>
              <w:framePr w:hSpace="181" w:wrap="notBeside" w:vAnchor="text" w:hAnchor="page" w:xAlign="center" w:y="1"/>
              <w:spacing w:before="199" w:line="190" w:lineRule="exact"/>
              <w:ind w:left="142" w:right="142"/>
              <w:jc w:val="center"/>
              <w:rPr>
                <w:sz w:val="18"/>
              </w:rPr>
            </w:pPr>
            <w:r w:rsidRPr="00161DFA">
              <w:rPr>
                <w:sz w:val="18"/>
              </w:rPr>
              <w:br/>
              <w:t xml:space="preserve">MDMG, BT  </w:t>
            </w:r>
            <w:r w:rsidR="00762C90" w:rsidRPr="00762C90">
              <w:rPr>
                <w:sz w:val="18"/>
                <w:szCs w:val="18"/>
              </w:rPr>
              <w:t>=</w:t>
            </w:r>
            <w:r w:rsidRPr="00161DFA">
              <w:rPr>
                <w:sz w:val="18"/>
              </w:rPr>
              <w:t xml:space="preserve">  0,3</w:t>
            </w:r>
            <w:r w:rsidRPr="00161DFA">
              <w:rPr>
                <w:sz w:val="18"/>
              </w:rPr>
              <w:br/>
              <w:t>espacement des</w:t>
            </w:r>
          </w:p>
        </w:tc>
      </w:tr>
      <w:tr w:rsidR="00161DFA" w:rsidRPr="00161DFA" w:rsidTr="00620645">
        <w:trPr>
          <w:cantSplit/>
        </w:trPr>
        <w:tc>
          <w:tcPr>
            <w:tcW w:w="2472"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ind w:left="142" w:right="142"/>
              <w:jc w:val="center"/>
              <w:rPr>
                <w:sz w:val="18"/>
              </w:rPr>
            </w:pPr>
          </w:p>
        </w:tc>
        <w:tc>
          <w:tcPr>
            <w:tcW w:w="1775"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0" w:after="86" w:line="190" w:lineRule="exact"/>
              <w:ind w:left="142" w:right="142"/>
              <w:jc w:val="center"/>
              <w:rPr>
                <w:sz w:val="18"/>
              </w:rPr>
            </w:pPr>
          </w:p>
        </w:tc>
        <w:tc>
          <w:tcPr>
            <w:tcW w:w="184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99" w:after="86" w:line="190" w:lineRule="exact"/>
              <w:ind w:left="142" w:right="142"/>
              <w:jc w:val="center"/>
              <w:rPr>
                <w:sz w:val="18"/>
              </w:rPr>
            </w:pPr>
            <w:r w:rsidRPr="00161DFA">
              <w:rPr>
                <w:sz w:val="18"/>
              </w:rPr>
              <w:t>Conditions statiques</w:t>
            </w:r>
          </w:p>
        </w:tc>
        <w:tc>
          <w:tcPr>
            <w:tcW w:w="1871"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ind w:left="142" w:right="142"/>
              <w:jc w:val="center"/>
              <w:rPr>
                <w:sz w:val="18"/>
              </w:rPr>
            </w:pPr>
            <w:r w:rsidRPr="00161DFA">
              <w:rPr>
                <w:sz w:val="18"/>
              </w:rPr>
              <w:t>Conditions (</w:t>
            </w:r>
            <w:r w:rsidRPr="00161DFA">
              <w:rPr>
                <w:position w:val="6"/>
                <w:sz w:val="14"/>
              </w:rPr>
              <w:t>1</w:t>
            </w:r>
            <w:r w:rsidRPr="00161DFA">
              <w:rPr>
                <w:sz w:val="18"/>
              </w:rPr>
              <w:t>)</w:t>
            </w:r>
            <w:r w:rsidRPr="00161DFA">
              <w:rPr>
                <w:sz w:val="18"/>
              </w:rPr>
              <w:br/>
              <w:t>d'évanouissement</w:t>
            </w:r>
          </w:p>
        </w:tc>
        <w:tc>
          <w:tcPr>
            <w:tcW w:w="1814"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0" w:after="86" w:line="190" w:lineRule="exact"/>
              <w:ind w:left="142" w:right="142"/>
              <w:jc w:val="center"/>
              <w:rPr>
                <w:sz w:val="18"/>
              </w:rPr>
            </w:pPr>
            <w:r w:rsidRPr="00161DFA">
              <w:rPr>
                <w:sz w:val="18"/>
              </w:rPr>
              <w:t>canaux de 200 kHz</w:t>
            </w:r>
          </w:p>
        </w:tc>
      </w:tr>
      <w:tr w:rsidR="00161DFA" w:rsidRPr="00161DFA" w:rsidTr="00620645">
        <w:trPr>
          <w:cantSplit/>
        </w:trPr>
        <w:tc>
          <w:tcPr>
            <w:tcW w:w="2472"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ind w:left="142" w:right="142"/>
              <w:jc w:val="left"/>
              <w:rPr>
                <w:sz w:val="18"/>
              </w:rPr>
            </w:pPr>
            <w:r w:rsidRPr="00161DFA">
              <w:rPr>
                <w:sz w:val="18"/>
              </w:rPr>
              <w:t>Rapport de protection (dB)</w:t>
            </w:r>
            <w:r w:rsidRPr="00161DFA">
              <w:rPr>
                <w:sz w:val="18"/>
              </w:rPr>
              <w:br/>
              <w:t>(signal utile/signal brouilleur)</w:t>
            </w:r>
          </w:p>
        </w:tc>
        <w:tc>
          <w:tcPr>
            <w:tcW w:w="1775"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70" w:line="190" w:lineRule="exact"/>
              <w:ind w:left="142" w:right="142"/>
              <w:jc w:val="center"/>
              <w:rPr>
                <w:sz w:val="18"/>
              </w:rPr>
            </w:pPr>
            <w:r w:rsidRPr="00161DFA">
              <w:rPr>
                <w:sz w:val="18"/>
              </w:rPr>
              <w:t>10</w:t>
            </w:r>
          </w:p>
        </w:tc>
        <w:tc>
          <w:tcPr>
            <w:tcW w:w="1848"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70" w:line="190" w:lineRule="exact"/>
              <w:ind w:left="142" w:right="142"/>
              <w:jc w:val="center"/>
              <w:rPr>
                <w:sz w:val="18"/>
              </w:rPr>
            </w:pPr>
            <w:r w:rsidRPr="00161DFA">
              <w:rPr>
                <w:sz w:val="18"/>
              </w:rPr>
              <w:t>11</w:t>
            </w:r>
            <w:r w:rsidRPr="00161DFA">
              <w:rPr>
                <w:sz w:val="12"/>
              </w:rPr>
              <w:t> </w:t>
            </w:r>
            <w:r w:rsidRPr="00161DFA">
              <w:rPr>
                <w:sz w:val="18"/>
              </w:rPr>
              <w:t>(</w:t>
            </w:r>
            <w:r w:rsidRPr="00161DFA">
              <w:rPr>
                <w:position w:val="4"/>
                <w:sz w:val="14"/>
              </w:rPr>
              <w:t>2</w:t>
            </w:r>
            <w:r w:rsidRPr="00161DFA">
              <w:rPr>
                <w:sz w:val="18"/>
              </w:rPr>
              <w:t>)</w:t>
            </w:r>
          </w:p>
        </w:tc>
        <w:tc>
          <w:tcPr>
            <w:tcW w:w="1871"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70" w:line="190" w:lineRule="exact"/>
              <w:ind w:left="142" w:right="142"/>
              <w:jc w:val="center"/>
              <w:rPr>
                <w:sz w:val="18"/>
              </w:rPr>
            </w:pPr>
            <w:r w:rsidRPr="00161DFA">
              <w:rPr>
                <w:sz w:val="18"/>
              </w:rPr>
              <w:t>17</w:t>
            </w:r>
            <w:r w:rsidRPr="00161DFA">
              <w:rPr>
                <w:sz w:val="12"/>
              </w:rPr>
              <w:t> </w:t>
            </w:r>
            <w:r w:rsidRPr="00161DFA">
              <w:rPr>
                <w:sz w:val="18"/>
              </w:rPr>
              <w:t>(</w:t>
            </w:r>
            <w:r w:rsidRPr="00161DFA">
              <w:rPr>
                <w:position w:val="4"/>
                <w:sz w:val="14"/>
              </w:rPr>
              <w:t>2</w:t>
            </w:r>
            <w:r w:rsidRPr="00161DFA">
              <w:rPr>
                <w:sz w:val="18"/>
              </w:rPr>
              <w:t>)</w:t>
            </w:r>
          </w:p>
        </w:tc>
        <w:tc>
          <w:tcPr>
            <w:tcW w:w="1814"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70" w:line="190" w:lineRule="exact"/>
              <w:ind w:left="142" w:right="142"/>
              <w:jc w:val="center"/>
              <w:rPr>
                <w:sz w:val="18"/>
              </w:rPr>
            </w:pPr>
            <w:r w:rsidRPr="00161DFA">
              <w:rPr>
                <w:sz w:val="18"/>
              </w:rPr>
              <w:t>9</w:t>
            </w:r>
            <w:r w:rsidRPr="00161DFA">
              <w:rPr>
                <w:sz w:val="12"/>
              </w:rPr>
              <w:t> </w:t>
            </w:r>
            <w:r w:rsidRPr="00161DFA">
              <w:rPr>
                <w:sz w:val="18"/>
              </w:rPr>
              <w:t>(</w:t>
            </w:r>
            <w:r w:rsidRPr="00161DFA">
              <w:rPr>
                <w:position w:val="4"/>
                <w:sz w:val="14"/>
              </w:rPr>
              <w:t>2</w:t>
            </w:r>
            <w:r w:rsidRPr="00161DFA">
              <w:rPr>
                <w:sz w:val="18"/>
              </w:rPr>
              <w:t>)</w:t>
            </w:r>
          </w:p>
        </w:tc>
      </w:tr>
    </w:tbl>
    <w:p w:rsidR="00161DFA" w:rsidRPr="00161DFA" w:rsidRDefault="00161DFA" w:rsidP="00161DFA">
      <w:pPr>
        <w:keepNext/>
        <w:tabs>
          <w:tab w:val="clear" w:pos="794"/>
          <w:tab w:val="clear" w:pos="1191"/>
          <w:tab w:val="clear" w:pos="1588"/>
          <w:tab w:val="clear" w:pos="1985"/>
          <w:tab w:val="left" w:pos="426"/>
        </w:tabs>
        <w:spacing w:before="86" w:line="199" w:lineRule="exact"/>
        <w:ind w:left="426" w:right="113" w:hanging="369"/>
        <w:rPr>
          <w:sz w:val="18"/>
        </w:rPr>
      </w:pPr>
      <w:r w:rsidRPr="00161DFA">
        <w:rPr>
          <w:sz w:val="18"/>
        </w:rPr>
        <w:t>(</w:t>
      </w:r>
      <w:r w:rsidRPr="00161DFA">
        <w:rPr>
          <w:position w:val="6"/>
          <w:sz w:val="14"/>
        </w:rPr>
        <w:t>1</w:t>
      </w:r>
      <w:r w:rsidRPr="00161DFA">
        <w:rPr>
          <w:sz w:val="18"/>
        </w:rPr>
        <w:t>)</w:t>
      </w:r>
      <w:r w:rsidRPr="00161DFA">
        <w:rPr>
          <w:sz w:val="18"/>
        </w:rPr>
        <w:tab/>
        <w:t>Concerne l'évanouissement du signal utile.</w:t>
      </w:r>
    </w:p>
    <w:p w:rsidR="00161DFA" w:rsidRPr="00161DFA" w:rsidRDefault="00161DFA" w:rsidP="00161DFA">
      <w:pPr>
        <w:keepNext/>
        <w:tabs>
          <w:tab w:val="clear" w:pos="794"/>
          <w:tab w:val="clear" w:pos="1191"/>
          <w:tab w:val="clear" w:pos="1588"/>
          <w:tab w:val="clear" w:pos="1985"/>
          <w:tab w:val="left" w:pos="426"/>
        </w:tabs>
        <w:spacing w:before="86" w:line="199" w:lineRule="exact"/>
        <w:ind w:left="426" w:right="113" w:hanging="369"/>
        <w:rPr>
          <w:sz w:val="18"/>
        </w:rPr>
      </w:pPr>
      <w:r w:rsidRPr="00161DFA">
        <w:rPr>
          <w:sz w:val="18"/>
        </w:rPr>
        <w:t>(</w:t>
      </w:r>
      <w:r w:rsidRPr="00161DFA">
        <w:rPr>
          <w:position w:val="4"/>
          <w:sz w:val="14"/>
        </w:rPr>
        <w:t>2</w:t>
      </w:r>
      <w:r w:rsidRPr="00161DFA">
        <w:rPr>
          <w:sz w:val="18"/>
        </w:rPr>
        <w:t>)</w:t>
      </w:r>
      <w:r w:rsidRPr="00161DFA">
        <w:rPr>
          <w:sz w:val="18"/>
        </w:rPr>
        <w:tab/>
        <w:t>Ces valeurs correspondent aux rapports de protection contre des signaux brouilleurs ayant le même type de modulation que le signal utile. Dans le cas de partage avec le service de radiodiffusion (télévision), il peut s'avérer nécessaire d'utiliser des facteurs de correction.</w:t>
      </w:r>
    </w:p>
    <w:p w:rsidR="00161DFA" w:rsidRPr="00161DFA" w:rsidRDefault="00161DFA" w:rsidP="00161DFA">
      <w:pPr>
        <w:spacing w:before="136" w:line="240" w:lineRule="atLeast"/>
        <w:rPr>
          <w:sz w:val="20"/>
        </w:rPr>
      </w:pPr>
    </w:p>
    <w:p w:rsidR="00161DFA" w:rsidRPr="00161DFA" w:rsidRDefault="00161DFA" w:rsidP="00461183">
      <w:pPr>
        <w:rPr>
          <w:sz w:val="20"/>
        </w:rPr>
      </w:pPr>
      <w:r w:rsidRPr="00161DFA">
        <w:rPr>
          <w:sz w:val="20"/>
        </w:rPr>
        <w:tab/>
        <w:t>La courbe représentative des valeurs relatives de rapport de protection en fonction de la séparation entre la fréquence porteuse et la porteuse du signal image est reproduite à la Fig. 10.</w:t>
      </w:r>
    </w:p>
    <w:p w:rsidR="00161DFA" w:rsidRPr="00161DFA" w:rsidRDefault="00161DFA" w:rsidP="00461183">
      <w:pPr>
        <w:rPr>
          <w:sz w:val="20"/>
        </w:rPr>
      </w:pPr>
      <w:r w:rsidRPr="00161DFA">
        <w:rPr>
          <w:sz w:val="20"/>
        </w:rPr>
        <w:tab/>
        <w:t>La séparation en fréquence entre chacune des porteuses représentée à la Fig. 10 dépend du système de télévision utilisé. La partie hachurée de la figure ne doit être utilisée que lorsque le signal brouilleur contient une porteuse sonore NICAM.</w:t>
      </w:r>
    </w:p>
    <w:p w:rsidR="00161DFA" w:rsidRPr="00461183" w:rsidRDefault="00161DFA" w:rsidP="00461183">
      <w:pPr>
        <w:pStyle w:val="Heading2"/>
        <w:rPr>
          <w:sz w:val="22"/>
          <w:szCs w:val="22"/>
        </w:rPr>
      </w:pPr>
      <w:r w:rsidRPr="00461183">
        <w:rPr>
          <w:sz w:val="22"/>
          <w:szCs w:val="22"/>
        </w:rPr>
        <w:t>2.2</w:t>
      </w:r>
      <w:r w:rsidRPr="00461183">
        <w:rPr>
          <w:sz w:val="22"/>
          <w:szCs w:val="22"/>
        </w:rPr>
        <w:tab/>
        <w:t>Partage avec le service de radiodiffusion (sonore) quand le canal mobile tombe à moins de 600 kHz du canal de radiodiffusion</w:t>
      </w:r>
    </w:p>
    <w:p w:rsidR="00161DFA" w:rsidRPr="00161DFA" w:rsidRDefault="00161DFA" w:rsidP="00461183">
      <w:pPr>
        <w:rPr>
          <w:sz w:val="20"/>
        </w:rPr>
      </w:pPr>
      <w:r w:rsidRPr="00161DFA">
        <w:rPr>
          <w:sz w:val="20"/>
        </w:rPr>
        <w:tab/>
        <w:t>Dans le cas d'un partage avec le service de radiodiffusion (sonore), on utilise les rapports de protection spécifiés au Tableau 17.</w:t>
      </w:r>
    </w:p>
    <w:p w:rsidR="00161DFA" w:rsidRPr="00161DFA" w:rsidRDefault="00161DFA" w:rsidP="00461183">
      <w:pPr>
        <w:pStyle w:val="FigureNo"/>
        <w:rPr>
          <w:lang w:val="en-US"/>
        </w:rPr>
      </w:pPr>
      <w:r w:rsidRPr="00161DFA">
        <w:rPr>
          <w:noProof/>
          <w:lang w:val="en-GB" w:eastAsia="en-GB"/>
        </w:rPr>
        <w:lastRenderedPageBreak/>
        <w:drawing>
          <wp:inline distT="0" distB="0" distL="0" distR="0" wp14:anchorId="4A5F3D3D" wp14:editId="42BD28F3">
            <wp:extent cx="4838700" cy="3971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38700" cy="3971925"/>
                    </a:xfrm>
                    <a:prstGeom prst="rect">
                      <a:avLst/>
                    </a:prstGeom>
                    <a:noFill/>
                    <a:ln>
                      <a:noFill/>
                    </a:ln>
                  </pic:spPr>
                </pic:pic>
              </a:graphicData>
            </a:graphic>
          </wp:inline>
        </w:drawing>
      </w:r>
    </w:p>
    <w:p w:rsidR="00161DFA" w:rsidRPr="00293DFB" w:rsidRDefault="00161DFA" w:rsidP="00461183">
      <w:pPr>
        <w:pStyle w:val="Table"/>
        <w:rPr>
          <w:lang w:val="fr-FR"/>
        </w:rPr>
      </w:pPr>
      <w:r w:rsidRPr="00293DFB">
        <w:rPr>
          <w:lang w:val="fr-FR"/>
        </w:rPr>
        <w:t>TABLEAU  17</w:t>
      </w:r>
    </w:p>
    <w:p w:rsidR="00161DFA" w:rsidRPr="00293DFB" w:rsidRDefault="00161DFA" w:rsidP="00461183">
      <w:pPr>
        <w:pStyle w:val="TableTitle0"/>
        <w:rPr>
          <w:lang w:val="fr-FR"/>
        </w:rPr>
      </w:pPr>
      <w:r w:rsidRPr="00293DFB">
        <w:rPr>
          <w:lang w:val="fr-FR"/>
        </w:rPr>
        <w:t>Rapports de protection dans le service mobile terrestre dans le cas d'un partage</w:t>
      </w:r>
      <w:r w:rsidRPr="00293DFB">
        <w:rPr>
          <w:lang w:val="fr-FR"/>
        </w:rPr>
        <w:br/>
        <w:t>avec le service de radiodiffusion (sonore)</w:t>
      </w:r>
    </w:p>
    <w:p w:rsidR="00161DFA" w:rsidRPr="00293DFB" w:rsidRDefault="00161DFA" w:rsidP="00461183">
      <w:pPr>
        <w:pStyle w:val="TableTitle0"/>
        <w:rPr>
          <w:sz w:val="16"/>
          <w:lang w:val="fr-FR"/>
        </w:rPr>
      </w:pPr>
    </w:p>
    <w:tbl>
      <w:tblPr>
        <w:tblW w:w="0" w:type="auto"/>
        <w:jc w:val="center"/>
        <w:tblLayout w:type="fixed"/>
        <w:tblCellMar>
          <w:left w:w="0" w:type="dxa"/>
          <w:right w:w="0" w:type="dxa"/>
        </w:tblCellMar>
        <w:tblLook w:val="0000" w:firstRow="0" w:lastRow="0" w:firstColumn="0" w:lastColumn="0" w:noHBand="0" w:noVBand="0"/>
      </w:tblPr>
      <w:tblGrid>
        <w:gridCol w:w="2245"/>
        <w:gridCol w:w="1701"/>
        <w:gridCol w:w="1814"/>
        <w:gridCol w:w="1814"/>
        <w:gridCol w:w="2155"/>
      </w:tblGrid>
      <w:tr w:rsidR="00161DFA" w:rsidRPr="00161DFA" w:rsidTr="00620645">
        <w:trPr>
          <w:cantSplit/>
          <w:jc w:val="center"/>
        </w:trPr>
        <w:tc>
          <w:tcPr>
            <w:tcW w:w="2245"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ind w:left="142" w:right="142"/>
              <w:jc w:val="center"/>
              <w:rPr>
                <w:sz w:val="18"/>
              </w:rPr>
            </w:pPr>
          </w:p>
        </w:tc>
        <w:tc>
          <w:tcPr>
            <w:tcW w:w="7484" w:type="dxa"/>
            <w:gridSpan w:val="4"/>
            <w:tcBorders>
              <w:top w:val="single" w:sz="6" w:space="0" w:color="auto"/>
            </w:tcBorders>
          </w:tcPr>
          <w:p w:rsidR="00161DFA" w:rsidRPr="00161DFA" w:rsidRDefault="00161DFA" w:rsidP="00161DFA">
            <w:pPr>
              <w:keepNext/>
              <w:framePr w:hSpace="181" w:wrap="notBeside" w:vAnchor="text" w:hAnchor="page" w:xAlign="center" w:y="1"/>
              <w:spacing w:before="86" w:after="86" w:line="190" w:lineRule="exact"/>
              <w:ind w:left="142" w:right="142"/>
              <w:jc w:val="center"/>
              <w:rPr>
                <w:sz w:val="18"/>
              </w:rPr>
            </w:pPr>
            <w:r w:rsidRPr="00161DFA">
              <w:rPr>
                <w:sz w:val="18"/>
              </w:rPr>
              <w:t>Rapport de protection (dB)</w:t>
            </w:r>
          </w:p>
        </w:tc>
      </w:tr>
      <w:tr w:rsidR="00161DFA" w:rsidRPr="00161DFA" w:rsidTr="00620645">
        <w:trPr>
          <w:cantSplit/>
          <w:jc w:val="center"/>
        </w:trPr>
        <w:tc>
          <w:tcPr>
            <w:tcW w:w="2245"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170" w:line="190" w:lineRule="exact"/>
              <w:ind w:left="142" w:right="142"/>
              <w:jc w:val="center"/>
              <w:rPr>
                <w:sz w:val="18"/>
              </w:rPr>
            </w:pPr>
            <w:r w:rsidRPr="00161DFA">
              <w:rPr>
                <w:sz w:val="18"/>
              </w:rPr>
              <w:t xml:space="preserve">Différence de fréquence </w:t>
            </w:r>
          </w:p>
        </w:tc>
        <w:tc>
          <w:tcPr>
            <w:tcW w:w="1701" w:type="dxa"/>
            <w:tcBorders>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ind w:left="142" w:right="142"/>
              <w:jc w:val="center"/>
              <w:rPr>
                <w:sz w:val="18"/>
              </w:rPr>
            </w:pPr>
          </w:p>
        </w:tc>
        <w:tc>
          <w:tcPr>
            <w:tcW w:w="5783" w:type="dxa"/>
            <w:gridSpan w:val="3"/>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ind w:left="142" w:right="142"/>
              <w:jc w:val="center"/>
              <w:rPr>
                <w:sz w:val="18"/>
              </w:rPr>
            </w:pPr>
            <w:r w:rsidRPr="00161DFA">
              <w:rPr>
                <w:sz w:val="18"/>
              </w:rPr>
              <w:t>Systèmes numériques</w:t>
            </w:r>
          </w:p>
        </w:tc>
      </w:tr>
      <w:tr w:rsidR="00161DFA" w:rsidRPr="00161DFA" w:rsidTr="00620645">
        <w:trPr>
          <w:cantSplit/>
          <w:jc w:val="center"/>
        </w:trPr>
        <w:tc>
          <w:tcPr>
            <w:tcW w:w="2245"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0" w:line="190" w:lineRule="exact"/>
              <w:ind w:left="142" w:right="142"/>
              <w:jc w:val="center"/>
              <w:rPr>
                <w:sz w:val="18"/>
              </w:rPr>
            </w:pPr>
            <w:r w:rsidRPr="00161DFA">
              <w:rPr>
                <w:sz w:val="18"/>
              </w:rPr>
              <w:t>entre les porteuses</w:t>
            </w:r>
            <w:r w:rsidRPr="00161DFA">
              <w:rPr>
                <w:sz w:val="18"/>
              </w:rPr>
              <w:br/>
              <w:t>des deux services</w:t>
            </w:r>
            <w:r w:rsidRPr="00161DFA">
              <w:rPr>
                <w:sz w:val="18"/>
              </w:rPr>
              <w:br/>
              <w:t>(kHz)</w:t>
            </w:r>
          </w:p>
        </w:tc>
        <w:tc>
          <w:tcPr>
            <w:tcW w:w="1701" w:type="dxa"/>
            <w:tcBorders>
              <w:top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line="190" w:lineRule="exact"/>
              <w:jc w:val="center"/>
              <w:rPr>
                <w:sz w:val="18"/>
              </w:rPr>
            </w:pPr>
            <w:r w:rsidRPr="00161DFA">
              <w:rPr>
                <w:sz w:val="18"/>
              </w:rPr>
              <w:t>Systèmes analogiques</w:t>
            </w:r>
            <w:r w:rsidRPr="00161DFA">
              <w:rPr>
                <w:sz w:val="18"/>
              </w:rPr>
              <w:br/>
              <w:t>de transmission</w:t>
            </w:r>
            <w:r w:rsidRPr="00161DFA">
              <w:rPr>
                <w:sz w:val="18"/>
              </w:rPr>
              <w:br/>
              <w:t>de la parole</w:t>
            </w:r>
          </w:p>
        </w:tc>
        <w:tc>
          <w:tcPr>
            <w:tcW w:w="3628" w:type="dxa"/>
            <w:gridSpan w:val="2"/>
            <w:tcBorders>
              <w:top w:val="single" w:sz="6" w:space="0" w:color="auto"/>
              <w:left w:val="single" w:sz="6" w:space="0" w:color="auto"/>
              <w:bottom w:val="single" w:sz="6" w:space="0" w:color="auto"/>
              <w:right w:val="single" w:sz="6" w:space="0" w:color="auto"/>
            </w:tcBorders>
          </w:tcPr>
          <w:p w:rsidR="00161DFA" w:rsidRPr="00161DFA" w:rsidRDefault="00161DFA" w:rsidP="00762C90">
            <w:pPr>
              <w:keepNext/>
              <w:framePr w:hSpace="181" w:wrap="notBeside" w:vAnchor="text" w:hAnchor="page" w:xAlign="center" w:y="1"/>
              <w:spacing w:before="140" w:line="190" w:lineRule="exact"/>
              <w:ind w:left="57" w:right="57"/>
              <w:jc w:val="center"/>
              <w:rPr>
                <w:sz w:val="18"/>
              </w:rPr>
            </w:pPr>
            <w:r w:rsidRPr="00161DFA">
              <w:rPr>
                <w:sz w:val="18"/>
              </w:rPr>
              <w:t xml:space="preserve">MDP-4, </w:t>
            </w:r>
            <w:r w:rsidR="00762C90" w:rsidRPr="00762C90">
              <w:rPr>
                <w:sz w:val="18"/>
                <w:szCs w:val="18"/>
              </w:rPr>
              <w:sym w:font="Symbol" w:char="F070"/>
            </w:r>
            <w:r w:rsidRPr="00161DFA">
              <w:rPr>
                <w:sz w:val="18"/>
              </w:rPr>
              <w:t>/4, espacement des canaux de 50 kHz</w:t>
            </w:r>
            <w:r w:rsidRPr="00161DFA">
              <w:rPr>
                <w:sz w:val="18"/>
              </w:rPr>
              <w:br/>
              <w:t xml:space="preserve">TEB  </w:t>
            </w:r>
            <w:r w:rsidR="00762C90" w:rsidRPr="00762C90">
              <w:rPr>
                <w:sz w:val="18"/>
                <w:szCs w:val="18"/>
              </w:rPr>
              <w:t>=</w:t>
            </w:r>
            <w:r w:rsidRPr="00161DFA">
              <w:rPr>
                <w:sz w:val="18"/>
              </w:rPr>
              <w:t xml:space="preserve">  3  </w:t>
            </w:r>
            <w:r w:rsidR="00762C90" w:rsidRPr="00762C90">
              <w:rPr>
                <w:sz w:val="18"/>
                <w:szCs w:val="18"/>
              </w:rPr>
              <w:sym w:font="Symbol" w:char="F0B4"/>
            </w:r>
            <w:r w:rsidRPr="00161DFA">
              <w:rPr>
                <w:sz w:val="18"/>
              </w:rPr>
              <w:t xml:space="preserve">  10</w:t>
            </w:r>
            <w:r w:rsidRPr="00161DFA">
              <w:rPr>
                <w:position w:val="4"/>
                <w:sz w:val="14"/>
              </w:rPr>
              <w:t>–2</w:t>
            </w:r>
            <w:r w:rsidRPr="00161DFA">
              <w:rPr>
                <w:sz w:val="18"/>
              </w:rPr>
              <w:t xml:space="preserve"> </w:t>
            </w:r>
          </w:p>
        </w:tc>
        <w:tc>
          <w:tcPr>
            <w:tcW w:w="2155"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line="190" w:lineRule="exact"/>
              <w:ind w:left="142" w:right="142"/>
              <w:jc w:val="center"/>
              <w:rPr>
                <w:sz w:val="18"/>
              </w:rPr>
            </w:pPr>
            <w:r w:rsidRPr="00161DFA">
              <w:rPr>
                <w:sz w:val="18"/>
              </w:rPr>
              <w:br/>
              <w:t xml:space="preserve">MDMG, BT  </w:t>
            </w:r>
            <w:r w:rsidR="00762C90" w:rsidRPr="00762C90">
              <w:rPr>
                <w:sz w:val="18"/>
                <w:szCs w:val="18"/>
              </w:rPr>
              <w:t>=</w:t>
            </w:r>
            <w:r w:rsidRPr="00161DFA">
              <w:rPr>
                <w:sz w:val="18"/>
              </w:rPr>
              <w:t xml:space="preserve">  0,3</w:t>
            </w:r>
            <w:r w:rsidRPr="00161DFA">
              <w:rPr>
                <w:sz w:val="18"/>
              </w:rPr>
              <w:br/>
              <w:t>espacement des</w:t>
            </w:r>
          </w:p>
        </w:tc>
      </w:tr>
      <w:tr w:rsidR="00161DFA" w:rsidRPr="00161DFA" w:rsidTr="00620645">
        <w:trPr>
          <w:cantSplit/>
          <w:jc w:val="center"/>
        </w:trPr>
        <w:tc>
          <w:tcPr>
            <w:tcW w:w="2245"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ind w:left="142" w:right="142"/>
              <w:jc w:val="center"/>
              <w:rPr>
                <w:sz w:val="18"/>
              </w:rPr>
            </w:pPr>
          </w:p>
        </w:tc>
        <w:tc>
          <w:tcPr>
            <w:tcW w:w="1701" w:type="dxa"/>
            <w:tcBorders>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0" w:after="86" w:line="190" w:lineRule="exact"/>
              <w:ind w:left="142" w:right="142"/>
              <w:jc w:val="center"/>
              <w:rPr>
                <w:sz w:val="18"/>
              </w:rPr>
            </w:pPr>
            <w:r w:rsidRPr="00161DFA">
              <w:rPr>
                <w:sz w:val="18"/>
              </w:rPr>
              <w:t>(espacement des canaux</w:t>
            </w:r>
            <w:r w:rsidRPr="00161DFA">
              <w:rPr>
                <w:sz w:val="18"/>
              </w:rPr>
              <w:br/>
              <w:t>de12,5 et 25 kHz)</w:t>
            </w:r>
          </w:p>
        </w:tc>
        <w:tc>
          <w:tcPr>
            <w:tcW w:w="1814"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220" w:line="190" w:lineRule="exact"/>
              <w:ind w:left="142" w:right="142"/>
              <w:jc w:val="center"/>
              <w:rPr>
                <w:sz w:val="18"/>
              </w:rPr>
            </w:pPr>
            <w:r w:rsidRPr="00161DFA">
              <w:rPr>
                <w:sz w:val="18"/>
              </w:rPr>
              <w:t>Conditions statiques</w:t>
            </w:r>
          </w:p>
        </w:tc>
        <w:tc>
          <w:tcPr>
            <w:tcW w:w="1814"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140" w:line="190" w:lineRule="exact"/>
              <w:ind w:left="142" w:right="142"/>
              <w:jc w:val="center"/>
              <w:rPr>
                <w:sz w:val="18"/>
              </w:rPr>
            </w:pPr>
            <w:r w:rsidRPr="00161DFA">
              <w:rPr>
                <w:sz w:val="18"/>
              </w:rPr>
              <w:t>Conditions</w:t>
            </w:r>
            <w:r w:rsidRPr="00161DFA">
              <w:rPr>
                <w:sz w:val="18"/>
              </w:rPr>
              <w:br/>
              <w:t>d'évanouissement</w:t>
            </w:r>
          </w:p>
        </w:tc>
        <w:tc>
          <w:tcPr>
            <w:tcW w:w="2155"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0" w:after="86" w:line="190" w:lineRule="exact"/>
              <w:ind w:left="142" w:right="142"/>
              <w:jc w:val="center"/>
              <w:rPr>
                <w:sz w:val="18"/>
              </w:rPr>
            </w:pPr>
            <w:r w:rsidRPr="00161DFA">
              <w:rPr>
                <w:sz w:val="18"/>
              </w:rPr>
              <w:t>canaux de 200 kHz</w:t>
            </w:r>
          </w:p>
        </w:tc>
      </w:tr>
      <w:tr w:rsidR="00161DFA" w:rsidRPr="00161DFA" w:rsidTr="00620645">
        <w:trPr>
          <w:cantSplit/>
          <w:jc w:val="center"/>
        </w:trPr>
        <w:tc>
          <w:tcPr>
            <w:tcW w:w="2245"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29" w:line="190" w:lineRule="exact"/>
              <w:ind w:right="1021"/>
              <w:jc w:val="right"/>
              <w:rPr>
                <w:sz w:val="18"/>
              </w:rPr>
            </w:pPr>
            <w:r w:rsidRPr="00161DFA">
              <w:rPr>
                <w:sz w:val="18"/>
              </w:rPr>
              <w:t>0</w:t>
            </w:r>
          </w:p>
        </w:tc>
        <w:tc>
          <w:tcPr>
            <w:tcW w:w="1701" w:type="dxa"/>
            <w:tcBorders>
              <w:top w:val="single" w:sz="6" w:space="0" w:color="auto"/>
              <w:right w:val="single" w:sz="6" w:space="0" w:color="auto"/>
            </w:tcBorders>
          </w:tcPr>
          <w:p w:rsidR="00161DFA" w:rsidRPr="00161DFA" w:rsidRDefault="00161DFA" w:rsidP="00205DB9">
            <w:pPr>
              <w:keepNext/>
              <w:framePr w:hSpace="181" w:wrap="notBeside" w:vAnchor="text" w:hAnchor="page" w:xAlign="center" w:y="1"/>
              <w:spacing w:before="86" w:after="29" w:line="190" w:lineRule="exact"/>
              <w:ind w:right="680"/>
              <w:jc w:val="right"/>
              <w:rPr>
                <w:sz w:val="18"/>
              </w:rPr>
            </w:pPr>
            <w:r w:rsidRPr="00161DFA">
              <w:rPr>
                <w:sz w:val="18"/>
              </w:rPr>
              <w:t>10</w:t>
            </w:r>
          </w:p>
        </w:tc>
        <w:tc>
          <w:tcPr>
            <w:tcW w:w="1814"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29" w:line="190" w:lineRule="exact"/>
              <w:ind w:left="142" w:right="142"/>
              <w:jc w:val="center"/>
              <w:rPr>
                <w:sz w:val="18"/>
              </w:rPr>
            </w:pPr>
            <w:r w:rsidRPr="00161DFA">
              <w:rPr>
                <w:sz w:val="18"/>
              </w:rPr>
              <w:t>11 (</w:t>
            </w:r>
            <w:r w:rsidRPr="00161DFA">
              <w:rPr>
                <w:position w:val="4"/>
                <w:sz w:val="14"/>
              </w:rPr>
              <w:t>1</w:t>
            </w:r>
            <w:r w:rsidRPr="00161DFA">
              <w:rPr>
                <w:sz w:val="18"/>
              </w:rPr>
              <w:t>)</w:t>
            </w:r>
          </w:p>
        </w:tc>
        <w:tc>
          <w:tcPr>
            <w:tcW w:w="1814"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29" w:line="190" w:lineRule="exact"/>
              <w:ind w:right="596"/>
              <w:jc w:val="right"/>
              <w:rPr>
                <w:sz w:val="18"/>
              </w:rPr>
            </w:pPr>
            <w:r w:rsidRPr="00161DFA">
              <w:rPr>
                <w:sz w:val="18"/>
              </w:rPr>
              <w:t>–17 (</w:t>
            </w:r>
            <w:r w:rsidRPr="00161DFA">
              <w:rPr>
                <w:position w:val="4"/>
                <w:sz w:val="14"/>
              </w:rPr>
              <w:t>1</w:t>
            </w:r>
            <w:r w:rsidRPr="00161DFA">
              <w:rPr>
                <w:sz w:val="18"/>
              </w:rPr>
              <w:t>)</w:t>
            </w:r>
          </w:p>
        </w:tc>
        <w:tc>
          <w:tcPr>
            <w:tcW w:w="2155"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29" w:line="190" w:lineRule="exact"/>
              <w:ind w:right="851"/>
              <w:jc w:val="right"/>
              <w:rPr>
                <w:sz w:val="18"/>
              </w:rPr>
            </w:pPr>
            <w:r w:rsidRPr="00161DFA">
              <w:rPr>
                <w:sz w:val="18"/>
              </w:rPr>
              <w:t>–9 (</w:t>
            </w:r>
            <w:r w:rsidRPr="00161DFA">
              <w:rPr>
                <w:position w:val="4"/>
                <w:sz w:val="14"/>
              </w:rPr>
              <w:t>1</w:t>
            </w:r>
            <w:r w:rsidRPr="00161DFA">
              <w:rPr>
                <w:sz w:val="18"/>
              </w:rPr>
              <w:t>)</w:t>
            </w:r>
          </w:p>
        </w:tc>
      </w:tr>
      <w:tr w:rsidR="00161DFA" w:rsidRPr="00161DFA" w:rsidTr="00620645">
        <w:trPr>
          <w:cantSplit/>
          <w:jc w:val="center"/>
        </w:trPr>
        <w:tc>
          <w:tcPr>
            <w:tcW w:w="2245"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29" w:line="190" w:lineRule="exact"/>
              <w:ind w:right="1021"/>
              <w:jc w:val="right"/>
              <w:rPr>
                <w:sz w:val="18"/>
              </w:rPr>
            </w:pPr>
            <w:r w:rsidRPr="00161DFA">
              <w:rPr>
                <w:sz w:val="18"/>
              </w:rPr>
              <w:t>25</w:t>
            </w:r>
          </w:p>
        </w:tc>
        <w:tc>
          <w:tcPr>
            <w:tcW w:w="1701" w:type="dxa"/>
            <w:tcBorders>
              <w:right w:val="single" w:sz="6" w:space="0" w:color="auto"/>
            </w:tcBorders>
          </w:tcPr>
          <w:p w:rsidR="00161DFA" w:rsidRPr="00161DFA" w:rsidRDefault="00161DFA" w:rsidP="00205DB9">
            <w:pPr>
              <w:keepNext/>
              <w:framePr w:hSpace="181" w:wrap="notBeside" w:vAnchor="text" w:hAnchor="page" w:xAlign="center" w:y="1"/>
              <w:spacing w:before="29" w:after="29" w:line="190" w:lineRule="exact"/>
              <w:ind w:right="680"/>
              <w:jc w:val="right"/>
              <w:rPr>
                <w:sz w:val="18"/>
              </w:rPr>
            </w:pPr>
            <w:r w:rsidRPr="00161DFA">
              <w:rPr>
                <w:sz w:val="18"/>
              </w:rPr>
              <w:t>6</w:t>
            </w:r>
          </w:p>
        </w:tc>
        <w:tc>
          <w:tcPr>
            <w:tcW w:w="1814"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29" w:line="190" w:lineRule="exact"/>
              <w:ind w:left="142" w:right="142"/>
              <w:jc w:val="center"/>
              <w:rPr>
                <w:sz w:val="18"/>
              </w:rPr>
            </w:pPr>
            <w:r w:rsidRPr="00161DFA">
              <w:rPr>
                <w:sz w:val="18"/>
              </w:rPr>
              <w:t>–</w:t>
            </w:r>
          </w:p>
        </w:tc>
        <w:tc>
          <w:tcPr>
            <w:tcW w:w="1814"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29" w:line="190" w:lineRule="exact"/>
              <w:ind w:right="596"/>
              <w:jc w:val="right"/>
              <w:rPr>
                <w:sz w:val="18"/>
              </w:rPr>
            </w:pPr>
            <w:r w:rsidRPr="00161DFA">
              <w:rPr>
                <w:sz w:val="18"/>
              </w:rPr>
              <w:t>–1 (</w:t>
            </w:r>
            <w:r w:rsidRPr="00161DFA">
              <w:rPr>
                <w:position w:val="4"/>
                <w:sz w:val="14"/>
              </w:rPr>
              <w:t>1</w:t>
            </w:r>
            <w:r w:rsidRPr="00161DFA">
              <w:rPr>
                <w:sz w:val="18"/>
              </w:rPr>
              <w:t>)</w:t>
            </w:r>
          </w:p>
        </w:tc>
        <w:tc>
          <w:tcPr>
            <w:tcW w:w="2155" w:type="dxa"/>
            <w:tcBorders>
              <w:left w:val="single" w:sz="6" w:space="0" w:color="auto"/>
              <w:right w:val="single" w:sz="6" w:space="0" w:color="auto"/>
            </w:tcBorders>
          </w:tcPr>
          <w:p w:rsidR="00161DFA" w:rsidRPr="00161DFA" w:rsidRDefault="00161DFA" w:rsidP="00205DB9">
            <w:pPr>
              <w:keepNext/>
              <w:framePr w:hSpace="181" w:wrap="notBeside" w:vAnchor="text" w:hAnchor="page" w:xAlign="center" w:y="1"/>
              <w:spacing w:before="29" w:after="29" w:line="190" w:lineRule="exact"/>
              <w:ind w:right="851"/>
              <w:jc w:val="right"/>
              <w:rPr>
                <w:sz w:val="18"/>
              </w:rPr>
            </w:pPr>
            <w:r w:rsidRPr="00161DFA">
              <w:rPr>
                <w:sz w:val="18"/>
              </w:rPr>
              <w:t>–</w:t>
            </w:r>
          </w:p>
        </w:tc>
      </w:tr>
      <w:tr w:rsidR="00161DFA" w:rsidRPr="00161DFA" w:rsidTr="00620645">
        <w:trPr>
          <w:cantSplit/>
          <w:jc w:val="center"/>
        </w:trPr>
        <w:tc>
          <w:tcPr>
            <w:tcW w:w="2245"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29" w:line="190" w:lineRule="exact"/>
              <w:ind w:right="1021"/>
              <w:jc w:val="right"/>
              <w:rPr>
                <w:sz w:val="18"/>
              </w:rPr>
            </w:pPr>
            <w:r w:rsidRPr="00161DFA">
              <w:rPr>
                <w:sz w:val="18"/>
              </w:rPr>
              <w:t>50</w:t>
            </w:r>
          </w:p>
        </w:tc>
        <w:tc>
          <w:tcPr>
            <w:tcW w:w="1701" w:type="dxa"/>
            <w:tcBorders>
              <w:right w:val="single" w:sz="6" w:space="0" w:color="auto"/>
            </w:tcBorders>
          </w:tcPr>
          <w:p w:rsidR="00161DFA" w:rsidRPr="00161DFA" w:rsidRDefault="00161DFA" w:rsidP="00161DFA">
            <w:pPr>
              <w:keepNext/>
              <w:framePr w:hSpace="181" w:wrap="notBeside" w:vAnchor="text" w:hAnchor="page" w:xAlign="center" w:y="1"/>
              <w:spacing w:before="29" w:after="29" w:line="190" w:lineRule="exact"/>
              <w:ind w:right="680"/>
              <w:jc w:val="right"/>
              <w:rPr>
                <w:sz w:val="18"/>
              </w:rPr>
            </w:pPr>
            <w:r w:rsidRPr="00161DFA">
              <w:rPr>
                <w:sz w:val="18"/>
              </w:rPr>
              <w:t>–5,5</w:t>
            </w:r>
          </w:p>
        </w:tc>
        <w:tc>
          <w:tcPr>
            <w:tcW w:w="1814"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29" w:line="190" w:lineRule="exact"/>
              <w:ind w:left="142" w:right="142"/>
              <w:jc w:val="center"/>
              <w:rPr>
                <w:sz w:val="18"/>
              </w:rPr>
            </w:pPr>
            <w:r w:rsidRPr="00161DFA">
              <w:rPr>
                <w:sz w:val="18"/>
              </w:rPr>
              <w:t>–</w:t>
            </w:r>
          </w:p>
        </w:tc>
        <w:tc>
          <w:tcPr>
            <w:tcW w:w="1814"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29" w:line="190" w:lineRule="exact"/>
              <w:ind w:right="596"/>
              <w:jc w:val="right"/>
              <w:rPr>
                <w:sz w:val="18"/>
              </w:rPr>
            </w:pPr>
            <w:r w:rsidRPr="00161DFA">
              <w:rPr>
                <w:sz w:val="18"/>
              </w:rPr>
              <w:t>–</w:t>
            </w:r>
            <w:r w:rsidRPr="00161DFA">
              <w:rPr>
                <w:sz w:val="8"/>
              </w:rPr>
              <w:t xml:space="preserve"> </w:t>
            </w:r>
            <w:r w:rsidRPr="00161DFA">
              <w:rPr>
                <w:sz w:val="18"/>
              </w:rPr>
              <w:t>42 (</w:t>
            </w:r>
            <w:r w:rsidRPr="00161DFA">
              <w:rPr>
                <w:position w:val="4"/>
                <w:sz w:val="14"/>
              </w:rPr>
              <w:t>1</w:t>
            </w:r>
            <w:r w:rsidRPr="00161DFA">
              <w:rPr>
                <w:sz w:val="18"/>
              </w:rPr>
              <w:t>)</w:t>
            </w:r>
          </w:p>
        </w:tc>
        <w:tc>
          <w:tcPr>
            <w:tcW w:w="2155" w:type="dxa"/>
            <w:tcBorders>
              <w:left w:val="single" w:sz="6" w:space="0" w:color="auto"/>
              <w:right w:val="single" w:sz="6" w:space="0" w:color="auto"/>
            </w:tcBorders>
          </w:tcPr>
          <w:p w:rsidR="00161DFA" w:rsidRPr="00161DFA" w:rsidRDefault="00161DFA" w:rsidP="00205DB9">
            <w:pPr>
              <w:keepNext/>
              <w:framePr w:hSpace="181" w:wrap="notBeside" w:vAnchor="text" w:hAnchor="page" w:xAlign="center" w:y="1"/>
              <w:spacing w:before="29" w:after="29" w:line="190" w:lineRule="exact"/>
              <w:ind w:right="851"/>
              <w:jc w:val="right"/>
              <w:rPr>
                <w:sz w:val="18"/>
              </w:rPr>
            </w:pPr>
            <w:r w:rsidRPr="00161DFA">
              <w:rPr>
                <w:sz w:val="18"/>
              </w:rPr>
              <w:t>–</w:t>
            </w:r>
          </w:p>
        </w:tc>
      </w:tr>
      <w:tr w:rsidR="00161DFA" w:rsidRPr="00161DFA" w:rsidTr="00620645">
        <w:trPr>
          <w:cantSplit/>
          <w:jc w:val="center"/>
        </w:trPr>
        <w:tc>
          <w:tcPr>
            <w:tcW w:w="2245"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29" w:line="190" w:lineRule="exact"/>
              <w:ind w:right="1021"/>
              <w:jc w:val="right"/>
              <w:rPr>
                <w:sz w:val="18"/>
              </w:rPr>
            </w:pPr>
            <w:r w:rsidRPr="00161DFA">
              <w:rPr>
                <w:sz w:val="18"/>
              </w:rPr>
              <w:t>75</w:t>
            </w:r>
          </w:p>
        </w:tc>
        <w:tc>
          <w:tcPr>
            <w:tcW w:w="1701" w:type="dxa"/>
            <w:tcBorders>
              <w:right w:val="single" w:sz="6" w:space="0" w:color="auto"/>
            </w:tcBorders>
          </w:tcPr>
          <w:p w:rsidR="00161DFA" w:rsidRPr="00161DFA" w:rsidRDefault="00161DFA" w:rsidP="00161DFA">
            <w:pPr>
              <w:keepNext/>
              <w:framePr w:hSpace="181" w:wrap="notBeside" w:vAnchor="text" w:hAnchor="page" w:xAlign="center" w:y="1"/>
              <w:spacing w:before="29" w:after="29" w:line="190" w:lineRule="exact"/>
              <w:ind w:right="680"/>
              <w:jc w:val="right"/>
              <w:rPr>
                <w:sz w:val="18"/>
              </w:rPr>
            </w:pPr>
            <w:r w:rsidRPr="00161DFA">
              <w:rPr>
                <w:sz w:val="18"/>
              </w:rPr>
              <w:t>–17,5</w:t>
            </w:r>
          </w:p>
        </w:tc>
        <w:tc>
          <w:tcPr>
            <w:tcW w:w="1814"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29" w:line="190" w:lineRule="exact"/>
              <w:ind w:left="142" w:right="142"/>
              <w:jc w:val="center"/>
              <w:rPr>
                <w:sz w:val="18"/>
              </w:rPr>
            </w:pPr>
            <w:r w:rsidRPr="00161DFA">
              <w:rPr>
                <w:sz w:val="18"/>
              </w:rPr>
              <w:t>–</w:t>
            </w:r>
          </w:p>
        </w:tc>
        <w:tc>
          <w:tcPr>
            <w:tcW w:w="1814" w:type="dxa"/>
            <w:tcBorders>
              <w:left w:val="single" w:sz="6" w:space="0" w:color="auto"/>
              <w:right w:val="single" w:sz="6" w:space="0" w:color="auto"/>
            </w:tcBorders>
          </w:tcPr>
          <w:p w:rsidR="00161DFA" w:rsidRPr="00161DFA" w:rsidRDefault="00161DFA" w:rsidP="00205DB9">
            <w:pPr>
              <w:keepNext/>
              <w:framePr w:hSpace="181" w:wrap="notBeside" w:vAnchor="text" w:hAnchor="page" w:xAlign="center" w:y="1"/>
              <w:spacing w:before="29" w:after="29" w:line="190" w:lineRule="exact"/>
              <w:ind w:right="596"/>
              <w:jc w:val="right"/>
              <w:rPr>
                <w:sz w:val="18"/>
              </w:rPr>
            </w:pPr>
            <w:r w:rsidRPr="00161DFA">
              <w:rPr>
                <w:sz w:val="18"/>
              </w:rPr>
              <w:t>–</w:t>
            </w:r>
          </w:p>
        </w:tc>
        <w:tc>
          <w:tcPr>
            <w:tcW w:w="2155" w:type="dxa"/>
            <w:tcBorders>
              <w:left w:val="single" w:sz="6" w:space="0" w:color="auto"/>
              <w:right w:val="single" w:sz="6" w:space="0" w:color="auto"/>
            </w:tcBorders>
          </w:tcPr>
          <w:p w:rsidR="00161DFA" w:rsidRPr="00161DFA" w:rsidRDefault="00161DFA" w:rsidP="00205DB9">
            <w:pPr>
              <w:keepNext/>
              <w:framePr w:hSpace="181" w:wrap="notBeside" w:vAnchor="text" w:hAnchor="page" w:xAlign="center" w:y="1"/>
              <w:spacing w:before="29" w:after="29" w:line="190" w:lineRule="exact"/>
              <w:ind w:right="851"/>
              <w:jc w:val="right"/>
              <w:rPr>
                <w:sz w:val="18"/>
              </w:rPr>
            </w:pPr>
            <w:r w:rsidRPr="00161DFA">
              <w:rPr>
                <w:sz w:val="18"/>
              </w:rPr>
              <w:t>–</w:t>
            </w:r>
          </w:p>
        </w:tc>
      </w:tr>
      <w:tr w:rsidR="00161DFA" w:rsidRPr="00161DFA" w:rsidTr="00620645">
        <w:trPr>
          <w:cantSplit/>
          <w:jc w:val="center"/>
        </w:trPr>
        <w:tc>
          <w:tcPr>
            <w:tcW w:w="2245"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29" w:line="190" w:lineRule="exact"/>
              <w:ind w:right="1021"/>
              <w:jc w:val="right"/>
              <w:rPr>
                <w:sz w:val="18"/>
              </w:rPr>
            </w:pPr>
            <w:r w:rsidRPr="00161DFA">
              <w:rPr>
                <w:sz w:val="18"/>
              </w:rPr>
              <w:t>100</w:t>
            </w:r>
          </w:p>
        </w:tc>
        <w:tc>
          <w:tcPr>
            <w:tcW w:w="1701" w:type="dxa"/>
            <w:tcBorders>
              <w:right w:val="single" w:sz="6" w:space="0" w:color="auto"/>
            </w:tcBorders>
          </w:tcPr>
          <w:p w:rsidR="00161DFA" w:rsidRPr="00161DFA" w:rsidRDefault="00161DFA" w:rsidP="00161DFA">
            <w:pPr>
              <w:keepNext/>
              <w:framePr w:hSpace="181" w:wrap="notBeside" w:vAnchor="text" w:hAnchor="page" w:xAlign="center" w:y="1"/>
              <w:spacing w:before="29" w:after="29" w:line="190" w:lineRule="exact"/>
              <w:ind w:right="680"/>
              <w:jc w:val="right"/>
              <w:rPr>
                <w:sz w:val="18"/>
              </w:rPr>
            </w:pPr>
            <w:r w:rsidRPr="00161DFA">
              <w:rPr>
                <w:sz w:val="18"/>
              </w:rPr>
              <w:t>–27,5</w:t>
            </w:r>
          </w:p>
        </w:tc>
        <w:tc>
          <w:tcPr>
            <w:tcW w:w="1814"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29" w:line="190" w:lineRule="exact"/>
              <w:ind w:left="142" w:right="142"/>
              <w:jc w:val="center"/>
              <w:rPr>
                <w:sz w:val="18"/>
              </w:rPr>
            </w:pPr>
            <w:r w:rsidRPr="00161DFA">
              <w:rPr>
                <w:sz w:val="18"/>
              </w:rPr>
              <w:t>–</w:t>
            </w:r>
          </w:p>
        </w:tc>
        <w:tc>
          <w:tcPr>
            <w:tcW w:w="1814"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29" w:line="190" w:lineRule="exact"/>
              <w:ind w:right="596"/>
              <w:jc w:val="right"/>
              <w:rPr>
                <w:sz w:val="18"/>
              </w:rPr>
            </w:pPr>
            <w:r w:rsidRPr="00161DFA">
              <w:rPr>
                <w:sz w:val="18"/>
              </w:rPr>
              <w:t>–57 (</w:t>
            </w:r>
            <w:r w:rsidRPr="00161DFA">
              <w:rPr>
                <w:position w:val="4"/>
                <w:sz w:val="14"/>
              </w:rPr>
              <w:t>1</w:t>
            </w:r>
            <w:r w:rsidRPr="00161DFA">
              <w:rPr>
                <w:sz w:val="18"/>
              </w:rPr>
              <w:t>)</w:t>
            </w:r>
          </w:p>
        </w:tc>
        <w:tc>
          <w:tcPr>
            <w:tcW w:w="2155" w:type="dxa"/>
            <w:tcBorders>
              <w:left w:val="single" w:sz="6" w:space="0" w:color="auto"/>
              <w:right w:val="single" w:sz="6" w:space="0" w:color="auto"/>
            </w:tcBorders>
          </w:tcPr>
          <w:p w:rsidR="00161DFA" w:rsidRPr="00161DFA" w:rsidRDefault="00161DFA" w:rsidP="00205DB9">
            <w:pPr>
              <w:keepNext/>
              <w:framePr w:hSpace="181" w:wrap="notBeside" w:vAnchor="text" w:hAnchor="page" w:xAlign="center" w:y="1"/>
              <w:spacing w:before="29" w:after="29" w:line="190" w:lineRule="exact"/>
              <w:ind w:right="851"/>
              <w:jc w:val="right"/>
              <w:rPr>
                <w:sz w:val="18"/>
              </w:rPr>
            </w:pPr>
            <w:r w:rsidRPr="00161DFA">
              <w:rPr>
                <w:sz w:val="18"/>
              </w:rPr>
              <w:t>–</w:t>
            </w:r>
          </w:p>
        </w:tc>
      </w:tr>
      <w:tr w:rsidR="00161DFA" w:rsidRPr="00161DFA" w:rsidTr="00620645">
        <w:trPr>
          <w:cantSplit/>
          <w:jc w:val="center"/>
        </w:trPr>
        <w:tc>
          <w:tcPr>
            <w:tcW w:w="2245"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29" w:line="190" w:lineRule="exact"/>
              <w:ind w:right="1021"/>
              <w:jc w:val="right"/>
              <w:rPr>
                <w:sz w:val="18"/>
              </w:rPr>
            </w:pPr>
            <w:r w:rsidRPr="00161DFA">
              <w:rPr>
                <w:sz w:val="18"/>
              </w:rPr>
              <w:t>200</w:t>
            </w:r>
          </w:p>
        </w:tc>
        <w:tc>
          <w:tcPr>
            <w:tcW w:w="1701" w:type="dxa"/>
            <w:tcBorders>
              <w:right w:val="single" w:sz="6" w:space="0" w:color="auto"/>
            </w:tcBorders>
          </w:tcPr>
          <w:p w:rsidR="00161DFA" w:rsidRPr="00161DFA" w:rsidRDefault="00161DFA" w:rsidP="00205DB9">
            <w:pPr>
              <w:keepNext/>
              <w:framePr w:hSpace="181" w:wrap="notBeside" w:vAnchor="text" w:hAnchor="page" w:xAlign="center" w:y="1"/>
              <w:spacing w:before="29" w:after="29" w:line="190" w:lineRule="exact"/>
              <w:ind w:right="680"/>
              <w:jc w:val="right"/>
              <w:rPr>
                <w:sz w:val="18"/>
              </w:rPr>
            </w:pPr>
            <w:r w:rsidRPr="00161DFA">
              <w:rPr>
                <w:sz w:val="18"/>
              </w:rPr>
              <w:t>–</w:t>
            </w:r>
          </w:p>
        </w:tc>
        <w:tc>
          <w:tcPr>
            <w:tcW w:w="1814"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29" w:line="190" w:lineRule="exact"/>
              <w:ind w:left="142" w:right="142"/>
              <w:jc w:val="center"/>
              <w:rPr>
                <w:sz w:val="18"/>
              </w:rPr>
            </w:pPr>
            <w:r w:rsidRPr="00161DFA">
              <w:rPr>
                <w:sz w:val="18"/>
              </w:rPr>
              <w:t>–</w:t>
            </w:r>
          </w:p>
        </w:tc>
        <w:tc>
          <w:tcPr>
            <w:tcW w:w="1814" w:type="dxa"/>
            <w:tcBorders>
              <w:left w:val="single" w:sz="6" w:space="0" w:color="auto"/>
              <w:right w:val="single" w:sz="6" w:space="0" w:color="auto"/>
            </w:tcBorders>
          </w:tcPr>
          <w:p w:rsidR="00161DFA" w:rsidRPr="00161DFA" w:rsidRDefault="00161DFA" w:rsidP="00205DB9">
            <w:pPr>
              <w:keepNext/>
              <w:framePr w:hSpace="181" w:wrap="notBeside" w:vAnchor="text" w:hAnchor="page" w:xAlign="center" w:y="1"/>
              <w:spacing w:before="29" w:after="29" w:line="190" w:lineRule="exact"/>
              <w:ind w:right="596"/>
              <w:jc w:val="right"/>
              <w:rPr>
                <w:sz w:val="18"/>
              </w:rPr>
            </w:pPr>
            <w:r w:rsidRPr="00161DFA">
              <w:rPr>
                <w:sz w:val="18"/>
              </w:rPr>
              <w:t>–</w:t>
            </w:r>
          </w:p>
        </w:tc>
        <w:tc>
          <w:tcPr>
            <w:tcW w:w="2155"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29" w:line="190" w:lineRule="exact"/>
              <w:ind w:right="851"/>
              <w:jc w:val="right"/>
              <w:rPr>
                <w:sz w:val="18"/>
              </w:rPr>
            </w:pPr>
            <w:r w:rsidRPr="00161DFA">
              <w:rPr>
                <w:sz w:val="18"/>
              </w:rPr>
              <w:t>–9 (</w:t>
            </w:r>
            <w:r w:rsidRPr="00161DFA">
              <w:rPr>
                <w:position w:val="4"/>
                <w:sz w:val="14"/>
              </w:rPr>
              <w:t>1</w:t>
            </w:r>
            <w:r w:rsidRPr="00161DFA">
              <w:rPr>
                <w:sz w:val="18"/>
              </w:rPr>
              <w:t>)</w:t>
            </w:r>
          </w:p>
        </w:tc>
      </w:tr>
      <w:tr w:rsidR="00161DFA" w:rsidRPr="00161DFA" w:rsidTr="00620645">
        <w:trPr>
          <w:cantSplit/>
          <w:jc w:val="center"/>
        </w:trPr>
        <w:tc>
          <w:tcPr>
            <w:tcW w:w="2245"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29" w:line="190" w:lineRule="exact"/>
              <w:ind w:right="1021"/>
              <w:jc w:val="right"/>
              <w:rPr>
                <w:sz w:val="18"/>
              </w:rPr>
            </w:pPr>
            <w:r w:rsidRPr="00161DFA">
              <w:rPr>
                <w:sz w:val="18"/>
              </w:rPr>
              <w:t>400</w:t>
            </w:r>
          </w:p>
        </w:tc>
        <w:tc>
          <w:tcPr>
            <w:tcW w:w="1701" w:type="dxa"/>
            <w:tcBorders>
              <w:right w:val="single" w:sz="6" w:space="0" w:color="auto"/>
            </w:tcBorders>
          </w:tcPr>
          <w:p w:rsidR="00161DFA" w:rsidRPr="00161DFA" w:rsidRDefault="00161DFA" w:rsidP="00205DB9">
            <w:pPr>
              <w:keepNext/>
              <w:framePr w:hSpace="181" w:wrap="notBeside" w:vAnchor="text" w:hAnchor="page" w:xAlign="center" w:y="1"/>
              <w:spacing w:before="29" w:after="29" w:line="190" w:lineRule="exact"/>
              <w:ind w:right="680"/>
              <w:jc w:val="right"/>
              <w:rPr>
                <w:sz w:val="18"/>
              </w:rPr>
            </w:pPr>
            <w:r w:rsidRPr="00161DFA">
              <w:rPr>
                <w:sz w:val="18"/>
              </w:rPr>
              <w:t>–</w:t>
            </w:r>
          </w:p>
        </w:tc>
        <w:tc>
          <w:tcPr>
            <w:tcW w:w="1814"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29" w:line="190" w:lineRule="exact"/>
              <w:ind w:left="142" w:right="142"/>
              <w:jc w:val="center"/>
              <w:rPr>
                <w:sz w:val="18"/>
              </w:rPr>
            </w:pPr>
            <w:r w:rsidRPr="00161DFA">
              <w:rPr>
                <w:sz w:val="18"/>
              </w:rPr>
              <w:t>–</w:t>
            </w:r>
          </w:p>
        </w:tc>
        <w:tc>
          <w:tcPr>
            <w:tcW w:w="1814" w:type="dxa"/>
            <w:tcBorders>
              <w:left w:val="single" w:sz="6" w:space="0" w:color="auto"/>
              <w:right w:val="single" w:sz="6" w:space="0" w:color="auto"/>
            </w:tcBorders>
          </w:tcPr>
          <w:p w:rsidR="00161DFA" w:rsidRPr="00161DFA" w:rsidRDefault="00161DFA" w:rsidP="00205DB9">
            <w:pPr>
              <w:keepNext/>
              <w:framePr w:hSpace="181" w:wrap="notBeside" w:vAnchor="text" w:hAnchor="page" w:xAlign="center" w:y="1"/>
              <w:spacing w:before="29" w:after="29" w:line="190" w:lineRule="exact"/>
              <w:ind w:right="596"/>
              <w:jc w:val="right"/>
              <w:rPr>
                <w:sz w:val="18"/>
              </w:rPr>
            </w:pPr>
            <w:r w:rsidRPr="00161DFA">
              <w:rPr>
                <w:sz w:val="18"/>
              </w:rPr>
              <w:t>–</w:t>
            </w:r>
          </w:p>
        </w:tc>
        <w:tc>
          <w:tcPr>
            <w:tcW w:w="2155"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29" w:line="190" w:lineRule="exact"/>
              <w:ind w:right="851"/>
              <w:jc w:val="right"/>
              <w:rPr>
                <w:sz w:val="18"/>
              </w:rPr>
            </w:pPr>
            <w:r w:rsidRPr="00161DFA">
              <w:rPr>
                <w:sz w:val="18"/>
              </w:rPr>
              <w:t>–</w:t>
            </w:r>
            <w:r w:rsidRPr="00161DFA">
              <w:rPr>
                <w:sz w:val="8"/>
              </w:rPr>
              <w:t xml:space="preserve"> </w:t>
            </w:r>
            <w:r w:rsidRPr="00161DFA">
              <w:rPr>
                <w:sz w:val="18"/>
              </w:rPr>
              <w:t>41 (</w:t>
            </w:r>
            <w:r w:rsidRPr="00161DFA">
              <w:rPr>
                <w:position w:val="4"/>
                <w:sz w:val="14"/>
              </w:rPr>
              <w:t>1</w:t>
            </w:r>
            <w:r w:rsidRPr="00161DFA">
              <w:rPr>
                <w:sz w:val="18"/>
              </w:rPr>
              <w:t>)</w:t>
            </w:r>
          </w:p>
        </w:tc>
      </w:tr>
      <w:tr w:rsidR="00161DFA" w:rsidRPr="00161DFA" w:rsidTr="00620645">
        <w:trPr>
          <w:cantSplit/>
          <w:jc w:val="center"/>
        </w:trPr>
        <w:tc>
          <w:tcPr>
            <w:tcW w:w="2245"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86" w:line="190" w:lineRule="exact"/>
              <w:ind w:right="1021"/>
              <w:jc w:val="right"/>
              <w:rPr>
                <w:sz w:val="18"/>
              </w:rPr>
            </w:pPr>
            <w:r w:rsidRPr="00161DFA">
              <w:rPr>
                <w:sz w:val="18"/>
              </w:rPr>
              <w:t>600</w:t>
            </w:r>
          </w:p>
        </w:tc>
        <w:tc>
          <w:tcPr>
            <w:tcW w:w="1701" w:type="dxa"/>
            <w:tcBorders>
              <w:bottom w:val="single" w:sz="6" w:space="0" w:color="auto"/>
              <w:right w:val="single" w:sz="6" w:space="0" w:color="auto"/>
            </w:tcBorders>
          </w:tcPr>
          <w:p w:rsidR="00161DFA" w:rsidRPr="00161DFA" w:rsidRDefault="00161DFA" w:rsidP="00205DB9">
            <w:pPr>
              <w:keepNext/>
              <w:framePr w:hSpace="181" w:wrap="notBeside" w:vAnchor="text" w:hAnchor="page" w:xAlign="center" w:y="1"/>
              <w:spacing w:before="29" w:after="86" w:line="190" w:lineRule="exact"/>
              <w:ind w:right="680"/>
              <w:jc w:val="right"/>
              <w:rPr>
                <w:sz w:val="18"/>
              </w:rPr>
            </w:pPr>
            <w:r w:rsidRPr="00161DFA">
              <w:rPr>
                <w:sz w:val="18"/>
              </w:rPr>
              <w:t>–</w:t>
            </w:r>
          </w:p>
        </w:tc>
        <w:tc>
          <w:tcPr>
            <w:tcW w:w="1814"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86" w:line="190" w:lineRule="exact"/>
              <w:ind w:left="142" w:right="142"/>
              <w:jc w:val="center"/>
              <w:rPr>
                <w:sz w:val="18"/>
              </w:rPr>
            </w:pPr>
            <w:r w:rsidRPr="00161DFA">
              <w:rPr>
                <w:sz w:val="18"/>
              </w:rPr>
              <w:t>–</w:t>
            </w:r>
          </w:p>
        </w:tc>
        <w:tc>
          <w:tcPr>
            <w:tcW w:w="1814" w:type="dxa"/>
            <w:tcBorders>
              <w:left w:val="single" w:sz="6" w:space="0" w:color="auto"/>
              <w:bottom w:val="single" w:sz="6" w:space="0" w:color="auto"/>
              <w:right w:val="single" w:sz="6" w:space="0" w:color="auto"/>
            </w:tcBorders>
          </w:tcPr>
          <w:p w:rsidR="00161DFA" w:rsidRPr="00161DFA" w:rsidRDefault="00161DFA" w:rsidP="00205DB9">
            <w:pPr>
              <w:keepNext/>
              <w:framePr w:hSpace="181" w:wrap="notBeside" w:vAnchor="text" w:hAnchor="page" w:xAlign="center" w:y="1"/>
              <w:spacing w:before="29" w:after="86" w:line="190" w:lineRule="exact"/>
              <w:ind w:right="596"/>
              <w:jc w:val="right"/>
              <w:rPr>
                <w:sz w:val="18"/>
              </w:rPr>
            </w:pPr>
            <w:r w:rsidRPr="00161DFA">
              <w:rPr>
                <w:sz w:val="18"/>
              </w:rPr>
              <w:t>–</w:t>
            </w:r>
          </w:p>
        </w:tc>
        <w:tc>
          <w:tcPr>
            <w:tcW w:w="2155" w:type="dxa"/>
            <w:tcBorders>
              <w:left w:val="single" w:sz="6" w:space="0" w:color="auto"/>
              <w:bottom w:val="single" w:sz="6" w:space="0" w:color="auto"/>
              <w:right w:val="single" w:sz="6" w:space="0" w:color="auto"/>
            </w:tcBorders>
          </w:tcPr>
          <w:p w:rsidR="00161DFA" w:rsidRPr="00161DFA" w:rsidRDefault="00161DFA" w:rsidP="00762C90">
            <w:pPr>
              <w:keepNext/>
              <w:framePr w:hSpace="181" w:wrap="notBeside" w:vAnchor="text" w:hAnchor="page" w:xAlign="center" w:y="1"/>
              <w:spacing w:before="29" w:after="86" w:line="190" w:lineRule="exact"/>
              <w:ind w:right="851"/>
              <w:jc w:val="right"/>
              <w:rPr>
                <w:sz w:val="18"/>
              </w:rPr>
            </w:pPr>
            <w:r w:rsidRPr="00161DFA">
              <w:rPr>
                <w:sz w:val="18"/>
              </w:rPr>
              <w:t>–</w:t>
            </w:r>
            <w:r w:rsidRPr="00161DFA">
              <w:rPr>
                <w:sz w:val="8"/>
              </w:rPr>
              <w:t xml:space="preserve"> </w:t>
            </w:r>
            <w:r w:rsidR="00762C90" w:rsidRPr="00762C90">
              <w:rPr>
                <w:sz w:val="18"/>
                <w:szCs w:val="18"/>
              </w:rPr>
              <w:t>4</w:t>
            </w:r>
            <w:r w:rsidRPr="00161DFA">
              <w:rPr>
                <w:sz w:val="18"/>
              </w:rPr>
              <w:t>9 (</w:t>
            </w:r>
            <w:r w:rsidRPr="00161DFA">
              <w:rPr>
                <w:position w:val="4"/>
                <w:sz w:val="14"/>
              </w:rPr>
              <w:t>1</w:t>
            </w:r>
            <w:r w:rsidRPr="00161DFA">
              <w:rPr>
                <w:sz w:val="18"/>
              </w:rPr>
              <w:t>)</w:t>
            </w:r>
          </w:p>
        </w:tc>
      </w:tr>
    </w:tbl>
    <w:p w:rsidR="00161DFA" w:rsidRPr="00161DFA" w:rsidRDefault="00161DFA" w:rsidP="00161DFA">
      <w:pPr>
        <w:keepNext/>
        <w:tabs>
          <w:tab w:val="left" w:pos="369"/>
        </w:tabs>
        <w:spacing w:before="86" w:line="199" w:lineRule="exact"/>
        <w:ind w:left="369" w:hanging="312"/>
        <w:rPr>
          <w:sz w:val="18"/>
        </w:rPr>
      </w:pPr>
      <w:r w:rsidRPr="00161DFA">
        <w:rPr>
          <w:sz w:val="18"/>
        </w:rPr>
        <w:t>(</w:t>
      </w:r>
      <w:r w:rsidRPr="00161DFA">
        <w:rPr>
          <w:position w:val="4"/>
          <w:sz w:val="14"/>
        </w:rPr>
        <w:t>1</w:t>
      </w:r>
      <w:r w:rsidRPr="00161DFA">
        <w:rPr>
          <w:sz w:val="18"/>
        </w:rPr>
        <w:t>)</w:t>
      </w:r>
      <w:r w:rsidRPr="00161DFA">
        <w:rPr>
          <w:sz w:val="18"/>
        </w:rPr>
        <w:tab/>
        <w:t>Ces valeurs correspondent aux rapports de protection contre des signaux brouilleurs ayant le même type de modulation que le signal utile. Dans le cas de partage avec le service de radiodiffusion sonore, il peut s'avérer nécessaire d'utiliser des facteurs de correction.</w:t>
      </w:r>
    </w:p>
    <w:p w:rsidR="00161DFA" w:rsidRPr="00161DFA" w:rsidRDefault="00161DFA" w:rsidP="00161DFA">
      <w:pPr>
        <w:spacing w:before="0"/>
        <w:rPr>
          <w:sz w:val="20"/>
        </w:rPr>
      </w:pPr>
    </w:p>
    <w:p w:rsidR="00161DFA" w:rsidRPr="00161DFA" w:rsidRDefault="00161DFA" w:rsidP="00161DFA">
      <w:pPr>
        <w:spacing w:before="0"/>
        <w:rPr>
          <w:sz w:val="20"/>
        </w:rPr>
      </w:pPr>
    </w:p>
    <w:p w:rsidR="00161DFA" w:rsidRPr="00461183" w:rsidRDefault="00161DFA" w:rsidP="00461183">
      <w:pPr>
        <w:pStyle w:val="Heading2"/>
        <w:rPr>
          <w:sz w:val="22"/>
          <w:szCs w:val="22"/>
        </w:rPr>
      </w:pPr>
      <w:r w:rsidRPr="00461183">
        <w:rPr>
          <w:sz w:val="22"/>
          <w:szCs w:val="22"/>
        </w:rPr>
        <w:lastRenderedPageBreak/>
        <w:t>2.3</w:t>
      </w:r>
      <w:r w:rsidRPr="00461183">
        <w:rPr>
          <w:sz w:val="22"/>
          <w:szCs w:val="22"/>
        </w:rPr>
        <w:tab/>
        <w:t>Autres brouillages</w:t>
      </w:r>
    </w:p>
    <w:p w:rsidR="00161DFA" w:rsidRPr="00161DFA" w:rsidRDefault="00161DFA" w:rsidP="00461183">
      <w:pPr>
        <w:rPr>
          <w:sz w:val="20"/>
        </w:rPr>
      </w:pPr>
      <w:r w:rsidRPr="00161DFA">
        <w:rPr>
          <w:sz w:val="20"/>
        </w:rPr>
        <w:tab/>
        <w:t>Lorsque le service mobile terrestre cherche à fonctionner près d'un émetteur de forte puissance du service de radiodiffusion exploité à des fréquences différentes mais dans la même bande, les effets de la désensibilisation, des signaux non essentiels ou des produits d'intermodulation peuvent bloquer la réception du signal mobile terrestre utile.</w:t>
      </w:r>
    </w:p>
    <w:p w:rsidR="00161DFA" w:rsidRPr="00161DFA" w:rsidRDefault="00161DFA" w:rsidP="00461183">
      <w:pPr>
        <w:rPr>
          <w:sz w:val="20"/>
        </w:rPr>
      </w:pPr>
      <w:r w:rsidRPr="00161DFA">
        <w:rPr>
          <w:sz w:val="20"/>
        </w:rPr>
        <w:tab/>
        <w:t>Les chiffres indiqués dans les paragraphes suivants seront utilisés dans les calculs décrits au § 3 de cette Annexe.</w:t>
      </w:r>
    </w:p>
    <w:p w:rsidR="00161DFA" w:rsidRPr="00461183" w:rsidRDefault="00161DFA" w:rsidP="00461183">
      <w:pPr>
        <w:pStyle w:val="Heading3"/>
        <w:rPr>
          <w:sz w:val="20"/>
        </w:rPr>
      </w:pPr>
      <w:r w:rsidRPr="00461183">
        <w:rPr>
          <w:sz w:val="20"/>
        </w:rPr>
        <w:t>2.3.1</w:t>
      </w:r>
      <w:r w:rsidRPr="00461183">
        <w:rPr>
          <w:sz w:val="20"/>
        </w:rPr>
        <w:tab/>
        <w:t>Désensibilisation</w:t>
      </w:r>
    </w:p>
    <w:p w:rsidR="00161DFA" w:rsidRPr="00161DFA" w:rsidRDefault="00161DFA" w:rsidP="00461183">
      <w:pPr>
        <w:rPr>
          <w:sz w:val="20"/>
        </w:rPr>
      </w:pPr>
      <w:r w:rsidRPr="00161DFA">
        <w:rPr>
          <w:sz w:val="20"/>
        </w:rPr>
        <w:tab/>
        <w:t xml:space="preserve">Les récepteurs des services mobiles terrestres peuvent perdre de leur sensibilité en présence de signaux de forte puissance en dehors du canal attribué au mobile. Le seuil </w:t>
      </w:r>
      <w:r w:rsidRPr="00161DFA">
        <w:rPr>
          <w:i/>
          <w:sz w:val="20"/>
        </w:rPr>
        <w:t>T</w:t>
      </w:r>
      <w:r w:rsidRPr="00161DFA">
        <w:rPr>
          <w:sz w:val="20"/>
        </w:rPr>
        <w:t xml:space="preserve"> auquel survient cette perte de sensibilité dépend de la sensibilité du récepteur et de l'utilisation de filtres RF hors bande. Le plus souvent, ce seuil se situe entre 80 et 100 dB</w:t>
      </w:r>
      <w:r w:rsidR="00762C90" w:rsidRPr="00762C90">
        <w:rPr>
          <w:sz w:val="20"/>
        </w:rPr>
        <w:sym w:font="Symbol" w:char="F06D"/>
      </w:r>
      <w:r w:rsidRPr="00161DFA">
        <w:rPr>
          <w:sz w:val="20"/>
        </w:rPr>
        <w:t>V f.é.m.</w:t>
      </w:r>
    </w:p>
    <w:p w:rsidR="00161DFA" w:rsidRPr="00161DFA" w:rsidRDefault="00161DFA" w:rsidP="00461183">
      <w:pPr>
        <w:rPr>
          <w:sz w:val="20"/>
        </w:rPr>
      </w:pPr>
      <w:r w:rsidRPr="00161DFA">
        <w:rPr>
          <w:sz w:val="20"/>
        </w:rPr>
        <w:tab/>
        <w:t>Dans ce cas, la marge de protection, PM (voir le § 3) est donnée par l'équation suivante:</w:t>
      </w: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bookmarkStart w:id="28" w:name="F026"/>
      <w:r w:rsidRPr="00161DFA">
        <w:rPr>
          <w:sz w:val="22"/>
        </w:rPr>
        <w:tab/>
      </w:r>
      <w:r w:rsidRPr="00161DFA">
        <w:rPr>
          <w:sz w:val="22"/>
        </w:rPr>
        <w:tab/>
      </w:r>
      <w:r w:rsidRPr="00161DFA">
        <w:rPr>
          <w:sz w:val="22"/>
          <w:lang w:val="en-GB"/>
        </w:rPr>
        <w:fldChar w:fldCharType="begin"/>
      </w:r>
      <w:r w:rsidRPr="00161DFA">
        <w:rPr>
          <w:sz w:val="22"/>
          <w:lang w:val="en-GB"/>
        </w:rPr>
        <w:instrText xml:space="preserve">eq </w:instrText>
      </w:r>
      <w:r w:rsidRPr="00161DFA">
        <w:rPr>
          <w:i/>
          <w:sz w:val="22"/>
          <w:lang w:val="en-GB"/>
        </w:rPr>
        <w:instrText>PM</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T</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R</w:instrText>
      </w:r>
      <w:r w:rsidRPr="00161DFA">
        <w:rPr>
          <w:sz w:val="22"/>
          <w:lang w:val="en-GB"/>
        </w:rPr>
        <w:fldChar w:fldCharType="end"/>
      </w:r>
      <w:bookmarkEnd w:id="28"/>
    </w:p>
    <w:p w:rsidR="00161DFA" w:rsidRPr="00161DFA" w:rsidRDefault="00161DFA" w:rsidP="00461183">
      <w:pPr>
        <w:rPr>
          <w:sz w:val="20"/>
        </w:rPr>
      </w:pPr>
      <w:r w:rsidRPr="00161DFA">
        <w:rPr>
          <w:sz w:val="20"/>
        </w:rPr>
        <w:t xml:space="preserve">où </w:t>
      </w:r>
      <w:r w:rsidRPr="00161DFA">
        <w:rPr>
          <w:i/>
          <w:sz w:val="20"/>
        </w:rPr>
        <w:t>R</w:t>
      </w:r>
      <w:r w:rsidRPr="00161DFA">
        <w:rPr>
          <w:sz w:val="20"/>
        </w:rPr>
        <w:t xml:space="preserve"> est la tension à l'entrée du récepteur due au signal brouilleur (dB</w:t>
      </w:r>
      <w:r w:rsidR="00762C90" w:rsidRPr="00762C90">
        <w:rPr>
          <w:sz w:val="20"/>
        </w:rPr>
        <w:sym w:font="Symbol" w:char="F06D"/>
      </w:r>
      <w:r w:rsidRPr="00161DFA">
        <w:rPr>
          <w:sz w:val="20"/>
        </w:rPr>
        <w:t>V).</w:t>
      </w:r>
    </w:p>
    <w:p w:rsidR="00161DFA" w:rsidRPr="00461183" w:rsidRDefault="00161DFA" w:rsidP="00461183">
      <w:pPr>
        <w:pStyle w:val="Heading3"/>
        <w:rPr>
          <w:sz w:val="20"/>
        </w:rPr>
      </w:pPr>
      <w:r w:rsidRPr="00461183">
        <w:rPr>
          <w:sz w:val="20"/>
        </w:rPr>
        <w:t>2.3.2</w:t>
      </w:r>
      <w:r w:rsidRPr="00461183">
        <w:rPr>
          <w:sz w:val="20"/>
        </w:rPr>
        <w:tab/>
        <w:t>Produits d'intermodulation</w:t>
      </w:r>
    </w:p>
    <w:p w:rsidR="00161DFA" w:rsidRPr="00161DFA" w:rsidRDefault="00161DFA" w:rsidP="00461183">
      <w:pPr>
        <w:rPr>
          <w:sz w:val="20"/>
        </w:rPr>
      </w:pPr>
      <w:r w:rsidRPr="00161DFA">
        <w:rPr>
          <w:sz w:val="20"/>
        </w:rPr>
        <w:tab/>
        <w:t>Les principaux phénomènes d'intermodulation se traduisent par le mélange de plusieurs signaux à différentes fréquences sur un circuit non linéaire, qui donne comme résultat un signal à une fréquence différente.</w:t>
      </w:r>
    </w:p>
    <w:p w:rsidR="00161DFA" w:rsidRPr="00161DFA" w:rsidRDefault="00161DFA" w:rsidP="00461183">
      <w:pPr>
        <w:rPr>
          <w:sz w:val="20"/>
          <w:lang w:val="en-GB"/>
        </w:rPr>
      </w:pPr>
      <w:r w:rsidRPr="00161DFA">
        <w:rPr>
          <w:sz w:val="20"/>
        </w:rPr>
        <w:tab/>
      </w:r>
      <w:r w:rsidRPr="00161DFA">
        <w:rPr>
          <w:sz w:val="20"/>
          <w:lang w:val="en-GB"/>
        </w:rPr>
        <w:t>En général:</w:t>
      </w: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bookmarkStart w:id="29" w:name="F027"/>
      <w:r w:rsidRPr="00161DFA">
        <w:rPr>
          <w:sz w:val="22"/>
          <w:lang w:val="en-GB"/>
        </w:rPr>
        <w:tab/>
      </w:r>
      <w:r w:rsidRPr="00161DFA">
        <w:rPr>
          <w:sz w:val="22"/>
          <w:lang w:val="en-GB"/>
        </w:rPr>
        <w:tab/>
      </w:r>
      <w:r w:rsidRPr="00161DFA">
        <w:rPr>
          <w:sz w:val="22"/>
          <w:lang w:val="en-GB"/>
        </w:rPr>
        <w:fldChar w:fldCharType="begin"/>
      </w:r>
      <w:r w:rsidRPr="00161DFA">
        <w:rPr>
          <w:sz w:val="22"/>
          <w:lang w:val="en-GB"/>
        </w:rPr>
        <w:instrText xml:space="preserve">eq </w:instrText>
      </w:r>
      <w:r w:rsidRPr="00161DFA">
        <w:rPr>
          <w:i/>
          <w:sz w:val="22"/>
          <w:lang w:val="en-GB"/>
        </w:rPr>
        <w:instrText>f</w:instrText>
      </w:r>
      <w:r w:rsidRPr="00161DFA">
        <w:rPr>
          <w:position w:val="-4"/>
          <w:sz w:val="16"/>
          <w:lang w:val="en-GB"/>
        </w:rPr>
        <w:instrText>0</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mf</w:instrText>
      </w:r>
      <w:r w:rsidRPr="00161DFA">
        <w:rPr>
          <w:position w:val="-4"/>
          <w:sz w:val="16"/>
          <w:lang w:val="en-GB"/>
        </w:rPr>
        <w:instrText>1</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nf</w:instrText>
      </w:r>
      <w:r w:rsidRPr="00161DFA">
        <w:rPr>
          <w:position w:val="-4"/>
          <w:sz w:val="16"/>
          <w:lang w:val="en-GB"/>
        </w:rPr>
        <w:instrText>2</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pf</w:instrText>
      </w:r>
      <w:r w:rsidRPr="00161DFA">
        <w:rPr>
          <w:position w:val="-4"/>
          <w:sz w:val="16"/>
          <w:lang w:val="en-GB"/>
        </w:rPr>
        <w:instrText>3</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rFonts w:ascii="Symbol" w:hAnsi="Symbol"/>
          <w:sz w:val="22"/>
          <w:lang w:val="en-GB"/>
        </w:rPr>
        <w:instrText>¼</w:instrText>
      </w:r>
      <w:r w:rsidRPr="00161DFA">
        <w:rPr>
          <w:sz w:val="22"/>
          <w:lang w:val="en-GB"/>
        </w:rPr>
        <w:fldChar w:fldCharType="end"/>
      </w:r>
      <w:bookmarkEnd w:id="29"/>
    </w:p>
    <w:p w:rsidR="00161DFA" w:rsidRPr="00161DFA" w:rsidRDefault="00161DFA" w:rsidP="00461183">
      <w:pPr>
        <w:rPr>
          <w:sz w:val="20"/>
        </w:rPr>
      </w:pPr>
      <w:r w:rsidRPr="00161DFA">
        <w:rPr>
          <w:sz w:val="20"/>
        </w:rPr>
        <w:t>où:</w:t>
      </w:r>
    </w:p>
    <w:p w:rsidR="00161DFA" w:rsidRPr="00161DFA" w:rsidRDefault="00161DFA" w:rsidP="00161DFA">
      <w:pPr>
        <w:tabs>
          <w:tab w:val="clear" w:pos="794"/>
          <w:tab w:val="clear" w:pos="1191"/>
          <w:tab w:val="clear" w:pos="1588"/>
          <w:tab w:val="clear" w:pos="1985"/>
          <w:tab w:val="left" w:pos="397"/>
          <w:tab w:val="left" w:pos="992"/>
        </w:tabs>
        <w:spacing w:before="86"/>
        <w:ind w:left="397" w:hanging="397"/>
        <w:rPr>
          <w:sz w:val="20"/>
        </w:rPr>
      </w:pPr>
      <w:r w:rsidRPr="00161DFA">
        <w:rPr>
          <w:i/>
          <w:sz w:val="20"/>
        </w:rPr>
        <w:t>f</w:t>
      </w:r>
      <w:r w:rsidRPr="00161DFA">
        <w:rPr>
          <w:position w:val="-3"/>
          <w:sz w:val="16"/>
        </w:rPr>
        <w:t xml:space="preserve">0 </w:t>
      </w:r>
      <w:r w:rsidRPr="00161DFA">
        <w:rPr>
          <w:sz w:val="20"/>
        </w:rPr>
        <w:t>:</w:t>
      </w:r>
      <w:r w:rsidRPr="00161DFA">
        <w:rPr>
          <w:i/>
          <w:sz w:val="20"/>
        </w:rPr>
        <w:tab/>
      </w:r>
      <w:r w:rsidRPr="00161DFA">
        <w:rPr>
          <w:i/>
          <w:sz w:val="20"/>
        </w:rPr>
        <w:tab/>
      </w:r>
      <w:r w:rsidRPr="00161DFA">
        <w:rPr>
          <w:sz w:val="20"/>
        </w:rPr>
        <w:t>fréquence du produit d'intermodulation</w:t>
      </w:r>
    </w:p>
    <w:p w:rsidR="00161DFA" w:rsidRPr="00161DFA" w:rsidRDefault="00161DFA" w:rsidP="00161DFA">
      <w:pPr>
        <w:tabs>
          <w:tab w:val="clear" w:pos="794"/>
          <w:tab w:val="clear" w:pos="1191"/>
          <w:tab w:val="clear" w:pos="1588"/>
          <w:tab w:val="clear" w:pos="1985"/>
          <w:tab w:val="left" w:pos="397"/>
          <w:tab w:val="left" w:pos="992"/>
        </w:tabs>
        <w:spacing w:before="86"/>
        <w:ind w:left="397" w:hanging="397"/>
        <w:rPr>
          <w:sz w:val="20"/>
        </w:rPr>
      </w:pPr>
      <w:r w:rsidRPr="00161DFA">
        <w:rPr>
          <w:i/>
          <w:sz w:val="20"/>
        </w:rPr>
        <w:t>f</w:t>
      </w:r>
      <w:r w:rsidRPr="00161DFA">
        <w:rPr>
          <w:position w:val="-3"/>
          <w:sz w:val="16"/>
        </w:rPr>
        <w:t>1</w:t>
      </w:r>
      <w:r w:rsidRPr="00161DFA">
        <w:rPr>
          <w:sz w:val="20"/>
        </w:rPr>
        <w:t xml:space="preserve">, </w:t>
      </w:r>
      <w:r w:rsidRPr="00161DFA">
        <w:rPr>
          <w:i/>
          <w:sz w:val="20"/>
        </w:rPr>
        <w:t>f</w:t>
      </w:r>
      <w:r w:rsidRPr="00161DFA">
        <w:rPr>
          <w:position w:val="-3"/>
          <w:sz w:val="16"/>
        </w:rPr>
        <w:t>2</w:t>
      </w:r>
      <w:r w:rsidRPr="00161DFA">
        <w:rPr>
          <w:sz w:val="20"/>
        </w:rPr>
        <w:t xml:space="preserve">, </w:t>
      </w:r>
      <w:r w:rsidRPr="00161DFA">
        <w:rPr>
          <w:i/>
          <w:sz w:val="20"/>
        </w:rPr>
        <w:t>f</w:t>
      </w:r>
      <w:r w:rsidRPr="00161DFA">
        <w:rPr>
          <w:position w:val="-3"/>
          <w:sz w:val="16"/>
        </w:rPr>
        <w:t xml:space="preserve">3 </w:t>
      </w:r>
      <w:r w:rsidRPr="00161DFA">
        <w:rPr>
          <w:sz w:val="20"/>
        </w:rPr>
        <w:t>:</w:t>
      </w:r>
      <w:r w:rsidRPr="00161DFA">
        <w:rPr>
          <w:sz w:val="20"/>
        </w:rPr>
        <w:tab/>
        <w:t>fréquences des signaux brouilleurs</w:t>
      </w:r>
    </w:p>
    <w:p w:rsidR="00161DFA" w:rsidRPr="00161DFA" w:rsidRDefault="00161DFA" w:rsidP="00161DFA">
      <w:pPr>
        <w:tabs>
          <w:tab w:val="clear" w:pos="794"/>
          <w:tab w:val="clear" w:pos="1191"/>
          <w:tab w:val="clear" w:pos="1588"/>
          <w:tab w:val="clear" w:pos="1985"/>
          <w:tab w:val="left" w:pos="397"/>
          <w:tab w:val="left" w:pos="992"/>
        </w:tabs>
        <w:spacing w:before="86"/>
        <w:ind w:left="397" w:hanging="397"/>
        <w:rPr>
          <w:sz w:val="20"/>
        </w:rPr>
      </w:pPr>
      <w:r w:rsidRPr="00161DFA">
        <w:rPr>
          <w:i/>
          <w:sz w:val="20"/>
        </w:rPr>
        <w:t>m</w:t>
      </w:r>
      <w:r w:rsidRPr="00161DFA">
        <w:rPr>
          <w:sz w:val="20"/>
        </w:rPr>
        <w:t xml:space="preserve">, </w:t>
      </w:r>
      <w:r w:rsidRPr="00161DFA">
        <w:rPr>
          <w:i/>
          <w:sz w:val="20"/>
        </w:rPr>
        <w:t>n</w:t>
      </w:r>
      <w:r w:rsidRPr="00161DFA">
        <w:rPr>
          <w:sz w:val="20"/>
        </w:rPr>
        <w:t xml:space="preserve">, </w:t>
      </w:r>
      <w:r w:rsidRPr="00161DFA">
        <w:rPr>
          <w:i/>
          <w:sz w:val="20"/>
        </w:rPr>
        <w:t xml:space="preserve">p </w:t>
      </w:r>
      <w:r w:rsidRPr="00161DFA">
        <w:rPr>
          <w:sz w:val="20"/>
        </w:rPr>
        <w:t>:</w:t>
      </w:r>
      <w:r w:rsidRPr="00161DFA">
        <w:rPr>
          <w:sz w:val="20"/>
        </w:rPr>
        <w:tab/>
        <w:t>nombres entiers positifs.</w:t>
      </w:r>
    </w:p>
    <w:p w:rsidR="00161DFA" w:rsidRPr="00161DFA" w:rsidRDefault="00161DFA" w:rsidP="00461183">
      <w:pPr>
        <w:rPr>
          <w:sz w:val="20"/>
        </w:rPr>
      </w:pPr>
      <w:r w:rsidRPr="00161DFA">
        <w:rPr>
          <w:sz w:val="20"/>
        </w:rPr>
        <w:tab/>
        <w:t>Dans la présente Recommandation, on ne considère qu'une forme d'intermodulation à savoir l'inter</w:t>
      </w:r>
      <w:r w:rsidRPr="00161DFA">
        <w:rPr>
          <w:sz w:val="20"/>
        </w:rPr>
        <w:softHyphen/>
        <w:t>modulation résultant de l'effet dominant, (mélange d'ordre 3, deux signaux) qui s'écrit:</w:t>
      </w: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bookmarkStart w:id="30" w:name="F028"/>
      <w:r w:rsidRPr="00161DFA">
        <w:rPr>
          <w:sz w:val="22"/>
        </w:rPr>
        <w:tab/>
      </w:r>
      <w:r w:rsidRPr="00161DFA">
        <w:rPr>
          <w:sz w:val="22"/>
        </w:rPr>
        <w:tab/>
      </w:r>
      <w:r w:rsidRPr="00161DFA">
        <w:rPr>
          <w:sz w:val="22"/>
          <w:lang w:val="en-GB"/>
        </w:rPr>
        <w:fldChar w:fldCharType="begin"/>
      </w:r>
      <w:r w:rsidRPr="00161DFA">
        <w:rPr>
          <w:sz w:val="22"/>
          <w:lang w:val="en-GB"/>
        </w:rPr>
        <w:instrText xml:space="preserve">eq </w:instrText>
      </w:r>
      <w:r w:rsidRPr="00161DFA">
        <w:rPr>
          <w:i/>
          <w:sz w:val="22"/>
          <w:lang w:val="en-GB"/>
        </w:rPr>
        <w:instrText>f</w:instrText>
      </w:r>
      <w:r w:rsidRPr="00161DFA">
        <w:rPr>
          <w:position w:val="-4"/>
          <w:sz w:val="16"/>
          <w:lang w:val="en-GB"/>
        </w:rPr>
        <w:instrText>0</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2</w:instrText>
      </w:r>
      <w:r w:rsidRPr="00161DFA">
        <w:rPr>
          <w:sz w:val="12"/>
          <w:lang w:val="en-GB"/>
        </w:rPr>
        <w:instrText> </w:instrText>
      </w:r>
      <w:r w:rsidRPr="00161DFA">
        <w:rPr>
          <w:i/>
          <w:sz w:val="22"/>
          <w:lang w:val="en-GB"/>
        </w:rPr>
        <w:instrText>f</w:instrText>
      </w:r>
      <w:r w:rsidRPr="00161DFA">
        <w:rPr>
          <w:position w:val="-4"/>
          <w:sz w:val="16"/>
          <w:lang w:val="en-GB"/>
        </w:rPr>
        <w:instrText>1</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f</w:instrText>
      </w:r>
      <w:r w:rsidRPr="00161DFA">
        <w:rPr>
          <w:position w:val="-4"/>
          <w:sz w:val="16"/>
          <w:lang w:val="en-GB"/>
        </w:rPr>
        <w:instrText>2</w:instrText>
      </w:r>
      <w:r w:rsidRPr="00161DFA">
        <w:rPr>
          <w:sz w:val="22"/>
          <w:lang w:val="en-GB"/>
        </w:rPr>
        <w:fldChar w:fldCharType="end"/>
      </w:r>
      <w:bookmarkEnd w:id="30"/>
    </w:p>
    <w:p w:rsidR="00161DFA" w:rsidRPr="00161DFA" w:rsidRDefault="00161DFA" w:rsidP="00461183">
      <w:pPr>
        <w:rPr>
          <w:sz w:val="20"/>
        </w:rPr>
      </w:pPr>
      <w:r w:rsidRPr="00161DFA">
        <w:rPr>
          <w:sz w:val="20"/>
          <w:lang w:val="en-GB"/>
        </w:rPr>
        <w:tab/>
      </w:r>
      <w:r w:rsidRPr="00161DFA">
        <w:rPr>
          <w:sz w:val="20"/>
        </w:rPr>
        <w:t xml:space="preserve">Lorsque </w:t>
      </w:r>
      <w:r w:rsidRPr="00161DFA">
        <w:rPr>
          <w:i/>
          <w:sz w:val="20"/>
        </w:rPr>
        <w:t>f</w:t>
      </w:r>
      <w:r w:rsidRPr="00161DFA">
        <w:rPr>
          <w:position w:val="-3"/>
          <w:sz w:val="16"/>
        </w:rPr>
        <w:t>0</w:t>
      </w:r>
      <w:r w:rsidRPr="00161DFA">
        <w:rPr>
          <w:sz w:val="20"/>
        </w:rPr>
        <w:t xml:space="preserve"> est comprise dans la largeur de bande du canal utile, le champ brouilleur, NF, sera déterminé à l'aide des paramètres suivants.</w:t>
      </w:r>
    </w:p>
    <w:p w:rsidR="00161DFA" w:rsidRPr="00161DFA" w:rsidRDefault="00161DFA" w:rsidP="00461183">
      <w:pPr>
        <w:rPr>
          <w:sz w:val="20"/>
        </w:rPr>
      </w:pPr>
      <w:r w:rsidRPr="00161DFA">
        <w:rPr>
          <w:sz w:val="20"/>
        </w:rPr>
        <w:tab/>
        <w:t>Lorsque l'on applique la procédure du § 3, FI est remplacée par:</w:t>
      </w: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bookmarkStart w:id="31" w:name="F029"/>
      <w:r w:rsidRPr="00161DFA">
        <w:rPr>
          <w:sz w:val="22"/>
        </w:rPr>
        <w:tab/>
      </w:r>
      <w:r w:rsidRPr="00161DFA">
        <w:rPr>
          <w:sz w:val="22"/>
        </w:rPr>
        <w:tab/>
      </w:r>
      <w:r w:rsidRPr="00161DFA">
        <w:rPr>
          <w:sz w:val="22"/>
          <w:lang w:val="en-GB"/>
        </w:rPr>
        <w:fldChar w:fldCharType="begin"/>
      </w:r>
      <w:r w:rsidRPr="00161DFA">
        <w:rPr>
          <w:sz w:val="22"/>
          <w:lang w:val="en-GB"/>
        </w:rPr>
        <w:instrText>eq \f(\s\up4(2</w:instrText>
      </w:r>
      <w:r w:rsidRPr="00161DFA">
        <w:rPr>
          <w:sz w:val="12"/>
          <w:lang w:val="en-GB"/>
        </w:rPr>
        <w:instrText> </w:instrText>
      </w:r>
      <w:r w:rsidRPr="00161DFA">
        <w:rPr>
          <w:i/>
          <w:sz w:val="22"/>
          <w:lang w:val="en-GB"/>
        </w:rPr>
        <w:instrText>E</w:instrText>
      </w:r>
      <w:r w:rsidRPr="00161DFA">
        <w:rPr>
          <w:position w:val="-4"/>
          <w:sz w:val="16"/>
          <w:lang w:val="en-GB"/>
        </w:rPr>
        <w:instrText>1</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E</w:instrText>
      </w:r>
      <w:r w:rsidRPr="00161DFA">
        <w:rPr>
          <w:position w:val="-4"/>
          <w:sz w:val="16"/>
          <w:lang w:val="en-GB"/>
        </w:rPr>
        <w:instrText>2</w:instrText>
      </w:r>
      <w:r w:rsidRPr="00161DFA">
        <w:rPr>
          <w:sz w:val="22"/>
          <w:lang w:val="en-GB"/>
        </w:rPr>
        <w:instrText>);3)</w:instrText>
      </w:r>
      <w:r w:rsidRPr="00161DFA">
        <w:rPr>
          <w:sz w:val="22"/>
          <w:lang w:val="en-GB"/>
        </w:rPr>
        <w:fldChar w:fldCharType="end"/>
      </w:r>
      <w:bookmarkEnd w:id="31"/>
    </w:p>
    <w:p w:rsidR="00161DFA" w:rsidRPr="00161DFA" w:rsidRDefault="00161DFA" w:rsidP="00762C90">
      <w:pPr>
        <w:spacing w:before="136" w:line="240" w:lineRule="atLeast"/>
        <w:rPr>
          <w:sz w:val="20"/>
        </w:rPr>
      </w:pPr>
      <w:r w:rsidRPr="00161DFA">
        <w:rPr>
          <w:sz w:val="20"/>
        </w:rPr>
        <w:t xml:space="preserve">où </w:t>
      </w:r>
      <w:r w:rsidRPr="00161DFA">
        <w:rPr>
          <w:i/>
          <w:sz w:val="20"/>
        </w:rPr>
        <w:t>E</w:t>
      </w:r>
      <w:r w:rsidRPr="00161DFA">
        <w:rPr>
          <w:position w:val="-3"/>
          <w:sz w:val="16"/>
        </w:rPr>
        <w:t>1</w:t>
      </w:r>
      <w:r w:rsidRPr="00161DFA">
        <w:rPr>
          <w:sz w:val="20"/>
        </w:rPr>
        <w:t xml:space="preserve"> et </w:t>
      </w:r>
      <w:r w:rsidRPr="00161DFA">
        <w:rPr>
          <w:i/>
          <w:sz w:val="20"/>
        </w:rPr>
        <w:t>E</w:t>
      </w:r>
      <w:r w:rsidRPr="00161DFA">
        <w:rPr>
          <w:position w:val="-3"/>
          <w:sz w:val="16"/>
        </w:rPr>
        <w:t>2</w:t>
      </w:r>
      <w:r w:rsidRPr="00161DFA">
        <w:rPr>
          <w:sz w:val="20"/>
        </w:rPr>
        <w:t xml:space="preserve"> sont l</w:t>
      </w:r>
      <w:r w:rsidR="00461183">
        <w:rPr>
          <w:sz w:val="20"/>
        </w:rPr>
        <w:t>q</w:t>
      </w:r>
      <w:r w:rsidRPr="00161DFA">
        <w:rPr>
          <w:sz w:val="20"/>
        </w:rPr>
        <w:t>es champs (dB(</w:t>
      </w:r>
      <w:r w:rsidR="00762C90" w:rsidRPr="00762C90">
        <w:rPr>
          <w:sz w:val="20"/>
        </w:rPr>
        <w:sym w:font="Symbol" w:char="F06D"/>
      </w:r>
      <w:r w:rsidRPr="00161DFA">
        <w:rPr>
          <w:sz w:val="20"/>
        </w:rPr>
        <w:t xml:space="preserve">V/m)) des signaux brouilleurs aux fréquences </w:t>
      </w:r>
      <w:r w:rsidRPr="00161DFA">
        <w:rPr>
          <w:i/>
          <w:sz w:val="20"/>
        </w:rPr>
        <w:t>f</w:t>
      </w:r>
      <w:r w:rsidRPr="00161DFA">
        <w:rPr>
          <w:position w:val="-3"/>
          <w:sz w:val="16"/>
        </w:rPr>
        <w:t>1</w:t>
      </w:r>
      <w:r w:rsidRPr="00161DFA">
        <w:rPr>
          <w:sz w:val="20"/>
        </w:rPr>
        <w:t xml:space="preserve"> et </w:t>
      </w:r>
      <w:r w:rsidRPr="00161DFA">
        <w:rPr>
          <w:i/>
          <w:sz w:val="20"/>
        </w:rPr>
        <w:t>f</w:t>
      </w:r>
      <w:r w:rsidRPr="00161DFA">
        <w:rPr>
          <w:position w:val="-3"/>
          <w:sz w:val="16"/>
        </w:rPr>
        <w:t>2</w:t>
      </w:r>
      <w:r w:rsidRPr="00161DFA">
        <w:rPr>
          <w:sz w:val="20"/>
        </w:rPr>
        <w:t>.</w:t>
      </w:r>
    </w:p>
    <w:p w:rsidR="00161DFA" w:rsidRPr="00161DFA" w:rsidRDefault="00161DFA" w:rsidP="00161DFA">
      <w:pPr>
        <w:spacing w:before="136" w:line="240" w:lineRule="atLeast"/>
        <w:rPr>
          <w:sz w:val="20"/>
        </w:rPr>
      </w:pPr>
      <w:r w:rsidRPr="00161DFA">
        <w:rPr>
          <w:sz w:val="20"/>
        </w:rPr>
        <w:tab/>
        <w:t>Toutefois, on pourra observer des améliorations par rapport aux champs perturbateurs calculés du fait de la réponse de l'étag</w:t>
      </w:r>
      <w:r w:rsidR="00461183">
        <w:rPr>
          <w:sz w:val="20"/>
        </w:rPr>
        <w:t>q</w:t>
      </w:r>
      <w:r w:rsidRPr="00161DFA">
        <w:rPr>
          <w:sz w:val="20"/>
        </w:rPr>
        <w:t xml:space="preserve">e d'entrée du récepteur aux fréquences </w:t>
      </w:r>
      <w:r w:rsidRPr="00161DFA">
        <w:rPr>
          <w:i/>
          <w:sz w:val="20"/>
        </w:rPr>
        <w:t>f</w:t>
      </w:r>
      <w:r w:rsidRPr="00161DFA">
        <w:rPr>
          <w:position w:val="-3"/>
          <w:sz w:val="16"/>
        </w:rPr>
        <w:t>1</w:t>
      </w:r>
      <w:r w:rsidRPr="00161DFA">
        <w:rPr>
          <w:sz w:val="20"/>
        </w:rPr>
        <w:t xml:space="preserve"> et/ou </w:t>
      </w:r>
      <w:r w:rsidRPr="00161DFA">
        <w:rPr>
          <w:i/>
          <w:sz w:val="20"/>
        </w:rPr>
        <w:t>f</w:t>
      </w:r>
      <w:r w:rsidRPr="00161DFA">
        <w:rPr>
          <w:position w:val="-3"/>
          <w:sz w:val="16"/>
        </w:rPr>
        <w:t>2</w:t>
      </w:r>
      <w:r w:rsidRPr="00161DFA">
        <w:rPr>
          <w:sz w:val="20"/>
        </w:rPr>
        <w:t>.</w:t>
      </w:r>
    </w:p>
    <w:p w:rsidR="00161DFA" w:rsidRPr="00161DFA" w:rsidRDefault="00161DFA" w:rsidP="00461183">
      <w:pPr>
        <w:rPr>
          <w:sz w:val="20"/>
        </w:rPr>
      </w:pPr>
      <w:r w:rsidRPr="00161DFA">
        <w:rPr>
          <w:sz w:val="20"/>
        </w:rPr>
        <w:tab/>
        <w:t>Le rapport de protection (PR) requis pour un système analogique de transmission de la parole (largeur de bande de canal: 12,5-25 kHz) pour ce qui est des produits d'intermodulation est de:</w:t>
      </w:r>
    </w:p>
    <w:p w:rsidR="00161DFA" w:rsidRPr="00161DFA" w:rsidRDefault="00161DFA" w:rsidP="00161DFA">
      <w:pPr>
        <w:tabs>
          <w:tab w:val="clear" w:pos="794"/>
          <w:tab w:val="clear" w:pos="1191"/>
          <w:tab w:val="clear" w:pos="1588"/>
          <w:tab w:val="clear" w:pos="1985"/>
          <w:tab w:val="left" w:pos="397"/>
        </w:tabs>
        <w:spacing w:before="86" w:line="240" w:lineRule="atLeast"/>
        <w:ind w:left="397" w:hanging="397"/>
        <w:rPr>
          <w:sz w:val="20"/>
        </w:rPr>
      </w:pPr>
      <w:r w:rsidRPr="00762C90">
        <w:tab/>
      </w:r>
      <w:r w:rsidR="00762C90" w:rsidRPr="00B62DED">
        <w:rPr>
          <w:sz w:val="20"/>
          <w:lang w:val="fr-CH"/>
        </w:rPr>
        <w:t>–</w:t>
      </w:r>
      <w:r w:rsidRPr="00161DFA">
        <w:rPr>
          <w:sz w:val="20"/>
        </w:rPr>
        <w:t>70 dB pour les stations de base,</w:t>
      </w:r>
    </w:p>
    <w:p w:rsidR="00161DFA" w:rsidRPr="00161DFA" w:rsidRDefault="00161DFA" w:rsidP="00762C90">
      <w:pPr>
        <w:tabs>
          <w:tab w:val="clear" w:pos="794"/>
          <w:tab w:val="clear" w:pos="1191"/>
          <w:tab w:val="clear" w:pos="1588"/>
          <w:tab w:val="clear" w:pos="1985"/>
          <w:tab w:val="left" w:pos="397"/>
        </w:tabs>
        <w:spacing w:before="86" w:line="240" w:lineRule="atLeast"/>
        <w:ind w:left="397" w:hanging="397"/>
        <w:rPr>
          <w:sz w:val="20"/>
        </w:rPr>
      </w:pPr>
      <w:r w:rsidRPr="00762C90">
        <w:tab/>
      </w:r>
      <w:r w:rsidR="00762C90" w:rsidRPr="00762C90">
        <w:rPr>
          <w:sz w:val="20"/>
          <w:lang w:val="fr-CH"/>
        </w:rPr>
        <w:t>–</w:t>
      </w:r>
      <w:r w:rsidRPr="00161DFA">
        <w:rPr>
          <w:sz w:val="20"/>
        </w:rPr>
        <w:t>65 dB  pour les stations mobiles.</w:t>
      </w:r>
    </w:p>
    <w:p w:rsidR="00161DFA" w:rsidRPr="00161DFA" w:rsidRDefault="00161DFA" w:rsidP="00461183">
      <w:pPr>
        <w:rPr>
          <w:sz w:val="20"/>
        </w:rPr>
      </w:pPr>
      <w:r w:rsidRPr="00161DFA">
        <w:rPr>
          <w:sz w:val="20"/>
        </w:rPr>
        <w:tab/>
        <w:t>Les systèmes numériques pourront être traités de manière équivalente.</w:t>
      </w:r>
    </w:p>
    <w:p w:rsidR="00161DFA" w:rsidRPr="00461183" w:rsidRDefault="00161DFA" w:rsidP="00461183">
      <w:pPr>
        <w:pStyle w:val="Heading3"/>
        <w:rPr>
          <w:sz w:val="20"/>
        </w:rPr>
      </w:pPr>
      <w:r w:rsidRPr="00461183">
        <w:rPr>
          <w:sz w:val="20"/>
        </w:rPr>
        <w:t>2.3.3</w:t>
      </w:r>
      <w:r w:rsidRPr="00461183">
        <w:rPr>
          <w:sz w:val="20"/>
        </w:rPr>
        <w:tab/>
        <w:t>Réponses parasites</w:t>
      </w:r>
    </w:p>
    <w:p w:rsidR="00161DFA" w:rsidRPr="00161DFA" w:rsidRDefault="00161DFA" w:rsidP="00461183">
      <w:pPr>
        <w:rPr>
          <w:sz w:val="20"/>
        </w:rPr>
      </w:pPr>
      <w:r w:rsidRPr="00161DFA">
        <w:rPr>
          <w:sz w:val="20"/>
        </w:rPr>
        <w:tab/>
        <w:t>On peut s'attendre à observer des réponses parasites aux signaux brouilleurs dans les récepteurs aux fréquences liées à l'oscillateur local et aux fréquences intermédiaires.</w:t>
      </w:r>
    </w:p>
    <w:p w:rsidR="00161DFA" w:rsidRPr="00161DFA" w:rsidRDefault="00161DFA" w:rsidP="00461183">
      <w:pPr>
        <w:keepNext/>
        <w:keepLines/>
        <w:rPr>
          <w:sz w:val="20"/>
        </w:rPr>
      </w:pPr>
      <w:r w:rsidRPr="00161DFA">
        <w:rPr>
          <w:sz w:val="20"/>
        </w:rPr>
        <w:lastRenderedPageBreak/>
        <w:tab/>
        <w:t>Les fréquences auxquelles on pourra observer ces réponses parasites se calculent en utilisant les expressions suivantes:</w:t>
      </w:r>
    </w:p>
    <w:p w:rsidR="00161DFA" w:rsidRPr="00161DFA" w:rsidRDefault="00161DFA" w:rsidP="00762C90">
      <w:pPr>
        <w:keepNext/>
        <w:keepLines/>
        <w:tabs>
          <w:tab w:val="clear" w:pos="1191"/>
          <w:tab w:val="clear" w:pos="1588"/>
          <w:tab w:val="clear" w:pos="1985"/>
          <w:tab w:val="center" w:pos="4849"/>
          <w:tab w:val="right" w:pos="9696"/>
        </w:tabs>
        <w:spacing w:before="0" w:after="40"/>
        <w:jc w:val="left"/>
        <w:rPr>
          <w:sz w:val="22"/>
          <w:lang w:val="en-GB"/>
        </w:rPr>
      </w:pPr>
      <w:bookmarkStart w:id="32" w:name="F030"/>
      <w:r w:rsidRPr="00161DFA">
        <w:rPr>
          <w:sz w:val="22"/>
        </w:rPr>
        <w:tab/>
      </w:r>
      <w:r w:rsidRPr="00161DFA">
        <w:rPr>
          <w:sz w:val="22"/>
        </w:rPr>
        <w:tab/>
      </w:r>
      <w:r w:rsidRPr="00161DFA">
        <w:rPr>
          <w:sz w:val="22"/>
          <w:lang w:val="en-GB"/>
        </w:rPr>
        <w:fldChar w:fldCharType="begin"/>
      </w:r>
      <w:r w:rsidRPr="00161DFA">
        <w:rPr>
          <w:sz w:val="22"/>
          <w:lang w:val="en-GB"/>
        </w:rPr>
        <w:instrText xml:space="preserve">eq </w:instrText>
      </w:r>
      <w:r w:rsidRPr="00161DFA">
        <w:rPr>
          <w:i/>
          <w:sz w:val="22"/>
          <w:lang w:val="en-GB"/>
        </w:rPr>
        <w:instrText>f</w:instrText>
      </w:r>
      <w:r w:rsidRPr="00161DFA">
        <w:rPr>
          <w:i/>
          <w:position w:val="-4"/>
          <w:sz w:val="16"/>
          <w:lang w:val="en-GB"/>
        </w:rPr>
        <w:instrText>sp</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f</w:instrText>
      </w:r>
      <w:r w:rsidRPr="00161DFA">
        <w:rPr>
          <w:i/>
          <w:position w:val="-4"/>
          <w:sz w:val="16"/>
          <w:lang w:val="en-GB"/>
        </w:rPr>
        <w:instrText>lo</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if</w:instrText>
      </w:r>
      <w:r w:rsidRPr="00161DFA">
        <w:rPr>
          <w:position w:val="-4"/>
          <w:sz w:val="16"/>
          <w:lang w:val="en-GB"/>
        </w:rPr>
        <w:instrText>1</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if</w:instrText>
      </w:r>
      <w:r w:rsidRPr="00161DFA">
        <w:rPr>
          <w:position w:val="-4"/>
          <w:sz w:val="16"/>
          <w:lang w:val="en-GB"/>
        </w:rPr>
        <w:instrText>2</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rFonts w:ascii="Symbol" w:hAnsi="Symbol"/>
          <w:sz w:val="22"/>
          <w:lang w:val="en-GB"/>
        </w:rPr>
        <w:instrText>¼</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if</w:instrText>
      </w:r>
      <w:r w:rsidRPr="00161DFA">
        <w:rPr>
          <w:i/>
          <w:position w:val="-4"/>
          <w:sz w:val="16"/>
          <w:lang w:val="en-GB"/>
        </w:rPr>
        <w:instrText>n</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sr</w:instrText>
      </w:r>
      <w:r w:rsidRPr="00161DFA">
        <w:rPr>
          <w:i/>
          <w:sz w:val="12"/>
          <w:lang w:val="en-GB"/>
        </w:rPr>
        <w:instrText> </w:instrText>
      </w:r>
      <w:r w:rsidRPr="00161DFA">
        <w:rPr>
          <w:sz w:val="22"/>
          <w:lang w:val="en-GB"/>
        </w:rPr>
        <w:instrText>/</w:instrText>
      </w:r>
      <w:r w:rsidRPr="00161DFA">
        <w:rPr>
          <w:sz w:val="12"/>
          <w:lang w:val="en-GB"/>
        </w:rPr>
        <w:instrText> </w:instrText>
      </w:r>
      <w:r w:rsidRPr="00161DFA">
        <w:rPr>
          <w:sz w:val="22"/>
          <w:lang w:val="en-GB"/>
        </w:rPr>
        <w:instrText>2)</w:instrText>
      </w:r>
      <w:r w:rsidRPr="00161DFA">
        <w:rPr>
          <w:sz w:val="22"/>
          <w:lang w:val="en-GB"/>
        </w:rPr>
        <w:fldChar w:fldCharType="end"/>
      </w:r>
      <w:bookmarkEnd w:id="32"/>
    </w:p>
    <w:p w:rsidR="00161DFA" w:rsidRPr="00161DFA" w:rsidRDefault="00161DFA" w:rsidP="00461183">
      <w:pPr>
        <w:rPr>
          <w:sz w:val="20"/>
          <w:lang w:val="en-GB"/>
        </w:rPr>
      </w:pPr>
      <w:r w:rsidRPr="00161DFA">
        <w:rPr>
          <w:sz w:val="20"/>
          <w:lang w:val="en-GB"/>
        </w:rPr>
        <w:t>et</w:t>
      </w:r>
    </w:p>
    <w:p w:rsidR="00161DFA" w:rsidRPr="00161DFA" w:rsidRDefault="00161DFA" w:rsidP="00161DFA">
      <w:pPr>
        <w:tabs>
          <w:tab w:val="clear" w:pos="1191"/>
          <w:tab w:val="clear" w:pos="1588"/>
          <w:tab w:val="clear" w:pos="1985"/>
          <w:tab w:val="center" w:pos="4849"/>
          <w:tab w:val="right" w:pos="9696"/>
        </w:tabs>
        <w:spacing w:before="0" w:after="40"/>
        <w:jc w:val="left"/>
        <w:rPr>
          <w:sz w:val="22"/>
          <w:lang w:val="en-GB"/>
        </w:rPr>
      </w:pPr>
      <w:bookmarkStart w:id="33" w:name="F031"/>
      <w:r w:rsidRPr="00161DFA">
        <w:rPr>
          <w:sz w:val="22"/>
          <w:lang w:val="en-GB"/>
        </w:rPr>
        <w:tab/>
      </w:r>
      <w:r w:rsidRPr="00161DFA">
        <w:rPr>
          <w:sz w:val="22"/>
          <w:lang w:val="en-GB"/>
        </w:rPr>
        <w:tab/>
      </w:r>
      <w:r w:rsidRPr="00161DFA">
        <w:rPr>
          <w:sz w:val="22"/>
          <w:lang w:val="en-GB"/>
        </w:rPr>
        <w:fldChar w:fldCharType="begin"/>
      </w:r>
      <w:r w:rsidRPr="00161DFA">
        <w:rPr>
          <w:sz w:val="22"/>
          <w:lang w:val="en-GB"/>
        </w:rPr>
        <w:instrText xml:space="preserve">eq </w:instrText>
      </w:r>
      <w:r w:rsidRPr="00161DFA">
        <w:rPr>
          <w:i/>
          <w:sz w:val="22"/>
          <w:lang w:val="en-GB"/>
        </w:rPr>
        <w:instrText>f</w:instrText>
      </w:r>
      <w:r w:rsidRPr="00161DFA">
        <w:rPr>
          <w:i/>
          <w:position w:val="-4"/>
          <w:sz w:val="16"/>
          <w:lang w:val="en-GB"/>
        </w:rPr>
        <w:instrText>sp</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nf</w:instrText>
      </w:r>
      <w:r w:rsidRPr="00161DFA">
        <w:rPr>
          <w:i/>
          <w:position w:val="-4"/>
          <w:sz w:val="16"/>
          <w:lang w:val="en-GB"/>
        </w:rPr>
        <w:instrText>lo</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if</w:instrText>
      </w:r>
      <w:r w:rsidRPr="00161DFA">
        <w:rPr>
          <w:position w:val="-4"/>
          <w:sz w:val="16"/>
          <w:lang w:val="en-GB"/>
        </w:rPr>
        <w:instrText>1</w:instrText>
      </w:r>
      <w:r w:rsidRPr="00161DFA">
        <w:rPr>
          <w:sz w:val="22"/>
          <w:lang w:val="en-GB"/>
        </w:rPr>
        <w:fldChar w:fldCharType="end"/>
      </w:r>
      <w:bookmarkEnd w:id="33"/>
    </w:p>
    <w:p w:rsidR="00161DFA" w:rsidRPr="00161DFA" w:rsidRDefault="00161DFA" w:rsidP="00461183">
      <w:pPr>
        <w:rPr>
          <w:sz w:val="20"/>
        </w:rPr>
      </w:pPr>
      <w:r w:rsidRPr="00161DFA">
        <w:rPr>
          <w:sz w:val="20"/>
        </w:rPr>
        <w:t>où:</w:t>
      </w:r>
    </w:p>
    <w:p w:rsidR="00161DFA" w:rsidRPr="00161DFA" w:rsidRDefault="00161DFA" w:rsidP="00161DFA">
      <w:pPr>
        <w:tabs>
          <w:tab w:val="clear" w:pos="794"/>
          <w:tab w:val="clear" w:pos="1191"/>
          <w:tab w:val="clear" w:pos="1588"/>
          <w:tab w:val="clear" w:pos="1985"/>
          <w:tab w:val="left" w:pos="397"/>
        </w:tabs>
        <w:spacing w:before="86"/>
        <w:ind w:left="397" w:hanging="397"/>
        <w:rPr>
          <w:sz w:val="20"/>
        </w:rPr>
      </w:pPr>
      <w:r w:rsidRPr="00161DFA">
        <w:rPr>
          <w:i/>
          <w:sz w:val="20"/>
        </w:rPr>
        <w:t>f</w:t>
      </w:r>
      <w:r w:rsidRPr="00161DFA">
        <w:rPr>
          <w:i/>
          <w:position w:val="-3"/>
          <w:sz w:val="16"/>
        </w:rPr>
        <w:t xml:space="preserve">sp </w:t>
      </w:r>
      <w:r w:rsidRPr="00161DFA">
        <w:rPr>
          <w:sz w:val="20"/>
        </w:rPr>
        <w:t>:</w:t>
      </w:r>
      <w:r w:rsidRPr="00161DFA">
        <w:rPr>
          <w:sz w:val="20"/>
        </w:rPr>
        <w:tab/>
      </w:r>
      <w:r w:rsidR="009B4D39">
        <w:rPr>
          <w:sz w:val="20"/>
        </w:rPr>
        <w:tab/>
      </w:r>
      <w:r w:rsidRPr="00161DFA">
        <w:rPr>
          <w:sz w:val="20"/>
        </w:rPr>
        <w:t>fréquence à laquelle peut se produire une réponse parasite</w:t>
      </w:r>
    </w:p>
    <w:p w:rsidR="00161DFA" w:rsidRPr="00161DFA" w:rsidRDefault="00161DFA" w:rsidP="00161DFA">
      <w:pPr>
        <w:tabs>
          <w:tab w:val="clear" w:pos="794"/>
          <w:tab w:val="clear" w:pos="1191"/>
          <w:tab w:val="clear" w:pos="1588"/>
          <w:tab w:val="clear" w:pos="1985"/>
          <w:tab w:val="left" w:pos="397"/>
        </w:tabs>
        <w:spacing w:before="86"/>
        <w:ind w:left="397" w:hanging="397"/>
        <w:rPr>
          <w:sz w:val="20"/>
        </w:rPr>
      </w:pPr>
      <w:r w:rsidRPr="00161DFA">
        <w:rPr>
          <w:i/>
          <w:sz w:val="20"/>
        </w:rPr>
        <w:t>f</w:t>
      </w:r>
      <w:r w:rsidRPr="00161DFA">
        <w:rPr>
          <w:i/>
          <w:position w:val="-4"/>
          <w:sz w:val="16"/>
        </w:rPr>
        <w:t xml:space="preserve">lo </w:t>
      </w:r>
      <w:r w:rsidRPr="00161DFA">
        <w:rPr>
          <w:sz w:val="20"/>
        </w:rPr>
        <w:t>:</w:t>
      </w:r>
      <w:r w:rsidRPr="00161DFA">
        <w:rPr>
          <w:sz w:val="20"/>
        </w:rPr>
        <w:tab/>
      </w:r>
      <w:r w:rsidR="009B4D39">
        <w:rPr>
          <w:sz w:val="20"/>
        </w:rPr>
        <w:tab/>
      </w:r>
      <w:r w:rsidRPr="00161DFA">
        <w:rPr>
          <w:sz w:val="20"/>
        </w:rPr>
        <w:t>fréquence de l'oscillateur local appliquée au premier mélangeur du récepteur</w:t>
      </w:r>
    </w:p>
    <w:p w:rsidR="00161DFA" w:rsidRPr="00161DFA" w:rsidRDefault="00161DFA" w:rsidP="00762C90">
      <w:pPr>
        <w:tabs>
          <w:tab w:val="clear" w:pos="794"/>
          <w:tab w:val="clear" w:pos="1191"/>
          <w:tab w:val="clear" w:pos="1588"/>
          <w:tab w:val="clear" w:pos="1985"/>
          <w:tab w:val="left" w:pos="397"/>
        </w:tabs>
        <w:spacing w:before="86"/>
        <w:ind w:left="397" w:hanging="397"/>
        <w:rPr>
          <w:sz w:val="20"/>
        </w:rPr>
      </w:pPr>
      <w:r w:rsidRPr="00161DFA">
        <w:rPr>
          <w:i/>
          <w:sz w:val="20"/>
        </w:rPr>
        <w:t xml:space="preserve">sr </w:t>
      </w:r>
      <w:r w:rsidRPr="00161DFA">
        <w:rPr>
          <w:sz w:val="20"/>
        </w:rPr>
        <w:t>:</w:t>
      </w:r>
      <w:r w:rsidRPr="00161DFA">
        <w:rPr>
          <w:sz w:val="20"/>
        </w:rPr>
        <w:tab/>
      </w:r>
      <w:r w:rsidR="009B4D39">
        <w:rPr>
          <w:sz w:val="20"/>
        </w:rPr>
        <w:tab/>
      </w:r>
      <w:r w:rsidRPr="00161DFA">
        <w:rPr>
          <w:sz w:val="20"/>
        </w:rPr>
        <w:t xml:space="preserve">gamme de commutation du récepteur (c'est-à-dire gamme de fréquences maximale sur laquelle le récepteur </w:t>
      </w:r>
      <w:r w:rsidR="00762C90">
        <w:rPr>
          <w:sz w:val="20"/>
        </w:rPr>
        <w:tab/>
      </w:r>
      <w:r w:rsidRPr="00161DFA">
        <w:rPr>
          <w:sz w:val="20"/>
        </w:rPr>
        <w:t>peut fonctionner sans devoir être reprogrammé ou recalibré)</w:t>
      </w:r>
    </w:p>
    <w:p w:rsidR="00161DFA" w:rsidRPr="00161DFA" w:rsidRDefault="00161DFA" w:rsidP="009B4D39">
      <w:pPr>
        <w:tabs>
          <w:tab w:val="clear" w:pos="794"/>
          <w:tab w:val="clear" w:pos="1191"/>
          <w:tab w:val="clear" w:pos="1588"/>
          <w:tab w:val="clear" w:pos="1985"/>
          <w:tab w:val="left" w:pos="397"/>
        </w:tabs>
        <w:spacing w:before="86"/>
        <w:ind w:left="397" w:hanging="397"/>
        <w:rPr>
          <w:sz w:val="20"/>
        </w:rPr>
      </w:pPr>
      <w:r w:rsidRPr="00161DFA">
        <w:rPr>
          <w:i/>
          <w:sz w:val="20"/>
        </w:rPr>
        <w:t xml:space="preserve">n </w:t>
      </w:r>
      <w:r w:rsidRPr="00161DFA">
        <w:rPr>
          <w:sz w:val="20"/>
        </w:rPr>
        <w:t>:</w:t>
      </w:r>
      <w:r w:rsidRPr="00161DFA">
        <w:rPr>
          <w:sz w:val="20"/>
        </w:rPr>
        <w:tab/>
      </w:r>
      <w:r w:rsidR="009B4D39">
        <w:rPr>
          <w:sz w:val="20"/>
        </w:rPr>
        <w:tab/>
      </w:r>
      <w:r w:rsidRPr="00161DFA">
        <w:rPr>
          <w:sz w:val="20"/>
        </w:rPr>
        <w:t>nombre entier supérieur ou égal à 2</w:t>
      </w:r>
    </w:p>
    <w:p w:rsidR="00161DFA" w:rsidRPr="00161DFA" w:rsidRDefault="00161DFA" w:rsidP="00762C90">
      <w:pPr>
        <w:tabs>
          <w:tab w:val="clear" w:pos="794"/>
          <w:tab w:val="clear" w:pos="1191"/>
          <w:tab w:val="clear" w:pos="1588"/>
          <w:tab w:val="clear" w:pos="1985"/>
          <w:tab w:val="left" w:pos="397"/>
        </w:tabs>
        <w:spacing w:before="86"/>
        <w:ind w:left="397" w:hanging="397"/>
        <w:rPr>
          <w:sz w:val="20"/>
        </w:rPr>
      </w:pPr>
      <w:r w:rsidRPr="00161DFA">
        <w:rPr>
          <w:i/>
          <w:sz w:val="20"/>
        </w:rPr>
        <w:t>if</w:t>
      </w:r>
      <w:r w:rsidRPr="00161DFA">
        <w:rPr>
          <w:position w:val="-3"/>
          <w:sz w:val="16"/>
        </w:rPr>
        <w:t>1</w:t>
      </w:r>
      <w:r w:rsidRPr="00161DFA">
        <w:rPr>
          <w:sz w:val="20"/>
        </w:rPr>
        <w:t xml:space="preserve">, </w:t>
      </w:r>
      <w:r w:rsidRPr="00161DFA">
        <w:rPr>
          <w:i/>
          <w:sz w:val="20"/>
        </w:rPr>
        <w:t>if</w:t>
      </w:r>
      <w:r w:rsidRPr="00161DFA">
        <w:rPr>
          <w:position w:val="-3"/>
          <w:sz w:val="16"/>
        </w:rPr>
        <w:t>2</w:t>
      </w:r>
      <w:r w:rsidRPr="00161DFA">
        <w:rPr>
          <w:sz w:val="20"/>
        </w:rPr>
        <w:t xml:space="preserve"> </w:t>
      </w:r>
      <w:r w:rsidR="00762C90" w:rsidRPr="00762C90">
        <w:rPr>
          <w:sz w:val="20"/>
        </w:rPr>
        <w:t>...</w:t>
      </w:r>
      <w:r w:rsidRPr="00161DFA">
        <w:rPr>
          <w:sz w:val="20"/>
        </w:rPr>
        <w:t xml:space="preserve"> </w:t>
      </w:r>
      <w:r w:rsidRPr="00161DFA">
        <w:rPr>
          <w:i/>
          <w:sz w:val="20"/>
        </w:rPr>
        <w:t>if</w:t>
      </w:r>
      <w:r w:rsidRPr="00161DFA">
        <w:rPr>
          <w:i/>
          <w:position w:val="-3"/>
          <w:sz w:val="16"/>
        </w:rPr>
        <w:t xml:space="preserve">n </w:t>
      </w:r>
      <w:r w:rsidRPr="00161DFA">
        <w:rPr>
          <w:sz w:val="20"/>
        </w:rPr>
        <w:t>:</w:t>
      </w:r>
      <w:r w:rsidRPr="00161DFA">
        <w:rPr>
          <w:sz w:val="20"/>
        </w:rPr>
        <w:tab/>
        <w:t>fréquences intermédiaires du récepteur.</w:t>
      </w:r>
    </w:p>
    <w:p w:rsidR="00161DFA" w:rsidRPr="00161DFA" w:rsidRDefault="00161DFA" w:rsidP="00461183">
      <w:pPr>
        <w:rPr>
          <w:sz w:val="20"/>
        </w:rPr>
      </w:pPr>
      <w:r w:rsidRPr="00161DFA">
        <w:rPr>
          <w:sz w:val="20"/>
        </w:rPr>
        <w:tab/>
        <w:t xml:space="preserve">Le rapport de protection applicable lorsque la porteuse image ou son d'un signal de télévision ou la porteuse d'un signal sonore de radiodiffusion, correspond à l'une de ces fréquences est de </w:t>
      </w:r>
      <w:r w:rsidR="00762C90" w:rsidRPr="00B62DED">
        <w:rPr>
          <w:sz w:val="20"/>
          <w:lang w:val="fr-CH"/>
        </w:rPr>
        <w:t>–</w:t>
      </w:r>
      <w:r w:rsidRPr="00161DFA">
        <w:rPr>
          <w:sz w:val="12"/>
        </w:rPr>
        <w:t> </w:t>
      </w:r>
      <w:r w:rsidRPr="00161DFA">
        <w:rPr>
          <w:sz w:val="20"/>
        </w:rPr>
        <w:t>67 dB. Dans ces circonstances, on utilisera la puissance de la porteuse pertinente dans le calcul du champ du signal brouilleur.</w:t>
      </w:r>
    </w:p>
    <w:p w:rsidR="00161DFA" w:rsidRPr="00161DFA" w:rsidRDefault="00161DFA" w:rsidP="00461183">
      <w:pPr>
        <w:rPr>
          <w:sz w:val="20"/>
        </w:rPr>
      </w:pPr>
      <w:r w:rsidRPr="00161DFA">
        <w:rPr>
          <w:sz w:val="20"/>
        </w:rPr>
        <w:tab/>
        <w:t>Les systèmes numériques pourront être traités de manière équivalente.</w:t>
      </w:r>
    </w:p>
    <w:p w:rsidR="00161DFA" w:rsidRPr="00161DFA" w:rsidRDefault="00161DFA" w:rsidP="00461183">
      <w:pPr>
        <w:pStyle w:val="Heading1"/>
      </w:pPr>
      <w:r w:rsidRPr="00161DFA">
        <w:t>3.</w:t>
      </w:r>
      <w:r w:rsidRPr="00161DFA">
        <w:tab/>
        <w:t>Marge de protection</w:t>
      </w:r>
    </w:p>
    <w:p w:rsidR="00161DFA" w:rsidRPr="00461183" w:rsidRDefault="00161DFA" w:rsidP="00461183">
      <w:pPr>
        <w:pStyle w:val="Heading2"/>
        <w:rPr>
          <w:sz w:val="22"/>
          <w:szCs w:val="22"/>
        </w:rPr>
      </w:pPr>
      <w:r w:rsidRPr="00461183">
        <w:rPr>
          <w:sz w:val="22"/>
          <w:szCs w:val="22"/>
        </w:rPr>
        <w:t>3.1</w:t>
      </w:r>
      <w:r w:rsidRPr="00461183">
        <w:rPr>
          <w:sz w:val="22"/>
          <w:szCs w:val="22"/>
        </w:rPr>
        <w:tab/>
        <w:t>Evaluation de la marge de protection</w:t>
      </w:r>
    </w:p>
    <w:p w:rsidR="00161DFA" w:rsidRPr="00161DFA" w:rsidRDefault="00161DFA" w:rsidP="00461183">
      <w:pPr>
        <w:rPr>
          <w:sz w:val="20"/>
        </w:rPr>
      </w:pPr>
      <w:r w:rsidRPr="00161DFA">
        <w:rPr>
          <w:sz w:val="20"/>
        </w:rPr>
        <w:tab/>
        <w:t>La marge de protection, PM (dB) s'exprime comme suit:</w:t>
      </w: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bookmarkStart w:id="34" w:name="F032"/>
      <w:r w:rsidRPr="00161DFA">
        <w:rPr>
          <w:sz w:val="22"/>
        </w:rPr>
        <w:tab/>
      </w:r>
      <w:r w:rsidRPr="00161DFA">
        <w:rPr>
          <w:sz w:val="22"/>
        </w:rPr>
        <w:tab/>
      </w:r>
      <w:r w:rsidRPr="00161DFA">
        <w:rPr>
          <w:sz w:val="22"/>
          <w:lang w:val="en-GB"/>
        </w:rPr>
        <w:fldChar w:fldCharType="begin"/>
      </w:r>
      <w:r w:rsidRPr="00161DFA">
        <w:rPr>
          <w:sz w:val="22"/>
          <w:lang w:val="en-GB"/>
        </w:rPr>
        <w:instrText xml:space="preserve">eq </w:instrText>
      </w:r>
      <w:r w:rsidRPr="00161DFA">
        <w:rPr>
          <w:i/>
          <w:sz w:val="22"/>
          <w:lang w:val="en-GB"/>
        </w:rPr>
        <w:instrText>PM</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FS</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NF</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AF</w:instrText>
      </w:r>
      <w:r w:rsidRPr="00161DFA">
        <w:rPr>
          <w:sz w:val="22"/>
          <w:lang w:val="en-GB"/>
        </w:rPr>
        <w:fldChar w:fldCharType="end"/>
      </w:r>
      <w:bookmarkEnd w:id="34"/>
    </w:p>
    <w:p w:rsidR="00161DFA" w:rsidRPr="00161DFA" w:rsidRDefault="00161DFA" w:rsidP="00461183">
      <w:pPr>
        <w:rPr>
          <w:sz w:val="20"/>
        </w:rPr>
      </w:pPr>
      <w:r w:rsidRPr="00161DFA">
        <w:rPr>
          <w:sz w:val="20"/>
        </w:rPr>
        <w:t>où:</w:t>
      </w:r>
    </w:p>
    <w:p w:rsidR="00161DFA" w:rsidRPr="00161DFA" w:rsidRDefault="00161DFA" w:rsidP="00315A30">
      <w:pPr>
        <w:tabs>
          <w:tab w:val="clear" w:pos="794"/>
          <w:tab w:val="clear" w:pos="1191"/>
          <w:tab w:val="clear" w:pos="1588"/>
          <w:tab w:val="clear" w:pos="1985"/>
          <w:tab w:val="left" w:pos="1134"/>
        </w:tabs>
        <w:spacing w:before="86"/>
        <w:ind w:left="1134" w:hanging="1134"/>
        <w:rPr>
          <w:sz w:val="20"/>
        </w:rPr>
      </w:pPr>
      <w:r w:rsidRPr="00161DFA">
        <w:rPr>
          <w:i/>
          <w:sz w:val="20"/>
        </w:rPr>
        <w:t xml:space="preserve">FS </w:t>
      </w:r>
      <w:r w:rsidRPr="00161DFA">
        <w:rPr>
          <w:sz w:val="20"/>
        </w:rPr>
        <w:t>:</w:t>
      </w:r>
      <w:r w:rsidRPr="00161DFA">
        <w:rPr>
          <w:sz w:val="20"/>
        </w:rPr>
        <w:tab/>
        <w:t>valeur de champ minimal (dB(</w:t>
      </w:r>
      <w:r w:rsidR="00762C90" w:rsidRPr="00762C90">
        <w:rPr>
          <w:sz w:val="20"/>
        </w:rPr>
        <w:sym w:font="Symbol" w:char="F06D"/>
      </w:r>
      <w:r w:rsidRPr="00161DFA">
        <w:rPr>
          <w:sz w:val="20"/>
        </w:rPr>
        <w:t>V/m)) selon la définition du § 1 de cette Annexe</w:t>
      </w:r>
    </w:p>
    <w:p w:rsidR="00161DFA" w:rsidRPr="00161DFA" w:rsidRDefault="00161DFA" w:rsidP="00315A30">
      <w:pPr>
        <w:tabs>
          <w:tab w:val="clear" w:pos="794"/>
          <w:tab w:val="clear" w:pos="1191"/>
          <w:tab w:val="clear" w:pos="1588"/>
          <w:tab w:val="clear" w:pos="1985"/>
          <w:tab w:val="left" w:pos="1134"/>
        </w:tabs>
        <w:spacing w:before="86"/>
        <w:ind w:left="1134" w:hanging="1134"/>
        <w:rPr>
          <w:sz w:val="20"/>
        </w:rPr>
      </w:pPr>
      <w:r w:rsidRPr="00161DFA">
        <w:rPr>
          <w:i/>
          <w:sz w:val="20"/>
        </w:rPr>
        <w:t xml:space="preserve">NF </w:t>
      </w:r>
      <w:r w:rsidRPr="00161DFA">
        <w:rPr>
          <w:sz w:val="20"/>
        </w:rPr>
        <w:t>:</w:t>
      </w:r>
      <w:r w:rsidRPr="00161DFA">
        <w:rPr>
          <w:sz w:val="20"/>
        </w:rPr>
        <w:tab/>
        <w:t>champ brouilleur déterminé comme suit:</w:t>
      </w:r>
    </w:p>
    <w:p w:rsidR="00161DFA" w:rsidRPr="00161DFA" w:rsidRDefault="00161DFA" w:rsidP="00315A30">
      <w:pPr>
        <w:tabs>
          <w:tab w:val="clear" w:pos="1191"/>
          <w:tab w:val="clear" w:pos="1588"/>
          <w:tab w:val="clear" w:pos="1985"/>
          <w:tab w:val="left" w:pos="1134"/>
        </w:tabs>
        <w:spacing w:before="86"/>
        <w:ind w:left="1134" w:hanging="1134"/>
        <w:rPr>
          <w:sz w:val="20"/>
        </w:rPr>
      </w:pPr>
      <w:r w:rsidRPr="00161DFA">
        <w:rPr>
          <w:i/>
          <w:sz w:val="20"/>
        </w:rPr>
        <w:t>NF</w:t>
      </w:r>
      <w:r w:rsidRPr="00161DFA">
        <w:rPr>
          <w:sz w:val="20"/>
        </w:rPr>
        <w:t xml:space="preserve">  </w:t>
      </w:r>
      <w:r w:rsidR="00762C90" w:rsidRPr="00762C90">
        <w:rPr>
          <w:sz w:val="20"/>
        </w:rPr>
        <w:t>=</w:t>
      </w:r>
      <w:r w:rsidRPr="00161DFA">
        <w:rPr>
          <w:sz w:val="20"/>
        </w:rPr>
        <w:t xml:space="preserve">  </w:t>
      </w:r>
      <w:r w:rsidRPr="00161DFA">
        <w:rPr>
          <w:i/>
          <w:sz w:val="20"/>
        </w:rPr>
        <w:t>FI</w:t>
      </w:r>
      <w:r w:rsidRPr="00161DFA">
        <w:rPr>
          <w:sz w:val="20"/>
        </w:rPr>
        <w:t>  </w:t>
      </w:r>
      <w:r w:rsidR="00762C90" w:rsidRPr="00762C90">
        <w:rPr>
          <w:sz w:val="20"/>
        </w:rPr>
        <w:t>+</w:t>
      </w:r>
      <w:r w:rsidRPr="00161DFA">
        <w:rPr>
          <w:sz w:val="20"/>
        </w:rPr>
        <w:t>  </w:t>
      </w:r>
      <w:r w:rsidRPr="00161DFA">
        <w:rPr>
          <w:i/>
          <w:sz w:val="20"/>
        </w:rPr>
        <w:t>PR</w:t>
      </w:r>
    </w:p>
    <w:p w:rsidR="00161DFA" w:rsidRPr="00161DFA" w:rsidRDefault="00161DFA" w:rsidP="00315A30">
      <w:pPr>
        <w:tabs>
          <w:tab w:val="clear" w:pos="1191"/>
          <w:tab w:val="clear" w:pos="1588"/>
          <w:tab w:val="clear" w:pos="1985"/>
          <w:tab w:val="left" w:pos="1134"/>
        </w:tabs>
        <w:spacing w:before="86"/>
        <w:ind w:left="794" w:hanging="794"/>
        <w:rPr>
          <w:sz w:val="20"/>
        </w:rPr>
      </w:pPr>
      <w:r w:rsidRPr="00161DFA">
        <w:rPr>
          <w:i/>
          <w:sz w:val="20"/>
        </w:rPr>
        <w:t xml:space="preserve">FI </w:t>
      </w:r>
      <w:r w:rsidRPr="00161DFA">
        <w:rPr>
          <w:sz w:val="20"/>
        </w:rPr>
        <w:t>:</w:t>
      </w:r>
      <w:r w:rsidRPr="00161DFA">
        <w:rPr>
          <w:sz w:val="20"/>
        </w:rPr>
        <w:tab/>
        <w:t>champ brouilleur du signal de radiodiffusion pour la fréquence porteuse du signal de radiodiffusion pendant 10% du temps et à 50% des emplacements</w:t>
      </w:r>
    </w:p>
    <w:p w:rsidR="00161DFA" w:rsidRPr="00161DFA" w:rsidRDefault="00161DFA" w:rsidP="00315A30">
      <w:pPr>
        <w:tabs>
          <w:tab w:val="clear" w:pos="1191"/>
          <w:tab w:val="clear" w:pos="1588"/>
          <w:tab w:val="clear" w:pos="1985"/>
          <w:tab w:val="left" w:pos="1134"/>
        </w:tabs>
        <w:spacing w:before="86"/>
        <w:ind w:left="1134" w:hanging="1134"/>
        <w:rPr>
          <w:sz w:val="20"/>
        </w:rPr>
      </w:pPr>
      <w:r w:rsidRPr="00161DFA">
        <w:rPr>
          <w:i/>
          <w:sz w:val="20"/>
        </w:rPr>
        <w:t xml:space="preserve">PR </w:t>
      </w:r>
      <w:r w:rsidRPr="00161DFA">
        <w:rPr>
          <w:sz w:val="20"/>
        </w:rPr>
        <w:t>:</w:t>
      </w:r>
      <w:r w:rsidRPr="00161DFA">
        <w:rPr>
          <w:sz w:val="20"/>
        </w:rPr>
        <w:tab/>
        <w:t>rapport de protection (dB) selon la spécification du § 2 de cette Annexe</w:t>
      </w:r>
    </w:p>
    <w:p w:rsidR="00161DFA" w:rsidRPr="00161DFA" w:rsidRDefault="00161DFA" w:rsidP="00315A30">
      <w:pPr>
        <w:tabs>
          <w:tab w:val="clear" w:pos="1191"/>
          <w:tab w:val="clear" w:pos="1588"/>
          <w:tab w:val="clear" w:pos="1985"/>
          <w:tab w:val="left" w:pos="1134"/>
        </w:tabs>
        <w:spacing w:before="86"/>
        <w:ind w:left="794" w:hanging="794"/>
        <w:rPr>
          <w:sz w:val="20"/>
        </w:rPr>
      </w:pPr>
      <w:r w:rsidRPr="00161DFA">
        <w:rPr>
          <w:i/>
          <w:sz w:val="20"/>
        </w:rPr>
        <w:t xml:space="preserve">AF </w:t>
      </w:r>
      <w:r w:rsidRPr="00161DFA">
        <w:rPr>
          <w:sz w:val="20"/>
        </w:rPr>
        <w:t>:</w:t>
      </w:r>
      <w:r w:rsidRPr="00161DFA">
        <w:rPr>
          <w:sz w:val="20"/>
        </w:rPr>
        <w:tab/>
        <w:t>facteur d'ajustement (dB) permettant de tenir compte de la discrimination de l'antenne (se reporter au § 4.1 ci</w:t>
      </w:r>
      <w:r w:rsidR="00762C90">
        <w:rPr>
          <w:sz w:val="20"/>
        </w:rPr>
        <w:noBreakHyphen/>
      </w:r>
      <w:r w:rsidRPr="00161DFA">
        <w:rPr>
          <w:sz w:val="20"/>
        </w:rPr>
        <w:t>dessous).</w:t>
      </w:r>
    </w:p>
    <w:p w:rsidR="00161DFA" w:rsidRPr="00161DFA" w:rsidRDefault="00161DFA" w:rsidP="00461183">
      <w:pPr>
        <w:rPr>
          <w:sz w:val="20"/>
        </w:rPr>
      </w:pPr>
      <w:r w:rsidRPr="00161DFA">
        <w:rPr>
          <w:sz w:val="20"/>
        </w:rPr>
        <w:tab/>
        <w:t>La marge de protection calculée doit être positive à tous les emplacements où le service mobile terrestre est requis.</w:t>
      </w:r>
    </w:p>
    <w:p w:rsidR="00161DFA" w:rsidRPr="00161DFA" w:rsidRDefault="00161DFA" w:rsidP="00461183">
      <w:pPr>
        <w:pStyle w:val="Heading1"/>
      </w:pPr>
      <w:r w:rsidRPr="00161DFA">
        <w:t>4.</w:t>
      </w:r>
      <w:r w:rsidRPr="00161DFA">
        <w:tab/>
        <w:t>Autres facteurs à prendre en considération</w:t>
      </w:r>
    </w:p>
    <w:p w:rsidR="00161DFA" w:rsidRPr="00461183" w:rsidRDefault="00161DFA" w:rsidP="00461183">
      <w:pPr>
        <w:pStyle w:val="Heading2"/>
        <w:rPr>
          <w:sz w:val="22"/>
          <w:szCs w:val="22"/>
        </w:rPr>
      </w:pPr>
      <w:r w:rsidRPr="00461183">
        <w:rPr>
          <w:sz w:val="22"/>
          <w:szCs w:val="22"/>
        </w:rPr>
        <w:t>4.1</w:t>
      </w:r>
      <w:r w:rsidRPr="00461183">
        <w:rPr>
          <w:sz w:val="22"/>
          <w:szCs w:val="22"/>
        </w:rPr>
        <w:tab/>
        <w:t>Discrimination de l'antenne de réception</w:t>
      </w:r>
    </w:p>
    <w:p w:rsidR="00161DFA" w:rsidRPr="00161DFA" w:rsidRDefault="00161DFA" w:rsidP="00461183">
      <w:pPr>
        <w:rPr>
          <w:sz w:val="20"/>
        </w:rPr>
      </w:pPr>
      <w:r w:rsidRPr="00161DFA">
        <w:rPr>
          <w:sz w:val="20"/>
        </w:rPr>
        <w:tab/>
        <w:t xml:space="preserve">Pour les stations de base, le facteur d'ajustement AF résultant de la discrimination de polarisation d'antenne dans le cas d'émissions de radiodiffusion à polarisation horizontale est de </w:t>
      </w:r>
      <w:r w:rsidR="00762C90" w:rsidRPr="00B62DED">
        <w:rPr>
          <w:sz w:val="20"/>
          <w:lang w:val="fr-CH"/>
        </w:rPr>
        <w:t>–</w:t>
      </w:r>
      <w:r w:rsidRPr="00161DFA">
        <w:rPr>
          <w:sz w:val="20"/>
        </w:rPr>
        <w:t>18 dB.</w:t>
      </w:r>
    </w:p>
    <w:p w:rsidR="00161DFA" w:rsidRPr="00161DFA" w:rsidRDefault="00161DFA" w:rsidP="00461183">
      <w:pPr>
        <w:rPr>
          <w:sz w:val="20"/>
        </w:rPr>
      </w:pPr>
      <w:r w:rsidRPr="00161DFA">
        <w:rPr>
          <w:sz w:val="20"/>
        </w:rPr>
        <w:tab/>
        <w:t>En présence d'émissions de radiodiffusion à polarisation verticale ou mixte, on ne tient compte d'aucune discrimination de polarisation d'antenne et AF est égal à 0 dB.</w:t>
      </w:r>
    </w:p>
    <w:p w:rsidR="00161DFA" w:rsidRPr="00161DFA" w:rsidRDefault="00161DFA" w:rsidP="00461183">
      <w:pPr>
        <w:keepNext/>
        <w:keepLines/>
        <w:rPr>
          <w:sz w:val="20"/>
        </w:rPr>
      </w:pPr>
      <w:r w:rsidRPr="00161DFA">
        <w:rPr>
          <w:sz w:val="20"/>
        </w:rPr>
        <w:lastRenderedPageBreak/>
        <w:tab/>
        <w:t>Pour les stations mobiles, aucune discrimination de polarisation n'est prise en compte et AF est égal à 0 dB, pour les raisons suivantes:</w:t>
      </w:r>
    </w:p>
    <w:p w:rsidR="00161DFA" w:rsidRPr="00161DFA" w:rsidRDefault="00161DFA" w:rsidP="00762C90">
      <w:pPr>
        <w:keepNext/>
        <w:keepLines/>
        <w:tabs>
          <w:tab w:val="clear" w:pos="794"/>
          <w:tab w:val="clear" w:pos="1191"/>
          <w:tab w:val="clear" w:pos="1588"/>
          <w:tab w:val="clear" w:pos="1985"/>
          <w:tab w:val="left" w:pos="397"/>
        </w:tabs>
        <w:spacing w:before="86" w:line="240" w:lineRule="atLeast"/>
        <w:ind w:left="397" w:hanging="397"/>
        <w:rPr>
          <w:sz w:val="20"/>
        </w:rPr>
      </w:pPr>
      <w:r w:rsidRPr="00161DFA">
        <w:rPr>
          <w:sz w:val="20"/>
        </w:rPr>
        <w:t>–</w:t>
      </w:r>
      <w:r w:rsidRPr="00161DFA">
        <w:rPr>
          <w:sz w:val="20"/>
        </w:rPr>
        <w:tab/>
        <w:t>le système de réception mobile, se composant d'une antenne et de la carrosserie d'un véhicule, ne peut pas, par hypothèse, présenter une discrimination de polarisation orthogonale;</w:t>
      </w:r>
    </w:p>
    <w:p w:rsidR="00161DFA" w:rsidRDefault="00161DFA" w:rsidP="00161DFA">
      <w:pPr>
        <w:tabs>
          <w:tab w:val="clear" w:pos="794"/>
          <w:tab w:val="clear" w:pos="1191"/>
          <w:tab w:val="clear" w:pos="1588"/>
          <w:tab w:val="clear" w:pos="1985"/>
          <w:tab w:val="left" w:pos="397"/>
        </w:tabs>
        <w:spacing w:before="86" w:line="240" w:lineRule="atLeast"/>
        <w:ind w:left="397" w:hanging="397"/>
        <w:rPr>
          <w:sz w:val="20"/>
        </w:rPr>
      </w:pPr>
      <w:r w:rsidRPr="00161DFA">
        <w:rPr>
          <w:sz w:val="20"/>
        </w:rPr>
        <w:t>–</w:t>
      </w:r>
      <w:r w:rsidRPr="00161DFA">
        <w:rPr>
          <w:sz w:val="20"/>
        </w:rPr>
        <w:tab/>
        <w:t>l'effet des obstacles situés à proximité de la station mobile se traduit probablement par un certain degré de dépolarisation.</w:t>
      </w:r>
    </w:p>
    <w:p w:rsidR="00161DFA" w:rsidRPr="00461183" w:rsidRDefault="00161DFA" w:rsidP="00461183">
      <w:pPr>
        <w:pStyle w:val="Heading2"/>
        <w:rPr>
          <w:sz w:val="22"/>
          <w:szCs w:val="22"/>
        </w:rPr>
      </w:pPr>
      <w:r w:rsidRPr="00461183">
        <w:rPr>
          <w:sz w:val="22"/>
          <w:szCs w:val="22"/>
        </w:rPr>
        <w:t>4.2</w:t>
      </w:r>
      <w:r w:rsidRPr="00461183">
        <w:rPr>
          <w:sz w:val="22"/>
          <w:szCs w:val="22"/>
        </w:rPr>
        <w:tab/>
        <w:t>Hauteurs d'antenne</w:t>
      </w:r>
    </w:p>
    <w:p w:rsidR="00161DFA" w:rsidRPr="00161DFA" w:rsidRDefault="00161DFA" w:rsidP="00461183">
      <w:pPr>
        <w:rPr>
          <w:sz w:val="20"/>
        </w:rPr>
      </w:pPr>
      <w:r w:rsidRPr="00161DFA">
        <w:rPr>
          <w:sz w:val="20"/>
        </w:rPr>
        <w:tab/>
        <w:t>Pour évaluer le brouillage, on pourra supposer que le service mobile terrestre présente les caractéristiques types suivantes:</w:t>
      </w:r>
    </w:p>
    <w:p w:rsidR="00161DFA" w:rsidRPr="00161DFA" w:rsidRDefault="00161DFA" w:rsidP="00161DFA">
      <w:pPr>
        <w:tabs>
          <w:tab w:val="clear" w:pos="794"/>
          <w:tab w:val="clear" w:pos="1191"/>
          <w:tab w:val="clear" w:pos="1588"/>
          <w:tab w:val="clear" w:pos="1985"/>
          <w:tab w:val="left" w:pos="397"/>
        </w:tabs>
        <w:spacing w:before="86" w:line="240" w:lineRule="atLeast"/>
        <w:ind w:left="397" w:hanging="397"/>
        <w:rPr>
          <w:sz w:val="20"/>
        </w:rPr>
      </w:pPr>
      <w:r w:rsidRPr="00161DFA">
        <w:rPr>
          <w:sz w:val="20"/>
        </w:rPr>
        <w:t>–</w:t>
      </w:r>
      <w:r w:rsidRPr="00161DFA">
        <w:rPr>
          <w:sz w:val="20"/>
        </w:rPr>
        <w:tab/>
        <w:t>hauteur d'antenne de station de base = 75 m</w:t>
      </w:r>
    </w:p>
    <w:p w:rsidR="00161DFA" w:rsidRPr="00161DFA" w:rsidRDefault="00161DFA" w:rsidP="00161DFA">
      <w:pPr>
        <w:tabs>
          <w:tab w:val="clear" w:pos="794"/>
          <w:tab w:val="clear" w:pos="1191"/>
          <w:tab w:val="clear" w:pos="1588"/>
          <w:tab w:val="clear" w:pos="1985"/>
          <w:tab w:val="left" w:pos="397"/>
        </w:tabs>
        <w:spacing w:before="86" w:line="240" w:lineRule="atLeast"/>
        <w:ind w:left="397" w:hanging="397"/>
        <w:rPr>
          <w:sz w:val="20"/>
        </w:rPr>
      </w:pPr>
      <w:r w:rsidRPr="00161DFA">
        <w:rPr>
          <w:sz w:val="20"/>
        </w:rPr>
        <w:t>–</w:t>
      </w:r>
      <w:r w:rsidRPr="00161DFA">
        <w:rPr>
          <w:sz w:val="20"/>
        </w:rPr>
        <w:tab/>
        <w:t>hauteur d'antenne de station mobile = 2 m.</w:t>
      </w:r>
    </w:p>
    <w:p w:rsidR="00161DFA" w:rsidRPr="00161DFA" w:rsidRDefault="00161DFA" w:rsidP="00461183">
      <w:pPr>
        <w:pStyle w:val="Heading1"/>
      </w:pPr>
      <w:r w:rsidRPr="00161DFA">
        <w:t>5.</w:t>
      </w:r>
      <w:r w:rsidRPr="00161DFA">
        <w:tab/>
        <w:t>Evaluation du brouillage</w:t>
      </w:r>
    </w:p>
    <w:p w:rsidR="00161DFA" w:rsidRPr="00161DFA" w:rsidRDefault="00161DFA" w:rsidP="00461183">
      <w:pPr>
        <w:rPr>
          <w:sz w:val="20"/>
        </w:rPr>
      </w:pPr>
      <w:r w:rsidRPr="00161DFA">
        <w:rPr>
          <w:sz w:val="20"/>
        </w:rPr>
        <w:tab/>
        <w:t>Les évaluations des valeurs de brouillage doivent être faites en plusieurs points dans la zone de service (champ minimal pouvant être obtenu à 50% des emplacements pendant 50% du temps), et plus précisément aux points où le brouillage est le plus probable ainsi qu'à l'emplacement de la station de base.</w:t>
      </w:r>
    </w:p>
    <w:p w:rsidR="00161DFA" w:rsidRPr="00161DFA" w:rsidRDefault="00161DFA" w:rsidP="00461183">
      <w:pPr>
        <w:rPr>
          <w:sz w:val="20"/>
        </w:rPr>
      </w:pPr>
      <w:r w:rsidRPr="00161DFA">
        <w:rPr>
          <w:sz w:val="20"/>
        </w:rPr>
        <w:tab/>
        <w:t xml:space="preserve">Les courbes de propagation appropriées correspondant à 50% des emplacements et 10% du temps (reproduites dans la Recommandation UIT-R P.1546) permettront de déterminer FI, </w:t>
      </w:r>
      <w:r w:rsidRPr="00161DFA">
        <w:rPr>
          <w:i/>
          <w:sz w:val="20"/>
        </w:rPr>
        <w:t>E</w:t>
      </w:r>
      <w:r w:rsidRPr="00161DFA">
        <w:rPr>
          <w:position w:val="-3"/>
          <w:sz w:val="16"/>
        </w:rPr>
        <w:t>1</w:t>
      </w:r>
      <w:r w:rsidRPr="00161DFA">
        <w:rPr>
          <w:sz w:val="20"/>
        </w:rPr>
        <w:t xml:space="preserve"> et </w:t>
      </w:r>
      <w:r w:rsidRPr="00161DFA">
        <w:rPr>
          <w:i/>
          <w:sz w:val="20"/>
        </w:rPr>
        <w:t>E</w:t>
      </w:r>
      <w:r w:rsidRPr="00161DFA">
        <w:rPr>
          <w:position w:val="-3"/>
          <w:sz w:val="16"/>
        </w:rPr>
        <w:t>2</w:t>
      </w:r>
      <w:r w:rsidRPr="00161DFA">
        <w:rPr>
          <w:sz w:val="20"/>
        </w:rPr>
        <w:t>.</w:t>
      </w:r>
    </w:p>
    <w:p w:rsidR="00161DFA" w:rsidRPr="00161DFA" w:rsidRDefault="00161DFA" w:rsidP="00461183">
      <w:pPr>
        <w:rPr>
          <w:sz w:val="20"/>
        </w:rPr>
      </w:pPr>
      <w:r w:rsidRPr="00161DFA">
        <w:rPr>
          <w:sz w:val="20"/>
        </w:rPr>
        <w:tab/>
        <w:t>Il y a lieu d'appliquer des facteurs de correction appropriés pour la fréquence, la distance, la hauteur d'antenne et le relief.</w:t>
      </w:r>
    </w:p>
    <w:p w:rsidR="00161DFA" w:rsidRPr="00161DFA" w:rsidRDefault="00161DFA" w:rsidP="00461183">
      <w:pPr>
        <w:rPr>
          <w:sz w:val="20"/>
        </w:rPr>
      </w:pPr>
      <w:r w:rsidRPr="00161DFA">
        <w:rPr>
          <w:sz w:val="20"/>
        </w:rPr>
        <w:tab/>
        <w:t>Pour corriger les valeurs obtenues à partir de la Recommandation UIT-R P.1546, pour une hauteur de l'antenne de réception autre que 10 m, mais comprise entre 2 et 80 m, il convient d'utiliser la formule suivante ou le Tableau 18:</w:t>
      </w: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bookmarkStart w:id="35" w:name="F033"/>
      <w:r w:rsidRPr="00161DFA">
        <w:rPr>
          <w:sz w:val="22"/>
        </w:rPr>
        <w:tab/>
      </w:r>
      <w:r w:rsidRPr="00161DFA">
        <w:rPr>
          <w:sz w:val="22"/>
        </w:rPr>
        <w:tab/>
      </w:r>
      <w:r w:rsidRPr="00161DFA">
        <w:rPr>
          <w:sz w:val="22"/>
          <w:lang w:val="en-GB"/>
        </w:rPr>
        <w:fldChar w:fldCharType="begin"/>
      </w:r>
      <w:r w:rsidRPr="00161DFA">
        <w:rPr>
          <w:sz w:val="22"/>
          <w:lang w:val="en-GB"/>
        </w:rPr>
        <w:instrText xml:space="preserve">eq </w:instrText>
      </w:r>
      <w:r w:rsidRPr="00161DFA">
        <w:rPr>
          <w:i/>
          <w:sz w:val="22"/>
          <w:lang w:val="en-GB"/>
        </w:rPr>
        <w:instrText>C</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20 log</w:instrText>
      </w:r>
      <w:r w:rsidRPr="00161DFA">
        <w:rPr>
          <w:position w:val="-4"/>
          <w:sz w:val="16"/>
          <w:lang w:val="en-GB"/>
        </w:rPr>
        <w:instrText>10</w:instrText>
      </w:r>
      <w:r w:rsidRPr="00161DFA">
        <w:rPr>
          <w:sz w:val="22"/>
          <w:lang w:val="en-GB"/>
        </w:rPr>
        <w:instrText xml:space="preserve"> \b\bc\((\f(</w:instrText>
      </w:r>
      <w:r w:rsidRPr="00161DFA">
        <w:rPr>
          <w:i/>
          <w:sz w:val="22"/>
          <w:lang w:val="en-GB"/>
        </w:rPr>
        <w:instrText>h</w:instrText>
      </w:r>
      <w:r w:rsidRPr="00161DFA">
        <w:rPr>
          <w:sz w:val="22"/>
          <w:lang w:val="en-GB"/>
        </w:rPr>
        <w:instrText>;10))</w:instrText>
      </w:r>
      <w:r w:rsidRPr="00161DFA">
        <w:rPr>
          <w:sz w:val="22"/>
          <w:lang w:val="en-GB"/>
        </w:rPr>
        <w:fldChar w:fldCharType="end"/>
      </w:r>
      <w:bookmarkEnd w:id="35"/>
    </w:p>
    <w:p w:rsidR="00161DFA" w:rsidRPr="00161DFA" w:rsidRDefault="00161DFA" w:rsidP="00461183">
      <w:pPr>
        <w:rPr>
          <w:sz w:val="20"/>
        </w:rPr>
      </w:pPr>
      <w:r w:rsidRPr="00161DFA">
        <w:rPr>
          <w:sz w:val="20"/>
        </w:rPr>
        <w:t xml:space="preserve">où </w:t>
      </w:r>
      <w:r w:rsidRPr="00161DFA">
        <w:rPr>
          <w:i/>
          <w:sz w:val="20"/>
        </w:rPr>
        <w:t>C</w:t>
      </w:r>
      <w:r w:rsidRPr="00161DFA">
        <w:rPr>
          <w:sz w:val="20"/>
        </w:rPr>
        <w:t xml:space="preserve"> est le facteur de correction.</w:t>
      </w:r>
    </w:p>
    <w:p w:rsidR="00161DFA" w:rsidRPr="00161DFA" w:rsidRDefault="00161DFA" w:rsidP="00461183">
      <w:pPr>
        <w:rPr>
          <w:sz w:val="20"/>
        </w:rPr>
      </w:pPr>
      <w:r w:rsidRPr="00161DFA">
        <w:rPr>
          <w:sz w:val="20"/>
        </w:rPr>
        <w:tab/>
        <w:t>En réalité, ce facteur dépend aussi de la fréquence et des obstacles locaux mais la formule convient pour calculer les niveaux de brouillage.</w:t>
      </w:r>
    </w:p>
    <w:p w:rsidR="00161DFA" w:rsidRPr="00293DFB" w:rsidRDefault="00161DFA" w:rsidP="00461183">
      <w:pPr>
        <w:pStyle w:val="Table"/>
        <w:rPr>
          <w:lang w:val="fr-FR"/>
        </w:rPr>
      </w:pPr>
      <w:r w:rsidRPr="00293DFB">
        <w:rPr>
          <w:lang w:val="fr-FR"/>
        </w:rPr>
        <w:t>TABLEAU  18</w:t>
      </w:r>
    </w:p>
    <w:p w:rsidR="00161DFA" w:rsidRPr="00293DFB" w:rsidRDefault="00161DFA" w:rsidP="00461183">
      <w:pPr>
        <w:pStyle w:val="TableTitle0"/>
        <w:rPr>
          <w:lang w:val="fr-FR"/>
        </w:rPr>
      </w:pPr>
      <w:r w:rsidRPr="00293DFB">
        <w:rPr>
          <w:lang w:val="fr-FR"/>
        </w:rPr>
        <w:t>Facteurs de correction applicables à la Recommandation UIT-R P.1546</w:t>
      </w:r>
    </w:p>
    <w:p w:rsidR="00161DFA" w:rsidRPr="00161DFA" w:rsidRDefault="00161DFA" w:rsidP="00161DFA">
      <w:pPr>
        <w:keepNext/>
        <w:keepLines/>
        <w:tabs>
          <w:tab w:val="clear" w:pos="794"/>
          <w:tab w:val="clear" w:pos="1191"/>
          <w:tab w:val="clear" w:pos="1588"/>
          <w:tab w:val="clear" w:pos="1985"/>
        </w:tabs>
        <w:spacing w:before="0"/>
        <w:rPr>
          <w:sz w:val="16"/>
        </w:rPr>
      </w:pPr>
    </w:p>
    <w:tbl>
      <w:tblPr>
        <w:tblW w:w="0" w:type="auto"/>
        <w:jc w:val="center"/>
        <w:tblLayout w:type="fixed"/>
        <w:tblLook w:val="0000" w:firstRow="0" w:lastRow="0" w:firstColumn="0" w:lastColumn="0" w:noHBand="0" w:noVBand="0"/>
      </w:tblPr>
      <w:tblGrid>
        <w:gridCol w:w="3119"/>
        <w:gridCol w:w="3119"/>
      </w:tblGrid>
      <w:tr w:rsidR="00161DFA" w:rsidRPr="00161DFA" w:rsidTr="00620645">
        <w:trPr>
          <w:cantSplit/>
          <w:jc w:val="center"/>
        </w:trPr>
        <w:tc>
          <w:tcPr>
            <w:tcW w:w="3119"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 xml:space="preserve">Hauteur de l'antenne de réception, </w:t>
            </w:r>
            <w:r w:rsidRPr="00161DFA">
              <w:rPr>
                <w:i/>
                <w:sz w:val="18"/>
              </w:rPr>
              <w:t>h</w:t>
            </w:r>
            <w:r w:rsidRPr="00161DFA">
              <w:rPr>
                <w:sz w:val="18"/>
              </w:rPr>
              <w:br/>
              <w:t>(m)</w:t>
            </w:r>
          </w:p>
        </w:tc>
        <w:tc>
          <w:tcPr>
            <w:tcW w:w="3119" w:type="dxa"/>
            <w:tcBorders>
              <w:top w:val="single" w:sz="6" w:space="0" w:color="auto"/>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86" w:line="190" w:lineRule="exact"/>
              <w:jc w:val="center"/>
              <w:rPr>
                <w:sz w:val="18"/>
              </w:rPr>
            </w:pPr>
            <w:r w:rsidRPr="00161DFA">
              <w:rPr>
                <w:sz w:val="18"/>
              </w:rPr>
              <w:t xml:space="preserve">Facteur de correction, </w:t>
            </w:r>
            <w:r w:rsidRPr="00161DFA">
              <w:rPr>
                <w:i/>
                <w:sz w:val="18"/>
              </w:rPr>
              <w:t>C</w:t>
            </w:r>
            <w:r w:rsidRPr="00161DFA">
              <w:rPr>
                <w:sz w:val="18"/>
              </w:rPr>
              <w:br/>
              <w:t>(dB)</w:t>
            </w:r>
          </w:p>
        </w:tc>
      </w:tr>
      <w:tr w:rsidR="00161DFA" w:rsidRPr="00161DFA" w:rsidTr="00620645">
        <w:trPr>
          <w:cantSplit/>
          <w:jc w:val="center"/>
        </w:trPr>
        <w:tc>
          <w:tcPr>
            <w:tcW w:w="3119" w:type="dxa"/>
            <w:tcBorders>
              <w:top w:val="single" w:sz="6" w:space="0" w:color="auto"/>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86" w:after="29" w:line="190" w:lineRule="exact"/>
              <w:jc w:val="center"/>
              <w:rPr>
                <w:sz w:val="18"/>
              </w:rPr>
            </w:pPr>
            <w:r w:rsidRPr="00161DFA">
              <w:rPr>
                <w:sz w:val="18"/>
              </w:rPr>
              <w:t>2</w:t>
            </w:r>
          </w:p>
        </w:tc>
        <w:tc>
          <w:tcPr>
            <w:tcW w:w="3119" w:type="dxa"/>
            <w:tcBorders>
              <w:top w:val="single" w:sz="6" w:space="0" w:color="auto"/>
              <w:left w:val="single" w:sz="6" w:space="0" w:color="auto"/>
              <w:right w:val="single" w:sz="6" w:space="0" w:color="auto"/>
            </w:tcBorders>
          </w:tcPr>
          <w:p w:rsidR="00161DFA" w:rsidRPr="00161DFA" w:rsidRDefault="00762C90" w:rsidP="00161DFA">
            <w:pPr>
              <w:keepNext/>
              <w:framePr w:hSpace="181" w:wrap="notBeside" w:vAnchor="text" w:hAnchor="page" w:xAlign="center" w:y="1"/>
              <w:spacing w:before="86" w:after="29" w:line="190" w:lineRule="exact"/>
              <w:jc w:val="center"/>
              <w:rPr>
                <w:sz w:val="18"/>
              </w:rPr>
            </w:pPr>
            <w:r w:rsidRPr="00762C90">
              <w:rPr>
                <w:sz w:val="18"/>
                <w:szCs w:val="18"/>
                <w:lang w:val="en-GB"/>
              </w:rPr>
              <w:t>–</w:t>
            </w:r>
            <w:r w:rsidR="00161DFA" w:rsidRPr="00161DFA">
              <w:rPr>
                <w:sz w:val="18"/>
              </w:rPr>
              <w:t>14</w:t>
            </w:r>
          </w:p>
        </w:tc>
      </w:tr>
      <w:tr w:rsidR="00161DFA" w:rsidRPr="00161DFA" w:rsidTr="00620645">
        <w:trPr>
          <w:cantSplit/>
          <w:jc w:val="center"/>
        </w:trPr>
        <w:tc>
          <w:tcPr>
            <w:tcW w:w="3119" w:type="dxa"/>
            <w:tcBorders>
              <w:left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29" w:line="190" w:lineRule="exact"/>
              <w:jc w:val="center"/>
              <w:rPr>
                <w:sz w:val="18"/>
              </w:rPr>
            </w:pPr>
            <w:r w:rsidRPr="00161DFA">
              <w:rPr>
                <w:sz w:val="18"/>
              </w:rPr>
              <w:t>10</w:t>
            </w:r>
          </w:p>
        </w:tc>
        <w:tc>
          <w:tcPr>
            <w:tcW w:w="3119" w:type="dxa"/>
            <w:tcBorders>
              <w:left w:val="single" w:sz="6" w:space="0" w:color="auto"/>
              <w:right w:val="single" w:sz="6" w:space="0" w:color="auto"/>
            </w:tcBorders>
          </w:tcPr>
          <w:p w:rsidR="00161DFA" w:rsidRPr="00161DFA" w:rsidRDefault="00762C90" w:rsidP="00205DB9">
            <w:pPr>
              <w:keepNext/>
              <w:framePr w:hSpace="181" w:wrap="notBeside" w:vAnchor="text" w:hAnchor="page" w:xAlign="center" w:y="1"/>
              <w:spacing w:before="29" w:after="29" w:line="190" w:lineRule="exact"/>
              <w:jc w:val="center"/>
              <w:rPr>
                <w:sz w:val="18"/>
              </w:rPr>
            </w:pPr>
            <w:r>
              <w:t xml:space="preserve">   </w:t>
            </w:r>
            <w:r w:rsidR="00161DFA" w:rsidRPr="00161DFA">
              <w:rPr>
                <w:sz w:val="18"/>
              </w:rPr>
              <w:t>0</w:t>
            </w:r>
          </w:p>
        </w:tc>
      </w:tr>
      <w:tr w:rsidR="00161DFA" w:rsidRPr="00161DFA" w:rsidTr="00620645">
        <w:trPr>
          <w:cantSplit/>
          <w:jc w:val="center"/>
        </w:trPr>
        <w:tc>
          <w:tcPr>
            <w:tcW w:w="3119" w:type="dxa"/>
            <w:tcBorders>
              <w:left w:val="single" w:sz="6" w:space="0" w:color="auto"/>
              <w:bottom w:val="single" w:sz="6" w:space="0" w:color="auto"/>
              <w:right w:val="single" w:sz="6" w:space="0" w:color="auto"/>
            </w:tcBorders>
          </w:tcPr>
          <w:p w:rsidR="00161DFA" w:rsidRPr="00161DFA" w:rsidRDefault="00161DFA" w:rsidP="00161DFA">
            <w:pPr>
              <w:keepNext/>
              <w:framePr w:hSpace="181" w:wrap="notBeside" w:vAnchor="text" w:hAnchor="page" w:xAlign="center" w:y="1"/>
              <w:spacing w:before="29" w:after="86" w:line="190" w:lineRule="exact"/>
              <w:jc w:val="center"/>
              <w:rPr>
                <w:sz w:val="18"/>
              </w:rPr>
            </w:pPr>
            <w:r w:rsidRPr="00161DFA">
              <w:rPr>
                <w:sz w:val="18"/>
              </w:rPr>
              <w:t>75</w:t>
            </w:r>
          </w:p>
        </w:tc>
        <w:tc>
          <w:tcPr>
            <w:tcW w:w="3119" w:type="dxa"/>
            <w:tcBorders>
              <w:left w:val="single" w:sz="6" w:space="0" w:color="auto"/>
              <w:bottom w:val="single" w:sz="6" w:space="0" w:color="auto"/>
              <w:right w:val="single" w:sz="6" w:space="0" w:color="auto"/>
            </w:tcBorders>
          </w:tcPr>
          <w:p w:rsidR="00161DFA" w:rsidRPr="00161DFA" w:rsidRDefault="00762C90" w:rsidP="00161DFA">
            <w:pPr>
              <w:keepNext/>
              <w:framePr w:hSpace="181" w:wrap="notBeside" w:vAnchor="text" w:hAnchor="page" w:xAlign="center" w:y="1"/>
              <w:spacing w:before="29" w:after="86" w:line="190" w:lineRule="exact"/>
              <w:jc w:val="center"/>
              <w:rPr>
                <w:sz w:val="18"/>
              </w:rPr>
            </w:pPr>
            <w:r w:rsidRPr="00762C90">
              <w:rPr>
                <w:sz w:val="18"/>
                <w:szCs w:val="18"/>
              </w:rPr>
              <w:t>+</w:t>
            </w:r>
            <w:r w:rsidR="00161DFA" w:rsidRPr="00161DFA">
              <w:rPr>
                <w:sz w:val="18"/>
              </w:rPr>
              <w:t>17,5</w:t>
            </w:r>
          </w:p>
        </w:tc>
      </w:tr>
    </w:tbl>
    <w:p w:rsidR="00161DFA" w:rsidRPr="00161DFA" w:rsidRDefault="00161DFA" w:rsidP="00161DFA">
      <w:pPr>
        <w:spacing w:before="136"/>
        <w:rPr>
          <w:sz w:val="20"/>
        </w:rPr>
      </w:pPr>
    </w:p>
    <w:p w:rsidR="00161DFA" w:rsidRPr="00161DFA" w:rsidRDefault="00161DFA" w:rsidP="00161DFA">
      <w:pPr>
        <w:spacing w:before="0" w:line="240" w:lineRule="atLeast"/>
        <w:rPr>
          <w:sz w:val="20"/>
        </w:rPr>
      </w:pPr>
    </w:p>
    <w:p w:rsidR="009B4D39" w:rsidRDefault="009B4D39" w:rsidP="00161DFA">
      <w:pPr>
        <w:tabs>
          <w:tab w:val="clear" w:pos="794"/>
          <w:tab w:val="clear" w:pos="1191"/>
          <w:tab w:val="clear" w:pos="1588"/>
          <w:tab w:val="clear" w:pos="1985"/>
          <w:tab w:val="center" w:pos="4849"/>
          <w:tab w:val="right" w:pos="9696"/>
        </w:tabs>
        <w:spacing w:before="720" w:after="68"/>
        <w:jc w:val="center"/>
        <w:rPr>
          <w:sz w:val="20"/>
        </w:rPr>
      </w:pPr>
      <w:r>
        <w:rPr>
          <w:sz w:val="20"/>
        </w:rPr>
        <w:br w:type="page"/>
      </w:r>
    </w:p>
    <w:p w:rsidR="00161DFA" w:rsidRPr="00161DFA" w:rsidRDefault="00161DFA" w:rsidP="00461183">
      <w:pPr>
        <w:pStyle w:val="Annex"/>
      </w:pPr>
      <w:r w:rsidRPr="00161DFA">
        <w:lastRenderedPageBreak/>
        <w:t>ANNEXE  3</w:t>
      </w:r>
    </w:p>
    <w:p w:rsidR="00161DFA" w:rsidRPr="00293DFB" w:rsidRDefault="00161DFA" w:rsidP="00461183">
      <w:pPr>
        <w:pStyle w:val="AnnexTitle"/>
        <w:rPr>
          <w:lang w:val="fr-FR"/>
        </w:rPr>
      </w:pPr>
      <w:r w:rsidRPr="00293DFB">
        <w:rPr>
          <w:lang w:val="fr-FR"/>
        </w:rPr>
        <w:t xml:space="preserve">Protection du service fixe contre les brouillages causés par </w:t>
      </w:r>
      <w:r w:rsidRPr="00293DFB">
        <w:rPr>
          <w:lang w:val="fr-FR"/>
        </w:rPr>
        <w:br/>
        <w:t>le service de radiodiffusion</w:t>
      </w:r>
    </w:p>
    <w:p w:rsidR="00161DFA" w:rsidRPr="00161DFA" w:rsidRDefault="00161DFA" w:rsidP="00161DFA">
      <w:pPr>
        <w:keepNext/>
        <w:keepLines/>
        <w:tabs>
          <w:tab w:val="clear" w:pos="1191"/>
          <w:tab w:val="clear" w:pos="1588"/>
          <w:tab w:val="clear" w:pos="1985"/>
        </w:tabs>
        <w:spacing w:before="480"/>
        <w:ind w:left="794" w:hanging="794"/>
        <w:outlineLvl w:val="0"/>
        <w:rPr>
          <w:b/>
        </w:rPr>
      </w:pPr>
      <w:r w:rsidRPr="00161DFA">
        <w:rPr>
          <w:b/>
        </w:rPr>
        <w:t>Introduction</w:t>
      </w:r>
    </w:p>
    <w:p w:rsidR="00161DFA" w:rsidRDefault="00161DFA" w:rsidP="00461183">
      <w:pPr>
        <w:rPr>
          <w:sz w:val="20"/>
        </w:rPr>
      </w:pPr>
      <w:r w:rsidRPr="00161DFA">
        <w:rPr>
          <w:sz w:val="20"/>
        </w:rPr>
        <w:tab/>
        <w:t>Pour étudier la protection du service fixe contre les brouillages causés par le service de radiodiffusion dans des bandes d'ondes métriques et décimétriques utilisées en partage ou adjacentes, il y a lieu d'appliquer des méthodes décrites ci-dessous ainsi que la Recommandation UIT-R F.758.</w:t>
      </w:r>
    </w:p>
    <w:p w:rsidR="00161DFA" w:rsidRPr="00161DFA" w:rsidRDefault="00161DFA" w:rsidP="00461183">
      <w:pPr>
        <w:pStyle w:val="Heading1"/>
      </w:pPr>
      <w:r w:rsidRPr="00161DFA">
        <w:t>1.</w:t>
      </w:r>
      <w:r w:rsidRPr="00161DFA">
        <w:tab/>
        <w:t>Valeurs de champ minimal à protéger</w:t>
      </w:r>
    </w:p>
    <w:p w:rsidR="00161DFA" w:rsidRPr="00161DFA" w:rsidRDefault="00161DFA" w:rsidP="00461183">
      <w:pPr>
        <w:rPr>
          <w:sz w:val="20"/>
        </w:rPr>
      </w:pPr>
      <w:r w:rsidRPr="00161DFA">
        <w:rPr>
          <w:sz w:val="20"/>
        </w:rPr>
        <w:tab/>
        <w:t>Le niveau minimal d'entrée du récepteur est donné par l'expression:</w:t>
      </w:r>
    </w:p>
    <w:p w:rsidR="00161DFA" w:rsidRPr="00161DFA" w:rsidRDefault="00161DFA" w:rsidP="00762C90">
      <w:pPr>
        <w:tabs>
          <w:tab w:val="clear" w:pos="1191"/>
          <w:tab w:val="clear" w:pos="1588"/>
          <w:tab w:val="clear" w:pos="1985"/>
          <w:tab w:val="center" w:pos="4849"/>
          <w:tab w:val="right" w:pos="9696"/>
        </w:tabs>
        <w:spacing w:before="140" w:after="40"/>
        <w:jc w:val="left"/>
        <w:rPr>
          <w:sz w:val="22"/>
        </w:rPr>
      </w:pPr>
      <w:bookmarkStart w:id="36" w:name="F034"/>
      <w:r w:rsidRPr="00161DFA">
        <w:rPr>
          <w:sz w:val="22"/>
        </w:rPr>
        <w:tab/>
      </w:r>
      <w:r w:rsidRPr="00161DFA">
        <w:rPr>
          <w:sz w:val="22"/>
        </w:rPr>
        <w:tab/>
      </w:r>
      <w:r w:rsidRPr="00161DFA">
        <w:rPr>
          <w:i/>
          <w:sz w:val="22"/>
        </w:rPr>
        <w:t>C</w:t>
      </w:r>
      <w:r w:rsidRPr="00161DFA">
        <w:rPr>
          <w:i/>
          <w:position w:val="-4"/>
          <w:sz w:val="16"/>
        </w:rPr>
        <w:t>min</w:t>
      </w:r>
      <w:r w:rsidRPr="00762C90">
        <w:rPr>
          <w:sz w:val="22"/>
          <w:szCs w:val="22"/>
        </w:rPr>
        <w:t xml:space="preserve">  </w:t>
      </w:r>
      <w:r w:rsidR="00762C90" w:rsidRPr="00762C90">
        <w:rPr>
          <w:sz w:val="22"/>
          <w:szCs w:val="22"/>
        </w:rPr>
        <w:t>=</w:t>
      </w:r>
      <w:r w:rsidRPr="00762C90">
        <w:rPr>
          <w:sz w:val="22"/>
          <w:szCs w:val="22"/>
        </w:rPr>
        <w:t xml:space="preserve">  </w:t>
      </w:r>
      <w:r w:rsidRPr="00161DFA">
        <w:rPr>
          <w:i/>
          <w:sz w:val="22"/>
        </w:rPr>
        <w:t>C</w:t>
      </w:r>
      <w:r w:rsidRPr="00161DFA">
        <w:rPr>
          <w:sz w:val="22"/>
        </w:rPr>
        <w:t>/</w:t>
      </w:r>
      <w:r w:rsidRPr="00161DFA">
        <w:rPr>
          <w:i/>
          <w:sz w:val="22"/>
        </w:rPr>
        <w:t>N</w:t>
      </w:r>
      <w:r w:rsidRPr="00161DFA">
        <w:rPr>
          <w:sz w:val="22"/>
        </w:rPr>
        <w:t xml:space="preserve">  </w:t>
      </w:r>
      <w:r w:rsidR="00762C90" w:rsidRPr="00762C90">
        <w:rPr>
          <w:sz w:val="22"/>
          <w:szCs w:val="22"/>
        </w:rPr>
        <w:t>+</w:t>
      </w:r>
      <w:r w:rsidRPr="00161DFA">
        <w:rPr>
          <w:sz w:val="22"/>
        </w:rPr>
        <w:t xml:space="preserve">  </w:t>
      </w:r>
      <w:r w:rsidRPr="00161DFA">
        <w:rPr>
          <w:i/>
          <w:sz w:val="22"/>
        </w:rPr>
        <w:t>N</w:t>
      </w:r>
      <w:bookmarkEnd w:id="36"/>
    </w:p>
    <w:p w:rsidR="00161DFA" w:rsidRPr="00161DFA" w:rsidRDefault="00161DFA" w:rsidP="00461183">
      <w:pPr>
        <w:rPr>
          <w:sz w:val="20"/>
        </w:rPr>
      </w:pPr>
      <w:r w:rsidRPr="00161DFA">
        <w:rPr>
          <w:sz w:val="20"/>
        </w:rPr>
        <w:t>où:</w:t>
      </w:r>
    </w:p>
    <w:p w:rsidR="00161DFA" w:rsidRPr="00161DFA" w:rsidRDefault="00161DFA" w:rsidP="00161DFA">
      <w:pPr>
        <w:tabs>
          <w:tab w:val="clear" w:pos="794"/>
          <w:tab w:val="clear" w:pos="1191"/>
          <w:tab w:val="clear" w:pos="1588"/>
          <w:tab w:val="clear" w:pos="1985"/>
          <w:tab w:val="left" w:pos="397"/>
        </w:tabs>
        <w:spacing w:before="86"/>
        <w:ind w:left="1588" w:hanging="794"/>
        <w:rPr>
          <w:sz w:val="20"/>
        </w:rPr>
      </w:pPr>
      <w:r w:rsidRPr="00161DFA">
        <w:rPr>
          <w:i/>
          <w:sz w:val="20"/>
        </w:rPr>
        <w:t>C</w:t>
      </w:r>
      <w:r w:rsidRPr="00161DFA">
        <w:rPr>
          <w:sz w:val="20"/>
        </w:rPr>
        <w:t>/</w:t>
      </w:r>
      <w:r w:rsidRPr="00161DFA">
        <w:rPr>
          <w:i/>
          <w:sz w:val="20"/>
        </w:rPr>
        <w:t>N</w:t>
      </w:r>
      <w:r w:rsidRPr="00161DFA">
        <w:rPr>
          <w:sz w:val="20"/>
        </w:rPr>
        <w:t xml:space="preserve"> : </w:t>
      </w:r>
      <w:r w:rsidRPr="00161DFA">
        <w:rPr>
          <w:sz w:val="20"/>
        </w:rPr>
        <w:tab/>
        <w:t>rapport porteuse/bruit spécifié à l'entrée du récepteur pour un critère de qualité de fonctionnement donné (dB) (voir l</w:t>
      </w:r>
      <w:r w:rsidR="004B3B04">
        <w:rPr>
          <w:sz w:val="20"/>
        </w:rPr>
        <w:t>a Recommandation</w:t>
      </w:r>
      <w:r w:rsidRPr="00161DFA">
        <w:rPr>
          <w:sz w:val="20"/>
        </w:rPr>
        <w:t xml:space="preserve"> UIT-R F.758).</w:t>
      </w:r>
    </w:p>
    <w:p w:rsidR="00161DFA" w:rsidRPr="00161DFA" w:rsidRDefault="00161DFA" w:rsidP="00161DFA">
      <w:pPr>
        <w:tabs>
          <w:tab w:val="clear" w:pos="794"/>
          <w:tab w:val="clear" w:pos="1191"/>
          <w:tab w:val="clear" w:pos="1588"/>
          <w:tab w:val="clear" w:pos="1985"/>
          <w:tab w:val="left" w:pos="397"/>
        </w:tabs>
        <w:spacing w:before="86"/>
        <w:ind w:left="1588" w:hanging="794"/>
        <w:rPr>
          <w:sz w:val="20"/>
        </w:rPr>
      </w:pPr>
      <w:r w:rsidRPr="00161DFA">
        <w:rPr>
          <w:i/>
          <w:sz w:val="20"/>
        </w:rPr>
        <w:t>N</w:t>
      </w:r>
      <w:r w:rsidRPr="00161DFA">
        <w:rPr>
          <w:sz w:val="20"/>
        </w:rPr>
        <w:t xml:space="preserve"> :</w:t>
      </w:r>
      <w:r w:rsidRPr="00161DFA">
        <w:rPr>
          <w:sz w:val="20"/>
        </w:rPr>
        <w:tab/>
        <w:t>bruit thermique du récepteur (dBW)</w:t>
      </w:r>
    </w:p>
    <w:p w:rsidR="00161DFA" w:rsidRPr="00161DFA" w:rsidRDefault="00161DFA" w:rsidP="00461183">
      <w:pPr>
        <w:rPr>
          <w:sz w:val="20"/>
        </w:rPr>
      </w:pPr>
      <w:r w:rsidRPr="00161DFA">
        <w:rPr>
          <w:sz w:val="20"/>
        </w:rPr>
        <w:t>et</w:t>
      </w:r>
    </w:p>
    <w:p w:rsidR="00161DFA" w:rsidRPr="00161DFA" w:rsidRDefault="00161DFA" w:rsidP="00161DFA">
      <w:pPr>
        <w:tabs>
          <w:tab w:val="clear" w:pos="794"/>
          <w:tab w:val="clear" w:pos="1191"/>
          <w:tab w:val="clear" w:pos="1588"/>
          <w:tab w:val="clear" w:pos="1985"/>
          <w:tab w:val="left" w:pos="397"/>
          <w:tab w:val="left" w:pos="709"/>
          <w:tab w:val="left" w:pos="1134"/>
        </w:tabs>
        <w:spacing w:before="86"/>
        <w:rPr>
          <w:sz w:val="20"/>
        </w:rPr>
      </w:pPr>
      <w:r w:rsidRPr="00161DFA">
        <w:rPr>
          <w:i/>
          <w:sz w:val="20"/>
        </w:rPr>
        <w:t>N</w:t>
      </w:r>
      <w:r w:rsidRPr="00161DFA">
        <w:rPr>
          <w:sz w:val="20"/>
        </w:rPr>
        <w:tab/>
        <w:t>=</w:t>
      </w:r>
      <w:r w:rsidRPr="00161DFA">
        <w:rPr>
          <w:sz w:val="20"/>
        </w:rPr>
        <w:tab/>
        <w:t>10 log</w:t>
      </w:r>
      <w:r w:rsidRPr="00161DFA">
        <w:rPr>
          <w:position w:val="-6"/>
          <w:sz w:val="16"/>
        </w:rPr>
        <w:t>10</w:t>
      </w:r>
      <w:r w:rsidRPr="00161DFA">
        <w:rPr>
          <w:sz w:val="20"/>
        </w:rPr>
        <w:t xml:space="preserve"> </w:t>
      </w:r>
      <w:r w:rsidRPr="00161DFA">
        <w:rPr>
          <w:i/>
          <w:sz w:val="20"/>
        </w:rPr>
        <w:t>k T B</w:t>
      </w:r>
      <w:r w:rsidRPr="00161DFA">
        <w:rPr>
          <w:sz w:val="20"/>
        </w:rPr>
        <w:t xml:space="preserve"> + </w:t>
      </w:r>
      <w:r w:rsidRPr="00161DFA">
        <w:rPr>
          <w:i/>
          <w:sz w:val="20"/>
        </w:rPr>
        <w:t>F</w:t>
      </w:r>
    </w:p>
    <w:p w:rsidR="00161DFA" w:rsidRPr="00161DFA" w:rsidRDefault="00161DFA" w:rsidP="00161DFA">
      <w:pPr>
        <w:tabs>
          <w:tab w:val="clear" w:pos="1191"/>
          <w:tab w:val="clear" w:pos="1588"/>
          <w:tab w:val="clear" w:pos="1985"/>
          <w:tab w:val="left" w:pos="709"/>
          <w:tab w:val="left" w:pos="1134"/>
        </w:tabs>
        <w:spacing w:before="86"/>
        <w:rPr>
          <w:sz w:val="20"/>
        </w:rPr>
      </w:pPr>
      <w:r w:rsidRPr="00161DFA">
        <w:rPr>
          <w:i/>
          <w:sz w:val="20"/>
        </w:rPr>
        <w:tab/>
        <w:t>k</w:t>
      </w:r>
      <w:r w:rsidRPr="00161DFA">
        <w:rPr>
          <w:sz w:val="20"/>
        </w:rPr>
        <w:t xml:space="preserve"> :</w:t>
      </w:r>
      <w:r w:rsidRPr="00161DFA">
        <w:rPr>
          <w:sz w:val="20"/>
        </w:rPr>
        <w:tab/>
        <w:t>constante de Boltzman (1,38 x 10</w:t>
      </w:r>
      <w:r w:rsidRPr="00161DFA">
        <w:rPr>
          <w:position w:val="6"/>
          <w:sz w:val="18"/>
        </w:rPr>
        <w:t>–23</w:t>
      </w:r>
      <w:r w:rsidRPr="00161DFA">
        <w:rPr>
          <w:sz w:val="20"/>
        </w:rPr>
        <w:t>)</w:t>
      </w:r>
    </w:p>
    <w:p w:rsidR="00161DFA" w:rsidRPr="00161DFA" w:rsidRDefault="00161DFA" w:rsidP="00161DFA">
      <w:pPr>
        <w:tabs>
          <w:tab w:val="clear" w:pos="1191"/>
          <w:tab w:val="clear" w:pos="1588"/>
          <w:tab w:val="clear" w:pos="1985"/>
          <w:tab w:val="left" w:pos="709"/>
          <w:tab w:val="left" w:pos="1134"/>
        </w:tabs>
        <w:spacing w:before="86"/>
        <w:rPr>
          <w:sz w:val="20"/>
        </w:rPr>
      </w:pPr>
      <w:r w:rsidRPr="00161DFA">
        <w:rPr>
          <w:i/>
          <w:sz w:val="20"/>
        </w:rPr>
        <w:tab/>
        <w:t>T</w:t>
      </w:r>
      <w:r w:rsidRPr="00161DFA">
        <w:rPr>
          <w:sz w:val="20"/>
        </w:rPr>
        <w:t xml:space="preserve"> :</w:t>
      </w:r>
      <w:r w:rsidRPr="00161DFA">
        <w:rPr>
          <w:sz w:val="20"/>
        </w:rPr>
        <w:tab/>
        <w:t>température de bruit du récepteur (290 K)</w:t>
      </w:r>
    </w:p>
    <w:p w:rsidR="00161DFA" w:rsidRPr="00161DFA" w:rsidRDefault="00161DFA" w:rsidP="00161DFA">
      <w:pPr>
        <w:tabs>
          <w:tab w:val="clear" w:pos="1191"/>
          <w:tab w:val="clear" w:pos="1588"/>
          <w:tab w:val="clear" w:pos="1985"/>
          <w:tab w:val="left" w:pos="709"/>
          <w:tab w:val="left" w:pos="1134"/>
        </w:tabs>
        <w:spacing w:before="86"/>
        <w:rPr>
          <w:sz w:val="20"/>
        </w:rPr>
      </w:pPr>
      <w:r w:rsidRPr="00161DFA">
        <w:rPr>
          <w:i/>
          <w:sz w:val="20"/>
        </w:rPr>
        <w:tab/>
        <w:t>B</w:t>
      </w:r>
      <w:r w:rsidRPr="00161DFA">
        <w:rPr>
          <w:sz w:val="20"/>
        </w:rPr>
        <w:t xml:space="preserve"> :</w:t>
      </w:r>
      <w:r w:rsidRPr="00161DFA">
        <w:rPr>
          <w:sz w:val="20"/>
        </w:rPr>
        <w:tab/>
        <w:t>largeur de bande FI du récepteur (Hz) (dépend du système)</w:t>
      </w:r>
    </w:p>
    <w:p w:rsidR="00161DFA" w:rsidRPr="00161DFA" w:rsidRDefault="00161DFA" w:rsidP="00161DFA">
      <w:pPr>
        <w:tabs>
          <w:tab w:val="clear" w:pos="1191"/>
          <w:tab w:val="clear" w:pos="1588"/>
          <w:tab w:val="clear" w:pos="1985"/>
          <w:tab w:val="left" w:pos="709"/>
          <w:tab w:val="left" w:pos="1134"/>
        </w:tabs>
        <w:spacing w:before="86"/>
        <w:rPr>
          <w:sz w:val="20"/>
        </w:rPr>
      </w:pPr>
      <w:r w:rsidRPr="00161DFA">
        <w:rPr>
          <w:i/>
          <w:sz w:val="20"/>
        </w:rPr>
        <w:tab/>
        <w:t>F</w:t>
      </w:r>
      <w:r w:rsidRPr="00161DFA">
        <w:rPr>
          <w:sz w:val="20"/>
        </w:rPr>
        <w:t xml:space="preserve"> :</w:t>
      </w:r>
      <w:r w:rsidRPr="00161DFA">
        <w:rPr>
          <w:sz w:val="20"/>
        </w:rPr>
        <w:tab/>
        <w:t>facteur de bruit du récepteur (dB) (5 dB nominal).</w:t>
      </w:r>
    </w:p>
    <w:p w:rsidR="00161DFA" w:rsidRPr="00161DFA" w:rsidRDefault="00161DFA" w:rsidP="00461183">
      <w:pPr>
        <w:rPr>
          <w:sz w:val="20"/>
        </w:rPr>
      </w:pPr>
      <w:r w:rsidRPr="00161DFA">
        <w:rPr>
          <w:sz w:val="20"/>
        </w:rPr>
        <w:tab/>
        <w:t xml:space="preserve">Lorsque les valeurs de </w:t>
      </w:r>
      <w:r w:rsidRPr="00161DFA">
        <w:rPr>
          <w:i/>
          <w:sz w:val="20"/>
        </w:rPr>
        <w:t>B</w:t>
      </w:r>
      <w:r w:rsidRPr="00161DFA">
        <w:rPr>
          <w:sz w:val="20"/>
        </w:rPr>
        <w:t xml:space="preserve"> et de </w:t>
      </w:r>
      <w:r w:rsidRPr="00161DFA">
        <w:rPr>
          <w:i/>
          <w:sz w:val="20"/>
        </w:rPr>
        <w:t>F</w:t>
      </w:r>
      <w:r w:rsidRPr="00161DFA">
        <w:rPr>
          <w:sz w:val="20"/>
        </w:rPr>
        <w:t xml:space="preserve"> ne sont pas connues, le bruit thermique du récepteur peut être obtenu directement à partir de la Recommandation UIT-R F.758.</w:t>
      </w:r>
    </w:p>
    <w:p w:rsidR="00161DFA" w:rsidRPr="00161DFA" w:rsidRDefault="00161DFA" w:rsidP="00461183">
      <w:pPr>
        <w:rPr>
          <w:sz w:val="20"/>
        </w:rPr>
      </w:pPr>
      <w:r w:rsidRPr="00161DFA">
        <w:rPr>
          <w:sz w:val="20"/>
        </w:rPr>
        <w:tab/>
        <w:t xml:space="preserve">Lorsque la valeur de </w:t>
      </w:r>
      <w:r w:rsidRPr="00161DFA">
        <w:rPr>
          <w:i/>
          <w:sz w:val="20"/>
        </w:rPr>
        <w:t>B</w:t>
      </w:r>
      <w:r w:rsidRPr="00161DFA">
        <w:rPr>
          <w:sz w:val="20"/>
        </w:rPr>
        <w:t xml:space="preserve"> n'est pas connue, on peut utiliser les approximations suivantes:</w:t>
      </w:r>
    </w:p>
    <w:p w:rsidR="00161DFA" w:rsidRPr="00161DFA" w:rsidRDefault="00161DFA" w:rsidP="00161DFA">
      <w:pPr>
        <w:tabs>
          <w:tab w:val="clear" w:pos="794"/>
          <w:tab w:val="clear" w:pos="1191"/>
          <w:tab w:val="clear" w:pos="1588"/>
          <w:tab w:val="clear" w:pos="1985"/>
          <w:tab w:val="left" w:pos="397"/>
        </w:tabs>
        <w:spacing w:before="86"/>
        <w:ind w:left="397" w:hanging="397"/>
        <w:rPr>
          <w:sz w:val="20"/>
        </w:rPr>
      </w:pPr>
      <w:r w:rsidRPr="00161DFA">
        <w:rPr>
          <w:sz w:val="20"/>
        </w:rPr>
        <w:t>–</w:t>
      </w:r>
      <w:r w:rsidRPr="00161DFA">
        <w:rPr>
          <w:sz w:val="20"/>
        </w:rPr>
        <w:tab/>
        <w:t>pour des systèmes à modulation de fréquence monocanal, une valeur approchée de la largeur de bande FI du récepteur est donnée par la formule:</w:t>
      </w:r>
    </w:p>
    <w:p w:rsidR="00161DFA" w:rsidRPr="00161DFA" w:rsidRDefault="00161DFA" w:rsidP="00762C90">
      <w:pPr>
        <w:tabs>
          <w:tab w:val="clear" w:pos="1191"/>
          <w:tab w:val="clear" w:pos="1588"/>
          <w:tab w:val="clear" w:pos="1985"/>
          <w:tab w:val="center" w:pos="4849"/>
          <w:tab w:val="right" w:pos="9696"/>
        </w:tabs>
        <w:spacing w:before="140" w:after="40"/>
        <w:jc w:val="left"/>
        <w:rPr>
          <w:sz w:val="22"/>
        </w:rPr>
      </w:pPr>
      <w:bookmarkStart w:id="37" w:name="F035"/>
      <w:r w:rsidRPr="00161DFA">
        <w:rPr>
          <w:sz w:val="22"/>
        </w:rPr>
        <w:tab/>
      </w:r>
      <w:r w:rsidRPr="00161DFA">
        <w:rPr>
          <w:sz w:val="22"/>
        </w:rPr>
        <w:tab/>
      </w:r>
      <w:r w:rsidRPr="00161DFA">
        <w:rPr>
          <w:i/>
          <w:sz w:val="22"/>
        </w:rPr>
        <w:t>B</w:t>
      </w:r>
      <w:r w:rsidRPr="00161DFA">
        <w:rPr>
          <w:sz w:val="22"/>
        </w:rPr>
        <w:t xml:space="preserve">  </w:t>
      </w:r>
      <w:r w:rsidR="00762C90" w:rsidRPr="00762C90">
        <w:rPr>
          <w:sz w:val="22"/>
          <w:szCs w:val="22"/>
        </w:rPr>
        <w:t>=</w:t>
      </w:r>
      <w:r w:rsidRPr="00161DFA">
        <w:rPr>
          <w:sz w:val="22"/>
        </w:rPr>
        <w:t xml:space="preserve">  2(</w:t>
      </w:r>
      <w:r w:rsidRPr="00161DFA">
        <w:rPr>
          <w:sz w:val="22"/>
          <w:lang w:val="en-GB"/>
        </w:rPr>
        <w:fldChar w:fldCharType="begin"/>
      </w:r>
      <w:r w:rsidRPr="00161DFA">
        <w:rPr>
          <w:sz w:val="22"/>
        </w:rPr>
        <w:instrText>SYMBOL 98 \f "Symbol"</w:instrText>
      </w:r>
      <w:r w:rsidRPr="00161DFA">
        <w:rPr>
          <w:sz w:val="22"/>
          <w:lang w:val="en-GB"/>
        </w:rPr>
        <w:fldChar w:fldCharType="end"/>
      </w:r>
      <w:r w:rsidRPr="00161DFA">
        <w:rPr>
          <w:sz w:val="22"/>
        </w:rPr>
        <w:t xml:space="preserve">  </w:t>
      </w:r>
      <w:r w:rsidR="00762C90" w:rsidRPr="00762C90">
        <w:rPr>
          <w:sz w:val="22"/>
          <w:szCs w:val="22"/>
        </w:rPr>
        <w:t>+</w:t>
      </w:r>
      <w:r w:rsidRPr="00161DFA">
        <w:rPr>
          <w:sz w:val="22"/>
        </w:rPr>
        <w:t xml:space="preserve">  </w:t>
      </w:r>
      <w:r w:rsidRPr="00161DFA">
        <w:rPr>
          <w:i/>
          <w:sz w:val="22"/>
        </w:rPr>
        <w:t>BW</w:t>
      </w:r>
      <w:r w:rsidRPr="00161DFA">
        <w:rPr>
          <w:sz w:val="22"/>
        </w:rPr>
        <w:t>)</w:t>
      </w:r>
      <w:bookmarkEnd w:id="37"/>
    </w:p>
    <w:p w:rsidR="00161DFA" w:rsidRPr="00161DFA" w:rsidRDefault="00161DFA" w:rsidP="00161DFA">
      <w:pPr>
        <w:tabs>
          <w:tab w:val="clear" w:pos="794"/>
          <w:tab w:val="clear" w:pos="1191"/>
          <w:tab w:val="clear" w:pos="1588"/>
          <w:tab w:val="clear" w:pos="1985"/>
          <w:tab w:val="left" w:pos="397"/>
        </w:tabs>
        <w:spacing w:before="0"/>
        <w:ind w:left="397" w:hanging="397"/>
        <w:rPr>
          <w:sz w:val="20"/>
        </w:rPr>
      </w:pPr>
      <w:r w:rsidRPr="00161DFA">
        <w:rPr>
          <w:sz w:val="20"/>
        </w:rPr>
        <w:tab/>
        <w:t>où:</w:t>
      </w:r>
    </w:p>
    <w:p w:rsidR="00161DFA" w:rsidRPr="00161DFA" w:rsidRDefault="00762C90" w:rsidP="00161DFA">
      <w:pPr>
        <w:tabs>
          <w:tab w:val="clear" w:pos="1191"/>
          <w:tab w:val="clear" w:pos="1588"/>
          <w:tab w:val="clear" w:pos="1985"/>
        </w:tabs>
        <w:spacing w:before="86"/>
        <w:ind w:left="794" w:hanging="397"/>
        <w:rPr>
          <w:sz w:val="20"/>
        </w:rPr>
      </w:pPr>
      <w:r w:rsidRPr="00762C90">
        <w:rPr>
          <w:sz w:val="20"/>
        </w:rPr>
        <w:sym w:font="Symbol" w:char="F062"/>
      </w:r>
      <w:r w:rsidR="00161DFA" w:rsidRPr="00161DFA">
        <w:rPr>
          <w:sz w:val="20"/>
        </w:rPr>
        <w:t xml:space="preserve"> :</w:t>
      </w:r>
      <w:r w:rsidR="00161DFA" w:rsidRPr="00161DFA">
        <w:rPr>
          <w:sz w:val="20"/>
        </w:rPr>
        <w:tab/>
        <w:t>excursion de crête</w:t>
      </w:r>
    </w:p>
    <w:p w:rsidR="00161DFA" w:rsidRPr="00161DFA" w:rsidRDefault="00161DFA" w:rsidP="00161DFA">
      <w:pPr>
        <w:tabs>
          <w:tab w:val="clear" w:pos="1191"/>
          <w:tab w:val="clear" w:pos="1588"/>
          <w:tab w:val="clear" w:pos="1985"/>
        </w:tabs>
        <w:spacing w:before="86"/>
        <w:ind w:left="794" w:hanging="397"/>
        <w:rPr>
          <w:sz w:val="20"/>
        </w:rPr>
      </w:pPr>
      <w:r w:rsidRPr="00161DFA">
        <w:rPr>
          <w:i/>
          <w:sz w:val="20"/>
        </w:rPr>
        <w:t>BW</w:t>
      </w:r>
      <w:r w:rsidRPr="00161DFA">
        <w:rPr>
          <w:sz w:val="20"/>
        </w:rPr>
        <w:t xml:space="preserve"> :</w:t>
      </w:r>
      <w:r w:rsidRPr="00161DFA">
        <w:rPr>
          <w:sz w:val="20"/>
        </w:rPr>
        <w:tab/>
        <w:t>largeur de la bande de base</w:t>
      </w:r>
    </w:p>
    <w:p w:rsidR="00161DFA" w:rsidRPr="00161DFA" w:rsidRDefault="00161DFA" w:rsidP="00161DFA">
      <w:pPr>
        <w:tabs>
          <w:tab w:val="clear" w:pos="794"/>
          <w:tab w:val="clear" w:pos="1191"/>
          <w:tab w:val="clear" w:pos="1588"/>
          <w:tab w:val="clear" w:pos="1985"/>
          <w:tab w:val="left" w:pos="397"/>
        </w:tabs>
        <w:spacing w:before="86"/>
        <w:ind w:left="397" w:hanging="397"/>
        <w:rPr>
          <w:sz w:val="20"/>
        </w:rPr>
      </w:pPr>
      <w:r w:rsidRPr="00161DFA">
        <w:rPr>
          <w:sz w:val="20"/>
        </w:rPr>
        <w:t>–</w:t>
      </w:r>
      <w:r w:rsidRPr="00161DFA">
        <w:rPr>
          <w:sz w:val="20"/>
        </w:rPr>
        <w:tab/>
        <w:t>pour les systèmes multiplex à répartition en fréquence et à modulation de fréquence (MRF-MF), une valeur approchée de la largeur de bande FI du récepteur est donnée par la formule:</w:t>
      </w:r>
    </w:p>
    <w:p w:rsidR="00161DFA" w:rsidRPr="00161DFA" w:rsidRDefault="00161DFA" w:rsidP="00762C90">
      <w:pPr>
        <w:tabs>
          <w:tab w:val="clear" w:pos="1191"/>
          <w:tab w:val="clear" w:pos="1588"/>
          <w:tab w:val="clear" w:pos="1985"/>
          <w:tab w:val="center" w:pos="4849"/>
          <w:tab w:val="right" w:pos="9696"/>
        </w:tabs>
        <w:spacing w:before="140" w:after="40"/>
        <w:jc w:val="left"/>
        <w:rPr>
          <w:sz w:val="22"/>
        </w:rPr>
      </w:pPr>
      <w:bookmarkStart w:id="38" w:name="F036"/>
      <w:r w:rsidRPr="00161DFA">
        <w:rPr>
          <w:sz w:val="22"/>
        </w:rPr>
        <w:tab/>
      </w:r>
      <w:r w:rsidRPr="00161DFA">
        <w:rPr>
          <w:sz w:val="22"/>
        </w:rPr>
        <w:tab/>
      </w:r>
      <w:r w:rsidRPr="00161DFA">
        <w:rPr>
          <w:i/>
          <w:sz w:val="22"/>
        </w:rPr>
        <w:t>B</w:t>
      </w:r>
      <w:r w:rsidRPr="00161DFA">
        <w:rPr>
          <w:sz w:val="22"/>
        </w:rPr>
        <w:t xml:space="preserve">  </w:t>
      </w:r>
      <w:r w:rsidR="00762C90" w:rsidRPr="00762C90">
        <w:rPr>
          <w:sz w:val="22"/>
          <w:szCs w:val="22"/>
        </w:rPr>
        <w:t>=</w:t>
      </w:r>
      <w:r w:rsidRPr="00161DFA">
        <w:rPr>
          <w:sz w:val="22"/>
        </w:rPr>
        <w:t xml:space="preserve">  2(</w:t>
      </w:r>
      <w:r w:rsidRPr="00161DFA">
        <w:rPr>
          <w:sz w:val="22"/>
          <w:lang w:val="en-GB"/>
        </w:rPr>
        <w:fldChar w:fldCharType="begin"/>
      </w:r>
      <w:r w:rsidRPr="00161DFA">
        <w:rPr>
          <w:sz w:val="22"/>
        </w:rPr>
        <w:instrText>SYMBOL 98 \f "Symbol"</w:instrText>
      </w:r>
      <w:r w:rsidRPr="00161DFA">
        <w:rPr>
          <w:sz w:val="22"/>
          <w:lang w:val="en-GB"/>
        </w:rPr>
        <w:fldChar w:fldCharType="end"/>
      </w:r>
      <w:r w:rsidRPr="00161DFA">
        <w:rPr>
          <w:sz w:val="22"/>
        </w:rPr>
        <w:t xml:space="preserve">  </w:t>
      </w:r>
      <w:r w:rsidR="00762C90" w:rsidRPr="00762C90">
        <w:rPr>
          <w:sz w:val="22"/>
          <w:szCs w:val="22"/>
        </w:rPr>
        <w:t>+</w:t>
      </w:r>
      <w:r w:rsidRPr="00161DFA">
        <w:rPr>
          <w:sz w:val="22"/>
        </w:rPr>
        <w:t xml:space="preserve">  </w:t>
      </w:r>
      <w:r w:rsidRPr="00161DFA">
        <w:rPr>
          <w:i/>
          <w:sz w:val="22"/>
        </w:rPr>
        <w:t>BW</w:t>
      </w:r>
      <w:r w:rsidRPr="00161DFA">
        <w:rPr>
          <w:sz w:val="22"/>
        </w:rPr>
        <w:t>)</w:t>
      </w:r>
      <w:bookmarkEnd w:id="38"/>
    </w:p>
    <w:p w:rsidR="00161DFA" w:rsidRPr="00161DFA" w:rsidRDefault="00161DFA" w:rsidP="00161DFA">
      <w:pPr>
        <w:tabs>
          <w:tab w:val="clear" w:pos="794"/>
          <w:tab w:val="clear" w:pos="1191"/>
          <w:tab w:val="clear" w:pos="1588"/>
          <w:tab w:val="clear" w:pos="1985"/>
          <w:tab w:val="left" w:pos="397"/>
        </w:tabs>
        <w:spacing w:before="0"/>
        <w:ind w:left="397" w:hanging="397"/>
        <w:rPr>
          <w:sz w:val="20"/>
        </w:rPr>
      </w:pPr>
      <w:r w:rsidRPr="00161DFA">
        <w:rPr>
          <w:sz w:val="20"/>
        </w:rPr>
        <w:tab/>
        <w:t>où:</w:t>
      </w:r>
    </w:p>
    <w:p w:rsidR="00161DFA" w:rsidRPr="00161DFA" w:rsidRDefault="00762C90" w:rsidP="00161DFA">
      <w:pPr>
        <w:tabs>
          <w:tab w:val="clear" w:pos="1191"/>
          <w:tab w:val="clear" w:pos="1588"/>
          <w:tab w:val="clear" w:pos="1985"/>
        </w:tabs>
        <w:spacing w:before="86"/>
        <w:ind w:left="794" w:hanging="397"/>
        <w:rPr>
          <w:sz w:val="20"/>
        </w:rPr>
      </w:pPr>
      <w:r w:rsidRPr="00762C90">
        <w:rPr>
          <w:sz w:val="20"/>
        </w:rPr>
        <w:sym w:font="Symbol" w:char="F062"/>
      </w:r>
      <w:r w:rsidR="00161DFA" w:rsidRPr="00161DFA">
        <w:rPr>
          <w:sz w:val="20"/>
        </w:rPr>
        <w:t xml:space="preserve"> :</w:t>
      </w:r>
      <w:r w:rsidR="00161DFA" w:rsidRPr="00161DFA">
        <w:rPr>
          <w:sz w:val="20"/>
        </w:rPr>
        <w:tab/>
        <w:t>excursion de crête multicanal</w:t>
      </w:r>
    </w:p>
    <w:p w:rsidR="00161DFA" w:rsidRPr="00161DFA" w:rsidRDefault="00161DFA" w:rsidP="00161DFA">
      <w:pPr>
        <w:tabs>
          <w:tab w:val="clear" w:pos="1191"/>
          <w:tab w:val="clear" w:pos="1588"/>
          <w:tab w:val="clear" w:pos="1985"/>
        </w:tabs>
        <w:spacing w:before="86"/>
        <w:ind w:left="794" w:hanging="397"/>
        <w:rPr>
          <w:sz w:val="20"/>
        </w:rPr>
      </w:pPr>
      <w:r w:rsidRPr="00161DFA">
        <w:rPr>
          <w:i/>
          <w:sz w:val="20"/>
        </w:rPr>
        <w:t>BW</w:t>
      </w:r>
      <w:r w:rsidRPr="00161DFA">
        <w:rPr>
          <w:sz w:val="20"/>
        </w:rPr>
        <w:t xml:space="preserve"> :</w:t>
      </w:r>
      <w:r w:rsidRPr="00161DFA">
        <w:rPr>
          <w:sz w:val="20"/>
        </w:rPr>
        <w:tab/>
        <w:t>largeur de la bande de base multicanal,</w:t>
      </w:r>
    </w:p>
    <w:p w:rsidR="00161DFA" w:rsidRPr="00161DFA" w:rsidRDefault="00161DFA" w:rsidP="00161DFA">
      <w:pPr>
        <w:tabs>
          <w:tab w:val="clear" w:pos="794"/>
          <w:tab w:val="clear" w:pos="1191"/>
          <w:tab w:val="clear" w:pos="1588"/>
          <w:tab w:val="clear" w:pos="1985"/>
          <w:tab w:val="left" w:pos="397"/>
        </w:tabs>
        <w:spacing w:before="86"/>
        <w:ind w:left="397" w:hanging="397"/>
        <w:rPr>
          <w:sz w:val="20"/>
        </w:rPr>
      </w:pPr>
      <w:r w:rsidRPr="00161DFA">
        <w:rPr>
          <w:sz w:val="20"/>
        </w:rPr>
        <w:t>–</w:t>
      </w:r>
      <w:r w:rsidRPr="00161DFA">
        <w:rPr>
          <w:sz w:val="20"/>
        </w:rPr>
        <w:tab/>
        <w:t xml:space="preserve">pour les systèmes numériques, une valeur approchée de la largeur de bande FI du récepteur est donnée par la formule: </w:t>
      </w:r>
    </w:p>
    <w:p w:rsidR="00161DFA" w:rsidRPr="00161DFA" w:rsidRDefault="00161DFA" w:rsidP="00762C90">
      <w:pPr>
        <w:tabs>
          <w:tab w:val="clear" w:pos="1191"/>
          <w:tab w:val="clear" w:pos="1588"/>
          <w:tab w:val="clear" w:pos="1985"/>
          <w:tab w:val="center" w:pos="4849"/>
          <w:tab w:val="right" w:pos="9696"/>
        </w:tabs>
        <w:spacing w:before="140" w:after="40"/>
        <w:jc w:val="left"/>
        <w:rPr>
          <w:sz w:val="22"/>
        </w:rPr>
      </w:pPr>
      <w:bookmarkStart w:id="39" w:name="F037"/>
      <w:r w:rsidRPr="00161DFA">
        <w:rPr>
          <w:sz w:val="22"/>
        </w:rPr>
        <w:tab/>
      </w:r>
      <w:r w:rsidRPr="00161DFA">
        <w:rPr>
          <w:sz w:val="22"/>
        </w:rPr>
        <w:tab/>
      </w:r>
      <w:r w:rsidRPr="00161DFA">
        <w:rPr>
          <w:i/>
          <w:sz w:val="22"/>
        </w:rPr>
        <w:t>B</w:t>
      </w:r>
      <w:r w:rsidRPr="00161DFA">
        <w:rPr>
          <w:sz w:val="22"/>
        </w:rPr>
        <w:t xml:space="preserve">  </w:t>
      </w:r>
      <w:r w:rsidR="00762C90" w:rsidRPr="00762C90">
        <w:rPr>
          <w:sz w:val="22"/>
          <w:szCs w:val="22"/>
        </w:rPr>
        <w:t>=</w:t>
      </w:r>
      <w:r w:rsidRPr="00161DFA">
        <w:rPr>
          <w:sz w:val="22"/>
        </w:rPr>
        <w:t xml:space="preserve">  1,2</w:t>
      </w:r>
      <w:r w:rsidRPr="00161DFA">
        <w:rPr>
          <w:i/>
          <w:sz w:val="22"/>
        </w:rPr>
        <w:t>R</w:t>
      </w:r>
      <w:r w:rsidRPr="00161DFA">
        <w:rPr>
          <w:sz w:val="22"/>
        </w:rPr>
        <w:t xml:space="preserve"> / log</w:t>
      </w:r>
      <w:r w:rsidRPr="00161DFA">
        <w:rPr>
          <w:position w:val="-4"/>
          <w:sz w:val="16"/>
        </w:rPr>
        <w:t>2</w:t>
      </w:r>
      <w:r w:rsidRPr="00161DFA">
        <w:rPr>
          <w:sz w:val="22"/>
        </w:rPr>
        <w:t xml:space="preserve"> </w:t>
      </w:r>
      <w:r w:rsidRPr="00161DFA">
        <w:rPr>
          <w:i/>
          <w:sz w:val="22"/>
        </w:rPr>
        <w:t>M</w:t>
      </w:r>
      <w:bookmarkEnd w:id="39"/>
    </w:p>
    <w:p w:rsidR="00161DFA" w:rsidRPr="00161DFA" w:rsidRDefault="00161DFA" w:rsidP="00161DFA">
      <w:pPr>
        <w:tabs>
          <w:tab w:val="clear" w:pos="794"/>
          <w:tab w:val="clear" w:pos="1191"/>
          <w:tab w:val="clear" w:pos="1588"/>
          <w:tab w:val="clear" w:pos="1985"/>
          <w:tab w:val="left" w:pos="397"/>
        </w:tabs>
        <w:spacing w:before="0"/>
        <w:ind w:left="397" w:hanging="397"/>
        <w:rPr>
          <w:sz w:val="20"/>
        </w:rPr>
      </w:pPr>
      <w:r w:rsidRPr="00161DFA">
        <w:rPr>
          <w:sz w:val="20"/>
        </w:rPr>
        <w:tab/>
        <w:t>où:</w:t>
      </w:r>
    </w:p>
    <w:p w:rsidR="00161DFA" w:rsidRPr="00161DFA" w:rsidRDefault="00161DFA" w:rsidP="00161DFA">
      <w:pPr>
        <w:tabs>
          <w:tab w:val="clear" w:pos="1191"/>
          <w:tab w:val="clear" w:pos="1588"/>
          <w:tab w:val="clear" w:pos="1985"/>
        </w:tabs>
        <w:spacing w:before="86"/>
        <w:ind w:left="794" w:hanging="397"/>
        <w:rPr>
          <w:sz w:val="20"/>
        </w:rPr>
      </w:pPr>
      <w:r w:rsidRPr="00161DFA">
        <w:rPr>
          <w:i/>
          <w:sz w:val="20"/>
        </w:rPr>
        <w:t>R</w:t>
      </w:r>
      <w:r w:rsidRPr="00161DFA">
        <w:rPr>
          <w:sz w:val="20"/>
        </w:rPr>
        <w:t xml:space="preserve"> :</w:t>
      </w:r>
      <w:r w:rsidRPr="00161DFA">
        <w:rPr>
          <w:sz w:val="20"/>
        </w:rPr>
        <w:tab/>
        <w:t>débit binaire (bit/s)</w:t>
      </w:r>
    </w:p>
    <w:p w:rsidR="00161DFA" w:rsidRPr="00161DFA" w:rsidRDefault="00161DFA" w:rsidP="00161DFA">
      <w:pPr>
        <w:tabs>
          <w:tab w:val="clear" w:pos="1191"/>
          <w:tab w:val="clear" w:pos="1588"/>
          <w:tab w:val="clear" w:pos="1985"/>
        </w:tabs>
        <w:spacing w:before="86"/>
        <w:ind w:left="794" w:hanging="397"/>
        <w:rPr>
          <w:sz w:val="20"/>
        </w:rPr>
      </w:pPr>
      <w:r w:rsidRPr="00161DFA">
        <w:rPr>
          <w:i/>
          <w:sz w:val="20"/>
        </w:rPr>
        <w:t>M</w:t>
      </w:r>
      <w:r w:rsidRPr="00161DFA">
        <w:rPr>
          <w:sz w:val="20"/>
        </w:rPr>
        <w:t xml:space="preserve"> :</w:t>
      </w:r>
      <w:r w:rsidRPr="00161DFA">
        <w:rPr>
          <w:sz w:val="20"/>
        </w:rPr>
        <w:tab/>
        <w:t>nombre d'états (par exemple 2 pour la modulation MDP-2, 4 pour la modulation MDP-4, 16 pour la modulation MAQ-16, etc.).</w:t>
      </w:r>
    </w:p>
    <w:p w:rsidR="00161DFA" w:rsidRPr="00161DFA" w:rsidRDefault="00161DFA" w:rsidP="00461183">
      <w:pPr>
        <w:rPr>
          <w:sz w:val="20"/>
        </w:rPr>
      </w:pPr>
      <w:r w:rsidRPr="00161DFA">
        <w:rPr>
          <w:sz w:val="20"/>
        </w:rPr>
        <w:lastRenderedPageBreak/>
        <w:tab/>
        <w:t>Le niveau nominal d'entrée du récepteur (dBW) est donné par la formule:</w:t>
      </w:r>
    </w:p>
    <w:p w:rsidR="00161DFA" w:rsidRPr="00161DFA" w:rsidRDefault="00161DFA" w:rsidP="00762C90">
      <w:pPr>
        <w:tabs>
          <w:tab w:val="clear" w:pos="1191"/>
          <w:tab w:val="clear" w:pos="1588"/>
          <w:tab w:val="clear" w:pos="1985"/>
          <w:tab w:val="center" w:pos="4849"/>
          <w:tab w:val="right" w:pos="9696"/>
        </w:tabs>
        <w:spacing w:before="140" w:after="40"/>
        <w:jc w:val="left"/>
        <w:rPr>
          <w:sz w:val="22"/>
        </w:rPr>
      </w:pPr>
      <w:bookmarkStart w:id="40" w:name="F038"/>
      <w:r w:rsidRPr="00161DFA">
        <w:rPr>
          <w:sz w:val="22"/>
        </w:rPr>
        <w:tab/>
      </w:r>
      <w:r w:rsidRPr="00161DFA">
        <w:rPr>
          <w:sz w:val="22"/>
        </w:rPr>
        <w:tab/>
      </w:r>
      <w:r w:rsidRPr="00161DFA">
        <w:rPr>
          <w:i/>
          <w:sz w:val="22"/>
        </w:rPr>
        <w:t>C</w:t>
      </w:r>
      <w:r w:rsidRPr="00161DFA">
        <w:rPr>
          <w:i/>
          <w:position w:val="-4"/>
          <w:sz w:val="16"/>
        </w:rPr>
        <w:t>nrx</w:t>
      </w:r>
      <w:r w:rsidRPr="00161DFA">
        <w:t xml:space="preserve">  </w:t>
      </w:r>
      <w:r w:rsidR="00762C90" w:rsidRPr="00762C90">
        <w:rPr>
          <w:sz w:val="22"/>
          <w:szCs w:val="22"/>
        </w:rPr>
        <w:t>=</w:t>
      </w:r>
      <w:r w:rsidRPr="00161DFA">
        <w:rPr>
          <w:sz w:val="22"/>
        </w:rPr>
        <w:t xml:space="preserve">  </w:t>
      </w:r>
      <w:r w:rsidRPr="00161DFA">
        <w:rPr>
          <w:i/>
          <w:sz w:val="22"/>
        </w:rPr>
        <w:t>C</w:t>
      </w:r>
      <w:r w:rsidRPr="00161DFA">
        <w:rPr>
          <w:i/>
          <w:position w:val="-4"/>
          <w:sz w:val="16"/>
        </w:rPr>
        <w:t>min</w:t>
      </w:r>
      <w:r w:rsidRPr="00161DFA">
        <w:rPr>
          <w:sz w:val="22"/>
        </w:rPr>
        <w:t xml:space="preserve">  </w:t>
      </w:r>
      <w:r w:rsidR="00762C90" w:rsidRPr="00762C90">
        <w:rPr>
          <w:sz w:val="22"/>
          <w:szCs w:val="22"/>
        </w:rPr>
        <w:t>+</w:t>
      </w:r>
      <w:r w:rsidRPr="00161DFA">
        <w:rPr>
          <w:sz w:val="22"/>
        </w:rPr>
        <w:t xml:space="preserve">  </w:t>
      </w:r>
      <w:r w:rsidRPr="00161DFA">
        <w:rPr>
          <w:i/>
          <w:sz w:val="22"/>
        </w:rPr>
        <w:t>FM</w:t>
      </w:r>
      <w:bookmarkEnd w:id="40"/>
    </w:p>
    <w:p w:rsidR="00161DFA" w:rsidRPr="00161DFA" w:rsidRDefault="00161DFA" w:rsidP="00461183">
      <w:pPr>
        <w:rPr>
          <w:sz w:val="20"/>
        </w:rPr>
      </w:pPr>
      <w:r w:rsidRPr="00161DFA">
        <w:rPr>
          <w:sz w:val="20"/>
        </w:rPr>
        <w:t>où:</w:t>
      </w:r>
    </w:p>
    <w:p w:rsidR="00161DFA" w:rsidRPr="00161DFA" w:rsidRDefault="00161DFA" w:rsidP="00161DFA">
      <w:pPr>
        <w:tabs>
          <w:tab w:val="clear" w:pos="1191"/>
          <w:tab w:val="clear" w:pos="1588"/>
          <w:tab w:val="clear" w:pos="1985"/>
          <w:tab w:val="left" w:pos="1843"/>
        </w:tabs>
        <w:spacing w:before="86"/>
        <w:ind w:left="794" w:hanging="397"/>
        <w:rPr>
          <w:sz w:val="20"/>
        </w:rPr>
      </w:pPr>
      <w:r w:rsidRPr="00161DFA">
        <w:rPr>
          <w:i/>
          <w:sz w:val="20"/>
        </w:rPr>
        <w:t xml:space="preserve">FM </w:t>
      </w:r>
      <w:r w:rsidRPr="00161DFA">
        <w:rPr>
          <w:sz w:val="20"/>
        </w:rPr>
        <w:t>:</w:t>
      </w:r>
      <w:r w:rsidRPr="00161DFA">
        <w:rPr>
          <w:sz w:val="20"/>
        </w:rPr>
        <w:tab/>
        <w:t>marge d'évanouissement.</w:t>
      </w:r>
    </w:p>
    <w:p w:rsidR="00161DFA" w:rsidRPr="00161DFA" w:rsidRDefault="00161DFA" w:rsidP="00762C90">
      <w:pPr>
        <w:spacing w:before="136"/>
        <w:rPr>
          <w:sz w:val="20"/>
        </w:rPr>
      </w:pPr>
      <w:r w:rsidRPr="00161DFA">
        <w:rPr>
          <w:sz w:val="20"/>
        </w:rPr>
        <w:tab/>
        <w:t>Le champ minimal FS (dB(</w:t>
      </w:r>
      <w:r w:rsidR="00762C90" w:rsidRPr="00762C90">
        <w:rPr>
          <w:sz w:val="20"/>
        </w:rPr>
        <w:sym w:font="Symbol" w:char="F06D"/>
      </w:r>
      <w:r w:rsidRPr="00161DFA">
        <w:rPr>
          <w:sz w:val="20"/>
        </w:rPr>
        <w:t>V/m)) à protéger est donné par l'expression:</w:t>
      </w:r>
    </w:p>
    <w:p w:rsidR="00161DFA" w:rsidRPr="00161DFA" w:rsidRDefault="00161DFA" w:rsidP="00762C90">
      <w:pPr>
        <w:tabs>
          <w:tab w:val="clear" w:pos="1191"/>
          <w:tab w:val="clear" w:pos="1588"/>
          <w:tab w:val="clear" w:pos="1985"/>
          <w:tab w:val="center" w:pos="4849"/>
          <w:tab w:val="right" w:pos="9696"/>
        </w:tabs>
        <w:spacing w:before="140" w:after="40"/>
        <w:jc w:val="left"/>
        <w:rPr>
          <w:sz w:val="22"/>
        </w:rPr>
      </w:pPr>
      <w:bookmarkStart w:id="41" w:name="F039"/>
      <w:r w:rsidRPr="00161DFA">
        <w:rPr>
          <w:sz w:val="22"/>
        </w:rPr>
        <w:tab/>
      </w:r>
      <w:r w:rsidRPr="00161DFA">
        <w:rPr>
          <w:sz w:val="22"/>
        </w:rPr>
        <w:tab/>
      </w:r>
      <w:r w:rsidRPr="00161DFA">
        <w:rPr>
          <w:i/>
          <w:sz w:val="22"/>
        </w:rPr>
        <w:t>FS</w:t>
      </w:r>
      <w:r w:rsidRPr="00161DFA">
        <w:rPr>
          <w:sz w:val="22"/>
        </w:rPr>
        <w:t xml:space="preserve">  </w:t>
      </w:r>
      <w:r w:rsidR="00762C90" w:rsidRPr="00762C90">
        <w:rPr>
          <w:sz w:val="22"/>
          <w:szCs w:val="22"/>
        </w:rPr>
        <w:t>=</w:t>
      </w:r>
      <w:r w:rsidRPr="00161DFA">
        <w:rPr>
          <w:sz w:val="22"/>
        </w:rPr>
        <w:t xml:space="preserve">  </w:t>
      </w:r>
      <w:r w:rsidRPr="00161DFA">
        <w:rPr>
          <w:i/>
          <w:sz w:val="22"/>
        </w:rPr>
        <w:t>C</w:t>
      </w:r>
      <w:r w:rsidRPr="00161DFA">
        <w:rPr>
          <w:i/>
          <w:position w:val="-4"/>
          <w:sz w:val="16"/>
        </w:rPr>
        <w:t>nrx</w:t>
      </w:r>
      <w:r w:rsidRPr="00161DFA">
        <w:rPr>
          <w:sz w:val="22"/>
        </w:rPr>
        <w:t xml:space="preserve"> (dBW)  –  </w:t>
      </w:r>
      <w:r w:rsidRPr="00161DFA">
        <w:rPr>
          <w:i/>
          <w:sz w:val="22"/>
        </w:rPr>
        <w:t>G</w:t>
      </w:r>
      <w:r w:rsidRPr="00161DFA">
        <w:rPr>
          <w:i/>
          <w:position w:val="-4"/>
          <w:sz w:val="16"/>
        </w:rPr>
        <w:t>r</w:t>
      </w:r>
      <w:r w:rsidRPr="00161DFA">
        <w:rPr>
          <w:i/>
          <w:sz w:val="22"/>
        </w:rPr>
        <w:t xml:space="preserve"> </w:t>
      </w:r>
      <w:r w:rsidRPr="00161DFA">
        <w:rPr>
          <w:sz w:val="22"/>
        </w:rPr>
        <w:t xml:space="preserve">(dBi)  </w:t>
      </w:r>
      <w:r w:rsidR="00762C90" w:rsidRPr="00762C90">
        <w:rPr>
          <w:sz w:val="22"/>
          <w:szCs w:val="22"/>
        </w:rPr>
        <w:t>+</w:t>
      </w:r>
      <w:r w:rsidRPr="00161DFA">
        <w:rPr>
          <w:sz w:val="22"/>
        </w:rPr>
        <w:t xml:space="preserve">  20 log</w:t>
      </w:r>
      <w:r w:rsidRPr="00161DFA">
        <w:rPr>
          <w:position w:val="-4"/>
          <w:sz w:val="16"/>
        </w:rPr>
        <w:t>10</w:t>
      </w:r>
      <w:r w:rsidRPr="00161DFA">
        <w:rPr>
          <w:sz w:val="22"/>
        </w:rPr>
        <w:t xml:space="preserve"> </w:t>
      </w:r>
      <w:r w:rsidRPr="00161DFA">
        <w:rPr>
          <w:i/>
          <w:sz w:val="22"/>
        </w:rPr>
        <w:t>F</w:t>
      </w:r>
      <w:r w:rsidRPr="00161DFA">
        <w:rPr>
          <w:i/>
          <w:position w:val="-4"/>
          <w:sz w:val="16"/>
        </w:rPr>
        <w:t>o</w:t>
      </w:r>
      <w:r w:rsidRPr="00161DFA">
        <w:rPr>
          <w:sz w:val="22"/>
        </w:rPr>
        <w:t xml:space="preserve"> (MHz)  </w:t>
      </w:r>
      <w:r w:rsidR="00762C90" w:rsidRPr="00762C90">
        <w:rPr>
          <w:sz w:val="22"/>
          <w:szCs w:val="22"/>
        </w:rPr>
        <w:t>+</w:t>
      </w:r>
      <w:r w:rsidRPr="00161DFA">
        <w:rPr>
          <w:sz w:val="22"/>
        </w:rPr>
        <w:t xml:space="preserve">  107,2</w:t>
      </w:r>
      <w:bookmarkEnd w:id="41"/>
    </w:p>
    <w:p w:rsidR="00161DFA" w:rsidRPr="00161DFA" w:rsidRDefault="00161DFA" w:rsidP="00461183">
      <w:pPr>
        <w:rPr>
          <w:sz w:val="20"/>
        </w:rPr>
      </w:pPr>
      <w:r w:rsidRPr="00161DFA">
        <w:rPr>
          <w:sz w:val="20"/>
        </w:rPr>
        <w:t>où:</w:t>
      </w:r>
    </w:p>
    <w:p w:rsidR="00161DFA" w:rsidRPr="00161DFA" w:rsidRDefault="00161DFA" w:rsidP="00161DFA">
      <w:pPr>
        <w:tabs>
          <w:tab w:val="clear" w:pos="794"/>
          <w:tab w:val="clear" w:pos="1191"/>
          <w:tab w:val="clear" w:pos="1588"/>
          <w:tab w:val="clear" w:pos="1985"/>
          <w:tab w:val="left" w:pos="397"/>
        </w:tabs>
        <w:spacing w:before="86"/>
        <w:ind w:left="397" w:hanging="397"/>
        <w:rPr>
          <w:sz w:val="20"/>
        </w:rPr>
      </w:pPr>
      <w:r w:rsidRPr="00161DFA">
        <w:rPr>
          <w:i/>
          <w:sz w:val="20"/>
        </w:rPr>
        <w:tab/>
        <w:t>G</w:t>
      </w:r>
      <w:r w:rsidRPr="00161DFA">
        <w:rPr>
          <w:i/>
          <w:position w:val="-6"/>
          <w:sz w:val="16"/>
        </w:rPr>
        <w:t>r</w:t>
      </w:r>
      <w:r w:rsidRPr="00161DFA">
        <w:rPr>
          <w:position w:val="-6"/>
          <w:sz w:val="16"/>
        </w:rPr>
        <w:t xml:space="preserve"> </w:t>
      </w:r>
      <w:r w:rsidRPr="00161DFA">
        <w:rPr>
          <w:sz w:val="20"/>
        </w:rPr>
        <w:t>:  gain d'antenne du récepteur (dBi)</w:t>
      </w:r>
    </w:p>
    <w:p w:rsidR="00161DFA" w:rsidRDefault="00161DFA" w:rsidP="00161DFA">
      <w:pPr>
        <w:tabs>
          <w:tab w:val="clear" w:pos="794"/>
          <w:tab w:val="clear" w:pos="1191"/>
          <w:tab w:val="clear" w:pos="1588"/>
          <w:tab w:val="clear" w:pos="1985"/>
          <w:tab w:val="left" w:pos="397"/>
        </w:tabs>
        <w:spacing w:before="86"/>
        <w:ind w:left="397" w:hanging="397"/>
        <w:rPr>
          <w:sz w:val="20"/>
        </w:rPr>
      </w:pPr>
      <w:r w:rsidRPr="00161DFA">
        <w:rPr>
          <w:i/>
          <w:sz w:val="20"/>
        </w:rPr>
        <w:tab/>
        <w:t>F</w:t>
      </w:r>
      <w:r w:rsidRPr="00161DFA">
        <w:rPr>
          <w:i/>
          <w:position w:val="-4"/>
          <w:sz w:val="16"/>
        </w:rPr>
        <w:t>o</w:t>
      </w:r>
      <w:r w:rsidRPr="00161DFA">
        <w:rPr>
          <w:position w:val="-4"/>
          <w:sz w:val="16"/>
        </w:rPr>
        <w:t xml:space="preserve"> </w:t>
      </w:r>
      <w:r w:rsidRPr="00161DFA">
        <w:rPr>
          <w:sz w:val="20"/>
        </w:rPr>
        <w:t>:  fréquence de fonctionnement du récepteur (MHz).</w:t>
      </w:r>
    </w:p>
    <w:p w:rsidR="00161DFA" w:rsidRPr="00161DFA" w:rsidRDefault="00161DFA" w:rsidP="00461183">
      <w:pPr>
        <w:pStyle w:val="Heading1"/>
      </w:pPr>
      <w:r w:rsidRPr="00161DFA">
        <w:t>2.</w:t>
      </w:r>
      <w:r w:rsidRPr="00161DFA">
        <w:tab/>
        <w:t>Rapports de protection</w:t>
      </w:r>
    </w:p>
    <w:p w:rsidR="00161DFA" w:rsidRPr="00161DFA" w:rsidRDefault="00161DFA" w:rsidP="00461183">
      <w:pPr>
        <w:rPr>
          <w:sz w:val="20"/>
        </w:rPr>
      </w:pPr>
      <w:r w:rsidRPr="00161DFA">
        <w:rPr>
          <w:sz w:val="20"/>
        </w:rPr>
        <w:tab/>
        <w:t xml:space="preserve">En principe, le brouillage à l'entrée du récepteur doit être au moins à 6 dB en dessous du bruit thermique du récepteur, </w:t>
      </w:r>
      <w:r w:rsidRPr="00161DFA">
        <w:rPr>
          <w:i/>
          <w:sz w:val="20"/>
        </w:rPr>
        <w:t>N</w:t>
      </w:r>
      <w:r w:rsidRPr="00161DFA">
        <w:rPr>
          <w:sz w:val="20"/>
        </w:rPr>
        <w:t xml:space="preserve">. Ceci équivaut à un rapport de protection PR pour un système fixe défini en termes de rapport porteuse/brouillage, </w:t>
      </w:r>
      <w:r w:rsidRPr="00161DFA">
        <w:rPr>
          <w:i/>
          <w:sz w:val="20"/>
        </w:rPr>
        <w:t>C</w:t>
      </w:r>
      <w:r w:rsidRPr="00161DFA">
        <w:rPr>
          <w:i/>
          <w:position w:val="-6"/>
          <w:sz w:val="18"/>
        </w:rPr>
        <w:t>nrx</w:t>
      </w:r>
      <w:r w:rsidRPr="00161DFA">
        <w:rPr>
          <w:i/>
          <w:sz w:val="22"/>
        </w:rPr>
        <w:t xml:space="preserve"> </w:t>
      </w:r>
      <w:r w:rsidRPr="00161DFA">
        <w:rPr>
          <w:sz w:val="18"/>
        </w:rPr>
        <w:t xml:space="preserve">/ </w:t>
      </w:r>
      <w:r w:rsidRPr="00161DFA">
        <w:rPr>
          <w:i/>
          <w:sz w:val="20"/>
        </w:rPr>
        <w:t>I</w:t>
      </w:r>
      <w:r w:rsidRPr="00161DFA">
        <w:rPr>
          <w:sz w:val="20"/>
        </w:rPr>
        <w:t xml:space="preserve">, donné par l'expression: </w:t>
      </w:r>
    </w:p>
    <w:p w:rsidR="00161DFA" w:rsidRPr="00161DFA" w:rsidRDefault="00161DFA" w:rsidP="00762C90">
      <w:pPr>
        <w:tabs>
          <w:tab w:val="clear" w:pos="1191"/>
          <w:tab w:val="clear" w:pos="1588"/>
          <w:tab w:val="clear" w:pos="1985"/>
          <w:tab w:val="center" w:pos="4849"/>
          <w:tab w:val="right" w:pos="9696"/>
        </w:tabs>
        <w:spacing w:before="140" w:after="40"/>
        <w:jc w:val="left"/>
        <w:rPr>
          <w:sz w:val="22"/>
        </w:rPr>
      </w:pPr>
      <w:bookmarkStart w:id="42" w:name="F040"/>
      <w:r w:rsidRPr="00161DFA">
        <w:rPr>
          <w:sz w:val="22"/>
        </w:rPr>
        <w:tab/>
      </w:r>
      <w:r w:rsidRPr="00161DFA">
        <w:rPr>
          <w:sz w:val="22"/>
        </w:rPr>
        <w:tab/>
      </w:r>
      <w:r w:rsidRPr="00161DFA">
        <w:rPr>
          <w:i/>
          <w:sz w:val="22"/>
        </w:rPr>
        <w:t>PR</w:t>
      </w:r>
      <w:r w:rsidRPr="00161DFA">
        <w:rPr>
          <w:sz w:val="22"/>
        </w:rPr>
        <w:t xml:space="preserve">(dB)  </w:t>
      </w:r>
      <w:r w:rsidR="00762C90" w:rsidRPr="00762C90">
        <w:rPr>
          <w:sz w:val="22"/>
          <w:szCs w:val="22"/>
        </w:rPr>
        <w:t>=</w:t>
      </w:r>
      <w:r w:rsidRPr="00161DFA">
        <w:rPr>
          <w:sz w:val="22"/>
        </w:rPr>
        <w:t xml:space="preserve">  </w:t>
      </w:r>
      <w:r w:rsidRPr="00161DFA">
        <w:rPr>
          <w:i/>
          <w:sz w:val="22"/>
        </w:rPr>
        <w:t>C</w:t>
      </w:r>
      <w:r w:rsidRPr="00161DFA">
        <w:rPr>
          <w:i/>
          <w:position w:val="-4"/>
          <w:sz w:val="16"/>
        </w:rPr>
        <w:t>nrx</w:t>
      </w:r>
      <w:r w:rsidRPr="00161DFA">
        <w:rPr>
          <w:sz w:val="22"/>
        </w:rPr>
        <w:t xml:space="preserve"> / </w:t>
      </w:r>
      <w:r w:rsidRPr="00161DFA">
        <w:rPr>
          <w:i/>
          <w:sz w:val="22"/>
        </w:rPr>
        <w:t>I</w:t>
      </w:r>
      <w:r w:rsidRPr="00161DFA">
        <w:rPr>
          <w:sz w:val="22"/>
        </w:rPr>
        <w:t xml:space="preserve">  </w:t>
      </w:r>
      <w:r w:rsidR="00762C90" w:rsidRPr="00762C90">
        <w:rPr>
          <w:sz w:val="22"/>
          <w:szCs w:val="22"/>
        </w:rPr>
        <w:t>=</w:t>
      </w:r>
      <w:r w:rsidRPr="00161DFA">
        <w:rPr>
          <w:sz w:val="22"/>
        </w:rPr>
        <w:t xml:space="preserve">  </w:t>
      </w:r>
      <w:r w:rsidRPr="00161DFA">
        <w:rPr>
          <w:i/>
          <w:sz w:val="22"/>
        </w:rPr>
        <w:t>C</w:t>
      </w:r>
      <w:r w:rsidRPr="00161DFA">
        <w:rPr>
          <w:i/>
          <w:position w:val="-4"/>
          <w:sz w:val="16"/>
        </w:rPr>
        <w:t>nrx</w:t>
      </w:r>
      <w:r w:rsidRPr="00161DFA">
        <w:rPr>
          <w:sz w:val="22"/>
        </w:rPr>
        <w:t xml:space="preserve"> / </w:t>
      </w:r>
      <w:r w:rsidRPr="00161DFA">
        <w:rPr>
          <w:i/>
          <w:sz w:val="22"/>
        </w:rPr>
        <w:t>N</w:t>
      </w:r>
      <w:r w:rsidRPr="00161DFA">
        <w:rPr>
          <w:sz w:val="22"/>
        </w:rPr>
        <w:t xml:space="preserve">  </w:t>
      </w:r>
      <w:r w:rsidR="00762C90" w:rsidRPr="00762C90">
        <w:rPr>
          <w:sz w:val="22"/>
          <w:szCs w:val="22"/>
        </w:rPr>
        <w:t>+</w:t>
      </w:r>
      <w:r w:rsidRPr="00161DFA">
        <w:rPr>
          <w:sz w:val="22"/>
        </w:rPr>
        <w:t xml:space="preserve">  6  </w:t>
      </w:r>
      <w:r w:rsidR="00762C90" w:rsidRPr="00762C90">
        <w:rPr>
          <w:sz w:val="22"/>
          <w:szCs w:val="22"/>
        </w:rPr>
        <w:t>+</w:t>
      </w:r>
      <w:r w:rsidRPr="00161DFA">
        <w:rPr>
          <w:sz w:val="22"/>
        </w:rPr>
        <w:t xml:space="preserve">  </w:t>
      </w:r>
      <w:r w:rsidRPr="00161DFA">
        <w:rPr>
          <w:i/>
          <w:sz w:val="22"/>
        </w:rPr>
        <w:t>RPR</w:t>
      </w:r>
      <w:bookmarkEnd w:id="42"/>
    </w:p>
    <w:p w:rsidR="00161DFA" w:rsidRPr="00161DFA" w:rsidRDefault="00161DFA" w:rsidP="00461183">
      <w:pPr>
        <w:rPr>
          <w:sz w:val="20"/>
        </w:rPr>
      </w:pPr>
      <w:r w:rsidRPr="00161DFA">
        <w:rPr>
          <w:sz w:val="20"/>
        </w:rPr>
        <w:t xml:space="preserve">où </w:t>
      </w:r>
      <w:r w:rsidRPr="00161DFA">
        <w:rPr>
          <w:i/>
          <w:sz w:val="20"/>
        </w:rPr>
        <w:t>I</w:t>
      </w:r>
      <w:r w:rsidRPr="00161DFA">
        <w:rPr>
          <w:sz w:val="20"/>
        </w:rPr>
        <w:t xml:space="preserve"> est le niveau du signal brouilleur (dBW) et </w:t>
      </w:r>
      <w:r w:rsidRPr="00161DFA">
        <w:rPr>
          <w:i/>
          <w:sz w:val="20"/>
        </w:rPr>
        <w:t>RPR</w:t>
      </w:r>
      <w:r w:rsidRPr="00161DFA">
        <w:rPr>
          <w:sz w:val="20"/>
        </w:rPr>
        <w:t xml:space="preserve"> est le rapport de protection relatif normalisé sur le rapport de protection pour la porteuse image du signal de radiodiffusion.</w:t>
      </w:r>
    </w:p>
    <w:p w:rsidR="00161DFA" w:rsidRPr="00461183" w:rsidRDefault="00161DFA" w:rsidP="00461183">
      <w:pPr>
        <w:pStyle w:val="Heading2"/>
        <w:rPr>
          <w:sz w:val="22"/>
          <w:szCs w:val="22"/>
        </w:rPr>
      </w:pPr>
      <w:r w:rsidRPr="00461183">
        <w:rPr>
          <w:sz w:val="22"/>
          <w:szCs w:val="22"/>
        </w:rPr>
        <w:t>2.1</w:t>
      </w:r>
      <w:r w:rsidRPr="00461183">
        <w:rPr>
          <w:sz w:val="22"/>
          <w:szCs w:val="22"/>
        </w:rPr>
        <w:tab/>
        <w:t>Partage dans le canal de radiodiffusion télévisuelle</w:t>
      </w:r>
    </w:p>
    <w:p w:rsidR="00161DFA" w:rsidRPr="00161DFA" w:rsidRDefault="00161DFA" w:rsidP="00461183">
      <w:pPr>
        <w:rPr>
          <w:sz w:val="20"/>
        </w:rPr>
      </w:pPr>
      <w:r w:rsidRPr="00161DFA">
        <w:rPr>
          <w:sz w:val="20"/>
        </w:rPr>
        <w:tab/>
        <w:t xml:space="preserve">Le rapport de protection pour l'utilisation en partage du canal de radiodiffusion dépend de la différence de fréquence entre la porteuse du récepteur du service fixe et la porteuse de l'émetteur de radiodiffusion télévisuelle, de la largeur de bande FI du récepteur, </w:t>
      </w:r>
      <w:r w:rsidRPr="00161DFA">
        <w:rPr>
          <w:i/>
          <w:sz w:val="20"/>
        </w:rPr>
        <w:t>B</w:t>
      </w:r>
      <w:r w:rsidRPr="00161DFA">
        <w:rPr>
          <w:sz w:val="20"/>
        </w:rPr>
        <w:t>, du système fixe et des caractéristiques spectrales d'émission du système de radiodiffusion télévisuelle. La Fig. 11 doit être utilisée pour déterminer le rapport de protection relatif (RPR) lorsque les signaux utile et brouilleur se trouvent à l'intérieur de la bande occupée par le même canal de radiodiffusion.</w:t>
      </w:r>
    </w:p>
    <w:p w:rsidR="00161DFA" w:rsidRPr="00161DFA" w:rsidRDefault="00161DFA" w:rsidP="00161DFA">
      <w:pPr>
        <w:spacing w:before="0"/>
        <w:rPr>
          <w:sz w:val="20"/>
        </w:rPr>
      </w:pPr>
    </w:p>
    <w:p w:rsidR="00161DFA" w:rsidRPr="00161DFA" w:rsidRDefault="00161DFA" w:rsidP="00461183">
      <w:pPr>
        <w:pStyle w:val="FigureNo"/>
        <w:keepNext w:val="0"/>
        <w:keepLines w:val="0"/>
        <w:rPr>
          <w:lang w:val="en-US"/>
        </w:rPr>
      </w:pPr>
      <w:r w:rsidRPr="00161DFA">
        <w:rPr>
          <w:noProof/>
          <w:lang w:val="en-GB" w:eastAsia="en-GB"/>
        </w:rPr>
        <w:drawing>
          <wp:inline distT="0" distB="0" distL="0" distR="0" wp14:anchorId="61E4CB00" wp14:editId="214CA1FC">
            <wp:extent cx="4819650" cy="3257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19650" cy="3257550"/>
                    </a:xfrm>
                    <a:prstGeom prst="rect">
                      <a:avLst/>
                    </a:prstGeom>
                    <a:noFill/>
                    <a:ln>
                      <a:noFill/>
                    </a:ln>
                  </pic:spPr>
                </pic:pic>
              </a:graphicData>
            </a:graphic>
          </wp:inline>
        </w:drawing>
      </w:r>
    </w:p>
    <w:p w:rsidR="00161DFA" w:rsidRPr="00161DFA" w:rsidRDefault="00161DFA" w:rsidP="00762C90">
      <w:pPr>
        <w:keepNext/>
        <w:keepLines/>
        <w:tabs>
          <w:tab w:val="clear" w:pos="1191"/>
        </w:tabs>
        <w:spacing w:before="136"/>
        <w:ind w:left="1134" w:right="1134"/>
        <w:rPr>
          <w:sz w:val="20"/>
        </w:rPr>
      </w:pPr>
      <w:r w:rsidRPr="00161DFA">
        <w:rPr>
          <w:sz w:val="20"/>
        </w:rPr>
        <w:lastRenderedPageBreak/>
        <w:tab/>
        <w:t xml:space="preserve">Valeurs relatives du rapport de protection en fonction de l'écart de fréquence entre le récepteur du service fixe et la porteuse de l'émetteur de radiodiffusion télévisuelle, de la largeur de bande FI du récepteur du service fixe, </w:t>
      </w:r>
      <w:r w:rsidRPr="00161DFA">
        <w:rPr>
          <w:i/>
          <w:sz w:val="20"/>
        </w:rPr>
        <w:t>B</w:t>
      </w:r>
      <w:r w:rsidRPr="00161DFA">
        <w:rPr>
          <w:sz w:val="20"/>
        </w:rPr>
        <w:t xml:space="preserve">, et des caractéristiques spectrales des signaux émis par le service de radiodiffusion télévisuelle. </w:t>
      </w:r>
    </w:p>
    <w:p w:rsidR="00161DFA" w:rsidRPr="00161DFA" w:rsidRDefault="00161DFA" w:rsidP="00205DB9">
      <w:pPr>
        <w:keepNext/>
        <w:keepLines/>
        <w:tabs>
          <w:tab w:val="clear" w:pos="1191"/>
          <w:tab w:val="left" w:pos="3402"/>
        </w:tabs>
        <w:spacing w:before="136"/>
        <w:ind w:left="1134" w:right="1134"/>
        <w:rPr>
          <w:sz w:val="20"/>
          <w:u w:val="single"/>
        </w:rPr>
      </w:pPr>
      <w:r w:rsidRPr="00161DFA">
        <w:rPr>
          <w:i/>
          <w:sz w:val="20"/>
        </w:rPr>
        <w:t>Note 1</w:t>
      </w:r>
      <w:r w:rsidRPr="00161DFA">
        <w:rPr>
          <w:sz w:val="20"/>
        </w:rPr>
        <w:t xml:space="preserve">  –</w:t>
      </w:r>
      <w:r w:rsidR="00205DB9">
        <w:rPr>
          <w:sz w:val="20"/>
        </w:rPr>
        <w:tab/>
      </w:r>
      <w:r w:rsidRPr="00161DFA">
        <w:rPr>
          <w:i/>
          <w:sz w:val="20"/>
        </w:rPr>
        <w:t>X</w:t>
      </w:r>
      <w:r w:rsidRPr="00161DFA">
        <w:rPr>
          <w:sz w:val="20"/>
        </w:rPr>
        <w:t xml:space="preserve"> = 1 MHz </w:t>
      </w:r>
      <w:r w:rsidRPr="00161DFA">
        <w:rPr>
          <w:sz w:val="20"/>
        </w:rPr>
        <w:tab/>
      </w:r>
      <w:r w:rsidR="00205DB9">
        <w:rPr>
          <w:sz w:val="20"/>
        </w:rPr>
        <w:tab/>
      </w:r>
      <w:r w:rsidRPr="00161DFA">
        <w:rPr>
          <w:sz w:val="20"/>
        </w:rPr>
        <w:t xml:space="preserve">si </w:t>
      </w:r>
      <w:r w:rsidRPr="00161DFA">
        <w:rPr>
          <w:i/>
          <w:sz w:val="20"/>
        </w:rPr>
        <w:t>B</w:t>
      </w:r>
      <w:r w:rsidRPr="00161DFA">
        <w:rPr>
          <w:sz w:val="20"/>
        </w:rPr>
        <w:t xml:space="preserve"> &lt; 1 MHz</w:t>
      </w:r>
    </w:p>
    <w:p w:rsidR="00161DFA" w:rsidRPr="00205DB9" w:rsidRDefault="00205DB9" w:rsidP="00205DB9">
      <w:pPr>
        <w:rPr>
          <w:sz w:val="20"/>
          <w:lang w:val="es-ES"/>
        </w:rPr>
      </w:pPr>
      <w:r>
        <w:rPr>
          <w:i/>
          <w:lang w:val="fr-CH"/>
        </w:rPr>
        <w:tab/>
      </w:r>
      <w:r w:rsidRPr="00205DB9">
        <w:rPr>
          <w:i/>
          <w:sz w:val="20"/>
          <w:lang w:val="fr-CH"/>
        </w:rPr>
        <w:tab/>
      </w:r>
      <w:r w:rsidRPr="00205DB9">
        <w:rPr>
          <w:i/>
          <w:sz w:val="20"/>
          <w:lang w:val="fr-CH"/>
        </w:rPr>
        <w:tab/>
      </w:r>
      <w:r>
        <w:rPr>
          <w:i/>
          <w:sz w:val="20"/>
          <w:lang w:val="fr-CH"/>
        </w:rPr>
        <w:tab/>
      </w:r>
      <w:r w:rsidR="00161DFA" w:rsidRPr="00205DB9">
        <w:rPr>
          <w:i/>
          <w:sz w:val="20"/>
          <w:lang w:val="es-ES"/>
        </w:rPr>
        <w:t>X</w:t>
      </w:r>
      <w:r w:rsidR="00161DFA" w:rsidRPr="00205DB9">
        <w:rPr>
          <w:sz w:val="20"/>
          <w:lang w:val="es-ES"/>
        </w:rPr>
        <w:t xml:space="preserve"> = </w:t>
      </w:r>
      <w:r w:rsidR="00161DFA" w:rsidRPr="00205DB9">
        <w:rPr>
          <w:i/>
          <w:sz w:val="20"/>
          <w:lang w:val="es-ES"/>
        </w:rPr>
        <w:t>B</w:t>
      </w:r>
      <w:r w:rsidR="00161DFA" w:rsidRPr="00205DB9">
        <w:rPr>
          <w:sz w:val="20"/>
          <w:lang w:val="es-ES"/>
        </w:rPr>
        <w:t xml:space="preserve"> </w:t>
      </w:r>
      <w:r w:rsidR="00161DFA" w:rsidRPr="00205DB9">
        <w:rPr>
          <w:sz w:val="20"/>
          <w:lang w:val="es-ES"/>
        </w:rPr>
        <w:tab/>
      </w:r>
      <w:r w:rsidRPr="00205DB9">
        <w:rPr>
          <w:sz w:val="20"/>
          <w:lang w:val="es-ES"/>
        </w:rPr>
        <w:tab/>
      </w:r>
      <w:r w:rsidR="00161DFA" w:rsidRPr="00205DB9">
        <w:rPr>
          <w:sz w:val="20"/>
          <w:lang w:val="es-ES"/>
        </w:rPr>
        <w:t xml:space="preserve">si </w:t>
      </w:r>
      <w:r w:rsidR="00161DFA" w:rsidRPr="00205DB9">
        <w:rPr>
          <w:i/>
          <w:sz w:val="20"/>
          <w:lang w:val="es-ES"/>
        </w:rPr>
        <w:t>B</w:t>
      </w:r>
      <w:r w:rsidR="00161DFA" w:rsidRPr="00205DB9">
        <w:rPr>
          <w:sz w:val="20"/>
          <w:lang w:val="es-ES"/>
        </w:rPr>
        <w:t xml:space="preserve"> &gt; 1 MHz</w:t>
      </w:r>
    </w:p>
    <w:p w:rsidR="00161DFA" w:rsidRPr="00205DB9" w:rsidRDefault="00205DB9" w:rsidP="00205DB9">
      <w:pPr>
        <w:rPr>
          <w:sz w:val="20"/>
          <w:lang w:val="es-ES_tradnl"/>
        </w:rPr>
      </w:pPr>
      <w:r>
        <w:rPr>
          <w:i/>
          <w:sz w:val="20"/>
          <w:lang w:val="es-ES_tradnl"/>
        </w:rPr>
        <w:tab/>
      </w:r>
      <w:r>
        <w:rPr>
          <w:i/>
          <w:sz w:val="20"/>
          <w:lang w:val="es-ES_tradnl"/>
        </w:rPr>
        <w:tab/>
      </w:r>
      <w:r>
        <w:rPr>
          <w:i/>
          <w:sz w:val="20"/>
          <w:lang w:val="es-ES_tradnl"/>
        </w:rPr>
        <w:tab/>
      </w:r>
      <w:r>
        <w:rPr>
          <w:i/>
          <w:sz w:val="20"/>
          <w:lang w:val="es-ES_tradnl"/>
        </w:rPr>
        <w:tab/>
      </w:r>
      <w:r w:rsidR="00161DFA" w:rsidRPr="00205DB9">
        <w:rPr>
          <w:i/>
          <w:sz w:val="20"/>
          <w:lang w:val="es-ES_tradnl"/>
        </w:rPr>
        <w:t>Y</w:t>
      </w:r>
      <w:r w:rsidR="00161DFA" w:rsidRPr="00205DB9">
        <w:rPr>
          <w:sz w:val="20"/>
          <w:lang w:val="es-ES_tradnl"/>
        </w:rPr>
        <w:t xml:space="preserve"> = 0,4 MHz </w:t>
      </w:r>
      <w:r w:rsidR="00161DFA" w:rsidRPr="00205DB9">
        <w:rPr>
          <w:sz w:val="20"/>
          <w:lang w:val="es-ES_tradnl"/>
        </w:rPr>
        <w:tab/>
        <w:t xml:space="preserve">si </w:t>
      </w:r>
      <w:r w:rsidR="00161DFA" w:rsidRPr="00205DB9">
        <w:rPr>
          <w:i/>
          <w:sz w:val="20"/>
          <w:lang w:val="es-ES_tradnl"/>
        </w:rPr>
        <w:t>B</w:t>
      </w:r>
      <w:r w:rsidR="00161DFA" w:rsidRPr="00205DB9">
        <w:rPr>
          <w:sz w:val="20"/>
          <w:lang w:val="es-ES_tradnl"/>
        </w:rPr>
        <w:t xml:space="preserve"> &lt; 0,4 MHz</w:t>
      </w:r>
    </w:p>
    <w:p w:rsidR="00161DFA" w:rsidRPr="00205DB9" w:rsidRDefault="00205DB9" w:rsidP="00205DB9">
      <w:pPr>
        <w:rPr>
          <w:sz w:val="20"/>
          <w:lang w:val="es-ES_tradnl"/>
        </w:rPr>
      </w:pPr>
      <w:r>
        <w:rPr>
          <w:i/>
          <w:sz w:val="20"/>
          <w:lang w:val="es-ES_tradnl"/>
        </w:rPr>
        <w:tab/>
      </w:r>
      <w:r>
        <w:rPr>
          <w:i/>
          <w:sz w:val="20"/>
          <w:lang w:val="es-ES_tradnl"/>
        </w:rPr>
        <w:tab/>
      </w:r>
      <w:r>
        <w:rPr>
          <w:i/>
          <w:sz w:val="20"/>
          <w:lang w:val="es-ES_tradnl"/>
        </w:rPr>
        <w:tab/>
      </w:r>
      <w:r>
        <w:rPr>
          <w:i/>
          <w:sz w:val="20"/>
          <w:lang w:val="es-ES_tradnl"/>
        </w:rPr>
        <w:tab/>
      </w:r>
      <w:r w:rsidR="00161DFA" w:rsidRPr="00205DB9">
        <w:rPr>
          <w:i/>
          <w:sz w:val="20"/>
          <w:lang w:val="es-ES_tradnl"/>
        </w:rPr>
        <w:t>Y</w:t>
      </w:r>
      <w:r w:rsidR="00161DFA" w:rsidRPr="00205DB9">
        <w:rPr>
          <w:sz w:val="20"/>
          <w:lang w:val="es-ES_tradnl"/>
        </w:rPr>
        <w:t xml:space="preserve"> = </w:t>
      </w:r>
      <w:r w:rsidR="00161DFA" w:rsidRPr="00205DB9">
        <w:rPr>
          <w:i/>
          <w:sz w:val="20"/>
          <w:lang w:val="es-ES_tradnl"/>
        </w:rPr>
        <w:t>B</w:t>
      </w:r>
      <w:r w:rsidR="00161DFA" w:rsidRPr="00205DB9">
        <w:rPr>
          <w:sz w:val="20"/>
          <w:lang w:val="es-ES_tradnl"/>
        </w:rPr>
        <w:t xml:space="preserve"> </w:t>
      </w:r>
      <w:r w:rsidR="00161DFA" w:rsidRPr="00205DB9">
        <w:rPr>
          <w:sz w:val="20"/>
          <w:lang w:val="es-ES_tradnl"/>
        </w:rPr>
        <w:tab/>
      </w:r>
      <w:r>
        <w:rPr>
          <w:sz w:val="20"/>
          <w:lang w:val="es-ES_tradnl"/>
        </w:rPr>
        <w:tab/>
      </w:r>
      <w:r w:rsidR="00161DFA" w:rsidRPr="00205DB9">
        <w:rPr>
          <w:sz w:val="20"/>
          <w:lang w:val="es-ES_tradnl"/>
        </w:rPr>
        <w:t xml:space="preserve">si </w:t>
      </w:r>
      <w:r w:rsidR="00161DFA" w:rsidRPr="00205DB9">
        <w:rPr>
          <w:i/>
          <w:sz w:val="20"/>
          <w:lang w:val="es-ES_tradnl"/>
        </w:rPr>
        <w:t>B</w:t>
      </w:r>
      <w:r w:rsidR="00161DFA" w:rsidRPr="00205DB9">
        <w:rPr>
          <w:sz w:val="20"/>
          <w:lang w:val="es-ES_tradnl"/>
        </w:rPr>
        <w:t xml:space="preserve"> &gt; 0,4 MHz</w:t>
      </w:r>
    </w:p>
    <w:p w:rsidR="00161DFA" w:rsidRPr="00205DB9" w:rsidRDefault="00205DB9" w:rsidP="00205DB9">
      <w:pPr>
        <w:rPr>
          <w:sz w:val="20"/>
          <w:lang w:val="es-ES"/>
        </w:rPr>
      </w:pPr>
      <w:r>
        <w:rPr>
          <w:i/>
          <w:sz w:val="20"/>
          <w:lang w:val="es-ES"/>
        </w:rPr>
        <w:tab/>
      </w:r>
      <w:r>
        <w:rPr>
          <w:i/>
          <w:sz w:val="20"/>
          <w:lang w:val="es-ES"/>
        </w:rPr>
        <w:tab/>
      </w:r>
      <w:r>
        <w:rPr>
          <w:i/>
          <w:sz w:val="20"/>
          <w:lang w:val="es-ES"/>
        </w:rPr>
        <w:tab/>
      </w:r>
      <w:r>
        <w:rPr>
          <w:i/>
          <w:sz w:val="20"/>
          <w:lang w:val="es-ES"/>
        </w:rPr>
        <w:tab/>
      </w:r>
      <w:r w:rsidR="00161DFA" w:rsidRPr="00205DB9">
        <w:rPr>
          <w:i/>
          <w:sz w:val="20"/>
          <w:lang w:val="es-ES"/>
        </w:rPr>
        <w:t>Z</w:t>
      </w:r>
      <w:r w:rsidR="00161DFA" w:rsidRPr="00205DB9">
        <w:rPr>
          <w:sz w:val="20"/>
          <w:lang w:val="es-ES"/>
        </w:rPr>
        <w:t xml:space="preserve"> = 0,5 MHz </w:t>
      </w:r>
      <w:r w:rsidR="00161DFA" w:rsidRPr="00205DB9">
        <w:rPr>
          <w:sz w:val="20"/>
          <w:lang w:val="es-ES"/>
        </w:rPr>
        <w:tab/>
        <w:t xml:space="preserve">si </w:t>
      </w:r>
      <w:r w:rsidR="00161DFA" w:rsidRPr="00205DB9">
        <w:rPr>
          <w:i/>
          <w:sz w:val="20"/>
          <w:lang w:val="es-ES"/>
        </w:rPr>
        <w:t>B</w:t>
      </w:r>
      <w:r w:rsidR="00161DFA" w:rsidRPr="00205DB9">
        <w:rPr>
          <w:sz w:val="20"/>
          <w:lang w:val="es-ES"/>
        </w:rPr>
        <w:t xml:space="preserve"> &lt; 0,5 MHz</w:t>
      </w:r>
    </w:p>
    <w:p w:rsidR="00161DFA" w:rsidRPr="00205DB9" w:rsidRDefault="00205DB9" w:rsidP="00205DB9">
      <w:pPr>
        <w:rPr>
          <w:sz w:val="20"/>
        </w:rPr>
      </w:pPr>
      <w:r w:rsidRPr="00B62DED">
        <w:rPr>
          <w:i/>
          <w:sz w:val="20"/>
          <w:lang w:val="es-ES"/>
        </w:rPr>
        <w:tab/>
      </w:r>
      <w:r w:rsidRPr="00B62DED">
        <w:rPr>
          <w:i/>
          <w:sz w:val="20"/>
          <w:lang w:val="es-ES"/>
        </w:rPr>
        <w:tab/>
      </w:r>
      <w:r w:rsidRPr="00B62DED">
        <w:rPr>
          <w:i/>
          <w:sz w:val="20"/>
          <w:lang w:val="es-ES"/>
        </w:rPr>
        <w:tab/>
      </w:r>
      <w:r w:rsidRPr="00B62DED">
        <w:rPr>
          <w:i/>
          <w:sz w:val="20"/>
          <w:lang w:val="es-ES"/>
        </w:rPr>
        <w:tab/>
      </w:r>
      <w:r w:rsidR="00161DFA" w:rsidRPr="00205DB9">
        <w:rPr>
          <w:i/>
          <w:sz w:val="20"/>
        </w:rPr>
        <w:t>Z</w:t>
      </w:r>
      <w:r w:rsidR="00161DFA" w:rsidRPr="00205DB9">
        <w:rPr>
          <w:sz w:val="20"/>
        </w:rPr>
        <w:t xml:space="preserve"> = </w:t>
      </w:r>
      <w:r w:rsidR="00161DFA" w:rsidRPr="00205DB9">
        <w:rPr>
          <w:i/>
          <w:sz w:val="20"/>
        </w:rPr>
        <w:t>B</w:t>
      </w:r>
      <w:r w:rsidR="00161DFA" w:rsidRPr="00205DB9">
        <w:rPr>
          <w:sz w:val="20"/>
        </w:rPr>
        <w:t xml:space="preserve"> </w:t>
      </w:r>
      <w:r w:rsidR="00161DFA" w:rsidRPr="00205DB9">
        <w:rPr>
          <w:sz w:val="20"/>
        </w:rPr>
        <w:tab/>
      </w:r>
      <w:r>
        <w:rPr>
          <w:sz w:val="20"/>
        </w:rPr>
        <w:tab/>
      </w:r>
      <w:r w:rsidR="00161DFA" w:rsidRPr="00205DB9">
        <w:rPr>
          <w:sz w:val="20"/>
        </w:rPr>
        <w:t xml:space="preserve">si </w:t>
      </w:r>
      <w:r w:rsidR="00161DFA" w:rsidRPr="00205DB9">
        <w:rPr>
          <w:i/>
          <w:sz w:val="20"/>
        </w:rPr>
        <w:t>B</w:t>
      </w:r>
      <w:r w:rsidR="00161DFA" w:rsidRPr="00205DB9">
        <w:rPr>
          <w:sz w:val="20"/>
        </w:rPr>
        <w:t xml:space="preserve"> &gt; 0,5 MHz</w:t>
      </w:r>
    </w:p>
    <w:p w:rsidR="00762C90" w:rsidRPr="00161DFA" w:rsidRDefault="00762C90" w:rsidP="00161DFA">
      <w:pPr>
        <w:tabs>
          <w:tab w:val="clear" w:pos="1985"/>
          <w:tab w:val="left" w:pos="3402"/>
        </w:tabs>
        <w:spacing w:before="0"/>
        <w:ind w:left="1134"/>
        <w:rPr>
          <w:sz w:val="20"/>
        </w:rPr>
      </w:pPr>
    </w:p>
    <w:p w:rsidR="00161DFA" w:rsidRPr="00461183" w:rsidRDefault="00161DFA" w:rsidP="00461183">
      <w:pPr>
        <w:pStyle w:val="Heading2"/>
        <w:rPr>
          <w:sz w:val="22"/>
          <w:szCs w:val="22"/>
        </w:rPr>
      </w:pPr>
      <w:r w:rsidRPr="00461183">
        <w:rPr>
          <w:sz w:val="22"/>
          <w:szCs w:val="22"/>
        </w:rPr>
        <w:t>2.2</w:t>
      </w:r>
      <w:r w:rsidRPr="00461183">
        <w:rPr>
          <w:sz w:val="22"/>
          <w:szCs w:val="22"/>
        </w:rPr>
        <w:tab/>
        <w:t>Partage en dehors du canal de radiodiffusion télévisuelle</w:t>
      </w:r>
    </w:p>
    <w:p w:rsidR="00161DFA" w:rsidRPr="00161DFA" w:rsidRDefault="00161DFA" w:rsidP="00461183">
      <w:pPr>
        <w:rPr>
          <w:sz w:val="20"/>
        </w:rPr>
      </w:pPr>
      <w:r w:rsidRPr="00161DFA">
        <w:rPr>
          <w:sz w:val="20"/>
        </w:rPr>
        <w:tab/>
        <w:t>Lorsque le service fixe fonctionne en dehors du canal du service de radiodiffusion télévisuelle et que l'écart de fréquence entre la fréquence de fonctionnement du récepteur </w:t>
      </w:r>
      <w:r w:rsidRPr="00161DFA">
        <w:rPr>
          <w:i/>
          <w:sz w:val="20"/>
        </w:rPr>
        <w:t>F</w:t>
      </w:r>
      <w:r w:rsidRPr="00161DFA">
        <w:rPr>
          <w:i/>
          <w:position w:val="-4"/>
          <w:sz w:val="16"/>
        </w:rPr>
        <w:t>o</w:t>
      </w:r>
      <w:r w:rsidRPr="00161DFA">
        <w:rPr>
          <w:position w:val="-4"/>
          <w:sz w:val="18"/>
        </w:rPr>
        <w:t xml:space="preserve"> </w:t>
      </w:r>
      <w:r w:rsidRPr="00161DFA">
        <w:rPr>
          <w:sz w:val="20"/>
        </w:rPr>
        <w:t>du service fixe et la fréquence des porteuses son et image de télévision est supérieur à la demi</w:t>
      </w:r>
      <w:r w:rsidRPr="00161DFA">
        <w:rPr>
          <w:sz w:val="20"/>
        </w:rPr>
        <w:noBreakHyphen/>
        <w:t xml:space="preserve">largeur de bande FI du récepteur, </w:t>
      </w:r>
      <w:r w:rsidRPr="00161DFA">
        <w:rPr>
          <w:i/>
          <w:sz w:val="20"/>
        </w:rPr>
        <w:t>B</w:t>
      </w:r>
      <w:r w:rsidRPr="00161DFA">
        <w:rPr>
          <w:sz w:val="20"/>
        </w:rPr>
        <w:t>, on peut obtenir les valeurs approchées du rapport de protection relatif RPR, sur la base des mesures disponibles, par la formule:</w:t>
      </w:r>
    </w:p>
    <w:p w:rsidR="00161DFA" w:rsidRPr="00161DFA" w:rsidRDefault="00161DFA" w:rsidP="00762C90">
      <w:pPr>
        <w:tabs>
          <w:tab w:val="clear" w:pos="1191"/>
          <w:tab w:val="clear" w:pos="1588"/>
          <w:tab w:val="clear" w:pos="1985"/>
          <w:tab w:val="center" w:pos="4849"/>
          <w:tab w:val="right" w:pos="9696"/>
        </w:tabs>
        <w:spacing w:before="140" w:after="40"/>
        <w:jc w:val="left"/>
        <w:rPr>
          <w:sz w:val="22"/>
        </w:rPr>
      </w:pPr>
      <w:bookmarkStart w:id="43" w:name="f041"/>
      <w:r w:rsidRPr="00161DFA">
        <w:rPr>
          <w:sz w:val="22"/>
        </w:rPr>
        <w:tab/>
      </w:r>
      <w:r w:rsidRPr="00161DFA">
        <w:rPr>
          <w:sz w:val="22"/>
        </w:rPr>
        <w:tab/>
      </w:r>
      <w:r w:rsidRPr="00161DFA">
        <w:rPr>
          <w:i/>
          <w:sz w:val="22"/>
        </w:rPr>
        <w:t>RPR</w:t>
      </w:r>
      <w:r w:rsidRPr="00161DFA">
        <w:rPr>
          <w:sz w:val="22"/>
        </w:rPr>
        <w:t xml:space="preserve">  </w:t>
      </w:r>
      <w:r w:rsidR="00762C90" w:rsidRPr="00762C90">
        <w:rPr>
          <w:sz w:val="22"/>
          <w:szCs w:val="22"/>
        </w:rPr>
        <w:t>=</w:t>
      </w:r>
      <w:r w:rsidRPr="00161DFA">
        <w:rPr>
          <w:sz w:val="22"/>
        </w:rPr>
        <w:t xml:space="preserve">  10 log</w:t>
      </w:r>
      <w:r w:rsidRPr="00161DFA">
        <w:rPr>
          <w:position w:val="-4"/>
          <w:sz w:val="16"/>
        </w:rPr>
        <w:t>10</w:t>
      </w:r>
      <w:r w:rsidRPr="00161DFA">
        <w:rPr>
          <w:sz w:val="22"/>
        </w:rPr>
        <w:t xml:space="preserve"> (</w:t>
      </w:r>
      <w:r w:rsidRPr="00161DFA">
        <w:rPr>
          <w:i/>
          <w:sz w:val="22"/>
        </w:rPr>
        <w:t xml:space="preserve">B </w:t>
      </w:r>
      <w:r w:rsidRPr="00161DFA">
        <w:rPr>
          <w:sz w:val="22"/>
        </w:rPr>
        <w:t>/ 30)  –  70</w:t>
      </w:r>
      <w:bookmarkEnd w:id="43"/>
    </w:p>
    <w:p w:rsidR="00161DFA" w:rsidRPr="00161DFA" w:rsidRDefault="00161DFA" w:rsidP="00461183">
      <w:pPr>
        <w:rPr>
          <w:sz w:val="20"/>
        </w:rPr>
      </w:pPr>
      <w:r w:rsidRPr="00161DFA">
        <w:rPr>
          <w:sz w:val="20"/>
        </w:rPr>
        <w:t xml:space="preserve">où </w:t>
      </w:r>
      <w:r w:rsidRPr="00161DFA">
        <w:rPr>
          <w:i/>
          <w:iCs/>
          <w:sz w:val="20"/>
        </w:rPr>
        <w:t>B</w:t>
      </w:r>
      <w:r w:rsidRPr="00161DFA">
        <w:rPr>
          <w:sz w:val="20"/>
        </w:rPr>
        <w:t xml:space="preserve"> est la largeur de bande FI du récepteur (kHz).</w:t>
      </w:r>
    </w:p>
    <w:p w:rsidR="00161DFA" w:rsidRPr="00461183" w:rsidRDefault="00161DFA" w:rsidP="00461183">
      <w:pPr>
        <w:pStyle w:val="Heading2"/>
        <w:rPr>
          <w:sz w:val="22"/>
          <w:szCs w:val="22"/>
        </w:rPr>
      </w:pPr>
      <w:r w:rsidRPr="00461183">
        <w:rPr>
          <w:sz w:val="22"/>
          <w:szCs w:val="22"/>
        </w:rPr>
        <w:t>2.3</w:t>
      </w:r>
      <w:r w:rsidRPr="00461183">
        <w:rPr>
          <w:sz w:val="22"/>
          <w:szCs w:val="22"/>
        </w:rPr>
        <w:tab/>
        <w:t>Autres mécanismes de brouillage</w:t>
      </w:r>
    </w:p>
    <w:p w:rsidR="00161DFA" w:rsidRPr="00161DFA" w:rsidRDefault="00161DFA" w:rsidP="00461183">
      <w:pPr>
        <w:rPr>
          <w:sz w:val="20"/>
        </w:rPr>
      </w:pPr>
      <w:r w:rsidRPr="00161DFA">
        <w:rPr>
          <w:sz w:val="20"/>
        </w:rPr>
        <w:tab/>
        <w:t>Lorsque le système du service fixe tente de fonctionner à proximité d'un émetteur à haute puissance du service de radiodiffusion fonctionnant à des fréquences différentes dans la même bande, la désensibilisation, l'intermodulation et les réponses parasites qui en résultent peuvent dégrader la réception du signal utile pour le système du service fixe. Ces effets peuvent être atténués par l'utilisation de filtres radiofréquence.</w:t>
      </w:r>
    </w:p>
    <w:p w:rsidR="00161DFA" w:rsidRPr="00161DFA" w:rsidRDefault="00161DFA" w:rsidP="00461183">
      <w:pPr>
        <w:rPr>
          <w:sz w:val="20"/>
        </w:rPr>
      </w:pPr>
      <w:r w:rsidRPr="00161DFA">
        <w:rPr>
          <w:sz w:val="20"/>
        </w:rPr>
        <w:tab/>
        <w:t>Les chiffres donnés dans les paragraphes ci-après doivent être utilisés pour les calculs décrits au § 3 de la présente Annexe.</w:t>
      </w:r>
    </w:p>
    <w:p w:rsidR="00161DFA" w:rsidRPr="00461183" w:rsidRDefault="00161DFA" w:rsidP="00461183">
      <w:pPr>
        <w:pStyle w:val="Heading3"/>
        <w:rPr>
          <w:sz w:val="20"/>
        </w:rPr>
      </w:pPr>
      <w:r w:rsidRPr="00461183">
        <w:rPr>
          <w:sz w:val="20"/>
        </w:rPr>
        <w:t>2.3.1</w:t>
      </w:r>
      <w:r w:rsidRPr="00461183">
        <w:rPr>
          <w:sz w:val="20"/>
        </w:rPr>
        <w:tab/>
        <w:t>Désensibilisation</w:t>
      </w:r>
    </w:p>
    <w:p w:rsidR="00161DFA" w:rsidRPr="00161DFA" w:rsidRDefault="00161DFA" w:rsidP="00461183">
      <w:pPr>
        <w:rPr>
          <w:sz w:val="20"/>
        </w:rPr>
      </w:pPr>
      <w:r w:rsidRPr="00161DFA">
        <w:rPr>
          <w:sz w:val="20"/>
        </w:rPr>
        <w:tab/>
        <w:t>Les récepteurs du service fixe peuvent être affectés par la désensibilisation (surcharge aux étages d'entrée) en présence de signaux de radiodiffusion de forte puissance se trouvant en dehors du canal sur lequel est syntonisé le récepteur du service fixe. La désensibilisation du récepteur se produit lorsque l'énergie à la fréquence fondamentale (émissions utiles) d'un signal parasite sature les étages d'entrée du récepteur (par exemple, l'amplificateur à faible bruit), ce qui se traduit par une compression du gain (diminution du niveau du signal) pour le signal utile suffisant pour dégrader les performances du récepteur. La surcharge des étages d'entrée du récepteur peut être atténuée par des dispositifs qui améliorent la sélectivité radiofréquence avant l'amplificateur à faible bruit en utilisant un filtre duplexeur.</w:t>
      </w:r>
    </w:p>
    <w:p w:rsidR="00161DFA" w:rsidRPr="00161DFA" w:rsidRDefault="00161DFA" w:rsidP="00461183">
      <w:pPr>
        <w:rPr>
          <w:sz w:val="20"/>
        </w:rPr>
      </w:pPr>
      <w:r w:rsidRPr="00161DFA">
        <w:rPr>
          <w:sz w:val="20"/>
        </w:rPr>
        <w:tab/>
        <w:t xml:space="preserve">Le seuil </w:t>
      </w:r>
      <w:r w:rsidRPr="00161DFA">
        <w:rPr>
          <w:i/>
          <w:sz w:val="20"/>
        </w:rPr>
        <w:t>T</w:t>
      </w:r>
      <w:r w:rsidRPr="00161DFA">
        <w:rPr>
          <w:sz w:val="20"/>
        </w:rPr>
        <w:t xml:space="preserve"> auquel la désensibilisation se produit est fonction du gain et du niveau de compression de gain (niveau de saturation) de l'amplificateur à faible bruit.</w:t>
      </w:r>
    </w:p>
    <w:p w:rsidR="00161DFA" w:rsidRPr="00161DFA" w:rsidRDefault="00161DFA" w:rsidP="00161DFA">
      <w:pPr>
        <w:spacing w:before="136"/>
        <w:jc w:val="center"/>
        <w:rPr>
          <w:sz w:val="20"/>
        </w:rPr>
      </w:pPr>
      <w:r w:rsidRPr="00161DFA">
        <w:rPr>
          <w:i/>
          <w:sz w:val="20"/>
        </w:rPr>
        <w:t>T</w:t>
      </w:r>
      <w:r w:rsidRPr="00161DFA">
        <w:rPr>
          <w:sz w:val="20"/>
        </w:rPr>
        <w:t xml:space="preserve"> (dBW) = 1 dB de gain de compression – gain de l'amplificateur à faible bruit</w:t>
      </w:r>
    </w:p>
    <w:p w:rsidR="00161DFA" w:rsidRPr="00161DFA" w:rsidRDefault="00161DFA" w:rsidP="00461183">
      <w:pPr>
        <w:rPr>
          <w:sz w:val="20"/>
        </w:rPr>
      </w:pPr>
      <w:r w:rsidRPr="00161DFA">
        <w:rPr>
          <w:sz w:val="20"/>
        </w:rPr>
        <w:tab/>
        <w:t>Une valeur typique du niveau de compression de gain de 1 dB est –20 dBW.</w:t>
      </w:r>
    </w:p>
    <w:p w:rsidR="00161DFA" w:rsidRPr="00161DFA" w:rsidRDefault="00161DFA" w:rsidP="00461183">
      <w:pPr>
        <w:rPr>
          <w:sz w:val="20"/>
        </w:rPr>
      </w:pPr>
      <w:r w:rsidRPr="00161DFA">
        <w:rPr>
          <w:sz w:val="20"/>
        </w:rPr>
        <w:tab/>
        <w:t>Dans ce cas, la marge de protection, PM (voir le § 3 ci-après) est déterminée par la relation suivante:</w:t>
      </w:r>
    </w:p>
    <w:p w:rsidR="00161DFA" w:rsidRPr="00161DFA" w:rsidRDefault="00161DFA" w:rsidP="00762C90">
      <w:pPr>
        <w:tabs>
          <w:tab w:val="clear" w:pos="1191"/>
          <w:tab w:val="clear" w:pos="1588"/>
          <w:tab w:val="clear" w:pos="1985"/>
          <w:tab w:val="center" w:pos="4849"/>
          <w:tab w:val="right" w:pos="9696"/>
        </w:tabs>
        <w:spacing w:before="140" w:after="40"/>
        <w:jc w:val="left"/>
        <w:rPr>
          <w:sz w:val="22"/>
        </w:rPr>
      </w:pPr>
      <w:bookmarkStart w:id="44" w:name="F042"/>
      <w:r w:rsidRPr="00161DFA">
        <w:rPr>
          <w:sz w:val="22"/>
        </w:rPr>
        <w:tab/>
      </w:r>
      <w:r w:rsidRPr="00161DFA">
        <w:rPr>
          <w:sz w:val="22"/>
        </w:rPr>
        <w:tab/>
      </w:r>
      <w:r w:rsidRPr="00161DFA">
        <w:rPr>
          <w:i/>
          <w:sz w:val="22"/>
        </w:rPr>
        <w:t>PM</w:t>
      </w:r>
      <w:r w:rsidRPr="00161DFA">
        <w:rPr>
          <w:sz w:val="22"/>
        </w:rPr>
        <w:t xml:space="preserve">  </w:t>
      </w:r>
      <w:r w:rsidR="00762C90" w:rsidRPr="00762C90">
        <w:rPr>
          <w:sz w:val="22"/>
          <w:szCs w:val="22"/>
        </w:rPr>
        <w:t>=</w:t>
      </w:r>
      <w:r w:rsidRPr="00161DFA">
        <w:rPr>
          <w:sz w:val="22"/>
        </w:rPr>
        <w:t xml:space="preserve">  </w:t>
      </w:r>
      <w:r w:rsidRPr="00161DFA">
        <w:rPr>
          <w:i/>
          <w:sz w:val="22"/>
        </w:rPr>
        <w:t>T</w:t>
      </w:r>
      <w:r w:rsidRPr="00161DFA">
        <w:rPr>
          <w:sz w:val="22"/>
        </w:rPr>
        <w:t xml:space="preserve">  –  1</w:t>
      </w:r>
      <w:bookmarkEnd w:id="44"/>
    </w:p>
    <w:p w:rsidR="00161DFA" w:rsidRPr="00461183" w:rsidRDefault="00161DFA" w:rsidP="00461183">
      <w:pPr>
        <w:pStyle w:val="Heading3"/>
        <w:rPr>
          <w:sz w:val="20"/>
        </w:rPr>
      </w:pPr>
      <w:r w:rsidRPr="00461183">
        <w:rPr>
          <w:sz w:val="20"/>
        </w:rPr>
        <w:t>2.3.2</w:t>
      </w:r>
      <w:r w:rsidRPr="00461183">
        <w:rPr>
          <w:sz w:val="20"/>
        </w:rPr>
        <w:tab/>
        <w:t>Produits d'intermodulation</w:t>
      </w:r>
    </w:p>
    <w:p w:rsidR="00161DFA" w:rsidRPr="00161DFA" w:rsidRDefault="00161DFA" w:rsidP="00461183">
      <w:pPr>
        <w:rPr>
          <w:sz w:val="20"/>
        </w:rPr>
      </w:pPr>
      <w:r w:rsidRPr="00161DFA">
        <w:rPr>
          <w:sz w:val="20"/>
        </w:rPr>
        <w:tab/>
        <w:t>Les principaux phénomènes d'intermodulation se traduisent par le mélange de plusieurs signaux à différentes fréquences sur un circuit non linéaire, qui donne comme résultat un signal à une fréquence différente.</w:t>
      </w:r>
    </w:p>
    <w:p w:rsidR="00161DFA" w:rsidRPr="00161DFA" w:rsidRDefault="00161DFA" w:rsidP="00461183">
      <w:pPr>
        <w:rPr>
          <w:sz w:val="20"/>
        </w:rPr>
      </w:pPr>
      <w:r w:rsidRPr="00161DFA">
        <w:rPr>
          <w:sz w:val="20"/>
        </w:rPr>
        <w:tab/>
        <w:t>En général:</w:t>
      </w:r>
    </w:p>
    <w:p w:rsidR="00161DFA" w:rsidRPr="00161DFA" w:rsidRDefault="00161DFA" w:rsidP="00762C90">
      <w:pPr>
        <w:tabs>
          <w:tab w:val="clear" w:pos="1191"/>
          <w:tab w:val="clear" w:pos="1588"/>
          <w:tab w:val="clear" w:pos="1985"/>
          <w:tab w:val="center" w:pos="4849"/>
          <w:tab w:val="right" w:pos="9696"/>
        </w:tabs>
        <w:spacing w:before="140" w:after="40"/>
        <w:jc w:val="left"/>
        <w:rPr>
          <w:sz w:val="22"/>
        </w:rPr>
      </w:pPr>
      <w:bookmarkStart w:id="45" w:name="f043"/>
      <w:r w:rsidRPr="00161DFA">
        <w:rPr>
          <w:sz w:val="22"/>
        </w:rPr>
        <w:tab/>
      </w:r>
      <w:r w:rsidRPr="00161DFA">
        <w:rPr>
          <w:sz w:val="22"/>
        </w:rPr>
        <w:tab/>
      </w:r>
      <w:r w:rsidRPr="00161DFA">
        <w:rPr>
          <w:i/>
          <w:sz w:val="22"/>
        </w:rPr>
        <w:t>f</w:t>
      </w:r>
      <w:r w:rsidRPr="00161DFA">
        <w:rPr>
          <w:position w:val="-4"/>
          <w:sz w:val="16"/>
        </w:rPr>
        <w:t>0</w:t>
      </w:r>
      <w:r w:rsidRPr="00161DFA">
        <w:rPr>
          <w:sz w:val="22"/>
        </w:rPr>
        <w:t xml:space="preserve">  </w:t>
      </w:r>
      <w:r w:rsidR="00762C90" w:rsidRPr="00762C90">
        <w:rPr>
          <w:sz w:val="22"/>
          <w:szCs w:val="22"/>
        </w:rPr>
        <w:t>=</w:t>
      </w:r>
      <w:r w:rsidRPr="00161DFA">
        <w:rPr>
          <w:sz w:val="22"/>
        </w:rPr>
        <w:t xml:space="preserve">  </w:t>
      </w:r>
      <w:r w:rsidR="00762C90" w:rsidRPr="00762C90">
        <w:rPr>
          <w:sz w:val="22"/>
          <w:szCs w:val="22"/>
        </w:rPr>
        <w:sym w:font="Symbol" w:char="F0B1"/>
      </w:r>
      <w:r w:rsidRPr="00161DFA">
        <w:rPr>
          <w:sz w:val="22"/>
        </w:rPr>
        <w:t xml:space="preserve">  </w:t>
      </w:r>
      <w:r w:rsidRPr="00161DFA">
        <w:rPr>
          <w:i/>
          <w:sz w:val="22"/>
        </w:rPr>
        <w:t>mf</w:t>
      </w:r>
      <w:r w:rsidRPr="00161DFA">
        <w:rPr>
          <w:position w:val="-4"/>
          <w:sz w:val="16"/>
        </w:rPr>
        <w:t>1</w:t>
      </w:r>
      <w:r w:rsidRPr="00161DFA">
        <w:rPr>
          <w:sz w:val="22"/>
        </w:rPr>
        <w:t xml:space="preserve">  </w:t>
      </w:r>
      <w:r w:rsidR="00762C90" w:rsidRPr="00762C90">
        <w:rPr>
          <w:sz w:val="22"/>
          <w:szCs w:val="22"/>
        </w:rPr>
        <w:sym w:font="Symbol" w:char="F0B1"/>
      </w:r>
      <w:r w:rsidRPr="00161DFA">
        <w:rPr>
          <w:sz w:val="22"/>
        </w:rPr>
        <w:t xml:space="preserve">   </w:t>
      </w:r>
      <w:r w:rsidRPr="00161DFA">
        <w:rPr>
          <w:i/>
          <w:sz w:val="22"/>
        </w:rPr>
        <w:t>nf</w:t>
      </w:r>
      <w:r w:rsidRPr="00161DFA">
        <w:rPr>
          <w:position w:val="-4"/>
          <w:sz w:val="16"/>
        </w:rPr>
        <w:t>2</w:t>
      </w:r>
      <w:r w:rsidRPr="00161DFA">
        <w:rPr>
          <w:sz w:val="22"/>
        </w:rPr>
        <w:t xml:space="preserve">  </w:t>
      </w:r>
      <w:r w:rsidR="00762C90" w:rsidRPr="00762C90">
        <w:rPr>
          <w:sz w:val="22"/>
          <w:szCs w:val="22"/>
        </w:rPr>
        <w:sym w:font="Symbol" w:char="F0B1"/>
      </w:r>
      <w:r w:rsidRPr="00161DFA">
        <w:rPr>
          <w:sz w:val="22"/>
        </w:rPr>
        <w:t xml:space="preserve">  </w:t>
      </w:r>
      <w:r w:rsidRPr="00161DFA">
        <w:rPr>
          <w:i/>
          <w:sz w:val="22"/>
        </w:rPr>
        <w:t>pf</w:t>
      </w:r>
      <w:r w:rsidRPr="00161DFA">
        <w:rPr>
          <w:position w:val="-4"/>
          <w:sz w:val="16"/>
        </w:rPr>
        <w:t>3</w:t>
      </w:r>
      <w:r w:rsidRPr="00161DFA">
        <w:rPr>
          <w:sz w:val="22"/>
        </w:rPr>
        <w:t xml:space="preserve">  </w:t>
      </w:r>
      <w:r w:rsidR="00762C90" w:rsidRPr="00762C90">
        <w:rPr>
          <w:sz w:val="22"/>
          <w:szCs w:val="22"/>
        </w:rPr>
        <w:sym w:font="Symbol" w:char="F0B1"/>
      </w:r>
      <w:r w:rsidRPr="00161DFA">
        <w:rPr>
          <w:sz w:val="22"/>
        </w:rPr>
        <w:t xml:space="preserve">  ...</w:t>
      </w:r>
      <w:bookmarkEnd w:id="45"/>
    </w:p>
    <w:p w:rsidR="00161DFA" w:rsidRPr="00161DFA" w:rsidRDefault="00161DFA" w:rsidP="00461183">
      <w:pPr>
        <w:keepNext/>
        <w:keepLines/>
        <w:rPr>
          <w:sz w:val="20"/>
        </w:rPr>
      </w:pPr>
      <w:r w:rsidRPr="00161DFA">
        <w:rPr>
          <w:sz w:val="20"/>
        </w:rPr>
        <w:lastRenderedPageBreak/>
        <w:t>où:</w:t>
      </w:r>
    </w:p>
    <w:p w:rsidR="00161DFA" w:rsidRPr="00161DFA" w:rsidRDefault="00161DFA" w:rsidP="00762C90">
      <w:pPr>
        <w:tabs>
          <w:tab w:val="clear" w:pos="794"/>
          <w:tab w:val="clear" w:pos="1191"/>
          <w:tab w:val="clear" w:pos="1588"/>
          <w:tab w:val="clear" w:pos="1985"/>
          <w:tab w:val="left" w:pos="397"/>
          <w:tab w:val="left" w:pos="851"/>
        </w:tabs>
        <w:spacing w:before="86"/>
        <w:ind w:left="397" w:hanging="397"/>
        <w:rPr>
          <w:sz w:val="20"/>
        </w:rPr>
      </w:pPr>
      <w:r w:rsidRPr="00161DFA">
        <w:rPr>
          <w:i/>
          <w:sz w:val="20"/>
        </w:rPr>
        <w:t>f</w:t>
      </w:r>
      <w:r w:rsidRPr="00161DFA">
        <w:rPr>
          <w:position w:val="-6"/>
          <w:sz w:val="16"/>
        </w:rPr>
        <w:t xml:space="preserve">0 </w:t>
      </w:r>
      <w:r w:rsidRPr="00161DFA">
        <w:rPr>
          <w:sz w:val="20"/>
        </w:rPr>
        <w:t xml:space="preserve">: </w:t>
      </w:r>
      <w:r w:rsidRPr="00161DFA">
        <w:rPr>
          <w:sz w:val="20"/>
        </w:rPr>
        <w:tab/>
      </w:r>
      <w:r w:rsidRPr="00161DFA">
        <w:rPr>
          <w:sz w:val="20"/>
        </w:rPr>
        <w:tab/>
        <w:t>fréquence du produit d'intermodulation</w:t>
      </w:r>
    </w:p>
    <w:p w:rsidR="00161DFA" w:rsidRPr="00161DFA" w:rsidRDefault="00161DFA" w:rsidP="00161DFA">
      <w:pPr>
        <w:tabs>
          <w:tab w:val="clear" w:pos="794"/>
          <w:tab w:val="clear" w:pos="1191"/>
          <w:tab w:val="clear" w:pos="1588"/>
          <w:tab w:val="clear" w:pos="1985"/>
          <w:tab w:val="left" w:pos="397"/>
          <w:tab w:val="left" w:pos="851"/>
        </w:tabs>
        <w:spacing w:before="86"/>
        <w:ind w:left="397" w:hanging="397"/>
        <w:rPr>
          <w:sz w:val="20"/>
        </w:rPr>
      </w:pPr>
      <w:r w:rsidRPr="00161DFA">
        <w:rPr>
          <w:i/>
          <w:sz w:val="20"/>
        </w:rPr>
        <w:t>f</w:t>
      </w:r>
      <w:r w:rsidRPr="00161DFA">
        <w:rPr>
          <w:position w:val="-6"/>
          <w:sz w:val="16"/>
        </w:rPr>
        <w:t>1</w:t>
      </w:r>
      <w:r w:rsidRPr="00161DFA">
        <w:rPr>
          <w:sz w:val="20"/>
        </w:rPr>
        <w:t xml:space="preserve">, </w:t>
      </w:r>
      <w:r w:rsidRPr="00161DFA">
        <w:rPr>
          <w:i/>
          <w:sz w:val="20"/>
        </w:rPr>
        <w:t>f</w:t>
      </w:r>
      <w:r w:rsidRPr="00161DFA">
        <w:rPr>
          <w:position w:val="-6"/>
          <w:sz w:val="16"/>
        </w:rPr>
        <w:t>2</w:t>
      </w:r>
      <w:r w:rsidRPr="00161DFA">
        <w:rPr>
          <w:sz w:val="20"/>
        </w:rPr>
        <w:t xml:space="preserve">, </w:t>
      </w:r>
      <w:r w:rsidRPr="00161DFA">
        <w:rPr>
          <w:i/>
          <w:sz w:val="20"/>
        </w:rPr>
        <w:t>f</w:t>
      </w:r>
      <w:r w:rsidRPr="00161DFA">
        <w:rPr>
          <w:position w:val="-6"/>
          <w:sz w:val="16"/>
        </w:rPr>
        <w:t xml:space="preserve">3 </w:t>
      </w:r>
      <w:r w:rsidRPr="00161DFA">
        <w:rPr>
          <w:sz w:val="20"/>
        </w:rPr>
        <w:t xml:space="preserve">: </w:t>
      </w:r>
      <w:r w:rsidRPr="00161DFA">
        <w:rPr>
          <w:sz w:val="20"/>
        </w:rPr>
        <w:tab/>
        <w:t>fréquence des signaux brouilleurs</w:t>
      </w:r>
    </w:p>
    <w:p w:rsidR="00161DFA" w:rsidRPr="00161DFA" w:rsidRDefault="00161DFA" w:rsidP="00161DFA">
      <w:pPr>
        <w:tabs>
          <w:tab w:val="clear" w:pos="794"/>
          <w:tab w:val="clear" w:pos="1191"/>
          <w:tab w:val="clear" w:pos="1588"/>
          <w:tab w:val="clear" w:pos="1985"/>
          <w:tab w:val="left" w:pos="397"/>
          <w:tab w:val="left" w:pos="851"/>
        </w:tabs>
        <w:spacing w:before="86"/>
        <w:ind w:left="397" w:hanging="397"/>
        <w:rPr>
          <w:sz w:val="20"/>
        </w:rPr>
      </w:pPr>
      <w:r w:rsidRPr="00161DFA">
        <w:rPr>
          <w:i/>
          <w:sz w:val="20"/>
        </w:rPr>
        <w:t>m</w:t>
      </w:r>
      <w:r w:rsidRPr="00161DFA">
        <w:rPr>
          <w:sz w:val="20"/>
        </w:rPr>
        <w:t xml:space="preserve">, </w:t>
      </w:r>
      <w:r w:rsidRPr="00161DFA">
        <w:rPr>
          <w:i/>
          <w:sz w:val="20"/>
        </w:rPr>
        <w:t>n</w:t>
      </w:r>
      <w:r w:rsidRPr="00161DFA">
        <w:rPr>
          <w:sz w:val="20"/>
        </w:rPr>
        <w:t xml:space="preserve">, </w:t>
      </w:r>
      <w:r w:rsidRPr="00161DFA">
        <w:rPr>
          <w:i/>
          <w:sz w:val="20"/>
        </w:rPr>
        <w:t xml:space="preserve">p </w:t>
      </w:r>
      <w:r w:rsidRPr="00161DFA">
        <w:rPr>
          <w:sz w:val="20"/>
        </w:rPr>
        <w:t>:</w:t>
      </w:r>
      <w:r w:rsidRPr="00161DFA">
        <w:rPr>
          <w:sz w:val="20"/>
        </w:rPr>
        <w:tab/>
        <w:t>nombres entiers positifs.</w:t>
      </w:r>
    </w:p>
    <w:p w:rsidR="00161DFA" w:rsidRPr="00161DFA" w:rsidRDefault="00161DFA" w:rsidP="00461183">
      <w:pPr>
        <w:rPr>
          <w:sz w:val="20"/>
        </w:rPr>
      </w:pPr>
      <w:r w:rsidRPr="00161DFA">
        <w:rPr>
          <w:sz w:val="20"/>
        </w:rPr>
        <w:tab/>
        <w:t>Dans la présente Recommandation, on ne considère qu'une forme d'intermodulation à savoir l'intermodulation résultant de l'effet dominant, (produit d'intermodulation d'ordre 3, deux signaux) qui s'écrit:</w:t>
      </w:r>
    </w:p>
    <w:p w:rsidR="00161DFA" w:rsidRPr="00161DFA" w:rsidRDefault="00161DFA" w:rsidP="00762C90">
      <w:pPr>
        <w:tabs>
          <w:tab w:val="clear" w:pos="1191"/>
          <w:tab w:val="clear" w:pos="1588"/>
          <w:tab w:val="clear" w:pos="1985"/>
          <w:tab w:val="center" w:pos="4849"/>
          <w:tab w:val="right" w:pos="9696"/>
        </w:tabs>
        <w:spacing w:before="140" w:after="40"/>
        <w:jc w:val="left"/>
        <w:rPr>
          <w:sz w:val="22"/>
        </w:rPr>
      </w:pPr>
      <w:bookmarkStart w:id="46" w:name="F044"/>
      <w:r w:rsidRPr="00161DFA">
        <w:rPr>
          <w:sz w:val="22"/>
        </w:rPr>
        <w:tab/>
      </w:r>
      <w:r w:rsidRPr="00161DFA">
        <w:rPr>
          <w:sz w:val="22"/>
        </w:rPr>
        <w:tab/>
      </w:r>
      <w:r w:rsidRPr="00161DFA">
        <w:rPr>
          <w:i/>
          <w:sz w:val="22"/>
        </w:rPr>
        <w:t>f</w:t>
      </w:r>
      <w:r w:rsidRPr="00161DFA">
        <w:rPr>
          <w:position w:val="-4"/>
          <w:sz w:val="16"/>
        </w:rPr>
        <w:t>0</w:t>
      </w:r>
      <w:r w:rsidRPr="00161DFA">
        <w:rPr>
          <w:sz w:val="22"/>
        </w:rPr>
        <w:t xml:space="preserve">  </w:t>
      </w:r>
      <w:r w:rsidR="00762C90" w:rsidRPr="00762C90">
        <w:rPr>
          <w:sz w:val="22"/>
          <w:szCs w:val="22"/>
        </w:rPr>
        <w:t>=</w:t>
      </w:r>
      <w:r w:rsidRPr="00161DFA">
        <w:rPr>
          <w:sz w:val="22"/>
        </w:rPr>
        <w:t xml:space="preserve">  2 </w:t>
      </w:r>
      <w:r w:rsidRPr="00161DFA">
        <w:rPr>
          <w:i/>
          <w:sz w:val="22"/>
        </w:rPr>
        <w:t>f</w:t>
      </w:r>
      <w:r w:rsidRPr="00161DFA">
        <w:rPr>
          <w:position w:val="-4"/>
          <w:sz w:val="16"/>
        </w:rPr>
        <w:t>1</w:t>
      </w:r>
      <w:r w:rsidRPr="00161DFA">
        <w:rPr>
          <w:sz w:val="22"/>
        </w:rPr>
        <w:t xml:space="preserve">  –  </w:t>
      </w:r>
      <w:r w:rsidRPr="00161DFA">
        <w:rPr>
          <w:i/>
          <w:sz w:val="22"/>
        </w:rPr>
        <w:t>f</w:t>
      </w:r>
      <w:r w:rsidRPr="00161DFA">
        <w:rPr>
          <w:position w:val="-4"/>
          <w:sz w:val="16"/>
        </w:rPr>
        <w:t>2</w:t>
      </w:r>
      <w:bookmarkEnd w:id="46"/>
    </w:p>
    <w:p w:rsidR="00161DFA" w:rsidRPr="00161DFA" w:rsidRDefault="00161DFA" w:rsidP="00461183">
      <w:pPr>
        <w:rPr>
          <w:sz w:val="20"/>
        </w:rPr>
      </w:pPr>
      <w:r w:rsidRPr="00161DFA">
        <w:rPr>
          <w:sz w:val="20"/>
        </w:rPr>
        <w:tab/>
        <w:t xml:space="preserve">Lorsque </w:t>
      </w:r>
      <w:r w:rsidRPr="00161DFA">
        <w:rPr>
          <w:i/>
          <w:sz w:val="20"/>
        </w:rPr>
        <w:t>f</w:t>
      </w:r>
      <w:r w:rsidRPr="00161DFA">
        <w:rPr>
          <w:position w:val="-6"/>
          <w:sz w:val="16"/>
        </w:rPr>
        <w:t>0</w:t>
      </w:r>
      <w:r w:rsidRPr="00161DFA">
        <w:rPr>
          <w:sz w:val="20"/>
        </w:rPr>
        <w:t xml:space="preserve"> est comprise dans la largeur de bande du canal utile, le champ brouilleur, NF, sera déterminé à l'aide des paramètres suivants:</w:t>
      </w:r>
    </w:p>
    <w:p w:rsidR="00161DFA" w:rsidRPr="00161DFA" w:rsidRDefault="00161DFA" w:rsidP="00461183">
      <w:pPr>
        <w:rPr>
          <w:sz w:val="20"/>
        </w:rPr>
      </w:pPr>
      <w:r w:rsidRPr="00161DFA">
        <w:rPr>
          <w:sz w:val="20"/>
        </w:rPr>
        <w:tab/>
        <w:t>Lorsqu'on applique la procédure décrite au § 3, FI est remplacé par:</w:t>
      </w:r>
    </w:p>
    <w:p w:rsidR="00161DFA" w:rsidRPr="00161DFA" w:rsidRDefault="00161DFA" w:rsidP="00161DFA">
      <w:pPr>
        <w:tabs>
          <w:tab w:val="clear" w:pos="1191"/>
          <w:tab w:val="clear" w:pos="1588"/>
          <w:tab w:val="clear" w:pos="1985"/>
          <w:tab w:val="center" w:pos="4849"/>
          <w:tab w:val="right" w:pos="9696"/>
        </w:tabs>
        <w:spacing w:before="140" w:after="40"/>
        <w:jc w:val="left"/>
        <w:rPr>
          <w:sz w:val="22"/>
          <w:lang w:val="en-GB"/>
        </w:rPr>
      </w:pPr>
      <w:bookmarkStart w:id="47" w:name="F045"/>
      <w:r w:rsidRPr="00161DFA">
        <w:rPr>
          <w:sz w:val="22"/>
        </w:rPr>
        <w:tab/>
      </w:r>
      <w:r w:rsidRPr="00161DFA">
        <w:rPr>
          <w:sz w:val="22"/>
        </w:rPr>
        <w:tab/>
      </w:r>
      <w:r w:rsidRPr="00161DFA">
        <w:rPr>
          <w:sz w:val="22"/>
          <w:lang w:val="en-GB"/>
        </w:rPr>
        <w:fldChar w:fldCharType="begin"/>
      </w:r>
      <w:r w:rsidRPr="00161DFA">
        <w:rPr>
          <w:sz w:val="22"/>
          <w:lang w:val="en-GB"/>
        </w:rPr>
        <w:instrText xml:space="preserve">eq \f(\s\up4(2 </w:instrText>
      </w:r>
      <w:r w:rsidRPr="00161DFA">
        <w:rPr>
          <w:i/>
          <w:sz w:val="22"/>
          <w:lang w:val="en-GB"/>
        </w:rPr>
        <w:instrText>E</w:instrText>
      </w:r>
      <w:r w:rsidRPr="00161DFA">
        <w:rPr>
          <w:position w:val="-4"/>
          <w:sz w:val="16"/>
          <w:lang w:val="en-GB"/>
        </w:rPr>
        <w:instrText>1</w:instrText>
      </w:r>
      <w:r w:rsidRPr="00161DFA">
        <w:rPr>
          <w:sz w:val="22"/>
          <w:lang w:val="en-GB"/>
        </w:rPr>
        <w:instrText xml:space="preserve">  </w:instrText>
      </w:r>
      <w:r w:rsidRPr="00161DFA">
        <w:rPr>
          <w:rFonts w:ascii="Symbol" w:hAnsi="Symbol"/>
          <w:sz w:val="22"/>
          <w:lang w:val="en-GB"/>
        </w:rPr>
        <w:instrText>+</w:instrText>
      </w:r>
      <w:r w:rsidRPr="00161DFA">
        <w:rPr>
          <w:sz w:val="22"/>
          <w:lang w:val="en-GB"/>
        </w:rPr>
        <w:instrText xml:space="preserve">  </w:instrText>
      </w:r>
      <w:r w:rsidRPr="00161DFA">
        <w:rPr>
          <w:i/>
          <w:sz w:val="22"/>
          <w:lang w:val="en-GB"/>
        </w:rPr>
        <w:instrText>E</w:instrText>
      </w:r>
      <w:r w:rsidRPr="00161DFA">
        <w:rPr>
          <w:position w:val="-4"/>
          <w:sz w:val="16"/>
          <w:lang w:val="en-GB"/>
        </w:rPr>
        <w:instrText>2</w:instrText>
      </w:r>
      <w:r w:rsidRPr="00161DFA">
        <w:rPr>
          <w:sz w:val="22"/>
          <w:lang w:val="en-GB"/>
        </w:rPr>
        <w:instrText>);3)</w:instrText>
      </w:r>
      <w:r w:rsidRPr="00161DFA">
        <w:rPr>
          <w:sz w:val="22"/>
          <w:lang w:val="en-GB"/>
        </w:rPr>
        <w:fldChar w:fldCharType="end"/>
      </w:r>
      <w:bookmarkEnd w:id="47"/>
    </w:p>
    <w:p w:rsidR="00161DFA" w:rsidRPr="00161DFA" w:rsidRDefault="00161DFA" w:rsidP="00461183">
      <w:pPr>
        <w:rPr>
          <w:sz w:val="20"/>
        </w:rPr>
      </w:pPr>
      <w:r w:rsidRPr="00161DFA">
        <w:rPr>
          <w:sz w:val="20"/>
        </w:rPr>
        <w:t xml:space="preserve">où </w:t>
      </w:r>
      <w:r w:rsidRPr="00161DFA">
        <w:rPr>
          <w:i/>
          <w:sz w:val="20"/>
        </w:rPr>
        <w:t>E</w:t>
      </w:r>
      <w:r w:rsidRPr="00161DFA">
        <w:rPr>
          <w:position w:val="-6"/>
          <w:sz w:val="16"/>
        </w:rPr>
        <w:t>1</w:t>
      </w:r>
      <w:r w:rsidRPr="00161DFA">
        <w:rPr>
          <w:sz w:val="20"/>
        </w:rPr>
        <w:t xml:space="preserve"> et </w:t>
      </w:r>
      <w:r w:rsidRPr="00161DFA">
        <w:rPr>
          <w:i/>
          <w:sz w:val="20"/>
        </w:rPr>
        <w:t>E</w:t>
      </w:r>
      <w:r w:rsidRPr="00161DFA">
        <w:rPr>
          <w:position w:val="-6"/>
          <w:sz w:val="16"/>
        </w:rPr>
        <w:t>2</w:t>
      </w:r>
      <w:r w:rsidRPr="00161DFA">
        <w:rPr>
          <w:sz w:val="20"/>
        </w:rPr>
        <w:t xml:space="preserve"> sont les champs (dB(</w:t>
      </w:r>
      <w:r w:rsidR="00762C90" w:rsidRPr="00762C90">
        <w:rPr>
          <w:sz w:val="20"/>
        </w:rPr>
        <w:sym w:font="Symbol" w:char="F06D"/>
      </w:r>
      <w:r w:rsidRPr="00161DFA">
        <w:rPr>
          <w:sz w:val="20"/>
        </w:rPr>
        <w:t xml:space="preserve">V/m)) des signaux brouilleurs aux fréquences </w:t>
      </w:r>
      <w:r w:rsidRPr="00161DFA">
        <w:rPr>
          <w:i/>
          <w:sz w:val="20"/>
        </w:rPr>
        <w:t>f</w:t>
      </w:r>
      <w:r w:rsidRPr="00161DFA">
        <w:rPr>
          <w:position w:val="-6"/>
          <w:sz w:val="16"/>
        </w:rPr>
        <w:t>1</w:t>
      </w:r>
      <w:r w:rsidRPr="00161DFA">
        <w:rPr>
          <w:sz w:val="20"/>
        </w:rPr>
        <w:t xml:space="preserve"> et </w:t>
      </w:r>
      <w:r w:rsidRPr="00161DFA">
        <w:rPr>
          <w:i/>
          <w:sz w:val="20"/>
        </w:rPr>
        <w:t>f</w:t>
      </w:r>
      <w:r w:rsidRPr="00161DFA">
        <w:rPr>
          <w:position w:val="-6"/>
          <w:sz w:val="16"/>
        </w:rPr>
        <w:t>2</w:t>
      </w:r>
      <w:r w:rsidRPr="00161DFA">
        <w:rPr>
          <w:sz w:val="20"/>
        </w:rPr>
        <w:t>.</w:t>
      </w:r>
    </w:p>
    <w:p w:rsidR="00161DFA" w:rsidRPr="00161DFA" w:rsidRDefault="00161DFA" w:rsidP="00461183">
      <w:pPr>
        <w:rPr>
          <w:sz w:val="20"/>
        </w:rPr>
      </w:pPr>
      <w:r w:rsidRPr="00161DFA">
        <w:rPr>
          <w:sz w:val="20"/>
        </w:rPr>
        <w:tab/>
        <w:t xml:space="preserve">Toutefois, on pourra observer des améliorations par rapport aux champs perturbateurs calculés du fait de la réponse de l'étage d'entrée du récepteur aux fréquences </w:t>
      </w:r>
      <w:r w:rsidRPr="00161DFA">
        <w:rPr>
          <w:i/>
          <w:sz w:val="20"/>
        </w:rPr>
        <w:t>f</w:t>
      </w:r>
      <w:r w:rsidRPr="00161DFA">
        <w:rPr>
          <w:position w:val="-6"/>
          <w:sz w:val="16"/>
        </w:rPr>
        <w:t>1</w:t>
      </w:r>
      <w:r w:rsidRPr="00161DFA">
        <w:rPr>
          <w:sz w:val="20"/>
        </w:rPr>
        <w:t xml:space="preserve"> et/ou </w:t>
      </w:r>
      <w:r w:rsidRPr="00161DFA">
        <w:rPr>
          <w:i/>
          <w:sz w:val="20"/>
        </w:rPr>
        <w:t>f</w:t>
      </w:r>
      <w:r w:rsidRPr="00161DFA">
        <w:rPr>
          <w:position w:val="-6"/>
          <w:sz w:val="16"/>
        </w:rPr>
        <w:t>2</w:t>
      </w:r>
      <w:r w:rsidRPr="00161DFA">
        <w:rPr>
          <w:sz w:val="20"/>
        </w:rPr>
        <w:t>.</w:t>
      </w:r>
    </w:p>
    <w:p w:rsidR="00161DFA" w:rsidRPr="00161DFA" w:rsidRDefault="00161DFA" w:rsidP="00461183">
      <w:pPr>
        <w:rPr>
          <w:sz w:val="20"/>
        </w:rPr>
      </w:pPr>
      <w:r w:rsidRPr="00161DFA">
        <w:rPr>
          <w:sz w:val="20"/>
        </w:rPr>
        <w:tab/>
        <w:t>Le rapport de protection, PR, requis pour le service fixe pour ce qui est des produits d'intermodulation est en général de 70 dB.</w:t>
      </w:r>
    </w:p>
    <w:p w:rsidR="00161DFA" w:rsidRPr="00461183" w:rsidRDefault="00161DFA" w:rsidP="00461183">
      <w:pPr>
        <w:pStyle w:val="Heading3"/>
        <w:rPr>
          <w:sz w:val="20"/>
        </w:rPr>
      </w:pPr>
      <w:r w:rsidRPr="00461183">
        <w:rPr>
          <w:sz w:val="20"/>
        </w:rPr>
        <w:t>2.3.3</w:t>
      </w:r>
      <w:r w:rsidRPr="00461183">
        <w:rPr>
          <w:sz w:val="20"/>
        </w:rPr>
        <w:tab/>
        <w:t>Réponses parasites</w:t>
      </w:r>
    </w:p>
    <w:p w:rsidR="00161DFA" w:rsidRPr="00161DFA" w:rsidRDefault="00161DFA" w:rsidP="00461183">
      <w:pPr>
        <w:rPr>
          <w:sz w:val="20"/>
        </w:rPr>
      </w:pPr>
      <w:r w:rsidRPr="00161DFA">
        <w:rPr>
          <w:sz w:val="20"/>
        </w:rPr>
        <w:tab/>
        <w:t xml:space="preserve">On peut s'attendre à observer des réponses parasites aux signaux brouilleurs dans les récepteurs aux fréquences liées à l'oscillateur local, </w:t>
      </w:r>
      <w:r w:rsidRPr="00161DFA">
        <w:rPr>
          <w:i/>
          <w:sz w:val="20"/>
        </w:rPr>
        <w:t>f</w:t>
      </w:r>
      <w:r w:rsidRPr="00161DFA">
        <w:rPr>
          <w:i/>
          <w:position w:val="-4"/>
          <w:sz w:val="16"/>
        </w:rPr>
        <w:t>lo</w:t>
      </w:r>
      <w:r w:rsidRPr="00161DFA">
        <w:rPr>
          <w:i/>
          <w:sz w:val="20"/>
        </w:rPr>
        <w:t xml:space="preserve"> </w:t>
      </w:r>
      <w:r w:rsidRPr="00161DFA">
        <w:rPr>
          <w:sz w:val="20"/>
        </w:rPr>
        <w:t xml:space="preserve">et aux fréquences intermédiaires, </w:t>
      </w:r>
      <w:r w:rsidRPr="00161DFA">
        <w:rPr>
          <w:i/>
          <w:sz w:val="20"/>
        </w:rPr>
        <w:t>f</w:t>
      </w:r>
      <w:r w:rsidRPr="00161DFA">
        <w:rPr>
          <w:i/>
          <w:position w:val="-4"/>
          <w:sz w:val="16"/>
        </w:rPr>
        <w:t>FI</w:t>
      </w:r>
      <w:r w:rsidRPr="00161DFA">
        <w:rPr>
          <w:sz w:val="20"/>
        </w:rPr>
        <w:t>.</w:t>
      </w:r>
    </w:p>
    <w:p w:rsidR="00161DFA" w:rsidRPr="00161DFA" w:rsidRDefault="00161DFA" w:rsidP="00461183">
      <w:pPr>
        <w:rPr>
          <w:sz w:val="20"/>
        </w:rPr>
      </w:pPr>
      <w:r w:rsidRPr="00161DFA">
        <w:rPr>
          <w:sz w:val="20"/>
        </w:rPr>
        <w:tab/>
        <w:t>Les fréquences auxquelles on pourra observer ces réponses parasites se calculent en utilisant l'expression suivante:</w:t>
      </w:r>
    </w:p>
    <w:p w:rsidR="00161DFA" w:rsidRPr="00161DFA" w:rsidRDefault="00161DFA" w:rsidP="00762C90">
      <w:pPr>
        <w:tabs>
          <w:tab w:val="clear" w:pos="1191"/>
          <w:tab w:val="clear" w:pos="1588"/>
          <w:tab w:val="clear" w:pos="1985"/>
          <w:tab w:val="center" w:pos="4849"/>
          <w:tab w:val="right" w:pos="9696"/>
        </w:tabs>
        <w:spacing w:before="140" w:after="40"/>
        <w:jc w:val="left"/>
        <w:rPr>
          <w:sz w:val="22"/>
        </w:rPr>
      </w:pPr>
      <w:bookmarkStart w:id="48" w:name="F046"/>
      <w:r w:rsidRPr="00161DFA">
        <w:rPr>
          <w:sz w:val="22"/>
        </w:rPr>
        <w:tab/>
      </w:r>
      <w:r w:rsidRPr="00161DFA">
        <w:rPr>
          <w:sz w:val="22"/>
        </w:rPr>
        <w:tab/>
      </w:r>
      <w:r w:rsidRPr="00161DFA">
        <w:rPr>
          <w:i/>
          <w:sz w:val="22"/>
        </w:rPr>
        <w:t>q f</w:t>
      </w:r>
      <w:r w:rsidRPr="00161DFA">
        <w:rPr>
          <w:i/>
          <w:position w:val="-4"/>
          <w:sz w:val="16"/>
        </w:rPr>
        <w:t>sp</w:t>
      </w:r>
      <w:r w:rsidRPr="00161DFA">
        <w:rPr>
          <w:sz w:val="22"/>
        </w:rPr>
        <w:t xml:space="preserve">  </w:t>
      </w:r>
      <w:r w:rsidR="00762C90" w:rsidRPr="00762C90">
        <w:rPr>
          <w:sz w:val="22"/>
          <w:szCs w:val="22"/>
        </w:rPr>
        <w:t>=</w:t>
      </w:r>
      <w:r w:rsidRPr="00161DFA">
        <w:rPr>
          <w:sz w:val="22"/>
        </w:rPr>
        <w:t xml:space="preserve">  </w:t>
      </w:r>
      <w:r w:rsidRPr="00161DFA">
        <w:rPr>
          <w:i/>
          <w:sz w:val="22"/>
        </w:rPr>
        <w:t>nf</w:t>
      </w:r>
      <w:r w:rsidRPr="00161DFA">
        <w:rPr>
          <w:i/>
          <w:position w:val="-4"/>
          <w:sz w:val="16"/>
        </w:rPr>
        <w:t>lo</w:t>
      </w:r>
      <w:r w:rsidRPr="00161DFA">
        <w:rPr>
          <w:sz w:val="22"/>
        </w:rPr>
        <w:t xml:space="preserve">  </w:t>
      </w:r>
      <w:r w:rsidR="00762C90" w:rsidRPr="00762C90">
        <w:rPr>
          <w:sz w:val="22"/>
          <w:szCs w:val="22"/>
        </w:rPr>
        <w:sym w:font="Symbol" w:char="F0B1"/>
      </w:r>
      <w:r w:rsidRPr="00161DFA">
        <w:rPr>
          <w:sz w:val="22"/>
        </w:rPr>
        <w:t xml:space="preserve">  </w:t>
      </w:r>
      <w:r w:rsidRPr="00161DFA">
        <w:rPr>
          <w:i/>
          <w:sz w:val="22"/>
        </w:rPr>
        <w:t>f</w:t>
      </w:r>
      <w:r w:rsidRPr="00161DFA">
        <w:rPr>
          <w:i/>
          <w:position w:val="-4"/>
          <w:sz w:val="14"/>
        </w:rPr>
        <w:t>FI</w:t>
      </w:r>
      <w:bookmarkEnd w:id="48"/>
    </w:p>
    <w:p w:rsidR="00161DFA" w:rsidRPr="00161DFA" w:rsidRDefault="00161DFA" w:rsidP="00461183">
      <w:pPr>
        <w:rPr>
          <w:sz w:val="20"/>
        </w:rPr>
      </w:pPr>
      <w:r w:rsidRPr="00161DFA">
        <w:rPr>
          <w:sz w:val="20"/>
        </w:rPr>
        <w:t>où:</w:t>
      </w:r>
    </w:p>
    <w:p w:rsidR="00161DFA" w:rsidRPr="00161DFA" w:rsidRDefault="00161DFA" w:rsidP="00161DFA">
      <w:pPr>
        <w:tabs>
          <w:tab w:val="clear" w:pos="794"/>
          <w:tab w:val="clear" w:pos="1191"/>
          <w:tab w:val="clear" w:pos="1588"/>
          <w:tab w:val="clear" w:pos="1985"/>
          <w:tab w:val="left" w:pos="397"/>
        </w:tabs>
        <w:spacing w:before="86"/>
        <w:ind w:left="397" w:hanging="397"/>
        <w:rPr>
          <w:sz w:val="20"/>
        </w:rPr>
      </w:pPr>
      <w:r w:rsidRPr="00161DFA">
        <w:rPr>
          <w:i/>
          <w:sz w:val="20"/>
        </w:rPr>
        <w:t xml:space="preserve">q </w:t>
      </w:r>
      <w:r w:rsidRPr="00161DFA">
        <w:rPr>
          <w:sz w:val="20"/>
        </w:rPr>
        <w:t>:</w:t>
      </w:r>
      <w:r w:rsidRPr="00161DFA">
        <w:rPr>
          <w:sz w:val="20"/>
        </w:rPr>
        <w:tab/>
        <w:t>numéro d'harmonique du signal d'entrée du mélangeur</w:t>
      </w:r>
    </w:p>
    <w:p w:rsidR="00161DFA" w:rsidRPr="00161DFA" w:rsidRDefault="00161DFA" w:rsidP="00161DFA">
      <w:pPr>
        <w:tabs>
          <w:tab w:val="clear" w:pos="794"/>
          <w:tab w:val="clear" w:pos="1191"/>
          <w:tab w:val="clear" w:pos="1588"/>
          <w:tab w:val="clear" w:pos="1985"/>
          <w:tab w:val="left" w:pos="397"/>
        </w:tabs>
        <w:spacing w:before="86"/>
        <w:ind w:left="397" w:hanging="397"/>
        <w:rPr>
          <w:sz w:val="20"/>
        </w:rPr>
      </w:pPr>
      <w:r w:rsidRPr="00161DFA">
        <w:rPr>
          <w:i/>
          <w:sz w:val="20"/>
        </w:rPr>
        <w:t>f</w:t>
      </w:r>
      <w:r w:rsidRPr="00161DFA">
        <w:rPr>
          <w:i/>
          <w:position w:val="-4"/>
          <w:sz w:val="16"/>
        </w:rPr>
        <w:t xml:space="preserve">sp </w:t>
      </w:r>
      <w:r w:rsidRPr="00161DFA">
        <w:rPr>
          <w:sz w:val="20"/>
        </w:rPr>
        <w:t>:</w:t>
      </w:r>
      <w:r w:rsidRPr="00161DFA">
        <w:rPr>
          <w:sz w:val="20"/>
        </w:rPr>
        <w:tab/>
        <w:t>fréquence à laquelle peut se produire une réponse parasite</w:t>
      </w:r>
    </w:p>
    <w:p w:rsidR="00161DFA" w:rsidRPr="00161DFA" w:rsidRDefault="00161DFA" w:rsidP="00161DFA">
      <w:pPr>
        <w:tabs>
          <w:tab w:val="clear" w:pos="794"/>
          <w:tab w:val="clear" w:pos="1191"/>
          <w:tab w:val="clear" w:pos="1588"/>
          <w:tab w:val="clear" w:pos="1985"/>
          <w:tab w:val="left" w:pos="397"/>
        </w:tabs>
        <w:spacing w:before="86"/>
        <w:ind w:left="397" w:hanging="397"/>
        <w:rPr>
          <w:sz w:val="20"/>
        </w:rPr>
      </w:pPr>
      <w:r w:rsidRPr="00161DFA">
        <w:rPr>
          <w:i/>
          <w:sz w:val="20"/>
        </w:rPr>
        <w:t xml:space="preserve">n </w:t>
      </w:r>
      <w:r w:rsidRPr="00161DFA">
        <w:rPr>
          <w:sz w:val="20"/>
        </w:rPr>
        <w:t>:</w:t>
      </w:r>
      <w:r w:rsidRPr="00161DFA">
        <w:rPr>
          <w:sz w:val="20"/>
        </w:rPr>
        <w:tab/>
        <w:t>numéro d'harmonique de l'oscilleur local</w:t>
      </w:r>
    </w:p>
    <w:p w:rsidR="00161DFA" w:rsidRPr="00161DFA" w:rsidRDefault="00161DFA" w:rsidP="00161DFA">
      <w:pPr>
        <w:tabs>
          <w:tab w:val="clear" w:pos="794"/>
          <w:tab w:val="clear" w:pos="1191"/>
          <w:tab w:val="clear" w:pos="1588"/>
          <w:tab w:val="clear" w:pos="1985"/>
          <w:tab w:val="left" w:pos="397"/>
        </w:tabs>
        <w:spacing w:before="86"/>
        <w:ind w:left="397" w:hanging="397"/>
        <w:rPr>
          <w:sz w:val="20"/>
        </w:rPr>
      </w:pPr>
      <w:r w:rsidRPr="00161DFA">
        <w:rPr>
          <w:i/>
          <w:sz w:val="20"/>
        </w:rPr>
        <w:t>f</w:t>
      </w:r>
      <w:r w:rsidRPr="00161DFA">
        <w:rPr>
          <w:i/>
          <w:position w:val="-4"/>
          <w:sz w:val="16"/>
        </w:rPr>
        <w:t xml:space="preserve">lo </w:t>
      </w:r>
      <w:r w:rsidRPr="00161DFA">
        <w:rPr>
          <w:sz w:val="20"/>
        </w:rPr>
        <w:t>:</w:t>
      </w:r>
      <w:r w:rsidRPr="00161DFA">
        <w:rPr>
          <w:sz w:val="20"/>
        </w:rPr>
        <w:tab/>
        <w:t>fréquence de l'oscillateur local appliquée à l'étage mélangeur.</w:t>
      </w:r>
    </w:p>
    <w:p w:rsidR="00161DFA" w:rsidRPr="00161DFA" w:rsidRDefault="00161DFA" w:rsidP="00461183">
      <w:pPr>
        <w:rPr>
          <w:sz w:val="20"/>
        </w:rPr>
      </w:pPr>
      <w:r w:rsidRPr="00161DFA">
        <w:rPr>
          <w:sz w:val="20"/>
        </w:rPr>
        <w:tab/>
        <w:t xml:space="preserve">La formule ci-dessus permet de déterminer la fréquence de réponse parasite du récepteur qui produit un signal au centre de la bande FI du récepteur. Les réponses parasites du récepteur peuvent donc se produire sur une gamme de fréquences de plus ou moins une demi-largeur de bande FI du récepteur. </w:t>
      </w:r>
    </w:p>
    <w:p w:rsidR="00161DFA" w:rsidRPr="00161DFA" w:rsidRDefault="00161DFA" w:rsidP="00461183">
      <w:pPr>
        <w:rPr>
          <w:sz w:val="20"/>
        </w:rPr>
      </w:pPr>
      <w:r w:rsidRPr="00161DFA">
        <w:rPr>
          <w:sz w:val="20"/>
        </w:rPr>
        <w:tab/>
        <w:t>Le rapport de protection, à utiliser lorsque la porteuse son ou image d'un signal de télévision se trouve à ces fréquences de réponse parasite, est en général de 70 dB. Dans ces conditions, la puissance de la porteuse concernée (image ou son) doit être utilisée pour calculer le niveau du signal brouilleur.</w:t>
      </w:r>
    </w:p>
    <w:p w:rsidR="00161DFA" w:rsidRPr="00161DFA" w:rsidRDefault="00161DFA" w:rsidP="00461183">
      <w:pPr>
        <w:pStyle w:val="Heading1"/>
      </w:pPr>
      <w:r w:rsidRPr="00161DFA">
        <w:t>3.</w:t>
      </w:r>
      <w:r w:rsidRPr="00161DFA">
        <w:tab/>
        <w:t>Marge de protection</w:t>
      </w:r>
    </w:p>
    <w:p w:rsidR="00161DFA" w:rsidRPr="00461183" w:rsidRDefault="00161DFA" w:rsidP="00461183">
      <w:pPr>
        <w:pStyle w:val="Heading2"/>
        <w:rPr>
          <w:sz w:val="22"/>
          <w:szCs w:val="22"/>
        </w:rPr>
      </w:pPr>
      <w:r w:rsidRPr="00461183">
        <w:rPr>
          <w:sz w:val="22"/>
          <w:szCs w:val="22"/>
        </w:rPr>
        <w:t>3.1</w:t>
      </w:r>
      <w:r w:rsidRPr="00461183">
        <w:rPr>
          <w:sz w:val="22"/>
          <w:szCs w:val="22"/>
        </w:rPr>
        <w:tab/>
        <w:t>Evaluation de la marge de protection</w:t>
      </w:r>
    </w:p>
    <w:p w:rsidR="00161DFA" w:rsidRPr="00161DFA" w:rsidRDefault="00161DFA" w:rsidP="002936CC">
      <w:pPr>
        <w:rPr>
          <w:sz w:val="20"/>
        </w:rPr>
      </w:pPr>
      <w:r w:rsidRPr="00161DFA">
        <w:rPr>
          <w:sz w:val="20"/>
        </w:rPr>
        <w:tab/>
        <w:t>La marge de protection, PM s'exprime comme suit:</w:t>
      </w:r>
    </w:p>
    <w:p w:rsidR="00161DFA" w:rsidRPr="00161DFA" w:rsidRDefault="00161DFA" w:rsidP="00762C90">
      <w:pPr>
        <w:tabs>
          <w:tab w:val="clear" w:pos="1191"/>
          <w:tab w:val="clear" w:pos="1588"/>
          <w:tab w:val="clear" w:pos="1985"/>
          <w:tab w:val="center" w:pos="4849"/>
          <w:tab w:val="right" w:pos="9696"/>
        </w:tabs>
        <w:spacing w:before="140" w:after="40"/>
        <w:jc w:val="left"/>
        <w:rPr>
          <w:sz w:val="22"/>
        </w:rPr>
      </w:pPr>
      <w:bookmarkStart w:id="49" w:name="F047"/>
      <w:bookmarkStart w:id="50" w:name="F021"/>
      <w:r w:rsidRPr="00161DFA">
        <w:rPr>
          <w:sz w:val="22"/>
        </w:rPr>
        <w:tab/>
      </w:r>
      <w:r w:rsidRPr="00161DFA">
        <w:rPr>
          <w:sz w:val="22"/>
        </w:rPr>
        <w:tab/>
      </w:r>
      <w:r w:rsidRPr="00161DFA">
        <w:rPr>
          <w:i/>
          <w:sz w:val="22"/>
        </w:rPr>
        <w:t>PM</w:t>
      </w:r>
      <w:r w:rsidRPr="00161DFA">
        <w:rPr>
          <w:sz w:val="22"/>
        </w:rPr>
        <w:t xml:space="preserve"> (dB)  </w:t>
      </w:r>
      <w:r w:rsidR="00762C90" w:rsidRPr="00762C90">
        <w:rPr>
          <w:sz w:val="22"/>
          <w:szCs w:val="22"/>
        </w:rPr>
        <w:t>=</w:t>
      </w:r>
      <w:r w:rsidRPr="00161DFA">
        <w:rPr>
          <w:sz w:val="22"/>
        </w:rPr>
        <w:t xml:space="preserve">  </w:t>
      </w:r>
      <w:r w:rsidRPr="00161DFA">
        <w:rPr>
          <w:i/>
          <w:sz w:val="22"/>
        </w:rPr>
        <w:t>FS</w:t>
      </w:r>
      <w:r w:rsidRPr="00161DFA">
        <w:rPr>
          <w:sz w:val="22"/>
        </w:rPr>
        <w:t xml:space="preserve">  –  </w:t>
      </w:r>
      <w:r w:rsidRPr="00161DFA">
        <w:rPr>
          <w:i/>
          <w:sz w:val="22"/>
        </w:rPr>
        <w:t>NF</w:t>
      </w:r>
      <w:r w:rsidRPr="00161DFA">
        <w:rPr>
          <w:sz w:val="22"/>
        </w:rPr>
        <w:t xml:space="preserve">  –  </w:t>
      </w:r>
      <w:r w:rsidRPr="00161DFA">
        <w:rPr>
          <w:i/>
          <w:sz w:val="22"/>
        </w:rPr>
        <w:t>AF</w:t>
      </w:r>
      <w:bookmarkEnd w:id="49"/>
      <w:bookmarkEnd w:id="50"/>
    </w:p>
    <w:p w:rsidR="00161DFA" w:rsidRPr="00161DFA" w:rsidRDefault="00161DFA" w:rsidP="002936CC">
      <w:pPr>
        <w:keepNext/>
        <w:keepLines/>
        <w:rPr>
          <w:sz w:val="20"/>
        </w:rPr>
      </w:pPr>
      <w:r w:rsidRPr="00161DFA">
        <w:rPr>
          <w:sz w:val="20"/>
        </w:rPr>
        <w:lastRenderedPageBreak/>
        <w:t>où:</w:t>
      </w:r>
    </w:p>
    <w:p w:rsidR="00161DFA" w:rsidRPr="00161DFA" w:rsidRDefault="00161DFA" w:rsidP="00DE17E5">
      <w:pPr>
        <w:keepNext/>
        <w:keepLines/>
        <w:tabs>
          <w:tab w:val="clear" w:pos="794"/>
          <w:tab w:val="clear" w:pos="1191"/>
          <w:tab w:val="clear" w:pos="1588"/>
          <w:tab w:val="clear" w:pos="1985"/>
          <w:tab w:val="left" w:pos="397"/>
        </w:tabs>
        <w:spacing w:before="86"/>
        <w:ind w:left="397" w:hanging="397"/>
        <w:rPr>
          <w:sz w:val="20"/>
        </w:rPr>
      </w:pPr>
      <w:r w:rsidRPr="00161DFA">
        <w:rPr>
          <w:i/>
          <w:sz w:val="20"/>
        </w:rPr>
        <w:t>FS</w:t>
      </w:r>
      <w:r w:rsidRPr="00161DFA">
        <w:rPr>
          <w:sz w:val="20"/>
        </w:rPr>
        <w:t xml:space="preserve">: </w:t>
      </w:r>
      <w:r w:rsidRPr="00161DFA">
        <w:rPr>
          <w:sz w:val="20"/>
        </w:rPr>
        <w:tab/>
        <w:t>valeur de champ minimal (dB(</w:t>
      </w:r>
      <w:r w:rsidR="00762C90" w:rsidRPr="00762C90">
        <w:rPr>
          <w:sz w:val="20"/>
        </w:rPr>
        <w:sym w:font="Symbol" w:char="F06D"/>
      </w:r>
      <w:r w:rsidRPr="00161DFA">
        <w:rPr>
          <w:sz w:val="20"/>
        </w:rPr>
        <w:t>V/m)) selon la définition du § 1 de cette Annexe</w:t>
      </w:r>
    </w:p>
    <w:p w:rsidR="00161DFA" w:rsidRPr="00161DFA" w:rsidRDefault="00161DFA" w:rsidP="00DE17E5">
      <w:pPr>
        <w:keepNext/>
        <w:keepLines/>
        <w:tabs>
          <w:tab w:val="clear" w:pos="794"/>
          <w:tab w:val="clear" w:pos="1191"/>
          <w:tab w:val="clear" w:pos="1588"/>
          <w:tab w:val="clear" w:pos="1985"/>
          <w:tab w:val="left" w:pos="397"/>
        </w:tabs>
        <w:spacing w:before="86"/>
        <w:ind w:left="397" w:hanging="397"/>
        <w:rPr>
          <w:sz w:val="20"/>
        </w:rPr>
      </w:pPr>
      <w:r w:rsidRPr="00161DFA">
        <w:rPr>
          <w:i/>
          <w:sz w:val="20"/>
        </w:rPr>
        <w:t>NF</w:t>
      </w:r>
      <w:r w:rsidRPr="00161DFA">
        <w:rPr>
          <w:sz w:val="20"/>
        </w:rPr>
        <w:t>:</w:t>
      </w:r>
      <w:r w:rsidRPr="00161DFA">
        <w:rPr>
          <w:sz w:val="20"/>
        </w:rPr>
        <w:tab/>
        <w:t>champ brouilleur déterminé comme suit:</w:t>
      </w:r>
    </w:p>
    <w:p w:rsidR="00161DFA" w:rsidRPr="00161DFA" w:rsidRDefault="00161DFA" w:rsidP="00762C90">
      <w:pPr>
        <w:tabs>
          <w:tab w:val="clear" w:pos="1191"/>
          <w:tab w:val="clear" w:pos="1588"/>
          <w:tab w:val="clear" w:pos="1985"/>
        </w:tabs>
        <w:spacing w:before="86"/>
        <w:ind w:left="794" w:hanging="397"/>
        <w:rPr>
          <w:sz w:val="20"/>
        </w:rPr>
      </w:pPr>
      <w:r w:rsidRPr="00161DFA">
        <w:rPr>
          <w:i/>
          <w:sz w:val="20"/>
        </w:rPr>
        <w:t>NF</w:t>
      </w:r>
      <w:r w:rsidRPr="00161DFA">
        <w:rPr>
          <w:sz w:val="20"/>
        </w:rPr>
        <w:t xml:space="preserve">  </w:t>
      </w:r>
      <w:r w:rsidR="00762C90" w:rsidRPr="00762C90">
        <w:rPr>
          <w:sz w:val="20"/>
        </w:rPr>
        <w:t>=</w:t>
      </w:r>
      <w:r w:rsidRPr="00161DFA">
        <w:rPr>
          <w:sz w:val="20"/>
        </w:rPr>
        <w:t xml:space="preserve">  </w:t>
      </w:r>
      <w:r w:rsidRPr="00161DFA">
        <w:rPr>
          <w:i/>
          <w:sz w:val="20"/>
        </w:rPr>
        <w:t xml:space="preserve">FI </w:t>
      </w:r>
      <w:r w:rsidRPr="00161DFA">
        <w:rPr>
          <w:sz w:val="20"/>
        </w:rPr>
        <w:t xml:space="preserve"> </w:t>
      </w:r>
      <w:r w:rsidR="00762C90" w:rsidRPr="00762C90">
        <w:rPr>
          <w:sz w:val="20"/>
        </w:rPr>
        <w:t>+</w:t>
      </w:r>
      <w:r w:rsidRPr="00161DFA">
        <w:rPr>
          <w:sz w:val="20"/>
        </w:rPr>
        <w:t xml:space="preserve">  </w:t>
      </w:r>
      <w:r w:rsidRPr="00161DFA">
        <w:rPr>
          <w:i/>
          <w:sz w:val="20"/>
        </w:rPr>
        <w:t>PR</w:t>
      </w:r>
    </w:p>
    <w:p w:rsidR="00161DFA" w:rsidRPr="00161DFA" w:rsidRDefault="00161DFA" w:rsidP="002936CC">
      <w:pPr>
        <w:tabs>
          <w:tab w:val="clear" w:pos="794"/>
          <w:tab w:val="clear" w:pos="1191"/>
          <w:tab w:val="clear" w:pos="1588"/>
          <w:tab w:val="clear" w:pos="1985"/>
          <w:tab w:val="left" w:pos="993"/>
        </w:tabs>
        <w:spacing w:before="86"/>
        <w:ind w:left="794" w:hanging="397"/>
        <w:rPr>
          <w:sz w:val="20"/>
        </w:rPr>
      </w:pPr>
      <w:r w:rsidRPr="00161DFA">
        <w:rPr>
          <w:i/>
          <w:sz w:val="20"/>
        </w:rPr>
        <w:t>FI</w:t>
      </w:r>
      <w:r w:rsidRPr="00161DFA">
        <w:rPr>
          <w:sz w:val="20"/>
        </w:rPr>
        <w:t>:</w:t>
      </w:r>
      <w:r w:rsidRPr="00161DFA">
        <w:rPr>
          <w:sz w:val="20"/>
        </w:rPr>
        <w:tab/>
      </w:r>
      <w:r w:rsidR="002936CC">
        <w:rPr>
          <w:sz w:val="20"/>
        </w:rPr>
        <w:tab/>
      </w:r>
      <w:r w:rsidRPr="00161DFA">
        <w:rPr>
          <w:sz w:val="20"/>
        </w:rPr>
        <w:t xml:space="preserve">champ brouilleur du signal de radiodiffusion. Les courbes de propagation applicables pour 10% du temps et </w:t>
      </w:r>
      <w:r w:rsidR="002936CC">
        <w:rPr>
          <w:sz w:val="20"/>
        </w:rPr>
        <w:tab/>
      </w:r>
      <w:r w:rsidRPr="00161DFA">
        <w:rPr>
          <w:sz w:val="20"/>
        </w:rPr>
        <w:t>50% des emplacements de la Recommandation UIT-R P.1546 doivent être utilisées</w:t>
      </w:r>
    </w:p>
    <w:p w:rsidR="00161DFA" w:rsidRPr="00161DFA" w:rsidRDefault="00161DFA" w:rsidP="002936CC">
      <w:pPr>
        <w:tabs>
          <w:tab w:val="clear" w:pos="794"/>
          <w:tab w:val="clear" w:pos="1191"/>
          <w:tab w:val="clear" w:pos="1588"/>
          <w:tab w:val="clear" w:pos="1985"/>
          <w:tab w:val="left" w:pos="993"/>
        </w:tabs>
        <w:spacing w:before="86"/>
        <w:ind w:left="794" w:hanging="397"/>
        <w:rPr>
          <w:sz w:val="20"/>
        </w:rPr>
      </w:pPr>
      <w:r w:rsidRPr="00161DFA">
        <w:rPr>
          <w:i/>
          <w:sz w:val="20"/>
        </w:rPr>
        <w:t>PR</w:t>
      </w:r>
      <w:r w:rsidRPr="00161DFA">
        <w:rPr>
          <w:sz w:val="20"/>
        </w:rPr>
        <w:t>:</w:t>
      </w:r>
      <w:r w:rsidRPr="00161DFA">
        <w:rPr>
          <w:sz w:val="20"/>
        </w:rPr>
        <w:tab/>
      </w:r>
      <w:r w:rsidR="002936CC">
        <w:rPr>
          <w:sz w:val="20"/>
        </w:rPr>
        <w:tab/>
      </w:r>
      <w:r w:rsidRPr="00161DFA">
        <w:rPr>
          <w:sz w:val="20"/>
        </w:rPr>
        <w:t>rapport de protection (dB) selon la spécification du § 2 de cette Annexe</w:t>
      </w:r>
    </w:p>
    <w:p w:rsidR="00161DFA" w:rsidRPr="00161DFA" w:rsidRDefault="002936CC" w:rsidP="002936CC">
      <w:pPr>
        <w:tabs>
          <w:tab w:val="clear" w:pos="794"/>
          <w:tab w:val="clear" w:pos="1191"/>
          <w:tab w:val="clear" w:pos="1588"/>
          <w:tab w:val="clear" w:pos="1985"/>
          <w:tab w:val="left" w:pos="397"/>
          <w:tab w:val="left" w:pos="993"/>
        </w:tabs>
        <w:spacing w:before="86"/>
        <w:ind w:left="720" w:hanging="720"/>
        <w:rPr>
          <w:sz w:val="20"/>
        </w:rPr>
      </w:pPr>
      <w:r>
        <w:rPr>
          <w:i/>
          <w:sz w:val="20"/>
        </w:rPr>
        <w:tab/>
      </w:r>
      <w:r w:rsidR="00161DFA" w:rsidRPr="00161DFA">
        <w:rPr>
          <w:i/>
          <w:sz w:val="20"/>
        </w:rPr>
        <w:t>AF</w:t>
      </w:r>
      <w:r w:rsidR="00161DFA" w:rsidRPr="00161DFA">
        <w:rPr>
          <w:sz w:val="20"/>
        </w:rPr>
        <w:t>:</w:t>
      </w:r>
      <w:r w:rsidR="00161DFA" w:rsidRPr="00161DFA">
        <w:rPr>
          <w:sz w:val="20"/>
        </w:rPr>
        <w:tab/>
      </w:r>
      <w:r>
        <w:rPr>
          <w:sz w:val="20"/>
        </w:rPr>
        <w:tab/>
      </w:r>
      <w:r w:rsidR="00161DFA" w:rsidRPr="00161DFA">
        <w:rPr>
          <w:sz w:val="20"/>
        </w:rPr>
        <w:t xml:space="preserve">facteur d'ajustement (dB) permettant de tenir compte de la discrimination de gain d'antenne du récepteur et </w:t>
      </w:r>
      <w:r>
        <w:rPr>
          <w:sz w:val="20"/>
        </w:rPr>
        <w:tab/>
      </w:r>
      <w:r w:rsidR="00161DFA" w:rsidRPr="00161DFA">
        <w:rPr>
          <w:sz w:val="20"/>
        </w:rPr>
        <w:t>de la discrimination de polarisation (voir le § 4).</w:t>
      </w:r>
    </w:p>
    <w:p w:rsidR="00161DFA" w:rsidRPr="00161DFA" w:rsidRDefault="00161DFA" w:rsidP="002936CC">
      <w:pPr>
        <w:rPr>
          <w:sz w:val="20"/>
        </w:rPr>
      </w:pPr>
      <w:r w:rsidRPr="00161DFA">
        <w:rPr>
          <w:sz w:val="20"/>
        </w:rPr>
        <w:tab/>
        <w:t>La marge de protection calculée doit être positive à tous les emplacements où le service fixe est requis.</w:t>
      </w:r>
    </w:p>
    <w:p w:rsidR="00161DFA" w:rsidRPr="00161DFA" w:rsidRDefault="00161DFA" w:rsidP="002936CC">
      <w:pPr>
        <w:pStyle w:val="Heading1"/>
      </w:pPr>
      <w:r w:rsidRPr="00161DFA">
        <w:t>4.</w:t>
      </w:r>
      <w:r w:rsidRPr="00161DFA">
        <w:tab/>
        <w:t>Autres facteurs à prendre en considération</w:t>
      </w:r>
    </w:p>
    <w:p w:rsidR="00161DFA" w:rsidRPr="002936CC" w:rsidRDefault="00161DFA" w:rsidP="002936CC">
      <w:pPr>
        <w:pStyle w:val="Heading2"/>
        <w:rPr>
          <w:sz w:val="22"/>
          <w:szCs w:val="22"/>
        </w:rPr>
      </w:pPr>
      <w:r w:rsidRPr="002936CC">
        <w:rPr>
          <w:sz w:val="22"/>
          <w:szCs w:val="22"/>
        </w:rPr>
        <w:t>4.1</w:t>
      </w:r>
      <w:r w:rsidRPr="002936CC">
        <w:rPr>
          <w:sz w:val="22"/>
          <w:szCs w:val="22"/>
        </w:rPr>
        <w:tab/>
        <w:t>Discrimination de l'antenne de réception</w:t>
      </w:r>
    </w:p>
    <w:p w:rsidR="00161DFA" w:rsidRPr="00161DFA" w:rsidRDefault="00161DFA" w:rsidP="002936CC">
      <w:pPr>
        <w:rPr>
          <w:sz w:val="20"/>
        </w:rPr>
      </w:pPr>
      <w:r w:rsidRPr="00161DFA">
        <w:rPr>
          <w:sz w:val="20"/>
        </w:rPr>
        <w:tab/>
        <w:t>La discrimination de l'antenne de réception est déterminée en prenant en considération le gain d'antenne du récepteur et la direction de la station de radiodiffusion télévisuelle. Voir la Recommandation UIT-R F.699 pour la détermination de la discrimination de l'antenne de réception.</w:t>
      </w:r>
    </w:p>
    <w:p w:rsidR="00161DFA" w:rsidRPr="002936CC" w:rsidRDefault="00161DFA" w:rsidP="002936CC">
      <w:pPr>
        <w:pStyle w:val="Heading2"/>
        <w:rPr>
          <w:sz w:val="22"/>
          <w:szCs w:val="22"/>
        </w:rPr>
      </w:pPr>
      <w:r w:rsidRPr="002936CC">
        <w:rPr>
          <w:sz w:val="22"/>
          <w:szCs w:val="22"/>
        </w:rPr>
        <w:t>4.2</w:t>
      </w:r>
      <w:r w:rsidRPr="002936CC">
        <w:rPr>
          <w:sz w:val="22"/>
          <w:szCs w:val="22"/>
        </w:rPr>
        <w:tab/>
        <w:t>Découplage de polarisation de l'antenne de réception</w:t>
      </w:r>
    </w:p>
    <w:p w:rsidR="00161DFA" w:rsidRPr="00161DFA" w:rsidRDefault="00161DFA" w:rsidP="002936CC">
      <w:pPr>
        <w:rPr>
          <w:sz w:val="20"/>
        </w:rPr>
      </w:pPr>
      <w:r w:rsidRPr="00161DFA">
        <w:rPr>
          <w:sz w:val="20"/>
        </w:rPr>
        <w:tab/>
        <w:t xml:space="preserve">Pour les stations fixes, la valeur de la discrimination de l'antenne, vis à vis de la polarisation orthogonale, peut atteindre 15 dB dans le faisceau principal. Lorsqu'on utilise une polarisation non orthogonale ou une polarisation mixte, on ne tient compte d'aucune discrimination de polarisation d'antenne. </w:t>
      </w:r>
    </w:p>
    <w:p w:rsidR="00161DFA" w:rsidRDefault="00161DFA" w:rsidP="00161DFA">
      <w:pPr>
        <w:pStyle w:val="Normalaftertitle"/>
      </w:pPr>
    </w:p>
    <w:p w:rsidR="00DE17E5" w:rsidRPr="00DE17E5" w:rsidRDefault="00DE17E5" w:rsidP="00DE17E5"/>
    <w:p w:rsidR="00161DFA" w:rsidRDefault="00161DFA" w:rsidP="00161DFA"/>
    <w:p w:rsidR="00161DFA" w:rsidRPr="009B4D39" w:rsidRDefault="00161DFA" w:rsidP="00161DFA">
      <w:pPr>
        <w:pStyle w:val="Line"/>
        <w:rPr>
          <w:lang w:val="fr-CH"/>
        </w:rPr>
      </w:pPr>
    </w:p>
    <w:sectPr w:rsidR="00161DFA" w:rsidRPr="009B4D39" w:rsidSect="00161DFA">
      <w:headerReference w:type="even" r:id="rId25"/>
      <w:headerReference w:type="default" r:id="rId2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0C98" w:rsidRDefault="001B0C98">
      <w:r>
        <w:separator/>
      </w:r>
    </w:p>
  </w:endnote>
  <w:endnote w:type="continuationSeparator" w:id="0">
    <w:p w:rsidR="001B0C98" w:rsidRDefault="001B0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0C98" w:rsidRDefault="001B0C98">
      <w:r>
        <w:separator/>
      </w:r>
    </w:p>
  </w:footnote>
  <w:footnote w:type="continuationSeparator" w:id="0">
    <w:p w:rsidR="001B0C98" w:rsidRDefault="001B0C98">
      <w:r>
        <w:continuationSeparator/>
      </w:r>
    </w:p>
  </w:footnote>
  <w:footnote w:id="1">
    <w:p w:rsidR="001B0C98" w:rsidRPr="00161DFA" w:rsidRDefault="001B0C98" w:rsidP="00B62DED">
      <w:pPr>
        <w:pStyle w:val="FootnoteText"/>
        <w:rPr>
          <w:sz w:val="18"/>
          <w:szCs w:val="18"/>
        </w:rPr>
      </w:pPr>
      <w:r>
        <w:rPr>
          <w:rStyle w:val="FootnoteReference"/>
        </w:rPr>
        <w:t>*</w:t>
      </w:r>
      <w:r>
        <w:t xml:space="preserve"> </w:t>
      </w:r>
      <w:r>
        <w:tab/>
      </w:r>
      <w:r w:rsidRPr="00161DFA">
        <w:rPr>
          <w:sz w:val="18"/>
          <w:szCs w:val="18"/>
        </w:rPr>
        <w:t>La Commission d'études 1 des radiocommunications a apporté des modifications rédactionnelles à la</w:t>
      </w:r>
      <w:r>
        <w:rPr>
          <w:sz w:val="18"/>
          <w:szCs w:val="18"/>
        </w:rPr>
        <w:t xml:space="preserve"> présente Recommandation en 2017</w:t>
      </w:r>
      <w:r w:rsidRPr="00161DFA">
        <w:rPr>
          <w:sz w:val="18"/>
          <w:szCs w:val="18"/>
        </w:rPr>
        <w:t xml:space="preserve"> conformément aux dispos</w:t>
      </w:r>
      <w:r>
        <w:rPr>
          <w:sz w:val="18"/>
          <w:szCs w:val="18"/>
        </w:rPr>
        <w:t>itions de la Résolution UIT-R 1</w:t>
      </w:r>
      <w:r w:rsidRPr="00161DFA">
        <w:rPr>
          <w:sz w:val="18"/>
          <w:szCs w:val="18"/>
        </w:rPr>
        <w:t>.</w:t>
      </w:r>
    </w:p>
  </w:footnote>
  <w:footnote w:id="2">
    <w:p w:rsidR="001B0C98" w:rsidRPr="00461183" w:rsidRDefault="001B0C98" w:rsidP="00B62DED">
      <w:pPr>
        <w:pStyle w:val="FootnoteText"/>
        <w:rPr>
          <w:sz w:val="18"/>
          <w:szCs w:val="18"/>
        </w:rPr>
      </w:pPr>
      <w:r>
        <w:rPr>
          <w:rStyle w:val="FootnoteReference"/>
        </w:rPr>
        <w:t>1</w:t>
      </w:r>
      <w:r>
        <w:tab/>
      </w:r>
      <w:r w:rsidRPr="00461183">
        <w:rPr>
          <w:sz w:val="18"/>
          <w:szCs w:val="18"/>
        </w:rPr>
        <w:t xml:space="preserve">On peut prendre, pour </w:t>
      </w:r>
      <w:r w:rsidRPr="00461183">
        <w:rPr>
          <w:i/>
          <w:sz w:val="18"/>
          <w:szCs w:val="18"/>
        </w:rPr>
        <w:t>p</w:t>
      </w:r>
      <w:r w:rsidRPr="00461183">
        <w:rPr>
          <w:i/>
          <w:position w:val="-3"/>
          <w:sz w:val="18"/>
          <w:szCs w:val="18"/>
        </w:rPr>
        <w:t>c</w:t>
      </w:r>
      <w:r w:rsidRPr="00461183">
        <w:rPr>
          <w:sz w:val="18"/>
          <w:szCs w:val="18"/>
        </w:rPr>
        <w:t xml:space="preserve">, n'importe quelle valeur de la probabilité de couverture (par exemple 45% </w:t>
      </w:r>
      <w:r w:rsidRPr="00461183">
        <w:rPr>
          <w:sz w:val="18"/>
          <w:szCs w:val="18"/>
        </w:rPr>
        <w:sym w:font="Symbol" w:char="F0AE"/>
      </w:r>
      <w:r w:rsidRPr="00461183">
        <w:rPr>
          <w:sz w:val="18"/>
          <w:szCs w:val="18"/>
        </w:rPr>
        <w:t xml:space="preserve"> </w:t>
      </w:r>
      <w:r w:rsidRPr="00461183">
        <w:rPr>
          <w:i/>
          <w:sz w:val="18"/>
          <w:szCs w:val="18"/>
        </w:rPr>
        <w:t>p</w:t>
      </w:r>
      <w:r w:rsidRPr="00461183">
        <w:rPr>
          <w:i/>
          <w:position w:val="-3"/>
          <w:sz w:val="18"/>
          <w:szCs w:val="18"/>
        </w:rPr>
        <w:t>c</w:t>
      </w:r>
      <w:r w:rsidRPr="00461183">
        <w:rPr>
          <w:sz w:val="18"/>
          <w:szCs w:val="18"/>
        </w:rPr>
        <w:t xml:space="preserve"> = 0,45).</w:t>
      </w:r>
    </w:p>
  </w:footnote>
  <w:footnote w:id="3">
    <w:p w:rsidR="001B0C98" w:rsidRPr="009B4D39" w:rsidRDefault="001B0C98" w:rsidP="00205DB9">
      <w:pPr>
        <w:pStyle w:val="FootnoteText"/>
        <w:tabs>
          <w:tab w:val="left" w:pos="340"/>
          <w:tab w:val="left" w:pos="567"/>
        </w:tabs>
        <w:ind w:left="57" w:hanging="57"/>
        <w:rPr>
          <w:sz w:val="18"/>
          <w:szCs w:val="18"/>
        </w:rPr>
      </w:pPr>
      <w:r>
        <w:rPr>
          <w:rStyle w:val="FootnoteReference"/>
        </w:rPr>
        <w:t>1)</w:t>
      </w:r>
      <w:r>
        <w:tab/>
      </w:r>
      <w:r w:rsidRPr="009B4D39">
        <w:rPr>
          <w:i/>
          <w:sz w:val="18"/>
          <w:szCs w:val="18"/>
        </w:rPr>
        <w:t>F</w:t>
      </w:r>
      <w:r w:rsidRPr="009B4D39">
        <w:rPr>
          <w:sz w:val="18"/>
          <w:szCs w:val="18"/>
        </w:rPr>
        <w:t>(</w:t>
      </w:r>
      <w:r w:rsidRPr="009B4D39">
        <w:rPr>
          <w:i/>
          <w:sz w:val="18"/>
          <w:szCs w:val="18"/>
        </w:rPr>
        <w:t>x</w:t>
      </w:r>
      <w:r w:rsidRPr="009B4D39">
        <w:rPr>
          <w:sz w:val="18"/>
          <w:szCs w:val="18"/>
        </w:rPr>
        <w:t xml:space="preserve">, </w:t>
      </w:r>
      <w:r w:rsidRPr="009B4D39">
        <w:rPr>
          <w:i/>
          <w:sz w:val="18"/>
          <w:szCs w:val="18"/>
        </w:rPr>
        <w:t>h</w:t>
      </w:r>
      <w:r w:rsidRPr="009B4D39">
        <w:rPr>
          <w:position w:val="-3"/>
          <w:sz w:val="18"/>
          <w:szCs w:val="18"/>
        </w:rPr>
        <w:t>1</w:t>
      </w:r>
      <w:r w:rsidRPr="009B4D39">
        <w:rPr>
          <w:sz w:val="18"/>
          <w:szCs w:val="18"/>
        </w:rPr>
        <w:t>) est le champ (dB(</w:t>
      </w:r>
      <w:r w:rsidRPr="00205DB9">
        <w:rPr>
          <w:sz w:val="18"/>
          <w:szCs w:val="18"/>
        </w:rPr>
        <w:sym w:font="Symbol" w:char="F06D"/>
      </w:r>
      <w:r w:rsidRPr="009B4D39">
        <w:rPr>
          <w:sz w:val="18"/>
          <w:szCs w:val="18"/>
        </w:rPr>
        <w:t xml:space="preserve">V/m)) pour une distance </w:t>
      </w:r>
      <w:r w:rsidRPr="009B4D39">
        <w:rPr>
          <w:i/>
          <w:sz w:val="18"/>
          <w:szCs w:val="18"/>
        </w:rPr>
        <w:t>x</w:t>
      </w:r>
      <w:r w:rsidRPr="009B4D39">
        <w:rPr>
          <w:sz w:val="18"/>
          <w:szCs w:val="18"/>
        </w:rPr>
        <w:t xml:space="preserve"> (km) et une hauteur équivalente d'antenne d'émission </w:t>
      </w:r>
      <w:r w:rsidRPr="009B4D39">
        <w:rPr>
          <w:i/>
          <w:sz w:val="18"/>
          <w:szCs w:val="18"/>
        </w:rPr>
        <w:t>h</w:t>
      </w:r>
      <w:r w:rsidRPr="009B4D39">
        <w:rPr>
          <w:position w:val="-3"/>
          <w:sz w:val="18"/>
          <w:szCs w:val="18"/>
        </w:rPr>
        <w:t>1</w:t>
      </w:r>
      <w:r w:rsidRPr="009B4D39">
        <w:rPr>
          <w:sz w:val="18"/>
          <w:szCs w:val="18"/>
        </w:rPr>
        <w:t xml:space="preserve"> (m).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C98" w:rsidRDefault="001B0C9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C98" w:rsidRDefault="001B0C98" w:rsidP="00620645">
    <w:pPr>
      <w:pStyle w:val="Header"/>
      <w:ind w:right="360" w:firstLine="360"/>
    </w:pPr>
    <w:r>
      <w:rPr>
        <w:noProof/>
        <w:lang w:val="en-GB" w:eastAsia="en-GB"/>
      </w:rPr>
      <w:drawing>
        <wp:anchor distT="0" distB="0" distL="114300" distR="114300" simplePos="0" relativeHeight="251659264" behindDoc="1" locked="0" layoutInCell="1" allowOverlap="1" wp14:anchorId="16F21510" wp14:editId="601ED410">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C98" w:rsidRPr="00306E9C" w:rsidRDefault="001B0C98">
    <w:pPr>
      <w:pStyle w:val="Header"/>
      <w:jc w:val="left"/>
      <w:rPr>
        <w:sz w:val="20"/>
        <w:lang w:val="en-US"/>
      </w:rPr>
    </w:pPr>
    <w:r w:rsidRPr="00306E9C">
      <w:rPr>
        <w:rStyle w:val="PageNumber"/>
        <w:b/>
        <w:bCs/>
        <w:sz w:val="20"/>
      </w:rPr>
      <w:fldChar w:fldCharType="begin"/>
    </w:r>
    <w:r w:rsidRPr="00306E9C">
      <w:rPr>
        <w:rStyle w:val="PageNumber"/>
        <w:b/>
        <w:bCs/>
        <w:sz w:val="20"/>
        <w:lang w:val="en-US"/>
      </w:rPr>
      <w:instrText xml:space="preserve"> PAGE </w:instrText>
    </w:r>
    <w:r w:rsidRPr="00306E9C">
      <w:rPr>
        <w:rStyle w:val="PageNumber"/>
        <w:b/>
        <w:bCs/>
        <w:sz w:val="20"/>
      </w:rPr>
      <w:fldChar w:fldCharType="separate"/>
    </w:r>
    <w:r w:rsidR="00405D89">
      <w:rPr>
        <w:rStyle w:val="PageNumber"/>
        <w:b/>
        <w:bCs/>
        <w:noProof/>
        <w:sz w:val="20"/>
        <w:lang w:val="en-US"/>
      </w:rPr>
      <w:t>ii</w:t>
    </w:r>
    <w:r w:rsidRPr="00306E9C">
      <w:rPr>
        <w:rStyle w:val="PageNumber"/>
        <w:b/>
        <w:bCs/>
        <w:sz w:val="20"/>
      </w:rPr>
      <w:fldChar w:fldCharType="end"/>
    </w:r>
    <w:r w:rsidRPr="00306E9C">
      <w:rPr>
        <w:sz w:val="20"/>
        <w:lang w:val="en-US"/>
      </w:rPr>
      <w:tab/>
    </w:r>
    <w:r w:rsidRPr="00306E9C">
      <w:rPr>
        <w:sz w:val="20"/>
      </w:rPr>
      <w:fldChar w:fldCharType="begin"/>
    </w:r>
    <w:r w:rsidRPr="00306E9C">
      <w:rPr>
        <w:sz w:val="20"/>
        <w:lang w:val="en-US"/>
      </w:rPr>
      <w:instrText xml:space="preserve"> DOCPROPERTY "Header" \* MERGEFORMAT </w:instrText>
    </w:r>
    <w:r w:rsidRPr="00306E9C">
      <w:rPr>
        <w:sz w:val="20"/>
      </w:rPr>
      <w:fldChar w:fldCharType="separate"/>
    </w:r>
    <w:r w:rsidR="00405D89" w:rsidRPr="00405D89">
      <w:rPr>
        <w:b/>
        <w:bCs/>
        <w:sz w:val="20"/>
        <w:lang w:val="en-US"/>
      </w:rPr>
      <w:t xml:space="preserve">Rec. </w:t>
    </w:r>
    <w:r w:rsidRPr="00306E9C">
      <w:rPr>
        <w:b/>
        <w:bCs/>
        <w:sz w:val="20"/>
      </w:rPr>
      <w:fldChar w:fldCharType="end"/>
    </w:r>
    <w:r w:rsidRPr="00306E9C">
      <w:rPr>
        <w:b/>
        <w:bCs/>
        <w:sz w:val="20"/>
        <w:lang w:val="en-US"/>
      </w:rPr>
      <w:t xml:space="preserve"> </w:t>
    </w:r>
    <w:r w:rsidRPr="00306E9C">
      <w:rPr>
        <w:b/>
        <w:bCs/>
        <w:sz w:val="20"/>
      </w:rPr>
      <w:fldChar w:fldCharType="begin"/>
    </w:r>
    <w:r w:rsidRPr="00306E9C">
      <w:rPr>
        <w:b/>
        <w:bCs/>
        <w:sz w:val="20"/>
        <w:lang w:val="en-US"/>
      </w:rPr>
      <w:instrText>styleref href</w:instrText>
    </w:r>
    <w:r w:rsidRPr="00306E9C">
      <w:rPr>
        <w:b/>
        <w:bCs/>
        <w:sz w:val="20"/>
      </w:rPr>
      <w:fldChar w:fldCharType="separate"/>
    </w:r>
    <w:r w:rsidR="00405D89">
      <w:rPr>
        <w:b/>
        <w:bCs/>
        <w:noProof/>
        <w:sz w:val="20"/>
        <w:lang w:val="en-US"/>
      </w:rPr>
      <w:t>UIT-R SM.851-1</w:t>
    </w:r>
    <w:r w:rsidRPr="00306E9C">
      <w:rPr>
        <w:b/>
        <w:bCs/>
        <w:sz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C98" w:rsidRDefault="001B0C98">
    <w:pPr>
      <w:pStyle w:val="Header"/>
    </w:pPr>
    <w:r>
      <w:tab/>
    </w:r>
    <w:r>
      <w:fldChar w:fldCharType="begin"/>
    </w:r>
    <w:r w:rsidRPr="00161DFA">
      <w:rPr>
        <w:lang w:val="en-US"/>
      </w:rPr>
      <w:instrText xml:space="preserve"> DOCPROPERTY "Header" \* MERGEFORMAT </w:instrText>
    </w:r>
    <w:r>
      <w:fldChar w:fldCharType="separate"/>
    </w:r>
    <w:r w:rsidR="00405D89" w:rsidRPr="00405D89">
      <w:rPr>
        <w:b/>
        <w:bCs/>
        <w:lang w:val="en-US"/>
      </w:rPr>
      <w:t xml:space="preserve">Rec. </w:t>
    </w:r>
    <w:r>
      <w:rPr>
        <w:b/>
        <w:bCs/>
      </w:rPr>
      <w:fldChar w:fldCharType="end"/>
    </w:r>
    <w:r w:rsidRPr="00161DFA">
      <w:rPr>
        <w:b/>
        <w:bCs/>
        <w:lang w:val="en-US"/>
      </w:rPr>
      <w:t xml:space="preserve"> </w:t>
    </w:r>
    <w:r>
      <w:rPr>
        <w:b/>
        <w:bCs/>
      </w:rPr>
      <w:fldChar w:fldCharType="begin"/>
    </w:r>
    <w:r w:rsidRPr="00161DFA">
      <w:rPr>
        <w:b/>
        <w:bCs/>
        <w:lang w:val="en-US"/>
      </w:rPr>
      <w:instrText>styleref href</w:instrText>
    </w:r>
    <w:r>
      <w:rPr>
        <w:b/>
        <w:bCs/>
      </w:rPr>
      <w:fldChar w:fldCharType="separate"/>
    </w:r>
    <w:r w:rsidR="00405D89">
      <w:rPr>
        <w:b/>
        <w:bCs/>
        <w:noProof/>
        <w:lang w:val="en-US"/>
      </w:rPr>
      <w:t>UIT-R SM.851-1</w:t>
    </w:r>
    <w:r>
      <w:rPr>
        <w:b/>
        <w:bCs/>
      </w:rPr>
      <w:fldChar w:fldCharType="end"/>
    </w:r>
    <w:r w:rsidRPr="00161DFA">
      <w:rPr>
        <w:lang w:val="en-US"/>
      </w:rPr>
      <w:tab/>
    </w:r>
    <w:r>
      <w:rPr>
        <w:rStyle w:val="PageNumber"/>
        <w:b/>
        <w:bCs/>
      </w:rPr>
      <w:fldChar w:fldCharType="begin"/>
    </w:r>
    <w:r w:rsidRPr="00161DFA">
      <w:rPr>
        <w:rStyle w:val="PageNumber"/>
        <w:b/>
        <w:bCs/>
        <w:lang w:val="en-U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C98" w:rsidRPr="00FC11D3" w:rsidRDefault="001B0C98">
    <w:pPr>
      <w:pStyle w:val="Header"/>
      <w:jc w:val="left"/>
      <w:rPr>
        <w:sz w:val="20"/>
        <w:lang w:val="en-US"/>
      </w:rPr>
    </w:pPr>
    <w:r w:rsidRPr="00FC11D3">
      <w:rPr>
        <w:rStyle w:val="PageNumber"/>
        <w:b/>
        <w:bCs/>
        <w:sz w:val="20"/>
      </w:rPr>
      <w:fldChar w:fldCharType="begin"/>
    </w:r>
    <w:r w:rsidRPr="00FC11D3">
      <w:rPr>
        <w:rStyle w:val="PageNumber"/>
        <w:b/>
        <w:bCs/>
        <w:sz w:val="20"/>
        <w:lang w:val="en-US"/>
      </w:rPr>
      <w:instrText xml:space="preserve"> PAGE </w:instrText>
    </w:r>
    <w:r w:rsidRPr="00FC11D3">
      <w:rPr>
        <w:rStyle w:val="PageNumber"/>
        <w:b/>
        <w:bCs/>
        <w:sz w:val="20"/>
      </w:rPr>
      <w:fldChar w:fldCharType="separate"/>
    </w:r>
    <w:r w:rsidR="00405D89">
      <w:rPr>
        <w:rStyle w:val="PageNumber"/>
        <w:b/>
        <w:bCs/>
        <w:noProof/>
        <w:sz w:val="20"/>
        <w:lang w:val="en-US"/>
      </w:rPr>
      <w:t>20</w:t>
    </w:r>
    <w:r w:rsidRPr="00FC11D3">
      <w:rPr>
        <w:rStyle w:val="PageNumber"/>
        <w:b/>
        <w:bCs/>
        <w:sz w:val="20"/>
      </w:rPr>
      <w:fldChar w:fldCharType="end"/>
    </w:r>
    <w:r w:rsidRPr="00FC11D3">
      <w:rPr>
        <w:sz w:val="20"/>
        <w:lang w:val="en-US"/>
      </w:rPr>
      <w:tab/>
    </w:r>
    <w:r w:rsidRPr="00FC11D3">
      <w:rPr>
        <w:sz w:val="20"/>
      </w:rPr>
      <w:fldChar w:fldCharType="begin"/>
    </w:r>
    <w:r w:rsidRPr="00FC11D3">
      <w:rPr>
        <w:sz w:val="20"/>
        <w:lang w:val="en-US"/>
      </w:rPr>
      <w:instrText xml:space="preserve"> DOCPROPERTY "Header" \* MERGEFORMAT </w:instrText>
    </w:r>
    <w:r w:rsidRPr="00FC11D3">
      <w:rPr>
        <w:sz w:val="20"/>
      </w:rPr>
      <w:fldChar w:fldCharType="separate"/>
    </w:r>
    <w:r w:rsidR="00405D89" w:rsidRPr="00405D89">
      <w:rPr>
        <w:b/>
        <w:bCs/>
        <w:sz w:val="20"/>
        <w:lang w:val="en-US"/>
      </w:rPr>
      <w:t xml:space="preserve">Rec. </w:t>
    </w:r>
    <w:r w:rsidRPr="00FC11D3">
      <w:rPr>
        <w:b/>
        <w:bCs/>
        <w:sz w:val="20"/>
        <w:lang w:val="en-US"/>
      </w:rPr>
      <w:fldChar w:fldCharType="end"/>
    </w:r>
    <w:r w:rsidRPr="00FC11D3">
      <w:rPr>
        <w:b/>
        <w:bCs/>
        <w:sz w:val="20"/>
        <w:lang w:val="en-US"/>
      </w:rPr>
      <w:t xml:space="preserve"> </w:t>
    </w:r>
    <w:r w:rsidRPr="00FC11D3">
      <w:rPr>
        <w:b/>
        <w:bCs/>
        <w:sz w:val="20"/>
      </w:rPr>
      <w:fldChar w:fldCharType="begin"/>
    </w:r>
    <w:r w:rsidRPr="00FC11D3">
      <w:rPr>
        <w:b/>
        <w:bCs/>
        <w:sz w:val="20"/>
        <w:lang w:val="en-US"/>
      </w:rPr>
      <w:instrText>styleref href</w:instrText>
    </w:r>
    <w:r w:rsidRPr="00FC11D3">
      <w:rPr>
        <w:b/>
        <w:bCs/>
        <w:sz w:val="20"/>
      </w:rPr>
      <w:fldChar w:fldCharType="separate"/>
    </w:r>
    <w:r w:rsidR="00405D89">
      <w:rPr>
        <w:b/>
        <w:bCs/>
        <w:noProof/>
        <w:sz w:val="20"/>
        <w:lang w:val="en-US"/>
      </w:rPr>
      <w:t>UIT-R SM.851-1</w:t>
    </w:r>
    <w:r w:rsidRPr="00FC11D3">
      <w:rPr>
        <w:b/>
        <w:bCs/>
        <w:sz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C98" w:rsidRPr="00FC11D3" w:rsidRDefault="001B0C98">
    <w:pPr>
      <w:pStyle w:val="Header"/>
      <w:rPr>
        <w:sz w:val="20"/>
      </w:rPr>
    </w:pPr>
    <w:r w:rsidRPr="00FC11D3">
      <w:rPr>
        <w:sz w:val="20"/>
      </w:rPr>
      <w:tab/>
    </w:r>
    <w:r w:rsidRPr="00FC11D3">
      <w:rPr>
        <w:sz w:val="20"/>
      </w:rPr>
      <w:fldChar w:fldCharType="begin"/>
    </w:r>
    <w:r w:rsidRPr="00FC11D3">
      <w:rPr>
        <w:sz w:val="20"/>
      </w:rPr>
      <w:instrText xml:space="preserve"> DOCPROPERTY "Header" \* MERGEFORMAT </w:instrText>
    </w:r>
    <w:r w:rsidRPr="00FC11D3">
      <w:rPr>
        <w:sz w:val="20"/>
      </w:rPr>
      <w:fldChar w:fldCharType="separate"/>
    </w:r>
    <w:r w:rsidR="00405D89" w:rsidRPr="00405D89">
      <w:rPr>
        <w:b/>
        <w:bCs/>
        <w:sz w:val="20"/>
      </w:rPr>
      <w:t xml:space="preserve">Rec. </w:t>
    </w:r>
    <w:r w:rsidRPr="00FC11D3">
      <w:rPr>
        <w:b/>
        <w:bCs/>
        <w:sz w:val="20"/>
      </w:rPr>
      <w:fldChar w:fldCharType="end"/>
    </w:r>
    <w:r w:rsidRPr="00FC11D3">
      <w:rPr>
        <w:b/>
        <w:bCs/>
        <w:sz w:val="20"/>
      </w:rPr>
      <w:t xml:space="preserve"> </w:t>
    </w:r>
    <w:r w:rsidRPr="00FC11D3">
      <w:rPr>
        <w:b/>
        <w:bCs/>
        <w:sz w:val="20"/>
      </w:rPr>
      <w:fldChar w:fldCharType="begin"/>
    </w:r>
    <w:r w:rsidRPr="00FC11D3">
      <w:rPr>
        <w:b/>
        <w:bCs/>
        <w:sz w:val="20"/>
      </w:rPr>
      <w:instrText>styleref href</w:instrText>
    </w:r>
    <w:r w:rsidRPr="00FC11D3">
      <w:rPr>
        <w:b/>
        <w:bCs/>
        <w:sz w:val="20"/>
      </w:rPr>
      <w:fldChar w:fldCharType="separate"/>
    </w:r>
    <w:r w:rsidR="00405D89">
      <w:rPr>
        <w:b/>
        <w:bCs/>
        <w:noProof/>
        <w:sz w:val="20"/>
      </w:rPr>
      <w:t>UIT-R SM.851-1</w:t>
    </w:r>
    <w:r w:rsidRPr="00FC11D3">
      <w:rPr>
        <w:b/>
        <w:bCs/>
        <w:sz w:val="20"/>
      </w:rPr>
      <w:fldChar w:fldCharType="end"/>
    </w:r>
    <w:r w:rsidRPr="00FC11D3">
      <w:rPr>
        <w:sz w:val="20"/>
      </w:rPr>
      <w:tab/>
    </w:r>
    <w:r w:rsidRPr="00FC11D3">
      <w:rPr>
        <w:rStyle w:val="PageNumber"/>
        <w:b/>
        <w:bCs/>
        <w:sz w:val="20"/>
      </w:rPr>
      <w:fldChar w:fldCharType="begin"/>
    </w:r>
    <w:r w:rsidRPr="00FC11D3">
      <w:rPr>
        <w:rStyle w:val="PageNumber"/>
        <w:b/>
        <w:bCs/>
        <w:sz w:val="20"/>
      </w:rPr>
      <w:instrText xml:space="preserve"> PAGE </w:instrText>
    </w:r>
    <w:r w:rsidRPr="00FC11D3">
      <w:rPr>
        <w:rStyle w:val="PageNumber"/>
        <w:b/>
        <w:bCs/>
        <w:sz w:val="20"/>
      </w:rPr>
      <w:fldChar w:fldCharType="separate"/>
    </w:r>
    <w:r w:rsidR="00405D89">
      <w:rPr>
        <w:rStyle w:val="PageNumber"/>
        <w:b/>
        <w:bCs/>
        <w:noProof/>
        <w:sz w:val="20"/>
      </w:rPr>
      <w:t>21</w:t>
    </w:r>
    <w:r w:rsidRPr="00FC11D3">
      <w:rPr>
        <w:rStyle w:val="PageNumber"/>
        <w:b/>
        <w:bCs/>
        <w:sz w:val="2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_tradnl" w:vendorID="64" w:dllVersion="131078" w:nlCheck="1" w:checkStyle="0"/>
  <w:activeWritingStyle w:appName="MSWord" w:lang="es-E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DFA"/>
    <w:rsid w:val="000A081D"/>
    <w:rsid w:val="000A5633"/>
    <w:rsid w:val="00133ED2"/>
    <w:rsid w:val="00161DFA"/>
    <w:rsid w:val="001B0C98"/>
    <w:rsid w:val="00205DB9"/>
    <w:rsid w:val="00217EBF"/>
    <w:rsid w:val="0023262E"/>
    <w:rsid w:val="002936CC"/>
    <w:rsid w:val="00293DFB"/>
    <w:rsid w:val="002C40E8"/>
    <w:rsid w:val="002D76C4"/>
    <w:rsid w:val="00306E9C"/>
    <w:rsid w:val="00315A30"/>
    <w:rsid w:val="00405D89"/>
    <w:rsid w:val="00461183"/>
    <w:rsid w:val="004B3B04"/>
    <w:rsid w:val="00607D68"/>
    <w:rsid w:val="00620645"/>
    <w:rsid w:val="00686A0D"/>
    <w:rsid w:val="007468DA"/>
    <w:rsid w:val="00762C90"/>
    <w:rsid w:val="007666FC"/>
    <w:rsid w:val="008C1072"/>
    <w:rsid w:val="009B4D39"/>
    <w:rsid w:val="009B7071"/>
    <w:rsid w:val="009C0269"/>
    <w:rsid w:val="009E00A8"/>
    <w:rsid w:val="00A117A6"/>
    <w:rsid w:val="00A6617B"/>
    <w:rsid w:val="00AB0DC8"/>
    <w:rsid w:val="00B27B28"/>
    <w:rsid w:val="00B44E24"/>
    <w:rsid w:val="00B62DED"/>
    <w:rsid w:val="00B7729C"/>
    <w:rsid w:val="00D168CC"/>
    <w:rsid w:val="00D545A3"/>
    <w:rsid w:val="00DE17E5"/>
    <w:rsid w:val="00DF4176"/>
    <w:rsid w:val="00E73988"/>
    <w:rsid w:val="00FC11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81FE2468-74F9-4A95-8BA3-47ACEED5A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3B0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B3B04"/>
    <w:pPr>
      <w:spacing w:before="240"/>
    </w:pPr>
    <w:rPr>
      <w:sz w:val="20"/>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4B3B04"/>
    <w:rPr>
      <w:sz w:val="20"/>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61DFA"/>
    <w:rPr>
      <w:color w:val="0000FF"/>
      <w:u w:val="single"/>
    </w:rPr>
  </w:style>
  <w:style w:type="paragraph" w:customStyle="1" w:styleId="RecNoBR">
    <w:name w:val="Rec_No_BR"/>
    <w:basedOn w:val="Normal"/>
    <w:next w:val="Rectitle"/>
    <w:rsid w:val="00161DFA"/>
    <w:pPr>
      <w:keepNext/>
      <w:keepLines/>
      <w:spacing w:before="480"/>
      <w:jc w:val="center"/>
    </w:pPr>
    <w:rPr>
      <w:caps/>
      <w:sz w:val="28"/>
    </w:rPr>
  </w:style>
  <w:style w:type="numbering" w:customStyle="1" w:styleId="NoList1">
    <w:name w:val="No List1"/>
    <w:next w:val="NoList"/>
    <w:uiPriority w:val="99"/>
    <w:semiHidden/>
    <w:unhideWhenUsed/>
    <w:rsid w:val="00161DFA"/>
  </w:style>
  <w:style w:type="character" w:styleId="EndnoteReference">
    <w:name w:val="endnote reference"/>
    <w:basedOn w:val="DefaultParagraphFont"/>
    <w:rsid w:val="00161DFA"/>
    <w:rPr>
      <w:vertAlign w:val="superscript"/>
    </w:rPr>
  </w:style>
  <w:style w:type="paragraph" w:customStyle="1" w:styleId="Line1">
    <w:name w:val="Line_1"/>
    <w:basedOn w:val="Normal"/>
    <w:next w:val="Normal"/>
    <w:rsid w:val="00161DFA"/>
    <w:pPr>
      <w:pBdr>
        <w:top w:val="dashed" w:sz="6" w:space="1" w:color="auto"/>
      </w:pBdr>
      <w:tabs>
        <w:tab w:val="clear" w:pos="794"/>
        <w:tab w:val="clear" w:pos="1191"/>
        <w:tab w:val="clear" w:pos="1588"/>
        <w:tab w:val="clear" w:pos="1985"/>
      </w:tabs>
      <w:spacing w:before="240"/>
      <w:ind w:left="3997" w:right="3997"/>
      <w:jc w:val="center"/>
    </w:pPr>
    <w:rPr>
      <w:sz w:val="20"/>
      <w:lang w:val="en-GB"/>
    </w:rPr>
  </w:style>
  <w:style w:type="paragraph" w:styleId="Index7">
    <w:name w:val="index 7"/>
    <w:basedOn w:val="Normal"/>
    <w:next w:val="Normal"/>
    <w:rsid w:val="00161DFA"/>
    <w:pPr>
      <w:spacing w:before="136"/>
      <w:ind w:left="1698"/>
    </w:pPr>
    <w:rPr>
      <w:sz w:val="20"/>
      <w:lang w:val="en-GB"/>
    </w:rPr>
  </w:style>
  <w:style w:type="paragraph" w:styleId="Index6">
    <w:name w:val="index 6"/>
    <w:basedOn w:val="Normal"/>
    <w:next w:val="Normal"/>
    <w:rsid w:val="00161DFA"/>
    <w:pPr>
      <w:spacing w:before="136"/>
      <w:ind w:left="1415"/>
    </w:pPr>
    <w:rPr>
      <w:sz w:val="20"/>
      <w:lang w:val="en-GB"/>
    </w:rPr>
  </w:style>
  <w:style w:type="paragraph" w:styleId="Index5">
    <w:name w:val="index 5"/>
    <w:basedOn w:val="Normal"/>
    <w:next w:val="Normal"/>
    <w:rsid w:val="00161DFA"/>
    <w:pPr>
      <w:spacing w:before="136"/>
      <w:ind w:left="1132"/>
    </w:pPr>
    <w:rPr>
      <w:sz w:val="20"/>
      <w:lang w:val="en-GB"/>
    </w:rPr>
  </w:style>
  <w:style w:type="paragraph" w:styleId="Index4">
    <w:name w:val="index 4"/>
    <w:basedOn w:val="Normal"/>
    <w:next w:val="Normal"/>
    <w:rsid w:val="00161DFA"/>
    <w:pPr>
      <w:spacing w:before="136"/>
      <w:ind w:left="849"/>
    </w:pPr>
    <w:rPr>
      <w:sz w:val="20"/>
      <w:lang w:val="en-GB"/>
    </w:rPr>
  </w:style>
  <w:style w:type="character" w:styleId="LineNumber">
    <w:name w:val="line number"/>
    <w:basedOn w:val="DefaultParagraphFont"/>
    <w:rsid w:val="00161DFA"/>
  </w:style>
  <w:style w:type="paragraph" w:customStyle="1" w:styleId="heading13">
    <w:name w:val="heading 13"/>
    <w:basedOn w:val="Heading3"/>
    <w:rsid w:val="00161DFA"/>
    <w:pPr>
      <w:tabs>
        <w:tab w:val="clear" w:pos="794"/>
        <w:tab w:val="clear" w:pos="1191"/>
        <w:tab w:val="clear" w:pos="1588"/>
        <w:tab w:val="clear" w:pos="1985"/>
        <w:tab w:val="left" w:pos="1077"/>
        <w:tab w:val="right" w:pos="9696"/>
      </w:tabs>
      <w:spacing w:before="240"/>
      <w:ind w:left="1077" w:hanging="1077"/>
      <w:outlineLvl w:val="9"/>
    </w:pPr>
    <w:rPr>
      <w:b w:val="0"/>
      <w:i/>
      <w:sz w:val="20"/>
      <w:lang w:val="en-GB"/>
    </w:rPr>
  </w:style>
  <w:style w:type="paragraph" w:customStyle="1" w:styleId="TableLegend0">
    <w:name w:val="Table_Legend"/>
    <w:basedOn w:val="Normal"/>
    <w:next w:val="Normal"/>
    <w:rsid w:val="00161DFA"/>
    <w:pPr>
      <w:keepNext/>
      <w:spacing w:before="86" w:line="199" w:lineRule="exact"/>
      <w:ind w:left="-85" w:right="-85"/>
    </w:pPr>
    <w:rPr>
      <w:sz w:val="18"/>
      <w:lang w:val="en-GB"/>
    </w:rPr>
  </w:style>
  <w:style w:type="paragraph" w:customStyle="1" w:styleId="TableTitle0">
    <w:name w:val="Table_Title"/>
    <w:basedOn w:val="Table"/>
    <w:next w:val="Blanc"/>
    <w:rsid w:val="00161DFA"/>
    <w:pPr>
      <w:spacing w:before="0"/>
    </w:pPr>
    <w:rPr>
      <w:b/>
    </w:rPr>
  </w:style>
  <w:style w:type="paragraph" w:customStyle="1" w:styleId="TableText0">
    <w:name w:val="Table_Text"/>
    <w:basedOn w:val="TableLegend0"/>
    <w:rsid w:val="00161DFA"/>
    <w:pPr>
      <w:spacing w:before="100" w:after="100" w:line="190" w:lineRule="exact"/>
      <w:ind w:left="0" w:right="0"/>
    </w:pPr>
  </w:style>
  <w:style w:type="paragraph" w:customStyle="1" w:styleId="Table">
    <w:name w:val="Table_#"/>
    <w:basedOn w:val="Normal"/>
    <w:next w:val="TableTitle0"/>
    <w:rsid w:val="00161DFA"/>
    <w:pPr>
      <w:keepNext/>
      <w:tabs>
        <w:tab w:val="clear" w:pos="794"/>
        <w:tab w:val="clear" w:pos="1191"/>
        <w:tab w:val="clear" w:pos="1588"/>
        <w:tab w:val="clear" w:pos="1985"/>
      </w:tabs>
      <w:spacing w:before="567" w:after="113"/>
      <w:jc w:val="center"/>
    </w:pPr>
    <w:rPr>
      <w:sz w:val="18"/>
      <w:lang w:val="en-GB"/>
    </w:rPr>
  </w:style>
  <w:style w:type="paragraph" w:customStyle="1" w:styleId="FigureLegend0">
    <w:name w:val="Figure_Legend"/>
    <w:basedOn w:val="TableLegend0"/>
    <w:next w:val="FigureRemark"/>
    <w:rsid w:val="00161DFA"/>
    <w:pPr>
      <w:jc w:val="left"/>
    </w:pPr>
  </w:style>
  <w:style w:type="paragraph" w:customStyle="1" w:styleId="Figure0">
    <w:name w:val="Figure_#"/>
    <w:basedOn w:val="Table"/>
    <w:next w:val="FigureTitle0"/>
    <w:rsid w:val="00161DFA"/>
  </w:style>
  <w:style w:type="paragraph" w:customStyle="1" w:styleId="FigureTitle0">
    <w:name w:val="Figure_Title"/>
    <w:basedOn w:val="TableTitle0"/>
    <w:next w:val="FigureLegend0"/>
    <w:rsid w:val="00161DFA"/>
    <w:pPr>
      <w:spacing w:after="240"/>
    </w:pPr>
  </w:style>
  <w:style w:type="paragraph" w:customStyle="1" w:styleId="Annex">
    <w:name w:val="Annex_#"/>
    <w:basedOn w:val="Normal"/>
    <w:next w:val="AnnexRef0"/>
    <w:rsid w:val="004B3B04"/>
    <w:pPr>
      <w:tabs>
        <w:tab w:val="clear" w:pos="794"/>
        <w:tab w:val="clear" w:pos="1191"/>
        <w:tab w:val="clear" w:pos="1588"/>
        <w:tab w:val="clear" w:pos="1985"/>
        <w:tab w:val="center" w:pos="4849"/>
        <w:tab w:val="right" w:pos="9696"/>
      </w:tabs>
      <w:spacing w:before="720" w:after="68"/>
      <w:jc w:val="center"/>
      <w:outlineLvl w:val="0"/>
    </w:pPr>
    <w:rPr>
      <w:sz w:val="20"/>
      <w:lang w:val="en-GB"/>
    </w:rPr>
  </w:style>
  <w:style w:type="paragraph" w:customStyle="1" w:styleId="AnnexRef0">
    <w:name w:val="Annex_Ref"/>
    <w:basedOn w:val="Normal"/>
    <w:next w:val="AnnexTitle"/>
    <w:rsid w:val="00161DFA"/>
    <w:pPr>
      <w:tabs>
        <w:tab w:val="clear" w:pos="794"/>
        <w:tab w:val="clear" w:pos="1191"/>
        <w:tab w:val="clear" w:pos="1588"/>
        <w:tab w:val="clear" w:pos="1985"/>
        <w:tab w:val="center" w:pos="4849"/>
        <w:tab w:val="right" w:pos="9696"/>
      </w:tabs>
      <w:spacing w:before="0"/>
      <w:jc w:val="center"/>
    </w:pPr>
    <w:rPr>
      <w:sz w:val="20"/>
      <w:lang w:val="en-GB"/>
    </w:rPr>
  </w:style>
  <w:style w:type="paragraph" w:customStyle="1" w:styleId="AnnexTitle">
    <w:name w:val="Annex_Title"/>
    <w:basedOn w:val="Normal"/>
    <w:next w:val="Normalaftertitle0"/>
    <w:rsid w:val="00161DFA"/>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Appendix">
    <w:name w:val="Appendix_#"/>
    <w:basedOn w:val="Annex"/>
    <w:next w:val="AppendixRef0"/>
    <w:rsid w:val="004B3B04"/>
  </w:style>
  <w:style w:type="paragraph" w:customStyle="1" w:styleId="AppendixRef0">
    <w:name w:val="Appendix_Ref"/>
    <w:basedOn w:val="AnnexRef0"/>
    <w:next w:val="AppendixTitle"/>
    <w:rsid w:val="00161DFA"/>
  </w:style>
  <w:style w:type="paragraph" w:customStyle="1" w:styleId="AppendixTitle">
    <w:name w:val="Appendix_Title"/>
    <w:basedOn w:val="AnnexTitle"/>
    <w:next w:val="Normal"/>
    <w:rsid w:val="00161DFA"/>
  </w:style>
  <w:style w:type="paragraph" w:customStyle="1" w:styleId="RefTitle0">
    <w:name w:val="Ref_Title"/>
    <w:basedOn w:val="Normal"/>
    <w:next w:val="RefText0"/>
    <w:rsid w:val="00161DFA"/>
    <w:pPr>
      <w:keepNext/>
      <w:keepLines/>
      <w:tabs>
        <w:tab w:val="clear" w:pos="794"/>
        <w:tab w:val="clear" w:pos="1191"/>
        <w:tab w:val="clear" w:pos="1588"/>
        <w:tab w:val="clear" w:pos="1985"/>
      </w:tabs>
      <w:spacing w:before="600"/>
      <w:jc w:val="center"/>
    </w:pPr>
    <w:rPr>
      <w:sz w:val="18"/>
      <w:lang w:val="en-GB"/>
    </w:rPr>
  </w:style>
  <w:style w:type="paragraph" w:customStyle="1" w:styleId="RefText0">
    <w:name w:val="Ref_Text"/>
    <w:basedOn w:val="Normal"/>
    <w:rsid w:val="00161DFA"/>
    <w:pPr>
      <w:spacing w:before="136"/>
      <w:ind w:left="567" w:hanging="567"/>
    </w:pPr>
    <w:rPr>
      <w:sz w:val="18"/>
      <w:lang w:val="en-GB"/>
    </w:rPr>
  </w:style>
  <w:style w:type="paragraph" w:customStyle="1" w:styleId="listitem">
    <w:name w:val="listitem"/>
    <w:basedOn w:val="Normal"/>
    <w:rsid w:val="00161DFA"/>
    <w:pPr>
      <w:keepLines/>
      <w:spacing w:before="0"/>
      <w:jc w:val="left"/>
    </w:pPr>
    <w:rPr>
      <w:sz w:val="20"/>
      <w:lang w:val="en-GB"/>
    </w:rPr>
  </w:style>
  <w:style w:type="paragraph" w:customStyle="1" w:styleId="Rec">
    <w:name w:val="Rec_#"/>
    <w:basedOn w:val="Normal"/>
    <w:next w:val="RecTitle0"/>
    <w:rsid w:val="00161DFA"/>
    <w:pPr>
      <w:keepNext/>
      <w:keepLines/>
      <w:tabs>
        <w:tab w:val="clear" w:pos="794"/>
        <w:tab w:val="clear" w:pos="1191"/>
        <w:tab w:val="clear" w:pos="1588"/>
        <w:tab w:val="clear" w:pos="1985"/>
        <w:tab w:val="center" w:pos="4849"/>
        <w:tab w:val="right" w:pos="9696"/>
      </w:tabs>
      <w:spacing w:before="720"/>
      <w:jc w:val="center"/>
    </w:pPr>
    <w:rPr>
      <w:sz w:val="20"/>
      <w:lang w:val="en-GB"/>
    </w:rPr>
  </w:style>
  <w:style w:type="paragraph" w:customStyle="1" w:styleId="RecTitle0">
    <w:name w:val="Rec_Title"/>
    <w:basedOn w:val="Rec"/>
    <w:next w:val="RecTitleRef"/>
    <w:rsid w:val="00161DFA"/>
    <w:pPr>
      <w:spacing w:before="180"/>
    </w:pPr>
    <w:rPr>
      <w:b/>
    </w:rPr>
  </w:style>
  <w:style w:type="paragraph" w:customStyle="1" w:styleId="Normalaftertitle0">
    <w:name w:val="Normal after title"/>
    <w:basedOn w:val="Normal"/>
    <w:next w:val="Normal"/>
    <w:rsid w:val="00161DFA"/>
    <w:pPr>
      <w:spacing w:before="480"/>
    </w:pPr>
    <w:rPr>
      <w:sz w:val="20"/>
      <w:lang w:val="en-GB"/>
    </w:rPr>
  </w:style>
  <w:style w:type="paragraph" w:customStyle="1" w:styleId="call0">
    <w:name w:val="call"/>
    <w:basedOn w:val="Normal"/>
    <w:next w:val="Normal"/>
    <w:rsid w:val="00161DFA"/>
    <w:pPr>
      <w:keepNext/>
      <w:keepLines/>
      <w:tabs>
        <w:tab w:val="clear" w:pos="1191"/>
        <w:tab w:val="clear" w:pos="1588"/>
        <w:tab w:val="clear" w:pos="1985"/>
      </w:tabs>
      <w:spacing w:before="227"/>
      <w:ind w:left="794"/>
      <w:jc w:val="left"/>
    </w:pPr>
    <w:rPr>
      <w:i/>
      <w:sz w:val="20"/>
      <w:lang w:val="en-GB"/>
    </w:rPr>
  </w:style>
  <w:style w:type="paragraph" w:customStyle="1" w:styleId="deftitle">
    <w:name w:val="def title"/>
    <w:basedOn w:val="Heading2"/>
    <w:next w:val="deftexte"/>
    <w:rsid w:val="00161DFA"/>
    <w:pPr>
      <w:tabs>
        <w:tab w:val="clear" w:pos="1191"/>
        <w:tab w:val="clear" w:pos="1588"/>
        <w:tab w:val="clear" w:pos="1985"/>
      </w:tabs>
      <w:spacing w:before="313"/>
      <w:outlineLvl w:val="9"/>
    </w:pPr>
    <w:rPr>
      <w:sz w:val="22"/>
      <w:lang w:val="en-GB"/>
    </w:rPr>
  </w:style>
  <w:style w:type="paragraph" w:customStyle="1" w:styleId="deftexte">
    <w:name w:val="def texte"/>
    <w:basedOn w:val="Normal"/>
    <w:rsid w:val="00161DFA"/>
    <w:pPr>
      <w:spacing w:before="136"/>
    </w:pPr>
    <w:rPr>
      <w:sz w:val="20"/>
      <w:lang w:val="en-GB"/>
    </w:rPr>
  </w:style>
  <w:style w:type="paragraph" w:customStyle="1" w:styleId="Section">
    <w:name w:val="Section #"/>
    <w:basedOn w:val="Normal"/>
    <w:next w:val="Sectiontitle0"/>
    <w:rsid w:val="00161DFA"/>
    <w:pPr>
      <w:keepNext/>
      <w:keepLines/>
      <w:pageBreakBefore/>
      <w:tabs>
        <w:tab w:val="clear" w:pos="794"/>
        <w:tab w:val="clear" w:pos="1191"/>
        <w:tab w:val="clear" w:pos="1588"/>
        <w:tab w:val="clear" w:pos="1985"/>
        <w:tab w:val="left" w:pos="1474"/>
      </w:tabs>
      <w:spacing w:before="0"/>
      <w:ind w:left="1474" w:hanging="1474"/>
      <w:jc w:val="left"/>
    </w:pPr>
    <w:rPr>
      <w:sz w:val="20"/>
      <w:lang w:val="en-GB"/>
    </w:rPr>
  </w:style>
  <w:style w:type="paragraph" w:customStyle="1" w:styleId="Sectiontitle0">
    <w:name w:val="Section title"/>
    <w:basedOn w:val="Section"/>
    <w:next w:val="Rec"/>
    <w:rsid w:val="00161DFA"/>
    <w:pPr>
      <w:pageBreakBefore w:val="0"/>
      <w:spacing w:before="240"/>
    </w:pPr>
    <w:rPr>
      <w:i/>
    </w:rPr>
  </w:style>
  <w:style w:type="paragraph" w:customStyle="1" w:styleId="RecTitleRef">
    <w:name w:val="Rec_Title/Ref"/>
    <w:basedOn w:val="RecTitle0"/>
    <w:next w:val="RecTitleDate"/>
    <w:rsid w:val="00161DFA"/>
    <w:pPr>
      <w:spacing w:before="136"/>
    </w:pPr>
    <w:rPr>
      <w:b w:val="0"/>
    </w:rPr>
  </w:style>
  <w:style w:type="paragraph" w:customStyle="1" w:styleId="RecTitleDate">
    <w:name w:val="Rec_Title/Date"/>
    <w:basedOn w:val="RecTitleRef"/>
    <w:next w:val="headfoot"/>
    <w:rsid w:val="00161DFA"/>
    <w:pPr>
      <w:tabs>
        <w:tab w:val="clear" w:pos="4849"/>
      </w:tabs>
      <w:jc w:val="right"/>
    </w:pPr>
  </w:style>
  <w:style w:type="paragraph" w:customStyle="1" w:styleId="heading">
    <w:name w:val="heading"/>
    <w:basedOn w:val="Heading2"/>
    <w:rsid w:val="00161DFA"/>
    <w:pPr>
      <w:tabs>
        <w:tab w:val="clear" w:pos="1985"/>
      </w:tabs>
      <w:spacing w:before="313"/>
      <w:outlineLvl w:val="9"/>
    </w:pPr>
    <w:rPr>
      <w:sz w:val="22"/>
      <w:lang w:val="en-GB"/>
    </w:rPr>
  </w:style>
  <w:style w:type="paragraph" w:customStyle="1" w:styleId="headfoot">
    <w:name w:val="head_foot"/>
    <w:basedOn w:val="Normal"/>
    <w:next w:val="Normalaftertitle0"/>
    <w:rsid w:val="00161DFA"/>
    <w:pPr>
      <w:tabs>
        <w:tab w:val="clear" w:pos="794"/>
        <w:tab w:val="clear" w:pos="1191"/>
        <w:tab w:val="clear" w:pos="1588"/>
        <w:tab w:val="clear" w:pos="1985"/>
      </w:tabs>
      <w:spacing w:before="0"/>
    </w:pPr>
    <w:rPr>
      <w:b/>
      <w:color w:val="FFFFFF"/>
      <w:sz w:val="8"/>
      <w:lang w:val="en-GB"/>
    </w:rPr>
  </w:style>
  <w:style w:type="paragraph" w:customStyle="1" w:styleId="Part">
    <w:name w:val="Part_#"/>
    <w:basedOn w:val="Annex"/>
    <w:next w:val="PartRef0"/>
    <w:rsid w:val="00161DFA"/>
  </w:style>
  <w:style w:type="paragraph" w:customStyle="1" w:styleId="PartRef0">
    <w:name w:val="Part_Ref"/>
    <w:basedOn w:val="AnnexRef0"/>
    <w:rsid w:val="00161DFA"/>
  </w:style>
  <w:style w:type="paragraph" w:customStyle="1" w:styleId="PartTitle0">
    <w:name w:val="Part_Title"/>
    <w:basedOn w:val="AnnexTitle"/>
    <w:next w:val="Normalaftertitle0"/>
    <w:rsid w:val="00161DFA"/>
  </w:style>
  <w:style w:type="paragraph" w:customStyle="1" w:styleId="Rep">
    <w:name w:val="Rep_#"/>
    <w:basedOn w:val="Rec"/>
    <w:next w:val="RepTitle0"/>
    <w:rsid w:val="00161DFA"/>
  </w:style>
  <w:style w:type="paragraph" w:customStyle="1" w:styleId="RepTitle0">
    <w:name w:val="Rep_Title"/>
    <w:basedOn w:val="RecTitle0"/>
    <w:next w:val="RepTitleRef"/>
    <w:rsid w:val="00161DFA"/>
  </w:style>
  <w:style w:type="paragraph" w:customStyle="1" w:styleId="RepTitleDate">
    <w:name w:val="Rep_Title/Date"/>
    <w:basedOn w:val="RecTitleDate"/>
    <w:next w:val="headfoot"/>
    <w:rsid w:val="00161DFA"/>
  </w:style>
  <w:style w:type="paragraph" w:customStyle="1" w:styleId="RepTitleRef">
    <w:name w:val="Rep_Title/Ref"/>
    <w:basedOn w:val="RecTitleRef"/>
    <w:next w:val="RepTitleDate"/>
    <w:rsid w:val="00161DFA"/>
  </w:style>
  <w:style w:type="paragraph" w:customStyle="1" w:styleId="RefDoc">
    <w:name w:val="Ref_Doc"/>
    <w:basedOn w:val="RefText0"/>
    <w:next w:val="RefText0"/>
    <w:rsid w:val="00161DFA"/>
    <w:pPr>
      <w:spacing w:before="227"/>
    </w:pPr>
    <w:rPr>
      <w:i/>
    </w:rPr>
  </w:style>
  <w:style w:type="paragraph" w:customStyle="1" w:styleId="Question">
    <w:name w:val="Question_#"/>
    <w:basedOn w:val="Rec"/>
    <w:next w:val="QuestionTitle0"/>
    <w:rsid w:val="00161DFA"/>
    <w:pPr>
      <w:spacing w:before="0"/>
    </w:pPr>
  </w:style>
  <w:style w:type="paragraph" w:customStyle="1" w:styleId="QuestionTitle0">
    <w:name w:val="Question_Title"/>
    <w:basedOn w:val="RecTitle0"/>
    <w:next w:val="QuestionTitleRef"/>
    <w:rsid w:val="00161DFA"/>
  </w:style>
  <w:style w:type="paragraph" w:customStyle="1" w:styleId="QuestionTitleDate">
    <w:name w:val="Question_Title/Date"/>
    <w:basedOn w:val="RecTitleDate"/>
    <w:next w:val="headfoot"/>
    <w:rsid w:val="00161DFA"/>
  </w:style>
  <w:style w:type="paragraph" w:customStyle="1" w:styleId="QuestionTitleRef">
    <w:name w:val="Question_Title/Ref"/>
    <w:basedOn w:val="RecTitleRef"/>
    <w:next w:val="QuestionTitleDate"/>
    <w:rsid w:val="00161DFA"/>
  </w:style>
  <w:style w:type="paragraph" w:customStyle="1" w:styleId="Res">
    <w:name w:val="Res_#"/>
    <w:basedOn w:val="Rec"/>
    <w:next w:val="ResTitle0"/>
    <w:rsid w:val="00161DFA"/>
  </w:style>
  <w:style w:type="paragraph" w:customStyle="1" w:styleId="ResTitle0">
    <w:name w:val="Res_Title"/>
    <w:basedOn w:val="RecTitle0"/>
    <w:next w:val="ResTitleRef"/>
    <w:rsid w:val="00161DFA"/>
  </w:style>
  <w:style w:type="paragraph" w:customStyle="1" w:styleId="ResTitleDate">
    <w:name w:val="Res_Title/Date"/>
    <w:basedOn w:val="RecTitleDate"/>
    <w:next w:val="headfoot"/>
    <w:rsid w:val="00161DFA"/>
  </w:style>
  <w:style w:type="paragraph" w:customStyle="1" w:styleId="ResTitleRef">
    <w:name w:val="Res_Title/Ref"/>
    <w:basedOn w:val="RecTitleRef"/>
    <w:next w:val="ResTitleDate"/>
    <w:rsid w:val="00161DFA"/>
  </w:style>
  <w:style w:type="paragraph" w:customStyle="1" w:styleId="Style">
    <w:name w:val="Style"/>
    <w:basedOn w:val="Normal"/>
    <w:rsid w:val="00161DFA"/>
    <w:pPr>
      <w:tabs>
        <w:tab w:val="center" w:pos="4196"/>
        <w:tab w:val="left" w:pos="9242"/>
        <w:tab w:val="center" w:pos="12587"/>
      </w:tabs>
      <w:spacing w:before="340" w:line="318" w:lineRule="atLeast"/>
      <w:ind w:right="618"/>
    </w:pPr>
    <w:rPr>
      <w:i/>
      <w:sz w:val="28"/>
      <w:lang w:val="en-GB"/>
    </w:rPr>
  </w:style>
  <w:style w:type="paragraph" w:customStyle="1" w:styleId="Sectionsous">
    <w:name w:val="Section_sous"/>
    <w:basedOn w:val="Section"/>
    <w:next w:val="Rec"/>
    <w:rsid w:val="00161DFA"/>
    <w:pPr>
      <w:pageBreakBefore w:val="0"/>
      <w:spacing w:before="240"/>
    </w:pPr>
  </w:style>
  <w:style w:type="paragraph" w:customStyle="1" w:styleId="CCI">
    <w:name w:val="CCI"/>
    <w:basedOn w:val="Normal"/>
    <w:next w:val="call0"/>
    <w:rsid w:val="00161DFA"/>
    <w:pPr>
      <w:keepNext/>
      <w:keepLines/>
      <w:tabs>
        <w:tab w:val="clear" w:pos="794"/>
        <w:tab w:val="clear" w:pos="1191"/>
        <w:tab w:val="clear" w:pos="1588"/>
        <w:tab w:val="clear" w:pos="1985"/>
      </w:tabs>
      <w:spacing w:before="199"/>
    </w:pPr>
    <w:rPr>
      <w:sz w:val="20"/>
      <w:lang w:val="en-GB"/>
    </w:rPr>
  </w:style>
  <w:style w:type="paragraph" w:customStyle="1" w:styleId="FigureRemark">
    <w:name w:val="Figure_Remark"/>
    <w:basedOn w:val="TableLegend0"/>
    <w:rsid w:val="00161DFA"/>
    <w:pPr>
      <w:tabs>
        <w:tab w:val="clear" w:pos="794"/>
        <w:tab w:val="clear" w:pos="1191"/>
        <w:tab w:val="clear" w:pos="1588"/>
        <w:tab w:val="clear" w:pos="1985"/>
        <w:tab w:val="center" w:pos="284"/>
      </w:tabs>
      <w:spacing w:before="142"/>
    </w:pPr>
  </w:style>
  <w:style w:type="paragraph" w:customStyle="1" w:styleId="Fig">
    <w:name w:val="Fig"/>
    <w:basedOn w:val="Figure"/>
    <w:next w:val="Fig0"/>
    <w:rsid w:val="00161DFA"/>
    <w:pPr>
      <w:keepLines w:val="0"/>
      <w:spacing w:before="136" w:after="0"/>
    </w:pPr>
    <w:rPr>
      <w:caps w:val="0"/>
      <w:sz w:val="20"/>
      <w:lang w:val="en-US"/>
    </w:rPr>
  </w:style>
  <w:style w:type="paragraph" w:customStyle="1" w:styleId="Fig0">
    <w:name w:val="Fig_#"/>
    <w:basedOn w:val="Fig"/>
    <w:next w:val="Normal"/>
    <w:rsid w:val="00161DFA"/>
    <w:pPr>
      <w:jc w:val="left"/>
    </w:pPr>
    <w:rPr>
      <w:color w:val="FFFFFF"/>
    </w:rPr>
  </w:style>
  <w:style w:type="paragraph" w:customStyle="1" w:styleId="Chaptitle0">
    <w:name w:val="Chap title"/>
    <w:next w:val="headfoot"/>
    <w:rsid w:val="00161DFA"/>
    <w:pPr>
      <w:keepNext/>
      <w:keepLines/>
      <w:overflowPunct w:val="0"/>
      <w:autoSpaceDE w:val="0"/>
      <w:autoSpaceDN w:val="0"/>
      <w:adjustRightInd w:val="0"/>
      <w:spacing w:before="240"/>
      <w:jc w:val="center"/>
      <w:textAlignment w:val="baseline"/>
    </w:pPr>
    <w:rPr>
      <w:rFonts w:ascii="Times" w:hAnsi="Times"/>
      <w:b/>
      <w:lang w:val="en-GB" w:eastAsia="en-US"/>
    </w:rPr>
  </w:style>
  <w:style w:type="paragraph" w:customStyle="1" w:styleId="TableRef">
    <w:name w:val="Table_Ref"/>
    <w:basedOn w:val="Normal"/>
    <w:next w:val="TableTitle0"/>
    <w:rsid w:val="00161DFA"/>
    <w:pPr>
      <w:keepNext/>
      <w:spacing w:before="567"/>
      <w:jc w:val="center"/>
    </w:pPr>
    <w:rPr>
      <w:rFonts w:ascii="Times" w:hAnsi="Times"/>
      <w:sz w:val="18"/>
      <w:lang w:val="en-GB"/>
    </w:rPr>
  </w:style>
  <w:style w:type="paragraph" w:customStyle="1" w:styleId="Finalact">
    <w:name w:val="Final act"/>
    <w:basedOn w:val="Normal"/>
    <w:rsid w:val="00161DFA"/>
    <w:pPr>
      <w:keepNext/>
      <w:pageBreakBefore/>
      <w:spacing w:before="1200" w:after="240"/>
      <w:jc w:val="center"/>
    </w:pPr>
    <w:rPr>
      <w:rFonts w:ascii="Times" w:hAnsi="Times"/>
      <w:b/>
      <w:lang w:val="en-GB"/>
    </w:rPr>
  </w:style>
  <w:style w:type="paragraph" w:customStyle="1" w:styleId="Finacttitle">
    <w:name w:val="Finact title"/>
    <w:basedOn w:val="Finalact"/>
    <w:next w:val="Normal"/>
    <w:rsid w:val="00161DFA"/>
    <w:pPr>
      <w:pageBreakBefore w:val="0"/>
      <w:spacing w:before="0" w:after="720"/>
    </w:pPr>
  </w:style>
  <w:style w:type="paragraph" w:customStyle="1" w:styleId="Arttitle0">
    <w:name w:val="Art title"/>
    <w:next w:val="Normalaftertitle0"/>
    <w:rsid w:val="00161DFA"/>
    <w:pPr>
      <w:keepNext/>
      <w:keepLines/>
      <w:overflowPunct w:val="0"/>
      <w:autoSpaceDE w:val="0"/>
      <w:autoSpaceDN w:val="0"/>
      <w:adjustRightInd w:val="0"/>
      <w:spacing w:before="240"/>
      <w:jc w:val="center"/>
      <w:textAlignment w:val="baseline"/>
    </w:pPr>
    <w:rPr>
      <w:rFonts w:ascii="Times" w:hAnsi="Times"/>
      <w:b/>
      <w:lang w:val="en-GB" w:eastAsia="en-US"/>
    </w:rPr>
  </w:style>
  <w:style w:type="paragraph" w:customStyle="1" w:styleId="Art">
    <w:name w:val="Art #"/>
    <w:basedOn w:val="Normal"/>
    <w:next w:val="Arttitle0"/>
    <w:rsid w:val="00161DFA"/>
    <w:pPr>
      <w:keepNext/>
      <w:keepLines/>
      <w:spacing w:before="624" w:line="240" w:lineRule="exact"/>
      <w:jc w:val="center"/>
    </w:pPr>
    <w:rPr>
      <w:rFonts w:ascii="Times" w:hAnsi="Times"/>
      <w:sz w:val="20"/>
      <w:lang w:val="en-GB"/>
    </w:rPr>
  </w:style>
  <w:style w:type="paragraph" w:customStyle="1" w:styleId="Signcountry">
    <w:name w:val="Sign country"/>
    <w:basedOn w:val="Normal"/>
    <w:next w:val="Signpart"/>
    <w:rsid w:val="00161DFA"/>
    <w:pPr>
      <w:keepNext/>
      <w:keepLines/>
      <w:spacing w:before="240" w:after="57"/>
      <w:jc w:val="left"/>
    </w:pPr>
    <w:rPr>
      <w:rFonts w:ascii="Times" w:hAnsi="Times"/>
      <w:b/>
      <w:sz w:val="20"/>
      <w:lang w:val="en-GB"/>
    </w:rPr>
  </w:style>
  <w:style w:type="paragraph" w:customStyle="1" w:styleId="Signpart">
    <w:name w:val="Sign part"/>
    <w:basedOn w:val="Signcountry"/>
    <w:rsid w:val="00161DFA"/>
    <w:pPr>
      <w:keepNext w:val="0"/>
      <w:keepLines w:val="0"/>
      <w:spacing w:before="0"/>
      <w:ind w:left="284"/>
    </w:pPr>
    <w:rPr>
      <w:b w:val="0"/>
      <w:smallCaps/>
    </w:rPr>
  </w:style>
  <w:style w:type="paragraph" w:customStyle="1" w:styleId="ANN">
    <w:name w:val="ANN #"/>
    <w:basedOn w:val="Finalact"/>
    <w:next w:val="ANNTITLE"/>
    <w:rsid w:val="00161DFA"/>
    <w:pPr>
      <w:spacing w:before="720" w:after="0"/>
    </w:pPr>
  </w:style>
  <w:style w:type="paragraph" w:customStyle="1" w:styleId="ANNTITLE">
    <w:name w:val="ANN TITLE"/>
    <w:basedOn w:val="ANN"/>
    <w:next w:val="Normal"/>
    <w:rsid w:val="00161DFA"/>
    <w:pPr>
      <w:pageBreakBefore w:val="0"/>
      <w:spacing w:before="240" w:line="240" w:lineRule="exact"/>
    </w:pPr>
  </w:style>
  <w:style w:type="paragraph" w:customStyle="1" w:styleId="Chap">
    <w:name w:val="Chap #"/>
    <w:basedOn w:val="Art"/>
    <w:next w:val="Chaptitle0"/>
    <w:rsid w:val="00161DFA"/>
  </w:style>
  <w:style w:type="paragraph" w:customStyle="1" w:styleId="Protfin">
    <w:name w:val="Prot fin"/>
    <w:basedOn w:val="ANN"/>
    <w:next w:val="Normalaftertitle0"/>
    <w:rsid w:val="00161DFA"/>
    <w:pPr>
      <w:spacing w:after="240"/>
    </w:pPr>
  </w:style>
  <w:style w:type="paragraph" w:customStyle="1" w:styleId="Prot">
    <w:name w:val="Prot #"/>
    <w:basedOn w:val="Normal"/>
    <w:next w:val="Protlang"/>
    <w:rsid w:val="00161DFA"/>
    <w:pPr>
      <w:keepNext/>
      <w:spacing w:before="240" w:line="240" w:lineRule="exact"/>
      <w:jc w:val="center"/>
    </w:pPr>
    <w:rPr>
      <w:rFonts w:ascii="Times" w:hAnsi="Times"/>
      <w:sz w:val="20"/>
      <w:lang w:val="en-GB"/>
    </w:rPr>
  </w:style>
  <w:style w:type="paragraph" w:customStyle="1" w:styleId="Protlang">
    <w:name w:val="Prot lang"/>
    <w:basedOn w:val="Prot"/>
    <w:next w:val="Protpays"/>
    <w:rsid w:val="00161DFA"/>
    <w:pPr>
      <w:keepLines/>
      <w:framePr w:hSpace="181" w:vSpace="181" w:wrap="auto" w:hAnchor="text" w:xAlign="right"/>
      <w:spacing w:before="0"/>
      <w:jc w:val="right"/>
    </w:pPr>
    <w:rPr>
      <w:i/>
      <w:sz w:val="18"/>
    </w:rPr>
  </w:style>
  <w:style w:type="paragraph" w:customStyle="1" w:styleId="Protpays">
    <w:name w:val="Prot pays"/>
    <w:basedOn w:val="Protlang"/>
    <w:next w:val="Prottexte"/>
    <w:rsid w:val="00161DFA"/>
    <w:pPr>
      <w:framePr w:wrap="auto"/>
      <w:spacing w:before="113"/>
      <w:jc w:val="left"/>
    </w:pPr>
  </w:style>
  <w:style w:type="paragraph" w:customStyle="1" w:styleId="Prottexte">
    <w:name w:val="Prot texte"/>
    <w:basedOn w:val="Protlang"/>
    <w:rsid w:val="00161DFA"/>
    <w:pPr>
      <w:keepNext w:val="0"/>
      <w:keepLines w:val="0"/>
      <w:framePr w:wrap="auto"/>
      <w:spacing w:before="113"/>
      <w:jc w:val="both"/>
    </w:pPr>
    <w:rPr>
      <w:i w:val="0"/>
    </w:rPr>
  </w:style>
  <w:style w:type="paragraph" w:customStyle="1" w:styleId="Protcall">
    <w:name w:val="Prot call"/>
    <w:basedOn w:val="Prottexte"/>
    <w:next w:val="Prottexte"/>
    <w:rsid w:val="00161DFA"/>
    <w:pPr>
      <w:keepNext/>
      <w:keepLines/>
      <w:framePr w:wrap="auto" w:xAlign="left"/>
      <w:spacing w:before="170"/>
      <w:ind w:left="794"/>
      <w:jc w:val="left"/>
    </w:pPr>
    <w:rPr>
      <w:i/>
    </w:rPr>
  </w:style>
  <w:style w:type="paragraph" w:customStyle="1" w:styleId="RESREC">
    <w:name w:val="RES+REC"/>
    <w:basedOn w:val="ANN"/>
    <w:next w:val="Res0"/>
    <w:rsid w:val="00161DFA"/>
  </w:style>
  <w:style w:type="paragraph" w:customStyle="1" w:styleId="Res0">
    <w:name w:val="Res #"/>
    <w:basedOn w:val="Chap"/>
    <w:next w:val="Restitle1"/>
    <w:rsid w:val="00161DFA"/>
  </w:style>
  <w:style w:type="paragraph" w:customStyle="1" w:styleId="Restitle1">
    <w:name w:val="Res title"/>
    <w:basedOn w:val="Chaptitle0"/>
    <w:next w:val="Normalaftertitle0"/>
    <w:rsid w:val="00161DFA"/>
  </w:style>
  <w:style w:type="paragraph" w:customStyle="1" w:styleId="Rec0">
    <w:name w:val="Rec #"/>
    <w:basedOn w:val="Res0"/>
    <w:next w:val="Rectitle1"/>
    <w:rsid w:val="00161DFA"/>
  </w:style>
  <w:style w:type="paragraph" w:customStyle="1" w:styleId="Rectitle1">
    <w:name w:val="Rec title"/>
    <w:basedOn w:val="Restitle1"/>
    <w:next w:val="Normal"/>
    <w:rsid w:val="00161DFA"/>
  </w:style>
  <w:style w:type="paragraph" w:customStyle="1" w:styleId="Rescall">
    <w:name w:val="Res call"/>
    <w:next w:val="Normal"/>
    <w:rsid w:val="00161DFA"/>
    <w:pPr>
      <w:keepNext/>
      <w:keepLines/>
      <w:tabs>
        <w:tab w:val="left" w:pos="794"/>
        <w:tab w:val="left" w:pos="1191"/>
        <w:tab w:val="center" w:leader="hyphen" w:pos="1588"/>
        <w:tab w:val="center" w:pos="1985"/>
      </w:tabs>
      <w:overflowPunct w:val="0"/>
      <w:autoSpaceDE w:val="0"/>
      <w:autoSpaceDN w:val="0"/>
      <w:adjustRightInd w:val="0"/>
      <w:spacing w:before="227"/>
      <w:ind w:left="794"/>
      <w:textAlignment w:val="baseline"/>
    </w:pPr>
    <w:rPr>
      <w:rFonts w:ascii="Times" w:hAnsi="Times"/>
      <w:i/>
      <w:lang w:val="en-GB" w:eastAsia="en-US"/>
    </w:rPr>
  </w:style>
  <w:style w:type="paragraph" w:customStyle="1" w:styleId="Reccall">
    <w:name w:val="Rec call"/>
    <w:basedOn w:val="Rescall"/>
    <w:next w:val="Normal"/>
    <w:rsid w:val="00161DFA"/>
  </w:style>
  <w:style w:type="paragraph" w:customStyle="1" w:styleId="Resann">
    <w:name w:val="Res ann #"/>
    <w:basedOn w:val="Res0"/>
    <w:rsid w:val="00161DFA"/>
  </w:style>
  <w:style w:type="paragraph" w:customStyle="1" w:styleId="Resanntitle">
    <w:name w:val="Res ann title"/>
    <w:basedOn w:val="Restitle1"/>
    <w:next w:val="Heading1"/>
    <w:rsid w:val="00161DFA"/>
  </w:style>
  <w:style w:type="paragraph" w:customStyle="1" w:styleId="Recann">
    <w:name w:val="Rec ann #"/>
    <w:basedOn w:val="Resann"/>
    <w:next w:val="Recanntitle"/>
    <w:rsid w:val="00161DFA"/>
  </w:style>
  <w:style w:type="paragraph" w:customStyle="1" w:styleId="Recanntitle">
    <w:name w:val="Rec ann title"/>
    <w:basedOn w:val="Resanntitle"/>
    <w:rsid w:val="00161DFA"/>
  </w:style>
  <w:style w:type="paragraph" w:customStyle="1" w:styleId="Recannheading">
    <w:name w:val="Rec ann heading"/>
    <w:basedOn w:val="Resannheading"/>
    <w:next w:val="Normal"/>
    <w:rsid w:val="00161DFA"/>
  </w:style>
  <w:style w:type="paragraph" w:customStyle="1" w:styleId="Resannheading">
    <w:name w:val="Res ann heading"/>
    <w:basedOn w:val="Heading2"/>
    <w:next w:val="Normal"/>
    <w:rsid w:val="00161DFA"/>
    <w:pPr>
      <w:tabs>
        <w:tab w:val="clear" w:pos="794"/>
        <w:tab w:val="clear" w:pos="1191"/>
        <w:tab w:val="clear" w:pos="1588"/>
        <w:tab w:val="clear" w:pos="1985"/>
      </w:tabs>
      <w:spacing w:before="313"/>
      <w:jc w:val="left"/>
      <w:outlineLvl w:val="9"/>
    </w:pPr>
    <w:rPr>
      <w:rFonts w:ascii="Times" w:hAnsi="Times"/>
      <w:b w:val="0"/>
      <w:i/>
      <w:sz w:val="22"/>
      <w:lang w:val="en-GB"/>
    </w:rPr>
  </w:style>
  <w:style w:type="paragraph" w:customStyle="1" w:styleId="numtable">
    <w:name w:val="numtable"/>
    <w:basedOn w:val="Normal"/>
    <w:rsid w:val="00161DFA"/>
    <w:pPr>
      <w:tabs>
        <w:tab w:val="clear" w:pos="794"/>
        <w:tab w:val="clear" w:pos="1191"/>
        <w:tab w:val="clear" w:pos="1588"/>
        <w:tab w:val="clear" w:pos="1985"/>
        <w:tab w:val="center" w:pos="680"/>
        <w:tab w:val="center" w:pos="2041"/>
        <w:tab w:val="decimal" w:pos="3515"/>
        <w:tab w:val="center" w:pos="5727"/>
        <w:tab w:val="center" w:pos="7144"/>
        <w:tab w:val="center" w:pos="8505"/>
      </w:tabs>
      <w:spacing w:before="147" w:line="240" w:lineRule="exact"/>
    </w:pPr>
    <w:rPr>
      <w:rFonts w:ascii="Times" w:hAnsi="Times"/>
      <w:sz w:val="20"/>
      <w:lang w:val="en-GB"/>
    </w:rPr>
  </w:style>
  <w:style w:type="paragraph" w:customStyle="1" w:styleId="Head">
    <w:name w:val="Head"/>
    <w:basedOn w:val="Normal"/>
    <w:rsid w:val="00161DFA"/>
    <w:pPr>
      <w:tabs>
        <w:tab w:val="clear" w:pos="794"/>
        <w:tab w:val="clear" w:pos="1191"/>
        <w:tab w:val="clear" w:pos="1588"/>
        <w:tab w:val="clear" w:pos="1985"/>
        <w:tab w:val="left" w:pos="6663"/>
      </w:tabs>
      <w:spacing w:before="0"/>
      <w:jc w:val="left"/>
    </w:pPr>
    <w:rPr>
      <w:b/>
      <w:color w:val="FFFFFF"/>
      <w:sz w:val="8"/>
    </w:rPr>
  </w:style>
  <w:style w:type="paragraph" w:customStyle="1" w:styleId="Infodoc">
    <w:name w:val="Infodoc"/>
    <w:basedOn w:val="Normal"/>
    <w:rsid w:val="00161DFA"/>
    <w:pPr>
      <w:tabs>
        <w:tab w:val="clear" w:pos="794"/>
        <w:tab w:val="clear" w:pos="1588"/>
        <w:tab w:val="clear" w:pos="1985"/>
      </w:tabs>
      <w:spacing w:before="0"/>
      <w:ind w:left="1191" w:hanging="1191"/>
      <w:jc w:val="left"/>
    </w:pPr>
    <w:rPr>
      <w:rFonts w:ascii="Arial" w:hAnsi="Arial"/>
      <w:sz w:val="22"/>
    </w:rPr>
  </w:style>
  <w:style w:type="paragraph" w:customStyle="1" w:styleId="Part0">
    <w:name w:val="Part"/>
    <w:basedOn w:val="Normal"/>
    <w:rsid w:val="00161DFA"/>
    <w:pPr>
      <w:tabs>
        <w:tab w:val="clear" w:pos="794"/>
        <w:tab w:val="clear" w:pos="1191"/>
        <w:tab w:val="clear" w:pos="1588"/>
        <w:tab w:val="clear" w:pos="1985"/>
        <w:tab w:val="left" w:pos="1276"/>
        <w:tab w:val="left" w:pos="1701"/>
      </w:tabs>
      <w:spacing w:before="199"/>
      <w:ind w:left="1701" w:hanging="1701"/>
      <w:jc w:val="left"/>
    </w:pPr>
    <w:rPr>
      <w:rFonts w:ascii="Arial" w:hAnsi="Arial"/>
      <w:caps/>
      <w:sz w:val="22"/>
    </w:rPr>
  </w:style>
  <w:style w:type="paragraph" w:customStyle="1" w:styleId="Address">
    <w:name w:val="Address"/>
    <w:basedOn w:val="Normal"/>
    <w:rsid w:val="00161DFA"/>
    <w:pPr>
      <w:tabs>
        <w:tab w:val="clear" w:pos="794"/>
        <w:tab w:val="clear" w:pos="1191"/>
        <w:tab w:val="clear" w:pos="1588"/>
        <w:tab w:val="clear" w:pos="1985"/>
        <w:tab w:val="left" w:pos="5954"/>
        <w:tab w:val="left" w:pos="7201"/>
      </w:tabs>
      <w:spacing w:before="136"/>
      <w:ind w:left="794"/>
      <w:jc w:val="left"/>
    </w:pPr>
    <w:rPr>
      <w:rFonts w:ascii="Arial" w:hAnsi="Arial"/>
      <w:sz w:val="22"/>
    </w:rPr>
  </w:style>
  <w:style w:type="paragraph" w:customStyle="1" w:styleId="Qlist">
    <w:name w:val="Qlist"/>
    <w:basedOn w:val="Normal"/>
    <w:rsid w:val="00161DFA"/>
    <w:pPr>
      <w:tabs>
        <w:tab w:val="clear" w:pos="1191"/>
        <w:tab w:val="clear" w:pos="1588"/>
        <w:tab w:val="left" w:pos="2268"/>
      </w:tabs>
      <w:spacing w:before="199"/>
      <w:ind w:left="2268" w:hanging="2268"/>
      <w:jc w:val="left"/>
    </w:pPr>
    <w:rPr>
      <w:rFonts w:ascii="Arial" w:hAnsi="Arial"/>
      <w:b/>
      <w:sz w:val="22"/>
    </w:rPr>
  </w:style>
  <w:style w:type="paragraph" w:customStyle="1" w:styleId="Subject">
    <w:name w:val="Subject"/>
    <w:basedOn w:val="Normal"/>
    <w:next w:val="Title1"/>
    <w:rsid w:val="00161DFA"/>
    <w:pPr>
      <w:tabs>
        <w:tab w:val="clear" w:pos="794"/>
        <w:tab w:val="clear" w:pos="1191"/>
        <w:tab w:val="clear" w:pos="1588"/>
        <w:tab w:val="clear" w:pos="1985"/>
        <w:tab w:val="left" w:pos="993"/>
      </w:tabs>
      <w:spacing w:before="0"/>
      <w:ind w:left="993" w:hanging="993"/>
      <w:jc w:val="left"/>
    </w:pPr>
    <w:rPr>
      <w:rFonts w:ascii="Arial" w:hAnsi="Arial"/>
      <w:sz w:val="22"/>
    </w:rPr>
  </w:style>
  <w:style w:type="paragraph" w:customStyle="1" w:styleId="Object">
    <w:name w:val="Object"/>
    <w:basedOn w:val="Subject"/>
    <w:next w:val="Subject"/>
    <w:rsid w:val="00161DFA"/>
  </w:style>
  <w:style w:type="paragraph" w:customStyle="1" w:styleId="Data">
    <w:name w:val="Data"/>
    <w:basedOn w:val="Subject"/>
    <w:next w:val="Subject"/>
    <w:rsid w:val="00161DFA"/>
  </w:style>
  <w:style w:type="paragraph" w:customStyle="1" w:styleId="Title1">
    <w:name w:val="Title 1"/>
    <w:basedOn w:val="Normal"/>
    <w:next w:val="Title2"/>
    <w:rsid w:val="00161DFA"/>
    <w:pPr>
      <w:tabs>
        <w:tab w:val="clear" w:pos="794"/>
        <w:tab w:val="clear" w:pos="1191"/>
        <w:tab w:val="clear" w:pos="1588"/>
        <w:tab w:val="clear" w:pos="1985"/>
      </w:tabs>
      <w:spacing w:before="720"/>
      <w:jc w:val="center"/>
    </w:pPr>
    <w:rPr>
      <w:rFonts w:ascii="Arial" w:hAnsi="Arial"/>
      <w:sz w:val="22"/>
      <w:u w:val="single"/>
    </w:rPr>
  </w:style>
  <w:style w:type="paragraph" w:customStyle="1" w:styleId="meeting">
    <w:name w:val="meeting"/>
    <w:basedOn w:val="Head"/>
    <w:next w:val="Head"/>
    <w:rsid w:val="00161DFA"/>
    <w:pPr>
      <w:tabs>
        <w:tab w:val="left" w:pos="7371"/>
      </w:tabs>
      <w:spacing w:after="567"/>
    </w:pPr>
  </w:style>
  <w:style w:type="paragraph" w:customStyle="1" w:styleId="Title2">
    <w:name w:val="Title 2"/>
    <w:basedOn w:val="Title1"/>
    <w:next w:val="Title3"/>
    <w:rsid w:val="00161DFA"/>
    <w:pPr>
      <w:spacing w:before="480"/>
    </w:pPr>
    <w:rPr>
      <w:caps/>
      <w:u w:val="none"/>
    </w:rPr>
  </w:style>
  <w:style w:type="paragraph" w:customStyle="1" w:styleId="Title3">
    <w:name w:val="Title 3"/>
    <w:basedOn w:val="Title2"/>
    <w:next w:val="Title4"/>
    <w:rsid w:val="00161DFA"/>
    <w:pPr>
      <w:spacing w:before="240"/>
    </w:pPr>
  </w:style>
  <w:style w:type="paragraph" w:customStyle="1" w:styleId="Title4">
    <w:name w:val="Title 4"/>
    <w:basedOn w:val="Title3"/>
    <w:next w:val="Heading1"/>
    <w:rsid w:val="00161DFA"/>
    <w:rPr>
      <w:caps w:val="0"/>
    </w:rPr>
  </w:style>
  <w:style w:type="paragraph" w:customStyle="1" w:styleId="styles">
    <w:name w:val="styles"/>
    <w:basedOn w:val="Normal"/>
    <w:rsid w:val="00161DFA"/>
    <w:pPr>
      <w:spacing w:before="284"/>
      <w:ind w:left="-567"/>
      <w:jc w:val="left"/>
    </w:pPr>
    <w:rPr>
      <w:rFonts w:ascii="Helvetica" w:hAnsi="Helvetica"/>
      <w:b/>
      <w:sz w:val="22"/>
      <w:u w:val="single"/>
      <w:lang w:val="en-GB"/>
    </w:rPr>
  </w:style>
  <w:style w:type="paragraph" w:customStyle="1" w:styleId="prec">
    <w:name w:val="prec"/>
    <w:basedOn w:val="Normal"/>
    <w:rsid w:val="00161DFA"/>
    <w:pPr>
      <w:framePr w:w="567" w:hSpace="113" w:vSpace="113" w:wrap="auto" w:hAnchor="page"/>
      <w:tabs>
        <w:tab w:val="clear" w:pos="794"/>
        <w:tab w:val="clear" w:pos="1191"/>
        <w:tab w:val="clear" w:pos="1588"/>
        <w:tab w:val="clear" w:pos="1985"/>
      </w:tabs>
      <w:spacing w:before="136"/>
      <w:jc w:val="left"/>
    </w:pPr>
    <w:rPr>
      <w:rFonts w:ascii="Helvetica" w:hAnsi="Helvetica"/>
      <w:smallCaps/>
      <w:sz w:val="16"/>
      <w:lang w:val="en-GB"/>
    </w:rPr>
  </w:style>
  <w:style w:type="paragraph" w:customStyle="1" w:styleId="Title0">
    <w:name w:val="Title 0"/>
    <w:basedOn w:val="Normal"/>
    <w:next w:val="Normal"/>
    <w:rsid w:val="00161DFA"/>
    <w:pPr>
      <w:tabs>
        <w:tab w:val="clear" w:pos="794"/>
        <w:tab w:val="clear" w:pos="1191"/>
        <w:tab w:val="clear" w:pos="1588"/>
        <w:tab w:val="clear" w:pos="1985"/>
      </w:tabs>
      <w:spacing w:before="720" w:after="240"/>
      <w:jc w:val="center"/>
    </w:pPr>
    <w:rPr>
      <w:rFonts w:ascii="Arial" w:hAnsi="Arial"/>
      <w:spacing w:val="10"/>
      <w:u w:val="single"/>
      <w:lang w:val="en-GB"/>
    </w:rPr>
  </w:style>
  <w:style w:type="paragraph" w:customStyle="1" w:styleId="h">
    <w:name w:val="h"/>
    <w:basedOn w:val="Normal"/>
    <w:rsid w:val="00161DFA"/>
    <w:pPr>
      <w:spacing w:before="147" w:line="240" w:lineRule="exact"/>
    </w:pPr>
    <w:rPr>
      <w:rFonts w:ascii="Times" w:hAnsi="Times"/>
      <w:sz w:val="20"/>
      <w:lang w:val="en-GB"/>
    </w:rPr>
  </w:style>
  <w:style w:type="paragraph" w:customStyle="1" w:styleId="A">
    <w:name w:val="A"/>
    <w:basedOn w:val="Normal"/>
    <w:rsid w:val="00161DFA"/>
    <w:pPr>
      <w:spacing w:before="147" w:line="240" w:lineRule="exact"/>
    </w:pPr>
    <w:rPr>
      <w:rFonts w:ascii="Times" w:hAnsi="Times"/>
      <w:sz w:val="20"/>
      <w:lang w:val="en-GB"/>
    </w:rPr>
  </w:style>
  <w:style w:type="paragraph" w:customStyle="1" w:styleId="c">
    <w:name w:val="c"/>
    <w:basedOn w:val="enumlev1"/>
    <w:rsid w:val="00161DFA"/>
    <w:pPr>
      <w:tabs>
        <w:tab w:val="clear" w:pos="794"/>
        <w:tab w:val="clear" w:pos="1191"/>
        <w:tab w:val="clear" w:pos="1588"/>
        <w:tab w:val="clear" w:pos="1985"/>
        <w:tab w:val="left" w:pos="397"/>
      </w:tabs>
      <w:spacing w:before="103" w:line="240" w:lineRule="exact"/>
      <w:ind w:left="0" w:firstLine="0"/>
      <w:jc w:val="left"/>
    </w:pPr>
    <w:rPr>
      <w:rFonts w:ascii="Times" w:hAnsi="Times"/>
      <w:sz w:val="20"/>
      <w:lang w:val="en-GB"/>
    </w:rPr>
  </w:style>
  <w:style w:type="paragraph" w:customStyle="1" w:styleId="foot">
    <w:name w:val="foot"/>
    <w:basedOn w:val="headfoot"/>
    <w:rsid w:val="00161DFA"/>
  </w:style>
  <w:style w:type="paragraph" w:styleId="BalloonText">
    <w:name w:val="Balloon Text"/>
    <w:basedOn w:val="Normal"/>
    <w:link w:val="BalloonTextChar"/>
    <w:uiPriority w:val="99"/>
    <w:unhideWhenUsed/>
    <w:rsid w:val="00161DFA"/>
    <w:pPr>
      <w:spacing w:before="0"/>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161DFA"/>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header" Target="header6.xml"/><Relationship Id="rId3" Type="http://schemas.openxmlformats.org/officeDocument/2006/relationships/webSettings" Target="webSettings.xml"/><Relationship Id="rId21" Type="http://schemas.openxmlformats.org/officeDocument/2006/relationships/image" Target="media/image11.wmf"/><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image" Target="media/image6.wmf"/><Relationship Id="rId20" Type="http://schemas.openxmlformats.org/officeDocument/2006/relationships/image" Target="media/image10.w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14.wmf"/><Relationship Id="rId5"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9.wmf"/><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126</TotalTime>
  <Pages>43</Pages>
  <Words>12373</Words>
  <Characters>70532</Characters>
  <Application>Microsoft Office Word</Application>
  <DocSecurity>0</DocSecurity>
  <Lines>1763</Lines>
  <Paragraphs>43</Paragraphs>
  <ScaleCrop>false</ScaleCrop>
  <HeadingPairs>
    <vt:vector size="2" baseType="variant">
      <vt:variant>
        <vt:lpstr>Title</vt:lpstr>
      </vt:variant>
      <vt:variant>
        <vt:i4>1</vt:i4>
      </vt:variant>
    </vt:vector>
  </HeadingPairs>
  <TitlesOfParts>
    <vt:vector size="1" baseType="lpstr">
      <vt:lpstr> - </vt:lpstr>
    </vt:vector>
  </TitlesOfParts>
  <Manager/>
  <Company>ITU</Company>
  <LinksUpToDate>false</LinksUpToDate>
  <CharactersWithSpaces>82862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Bureau des radiocommunications de l'UIT (BR)</dc:creator>
  <cp:keywords>,</cp:keywords>
  <dc:description>Gachetc, 06/06/2019, ITU51013811</dc:description>
  <cp:lastModifiedBy>Gachet, Christelle</cp:lastModifiedBy>
  <cp:revision>21</cp:revision>
  <cp:lastPrinted>2019-06-06T08:45:00Z</cp:lastPrinted>
  <dcterms:created xsi:type="dcterms:W3CDTF">2011-09-14T14:09:00Z</dcterms:created>
  <dcterms:modified xsi:type="dcterms:W3CDTF">2019-06-06T08:47:00Z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06 June 2019</vt:lpwstr>
  </property>
</Properties>
</file>