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351FAA"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6" type="#_x0000_t202" style="position:absolute;left:0;text-align:left;margin-left:29.7pt;margin-top:538.85pt;width:448.2pt;height:108pt;z-index:251658752" filled="f" stroked="f">
            <v:textbox style="mso-next-textbox:#_x0000_s3886">
              <w:txbxContent>
                <w:p w:rsidR="00197749" w:rsidRPr="005F01A2" w:rsidRDefault="00197749" w:rsidP="00351FA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proofErr w:type="spellStart"/>
                  <w:r w:rsidR="00351FAA">
                    <w:rPr>
                      <w:rFonts w:ascii="Tahoma" w:hAnsi="Tahoma"/>
                      <w:b/>
                      <w:bCs/>
                      <w:color w:val="000068"/>
                      <w:sz w:val="34"/>
                      <w:szCs w:val="54"/>
                      <w:lang w:bidi="ar-EG"/>
                    </w:rPr>
                    <w:t>TF</w:t>
                  </w:r>
                  <w:proofErr w:type="spellEnd"/>
                </w:p>
                <w:p w:rsidR="00197749" w:rsidRPr="005F01A2" w:rsidRDefault="00351FAA"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إرسالات الترددات المعيارية وإشارات التوقيت</w:t>
                  </w:r>
                </w:p>
              </w:txbxContent>
            </v:textbox>
          </v:shape>
        </w:pict>
      </w:r>
      <w:r>
        <w:rPr>
          <w:b/>
          <w:bCs/>
          <w:noProof/>
          <w:sz w:val="32"/>
          <w:szCs w:val="32"/>
          <w:rtl/>
          <w:lang w:eastAsia="en-US"/>
        </w:rPr>
        <w:pict>
          <v:shape id="_x0000_s3883" type="#_x0000_t202" style="position:absolute;left:0;text-align:left;margin-left:29.7pt;margin-top:340.85pt;width:400.95pt;height:135pt;z-index:251655680" filled="f" stroked="f">
            <v:textbox style="mso-next-textbox:#_x0000_s3883">
              <w:txbxContent>
                <w:p w:rsidR="00197749" w:rsidRPr="005F01A2" w:rsidRDefault="00351FAA" w:rsidP="005F01A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مصدر إشارات التوقيت الموثوق به للسلطة المسؤولة عن خاتم التوقيت</w:t>
                  </w:r>
                </w:p>
              </w:txbxContent>
            </v:textbox>
          </v:shape>
        </w:pict>
      </w:r>
      <w:r w:rsidR="00885226">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197749" w:rsidRPr="009C6655" w:rsidRDefault="00197749" w:rsidP="00351FA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351FAA">
                    <w:rPr>
                      <w:rFonts w:ascii="Tahoma" w:hAnsi="Tahoma"/>
                      <w:b/>
                      <w:bCs/>
                      <w:color w:val="000068"/>
                      <w:sz w:val="36"/>
                      <w:szCs w:val="56"/>
                      <w:lang w:bidi="ar-EG"/>
                    </w:rPr>
                    <w:t>TF</w:t>
                  </w:r>
                  <w:r w:rsidRPr="005F01A2">
                    <w:rPr>
                      <w:rFonts w:ascii="Tahoma" w:hAnsi="Tahoma"/>
                      <w:b/>
                      <w:bCs/>
                      <w:color w:val="000068"/>
                      <w:sz w:val="36"/>
                      <w:szCs w:val="56"/>
                      <w:lang w:bidi="ar-EG"/>
                    </w:rPr>
                    <w:t>.</w:t>
                  </w:r>
                  <w:r w:rsidR="00351FAA">
                    <w:rPr>
                      <w:rFonts w:ascii="Tahoma" w:hAnsi="Tahoma"/>
                      <w:b/>
                      <w:bCs/>
                      <w:color w:val="000068"/>
                      <w:sz w:val="36"/>
                      <w:szCs w:val="56"/>
                      <w:lang w:bidi="ar-EG"/>
                    </w:rPr>
                    <w:t>1876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351FAA">
                    <w:rPr>
                      <w:rFonts w:ascii="Tahoma" w:hAnsi="Tahoma" w:cs="Tahoma"/>
                      <w:b/>
                      <w:bCs/>
                      <w:color w:val="000068"/>
                      <w:sz w:val="24"/>
                      <w:szCs w:val="24"/>
                      <w:lang w:bidi="ar-EG"/>
                    </w:rPr>
                    <w:t>10</w:t>
                  </w:r>
                  <w:r>
                    <w:rPr>
                      <w:rFonts w:ascii="Tahoma" w:hAnsi="Tahoma" w:cs="Tahoma"/>
                      <w:b/>
                      <w:bCs/>
                      <w:color w:val="000068"/>
                      <w:sz w:val="24"/>
                      <w:szCs w:val="24"/>
                      <w:lang w:bidi="ar-EG"/>
                    </w:rPr>
                    <w:t>/</w:t>
                  </w:r>
                  <w:r w:rsidR="00351FAA">
                    <w:rPr>
                      <w:rFonts w:ascii="Tahoma" w:hAnsi="Tahoma" w:cs="Tahoma"/>
                      <w:b/>
                      <w:bCs/>
                      <w:color w:val="000068"/>
                      <w:sz w:val="24"/>
                      <w:szCs w:val="24"/>
                      <w:lang w:bidi="ar-EG"/>
                    </w:rPr>
                    <w:t>03</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w:t>
      </w:r>
      <w:proofErr w:type="spellStart"/>
      <w:r w:rsidRPr="001231D6">
        <w:t>IPR</w:t>
      </w:r>
      <w:proofErr w:type="spellEnd"/>
      <w:r w:rsidRPr="001231D6">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D749C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5F2F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7374B">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351FAA">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9206E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71C0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837A13">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02212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1D66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5F30B3">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D71CD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A9685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444D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1229F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6733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351FAA" w:rsidTr="00351FAA">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351FAA" w:rsidRDefault="00E964C9" w:rsidP="00E964C9">
            <w:pPr>
              <w:tabs>
                <w:tab w:val="clear" w:pos="794"/>
                <w:tab w:val="left" w:pos="1471"/>
              </w:tabs>
              <w:spacing w:before="20" w:after="40" w:line="240" w:lineRule="exact"/>
              <w:rPr>
                <w:b/>
                <w:bCs/>
                <w:color w:val="000080"/>
                <w:sz w:val="20"/>
                <w:szCs w:val="26"/>
              </w:rPr>
            </w:pPr>
            <w:proofErr w:type="spellStart"/>
            <w:r w:rsidRPr="00351FAA">
              <w:rPr>
                <w:b/>
                <w:bCs/>
                <w:color w:val="000080"/>
                <w:sz w:val="20"/>
                <w:szCs w:val="26"/>
              </w:rPr>
              <w:t>TF</w:t>
            </w:r>
            <w:proofErr w:type="spellEnd"/>
            <w:r w:rsidRPr="00351FAA">
              <w:rPr>
                <w:rFonts w:hint="cs"/>
                <w:b/>
                <w:bCs/>
                <w:color w:val="000080"/>
                <w:sz w:val="20"/>
                <w:szCs w:val="26"/>
                <w:rtl/>
              </w:rPr>
              <w:tab/>
              <w:t>إرسالات الترددات المعيارية وإشارات التوقيت</w:t>
            </w:r>
          </w:p>
        </w:tc>
      </w:tr>
      <w:tr w:rsidR="00E964C9" w:rsidRPr="00440F51" w:rsidTr="00BE452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351FAA" w:rsidRPr="00CA6BBD" w:rsidRDefault="00351FAA" w:rsidP="00351FAA">
      <w:pPr>
        <w:pStyle w:val="RecNo"/>
        <w:rPr>
          <w:rtl/>
        </w:rPr>
      </w:pPr>
      <w:bookmarkStart w:id="0" w:name="_Toc227480971"/>
      <w:r>
        <w:rPr>
          <w:rtl/>
        </w:rPr>
        <w:lastRenderedPageBreak/>
        <w:t>التوصيـة</w:t>
      </w:r>
      <w:r>
        <w:rPr>
          <w:rFonts w:hint="cs"/>
          <w:rtl/>
        </w:rPr>
        <w:t xml:space="preserve">  </w:t>
      </w:r>
      <w:r w:rsidRPr="00A81BC8">
        <w:t>ITU-R</w:t>
      </w:r>
      <w:r>
        <w:t>  </w:t>
      </w:r>
      <w:bookmarkEnd w:id="0"/>
      <w:r w:rsidRPr="00F6610E">
        <w:t>T</w:t>
      </w:r>
      <w:r>
        <w:t>F</w:t>
      </w:r>
      <w:r w:rsidRPr="00F6610E">
        <w:t>.1</w:t>
      </w:r>
      <w:r>
        <w:t>876</w:t>
      </w:r>
    </w:p>
    <w:p w:rsidR="00351FAA" w:rsidRPr="0004769C" w:rsidRDefault="00351FAA" w:rsidP="00351FAA">
      <w:pPr>
        <w:pStyle w:val="Rectitle"/>
        <w:rPr>
          <w:rFonts w:eastAsia="SimSun"/>
        </w:rPr>
      </w:pPr>
      <w:r w:rsidRPr="00290CAC">
        <w:rPr>
          <w:rFonts w:hint="cs"/>
          <w:rtl/>
        </w:rPr>
        <w:t xml:space="preserve">مصدر إشارات التوقيت الموثوق به </w:t>
      </w:r>
      <w:r w:rsidRPr="00621274">
        <w:rPr>
          <w:rtl/>
        </w:rPr>
        <w:t xml:space="preserve">للسلطة المسؤولة عن </w:t>
      </w:r>
      <w:r>
        <w:rPr>
          <w:rFonts w:hint="cs"/>
          <w:rtl/>
        </w:rPr>
        <w:t>خاتم التوقيت</w:t>
      </w:r>
    </w:p>
    <w:p w:rsidR="00351FAA" w:rsidRPr="00F6610E" w:rsidRDefault="00351FAA" w:rsidP="00351FAA">
      <w:pPr>
        <w:tabs>
          <w:tab w:val="left" w:pos="822"/>
          <w:tab w:val="left" w:pos="1248"/>
          <w:tab w:val="left" w:pos="1701"/>
        </w:tabs>
        <w:jc w:val="center"/>
        <w:rPr>
          <w:rtl/>
          <w:lang w:eastAsia="zh-CN" w:bidi="ar-EG"/>
        </w:rPr>
      </w:pPr>
      <w:r w:rsidRPr="00F6610E">
        <w:rPr>
          <w:rtl/>
          <w:lang w:eastAsia="zh-CN"/>
        </w:rPr>
        <w:t xml:space="preserve">(المسألة </w:t>
      </w:r>
      <w:r w:rsidRPr="00ED5D38">
        <w:rPr>
          <w:lang w:eastAsia="zh-CN"/>
        </w:rPr>
        <w:t>(</w:t>
      </w:r>
      <w:proofErr w:type="spellStart"/>
      <w:r w:rsidRPr="00ED5D38">
        <w:rPr>
          <w:lang w:eastAsia="zh-CN"/>
        </w:rPr>
        <w:t>ITU</w:t>
      </w:r>
      <w:r>
        <w:noBreakHyphen/>
      </w:r>
      <w:r w:rsidRPr="00ED5D38">
        <w:rPr>
          <w:lang w:eastAsia="zh-CN"/>
        </w:rPr>
        <w:t>R</w:t>
      </w:r>
      <w:proofErr w:type="spellEnd"/>
      <w:r w:rsidRPr="00ED5D38">
        <w:rPr>
          <w:lang w:eastAsia="zh-CN"/>
        </w:rPr>
        <w:t xml:space="preserve"> </w:t>
      </w:r>
      <w:r>
        <w:rPr>
          <w:lang w:eastAsia="zh-CN"/>
        </w:rPr>
        <w:t>238/7</w:t>
      </w:r>
    </w:p>
    <w:p w:rsidR="00351FAA" w:rsidRPr="00351FAA" w:rsidRDefault="00351FAA" w:rsidP="00351FAA">
      <w:pPr>
        <w:pStyle w:val="Recdate"/>
        <w:rPr>
          <w:rtl/>
        </w:rPr>
      </w:pPr>
      <w:r w:rsidRPr="00351FAA">
        <w:t>(2010)</w:t>
      </w:r>
    </w:p>
    <w:p w:rsidR="00351FAA" w:rsidRPr="00351FAA" w:rsidRDefault="00351FAA" w:rsidP="00351FAA">
      <w:pPr>
        <w:pStyle w:val="Headingb"/>
        <w:spacing w:before="600"/>
        <w:outlineLvl w:val="0"/>
        <w:rPr>
          <w:sz w:val="24"/>
          <w:szCs w:val="32"/>
          <w:rtl/>
          <w:lang w:bidi="ar-SY"/>
        </w:rPr>
      </w:pPr>
      <w:r w:rsidRPr="00351FAA">
        <w:rPr>
          <w:rFonts w:hint="cs"/>
          <w:sz w:val="24"/>
          <w:szCs w:val="32"/>
          <w:rtl/>
          <w:lang w:bidi="ar-SY"/>
        </w:rPr>
        <w:t>مجال التطبيق</w:t>
      </w:r>
    </w:p>
    <w:p w:rsidR="00351FAA" w:rsidRDefault="00351FAA" w:rsidP="00351FAA">
      <w:pPr>
        <w:rPr>
          <w:rFonts w:hint="cs"/>
          <w:spacing w:val="-6"/>
          <w:rtl/>
          <w:lang w:eastAsia="zh-CN" w:bidi="ar-EG"/>
        </w:rPr>
      </w:pPr>
      <w:r>
        <w:rPr>
          <w:rFonts w:hint="cs"/>
          <w:spacing w:val="-6"/>
          <w:rtl/>
          <w:lang w:eastAsia="zh-CN"/>
        </w:rPr>
        <w:t>تصف</w:t>
      </w:r>
      <w:r w:rsidRPr="00F6610E">
        <w:rPr>
          <w:rFonts w:hint="cs"/>
          <w:spacing w:val="-6"/>
          <w:rtl/>
          <w:lang w:eastAsia="zh-CN"/>
        </w:rPr>
        <w:t xml:space="preserve"> هذه التوصية </w:t>
      </w:r>
      <w:r>
        <w:rPr>
          <w:rFonts w:hint="cs"/>
          <w:spacing w:val="-6"/>
          <w:rtl/>
          <w:lang w:eastAsia="zh-CN"/>
        </w:rPr>
        <w:t>الطريقة التي يمكن بها</w:t>
      </w:r>
      <w:r>
        <w:rPr>
          <w:rFonts w:hint="eastAsia"/>
          <w:spacing w:val="-6"/>
          <w:rtl/>
          <w:lang w:eastAsia="zh-CN"/>
        </w:rPr>
        <w:t> </w:t>
      </w:r>
      <w:r>
        <w:rPr>
          <w:rFonts w:hint="cs"/>
          <w:spacing w:val="-6"/>
          <w:rtl/>
          <w:lang w:eastAsia="zh-CN"/>
        </w:rPr>
        <w:t>تقديم مصدر موثوق</w:t>
      </w:r>
      <w:r>
        <w:rPr>
          <w:rFonts w:hint="eastAsia"/>
          <w:spacing w:val="-6"/>
          <w:rtl/>
          <w:lang w:eastAsia="zh-CN"/>
        </w:rPr>
        <w:t> </w:t>
      </w:r>
      <w:r>
        <w:rPr>
          <w:rFonts w:hint="cs"/>
          <w:spacing w:val="-6"/>
          <w:rtl/>
          <w:lang w:eastAsia="zh-CN"/>
        </w:rPr>
        <w:t xml:space="preserve">به لإشارات التوقيت إلى </w:t>
      </w:r>
      <w:r>
        <w:rPr>
          <w:spacing w:val="-6"/>
          <w:rtl/>
          <w:lang w:eastAsia="zh-CN"/>
        </w:rPr>
        <w:t xml:space="preserve">سلطة </w:t>
      </w:r>
      <w:r>
        <w:rPr>
          <w:rFonts w:hint="cs"/>
          <w:spacing w:val="-6"/>
          <w:rtl/>
          <w:lang w:eastAsia="zh-CN"/>
        </w:rPr>
        <w:t>م</w:t>
      </w:r>
      <w:r w:rsidRPr="000D08DA">
        <w:rPr>
          <w:spacing w:val="-6"/>
          <w:rtl/>
          <w:lang w:eastAsia="zh-CN"/>
        </w:rPr>
        <w:t xml:space="preserve">سؤولة عن </w:t>
      </w:r>
      <w:r>
        <w:rPr>
          <w:rFonts w:hint="cs"/>
          <w:spacing w:val="-6"/>
          <w:rtl/>
          <w:lang w:eastAsia="zh-CN"/>
        </w:rPr>
        <w:t xml:space="preserve">خاتم التوقيت كما تعرِّف وظيفة سلطة تقييم التوقيت </w:t>
      </w:r>
      <w:r>
        <w:rPr>
          <w:spacing w:val="-6"/>
          <w:lang w:eastAsia="zh-CN"/>
        </w:rPr>
        <w:t>(</w:t>
      </w:r>
      <w:proofErr w:type="spellStart"/>
      <w:r>
        <w:rPr>
          <w:spacing w:val="-6"/>
          <w:lang w:eastAsia="zh-CN"/>
        </w:rPr>
        <w:t>TAA</w:t>
      </w:r>
      <w:proofErr w:type="spellEnd"/>
      <w:r>
        <w:rPr>
          <w:spacing w:val="-6"/>
          <w:lang w:eastAsia="zh-CN"/>
        </w:rPr>
        <w:t>)</w:t>
      </w:r>
      <w:r>
        <w:rPr>
          <w:rFonts w:hint="cs"/>
          <w:spacing w:val="-6"/>
          <w:rtl/>
          <w:lang w:eastAsia="zh-CN"/>
        </w:rPr>
        <w:t xml:space="preserve">، التي توثق إمكانية تعقب المرجع الزمني لسلطة مسؤولة عن خاتم التوقيت </w:t>
      </w:r>
      <w:r>
        <w:rPr>
          <w:spacing w:val="-6"/>
          <w:lang w:eastAsia="zh-CN" w:bidi="ar-EG"/>
        </w:rPr>
        <w:t>(</w:t>
      </w:r>
      <w:proofErr w:type="spellStart"/>
      <w:r>
        <w:rPr>
          <w:spacing w:val="-6"/>
          <w:lang w:eastAsia="zh-CN" w:bidi="ar-EG"/>
        </w:rPr>
        <w:t>TSA</w:t>
      </w:r>
      <w:proofErr w:type="spellEnd"/>
      <w:r>
        <w:rPr>
          <w:spacing w:val="-6"/>
          <w:lang w:eastAsia="zh-CN" w:bidi="ar-EG"/>
        </w:rPr>
        <w:t>)</w:t>
      </w:r>
      <w:r>
        <w:rPr>
          <w:rFonts w:hint="cs"/>
          <w:spacing w:val="-6"/>
          <w:rtl/>
          <w:lang w:eastAsia="zh-CN" w:bidi="ar-EG"/>
        </w:rPr>
        <w:t xml:space="preserve"> </w:t>
      </w:r>
      <w:r>
        <w:rPr>
          <w:rFonts w:hint="cs"/>
          <w:spacing w:val="-6"/>
          <w:rtl/>
          <w:lang w:eastAsia="zh-CN"/>
        </w:rPr>
        <w:t xml:space="preserve">إزاء التوقيت العالمي المنسق </w:t>
      </w:r>
      <w:r>
        <w:rPr>
          <w:spacing w:val="-6"/>
          <w:lang w:eastAsia="zh-CN"/>
        </w:rPr>
        <w:t>(</w:t>
      </w:r>
      <w:proofErr w:type="spellStart"/>
      <w:r>
        <w:rPr>
          <w:spacing w:val="-6"/>
          <w:lang w:eastAsia="zh-CN"/>
        </w:rPr>
        <w:t>UTC</w:t>
      </w:r>
      <w:proofErr w:type="spellEnd"/>
      <w:r>
        <w:rPr>
          <w:spacing w:val="-6"/>
          <w:lang w:eastAsia="zh-CN"/>
        </w:rPr>
        <w:t>(k))</w:t>
      </w:r>
      <w:r>
        <w:rPr>
          <w:rFonts w:hint="cs"/>
          <w:spacing w:val="-6"/>
          <w:rtl/>
          <w:lang w:eastAsia="zh-CN" w:bidi="ar-EG"/>
        </w:rPr>
        <w:t xml:space="preserve"> المقدم من مركز</w:t>
      </w:r>
      <w:r>
        <w:rPr>
          <w:rFonts w:hint="eastAsia"/>
          <w:spacing w:val="-6"/>
          <w:rtl/>
          <w:lang w:eastAsia="zh-CN" w:bidi="ar-EG"/>
        </w:rPr>
        <w:t> </w:t>
      </w:r>
      <w:r>
        <w:rPr>
          <w:rFonts w:hint="cs"/>
          <w:spacing w:val="-6"/>
          <w:rtl/>
          <w:lang w:eastAsia="zh-CN" w:bidi="ar-EG"/>
        </w:rPr>
        <w:t>توقيت.</w:t>
      </w:r>
    </w:p>
    <w:p w:rsidR="00351FAA" w:rsidRPr="00F6610E" w:rsidRDefault="00351FAA" w:rsidP="00351FAA">
      <w:pPr>
        <w:rPr>
          <w:spacing w:val="-6"/>
          <w:rtl/>
          <w:lang w:eastAsia="zh-CN" w:bidi="ar-EG"/>
        </w:rPr>
      </w:pPr>
    </w:p>
    <w:p w:rsidR="00351FAA" w:rsidRPr="00F6610E" w:rsidRDefault="00351FAA" w:rsidP="00351FAA">
      <w:pPr>
        <w:pStyle w:val="Normalaftertitle"/>
        <w:rPr>
          <w:rtl/>
          <w:lang w:eastAsia="zh-CN" w:bidi="ar-EG"/>
        </w:rPr>
      </w:pPr>
      <w:r w:rsidRPr="00F6610E">
        <w:rPr>
          <w:rtl/>
          <w:lang w:eastAsia="zh-CN"/>
        </w:rPr>
        <w:t>إن</w:t>
      </w:r>
      <w:r w:rsidRPr="00ED5D38">
        <w:rPr>
          <w:lang w:eastAsia="zh-CN"/>
        </w:rPr>
        <w:t xml:space="preserve"> </w:t>
      </w:r>
      <w:r w:rsidRPr="00F6610E">
        <w:rPr>
          <w:rtl/>
          <w:lang w:eastAsia="zh-CN"/>
        </w:rPr>
        <w:t>جمعية الاتصالات الراديوية للاتحاد الدولي للاتصالات،</w:t>
      </w:r>
    </w:p>
    <w:p w:rsidR="00351FAA" w:rsidRPr="00F6610E" w:rsidRDefault="00351FAA" w:rsidP="00351FAA">
      <w:pPr>
        <w:pStyle w:val="CALL0"/>
        <w:rPr>
          <w:rtl/>
        </w:rPr>
      </w:pPr>
      <w:r w:rsidRPr="00F6610E">
        <w:rPr>
          <w:rtl/>
        </w:rPr>
        <w:t>إذ تضع في اعتبارها</w:t>
      </w:r>
    </w:p>
    <w:p w:rsidR="00351FAA" w:rsidRPr="00ED5D38" w:rsidRDefault="00351FAA" w:rsidP="00351FAA">
      <w:pPr>
        <w:rPr>
          <w:lang w:eastAsia="zh-CN"/>
        </w:rPr>
      </w:pPr>
      <w:r>
        <w:rPr>
          <w:rFonts w:hint="cs"/>
          <w:spacing w:val="8"/>
          <w:rtl/>
          <w:lang w:eastAsia="zh-CN"/>
        </w:rPr>
        <w:t xml:space="preserve"> </w:t>
      </w:r>
      <w:r w:rsidRPr="00F6610E">
        <w:rPr>
          <w:spacing w:val="8"/>
          <w:rtl/>
          <w:lang w:eastAsia="zh-CN"/>
        </w:rPr>
        <w:t>أ</w:t>
      </w:r>
      <w:r>
        <w:rPr>
          <w:rFonts w:hint="cs"/>
          <w:spacing w:val="8"/>
          <w:rtl/>
          <w:lang w:eastAsia="zh-CN"/>
        </w:rPr>
        <w:t xml:space="preserve"> </w:t>
      </w:r>
      <w:r w:rsidRPr="00F6610E">
        <w:rPr>
          <w:spacing w:val="8"/>
          <w:rtl/>
          <w:lang w:eastAsia="zh-CN"/>
        </w:rPr>
        <w:t>)</w:t>
      </w:r>
      <w:r w:rsidRPr="00F6610E">
        <w:rPr>
          <w:rtl/>
          <w:lang w:eastAsia="zh-CN"/>
        </w:rPr>
        <w:tab/>
      </w:r>
      <w:r>
        <w:rPr>
          <w:rFonts w:hint="cs"/>
          <w:rtl/>
          <w:lang w:eastAsia="zh-CN"/>
        </w:rPr>
        <w:t>تزايد أهمية ختم التوقيت</w:t>
      </w:r>
      <w:r>
        <w:rPr>
          <w:rtl/>
        </w:rPr>
        <w:t xml:space="preserve"> بسبب التطور العالمي للتجارة الإلكترونية؛</w:t>
      </w:r>
    </w:p>
    <w:p w:rsidR="00351FAA" w:rsidRPr="00F6610E" w:rsidRDefault="00351FAA" w:rsidP="00351FAA">
      <w:pPr>
        <w:rPr>
          <w:rtl/>
          <w:lang w:eastAsia="zh-CN"/>
        </w:rPr>
      </w:pPr>
      <w:r w:rsidRPr="00F6610E">
        <w:rPr>
          <w:rtl/>
          <w:lang w:eastAsia="zh-CN"/>
        </w:rPr>
        <w:t>ب)</w:t>
      </w:r>
      <w:r w:rsidRPr="00F6610E">
        <w:rPr>
          <w:rtl/>
          <w:lang w:eastAsia="zh-CN"/>
        </w:rPr>
        <w:tab/>
      </w:r>
      <w:r>
        <w:rPr>
          <w:rFonts w:hint="cs"/>
          <w:rtl/>
          <w:lang w:eastAsia="zh-CN"/>
        </w:rPr>
        <w:t>تزايد أهمية ختم التوقيت</w:t>
      </w:r>
      <w:r>
        <w:rPr>
          <w:rFonts w:hint="cs"/>
          <w:rtl/>
        </w:rPr>
        <w:t xml:space="preserve"> أيضاً </w:t>
      </w:r>
      <w:r>
        <w:rPr>
          <w:rtl/>
        </w:rPr>
        <w:t xml:space="preserve">بسبب </w:t>
      </w:r>
      <w:r>
        <w:rPr>
          <w:rFonts w:hint="cs"/>
          <w:rtl/>
        </w:rPr>
        <w:t>تطور الحكومة</w:t>
      </w:r>
      <w:r>
        <w:rPr>
          <w:rtl/>
        </w:rPr>
        <w:t xml:space="preserve"> الإلكترونية؛</w:t>
      </w:r>
    </w:p>
    <w:p w:rsidR="00351FAA" w:rsidRPr="000771A5" w:rsidRDefault="00351FAA" w:rsidP="00351FAA">
      <w:pPr>
        <w:rPr>
          <w:spacing w:val="-2"/>
          <w:rtl/>
          <w:lang w:eastAsia="zh-CN"/>
        </w:rPr>
      </w:pPr>
      <w:r w:rsidRPr="000771A5">
        <w:rPr>
          <w:spacing w:val="-2"/>
          <w:rtl/>
          <w:lang w:eastAsia="zh-CN"/>
        </w:rPr>
        <w:t>ج)</w:t>
      </w:r>
      <w:r w:rsidRPr="000771A5">
        <w:rPr>
          <w:spacing w:val="-2"/>
          <w:rtl/>
          <w:lang w:eastAsia="zh-CN"/>
        </w:rPr>
        <w:tab/>
        <w:t>أن</w:t>
      </w:r>
      <w:r w:rsidRPr="000771A5">
        <w:rPr>
          <w:rFonts w:hint="cs"/>
          <w:spacing w:val="-2"/>
          <w:rtl/>
          <w:lang w:eastAsia="zh-CN"/>
        </w:rPr>
        <w:t xml:space="preserve"> التوقيت المقدم من طرف ثالث موثوق به</w:t>
      </w:r>
      <w:r w:rsidRPr="000771A5">
        <w:rPr>
          <w:rFonts w:hint="eastAsia"/>
          <w:spacing w:val="-2"/>
          <w:rtl/>
          <w:lang w:eastAsia="zh-CN" w:bidi="ar-EG"/>
        </w:rPr>
        <w:t> </w:t>
      </w:r>
      <w:r w:rsidRPr="000771A5">
        <w:rPr>
          <w:spacing w:val="-2"/>
          <w:lang w:eastAsia="zh-CN"/>
        </w:rPr>
        <w:t>(</w:t>
      </w:r>
      <w:proofErr w:type="spellStart"/>
      <w:r w:rsidRPr="000771A5">
        <w:rPr>
          <w:spacing w:val="-2"/>
          <w:lang w:eastAsia="zh-CN"/>
        </w:rPr>
        <w:t>TTP</w:t>
      </w:r>
      <w:proofErr w:type="spellEnd"/>
      <w:r w:rsidRPr="000771A5">
        <w:rPr>
          <w:spacing w:val="-2"/>
          <w:lang w:eastAsia="zh-CN"/>
        </w:rPr>
        <w:t>)</w:t>
      </w:r>
      <w:r w:rsidRPr="000771A5">
        <w:rPr>
          <w:rFonts w:hint="cs"/>
          <w:spacing w:val="-2"/>
          <w:rtl/>
          <w:lang w:eastAsia="zh-CN"/>
        </w:rPr>
        <w:t xml:space="preserve"> من أجل خدمة ختم التوقيت يتعين تنسيقه في كافة أنحاء</w:t>
      </w:r>
      <w:r w:rsidRPr="000771A5">
        <w:rPr>
          <w:rFonts w:hint="eastAsia"/>
          <w:spacing w:val="-2"/>
          <w:rtl/>
          <w:lang w:eastAsia="zh-CN"/>
        </w:rPr>
        <w:t> </w:t>
      </w:r>
      <w:r w:rsidRPr="000771A5">
        <w:rPr>
          <w:rFonts w:hint="cs"/>
          <w:spacing w:val="-2"/>
          <w:rtl/>
          <w:lang w:eastAsia="zh-CN"/>
        </w:rPr>
        <w:t>العالم؛</w:t>
      </w:r>
    </w:p>
    <w:p w:rsidR="00351FAA" w:rsidRPr="00F6610E" w:rsidRDefault="00351FAA" w:rsidP="00351FAA">
      <w:pPr>
        <w:rPr>
          <w:spacing w:val="-4"/>
          <w:rtl/>
          <w:lang w:eastAsia="zh-CN" w:bidi="ar-EG"/>
        </w:rPr>
      </w:pPr>
      <w:r w:rsidRPr="00F6610E">
        <w:rPr>
          <w:spacing w:val="-4"/>
          <w:rtl/>
          <w:lang w:eastAsia="zh-CN"/>
        </w:rPr>
        <w:t>د</w:t>
      </w:r>
      <w:r>
        <w:rPr>
          <w:rFonts w:hint="cs"/>
          <w:spacing w:val="-4"/>
          <w:rtl/>
          <w:lang w:eastAsia="zh-CN"/>
        </w:rPr>
        <w:t xml:space="preserve"> </w:t>
      </w:r>
      <w:r>
        <w:rPr>
          <w:spacing w:val="-4"/>
          <w:rtl/>
          <w:lang w:eastAsia="zh-CN"/>
        </w:rPr>
        <w:t>)</w:t>
      </w:r>
      <w:r>
        <w:rPr>
          <w:spacing w:val="-4"/>
          <w:rtl/>
          <w:lang w:eastAsia="zh-CN"/>
        </w:rPr>
        <w:tab/>
        <w:t>أن</w:t>
      </w:r>
      <w:r>
        <w:rPr>
          <w:rFonts w:hint="cs"/>
          <w:spacing w:val="-4"/>
          <w:rtl/>
          <w:lang w:eastAsia="zh-CN"/>
        </w:rPr>
        <w:t xml:space="preserve"> التوقيت المقدم من</w:t>
      </w:r>
      <w:r>
        <w:rPr>
          <w:rFonts w:hint="cs"/>
          <w:rtl/>
          <w:lang w:eastAsia="zh-CN"/>
        </w:rPr>
        <w:t xml:space="preserve"> طرف ثالث موثوق به يجب أن يستعمل</w:t>
      </w:r>
      <w:r>
        <w:rPr>
          <w:rFonts w:hint="cs"/>
          <w:spacing w:val="-4"/>
          <w:rtl/>
          <w:lang w:eastAsia="zh-CN" w:bidi="ar-EG"/>
        </w:rPr>
        <w:t xml:space="preserve"> </w:t>
      </w:r>
      <w:r>
        <w:rPr>
          <w:rtl/>
        </w:rPr>
        <w:t xml:space="preserve">ميقاتية ذات </w:t>
      </w:r>
      <w:r>
        <w:rPr>
          <w:rFonts w:hint="cs"/>
          <w:rtl/>
        </w:rPr>
        <w:t xml:space="preserve">مستوى عال من </w:t>
      </w:r>
      <w:proofErr w:type="spellStart"/>
      <w:r>
        <w:rPr>
          <w:rFonts w:hint="cs"/>
          <w:rtl/>
        </w:rPr>
        <w:t>ال</w:t>
      </w:r>
      <w:r>
        <w:rPr>
          <w:rtl/>
        </w:rPr>
        <w:t>موثوقية</w:t>
      </w:r>
      <w:proofErr w:type="spellEnd"/>
      <w:r>
        <w:rPr>
          <w:rtl/>
        </w:rPr>
        <w:t>، و</w:t>
      </w:r>
      <w:r>
        <w:rPr>
          <w:rFonts w:hint="cs"/>
          <w:rtl/>
        </w:rPr>
        <w:t>ال</w:t>
      </w:r>
      <w:r>
        <w:rPr>
          <w:rtl/>
        </w:rPr>
        <w:t xml:space="preserve">تيسُّر، </w:t>
      </w:r>
      <w:r>
        <w:rPr>
          <w:rFonts w:hint="cs"/>
          <w:rtl/>
        </w:rPr>
        <w:t>والاعتمادية</w:t>
      </w:r>
      <w:r>
        <w:rPr>
          <w:rtl/>
        </w:rPr>
        <w:t xml:space="preserve"> على النحو</w:t>
      </w:r>
      <w:r>
        <w:rPr>
          <w:rFonts w:hint="cs"/>
          <w:rtl/>
        </w:rPr>
        <w:t xml:space="preserve"> المتضمن في التوصية</w:t>
      </w:r>
      <w:r>
        <w:rPr>
          <w:rFonts w:hint="eastAsia"/>
          <w:rtl/>
        </w:rPr>
        <w:t> </w:t>
      </w:r>
      <w:proofErr w:type="spellStart"/>
      <w:r>
        <w:t>ITU</w:t>
      </w:r>
      <w:r>
        <w:noBreakHyphen/>
        <w:t>T</w:t>
      </w:r>
      <w:proofErr w:type="spellEnd"/>
      <w:r>
        <w:t> X.842</w:t>
      </w:r>
      <w:r>
        <w:rPr>
          <w:rFonts w:hint="cs"/>
          <w:rtl/>
        </w:rPr>
        <w:t>؛</w:t>
      </w:r>
    </w:p>
    <w:p w:rsidR="00351FAA" w:rsidRPr="00F6610E" w:rsidRDefault="00351FAA" w:rsidP="00351FAA">
      <w:pPr>
        <w:rPr>
          <w:rtl/>
          <w:lang w:eastAsia="zh-CN"/>
        </w:rPr>
      </w:pPr>
      <w:r w:rsidRPr="00F6610E">
        <w:rPr>
          <w:rFonts w:hint="cs"/>
          <w:rtl/>
          <w:lang w:eastAsia="zh-CN"/>
        </w:rPr>
        <w:t>ﻫ</w:t>
      </w:r>
      <w:r>
        <w:rPr>
          <w:rFonts w:hint="cs"/>
          <w:rtl/>
          <w:lang w:eastAsia="zh-CN"/>
        </w:rPr>
        <w:t xml:space="preserve"> </w:t>
      </w:r>
      <w:r w:rsidRPr="00F6610E">
        <w:rPr>
          <w:rtl/>
          <w:lang w:eastAsia="zh-CN"/>
        </w:rPr>
        <w:t>)</w:t>
      </w:r>
      <w:r w:rsidRPr="00F6610E">
        <w:rPr>
          <w:rtl/>
          <w:lang w:eastAsia="zh-CN"/>
        </w:rPr>
        <w:tab/>
        <w:t xml:space="preserve">أن </w:t>
      </w:r>
      <w:r>
        <w:rPr>
          <w:rtl/>
        </w:rPr>
        <w:t xml:space="preserve">نقل </w:t>
      </w:r>
      <w:r>
        <w:rPr>
          <w:rFonts w:hint="cs"/>
          <w:rtl/>
        </w:rPr>
        <w:t>المعلومات المتعلقة بالتوقيت</w:t>
      </w:r>
      <w:r>
        <w:rPr>
          <w:rtl/>
        </w:rPr>
        <w:t xml:space="preserve"> </w:t>
      </w:r>
      <w:r>
        <w:rPr>
          <w:rFonts w:hint="cs"/>
          <w:rtl/>
        </w:rPr>
        <w:t>و</w:t>
      </w:r>
      <w:r>
        <w:rPr>
          <w:rtl/>
        </w:rPr>
        <w:t>الترددات بواسطة شبكات الاتصالات الرقمية على النحو الوارد وصفه في الرأي</w:t>
      </w:r>
      <w:r>
        <w:rPr>
          <w:rFonts w:hint="cs"/>
          <w:rtl/>
        </w:rPr>
        <w:t> </w:t>
      </w:r>
      <w:proofErr w:type="spellStart"/>
      <w:r>
        <w:t>ITU</w:t>
      </w:r>
      <w:r>
        <w:noBreakHyphen/>
        <w:t>R</w:t>
      </w:r>
      <w:proofErr w:type="spellEnd"/>
      <w:r>
        <w:t> 94</w:t>
      </w:r>
      <w:r>
        <w:rPr>
          <w:rFonts w:hint="cs"/>
          <w:rtl/>
        </w:rPr>
        <w:t xml:space="preserve"> </w:t>
      </w:r>
      <w:r>
        <w:rPr>
          <w:rtl/>
        </w:rPr>
        <w:t>يمكن أن يشكِّل تقن</w:t>
      </w:r>
      <w:r>
        <w:rPr>
          <w:rFonts w:hint="cs"/>
          <w:rtl/>
        </w:rPr>
        <w:t>ية</w:t>
      </w:r>
      <w:r>
        <w:rPr>
          <w:rtl/>
        </w:rPr>
        <w:t xml:space="preserve"> تُستخدم في </w:t>
      </w:r>
      <w:r>
        <w:rPr>
          <w:rFonts w:hint="cs"/>
          <w:rtl/>
        </w:rPr>
        <w:t>التوقيت المقدم من</w:t>
      </w:r>
      <w:r>
        <w:rPr>
          <w:rtl/>
        </w:rPr>
        <w:t xml:space="preserve"> طرف ثالث موثوق به</w:t>
      </w:r>
      <w:r>
        <w:rPr>
          <w:rFonts w:hint="cs"/>
          <w:rtl/>
        </w:rPr>
        <w:t>؛</w:t>
      </w:r>
    </w:p>
    <w:p w:rsidR="00351FAA" w:rsidRPr="00F6610E" w:rsidRDefault="00351FAA" w:rsidP="00351FAA">
      <w:pPr>
        <w:rPr>
          <w:rtl/>
          <w:lang w:eastAsia="zh-CN"/>
        </w:rPr>
      </w:pPr>
      <w:r w:rsidRPr="00F6610E">
        <w:rPr>
          <w:rtl/>
          <w:lang w:eastAsia="zh-CN"/>
        </w:rPr>
        <w:t>و</w:t>
      </w:r>
      <w:r w:rsidRPr="00F6610E">
        <w:rPr>
          <w:rFonts w:hint="cs"/>
          <w:rtl/>
          <w:lang w:eastAsia="zh-CN"/>
        </w:rPr>
        <w:t xml:space="preserve"> </w:t>
      </w:r>
      <w:r w:rsidRPr="00F6610E">
        <w:rPr>
          <w:rtl/>
          <w:lang w:eastAsia="zh-CN"/>
        </w:rPr>
        <w:t>)</w:t>
      </w:r>
      <w:r w:rsidRPr="00F6610E">
        <w:rPr>
          <w:rtl/>
          <w:lang w:eastAsia="zh-CN"/>
        </w:rPr>
        <w:tab/>
        <w:t>أن</w:t>
      </w:r>
      <w:r>
        <w:rPr>
          <w:rFonts w:hint="cs"/>
          <w:rtl/>
          <w:lang w:eastAsia="zh-CN"/>
        </w:rPr>
        <w:t xml:space="preserve"> أي</w:t>
      </w:r>
      <w:r w:rsidRPr="00F6610E">
        <w:rPr>
          <w:rtl/>
          <w:lang w:eastAsia="zh-CN"/>
        </w:rPr>
        <w:t xml:space="preserve"> </w:t>
      </w:r>
      <w:r>
        <w:rPr>
          <w:rtl/>
        </w:rPr>
        <w:t xml:space="preserve">سلطة مسؤولة عن </w:t>
      </w:r>
      <w:r>
        <w:rPr>
          <w:rFonts w:hint="cs"/>
          <w:rtl/>
        </w:rPr>
        <w:t>خاتم التوقيت</w:t>
      </w:r>
      <w:r w:rsidRPr="005C4ADD">
        <w:rPr>
          <w:rtl/>
        </w:rPr>
        <w:t xml:space="preserve"> </w:t>
      </w:r>
      <w:r>
        <w:rPr>
          <w:rtl/>
        </w:rPr>
        <w:t>هي</w:t>
      </w:r>
      <w:r>
        <w:rPr>
          <w:rFonts w:hint="cs"/>
          <w:rtl/>
        </w:rPr>
        <w:t xml:space="preserve"> عبارة عن</w:t>
      </w:r>
      <w:r>
        <w:rPr>
          <w:rtl/>
        </w:rPr>
        <w:t xml:space="preserve"> طرف ثالث موثوق به </w:t>
      </w:r>
      <w:r>
        <w:rPr>
          <w:rFonts w:hint="cs"/>
          <w:rtl/>
        </w:rPr>
        <w:t>يُصدر التوقيت</w:t>
      </w:r>
      <w:r>
        <w:rPr>
          <w:rtl/>
        </w:rPr>
        <w:t xml:space="preserve"> الذي يلبي الشر</w:t>
      </w:r>
      <w:r>
        <w:rPr>
          <w:rFonts w:hint="cs"/>
          <w:rtl/>
        </w:rPr>
        <w:t>ط</w:t>
      </w:r>
      <w:r>
        <w:rPr>
          <w:rtl/>
        </w:rPr>
        <w:t xml:space="preserve"> المذكور</w:t>
      </w:r>
      <w:r>
        <w:rPr>
          <w:rFonts w:hint="cs"/>
          <w:rtl/>
        </w:rPr>
        <w:t> </w:t>
      </w:r>
      <w:r>
        <w:rPr>
          <w:rtl/>
        </w:rPr>
        <w:t>أعلاه</w:t>
      </w:r>
      <w:r>
        <w:rPr>
          <w:rFonts w:hint="cs"/>
          <w:rtl/>
        </w:rPr>
        <w:t>؛</w:t>
      </w:r>
    </w:p>
    <w:p w:rsidR="00351FAA" w:rsidRPr="00F6610E" w:rsidRDefault="00351FAA" w:rsidP="00351FAA">
      <w:pPr>
        <w:rPr>
          <w:rtl/>
          <w:lang w:eastAsia="zh-CN" w:bidi="ar-EG"/>
        </w:rPr>
      </w:pPr>
      <w:r w:rsidRPr="00F6610E">
        <w:rPr>
          <w:rtl/>
          <w:lang w:eastAsia="zh-CN"/>
        </w:rPr>
        <w:t>ز</w:t>
      </w:r>
      <w:r w:rsidRPr="00F6610E">
        <w:rPr>
          <w:rFonts w:hint="cs"/>
          <w:rtl/>
          <w:lang w:eastAsia="zh-CN"/>
        </w:rPr>
        <w:t xml:space="preserve"> </w:t>
      </w:r>
      <w:r w:rsidRPr="00F6610E">
        <w:rPr>
          <w:rtl/>
          <w:lang w:eastAsia="zh-CN"/>
        </w:rPr>
        <w:t>)</w:t>
      </w:r>
      <w:r w:rsidRPr="00F6610E">
        <w:rPr>
          <w:rtl/>
          <w:lang w:eastAsia="zh-CN"/>
        </w:rPr>
        <w:tab/>
        <w:t xml:space="preserve">أن </w:t>
      </w:r>
      <w:r>
        <w:rPr>
          <w:rFonts w:hint="cs"/>
          <w:rtl/>
          <w:lang w:eastAsia="zh-CN"/>
        </w:rPr>
        <w:t xml:space="preserve">التوقيت العالمي المنسق </w:t>
      </w:r>
      <w:r>
        <w:t>(</w:t>
      </w:r>
      <w:proofErr w:type="spellStart"/>
      <w:r>
        <w:t>UTC</w:t>
      </w:r>
      <w:proofErr w:type="spellEnd"/>
      <w:r>
        <w:t>)</w:t>
      </w:r>
      <w:r>
        <w:rPr>
          <w:rFonts w:hint="cs"/>
          <w:rtl/>
        </w:rPr>
        <w:t xml:space="preserve"> </w:t>
      </w:r>
      <w:r>
        <w:rPr>
          <w:rtl/>
        </w:rPr>
        <w:t>الذي يحدده المكتب الدولي للأوزان والمقاييس والمكاييل</w:t>
      </w:r>
      <w:r>
        <w:rPr>
          <w:rFonts w:hint="cs"/>
          <w:rtl/>
        </w:rPr>
        <w:t xml:space="preserve"> </w:t>
      </w:r>
      <w:r>
        <w:t>(</w:t>
      </w:r>
      <w:proofErr w:type="spellStart"/>
      <w:r>
        <w:t>BIPM</w:t>
      </w:r>
      <w:proofErr w:type="spellEnd"/>
      <w:r>
        <w:t>)</w:t>
      </w:r>
      <w:r>
        <w:rPr>
          <w:rFonts w:hint="cs"/>
          <w:rtl/>
        </w:rPr>
        <w:t xml:space="preserve"> والهيئة الدولية المعنية بدوران الأرض </w:t>
      </w:r>
      <w:r>
        <w:t>(</w:t>
      </w:r>
      <w:proofErr w:type="spellStart"/>
      <w:r>
        <w:t>IERS</w:t>
      </w:r>
      <w:proofErr w:type="spellEnd"/>
      <w:r>
        <w:t>)</w:t>
      </w:r>
      <w:r>
        <w:rPr>
          <w:rFonts w:hint="cs"/>
          <w:rtl/>
        </w:rPr>
        <w:t xml:space="preserve"> </w:t>
      </w:r>
      <w:r>
        <w:rPr>
          <w:rtl/>
        </w:rPr>
        <w:t>على النحو الوارد وصفه في التوصية</w:t>
      </w:r>
      <w:r>
        <w:rPr>
          <w:rFonts w:hint="cs"/>
          <w:rtl/>
        </w:rPr>
        <w:t xml:space="preserve"> </w:t>
      </w:r>
      <w:proofErr w:type="spellStart"/>
      <w:r>
        <w:t>ITU</w:t>
      </w:r>
      <w:r>
        <w:noBreakHyphen/>
        <w:t>R</w:t>
      </w:r>
      <w:proofErr w:type="spellEnd"/>
      <w:r>
        <w:t> TF.486</w:t>
      </w:r>
      <w:r>
        <w:rPr>
          <w:rFonts w:hint="cs"/>
          <w:rtl/>
        </w:rPr>
        <w:t xml:space="preserve"> </w:t>
      </w:r>
      <w:r>
        <w:rPr>
          <w:rFonts w:hint="cs"/>
          <w:rtl/>
          <w:lang w:bidi="ar-EG"/>
        </w:rPr>
        <w:t>هو المرجع الزمني الدولي؛</w:t>
      </w:r>
    </w:p>
    <w:p w:rsidR="00351FAA" w:rsidRPr="00F6610E" w:rsidRDefault="00351FAA" w:rsidP="00351FAA">
      <w:pPr>
        <w:rPr>
          <w:rtl/>
          <w:lang w:eastAsia="zh-CN"/>
        </w:rPr>
      </w:pPr>
      <w:r w:rsidRPr="00F6610E">
        <w:rPr>
          <w:rtl/>
          <w:lang w:eastAsia="zh-CN"/>
        </w:rPr>
        <w:t>ح)</w:t>
      </w:r>
      <w:r w:rsidRPr="00F6610E">
        <w:rPr>
          <w:rtl/>
          <w:lang w:eastAsia="zh-CN"/>
        </w:rPr>
        <w:tab/>
        <w:t xml:space="preserve">أن </w:t>
      </w:r>
      <w:r>
        <w:rPr>
          <w:rFonts w:hint="cs"/>
          <w:rtl/>
          <w:lang w:eastAsia="zh-CN"/>
        </w:rPr>
        <w:t xml:space="preserve">كل توقيت </w:t>
      </w:r>
      <w:proofErr w:type="spellStart"/>
      <w:r>
        <w:rPr>
          <w:lang w:eastAsia="zh-CN"/>
        </w:rPr>
        <w:t>UTC</w:t>
      </w:r>
      <w:proofErr w:type="spellEnd"/>
      <w:r>
        <w:rPr>
          <w:lang w:eastAsia="zh-CN"/>
        </w:rPr>
        <w:t>(k)</w:t>
      </w:r>
      <w:r>
        <w:rPr>
          <w:rFonts w:hint="cs"/>
          <w:rtl/>
          <w:lang w:eastAsia="zh-CN"/>
        </w:rPr>
        <w:t xml:space="preserve"> </w:t>
      </w:r>
      <w:r>
        <w:rPr>
          <w:rFonts w:hint="cs"/>
          <w:rtl/>
        </w:rPr>
        <w:t>يصدر عن</w:t>
      </w:r>
      <w:r>
        <w:rPr>
          <w:rtl/>
        </w:rPr>
        <w:t xml:space="preserve"> مراكز التوقيت يمكن استعماله في الوقت الفعلي </w:t>
      </w:r>
      <w:r>
        <w:rPr>
          <w:rFonts w:hint="cs"/>
          <w:rtl/>
        </w:rPr>
        <w:t>و</w:t>
      </w:r>
      <w:r>
        <w:rPr>
          <w:rtl/>
        </w:rPr>
        <w:t>ينشر المكتب الدولي للأوزان والمقاييس والمكاييل</w:t>
      </w:r>
      <w:r w:rsidRPr="00A61855">
        <w:rPr>
          <w:rtl/>
        </w:rPr>
        <w:t xml:space="preserve"> </w:t>
      </w:r>
      <w:r>
        <w:rPr>
          <w:rtl/>
        </w:rPr>
        <w:t xml:space="preserve">بانتظام </w:t>
      </w:r>
      <w:r>
        <w:rPr>
          <w:rFonts w:hint="cs"/>
          <w:rtl/>
        </w:rPr>
        <w:t>الاختلاف الزمني لهذا التوقيت</w:t>
      </w:r>
      <w:r>
        <w:rPr>
          <w:rFonts w:hint="cs"/>
          <w:rtl/>
          <w:lang w:eastAsia="zh-CN"/>
        </w:rPr>
        <w:t xml:space="preserve"> </w:t>
      </w:r>
      <w:r>
        <w:rPr>
          <w:rFonts w:hint="cs"/>
          <w:rtl/>
        </w:rPr>
        <w:t>عن التوقيت العالمي</w:t>
      </w:r>
      <w:r>
        <w:rPr>
          <w:rFonts w:hint="eastAsia"/>
        </w:rPr>
        <w:t> </w:t>
      </w:r>
      <w:r>
        <w:rPr>
          <w:rFonts w:hint="cs"/>
          <w:rtl/>
        </w:rPr>
        <w:t xml:space="preserve">المنسق، </w:t>
      </w:r>
    </w:p>
    <w:p w:rsidR="00351FAA" w:rsidRPr="00F6610E" w:rsidRDefault="00351FAA" w:rsidP="00351FAA">
      <w:pPr>
        <w:pStyle w:val="CALL0"/>
        <w:rPr>
          <w:rtl/>
        </w:rPr>
      </w:pPr>
      <w:r w:rsidRPr="00F6610E">
        <w:rPr>
          <w:rtl/>
        </w:rPr>
        <w:t>توص</w:t>
      </w:r>
      <w:r>
        <w:rPr>
          <w:rFonts w:hint="cs"/>
          <w:rtl/>
        </w:rPr>
        <w:t>ـ</w:t>
      </w:r>
      <w:r w:rsidRPr="00F6610E">
        <w:rPr>
          <w:rtl/>
        </w:rPr>
        <w:t>ي</w:t>
      </w:r>
    </w:p>
    <w:p w:rsidR="00351FAA" w:rsidRPr="0097423A" w:rsidRDefault="00351FAA" w:rsidP="00351FAA">
      <w:pPr>
        <w:rPr>
          <w:rtl/>
          <w:lang w:eastAsia="zh-CN"/>
        </w:rPr>
      </w:pPr>
      <w:r w:rsidRPr="00F6610E">
        <w:rPr>
          <w:rFonts w:cs="Times New Roman"/>
          <w:b/>
          <w:bCs/>
          <w:lang w:eastAsia="zh-CN"/>
        </w:rPr>
        <w:t>1</w:t>
      </w:r>
      <w:r w:rsidRPr="00F6610E">
        <w:rPr>
          <w:rtl/>
          <w:lang w:eastAsia="zh-CN"/>
        </w:rPr>
        <w:tab/>
      </w:r>
      <w:r>
        <w:rPr>
          <w:rFonts w:hint="cs"/>
          <w:rtl/>
          <w:lang w:eastAsia="zh-CN"/>
        </w:rPr>
        <w:t xml:space="preserve">بأنه ينبغي أن تكون لدى مراكز التوقيت الوسائل الكفيلة بنشر التوقيت </w:t>
      </w:r>
      <w:proofErr w:type="spellStart"/>
      <w:r>
        <w:rPr>
          <w:lang w:eastAsia="zh-CN"/>
        </w:rPr>
        <w:t>UTC</w:t>
      </w:r>
      <w:proofErr w:type="spellEnd"/>
      <w:r>
        <w:rPr>
          <w:lang w:eastAsia="zh-CN"/>
        </w:rPr>
        <w:t>(k)</w:t>
      </w:r>
      <w:r>
        <w:rPr>
          <w:rFonts w:hint="cs"/>
          <w:rtl/>
          <w:lang w:eastAsia="zh-CN"/>
        </w:rPr>
        <w:t xml:space="preserve"> لأي </w:t>
      </w:r>
      <w:r>
        <w:rPr>
          <w:spacing w:val="-6"/>
          <w:rtl/>
          <w:lang w:eastAsia="zh-CN"/>
        </w:rPr>
        <w:t xml:space="preserve">سلطة </w:t>
      </w:r>
      <w:r>
        <w:rPr>
          <w:rFonts w:hint="cs"/>
          <w:spacing w:val="-6"/>
          <w:rtl/>
          <w:lang w:eastAsia="zh-CN"/>
        </w:rPr>
        <w:t>م</w:t>
      </w:r>
      <w:r w:rsidRPr="000D08DA">
        <w:rPr>
          <w:spacing w:val="-6"/>
          <w:rtl/>
          <w:lang w:eastAsia="zh-CN"/>
        </w:rPr>
        <w:t xml:space="preserve">سؤولة عن </w:t>
      </w:r>
      <w:r>
        <w:rPr>
          <w:rFonts w:hint="cs"/>
          <w:spacing w:val="-6"/>
          <w:rtl/>
          <w:lang w:eastAsia="zh-CN"/>
        </w:rPr>
        <w:t>خاتم التوقيت</w:t>
      </w:r>
      <w:r>
        <w:rPr>
          <w:rFonts w:hint="cs"/>
          <w:rtl/>
          <w:lang w:eastAsia="zh-CN"/>
        </w:rPr>
        <w:t xml:space="preserve"> بالدقة المطلوبة التي ترد أمثلة عليها في </w:t>
      </w:r>
      <w:r w:rsidRPr="00F6610E">
        <w:rPr>
          <w:rtl/>
          <w:lang w:eastAsia="zh-CN"/>
        </w:rPr>
        <w:t>الملحق</w:t>
      </w:r>
      <w:r>
        <w:rPr>
          <w:rFonts w:hint="cs"/>
          <w:rtl/>
          <w:lang w:eastAsia="zh-CN"/>
        </w:rPr>
        <w:t> </w:t>
      </w:r>
      <w:r w:rsidRPr="00ED5D38">
        <w:rPr>
          <w:lang w:eastAsia="zh-CN"/>
        </w:rPr>
        <w:t>1</w:t>
      </w:r>
      <w:r>
        <w:rPr>
          <w:rFonts w:hint="cs"/>
          <w:rtl/>
          <w:lang w:eastAsia="zh-CN"/>
        </w:rPr>
        <w:t>،</w:t>
      </w:r>
    </w:p>
    <w:p w:rsidR="00351FAA" w:rsidRDefault="00351FAA" w:rsidP="00351FAA">
      <w:pPr>
        <w:rPr>
          <w:rtl/>
          <w:lang w:eastAsia="zh-CN"/>
        </w:rPr>
      </w:pPr>
      <w:r>
        <w:rPr>
          <w:rFonts w:cs="Times New Roman"/>
          <w:b/>
          <w:bCs/>
          <w:lang w:eastAsia="zh-CN"/>
        </w:rPr>
        <w:t>2</w:t>
      </w:r>
      <w:r w:rsidRPr="00F6610E">
        <w:rPr>
          <w:rtl/>
          <w:lang w:eastAsia="zh-CN"/>
        </w:rPr>
        <w:tab/>
      </w:r>
      <w:r>
        <w:rPr>
          <w:rFonts w:hint="cs"/>
          <w:rtl/>
          <w:lang w:eastAsia="zh-CN"/>
        </w:rPr>
        <w:t>بأنه ينبغي التصديق على إمكانية تعقب التوقيت الصادر عن ال</w:t>
      </w:r>
      <w:r w:rsidRPr="0097423A">
        <w:rPr>
          <w:rtl/>
          <w:lang w:eastAsia="zh-CN"/>
        </w:rPr>
        <w:t xml:space="preserve">سلطة </w:t>
      </w:r>
      <w:r>
        <w:rPr>
          <w:rFonts w:hint="cs"/>
          <w:rtl/>
          <w:lang w:eastAsia="zh-CN"/>
        </w:rPr>
        <w:t>ال</w:t>
      </w:r>
      <w:r w:rsidRPr="0097423A">
        <w:rPr>
          <w:rFonts w:hint="cs"/>
          <w:rtl/>
          <w:lang w:eastAsia="zh-CN"/>
        </w:rPr>
        <w:t>م</w:t>
      </w:r>
      <w:r w:rsidRPr="0097423A">
        <w:rPr>
          <w:rtl/>
          <w:lang w:eastAsia="zh-CN"/>
        </w:rPr>
        <w:t>سؤولة عن</w:t>
      </w:r>
      <w:r w:rsidRPr="000D08DA">
        <w:rPr>
          <w:spacing w:val="-6"/>
          <w:rtl/>
          <w:lang w:eastAsia="zh-CN"/>
        </w:rPr>
        <w:t xml:space="preserve"> </w:t>
      </w:r>
      <w:r>
        <w:rPr>
          <w:rFonts w:hint="cs"/>
          <w:spacing w:val="-6"/>
          <w:rtl/>
          <w:lang w:eastAsia="zh-CN"/>
        </w:rPr>
        <w:t>خاتم التوقيت إزاء التوقيت</w:t>
      </w:r>
      <w:r>
        <w:rPr>
          <w:rFonts w:hint="cs"/>
          <w:rtl/>
          <w:lang w:eastAsia="zh-CN"/>
        </w:rPr>
        <w:t xml:space="preserve"> </w:t>
      </w:r>
      <w:proofErr w:type="spellStart"/>
      <w:r>
        <w:rPr>
          <w:lang w:eastAsia="zh-CN"/>
        </w:rPr>
        <w:t>UTC</w:t>
      </w:r>
      <w:proofErr w:type="spellEnd"/>
      <w:r>
        <w:rPr>
          <w:lang w:eastAsia="zh-CN"/>
        </w:rPr>
        <w:t>(k)</w:t>
      </w:r>
      <w:r>
        <w:rPr>
          <w:rFonts w:hint="cs"/>
          <w:rtl/>
          <w:lang w:eastAsia="zh-CN"/>
        </w:rPr>
        <w:t xml:space="preserve"> عن طريق الرصد المستمر بواسطة سلطة من سلطات تقييم التوقيت؛ </w:t>
      </w:r>
    </w:p>
    <w:p w:rsidR="00351FAA" w:rsidRDefault="00351FAA" w:rsidP="00351FAA">
      <w:pPr>
        <w:rPr>
          <w:rtl/>
          <w:lang w:eastAsia="zh-CN"/>
        </w:rPr>
      </w:pPr>
      <w:r>
        <w:rPr>
          <w:rFonts w:cs="Times New Roman"/>
          <w:b/>
          <w:bCs/>
          <w:lang w:eastAsia="zh-CN"/>
        </w:rPr>
        <w:lastRenderedPageBreak/>
        <w:t>3</w:t>
      </w:r>
      <w:r w:rsidRPr="00F6610E">
        <w:rPr>
          <w:rtl/>
          <w:lang w:eastAsia="zh-CN"/>
        </w:rPr>
        <w:tab/>
      </w:r>
      <w:r>
        <w:rPr>
          <w:rFonts w:hint="cs"/>
          <w:rtl/>
          <w:lang w:eastAsia="zh-CN"/>
        </w:rPr>
        <w:t xml:space="preserve">بأنه يمكن لأي سلطة من سلطات تقييم التوقيت </w:t>
      </w:r>
      <w:r>
        <w:rPr>
          <w:lang w:eastAsia="zh-CN"/>
        </w:rPr>
        <w:t>(</w:t>
      </w:r>
      <w:proofErr w:type="spellStart"/>
      <w:r>
        <w:rPr>
          <w:lang w:eastAsia="zh-CN"/>
        </w:rPr>
        <w:t>TAA</w:t>
      </w:r>
      <w:proofErr w:type="spellEnd"/>
      <w:r>
        <w:rPr>
          <w:lang w:eastAsia="zh-CN"/>
        </w:rPr>
        <w:t>)</w:t>
      </w:r>
      <w:r>
        <w:rPr>
          <w:rFonts w:hint="cs"/>
          <w:rtl/>
          <w:lang w:eastAsia="zh-CN"/>
        </w:rPr>
        <w:t xml:space="preserve"> أن تضطلع أيضاً بوظيفة للتحقق من أن التوقيت المستخدم في السلطة المسؤولة عن خاتم التوقيت </w:t>
      </w:r>
      <w:r>
        <w:rPr>
          <w:lang w:eastAsia="zh-CN"/>
        </w:rPr>
        <w:t>(</w:t>
      </w:r>
      <w:proofErr w:type="spellStart"/>
      <w:r>
        <w:rPr>
          <w:lang w:eastAsia="zh-CN"/>
        </w:rPr>
        <w:t>TSA</w:t>
      </w:r>
      <w:proofErr w:type="spellEnd"/>
      <w:r>
        <w:rPr>
          <w:lang w:eastAsia="zh-CN"/>
        </w:rPr>
        <w:t>)</w:t>
      </w:r>
      <w:r>
        <w:rPr>
          <w:rFonts w:hint="cs"/>
          <w:rtl/>
          <w:lang w:eastAsia="zh-CN"/>
        </w:rPr>
        <w:t xml:space="preserve"> متسق في إطار الدقة المطلوبة؛</w:t>
      </w:r>
    </w:p>
    <w:p w:rsidR="00351FAA" w:rsidRDefault="00351FAA" w:rsidP="00351FAA">
      <w:pPr>
        <w:rPr>
          <w:rFonts w:hint="cs"/>
          <w:rtl/>
          <w:lang w:eastAsia="zh-CN"/>
        </w:rPr>
      </w:pPr>
      <w:r>
        <w:rPr>
          <w:rFonts w:cs="Times New Roman"/>
          <w:b/>
          <w:bCs/>
          <w:lang w:eastAsia="zh-CN"/>
        </w:rPr>
        <w:t>4</w:t>
      </w:r>
      <w:r w:rsidRPr="00F6610E">
        <w:rPr>
          <w:rtl/>
          <w:lang w:eastAsia="zh-CN"/>
        </w:rPr>
        <w:tab/>
      </w:r>
      <w:r>
        <w:rPr>
          <w:rFonts w:hint="cs"/>
          <w:rtl/>
          <w:lang w:eastAsia="zh-CN"/>
        </w:rPr>
        <w:t>أنه يمكن لمركز التوقيت أو أي طرف ثالث موثوق به</w:t>
      </w:r>
      <w:r>
        <w:rPr>
          <w:rFonts w:hint="cs"/>
          <w:rtl/>
          <w:lang w:eastAsia="zh-CN" w:bidi="ar-EG"/>
        </w:rPr>
        <w:t xml:space="preserve"> </w:t>
      </w:r>
      <w:r>
        <w:rPr>
          <w:lang w:eastAsia="zh-CN" w:bidi="ar-EG"/>
        </w:rPr>
        <w:t>(</w:t>
      </w:r>
      <w:proofErr w:type="spellStart"/>
      <w:r>
        <w:rPr>
          <w:lang w:eastAsia="zh-CN" w:bidi="ar-EG"/>
        </w:rPr>
        <w:t>TTP</w:t>
      </w:r>
      <w:proofErr w:type="spellEnd"/>
      <w:r>
        <w:rPr>
          <w:lang w:eastAsia="zh-CN" w:bidi="ar-EG"/>
        </w:rPr>
        <w:t>)</w:t>
      </w:r>
      <w:r>
        <w:rPr>
          <w:rFonts w:hint="cs"/>
          <w:rtl/>
          <w:lang w:eastAsia="zh-CN"/>
        </w:rPr>
        <w:t xml:space="preserve"> أن يؤدي وظيفة سلطة تقييم التوقيت</w:t>
      </w:r>
      <w:r>
        <w:rPr>
          <w:rFonts w:hint="cs"/>
          <w:rtl/>
          <w:lang w:eastAsia="zh-CN" w:bidi="ar-EG"/>
        </w:rPr>
        <w:t xml:space="preserve"> </w:t>
      </w:r>
      <w:r>
        <w:rPr>
          <w:lang w:eastAsia="zh-CN" w:bidi="ar-EG"/>
        </w:rPr>
        <w:t>(</w:t>
      </w:r>
      <w:proofErr w:type="spellStart"/>
      <w:r>
        <w:rPr>
          <w:lang w:eastAsia="zh-CN" w:bidi="ar-EG"/>
        </w:rPr>
        <w:t>TAA</w:t>
      </w:r>
      <w:proofErr w:type="spellEnd"/>
      <w:r>
        <w:rPr>
          <w:lang w:eastAsia="zh-CN" w:bidi="ar-EG"/>
        </w:rPr>
        <w:t>)</w:t>
      </w:r>
      <w:r>
        <w:rPr>
          <w:rFonts w:hint="cs"/>
          <w:rtl/>
          <w:lang w:eastAsia="zh-CN"/>
        </w:rPr>
        <w:t>.</w:t>
      </w:r>
    </w:p>
    <w:p w:rsidR="00351FAA" w:rsidRDefault="00351FAA" w:rsidP="00351FAA">
      <w:pPr>
        <w:rPr>
          <w:rFonts w:hint="cs"/>
          <w:rtl/>
          <w:lang w:eastAsia="zh-CN"/>
        </w:rPr>
      </w:pPr>
    </w:p>
    <w:p w:rsidR="00351FAA" w:rsidRDefault="00351FAA" w:rsidP="00351FAA">
      <w:pPr>
        <w:rPr>
          <w:rFonts w:hint="cs"/>
          <w:rtl/>
          <w:lang w:eastAsia="zh-CN"/>
        </w:rPr>
      </w:pPr>
    </w:p>
    <w:p w:rsidR="00351FAA" w:rsidRDefault="00351FAA" w:rsidP="00351FAA">
      <w:pPr>
        <w:rPr>
          <w:rFonts w:hint="cs"/>
          <w:rtl/>
          <w:lang w:eastAsia="zh-CN"/>
        </w:rPr>
      </w:pPr>
    </w:p>
    <w:p w:rsidR="00351FAA" w:rsidRPr="00F6610E" w:rsidRDefault="00351FAA" w:rsidP="00351FAA">
      <w:pPr>
        <w:rPr>
          <w:rFonts w:hint="cs"/>
          <w:rtl/>
          <w:lang w:eastAsia="zh-CN"/>
        </w:rPr>
      </w:pPr>
    </w:p>
    <w:p w:rsidR="00351FAA" w:rsidRPr="00351FAA" w:rsidRDefault="00351FAA" w:rsidP="00351FAA">
      <w:pPr>
        <w:pStyle w:val="AnnexNotitle"/>
        <w:rPr>
          <w:rFonts w:eastAsia="NSimSun"/>
          <w:rtl/>
        </w:rPr>
      </w:pPr>
      <w:r w:rsidRPr="00351FAA">
        <w:rPr>
          <w:rFonts w:eastAsia="NSimSun"/>
          <w:rtl/>
        </w:rPr>
        <w:t xml:space="preserve">الملحق </w:t>
      </w:r>
      <w:r w:rsidRPr="00351FAA">
        <w:rPr>
          <w:rFonts w:eastAsia="NSimSun"/>
        </w:rPr>
        <w:t>1</w:t>
      </w:r>
    </w:p>
    <w:p w:rsidR="00351FAA" w:rsidRPr="004060E1" w:rsidRDefault="00351FAA" w:rsidP="00351FAA">
      <w:pPr>
        <w:pStyle w:val="AnnexNotitle"/>
        <w:rPr>
          <w:rtl/>
          <w:lang w:eastAsia="zh-CN"/>
        </w:rPr>
      </w:pPr>
      <w:r>
        <w:rPr>
          <w:rFonts w:eastAsia="NSimSun" w:hint="cs"/>
          <w:rtl/>
        </w:rPr>
        <w:t>أمثلة على مخططات موثوق بها لمصدر التوقيت</w:t>
      </w:r>
    </w:p>
    <w:p w:rsidR="00351FAA" w:rsidRPr="00B8232A" w:rsidRDefault="00351FAA" w:rsidP="00351FAA">
      <w:pPr>
        <w:spacing w:before="240"/>
        <w:rPr>
          <w:spacing w:val="-4"/>
          <w:rtl/>
          <w:lang w:eastAsia="en-US" w:bidi="ar-EG"/>
        </w:rPr>
      </w:pPr>
      <w:r w:rsidRPr="00AD72CE">
        <w:rPr>
          <w:rFonts w:hint="cs"/>
          <w:rtl/>
          <w:lang w:eastAsia="zh-CN"/>
        </w:rPr>
        <w:t xml:space="preserve">قد تكون هناك مجموعة متنوعة من المخططات التي تحقق إمكانية التعقب من التوقيت </w:t>
      </w:r>
      <w:proofErr w:type="spellStart"/>
      <w:r w:rsidRPr="00AD72CE">
        <w:rPr>
          <w:lang w:eastAsia="zh-CN"/>
        </w:rPr>
        <w:t>UTC</w:t>
      </w:r>
      <w:proofErr w:type="spellEnd"/>
      <w:r w:rsidRPr="00AD72CE">
        <w:rPr>
          <w:lang w:eastAsia="zh-CN"/>
        </w:rPr>
        <w:t>(k)</w:t>
      </w:r>
      <w:r w:rsidRPr="00AD72CE">
        <w:rPr>
          <w:rFonts w:hint="cs"/>
          <w:rtl/>
          <w:lang w:eastAsia="zh-CN" w:bidi="ar-EG"/>
        </w:rPr>
        <w:t xml:space="preserve"> إزاء سلطة مسؤ</w:t>
      </w:r>
      <w:r w:rsidRPr="00AD72CE">
        <w:rPr>
          <w:rFonts w:hint="cs"/>
          <w:spacing w:val="-4"/>
          <w:rtl/>
          <w:lang w:eastAsia="en-US" w:bidi="ar-EG"/>
        </w:rPr>
        <w:t>ولة عن خاتم التوقيت</w:t>
      </w:r>
      <w:r>
        <w:rPr>
          <w:rFonts w:hint="cs"/>
          <w:spacing w:val="-4"/>
          <w:rtl/>
          <w:lang w:eastAsia="en-US" w:bidi="ar-EG"/>
        </w:rPr>
        <w:t xml:space="preserve"> </w:t>
      </w:r>
      <w:r>
        <w:rPr>
          <w:spacing w:val="-4"/>
          <w:lang w:eastAsia="en-US" w:bidi="ar-EG"/>
        </w:rPr>
        <w:t>(</w:t>
      </w:r>
      <w:proofErr w:type="spellStart"/>
      <w:r>
        <w:rPr>
          <w:spacing w:val="-4"/>
          <w:lang w:eastAsia="en-US" w:bidi="ar-EG"/>
        </w:rPr>
        <w:t>TSA</w:t>
      </w:r>
      <w:proofErr w:type="spellEnd"/>
      <w:r>
        <w:rPr>
          <w:spacing w:val="-4"/>
          <w:lang w:eastAsia="en-US" w:bidi="ar-EG"/>
        </w:rPr>
        <w:t>)</w:t>
      </w:r>
      <w:r>
        <w:rPr>
          <w:rFonts w:hint="cs"/>
          <w:spacing w:val="-4"/>
          <w:rtl/>
          <w:lang w:eastAsia="en-US" w:bidi="ar-EG"/>
        </w:rPr>
        <w:t xml:space="preserve"> فضلاً عن وظيفة التوثيق الخاصة بسلطة تقييم التوقيت </w:t>
      </w:r>
      <w:r>
        <w:rPr>
          <w:spacing w:val="-4"/>
          <w:lang w:eastAsia="en-US" w:bidi="ar-EG"/>
        </w:rPr>
        <w:t>(</w:t>
      </w:r>
      <w:proofErr w:type="spellStart"/>
      <w:r>
        <w:rPr>
          <w:spacing w:val="-4"/>
          <w:lang w:eastAsia="en-US" w:bidi="ar-EG"/>
        </w:rPr>
        <w:t>TAA</w:t>
      </w:r>
      <w:proofErr w:type="spellEnd"/>
      <w:r>
        <w:rPr>
          <w:spacing w:val="-4"/>
          <w:lang w:eastAsia="en-US" w:bidi="ar-EG"/>
        </w:rPr>
        <w:t>)</w:t>
      </w:r>
      <w:r w:rsidRPr="00AD72CE">
        <w:rPr>
          <w:rFonts w:hint="cs"/>
          <w:spacing w:val="-4"/>
          <w:rtl/>
          <w:lang w:eastAsia="en-US" w:bidi="ar-EG"/>
        </w:rPr>
        <w:t>.</w:t>
      </w:r>
      <w:r>
        <w:rPr>
          <w:rFonts w:hint="cs"/>
          <w:spacing w:val="-4"/>
          <w:rtl/>
          <w:lang w:eastAsia="en-US" w:bidi="ar-EG"/>
        </w:rPr>
        <w:t xml:space="preserve"> ويبين الشكل </w:t>
      </w:r>
      <w:r>
        <w:rPr>
          <w:spacing w:val="-4"/>
          <w:lang w:eastAsia="en-US" w:bidi="ar-EG"/>
        </w:rPr>
        <w:t>1</w:t>
      </w:r>
      <w:r>
        <w:rPr>
          <w:rFonts w:hint="cs"/>
          <w:spacing w:val="-4"/>
          <w:rtl/>
          <w:lang w:eastAsia="en-US" w:bidi="ar-EG"/>
        </w:rPr>
        <w:t xml:space="preserve"> أمثلة على تنفيذ سلاسل مناسبة لعملية التعقب وآلية التوثيق. وفي الحالتين أ) </w:t>
      </w:r>
      <w:proofErr w:type="spellStart"/>
      <w:r>
        <w:rPr>
          <w:rFonts w:hint="cs"/>
          <w:spacing w:val="-4"/>
          <w:rtl/>
          <w:lang w:eastAsia="en-US" w:bidi="ar-EG"/>
        </w:rPr>
        <w:t>وب</w:t>
      </w:r>
      <w:proofErr w:type="spellEnd"/>
      <w:r>
        <w:rPr>
          <w:rFonts w:hint="cs"/>
          <w:spacing w:val="-4"/>
          <w:rtl/>
          <w:lang w:eastAsia="en-US" w:bidi="ar-EG"/>
        </w:rPr>
        <w:t xml:space="preserve">)، ينشر مركز التوقيت المعلومات المتعلقة بالتوقيت مباشرة إلى السلطة المسؤولة عن خاتم التوقيت. وفي حين يقدم مركز التوقيت نفسه وظيفة التوثيق في الحالة أ)، توفر سلطة مستقلة من سلطات تقييم التوقيت التوثيق للسلطة المسؤولة عن خاتم التوقيت في الحالة ب). وفي الحالة ج) توفر سلطة من سلطات تقييم التوقيت المعلومات المتعلقة بالتوقيت، والتوثيق أيضاً إلى السلطة المسؤولة عن خاتم التوقيت، ويتم الحفاظ على سلسلة التعقب للتوقيت </w:t>
      </w:r>
      <w:proofErr w:type="spellStart"/>
      <w:r w:rsidRPr="00AD72CE">
        <w:rPr>
          <w:lang w:eastAsia="zh-CN"/>
        </w:rPr>
        <w:t>UTC</w:t>
      </w:r>
      <w:proofErr w:type="spellEnd"/>
      <w:r w:rsidRPr="00AD72CE">
        <w:rPr>
          <w:lang w:eastAsia="zh-CN"/>
        </w:rPr>
        <w:t>(k)</w:t>
      </w:r>
      <w:r>
        <w:rPr>
          <w:rFonts w:hint="cs"/>
          <w:spacing w:val="-4"/>
          <w:rtl/>
          <w:lang w:eastAsia="en-US" w:bidi="ar-EG"/>
        </w:rPr>
        <w:t xml:space="preserve"> بضمان إمكانية التعقب من سلطة تقييم التوقيت إلى مركز للتوقيت. وفي الحالة د)، تستخدم السلطة المسؤولة عن خاتم التوقيت وسائل مناسبة لاستعادة المعلومات المتعلقة بالتوقيت، من قبيل مستقبل توقيت معتمد للنظام العالمي للملاحة الساتلية، وتقوم سلطة من سلطات تقييم التوقيت بتقييم مصداقية المعلومات وتوثيقها. وفي هذه الحالة، سيكون على سلطة تقييم التوقيت الوصول إلى التوقيت </w:t>
      </w:r>
      <w:proofErr w:type="spellStart"/>
      <w:r w:rsidRPr="00AD72CE">
        <w:rPr>
          <w:lang w:eastAsia="zh-CN"/>
        </w:rPr>
        <w:t>UTC</w:t>
      </w:r>
      <w:proofErr w:type="spellEnd"/>
      <w:r w:rsidRPr="00AD72CE">
        <w:rPr>
          <w:lang w:eastAsia="zh-CN"/>
        </w:rPr>
        <w:t>(k)</w:t>
      </w:r>
      <w:r>
        <w:rPr>
          <w:rFonts w:hint="cs"/>
          <w:spacing w:val="-4"/>
          <w:rtl/>
          <w:lang w:eastAsia="en-US" w:bidi="ar-EG"/>
        </w:rPr>
        <w:t xml:space="preserve"> الذي يقدمه مركز من مراكز التوقيت تأميناً لسلسلة التعقب.</w:t>
      </w:r>
    </w:p>
    <w:p w:rsidR="000F312E" w:rsidRDefault="000F312E" w:rsidP="000F312E">
      <w:pPr>
        <w:rPr>
          <w:rFonts w:hint="cs"/>
          <w:rtl/>
          <w:lang w:bidi="ar-EG"/>
        </w:rPr>
      </w:pPr>
    </w:p>
    <w:p w:rsidR="00351FAA" w:rsidRDefault="00351FAA" w:rsidP="00351FAA">
      <w:pPr>
        <w:pStyle w:val="FigureNo"/>
        <w:keepNext/>
        <w:keepLines/>
        <w:rPr>
          <w:lang w:eastAsia="en-US"/>
        </w:rPr>
      </w:pPr>
      <w:r>
        <w:rPr>
          <w:rFonts w:hint="cs"/>
          <w:rtl/>
          <w:lang w:eastAsia="en-US"/>
        </w:rPr>
        <w:lastRenderedPageBreak/>
        <w:t xml:space="preserve">الشـكل </w:t>
      </w:r>
      <w:r>
        <w:rPr>
          <w:lang w:eastAsia="en-US"/>
        </w:rPr>
        <w:t>1</w:t>
      </w:r>
    </w:p>
    <w:p w:rsidR="00351FAA" w:rsidRPr="00351FAA" w:rsidRDefault="00351FAA" w:rsidP="00351FAA">
      <w:pPr>
        <w:pStyle w:val="FigureTitle"/>
        <w:keepNext/>
        <w:keepLines/>
        <w:rPr>
          <w:sz w:val="18"/>
          <w:szCs w:val="26"/>
          <w:rtl/>
          <w:lang w:eastAsia="en-US"/>
        </w:rPr>
      </w:pPr>
      <w:r w:rsidRPr="00351FAA">
        <w:rPr>
          <w:rFonts w:hint="cs"/>
          <w:sz w:val="18"/>
          <w:szCs w:val="26"/>
          <w:rtl/>
          <w:lang w:eastAsia="en-US"/>
        </w:rPr>
        <w:t>أمثلة على تنفيذ المفهوم</w:t>
      </w:r>
    </w:p>
    <w:p w:rsidR="000F312E" w:rsidRPr="000F312E" w:rsidRDefault="00351FAA" w:rsidP="00351FAA">
      <w:pPr>
        <w:jc w:val="center"/>
        <w:rPr>
          <w:rtl/>
          <w:lang w:bidi="ar-EG"/>
        </w:rPr>
      </w:pPr>
      <w:r>
        <w:rPr>
          <w:noProof/>
          <w:rtl/>
          <w:lang w:bidi="ar-EG"/>
        </w:rPr>
      </w:r>
      <w:r>
        <w:rPr>
          <w:noProof/>
          <w:lang w:bidi="ar-EG"/>
        </w:rPr>
        <w:pict>
          <v:group id="_x0000_s3924" editas="canvas" style="width:350.35pt;height:511.7pt;mso-position-horizontal-relative:char;mso-position-vertical-relative:line" coordorigin=",-773" coordsize="7007,1023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25" type="#_x0000_t75" style="position:absolute;top:-773;width:7007;height:10234" o:preferrelative="f">
              <v:fill o:detectmouseclick="t"/>
              <v:path o:extrusionok="t" o:connecttype="none"/>
              <o:lock v:ext="edit" text="t"/>
            </v:shape>
            <v:rect id="_x0000_s3926" style="position:absolute;left:6073;top:9112;width:467;height:249;mso-wrap-style:none;v-text-anchor:top" filled="f" stroked="f">
              <v:textbox style="mso-next-textbox:#_x0000_s3926;mso-fit-shape-to-text:t" inset="0,0,0,0">
                <w:txbxContent>
                  <w:p w:rsidR="00351FAA" w:rsidRDefault="00351FAA" w:rsidP="00351FAA">
                    <w:r>
                      <w:rPr>
                        <w:rFonts w:cs="Times New Roman"/>
                        <w:color w:val="24282B"/>
                        <w:sz w:val="14"/>
                        <w:szCs w:val="14"/>
                      </w:rPr>
                      <w:t>1876-01</w:t>
                    </w:r>
                  </w:p>
                </w:txbxContent>
              </v:textbox>
            </v:rect>
            <v:shape id="_x0000_s3928" type="#_x0000_t75" style="position:absolute;top:-12;width:6815;height:9034">
              <v:imagedata r:id="rId14" o:title=""/>
            </v:shape>
            <v:shape id="_x0000_s3929" type="#_x0000_t202" style="position:absolute;top:4331;width:1252;height:467;mso-width-percent:400;mso-width-percent:400;mso-width-relative:margin;mso-height-relative:margin" filled="f" stroked="f">
              <v:textbox style="mso-next-textbox:#_x0000_s3929" inset="0,0,0,0">
                <w:txbxContent>
                  <w:p w:rsidR="00351FAA" w:rsidRPr="00351FAA" w:rsidRDefault="00351FAA" w:rsidP="00351FAA">
                    <w:pPr>
                      <w:spacing w:before="60" w:after="20" w:line="220" w:lineRule="exact"/>
                      <w:jc w:val="center"/>
                      <w:rPr>
                        <w:sz w:val="20"/>
                        <w:szCs w:val="26"/>
                        <w:lang w:bidi="ar-EG"/>
                      </w:rPr>
                    </w:pPr>
                    <w:r w:rsidRPr="00351FAA">
                      <w:rPr>
                        <w:rFonts w:hint="cs"/>
                        <w:sz w:val="20"/>
                        <w:szCs w:val="26"/>
                        <w:rtl/>
                        <w:lang w:bidi="ar-EG"/>
                      </w:rPr>
                      <w:t>مركز التوقيت</w:t>
                    </w:r>
                  </w:p>
                </w:txbxContent>
              </v:textbox>
            </v:shape>
            <v:group id="_x0000_s3930" style="position:absolute;left:263;top:-714;width:6655;height:9826" coordorigin="263,-714" coordsize="6655,9826">
              <v:rect id="_x0000_s3931" style="position:absolute;left:575;top:372;width:634;height:304;mso-wrap-style:none;v-text-anchor:top" filled="f" stroked="f">
                <v:textbox style="mso-next-textbox:#_x0000_s3931;mso-fit-shape-to-text:t" inset="0,0,0,0">
                  <w:txbxContent>
                    <w:p w:rsidR="00351FAA" w:rsidRDefault="00351FAA" w:rsidP="00351FAA">
                      <w:proofErr w:type="spellStart"/>
                      <w:r>
                        <w:rPr>
                          <w:rFonts w:cs="Times New Roman"/>
                          <w:color w:val="24282B"/>
                          <w:sz w:val="20"/>
                          <w:szCs w:val="20"/>
                        </w:rPr>
                        <w:t>UTC</w:t>
                      </w:r>
                      <w:proofErr w:type="spellEnd"/>
                      <w:r>
                        <w:rPr>
                          <w:rFonts w:cs="Times New Roman"/>
                          <w:color w:val="24282B"/>
                          <w:sz w:val="20"/>
                          <w:szCs w:val="20"/>
                        </w:rPr>
                        <w:t>(k)</w:t>
                      </w:r>
                    </w:p>
                  </w:txbxContent>
                </v:textbox>
              </v:rect>
              <v:rect id="_x0000_s3932" style="position:absolute;left:2149;top:372;width:412;height:304;mso-wrap-style:none;v-text-anchor:top" filled="f" stroked="f">
                <v:textbox style="mso-next-textbox:#_x0000_s3932;mso-fit-shape-to-text:t" inset="0,0,0,0">
                  <w:txbxContent>
                    <w:p w:rsidR="00351FAA" w:rsidRDefault="00351FAA" w:rsidP="00351FAA">
                      <w:proofErr w:type="spellStart"/>
                      <w:r>
                        <w:rPr>
                          <w:rFonts w:cs="Times New Roman"/>
                          <w:color w:val="24282B"/>
                          <w:sz w:val="20"/>
                          <w:szCs w:val="20"/>
                        </w:rPr>
                        <w:t>TAA</w:t>
                      </w:r>
                      <w:proofErr w:type="spellEnd"/>
                    </w:p>
                  </w:txbxContent>
                </v:textbox>
              </v:rect>
              <v:rect id="_x0000_s3933" style="position:absolute;left:3964;top:372;width:634;height:304;mso-wrap-style:none;v-text-anchor:top" filled="f" stroked="f">
                <v:textbox style="mso-next-textbox:#_x0000_s3933;mso-fit-shape-to-text:t" inset="0,0,0,0">
                  <w:txbxContent>
                    <w:p w:rsidR="00351FAA" w:rsidRDefault="00351FAA" w:rsidP="00351FAA">
                      <w:proofErr w:type="spellStart"/>
                      <w:r>
                        <w:rPr>
                          <w:rFonts w:cs="Times New Roman"/>
                          <w:color w:val="24282B"/>
                          <w:sz w:val="20"/>
                          <w:szCs w:val="20"/>
                        </w:rPr>
                        <w:t>UTC</w:t>
                      </w:r>
                      <w:proofErr w:type="spellEnd"/>
                      <w:r>
                        <w:rPr>
                          <w:rFonts w:cs="Times New Roman"/>
                          <w:color w:val="24282B"/>
                          <w:sz w:val="20"/>
                          <w:szCs w:val="20"/>
                        </w:rPr>
                        <w:t>(k)</w:t>
                      </w:r>
                    </w:p>
                  </w:txbxContent>
                </v:textbox>
              </v:rect>
              <v:rect id="_x0000_s3934" style="position:absolute;left:5569;top:372;width:412;height:304;mso-wrap-style:none;v-text-anchor:top" filled="f" stroked="f">
                <v:textbox style="mso-next-textbox:#_x0000_s3934;mso-fit-shape-to-text:t" inset="0,0,0,0">
                  <w:txbxContent>
                    <w:p w:rsidR="00351FAA" w:rsidRDefault="00351FAA" w:rsidP="00351FAA">
                      <w:proofErr w:type="spellStart"/>
                      <w:r>
                        <w:rPr>
                          <w:rFonts w:cs="Times New Roman"/>
                          <w:color w:val="24282B"/>
                          <w:sz w:val="20"/>
                          <w:szCs w:val="20"/>
                        </w:rPr>
                        <w:t>TAA</w:t>
                      </w:r>
                      <w:proofErr w:type="spellEnd"/>
                    </w:p>
                  </w:txbxContent>
                </v:textbox>
              </v:rect>
              <v:rect id="_x0000_s3935" style="position:absolute;left:1006;top:3090;width:378;height:304;mso-wrap-style:none;v-text-anchor:top" filled="f" stroked="f">
                <v:textbox style="mso-next-textbox:#_x0000_s3935;mso-fit-shape-to-text:t" inset="0,0,0,0">
                  <w:txbxContent>
                    <w:p w:rsidR="00351FAA" w:rsidRDefault="00351FAA" w:rsidP="00351FAA">
                      <w:proofErr w:type="spellStart"/>
                      <w:r>
                        <w:rPr>
                          <w:rFonts w:cs="Times New Roman"/>
                          <w:color w:val="24282B"/>
                          <w:sz w:val="20"/>
                          <w:szCs w:val="20"/>
                        </w:rPr>
                        <w:t>TSA</w:t>
                      </w:r>
                      <w:proofErr w:type="spellEnd"/>
                    </w:p>
                  </w:txbxContent>
                </v:textbox>
              </v:rect>
              <v:rect id="_x0000_s3936" style="position:absolute;left:4398;top:3090;width:378;height:304;mso-wrap-style:none;v-text-anchor:top" filled="f" stroked="f">
                <v:textbox style="mso-next-textbox:#_x0000_s3936;mso-fit-shape-to-text:t" inset="0,0,0,0">
                  <w:txbxContent>
                    <w:p w:rsidR="00351FAA" w:rsidRDefault="00351FAA" w:rsidP="00351FAA">
                      <w:proofErr w:type="spellStart"/>
                      <w:r>
                        <w:rPr>
                          <w:rFonts w:cs="Times New Roman"/>
                          <w:color w:val="24282B"/>
                          <w:sz w:val="20"/>
                          <w:szCs w:val="20"/>
                        </w:rPr>
                        <w:t>TSA</w:t>
                      </w:r>
                      <w:proofErr w:type="spellEnd"/>
                    </w:p>
                  </w:txbxContent>
                </v:textbox>
              </v:rect>
              <v:rect id="_x0000_s3937" style="position:absolute;left:263;top:4893;width:634;height:304;mso-wrap-style:none;v-text-anchor:top" filled="f" stroked="f">
                <v:textbox style="mso-next-textbox:#_x0000_s3937;mso-fit-shape-to-text:t" inset="0,0,0,0">
                  <w:txbxContent>
                    <w:p w:rsidR="00351FAA" w:rsidRDefault="00351FAA" w:rsidP="00351FAA">
                      <w:proofErr w:type="spellStart"/>
                      <w:r>
                        <w:rPr>
                          <w:rFonts w:cs="Times New Roman"/>
                          <w:color w:val="24282B"/>
                          <w:sz w:val="20"/>
                          <w:szCs w:val="20"/>
                        </w:rPr>
                        <w:t>UTC</w:t>
                      </w:r>
                      <w:proofErr w:type="spellEnd"/>
                      <w:r>
                        <w:rPr>
                          <w:rFonts w:cs="Times New Roman"/>
                          <w:color w:val="24282B"/>
                          <w:sz w:val="20"/>
                          <w:szCs w:val="20"/>
                        </w:rPr>
                        <w:t>(k)</w:t>
                      </w:r>
                    </w:p>
                  </w:txbxContent>
                </v:textbox>
              </v:rect>
              <v:rect id="_x0000_s3938" style="position:absolute;left:4398;top:4893;width:412;height:304;mso-wrap-style:none;v-text-anchor:top" filled="f" stroked="f">
                <v:textbox style="mso-next-textbox:#_x0000_s3938;mso-fit-shape-to-text:t" inset="0,0,0,0">
                  <w:txbxContent>
                    <w:p w:rsidR="00351FAA" w:rsidRDefault="00351FAA" w:rsidP="00351FAA">
                      <w:proofErr w:type="spellStart"/>
                      <w:r>
                        <w:rPr>
                          <w:rFonts w:cs="Times New Roman"/>
                          <w:color w:val="24282B"/>
                          <w:sz w:val="20"/>
                          <w:szCs w:val="20"/>
                        </w:rPr>
                        <w:t>TAA</w:t>
                      </w:r>
                      <w:proofErr w:type="spellEnd"/>
                    </w:p>
                  </w:txbxContent>
                </v:textbox>
              </v:rect>
              <v:rect id="_x0000_s3939" style="position:absolute;left:6013;top:4893;width:634;height:304;mso-wrap-style:none;v-text-anchor:top" filled="f" stroked="f">
                <v:textbox style="mso-next-textbox:#_x0000_s3939;mso-fit-shape-to-text:t" inset="0,0,0,0">
                  <w:txbxContent>
                    <w:p w:rsidR="00351FAA" w:rsidRDefault="00351FAA" w:rsidP="00351FAA">
                      <w:proofErr w:type="spellStart"/>
                      <w:r>
                        <w:rPr>
                          <w:rFonts w:cs="Times New Roman"/>
                          <w:color w:val="24282B"/>
                          <w:sz w:val="20"/>
                          <w:szCs w:val="20"/>
                        </w:rPr>
                        <w:t>UTC</w:t>
                      </w:r>
                      <w:proofErr w:type="spellEnd"/>
                      <w:r>
                        <w:rPr>
                          <w:rFonts w:cs="Times New Roman"/>
                          <w:color w:val="24282B"/>
                          <w:sz w:val="20"/>
                          <w:szCs w:val="20"/>
                        </w:rPr>
                        <w:t>(k)</w:t>
                      </w:r>
                    </w:p>
                  </w:txbxContent>
                </v:textbox>
              </v:rect>
              <v:rect id="_x0000_s3940" style="position:absolute;left:2778;top:5281;width:600;height:304;mso-wrap-style:none;v-text-anchor:top" filled="f" stroked="f">
                <v:textbox style="mso-next-textbox:#_x0000_s3940;mso-fit-shape-to-text:t" inset="0,0,0,0">
                  <w:txbxContent>
                    <w:p w:rsidR="00351FAA" w:rsidRDefault="00351FAA" w:rsidP="00351FAA">
                      <w:proofErr w:type="spellStart"/>
                      <w:r>
                        <w:rPr>
                          <w:rFonts w:cs="Times New Roman"/>
                          <w:color w:val="24282B"/>
                          <w:sz w:val="20"/>
                          <w:szCs w:val="20"/>
                        </w:rPr>
                        <w:t>UTC</w:t>
                      </w:r>
                      <w:proofErr w:type="spellEnd"/>
                      <w:r>
                        <w:rPr>
                          <w:rFonts w:cs="Times New Roman"/>
                          <w:color w:val="24282B"/>
                          <w:sz w:val="20"/>
                          <w:szCs w:val="20"/>
                        </w:rPr>
                        <w:t>(I)</w:t>
                      </w:r>
                    </w:p>
                  </w:txbxContent>
                </v:textbox>
              </v:rect>
              <v:rect id="_x0000_s3941" style="position:absolute;left:331;top:6183;width:412;height:304;mso-wrap-style:none;v-text-anchor:top" filled="f" stroked="f">
                <v:textbox style="mso-next-textbox:#_x0000_s3941;mso-fit-shape-to-text:t" inset="0,0,0,0">
                  <w:txbxContent>
                    <w:p w:rsidR="00351FAA" w:rsidRDefault="00351FAA" w:rsidP="00351FAA">
                      <w:proofErr w:type="spellStart"/>
                      <w:r>
                        <w:rPr>
                          <w:rFonts w:cs="Times New Roman"/>
                          <w:color w:val="24282B"/>
                          <w:sz w:val="20"/>
                          <w:szCs w:val="20"/>
                        </w:rPr>
                        <w:t>TAA</w:t>
                      </w:r>
                      <w:proofErr w:type="spellEnd"/>
                    </w:p>
                  </w:txbxContent>
                </v:textbox>
              </v:rect>
              <v:rect id="_x0000_s3942" style="position:absolute;left:365;top:7648;width:378;height:304;mso-wrap-style:none;v-text-anchor:top" filled="f" stroked="f">
                <v:textbox style="mso-next-textbox:#_x0000_s3942;mso-fit-shape-to-text:t" inset="0,0,0,0">
                  <w:txbxContent>
                    <w:p w:rsidR="00351FAA" w:rsidRDefault="00351FAA" w:rsidP="00351FAA">
                      <w:proofErr w:type="spellStart"/>
                      <w:r>
                        <w:rPr>
                          <w:rFonts w:cs="Times New Roman"/>
                          <w:color w:val="24282B"/>
                          <w:sz w:val="20"/>
                          <w:szCs w:val="20"/>
                        </w:rPr>
                        <w:t>TSA</w:t>
                      </w:r>
                      <w:proofErr w:type="spellEnd"/>
                    </w:p>
                  </w:txbxContent>
                </v:textbox>
              </v:rect>
              <v:rect id="_x0000_s3943" style="position:absolute;left:3274;top:7648;width:378;height:304;mso-wrap-style:none;v-text-anchor:top" filled="f" stroked="f">
                <v:textbox style="mso-next-textbox:#_x0000_s3943;mso-fit-shape-to-text:t" inset="0,0,0,0">
                  <w:txbxContent>
                    <w:p w:rsidR="00351FAA" w:rsidRDefault="00351FAA" w:rsidP="00351FAA">
                      <w:proofErr w:type="spellStart"/>
                      <w:r>
                        <w:rPr>
                          <w:rFonts w:cs="Times New Roman"/>
                          <w:color w:val="24282B"/>
                          <w:sz w:val="20"/>
                          <w:szCs w:val="20"/>
                        </w:rPr>
                        <w:t>TSA</w:t>
                      </w:r>
                      <w:proofErr w:type="spellEnd"/>
                    </w:p>
                  </w:txbxContent>
                </v:textbox>
              </v:rect>
              <v:shape id="_x0000_s3944" type="#_x0000_t202" style="position:absolute;left:897;top:-363;width:1252;height:467;mso-width-percent:400;mso-width-percent:400;mso-width-relative:margin;mso-height-relative:margin" filled="f" stroked="f">
                <v:textbox style="mso-next-textbox:#_x0000_s3944" inset="0,0,0,0">
                  <w:txbxContent>
                    <w:p w:rsidR="00351FAA" w:rsidRPr="00351FAA" w:rsidRDefault="00351FAA" w:rsidP="00351FAA">
                      <w:pPr>
                        <w:spacing w:before="60" w:after="20" w:line="220" w:lineRule="exact"/>
                        <w:jc w:val="center"/>
                        <w:rPr>
                          <w:sz w:val="20"/>
                          <w:szCs w:val="26"/>
                          <w:lang w:bidi="ar-EG"/>
                        </w:rPr>
                      </w:pPr>
                      <w:r w:rsidRPr="00351FAA">
                        <w:rPr>
                          <w:rFonts w:hint="cs"/>
                          <w:sz w:val="20"/>
                          <w:szCs w:val="26"/>
                          <w:rtl/>
                          <w:lang w:bidi="ar-EG"/>
                        </w:rPr>
                        <w:t>مركز التوقيت</w:t>
                      </w:r>
                    </w:p>
                  </w:txbxContent>
                </v:textbox>
              </v:shape>
              <v:shape id="_x0000_s3945" type="#_x0000_t202" style="position:absolute;left:1285;top:-714;width:581;height:351;mso-width-percent:400;mso-width-percent:400;mso-width-relative:margin;mso-height-relative:margin" filled="f" stroked="f">
                <v:textbox style="mso-next-textbox:#_x0000_s3945" inset="0,0,0,0">
                  <w:txbxContent>
                    <w:p w:rsidR="00351FAA" w:rsidRDefault="00351FAA" w:rsidP="00351FAA">
                      <w:pPr>
                        <w:spacing w:before="60" w:after="20" w:line="220" w:lineRule="exact"/>
                        <w:jc w:val="center"/>
                      </w:pPr>
                      <w:r>
                        <w:rPr>
                          <w:rFonts w:hint="cs"/>
                          <w:rtl/>
                        </w:rPr>
                        <w:t>أ )</w:t>
                      </w:r>
                    </w:p>
                  </w:txbxContent>
                </v:textbox>
              </v:shape>
              <v:shape id="_x0000_s3946" type="#_x0000_t202" style="position:absolute;left:5281;top:-714;width:581;height:351;mso-width-percent:400;mso-width-percent:400;mso-width-relative:margin;mso-height-relative:margin" filled="f" stroked="f">
                <v:textbox style="mso-next-textbox:#_x0000_s3946" inset="0,0,0,0">
                  <w:txbxContent>
                    <w:p w:rsidR="00351FAA" w:rsidRDefault="00351FAA" w:rsidP="00351FAA">
                      <w:pPr>
                        <w:spacing w:before="60" w:after="20" w:line="220" w:lineRule="exact"/>
                        <w:jc w:val="center"/>
                      </w:pPr>
                      <w:r>
                        <w:rPr>
                          <w:rFonts w:hint="cs"/>
                          <w:rtl/>
                        </w:rPr>
                        <w:t>ب)</w:t>
                      </w:r>
                    </w:p>
                  </w:txbxContent>
                </v:textbox>
              </v:shape>
              <v:shape id="_x0000_s3947" type="#_x0000_t202" style="position:absolute;left:4323;top:4071;width:581;height:351;mso-width-percent:400;mso-width-percent:400;mso-width-relative:margin;mso-height-relative:margin" filled="f" stroked="f">
                <v:textbox style="mso-next-textbox:#_x0000_s3947" inset="0,0,0,0">
                  <w:txbxContent>
                    <w:p w:rsidR="00351FAA" w:rsidRDefault="00351FAA" w:rsidP="00351FAA">
                      <w:pPr>
                        <w:spacing w:before="60" w:after="20" w:line="220" w:lineRule="exact"/>
                        <w:jc w:val="center"/>
                      </w:pPr>
                      <w:r>
                        <w:rPr>
                          <w:rFonts w:hint="cs"/>
                          <w:rtl/>
                        </w:rPr>
                        <w:t>د)</w:t>
                      </w:r>
                    </w:p>
                  </w:txbxContent>
                </v:textbox>
              </v:shape>
              <v:shape id="_x0000_s3948" type="#_x0000_t202" style="position:absolute;left:263;top:3967;width:620;height:416;mso-width-percent:400;mso-width-percent:400;mso-width-relative:margin;mso-height-relative:margin" filled="f" stroked="f">
                <v:textbox style="mso-next-textbox:#_x0000_s3948" inset="0,0,0,0">
                  <w:txbxContent>
                    <w:p w:rsidR="00351FAA" w:rsidRDefault="00351FAA" w:rsidP="00351FAA">
                      <w:pPr>
                        <w:spacing w:before="60" w:after="20" w:line="220" w:lineRule="exact"/>
                        <w:jc w:val="center"/>
                      </w:pPr>
                      <w:r>
                        <w:rPr>
                          <w:rFonts w:hint="cs"/>
                          <w:rtl/>
                        </w:rPr>
                        <w:t>ج)</w:t>
                      </w:r>
                    </w:p>
                  </w:txbxContent>
                </v:textbox>
              </v:shape>
              <v:shape id="_x0000_s3949" type="#_x0000_t202" style="position:absolute;left:3652;top:-216;width:1252;height:467;mso-width-percent:400;mso-width-percent:400;mso-width-relative:margin;mso-height-relative:margin" filled="f" stroked="f">
                <v:textbox style="mso-next-textbox:#_x0000_s3949" inset="0,0,0,0">
                  <w:txbxContent>
                    <w:p w:rsidR="00351FAA" w:rsidRPr="00351FAA" w:rsidRDefault="00351FAA" w:rsidP="00351FAA">
                      <w:pPr>
                        <w:spacing w:before="60" w:after="20" w:line="220" w:lineRule="exact"/>
                        <w:jc w:val="center"/>
                        <w:rPr>
                          <w:sz w:val="20"/>
                          <w:szCs w:val="26"/>
                          <w:lang w:bidi="ar-EG"/>
                        </w:rPr>
                      </w:pPr>
                      <w:r w:rsidRPr="00351FAA">
                        <w:rPr>
                          <w:rFonts w:hint="cs"/>
                          <w:sz w:val="20"/>
                          <w:szCs w:val="26"/>
                          <w:rtl/>
                          <w:lang w:bidi="ar-EG"/>
                        </w:rPr>
                        <w:t>مركز التوقيت</w:t>
                      </w:r>
                    </w:p>
                  </w:txbxContent>
                </v:textbox>
              </v:shape>
              <v:shape id="_x0000_s3950" type="#_x0000_t202" style="position:absolute;left:5666;top:4280;width:1252;height:467;mso-width-percent:400;mso-width-percent:400;mso-width-relative:margin;mso-height-relative:margin" filled="f" stroked="f">
                <v:textbox style="mso-next-textbox:#_x0000_s3950" inset="0,0,0,0">
                  <w:txbxContent>
                    <w:p w:rsidR="00351FAA" w:rsidRPr="00351FAA" w:rsidRDefault="00351FAA" w:rsidP="00351FAA">
                      <w:pPr>
                        <w:spacing w:before="60" w:after="20" w:line="220" w:lineRule="exact"/>
                        <w:jc w:val="center"/>
                        <w:rPr>
                          <w:sz w:val="20"/>
                          <w:szCs w:val="26"/>
                          <w:lang w:bidi="ar-EG"/>
                        </w:rPr>
                      </w:pPr>
                      <w:r w:rsidRPr="00351FAA">
                        <w:rPr>
                          <w:rFonts w:hint="cs"/>
                          <w:sz w:val="20"/>
                          <w:szCs w:val="26"/>
                          <w:rtl/>
                          <w:lang w:bidi="ar-EG"/>
                        </w:rPr>
                        <w:t>مركز التوقيت</w:t>
                      </w:r>
                    </w:p>
                  </w:txbxContent>
                </v:textbox>
              </v:shape>
              <v:shape id="_x0000_s3951" type="#_x0000_t202" style="position:absolute;left:4972;top:-327;width:1568;height:578;mso-width-percent:400;mso-width-percent:400;mso-width-relative:margin;mso-height-relative:margin" filled="f" stroked="f">
                <v:textbox style="mso-next-textbox:#_x0000_s3951" inset="0,0,0,0">
                  <w:txbxContent>
                    <w:p w:rsidR="00351FAA" w:rsidRPr="00351FAA" w:rsidRDefault="00351FAA" w:rsidP="00351FAA">
                      <w:pPr>
                        <w:spacing w:before="60" w:after="20" w:line="220" w:lineRule="exact"/>
                        <w:jc w:val="center"/>
                        <w:rPr>
                          <w:sz w:val="20"/>
                          <w:szCs w:val="26"/>
                          <w:lang w:bidi="ar-EG"/>
                        </w:rPr>
                      </w:pPr>
                      <w:r w:rsidRPr="00351FAA">
                        <w:rPr>
                          <w:rFonts w:hint="cs"/>
                          <w:sz w:val="20"/>
                          <w:szCs w:val="26"/>
                          <w:rtl/>
                          <w:lang w:bidi="ar-EG"/>
                        </w:rPr>
                        <w:t>طرف ثالث</w:t>
                      </w:r>
                      <w:r w:rsidRPr="00351FAA">
                        <w:rPr>
                          <w:rFonts w:hint="cs"/>
                          <w:sz w:val="20"/>
                          <w:szCs w:val="26"/>
                          <w:rtl/>
                          <w:lang w:bidi="ar-EG"/>
                        </w:rPr>
                        <w:br/>
                        <w:t>موثوق به</w:t>
                      </w:r>
                    </w:p>
                  </w:txbxContent>
                </v:textbox>
              </v:shape>
              <v:shape id="_x0000_s3952" type="#_x0000_t202" style="position:absolute;left:3527;top:4415;width:1957;height:373;mso-width-percent:400;mso-width-percent:400;mso-width-relative:margin;mso-height-relative:margin" filled="f" stroked="f">
                <v:textbox style="mso-next-textbox:#_x0000_s3952" inset="0,0,0,0">
                  <w:txbxContent>
                    <w:p w:rsidR="00351FAA" w:rsidRPr="00351FAA" w:rsidRDefault="00351FAA" w:rsidP="00351FAA">
                      <w:pPr>
                        <w:spacing w:before="60" w:after="20" w:line="220" w:lineRule="exact"/>
                        <w:jc w:val="center"/>
                        <w:rPr>
                          <w:sz w:val="20"/>
                          <w:szCs w:val="26"/>
                          <w:lang w:bidi="ar-EG"/>
                        </w:rPr>
                      </w:pPr>
                      <w:r w:rsidRPr="00351FAA">
                        <w:rPr>
                          <w:rFonts w:hint="cs"/>
                          <w:sz w:val="20"/>
                          <w:szCs w:val="26"/>
                          <w:rtl/>
                          <w:lang w:bidi="ar-EG"/>
                        </w:rPr>
                        <w:t>طرف ثالث موثوق به</w:t>
                      </w:r>
                    </w:p>
                  </w:txbxContent>
                </v:textbox>
              </v:shape>
              <v:shape id="_x0000_s3953" type="#_x0000_t202" style="position:absolute;left:1006;top:6084;width:1307;height:578;mso-width-percent:400;mso-width-percent:400;mso-width-relative:margin;mso-height-relative:margin" filled="f" stroked="f">
                <v:textbox style="mso-next-textbox:#_x0000_s3953" inset="0,0,0,0">
                  <w:txbxContent>
                    <w:p w:rsidR="00351FAA" w:rsidRPr="00351FAA" w:rsidRDefault="00351FAA" w:rsidP="00351FAA">
                      <w:pPr>
                        <w:spacing w:before="60" w:after="20" w:line="220" w:lineRule="exact"/>
                        <w:jc w:val="center"/>
                        <w:rPr>
                          <w:sz w:val="20"/>
                          <w:szCs w:val="26"/>
                          <w:lang w:bidi="ar-EG"/>
                        </w:rPr>
                      </w:pPr>
                      <w:r w:rsidRPr="00351FAA">
                        <w:rPr>
                          <w:rFonts w:hint="cs"/>
                          <w:sz w:val="20"/>
                          <w:szCs w:val="26"/>
                          <w:rtl/>
                          <w:lang w:bidi="ar-EG"/>
                        </w:rPr>
                        <w:t>طرف ثالث</w:t>
                      </w:r>
                      <w:r w:rsidRPr="00351FAA">
                        <w:rPr>
                          <w:rFonts w:hint="cs"/>
                          <w:sz w:val="20"/>
                          <w:szCs w:val="26"/>
                          <w:rtl/>
                          <w:lang w:bidi="ar-EG"/>
                        </w:rPr>
                        <w:br/>
                        <w:t>موثوق به</w:t>
                      </w:r>
                    </w:p>
                  </w:txbxContent>
                </v:textbox>
              </v:shape>
              <v:shape id="_x0000_s3954" type="#_x0000_t202" style="position:absolute;left:957;top:7549;width:1307;height:578;mso-width-percent:400;mso-width-percent:400;mso-width-relative:margin;mso-height-relative:margin" filled="f" stroked="f">
                <v:textbox style="mso-next-textbox:#_x0000_s3954" inset="0,0,0,0">
                  <w:txbxContent>
                    <w:p w:rsidR="00351FAA" w:rsidRPr="00351FAA" w:rsidRDefault="00351FAA" w:rsidP="00351FAA">
                      <w:pPr>
                        <w:spacing w:before="60" w:after="20" w:line="220" w:lineRule="exact"/>
                        <w:jc w:val="center"/>
                        <w:rPr>
                          <w:sz w:val="20"/>
                          <w:szCs w:val="26"/>
                          <w:lang w:bidi="ar-EG"/>
                        </w:rPr>
                      </w:pPr>
                      <w:r w:rsidRPr="00351FAA">
                        <w:rPr>
                          <w:rFonts w:hint="cs"/>
                          <w:sz w:val="20"/>
                          <w:szCs w:val="26"/>
                          <w:rtl/>
                          <w:lang w:bidi="ar-EG"/>
                        </w:rPr>
                        <w:t>طرف ثالث</w:t>
                      </w:r>
                      <w:r w:rsidRPr="00351FAA">
                        <w:rPr>
                          <w:rFonts w:hint="cs"/>
                          <w:sz w:val="20"/>
                          <w:szCs w:val="26"/>
                          <w:rtl/>
                          <w:lang w:bidi="ar-EG"/>
                        </w:rPr>
                        <w:br/>
                        <w:t>موثوق به</w:t>
                      </w:r>
                    </w:p>
                  </w:txbxContent>
                </v:textbox>
              </v:shape>
              <v:shape id="_x0000_s3955" type="#_x0000_t202" style="position:absolute;left:3938;top:7549;width:1137;height:578;mso-width-percent:400;mso-width-percent:400;mso-width-relative:margin;mso-height-relative:margin" filled="f" stroked="f">
                <v:textbox style="mso-next-textbox:#_x0000_s3955" inset="0,0,0,0">
                  <w:txbxContent>
                    <w:p w:rsidR="00351FAA" w:rsidRPr="00351FAA" w:rsidRDefault="00351FAA" w:rsidP="00351FAA">
                      <w:pPr>
                        <w:spacing w:before="60" w:after="20" w:line="220" w:lineRule="exact"/>
                        <w:jc w:val="center"/>
                        <w:rPr>
                          <w:sz w:val="20"/>
                          <w:szCs w:val="26"/>
                          <w:lang w:bidi="ar-EG"/>
                        </w:rPr>
                      </w:pPr>
                      <w:r w:rsidRPr="00351FAA">
                        <w:rPr>
                          <w:rFonts w:hint="cs"/>
                          <w:sz w:val="20"/>
                          <w:szCs w:val="26"/>
                          <w:rtl/>
                          <w:lang w:bidi="ar-EG"/>
                        </w:rPr>
                        <w:t>طرف ثالث</w:t>
                      </w:r>
                      <w:r w:rsidRPr="00351FAA">
                        <w:rPr>
                          <w:rFonts w:hint="cs"/>
                          <w:sz w:val="20"/>
                          <w:szCs w:val="26"/>
                          <w:rtl/>
                          <w:lang w:bidi="ar-EG"/>
                        </w:rPr>
                        <w:br/>
                        <w:t>موثوق به</w:t>
                      </w:r>
                    </w:p>
                  </w:txbxContent>
                </v:textbox>
              </v:shape>
              <v:shape id="_x0000_s3956" type="#_x0000_t202" style="position:absolute;left:1706;top:2978;width:1072;height:578;mso-width-percent:400;mso-width-percent:400;mso-width-relative:margin;mso-height-relative:margin" filled="f" stroked="f">
                <v:textbox style="mso-next-textbox:#_x0000_s3956" inset="0,0,0,0">
                  <w:txbxContent>
                    <w:p w:rsidR="00351FAA" w:rsidRPr="00351FAA" w:rsidRDefault="00351FAA" w:rsidP="00351FAA">
                      <w:pPr>
                        <w:spacing w:before="60" w:after="20" w:line="220" w:lineRule="exact"/>
                        <w:jc w:val="center"/>
                        <w:rPr>
                          <w:sz w:val="20"/>
                          <w:szCs w:val="26"/>
                          <w:lang w:bidi="ar-EG"/>
                        </w:rPr>
                      </w:pPr>
                      <w:r w:rsidRPr="00351FAA">
                        <w:rPr>
                          <w:rFonts w:hint="cs"/>
                          <w:sz w:val="20"/>
                          <w:szCs w:val="26"/>
                          <w:rtl/>
                          <w:lang w:bidi="ar-EG"/>
                        </w:rPr>
                        <w:t>طرف ثالث</w:t>
                      </w:r>
                      <w:r w:rsidRPr="00351FAA">
                        <w:rPr>
                          <w:rFonts w:hint="cs"/>
                          <w:sz w:val="20"/>
                          <w:szCs w:val="26"/>
                          <w:rtl/>
                          <w:lang w:bidi="ar-EG"/>
                        </w:rPr>
                        <w:br/>
                        <w:t>موثوق به</w:t>
                      </w:r>
                    </w:p>
                  </w:txbxContent>
                </v:textbox>
              </v:shape>
              <v:shape id="_x0000_s3957" type="#_x0000_t202" style="position:absolute;left:5079;top:2978;width:1073;height:578;mso-width-percent:400;mso-width-percent:400;mso-width-relative:margin;mso-height-relative:margin" filled="f" stroked="f">
                <v:textbox style="mso-next-textbox:#_x0000_s3957" inset="0,0,0,0">
                  <w:txbxContent>
                    <w:p w:rsidR="00351FAA" w:rsidRPr="00351FAA" w:rsidRDefault="00351FAA" w:rsidP="00351FAA">
                      <w:pPr>
                        <w:spacing w:before="60" w:after="20" w:line="220" w:lineRule="exact"/>
                        <w:jc w:val="center"/>
                        <w:rPr>
                          <w:sz w:val="20"/>
                          <w:szCs w:val="26"/>
                          <w:lang w:bidi="ar-EG"/>
                        </w:rPr>
                      </w:pPr>
                      <w:r w:rsidRPr="00351FAA">
                        <w:rPr>
                          <w:rFonts w:hint="cs"/>
                          <w:sz w:val="20"/>
                          <w:szCs w:val="26"/>
                          <w:rtl/>
                          <w:lang w:bidi="ar-EG"/>
                        </w:rPr>
                        <w:t>طرف ثالث</w:t>
                      </w:r>
                      <w:r w:rsidRPr="00351FAA">
                        <w:rPr>
                          <w:rFonts w:hint="cs"/>
                          <w:sz w:val="20"/>
                          <w:szCs w:val="26"/>
                          <w:rtl/>
                          <w:lang w:bidi="ar-EG"/>
                        </w:rPr>
                        <w:br/>
                        <w:t>موثوق به</w:t>
                      </w:r>
                    </w:p>
                  </w:txbxContent>
                </v:textbox>
              </v:shape>
              <v:shape id="_x0000_s3958" type="#_x0000_t202" style="position:absolute;left:4709;top:8325;width:970;height:578;mso-width-percent:400;mso-width-percent:400;mso-width-relative:margin;mso-height-relative:margin" filled="f" stroked="f">
                <v:textbox style="mso-next-textbox:#_x0000_s3958" inset="0,0,0,0">
                  <w:txbxContent>
                    <w:p w:rsidR="00351FAA" w:rsidRPr="00351FAA" w:rsidRDefault="00351FAA" w:rsidP="00351FAA">
                      <w:pPr>
                        <w:spacing w:before="60" w:after="20" w:line="220" w:lineRule="exact"/>
                        <w:jc w:val="right"/>
                        <w:rPr>
                          <w:sz w:val="20"/>
                          <w:szCs w:val="26"/>
                          <w:lang w:bidi="ar-EG"/>
                        </w:rPr>
                      </w:pPr>
                      <w:r w:rsidRPr="00351FAA">
                        <w:rPr>
                          <w:rFonts w:hint="cs"/>
                          <w:sz w:val="20"/>
                          <w:szCs w:val="26"/>
                          <w:rtl/>
                          <w:lang w:bidi="ar-EG"/>
                        </w:rPr>
                        <w:t>نشر</w:t>
                      </w:r>
                      <w:r w:rsidRPr="00351FAA">
                        <w:rPr>
                          <w:rFonts w:hint="cs"/>
                          <w:sz w:val="20"/>
                          <w:szCs w:val="26"/>
                          <w:rtl/>
                          <w:lang w:bidi="ar-EG"/>
                        </w:rPr>
                        <w:br/>
                        <w:t>التوثيق</w:t>
                      </w:r>
                    </w:p>
                  </w:txbxContent>
                </v:textbox>
              </v:shape>
              <v:shape id="_x0000_s3959" type="#_x0000_t202" style="position:absolute;left:331;top:8255;width:3607;height:857;mso-width-percent:400;mso-width-percent:400;mso-width-relative:margin;mso-height-relative:margin" filled="f" stroked="f">
                <v:textbox style="mso-next-textbox:#_x0000_s3959" inset="0,0,0,0">
                  <w:txbxContent>
                    <w:p w:rsidR="00351FAA" w:rsidRPr="00351FAA" w:rsidRDefault="00351FAA" w:rsidP="00351FAA">
                      <w:pPr>
                        <w:spacing w:before="60" w:after="20" w:line="300" w:lineRule="exact"/>
                        <w:jc w:val="right"/>
                        <w:rPr>
                          <w:sz w:val="20"/>
                          <w:szCs w:val="26"/>
                          <w:lang w:bidi="ar-EG"/>
                        </w:rPr>
                      </w:pPr>
                      <w:r w:rsidRPr="00351FAA">
                        <w:rPr>
                          <w:rFonts w:hint="cs"/>
                          <w:sz w:val="20"/>
                          <w:szCs w:val="26"/>
                          <w:rtl/>
                          <w:lang w:bidi="ar-EG"/>
                        </w:rPr>
                        <w:t xml:space="preserve">سلطة تقييم التوقيت: </w:t>
                      </w:r>
                      <w:r w:rsidRPr="00351FAA">
                        <w:rPr>
                          <w:sz w:val="20"/>
                          <w:szCs w:val="26"/>
                          <w:lang w:bidi="ar-EG"/>
                        </w:rPr>
                        <w:t>*</w:t>
                      </w:r>
                      <w:proofErr w:type="spellStart"/>
                      <w:r w:rsidRPr="00351FAA">
                        <w:rPr>
                          <w:sz w:val="20"/>
                          <w:szCs w:val="26"/>
                          <w:lang w:bidi="ar-EG"/>
                        </w:rPr>
                        <w:t>TAA</w:t>
                      </w:r>
                      <w:proofErr w:type="spellEnd"/>
                      <w:r w:rsidRPr="00351FAA">
                        <w:rPr>
                          <w:sz w:val="20"/>
                          <w:szCs w:val="26"/>
                          <w:lang w:bidi="ar-EG"/>
                        </w:rPr>
                        <w:br/>
                      </w:r>
                      <w:r w:rsidRPr="00351FAA">
                        <w:rPr>
                          <w:rFonts w:hint="cs"/>
                          <w:sz w:val="20"/>
                          <w:szCs w:val="26"/>
                          <w:rtl/>
                          <w:lang w:bidi="ar-EG"/>
                        </w:rPr>
                        <w:t xml:space="preserve">السلطة المسؤولة عن خاتم التوقيت: </w:t>
                      </w:r>
                      <w:r w:rsidRPr="00351FAA">
                        <w:rPr>
                          <w:sz w:val="20"/>
                          <w:szCs w:val="26"/>
                          <w:lang w:bidi="ar-EG"/>
                        </w:rPr>
                        <w:t>*</w:t>
                      </w:r>
                      <w:proofErr w:type="spellStart"/>
                      <w:r w:rsidRPr="00351FAA">
                        <w:rPr>
                          <w:sz w:val="20"/>
                          <w:szCs w:val="26"/>
                          <w:lang w:bidi="ar-EG"/>
                        </w:rPr>
                        <w:t>TSA</w:t>
                      </w:r>
                      <w:proofErr w:type="spellEnd"/>
                    </w:p>
                  </w:txbxContent>
                </v:textbox>
              </v:shape>
            </v:group>
            <w10:wrap type="none"/>
            <w10:anchorlock/>
          </v:group>
        </w:pict>
      </w:r>
    </w:p>
    <w:p w:rsidR="00422D17" w:rsidRPr="000F312E" w:rsidRDefault="005E066B" w:rsidP="000F312E">
      <w:pPr>
        <w:overflowPunct/>
        <w:autoSpaceDE/>
        <w:autoSpaceDN/>
        <w:bidi w:val="0"/>
        <w:adjustRightInd/>
        <w:spacing w:before="480" w:line="240" w:lineRule="auto"/>
        <w:jc w:val="center"/>
        <w:textAlignment w:val="auto"/>
        <w:rPr>
          <w:lang w:bidi="ar-EG"/>
        </w:rPr>
      </w:pPr>
      <w:r>
        <w:rPr>
          <w:rFonts w:hint="cs"/>
          <w:rtl/>
          <w:lang w:val="fr-FR"/>
        </w:rPr>
        <w:t>__________</w:t>
      </w:r>
    </w:p>
    <w:sectPr w:rsidR="00422D17" w:rsidRPr="000F312E"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12E" w:rsidRDefault="000F312E">
      <w:r>
        <w:separator/>
      </w:r>
    </w:p>
  </w:endnote>
  <w:endnote w:type="continuationSeparator" w:id="0">
    <w:p w:rsidR="000F312E" w:rsidRDefault="000F31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altName w:val="STFangsong"/>
    <w:panose1 w:val="02010609030101010101"/>
    <w:charset w:val="86"/>
    <w:family w:val="modern"/>
    <w:pitch w:val="fixed"/>
    <w:sig w:usb0="00000000"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FZShuTi"/>
    <w:panose1 w:val="02010600030101010101"/>
    <w:charset w:val="86"/>
    <w:family w:val="auto"/>
    <w:notTrueType/>
    <w:pitch w:val="variable"/>
    <w:sig w:usb0="00000000" w:usb1="080E0000" w:usb2="00000010" w:usb3="00000000" w:csb0="0004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197749"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885226">
    <w:pPr>
      <w:pStyle w:val="Footer"/>
    </w:pPr>
    <w:fldSimple w:instr=" FILENAME \p \* MERGEFORMAT ">
      <w:r w:rsidR="000F312E">
        <w:t>Document1</w:t>
      </w:r>
    </w:fldSimple>
    <w:r w:rsidR="00197749">
      <w:tab/>
    </w:r>
    <w:r>
      <w:fldChar w:fldCharType="begin"/>
    </w:r>
    <w:r w:rsidR="00197749">
      <w:instrText xml:space="preserve"> savedate \@ dd.MM.yy </w:instrText>
    </w:r>
    <w:r>
      <w:fldChar w:fldCharType="separate"/>
    </w:r>
    <w:r w:rsidR="00351FAA">
      <w:t>16.07.10</w:t>
    </w:r>
    <w:r>
      <w:fldChar w:fldCharType="end"/>
    </w:r>
    <w:r w:rsidR="00197749">
      <w:tab/>
    </w:r>
    <w:r>
      <w:fldChar w:fldCharType="begin"/>
    </w:r>
    <w:r w:rsidR="00197749">
      <w:instrText xml:space="preserve"> printdate \@ dd.MM.yy </w:instrText>
    </w:r>
    <w:r>
      <w:fldChar w:fldCharType="separate"/>
    </w:r>
    <w:r w:rsidR="000F312E">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12E" w:rsidRDefault="000F312E" w:rsidP="00E1601B">
      <w:pPr>
        <w:spacing w:line="240" w:lineRule="auto"/>
      </w:pPr>
      <w:r>
        <w:t>____________________</w:t>
      </w:r>
    </w:p>
  </w:footnote>
  <w:footnote w:type="continuationSeparator" w:id="0">
    <w:p w:rsidR="000F312E" w:rsidRDefault="000F31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3D01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885226" w:rsidRPr="003D017C">
      <w:rPr>
        <w:b w:val="0"/>
        <w:bCs w:val="0"/>
      </w:rPr>
      <w:fldChar w:fldCharType="begin"/>
    </w:r>
    <w:r w:rsidRPr="003D017C">
      <w:rPr>
        <w:b w:val="0"/>
        <w:bCs w:val="0"/>
      </w:rPr>
      <w:instrText xml:space="preserve"> PAGE   \* MERGEFORMAT </w:instrText>
    </w:r>
    <w:r w:rsidR="00885226" w:rsidRPr="003D017C">
      <w:rPr>
        <w:b w:val="0"/>
        <w:bCs w:val="0"/>
      </w:rPr>
      <w:fldChar w:fldCharType="separate"/>
    </w:r>
    <w:r w:rsidR="000F312E">
      <w:rPr>
        <w:b w:val="0"/>
        <w:bCs w:val="0"/>
        <w:noProof/>
      </w:rPr>
      <w:t>ii</w:t>
    </w:r>
    <w:r w:rsidR="00885226"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3D017C" w:rsidRDefault="00885226" w:rsidP="00351FAA">
    <w:pPr>
      <w:pStyle w:val="Header"/>
      <w:tabs>
        <w:tab w:val="center" w:pos="4819"/>
      </w:tabs>
      <w:jc w:val="both"/>
      <w:rPr>
        <w:b w:val="0"/>
        <w:bCs w:val="0"/>
        <w:lang w:bidi="ar-EG"/>
      </w:rPr>
    </w:pPr>
    <w:fldSimple w:instr=" PAGE   \* MERGEFORMAT ">
      <w:r w:rsidR="00351FAA">
        <w:rPr>
          <w:noProof/>
        </w:rPr>
        <w:t>ii</w:t>
      </w:r>
    </w:fldSimple>
    <w:r w:rsidR="000F312E">
      <w:rPr>
        <w:rFonts w:hint="cs"/>
        <w:rtl/>
      </w:rPr>
      <w:tab/>
    </w:r>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ITU-R</w:t>
    </w:r>
    <w:r w:rsidR="003D017C">
      <w:rPr>
        <w:b w:val="0"/>
        <w:bCs w:val="0"/>
      </w:rPr>
      <w:t xml:space="preserve"> </w:t>
    </w:r>
    <w:r w:rsidR="003D017C" w:rsidRPr="002C0F17">
      <w:rPr>
        <w:b w:val="0"/>
        <w:bCs w:val="0"/>
      </w:rPr>
      <w:t xml:space="preserve"> </w:t>
    </w:r>
    <w:r w:rsidR="00351FAA">
      <w:rPr>
        <w:b w:val="0"/>
        <w:bCs w:val="0"/>
      </w:rPr>
      <w:t>TF</w:t>
    </w:r>
    <w:r w:rsidR="003D017C">
      <w:rPr>
        <w:b w:val="0"/>
        <w:bCs w:val="0"/>
      </w:rPr>
      <w:t>.</w:t>
    </w:r>
    <w:r w:rsidR="00351FAA">
      <w:rPr>
        <w:b w:val="0"/>
        <w:bCs w:val="0"/>
      </w:rPr>
      <w:t>1876</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885226" w:rsidP="008B76A0">
    <w:pPr>
      <w:pStyle w:val="Header"/>
      <w:framePr w:wrap="around" w:vAnchor="text" w:hAnchor="text" w:xAlign="inside" w:y="1"/>
      <w:rPr>
        <w:rStyle w:val="PageNumber"/>
      </w:rPr>
    </w:pPr>
    <w:r>
      <w:rPr>
        <w:rStyle w:val="PageNumber"/>
        <w:rtl/>
      </w:rPr>
      <w:fldChar w:fldCharType="begin"/>
    </w:r>
    <w:r w:rsidR="00197749">
      <w:rPr>
        <w:rStyle w:val="PageNumber"/>
      </w:rPr>
      <w:instrText xml:space="preserve">PAGE  </w:instrText>
    </w:r>
    <w:r>
      <w:rPr>
        <w:rStyle w:val="PageNumber"/>
        <w:rtl/>
      </w:rPr>
      <w:fldChar w:fldCharType="end"/>
    </w:r>
  </w:p>
  <w:p w:rsidR="00197749" w:rsidRDefault="00197749"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885226"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197749"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351FAA">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p w:rsidR="00197749" w:rsidRPr="002C0F17" w:rsidRDefault="00197749" w:rsidP="00351FAA">
    <w:pPr>
      <w:pStyle w:val="Header"/>
      <w:rPr>
        <w:rFonts w:hint="cs"/>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351FAA">
      <w:rPr>
        <w:b w:val="0"/>
        <w:bCs w:val="0"/>
      </w:rPr>
      <w:t>TF</w:t>
    </w:r>
    <w:r>
      <w:rPr>
        <w:b w:val="0"/>
        <w:bCs w:val="0"/>
      </w:rPr>
      <w:t>.</w:t>
    </w:r>
    <w:r w:rsidR="00351FAA">
      <w:rPr>
        <w:b w:val="0"/>
        <w:bCs w:val="0"/>
      </w:rPr>
      <w:t>1876</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5361"/>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71843"/>
    <w:rsid w:val="002971E7"/>
    <w:rsid w:val="002B261D"/>
    <w:rsid w:val="002C0F17"/>
    <w:rsid w:val="002C1FE8"/>
    <w:rsid w:val="002D3483"/>
    <w:rsid w:val="002E7058"/>
    <w:rsid w:val="00303491"/>
    <w:rsid w:val="00304728"/>
    <w:rsid w:val="0030719D"/>
    <w:rsid w:val="00314E5F"/>
    <w:rsid w:val="00340205"/>
    <w:rsid w:val="00351FAA"/>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85226"/>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615CE"/>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link w:val="AnnexNotitleChar"/>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CALL0">
    <w:name w:val="CALL"/>
    <w:basedOn w:val="Normal"/>
    <w:next w:val="Normal"/>
    <w:rsid w:val="00351FAA"/>
    <w:pPr>
      <w:tabs>
        <w:tab w:val="left" w:pos="794"/>
      </w:tabs>
      <w:ind w:left="907"/>
    </w:pPr>
    <w:rPr>
      <w:i/>
      <w:iCs/>
      <w:lang w:eastAsia="en-US" w:bidi="ar-EG"/>
    </w:rPr>
  </w:style>
  <w:style w:type="character" w:customStyle="1" w:styleId="AnnexNotitleChar">
    <w:name w:val="Annex_No &amp; title Char"/>
    <w:basedOn w:val="DefaultParagraphFont"/>
    <w:link w:val="AnnexNotitle"/>
    <w:rsid w:val="00351FAA"/>
    <w:rPr>
      <w:rFonts w:ascii="Times New Roman Bold" w:hAnsi="Times New Roman Bold" w:cs="Traditional Arabic"/>
      <w:b/>
      <w:bCs/>
      <w:sz w:val="26"/>
      <w:szCs w:val="36"/>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F0ECD-6AD0-45C0-92A6-53ED9CB96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5</TotalTime>
  <Pages>5</Pages>
  <Words>871</Words>
  <Characters>4813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5673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2</cp:revision>
  <cp:lastPrinted>2009-11-03T07:39:00Z</cp:lastPrinted>
  <dcterms:created xsi:type="dcterms:W3CDTF">2010-11-02T10:07:00Z</dcterms:created>
  <dcterms:modified xsi:type="dcterms:W3CDTF">2010-11-02T10:07:00Z</dcterms:modified>
</cp:coreProperties>
</file>