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D60" w:rsidRPr="009C6655" w:rsidRDefault="00C54D60" w:rsidP="008D3FA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V</w:t>
                            </w:r>
                            <w:r w:rsidRPr="005F01A2">
                              <w:rPr>
                                <w:rFonts w:ascii="Tahoma" w:hAnsi="Tahoma"/>
                                <w:b/>
                                <w:bCs/>
                                <w:color w:val="000068"/>
                                <w:sz w:val="36"/>
                                <w:szCs w:val="56"/>
                                <w:lang w:bidi="ar-EG"/>
                              </w:rPr>
                              <w:t>.</w:t>
                            </w:r>
                            <w:r>
                              <w:rPr>
                                <w:rFonts w:ascii="Tahoma" w:hAnsi="Tahoma"/>
                                <w:b/>
                                <w:bCs/>
                                <w:color w:val="000068"/>
                                <w:sz w:val="36"/>
                                <w:szCs w:val="56"/>
                                <w:lang w:bidi="ar-EG"/>
                              </w:rPr>
                              <w:t>574-5</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54D60" w:rsidRPr="009C6655" w:rsidRDefault="00C54D60" w:rsidP="008D3FA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V</w:t>
                      </w:r>
                      <w:r w:rsidRPr="005F01A2">
                        <w:rPr>
                          <w:rFonts w:ascii="Tahoma" w:hAnsi="Tahoma"/>
                          <w:b/>
                          <w:bCs/>
                          <w:color w:val="000068"/>
                          <w:sz w:val="36"/>
                          <w:szCs w:val="56"/>
                          <w:lang w:bidi="ar-EG"/>
                        </w:rPr>
                        <w:t>.</w:t>
                      </w:r>
                      <w:r>
                        <w:rPr>
                          <w:rFonts w:ascii="Tahoma" w:hAnsi="Tahoma"/>
                          <w:b/>
                          <w:bCs/>
                          <w:color w:val="000068"/>
                          <w:sz w:val="36"/>
                          <w:szCs w:val="56"/>
                          <w:lang w:bidi="ar-EG"/>
                        </w:rPr>
                        <w:t>574-5</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D60" w:rsidRPr="005F01A2" w:rsidRDefault="00C54D60" w:rsidP="008D3FAF">
                            <w:pPr>
                              <w:spacing w:line="168" w:lineRule="auto"/>
                              <w:ind w:right="-126"/>
                              <w:jc w:val="right"/>
                              <w:rPr>
                                <w:rFonts w:ascii="Tahoma" w:hAnsi="Tahoma"/>
                                <w:b/>
                                <w:bCs/>
                                <w:color w:val="000068"/>
                                <w:sz w:val="40"/>
                                <w:szCs w:val="72"/>
                                <w:rtl/>
                                <w:lang w:bidi="ar-EG"/>
                              </w:rPr>
                            </w:pPr>
                            <w:r w:rsidRPr="008D3FAF">
                              <w:rPr>
                                <w:rFonts w:ascii="Tahoma" w:hAnsi="Tahoma" w:hint="cs"/>
                                <w:b/>
                                <w:bCs/>
                                <w:color w:val="000068"/>
                                <w:sz w:val="40"/>
                                <w:szCs w:val="72"/>
                                <w:rtl/>
                                <w:lang w:bidi="ar-EG"/>
                              </w:rPr>
                              <w:t xml:space="preserve">استعمال </w:t>
                            </w:r>
                            <w:proofErr w:type="spellStart"/>
                            <w:r w:rsidRPr="008D3FAF">
                              <w:rPr>
                                <w:rFonts w:ascii="Tahoma" w:hAnsi="Tahoma" w:hint="cs"/>
                                <w:b/>
                                <w:bCs/>
                                <w:color w:val="000068"/>
                                <w:sz w:val="40"/>
                                <w:szCs w:val="72"/>
                                <w:rtl/>
                                <w:lang w:bidi="ar-EG"/>
                              </w:rPr>
                              <w:t>الديسيبل</w:t>
                            </w:r>
                            <w:proofErr w:type="spellEnd"/>
                            <w:r w:rsidRPr="008D3FAF">
                              <w:rPr>
                                <w:rFonts w:ascii="Tahoma" w:hAnsi="Tahoma" w:hint="cs"/>
                                <w:b/>
                                <w:bCs/>
                                <w:color w:val="000068"/>
                                <w:sz w:val="40"/>
                                <w:szCs w:val="72"/>
                                <w:rtl/>
                                <w:lang w:bidi="ar-EG"/>
                              </w:rPr>
                              <w:t xml:space="preserve"> </w:t>
                            </w:r>
                            <w:proofErr w:type="spellStart"/>
                            <w:r w:rsidRPr="008D3FAF">
                              <w:rPr>
                                <w:rFonts w:ascii="Tahoma" w:hAnsi="Tahoma" w:hint="cs"/>
                                <w:b/>
                                <w:bCs/>
                                <w:color w:val="000068"/>
                                <w:sz w:val="40"/>
                                <w:szCs w:val="72"/>
                                <w:rtl/>
                                <w:lang w:bidi="ar-EG"/>
                              </w:rPr>
                              <w:t>والنيبر</w:t>
                            </w:r>
                            <w:proofErr w:type="spellEnd"/>
                            <w:r w:rsidRPr="008D3FAF">
                              <w:rPr>
                                <w:rFonts w:ascii="Tahoma" w:hAnsi="Tahoma" w:hint="cs"/>
                                <w:b/>
                                <w:bCs/>
                                <w:color w:val="000068"/>
                                <w:sz w:val="40"/>
                                <w:szCs w:val="72"/>
                                <w:rtl/>
                                <w:lang w:bidi="ar-EG"/>
                              </w:rPr>
                              <w:t xml:space="preserve"> في الاتصالات</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C54D60" w:rsidRPr="005F01A2" w:rsidRDefault="00C54D60" w:rsidP="008D3FAF">
                      <w:pPr>
                        <w:spacing w:line="168" w:lineRule="auto"/>
                        <w:ind w:right="-126"/>
                        <w:jc w:val="right"/>
                        <w:rPr>
                          <w:rFonts w:ascii="Tahoma" w:hAnsi="Tahoma"/>
                          <w:b/>
                          <w:bCs/>
                          <w:color w:val="000068"/>
                          <w:sz w:val="40"/>
                          <w:szCs w:val="72"/>
                          <w:rtl/>
                          <w:lang w:bidi="ar-EG"/>
                        </w:rPr>
                      </w:pPr>
                      <w:r w:rsidRPr="008D3FAF">
                        <w:rPr>
                          <w:rFonts w:ascii="Tahoma" w:hAnsi="Tahoma" w:hint="cs"/>
                          <w:b/>
                          <w:bCs/>
                          <w:color w:val="000068"/>
                          <w:sz w:val="40"/>
                          <w:szCs w:val="72"/>
                          <w:rtl/>
                          <w:lang w:bidi="ar-EG"/>
                        </w:rPr>
                        <w:t xml:space="preserve">استعمال </w:t>
                      </w:r>
                      <w:proofErr w:type="spellStart"/>
                      <w:r w:rsidRPr="008D3FAF">
                        <w:rPr>
                          <w:rFonts w:ascii="Tahoma" w:hAnsi="Tahoma" w:hint="cs"/>
                          <w:b/>
                          <w:bCs/>
                          <w:color w:val="000068"/>
                          <w:sz w:val="40"/>
                          <w:szCs w:val="72"/>
                          <w:rtl/>
                          <w:lang w:bidi="ar-EG"/>
                        </w:rPr>
                        <w:t>الديسيبل</w:t>
                      </w:r>
                      <w:proofErr w:type="spellEnd"/>
                      <w:r w:rsidRPr="008D3FAF">
                        <w:rPr>
                          <w:rFonts w:ascii="Tahoma" w:hAnsi="Tahoma" w:hint="cs"/>
                          <w:b/>
                          <w:bCs/>
                          <w:color w:val="000068"/>
                          <w:sz w:val="40"/>
                          <w:szCs w:val="72"/>
                          <w:rtl/>
                          <w:lang w:bidi="ar-EG"/>
                        </w:rPr>
                        <w:t xml:space="preserve"> </w:t>
                      </w:r>
                      <w:proofErr w:type="spellStart"/>
                      <w:r w:rsidRPr="008D3FAF">
                        <w:rPr>
                          <w:rFonts w:ascii="Tahoma" w:hAnsi="Tahoma" w:hint="cs"/>
                          <w:b/>
                          <w:bCs/>
                          <w:color w:val="000068"/>
                          <w:sz w:val="40"/>
                          <w:szCs w:val="72"/>
                          <w:rtl/>
                          <w:lang w:bidi="ar-EG"/>
                        </w:rPr>
                        <w:t>والنيبر</w:t>
                      </w:r>
                      <w:proofErr w:type="spellEnd"/>
                      <w:r w:rsidRPr="008D3FAF">
                        <w:rPr>
                          <w:rFonts w:ascii="Tahoma" w:hAnsi="Tahoma" w:hint="cs"/>
                          <w:b/>
                          <w:bCs/>
                          <w:color w:val="000068"/>
                          <w:sz w:val="40"/>
                          <w:szCs w:val="72"/>
                          <w:rtl/>
                          <w:lang w:bidi="ar-EG"/>
                        </w:rPr>
                        <w:t xml:space="preserve"> في الاتصالات</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D60" w:rsidRPr="005F01A2" w:rsidRDefault="00C54D60" w:rsidP="008D3F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V</w:t>
                            </w:r>
                          </w:p>
                          <w:p w:rsidR="00C54D60" w:rsidRPr="005F01A2" w:rsidRDefault="00C54D60" w:rsidP="008D3FAF">
                            <w:pPr>
                              <w:spacing w:line="168" w:lineRule="auto"/>
                              <w:ind w:right="-126"/>
                              <w:jc w:val="right"/>
                              <w:rPr>
                                <w:rFonts w:ascii="Tahoma" w:hAnsi="Tahoma"/>
                                <w:b/>
                                <w:bCs/>
                                <w:color w:val="000068"/>
                                <w:sz w:val="36"/>
                                <w:szCs w:val="56"/>
                                <w:rtl/>
                              </w:rPr>
                            </w:pPr>
                            <w:r w:rsidRPr="008D3FAF">
                              <w:rPr>
                                <w:rFonts w:ascii="Tahoma" w:hAnsi="Tahoma" w:hint="cs"/>
                                <w:b/>
                                <w:bCs/>
                                <w:color w:val="000068"/>
                                <w:sz w:val="36"/>
                                <w:szCs w:val="56"/>
                                <w:rtl/>
                                <w:lang w:bidi="ar-EG"/>
                              </w:rPr>
                              <w:t>المفردات والمواضيع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54D60" w:rsidRPr="005F01A2" w:rsidRDefault="00C54D60" w:rsidP="008D3F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V</w:t>
                      </w:r>
                    </w:p>
                    <w:p w:rsidR="00C54D60" w:rsidRPr="005F01A2" w:rsidRDefault="00C54D60" w:rsidP="008D3FAF">
                      <w:pPr>
                        <w:spacing w:line="168" w:lineRule="auto"/>
                        <w:ind w:right="-126"/>
                        <w:jc w:val="right"/>
                        <w:rPr>
                          <w:rFonts w:ascii="Tahoma" w:hAnsi="Tahoma"/>
                          <w:b/>
                          <w:bCs/>
                          <w:color w:val="000068"/>
                          <w:sz w:val="36"/>
                          <w:szCs w:val="56"/>
                          <w:rtl/>
                        </w:rPr>
                      </w:pPr>
                      <w:r w:rsidRPr="008D3FAF">
                        <w:rPr>
                          <w:rFonts w:ascii="Tahoma" w:hAnsi="Tahoma" w:hint="cs"/>
                          <w:b/>
                          <w:bCs/>
                          <w:color w:val="000068"/>
                          <w:sz w:val="36"/>
                          <w:szCs w:val="56"/>
                          <w:rtl/>
                          <w:lang w:bidi="ar-EG"/>
                        </w:rPr>
                        <w:t>المفردات والمواضيع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59195415"/>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C54D60">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C54D6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C54D6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C54D60">
        <w:trPr>
          <w:jc w:val="center"/>
        </w:trPr>
        <w:tc>
          <w:tcPr>
            <w:tcW w:w="1480" w:type="dxa"/>
            <w:tcBorders>
              <w:left w:val="single" w:sz="12" w:space="0" w:color="000080"/>
            </w:tcBorders>
          </w:tcPr>
          <w:p w:rsidR="00AC1496" w:rsidRPr="008113E9" w:rsidRDefault="00AC1496" w:rsidP="00C54D6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C54D6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54D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C54D6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C54D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C54D6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C54D6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C54D6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C54D6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C54D6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C54D6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BD77FD">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D77FD" w:rsidRDefault="00AC1496" w:rsidP="00C54D60">
            <w:pPr>
              <w:tabs>
                <w:tab w:val="left" w:pos="1471"/>
              </w:tabs>
              <w:spacing w:before="20" w:after="40" w:line="240" w:lineRule="exact"/>
              <w:rPr>
                <w:sz w:val="20"/>
                <w:szCs w:val="26"/>
                <w:lang w:val="ru-RU"/>
              </w:rPr>
            </w:pPr>
            <w:r w:rsidRPr="00BD77FD">
              <w:rPr>
                <w:b/>
                <w:bCs/>
                <w:sz w:val="20"/>
                <w:szCs w:val="26"/>
              </w:rPr>
              <w:t>M</w:t>
            </w:r>
            <w:r w:rsidRPr="00BD77FD">
              <w:rPr>
                <w:rFonts w:hint="cs"/>
                <w:sz w:val="20"/>
                <w:szCs w:val="26"/>
                <w:rtl/>
              </w:rPr>
              <w:tab/>
              <w:t>الخدمة المتنقلة وخدمة الاستدلال الراديوي وخدمة الهواة والخدمات الساتلية ذات الصلة</w:t>
            </w:r>
          </w:p>
        </w:tc>
      </w:tr>
      <w:tr w:rsidR="00AC1496" w:rsidRPr="00440F51" w:rsidTr="00C54D60">
        <w:trPr>
          <w:jc w:val="center"/>
        </w:trPr>
        <w:tc>
          <w:tcPr>
            <w:tcW w:w="9394" w:type="dxa"/>
            <w:gridSpan w:val="2"/>
            <w:tcBorders>
              <w:top w:val="nil"/>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BD77FD">
              <w:rPr>
                <w:rFonts w:hint="cs"/>
                <w:sz w:val="20"/>
                <w:szCs w:val="26"/>
                <w:rtl/>
                <w:lang w:val="ru-RU" w:bidi="ar-EG"/>
              </w:rPr>
              <w:t>ُ</w:t>
            </w:r>
            <w:r w:rsidRPr="008113E9">
              <w:rPr>
                <w:rFonts w:hint="cs"/>
                <w:sz w:val="20"/>
                <w:szCs w:val="26"/>
                <w:rtl/>
                <w:lang w:val="ru-RU"/>
              </w:rPr>
              <w:t>عد</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C71576" w:rsidRDefault="00AC1496" w:rsidP="00C54D6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113E9" w:rsidRDefault="00AC1496" w:rsidP="00C54D6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C733D" w:rsidRDefault="00AC1496" w:rsidP="00C54D6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C54D60">
        <w:trPr>
          <w:jc w:val="center"/>
        </w:trPr>
        <w:tc>
          <w:tcPr>
            <w:tcW w:w="9394" w:type="dxa"/>
            <w:gridSpan w:val="2"/>
            <w:tcBorders>
              <w:left w:val="single" w:sz="12" w:space="0" w:color="000080"/>
              <w:right w:val="single" w:sz="12" w:space="0" w:color="000080"/>
            </w:tcBorders>
          </w:tcPr>
          <w:p w:rsidR="00AC1496" w:rsidRPr="008C733D" w:rsidRDefault="00AC1496" w:rsidP="00C54D6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C49DA">
        <w:trPr>
          <w:jc w:val="center"/>
        </w:trPr>
        <w:tc>
          <w:tcPr>
            <w:tcW w:w="9394" w:type="dxa"/>
            <w:gridSpan w:val="2"/>
            <w:tcBorders>
              <w:left w:val="single" w:sz="12" w:space="0" w:color="000080"/>
              <w:bottom w:val="single" w:sz="12" w:space="0" w:color="000080"/>
              <w:right w:val="single" w:sz="12" w:space="0" w:color="000080"/>
            </w:tcBorders>
            <w:shd w:val="clear" w:color="auto" w:fill="DCDCDC"/>
          </w:tcPr>
          <w:p w:rsidR="00AC1496" w:rsidRPr="00BD77FD" w:rsidRDefault="00AC1496" w:rsidP="00C54D60">
            <w:pPr>
              <w:tabs>
                <w:tab w:val="left" w:pos="1471"/>
              </w:tabs>
              <w:spacing w:before="20" w:after="80" w:line="240" w:lineRule="exact"/>
              <w:rPr>
                <w:b/>
                <w:bCs/>
                <w:color w:val="000080"/>
                <w:sz w:val="20"/>
                <w:szCs w:val="26"/>
                <w:lang w:val="ru-RU"/>
              </w:rPr>
            </w:pPr>
            <w:r w:rsidRPr="00BD77FD">
              <w:rPr>
                <w:b/>
                <w:bCs/>
                <w:color w:val="000080"/>
                <w:sz w:val="20"/>
                <w:szCs w:val="26"/>
                <w:lang w:bidi="ar-EG"/>
              </w:rPr>
              <w:t>V</w:t>
            </w:r>
            <w:r w:rsidRPr="00BD77FD">
              <w:rPr>
                <w:rFonts w:hint="cs"/>
                <w:b/>
                <w:bCs/>
                <w:color w:val="000080"/>
                <w:sz w:val="20"/>
                <w:szCs w:val="26"/>
                <w:rtl/>
              </w:rPr>
              <w:tab/>
            </w:r>
            <w:r w:rsidRPr="00BD77FD">
              <w:rPr>
                <w:rFonts w:hint="cs"/>
                <w:b/>
                <w:bCs/>
                <w:color w:val="000080"/>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C54D60">
        <w:trPr>
          <w:trHeight w:val="720"/>
          <w:jc w:val="center"/>
        </w:trPr>
        <w:tc>
          <w:tcPr>
            <w:tcW w:w="9379" w:type="dxa"/>
          </w:tcPr>
          <w:p w:rsidR="00AC1496" w:rsidRPr="008113E9" w:rsidRDefault="00AC1496" w:rsidP="00C54D6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BD77FD">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BD77FD">
        <w:rPr>
          <w:sz w:val="21"/>
          <w:szCs w:val="20"/>
        </w:rPr>
        <w:t>16</w:t>
      </w:r>
    </w:p>
    <w:p w:rsidR="00AC1496" w:rsidRPr="00BD77FD" w:rsidRDefault="00AC1496" w:rsidP="00BD77FD">
      <w:pPr>
        <w:rPr>
          <w:spacing w:val="-6"/>
          <w:sz w:val="20"/>
          <w:szCs w:val="26"/>
          <w:rtl/>
          <w:lang w:bidi="ar-EG"/>
        </w:rPr>
      </w:pPr>
      <w:r w:rsidRPr="00BD77F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BD77FD" w:rsidRPr="00BD77FD">
        <w:rPr>
          <w:rFonts w:hint="cs"/>
          <w:spacing w:val="-6"/>
          <w:sz w:val="20"/>
          <w:szCs w:val="26"/>
          <w:rtl/>
          <w:lang w:val="ru-RU"/>
        </w:rPr>
        <w:t xml:space="preserve"> </w:t>
      </w:r>
      <w:r w:rsidRPr="00BD77FD">
        <w:rPr>
          <w:rFonts w:hint="cs"/>
          <w:spacing w:val="-6"/>
          <w:sz w:val="20"/>
          <w:szCs w:val="26"/>
          <w:rtl/>
          <w:lang w:val="ru-RU"/>
        </w:rPr>
        <w:t xml:space="preserve">الاتحاد الدولي للاتصالات </w:t>
      </w:r>
      <w:r w:rsidRPr="00BD77FD">
        <w:rPr>
          <w:spacing w:val="-6"/>
          <w:sz w:val="20"/>
          <w:szCs w:val="26"/>
        </w:rPr>
        <w:t>(ITU)</w:t>
      </w:r>
      <w:r w:rsidRPr="00BD77FD">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C00FC0" w:rsidRDefault="00AC1496" w:rsidP="00C00FC0">
      <w:pPr>
        <w:pStyle w:val="RecNo"/>
        <w:spacing w:before="360"/>
        <w:rPr>
          <w:sz w:val="26"/>
          <w:szCs w:val="36"/>
        </w:rPr>
      </w:pPr>
      <w:r w:rsidRPr="00C00FC0">
        <w:rPr>
          <w:sz w:val="26"/>
          <w:szCs w:val="36"/>
          <w:rtl/>
        </w:rPr>
        <w:lastRenderedPageBreak/>
        <w:t>التوصيـة</w:t>
      </w:r>
      <w:r w:rsidRPr="00C00FC0">
        <w:rPr>
          <w:rFonts w:hint="cs"/>
          <w:sz w:val="26"/>
          <w:szCs w:val="36"/>
          <w:rtl/>
        </w:rPr>
        <w:t xml:space="preserve"> </w:t>
      </w:r>
      <w:r w:rsidRPr="00C00FC0">
        <w:rPr>
          <w:sz w:val="26"/>
          <w:szCs w:val="36"/>
          <w:rtl/>
        </w:rPr>
        <w:t xml:space="preserve"> </w:t>
      </w:r>
      <w:r w:rsidRPr="00C00FC0">
        <w:rPr>
          <w:rStyle w:val="href"/>
          <w:sz w:val="26"/>
          <w:szCs w:val="36"/>
        </w:rPr>
        <w:t xml:space="preserve">ITU-R </w:t>
      </w:r>
      <w:r w:rsidR="00BD77FD" w:rsidRPr="00C00FC0">
        <w:rPr>
          <w:rStyle w:val="href"/>
          <w:sz w:val="26"/>
          <w:szCs w:val="36"/>
        </w:rPr>
        <w:t>V</w:t>
      </w:r>
      <w:r w:rsidR="009230F4" w:rsidRPr="00C00FC0">
        <w:rPr>
          <w:rStyle w:val="href"/>
          <w:sz w:val="26"/>
          <w:szCs w:val="36"/>
        </w:rPr>
        <w:t>.5</w:t>
      </w:r>
      <w:r w:rsidR="00BD77FD" w:rsidRPr="00C00FC0">
        <w:rPr>
          <w:rStyle w:val="href"/>
          <w:sz w:val="26"/>
          <w:szCs w:val="36"/>
        </w:rPr>
        <w:t>74</w:t>
      </w:r>
      <w:r w:rsidR="009230F4" w:rsidRPr="00C00FC0">
        <w:rPr>
          <w:rStyle w:val="href"/>
          <w:sz w:val="26"/>
          <w:szCs w:val="36"/>
        </w:rPr>
        <w:t>-5</w:t>
      </w:r>
    </w:p>
    <w:p w:rsidR="00843DD0" w:rsidRDefault="00DC64BF" w:rsidP="00C00FC0">
      <w:pPr>
        <w:pStyle w:val="Rectitle"/>
        <w:spacing w:before="120" w:after="360"/>
        <w:rPr>
          <w:rFonts w:eastAsia="SimSun"/>
          <w:highlight w:val="yellow"/>
          <w:lang w:val="fr-FR" w:eastAsia="zh-CN"/>
        </w:rPr>
      </w:pPr>
      <w:r w:rsidRPr="00532F01">
        <w:rPr>
          <w:rFonts w:hint="cs"/>
          <w:rtl/>
        </w:rPr>
        <w:t xml:space="preserve">استعمال </w:t>
      </w:r>
      <w:proofErr w:type="spellStart"/>
      <w:r w:rsidRPr="00532F01">
        <w:rPr>
          <w:rFonts w:hint="cs"/>
          <w:rtl/>
        </w:rPr>
        <w:t>الديسيبل</w:t>
      </w:r>
      <w:proofErr w:type="spellEnd"/>
      <w:r w:rsidRPr="00532F01">
        <w:rPr>
          <w:rFonts w:hint="cs"/>
          <w:rtl/>
        </w:rPr>
        <w:t xml:space="preserve"> </w:t>
      </w:r>
      <w:proofErr w:type="spellStart"/>
      <w:r w:rsidRPr="00532F01">
        <w:rPr>
          <w:rFonts w:hint="cs"/>
          <w:rtl/>
        </w:rPr>
        <w:t>والنيبر</w:t>
      </w:r>
      <w:proofErr w:type="spellEnd"/>
      <w:r w:rsidRPr="00532F01">
        <w:rPr>
          <w:rFonts w:hint="cs"/>
          <w:rtl/>
        </w:rPr>
        <w:t xml:space="preserve"> في الاتصالات</w:t>
      </w:r>
      <w:r w:rsidRPr="002F65F6">
        <w:rPr>
          <w:rStyle w:val="FootnoteReference"/>
          <w:rFonts w:cs="Times New Roman Bold"/>
          <w:position w:val="6"/>
          <w:sz w:val="18"/>
          <w:szCs w:val="18"/>
          <w:vertAlign w:val="baseline"/>
          <w:rtl/>
        </w:rPr>
        <w:footnoteReference w:customMarkFollows="1" w:id="1"/>
        <w:t>*</w:t>
      </w:r>
      <w:r w:rsidRPr="002F65F6">
        <w:rPr>
          <w:rStyle w:val="FootnoteReference"/>
          <w:rFonts w:cs="Times New Roman Bold" w:hint="cs"/>
          <w:position w:val="6"/>
          <w:sz w:val="18"/>
          <w:szCs w:val="18"/>
          <w:vertAlign w:val="baseline"/>
          <w:rtl/>
        </w:rPr>
        <w:t>،</w:t>
      </w:r>
      <w:r w:rsidR="00FC49DA" w:rsidRPr="002F65F6">
        <w:rPr>
          <w:rFonts w:cs="Times New Roman Bold" w:hint="cs"/>
          <w:position w:val="6"/>
          <w:sz w:val="18"/>
          <w:szCs w:val="18"/>
          <w:rtl/>
        </w:rPr>
        <w:t xml:space="preserve"> </w:t>
      </w:r>
      <w:r w:rsidRPr="002F65F6">
        <w:rPr>
          <w:rStyle w:val="FootnoteReference"/>
          <w:rFonts w:cs="Times New Roman Bold"/>
          <w:position w:val="6"/>
          <w:sz w:val="18"/>
          <w:szCs w:val="18"/>
          <w:vertAlign w:val="baseline"/>
          <w:rtl/>
        </w:rPr>
        <w:footnoteReference w:customMarkFollows="1" w:id="2"/>
        <w:t>**</w:t>
      </w:r>
    </w:p>
    <w:p w:rsidR="00AC1496" w:rsidRPr="006E3D0D" w:rsidRDefault="00AC1496" w:rsidP="00DC64BF">
      <w:pPr>
        <w:pStyle w:val="Date"/>
        <w:rPr>
          <w:rtl/>
        </w:rPr>
      </w:pPr>
      <w:r w:rsidRPr="00DC64BF">
        <w:rPr>
          <w:rFonts w:eastAsia="SimSun"/>
        </w:rPr>
        <w:t>(</w:t>
      </w:r>
      <w:r w:rsidR="00DC64BF" w:rsidRPr="00DC64BF">
        <w:rPr>
          <w:rFonts w:eastAsia="SimSun"/>
        </w:rPr>
        <w:t>2015-2000-1990-1986-1982-1978</w:t>
      </w:r>
      <w:r w:rsidRPr="00DC64BF">
        <w:rPr>
          <w:rFonts w:eastAsia="SimSun"/>
        </w:rPr>
        <w:t>)</w:t>
      </w:r>
    </w:p>
    <w:p w:rsidR="00843DD0" w:rsidRPr="001F251D" w:rsidRDefault="00843DD0" w:rsidP="00674CDC">
      <w:pPr>
        <w:pStyle w:val="HeadingSum0"/>
        <w:rPr>
          <w:rFonts w:eastAsia="SimSun"/>
          <w:rtl/>
        </w:rPr>
      </w:pPr>
      <w:r w:rsidRPr="001F251D">
        <w:rPr>
          <w:rFonts w:eastAsia="SimSun" w:hint="cs"/>
          <w:rtl/>
        </w:rPr>
        <w:t>مجال التطبيق</w:t>
      </w:r>
    </w:p>
    <w:p w:rsidR="00843DD0" w:rsidRPr="00464EF8" w:rsidRDefault="00B3438B" w:rsidP="00B3438B">
      <w:pPr>
        <w:pStyle w:val="Summary"/>
        <w:rPr>
          <w:rFonts w:eastAsia="SimSun"/>
          <w:rtl/>
          <w:lang w:eastAsia="zh-CN"/>
        </w:rPr>
      </w:pPr>
      <w:r w:rsidRPr="00B3438B">
        <w:rPr>
          <w:rFonts w:eastAsia="SimSun" w:hint="cs"/>
          <w:rtl/>
          <w:lang w:eastAsia="zh-CN" w:bidi="ar-SA"/>
        </w:rPr>
        <w:t>تحتوي هذه التوصية على الرموز التي يوصى باستعمالها في التعبير ال</w:t>
      </w:r>
      <w:r w:rsidRPr="00B3438B">
        <w:rPr>
          <w:rFonts w:eastAsia="SimSun"/>
          <w:rtl/>
          <w:lang w:eastAsia="zh-CN" w:bidi="ar-SA"/>
        </w:rPr>
        <w:t>لوغاريتمي</w:t>
      </w:r>
      <w:r w:rsidRPr="00B3438B">
        <w:rPr>
          <w:rFonts w:eastAsia="SimSun" w:hint="cs"/>
          <w:rtl/>
          <w:lang w:eastAsia="zh-CN" w:bidi="ar-SA"/>
        </w:rPr>
        <w:t xml:space="preserve"> عن الكميات التي تشير إلى القدرة، وتحتوي على أمثلة استعمال وحدتي </w:t>
      </w:r>
      <w:proofErr w:type="spellStart"/>
      <w:r w:rsidRPr="00B3438B">
        <w:rPr>
          <w:rFonts w:eastAsia="SimSun" w:hint="cs"/>
          <w:rtl/>
          <w:lang w:eastAsia="zh-CN" w:bidi="ar-SA"/>
        </w:rPr>
        <w:t>الديسيبل</w:t>
      </w:r>
      <w:proofErr w:type="spellEnd"/>
      <w:r w:rsidRPr="00B3438B">
        <w:rPr>
          <w:rFonts w:eastAsia="SimSun" w:hint="cs"/>
          <w:rtl/>
          <w:lang w:eastAsia="zh-CN" w:bidi="ar-SA"/>
        </w:rPr>
        <w:t xml:space="preserve"> </w:t>
      </w:r>
      <w:proofErr w:type="spellStart"/>
      <w:r w:rsidRPr="00B3438B">
        <w:rPr>
          <w:rFonts w:eastAsia="SimSun" w:hint="cs"/>
          <w:rtl/>
          <w:lang w:eastAsia="zh-CN" w:bidi="ar-SA"/>
        </w:rPr>
        <w:t>والنيبر</w:t>
      </w:r>
      <w:proofErr w:type="spellEnd"/>
      <w:r w:rsidRPr="00B3438B">
        <w:rPr>
          <w:rFonts w:eastAsia="SimSun" w:hint="cs"/>
          <w:rtl/>
          <w:lang w:eastAsia="zh-CN" w:bidi="ar-SA"/>
        </w:rPr>
        <w:t xml:space="preserve"> والعلاقة بينهما.</w:t>
      </w:r>
    </w:p>
    <w:p w:rsidR="00AC1496" w:rsidRPr="00464EF8" w:rsidRDefault="009230F4" w:rsidP="002D121B">
      <w:pPr>
        <w:pStyle w:val="Headingb"/>
        <w:spacing w:before="240"/>
        <w:rPr>
          <w:rFonts w:eastAsia="SimSun"/>
          <w:rtl/>
          <w:lang w:eastAsia="zh-CN" w:bidi="ar-EG"/>
        </w:rPr>
      </w:pPr>
      <w:r>
        <w:rPr>
          <w:rFonts w:eastAsia="SimSun" w:hint="cs"/>
          <w:rtl/>
          <w:lang w:eastAsia="zh-CN" w:bidi="ar-EG"/>
        </w:rPr>
        <w:t>مصطلحات أساسية</w:t>
      </w:r>
    </w:p>
    <w:p w:rsidR="00AC1496" w:rsidRPr="00464EF8" w:rsidRDefault="00B3438B" w:rsidP="00AA78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spellStart"/>
      <w:r w:rsidRPr="00532F01">
        <w:rPr>
          <w:rFonts w:hint="cs"/>
          <w:rtl/>
          <w:lang w:bidi="ar-EG"/>
        </w:rPr>
        <w:t>الديسيبل</w:t>
      </w:r>
      <w:proofErr w:type="spellEnd"/>
      <w:r w:rsidR="00AA78F5">
        <w:rPr>
          <w:rFonts w:hint="cs"/>
          <w:rtl/>
          <w:lang w:bidi="ar-EG"/>
        </w:rPr>
        <w:t xml:space="preserve">، </w:t>
      </w:r>
      <w:proofErr w:type="spellStart"/>
      <w:r w:rsidRPr="00532F01">
        <w:rPr>
          <w:rFonts w:hint="cs"/>
          <w:rtl/>
          <w:lang w:bidi="ar-EG"/>
        </w:rPr>
        <w:t>النيبر</w:t>
      </w:r>
      <w:proofErr w:type="spellEnd"/>
    </w:p>
    <w:p w:rsidR="00AC1496" w:rsidRPr="00967831" w:rsidRDefault="00B3438B" w:rsidP="002D121B">
      <w:pPr>
        <w:pStyle w:val="Headingb"/>
        <w:spacing w:before="240"/>
        <w:rPr>
          <w:rFonts w:eastAsia="SimSun"/>
          <w:b w:val="0"/>
          <w:bCs w:val="0"/>
          <w:highlight w:val="red"/>
          <w:rtl/>
          <w:lang w:eastAsia="zh-CN" w:bidi="ar-SY"/>
        </w:rPr>
      </w:pPr>
      <w:r>
        <w:rPr>
          <w:rFonts w:hint="cs"/>
          <w:rtl/>
        </w:rPr>
        <w:t>توصيات الاتحاد ذات الصلة</w:t>
      </w:r>
    </w:p>
    <w:p w:rsidR="00B3438B" w:rsidRPr="001E07F6" w:rsidRDefault="00B3438B" w:rsidP="00B3438B">
      <w:pPr>
        <w:rPr>
          <w:rtl/>
          <w:lang w:bidi="ar-EG"/>
        </w:rPr>
      </w:pPr>
      <w:r>
        <w:rPr>
          <w:rFonts w:hint="cs"/>
          <w:rtl/>
        </w:rPr>
        <w:t xml:space="preserve">التوصية </w:t>
      </w:r>
      <w:r w:rsidRPr="00026119">
        <w:rPr>
          <w:szCs w:val="24"/>
        </w:rPr>
        <w:t>ITU-R V.</w:t>
      </w:r>
      <w:r>
        <w:rPr>
          <w:szCs w:val="24"/>
        </w:rPr>
        <w:t>430</w:t>
      </w:r>
      <w:r w:rsidRPr="00026119">
        <w:rPr>
          <w:szCs w:val="24"/>
        </w:rPr>
        <w:t>-</w:t>
      </w:r>
      <w:r>
        <w:rPr>
          <w:szCs w:val="24"/>
        </w:rPr>
        <w:t>4</w:t>
      </w:r>
      <w:r>
        <w:rPr>
          <w:rtl/>
        </w:rPr>
        <w:tab/>
      </w:r>
      <w:r w:rsidRPr="001E07F6">
        <w:rPr>
          <w:rFonts w:hint="cs"/>
          <w:rtl/>
          <w:lang w:bidi="ar-EG"/>
        </w:rPr>
        <w:t xml:space="preserve">استعمال النظام الدولي للوحدات </w:t>
      </w:r>
      <w:r w:rsidRPr="001E07F6">
        <w:rPr>
          <w:lang w:bidi="ar-EG"/>
        </w:rPr>
        <w:t>(SI)</w:t>
      </w:r>
    </w:p>
    <w:p w:rsidR="00B3438B" w:rsidRDefault="00B3438B" w:rsidP="00B3438B">
      <w:pPr>
        <w:rPr>
          <w:rtl/>
        </w:rPr>
      </w:pPr>
      <w:r>
        <w:rPr>
          <w:rFonts w:hint="cs"/>
          <w:rtl/>
        </w:rPr>
        <w:t xml:space="preserve">التوصية </w:t>
      </w:r>
      <w:r w:rsidRPr="00026119">
        <w:rPr>
          <w:szCs w:val="24"/>
        </w:rPr>
        <w:t>ITU-R V.431-</w:t>
      </w:r>
      <w:r>
        <w:rPr>
          <w:szCs w:val="24"/>
        </w:rPr>
        <w:t>8</w:t>
      </w:r>
      <w:r>
        <w:rPr>
          <w:rtl/>
        </w:rPr>
        <w:tab/>
      </w:r>
      <w:r>
        <w:rPr>
          <w:rFonts w:hint="cs"/>
          <w:rtl/>
          <w:lang w:bidi="ar-EG"/>
        </w:rPr>
        <w:t>تسمية نطاقات الترددات وأطوال الموجات المستعملة في الاتصالات</w:t>
      </w:r>
    </w:p>
    <w:p w:rsidR="00B3438B" w:rsidRDefault="00B3438B" w:rsidP="00992CC0">
      <w:pPr>
        <w:rPr>
          <w:rtl/>
        </w:rPr>
      </w:pPr>
      <w:r>
        <w:rPr>
          <w:rFonts w:hint="cs"/>
          <w:rtl/>
        </w:rPr>
        <w:t xml:space="preserve">التوصية </w:t>
      </w:r>
      <w:r w:rsidRPr="00026119">
        <w:rPr>
          <w:szCs w:val="24"/>
        </w:rPr>
        <w:t>ITU-R V.</w:t>
      </w:r>
      <w:r>
        <w:rPr>
          <w:szCs w:val="24"/>
        </w:rPr>
        <w:t>573</w:t>
      </w:r>
      <w:r w:rsidRPr="00026119">
        <w:rPr>
          <w:szCs w:val="24"/>
        </w:rPr>
        <w:t>-</w:t>
      </w:r>
      <w:r>
        <w:rPr>
          <w:szCs w:val="24"/>
        </w:rPr>
        <w:t>6</w:t>
      </w:r>
      <w:r>
        <w:rPr>
          <w:rtl/>
        </w:rPr>
        <w:tab/>
      </w:r>
      <w:r w:rsidRPr="00714D06">
        <w:rPr>
          <w:rFonts w:hint="cs"/>
          <w:rtl/>
        </w:rPr>
        <w:t>مفردات الاتصالات الراديوية</w:t>
      </w:r>
    </w:p>
    <w:p w:rsidR="00B3438B" w:rsidRPr="00714D06" w:rsidRDefault="00B3438B" w:rsidP="00B3438B">
      <w:pPr>
        <w:rPr>
          <w:rtl/>
          <w:lang w:bidi="ar-EG"/>
        </w:rPr>
      </w:pPr>
      <w:r>
        <w:rPr>
          <w:rFonts w:hint="cs"/>
          <w:rtl/>
        </w:rPr>
        <w:t xml:space="preserve">التوصية </w:t>
      </w:r>
      <w:r w:rsidRPr="00026119">
        <w:rPr>
          <w:szCs w:val="24"/>
        </w:rPr>
        <w:t>ITU-R V.</w:t>
      </w:r>
      <w:r>
        <w:rPr>
          <w:szCs w:val="24"/>
        </w:rPr>
        <w:t>665</w:t>
      </w:r>
      <w:r w:rsidRPr="00026119">
        <w:rPr>
          <w:szCs w:val="24"/>
        </w:rPr>
        <w:t>-</w:t>
      </w:r>
      <w:r>
        <w:rPr>
          <w:szCs w:val="24"/>
        </w:rPr>
        <w:t>3</w:t>
      </w:r>
      <w:r>
        <w:rPr>
          <w:rtl/>
        </w:rPr>
        <w:tab/>
      </w:r>
      <w:r w:rsidRPr="00714D06">
        <w:rPr>
          <w:rFonts w:hint="cs"/>
          <w:rtl/>
        </w:rPr>
        <w:t>وحدة كثافة الحركة</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3D42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3D421D" w:rsidRPr="003D421D">
        <w:rPr>
          <w:rFonts w:eastAsia="SimSun" w:hint="cs"/>
          <w:rtl/>
          <w:lang w:eastAsia="zh-CN"/>
        </w:rPr>
        <w:t xml:space="preserve">كثرة استعمال الاتحاد الدولي للاتصالات لوحدتي </w:t>
      </w:r>
      <w:proofErr w:type="spellStart"/>
      <w:r w:rsidR="003D421D" w:rsidRPr="003D421D">
        <w:rPr>
          <w:rFonts w:eastAsia="SimSun" w:hint="cs"/>
          <w:rtl/>
          <w:lang w:eastAsia="zh-CN"/>
        </w:rPr>
        <w:t>الديسيبل</w:t>
      </w:r>
      <w:proofErr w:type="spellEnd"/>
      <w:r w:rsidR="003D421D" w:rsidRPr="003D421D">
        <w:rPr>
          <w:rFonts w:eastAsia="SimSun" w:hint="cs"/>
          <w:rtl/>
          <w:lang w:eastAsia="zh-CN"/>
        </w:rPr>
        <w:t xml:space="preserve"> </w:t>
      </w:r>
      <w:proofErr w:type="spellStart"/>
      <w:r w:rsidR="003D421D" w:rsidRPr="003D421D">
        <w:rPr>
          <w:rFonts w:eastAsia="SimSun" w:hint="cs"/>
          <w:rtl/>
          <w:lang w:eastAsia="zh-CN"/>
        </w:rPr>
        <w:t>والنيبر</w:t>
      </w:r>
      <w:proofErr w:type="spellEnd"/>
      <w:r w:rsidR="003D421D" w:rsidRPr="003D421D">
        <w:rPr>
          <w:rFonts w:eastAsia="SimSun" w:hint="cs"/>
          <w:rtl/>
          <w:lang w:eastAsia="zh-CN"/>
        </w:rPr>
        <w:t xml:space="preserve"> للتعبير عن الكميات</w:t>
      </w:r>
      <w:r w:rsidRPr="00464EF8">
        <w:rPr>
          <w:rFonts w:eastAsia="SimSun" w:hint="cs"/>
          <w:rtl/>
          <w:lang w:eastAsia="zh-CN"/>
        </w:rPr>
        <w:t>؛</w:t>
      </w:r>
    </w:p>
    <w:p w:rsidR="00AC1496" w:rsidRPr="00464EF8" w:rsidRDefault="00AC1496" w:rsidP="00D338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3D421D" w:rsidRPr="003D421D">
        <w:rPr>
          <w:rFonts w:eastAsia="SimSun" w:hint="cs"/>
          <w:rtl/>
          <w:lang w:eastAsia="zh-CN"/>
        </w:rPr>
        <w:t xml:space="preserve">المعيار الدولي </w:t>
      </w:r>
      <w:r w:rsidR="003D421D" w:rsidRPr="003D421D">
        <w:rPr>
          <w:rFonts w:eastAsia="SimSun"/>
          <w:lang w:eastAsia="zh-CN"/>
        </w:rPr>
        <w:t>IEC</w:t>
      </w:r>
      <w:r w:rsidR="00E36A20">
        <w:rPr>
          <w:rFonts w:eastAsia="SimSun"/>
          <w:lang w:eastAsia="zh-CN"/>
        </w:rPr>
        <w:t> </w:t>
      </w:r>
      <w:r w:rsidR="003D421D" w:rsidRPr="003D421D">
        <w:rPr>
          <w:rFonts w:eastAsia="SimSun"/>
          <w:lang w:eastAsia="zh-CN"/>
        </w:rPr>
        <w:t>60027-3</w:t>
      </w:r>
      <w:r w:rsidR="003D421D" w:rsidRPr="003D421D">
        <w:rPr>
          <w:rFonts w:eastAsia="SimSun" w:hint="cs"/>
          <w:rtl/>
          <w:lang w:eastAsia="zh-CN"/>
        </w:rPr>
        <w:t xml:space="preserve"> </w:t>
      </w:r>
      <w:r w:rsidR="003D421D" w:rsidRPr="003D421D">
        <w:rPr>
          <w:rFonts w:eastAsia="SimSun"/>
          <w:rtl/>
          <w:lang w:eastAsia="zh-CN"/>
        </w:rPr>
        <w:t xml:space="preserve">للجنة </w:t>
      </w:r>
      <w:proofErr w:type="spellStart"/>
      <w:r w:rsidR="003D421D" w:rsidRPr="003D421D">
        <w:rPr>
          <w:rFonts w:eastAsia="SimSun"/>
          <w:rtl/>
          <w:lang w:eastAsia="zh-CN"/>
        </w:rPr>
        <w:t>الكهرتقنية</w:t>
      </w:r>
      <w:proofErr w:type="spellEnd"/>
      <w:r w:rsidR="003D421D" w:rsidRPr="003D421D">
        <w:rPr>
          <w:rFonts w:eastAsia="SimSun"/>
          <w:rtl/>
          <w:lang w:eastAsia="zh-CN"/>
        </w:rPr>
        <w:t xml:space="preserve"> الدولية</w:t>
      </w:r>
      <w:r w:rsidR="003D421D" w:rsidRPr="003D421D">
        <w:rPr>
          <w:rFonts w:eastAsia="SimSun" w:hint="cs"/>
          <w:rtl/>
          <w:lang w:eastAsia="zh-CN"/>
        </w:rPr>
        <w:t xml:space="preserve"> </w:t>
      </w:r>
      <w:r w:rsidR="003D421D" w:rsidRPr="003D421D">
        <w:rPr>
          <w:rFonts w:eastAsia="SimSun"/>
          <w:lang w:eastAsia="zh-CN"/>
        </w:rPr>
        <w:t>(IEC)</w:t>
      </w:r>
      <w:r w:rsidR="003D421D" w:rsidRPr="003D421D">
        <w:rPr>
          <w:rFonts w:eastAsia="SimSun" w:hint="cs"/>
          <w:rtl/>
          <w:lang w:eastAsia="zh-CN"/>
        </w:rPr>
        <w:t xml:space="preserve"> بشأن "الكميات ال</w:t>
      </w:r>
      <w:r w:rsidR="003D421D" w:rsidRPr="003D421D">
        <w:rPr>
          <w:rFonts w:eastAsia="SimSun"/>
          <w:rtl/>
          <w:lang w:eastAsia="zh-CN"/>
        </w:rPr>
        <w:t>لوغاريتمي</w:t>
      </w:r>
      <w:r w:rsidR="003D421D" w:rsidRPr="003D421D">
        <w:rPr>
          <w:rFonts w:eastAsia="SimSun" w:hint="cs"/>
          <w:rtl/>
          <w:lang w:eastAsia="zh-CN"/>
        </w:rPr>
        <w:t>ة</w:t>
      </w:r>
      <w:r w:rsidR="007A40C0">
        <w:rPr>
          <w:rFonts w:eastAsia="SimSun" w:hint="cs"/>
          <w:rtl/>
          <w:lang w:eastAsia="zh-CN"/>
        </w:rPr>
        <w:t xml:space="preserve"> والكميات الأخرى ذات الصلة ووحداتها</w:t>
      </w:r>
      <w:r w:rsidR="003D421D" w:rsidRPr="003D421D">
        <w:rPr>
          <w:rFonts w:eastAsia="SimSun" w:hint="cs"/>
          <w:rtl/>
          <w:lang w:eastAsia="zh-CN"/>
        </w:rPr>
        <w:t>"</w:t>
      </w:r>
      <w:r w:rsidRPr="00464EF8">
        <w:rPr>
          <w:rFonts w:eastAsia="SimSun" w:hint="cs"/>
          <w:rtl/>
          <w:lang w:eastAsia="zh-CN"/>
        </w:rPr>
        <w:t>؛</w:t>
      </w:r>
    </w:p>
    <w:p w:rsidR="00AC1496" w:rsidRDefault="00AC1496" w:rsidP="00D338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3D421D" w:rsidRPr="003D421D">
        <w:rPr>
          <w:rFonts w:eastAsia="SimSun" w:hint="cs"/>
          <w:rtl/>
          <w:lang w:eastAsia="zh-CN"/>
        </w:rPr>
        <w:t xml:space="preserve">المعيار الدولي </w:t>
      </w:r>
      <w:r w:rsidR="003D421D" w:rsidRPr="003D421D">
        <w:rPr>
          <w:rFonts w:eastAsia="SimSun"/>
          <w:lang w:eastAsia="zh-CN"/>
        </w:rPr>
        <w:t>ISO</w:t>
      </w:r>
      <w:r w:rsidR="00E36A20">
        <w:rPr>
          <w:rFonts w:eastAsia="SimSun"/>
          <w:lang w:eastAsia="zh-CN"/>
        </w:rPr>
        <w:t> </w:t>
      </w:r>
      <w:r w:rsidR="003D421D" w:rsidRPr="003D421D">
        <w:rPr>
          <w:rFonts w:eastAsia="SimSun"/>
          <w:lang w:eastAsia="zh-CN"/>
        </w:rPr>
        <w:t>80000</w:t>
      </w:r>
      <w:r w:rsidR="003D421D" w:rsidRPr="003D421D">
        <w:rPr>
          <w:rFonts w:eastAsia="SimSun" w:hint="cs"/>
          <w:rtl/>
          <w:lang w:eastAsia="zh-CN"/>
        </w:rPr>
        <w:t xml:space="preserve"> للمنظمة الدولية للتوحيد القياسي </w:t>
      </w:r>
      <w:r w:rsidR="003D421D" w:rsidRPr="003D421D">
        <w:rPr>
          <w:rFonts w:eastAsia="SimSun"/>
          <w:lang w:eastAsia="zh-CN"/>
        </w:rPr>
        <w:t>(ISO)</w:t>
      </w:r>
      <w:r w:rsidR="003D421D" w:rsidRPr="003D421D">
        <w:rPr>
          <w:rFonts w:eastAsia="SimSun" w:hint="cs"/>
          <w:rtl/>
          <w:lang w:eastAsia="zh-CN"/>
        </w:rPr>
        <w:t xml:space="preserve"> بشأن الكميات والوحدات</w:t>
      </w:r>
      <w:r w:rsidRPr="00464EF8">
        <w:rPr>
          <w:rFonts w:eastAsia="SimSun" w:hint="eastAsia"/>
          <w:rtl/>
          <w:lang w:eastAsia="zh-CN"/>
        </w:rPr>
        <w:t>؛</w:t>
      </w:r>
    </w:p>
    <w:p w:rsidR="003D421D" w:rsidRDefault="003D421D" w:rsidP="003D42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3D421D">
        <w:rPr>
          <w:rFonts w:eastAsia="SimSun" w:hint="cs"/>
          <w:i/>
          <w:iCs/>
          <w:rtl/>
          <w:lang w:eastAsia="zh-CN"/>
        </w:rPr>
        <w:t>د )</w:t>
      </w:r>
      <w:r>
        <w:rPr>
          <w:rFonts w:eastAsia="SimSun" w:hint="cs"/>
          <w:rtl/>
          <w:lang w:eastAsia="zh-CN"/>
        </w:rPr>
        <w:tab/>
      </w:r>
      <w:r w:rsidRPr="003D421D">
        <w:rPr>
          <w:rFonts w:eastAsia="SimSun" w:hint="cs"/>
          <w:rtl/>
          <w:lang w:eastAsia="zh-CN"/>
        </w:rPr>
        <w:t xml:space="preserve">مزية استعمال وحدة دون غيرها للتعبير </w:t>
      </w:r>
      <w:r w:rsidRPr="003D421D">
        <w:rPr>
          <w:rFonts w:eastAsia="SimSun"/>
          <w:rtl/>
          <w:lang w:eastAsia="zh-CN"/>
        </w:rPr>
        <w:t>لوغاريتمي</w:t>
      </w:r>
      <w:r w:rsidRPr="003D421D">
        <w:rPr>
          <w:rFonts w:eastAsia="SimSun" w:hint="cs"/>
          <w:rtl/>
          <w:lang w:eastAsia="zh-CN"/>
        </w:rPr>
        <w:t>اً عن القيم الرقمية للمواصفات الدولية ونتائج القياسات في عمليات التبادل على الصعيد الدولي؛</w:t>
      </w:r>
    </w:p>
    <w:p w:rsidR="003D421D" w:rsidRPr="00464EF8" w:rsidRDefault="003D421D" w:rsidP="003D42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3D421D">
        <w:rPr>
          <w:rFonts w:eastAsia="SimSun" w:hint="cs"/>
          <w:i/>
          <w:iCs/>
          <w:rtl/>
          <w:lang w:eastAsia="zh-CN"/>
        </w:rPr>
        <w:t>ه )</w:t>
      </w:r>
      <w:r>
        <w:rPr>
          <w:rFonts w:eastAsia="SimSun" w:hint="cs"/>
          <w:rtl/>
          <w:lang w:eastAsia="zh-CN"/>
        </w:rPr>
        <w:tab/>
      </w:r>
      <w:r w:rsidRPr="003D421D">
        <w:rPr>
          <w:rFonts w:eastAsia="SimSun" w:hint="cs"/>
          <w:rtl/>
          <w:lang w:eastAsia="zh-CN"/>
        </w:rPr>
        <w:t xml:space="preserve">الاقتصار على استعمال وحدة </w:t>
      </w:r>
      <w:proofErr w:type="spellStart"/>
      <w:r w:rsidRPr="003D421D">
        <w:rPr>
          <w:rFonts w:eastAsia="SimSun" w:hint="cs"/>
          <w:rtl/>
          <w:lang w:eastAsia="zh-CN"/>
        </w:rPr>
        <w:t>الديسيبل</w:t>
      </w:r>
      <w:proofErr w:type="spellEnd"/>
      <w:r w:rsidRPr="003D421D">
        <w:rPr>
          <w:rFonts w:eastAsia="SimSun" w:hint="cs"/>
          <w:rtl/>
          <w:lang w:eastAsia="zh-CN"/>
        </w:rPr>
        <w:t xml:space="preserve"> في الاتصالات الراديوية للتعبير لوغاريتمياً عن نتائج القياسات،</w:t>
      </w:r>
    </w:p>
    <w:p w:rsidR="00AC1496" w:rsidRDefault="00277025" w:rsidP="00277025">
      <w:pPr>
        <w:pStyle w:val="Call"/>
        <w:rPr>
          <w:rFonts w:eastAsia="SimSun"/>
        </w:rPr>
      </w:pPr>
      <w:r w:rsidRPr="00277025">
        <w:rPr>
          <w:rFonts w:eastAsia="SimSun"/>
          <w:rtl/>
        </w:rPr>
        <w:t>توص</w:t>
      </w:r>
      <w:r w:rsidRPr="00277025">
        <w:rPr>
          <w:rFonts w:eastAsia="SimSun" w:hint="cs"/>
          <w:rtl/>
        </w:rPr>
        <w:t>ـ</w:t>
      </w:r>
      <w:r w:rsidRPr="00277025">
        <w:rPr>
          <w:rFonts w:eastAsia="SimSun"/>
          <w:rtl/>
        </w:rPr>
        <w:t>ي</w:t>
      </w:r>
    </w:p>
    <w:p w:rsidR="00436F73" w:rsidRPr="00436F73" w:rsidRDefault="00436F73" w:rsidP="00436F73">
      <w:pPr>
        <w:rPr>
          <w:rFonts w:eastAsia="SimSun"/>
          <w:rtl/>
          <w:lang w:eastAsia="en-US" w:bidi="ar-EG"/>
        </w:rPr>
      </w:pPr>
      <w:r w:rsidRPr="00436F73">
        <w:rPr>
          <w:rFonts w:eastAsia="SimSun"/>
          <w:b/>
          <w:bCs/>
          <w:lang w:eastAsia="en-US" w:bidi="ar-EG"/>
        </w:rPr>
        <w:t>1</w:t>
      </w:r>
      <w:r w:rsidRPr="00436F73">
        <w:rPr>
          <w:rFonts w:eastAsia="SimSun"/>
          <w:lang w:eastAsia="en-US" w:bidi="ar-EG"/>
        </w:rPr>
        <w:tab/>
      </w:r>
      <w:r w:rsidRPr="00436F73">
        <w:rPr>
          <w:rFonts w:eastAsia="SimSun" w:hint="cs"/>
          <w:rtl/>
          <w:lang w:eastAsia="en-US" w:bidi="ar-EG"/>
        </w:rPr>
        <w:t xml:space="preserve">باستعمال الرموز في التعبير لوغاريتمياً عن الكميات التي تشير بصفة مباشرة أو غير مباشرة إلى القدرة على غرار ما جاء في الملحق </w:t>
      </w:r>
      <w:r w:rsidRPr="00436F73">
        <w:rPr>
          <w:rFonts w:eastAsia="SimSun"/>
          <w:lang w:val="fr-FR" w:eastAsia="en-US" w:bidi="ar-EG"/>
        </w:rPr>
        <w:t>1</w:t>
      </w:r>
      <w:r w:rsidRPr="00436F73">
        <w:rPr>
          <w:rFonts w:eastAsia="SimSun" w:hint="cs"/>
          <w:rtl/>
          <w:lang w:eastAsia="en-US" w:bidi="ar-EG"/>
        </w:rPr>
        <w:t>.</w:t>
      </w:r>
    </w:p>
    <w:p w:rsidR="00AC1496" w:rsidRPr="00843DD0" w:rsidRDefault="00AC1496" w:rsidP="00674CDC">
      <w:pPr>
        <w:pStyle w:val="AnnexNotitle"/>
        <w:rPr>
          <w:rFonts w:eastAsia="SimSun"/>
          <w:rtl/>
        </w:rPr>
      </w:pPr>
      <w:bookmarkStart w:id="1" w:name="_Toc459195416"/>
      <w:r w:rsidRPr="00D3098F">
        <w:rPr>
          <w:rFonts w:eastAsia="SimSun" w:hint="cs"/>
          <w:rtl/>
        </w:rPr>
        <w:lastRenderedPageBreak/>
        <w:t xml:space="preserve">الملحق </w:t>
      </w:r>
      <w:r w:rsidRPr="00D3098F">
        <w:rPr>
          <w:rFonts w:eastAsia="SimSun"/>
        </w:rPr>
        <w:t>1</w:t>
      </w:r>
      <w:r w:rsidR="00674CDC">
        <w:rPr>
          <w:rFonts w:eastAsia="SimSun"/>
        </w:rPr>
        <w:br/>
      </w:r>
      <w:r w:rsidR="00674CDC">
        <w:rPr>
          <w:rFonts w:eastAsia="SimSun"/>
        </w:rPr>
        <w:br/>
      </w:r>
      <w:r w:rsidR="00ED1CEB" w:rsidRPr="007C426E">
        <w:rPr>
          <w:rFonts w:eastAsia="SimSun" w:hint="cs"/>
          <w:sz w:val="28"/>
          <w:szCs w:val="40"/>
          <w:rtl/>
          <w:lang w:bidi="ar-EG"/>
        </w:rPr>
        <w:t xml:space="preserve">استعمال </w:t>
      </w:r>
      <w:proofErr w:type="spellStart"/>
      <w:r w:rsidR="00ED1CEB" w:rsidRPr="007C426E">
        <w:rPr>
          <w:rFonts w:eastAsia="SimSun" w:hint="cs"/>
          <w:sz w:val="28"/>
          <w:szCs w:val="40"/>
          <w:rtl/>
          <w:lang w:bidi="ar-EG"/>
        </w:rPr>
        <w:t>الديسيبل</w:t>
      </w:r>
      <w:proofErr w:type="spellEnd"/>
      <w:r w:rsidR="00ED1CEB" w:rsidRPr="007C426E">
        <w:rPr>
          <w:rFonts w:eastAsia="SimSun" w:hint="cs"/>
          <w:sz w:val="28"/>
          <w:szCs w:val="40"/>
          <w:rtl/>
          <w:lang w:bidi="ar-EG"/>
        </w:rPr>
        <w:t xml:space="preserve"> </w:t>
      </w:r>
      <w:proofErr w:type="spellStart"/>
      <w:r w:rsidR="00ED1CEB" w:rsidRPr="007C426E">
        <w:rPr>
          <w:rFonts w:eastAsia="SimSun" w:hint="cs"/>
          <w:sz w:val="28"/>
          <w:szCs w:val="40"/>
          <w:rtl/>
          <w:lang w:bidi="ar-EG"/>
        </w:rPr>
        <w:t>والنيبر</w:t>
      </w:r>
      <w:bookmarkEnd w:id="1"/>
      <w:proofErr w:type="spellEnd"/>
    </w:p>
    <w:p w:rsidR="00254A00" w:rsidRPr="00AC61CC" w:rsidRDefault="00254A00" w:rsidP="00D849BC">
      <w:pPr>
        <w:pStyle w:val="Heading1"/>
        <w:rPr>
          <w:rtl/>
          <w:lang w:bidi="ar-EG"/>
        </w:rPr>
      </w:pPr>
      <w:bookmarkStart w:id="2" w:name="_Toc459195417"/>
      <w:r w:rsidRPr="00AC61CC">
        <w:t>1</w:t>
      </w:r>
      <w:r w:rsidRPr="00AC61CC">
        <w:rPr>
          <w:rFonts w:hint="cs"/>
          <w:rtl/>
          <w:lang w:bidi="ar-EG"/>
        </w:rPr>
        <w:tab/>
      </w:r>
      <w:r>
        <w:rPr>
          <w:rFonts w:hint="cs"/>
          <w:rtl/>
          <w:lang w:bidi="ar-EG"/>
        </w:rPr>
        <w:t xml:space="preserve">تعريف </w:t>
      </w:r>
      <w:proofErr w:type="spellStart"/>
      <w:r>
        <w:rPr>
          <w:rFonts w:hint="cs"/>
          <w:rtl/>
          <w:lang w:bidi="ar-EG"/>
        </w:rPr>
        <w:t>الديسيبل</w:t>
      </w:r>
      <w:bookmarkEnd w:id="2"/>
      <w:proofErr w:type="spellEnd"/>
    </w:p>
    <w:p w:rsidR="00254A00" w:rsidRPr="00642AFC" w:rsidRDefault="00254A00" w:rsidP="00254A00">
      <w:pPr>
        <w:rPr>
          <w:rtl/>
          <w:lang w:bidi="ar-EG"/>
        </w:rPr>
      </w:pPr>
      <w:r w:rsidRPr="00C41D83">
        <w:t>1.1</w:t>
      </w:r>
      <w:r>
        <w:rPr>
          <w:rFonts w:hint="cs"/>
          <w:rtl/>
          <w:lang w:bidi="ar-EG"/>
        </w:rPr>
        <w:tab/>
      </w:r>
      <w:r>
        <w:rPr>
          <w:rFonts w:hint="cs"/>
          <w:rtl/>
        </w:rPr>
        <w:t xml:space="preserve">تُعبّر وحدة </w:t>
      </w:r>
      <w:r w:rsidRPr="00BB7A87">
        <w:rPr>
          <w:rFonts w:hint="cs"/>
          <w:i/>
          <w:iCs/>
          <w:rtl/>
        </w:rPr>
        <w:t>بل</w:t>
      </w:r>
      <w:r>
        <w:rPr>
          <w:rFonts w:hint="cs"/>
          <w:rtl/>
        </w:rPr>
        <w:t xml:space="preserve"> (الرمز </w:t>
      </w:r>
      <w:r>
        <w:t>B</w:t>
      </w:r>
      <w:r>
        <w:rPr>
          <w:rFonts w:hint="cs"/>
          <w:rtl/>
        </w:rPr>
        <w:t xml:space="preserve">) عن </w:t>
      </w:r>
      <w:r w:rsidRPr="00B45902">
        <w:rPr>
          <w:rFonts w:hint="cs"/>
          <w:i/>
          <w:iCs/>
          <w:rtl/>
        </w:rPr>
        <w:t>النسبة بين قدرتين</w:t>
      </w:r>
      <w:r>
        <w:rPr>
          <w:rFonts w:hint="cs"/>
          <w:rtl/>
        </w:rPr>
        <w:t xml:space="preserve"> باللوغاريتم العشري لهذه النسبة. </w:t>
      </w:r>
      <w:r w:rsidR="007C426E">
        <w:rPr>
          <w:rFonts w:hint="cs"/>
          <w:rtl/>
        </w:rPr>
        <w:t>ولا تُستعمل هذه الوحدة إلا نادر</w:t>
      </w:r>
      <w:r>
        <w:rPr>
          <w:rFonts w:hint="cs"/>
          <w:rtl/>
        </w:rPr>
        <w:t>ا</w:t>
      </w:r>
      <w:r w:rsidR="007C426E">
        <w:rPr>
          <w:rFonts w:hint="cs"/>
          <w:rtl/>
          <w:lang w:bidi="ar-EG"/>
        </w:rPr>
        <w:t>ً</w:t>
      </w:r>
      <w:r>
        <w:rPr>
          <w:rFonts w:hint="cs"/>
          <w:rtl/>
        </w:rPr>
        <w:t xml:space="preserve">، وقد استبدلت </w:t>
      </w:r>
      <w:proofErr w:type="spellStart"/>
      <w:r w:rsidRPr="003D59EB">
        <w:rPr>
          <w:rFonts w:hint="cs"/>
          <w:i/>
          <w:iCs/>
          <w:rtl/>
        </w:rPr>
        <w:t>ب</w:t>
      </w:r>
      <w:r w:rsidRPr="008140B3">
        <w:rPr>
          <w:rFonts w:hint="cs"/>
          <w:i/>
          <w:iCs/>
          <w:rtl/>
        </w:rPr>
        <w:t>ال</w:t>
      </w:r>
      <w:r>
        <w:rPr>
          <w:rFonts w:hint="cs"/>
          <w:i/>
          <w:iCs/>
          <w:rtl/>
        </w:rPr>
        <w:t>ديسيبل</w:t>
      </w:r>
      <w:proofErr w:type="spellEnd"/>
      <w:r>
        <w:rPr>
          <w:rFonts w:hint="cs"/>
          <w:rtl/>
        </w:rPr>
        <w:t xml:space="preserve"> (الرمز </w:t>
      </w:r>
      <w:r>
        <w:t>dB</w:t>
      </w:r>
      <w:r>
        <w:rPr>
          <w:rFonts w:hint="cs"/>
          <w:rtl/>
        </w:rPr>
        <w:t>) الذي يساوي عُشر بل.</w:t>
      </w:r>
    </w:p>
    <w:p w:rsidR="00254A00" w:rsidRDefault="00254A00" w:rsidP="00254A00">
      <w:pPr>
        <w:rPr>
          <w:spacing w:val="-2"/>
          <w:rtl/>
        </w:rPr>
      </w:pPr>
      <w:r w:rsidRPr="00C41D83">
        <w:t>2.1</w:t>
      </w:r>
      <w:r>
        <w:rPr>
          <w:rFonts w:hint="cs"/>
          <w:rtl/>
          <w:lang w:bidi="ar-EG"/>
        </w:rPr>
        <w:tab/>
      </w:r>
      <w:r w:rsidRPr="001A1348">
        <w:rPr>
          <w:rFonts w:hint="cs"/>
          <w:spacing w:val="4"/>
          <w:rtl/>
        </w:rPr>
        <w:t xml:space="preserve">قد يستعمل </w:t>
      </w:r>
      <w:proofErr w:type="spellStart"/>
      <w:r w:rsidRPr="001A1348">
        <w:rPr>
          <w:rFonts w:hint="cs"/>
          <w:spacing w:val="4"/>
          <w:rtl/>
        </w:rPr>
        <w:t>الديسيبل</w:t>
      </w:r>
      <w:proofErr w:type="spellEnd"/>
      <w:r w:rsidRPr="001A1348">
        <w:rPr>
          <w:rFonts w:hint="cs"/>
          <w:spacing w:val="4"/>
          <w:rtl/>
        </w:rPr>
        <w:t xml:space="preserve"> أيضاً للتعبير عن </w:t>
      </w:r>
      <w:r w:rsidRPr="001A1348">
        <w:rPr>
          <w:rFonts w:hint="cs"/>
          <w:spacing w:val="4"/>
          <w:rtl/>
          <w:lang w:bidi="ar-EG"/>
        </w:rPr>
        <w:t>ال</w:t>
      </w:r>
      <w:r w:rsidRPr="001A1348">
        <w:rPr>
          <w:rFonts w:hint="cs"/>
          <w:spacing w:val="4"/>
          <w:rtl/>
        </w:rPr>
        <w:t xml:space="preserve">نسبة بين </w:t>
      </w:r>
      <w:r w:rsidRPr="001A1348">
        <w:rPr>
          <w:rFonts w:hint="cs"/>
          <w:i/>
          <w:iCs/>
          <w:spacing w:val="4"/>
          <w:rtl/>
        </w:rPr>
        <w:t>كميتين من كميات المجال</w:t>
      </w:r>
      <w:r w:rsidRPr="001A1348">
        <w:rPr>
          <w:rFonts w:hint="cs"/>
          <w:spacing w:val="4"/>
          <w:rtl/>
        </w:rPr>
        <w:t xml:space="preserve">، مثل التوتر أو التيار أو الضغط الصوتي </w:t>
      </w:r>
      <w:r w:rsidRPr="00693664">
        <w:rPr>
          <w:rFonts w:hint="cs"/>
          <w:spacing w:val="-2"/>
          <w:rtl/>
        </w:rPr>
        <w:t xml:space="preserve">أو المجال الكهربائي أو سرعة الشحنة أو </w:t>
      </w:r>
      <w:r>
        <w:rPr>
          <w:rFonts w:hint="cs"/>
          <w:spacing w:val="-2"/>
          <w:rtl/>
        </w:rPr>
        <w:t>كثافتها</w:t>
      </w:r>
      <w:r w:rsidRPr="00693664">
        <w:rPr>
          <w:rFonts w:hint="cs"/>
          <w:spacing w:val="-2"/>
          <w:rtl/>
        </w:rPr>
        <w:t xml:space="preserve">، والتي يكون مربعها في الأنظمة الخطية متناسباً مع القدرة. وللحصول على نفس القيمة الرقمية في شكل نسبة بين قدرتين يُضرب </w:t>
      </w:r>
      <w:r w:rsidRPr="00693664">
        <w:rPr>
          <w:rFonts w:ascii="Arial Unicode MS" w:hAnsi="Arial Unicode MS"/>
          <w:color w:val="000000"/>
          <w:spacing w:val="-2"/>
          <w:sz w:val="30"/>
          <w:rtl/>
        </w:rPr>
        <w:t>لوغاريتم</w:t>
      </w:r>
      <w:r w:rsidRPr="00693664">
        <w:rPr>
          <w:rFonts w:hint="cs"/>
          <w:spacing w:val="-2"/>
          <w:rtl/>
        </w:rPr>
        <w:t xml:space="preserve"> نسبة كمية المجال بالعامل </w:t>
      </w:r>
      <w:r w:rsidRPr="00693664">
        <w:rPr>
          <w:spacing w:val="-2"/>
        </w:rPr>
        <w:t>20</w:t>
      </w:r>
      <w:r w:rsidRPr="00693664">
        <w:rPr>
          <w:rFonts w:hint="cs"/>
          <w:spacing w:val="-2"/>
          <w:rtl/>
        </w:rPr>
        <w:t xml:space="preserve">، على افتراض تساوي </w:t>
      </w:r>
      <w:proofErr w:type="spellStart"/>
      <w:r w:rsidRPr="00693664">
        <w:rPr>
          <w:rFonts w:hint="cs"/>
          <w:spacing w:val="-2"/>
          <w:rtl/>
        </w:rPr>
        <w:t>المعاوقة</w:t>
      </w:r>
      <w:proofErr w:type="spellEnd"/>
      <w:r w:rsidRPr="00693664">
        <w:rPr>
          <w:rFonts w:hint="cs"/>
          <w:spacing w:val="-2"/>
          <w:rtl/>
        </w:rPr>
        <w:t xml:space="preserve"> في المجالين.</w:t>
      </w:r>
    </w:p>
    <w:p w:rsidR="00254A00" w:rsidRDefault="00254A00" w:rsidP="00254A00">
      <w:pPr>
        <w:rPr>
          <w:rtl/>
        </w:rPr>
      </w:pPr>
      <w:r>
        <w:rPr>
          <w:rFonts w:hint="cs"/>
          <w:rtl/>
        </w:rPr>
        <w:t xml:space="preserve">وتتوقف العلاقة بين نسبة كميتي التيار أو التوتر ونسبة كميتي القدرة المقابلة على مقدار </w:t>
      </w:r>
      <w:proofErr w:type="spellStart"/>
      <w:r>
        <w:rPr>
          <w:rFonts w:hint="cs"/>
          <w:rtl/>
        </w:rPr>
        <w:t>المعاوقة</w:t>
      </w:r>
      <w:proofErr w:type="spellEnd"/>
      <w:r>
        <w:rPr>
          <w:rFonts w:hint="cs"/>
          <w:rtl/>
        </w:rPr>
        <w:t xml:space="preserve"> في كل حالة. ولذلك ليس من الملائم استعمال </w:t>
      </w:r>
      <w:proofErr w:type="spellStart"/>
      <w:r>
        <w:rPr>
          <w:rFonts w:hint="cs"/>
          <w:rtl/>
        </w:rPr>
        <w:t>الديسيبل</w:t>
      </w:r>
      <w:proofErr w:type="spellEnd"/>
      <w:r>
        <w:rPr>
          <w:rFonts w:hint="cs"/>
          <w:rtl/>
        </w:rPr>
        <w:t xml:space="preserve"> عندما لا تكون </w:t>
      </w:r>
      <w:proofErr w:type="spellStart"/>
      <w:r>
        <w:rPr>
          <w:rFonts w:hint="cs"/>
          <w:rtl/>
        </w:rPr>
        <w:t>المعاوقة</w:t>
      </w:r>
      <w:proofErr w:type="spellEnd"/>
      <w:r>
        <w:rPr>
          <w:rFonts w:hint="cs"/>
          <w:rtl/>
        </w:rPr>
        <w:t xml:space="preserve"> متساوية ما لم تتوفر معلومات كافية عن هذه </w:t>
      </w:r>
      <w:proofErr w:type="spellStart"/>
      <w:r>
        <w:rPr>
          <w:rFonts w:hint="cs"/>
          <w:rtl/>
        </w:rPr>
        <w:t>المعاوقة</w:t>
      </w:r>
      <w:proofErr w:type="spellEnd"/>
      <w:r>
        <w:rPr>
          <w:rFonts w:hint="cs"/>
          <w:rtl/>
        </w:rPr>
        <w:t>.</w:t>
      </w:r>
    </w:p>
    <w:p w:rsidR="00254A00" w:rsidRDefault="00254A00" w:rsidP="00254A00">
      <w:pPr>
        <w:rPr>
          <w:rtl/>
        </w:rPr>
      </w:pPr>
      <w:r>
        <w:rPr>
          <w:rFonts w:hint="cs"/>
          <w:rtl/>
        </w:rPr>
        <w:t xml:space="preserve">فإذا كانت </w:t>
      </w:r>
      <w:r w:rsidRPr="005866B5">
        <w:rPr>
          <w:i/>
          <w:iCs/>
        </w:rPr>
        <w:t>P</w:t>
      </w:r>
      <w:r w:rsidRPr="004C4712">
        <w:rPr>
          <w:vertAlign w:val="subscript"/>
        </w:rPr>
        <w:t>1</w:t>
      </w:r>
      <w:r>
        <w:rPr>
          <w:rFonts w:hint="cs"/>
          <w:rtl/>
        </w:rPr>
        <w:t xml:space="preserve"> و</w:t>
      </w:r>
      <w:r w:rsidRPr="005866B5">
        <w:rPr>
          <w:i/>
          <w:iCs/>
        </w:rPr>
        <w:t>P</w:t>
      </w:r>
      <w:r w:rsidRPr="004C4712">
        <w:rPr>
          <w:vertAlign w:val="subscript"/>
        </w:rPr>
        <w:t>2</w:t>
      </w:r>
      <w:r>
        <w:rPr>
          <w:rFonts w:hint="cs"/>
          <w:rtl/>
        </w:rPr>
        <w:t xml:space="preserve"> قدرتين، فإن النسبة بينهما معبراً عنها </w:t>
      </w:r>
      <w:proofErr w:type="spellStart"/>
      <w:r>
        <w:rPr>
          <w:rFonts w:hint="cs"/>
          <w:rtl/>
        </w:rPr>
        <w:t>بالديسيبل</w:t>
      </w:r>
      <w:proofErr w:type="spellEnd"/>
      <w:r>
        <w:rPr>
          <w:rFonts w:hint="cs"/>
          <w:rtl/>
        </w:rPr>
        <w:t xml:space="preserve"> تكون كالتالي:</w:t>
      </w:r>
    </w:p>
    <w:p w:rsidR="00254A00" w:rsidRPr="00CA2395" w:rsidRDefault="00254A00" w:rsidP="009A153E">
      <w:pPr>
        <w:pStyle w:val="Equation"/>
        <w:tabs>
          <w:tab w:val="clear" w:pos="4820"/>
          <w:tab w:val="clear" w:pos="9639"/>
        </w:tabs>
        <w:spacing w:after="120" w:line="240" w:lineRule="auto"/>
        <w:jc w:val="center"/>
        <w:rPr>
          <w:szCs w:val="22"/>
          <w:lang w:val="fr-FR"/>
        </w:rPr>
      </w:pPr>
      <w:r w:rsidRPr="00CA2395">
        <w:rPr>
          <w:szCs w:val="22"/>
          <w:lang w:val="fr-FR"/>
        </w:rPr>
        <w:t>10 lg (</w:t>
      </w:r>
      <w:r w:rsidRPr="00CA2395">
        <w:rPr>
          <w:i/>
          <w:szCs w:val="22"/>
          <w:lang w:val="fr-FR"/>
        </w:rPr>
        <w:t>P</w:t>
      </w:r>
      <w:r w:rsidRPr="00CA2395">
        <w:rPr>
          <w:position w:val="-4"/>
          <w:szCs w:val="22"/>
          <w:lang w:val="fr-FR"/>
        </w:rPr>
        <w:t>1</w:t>
      </w:r>
      <w:r w:rsidRPr="00CA2395">
        <w:rPr>
          <w:rFonts w:ascii="Tms Rmn" w:hAnsi="Tms Rmn"/>
          <w:szCs w:val="22"/>
          <w:lang w:val="fr-FR"/>
        </w:rPr>
        <w:t> </w:t>
      </w:r>
      <w:r w:rsidRPr="00CA2395">
        <w:rPr>
          <w:szCs w:val="22"/>
          <w:lang w:val="fr-FR"/>
        </w:rPr>
        <w:t>/</w:t>
      </w:r>
      <w:r w:rsidRPr="00CA2395">
        <w:rPr>
          <w:rFonts w:ascii="Tms Rmn" w:hAnsi="Tms Rmn"/>
          <w:szCs w:val="22"/>
          <w:lang w:val="fr-FR"/>
        </w:rPr>
        <w:t> </w:t>
      </w:r>
      <w:r w:rsidRPr="00CA2395">
        <w:rPr>
          <w:i/>
          <w:szCs w:val="22"/>
          <w:lang w:val="fr-FR"/>
        </w:rPr>
        <w:t>P</w:t>
      </w:r>
      <w:r w:rsidRPr="00CA2395">
        <w:rPr>
          <w:position w:val="-4"/>
          <w:szCs w:val="22"/>
          <w:lang w:val="fr-FR"/>
        </w:rPr>
        <w:t>2</w:t>
      </w:r>
      <w:r w:rsidRPr="00CA2395">
        <w:rPr>
          <w:szCs w:val="22"/>
          <w:lang w:val="fr-FR"/>
        </w:rPr>
        <w:t>)</w:t>
      </w:r>
    </w:p>
    <w:p w:rsidR="00254A00" w:rsidRDefault="00254A00" w:rsidP="00254A00">
      <w:pPr>
        <w:rPr>
          <w:rtl/>
          <w:lang w:bidi="ar-EG"/>
        </w:rPr>
      </w:pPr>
      <w:r>
        <w:rPr>
          <w:rFonts w:hint="cs"/>
          <w:rtl/>
          <w:lang w:val="fr-FR"/>
        </w:rPr>
        <w:t>و</w:t>
      </w:r>
      <w:r>
        <w:rPr>
          <w:rFonts w:hint="cs"/>
          <w:rtl/>
        </w:rPr>
        <w:t xml:space="preserve">إذا كان كل من </w:t>
      </w:r>
      <w:r w:rsidRPr="005866B5">
        <w:rPr>
          <w:i/>
          <w:iCs/>
        </w:rPr>
        <w:t>P</w:t>
      </w:r>
      <w:r w:rsidRPr="005C4FFC">
        <w:rPr>
          <w:vertAlign w:val="subscript"/>
        </w:rPr>
        <w:t>1</w:t>
      </w:r>
      <w:r>
        <w:rPr>
          <w:rFonts w:hint="cs"/>
          <w:rtl/>
        </w:rPr>
        <w:t xml:space="preserve"> و</w:t>
      </w:r>
      <w:r w:rsidRPr="005866B5">
        <w:rPr>
          <w:i/>
          <w:iCs/>
        </w:rPr>
        <w:t>P</w:t>
      </w:r>
      <w:r w:rsidRPr="005C4FFC">
        <w:rPr>
          <w:vertAlign w:val="subscript"/>
        </w:rPr>
        <w:t>2</w:t>
      </w:r>
      <w:r>
        <w:rPr>
          <w:rFonts w:hint="cs"/>
          <w:rtl/>
        </w:rPr>
        <w:t xml:space="preserve"> يمثل على التوالي القدرة التي يبددها التياران </w:t>
      </w:r>
      <w:r w:rsidRPr="00B83B0A">
        <w:rPr>
          <w:i/>
          <w:iCs/>
        </w:rPr>
        <w:t>I</w:t>
      </w:r>
      <w:r w:rsidRPr="00B83B0A">
        <w:rPr>
          <w:i/>
          <w:iCs/>
          <w:vertAlign w:val="subscript"/>
        </w:rPr>
        <w:t>1</w:t>
      </w:r>
      <w:r>
        <w:rPr>
          <w:rFonts w:hint="cs"/>
          <w:rtl/>
        </w:rPr>
        <w:t xml:space="preserve"> و</w:t>
      </w:r>
      <w:r w:rsidRPr="00B83B0A">
        <w:rPr>
          <w:i/>
          <w:iCs/>
        </w:rPr>
        <w:t>I</w:t>
      </w:r>
      <w:r w:rsidRPr="00B83B0A">
        <w:rPr>
          <w:i/>
          <w:iCs/>
          <w:vertAlign w:val="subscript"/>
        </w:rPr>
        <w:t>2</w:t>
      </w:r>
      <w:r>
        <w:rPr>
          <w:rFonts w:hint="cs"/>
          <w:rtl/>
        </w:rPr>
        <w:t xml:space="preserve"> في المقاومتين </w:t>
      </w:r>
      <w:r w:rsidRPr="00B83B0A">
        <w:rPr>
          <w:i/>
          <w:iCs/>
        </w:rPr>
        <w:t>R</w:t>
      </w:r>
      <w:r w:rsidRPr="00B83B0A">
        <w:rPr>
          <w:i/>
          <w:iCs/>
          <w:vertAlign w:val="subscript"/>
        </w:rPr>
        <w:t>1</w:t>
      </w:r>
      <w:r w:rsidRPr="00B83B0A">
        <w:rPr>
          <w:rFonts w:hint="cs"/>
          <w:i/>
          <w:iCs/>
          <w:rtl/>
        </w:rPr>
        <w:t xml:space="preserve"> </w:t>
      </w:r>
      <w:r w:rsidRPr="00B83B0A">
        <w:rPr>
          <w:rFonts w:hint="cs"/>
          <w:rtl/>
        </w:rPr>
        <w:t>و</w:t>
      </w:r>
      <w:r w:rsidRPr="00B83B0A">
        <w:rPr>
          <w:i/>
          <w:iCs/>
        </w:rPr>
        <w:t>R</w:t>
      </w:r>
      <w:r w:rsidRPr="00B83B0A">
        <w:rPr>
          <w:i/>
          <w:iCs/>
          <w:vertAlign w:val="subscript"/>
        </w:rPr>
        <w:t>2</w:t>
      </w:r>
      <w:r>
        <w:rPr>
          <w:rFonts w:hint="cs"/>
          <w:rtl/>
        </w:rPr>
        <w:t xml:space="preserve"> عندئذ:</w:t>
      </w:r>
    </w:p>
    <w:p w:rsidR="00254A00" w:rsidRPr="008244FD" w:rsidRDefault="00674CDC" w:rsidP="00674CDC">
      <w:pPr>
        <w:pStyle w:val="Equation"/>
        <w:rPr>
          <w:lang w:eastAsia="en-US"/>
        </w:rPr>
      </w:pPr>
      <w:r>
        <w:rPr>
          <w:lang w:eastAsia="en-US"/>
        </w:rPr>
        <w:tab/>
      </w:r>
      <w:r>
        <w:rPr>
          <w:position w:val="-28"/>
        </w:rPr>
        <w:object w:dxaOrig="3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4.25pt;height:36.75pt" o:ole="">
            <v:imagedata r:id="rId14" o:title=""/>
          </v:shape>
          <o:OLEObject Type="Embed" ProgID="Equation.3" ShapeID="_x0000_i1030" DrawAspect="Content" ObjectID="_1532940174" r:id="rId15"/>
        </w:object>
      </w:r>
    </w:p>
    <w:p w:rsidR="00254A00" w:rsidRDefault="00254A00" w:rsidP="00254A00">
      <w:pPr>
        <w:rPr>
          <w:rtl/>
        </w:rPr>
      </w:pPr>
      <w:r w:rsidRPr="00C41D83">
        <w:t>3.1</w:t>
      </w:r>
      <w:r>
        <w:rPr>
          <w:rFonts w:hint="cs"/>
          <w:rtl/>
          <w:lang w:bidi="ar-EG"/>
        </w:rPr>
        <w:tab/>
      </w:r>
      <w:r>
        <w:rPr>
          <w:rFonts w:hint="cs"/>
          <w:rtl/>
        </w:rPr>
        <w:t xml:space="preserve">يمكن استعمال </w:t>
      </w:r>
      <w:proofErr w:type="spellStart"/>
      <w:r>
        <w:rPr>
          <w:rFonts w:hint="cs"/>
          <w:rtl/>
        </w:rPr>
        <w:t>الديسيبل</w:t>
      </w:r>
      <w:proofErr w:type="spellEnd"/>
      <w:r>
        <w:rPr>
          <w:rFonts w:hint="cs"/>
          <w:rtl/>
        </w:rPr>
        <w:t xml:space="preserve"> للتعبير عن النسبة بين قيمتين لكمية مرتبطة بالقدرة بعلاقة محددة تحديداً جيداً. وفي هذه الحالة </w:t>
      </w:r>
      <w:r w:rsidRPr="003525C8">
        <w:rPr>
          <w:rFonts w:hint="cs"/>
          <w:spacing w:val="-4"/>
          <w:rtl/>
        </w:rPr>
        <w:t xml:space="preserve">ينبغي ضرب </w:t>
      </w:r>
      <w:r w:rsidRPr="003525C8">
        <w:rPr>
          <w:rFonts w:ascii="Arial Unicode MS" w:hAnsi="Arial Unicode MS"/>
          <w:color w:val="000000"/>
          <w:spacing w:val="-4"/>
          <w:sz w:val="30"/>
          <w:rtl/>
        </w:rPr>
        <w:t>لوغاريتم</w:t>
      </w:r>
      <w:r w:rsidRPr="003525C8">
        <w:rPr>
          <w:rFonts w:hint="cs"/>
          <w:spacing w:val="-4"/>
          <w:rtl/>
        </w:rPr>
        <w:t xml:space="preserve"> هذه النسبة بعامل يمثل العلاقة التي تربط الكمية بالقدرة، ويمكن عندئذ أن يضاف إليها حد يمثل عامل المضاعفة.</w:t>
      </w:r>
    </w:p>
    <w:p w:rsidR="00254A00" w:rsidRDefault="00254A00" w:rsidP="0086767E">
      <w:pPr>
        <w:rPr>
          <w:rtl/>
        </w:rPr>
      </w:pPr>
      <w:r w:rsidRPr="0086767E">
        <w:rPr>
          <w:rFonts w:hint="cs"/>
          <w:spacing w:val="6"/>
          <w:rtl/>
        </w:rPr>
        <w:t xml:space="preserve">وإذا كانت النسبة بين القدرتين </w:t>
      </w:r>
      <w:r w:rsidRPr="0086767E">
        <w:rPr>
          <w:i/>
          <w:iCs/>
          <w:spacing w:val="6"/>
        </w:rPr>
        <w:t>P</w:t>
      </w:r>
      <w:r w:rsidRPr="0086767E">
        <w:rPr>
          <w:i/>
          <w:iCs/>
          <w:spacing w:val="6"/>
          <w:vertAlign w:val="subscript"/>
        </w:rPr>
        <w:t>1</w:t>
      </w:r>
      <w:r w:rsidRPr="0086767E">
        <w:rPr>
          <w:rFonts w:hint="cs"/>
          <w:spacing w:val="6"/>
          <w:rtl/>
        </w:rPr>
        <w:t xml:space="preserve"> و</w:t>
      </w:r>
      <w:r w:rsidRPr="0086767E">
        <w:rPr>
          <w:i/>
          <w:iCs/>
          <w:spacing w:val="6"/>
        </w:rPr>
        <w:t>P</w:t>
      </w:r>
      <w:r w:rsidRPr="0086767E">
        <w:rPr>
          <w:i/>
          <w:iCs/>
          <w:spacing w:val="6"/>
          <w:vertAlign w:val="subscript"/>
        </w:rPr>
        <w:t>2</w:t>
      </w:r>
      <w:r w:rsidRPr="0086767E">
        <w:rPr>
          <w:rFonts w:hint="cs"/>
          <w:spacing w:val="6"/>
          <w:rtl/>
        </w:rPr>
        <w:t xml:space="preserve"> تتوقف على النسبة بين القيمتين </w:t>
      </w:r>
      <w:r w:rsidRPr="0086767E">
        <w:rPr>
          <w:i/>
          <w:iCs/>
          <w:spacing w:val="6"/>
          <w:lang w:val="fr-FR"/>
        </w:rPr>
        <w:t>X</w:t>
      </w:r>
      <w:r w:rsidRPr="0086767E">
        <w:rPr>
          <w:spacing w:val="6"/>
          <w:position w:val="-4"/>
          <w:sz w:val="16"/>
          <w:lang w:val="fr-FR"/>
        </w:rPr>
        <w:t>1</w:t>
      </w:r>
      <w:r w:rsidRPr="0086767E">
        <w:rPr>
          <w:rFonts w:hint="cs"/>
          <w:spacing w:val="6"/>
          <w:rtl/>
        </w:rPr>
        <w:t xml:space="preserve"> و</w:t>
      </w:r>
      <w:r w:rsidRPr="0086767E">
        <w:rPr>
          <w:i/>
          <w:iCs/>
          <w:spacing w:val="6"/>
          <w:lang w:val="fr-FR"/>
        </w:rPr>
        <w:t>X</w:t>
      </w:r>
      <w:r w:rsidRPr="0086767E">
        <w:rPr>
          <w:spacing w:val="6"/>
          <w:position w:val="-4"/>
          <w:sz w:val="16"/>
          <w:lang w:val="fr-FR"/>
        </w:rPr>
        <w:t>2</w:t>
      </w:r>
      <w:r w:rsidRPr="0086767E">
        <w:rPr>
          <w:rFonts w:hint="cs"/>
          <w:spacing w:val="6"/>
          <w:rtl/>
        </w:rPr>
        <w:t xml:space="preserve"> لكمية أخرى </w:t>
      </w:r>
      <w:r w:rsidRPr="0086767E">
        <w:rPr>
          <w:i/>
          <w:iCs/>
          <w:spacing w:val="6"/>
          <w:lang w:val="fr-FR"/>
        </w:rPr>
        <w:t>X</w:t>
      </w:r>
      <w:r w:rsidRPr="0086767E">
        <w:rPr>
          <w:rFonts w:hint="cs"/>
          <w:spacing w:val="6"/>
          <w:rtl/>
        </w:rPr>
        <w:t xml:space="preserve"> بعلاقة تأخذ</w:t>
      </w:r>
      <w:r w:rsidR="0086767E">
        <w:rPr>
          <w:spacing w:val="6"/>
          <w:rtl/>
        </w:rPr>
        <w:br/>
      </w:r>
      <w:r w:rsidRPr="0086767E">
        <w:rPr>
          <w:rFonts w:hint="cs"/>
          <w:spacing w:val="6"/>
          <w:rtl/>
        </w:rPr>
        <w:t>شكل</w:t>
      </w:r>
      <w:r w:rsidR="0086767E" w:rsidRPr="0086767E">
        <w:rPr>
          <w:rFonts w:hint="eastAsia"/>
          <w:spacing w:val="6"/>
          <w:rtl/>
          <w:lang w:bidi="ar-EG"/>
        </w:rPr>
        <w:t> </w:t>
      </w:r>
      <w:r w:rsidRPr="0086767E">
        <w:rPr>
          <w:i/>
          <w:iCs/>
          <w:spacing w:val="6"/>
          <w:lang w:val="fr-FR"/>
        </w:rPr>
        <w:t>P</w:t>
      </w:r>
      <w:r w:rsidRPr="0086767E">
        <w:rPr>
          <w:spacing w:val="6"/>
          <w:position w:val="-4"/>
          <w:sz w:val="16"/>
          <w:lang w:val="fr-FR"/>
        </w:rPr>
        <w:t>1</w:t>
      </w:r>
      <w:r w:rsidRPr="0086767E">
        <w:rPr>
          <w:spacing w:val="6"/>
          <w:lang w:val="fr-FR"/>
        </w:rPr>
        <w:t>/</w:t>
      </w:r>
      <w:r w:rsidRPr="0086767E">
        <w:rPr>
          <w:i/>
          <w:iCs/>
          <w:spacing w:val="6"/>
          <w:lang w:val="fr-FR"/>
        </w:rPr>
        <w:t>P</w:t>
      </w:r>
      <w:r w:rsidRPr="0086767E">
        <w:rPr>
          <w:spacing w:val="6"/>
          <w:position w:val="-4"/>
          <w:sz w:val="16"/>
          <w:lang w:val="fr-FR"/>
        </w:rPr>
        <w:t>2</w:t>
      </w:r>
      <w:r w:rsidRPr="00AC22DA">
        <w:rPr>
          <w:rFonts w:hint="cs"/>
          <w:rtl/>
        </w:rPr>
        <w:t xml:space="preserve"> = </w:t>
      </w:r>
      <w:r w:rsidRPr="00AC22DA">
        <w:rPr>
          <w:lang w:val="fr-FR"/>
        </w:rPr>
        <w:t>(</w:t>
      </w:r>
      <w:r w:rsidRPr="00AC22DA">
        <w:rPr>
          <w:i/>
          <w:iCs/>
          <w:lang w:val="fr-FR"/>
        </w:rPr>
        <w:t>X</w:t>
      </w:r>
      <w:r w:rsidRPr="00AC22DA">
        <w:rPr>
          <w:position w:val="-4"/>
          <w:sz w:val="16"/>
          <w:lang w:val="fr-FR"/>
        </w:rPr>
        <w:t>1</w:t>
      </w:r>
      <w:r w:rsidRPr="00AC22DA">
        <w:rPr>
          <w:lang w:val="fr-FR"/>
        </w:rPr>
        <w:t>/</w:t>
      </w:r>
      <w:r w:rsidRPr="00AC22DA">
        <w:rPr>
          <w:i/>
          <w:iCs/>
          <w:lang w:val="fr-FR"/>
        </w:rPr>
        <w:t>X</w:t>
      </w:r>
      <w:r w:rsidRPr="00AC22DA">
        <w:rPr>
          <w:position w:val="-4"/>
          <w:sz w:val="16"/>
          <w:lang w:val="fr-FR"/>
        </w:rPr>
        <w:t>2</w:t>
      </w:r>
      <w:r w:rsidRPr="00AC22DA">
        <w:rPr>
          <w:lang w:val="fr-FR"/>
        </w:rPr>
        <w:t>)</w:t>
      </w:r>
      <w:r w:rsidRPr="00AC22DA">
        <w:rPr>
          <w:rFonts w:ascii="Symbol" w:hAnsi="Symbol"/>
          <w:position w:val="6"/>
          <w:sz w:val="16"/>
          <w:lang w:val="fr-FR"/>
        </w:rPr>
        <w:t></w:t>
      </w:r>
      <w:r>
        <w:rPr>
          <w:rFonts w:hint="cs"/>
          <w:rtl/>
        </w:rPr>
        <w:t xml:space="preserve">، </w:t>
      </w:r>
      <w:r w:rsidRPr="00AC22DA">
        <w:rPr>
          <w:rFonts w:hint="cs"/>
          <w:rtl/>
        </w:rPr>
        <w:t>حيث</w:t>
      </w:r>
      <w:r>
        <w:rPr>
          <w:rFonts w:hint="cs"/>
          <w:rtl/>
        </w:rPr>
        <w:t xml:space="preserve"> تكون</w:t>
      </w:r>
      <w:r w:rsidRPr="00AC22DA">
        <w:rPr>
          <w:rFonts w:hint="cs"/>
          <w:rtl/>
        </w:rPr>
        <w:t xml:space="preserve"> </w:t>
      </w:r>
      <w:r w:rsidRPr="00AC22DA">
        <w:rPr>
          <w:rFonts w:ascii="Symbol" w:hAnsi="Symbol"/>
        </w:rPr>
        <w:t></w:t>
      </w:r>
      <w:r w:rsidRPr="00AC22DA">
        <w:rPr>
          <w:rFonts w:hint="cs"/>
          <w:rtl/>
        </w:rPr>
        <w:t xml:space="preserve"> أي عدد حقيقي، </w:t>
      </w:r>
      <w:r>
        <w:rPr>
          <w:rFonts w:hint="cs"/>
          <w:rtl/>
        </w:rPr>
        <w:t xml:space="preserve">عندئذ </w:t>
      </w:r>
      <w:r w:rsidRPr="00AC22DA">
        <w:rPr>
          <w:rFonts w:hint="cs"/>
          <w:rtl/>
        </w:rPr>
        <w:t xml:space="preserve">يمكن التعبير </w:t>
      </w:r>
      <w:r>
        <w:rPr>
          <w:rFonts w:hint="cs"/>
          <w:rtl/>
        </w:rPr>
        <w:t xml:space="preserve">عن تلك النسبة </w:t>
      </w:r>
      <w:proofErr w:type="spellStart"/>
      <w:r>
        <w:rPr>
          <w:rFonts w:hint="cs"/>
          <w:rtl/>
        </w:rPr>
        <w:t>بالديسيبل</w:t>
      </w:r>
      <w:proofErr w:type="spellEnd"/>
      <w:r w:rsidRPr="00AC22DA">
        <w:rPr>
          <w:rFonts w:hint="cs"/>
          <w:rtl/>
        </w:rPr>
        <w:t xml:space="preserve"> على النحو التالي:</w:t>
      </w:r>
    </w:p>
    <w:p w:rsidR="00254A00" w:rsidRDefault="00674CDC" w:rsidP="00674CDC">
      <w:pPr>
        <w:pStyle w:val="Equation"/>
        <w:rPr>
          <w:rtl/>
        </w:rPr>
      </w:pPr>
      <w:r>
        <w:tab/>
      </w:r>
      <w:r w:rsidR="00254A00">
        <w:t xml:space="preserve">10 </w:t>
      </w:r>
      <w:proofErr w:type="spellStart"/>
      <w:r w:rsidR="00254A00">
        <w:t>lg</w:t>
      </w:r>
      <w:proofErr w:type="spellEnd"/>
      <w:r w:rsidR="00254A00">
        <w:t xml:space="preserve"> (</w:t>
      </w:r>
      <w:r w:rsidR="00254A00">
        <w:rPr>
          <w:i/>
          <w:iCs/>
        </w:rPr>
        <w:t>P</w:t>
      </w:r>
      <w:r w:rsidR="00254A00">
        <w:rPr>
          <w:position w:val="-4"/>
          <w:sz w:val="18"/>
        </w:rPr>
        <w:t>1</w:t>
      </w:r>
      <w:r w:rsidR="00254A00">
        <w:rPr>
          <w:rFonts w:ascii="Tms Rmn" w:hAnsi="Tms Rmn"/>
          <w:sz w:val="6"/>
        </w:rPr>
        <w:t> </w:t>
      </w:r>
      <w:r w:rsidR="00254A00">
        <w:t>/</w:t>
      </w:r>
      <w:r w:rsidR="00254A00">
        <w:rPr>
          <w:rFonts w:ascii="Tms Rmn" w:hAnsi="Tms Rmn"/>
          <w:sz w:val="6"/>
        </w:rPr>
        <w:t> </w:t>
      </w:r>
      <w:r w:rsidR="00254A00">
        <w:rPr>
          <w:i/>
          <w:iCs/>
        </w:rPr>
        <w:t>P</w:t>
      </w:r>
      <w:r w:rsidR="00254A00">
        <w:rPr>
          <w:position w:val="-4"/>
          <w:sz w:val="18"/>
        </w:rPr>
        <w:t>2</w:t>
      </w:r>
      <w:r w:rsidR="00254A00">
        <w:t>)  </w:t>
      </w:r>
      <w:r w:rsidR="00254A00">
        <w:rPr>
          <w:rFonts w:ascii="Symbol" w:hAnsi="Symbol"/>
        </w:rPr>
        <w:t></w:t>
      </w:r>
      <w:r w:rsidR="00254A00">
        <w:t xml:space="preserve">  10 </w:t>
      </w:r>
      <w:r w:rsidR="00254A00">
        <w:rPr>
          <w:rFonts w:ascii="Symbol" w:hAnsi="Symbol"/>
        </w:rPr>
        <w:t></w:t>
      </w:r>
      <w:r w:rsidR="00254A00">
        <w:t xml:space="preserve"> </w:t>
      </w:r>
      <w:proofErr w:type="spellStart"/>
      <w:r w:rsidR="00254A00">
        <w:t>lg</w:t>
      </w:r>
      <w:proofErr w:type="spellEnd"/>
      <w:r w:rsidR="00254A00">
        <w:t xml:space="preserve"> (</w:t>
      </w:r>
      <w:r w:rsidR="00254A00">
        <w:rPr>
          <w:i/>
          <w:iCs/>
        </w:rPr>
        <w:t>X</w:t>
      </w:r>
      <w:r w:rsidR="00254A00">
        <w:rPr>
          <w:position w:val="-4"/>
          <w:sz w:val="18"/>
        </w:rPr>
        <w:t>1</w:t>
      </w:r>
      <w:r w:rsidR="00254A00">
        <w:rPr>
          <w:rFonts w:ascii="Tms Rmn" w:hAnsi="Tms Rmn"/>
          <w:sz w:val="12"/>
        </w:rPr>
        <w:t> </w:t>
      </w:r>
      <w:r w:rsidR="00254A00">
        <w:t>/</w:t>
      </w:r>
      <w:r w:rsidR="00254A00">
        <w:rPr>
          <w:rFonts w:ascii="Tms Rmn" w:hAnsi="Tms Rmn"/>
          <w:sz w:val="12"/>
        </w:rPr>
        <w:t> </w:t>
      </w:r>
      <w:r w:rsidR="00254A00">
        <w:rPr>
          <w:i/>
          <w:iCs/>
        </w:rPr>
        <w:t>X</w:t>
      </w:r>
      <w:r w:rsidR="00254A00">
        <w:rPr>
          <w:position w:val="-4"/>
          <w:sz w:val="18"/>
        </w:rPr>
        <w:t>2</w:t>
      </w:r>
      <w:r w:rsidR="00254A00">
        <w:t>)         dB</w:t>
      </w:r>
    </w:p>
    <w:p w:rsidR="00254A00" w:rsidRPr="00AC61CC" w:rsidRDefault="00254A00" w:rsidP="00C10900">
      <w:pPr>
        <w:pStyle w:val="Heading1"/>
        <w:rPr>
          <w:rtl/>
          <w:lang w:bidi="ar-EG"/>
        </w:rPr>
      </w:pPr>
      <w:bookmarkStart w:id="3" w:name="_Toc459195418"/>
      <w:r>
        <w:t>2</w:t>
      </w:r>
      <w:r w:rsidRPr="00AC61CC">
        <w:rPr>
          <w:rFonts w:hint="cs"/>
          <w:rtl/>
          <w:lang w:bidi="ar-EG"/>
        </w:rPr>
        <w:tab/>
      </w:r>
      <w:r>
        <w:rPr>
          <w:rFonts w:hint="cs"/>
          <w:rtl/>
          <w:lang w:bidi="ar-EG"/>
        </w:rPr>
        <w:t xml:space="preserve">تعريف </w:t>
      </w:r>
      <w:proofErr w:type="spellStart"/>
      <w:r>
        <w:rPr>
          <w:rFonts w:hint="cs"/>
          <w:rtl/>
          <w:lang w:bidi="ar-EG"/>
        </w:rPr>
        <w:t>النيبر</w:t>
      </w:r>
      <w:bookmarkEnd w:id="3"/>
      <w:proofErr w:type="spellEnd"/>
    </w:p>
    <w:p w:rsidR="00254A00" w:rsidRDefault="00254A00" w:rsidP="00EE21DC">
      <w:pPr>
        <w:rPr>
          <w:rtl/>
        </w:rPr>
      </w:pPr>
      <w:r>
        <w:rPr>
          <w:rFonts w:hint="cs"/>
          <w:rtl/>
        </w:rPr>
        <w:t xml:space="preserve">تعبر وحدة </w:t>
      </w:r>
      <w:proofErr w:type="spellStart"/>
      <w:r w:rsidRPr="001A1903">
        <w:rPr>
          <w:rFonts w:hint="cs"/>
          <w:i/>
          <w:iCs/>
          <w:rtl/>
        </w:rPr>
        <w:t>النيبر</w:t>
      </w:r>
      <w:proofErr w:type="spellEnd"/>
      <w:r>
        <w:rPr>
          <w:rFonts w:hint="cs"/>
          <w:rtl/>
        </w:rPr>
        <w:t xml:space="preserve"> (الرمز </w:t>
      </w:r>
      <w:proofErr w:type="spellStart"/>
      <w:r>
        <w:rPr>
          <w:lang w:val="fr-FR"/>
        </w:rPr>
        <w:t>Np</w:t>
      </w:r>
      <w:proofErr w:type="spellEnd"/>
      <w:r>
        <w:rPr>
          <w:rFonts w:hint="cs"/>
          <w:rtl/>
        </w:rPr>
        <w:t>) عن النسبة بين كميتين من كميات المجال، مثل التوتر أو التيار، والتي يكون مربعها متناسباً مع القدرة بمقدار ال</w:t>
      </w:r>
      <w:r w:rsidRPr="00CF0C9A">
        <w:rPr>
          <w:rFonts w:ascii="Arial Unicode MS" w:hAnsi="Arial Unicode MS"/>
          <w:color w:val="000000"/>
          <w:sz w:val="30"/>
          <w:rtl/>
        </w:rPr>
        <w:t>لوغاريتم</w:t>
      </w:r>
      <w:r>
        <w:rPr>
          <w:rFonts w:hint="cs"/>
          <w:rtl/>
        </w:rPr>
        <w:t xml:space="preserve"> الطبيعي لهذه النسبة. وقيمة النسبة بين قدرتين معبراً عنها </w:t>
      </w:r>
      <w:proofErr w:type="spellStart"/>
      <w:r>
        <w:rPr>
          <w:rFonts w:hint="cs"/>
          <w:rtl/>
        </w:rPr>
        <w:t>بالنيبر</w:t>
      </w:r>
      <w:proofErr w:type="spellEnd"/>
      <w:r>
        <w:rPr>
          <w:rFonts w:hint="cs"/>
          <w:rtl/>
        </w:rPr>
        <w:t xml:space="preserve"> هي نصف </w:t>
      </w:r>
      <w:r w:rsidRPr="00CF0C9A">
        <w:rPr>
          <w:rFonts w:hint="cs"/>
          <w:sz w:val="30"/>
          <w:rtl/>
        </w:rPr>
        <w:t>ال</w:t>
      </w:r>
      <w:r w:rsidRPr="00CF0C9A">
        <w:rPr>
          <w:rFonts w:ascii="Arial Unicode MS" w:hAnsi="Arial Unicode MS"/>
          <w:color w:val="000000"/>
          <w:sz w:val="30"/>
          <w:rtl/>
        </w:rPr>
        <w:t>لوغاريتم</w:t>
      </w:r>
      <w:r>
        <w:rPr>
          <w:rFonts w:hint="cs"/>
          <w:rtl/>
        </w:rPr>
        <w:t xml:space="preserve"> الطبيعي لهذه النسبة. ولا</w:t>
      </w:r>
      <w:r w:rsidR="00EE21DC">
        <w:rPr>
          <w:rFonts w:hint="eastAsia"/>
          <w:rtl/>
        </w:rPr>
        <w:t> </w:t>
      </w:r>
      <w:r>
        <w:rPr>
          <w:rFonts w:hint="cs"/>
          <w:rtl/>
        </w:rPr>
        <w:t xml:space="preserve">تكون قيمة النسبة بين كميتين من كميات المجال وقيمة النسبة بين قدرتين المقابلة لها معبراً عنها </w:t>
      </w:r>
      <w:proofErr w:type="spellStart"/>
      <w:r>
        <w:rPr>
          <w:rFonts w:hint="cs"/>
          <w:rtl/>
        </w:rPr>
        <w:t>بالنيبر</w:t>
      </w:r>
      <w:proofErr w:type="spellEnd"/>
      <w:r>
        <w:rPr>
          <w:rFonts w:hint="cs"/>
          <w:rtl/>
        </w:rPr>
        <w:t xml:space="preserve"> متساويتان ما لم تتساوَ قيمتا </w:t>
      </w:r>
      <w:proofErr w:type="spellStart"/>
      <w:r>
        <w:rPr>
          <w:rFonts w:hint="cs"/>
          <w:rtl/>
        </w:rPr>
        <w:t>المعاوقة</w:t>
      </w:r>
      <w:proofErr w:type="spellEnd"/>
      <w:r>
        <w:rPr>
          <w:rFonts w:hint="cs"/>
          <w:rtl/>
        </w:rPr>
        <w:t xml:space="preserve"> أيضاً.</w:t>
      </w:r>
    </w:p>
    <w:p w:rsidR="00254A00" w:rsidRDefault="00AB28E0" w:rsidP="00254A00">
      <w:pPr>
        <w:rPr>
          <w:rtl/>
        </w:rPr>
      </w:pPr>
      <w:r>
        <w:rPr>
          <w:rFonts w:hint="cs"/>
          <w:rtl/>
        </w:rPr>
        <w:t xml:space="preserve">وحدة </w:t>
      </w:r>
      <w:proofErr w:type="spellStart"/>
      <w:r>
        <w:rPr>
          <w:rFonts w:hint="cs"/>
          <w:rtl/>
        </w:rPr>
        <w:t>النيبر</w:t>
      </w:r>
      <w:proofErr w:type="spellEnd"/>
      <w:r w:rsidR="00254A00">
        <w:rPr>
          <w:rFonts w:hint="cs"/>
          <w:rtl/>
        </w:rPr>
        <w:t xml:space="preserve"> تقابل قيمة </w:t>
      </w:r>
      <w:r w:rsidR="00254A00">
        <w:rPr>
          <w:i/>
          <w:lang w:val="fr-FR"/>
        </w:rPr>
        <w:t>e</w:t>
      </w:r>
      <w:r w:rsidR="00254A00">
        <w:rPr>
          <w:rFonts w:hint="cs"/>
          <w:rtl/>
        </w:rPr>
        <w:t xml:space="preserve"> </w:t>
      </w:r>
      <w:r w:rsidR="00254A00">
        <w:rPr>
          <w:rFonts w:hint="cs"/>
          <w:rtl/>
          <w:lang w:bidi="ar-EG"/>
        </w:rPr>
        <w:t xml:space="preserve">من النسبة بين كميتين من كميات المجال وتقابل قيمة </w:t>
      </w:r>
      <w:r w:rsidR="00254A00">
        <w:rPr>
          <w:i/>
          <w:lang w:val="fr-FR"/>
        </w:rPr>
        <w:t>e</w:t>
      </w:r>
      <w:r w:rsidR="00254A00">
        <w:rPr>
          <w:position w:val="6"/>
          <w:sz w:val="16"/>
          <w:lang w:val="fr-FR"/>
        </w:rPr>
        <w:t>2</w:t>
      </w:r>
      <w:r w:rsidR="00254A00">
        <w:rPr>
          <w:rFonts w:hint="cs"/>
          <w:rtl/>
        </w:rPr>
        <w:t xml:space="preserve"> </w:t>
      </w:r>
      <w:r w:rsidR="00254A00">
        <w:rPr>
          <w:rFonts w:hint="cs"/>
          <w:rtl/>
          <w:lang w:bidi="ar-EG"/>
        </w:rPr>
        <w:t>من النسبة بين قدرتين</w:t>
      </w:r>
      <w:r w:rsidR="00254A00">
        <w:rPr>
          <w:rFonts w:hint="cs"/>
          <w:rtl/>
        </w:rPr>
        <w:t>.</w:t>
      </w:r>
    </w:p>
    <w:p w:rsidR="00254A00" w:rsidRDefault="00254A00" w:rsidP="00254A00">
      <w:pPr>
        <w:rPr>
          <w:rtl/>
          <w:lang w:val="fr-FR"/>
        </w:rPr>
      </w:pPr>
      <w:r>
        <w:rPr>
          <w:rFonts w:hint="cs"/>
          <w:rtl/>
        </w:rPr>
        <w:t xml:space="preserve">وتستعمل أيضاً تقسيمات فرعية مثل </w:t>
      </w:r>
      <w:proofErr w:type="spellStart"/>
      <w:r>
        <w:rPr>
          <w:rFonts w:hint="cs"/>
          <w:rtl/>
        </w:rPr>
        <w:t>الديسينيبـر</w:t>
      </w:r>
      <w:proofErr w:type="spellEnd"/>
      <w:r>
        <w:rPr>
          <w:rFonts w:hint="cs"/>
          <w:rtl/>
        </w:rPr>
        <w:t xml:space="preserve"> </w:t>
      </w:r>
      <w:r>
        <w:rPr>
          <w:lang w:val="fr-FR"/>
        </w:rPr>
        <w:t>(</w:t>
      </w:r>
      <w:proofErr w:type="spellStart"/>
      <w:r>
        <w:rPr>
          <w:lang w:val="fr-FR"/>
        </w:rPr>
        <w:t>dNp</w:t>
      </w:r>
      <w:proofErr w:type="spellEnd"/>
      <w:r>
        <w:rPr>
          <w:lang w:val="fr-FR"/>
        </w:rPr>
        <w:t>)</w:t>
      </w:r>
      <w:r>
        <w:rPr>
          <w:rFonts w:hint="cs"/>
          <w:rtl/>
          <w:lang w:val="fr-FR"/>
        </w:rPr>
        <w:t>.</w:t>
      </w:r>
    </w:p>
    <w:p w:rsidR="00254A00" w:rsidRDefault="00254A00" w:rsidP="007659F5">
      <w:pPr>
        <w:rPr>
          <w:rtl/>
        </w:rPr>
      </w:pPr>
      <w:r>
        <w:rPr>
          <w:rFonts w:hint="cs"/>
          <w:rtl/>
          <w:lang w:val="fr-FR"/>
        </w:rPr>
        <w:t xml:space="preserve">وفي بعض المجالات، يمكن استعمال وحدة </w:t>
      </w:r>
      <w:proofErr w:type="spellStart"/>
      <w:r>
        <w:rPr>
          <w:rFonts w:hint="cs"/>
          <w:rtl/>
          <w:lang w:val="fr-FR"/>
        </w:rPr>
        <w:t>النيبر</w:t>
      </w:r>
      <w:proofErr w:type="spellEnd"/>
      <w:r>
        <w:rPr>
          <w:rFonts w:hint="cs"/>
          <w:rtl/>
          <w:lang w:val="fr-FR"/>
        </w:rPr>
        <w:t xml:space="preserve"> للتعبير عن </w:t>
      </w:r>
      <w:r w:rsidRPr="00CF0C9A">
        <w:rPr>
          <w:rFonts w:ascii="Arial Unicode MS" w:hAnsi="Arial Unicode MS"/>
          <w:color w:val="000000"/>
          <w:sz w:val="30"/>
          <w:rtl/>
        </w:rPr>
        <w:t>لوغاريتم</w:t>
      </w:r>
      <w:r>
        <w:rPr>
          <w:rFonts w:hint="cs"/>
          <w:rtl/>
          <w:lang w:val="fr-FR"/>
        </w:rPr>
        <w:t xml:space="preserve"> نسبة بين قدرتين من دون العامل </w:t>
      </w:r>
      <w:r w:rsidR="007659F5" w:rsidRPr="007659F5">
        <w:t>1/2</w:t>
      </w:r>
      <w:r>
        <w:rPr>
          <w:rFonts w:hint="cs"/>
          <w:rtl/>
        </w:rPr>
        <w:t xml:space="preserve">. ومن الأمثلة على ذلك </w:t>
      </w:r>
      <w:r w:rsidRPr="00CA2AFB">
        <w:rPr>
          <w:rFonts w:hint="cs"/>
          <w:spacing w:val="-4"/>
          <w:rtl/>
        </w:rPr>
        <w:t xml:space="preserve">العمق البصري أو التوهين في القياس الإشعاعي. ولكن يمنع مثل هذا الاستعمال في الاتصالات تجنباً للالتباس. حيث تصبح قيمة </w:t>
      </w:r>
      <w:proofErr w:type="spellStart"/>
      <w:r w:rsidRPr="00CA2AFB">
        <w:rPr>
          <w:rFonts w:hint="cs"/>
          <w:spacing w:val="-4"/>
          <w:rtl/>
        </w:rPr>
        <w:t>النيبر</w:t>
      </w:r>
      <w:proofErr w:type="spellEnd"/>
      <w:r>
        <w:rPr>
          <w:rFonts w:hint="cs"/>
          <w:rtl/>
        </w:rPr>
        <w:t xml:space="preserve">، بمقتضى هذا التعريف، </w:t>
      </w:r>
      <w:r>
        <w:rPr>
          <w:lang w:val="fr-FR"/>
        </w:rPr>
        <w:t>4,34</w:t>
      </w:r>
      <w:r>
        <w:rPr>
          <w:rFonts w:hint="cs"/>
          <w:rtl/>
        </w:rPr>
        <w:t xml:space="preserve"> </w:t>
      </w:r>
      <w:r>
        <w:rPr>
          <w:lang w:val="fr-FR"/>
        </w:rPr>
        <w:t>dB</w:t>
      </w:r>
      <w:r>
        <w:rPr>
          <w:rFonts w:hint="cs"/>
          <w:rtl/>
          <w:lang w:val="fr-FR"/>
        </w:rPr>
        <w:t xml:space="preserve"> بدلاً من </w:t>
      </w:r>
      <w:r>
        <w:rPr>
          <w:lang w:val="fr-FR"/>
        </w:rPr>
        <w:t>8,68</w:t>
      </w:r>
      <w:r>
        <w:rPr>
          <w:rFonts w:hint="cs"/>
          <w:rtl/>
        </w:rPr>
        <w:t xml:space="preserve"> </w:t>
      </w:r>
      <w:r>
        <w:rPr>
          <w:lang w:val="fr-FR"/>
        </w:rPr>
        <w:t>dB</w:t>
      </w:r>
      <w:r>
        <w:rPr>
          <w:rFonts w:hint="cs"/>
          <w:rtl/>
          <w:lang w:val="fr-FR"/>
        </w:rPr>
        <w:t xml:space="preserve"> كما هو معهود.</w:t>
      </w:r>
    </w:p>
    <w:p w:rsidR="00254A00" w:rsidRPr="00AC61CC" w:rsidRDefault="00254A00" w:rsidP="00D554A9">
      <w:pPr>
        <w:pStyle w:val="Heading1"/>
        <w:rPr>
          <w:rtl/>
          <w:lang w:bidi="ar-EG"/>
        </w:rPr>
      </w:pPr>
      <w:bookmarkStart w:id="4" w:name="_Toc459195419"/>
      <w:r>
        <w:lastRenderedPageBreak/>
        <w:t>3</w:t>
      </w:r>
      <w:r w:rsidRPr="00AC61CC">
        <w:rPr>
          <w:rFonts w:hint="cs"/>
          <w:rtl/>
          <w:lang w:bidi="ar-EG"/>
        </w:rPr>
        <w:tab/>
      </w:r>
      <w:r>
        <w:rPr>
          <w:rFonts w:hint="cs"/>
          <w:rtl/>
          <w:lang w:bidi="ar-EG"/>
        </w:rPr>
        <w:t xml:space="preserve">استعمال </w:t>
      </w:r>
      <w:proofErr w:type="spellStart"/>
      <w:r>
        <w:rPr>
          <w:rFonts w:hint="cs"/>
          <w:rtl/>
          <w:lang w:bidi="ar-EG"/>
        </w:rPr>
        <w:t>الديسيبل</w:t>
      </w:r>
      <w:proofErr w:type="spellEnd"/>
      <w:r>
        <w:rPr>
          <w:rFonts w:hint="cs"/>
          <w:rtl/>
          <w:lang w:bidi="ar-EG"/>
        </w:rPr>
        <w:t xml:space="preserve"> </w:t>
      </w:r>
      <w:proofErr w:type="spellStart"/>
      <w:r>
        <w:rPr>
          <w:rFonts w:hint="cs"/>
          <w:rtl/>
          <w:lang w:bidi="ar-EG"/>
        </w:rPr>
        <w:t>والنيبر</w:t>
      </w:r>
      <w:bookmarkEnd w:id="4"/>
      <w:proofErr w:type="spellEnd"/>
    </w:p>
    <w:p w:rsidR="00254A00" w:rsidRPr="00BF179F" w:rsidRDefault="00254A00" w:rsidP="00254A00">
      <w:pPr>
        <w:rPr>
          <w:rtl/>
          <w:lang w:val="fr-FR"/>
        </w:rPr>
      </w:pPr>
      <w:r w:rsidRPr="00D55637">
        <w:rPr>
          <w:rFonts w:hint="cs"/>
          <w:spacing w:val="6"/>
          <w:rtl/>
          <w:lang w:val="fr-FR"/>
        </w:rPr>
        <w:t xml:space="preserve">يمكن للبلدان أن تستمر في استعمال كل من </w:t>
      </w:r>
      <w:proofErr w:type="spellStart"/>
      <w:r w:rsidRPr="00D55637">
        <w:rPr>
          <w:rFonts w:hint="cs"/>
          <w:spacing w:val="6"/>
          <w:rtl/>
          <w:lang w:val="fr-FR"/>
        </w:rPr>
        <w:t>النيبر</w:t>
      </w:r>
      <w:proofErr w:type="spellEnd"/>
      <w:r w:rsidRPr="00D55637">
        <w:rPr>
          <w:rFonts w:hint="cs"/>
          <w:spacing w:val="6"/>
          <w:rtl/>
          <w:lang w:val="fr-FR"/>
        </w:rPr>
        <w:t xml:space="preserve"> أو </w:t>
      </w:r>
      <w:proofErr w:type="spellStart"/>
      <w:r w:rsidRPr="00D55637">
        <w:rPr>
          <w:rFonts w:hint="cs"/>
          <w:spacing w:val="6"/>
          <w:rtl/>
          <w:lang w:val="fr-FR"/>
        </w:rPr>
        <w:t>ال</w:t>
      </w:r>
      <w:r w:rsidRPr="00D55637">
        <w:rPr>
          <w:rFonts w:hint="cs"/>
          <w:spacing w:val="6"/>
          <w:rtl/>
        </w:rPr>
        <w:t>ديسيبل</w:t>
      </w:r>
      <w:proofErr w:type="spellEnd"/>
      <w:r w:rsidRPr="00D55637">
        <w:rPr>
          <w:rFonts w:hint="cs"/>
          <w:spacing w:val="6"/>
          <w:rtl/>
          <w:lang w:val="fr-FR"/>
        </w:rPr>
        <w:t xml:space="preserve"> لأغراض القياس التي تجريها داخل أراضيها، كما يمكنها</w:t>
      </w:r>
      <w:r>
        <w:rPr>
          <w:rFonts w:hint="cs"/>
          <w:rtl/>
          <w:lang w:val="fr-FR"/>
        </w:rPr>
        <w:t>، تجنباً لت</w:t>
      </w:r>
      <w:r w:rsidRPr="00BF179F">
        <w:rPr>
          <w:rFonts w:hint="cs"/>
          <w:rtl/>
          <w:lang w:val="fr-FR"/>
        </w:rPr>
        <w:t xml:space="preserve">حويل </w:t>
      </w:r>
      <w:r>
        <w:rPr>
          <w:rFonts w:hint="cs"/>
          <w:rtl/>
          <w:lang w:val="fr-FR"/>
        </w:rPr>
        <w:t xml:space="preserve">القيم، </w:t>
      </w:r>
      <w:r w:rsidRPr="00BF179F">
        <w:rPr>
          <w:rFonts w:hint="cs"/>
          <w:rtl/>
          <w:lang w:val="fr-FR"/>
        </w:rPr>
        <w:t>أن ت</w:t>
      </w:r>
      <w:r>
        <w:rPr>
          <w:rFonts w:hint="cs"/>
          <w:rtl/>
          <w:lang w:val="fr-FR"/>
        </w:rPr>
        <w:t xml:space="preserve">ستمر لو شاءت في </w:t>
      </w:r>
      <w:r w:rsidRPr="00BF179F">
        <w:rPr>
          <w:rFonts w:hint="cs"/>
          <w:rtl/>
          <w:lang w:val="fr-FR"/>
        </w:rPr>
        <w:t xml:space="preserve">استعمال </w:t>
      </w:r>
      <w:proofErr w:type="spellStart"/>
      <w:r w:rsidRPr="00BF179F">
        <w:rPr>
          <w:rFonts w:hint="cs"/>
          <w:rtl/>
          <w:lang w:val="fr-FR"/>
        </w:rPr>
        <w:t>النيبر</w:t>
      </w:r>
      <w:proofErr w:type="spellEnd"/>
      <w:r>
        <w:rPr>
          <w:rFonts w:hint="cs"/>
          <w:rtl/>
          <w:lang w:val="fr-FR"/>
        </w:rPr>
        <w:t xml:space="preserve"> فيما بينها بموجب </w:t>
      </w:r>
      <w:r w:rsidRPr="00BF179F">
        <w:rPr>
          <w:rFonts w:hint="cs"/>
          <w:rtl/>
          <w:lang w:val="fr-FR"/>
        </w:rPr>
        <w:t>اتفاق ثنائي.</w:t>
      </w:r>
    </w:p>
    <w:p w:rsidR="00254A00" w:rsidRPr="00AA213F" w:rsidRDefault="00254A00" w:rsidP="0050476D">
      <w:pPr>
        <w:rPr>
          <w:rtl/>
        </w:rPr>
      </w:pPr>
      <w:r>
        <w:rPr>
          <w:rFonts w:hint="cs"/>
          <w:rtl/>
        </w:rPr>
        <w:t xml:space="preserve">أما فيما يتعلق بالتبادل الدولي للمعلومات بشأن قياسات الإرسال </w:t>
      </w:r>
      <w:r w:rsidRPr="00AA213F">
        <w:rPr>
          <w:rFonts w:hint="cs"/>
          <w:rtl/>
        </w:rPr>
        <w:t xml:space="preserve">والقيم ذات الصلة، وكذلك بالنسبة إلى المواصفات الدولية لحدود هذه القيم، فيتعين استعمال </w:t>
      </w:r>
      <w:proofErr w:type="spellStart"/>
      <w:r w:rsidRPr="00AA213F">
        <w:rPr>
          <w:rFonts w:hint="cs"/>
          <w:rtl/>
        </w:rPr>
        <w:t>الديسيبل</w:t>
      </w:r>
      <w:proofErr w:type="spellEnd"/>
      <w:r w:rsidRPr="00AA213F">
        <w:rPr>
          <w:rFonts w:hint="cs"/>
          <w:rtl/>
        </w:rPr>
        <w:t xml:space="preserve"> كتعبير </w:t>
      </w:r>
      <w:r w:rsidRPr="00AA213F">
        <w:rPr>
          <w:rFonts w:ascii="Arial Unicode MS" w:hAnsi="Arial Unicode MS"/>
          <w:color w:val="000000"/>
          <w:sz w:val="30"/>
          <w:rtl/>
        </w:rPr>
        <w:t>لوغاريتمي</w:t>
      </w:r>
      <w:r w:rsidRPr="00AA213F">
        <w:rPr>
          <w:rFonts w:hint="cs"/>
          <w:rtl/>
        </w:rPr>
        <w:t xml:space="preserve"> دون سواه. بيد أنه من الممكن استعمال </w:t>
      </w:r>
      <w:proofErr w:type="spellStart"/>
      <w:r w:rsidRPr="00AA213F">
        <w:rPr>
          <w:rFonts w:hint="cs"/>
          <w:rtl/>
        </w:rPr>
        <w:t>النيبر</w:t>
      </w:r>
      <w:proofErr w:type="spellEnd"/>
      <w:r w:rsidRPr="00AA213F">
        <w:rPr>
          <w:rFonts w:hint="cs"/>
          <w:rtl/>
        </w:rPr>
        <w:t xml:space="preserve"> في </w:t>
      </w:r>
      <w:r>
        <w:rPr>
          <w:rFonts w:hint="cs"/>
          <w:rtl/>
        </w:rPr>
        <w:t>إطار</w:t>
      </w:r>
      <w:r w:rsidRPr="00AA213F">
        <w:rPr>
          <w:rFonts w:hint="cs"/>
          <w:rtl/>
        </w:rPr>
        <w:t xml:space="preserve"> الاتفاقات الثنائية.</w:t>
      </w:r>
    </w:p>
    <w:p w:rsidR="00254A00" w:rsidRPr="00B504EF" w:rsidRDefault="00254A00" w:rsidP="0050476D">
      <w:pPr>
        <w:rPr>
          <w:spacing w:val="-6"/>
          <w:rtl/>
        </w:rPr>
      </w:pPr>
      <w:r w:rsidRPr="00B504EF">
        <w:rPr>
          <w:rFonts w:hint="cs"/>
          <w:spacing w:val="-6"/>
          <w:rtl/>
        </w:rPr>
        <w:t xml:space="preserve">وبالنسبة إلى الحسابات النظرية والعلمية التي يعبر فيها عن النسب في شكل </w:t>
      </w:r>
      <w:r w:rsidRPr="00B504EF">
        <w:rPr>
          <w:rFonts w:ascii="Arial Unicode MS" w:hAnsi="Arial Unicode MS"/>
          <w:color w:val="000000"/>
          <w:spacing w:val="-6"/>
          <w:sz w:val="30"/>
          <w:rtl/>
        </w:rPr>
        <w:t>لوغاريتم</w:t>
      </w:r>
      <w:r w:rsidRPr="00B504EF">
        <w:rPr>
          <w:rFonts w:ascii="Arial Unicode MS" w:hAnsi="Arial Unicode MS" w:hint="cs"/>
          <w:color w:val="000000"/>
          <w:spacing w:val="-6"/>
          <w:sz w:val="30"/>
          <w:rtl/>
        </w:rPr>
        <w:t>ات</w:t>
      </w:r>
      <w:r w:rsidRPr="00B504EF">
        <w:rPr>
          <w:rFonts w:hint="cs"/>
          <w:spacing w:val="-6"/>
          <w:rtl/>
        </w:rPr>
        <w:t xml:space="preserve"> </w:t>
      </w:r>
      <w:proofErr w:type="spellStart"/>
      <w:r w:rsidRPr="00B504EF">
        <w:rPr>
          <w:rFonts w:hint="cs"/>
          <w:spacing w:val="-6"/>
          <w:rtl/>
        </w:rPr>
        <w:t>نيبرية</w:t>
      </w:r>
      <w:proofErr w:type="spellEnd"/>
      <w:r w:rsidRPr="00B504EF">
        <w:rPr>
          <w:rFonts w:hint="cs"/>
          <w:spacing w:val="-6"/>
          <w:rtl/>
        </w:rPr>
        <w:t xml:space="preserve">، يستعمل </w:t>
      </w:r>
      <w:proofErr w:type="spellStart"/>
      <w:r w:rsidRPr="00B504EF">
        <w:rPr>
          <w:rFonts w:hint="cs"/>
          <w:spacing w:val="-6"/>
          <w:rtl/>
        </w:rPr>
        <w:t>النيبر</w:t>
      </w:r>
      <w:proofErr w:type="spellEnd"/>
      <w:r w:rsidRPr="00B504EF">
        <w:rPr>
          <w:rFonts w:hint="cs"/>
          <w:spacing w:val="-6"/>
          <w:rtl/>
        </w:rPr>
        <w:t xml:space="preserve"> بصفة دائمة، ضمناً أو صراحةً.</w:t>
      </w:r>
    </w:p>
    <w:p w:rsidR="00254A00" w:rsidRDefault="00254A00" w:rsidP="00254A00">
      <w:pPr>
        <w:rPr>
          <w:rtl/>
        </w:rPr>
      </w:pPr>
      <w:r>
        <w:rPr>
          <w:rFonts w:hint="cs"/>
          <w:rtl/>
        </w:rPr>
        <w:t xml:space="preserve">ولدى إجراء بعض الحسابات التي تتناول كميات معقدة، يمكن أن تحتوي العملية على جزء حقيقي </w:t>
      </w:r>
      <w:proofErr w:type="spellStart"/>
      <w:r>
        <w:rPr>
          <w:rFonts w:hint="cs"/>
          <w:rtl/>
        </w:rPr>
        <w:t>بالنيبر</w:t>
      </w:r>
      <w:proofErr w:type="spellEnd"/>
      <w:r>
        <w:rPr>
          <w:rFonts w:hint="cs"/>
          <w:rtl/>
        </w:rPr>
        <w:t xml:space="preserve"> وعلى جزء تخيّلي </w:t>
      </w:r>
      <w:proofErr w:type="spellStart"/>
      <w:r>
        <w:rPr>
          <w:rFonts w:hint="cs"/>
          <w:rtl/>
        </w:rPr>
        <w:t>بالراديان</w:t>
      </w:r>
      <w:proofErr w:type="spellEnd"/>
      <w:r>
        <w:rPr>
          <w:rFonts w:hint="cs"/>
          <w:rtl/>
        </w:rPr>
        <w:t xml:space="preserve">. ويمكن استخدام </w:t>
      </w:r>
      <w:r w:rsidRPr="00CC75C4">
        <w:rPr>
          <w:rFonts w:hint="cs"/>
          <w:rtl/>
        </w:rPr>
        <w:t>عوامل</w:t>
      </w:r>
      <w:r>
        <w:rPr>
          <w:rFonts w:hint="cs"/>
          <w:rtl/>
        </w:rPr>
        <w:t xml:space="preserve"> التحويل من أجل الانتقال إلى </w:t>
      </w:r>
      <w:proofErr w:type="spellStart"/>
      <w:r>
        <w:rPr>
          <w:rFonts w:hint="cs"/>
          <w:rtl/>
        </w:rPr>
        <w:t>الديسيبل</w:t>
      </w:r>
      <w:proofErr w:type="spellEnd"/>
      <w:r>
        <w:rPr>
          <w:rFonts w:hint="cs"/>
          <w:rtl/>
        </w:rPr>
        <w:t xml:space="preserve"> أو إلى الدرجات.</w:t>
      </w:r>
    </w:p>
    <w:p w:rsidR="00254A00" w:rsidRDefault="00254A00" w:rsidP="00254A00">
      <w:pPr>
        <w:rPr>
          <w:rtl/>
        </w:rPr>
      </w:pPr>
      <w:r>
        <w:rPr>
          <w:rFonts w:hint="cs"/>
          <w:rtl/>
        </w:rPr>
        <w:t xml:space="preserve">قيم التحويل بين </w:t>
      </w:r>
      <w:proofErr w:type="spellStart"/>
      <w:r>
        <w:rPr>
          <w:rFonts w:hint="cs"/>
          <w:rtl/>
        </w:rPr>
        <w:t>النيبر</w:t>
      </w:r>
      <w:proofErr w:type="spellEnd"/>
      <w:r>
        <w:rPr>
          <w:rFonts w:hint="cs"/>
          <w:rtl/>
        </w:rPr>
        <w:t xml:space="preserve"> </w:t>
      </w:r>
      <w:proofErr w:type="spellStart"/>
      <w:r>
        <w:rPr>
          <w:rFonts w:hint="cs"/>
          <w:rtl/>
        </w:rPr>
        <w:t>والديسيبل</w:t>
      </w:r>
      <w:proofErr w:type="spellEnd"/>
      <w:r>
        <w:rPr>
          <w:rFonts w:hint="cs"/>
          <w:rtl/>
        </w:rPr>
        <w:t xml:space="preserve"> هي كالآتي:</w:t>
      </w:r>
    </w:p>
    <w:p w:rsidR="00254A00" w:rsidRDefault="00674CDC" w:rsidP="00674CDC">
      <w:pPr>
        <w:pStyle w:val="Equation"/>
        <w:tabs>
          <w:tab w:val="clear" w:pos="4820"/>
          <w:tab w:val="clear" w:pos="9639"/>
          <w:tab w:val="left" w:pos="4678"/>
          <w:tab w:val="right" w:pos="8789"/>
        </w:tabs>
        <w:bidi w:val="0"/>
        <w:rPr>
          <w:rtl/>
        </w:rPr>
      </w:pPr>
      <w:r>
        <w:rPr>
          <w:lang w:val="fr-FR"/>
        </w:rPr>
        <w:tab/>
      </w:r>
      <w:r w:rsidR="00254A00">
        <w:rPr>
          <w:lang w:val="fr-FR"/>
        </w:rPr>
        <w:t xml:space="preserve">1 </w:t>
      </w:r>
      <w:proofErr w:type="spellStart"/>
      <w:r w:rsidR="00254A00">
        <w:rPr>
          <w:lang w:val="fr-FR"/>
        </w:rPr>
        <w:t>Np</w:t>
      </w:r>
      <w:proofErr w:type="spellEnd"/>
      <w:r w:rsidR="00254A00">
        <w:rPr>
          <w:lang w:val="fr-FR"/>
        </w:rPr>
        <w:t xml:space="preserve">  </w:t>
      </w:r>
      <w:r w:rsidR="00254A00">
        <w:rPr>
          <w:rFonts w:ascii="Symbol" w:hAnsi="Symbol"/>
          <w:lang w:val="fr-FR"/>
        </w:rPr>
        <w:t></w:t>
      </w:r>
      <w:r w:rsidR="00254A00">
        <w:rPr>
          <w:lang w:val="fr-FR"/>
        </w:rPr>
        <w:t xml:space="preserve">  (20 lg </w:t>
      </w:r>
      <w:r w:rsidR="00254A00">
        <w:rPr>
          <w:i/>
          <w:iCs/>
          <w:lang w:val="fr-FR"/>
        </w:rPr>
        <w:t>e</w:t>
      </w:r>
      <w:r w:rsidR="00254A00">
        <w:rPr>
          <w:lang w:val="fr-FR"/>
        </w:rPr>
        <w:t xml:space="preserve">) dB  </w:t>
      </w:r>
      <w:r w:rsidR="00254A00">
        <w:rPr>
          <w:rFonts w:ascii="Symbol" w:hAnsi="Symbol"/>
          <w:lang w:val="fr-FR"/>
        </w:rPr>
        <w:sym w:font="Symbol" w:char="00BB"/>
      </w:r>
      <w:r w:rsidR="00254A00">
        <w:rPr>
          <w:lang w:val="fr-FR"/>
        </w:rPr>
        <w:t xml:space="preserve">  8,686</w:t>
      </w:r>
      <w:r w:rsidR="00254A00">
        <w:rPr>
          <w:lang w:val="fr-FR"/>
        </w:rPr>
        <w:tab/>
        <w:t>dB</w:t>
      </w:r>
    </w:p>
    <w:p w:rsidR="00254A00" w:rsidRDefault="00674CDC" w:rsidP="00674CDC">
      <w:pPr>
        <w:pStyle w:val="Equation"/>
        <w:tabs>
          <w:tab w:val="clear" w:pos="4820"/>
          <w:tab w:val="clear" w:pos="9639"/>
          <w:tab w:val="left" w:pos="4678"/>
          <w:tab w:val="right" w:pos="8789"/>
        </w:tabs>
        <w:bidi w:val="0"/>
        <w:rPr>
          <w:rtl/>
        </w:rPr>
      </w:pPr>
      <w:r>
        <w:rPr>
          <w:lang w:val="fr-FR"/>
        </w:rPr>
        <w:tab/>
      </w:r>
      <w:r w:rsidR="00254A00">
        <w:rPr>
          <w:lang w:val="fr-FR"/>
        </w:rPr>
        <w:t xml:space="preserve">1 dB  </w:t>
      </w:r>
      <w:r w:rsidR="00254A00">
        <w:rPr>
          <w:rFonts w:ascii="Symbol" w:hAnsi="Symbol"/>
          <w:lang w:val="fr-FR"/>
        </w:rPr>
        <w:t></w:t>
      </w:r>
      <w:r w:rsidR="00254A00">
        <w:rPr>
          <w:lang w:val="fr-FR"/>
        </w:rPr>
        <w:t xml:space="preserve">  (0,05 ln 10) </w:t>
      </w:r>
      <w:proofErr w:type="spellStart"/>
      <w:r w:rsidR="00254A00">
        <w:rPr>
          <w:lang w:val="fr-FR"/>
        </w:rPr>
        <w:t>Np</w:t>
      </w:r>
      <w:proofErr w:type="spellEnd"/>
      <w:r w:rsidR="00254A00">
        <w:rPr>
          <w:lang w:val="fr-FR"/>
        </w:rPr>
        <w:t xml:space="preserve">  </w:t>
      </w:r>
      <w:r w:rsidR="00254A00">
        <w:rPr>
          <w:rFonts w:ascii="Symbol" w:hAnsi="Symbol"/>
          <w:lang w:val="fr-FR"/>
        </w:rPr>
        <w:sym w:font="Symbol" w:char="00BB"/>
      </w:r>
      <w:r w:rsidR="00254A00">
        <w:rPr>
          <w:lang w:val="fr-FR"/>
        </w:rPr>
        <w:t xml:space="preserve">  0,1151</w:t>
      </w:r>
      <w:r w:rsidR="00254A00">
        <w:rPr>
          <w:lang w:val="fr-FR"/>
        </w:rPr>
        <w:tab/>
      </w:r>
      <w:proofErr w:type="spellStart"/>
      <w:r w:rsidR="00254A00">
        <w:rPr>
          <w:lang w:val="fr-FR"/>
        </w:rPr>
        <w:t>Np</w:t>
      </w:r>
      <w:proofErr w:type="spellEnd"/>
    </w:p>
    <w:p w:rsidR="00254A00" w:rsidRPr="00AA213F" w:rsidRDefault="00254A00" w:rsidP="00A41210">
      <w:pPr>
        <w:pStyle w:val="Heading1"/>
        <w:rPr>
          <w:lang w:bidi="ar-EG"/>
        </w:rPr>
      </w:pPr>
      <w:bookmarkStart w:id="5" w:name="_Toc459195420"/>
      <w:r w:rsidRPr="00AA213F">
        <w:rPr>
          <w:lang w:bidi="ar-EG"/>
        </w:rPr>
        <w:t>4</w:t>
      </w:r>
      <w:r w:rsidRPr="00AA213F">
        <w:rPr>
          <w:rFonts w:hint="cs"/>
          <w:rtl/>
          <w:lang w:bidi="ar-EG"/>
        </w:rPr>
        <w:tab/>
        <w:t xml:space="preserve">قواعد استعمال الرموز التي </w:t>
      </w:r>
      <w:r>
        <w:rPr>
          <w:rFonts w:hint="cs"/>
          <w:rtl/>
          <w:lang w:bidi="ar-EG"/>
        </w:rPr>
        <w:t>تشتمل على الرمز</w:t>
      </w:r>
      <w:r w:rsidRPr="00AA213F">
        <w:rPr>
          <w:rFonts w:hint="cs"/>
          <w:rtl/>
          <w:lang w:bidi="ar-EG"/>
        </w:rPr>
        <w:t xml:space="preserve"> </w:t>
      </w:r>
      <w:r w:rsidRPr="00AA213F">
        <w:rPr>
          <w:lang w:bidi="ar-EG"/>
        </w:rPr>
        <w:t>dB</w:t>
      </w:r>
      <w:bookmarkEnd w:id="5"/>
    </w:p>
    <w:p w:rsidR="00254A00" w:rsidRDefault="00254A00" w:rsidP="00254A00">
      <w:pPr>
        <w:rPr>
          <w:rtl/>
        </w:rPr>
      </w:pPr>
      <w:r>
        <w:rPr>
          <w:rFonts w:hint="cs"/>
          <w:rtl/>
        </w:rPr>
        <w:t xml:space="preserve">بالنسبة إلى الرموز التي تشتمل على الرمز </w:t>
      </w:r>
      <w:r>
        <w:rPr>
          <w:lang w:val="fr-FR"/>
        </w:rPr>
        <w:t>dB</w:t>
      </w:r>
      <w:r>
        <w:rPr>
          <w:rFonts w:hint="cs"/>
          <w:rtl/>
        </w:rPr>
        <w:t>، ينبغي التقيد قدر الإمكان باستعمال القواعد التالية:</w:t>
      </w:r>
    </w:p>
    <w:p w:rsidR="00254A00" w:rsidRPr="009534B7" w:rsidRDefault="00254A00" w:rsidP="001176F0">
      <w:pPr>
        <w:pStyle w:val="Heading2"/>
      </w:pPr>
      <w:bookmarkStart w:id="6" w:name="_Toc459195421"/>
      <w:r w:rsidRPr="009534B7">
        <w:t>1.4</w:t>
      </w:r>
      <w:r w:rsidRPr="009534B7">
        <w:tab/>
      </w:r>
      <w:r w:rsidRPr="009534B7">
        <w:rPr>
          <w:rFonts w:hint="cs"/>
          <w:rtl/>
        </w:rPr>
        <w:t xml:space="preserve">الرمز </w:t>
      </w:r>
      <w:r w:rsidRPr="009534B7">
        <w:t>dB</w:t>
      </w:r>
      <w:r w:rsidRPr="009534B7">
        <w:rPr>
          <w:rFonts w:hint="cs"/>
          <w:rtl/>
        </w:rPr>
        <w:t xml:space="preserve"> </w:t>
      </w:r>
      <w:r>
        <w:rPr>
          <w:rFonts w:hint="cs"/>
          <w:rtl/>
        </w:rPr>
        <w:t>دون إشارة إضافية</w:t>
      </w:r>
      <w:bookmarkEnd w:id="6"/>
    </w:p>
    <w:p w:rsidR="00254A00" w:rsidRPr="00F00306" w:rsidRDefault="00254A00" w:rsidP="00254A00">
      <w:pPr>
        <w:rPr>
          <w:rtl/>
          <w:lang w:val="fr-FR"/>
        </w:rPr>
      </w:pPr>
      <w:r w:rsidRPr="00F00306">
        <w:rPr>
          <w:rFonts w:hint="cs"/>
          <w:rtl/>
        </w:rPr>
        <w:t>ي</w:t>
      </w:r>
      <w:r>
        <w:rPr>
          <w:rFonts w:hint="cs"/>
          <w:rtl/>
        </w:rPr>
        <w:t>نبغي</w:t>
      </w:r>
      <w:r w:rsidRPr="00F00306">
        <w:rPr>
          <w:rFonts w:hint="cs"/>
          <w:rtl/>
        </w:rPr>
        <w:t xml:space="preserve"> استعمال الرمز </w:t>
      </w:r>
      <w:r w:rsidRPr="00F00306">
        <w:rPr>
          <w:lang w:val="fr-FR"/>
        </w:rPr>
        <w:t>dB</w:t>
      </w:r>
      <w:r w:rsidRPr="00F00306">
        <w:rPr>
          <w:rFonts w:hint="cs"/>
          <w:rtl/>
          <w:lang w:val="fr-FR"/>
        </w:rPr>
        <w:t xml:space="preserve"> دون إشارة إضافية </w:t>
      </w:r>
      <w:r>
        <w:rPr>
          <w:rFonts w:hint="cs"/>
          <w:rtl/>
          <w:lang w:val="fr-FR"/>
        </w:rPr>
        <w:t xml:space="preserve">للدلالة على النسبة بين قدرتين أو بين كثافتين للقدرة </w:t>
      </w:r>
      <w:r w:rsidRPr="00F00306">
        <w:rPr>
          <w:rFonts w:hint="cs"/>
          <w:rtl/>
          <w:lang w:val="fr-FR"/>
        </w:rPr>
        <w:t xml:space="preserve">أو كميتين أخريين </w:t>
      </w:r>
      <w:r>
        <w:rPr>
          <w:rFonts w:hint="cs"/>
          <w:rtl/>
          <w:lang w:val="fr-FR"/>
        </w:rPr>
        <w:t>على صلة واضحة بال</w:t>
      </w:r>
      <w:r w:rsidRPr="00F00306">
        <w:rPr>
          <w:rFonts w:hint="cs"/>
          <w:rtl/>
          <w:lang w:val="fr-FR"/>
        </w:rPr>
        <w:t xml:space="preserve">قدرة أو الفرق بين سويتين للقدرة (راجع الفقرة </w:t>
      </w:r>
      <w:r w:rsidRPr="00F00306">
        <w:t>6</w:t>
      </w:r>
      <w:r w:rsidRPr="00F00306">
        <w:rPr>
          <w:rFonts w:hint="cs"/>
          <w:rtl/>
        </w:rPr>
        <w:t>)</w:t>
      </w:r>
      <w:r w:rsidRPr="00F00306">
        <w:rPr>
          <w:rFonts w:hint="cs"/>
          <w:rtl/>
          <w:lang w:val="fr-FR"/>
        </w:rPr>
        <w:t>.</w:t>
      </w:r>
    </w:p>
    <w:p w:rsidR="00254A00" w:rsidRPr="009534B7" w:rsidRDefault="00254A00" w:rsidP="001176F0">
      <w:pPr>
        <w:pStyle w:val="Heading2"/>
        <w:rPr>
          <w:rtl/>
        </w:rPr>
      </w:pPr>
      <w:bookmarkStart w:id="7" w:name="_Toc459195422"/>
      <w:r w:rsidRPr="009534B7">
        <w:t>2.4</w:t>
      </w:r>
      <w:r w:rsidRPr="009534B7">
        <w:tab/>
      </w:r>
      <w:r w:rsidRPr="009534B7">
        <w:rPr>
          <w:rFonts w:hint="cs"/>
          <w:rtl/>
        </w:rPr>
        <w:t xml:space="preserve">الرمز </w:t>
      </w:r>
      <w:r w:rsidRPr="009534B7">
        <w:rPr>
          <w:lang w:val="fr-FR"/>
        </w:rPr>
        <w:t>dB</w:t>
      </w:r>
      <w:r w:rsidRPr="009534B7">
        <w:rPr>
          <w:rFonts w:hint="cs"/>
          <w:rtl/>
        </w:rPr>
        <w:t xml:space="preserve"> متبوعاً بمعلومة إضافية بين قوسين</w:t>
      </w:r>
      <w:bookmarkEnd w:id="7"/>
    </w:p>
    <w:p w:rsidR="00254A00" w:rsidRDefault="00254A00" w:rsidP="00254A00">
      <w:pPr>
        <w:rPr>
          <w:rtl/>
        </w:rPr>
      </w:pPr>
      <w:r>
        <w:rPr>
          <w:rFonts w:hint="cs"/>
          <w:rtl/>
        </w:rPr>
        <w:t xml:space="preserve">ينبغي استعمال الرمز </w:t>
      </w:r>
      <w:r>
        <w:rPr>
          <w:lang w:val="fr-FR"/>
        </w:rPr>
        <w:t>dB</w:t>
      </w:r>
      <w:r>
        <w:rPr>
          <w:rFonts w:hint="cs"/>
          <w:rtl/>
        </w:rPr>
        <w:t xml:space="preserve"> متبوعاً بمعلومة إضافية بين قوسين للتعبير عن سوية مطلقة للقدرة، أو لكثافة تدفق القدرة أو لأي كمية أخرى على صلة واضحة بالقدرة، بالنسبة إلى قيمة مرجعية بين قوسين. إلا أن الاستعمال السائد قد يؤدي في بعض الحالات إلى تبسيط كتابة الرموز مثل كتابة </w:t>
      </w:r>
      <w:proofErr w:type="spellStart"/>
      <w:r>
        <w:t>dBm</w:t>
      </w:r>
      <w:proofErr w:type="spellEnd"/>
      <w:r>
        <w:rPr>
          <w:rFonts w:hint="cs"/>
          <w:rtl/>
        </w:rPr>
        <w:t xml:space="preserve"> بدلاً من </w:t>
      </w:r>
      <w:r>
        <w:rPr>
          <w:lang w:val="fr-FR"/>
        </w:rPr>
        <w:t>dB(mW)</w:t>
      </w:r>
      <w:r>
        <w:rPr>
          <w:rFonts w:hint="cs"/>
          <w:rtl/>
        </w:rPr>
        <w:t>.</w:t>
      </w:r>
    </w:p>
    <w:p w:rsidR="00254A00" w:rsidRPr="009534B7" w:rsidRDefault="00254A00" w:rsidP="008C40EA">
      <w:pPr>
        <w:pStyle w:val="Heading2"/>
      </w:pPr>
      <w:bookmarkStart w:id="8" w:name="_Toc459195423"/>
      <w:r w:rsidRPr="009534B7">
        <w:t>3.4</w:t>
      </w:r>
      <w:r w:rsidRPr="009534B7">
        <w:tab/>
      </w:r>
      <w:r w:rsidRPr="009534B7">
        <w:rPr>
          <w:rFonts w:hint="cs"/>
          <w:rtl/>
        </w:rPr>
        <w:t xml:space="preserve">الرمز </w:t>
      </w:r>
      <w:r w:rsidRPr="009534B7">
        <w:rPr>
          <w:lang w:val="fr-FR"/>
        </w:rPr>
        <w:t>dB</w:t>
      </w:r>
      <w:r w:rsidRPr="009534B7">
        <w:rPr>
          <w:rFonts w:hint="cs"/>
          <w:rtl/>
        </w:rPr>
        <w:t xml:space="preserve"> متبوعاً بمعلوم</w:t>
      </w:r>
      <w:r>
        <w:rPr>
          <w:rFonts w:hint="cs"/>
          <w:rtl/>
        </w:rPr>
        <w:t>ة</w:t>
      </w:r>
      <w:r w:rsidRPr="009534B7">
        <w:rPr>
          <w:rFonts w:hint="cs"/>
          <w:rtl/>
        </w:rPr>
        <w:t xml:space="preserve"> إضافية دون </w:t>
      </w:r>
      <w:r>
        <w:rPr>
          <w:rFonts w:hint="cs"/>
          <w:rtl/>
        </w:rPr>
        <w:t>قوسين</w:t>
      </w:r>
      <w:bookmarkEnd w:id="8"/>
    </w:p>
    <w:p w:rsidR="00254A00" w:rsidRDefault="00254A00" w:rsidP="00254A00">
      <w:pPr>
        <w:rPr>
          <w:rtl/>
        </w:rPr>
      </w:pPr>
      <w:r>
        <w:rPr>
          <w:rFonts w:hint="cs"/>
          <w:rtl/>
        </w:rPr>
        <w:t xml:space="preserve">ينبغي استعمال الرمز </w:t>
      </w:r>
      <w:r>
        <w:rPr>
          <w:lang w:val="fr-FR"/>
        </w:rPr>
        <w:t>dB</w:t>
      </w:r>
      <w:r>
        <w:rPr>
          <w:rFonts w:hint="cs"/>
          <w:rtl/>
        </w:rPr>
        <w:t xml:space="preserve"> متبوعاً بمعلومة إضافية دون قوسين للتعبير </w:t>
      </w:r>
      <w:r w:rsidRPr="00AA213F">
        <w:rPr>
          <w:rFonts w:hint="cs"/>
          <w:rtl/>
        </w:rPr>
        <w:t>عرفاً</w:t>
      </w:r>
      <w:r>
        <w:rPr>
          <w:rFonts w:hint="cs"/>
          <w:rtl/>
        </w:rPr>
        <w:t xml:space="preserve"> عن شروط خاصة مثل القياسات من خلال </w:t>
      </w:r>
      <w:proofErr w:type="spellStart"/>
      <w:r>
        <w:rPr>
          <w:rFonts w:hint="cs"/>
          <w:rtl/>
        </w:rPr>
        <w:t>مراشيح</w:t>
      </w:r>
      <w:proofErr w:type="spellEnd"/>
      <w:r>
        <w:rPr>
          <w:rFonts w:hint="cs"/>
          <w:rtl/>
        </w:rPr>
        <w:t xml:space="preserve"> محددة أو عند نقطة محددة في دارة معينة (راجع الفقرة </w:t>
      </w:r>
      <w:r>
        <w:t>8</w:t>
      </w:r>
      <w:r>
        <w:rPr>
          <w:rFonts w:hint="cs"/>
          <w:rtl/>
        </w:rPr>
        <w:t>).</w:t>
      </w:r>
    </w:p>
    <w:p w:rsidR="00254A00" w:rsidRPr="00AA213F" w:rsidRDefault="00254A00" w:rsidP="003B02DE">
      <w:pPr>
        <w:pStyle w:val="Heading1"/>
        <w:rPr>
          <w:rtl/>
          <w:lang w:bidi="ar-EG"/>
        </w:rPr>
      </w:pPr>
      <w:bookmarkStart w:id="9" w:name="_Toc459195424"/>
      <w:r w:rsidRPr="00AA213F">
        <w:rPr>
          <w:lang w:bidi="ar-EG"/>
        </w:rPr>
        <w:t>5</w:t>
      </w:r>
      <w:r w:rsidRPr="00AA213F">
        <w:rPr>
          <w:lang w:bidi="ar-EG"/>
        </w:rPr>
        <w:tab/>
      </w:r>
      <w:r w:rsidRPr="00AA213F">
        <w:rPr>
          <w:rFonts w:hint="cs"/>
          <w:rtl/>
          <w:lang w:bidi="ar-EG"/>
        </w:rPr>
        <w:t>الخسارة والكسب</w:t>
      </w:r>
      <w:bookmarkEnd w:id="9"/>
    </w:p>
    <w:p w:rsidR="00254A00" w:rsidRDefault="00254A00" w:rsidP="00254A00">
      <w:pPr>
        <w:rPr>
          <w:rtl/>
        </w:rPr>
      </w:pPr>
      <w:r w:rsidRPr="003C6BEB">
        <w:rPr>
          <w:rFonts w:hint="cs"/>
          <w:i/>
          <w:iCs/>
          <w:rtl/>
        </w:rPr>
        <w:t>التوهين</w:t>
      </w:r>
      <w:r>
        <w:rPr>
          <w:rFonts w:hint="cs"/>
          <w:rtl/>
        </w:rPr>
        <w:t xml:space="preserve"> أو </w:t>
      </w:r>
      <w:r w:rsidRPr="003C6BEB">
        <w:rPr>
          <w:rFonts w:hint="cs"/>
          <w:i/>
          <w:iCs/>
          <w:rtl/>
        </w:rPr>
        <w:t>الخسارة</w:t>
      </w:r>
      <w:r>
        <w:rPr>
          <w:rFonts w:hint="cs"/>
          <w:rtl/>
        </w:rPr>
        <w:t xml:space="preserve"> هو نقصان بين نقطتين في قدرة كهربائية أو </w:t>
      </w:r>
      <w:proofErr w:type="spellStart"/>
      <w:r w:rsidRPr="003C6BEB">
        <w:rPr>
          <w:rtl/>
        </w:rPr>
        <w:t>كهرمغنطيسية</w:t>
      </w:r>
      <w:proofErr w:type="spellEnd"/>
      <w:r>
        <w:rPr>
          <w:rFonts w:hint="cs"/>
          <w:rtl/>
        </w:rPr>
        <w:t xml:space="preserve"> أو </w:t>
      </w:r>
      <w:r w:rsidRPr="00AA213F">
        <w:rPr>
          <w:rFonts w:hint="cs"/>
          <w:rtl/>
        </w:rPr>
        <w:t>صوتية</w:t>
      </w:r>
      <w:r>
        <w:rPr>
          <w:rFonts w:hint="cs"/>
          <w:rtl/>
        </w:rPr>
        <w:t xml:space="preserve">. والتوهين أيضاً هو تعبير كمّي عن نقصان في القدرة يعبر عنه بالنسبة بين قيمتين عند نقطتين من قدرة أو من كمية ذات صلة بالقدرة محددة تحديداً جيداً. ويعبر عن هذه النسبة عادة </w:t>
      </w:r>
      <w:proofErr w:type="spellStart"/>
      <w:r>
        <w:rPr>
          <w:rFonts w:hint="cs"/>
          <w:rtl/>
        </w:rPr>
        <w:t>بالديسيبل</w:t>
      </w:r>
      <w:proofErr w:type="spellEnd"/>
      <w:r>
        <w:rPr>
          <w:rFonts w:hint="cs"/>
          <w:rtl/>
        </w:rPr>
        <w:t>.</w:t>
      </w:r>
    </w:p>
    <w:p w:rsidR="00254A00" w:rsidRDefault="00254A00" w:rsidP="00254A00">
      <w:pPr>
        <w:rPr>
          <w:rtl/>
        </w:rPr>
      </w:pPr>
      <w:r w:rsidRPr="003425C7">
        <w:rPr>
          <w:rFonts w:hint="cs"/>
          <w:i/>
          <w:iCs/>
          <w:rtl/>
        </w:rPr>
        <w:t>الكسب</w:t>
      </w:r>
      <w:r>
        <w:rPr>
          <w:rFonts w:hint="cs"/>
          <w:rtl/>
        </w:rPr>
        <w:t xml:space="preserve"> هو زيادة بين نقطتين في قدرة كهربائية أو </w:t>
      </w:r>
      <w:proofErr w:type="spellStart"/>
      <w:r w:rsidRPr="003C6BEB">
        <w:rPr>
          <w:rtl/>
        </w:rPr>
        <w:t>كهرمغنطيسية</w:t>
      </w:r>
      <w:proofErr w:type="spellEnd"/>
      <w:r>
        <w:rPr>
          <w:rFonts w:hint="cs"/>
          <w:rtl/>
        </w:rPr>
        <w:t xml:space="preserve"> أو </w:t>
      </w:r>
      <w:r w:rsidRPr="00E05848">
        <w:rPr>
          <w:rFonts w:hint="cs"/>
          <w:rtl/>
        </w:rPr>
        <w:t>صوتية</w:t>
      </w:r>
      <w:r>
        <w:rPr>
          <w:rFonts w:hint="cs"/>
          <w:rtl/>
        </w:rPr>
        <w:t xml:space="preserve">. وهو أيضاً تعبير كمّي عن زيادة في القدرة يعبر عنها بالنسبة بين قيمتين عند نقطتين من قدرة أو من كمية ذات صلة بالقدرة محددة تحديداً جيداً. ويعبر عن هذه النسبة عادة </w:t>
      </w:r>
      <w:proofErr w:type="spellStart"/>
      <w:r>
        <w:rPr>
          <w:rFonts w:hint="cs"/>
          <w:rtl/>
        </w:rPr>
        <w:t>بالديسيبل</w:t>
      </w:r>
      <w:proofErr w:type="spellEnd"/>
      <w:r>
        <w:rPr>
          <w:rFonts w:hint="cs"/>
          <w:rtl/>
        </w:rPr>
        <w:t>.</w:t>
      </w:r>
    </w:p>
    <w:p w:rsidR="00254A00" w:rsidRPr="00B45902" w:rsidRDefault="00254A00" w:rsidP="00E369EB">
      <w:pPr>
        <w:rPr>
          <w:spacing w:val="-2"/>
          <w:rtl/>
        </w:rPr>
      </w:pPr>
      <w:r w:rsidRPr="00E369EB">
        <w:rPr>
          <w:rFonts w:hint="cs"/>
          <w:spacing w:val="-6"/>
          <w:rtl/>
        </w:rPr>
        <w:lastRenderedPageBreak/>
        <w:t>ولا</w:t>
      </w:r>
      <w:r w:rsidR="00E369EB" w:rsidRPr="00E369EB">
        <w:rPr>
          <w:rFonts w:hint="eastAsia"/>
          <w:spacing w:val="-6"/>
          <w:rtl/>
        </w:rPr>
        <w:t> </w:t>
      </w:r>
      <w:r w:rsidRPr="00E369EB">
        <w:rPr>
          <w:rFonts w:hint="cs"/>
          <w:spacing w:val="-6"/>
          <w:rtl/>
        </w:rPr>
        <w:t>بد من تحديد نوع الخسارة أو الكسب قيد النظر على وجه الدقة (مثال ذلك معامل التوهين إزاء الصورة، خسارة الإدراج، كسب الهوائي)</w:t>
      </w:r>
      <w:r w:rsidRPr="00B45902">
        <w:rPr>
          <w:rFonts w:hint="cs"/>
          <w:spacing w:val="-2"/>
          <w:rtl/>
        </w:rPr>
        <w:t xml:space="preserve"> والذي يشير بالفعل إلى تعاريف دقيقة للنسبة قيد النظر (</w:t>
      </w:r>
      <w:proofErr w:type="spellStart"/>
      <w:r w:rsidRPr="00B45902">
        <w:rPr>
          <w:rFonts w:hint="cs"/>
          <w:spacing w:val="-2"/>
          <w:rtl/>
        </w:rPr>
        <w:t>معاوقات</w:t>
      </w:r>
      <w:proofErr w:type="spellEnd"/>
      <w:r w:rsidRPr="00B45902">
        <w:rPr>
          <w:rFonts w:hint="cs"/>
          <w:spacing w:val="-2"/>
          <w:rtl/>
        </w:rPr>
        <w:t xml:space="preserve"> </w:t>
      </w:r>
      <w:proofErr w:type="spellStart"/>
      <w:r w:rsidRPr="00B45902">
        <w:rPr>
          <w:rFonts w:hint="cs"/>
          <w:spacing w:val="-2"/>
          <w:rtl/>
        </w:rPr>
        <w:t>مطرافية</w:t>
      </w:r>
      <w:proofErr w:type="spellEnd"/>
      <w:r w:rsidRPr="00B45902">
        <w:rPr>
          <w:rFonts w:hint="cs"/>
          <w:spacing w:val="-2"/>
          <w:rtl/>
        </w:rPr>
        <w:t>، أحوال مرجعية، وغيرها).</w:t>
      </w:r>
    </w:p>
    <w:p w:rsidR="00254A00" w:rsidRPr="009534B7" w:rsidRDefault="00254A00" w:rsidP="00C72695">
      <w:pPr>
        <w:pStyle w:val="Heading2"/>
        <w:rPr>
          <w:rtl/>
        </w:rPr>
      </w:pPr>
      <w:bookmarkStart w:id="10" w:name="_Toc459195425"/>
      <w:r>
        <w:t>1</w:t>
      </w:r>
      <w:r w:rsidRPr="009534B7">
        <w:t>.5</w:t>
      </w:r>
      <w:r w:rsidRPr="009534B7">
        <w:tab/>
      </w:r>
      <w:r w:rsidRPr="009534B7">
        <w:rPr>
          <w:rFonts w:hint="cs"/>
          <w:rtl/>
        </w:rPr>
        <w:t>خسارة الإرسال</w:t>
      </w:r>
      <w:bookmarkEnd w:id="10"/>
    </w:p>
    <w:p w:rsidR="00254A00" w:rsidRDefault="00254A00" w:rsidP="00254A00">
      <w:pPr>
        <w:rPr>
          <w:rtl/>
        </w:rPr>
      </w:pPr>
      <w:r>
        <w:rPr>
          <w:rFonts w:hint="cs"/>
          <w:rtl/>
        </w:rPr>
        <w:t xml:space="preserve">نسبة القدرة المرسَلة </w:t>
      </w:r>
      <w:r>
        <w:rPr>
          <w:lang w:val="fr-FR"/>
        </w:rPr>
        <w:t>(</w:t>
      </w:r>
      <w:proofErr w:type="spellStart"/>
      <w:r>
        <w:rPr>
          <w:i/>
          <w:lang w:val="fr-FR"/>
        </w:rPr>
        <w:t>P</w:t>
      </w:r>
      <w:r>
        <w:rPr>
          <w:i/>
          <w:position w:val="-4"/>
          <w:sz w:val="16"/>
          <w:lang w:val="fr-FR"/>
        </w:rPr>
        <w:t>t</w:t>
      </w:r>
      <w:proofErr w:type="spellEnd"/>
      <w:r>
        <w:rPr>
          <w:rFonts w:ascii="Tms Rmn" w:hAnsi="Tms Rmn"/>
          <w:iCs/>
          <w:sz w:val="6"/>
          <w:lang w:val="fr-FR"/>
        </w:rPr>
        <w:t> </w:t>
      </w:r>
      <w:r>
        <w:rPr>
          <w:lang w:val="fr-FR"/>
        </w:rPr>
        <w:t>)</w:t>
      </w:r>
      <w:r>
        <w:rPr>
          <w:rFonts w:hint="cs"/>
          <w:rtl/>
          <w:lang w:val="fr-FR"/>
        </w:rPr>
        <w:t xml:space="preserve"> إلى القدرة المستقبَلة </w:t>
      </w:r>
      <w:r>
        <w:rPr>
          <w:lang w:val="fr-FR"/>
        </w:rPr>
        <w:t>(</w:t>
      </w:r>
      <w:r>
        <w:rPr>
          <w:i/>
          <w:lang w:val="fr-FR"/>
        </w:rPr>
        <w:t>P</w:t>
      </w:r>
      <w:r>
        <w:rPr>
          <w:i/>
          <w:iCs/>
          <w:position w:val="-4"/>
          <w:sz w:val="16"/>
          <w:lang w:val="fr-FR"/>
        </w:rPr>
        <w:t>r</w:t>
      </w:r>
      <w:r>
        <w:rPr>
          <w:rFonts w:ascii="Tms Rmn" w:hAnsi="Tms Rmn"/>
          <w:position w:val="-4"/>
          <w:sz w:val="6"/>
          <w:lang w:val="fr-FR"/>
        </w:rPr>
        <w:t> </w:t>
      </w:r>
      <w:r>
        <w:rPr>
          <w:lang w:val="fr-FR"/>
        </w:rPr>
        <w:t>)</w:t>
      </w:r>
      <w:r>
        <w:rPr>
          <w:rFonts w:hint="cs"/>
          <w:rtl/>
          <w:lang w:val="fr-FR"/>
        </w:rPr>
        <w:t xml:space="preserve"> معبراً عنها </w:t>
      </w:r>
      <w:proofErr w:type="spellStart"/>
      <w:r>
        <w:rPr>
          <w:rFonts w:hint="cs"/>
          <w:rtl/>
          <w:lang w:val="fr-FR"/>
        </w:rPr>
        <w:t>بالديسيبل</w:t>
      </w:r>
      <w:proofErr w:type="spellEnd"/>
      <w:r>
        <w:rPr>
          <w:rFonts w:hint="cs"/>
          <w:rtl/>
        </w:rPr>
        <w:t>:</w:t>
      </w:r>
    </w:p>
    <w:p w:rsidR="00254A00" w:rsidRDefault="00254A00" w:rsidP="009A153E">
      <w:pPr>
        <w:spacing w:after="120" w:line="240" w:lineRule="auto"/>
        <w:jc w:val="center"/>
        <w:rPr>
          <w:rtl/>
        </w:rPr>
      </w:pPr>
      <w:r>
        <w:rPr>
          <w:i/>
          <w:lang w:val="fr-FR"/>
        </w:rPr>
        <w:t>L</w:t>
      </w:r>
      <w:r>
        <w:rPr>
          <w:lang w:val="fr-FR"/>
        </w:rPr>
        <w:t>  </w:t>
      </w:r>
      <w:r>
        <w:rPr>
          <w:rFonts w:ascii="Symbol" w:hAnsi="Symbol"/>
          <w:lang w:val="fr-FR"/>
        </w:rPr>
        <w:t></w:t>
      </w:r>
      <w:r>
        <w:rPr>
          <w:lang w:val="fr-FR"/>
        </w:rPr>
        <w:t>  10 lg (</w:t>
      </w:r>
      <w:r>
        <w:rPr>
          <w:i/>
          <w:lang w:val="fr-FR"/>
        </w:rPr>
        <w:t>P</w:t>
      </w:r>
      <w:r>
        <w:rPr>
          <w:i/>
          <w:iCs/>
          <w:position w:val="-4"/>
          <w:sz w:val="18"/>
          <w:lang w:val="fr-FR"/>
        </w:rPr>
        <w:t>t</w:t>
      </w:r>
      <w:r>
        <w:rPr>
          <w:rFonts w:ascii="Tms Rmn" w:hAnsi="Tms Rmn"/>
          <w:sz w:val="12"/>
          <w:lang w:val="fr-FR"/>
        </w:rPr>
        <w:t> </w:t>
      </w:r>
      <w:r>
        <w:rPr>
          <w:lang w:val="fr-FR"/>
        </w:rPr>
        <w:t>/</w:t>
      </w:r>
      <w:r>
        <w:rPr>
          <w:rFonts w:ascii="Tms Rmn" w:hAnsi="Tms Rmn"/>
          <w:sz w:val="6"/>
          <w:lang w:val="fr-FR"/>
        </w:rPr>
        <w:t> </w:t>
      </w:r>
      <w:r>
        <w:rPr>
          <w:i/>
          <w:lang w:val="fr-FR"/>
        </w:rPr>
        <w:t>P</w:t>
      </w:r>
      <w:r>
        <w:rPr>
          <w:i/>
          <w:iCs/>
          <w:position w:val="-4"/>
          <w:sz w:val="18"/>
          <w:lang w:val="fr-FR"/>
        </w:rPr>
        <w:t>r</w:t>
      </w:r>
      <w:r>
        <w:rPr>
          <w:rFonts w:ascii="Tms Rmn" w:hAnsi="Tms Rmn"/>
          <w:sz w:val="6"/>
          <w:lang w:val="fr-FR"/>
        </w:rPr>
        <w:t> </w:t>
      </w:r>
      <w:r>
        <w:rPr>
          <w:lang w:val="fr-FR"/>
        </w:rPr>
        <w:t>)         dB</w:t>
      </w:r>
    </w:p>
    <w:p w:rsidR="00254A00" w:rsidRPr="008E6D6E" w:rsidRDefault="00254A00" w:rsidP="00474DD5">
      <w:pPr>
        <w:pStyle w:val="Heading2"/>
        <w:rPr>
          <w:rtl/>
        </w:rPr>
      </w:pPr>
      <w:bookmarkStart w:id="11" w:name="_Toc459195426"/>
      <w:r w:rsidRPr="009534B7">
        <w:t>2.5</w:t>
      </w:r>
      <w:r w:rsidRPr="00A62094">
        <w:rPr>
          <w:color w:val="FF0000"/>
        </w:rPr>
        <w:tab/>
      </w:r>
      <w:r w:rsidRPr="008E6D6E">
        <w:rPr>
          <w:rFonts w:hint="cs"/>
          <w:rtl/>
        </w:rPr>
        <w:t>كسب الهوائي</w:t>
      </w:r>
      <w:bookmarkEnd w:id="11"/>
    </w:p>
    <w:p w:rsidR="00254A00" w:rsidRDefault="00254A00" w:rsidP="00254A00">
      <w:pPr>
        <w:rPr>
          <w:rtl/>
        </w:rPr>
      </w:pPr>
      <w:r>
        <w:rPr>
          <w:rFonts w:hint="cs"/>
          <w:rtl/>
        </w:rPr>
        <w:t xml:space="preserve">هو </w:t>
      </w:r>
      <w:r w:rsidRPr="008E6D6E">
        <w:rPr>
          <w:rFonts w:hint="cs"/>
          <w:rtl/>
        </w:rPr>
        <w:t>النسبة</w:t>
      </w:r>
      <w:r>
        <w:rPr>
          <w:rFonts w:hint="cs"/>
          <w:rtl/>
        </w:rPr>
        <w:t>،</w:t>
      </w:r>
      <w:r w:rsidRPr="008E6D6E">
        <w:rPr>
          <w:rFonts w:hint="cs"/>
          <w:rtl/>
        </w:rPr>
        <w:t xml:space="preserve"> المعبر عنها عادة </w:t>
      </w:r>
      <w:proofErr w:type="spellStart"/>
      <w:r w:rsidRPr="008E6D6E">
        <w:rPr>
          <w:rFonts w:hint="cs"/>
          <w:rtl/>
        </w:rPr>
        <w:t>بالديس</w:t>
      </w:r>
      <w:r>
        <w:rPr>
          <w:rFonts w:hint="cs"/>
          <w:rtl/>
        </w:rPr>
        <w:t>ي</w:t>
      </w:r>
      <w:r w:rsidRPr="008E6D6E">
        <w:rPr>
          <w:rFonts w:hint="cs"/>
          <w:rtl/>
        </w:rPr>
        <w:t>بل</w:t>
      </w:r>
      <w:proofErr w:type="spellEnd"/>
      <w:r>
        <w:rPr>
          <w:rFonts w:hint="cs"/>
          <w:rtl/>
        </w:rPr>
        <w:t>،</w:t>
      </w:r>
      <w:r w:rsidRPr="008E6D6E">
        <w:rPr>
          <w:rFonts w:hint="cs"/>
          <w:rtl/>
        </w:rPr>
        <w:t xml:space="preserve"> </w:t>
      </w:r>
      <w:r>
        <w:rPr>
          <w:rFonts w:hint="cs"/>
          <w:rtl/>
        </w:rPr>
        <w:t>بين ا</w:t>
      </w:r>
      <w:r w:rsidRPr="008E6D6E">
        <w:rPr>
          <w:rFonts w:hint="cs"/>
          <w:rtl/>
        </w:rPr>
        <w:t xml:space="preserve">لقدرة المطلوبة عند دخل هوائي مرجعي بدون خسارة </w:t>
      </w:r>
      <w:r w:rsidRPr="008E6D6E">
        <w:rPr>
          <w:lang w:val="fr-FR"/>
        </w:rPr>
        <w:t>(</w:t>
      </w:r>
      <w:r w:rsidRPr="008E6D6E">
        <w:rPr>
          <w:i/>
          <w:lang w:val="fr-FR"/>
        </w:rPr>
        <w:t>P</w:t>
      </w:r>
      <w:r w:rsidRPr="008E6D6E">
        <w:rPr>
          <w:rFonts w:ascii="Times" w:hAnsi="Times"/>
          <w:position w:val="-4"/>
          <w:sz w:val="16"/>
          <w:lang w:val="fr-FR"/>
        </w:rPr>
        <w:t>0</w:t>
      </w:r>
      <w:r w:rsidRPr="008E6D6E">
        <w:rPr>
          <w:lang w:val="fr-FR"/>
        </w:rPr>
        <w:t>)</w:t>
      </w:r>
      <w:r w:rsidRPr="008E6D6E">
        <w:rPr>
          <w:rFonts w:hint="cs"/>
          <w:rtl/>
        </w:rPr>
        <w:t xml:space="preserve"> </w:t>
      </w:r>
      <w:r>
        <w:rPr>
          <w:rFonts w:hint="cs"/>
          <w:rtl/>
        </w:rPr>
        <w:t>و</w:t>
      </w:r>
      <w:r w:rsidRPr="008E6D6E">
        <w:rPr>
          <w:rFonts w:hint="cs"/>
          <w:rtl/>
        </w:rPr>
        <w:t xml:space="preserve">القدرة المتاحة </w:t>
      </w:r>
      <w:r>
        <w:rPr>
          <w:rFonts w:hint="cs"/>
          <w:rtl/>
        </w:rPr>
        <w:t xml:space="preserve">عند </w:t>
      </w:r>
      <w:r w:rsidRPr="008E6D6E">
        <w:rPr>
          <w:rFonts w:hint="cs"/>
          <w:rtl/>
        </w:rPr>
        <w:t xml:space="preserve">دخل </w:t>
      </w:r>
      <w:r w:rsidRPr="00A2432A">
        <w:rPr>
          <w:rFonts w:hint="cs"/>
          <w:spacing w:val="-4"/>
          <w:rtl/>
        </w:rPr>
        <w:t xml:space="preserve">هوائي معين </w:t>
      </w:r>
      <w:r w:rsidRPr="00A2432A">
        <w:rPr>
          <w:spacing w:val="-4"/>
          <w:lang w:val="fr-FR"/>
        </w:rPr>
        <w:t>(</w:t>
      </w:r>
      <w:r w:rsidRPr="00A2432A">
        <w:rPr>
          <w:i/>
          <w:spacing w:val="-4"/>
          <w:lang w:val="fr-FR"/>
        </w:rPr>
        <w:t>P</w:t>
      </w:r>
      <w:r w:rsidRPr="00A2432A">
        <w:rPr>
          <w:i/>
          <w:iCs/>
          <w:spacing w:val="-4"/>
          <w:position w:val="-4"/>
          <w:sz w:val="16"/>
          <w:lang w:val="fr-FR"/>
        </w:rPr>
        <w:t>a</w:t>
      </w:r>
      <w:r w:rsidRPr="00A2432A">
        <w:rPr>
          <w:rFonts w:ascii="Tms Rmn" w:hAnsi="Tms Rmn"/>
          <w:spacing w:val="-4"/>
          <w:sz w:val="6"/>
          <w:lang w:val="fr-FR"/>
        </w:rPr>
        <w:t> </w:t>
      </w:r>
      <w:r w:rsidRPr="00A2432A">
        <w:rPr>
          <w:spacing w:val="-4"/>
          <w:lang w:val="fr-FR"/>
        </w:rPr>
        <w:t>)</w:t>
      </w:r>
      <w:r w:rsidRPr="00A2432A">
        <w:rPr>
          <w:rFonts w:hint="cs"/>
          <w:spacing w:val="-4"/>
          <w:rtl/>
        </w:rPr>
        <w:t xml:space="preserve"> لإنتاج نفس شدة المجال أو نفس كثافة تدفق القدرة عند نفس المسافة في اتجاه معين (وإلا في اتجاه الإشعاع الأقصى).</w:t>
      </w:r>
    </w:p>
    <w:p w:rsidR="00254A00" w:rsidRDefault="00254A00" w:rsidP="00FC33C7">
      <w:pPr>
        <w:pStyle w:val="Equation"/>
        <w:tabs>
          <w:tab w:val="clear" w:pos="4820"/>
          <w:tab w:val="clear" w:pos="9639"/>
        </w:tabs>
        <w:spacing w:line="240" w:lineRule="auto"/>
        <w:jc w:val="center"/>
        <w:rPr>
          <w:i/>
          <w:lang w:val="fr-FR"/>
        </w:rPr>
      </w:pPr>
      <w:r>
        <w:rPr>
          <w:i/>
          <w:lang w:val="fr-FR"/>
        </w:rPr>
        <w:t>G</w:t>
      </w:r>
      <w:r>
        <w:rPr>
          <w:lang w:val="fr-FR"/>
        </w:rPr>
        <w:t>  </w:t>
      </w:r>
      <w:r>
        <w:rPr>
          <w:rFonts w:ascii="Symbol" w:hAnsi="Symbol"/>
          <w:lang w:val="fr-FR"/>
        </w:rPr>
        <w:t></w:t>
      </w:r>
      <w:r>
        <w:rPr>
          <w:lang w:val="fr-FR"/>
        </w:rPr>
        <w:t>  10 lg (</w:t>
      </w:r>
      <w:r>
        <w:rPr>
          <w:i/>
          <w:lang w:val="fr-FR"/>
        </w:rPr>
        <w:t>P</w:t>
      </w:r>
      <w:r>
        <w:rPr>
          <w:position w:val="-4"/>
          <w:sz w:val="18"/>
          <w:lang w:val="fr-FR"/>
        </w:rPr>
        <w:t>0</w:t>
      </w:r>
      <w:r>
        <w:rPr>
          <w:rFonts w:ascii="Tms Rmn" w:hAnsi="Tms Rmn"/>
          <w:sz w:val="12"/>
          <w:lang w:val="fr-FR"/>
        </w:rPr>
        <w:t> </w:t>
      </w:r>
      <w:r>
        <w:rPr>
          <w:lang w:val="fr-FR"/>
        </w:rPr>
        <w:t>/</w:t>
      </w:r>
      <w:r>
        <w:rPr>
          <w:rFonts w:ascii="Tms Rmn" w:hAnsi="Tms Rmn"/>
          <w:sz w:val="6"/>
          <w:lang w:val="fr-FR"/>
        </w:rPr>
        <w:t> </w:t>
      </w:r>
      <w:r>
        <w:rPr>
          <w:i/>
          <w:lang w:val="fr-FR"/>
        </w:rPr>
        <w:t>P</w:t>
      </w:r>
      <w:r>
        <w:rPr>
          <w:i/>
          <w:iCs/>
          <w:position w:val="-4"/>
          <w:sz w:val="18"/>
          <w:lang w:val="fr-FR"/>
        </w:rPr>
        <w:t>a</w:t>
      </w:r>
      <w:r>
        <w:rPr>
          <w:rFonts w:ascii="Tms Rmn" w:hAnsi="Tms Rmn"/>
          <w:sz w:val="6"/>
          <w:lang w:val="fr-FR"/>
        </w:rPr>
        <w:t> </w:t>
      </w:r>
      <w:r>
        <w:rPr>
          <w:lang w:val="fr-FR"/>
        </w:rPr>
        <w:t>)         dB</w:t>
      </w:r>
    </w:p>
    <w:p w:rsidR="00254A00" w:rsidRDefault="00254A00" w:rsidP="00254A00">
      <w:pPr>
        <w:rPr>
          <w:rtl/>
        </w:rPr>
      </w:pPr>
      <w:r>
        <w:rPr>
          <w:rFonts w:hint="cs"/>
          <w:rtl/>
        </w:rPr>
        <w:t xml:space="preserve">يكون الهوائي المرجعي عادة هوائياً </w:t>
      </w:r>
      <w:proofErr w:type="spellStart"/>
      <w:r w:rsidRPr="00B20E08">
        <w:rPr>
          <w:rFonts w:hint="cs"/>
          <w:rtl/>
        </w:rPr>
        <w:t>متناح</w:t>
      </w:r>
      <w:r>
        <w:rPr>
          <w:rFonts w:hint="cs"/>
          <w:rtl/>
        </w:rPr>
        <w:t>ياً</w:t>
      </w:r>
      <w:proofErr w:type="spellEnd"/>
      <w:r>
        <w:rPr>
          <w:rFonts w:hint="cs"/>
          <w:rtl/>
        </w:rPr>
        <w:t xml:space="preserve"> أو </w:t>
      </w:r>
      <w:r w:rsidRPr="006278BB">
        <w:rPr>
          <w:rtl/>
        </w:rPr>
        <w:t xml:space="preserve">ثنائي القطب </w:t>
      </w:r>
      <w:r>
        <w:rPr>
          <w:rFonts w:hint="cs"/>
          <w:rtl/>
        </w:rPr>
        <w:t>نصف موجي أو، في بعض الحالات، هوائياً عمودياً قصيراً.</w:t>
      </w:r>
    </w:p>
    <w:p w:rsidR="00254A00" w:rsidRPr="001C71DF" w:rsidRDefault="00254A00" w:rsidP="00480369">
      <w:pPr>
        <w:pStyle w:val="Heading1"/>
        <w:rPr>
          <w:rtl/>
          <w:lang w:bidi="ar-EG"/>
        </w:rPr>
      </w:pPr>
      <w:bookmarkStart w:id="12" w:name="_Toc459195427"/>
      <w:r w:rsidRPr="001C71DF">
        <w:rPr>
          <w:lang w:bidi="ar-EG"/>
        </w:rPr>
        <w:t>6</w:t>
      </w:r>
      <w:r w:rsidRPr="001C71DF">
        <w:rPr>
          <w:lang w:bidi="ar-EG"/>
        </w:rPr>
        <w:tab/>
      </w:r>
      <w:r w:rsidRPr="001C71DF">
        <w:rPr>
          <w:rFonts w:hint="cs"/>
          <w:rtl/>
          <w:lang w:bidi="ar-EG"/>
        </w:rPr>
        <w:t>السويات</w:t>
      </w:r>
      <w:bookmarkEnd w:id="12"/>
    </w:p>
    <w:p w:rsidR="00254A00" w:rsidRPr="00007F05" w:rsidRDefault="00254A00" w:rsidP="005B235B">
      <w:pPr>
        <w:rPr>
          <w:rtl/>
        </w:rPr>
      </w:pPr>
      <w:r w:rsidRPr="005B235B">
        <w:rPr>
          <w:rFonts w:hint="cs"/>
          <w:spacing w:val="-6"/>
          <w:rtl/>
        </w:rPr>
        <w:t xml:space="preserve">يعبر في حالات عديدة عن مقارنة كمية تدعى </w:t>
      </w:r>
      <w:r w:rsidRPr="005B235B">
        <w:rPr>
          <w:i/>
          <w:spacing w:val="-6"/>
          <w:lang w:val="fr-FR"/>
        </w:rPr>
        <w:t>x</w:t>
      </w:r>
      <w:r w:rsidRPr="005B235B">
        <w:rPr>
          <w:rFonts w:hint="cs"/>
          <w:spacing w:val="-6"/>
          <w:rtl/>
        </w:rPr>
        <w:t xml:space="preserve"> مع كمية مرجعية محددة من نفس النوع (والأبعاد) تدعى </w:t>
      </w:r>
      <w:r w:rsidRPr="005B235B">
        <w:rPr>
          <w:i/>
          <w:spacing w:val="-6"/>
        </w:rPr>
        <w:t>x</w:t>
      </w:r>
      <w:r w:rsidRPr="005B235B">
        <w:rPr>
          <w:i/>
          <w:spacing w:val="-6"/>
          <w:position w:val="-4"/>
          <w:sz w:val="16"/>
        </w:rPr>
        <w:t>ref</w:t>
      </w:r>
      <w:r w:rsidRPr="005B235B">
        <w:rPr>
          <w:rFonts w:hint="cs"/>
          <w:spacing w:val="-6"/>
          <w:rtl/>
        </w:rPr>
        <w:t xml:space="preserve"> </w:t>
      </w:r>
      <w:r w:rsidRPr="005B235B">
        <w:rPr>
          <w:rFonts w:ascii="Arial Unicode MS" w:hAnsi="Arial Unicode MS" w:hint="cs"/>
          <w:color w:val="000000"/>
          <w:spacing w:val="-6"/>
          <w:sz w:val="30"/>
          <w:rtl/>
        </w:rPr>
        <w:t>ب</w:t>
      </w:r>
      <w:r w:rsidRPr="005B235B">
        <w:rPr>
          <w:rFonts w:ascii="Arial Unicode MS" w:hAnsi="Arial Unicode MS"/>
          <w:color w:val="000000"/>
          <w:spacing w:val="-6"/>
          <w:sz w:val="30"/>
          <w:rtl/>
        </w:rPr>
        <w:t>لوغاريتم</w:t>
      </w:r>
      <w:r w:rsidRPr="005B235B">
        <w:rPr>
          <w:rFonts w:hint="cs"/>
          <w:spacing w:val="-6"/>
          <w:rtl/>
        </w:rPr>
        <w:t xml:space="preserve"> النسبة</w:t>
      </w:r>
      <w:r w:rsidR="005B235B" w:rsidRPr="005B235B">
        <w:rPr>
          <w:rFonts w:hint="eastAsia"/>
          <w:spacing w:val="-6"/>
          <w:rtl/>
        </w:rPr>
        <w:t> </w:t>
      </w:r>
      <w:r w:rsidRPr="005B235B">
        <w:rPr>
          <w:i/>
          <w:spacing w:val="-6"/>
        </w:rPr>
        <w:t>x</w:t>
      </w:r>
      <w:r w:rsidRPr="005B235B">
        <w:rPr>
          <w:spacing w:val="-6"/>
        </w:rPr>
        <w:t>/</w:t>
      </w:r>
      <w:r w:rsidRPr="005B235B">
        <w:rPr>
          <w:i/>
          <w:spacing w:val="-6"/>
        </w:rPr>
        <w:t>x</w:t>
      </w:r>
      <w:r w:rsidRPr="005B235B">
        <w:rPr>
          <w:i/>
          <w:spacing w:val="-6"/>
          <w:position w:val="-4"/>
          <w:sz w:val="16"/>
        </w:rPr>
        <w:t>ref</w:t>
      </w:r>
      <w:r w:rsidRPr="005B235B">
        <w:rPr>
          <w:rFonts w:hint="cs"/>
          <w:spacing w:val="-6"/>
          <w:rtl/>
        </w:rPr>
        <w:t>.</w:t>
      </w:r>
      <w:r>
        <w:rPr>
          <w:rFonts w:hint="cs"/>
          <w:rtl/>
        </w:rPr>
        <w:t xml:space="preserve"> ويُطلق غالباً على هذه العبارة </w:t>
      </w:r>
      <w:r w:rsidRPr="00CF0C9A">
        <w:rPr>
          <w:rFonts w:hint="cs"/>
          <w:sz w:val="30"/>
          <w:rtl/>
        </w:rPr>
        <w:t>ال</w:t>
      </w:r>
      <w:r w:rsidRPr="00CF0C9A">
        <w:rPr>
          <w:rFonts w:ascii="Arial Unicode MS" w:hAnsi="Arial Unicode MS"/>
          <w:color w:val="000000"/>
          <w:sz w:val="30"/>
          <w:rtl/>
        </w:rPr>
        <w:t>لوغاريتمي</w:t>
      </w:r>
      <w:r w:rsidRPr="00CF0C9A">
        <w:rPr>
          <w:rFonts w:ascii="Arial Unicode MS" w:hAnsi="Arial Unicode MS" w:hint="cs"/>
          <w:color w:val="000000"/>
          <w:sz w:val="30"/>
          <w:rtl/>
        </w:rPr>
        <w:t>ة</w:t>
      </w:r>
      <w:r>
        <w:rPr>
          <w:rFonts w:hint="cs"/>
          <w:rtl/>
        </w:rPr>
        <w:t xml:space="preserve"> "سوية </w:t>
      </w:r>
      <w:r>
        <w:rPr>
          <w:i/>
          <w:lang w:val="fr-FR"/>
        </w:rPr>
        <w:t>x</w:t>
      </w:r>
      <w:r>
        <w:rPr>
          <w:rFonts w:hint="cs"/>
          <w:rtl/>
        </w:rPr>
        <w:t xml:space="preserve"> (بالنسبة إلى </w:t>
      </w:r>
      <w:r>
        <w:rPr>
          <w:i/>
        </w:rPr>
        <w:t>x</w:t>
      </w:r>
      <w:r>
        <w:rPr>
          <w:i/>
          <w:position w:val="-4"/>
          <w:sz w:val="16"/>
        </w:rPr>
        <w:t>ref</w:t>
      </w:r>
      <w:r>
        <w:rPr>
          <w:rFonts w:hint="cs"/>
          <w:rtl/>
        </w:rPr>
        <w:t xml:space="preserve">)" أو "السوية </w:t>
      </w:r>
      <w:r>
        <w:rPr>
          <w:i/>
          <w:lang w:val="fr-FR"/>
        </w:rPr>
        <w:t>x</w:t>
      </w:r>
      <w:r>
        <w:rPr>
          <w:rFonts w:hint="cs"/>
          <w:rtl/>
        </w:rPr>
        <w:t xml:space="preserve"> (بالنسبة إلى </w:t>
      </w:r>
      <w:r>
        <w:rPr>
          <w:i/>
        </w:rPr>
        <w:t>x</w:t>
      </w:r>
      <w:r>
        <w:rPr>
          <w:i/>
          <w:position w:val="-4"/>
          <w:sz w:val="16"/>
        </w:rPr>
        <w:t>ref</w:t>
      </w:r>
      <w:r>
        <w:rPr>
          <w:rFonts w:hint="cs"/>
          <w:rtl/>
        </w:rPr>
        <w:t xml:space="preserve">)". </w:t>
      </w:r>
      <w:r w:rsidRPr="00007F05">
        <w:rPr>
          <w:rFonts w:hint="cs"/>
          <w:rtl/>
        </w:rPr>
        <w:t xml:space="preserve">وباستعمال </w:t>
      </w:r>
      <w:r>
        <w:rPr>
          <w:rFonts w:hint="cs"/>
          <w:rtl/>
        </w:rPr>
        <w:t xml:space="preserve">الحرف </w:t>
      </w:r>
      <w:proofErr w:type="spellStart"/>
      <w:r>
        <w:rPr>
          <w:rFonts w:hint="cs"/>
          <w:rtl/>
        </w:rPr>
        <w:t>اللاتين</w:t>
      </w:r>
      <w:r w:rsidR="00333769">
        <w:rPr>
          <w:rFonts w:hint="cs"/>
          <w:rtl/>
        </w:rPr>
        <w:t>‍</w:t>
      </w:r>
      <w:r>
        <w:rPr>
          <w:rFonts w:hint="cs"/>
          <w:rtl/>
        </w:rPr>
        <w:t>ي</w:t>
      </w:r>
      <w:proofErr w:type="spellEnd"/>
      <w:r>
        <w:rPr>
          <w:rFonts w:hint="cs"/>
          <w:rtl/>
        </w:rPr>
        <w:t xml:space="preserve"> </w:t>
      </w:r>
      <w:r>
        <w:rPr>
          <w:lang w:val="fr-FR"/>
        </w:rPr>
        <w:t>"</w:t>
      </w:r>
      <w:r w:rsidRPr="003D08E3">
        <w:rPr>
          <w:i/>
          <w:iCs/>
          <w:lang w:val="fr-FR"/>
        </w:rPr>
        <w:t>L</w:t>
      </w:r>
      <w:r>
        <w:rPr>
          <w:lang w:val="fr-FR"/>
        </w:rPr>
        <w:t>"</w:t>
      </w:r>
      <w:r w:rsidRPr="00007F05">
        <w:rPr>
          <w:rFonts w:hint="cs"/>
          <w:rtl/>
        </w:rPr>
        <w:t xml:space="preserve"> الذي يستعمل عادة </w:t>
      </w:r>
      <w:r>
        <w:rPr>
          <w:rFonts w:hint="cs"/>
          <w:rtl/>
        </w:rPr>
        <w:t>في ا</w:t>
      </w:r>
      <w:r w:rsidRPr="00007F05">
        <w:rPr>
          <w:rFonts w:hint="cs"/>
          <w:rtl/>
        </w:rPr>
        <w:t>لإشارة إلى السوية</w:t>
      </w:r>
      <w:r>
        <w:rPr>
          <w:rFonts w:hint="cs"/>
          <w:rtl/>
        </w:rPr>
        <w:t xml:space="preserve"> تكتب </w:t>
      </w:r>
      <w:r w:rsidRPr="00007F05">
        <w:rPr>
          <w:rFonts w:hint="cs"/>
          <w:rtl/>
        </w:rPr>
        <w:t xml:space="preserve">سوية الكمية في شكل </w:t>
      </w:r>
      <w:r w:rsidRPr="00007F05">
        <w:rPr>
          <w:i/>
        </w:rPr>
        <w:t>L</w:t>
      </w:r>
      <w:r w:rsidRPr="00007F05">
        <w:rPr>
          <w:i/>
          <w:iCs/>
          <w:position w:val="-4"/>
          <w:sz w:val="16"/>
        </w:rPr>
        <w:t>x</w:t>
      </w:r>
      <w:r w:rsidRPr="00007F05">
        <w:rPr>
          <w:rFonts w:hint="cs"/>
          <w:rtl/>
        </w:rPr>
        <w:t>.</w:t>
      </w:r>
    </w:p>
    <w:p w:rsidR="00254A00" w:rsidRDefault="00254A00" w:rsidP="009D10E7">
      <w:pPr>
        <w:rPr>
          <w:rtl/>
        </w:rPr>
      </w:pPr>
      <w:r>
        <w:rPr>
          <w:rFonts w:hint="cs"/>
          <w:rtl/>
        </w:rPr>
        <w:t xml:space="preserve">وهناك أسماء ورموز أخرى يمكن استعمالها. فقد تكون </w:t>
      </w:r>
      <w:r>
        <w:rPr>
          <w:i/>
          <w:lang w:val="fr-FR"/>
        </w:rPr>
        <w:t>x</w:t>
      </w:r>
      <w:r>
        <w:rPr>
          <w:rFonts w:hint="cs"/>
          <w:rtl/>
        </w:rPr>
        <w:t xml:space="preserve"> كمية مفردة مثل القدرة </w:t>
      </w:r>
      <w:r>
        <w:rPr>
          <w:i/>
          <w:lang w:val="fr-FR"/>
        </w:rPr>
        <w:t>P</w:t>
      </w:r>
      <w:r>
        <w:rPr>
          <w:rFonts w:hint="cs"/>
          <w:rtl/>
        </w:rPr>
        <w:t xml:space="preserve"> أو نسبة مثل </w:t>
      </w:r>
      <w:r>
        <w:rPr>
          <w:i/>
        </w:rPr>
        <w:t>P</w:t>
      </w:r>
      <w:r>
        <w:rPr>
          <w:rFonts w:ascii="Tms Rmn" w:hAnsi="Tms Rmn"/>
          <w:i/>
          <w:sz w:val="8"/>
        </w:rPr>
        <w:t> </w:t>
      </w:r>
      <w:r>
        <w:t>/</w:t>
      </w:r>
      <w:r>
        <w:rPr>
          <w:rFonts w:ascii="Tms Rmn" w:hAnsi="Tms Rmn"/>
          <w:sz w:val="6"/>
        </w:rPr>
        <w:t> </w:t>
      </w:r>
      <w:r>
        <w:rPr>
          <w:i/>
        </w:rPr>
        <w:t>A</w:t>
      </w:r>
      <w:r>
        <w:rPr>
          <w:rFonts w:hint="cs"/>
          <w:rtl/>
        </w:rPr>
        <w:t xml:space="preserve">، حيث تعبّر </w:t>
      </w:r>
      <w:r>
        <w:rPr>
          <w:i/>
          <w:lang w:val="fr-FR"/>
        </w:rPr>
        <w:t>A</w:t>
      </w:r>
      <w:r>
        <w:rPr>
          <w:rFonts w:hint="cs"/>
          <w:rtl/>
        </w:rPr>
        <w:t xml:space="preserve"> عن مساحة، ويفترض أن تكون قيمة </w:t>
      </w:r>
      <w:r>
        <w:rPr>
          <w:i/>
        </w:rPr>
        <w:t>x</w:t>
      </w:r>
      <w:r>
        <w:rPr>
          <w:i/>
          <w:position w:val="-4"/>
          <w:sz w:val="16"/>
        </w:rPr>
        <w:t>ref</w:t>
      </w:r>
      <w:r>
        <w:rPr>
          <w:rFonts w:hint="cs"/>
          <w:rtl/>
        </w:rPr>
        <w:t xml:space="preserve"> ثابتة، ومن أمثلة ذلك:</w:t>
      </w:r>
      <w:r w:rsidR="002701E4">
        <w:rPr>
          <w:rFonts w:hint="cs"/>
          <w:rtl/>
        </w:rPr>
        <w:t xml:space="preserve"> </w:t>
      </w:r>
      <w:proofErr w:type="spellStart"/>
      <w:r>
        <w:t>mW</w:t>
      </w:r>
      <w:proofErr w:type="spellEnd"/>
      <w:r w:rsidR="009D10E7">
        <w:rPr>
          <w:rFonts w:hint="eastAsia"/>
        </w:rPr>
        <w:t> </w:t>
      </w:r>
      <w:r w:rsidR="009D10E7">
        <w:t>1</w:t>
      </w:r>
      <w:r>
        <w:rPr>
          <w:rFonts w:hint="cs"/>
          <w:rtl/>
        </w:rPr>
        <w:t>،</w:t>
      </w:r>
      <w:r w:rsidR="002701E4">
        <w:rPr>
          <w:rFonts w:hint="cs"/>
          <w:rtl/>
        </w:rPr>
        <w:t xml:space="preserve"> </w:t>
      </w:r>
      <w:r>
        <w:t>W</w:t>
      </w:r>
      <w:r w:rsidR="009D10E7">
        <w:rPr>
          <w:rFonts w:hint="eastAsia"/>
        </w:rPr>
        <w:t> </w:t>
      </w:r>
      <w:r w:rsidR="009D10E7">
        <w:t>1</w:t>
      </w:r>
      <w:r>
        <w:rPr>
          <w:rFonts w:hint="cs"/>
          <w:rtl/>
        </w:rPr>
        <w:t>،</w:t>
      </w:r>
      <w:r w:rsidR="002701E4">
        <w:rPr>
          <w:rFonts w:hint="cs"/>
          <w:rtl/>
        </w:rPr>
        <w:t xml:space="preserve"> </w:t>
      </w:r>
      <w:r>
        <w:rPr>
          <w:rFonts w:ascii="Symbol" w:hAnsi="Symbol"/>
        </w:rPr>
        <w:t></w:t>
      </w:r>
      <w:r>
        <w:t>W/m</w:t>
      </w:r>
      <w:r>
        <w:rPr>
          <w:position w:val="6"/>
          <w:sz w:val="16"/>
        </w:rPr>
        <w:t>2</w:t>
      </w:r>
      <w:r w:rsidR="009D10E7">
        <w:rPr>
          <w:rFonts w:hint="eastAsia"/>
        </w:rPr>
        <w:t> </w:t>
      </w:r>
      <w:r w:rsidR="009D10E7">
        <w:t>1</w:t>
      </w:r>
      <w:r>
        <w:rPr>
          <w:rFonts w:hint="cs"/>
          <w:rtl/>
        </w:rPr>
        <w:t>،</w:t>
      </w:r>
      <w:r w:rsidR="002701E4">
        <w:rPr>
          <w:rFonts w:hint="cs"/>
          <w:rtl/>
        </w:rPr>
        <w:t xml:space="preserve"> </w:t>
      </w:r>
      <w:r>
        <w:rPr>
          <w:rFonts w:ascii="Symbol" w:hAnsi="Symbol"/>
        </w:rPr>
        <w:t></w:t>
      </w:r>
      <w:r>
        <w:t>Pa</w:t>
      </w:r>
      <w:r w:rsidR="009D10E7">
        <w:rPr>
          <w:rFonts w:hint="eastAsia"/>
        </w:rPr>
        <w:t> </w:t>
      </w:r>
      <w:r w:rsidR="009D10E7">
        <w:t>20</w:t>
      </w:r>
      <w:r>
        <w:rPr>
          <w:rFonts w:hint="cs"/>
          <w:rtl/>
        </w:rPr>
        <w:t>،</w:t>
      </w:r>
      <w:r w:rsidR="002701E4">
        <w:rPr>
          <w:rFonts w:hint="cs"/>
          <w:rtl/>
        </w:rPr>
        <w:t xml:space="preserve"> </w:t>
      </w:r>
      <w:r>
        <w:rPr>
          <w:rFonts w:ascii="Symbol" w:hAnsi="Symbol"/>
        </w:rPr>
        <w:t></w:t>
      </w:r>
      <w:r>
        <w:t>V/m</w:t>
      </w:r>
      <w:r w:rsidR="009D10E7">
        <w:rPr>
          <w:rFonts w:hint="eastAsia"/>
        </w:rPr>
        <w:t> </w:t>
      </w:r>
      <w:r w:rsidR="009D10E7">
        <w:t>1</w:t>
      </w:r>
      <w:r>
        <w:rPr>
          <w:rFonts w:hint="cs"/>
          <w:rtl/>
        </w:rPr>
        <w:t>.</w:t>
      </w:r>
    </w:p>
    <w:p w:rsidR="00254A00" w:rsidRPr="00CE613F" w:rsidRDefault="00254A00" w:rsidP="00254A00">
      <w:pPr>
        <w:rPr>
          <w:rtl/>
        </w:rPr>
      </w:pPr>
      <w:r>
        <w:rPr>
          <w:rFonts w:hint="cs"/>
          <w:rtl/>
        </w:rPr>
        <w:t xml:space="preserve">يمكن الإشارة إلى السوية التي تمثل الكمية </w:t>
      </w:r>
      <w:r>
        <w:rPr>
          <w:i/>
        </w:rPr>
        <w:t>x</w:t>
      </w:r>
      <w:r>
        <w:rPr>
          <w:rFonts w:hint="cs"/>
          <w:rtl/>
        </w:rPr>
        <w:t xml:space="preserve"> إزاء كمية مرجعية </w:t>
      </w:r>
      <w:r>
        <w:rPr>
          <w:i/>
        </w:rPr>
        <w:t>x</w:t>
      </w:r>
      <w:r>
        <w:rPr>
          <w:i/>
          <w:position w:val="-4"/>
          <w:sz w:val="16"/>
        </w:rPr>
        <w:t>ref</w:t>
      </w:r>
      <w:r>
        <w:rPr>
          <w:rFonts w:hint="cs"/>
          <w:rtl/>
        </w:rPr>
        <w:t xml:space="preserve"> برمز الكمية: </w:t>
      </w:r>
      <w:r>
        <w:rPr>
          <w:i/>
        </w:rPr>
        <w:t>L</w:t>
      </w:r>
      <w:r>
        <w:rPr>
          <w:i/>
          <w:iCs/>
          <w:position w:val="-4"/>
          <w:sz w:val="16"/>
        </w:rPr>
        <w:t>x</w:t>
      </w:r>
      <w:r>
        <w:rPr>
          <w:rFonts w:hint="cs"/>
          <w:rtl/>
        </w:rPr>
        <w:t xml:space="preserve"> </w:t>
      </w:r>
      <w:r w:rsidRPr="00CE613F">
        <w:rPr>
          <w:rFonts w:hint="cs"/>
          <w:rtl/>
        </w:rPr>
        <w:t xml:space="preserve">(بالنسبة إلى </w:t>
      </w:r>
      <w:r w:rsidRPr="00CE613F">
        <w:rPr>
          <w:i/>
        </w:rPr>
        <w:t>x</w:t>
      </w:r>
      <w:r w:rsidRPr="00CE613F">
        <w:rPr>
          <w:i/>
          <w:position w:val="-4"/>
          <w:sz w:val="16"/>
        </w:rPr>
        <w:t>ref</w:t>
      </w:r>
      <w:r w:rsidRPr="00CE613F">
        <w:rPr>
          <w:rFonts w:hint="cs"/>
          <w:rtl/>
        </w:rPr>
        <w:t xml:space="preserve">)، ويمكن أن يعبر عنها </w:t>
      </w:r>
      <w:proofErr w:type="spellStart"/>
      <w:r w:rsidRPr="00CE613F">
        <w:rPr>
          <w:rFonts w:hint="cs"/>
          <w:rtl/>
        </w:rPr>
        <w:t>بالديسيبل</w:t>
      </w:r>
      <w:proofErr w:type="spellEnd"/>
      <w:r w:rsidRPr="00CE613F">
        <w:rPr>
          <w:rFonts w:hint="cs"/>
          <w:rtl/>
        </w:rPr>
        <w:t>، عندما تكون الكمية المرجعية قدرة أو كمية مرتبطة بقدرة</w:t>
      </w:r>
      <w:r>
        <w:rPr>
          <w:rFonts w:hint="cs"/>
          <w:rtl/>
        </w:rPr>
        <w:t>، وذلك</w:t>
      </w:r>
      <w:r w:rsidRPr="00CE613F">
        <w:rPr>
          <w:rFonts w:hint="cs"/>
          <w:rtl/>
        </w:rPr>
        <w:t xml:space="preserve"> على نحو محدد </w:t>
      </w:r>
      <w:r>
        <w:rPr>
          <w:rFonts w:hint="cs"/>
          <w:rtl/>
        </w:rPr>
        <w:t>تحديداً جيداً</w:t>
      </w:r>
      <w:r w:rsidRPr="00CE613F">
        <w:rPr>
          <w:rFonts w:hint="cs"/>
          <w:rtl/>
        </w:rPr>
        <w:t>.</w:t>
      </w:r>
    </w:p>
    <w:p w:rsidR="00254A00" w:rsidRDefault="00254A00" w:rsidP="00254A00">
      <w:pPr>
        <w:rPr>
          <w:rtl/>
        </w:rPr>
      </w:pPr>
      <w:r>
        <w:rPr>
          <w:rFonts w:hint="cs"/>
          <w:rtl/>
        </w:rPr>
        <w:t>مثال:</w:t>
      </w:r>
    </w:p>
    <w:p w:rsidR="00254A00" w:rsidRDefault="00254A00" w:rsidP="00254A00">
      <w:pPr>
        <w:rPr>
          <w:rtl/>
        </w:rPr>
      </w:pPr>
      <w:r>
        <w:rPr>
          <w:rFonts w:hint="cs"/>
          <w:rtl/>
        </w:rPr>
        <w:t xml:space="preserve">يمكن التعبير عن أن سوية قدرة معينة </w:t>
      </w:r>
      <w:r>
        <w:rPr>
          <w:i/>
          <w:position w:val="-2"/>
        </w:rPr>
        <w:t>P</w:t>
      </w:r>
      <w:r>
        <w:rPr>
          <w:rFonts w:hint="cs"/>
          <w:rtl/>
        </w:rPr>
        <w:t xml:space="preserve"> تزيد بمقدار </w:t>
      </w:r>
      <w:r>
        <w:t>15</w:t>
      </w:r>
      <w:r>
        <w:rPr>
          <w:rFonts w:hint="cs"/>
          <w:rtl/>
        </w:rPr>
        <w:t xml:space="preserve"> </w:t>
      </w:r>
      <w:r>
        <w:rPr>
          <w:position w:val="-2"/>
        </w:rPr>
        <w:t>dB</w:t>
      </w:r>
      <w:r>
        <w:rPr>
          <w:rFonts w:hint="cs"/>
          <w:rtl/>
        </w:rPr>
        <w:t xml:space="preserve"> عن السوية المقابلة للقيمة </w:t>
      </w:r>
      <w:r>
        <w:t>1</w:t>
      </w:r>
      <w:r>
        <w:rPr>
          <w:rFonts w:hint="cs"/>
          <w:rtl/>
        </w:rPr>
        <w:t xml:space="preserve"> </w:t>
      </w:r>
      <w:r>
        <w:rPr>
          <w:position w:val="-2"/>
        </w:rPr>
        <w:t>W</w:t>
      </w:r>
      <w:r>
        <w:rPr>
          <w:rFonts w:hint="cs"/>
          <w:rtl/>
        </w:rPr>
        <w:t xml:space="preserve"> على نحو ما يلي:</w:t>
      </w:r>
    </w:p>
    <w:p w:rsidR="00254A00" w:rsidRDefault="00254A00" w:rsidP="00FC33C7">
      <w:pPr>
        <w:spacing w:line="240" w:lineRule="auto"/>
        <w:jc w:val="center"/>
        <w:rPr>
          <w:rtl/>
          <w:lang w:bidi="ar-EG"/>
        </w:rPr>
      </w:pPr>
      <w:r>
        <w:rPr>
          <w:i/>
        </w:rPr>
        <w:t>L</w:t>
      </w:r>
      <w:r>
        <w:rPr>
          <w:i/>
          <w:iCs/>
          <w:position w:val="-4"/>
          <w:sz w:val="18"/>
        </w:rPr>
        <w:t>P</w:t>
      </w:r>
      <w:r>
        <w:rPr>
          <w:rFonts w:hint="cs"/>
          <w:rtl/>
        </w:rPr>
        <w:t xml:space="preserve"> (بالنسبة إلى </w:t>
      </w:r>
      <w:r>
        <w:rPr>
          <w:position w:val="-2"/>
        </w:rPr>
        <w:t>W</w:t>
      </w:r>
      <w:r w:rsidR="003D16AA">
        <w:rPr>
          <w:rFonts w:hint="eastAsia"/>
        </w:rPr>
        <w:t> </w:t>
      </w:r>
      <w:r w:rsidR="003D16AA">
        <w:t>1</w:t>
      </w:r>
      <w:r>
        <w:rPr>
          <w:rFonts w:hint="cs"/>
          <w:position w:val="-2"/>
          <w:rtl/>
        </w:rPr>
        <w:t xml:space="preserve">) = </w:t>
      </w:r>
      <w:r>
        <w:rPr>
          <w:position w:val="-2"/>
        </w:rPr>
        <w:t>dB</w:t>
      </w:r>
      <w:r w:rsidR="003D16AA">
        <w:rPr>
          <w:rFonts w:hint="eastAsia"/>
        </w:rPr>
        <w:t> </w:t>
      </w:r>
      <w:r w:rsidR="003D16AA">
        <w:t>15</w:t>
      </w:r>
      <w:r>
        <w:rPr>
          <w:rFonts w:hint="cs"/>
          <w:position w:val="-2"/>
          <w:rtl/>
        </w:rPr>
        <w:t xml:space="preserve">، أي أن </w:t>
      </w:r>
      <w:r>
        <w:t xml:space="preserve">10 </w:t>
      </w:r>
      <w:proofErr w:type="spellStart"/>
      <w:r>
        <w:t>lg</w:t>
      </w:r>
      <w:proofErr w:type="spellEnd"/>
      <w:r>
        <w:t xml:space="preserve"> (</w:t>
      </w:r>
      <w:r>
        <w:rPr>
          <w:i/>
        </w:rPr>
        <w:t>P</w:t>
      </w:r>
      <w:r>
        <w:rPr>
          <w:rFonts w:ascii="Tms Rmn" w:hAnsi="Tms Rmn"/>
          <w:i/>
          <w:sz w:val="6"/>
        </w:rPr>
        <w:t> </w:t>
      </w:r>
      <w:r>
        <w:t>/</w:t>
      </w:r>
      <w:r>
        <w:rPr>
          <w:rFonts w:ascii="Tms Rmn" w:hAnsi="Tms Rmn"/>
          <w:sz w:val="6"/>
        </w:rPr>
        <w:t> </w:t>
      </w:r>
      <w:r>
        <w:rPr>
          <w:i/>
          <w:iCs/>
        </w:rPr>
        <w:t>P</w:t>
      </w:r>
      <w:r>
        <w:rPr>
          <w:position w:val="-4"/>
          <w:sz w:val="18"/>
        </w:rPr>
        <w:t>0</w:t>
      </w:r>
      <w:r>
        <w:t>)</w:t>
      </w:r>
      <w:r>
        <w:rPr>
          <w:rFonts w:hint="cs"/>
          <w:position w:val="-2"/>
          <w:rtl/>
        </w:rPr>
        <w:t xml:space="preserve"> = </w:t>
      </w:r>
      <w:r>
        <w:rPr>
          <w:position w:val="-2"/>
        </w:rPr>
        <w:t>15</w:t>
      </w:r>
      <w:r>
        <w:rPr>
          <w:rFonts w:hint="cs"/>
          <w:position w:val="-2"/>
          <w:rtl/>
        </w:rPr>
        <w:t xml:space="preserve">، على أساس </w:t>
      </w:r>
      <w:r>
        <w:rPr>
          <w:i/>
          <w:iCs/>
        </w:rPr>
        <w:t>P</w:t>
      </w:r>
      <w:r>
        <w:rPr>
          <w:position w:val="-4"/>
          <w:sz w:val="18"/>
        </w:rPr>
        <w:t>0</w:t>
      </w:r>
      <w:r>
        <w:rPr>
          <w:rFonts w:hint="cs"/>
          <w:position w:val="-2"/>
          <w:rtl/>
        </w:rPr>
        <w:t xml:space="preserve"> = </w:t>
      </w:r>
      <w:r>
        <w:t>W</w:t>
      </w:r>
      <w:r w:rsidR="003D16AA">
        <w:rPr>
          <w:rFonts w:hint="eastAsia"/>
          <w:position w:val="-2"/>
        </w:rPr>
        <w:t> </w:t>
      </w:r>
      <w:r w:rsidR="003D16AA">
        <w:rPr>
          <w:position w:val="-2"/>
        </w:rPr>
        <w:t>1</w:t>
      </w:r>
      <w:r>
        <w:rPr>
          <w:rtl/>
        </w:rPr>
        <w:br/>
      </w:r>
      <w:r>
        <w:rPr>
          <w:rFonts w:hint="cs"/>
          <w:rtl/>
          <w:lang w:bidi="ar-EG"/>
        </w:rPr>
        <w:t>أو</w:t>
      </w:r>
      <w:r>
        <w:rPr>
          <w:rFonts w:hint="cs"/>
          <w:rtl/>
        </w:rPr>
        <w:t xml:space="preserve"> </w:t>
      </w:r>
      <w:r>
        <w:t xml:space="preserve">10 </w:t>
      </w:r>
      <w:proofErr w:type="spellStart"/>
      <w:r>
        <w:t>lg</w:t>
      </w:r>
      <w:proofErr w:type="spellEnd"/>
      <w:r>
        <w:t xml:space="preserve"> </w:t>
      </w:r>
      <w:r>
        <w:rPr>
          <w:i/>
        </w:rPr>
        <w:t>P</w:t>
      </w:r>
      <w:r>
        <w:t xml:space="preserve"> (W)</w:t>
      </w:r>
      <w:r>
        <w:rPr>
          <w:rFonts w:hint="cs"/>
          <w:rtl/>
        </w:rPr>
        <w:t xml:space="preserve"> = </w:t>
      </w:r>
      <w:r>
        <w:t>15</w:t>
      </w:r>
    </w:p>
    <w:p w:rsidR="00254A00" w:rsidRDefault="00254A00" w:rsidP="00254A00">
      <w:r>
        <w:rPr>
          <w:rFonts w:hint="cs"/>
          <w:rtl/>
        </w:rPr>
        <w:t>وكثيراً ما يكون من الأيسر استعمال ترميز مكثف على أساس الوحدة فحسب وذلك على النحو التالي:</w:t>
      </w:r>
    </w:p>
    <w:p w:rsidR="00254A00" w:rsidRPr="00DE0938" w:rsidRDefault="00674CDC" w:rsidP="00674CDC">
      <w:pPr>
        <w:pStyle w:val="Equation"/>
        <w:rPr>
          <w:rtl/>
          <w:lang w:val="fr-FR"/>
        </w:rPr>
      </w:pPr>
      <w:r>
        <w:rPr>
          <w:i/>
        </w:rPr>
        <w:tab/>
      </w:r>
      <w:r w:rsidR="00254A00">
        <w:rPr>
          <w:i/>
        </w:rPr>
        <w:t>L</w:t>
      </w:r>
      <w:r w:rsidR="00254A00">
        <w:rPr>
          <w:i/>
          <w:iCs/>
          <w:position w:val="-4"/>
          <w:sz w:val="18"/>
        </w:rPr>
        <w:t>P</w:t>
      </w:r>
      <w:r w:rsidR="00254A00">
        <w:t>  </w:t>
      </w:r>
      <w:r w:rsidR="00254A00">
        <w:rPr>
          <w:rFonts w:ascii="Symbol" w:hAnsi="Symbol"/>
        </w:rPr>
        <w:t></w:t>
      </w:r>
      <w:r w:rsidR="00254A00">
        <w:t>  15 dB(1 W)</w:t>
      </w:r>
    </w:p>
    <w:p w:rsidR="00254A00" w:rsidRDefault="00254A00" w:rsidP="00254A00">
      <w:r w:rsidRPr="007D52C7">
        <w:rPr>
          <w:rFonts w:hint="cs"/>
          <w:spacing w:val="6"/>
          <w:rtl/>
        </w:rPr>
        <w:t>ويمكن حذف الرقم "</w:t>
      </w:r>
      <w:r w:rsidRPr="007D52C7">
        <w:rPr>
          <w:spacing w:val="6"/>
        </w:rPr>
        <w:t>1</w:t>
      </w:r>
      <w:r w:rsidRPr="007D52C7">
        <w:rPr>
          <w:rFonts w:hint="cs"/>
          <w:spacing w:val="6"/>
          <w:rtl/>
        </w:rPr>
        <w:t>" في التعبير عن الكمية المرجعية، ولكن لا يوصى بذلك في الحالات التي يمكن أن يحدث فيها التباس.</w:t>
      </w:r>
      <w:r>
        <w:rPr>
          <w:rFonts w:hint="cs"/>
          <w:rtl/>
        </w:rPr>
        <w:t xml:space="preserve"> وبعبارة أخرى، عندما لا يُذكر أي رقم فإن الرقم </w:t>
      </w:r>
      <w:r w:rsidRPr="005520E4">
        <w:rPr>
          <w:rFonts w:hint="cs"/>
          <w:rtl/>
        </w:rPr>
        <w:t xml:space="preserve">المقصود </w:t>
      </w:r>
      <w:r>
        <w:rPr>
          <w:rFonts w:hint="cs"/>
          <w:rtl/>
        </w:rPr>
        <w:t xml:space="preserve">هو </w:t>
      </w:r>
      <w:r>
        <w:t>1</w:t>
      </w:r>
      <w:r>
        <w:rPr>
          <w:rFonts w:hint="cs"/>
          <w:rtl/>
        </w:rPr>
        <w:t>.</w:t>
      </w:r>
    </w:p>
    <w:p w:rsidR="00254A00" w:rsidRDefault="00254A00" w:rsidP="00254A00">
      <w:pPr>
        <w:rPr>
          <w:rtl/>
        </w:rPr>
      </w:pPr>
      <w:r>
        <w:rPr>
          <w:rFonts w:hint="cs"/>
          <w:rtl/>
        </w:rPr>
        <w:t xml:space="preserve">ومن الممكن اختصار الترميز في بعض الحالات الخاصة، مثل </w:t>
      </w:r>
      <w:proofErr w:type="spellStart"/>
      <w:r>
        <w:t>dBW</w:t>
      </w:r>
      <w:proofErr w:type="spellEnd"/>
      <w:r>
        <w:rPr>
          <w:rFonts w:hint="cs"/>
          <w:rtl/>
        </w:rPr>
        <w:t xml:space="preserve"> إشارة إلى </w:t>
      </w:r>
      <w:r>
        <w:t>dB(1 W)</w:t>
      </w:r>
      <w:r>
        <w:rPr>
          <w:rFonts w:hint="cs"/>
          <w:rtl/>
        </w:rPr>
        <w:t xml:space="preserve">، (راجع الفقرة </w:t>
      </w:r>
      <w:r>
        <w:t>8</w:t>
      </w:r>
      <w:r>
        <w:rPr>
          <w:rFonts w:hint="cs"/>
          <w:rtl/>
        </w:rPr>
        <w:t xml:space="preserve"> أدناه).</w:t>
      </w:r>
    </w:p>
    <w:p w:rsidR="00254A00" w:rsidRPr="00964F54" w:rsidRDefault="00254A00" w:rsidP="00207775">
      <w:pPr>
        <w:pStyle w:val="Heading2"/>
        <w:rPr>
          <w:lang w:val="fr-FR"/>
        </w:rPr>
      </w:pPr>
      <w:bookmarkStart w:id="13" w:name="_Toc459195428"/>
      <w:r w:rsidRPr="009534B7">
        <w:t>1.6</w:t>
      </w:r>
      <w:r w:rsidRPr="009534B7">
        <w:tab/>
      </w:r>
      <w:r w:rsidRPr="009534B7">
        <w:rPr>
          <w:rFonts w:hint="cs"/>
          <w:rtl/>
        </w:rPr>
        <w:t>السوية المطلقة للقدرة</w:t>
      </w:r>
      <w:bookmarkEnd w:id="13"/>
    </w:p>
    <w:p w:rsidR="00254A00" w:rsidRPr="00E43997" w:rsidRDefault="00254A00" w:rsidP="00254A00">
      <w:pPr>
        <w:rPr>
          <w:spacing w:val="-4"/>
          <w:rtl/>
        </w:rPr>
      </w:pPr>
      <w:r w:rsidRPr="00E43997">
        <w:rPr>
          <w:rFonts w:hint="cs"/>
          <w:spacing w:val="-4"/>
          <w:rtl/>
        </w:rPr>
        <w:t xml:space="preserve">السوية المطلقة للقدرة هي النسبة، التي يعبر عنها عادة </w:t>
      </w:r>
      <w:proofErr w:type="spellStart"/>
      <w:r w:rsidRPr="00E43997">
        <w:rPr>
          <w:rFonts w:hint="cs"/>
          <w:spacing w:val="-4"/>
          <w:rtl/>
        </w:rPr>
        <w:t>بالديسيبل</w:t>
      </w:r>
      <w:proofErr w:type="spellEnd"/>
      <w:r w:rsidRPr="00E43997">
        <w:rPr>
          <w:rFonts w:hint="cs"/>
          <w:spacing w:val="-4"/>
          <w:rtl/>
        </w:rPr>
        <w:t>، بين قدرة الإشارة عند نقطة في قناة الإرسال وقدرة مرجعية محددة.</w:t>
      </w:r>
    </w:p>
    <w:p w:rsidR="00254A00" w:rsidRDefault="00254A00" w:rsidP="00254A00">
      <w:r>
        <w:rPr>
          <w:rFonts w:hint="cs"/>
          <w:rtl/>
        </w:rPr>
        <w:t xml:space="preserve">وينبغي في كل حالة تحديد ما إذا كانت القدرة حقيقية أم </w:t>
      </w:r>
      <w:r w:rsidRPr="00DA3699">
        <w:rPr>
          <w:rFonts w:hint="cs"/>
          <w:rtl/>
        </w:rPr>
        <w:t>ظاهر</w:t>
      </w:r>
      <w:r>
        <w:rPr>
          <w:rFonts w:hint="cs"/>
          <w:rtl/>
        </w:rPr>
        <w:t>ي</w:t>
      </w:r>
      <w:r w:rsidRPr="00DA3699">
        <w:rPr>
          <w:rFonts w:hint="cs"/>
          <w:rtl/>
        </w:rPr>
        <w:t>ة</w:t>
      </w:r>
      <w:r>
        <w:rPr>
          <w:rFonts w:hint="cs"/>
          <w:rtl/>
        </w:rPr>
        <w:t>.</w:t>
      </w:r>
    </w:p>
    <w:p w:rsidR="00254A00" w:rsidRDefault="00254A00" w:rsidP="0043417A">
      <w:pPr>
        <w:keepNext/>
        <w:keepLines/>
        <w:widowControl w:val="0"/>
        <w:rPr>
          <w:rtl/>
        </w:rPr>
      </w:pPr>
      <w:r>
        <w:rPr>
          <w:rFonts w:hint="cs"/>
          <w:rtl/>
        </w:rPr>
        <w:lastRenderedPageBreak/>
        <w:t>ومن الضروري تحديد الرمز عن الإشارة إلى القدرة المرجعية:</w:t>
      </w:r>
    </w:p>
    <w:p w:rsidR="00254A00" w:rsidRDefault="0054223A" w:rsidP="0054223A">
      <w:pPr>
        <w:pStyle w:val="enumlev1"/>
        <w:rPr>
          <w:rtl/>
        </w:rPr>
      </w:pPr>
      <w:r>
        <w:rPr>
          <w:rFonts w:hint="cs"/>
          <w:rtl/>
        </w:rPr>
        <w:t>-</w:t>
      </w:r>
      <w:r>
        <w:rPr>
          <w:rFonts w:hint="cs"/>
          <w:rtl/>
        </w:rPr>
        <w:tab/>
      </w:r>
      <w:r w:rsidR="00254A00">
        <w:rPr>
          <w:rFonts w:hint="cs"/>
          <w:rtl/>
        </w:rPr>
        <w:t xml:space="preserve">عندما تكون القدرة المرجعية </w:t>
      </w:r>
      <w:r w:rsidR="00254A00">
        <w:t>1</w:t>
      </w:r>
      <w:r w:rsidR="00254A00">
        <w:rPr>
          <w:rFonts w:hint="eastAsia"/>
          <w:rtl/>
        </w:rPr>
        <w:t> </w:t>
      </w:r>
      <w:r w:rsidR="00254A00">
        <w:rPr>
          <w:rFonts w:hint="cs"/>
          <w:rtl/>
        </w:rPr>
        <w:t xml:space="preserve">واط </w:t>
      </w:r>
      <w:r w:rsidR="00254A00">
        <w:t>(watt)</w:t>
      </w:r>
      <w:r w:rsidR="00254A00">
        <w:rPr>
          <w:rFonts w:hint="cs"/>
          <w:rtl/>
        </w:rPr>
        <w:t>، يُعبر عن السوية المطلقة للقدرة بوحدة "</w:t>
      </w:r>
      <w:proofErr w:type="spellStart"/>
      <w:r w:rsidR="00254A00">
        <w:rPr>
          <w:rFonts w:hint="cs"/>
          <w:rtl/>
        </w:rPr>
        <w:t>الديسيبل</w:t>
      </w:r>
      <w:proofErr w:type="spellEnd"/>
      <w:r w:rsidR="00254A00">
        <w:rPr>
          <w:rFonts w:hint="cs"/>
          <w:rtl/>
        </w:rPr>
        <w:t xml:space="preserve"> بالنسبة إلى </w:t>
      </w:r>
      <w:r w:rsidR="00254A00">
        <w:t>1</w:t>
      </w:r>
      <w:r w:rsidR="00254A00">
        <w:rPr>
          <w:rFonts w:hint="eastAsia"/>
          <w:rtl/>
        </w:rPr>
        <w:t> </w:t>
      </w:r>
      <w:r w:rsidR="00254A00">
        <w:rPr>
          <w:rFonts w:hint="cs"/>
          <w:rtl/>
        </w:rPr>
        <w:t>واط" ويستعمل الرمز "</w:t>
      </w:r>
      <w:proofErr w:type="spellStart"/>
      <w:r w:rsidR="00254A00">
        <w:t>dBW</w:t>
      </w:r>
      <w:proofErr w:type="spellEnd"/>
      <w:r w:rsidR="00254A00">
        <w:rPr>
          <w:rFonts w:hint="cs"/>
          <w:rtl/>
        </w:rPr>
        <w:t>"؛</w:t>
      </w:r>
    </w:p>
    <w:p w:rsidR="00254A00" w:rsidRDefault="0054223A" w:rsidP="0054223A">
      <w:pPr>
        <w:pStyle w:val="enumlev1"/>
        <w:rPr>
          <w:rtl/>
        </w:rPr>
      </w:pPr>
      <w:r>
        <w:rPr>
          <w:rFonts w:hint="cs"/>
          <w:rtl/>
        </w:rPr>
        <w:t>-</w:t>
      </w:r>
      <w:r>
        <w:rPr>
          <w:rFonts w:hint="cs"/>
          <w:rtl/>
        </w:rPr>
        <w:tab/>
      </w:r>
      <w:r w:rsidR="00254A00" w:rsidRPr="004E694B">
        <w:rPr>
          <w:rFonts w:hint="cs"/>
          <w:spacing w:val="4"/>
          <w:rtl/>
        </w:rPr>
        <w:t xml:space="preserve">عندما تكون القدرة المرجعية </w:t>
      </w:r>
      <w:r w:rsidR="00254A00" w:rsidRPr="004E694B">
        <w:rPr>
          <w:spacing w:val="4"/>
        </w:rPr>
        <w:t>1</w:t>
      </w:r>
      <w:r w:rsidR="00254A00" w:rsidRPr="004E694B">
        <w:rPr>
          <w:rFonts w:hint="cs"/>
          <w:spacing w:val="4"/>
          <w:rtl/>
        </w:rPr>
        <w:t xml:space="preserve"> م</w:t>
      </w:r>
      <w:r w:rsidR="00D318E8">
        <w:rPr>
          <w:rFonts w:hint="cs"/>
          <w:spacing w:val="4"/>
          <w:rtl/>
        </w:rPr>
        <w:t>يل</w:t>
      </w:r>
      <w:r w:rsidR="00254A00" w:rsidRPr="004E694B">
        <w:rPr>
          <w:rFonts w:hint="cs"/>
          <w:spacing w:val="4"/>
          <w:rtl/>
        </w:rPr>
        <w:t xml:space="preserve">لي واط </w:t>
      </w:r>
      <w:r w:rsidR="00254A00" w:rsidRPr="004E694B">
        <w:rPr>
          <w:spacing w:val="4"/>
        </w:rPr>
        <w:t>(</w:t>
      </w:r>
      <w:proofErr w:type="spellStart"/>
      <w:r w:rsidR="00254A00" w:rsidRPr="004E694B">
        <w:rPr>
          <w:spacing w:val="4"/>
        </w:rPr>
        <w:t>milliwatt</w:t>
      </w:r>
      <w:proofErr w:type="spellEnd"/>
      <w:r w:rsidR="00254A00" w:rsidRPr="004E694B">
        <w:rPr>
          <w:spacing w:val="4"/>
        </w:rPr>
        <w:t>)</w:t>
      </w:r>
      <w:r w:rsidR="00254A00" w:rsidRPr="004E694B">
        <w:rPr>
          <w:rFonts w:hint="cs"/>
          <w:spacing w:val="4"/>
          <w:rtl/>
        </w:rPr>
        <w:t>، يعبر عن السوية المطلقة للقدرة بوحدة "</w:t>
      </w:r>
      <w:proofErr w:type="spellStart"/>
      <w:r w:rsidR="00254A00" w:rsidRPr="004E694B">
        <w:rPr>
          <w:rFonts w:hint="cs"/>
          <w:spacing w:val="4"/>
          <w:rtl/>
        </w:rPr>
        <w:t>الديسيبل</w:t>
      </w:r>
      <w:proofErr w:type="spellEnd"/>
      <w:r w:rsidR="00254A00" w:rsidRPr="004E694B">
        <w:rPr>
          <w:rFonts w:hint="cs"/>
          <w:spacing w:val="4"/>
          <w:rtl/>
        </w:rPr>
        <w:t xml:space="preserve"> بالنسبة</w:t>
      </w:r>
      <w:r w:rsidR="00254A00" w:rsidRPr="00E03819">
        <w:rPr>
          <w:rFonts w:hint="cs"/>
          <w:rtl/>
        </w:rPr>
        <w:t xml:space="preserve"> إلى </w:t>
      </w:r>
      <w:r w:rsidR="00254A00" w:rsidRPr="00E03819">
        <w:t>1</w:t>
      </w:r>
      <w:r w:rsidR="00254A00">
        <w:rPr>
          <w:rFonts w:hint="eastAsia"/>
          <w:rtl/>
        </w:rPr>
        <w:t> </w:t>
      </w:r>
      <w:r w:rsidR="00254A00">
        <w:rPr>
          <w:rFonts w:hint="cs"/>
          <w:rtl/>
        </w:rPr>
        <w:t>م</w:t>
      </w:r>
      <w:r w:rsidR="00466DB8">
        <w:rPr>
          <w:rFonts w:hint="cs"/>
          <w:rtl/>
        </w:rPr>
        <w:t>يل</w:t>
      </w:r>
      <w:r w:rsidR="00254A00">
        <w:rPr>
          <w:rFonts w:hint="cs"/>
          <w:rtl/>
        </w:rPr>
        <w:t>لي واط</w:t>
      </w:r>
      <w:r w:rsidR="00254A00" w:rsidRPr="00E03819">
        <w:rPr>
          <w:rFonts w:hint="cs"/>
          <w:rtl/>
        </w:rPr>
        <w:t xml:space="preserve">" ويُستعمل الرمز </w:t>
      </w:r>
      <w:r w:rsidR="00254A00">
        <w:rPr>
          <w:lang w:val="fr-FR"/>
        </w:rPr>
        <w:t>"</w:t>
      </w:r>
      <w:proofErr w:type="spellStart"/>
      <w:r w:rsidR="00254A00" w:rsidRPr="00E03819">
        <w:t>dBm</w:t>
      </w:r>
      <w:proofErr w:type="spellEnd"/>
      <w:r w:rsidR="00254A00">
        <w:t>"</w:t>
      </w:r>
      <w:r w:rsidR="00254A00" w:rsidRPr="00E03819">
        <w:rPr>
          <w:rFonts w:hint="cs"/>
          <w:rtl/>
        </w:rPr>
        <w:t>.</w:t>
      </w:r>
    </w:p>
    <w:p w:rsidR="00254A00" w:rsidRPr="00053619" w:rsidRDefault="00254A00" w:rsidP="00103DB1">
      <w:pPr>
        <w:pStyle w:val="Heading2"/>
      </w:pPr>
      <w:bookmarkStart w:id="14" w:name="_Toc459195429"/>
      <w:r w:rsidRPr="00053619">
        <w:t>2.6</w:t>
      </w:r>
      <w:r w:rsidRPr="00053619">
        <w:tab/>
      </w:r>
      <w:r w:rsidRPr="00053619">
        <w:rPr>
          <w:rFonts w:hint="cs"/>
          <w:rtl/>
        </w:rPr>
        <w:t xml:space="preserve">السوية النسبية للقدرة </w:t>
      </w:r>
      <w:r>
        <w:rPr>
          <w:rFonts w:hint="cs"/>
          <w:rtl/>
        </w:rPr>
        <w:t>والمفاهيم ذات ال</w:t>
      </w:r>
      <w:r w:rsidRPr="00053619">
        <w:rPr>
          <w:rFonts w:hint="cs"/>
          <w:rtl/>
        </w:rPr>
        <w:t>صلة</w:t>
      </w:r>
      <w:bookmarkEnd w:id="14"/>
    </w:p>
    <w:p w:rsidR="00254A00" w:rsidRPr="009534B7" w:rsidRDefault="00254A00" w:rsidP="00C769AF">
      <w:pPr>
        <w:pStyle w:val="Heading3"/>
        <w:rPr>
          <w:rtl/>
        </w:rPr>
      </w:pPr>
      <w:bookmarkStart w:id="15" w:name="_Toc459195430"/>
      <w:r w:rsidRPr="009534B7">
        <w:t>1.2.6</w:t>
      </w:r>
      <w:r w:rsidRPr="009534B7">
        <w:tab/>
      </w:r>
      <w:r w:rsidRPr="009534B7">
        <w:rPr>
          <w:rFonts w:hint="cs"/>
          <w:rtl/>
        </w:rPr>
        <w:t>التعريف</w:t>
      </w:r>
      <w:bookmarkEnd w:id="15"/>
    </w:p>
    <w:p w:rsidR="00254A00" w:rsidRDefault="00254A00" w:rsidP="00254A00">
      <w:pPr>
        <w:rPr>
          <w:rtl/>
        </w:rPr>
      </w:pPr>
      <w:r>
        <w:rPr>
          <w:rFonts w:hint="cs"/>
          <w:rtl/>
        </w:rPr>
        <w:t xml:space="preserve">السوية النسبية للقدرة هي النسبة، التي يعبر عنها عادة </w:t>
      </w:r>
      <w:proofErr w:type="spellStart"/>
      <w:r>
        <w:rPr>
          <w:rFonts w:hint="cs"/>
          <w:rtl/>
        </w:rPr>
        <w:t>بالديسيبل</w:t>
      </w:r>
      <w:proofErr w:type="spellEnd"/>
      <w:r>
        <w:rPr>
          <w:rFonts w:hint="cs"/>
          <w:rtl/>
        </w:rPr>
        <w:t>، بين قدرة الإشارة عند نقطة في قناة الإرسال ونفس القدرة عند نقطة أخرى في القناة المختارة كنقطة مرجعية، عند منشأ القناة عموماً.</w:t>
      </w:r>
    </w:p>
    <w:p w:rsidR="00254A00" w:rsidRDefault="00254A00" w:rsidP="00254A00">
      <w:pPr>
        <w:rPr>
          <w:rtl/>
        </w:rPr>
      </w:pPr>
      <w:r>
        <w:rPr>
          <w:rFonts w:hint="cs"/>
          <w:rtl/>
        </w:rPr>
        <w:t xml:space="preserve">وينبغي في كل حالة تحديد ما إذا كانت القدرة حقيقية أم </w:t>
      </w:r>
      <w:r w:rsidRPr="00922C44">
        <w:rPr>
          <w:rFonts w:hint="cs"/>
          <w:rtl/>
        </w:rPr>
        <w:t>ظاهر</w:t>
      </w:r>
      <w:r>
        <w:rPr>
          <w:rFonts w:hint="cs"/>
          <w:rtl/>
        </w:rPr>
        <w:t>ي</w:t>
      </w:r>
      <w:r w:rsidRPr="00922C44">
        <w:rPr>
          <w:rFonts w:hint="cs"/>
          <w:rtl/>
        </w:rPr>
        <w:t>ة</w:t>
      </w:r>
      <w:r>
        <w:rPr>
          <w:rFonts w:hint="cs"/>
          <w:rtl/>
        </w:rPr>
        <w:t>.</w:t>
      </w:r>
    </w:p>
    <w:p w:rsidR="00254A00" w:rsidRDefault="00254A00" w:rsidP="00ED0969">
      <w:pPr>
        <w:rPr>
          <w:rtl/>
        </w:rPr>
      </w:pPr>
      <w:r>
        <w:rPr>
          <w:rFonts w:hint="cs"/>
          <w:rtl/>
        </w:rPr>
        <w:t xml:space="preserve">وما لم يحدد خلاف ذلك، فإن السوية النسبية للقدرة هي </w:t>
      </w:r>
      <w:r w:rsidRPr="007773E3">
        <w:rPr>
          <w:rFonts w:hint="cs"/>
          <w:rtl/>
        </w:rPr>
        <w:t xml:space="preserve">نسبة قدرة إشارة </w:t>
      </w:r>
      <w:r>
        <w:rPr>
          <w:rFonts w:hint="cs"/>
          <w:rtl/>
        </w:rPr>
        <w:t xml:space="preserve">اختبار </w:t>
      </w:r>
      <w:proofErr w:type="spellStart"/>
      <w:r w:rsidRPr="007773E3">
        <w:rPr>
          <w:rFonts w:hint="cs"/>
          <w:rtl/>
        </w:rPr>
        <w:t>جيبية</w:t>
      </w:r>
      <w:proofErr w:type="spellEnd"/>
      <w:r w:rsidRPr="007773E3">
        <w:rPr>
          <w:rFonts w:hint="cs"/>
          <w:rtl/>
        </w:rPr>
        <w:t xml:space="preserve"> </w:t>
      </w:r>
      <w:r>
        <w:rPr>
          <w:rFonts w:hint="cs"/>
          <w:rtl/>
        </w:rPr>
        <w:t xml:space="preserve">(عند تردد </w:t>
      </w:r>
      <w:r w:rsidRPr="007773E3">
        <w:t>800</w:t>
      </w:r>
      <w:r w:rsidRPr="007773E3">
        <w:rPr>
          <w:rFonts w:hint="cs"/>
          <w:rtl/>
        </w:rPr>
        <w:t xml:space="preserve"> أو </w:t>
      </w:r>
      <w:r w:rsidRPr="007773E3">
        <w:t>Hz</w:t>
      </w:r>
      <w:r w:rsidR="00ED0969">
        <w:t> </w:t>
      </w:r>
      <w:r w:rsidRPr="007773E3">
        <w:t>1</w:t>
      </w:r>
      <w:r w:rsidR="00ED0969">
        <w:t> </w:t>
      </w:r>
      <w:r w:rsidRPr="007773E3">
        <w:t>000</w:t>
      </w:r>
      <w:r w:rsidRPr="007773E3">
        <w:rPr>
          <w:rFonts w:hint="cs"/>
          <w:rtl/>
        </w:rPr>
        <w:t xml:space="preserve">) عند نقطة في القناة إلى قدرة هذه الإشارة المرجعية </w:t>
      </w:r>
      <w:r>
        <w:rPr>
          <w:rFonts w:hint="cs"/>
          <w:rtl/>
        </w:rPr>
        <w:t>عند</w:t>
      </w:r>
      <w:r w:rsidRPr="007773E3">
        <w:rPr>
          <w:rFonts w:hint="cs"/>
          <w:rtl/>
        </w:rPr>
        <w:t xml:space="preserve"> النقطة المرجعية</w:t>
      </w:r>
      <w:r w:rsidRPr="007B76FA">
        <w:rPr>
          <w:rFonts w:hint="cs"/>
          <w:rtl/>
        </w:rPr>
        <w:t xml:space="preserve"> للإرسال</w:t>
      </w:r>
      <w:r>
        <w:rPr>
          <w:rFonts w:hint="cs"/>
          <w:rtl/>
        </w:rPr>
        <w:t>.</w:t>
      </w:r>
    </w:p>
    <w:p w:rsidR="00254A00" w:rsidRPr="009534B7" w:rsidRDefault="00254A00" w:rsidP="00160C22">
      <w:pPr>
        <w:pStyle w:val="Heading3"/>
        <w:rPr>
          <w:rtl/>
        </w:rPr>
      </w:pPr>
      <w:bookmarkStart w:id="16" w:name="_Toc459195431"/>
      <w:r w:rsidRPr="009534B7">
        <w:t>2.2.6</w:t>
      </w:r>
      <w:r w:rsidRPr="009534B7">
        <w:tab/>
      </w:r>
      <w:r w:rsidRPr="009534B7">
        <w:rPr>
          <w:rFonts w:hint="cs"/>
          <w:rtl/>
        </w:rPr>
        <w:t xml:space="preserve">النقطة المرجعية للإرسال (راجع التوصية </w:t>
      </w:r>
      <w:r w:rsidRPr="009534B7">
        <w:t>ITU-T G.101</w:t>
      </w:r>
      <w:r w:rsidRPr="009534B7">
        <w:rPr>
          <w:rFonts w:hint="cs"/>
          <w:rtl/>
        </w:rPr>
        <w:t>)</w:t>
      </w:r>
      <w:bookmarkEnd w:id="16"/>
    </w:p>
    <w:p w:rsidR="00254A00" w:rsidRDefault="00254A00" w:rsidP="00254A00">
      <w:pPr>
        <w:rPr>
          <w:rtl/>
        </w:rPr>
      </w:pPr>
      <w:r>
        <w:rPr>
          <w:rFonts w:hint="cs"/>
          <w:rtl/>
        </w:rPr>
        <w:t xml:space="preserve">حدد قطاع تقييس الاتصالات </w:t>
      </w:r>
      <w:r>
        <w:t>(ITU-T)</w:t>
      </w:r>
      <w:r>
        <w:rPr>
          <w:rFonts w:hint="cs"/>
          <w:rtl/>
        </w:rPr>
        <w:t xml:space="preserve"> في الخطة القديمة للإرسال "</w:t>
      </w:r>
      <w:r w:rsidRPr="00B57381">
        <w:rPr>
          <w:rtl/>
        </w:rPr>
        <w:t>نقطة السوية النسبية الصفرية</w:t>
      </w:r>
      <w:r>
        <w:rPr>
          <w:rFonts w:hint="cs"/>
          <w:rtl/>
        </w:rPr>
        <w:t xml:space="preserve">" بوصفها نقطة مصدر السلكين في دارة طويلة المسافة (النقطة </w:t>
      </w:r>
      <w:r>
        <w:t>O</w:t>
      </w:r>
      <w:r>
        <w:rPr>
          <w:rFonts w:hint="cs"/>
          <w:rtl/>
        </w:rPr>
        <w:t xml:space="preserve"> في الشكل </w:t>
      </w:r>
      <w:r>
        <w:t>1</w:t>
      </w:r>
      <w:r>
        <w:rPr>
          <w:rFonts w:hint="cs"/>
          <w:rtl/>
        </w:rPr>
        <w:t>).</w:t>
      </w:r>
    </w:p>
    <w:p w:rsidR="00254A00" w:rsidRPr="00F76D5B" w:rsidRDefault="00254A00" w:rsidP="00CC68D3">
      <w:pPr>
        <w:rPr>
          <w:rtl/>
        </w:rPr>
      </w:pPr>
      <w:r>
        <w:rPr>
          <w:rFonts w:hint="cs"/>
          <w:rtl/>
        </w:rPr>
        <w:t xml:space="preserve">وفي خطة الإرسال </w:t>
      </w:r>
      <w:proofErr w:type="spellStart"/>
      <w:r>
        <w:rPr>
          <w:rFonts w:hint="cs"/>
          <w:rtl/>
        </w:rPr>
        <w:t>الموصى</w:t>
      </w:r>
      <w:proofErr w:type="spellEnd"/>
      <w:r>
        <w:rPr>
          <w:rFonts w:hint="cs"/>
          <w:rtl/>
        </w:rPr>
        <w:t xml:space="preserve"> بها حالياً ينبغي أن تكون السوية النسبية </w:t>
      </w:r>
      <w:r>
        <w:t>3</w:t>
      </w:r>
      <w:r>
        <w:rPr>
          <w:lang w:val="fr-FR"/>
        </w:rPr>
        <w:t>,</w:t>
      </w:r>
      <w:r>
        <w:t>5–</w:t>
      </w:r>
      <w:r>
        <w:rPr>
          <w:rFonts w:hint="cs"/>
          <w:rtl/>
        </w:rPr>
        <w:t xml:space="preserve"> </w:t>
      </w:r>
      <w:proofErr w:type="spellStart"/>
      <w:r>
        <w:t>dBr</w:t>
      </w:r>
      <w:proofErr w:type="spellEnd"/>
      <w:r>
        <w:rPr>
          <w:rFonts w:hint="cs"/>
          <w:rtl/>
        </w:rPr>
        <w:t xml:space="preserve"> عند نقطة التبديل </w:t>
      </w:r>
      <w:proofErr w:type="spellStart"/>
      <w:r>
        <w:rPr>
          <w:rFonts w:hint="cs"/>
          <w:rtl/>
        </w:rPr>
        <w:t>التقد</w:t>
      </w:r>
      <w:proofErr w:type="spellEnd"/>
      <w:r>
        <w:rPr>
          <w:rFonts w:hint="cs"/>
          <w:rtl/>
          <w:lang w:bidi="ar-EG"/>
        </w:rPr>
        <w:t>ي</w:t>
      </w:r>
      <w:r>
        <w:rPr>
          <w:rFonts w:hint="cs"/>
          <w:rtl/>
        </w:rPr>
        <w:t>رية من ناحية الإرسال في</w:t>
      </w:r>
      <w:r w:rsidR="00CC68D3">
        <w:rPr>
          <w:rFonts w:hint="eastAsia"/>
          <w:rtl/>
        </w:rPr>
        <w:t> </w:t>
      </w:r>
      <w:r>
        <w:rPr>
          <w:rFonts w:hint="cs"/>
          <w:rtl/>
        </w:rPr>
        <w:t xml:space="preserve">دارة دولية رباعية الأسلاك (النقطة </w:t>
      </w:r>
      <w:r>
        <w:t>V</w:t>
      </w:r>
      <w:r>
        <w:rPr>
          <w:rFonts w:hint="cs"/>
          <w:rtl/>
        </w:rPr>
        <w:t xml:space="preserve"> في الشكل </w:t>
      </w:r>
      <w:r>
        <w:t>2</w:t>
      </w:r>
      <w:r>
        <w:rPr>
          <w:rFonts w:hint="cs"/>
          <w:rtl/>
        </w:rPr>
        <w:t>). و"النقطة المرجعية للإرسال" أو "</w:t>
      </w:r>
      <w:r w:rsidRPr="00B57381">
        <w:rPr>
          <w:rtl/>
        </w:rPr>
        <w:t>نقطة السوية النسبية الصفرية</w:t>
      </w:r>
      <w:r>
        <w:rPr>
          <w:rFonts w:hint="cs"/>
          <w:rtl/>
        </w:rPr>
        <w:t>" (النقطة</w:t>
      </w:r>
      <w:r w:rsidR="00CC68D3">
        <w:rPr>
          <w:rFonts w:hint="eastAsia"/>
          <w:rtl/>
        </w:rPr>
        <w:t> </w:t>
      </w:r>
      <w:r>
        <w:t>T</w:t>
      </w:r>
      <w:r>
        <w:rPr>
          <w:rFonts w:hint="cs"/>
          <w:rtl/>
        </w:rPr>
        <w:t xml:space="preserve"> في الشكل </w:t>
      </w:r>
      <w:r>
        <w:t>2</w:t>
      </w:r>
      <w:r>
        <w:rPr>
          <w:rFonts w:hint="cs"/>
          <w:rtl/>
        </w:rPr>
        <w:t xml:space="preserve">) هي نقطة تقديرية بسلكين موصلة بالنقطة </w:t>
      </w:r>
      <w:r>
        <w:t>V</w:t>
      </w:r>
      <w:r>
        <w:rPr>
          <w:rFonts w:hint="cs"/>
          <w:rtl/>
        </w:rPr>
        <w:t xml:space="preserve"> عبر محوِّل هجين تبلغ خسارته </w:t>
      </w:r>
      <w:r>
        <w:t>3,5</w:t>
      </w:r>
      <w:r>
        <w:rPr>
          <w:rFonts w:hint="cs"/>
          <w:rtl/>
        </w:rPr>
        <w:t xml:space="preserve"> </w:t>
      </w:r>
      <w:r>
        <w:t>dB</w:t>
      </w:r>
      <w:r>
        <w:rPr>
          <w:rFonts w:hint="cs"/>
          <w:rtl/>
        </w:rPr>
        <w:t xml:space="preserve">. وتساوي الحمولة التقليدية المستعملة في حساب الضوضاء في الأنظمة ذات </w:t>
      </w:r>
      <w:r w:rsidRPr="007B76FA">
        <w:rPr>
          <w:rFonts w:hint="cs"/>
          <w:rtl/>
        </w:rPr>
        <w:t>الموجات الحاملة</w:t>
      </w:r>
      <w:r>
        <w:rPr>
          <w:rFonts w:hint="cs"/>
          <w:rtl/>
        </w:rPr>
        <w:t xml:space="preserve"> متعددة القنوات سوية مطلقة للقدرة المتوسطة قدرها </w:t>
      </w:r>
      <w:proofErr w:type="spellStart"/>
      <w:r>
        <w:t>dBm</w:t>
      </w:r>
      <w:proofErr w:type="spellEnd"/>
      <w:r>
        <w:t> 15–</w:t>
      </w:r>
      <w:r>
        <w:rPr>
          <w:rFonts w:hint="cs"/>
          <w:rtl/>
        </w:rPr>
        <w:t xml:space="preserve"> عند النقطة </w:t>
      </w:r>
      <w:r>
        <w:t>T</w:t>
      </w:r>
      <w:r>
        <w:rPr>
          <w:rFonts w:hint="cs"/>
          <w:rtl/>
        </w:rPr>
        <w:t>.</w:t>
      </w:r>
    </w:p>
    <w:p w:rsidR="00254A00" w:rsidRPr="009534B7" w:rsidRDefault="00254A00" w:rsidP="00CC68D3">
      <w:pPr>
        <w:pStyle w:val="Heading3"/>
        <w:rPr>
          <w:rtl/>
          <w:lang w:bidi="ar-EG"/>
        </w:rPr>
      </w:pPr>
      <w:bookmarkStart w:id="17" w:name="_Toc459195432"/>
      <w:r w:rsidRPr="009534B7">
        <w:t>3.2.6</w:t>
      </w:r>
      <w:r w:rsidRPr="009534B7">
        <w:tab/>
      </w:r>
      <w:r w:rsidRPr="009534B7">
        <w:rPr>
          <w:rFonts w:hint="cs"/>
          <w:rtl/>
        </w:rPr>
        <w:t xml:space="preserve">دلالة </w:t>
      </w:r>
      <w:r>
        <w:rPr>
          <w:lang w:val="fr-FR"/>
        </w:rPr>
        <w:t>"</w:t>
      </w:r>
      <w:r w:rsidRPr="009534B7">
        <w:t>dBm0</w:t>
      </w:r>
      <w:r>
        <w:t>"</w:t>
      </w:r>
      <w:bookmarkEnd w:id="17"/>
    </w:p>
    <w:p w:rsidR="00254A00" w:rsidRDefault="00254A00" w:rsidP="00174178">
      <w:pPr>
        <w:rPr>
          <w:rtl/>
        </w:rPr>
      </w:pPr>
      <w:r>
        <w:rPr>
          <w:rFonts w:hint="cs"/>
          <w:rtl/>
        </w:rPr>
        <w:t xml:space="preserve">إذا أطلقت إشارة قياس لها سوية مطلقة للقدرة </w:t>
      </w:r>
      <w:r>
        <w:rPr>
          <w:i/>
        </w:rPr>
        <w:t>L</w:t>
      </w:r>
      <w:r>
        <w:rPr>
          <w:i/>
          <w:position w:val="-4"/>
          <w:sz w:val="16"/>
        </w:rPr>
        <w:t>M</w:t>
      </w:r>
      <w:r>
        <w:rPr>
          <w:rFonts w:hint="cs"/>
          <w:rtl/>
        </w:rPr>
        <w:t xml:space="preserve"> </w:t>
      </w:r>
      <w:r>
        <w:t>(</w:t>
      </w:r>
      <w:proofErr w:type="spellStart"/>
      <w:r>
        <w:t>dBm</w:t>
      </w:r>
      <w:proofErr w:type="spellEnd"/>
      <w:r>
        <w:t>)</w:t>
      </w:r>
      <w:r>
        <w:rPr>
          <w:rFonts w:hint="cs"/>
          <w:rtl/>
        </w:rPr>
        <w:t xml:space="preserve"> عند النقطة </w:t>
      </w:r>
      <w:r>
        <w:t>T</w:t>
      </w:r>
      <w:r>
        <w:rPr>
          <w:rFonts w:hint="cs"/>
          <w:rtl/>
        </w:rPr>
        <w:t>، فإن السوية المطلقة لقدرة الإشارة التي تظهر عند النقطة</w:t>
      </w:r>
      <w:r w:rsidR="00174178">
        <w:rPr>
          <w:rFonts w:hint="eastAsia"/>
          <w:rtl/>
        </w:rPr>
        <w:t> </w:t>
      </w:r>
      <w:r>
        <w:t>X</w:t>
      </w:r>
      <w:r>
        <w:rPr>
          <w:rFonts w:hint="cs"/>
          <w:rtl/>
        </w:rPr>
        <w:t xml:space="preserve">، حيث السوية </w:t>
      </w:r>
      <w:r w:rsidRPr="00455D99">
        <w:rPr>
          <w:rFonts w:hint="cs"/>
          <w:rtl/>
        </w:rPr>
        <w:t xml:space="preserve">النسبية </w:t>
      </w:r>
      <w:r w:rsidRPr="00455D99">
        <w:rPr>
          <w:i/>
        </w:rPr>
        <w:t>L</w:t>
      </w:r>
      <w:r w:rsidRPr="00455D99">
        <w:rPr>
          <w:i/>
          <w:iCs/>
          <w:position w:val="-4"/>
          <w:sz w:val="16"/>
        </w:rPr>
        <w:t>XR</w:t>
      </w:r>
      <w:r w:rsidRPr="00455D99">
        <w:t> </w:t>
      </w:r>
      <w:r>
        <w:rPr>
          <w:rFonts w:hint="cs"/>
          <w:rtl/>
        </w:rPr>
        <w:t xml:space="preserve"> </w:t>
      </w:r>
      <w:r w:rsidRPr="00455D99">
        <w:t>(</w:t>
      </w:r>
      <w:proofErr w:type="spellStart"/>
      <w:r w:rsidRPr="00455D99">
        <w:t>dBr</w:t>
      </w:r>
      <w:proofErr w:type="spellEnd"/>
      <w:r w:rsidRPr="00455D99">
        <w:t>)</w:t>
      </w:r>
      <w:r w:rsidRPr="00455D99">
        <w:rPr>
          <w:rFonts w:hint="cs"/>
          <w:rtl/>
        </w:rPr>
        <w:t>،</w:t>
      </w:r>
      <w:r>
        <w:rPr>
          <w:rFonts w:hint="cs"/>
          <w:rtl/>
          <w:lang w:bidi="ar-EG"/>
        </w:rPr>
        <w:t xml:space="preserve"> تكون</w:t>
      </w:r>
      <w:r w:rsidRPr="00455D99">
        <w:rPr>
          <w:i/>
        </w:rPr>
        <w:t>L</w:t>
      </w:r>
      <w:r w:rsidRPr="00455D99">
        <w:rPr>
          <w:i/>
          <w:position w:val="-4"/>
          <w:sz w:val="16"/>
        </w:rPr>
        <w:t>M</w:t>
      </w:r>
      <w:r w:rsidRPr="00455D99">
        <w:t> </w:t>
      </w:r>
      <w:r>
        <w:rPr>
          <w:rFonts w:hint="cs"/>
          <w:rtl/>
        </w:rPr>
        <w:t xml:space="preserve"> </w:t>
      </w:r>
      <w:r w:rsidRPr="00455D99">
        <w:rPr>
          <w:rFonts w:ascii="Symbol" w:hAnsi="Symbol"/>
        </w:rPr>
        <w:t></w:t>
      </w:r>
      <w:r>
        <w:rPr>
          <w:rFonts w:hint="cs"/>
          <w:rtl/>
        </w:rPr>
        <w:t xml:space="preserve"> </w:t>
      </w:r>
      <w:r w:rsidRPr="00455D99">
        <w:rPr>
          <w:i/>
        </w:rPr>
        <w:t>L</w:t>
      </w:r>
      <w:r w:rsidRPr="00455D99">
        <w:rPr>
          <w:i/>
          <w:iCs/>
          <w:position w:val="-4"/>
          <w:sz w:val="16"/>
        </w:rPr>
        <w:t>XR</w:t>
      </w:r>
      <w:r w:rsidRPr="003D08E3">
        <w:rPr>
          <w:rFonts w:hint="cs"/>
          <w:rtl/>
        </w:rPr>
        <w:t xml:space="preserve"> </w:t>
      </w:r>
      <w:r w:rsidRPr="00455D99">
        <w:t>(</w:t>
      </w:r>
      <w:proofErr w:type="spellStart"/>
      <w:r w:rsidRPr="00455D99">
        <w:t>dBm</w:t>
      </w:r>
      <w:proofErr w:type="spellEnd"/>
      <w:r w:rsidRPr="00455D99">
        <w:t>)</w:t>
      </w:r>
      <w:r>
        <w:rPr>
          <w:rFonts w:hint="cs"/>
          <w:rtl/>
        </w:rPr>
        <w:t>.</w:t>
      </w:r>
    </w:p>
    <w:p w:rsidR="00254A00" w:rsidRPr="0036039F" w:rsidRDefault="00254A00" w:rsidP="00254A00">
      <w:r>
        <w:rPr>
          <w:rFonts w:hint="cs"/>
          <w:rtl/>
        </w:rPr>
        <w:t xml:space="preserve">وبالعكس، إذا كانت للإشارة عند النقطة </w:t>
      </w:r>
      <w:r>
        <w:t>X</w:t>
      </w:r>
      <w:r>
        <w:rPr>
          <w:rFonts w:hint="cs"/>
          <w:rtl/>
        </w:rPr>
        <w:t xml:space="preserve"> سوية مطلقة للقدرة</w:t>
      </w:r>
      <w:r>
        <w:rPr>
          <w:i/>
        </w:rPr>
        <w:t>L</w:t>
      </w:r>
      <w:r>
        <w:rPr>
          <w:i/>
          <w:iCs/>
          <w:position w:val="-4"/>
          <w:sz w:val="16"/>
        </w:rPr>
        <w:t>XA</w:t>
      </w:r>
      <w:r>
        <w:t> </w:t>
      </w:r>
      <w:r>
        <w:rPr>
          <w:rFonts w:hint="cs"/>
          <w:rtl/>
        </w:rPr>
        <w:t xml:space="preserve"> </w:t>
      </w:r>
      <w:r>
        <w:t>(</w:t>
      </w:r>
      <w:proofErr w:type="spellStart"/>
      <w:r>
        <w:t>dBm</w:t>
      </w:r>
      <w:proofErr w:type="spellEnd"/>
      <w:r>
        <w:t>)</w:t>
      </w:r>
      <w:r>
        <w:rPr>
          <w:rFonts w:hint="cs"/>
          <w:rtl/>
        </w:rPr>
        <w:t xml:space="preserve">، فمن </w:t>
      </w:r>
      <w:r w:rsidRPr="0036039F">
        <w:rPr>
          <w:rFonts w:hint="cs"/>
          <w:rtl/>
        </w:rPr>
        <w:t>الملائم في غالب الأحيان "</w:t>
      </w:r>
      <w:r>
        <w:rPr>
          <w:rFonts w:hint="cs"/>
          <w:rtl/>
        </w:rPr>
        <w:t>أن تنسب</w:t>
      </w:r>
      <w:r w:rsidRPr="0036039F">
        <w:rPr>
          <w:rFonts w:hint="cs"/>
          <w:rtl/>
        </w:rPr>
        <w:t xml:space="preserve"> إلى </w:t>
      </w:r>
      <w:r w:rsidRPr="0036039F">
        <w:rPr>
          <w:rtl/>
        </w:rPr>
        <w:t>نقطة السوية النسبية الصفرية</w:t>
      </w:r>
      <w:r w:rsidRPr="0036039F">
        <w:rPr>
          <w:rFonts w:hint="cs"/>
          <w:rtl/>
        </w:rPr>
        <w:t xml:space="preserve">" بحساب </w:t>
      </w:r>
      <w:r w:rsidRPr="0036039F">
        <w:rPr>
          <w:i/>
        </w:rPr>
        <w:t>L</w:t>
      </w:r>
      <w:r w:rsidRPr="0036039F">
        <w:rPr>
          <w:position w:val="-4"/>
          <w:sz w:val="16"/>
        </w:rPr>
        <w:t>0</w:t>
      </w:r>
      <w:r>
        <w:rPr>
          <w:rFonts w:hint="cs"/>
          <w:rtl/>
        </w:rPr>
        <w:t xml:space="preserve"> </w:t>
      </w:r>
      <w:r w:rsidRPr="0036039F">
        <w:t>(dBm0)</w:t>
      </w:r>
      <w:r w:rsidRPr="0036039F">
        <w:rPr>
          <w:rFonts w:hint="cs"/>
          <w:rtl/>
        </w:rPr>
        <w:t xml:space="preserve"> بواسطة الصيغة التالية:</w:t>
      </w:r>
    </w:p>
    <w:p w:rsidR="00254A00" w:rsidRDefault="00254A00" w:rsidP="00FC33C7">
      <w:pPr>
        <w:pStyle w:val="Equation"/>
        <w:tabs>
          <w:tab w:val="clear" w:pos="4820"/>
          <w:tab w:val="clear" w:pos="9639"/>
        </w:tabs>
        <w:spacing w:line="240" w:lineRule="auto"/>
        <w:jc w:val="center"/>
      </w:pPr>
      <w:r>
        <w:rPr>
          <w:i/>
        </w:rPr>
        <w:t>L</w:t>
      </w:r>
      <w:r>
        <w:rPr>
          <w:position w:val="-4"/>
          <w:sz w:val="16"/>
        </w:rPr>
        <w:t>0</w:t>
      </w:r>
      <w:r>
        <w:t>  </w:t>
      </w:r>
      <w:r>
        <w:rPr>
          <w:rFonts w:ascii="Symbol" w:hAnsi="Symbol"/>
        </w:rPr>
        <w:t></w:t>
      </w:r>
      <w:r>
        <w:t>  </w:t>
      </w:r>
      <w:r>
        <w:rPr>
          <w:i/>
        </w:rPr>
        <w:t>L</w:t>
      </w:r>
      <w:r>
        <w:rPr>
          <w:i/>
          <w:iCs/>
          <w:position w:val="-4"/>
          <w:sz w:val="18"/>
        </w:rPr>
        <w:t>XA</w:t>
      </w:r>
      <w:r>
        <w:t xml:space="preserve"> – </w:t>
      </w:r>
      <w:r>
        <w:rPr>
          <w:i/>
        </w:rPr>
        <w:t>L</w:t>
      </w:r>
      <w:r>
        <w:rPr>
          <w:i/>
          <w:iCs/>
          <w:position w:val="-4"/>
          <w:sz w:val="18"/>
        </w:rPr>
        <w:t>XR</w:t>
      </w:r>
    </w:p>
    <w:p w:rsidR="00254A00" w:rsidRDefault="00254A00" w:rsidP="00140D1B">
      <w:pPr>
        <w:rPr>
          <w:rtl/>
        </w:rPr>
      </w:pPr>
      <w:r>
        <w:rPr>
          <w:rFonts w:hint="cs"/>
          <w:rtl/>
        </w:rPr>
        <w:t>ولا</w:t>
      </w:r>
      <w:r w:rsidR="00140D1B">
        <w:rPr>
          <w:rFonts w:hint="eastAsia"/>
          <w:rtl/>
        </w:rPr>
        <w:t> </w:t>
      </w:r>
      <w:r>
        <w:rPr>
          <w:rFonts w:hint="cs"/>
          <w:rtl/>
        </w:rPr>
        <w:t>يقتصر استعمال هذه الصيغة على الإشارة فحسب وإنما يتناول الضوضاء أيضاً (سواء كانت مرجحة أم لا)، وهو ما</w:t>
      </w:r>
      <w:r>
        <w:rPr>
          <w:rFonts w:hint="eastAsia"/>
          <w:rtl/>
        </w:rPr>
        <w:t> </w:t>
      </w:r>
      <w:r>
        <w:rPr>
          <w:rFonts w:hint="cs"/>
          <w:rtl/>
        </w:rPr>
        <w:t>يساعد على حساب نسبة الإشارة إلى الضوضاء.</w:t>
      </w:r>
    </w:p>
    <w:p w:rsidR="00254A00" w:rsidRDefault="00B914BE" w:rsidP="00565E53">
      <w:pPr>
        <w:spacing w:before="240" w:line="240" w:lineRule="auto"/>
        <w:jc w:val="center"/>
        <w:rPr>
          <w:rtl/>
        </w:rPr>
      </w:pPr>
      <w:r>
        <w:object w:dxaOrig="2792" w:dyaOrig="4060">
          <v:shape id="_x0000_i1026" type="#_x0000_t75" style="width:228pt;height:302.25pt" o:ole="">
            <v:imagedata r:id="rId16" o:title=""/>
          </v:shape>
          <o:OLEObject Type="Embed" ProgID="CorelDRAW.Graphic.14" ShapeID="_x0000_i1026" DrawAspect="Content" ObjectID="_1532940175" r:id="rId17"/>
        </w:object>
      </w:r>
    </w:p>
    <w:p w:rsidR="00254A00" w:rsidRPr="009534B7" w:rsidRDefault="00254A00" w:rsidP="00B914BE">
      <w:pPr>
        <w:pStyle w:val="Heading2"/>
      </w:pPr>
      <w:bookmarkStart w:id="18" w:name="_Toc459195433"/>
      <w:r w:rsidRPr="009534B7">
        <w:t>3.6</w:t>
      </w:r>
      <w:r w:rsidRPr="009534B7">
        <w:tab/>
      </w:r>
      <w:r w:rsidRPr="009534B7">
        <w:rPr>
          <w:rFonts w:hint="cs"/>
          <w:rtl/>
        </w:rPr>
        <w:t>كثافة القدرة</w:t>
      </w:r>
      <w:bookmarkEnd w:id="18"/>
    </w:p>
    <w:p w:rsidR="00254A00" w:rsidRPr="006C70A4" w:rsidRDefault="00254A00" w:rsidP="00254A00">
      <w:r w:rsidRPr="006C70A4">
        <w:rPr>
          <w:rFonts w:hint="cs"/>
          <w:i/>
          <w:iCs/>
          <w:rtl/>
        </w:rPr>
        <w:t>التعريف</w:t>
      </w:r>
      <w:r w:rsidRPr="006C70A4">
        <w:rPr>
          <w:rFonts w:hint="cs"/>
          <w:rtl/>
        </w:rPr>
        <w:t xml:space="preserve">: </w:t>
      </w:r>
      <w:r>
        <w:rPr>
          <w:rFonts w:hint="cs"/>
          <w:rtl/>
        </w:rPr>
        <w:t>مقسوم</w:t>
      </w:r>
      <w:r w:rsidRPr="006C70A4">
        <w:rPr>
          <w:rFonts w:hint="cs"/>
          <w:rtl/>
        </w:rPr>
        <w:t xml:space="preserve"> القدرة على </w:t>
      </w:r>
      <w:r>
        <w:rPr>
          <w:rFonts w:hint="cs"/>
          <w:rtl/>
        </w:rPr>
        <w:t xml:space="preserve">كمية أخرى من مساحة أو عرض نطاق أو </w:t>
      </w:r>
      <w:r w:rsidRPr="006C70A4">
        <w:rPr>
          <w:rFonts w:hint="cs"/>
          <w:rtl/>
        </w:rPr>
        <w:t>حرارة.</w:t>
      </w:r>
    </w:p>
    <w:p w:rsidR="00254A00" w:rsidRPr="007E18BF" w:rsidRDefault="00254A00" w:rsidP="00276EA2">
      <w:pPr>
        <w:pStyle w:val="Note"/>
        <w:rPr>
          <w:spacing w:val="-6"/>
          <w:rtl/>
        </w:rPr>
      </w:pPr>
      <w:r w:rsidRPr="007E18BF">
        <w:rPr>
          <w:rFonts w:hint="cs"/>
          <w:b/>
          <w:bCs/>
          <w:spacing w:val="-6"/>
          <w:rtl/>
        </w:rPr>
        <w:t xml:space="preserve">الملاحظة </w:t>
      </w:r>
      <w:r w:rsidRPr="007E18BF">
        <w:rPr>
          <w:b/>
          <w:bCs/>
          <w:spacing w:val="-6"/>
        </w:rPr>
        <w:t>1</w:t>
      </w:r>
      <w:r w:rsidRPr="007E18BF">
        <w:rPr>
          <w:rFonts w:hint="cs"/>
          <w:spacing w:val="-6"/>
          <w:rtl/>
          <w:lang w:bidi="ar-EG"/>
        </w:rPr>
        <w:t xml:space="preserve"> -</w:t>
      </w:r>
      <w:r w:rsidRPr="007E18BF">
        <w:rPr>
          <w:rFonts w:hint="cs"/>
          <w:spacing w:val="-6"/>
          <w:rtl/>
        </w:rPr>
        <w:t xml:space="preserve"> يطلق على مقسوم القدرة على المساحة اسم "كثافة تدفق القدرة" ويعبر عنها عادة بوحدة "الواط في المتر المربع" (الرمز: </w:t>
      </w:r>
      <w:r w:rsidRPr="007E18BF">
        <w:rPr>
          <w:spacing w:val="-6"/>
        </w:rPr>
        <w:t>W</w:t>
      </w:r>
      <w:r w:rsidR="00276EA2">
        <w:rPr>
          <w:spacing w:val="-6"/>
          <w:lang w:val="fr-FR"/>
        </w:rPr>
        <w:t>   </w:t>
      </w:r>
      <w:r w:rsidRPr="007E18BF">
        <w:rPr>
          <w:spacing w:val="-6"/>
        </w:rPr>
        <w:t>m</w:t>
      </w:r>
      <w:r w:rsidR="00276EA2" w:rsidRPr="00276EA2">
        <w:rPr>
          <w:spacing w:val="-6"/>
          <w:position w:val="6"/>
          <w:vertAlign w:val="superscript"/>
        </w:rPr>
        <w:t>–2</w:t>
      </w:r>
      <w:r w:rsidRPr="007E18BF">
        <w:rPr>
          <w:rFonts w:hint="cs"/>
          <w:spacing w:val="-6"/>
          <w:rtl/>
        </w:rPr>
        <w:t xml:space="preserve"> أو </w:t>
      </w:r>
      <w:r w:rsidRPr="007E18BF">
        <w:rPr>
          <w:spacing w:val="-6"/>
        </w:rPr>
        <w:t>W/m</w:t>
      </w:r>
      <w:r w:rsidRPr="007E18BF">
        <w:rPr>
          <w:spacing w:val="-6"/>
          <w:position w:val="6"/>
          <w:vertAlign w:val="superscript"/>
        </w:rPr>
        <w:t>2</w:t>
      </w:r>
      <w:r w:rsidRPr="007E18BF">
        <w:rPr>
          <w:rFonts w:hint="cs"/>
          <w:spacing w:val="-6"/>
          <w:rtl/>
        </w:rPr>
        <w:t>).</w:t>
      </w:r>
    </w:p>
    <w:p w:rsidR="00254A00" w:rsidRDefault="00254A00" w:rsidP="00D4596C">
      <w:pPr>
        <w:rPr>
          <w:rtl/>
        </w:rPr>
      </w:pPr>
      <w:r>
        <w:rPr>
          <w:rFonts w:hint="cs"/>
          <w:rtl/>
        </w:rPr>
        <w:t>ويطلق على مقسوم القدرة على عرض نطاق الترددات اسم "الكثافة الطيفية للقدرة" ويمكن أن يعبر عنها بوحدة</w:t>
      </w:r>
      <w:r w:rsidRPr="008C0FC2">
        <w:rPr>
          <w:rFonts w:hint="cs"/>
          <w:rtl/>
        </w:rPr>
        <w:t xml:space="preserve"> "الواط في الهرتز" </w:t>
      </w:r>
      <w:r w:rsidRPr="00F2607C">
        <w:rPr>
          <w:rFonts w:hint="cs"/>
          <w:spacing w:val="6"/>
          <w:rtl/>
        </w:rPr>
        <w:t xml:space="preserve">(الرمز: </w:t>
      </w:r>
      <w:r w:rsidRPr="00F2607C">
        <w:rPr>
          <w:spacing w:val="6"/>
        </w:rPr>
        <w:t>W · Hz</w:t>
      </w:r>
      <w:r w:rsidRPr="00F2607C">
        <w:rPr>
          <w:spacing w:val="6"/>
          <w:position w:val="6"/>
          <w:sz w:val="16"/>
        </w:rPr>
        <w:t>–1</w:t>
      </w:r>
      <w:r w:rsidRPr="00F2607C">
        <w:rPr>
          <w:rFonts w:hint="cs"/>
          <w:spacing w:val="6"/>
          <w:rtl/>
        </w:rPr>
        <w:t xml:space="preserve"> أو </w:t>
      </w:r>
      <w:r w:rsidRPr="00F2607C">
        <w:rPr>
          <w:spacing w:val="6"/>
        </w:rPr>
        <w:t>W/Hz</w:t>
      </w:r>
      <w:r w:rsidRPr="00F2607C">
        <w:rPr>
          <w:rFonts w:hint="cs"/>
          <w:spacing w:val="6"/>
          <w:rtl/>
        </w:rPr>
        <w:t>). ويمكن أن يعبر عنها أيضاً بوحدة تتناول أحد خصائص عرض النطاق في التقنية المعنية،</w:t>
      </w:r>
      <w:r w:rsidRPr="008C0FC2">
        <w:rPr>
          <w:rFonts w:hint="cs"/>
          <w:rtl/>
        </w:rPr>
        <w:t xml:space="preserve"> </w:t>
      </w:r>
      <w:r>
        <w:rPr>
          <w:rFonts w:hint="cs"/>
          <w:rtl/>
        </w:rPr>
        <w:t xml:space="preserve">كأن تكون </w:t>
      </w:r>
      <w:r w:rsidRPr="008C0FC2">
        <w:t>1</w:t>
      </w:r>
      <w:r w:rsidRPr="008C0FC2">
        <w:rPr>
          <w:rFonts w:hint="cs"/>
          <w:rtl/>
        </w:rPr>
        <w:t xml:space="preserve"> </w:t>
      </w:r>
      <w:r w:rsidRPr="008C0FC2">
        <w:t>kHz</w:t>
      </w:r>
      <w:r w:rsidRPr="008C0FC2">
        <w:rPr>
          <w:rFonts w:hint="cs"/>
          <w:rtl/>
        </w:rPr>
        <w:t xml:space="preserve"> أو </w:t>
      </w:r>
      <w:r w:rsidRPr="008C0FC2">
        <w:t>4</w:t>
      </w:r>
      <w:r w:rsidRPr="008C0FC2">
        <w:rPr>
          <w:rFonts w:hint="cs"/>
          <w:rtl/>
        </w:rPr>
        <w:t xml:space="preserve"> </w:t>
      </w:r>
      <w:r w:rsidRPr="008C0FC2">
        <w:t>kHz</w:t>
      </w:r>
      <w:r w:rsidRPr="008C0FC2">
        <w:rPr>
          <w:rFonts w:hint="cs"/>
          <w:rtl/>
        </w:rPr>
        <w:t xml:space="preserve"> في </w:t>
      </w:r>
      <w:r>
        <w:rPr>
          <w:rFonts w:hint="cs"/>
          <w:rtl/>
          <w:lang w:bidi="ar-EG"/>
        </w:rPr>
        <w:t>المهاتفة</w:t>
      </w:r>
      <w:r w:rsidRPr="008C0FC2">
        <w:rPr>
          <w:rFonts w:hint="cs"/>
          <w:rtl/>
        </w:rPr>
        <w:t xml:space="preserve"> التماثلية و</w:t>
      </w:r>
      <w:r w:rsidRPr="008C0FC2">
        <w:t>1</w:t>
      </w:r>
      <w:r w:rsidRPr="008C0FC2">
        <w:rPr>
          <w:rFonts w:hint="cs"/>
          <w:rtl/>
        </w:rPr>
        <w:t xml:space="preserve"> </w:t>
      </w:r>
      <w:r w:rsidRPr="008C0FC2">
        <w:t>MHz</w:t>
      </w:r>
      <w:r w:rsidRPr="008C0FC2">
        <w:rPr>
          <w:rFonts w:hint="cs"/>
          <w:rtl/>
        </w:rPr>
        <w:t xml:space="preserve"> في الإرسال الرقمي أو في التلفزيون؛ ويعبر بالتالي عن الكثافة الطيفية </w:t>
      </w:r>
      <w:r w:rsidRPr="00D73537">
        <w:rPr>
          <w:rFonts w:hint="cs"/>
          <w:spacing w:val="-6"/>
          <w:rtl/>
        </w:rPr>
        <w:t>للقدرة بوحدة "الواط في الكيلوهرت</w:t>
      </w:r>
      <w:r w:rsidRPr="00D73537">
        <w:rPr>
          <w:spacing w:val="-6"/>
          <w:rtl/>
        </w:rPr>
        <w:t>ز</w:t>
      </w:r>
      <w:r w:rsidRPr="00D73537">
        <w:rPr>
          <w:rFonts w:hint="cs"/>
          <w:spacing w:val="-6"/>
          <w:rtl/>
        </w:rPr>
        <w:t xml:space="preserve">" </w:t>
      </w:r>
      <w:r w:rsidRPr="00D73537">
        <w:rPr>
          <w:spacing w:val="-6"/>
        </w:rPr>
        <w:t>(W/kHz)</w:t>
      </w:r>
      <w:r w:rsidRPr="00D73537">
        <w:rPr>
          <w:rFonts w:hint="cs"/>
          <w:spacing w:val="-6"/>
          <w:rtl/>
        </w:rPr>
        <w:t xml:space="preserve"> أو "الواط في كل </w:t>
      </w:r>
      <w:r w:rsidRPr="00D73537">
        <w:rPr>
          <w:spacing w:val="-6"/>
        </w:rPr>
        <w:t>4</w:t>
      </w:r>
      <w:r w:rsidRPr="00D73537">
        <w:rPr>
          <w:rFonts w:hint="cs"/>
          <w:spacing w:val="-6"/>
          <w:rtl/>
        </w:rPr>
        <w:t xml:space="preserve"> كيلوهرت</w:t>
      </w:r>
      <w:r w:rsidRPr="00D73537">
        <w:rPr>
          <w:spacing w:val="-6"/>
          <w:rtl/>
        </w:rPr>
        <w:t>ز</w:t>
      </w:r>
      <w:r w:rsidRPr="00D73537">
        <w:rPr>
          <w:rFonts w:hint="cs"/>
          <w:spacing w:val="-6"/>
          <w:rtl/>
        </w:rPr>
        <w:t xml:space="preserve"> " </w:t>
      </w:r>
      <w:r w:rsidRPr="00D73537">
        <w:rPr>
          <w:spacing w:val="-6"/>
        </w:rPr>
        <w:t>(W/4 kHz)</w:t>
      </w:r>
      <w:r w:rsidRPr="00D73537">
        <w:rPr>
          <w:rFonts w:hint="cs"/>
          <w:spacing w:val="-6"/>
          <w:rtl/>
        </w:rPr>
        <w:t xml:space="preserve"> أو حتى "واط في </w:t>
      </w:r>
      <w:proofErr w:type="spellStart"/>
      <w:r w:rsidRPr="00D73537">
        <w:rPr>
          <w:rFonts w:hint="cs"/>
          <w:spacing w:val="-6"/>
          <w:rtl/>
        </w:rPr>
        <w:t>الميغاهرتز</w:t>
      </w:r>
      <w:proofErr w:type="spellEnd"/>
      <w:r w:rsidRPr="00D73537">
        <w:rPr>
          <w:rFonts w:hint="cs"/>
          <w:spacing w:val="-6"/>
          <w:rtl/>
        </w:rPr>
        <w:t xml:space="preserve">" </w:t>
      </w:r>
      <w:r w:rsidRPr="00D73537">
        <w:rPr>
          <w:spacing w:val="-6"/>
        </w:rPr>
        <w:t>(W/MHz)</w:t>
      </w:r>
      <w:r w:rsidRPr="00D73537">
        <w:rPr>
          <w:rFonts w:hint="cs"/>
          <w:spacing w:val="-6"/>
          <w:rtl/>
        </w:rPr>
        <w:t>.</w:t>
      </w:r>
    </w:p>
    <w:p w:rsidR="00254A00" w:rsidRDefault="00254A00" w:rsidP="00303EBE">
      <w:pPr>
        <w:rPr>
          <w:rtl/>
        </w:rPr>
      </w:pPr>
      <w:r w:rsidRPr="00386860">
        <w:rPr>
          <w:rFonts w:hint="cs"/>
          <w:spacing w:val="6"/>
          <w:rtl/>
        </w:rPr>
        <w:t>وليس لمقسوم القدرة على الحرارة، المستعمل بصفة خاصة في حالة قدرات الضوضاء، اس</w:t>
      </w:r>
      <w:r w:rsidR="00386860" w:rsidRPr="00386860">
        <w:rPr>
          <w:rFonts w:hint="cs"/>
          <w:spacing w:val="6"/>
          <w:rtl/>
          <w:lang w:bidi="ar-EG"/>
        </w:rPr>
        <w:t>‍</w:t>
      </w:r>
      <w:r w:rsidRPr="00386860">
        <w:rPr>
          <w:rFonts w:hint="cs"/>
          <w:spacing w:val="6"/>
          <w:rtl/>
        </w:rPr>
        <w:t>ماً خاصاً. ويعبر عنه عادة بوحدة</w:t>
      </w:r>
      <w:r>
        <w:rPr>
          <w:rFonts w:hint="cs"/>
          <w:rtl/>
        </w:rPr>
        <w:t xml:space="preserve"> "واط لكل كلفين" (الرمز: </w:t>
      </w:r>
      <w:r>
        <w:t>W · K</w:t>
      </w:r>
      <w:r>
        <w:rPr>
          <w:position w:val="6"/>
          <w:sz w:val="16"/>
        </w:rPr>
        <w:t>–1</w:t>
      </w:r>
      <w:r>
        <w:rPr>
          <w:rFonts w:hint="cs"/>
          <w:rtl/>
        </w:rPr>
        <w:t xml:space="preserve"> أو </w:t>
      </w:r>
      <w:r>
        <w:t>W/K</w:t>
      </w:r>
      <w:r>
        <w:rPr>
          <w:rFonts w:hint="cs"/>
          <w:rtl/>
        </w:rPr>
        <w:t>).</w:t>
      </w:r>
    </w:p>
    <w:p w:rsidR="00254A00" w:rsidRPr="00663A49" w:rsidRDefault="00254A00" w:rsidP="00EB29E9">
      <w:pPr>
        <w:pStyle w:val="Note"/>
        <w:rPr>
          <w:rtl/>
        </w:rPr>
      </w:pPr>
      <w:r>
        <w:rPr>
          <w:rFonts w:hint="cs"/>
          <w:b/>
          <w:bCs/>
          <w:rtl/>
        </w:rPr>
        <w:t>ال</w:t>
      </w:r>
      <w:r w:rsidRPr="00663A49">
        <w:rPr>
          <w:rFonts w:hint="cs"/>
          <w:b/>
          <w:bCs/>
          <w:rtl/>
        </w:rPr>
        <w:t xml:space="preserve">ملاحظة </w:t>
      </w:r>
      <w:r w:rsidRPr="00663A49">
        <w:rPr>
          <w:b/>
          <w:bCs/>
        </w:rPr>
        <w:t>2</w:t>
      </w:r>
      <w:r w:rsidRPr="00663A49">
        <w:rPr>
          <w:rFonts w:hint="cs"/>
          <w:rtl/>
        </w:rPr>
        <w:t xml:space="preserve"> - يمكن في بعض الحالات </w:t>
      </w:r>
      <w:r>
        <w:rPr>
          <w:rFonts w:hint="cs"/>
          <w:rtl/>
        </w:rPr>
        <w:t>استعمال</w:t>
      </w:r>
      <w:r w:rsidRPr="00663A49">
        <w:rPr>
          <w:rFonts w:hint="cs"/>
          <w:rtl/>
        </w:rPr>
        <w:t xml:space="preserve"> تركيبة مؤلفة من عدة أنماط من كثافة القدرة، على سبيل المثال "</w:t>
      </w:r>
      <w:r>
        <w:rPr>
          <w:rFonts w:hint="cs"/>
          <w:rtl/>
        </w:rPr>
        <w:t>الكثافة</w:t>
      </w:r>
      <w:r w:rsidRPr="00663A49">
        <w:rPr>
          <w:rFonts w:hint="cs"/>
          <w:rtl/>
        </w:rPr>
        <w:t xml:space="preserve"> الطيفية </w:t>
      </w:r>
      <w:r>
        <w:rPr>
          <w:rFonts w:hint="cs"/>
          <w:rtl/>
        </w:rPr>
        <w:t>لتدفق</w:t>
      </w:r>
      <w:r w:rsidRPr="00663A49">
        <w:rPr>
          <w:rFonts w:hint="cs"/>
          <w:rtl/>
        </w:rPr>
        <w:t xml:space="preserve"> </w:t>
      </w:r>
      <w:r>
        <w:rPr>
          <w:rFonts w:hint="cs"/>
          <w:rtl/>
        </w:rPr>
        <w:t>القدرة</w:t>
      </w:r>
      <w:r w:rsidRPr="00663A49">
        <w:rPr>
          <w:rFonts w:hint="cs"/>
          <w:rtl/>
        </w:rPr>
        <w:t xml:space="preserve">" التي يعبر </w:t>
      </w:r>
      <w:r>
        <w:rPr>
          <w:rFonts w:hint="cs"/>
          <w:rtl/>
        </w:rPr>
        <w:t xml:space="preserve">عنها بوحدة </w:t>
      </w:r>
      <w:r w:rsidRPr="00663A49">
        <w:rPr>
          <w:rFonts w:hint="cs"/>
          <w:rtl/>
        </w:rPr>
        <w:t>"الواط في المتر المربع وفي الهرتز"</w:t>
      </w:r>
      <w:r>
        <w:rPr>
          <w:rFonts w:hint="cs"/>
          <w:rtl/>
        </w:rPr>
        <w:t xml:space="preserve"> </w:t>
      </w:r>
      <w:r w:rsidRPr="00663A49">
        <w:rPr>
          <w:rFonts w:hint="cs"/>
          <w:rtl/>
        </w:rPr>
        <w:t xml:space="preserve">(الرمز: </w:t>
      </w:r>
      <w:r w:rsidRPr="00663A49">
        <w:t>W · m</w:t>
      </w:r>
      <w:r w:rsidRPr="00405ADC">
        <w:rPr>
          <w:vertAlign w:val="superscript"/>
        </w:rPr>
        <w:t>–2</w:t>
      </w:r>
      <w:r w:rsidRPr="00663A49">
        <w:t> · Hz</w:t>
      </w:r>
      <w:r w:rsidRPr="00405ADC">
        <w:rPr>
          <w:vertAlign w:val="superscript"/>
        </w:rPr>
        <w:t>–1</w:t>
      </w:r>
      <w:r w:rsidRPr="00663A49">
        <w:rPr>
          <w:rFonts w:hint="cs"/>
          <w:rtl/>
        </w:rPr>
        <w:t xml:space="preserve"> أو </w:t>
      </w:r>
      <w:r w:rsidRPr="00663A49">
        <w:t>W/(m</w:t>
      </w:r>
      <w:r w:rsidRPr="00405ADC">
        <w:rPr>
          <w:vertAlign w:val="superscript"/>
        </w:rPr>
        <w:t>2</w:t>
      </w:r>
      <w:r w:rsidRPr="00663A49">
        <w:t xml:space="preserve"> · Hz)</w:t>
      </w:r>
      <w:r w:rsidRPr="00663A49">
        <w:rPr>
          <w:rFonts w:hint="cs"/>
          <w:rtl/>
        </w:rPr>
        <w:t>).</w:t>
      </w:r>
    </w:p>
    <w:p w:rsidR="00254A00" w:rsidRPr="009534B7" w:rsidRDefault="00254A00" w:rsidP="00DE6B20">
      <w:pPr>
        <w:pStyle w:val="Heading2"/>
        <w:rPr>
          <w:rtl/>
          <w:lang w:bidi="ar-EG"/>
        </w:rPr>
      </w:pPr>
      <w:bookmarkStart w:id="19" w:name="_Toc459195434"/>
      <w:r w:rsidRPr="009534B7">
        <w:t>4.6</w:t>
      </w:r>
      <w:r w:rsidRPr="009534B7">
        <w:tab/>
      </w:r>
      <w:r>
        <w:rPr>
          <w:rFonts w:hint="cs"/>
          <w:rtl/>
        </w:rPr>
        <w:t>السوية</w:t>
      </w:r>
      <w:r w:rsidRPr="009534B7">
        <w:rPr>
          <w:rFonts w:hint="cs"/>
          <w:rtl/>
        </w:rPr>
        <w:t xml:space="preserve"> المطلقة لكثافة القدرة</w:t>
      </w:r>
      <w:bookmarkEnd w:id="19"/>
    </w:p>
    <w:p w:rsidR="00254A00" w:rsidRDefault="00254A00" w:rsidP="00254A00">
      <w:pPr>
        <w:spacing w:line="187" w:lineRule="auto"/>
      </w:pPr>
      <w:r w:rsidRPr="002E197F">
        <w:rPr>
          <w:rFonts w:hint="cs"/>
          <w:i/>
          <w:iCs/>
          <w:rtl/>
        </w:rPr>
        <w:t>التعريف</w:t>
      </w:r>
      <w:r>
        <w:rPr>
          <w:rFonts w:hint="cs"/>
          <w:i/>
          <w:iCs/>
          <w:rtl/>
        </w:rPr>
        <w:t>:</w:t>
      </w:r>
      <w:r>
        <w:rPr>
          <w:rFonts w:hint="cs"/>
          <w:rtl/>
        </w:rPr>
        <w:t xml:space="preserve"> تعبير في شكل </w:t>
      </w:r>
      <w:r w:rsidRPr="00CF0C9A">
        <w:rPr>
          <w:rFonts w:ascii="Arial Unicode MS" w:hAnsi="Arial Unicode MS"/>
          <w:color w:val="000000"/>
          <w:sz w:val="30"/>
          <w:rtl/>
        </w:rPr>
        <w:t>لوغاريتمي</w:t>
      </w:r>
      <w:r>
        <w:rPr>
          <w:rFonts w:hint="cs"/>
          <w:rtl/>
        </w:rPr>
        <w:t xml:space="preserve">، يقدَّر عادة </w:t>
      </w:r>
      <w:proofErr w:type="spellStart"/>
      <w:r>
        <w:rPr>
          <w:rFonts w:hint="cs"/>
          <w:rtl/>
        </w:rPr>
        <w:t>بالديسيبل</w:t>
      </w:r>
      <w:proofErr w:type="spellEnd"/>
      <w:r>
        <w:rPr>
          <w:rFonts w:hint="cs"/>
          <w:rtl/>
        </w:rPr>
        <w:t>، عن النسبة بين كثافة القدرة عند نقطة معينة وكثافة القدرة المرجعية.</w:t>
      </w:r>
    </w:p>
    <w:p w:rsidR="00254A00" w:rsidRPr="00564E2C" w:rsidRDefault="00254A00" w:rsidP="00691139">
      <w:pPr>
        <w:pStyle w:val="Note"/>
        <w:rPr>
          <w:rtl/>
        </w:rPr>
      </w:pPr>
      <w:r w:rsidRPr="00691139">
        <w:rPr>
          <w:rFonts w:hint="cs"/>
          <w:b/>
          <w:bCs/>
          <w:spacing w:val="6"/>
          <w:rtl/>
        </w:rPr>
        <w:t xml:space="preserve">الملاحظة </w:t>
      </w:r>
      <w:r w:rsidRPr="00691139">
        <w:rPr>
          <w:b/>
          <w:bCs/>
          <w:spacing w:val="6"/>
        </w:rPr>
        <w:t>1</w:t>
      </w:r>
      <w:r w:rsidRPr="00691139">
        <w:rPr>
          <w:rFonts w:hint="cs"/>
          <w:spacing w:val="6"/>
          <w:rtl/>
        </w:rPr>
        <w:t xml:space="preserve"> - إذا كانت كثافة تدفق القدرة المرجعية مقدّرة بالواط في المتر المربع مثلاً فإن السويات المطلقة لكثافة تدفق القدرة يعبَّر عنها</w:t>
      </w:r>
      <w:r>
        <w:rPr>
          <w:rFonts w:hint="cs"/>
          <w:rtl/>
        </w:rPr>
        <w:t xml:space="preserve"> </w:t>
      </w:r>
      <w:r w:rsidR="00691139" w:rsidRPr="00564E2C">
        <w:rPr>
          <w:rFonts w:hint="cs"/>
          <w:rtl/>
        </w:rPr>
        <w:t>"</w:t>
      </w:r>
      <w:r>
        <w:rPr>
          <w:rFonts w:hint="cs"/>
          <w:rtl/>
        </w:rPr>
        <w:t>بوحدة</w:t>
      </w:r>
      <w:r w:rsidRPr="00564E2C">
        <w:rPr>
          <w:rFonts w:hint="cs"/>
          <w:rtl/>
        </w:rPr>
        <w:t xml:space="preserve"> </w:t>
      </w:r>
      <w:proofErr w:type="spellStart"/>
      <w:r w:rsidRPr="00564E2C">
        <w:rPr>
          <w:rFonts w:hint="cs"/>
          <w:rtl/>
        </w:rPr>
        <w:t>الديسيبل</w:t>
      </w:r>
      <w:proofErr w:type="spellEnd"/>
      <w:r w:rsidRPr="00564E2C">
        <w:rPr>
          <w:rFonts w:hint="cs"/>
          <w:rtl/>
        </w:rPr>
        <w:t xml:space="preserve"> بالنسبة إلى</w:t>
      </w:r>
      <w:r>
        <w:rPr>
          <w:rFonts w:hint="cs"/>
          <w:rtl/>
        </w:rPr>
        <w:t xml:space="preserve"> الواط </w:t>
      </w:r>
      <w:r w:rsidRPr="00564E2C">
        <w:rPr>
          <w:rFonts w:hint="cs"/>
          <w:rtl/>
        </w:rPr>
        <w:t xml:space="preserve">في المتر المربع" (الرمز: </w:t>
      </w:r>
      <w:r w:rsidRPr="00564E2C">
        <w:t>dB(W/m</w:t>
      </w:r>
      <w:r w:rsidRPr="00564E2C">
        <w:rPr>
          <w:vertAlign w:val="superscript"/>
        </w:rPr>
        <w:t>2</w:t>
      </w:r>
      <w:r w:rsidRPr="00564E2C">
        <w:t>)</w:t>
      </w:r>
      <w:r w:rsidRPr="00564E2C">
        <w:rPr>
          <w:rFonts w:hint="cs"/>
          <w:rtl/>
        </w:rPr>
        <w:t>)).</w:t>
      </w:r>
    </w:p>
    <w:p w:rsidR="00254A00" w:rsidRPr="00564E2C" w:rsidRDefault="00254A00" w:rsidP="00BE69EE">
      <w:pPr>
        <w:rPr>
          <w:rtl/>
        </w:rPr>
      </w:pPr>
      <w:r w:rsidRPr="00564E2C">
        <w:rPr>
          <w:rFonts w:hint="cs"/>
          <w:rtl/>
        </w:rPr>
        <w:t xml:space="preserve">وبالمثل، إذا </w:t>
      </w:r>
      <w:r>
        <w:rPr>
          <w:rFonts w:hint="cs"/>
          <w:rtl/>
        </w:rPr>
        <w:t xml:space="preserve">كانت الكثافة الطيفية المرجعية للقدرة مقدّرة بالواط في الهرتز فإن </w:t>
      </w:r>
      <w:r w:rsidRPr="00564E2C">
        <w:rPr>
          <w:rFonts w:hint="cs"/>
          <w:rtl/>
        </w:rPr>
        <w:t xml:space="preserve">السويات المطلقة للكثافة الطيفية للقدرة </w:t>
      </w:r>
      <w:r>
        <w:rPr>
          <w:rFonts w:hint="cs"/>
          <w:rtl/>
        </w:rPr>
        <w:t>يعبَّر عنها بوحدة "</w:t>
      </w:r>
      <w:proofErr w:type="spellStart"/>
      <w:r>
        <w:rPr>
          <w:rFonts w:hint="cs"/>
          <w:rtl/>
        </w:rPr>
        <w:t>الديسيبل</w:t>
      </w:r>
      <w:proofErr w:type="spellEnd"/>
      <w:r>
        <w:rPr>
          <w:rFonts w:hint="cs"/>
          <w:rtl/>
        </w:rPr>
        <w:t xml:space="preserve"> </w:t>
      </w:r>
      <w:r w:rsidRPr="00564E2C">
        <w:rPr>
          <w:rFonts w:hint="cs"/>
          <w:rtl/>
        </w:rPr>
        <w:t>بالنسبة</w:t>
      </w:r>
      <w:r>
        <w:rPr>
          <w:rFonts w:hint="cs"/>
          <w:rtl/>
        </w:rPr>
        <w:t xml:space="preserve"> إلى الواط في ال</w:t>
      </w:r>
      <w:r w:rsidRPr="00564E2C">
        <w:rPr>
          <w:rFonts w:hint="cs"/>
          <w:rtl/>
        </w:rPr>
        <w:t xml:space="preserve">هرتز" (الرمز: </w:t>
      </w:r>
      <w:r w:rsidRPr="00564E2C">
        <w:t>dB(W/Hz)</w:t>
      </w:r>
      <w:r w:rsidRPr="00564E2C">
        <w:rPr>
          <w:rFonts w:hint="cs"/>
          <w:rtl/>
        </w:rPr>
        <w:t>)</w:t>
      </w:r>
      <w:r>
        <w:rPr>
          <w:rFonts w:hint="cs"/>
          <w:rtl/>
        </w:rPr>
        <w:t>.</w:t>
      </w:r>
    </w:p>
    <w:p w:rsidR="00254A00" w:rsidRPr="00564E2C" w:rsidRDefault="00254A00" w:rsidP="00BE69EE">
      <w:pPr>
        <w:rPr>
          <w:rtl/>
        </w:rPr>
      </w:pPr>
      <w:r w:rsidRPr="00564E2C">
        <w:rPr>
          <w:rFonts w:hint="cs"/>
          <w:rtl/>
        </w:rPr>
        <w:t xml:space="preserve">وإذا </w:t>
      </w:r>
      <w:r>
        <w:rPr>
          <w:rFonts w:hint="cs"/>
          <w:rtl/>
        </w:rPr>
        <w:t xml:space="preserve">كانت كثافة القدرة المرجعية في وحدة الحرارة مقدَّرة بالواط في كل كلفين فإن السويات المطلقة لكثافة القدرة </w:t>
      </w:r>
      <w:r w:rsidRPr="00564E2C">
        <w:rPr>
          <w:rFonts w:hint="cs"/>
          <w:rtl/>
        </w:rPr>
        <w:t xml:space="preserve">في كل وحدة حرارة </w:t>
      </w:r>
      <w:r>
        <w:rPr>
          <w:rFonts w:hint="cs"/>
          <w:rtl/>
        </w:rPr>
        <w:t>يعبَّر عنها بوحدة</w:t>
      </w:r>
      <w:r w:rsidRPr="00564E2C">
        <w:rPr>
          <w:rFonts w:hint="cs"/>
          <w:rtl/>
        </w:rPr>
        <w:t xml:space="preserve"> "</w:t>
      </w:r>
      <w:proofErr w:type="spellStart"/>
      <w:r w:rsidRPr="00564E2C">
        <w:rPr>
          <w:rFonts w:hint="cs"/>
          <w:rtl/>
        </w:rPr>
        <w:t>الديسيبل</w:t>
      </w:r>
      <w:proofErr w:type="spellEnd"/>
      <w:r>
        <w:rPr>
          <w:rFonts w:hint="cs"/>
          <w:rtl/>
        </w:rPr>
        <w:t xml:space="preserve"> بالنسبة إلى الواط في الكلفين</w:t>
      </w:r>
      <w:r w:rsidRPr="00564E2C">
        <w:rPr>
          <w:rFonts w:hint="cs"/>
          <w:rtl/>
        </w:rPr>
        <w:t xml:space="preserve">" (الرمز: </w:t>
      </w:r>
      <w:r w:rsidRPr="00564E2C">
        <w:t>dB(W/K)</w:t>
      </w:r>
      <w:r w:rsidRPr="00564E2C">
        <w:rPr>
          <w:rFonts w:hint="cs"/>
          <w:rtl/>
        </w:rPr>
        <w:t>)</w:t>
      </w:r>
      <w:r>
        <w:rPr>
          <w:rFonts w:hint="cs"/>
          <w:rtl/>
        </w:rPr>
        <w:t>.</w:t>
      </w:r>
    </w:p>
    <w:p w:rsidR="00254A00" w:rsidRPr="00E5593A" w:rsidRDefault="00254A00" w:rsidP="00BE69EE">
      <w:pPr>
        <w:rPr>
          <w:b/>
          <w:bCs/>
          <w:rtl/>
          <w:lang w:bidi="ar-EG"/>
        </w:rPr>
      </w:pPr>
      <w:r>
        <w:rPr>
          <w:rFonts w:hint="cs"/>
          <w:rtl/>
        </w:rPr>
        <w:lastRenderedPageBreak/>
        <w:t>و</w:t>
      </w:r>
      <w:r w:rsidRPr="00564E2C">
        <w:rPr>
          <w:rFonts w:hint="cs"/>
          <w:rtl/>
        </w:rPr>
        <w:t>يمكن</w:t>
      </w:r>
      <w:r>
        <w:rPr>
          <w:rFonts w:hint="cs"/>
          <w:rtl/>
        </w:rPr>
        <w:t xml:space="preserve"> بسهولة توسيع</w:t>
      </w:r>
      <w:r w:rsidRPr="00564E2C">
        <w:rPr>
          <w:rFonts w:hint="cs"/>
          <w:rtl/>
        </w:rPr>
        <w:t xml:space="preserve"> استعمال هذا الترميز </w:t>
      </w:r>
      <w:r>
        <w:rPr>
          <w:rFonts w:hint="cs"/>
          <w:rtl/>
        </w:rPr>
        <w:t xml:space="preserve">ليشمل مجموعة من الكثافات، حيث يعبَّر مثلاً </w:t>
      </w:r>
      <w:r w:rsidRPr="00E5593A">
        <w:rPr>
          <w:rFonts w:hint="cs"/>
          <w:rtl/>
        </w:rPr>
        <w:t xml:space="preserve">عن السويات المطلقة للكثافة الطيفية لتدفق </w:t>
      </w:r>
      <w:r>
        <w:rPr>
          <w:rFonts w:hint="cs"/>
          <w:rtl/>
        </w:rPr>
        <w:t>القدرة بوحدة "</w:t>
      </w:r>
      <w:proofErr w:type="spellStart"/>
      <w:r>
        <w:rPr>
          <w:rFonts w:hint="cs"/>
          <w:rtl/>
        </w:rPr>
        <w:t>الديسبل</w:t>
      </w:r>
      <w:proofErr w:type="spellEnd"/>
      <w:r>
        <w:rPr>
          <w:rFonts w:hint="cs"/>
          <w:rtl/>
        </w:rPr>
        <w:t xml:space="preserve"> بالنسبة إلى الواط في المتر المربع وفي الهرتز</w:t>
      </w:r>
      <w:r w:rsidRPr="00E5593A">
        <w:rPr>
          <w:rFonts w:hint="cs"/>
          <w:rtl/>
        </w:rPr>
        <w:t xml:space="preserve">" ويشار إليها </w:t>
      </w:r>
      <w:r>
        <w:rPr>
          <w:rFonts w:hint="cs"/>
          <w:rtl/>
        </w:rPr>
        <w:t>ب</w:t>
      </w:r>
      <w:r w:rsidRPr="00E5593A">
        <w:rPr>
          <w:rFonts w:hint="cs"/>
          <w:rtl/>
        </w:rPr>
        <w:t>الرمز</w:t>
      </w:r>
      <w:r>
        <w:rPr>
          <w:rFonts w:hint="cs"/>
          <w:rtl/>
        </w:rPr>
        <w:t xml:space="preserve"> </w:t>
      </w:r>
      <w:r>
        <w:t>dB(W/(m</w:t>
      </w:r>
      <w:r>
        <w:rPr>
          <w:position w:val="6"/>
          <w:sz w:val="16"/>
        </w:rPr>
        <w:t>2</w:t>
      </w:r>
      <w:r>
        <w:t xml:space="preserve"> · MHz))</w:t>
      </w:r>
      <w:r w:rsidRPr="00E5593A">
        <w:rPr>
          <w:rFonts w:hint="cs"/>
          <w:rtl/>
        </w:rPr>
        <w:t xml:space="preserve">. ومن </w:t>
      </w:r>
      <w:r>
        <w:rPr>
          <w:rFonts w:hint="cs"/>
          <w:rtl/>
        </w:rPr>
        <w:t>ال</w:t>
      </w:r>
      <w:r w:rsidRPr="00E5593A">
        <w:rPr>
          <w:rFonts w:hint="cs"/>
          <w:rtl/>
        </w:rPr>
        <w:t xml:space="preserve">أمثلة </w:t>
      </w:r>
      <w:r>
        <w:rPr>
          <w:rFonts w:hint="cs"/>
          <w:rtl/>
        </w:rPr>
        <w:t>على ذلك</w:t>
      </w:r>
      <w:r w:rsidRPr="00E5593A">
        <w:rPr>
          <w:rFonts w:hint="cs"/>
          <w:rtl/>
        </w:rPr>
        <w:t xml:space="preserve">: </w:t>
      </w:r>
      <w:r w:rsidRPr="00E5593A">
        <w:t>dB(W/(m</w:t>
      </w:r>
      <w:r w:rsidRPr="00E5593A">
        <w:rPr>
          <w:position w:val="6"/>
          <w:sz w:val="16"/>
        </w:rPr>
        <w:t>2</w:t>
      </w:r>
      <w:r w:rsidRPr="00E5593A">
        <w:t xml:space="preserve"> · MHz))</w:t>
      </w:r>
      <w:r w:rsidRPr="00E5593A">
        <w:rPr>
          <w:rFonts w:hint="cs"/>
          <w:rtl/>
        </w:rPr>
        <w:t xml:space="preserve"> </w:t>
      </w:r>
      <w:r>
        <w:rPr>
          <w:rFonts w:hint="cs"/>
          <w:rtl/>
        </w:rPr>
        <w:t>و</w:t>
      </w:r>
      <w:r w:rsidRPr="00E5593A">
        <w:t>dB(W/(m</w:t>
      </w:r>
      <w:r w:rsidRPr="00E5593A">
        <w:rPr>
          <w:position w:val="6"/>
          <w:sz w:val="16"/>
        </w:rPr>
        <w:t>2</w:t>
      </w:r>
      <w:r w:rsidRPr="00E5593A">
        <w:t xml:space="preserve"> · 4 kHz))</w:t>
      </w:r>
      <w:r>
        <w:rPr>
          <w:rFonts w:hint="cs"/>
          <w:rtl/>
          <w:lang w:bidi="ar-EG"/>
        </w:rPr>
        <w:t>.</w:t>
      </w:r>
    </w:p>
    <w:p w:rsidR="00254A00" w:rsidRPr="009534B7" w:rsidRDefault="00254A00" w:rsidP="00E460B1">
      <w:pPr>
        <w:pStyle w:val="Heading2"/>
        <w:rPr>
          <w:rtl/>
        </w:rPr>
      </w:pPr>
      <w:bookmarkStart w:id="20" w:name="_Toc459195435"/>
      <w:r w:rsidRPr="009534B7">
        <w:t>5.6</w:t>
      </w:r>
      <w:r w:rsidRPr="009534B7">
        <w:tab/>
      </w:r>
      <w:r>
        <w:rPr>
          <w:rFonts w:hint="cs"/>
          <w:rtl/>
        </w:rPr>
        <w:t>السوية</w:t>
      </w:r>
      <w:r w:rsidRPr="009534B7">
        <w:rPr>
          <w:rFonts w:hint="cs"/>
          <w:rtl/>
        </w:rPr>
        <w:t xml:space="preserve"> المطلقة للتوتر</w:t>
      </w:r>
      <w:bookmarkEnd w:id="20"/>
    </w:p>
    <w:p w:rsidR="00254A00" w:rsidRPr="00655174" w:rsidRDefault="00254A00" w:rsidP="00655174">
      <w:pPr>
        <w:rPr>
          <w:spacing w:val="-6"/>
          <w:rtl/>
        </w:rPr>
      </w:pPr>
      <w:r w:rsidRPr="00655174">
        <w:rPr>
          <w:rFonts w:hint="cs"/>
          <w:spacing w:val="-6"/>
          <w:rtl/>
        </w:rPr>
        <w:t xml:space="preserve">السوية المطلقة للتوتر هي النسبة، التي يعبر عنها عادة بواسطة </w:t>
      </w:r>
      <w:proofErr w:type="spellStart"/>
      <w:r w:rsidRPr="00655174">
        <w:rPr>
          <w:rFonts w:hint="cs"/>
          <w:spacing w:val="-6"/>
          <w:rtl/>
        </w:rPr>
        <w:t>الديسيبل</w:t>
      </w:r>
      <w:proofErr w:type="spellEnd"/>
      <w:r w:rsidRPr="00655174">
        <w:rPr>
          <w:rFonts w:hint="cs"/>
          <w:spacing w:val="-6"/>
          <w:rtl/>
        </w:rPr>
        <w:t>، بين توتر الإشارة عند نقطة في قناة الإرسال والتوتر المرجعي المحدد.</w:t>
      </w:r>
    </w:p>
    <w:p w:rsidR="00254A00" w:rsidRPr="00A16B20" w:rsidRDefault="00254A00" w:rsidP="00655174">
      <w:pPr>
        <w:rPr>
          <w:rtl/>
        </w:rPr>
      </w:pPr>
      <w:r w:rsidRPr="00840E66">
        <w:rPr>
          <w:rFonts w:hint="cs"/>
          <w:rtl/>
        </w:rPr>
        <w:t xml:space="preserve">ويجب في كل </w:t>
      </w:r>
      <w:r>
        <w:rPr>
          <w:rFonts w:hint="cs"/>
          <w:rtl/>
        </w:rPr>
        <w:t>حالة</w:t>
      </w:r>
      <w:r w:rsidRPr="00840E66">
        <w:rPr>
          <w:rFonts w:hint="cs"/>
          <w:rtl/>
        </w:rPr>
        <w:t xml:space="preserve"> تحديد طبيعة التوتر</w:t>
      </w:r>
      <w:r>
        <w:rPr>
          <w:rFonts w:hint="cs"/>
          <w:rtl/>
        </w:rPr>
        <w:t>، كالقيمة الفعالة، أي جذر متوسط التربيع</w:t>
      </w:r>
      <w:r w:rsidRPr="00840E66">
        <w:rPr>
          <w:rFonts w:hint="cs"/>
          <w:rtl/>
        </w:rPr>
        <w:t xml:space="preserve"> </w:t>
      </w:r>
      <w:r w:rsidRPr="00840E66">
        <w:t>(</w:t>
      </w:r>
      <w:proofErr w:type="spellStart"/>
      <w:r w:rsidRPr="00840E66">
        <w:t>r.m.s</w:t>
      </w:r>
      <w:proofErr w:type="spellEnd"/>
      <w:r w:rsidRPr="00840E66">
        <w:t>.)</w:t>
      </w:r>
      <w:r>
        <w:rPr>
          <w:rFonts w:hint="cs"/>
          <w:rtl/>
        </w:rPr>
        <w:t>، مثلاً.</w:t>
      </w:r>
    </w:p>
    <w:p w:rsidR="00254A00" w:rsidRPr="00E15254" w:rsidRDefault="00254A00" w:rsidP="009A153E">
      <w:pPr>
        <w:rPr>
          <w:rtl/>
        </w:rPr>
      </w:pPr>
      <w:r w:rsidRPr="00E15254">
        <w:rPr>
          <w:rFonts w:hint="cs"/>
          <w:rtl/>
        </w:rPr>
        <w:t>و</w:t>
      </w:r>
      <w:r>
        <w:rPr>
          <w:rFonts w:hint="cs"/>
          <w:rtl/>
        </w:rPr>
        <w:t xml:space="preserve">بصفة عامة، يعتمد </w:t>
      </w:r>
      <w:r w:rsidRPr="00E15254">
        <w:rPr>
          <w:rFonts w:hint="cs"/>
          <w:rtl/>
        </w:rPr>
        <w:t>توتر</w:t>
      </w:r>
      <w:r>
        <w:rPr>
          <w:rFonts w:hint="cs"/>
          <w:rtl/>
        </w:rPr>
        <w:t xml:space="preserve"> مرجعي</w:t>
      </w:r>
      <w:r w:rsidRPr="00E15254">
        <w:rPr>
          <w:rFonts w:hint="cs"/>
          <w:rtl/>
        </w:rPr>
        <w:t xml:space="preserve"> قيم</w:t>
      </w:r>
      <w:r>
        <w:rPr>
          <w:rFonts w:hint="cs"/>
          <w:rtl/>
        </w:rPr>
        <w:t xml:space="preserve">ته </w:t>
      </w:r>
      <w:r w:rsidRPr="00E15254">
        <w:rPr>
          <w:rFonts w:hint="cs"/>
          <w:rtl/>
        </w:rPr>
        <w:t xml:space="preserve">الفعالة </w:t>
      </w:r>
      <w:r w:rsidRPr="00E15254">
        <w:t>(</w:t>
      </w:r>
      <w:proofErr w:type="spellStart"/>
      <w:r w:rsidRPr="00E15254">
        <w:t>r.m.s</w:t>
      </w:r>
      <w:proofErr w:type="spellEnd"/>
      <w:r w:rsidRPr="00E15254">
        <w:t>.)</w:t>
      </w:r>
      <w:r w:rsidRPr="00E15254">
        <w:rPr>
          <w:rFonts w:hint="cs"/>
          <w:rtl/>
        </w:rPr>
        <w:t xml:space="preserve"> </w:t>
      </w:r>
      <w:r w:rsidRPr="00E15254">
        <w:t>0,775</w:t>
      </w:r>
      <w:r w:rsidRPr="00E15254">
        <w:rPr>
          <w:rFonts w:hint="cs"/>
          <w:rtl/>
        </w:rPr>
        <w:t xml:space="preserve"> </w:t>
      </w:r>
      <w:r>
        <w:rPr>
          <w:rFonts w:hint="cs"/>
          <w:rtl/>
        </w:rPr>
        <w:t>فلط</w:t>
      </w:r>
      <w:r w:rsidRPr="00E15254">
        <w:rPr>
          <w:rFonts w:hint="cs"/>
          <w:rtl/>
        </w:rPr>
        <w:t xml:space="preserve"> </w:t>
      </w:r>
      <w:r w:rsidRPr="00E15254">
        <w:t>(volt)</w:t>
      </w:r>
      <w:r>
        <w:rPr>
          <w:rFonts w:hint="cs"/>
          <w:rtl/>
        </w:rPr>
        <w:t xml:space="preserve">، ويساوي </w:t>
      </w:r>
      <w:r w:rsidRPr="00E15254">
        <w:rPr>
          <w:rFonts w:hint="cs"/>
          <w:rtl/>
        </w:rPr>
        <w:t xml:space="preserve">قدرة </w:t>
      </w:r>
      <w:r w:rsidRPr="00E15254">
        <w:t>1</w:t>
      </w:r>
      <w:r w:rsidRPr="00E15254">
        <w:rPr>
          <w:rFonts w:hint="cs"/>
          <w:rtl/>
        </w:rPr>
        <w:t xml:space="preserve"> </w:t>
      </w:r>
      <w:r>
        <w:rPr>
          <w:rFonts w:hint="cs"/>
          <w:rtl/>
        </w:rPr>
        <w:t>م</w:t>
      </w:r>
      <w:r w:rsidR="003D1B2A">
        <w:rPr>
          <w:rFonts w:hint="cs"/>
          <w:rtl/>
        </w:rPr>
        <w:t>يل</w:t>
      </w:r>
      <w:r>
        <w:rPr>
          <w:rFonts w:hint="cs"/>
          <w:rtl/>
        </w:rPr>
        <w:t>لي واط</w:t>
      </w:r>
      <w:r w:rsidRPr="00E15254">
        <w:rPr>
          <w:rFonts w:hint="cs"/>
          <w:rtl/>
        </w:rPr>
        <w:t xml:space="preserve"> م</w:t>
      </w:r>
      <w:r>
        <w:rPr>
          <w:rFonts w:hint="cs"/>
          <w:rtl/>
        </w:rPr>
        <w:t xml:space="preserve">تبددة </w:t>
      </w:r>
      <w:r w:rsidRPr="00E15254">
        <w:rPr>
          <w:rFonts w:hint="cs"/>
          <w:rtl/>
        </w:rPr>
        <w:t xml:space="preserve">في مقاومة </w:t>
      </w:r>
      <w:r>
        <w:rPr>
          <w:rFonts w:hint="cs"/>
          <w:rtl/>
        </w:rPr>
        <w:t>قدرها</w:t>
      </w:r>
      <w:r w:rsidR="00655174">
        <w:rPr>
          <w:rFonts w:hint="eastAsia"/>
          <w:rtl/>
        </w:rPr>
        <w:t> </w:t>
      </w:r>
      <w:r w:rsidRPr="00E15254">
        <w:t>600</w:t>
      </w:r>
      <w:r w:rsidRPr="00E15254">
        <w:rPr>
          <w:rFonts w:hint="cs"/>
          <w:rtl/>
        </w:rPr>
        <w:t xml:space="preserve"> </w:t>
      </w:r>
      <w:r w:rsidRPr="00E15254">
        <w:t>ohms</w:t>
      </w:r>
      <w:r w:rsidRPr="00E15254">
        <w:rPr>
          <w:rFonts w:hint="cs"/>
          <w:rtl/>
        </w:rPr>
        <w:t xml:space="preserve">، لأن </w:t>
      </w:r>
      <w:r w:rsidRPr="00E15254">
        <w:t>600</w:t>
      </w:r>
      <w:r w:rsidRPr="00E15254">
        <w:rPr>
          <w:rFonts w:hint="cs"/>
          <w:rtl/>
        </w:rPr>
        <w:t xml:space="preserve"> </w:t>
      </w:r>
      <w:r w:rsidR="00B31D6F">
        <w:t>ohms</w:t>
      </w:r>
      <w:r w:rsidRPr="00E15254">
        <w:rPr>
          <w:rFonts w:hint="cs"/>
          <w:rtl/>
        </w:rPr>
        <w:t xml:space="preserve"> تمثل </w:t>
      </w:r>
      <w:r>
        <w:rPr>
          <w:rFonts w:hint="cs"/>
          <w:rtl/>
        </w:rPr>
        <w:t xml:space="preserve">تقريباً إجمالياً </w:t>
      </w:r>
      <w:proofErr w:type="spellStart"/>
      <w:r>
        <w:rPr>
          <w:rFonts w:hint="cs"/>
          <w:rtl/>
        </w:rPr>
        <w:t>ل</w:t>
      </w:r>
      <w:r w:rsidRPr="00E15254">
        <w:rPr>
          <w:rFonts w:hint="cs"/>
          <w:rtl/>
        </w:rPr>
        <w:t>لمعاوقة</w:t>
      </w:r>
      <w:proofErr w:type="spellEnd"/>
      <w:r w:rsidRPr="00E15254">
        <w:rPr>
          <w:rFonts w:hint="cs"/>
          <w:rtl/>
        </w:rPr>
        <w:t xml:space="preserve"> </w:t>
      </w:r>
      <w:r>
        <w:rPr>
          <w:rFonts w:hint="cs"/>
          <w:rtl/>
        </w:rPr>
        <w:t>التي تختص بها</w:t>
      </w:r>
      <w:r w:rsidRPr="00E15254">
        <w:rPr>
          <w:rFonts w:hint="cs"/>
          <w:rtl/>
        </w:rPr>
        <w:t xml:space="preserve"> بعض الخطوط الهاتفية </w:t>
      </w:r>
      <w:r>
        <w:rPr>
          <w:rFonts w:hint="cs"/>
          <w:rtl/>
        </w:rPr>
        <w:t>المتناظرة</w:t>
      </w:r>
      <w:r w:rsidRPr="00E15254">
        <w:rPr>
          <w:rFonts w:hint="cs"/>
          <w:rtl/>
        </w:rPr>
        <w:t>. و</w:t>
      </w:r>
      <w:r>
        <w:rPr>
          <w:rFonts w:hint="cs"/>
          <w:rtl/>
        </w:rPr>
        <w:t xml:space="preserve">من ثم </w:t>
      </w:r>
      <w:r w:rsidRPr="00E15254">
        <w:rPr>
          <w:rFonts w:hint="cs"/>
          <w:rtl/>
        </w:rPr>
        <w:t xml:space="preserve">يعبر عن السوية المطلقة للتوتر </w:t>
      </w:r>
      <w:r>
        <w:rPr>
          <w:rFonts w:hint="cs"/>
          <w:rtl/>
        </w:rPr>
        <w:t>بالرمز</w:t>
      </w:r>
      <w:r w:rsidRPr="00E15254">
        <w:rPr>
          <w:rFonts w:hint="cs"/>
          <w:rtl/>
        </w:rPr>
        <w:t xml:space="preserve"> </w:t>
      </w:r>
      <w:proofErr w:type="spellStart"/>
      <w:r w:rsidRPr="00E15254">
        <w:t>dBu</w:t>
      </w:r>
      <w:proofErr w:type="spellEnd"/>
      <w:r w:rsidRPr="00E15254">
        <w:rPr>
          <w:rFonts w:hint="cs"/>
          <w:rtl/>
        </w:rPr>
        <w:t>.</w:t>
      </w:r>
    </w:p>
    <w:p w:rsidR="00254A00" w:rsidRPr="00AE7431" w:rsidRDefault="00254A00" w:rsidP="004E6C65">
      <w:pPr>
        <w:rPr>
          <w:rtl/>
        </w:rPr>
      </w:pPr>
      <w:r w:rsidRPr="00AE7431">
        <w:rPr>
          <w:rFonts w:hint="cs"/>
          <w:rtl/>
        </w:rPr>
        <w:t xml:space="preserve">وإذا كانت </w:t>
      </w:r>
      <w:proofErr w:type="spellStart"/>
      <w:r w:rsidRPr="00AE7431">
        <w:rPr>
          <w:rFonts w:hint="cs"/>
          <w:rtl/>
        </w:rPr>
        <w:t>المعاوقة</w:t>
      </w:r>
      <w:proofErr w:type="spellEnd"/>
      <w:r w:rsidRPr="00AE7431">
        <w:rPr>
          <w:rFonts w:hint="cs"/>
          <w:rtl/>
        </w:rPr>
        <w:t xml:space="preserve"> </w:t>
      </w:r>
      <w:r>
        <w:rPr>
          <w:rFonts w:hint="cs"/>
          <w:rtl/>
        </w:rPr>
        <w:t xml:space="preserve">في </w:t>
      </w:r>
      <w:proofErr w:type="spellStart"/>
      <w:r>
        <w:rPr>
          <w:rFonts w:hint="cs"/>
          <w:rtl/>
        </w:rPr>
        <w:t>المطاريف</w:t>
      </w:r>
      <w:proofErr w:type="spellEnd"/>
      <w:r>
        <w:rPr>
          <w:rFonts w:hint="cs"/>
          <w:rtl/>
        </w:rPr>
        <w:t xml:space="preserve"> </w:t>
      </w:r>
      <w:r w:rsidRPr="00AE7431">
        <w:rPr>
          <w:rFonts w:hint="cs"/>
          <w:rtl/>
        </w:rPr>
        <w:t xml:space="preserve">التي </w:t>
      </w:r>
      <w:r>
        <w:rPr>
          <w:rFonts w:hint="cs"/>
          <w:rtl/>
        </w:rPr>
        <w:t xml:space="preserve">يُقاس عندها </w:t>
      </w:r>
      <w:r w:rsidRPr="00AE7431">
        <w:rPr>
          <w:rFonts w:hint="cs"/>
          <w:rtl/>
        </w:rPr>
        <w:t xml:space="preserve">التوتر </w:t>
      </w:r>
      <w:r w:rsidRPr="002954A4">
        <w:rPr>
          <w:i/>
          <w:iCs/>
        </w:rPr>
        <w:t>U</w:t>
      </w:r>
      <w:r w:rsidRPr="00992D08">
        <w:rPr>
          <w:vertAlign w:val="subscript"/>
        </w:rPr>
        <w:t>1</w:t>
      </w:r>
      <w:r w:rsidRPr="00AE7431">
        <w:rPr>
          <w:rFonts w:hint="cs"/>
          <w:rtl/>
        </w:rPr>
        <w:t xml:space="preserve"> مساوية</w:t>
      </w:r>
      <w:r>
        <w:rPr>
          <w:rFonts w:hint="cs"/>
          <w:rtl/>
        </w:rPr>
        <w:t xml:space="preserve"> بالفعل</w:t>
      </w:r>
      <w:r w:rsidRPr="00AE7431">
        <w:rPr>
          <w:rFonts w:hint="cs"/>
          <w:rtl/>
        </w:rPr>
        <w:t xml:space="preserve"> </w:t>
      </w:r>
      <w:r>
        <w:rPr>
          <w:rFonts w:hint="cs"/>
          <w:rtl/>
        </w:rPr>
        <w:t>لمقدار</w:t>
      </w:r>
      <w:r w:rsidRPr="00AE7431">
        <w:rPr>
          <w:rFonts w:hint="cs"/>
          <w:rtl/>
        </w:rPr>
        <w:t xml:space="preserve"> </w:t>
      </w:r>
      <w:r w:rsidRPr="00AE7431">
        <w:t>600</w:t>
      </w:r>
      <w:r w:rsidRPr="00AE7431">
        <w:rPr>
          <w:rFonts w:hint="cs"/>
          <w:rtl/>
        </w:rPr>
        <w:t xml:space="preserve"> </w:t>
      </w:r>
      <w:r w:rsidR="004E6C65">
        <w:t>ohms</w:t>
      </w:r>
      <w:r w:rsidRPr="00AE7431">
        <w:rPr>
          <w:rFonts w:hint="cs"/>
          <w:rtl/>
        </w:rPr>
        <w:t xml:space="preserve">، </w:t>
      </w:r>
      <w:r>
        <w:rPr>
          <w:rFonts w:hint="cs"/>
          <w:rtl/>
        </w:rPr>
        <w:t xml:space="preserve">فإن </w:t>
      </w:r>
      <w:r w:rsidRPr="00AE7431">
        <w:rPr>
          <w:rFonts w:hint="cs"/>
          <w:rtl/>
        </w:rPr>
        <w:t>السوية المطلقة للتوتر المحدد</w:t>
      </w:r>
      <w:r>
        <w:rPr>
          <w:rFonts w:hint="cs"/>
          <w:rtl/>
        </w:rPr>
        <w:t>ة</w:t>
      </w:r>
      <w:r w:rsidRPr="00AE7431">
        <w:rPr>
          <w:rFonts w:hint="cs"/>
          <w:rtl/>
        </w:rPr>
        <w:t xml:space="preserve"> على هذا النحو </w:t>
      </w:r>
      <w:r>
        <w:rPr>
          <w:rFonts w:hint="cs"/>
          <w:rtl/>
        </w:rPr>
        <w:t>تقابل</w:t>
      </w:r>
      <w:r w:rsidRPr="00AE7431">
        <w:rPr>
          <w:rFonts w:hint="cs"/>
          <w:rtl/>
        </w:rPr>
        <w:t xml:space="preserve"> السوية المطلقة للقدرة بالنسبة إلى </w:t>
      </w:r>
      <w:r w:rsidRPr="00AE7431">
        <w:t>1</w:t>
      </w:r>
      <w:r w:rsidRPr="00AE7431">
        <w:rPr>
          <w:rFonts w:hint="cs"/>
          <w:rtl/>
        </w:rPr>
        <w:t xml:space="preserve"> </w:t>
      </w:r>
      <w:r>
        <w:rPr>
          <w:rFonts w:hint="cs"/>
          <w:rtl/>
        </w:rPr>
        <w:t>م</w:t>
      </w:r>
      <w:r w:rsidR="004E6C65">
        <w:rPr>
          <w:rFonts w:hint="cs"/>
          <w:rtl/>
          <w:lang w:bidi="ar-EG"/>
        </w:rPr>
        <w:t>يل</w:t>
      </w:r>
      <w:r>
        <w:rPr>
          <w:rFonts w:hint="cs"/>
          <w:rtl/>
        </w:rPr>
        <w:t xml:space="preserve">لي واط، </w:t>
      </w:r>
      <w:r w:rsidRPr="00AE7431">
        <w:rPr>
          <w:rFonts w:hint="cs"/>
          <w:rtl/>
        </w:rPr>
        <w:t>وب</w:t>
      </w:r>
      <w:r>
        <w:rPr>
          <w:rFonts w:hint="cs"/>
          <w:rtl/>
        </w:rPr>
        <w:t xml:space="preserve">التالي فإن </w:t>
      </w:r>
      <w:r w:rsidRPr="00AE7431">
        <w:rPr>
          <w:rFonts w:hint="cs"/>
          <w:rtl/>
        </w:rPr>
        <w:t xml:space="preserve">العدد </w:t>
      </w:r>
      <w:r w:rsidRPr="00A16B20">
        <w:rPr>
          <w:i/>
          <w:iCs/>
        </w:rPr>
        <w:t>N</w:t>
      </w:r>
      <w:r w:rsidRPr="00AE7431">
        <w:rPr>
          <w:rFonts w:hint="cs"/>
          <w:rtl/>
        </w:rPr>
        <w:t xml:space="preserve"> يمثل </w:t>
      </w:r>
      <w:r>
        <w:rPr>
          <w:rFonts w:hint="cs"/>
          <w:rtl/>
        </w:rPr>
        <w:t xml:space="preserve">تماماً </w:t>
      </w:r>
      <w:r w:rsidRPr="00AE7431">
        <w:rPr>
          <w:rFonts w:hint="cs"/>
          <w:rtl/>
        </w:rPr>
        <w:t xml:space="preserve">السوية </w:t>
      </w:r>
      <w:r>
        <w:rPr>
          <w:rFonts w:hint="cs"/>
          <w:rtl/>
        </w:rPr>
        <w:t xml:space="preserve">معبَّراً عنها </w:t>
      </w:r>
      <w:proofErr w:type="spellStart"/>
      <w:r w:rsidRPr="00AE7431">
        <w:rPr>
          <w:rFonts w:hint="cs"/>
          <w:rtl/>
        </w:rPr>
        <w:t>بالديسيبل</w:t>
      </w:r>
      <w:proofErr w:type="spellEnd"/>
      <w:r>
        <w:rPr>
          <w:rFonts w:hint="cs"/>
          <w:rtl/>
        </w:rPr>
        <w:t xml:space="preserve"> </w:t>
      </w:r>
      <w:r w:rsidRPr="00AE7431">
        <w:rPr>
          <w:rFonts w:hint="cs"/>
          <w:rtl/>
        </w:rPr>
        <w:t xml:space="preserve">بالنسبة إلى </w:t>
      </w:r>
      <w:r w:rsidRPr="00AE7431">
        <w:t>1</w:t>
      </w:r>
      <w:r w:rsidRPr="00AE7431">
        <w:rPr>
          <w:rFonts w:hint="cs"/>
          <w:rtl/>
        </w:rPr>
        <w:t xml:space="preserve"> </w:t>
      </w:r>
      <w:r>
        <w:rPr>
          <w:rFonts w:hint="cs"/>
          <w:rtl/>
        </w:rPr>
        <w:t>م</w:t>
      </w:r>
      <w:r w:rsidR="004E6C65">
        <w:rPr>
          <w:rFonts w:hint="cs"/>
          <w:rtl/>
        </w:rPr>
        <w:t>يل</w:t>
      </w:r>
      <w:r>
        <w:rPr>
          <w:rFonts w:hint="cs"/>
          <w:rtl/>
        </w:rPr>
        <w:t>لي واط</w:t>
      </w:r>
      <w:r w:rsidRPr="00AE7431">
        <w:rPr>
          <w:rFonts w:hint="cs"/>
          <w:rtl/>
        </w:rPr>
        <w:t xml:space="preserve"> </w:t>
      </w:r>
      <w:r w:rsidRPr="00AE7431">
        <w:t>(</w:t>
      </w:r>
      <w:proofErr w:type="spellStart"/>
      <w:r w:rsidRPr="00AE7431">
        <w:t>dBm</w:t>
      </w:r>
      <w:proofErr w:type="spellEnd"/>
      <w:r w:rsidRPr="00AE7431">
        <w:t>)</w:t>
      </w:r>
      <w:r w:rsidRPr="00AE7431">
        <w:rPr>
          <w:rFonts w:hint="cs"/>
          <w:rtl/>
        </w:rPr>
        <w:t>.</w:t>
      </w:r>
    </w:p>
    <w:p w:rsidR="00254A00" w:rsidRPr="008D0233" w:rsidRDefault="00674CDC" w:rsidP="001628AC">
      <w:pPr>
        <w:pStyle w:val="Equation"/>
        <w:tabs>
          <w:tab w:val="clear" w:pos="4820"/>
          <w:tab w:val="clear" w:pos="9639"/>
          <w:tab w:val="left" w:pos="5670"/>
          <w:tab w:val="right" w:pos="8847"/>
        </w:tabs>
        <w:bidi w:val="0"/>
        <w:rPr>
          <w:rtl/>
        </w:rPr>
      </w:pPr>
      <w:r>
        <w:rPr>
          <w:i/>
          <w:iCs/>
          <w:lang w:val="es-ES_tradnl"/>
        </w:rPr>
        <w:tab/>
      </w:r>
      <w:r w:rsidR="00254A00" w:rsidRPr="00DE0938">
        <w:rPr>
          <w:i/>
          <w:iCs/>
          <w:lang w:val="es-ES_tradnl"/>
        </w:rPr>
        <w:t>L</w:t>
      </w:r>
      <w:r w:rsidR="00254A00" w:rsidRPr="00DE0938">
        <w:rPr>
          <w:i/>
          <w:iCs/>
          <w:position w:val="-4"/>
          <w:sz w:val="18"/>
          <w:lang w:val="es-ES_tradnl"/>
        </w:rPr>
        <w:t>u</w:t>
      </w:r>
      <w:r w:rsidR="00254A00" w:rsidRPr="00DE0938">
        <w:rPr>
          <w:lang w:val="es-ES_tradnl"/>
        </w:rPr>
        <w:t>  </w:t>
      </w:r>
      <w:r w:rsidR="00254A00" w:rsidRPr="008D0233">
        <w:rPr>
          <w:rFonts w:ascii="Symbol" w:hAnsi="Symbol"/>
        </w:rPr>
        <w:t></w:t>
      </w:r>
      <w:r w:rsidR="00254A00" w:rsidRPr="00DE0938">
        <w:rPr>
          <w:lang w:val="es-ES_tradnl"/>
        </w:rPr>
        <w:t xml:space="preserve">  20 </w:t>
      </w:r>
      <w:proofErr w:type="spellStart"/>
      <w:r w:rsidR="00254A00" w:rsidRPr="00DE0938">
        <w:rPr>
          <w:lang w:val="es-ES_tradnl"/>
        </w:rPr>
        <w:t>lg</w:t>
      </w:r>
      <w:proofErr w:type="spellEnd"/>
      <w:r w:rsidR="00254A00" w:rsidRPr="00DE0938">
        <w:rPr>
          <w:lang w:val="es-ES_tradnl"/>
        </w:rPr>
        <w:t xml:space="preserve"> (</w:t>
      </w:r>
      <w:r w:rsidR="00254A00" w:rsidRPr="00DE0938">
        <w:rPr>
          <w:i/>
          <w:iCs/>
          <w:lang w:val="es-ES_tradnl"/>
        </w:rPr>
        <w:t>U</w:t>
      </w:r>
      <w:r w:rsidR="00254A00" w:rsidRPr="00DE0938">
        <w:rPr>
          <w:position w:val="-4"/>
          <w:sz w:val="18"/>
          <w:lang w:val="es-ES_tradnl"/>
        </w:rPr>
        <w:t>1</w:t>
      </w:r>
      <w:r w:rsidR="00254A00" w:rsidRPr="00DE0938">
        <w:rPr>
          <w:sz w:val="6"/>
          <w:lang w:val="es-ES_tradnl"/>
        </w:rPr>
        <w:t> </w:t>
      </w:r>
      <w:r w:rsidR="00254A00" w:rsidRPr="00DE0938">
        <w:rPr>
          <w:lang w:val="es-ES_tradnl"/>
        </w:rPr>
        <w:t>/</w:t>
      </w:r>
      <w:r w:rsidR="00254A00" w:rsidRPr="00DE0938">
        <w:rPr>
          <w:rFonts w:ascii="Tms Rmn" w:hAnsi="Tms Rmn"/>
          <w:sz w:val="6"/>
          <w:lang w:val="es-ES_tradnl"/>
        </w:rPr>
        <w:t> </w:t>
      </w:r>
      <w:r w:rsidR="00254A00" w:rsidRPr="00DE0938">
        <w:rPr>
          <w:i/>
          <w:iCs/>
          <w:lang w:val="es-ES_tradnl"/>
        </w:rPr>
        <w:t>U</w:t>
      </w:r>
      <w:r w:rsidR="00254A00" w:rsidRPr="00DE0938">
        <w:rPr>
          <w:position w:val="-4"/>
          <w:sz w:val="18"/>
          <w:lang w:val="es-ES_tradnl"/>
        </w:rPr>
        <w:t>2</w:t>
      </w:r>
      <w:r w:rsidR="00254A00" w:rsidRPr="00DE0938">
        <w:rPr>
          <w:rFonts w:ascii="Tms Rmn" w:hAnsi="Tms Rmn"/>
          <w:position w:val="-4"/>
          <w:sz w:val="6"/>
          <w:lang w:val="es-ES_tradnl"/>
        </w:rPr>
        <w:t> </w:t>
      </w:r>
      <w:r w:rsidR="00254A00" w:rsidRPr="00DE0938">
        <w:rPr>
          <w:lang w:val="es-ES_tradnl"/>
        </w:rPr>
        <w:t>)</w:t>
      </w:r>
      <w:r w:rsidR="00254A00" w:rsidRPr="00DE0938">
        <w:rPr>
          <w:lang w:val="es-ES_tradnl"/>
        </w:rPr>
        <w:tab/>
      </w:r>
      <w:proofErr w:type="spellStart"/>
      <w:r w:rsidR="00254A00" w:rsidRPr="00DE0938">
        <w:rPr>
          <w:lang w:val="es-ES_tradnl"/>
        </w:rPr>
        <w:t>dBu</w:t>
      </w:r>
      <w:proofErr w:type="spellEnd"/>
    </w:p>
    <w:p w:rsidR="00254A00" w:rsidRPr="008D0233" w:rsidRDefault="00674CDC" w:rsidP="001628AC">
      <w:pPr>
        <w:pStyle w:val="Equation"/>
        <w:tabs>
          <w:tab w:val="clear" w:pos="4820"/>
          <w:tab w:val="clear" w:pos="9639"/>
          <w:tab w:val="left" w:pos="5670"/>
          <w:tab w:val="right" w:pos="8847"/>
        </w:tabs>
        <w:bidi w:val="0"/>
        <w:rPr>
          <w:rtl/>
        </w:rPr>
      </w:pPr>
      <w:r>
        <w:rPr>
          <w:i/>
          <w:iCs/>
          <w:lang w:val="es-ES_tradnl"/>
        </w:rPr>
        <w:tab/>
      </w:r>
      <w:r w:rsidR="00254A00" w:rsidRPr="00DE0938">
        <w:rPr>
          <w:i/>
          <w:iCs/>
          <w:lang w:val="es-ES_tradnl"/>
        </w:rPr>
        <w:t>L</w:t>
      </w:r>
      <w:r w:rsidR="00254A00" w:rsidRPr="00DE0938">
        <w:rPr>
          <w:i/>
          <w:iCs/>
          <w:position w:val="-4"/>
          <w:sz w:val="18"/>
          <w:lang w:val="es-ES_tradnl"/>
        </w:rPr>
        <w:t>p</w:t>
      </w:r>
      <w:r w:rsidR="00254A00" w:rsidRPr="00DE0938">
        <w:rPr>
          <w:lang w:val="es-ES_tradnl"/>
        </w:rPr>
        <w:t>  </w:t>
      </w:r>
      <w:r w:rsidR="00254A00" w:rsidRPr="008D0233">
        <w:rPr>
          <w:rFonts w:ascii="Symbol" w:hAnsi="Symbol"/>
        </w:rPr>
        <w:t></w:t>
      </w:r>
      <w:r w:rsidR="00254A00" w:rsidRPr="00DE0938">
        <w:rPr>
          <w:lang w:val="es-ES_tradnl"/>
        </w:rPr>
        <w:t xml:space="preserve">  10 </w:t>
      </w:r>
      <w:proofErr w:type="spellStart"/>
      <w:r w:rsidR="00254A00" w:rsidRPr="00DE0938">
        <w:rPr>
          <w:lang w:val="es-ES_tradnl"/>
        </w:rPr>
        <w:t>lg</w:t>
      </w:r>
      <w:proofErr w:type="spellEnd"/>
      <w:r w:rsidR="00254A00" w:rsidRPr="00DE0938">
        <w:rPr>
          <w:lang w:val="es-ES_tradnl"/>
        </w:rPr>
        <w:t xml:space="preserve"> (</w:t>
      </w:r>
      <w:r w:rsidR="00254A00" w:rsidRPr="00DE0938">
        <w:rPr>
          <w:i/>
          <w:iCs/>
          <w:lang w:val="es-ES_tradnl"/>
        </w:rPr>
        <w:t>P</w:t>
      </w:r>
      <w:r w:rsidR="00254A00" w:rsidRPr="00DE0938">
        <w:rPr>
          <w:position w:val="-4"/>
          <w:sz w:val="18"/>
          <w:lang w:val="es-ES_tradnl"/>
        </w:rPr>
        <w:t>1</w:t>
      </w:r>
      <w:r w:rsidR="00254A00" w:rsidRPr="00DE0938">
        <w:rPr>
          <w:sz w:val="6"/>
          <w:lang w:val="es-ES_tradnl"/>
        </w:rPr>
        <w:t> </w:t>
      </w:r>
      <w:r w:rsidR="00254A00" w:rsidRPr="00DE0938">
        <w:rPr>
          <w:lang w:val="es-ES_tradnl"/>
        </w:rPr>
        <w:t>/</w:t>
      </w:r>
      <w:r w:rsidR="00254A00" w:rsidRPr="00DE0938">
        <w:rPr>
          <w:rFonts w:ascii="Tms Rmn" w:hAnsi="Tms Rmn"/>
          <w:sz w:val="6"/>
          <w:lang w:val="es-ES_tradnl"/>
        </w:rPr>
        <w:t> </w:t>
      </w:r>
      <w:r w:rsidR="00254A00" w:rsidRPr="00DE0938">
        <w:rPr>
          <w:i/>
          <w:iCs/>
          <w:lang w:val="es-ES_tradnl"/>
        </w:rPr>
        <w:t>P</w:t>
      </w:r>
      <w:r w:rsidR="00254A00" w:rsidRPr="00DE0938">
        <w:rPr>
          <w:position w:val="-4"/>
          <w:sz w:val="18"/>
          <w:lang w:val="es-ES_tradnl"/>
        </w:rPr>
        <w:t>2</w:t>
      </w:r>
      <w:r w:rsidR="00254A00" w:rsidRPr="00DE0938">
        <w:rPr>
          <w:rFonts w:ascii="Tms Rmn" w:hAnsi="Tms Rmn"/>
          <w:position w:val="-4"/>
          <w:sz w:val="6"/>
          <w:lang w:val="es-ES_tradnl"/>
        </w:rPr>
        <w:t> </w:t>
      </w:r>
      <w:r w:rsidR="00254A00" w:rsidRPr="00DE0938">
        <w:rPr>
          <w:lang w:val="es-ES_tradnl"/>
        </w:rPr>
        <w:t>)</w:t>
      </w:r>
      <w:r w:rsidR="00254A00" w:rsidRPr="00DE0938">
        <w:rPr>
          <w:lang w:val="es-ES_tradnl"/>
        </w:rPr>
        <w:tab/>
      </w:r>
      <w:proofErr w:type="spellStart"/>
      <w:r w:rsidR="00254A00" w:rsidRPr="00DE0938">
        <w:rPr>
          <w:lang w:val="es-ES_tradnl"/>
        </w:rPr>
        <w:t>dBm</w:t>
      </w:r>
      <w:proofErr w:type="spellEnd"/>
    </w:p>
    <w:p w:rsidR="00254A00" w:rsidRPr="00A16B20" w:rsidRDefault="00254A00" w:rsidP="00604CCB">
      <w:pPr>
        <w:spacing w:line="187" w:lineRule="auto"/>
        <w:rPr>
          <w:i/>
          <w:rtl/>
        </w:rPr>
      </w:pPr>
      <w:r w:rsidRPr="00A16B20">
        <w:rPr>
          <w:rFonts w:hint="cs"/>
          <w:rtl/>
        </w:rPr>
        <w:t xml:space="preserve">وإذا كانت </w:t>
      </w:r>
      <w:proofErr w:type="spellStart"/>
      <w:r w:rsidRPr="00A16B20">
        <w:rPr>
          <w:rFonts w:hint="cs"/>
          <w:rtl/>
        </w:rPr>
        <w:t>المعاوقة</w:t>
      </w:r>
      <w:proofErr w:type="spellEnd"/>
      <w:r w:rsidRPr="00A16B20">
        <w:rPr>
          <w:rFonts w:hint="cs"/>
          <w:rtl/>
        </w:rPr>
        <w:t xml:space="preserve"> </w:t>
      </w:r>
      <w:r>
        <w:rPr>
          <w:rFonts w:hint="cs"/>
          <w:rtl/>
        </w:rPr>
        <w:t>في</w:t>
      </w:r>
      <w:r w:rsidRPr="00A16B20">
        <w:rPr>
          <w:rFonts w:hint="cs"/>
          <w:rtl/>
        </w:rPr>
        <w:t xml:space="preserve"> </w:t>
      </w:r>
      <w:proofErr w:type="spellStart"/>
      <w:r w:rsidRPr="00A16B20">
        <w:rPr>
          <w:rFonts w:hint="cs"/>
          <w:rtl/>
        </w:rPr>
        <w:t>المطاريف</w:t>
      </w:r>
      <w:proofErr w:type="spellEnd"/>
      <w:r w:rsidRPr="00A16B20">
        <w:rPr>
          <w:rFonts w:hint="cs"/>
          <w:rtl/>
        </w:rPr>
        <w:t xml:space="preserve"> التي يُقاس </w:t>
      </w:r>
      <w:r>
        <w:rPr>
          <w:rFonts w:hint="cs"/>
          <w:rtl/>
        </w:rPr>
        <w:t>عندها</w:t>
      </w:r>
      <w:r w:rsidRPr="00A16B20">
        <w:rPr>
          <w:rFonts w:hint="cs"/>
          <w:rtl/>
        </w:rPr>
        <w:t xml:space="preserve"> التوتر </w:t>
      </w:r>
      <w:r w:rsidRPr="00A16B20">
        <w:rPr>
          <w:i/>
        </w:rPr>
        <w:t>U</w:t>
      </w:r>
      <w:r w:rsidRPr="00A16B20">
        <w:rPr>
          <w:position w:val="-4"/>
          <w:sz w:val="16"/>
        </w:rPr>
        <w:t>1</w:t>
      </w:r>
      <w:r w:rsidRPr="00A16B20">
        <w:rPr>
          <w:rFonts w:hint="cs"/>
          <w:rtl/>
        </w:rPr>
        <w:t xml:space="preserve"> </w:t>
      </w:r>
      <w:r>
        <w:rPr>
          <w:rFonts w:hint="cs"/>
          <w:rtl/>
        </w:rPr>
        <w:t xml:space="preserve">تساوي </w:t>
      </w:r>
      <w:r w:rsidRPr="00A16B20">
        <w:rPr>
          <w:i/>
        </w:rPr>
        <w:t>R</w:t>
      </w:r>
      <w:r w:rsidRPr="00A16B20">
        <w:rPr>
          <w:rFonts w:hint="cs"/>
          <w:rtl/>
        </w:rPr>
        <w:t xml:space="preserve"> </w:t>
      </w:r>
      <w:r w:rsidR="006F424C">
        <w:t>ohms</w:t>
      </w:r>
      <w:r w:rsidRPr="00A16B20">
        <w:rPr>
          <w:rFonts w:hint="cs"/>
          <w:rtl/>
        </w:rPr>
        <w:t>، فإن</w:t>
      </w:r>
      <w:r>
        <w:rPr>
          <w:rFonts w:hint="cs"/>
          <w:rtl/>
        </w:rPr>
        <w:t xml:space="preserve"> العدد</w:t>
      </w:r>
      <w:r w:rsidRPr="00A16B20">
        <w:rPr>
          <w:rFonts w:hint="cs"/>
          <w:rtl/>
        </w:rPr>
        <w:t xml:space="preserve"> </w:t>
      </w:r>
      <w:r w:rsidRPr="00A16B20">
        <w:rPr>
          <w:i/>
        </w:rPr>
        <w:t>N</w:t>
      </w:r>
      <w:r w:rsidRPr="00A16B20">
        <w:rPr>
          <w:rFonts w:hint="cs"/>
          <w:i/>
          <w:rtl/>
        </w:rPr>
        <w:t xml:space="preserve"> </w:t>
      </w:r>
      <w:r>
        <w:rPr>
          <w:rFonts w:hint="cs"/>
          <w:i/>
          <w:rtl/>
        </w:rPr>
        <w:t>ي</w:t>
      </w:r>
      <w:r w:rsidRPr="00A16B20">
        <w:rPr>
          <w:rFonts w:hint="cs"/>
          <w:i/>
          <w:rtl/>
        </w:rPr>
        <w:t xml:space="preserve">ساوي عدد </w:t>
      </w:r>
      <w:proofErr w:type="spellStart"/>
      <w:r w:rsidRPr="00A16B20">
        <w:t>dBm</w:t>
      </w:r>
      <w:proofErr w:type="spellEnd"/>
      <w:r w:rsidRPr="00A16B20">
        <w:rPr>
          <w:rFonts w:hint="cs"/>
          <w:i/>
          <w:rtl/>
        </w:rPr>
        <w:t xml:space="preserve"> </w:t>
      </w:r>
      <w:r>
        <w:rPr>
          <w:rFonts w:hint="cs"/>
          <w:i/>
          <w:rtl/>
        </w:rPr>
        <w:t>مضافاً إليه الكمية</w:t>
      </w:r>
      <w:r w:rsidR="00203DD2">
        <w:rPr>
          <w:rFonts w:hint="eastAsia"/>
          <w:i/>
          <w:rtl/>
        </w:rPr>
        <w:t> </w:t>
      </w:r>
      <w:r w:rsidRPr="00A16B20">
        <w:t>(</w:t>
      </w:r>
      <w:r w:rsidRPr="00A16B20">
        <w:rPr>
          <w:i/>
        </w:rPr>
        <w:t>R</w:t>
      </w:r>
      <w:r w:rsidRPr="00A16B20">
        <w:t>/600)</w:t>
      </w:r>
      <w:r w:rsidR="00604CCB">
        <w:t> </w:t>
      </w:r>
      <w:proofErr w:type="spellStart"/>
      <w:r w:rsidR="00604CCB" w:rsidRPr="00A16B20">
        <w:t>lg</w:t>
      </w:r>
      <w:proofErr w:type="spellEnd"/>
      <w:r w:rsidR="00604CCB">
        <w:t> </w:t>
      </w:r>
      <w:r w:rsidR="00604CCB" w:rsidRPr="00A16B20">
        <w:t>10</w:t>
      </w:r>
      <w:r w:rsidRPr="00A16B20">
        <w:rPr>
          <w:rFonts w:hint="cs"/>
          <w:i/>
          <w:rtl/>
        </w:rPr>
        <w:t>.</w:t>
      </w:r>
    </w:p>
    <w:p w:rsidR="00254A00" w:rsidRDefault="00674CDC" w:rsidP="00674CDC">
      <w:pPr>
        <w:pStyle w:val="Equation"/>
        <w:rPr>
          <w:rtl/>
        </w:rPr>
      </w:pPr>
      <w:r>
        <w:rPr>
          <w:i/>
          <w:iCs/>
        </w:rPr>
        <w:tab/>
      </w:r>
      <w:r w:rsidR="00254A00">
        <w:rPr>
          <w:i/>
          <w:iCs/>
        </w:rPr>
        <w:t>L</w:t>
      </w:r>
      <w:r w:rsidR="00254A00">
        <w:rPr>
          <w:i/>
          <w:iCs/>
          <w:position w:val="-4"/>
          <w:sz w:val="18"/>
        </w:rPr>
        <w:t>u</w:t>
      </w:r>
      <w:r w:rsidR="00254A00">
        <w:t>  </w:t>
      </w:r>
      <w:r w:rsidR="00254A00">
        <w:rPr>
          <w:rFonts w:ascii="Symbol" w:hAnsi="Symbol"/>
        </w:rPr>
        <w:t></w:t>
      </w:r>
      <w:r w:rsidR="00254A00">
        <w:t>  </w:t>
      </w:r>
      <w:r w:rsidR="00254A00">
        <w:rPr>
          <w:i/>
          <w:iCs/>
        </w:rPr>
        <w:t>L</w:t>
      </w:r>
      <w:r w:rsidR="00254A00">
        <w:rPr>
          <w:i/>
          <w:iCs/>
          <w:position w:val="-4"/>
          <w:sz w:val="18"/>
        </w:rPr>
        <w:t>p</w:t>
      </w:r>
      <w:r w:rsidR="00254A00">
        <w:t xml:space="preserve"> </w:t>
      </w:r>
      <w:r w:rsidR="00254A00">
        <w:rPr>
          <w:rFonts w:ascii="Symbol" w:hAnsi="Symbol"/>
        </w:rPr>
        <w:t></w:t>
      </w:r>
      <w:r w:rsidR="00254A00">
        <w:t xml:space="preserve"> 10 </w:t>
      </w:r>
      <w:proofErr w:type="spellStart"/>
      <w:r w:rsidR="00254A00">
        <w:t>lg</w:t>
      </w:r>
      <w:proofErr w:type="spellEnd"/>
      <w:r w:rsidR="00254A00">
        <w:t xml:space="preserve"> (</w:t>
      </w:r>
      <w:r w:rsidR="00254A00">
        <w:rPr>
          <w:i/>
          <w:iCs/>
        </w:rPr>
        <w:t>R</w:t>
      </w:r>
      <w:r w:rsidR="00254A00">
        <w:rPr>
          <w:rFonts w:ascii="Tms Rmn" w:hAnsi="Tms Rmn"/>
          <w:i/>
          <w:iCs/>
          <w:sz w:val="12"/>
        </w:rPr>
        <w:t> </w:t>
      </w:r>
      <w:r w:rsidR="00254A00">
        <w:t>/</w:t>
      </w:r>
      <w:r w:rsidR="00254A00">
        <w:rPr>
          <w:rFonts w:ascii="Tms Rmn" w:hAnsi="Tms Rmn"/>
          <w:sz w:val="12"/>
        </w:rPr>
        <w:t> </w:t>
      </w:r>
      <w:r w:rsidR="00254A00">
        <w:t>600)</w:t>
      </w:r>
    </w:p>
    <w:p w:rsidR="00254A00" w:rsidRPr="009534B7" w:rsidRDefault="00254A00" w:rsidP="00AC111A">
      <w:pPr>
        <w:pStyle w:val="Heading2"/>
        <w:rPr>
          <w:rtl/>
        </w:rPr>
      </w:pPr>
      <w:bookmarkStart w:id="21" w:name="_Toc459195436"/>
      <w:r w:rsidRPr="009534B7">
        <w:t>6.6</w:t>
      </w:r>
      <w:r w:rsidRPr="009534B7">
        <w:tab/>
      </w:r>
      <w:r w:rsidRPr="009534B7">
        <w:rPr>
          <w:rFonts w:hint="cs"/>
          <w:rtl/>
        </w:rPr>
        <w:t>التردد</w:t>
      </w:r>
      <w:r>
        <w:rPr>
          <w:rFonts w:hint="cs"/>
          <w:rtl/>
        </w:rPr>
        <w:t>ات</w:t>
      </w:r>
      <w:r w:rsidRPr="009534B7">
        <w:rPr>
          <w:rFonts w:hint="cs"/>
          <w:rtl/>
        </w:rPr>
        <w:t xml:space="preserve"> </w:t>
      </w:r>
      <w:r>
        <w:rPr>
          <w:rFonts w:hint="cs"/>
          <w:rtl/>
        </w:rPr>
        <w:t>الصوتية</w:t>
      </w:r>
      <w:bookmarkEnd w:id="21"/>
    </w:p>
    <w:p w:rsidR="00254A00" w:rsidRPr="009534B7" w:rsidRDefault="00254A00" w:rsidP="00AC111A">
      <w:pPr>
        <w:pStyle w:val="Heading3"/>
        <w:rPr>
          <w:rtl/>
        </w:rPr>
      </w:pPr>
      <w:bookmarkStart w:id="22" w:name="_Toc459195437"/>
      <w:r w:rsidRPr="009534B7">
        <w:t>1.6.6</w:t>
      </w:r>
      <w:r w:rsidRPr="009534B7">
        <w:tab/>
      </w:r>
      <w:r w:rsidRPr="009534B7">
        <w:rPr>
          <w:rFonts w:hint="cs"/>
          <w:rtl/>
        </w:rPr>
        <w:t>السوية المطلقة لضوضاء التردد الصوتي</w:t>
      </w:r>
      <w:bookmarkEnd w:id="22"/>
    </w:p>
    <w:p w:rsidR="00254A00" w:rsidRDefault="00254A00" w:rsidP="00B54A53">
      <w:pPr>
        <w:rPr>
          <w:rtl/>
        </w:rPr>
      </w:pPr>
      <w:r>
        <w:rPr>
          <w:rFonts w:hint="cs"/>
          <w:rtl/>
        </w:rPr>
        <w:t xml:space="preserve">يجري قياس ضوضاء التردد الصوتي في الإذاعة أو تسجيل الصوت أو إرسال البرامج الصوتية عادة باستعمال شبكة مراجحة، وباتباع طريقة قيمة شبه الذروة الموصوفة في التوصية </w:t>
      </w:r>
      <w:r>
        <w:t>ITU-R BS.468</w:t>
      </w:r>
      <w:r>
        <w:rPr>
          <w:rFonts w:hint="cs"/>
          <w:rtl/>
        </w:rPr>
        <w:t xml:space="preserve"> باستعمال توتر مرجعي قدره </w:t>
      </w:r>
      <w:r>
        <w:t>0,775</w:t>
      </w:r>
      <w:r>
        <w:rPr>
          <w:rFonts w:hint="cs"/>
          <w:rtl/>
        </w:rPr>
        <w:t xml:space="preserve"> فلط عند</w:t>
      </w:r>
      <w:r>
        <w:rPr>
          <w:rFonts w:hint="cs"/>
          <w:rtl/>
          <w:lang w:bidi="ar-EG"/>
        </w:rPr>
        <w:t xml:space="preserve"> تردد </w:t>
      </w:r>
      <w:r>
        <w:rPr>
          <w:lang w:val="fr-FR" w:bidi="ar-EG"/>
        </w:rPr>
        <w:t>kHz 1</w:t>
      </w:r>
      <w:r>
        <w:rPr>
          <w:rFonts w:hint="cs"/>
          <w:rtl/>
          <w:lang w:val="fr-FR" w:bidi="ar-EG"/>
        </w:rPr>
        <w:t xml:space="preserve"> و</w:t>
      </w:r>
      <w:proofErr w:type="spellStart"/>
      <w:r>
        <w:rPr>
          <w:rFonts w:hint="cs"/>
          <w:rtl/>
        </w:rPr>
        <w:t>معاوقة</w:t>
      </w:r>
      <w:proofErr w:type="spellEnd"/>
      <w:r>
        <w:rPr>
          <w:rFonts w:hint="cs"/>
          <w:rtl/>
        </w:rPr>
        <w:t xml:space="preserve"> </w:t>
      </w:r>
      <w:proofErr w:type="spellStart"/>
      <w:r>
        <w:rPr>
          <w:rFonts w:hint="cs"/>
          <w:rtl/>
        </w:rPr>
        <w:t>اس</w:t>
      </w:r>
      <w:r w:rsidR="00161B19">
        <w:rPr>
          <w:rFonts w:hint="cs"/>
          <w:rtl/>
        </w:rPr>
        <w:t>‍</w:t>
      </w:r>
      <w:r>
        <w:rPr>
          <w:rFonts w:hint="cs"/>
          <w:rtl/>
        </w:rPr>
        <w:t>مية</w:t>
      </w:r>
      <w:proofErr w:type="spellEnd"/>
      <w:r>
        <w:rPr>
          <w:rFonts w:hint="cs"/>
          <w:rtl/>
        </w:rPr>
        <w:t xml:space="preserve"> قدرها </w:t>
      </w:r>
      <w:r>
        <w:t>600</w:t>
      </w:r>
      <w:r>
        <w:rPr>
          <w:rFonts w:hint="cs"/>
          <w:rtl/>
        </w:rPr>
        <w:t xml:space="preserve"> </w:t>
      </w:r>
      <w:r w:rsidR="00B54A53">
        <w:t>ohms</w:t>
      </w:r>
      <w:r>
        <w:rPr>
          <w:rFonts w:hint="cs"/>
          <w:rtl/>
        </w:rPr>
        <w:t xml:space="preserve">، ويعبر عادة عن النتيجة بوحدة </w:t>
      </w:r>
      <w:proofErr w:type="spellStart"/>
      <w:r>
        <w:t>dBqp</w:t>
      </w:r>
      <w:proofErr w:type="spellEnd"/>
      <w:r>
        <w:rPr>
          <w:rFonts w:hint="cs"/>
          <w:rtl/>
        </w:rPr>
        <w:t xml:space="preserve"> (</w:t>
      </w:r>
      <w:proofErr w:type="spellStart"/>
      <w:r>
        <w:t>dBqps</w:t>
      </w:r>
      <w:proofErr w:type="spellEnd"/>
      <w:r>
        <w:rPr>
          <w:rFonts w:hint="cs"/>
          <w:rtl/>
        </w:rPr>
        <w:t xml:space="preserve"> في حالة استعمال شبكة مراجحة).</w:t>
      </w:r>
    </w:p>
    <w:p w:rsidR="00254A00" w:rsidRPr="00980DE9" w:rsidRDefault="00254A00" w:rsidP="00AC111A">
      <w:pPr>
        <w:pStyle w:val="Note"/>
      </w:pPr>
      <w:r>
        <w:rPr>
          <w:rFonts w:hint="cs"/>
          <w:b/>
          <w:bCs/>
          <w:rtl/>
        </w:rPr>
        <w:t>ال</w:t>
      </w:r>
      <w:r w:rsidRPr="00980DE9">
        <w:rPr>
          <w:rFonts w:hint="cs"/>
          <w:b/>
          <w:bCs/>
          <w:rtl/>
        </w:rPr>
        <w:t xml:space="preserve">ملاحظة </w:t>
      </w:r>
      <w:r w:rsidRPr="00980DE9">
        <w:rPr>
          <w:b/>
          <w:bCs/>
        </w:rPr>
        <w:t>1</w:t>
      </w:r>
      <w:r w:rsidRPr="00980DE9">
        <w:rPr>
          <w:rFonts w:hint="cs"/>
          <w:rtl/>
        </w:rPr>
        <w:t xml:space="preserve"> - ينبغي</w:t>
      </w:r>
      <w:r>
        <w:rPr>
          <w:rFonts w:hint="cs"/>
          <w:rtl/>
        </w:rPr>
        <w:t xml:space="preserve"> عدم</w:t>
      </w:r>
      <w:r w:rsidRPr="00980DE9">
        <w:rPr>
          <w:rFonts w:hint="cs"/>
          <w:rtl/>
        </w:rPr>
        <w:t xml:space="preserve"> استعمال </w:t>
      </w:r>
      <w:r>
        <w:rPr>
          <w:lang w:val="fr-FR"/>
        </w:rPr>
        <w:t>"</w:t>
      </w:r>
      <w:proofErr w:type="spellStart"/>
      <w:r w:rsidRPr="00980DE9">
        <w:t>dBq</w:t>
      </w:r>
      <w:proofErr w:type="spellEnd"/>
      <w:r>
        <w:t>"</w:t>
      </w:r>
      <w:r w:rsidRPr="00980DE9">
        <w:rPr>
          <w:rFonts w:hint="cs"/>
          <w:rtl/>
        </w:rPr>
        <w:t xml:space="preserve"> </w:t>
      </w:r>
      <w:r>
        <w:rPr>
          <w:rFonts w:hint="cs"/>
          <w:rtl/>
          <w:lang w:bidi="ar-EG"/>
        </w:rPr>
        <w:t xml:space="preserve">بدلاً من </w:t>
      </w:r>
      <w:r>
        <w:rPr>
          <w:lang w:val="fr-FR"/>
        </w:rPr>
        <w:t>"</w:t>
      </w:r>
      <w:proofErr w:type="spellStart"/>
      <w:r w:rsidRPr="00980DE9">
        <w:t>dBm</w:t>
      </w:r>
      <w:proofErr w:type="spellEnd"/>
      <w:r>
        <w:t>"</w:t>
      </w:r>
      <w:r w:rsidRPr="00980DE9">
        <w:rPr>
          <w:rFonts w:hint="cs"/>
          <w:rtl/>
        </w:rPr>
        <w:t xml:space="preserve"> </w:t>
      </w:r>
      <w:r w:rsidRPr="00164A06">
        <w:rPr>
          <w:rFonts w:hint="cs"/>
          <w:rtl/>
        </w:rPr>
        <w:t>أو العكس</w:t>
      </w:r>
      <w:r w:rsidRPr="00980DE9">
        <w:rPr>
          <w:rFonts w:hint="cs"/>
          <w:rtl/>
        </w:rPr>
        <w:t xml:space="preserve">. </w:t>
      </w:r>
      <w:r>
        <w:rPr>
          <w:rFonts w:hint="cs"/>
          <w:rtl/>
        </w:rPr>
        <w:t xml:space="preserve">إذ </w:t>
      </w:r>
      <w:r w:rsidRPr="00980DE9">
        <w:rPr>
          <w:rFonts w:hint="cs"/>
          <w:rtl/>
        </w:rPr>
        <w:t xml:space="preserve">يقتصر </w:t>
      </w:r>
      <w:r>
        <w:rPr>
          <w:rFonts w:hint="cs"/>
          <w:rtl/>
        </w:rPr>
        <w:t>استعمال</w:t>
      </w:r>
      <w:r w:rsidRPr="00980DE9">
        <w:rPr>
          <w:rFonts w:hint="cs"/>
          <w:rtl/>
        </w:rPr>
        <w:t xml:space="preserve"> </w:t>
      </w:r>
      <w:r>
        <w:rPr>
          <w:lang w:val="fr-FR"/>
        </w:rPr>
        <w:t>"</w:t>
      </w:r>
      <w:proofErr w:type="spellStart"/>
      <w:r w:rsidRPr="00980DE9">
        <w:t>dBq</w:t>
      </w:r>
      <w:proofErr w:type="spellEnd"/>
      <w:r>
        <w:t>"</w:t>
      </w:r>
      <w:r w:rsidRPr="00980DE9">
        <w:rPr>
          <w:rFonts w:hint="cs"/>
          <w:rtl/>
        </w:rPr>
        <w:t xml:space="preserve"> في إرسال البرامج الصوتية على قياسات سوية الضوضاء </w:t>
      </w:r>
      <w:r>
        <w:rPr>
          <w:rFonts w:hint="cs"/>
          <w:rtl/>
        </w:rPr>
        <w:t>لدى إرسال</w:t>
      </w:r>
      <w:r w:rsidRPr="00980DE9">
        <w:rPr>
          <w:rFonts w:hint="cs"/>
          <w:rtl/>
        </w:rPr>
        <w:t xml:space="preserve"> رشقة أو عدة رشقات نغمية في حين لا </w:t>
      </w:r>
      <w:r>
        <w:rPr>
          <w:rFonts w:hint="cs"/>
          <w:rtl/>
        </w:rPr>
        <w:t xml:space="preserve">يستخدم </w:t>
      </w:r>
      <w:r w:rsidRPr="00980DE9">
        <w:rPr>
          <w:rFonts w:hint="cs"/>
          <w:rtl/>
        </w:rPr>
        <w:t>"</w:t>
      </w:r>
      <w:proofErr w:type="spellStart"/>
      <w:r w:rsidRPr="00980DE9">
        <w:t>dBm</w:t>
      </w:r>
      <w:proofErr w:type="spellEnd"/>
      <w:r w:rsidRPr="00980DE9">
        <w:rPr>
          <w:rFonts w:hint="cs"/>
          <w:rtl/>
        </w:rPr>
        <w:t xml:space="preserve">" إلا </w:t>
      </w:r>
      <w:r>
        <w:rPr>
          <w:rFonts w:hint="cs"/>
          <w:rtl/>
        </w:rPr>
        <w:t>في قياس</w:t>
      </w:r>
      <w:r w:rsidRPr="00980DE9">
        <w:rPr>
          <w:rFonts w:hint="cs"/>
          <w:rtl/>
        </w:rPr>
        <w:t xml:space="preserve"> الإشارات </w:t>
      </w:r>
      <w:proofErr w:type="spellStart"/>
      <w:r w:rsidRPr="00980DE9">
        <w:rPr>
          <w:rFonts w:hint="cs"/>
          <w:rtl/>
        </w:rPr>
        <w:t>الجيبية</w:t>
      </w:r>
      <w:proofErr w:type="spellEnd"/>
      <w:r w:rsidRPr="00980DE9">
        <w:rPr>
          <w:rFonts w:hint="cs"/>
          <w:rtl/>
        </w:rPr>
        <w:t xml:space="preserve"> المستعملة لضبط الدارة.</w:t>
      </w:r>
    </w:p>
    <w:p w:rsidR="00254A00" w:rsidRPr="009534B7" w:rsidRDefault="00254A00" w:rsidP="00AC111A">
      <w:pPr>
        <w:pStyle w:val="Heading3"/>
        <w:rPr>
          <w:rtl/>
        </w:rPr>
      </w:pPr>
      <w:bookmarkStart w:id="23" w:name="_Toc459195438"/>
      <w:r w:rsidRPr="009534B7">
        <w:t>2.6.6</w:t>
      </w:r>
      <w:r w:rsidRPr="009534B7">
        <w:tab/>
      </w:r>
      <w:r w:rsidRPr="009534B7">
        <w:rPr>
          <w:rFonts w:hint="cs"/>
          <w:rtl/>
        </w:rPr>
        <w:t xml:space="preserve">السويات </w:t>
      </w:r>
      <w:r>
        <w:rPr>
          <w:rFonts w:hint="cs"/>
          <w:rtl/>
        </w:rPr>
        <w:t>النسبية</w:t>
      </w:r>
      <w:r w:rsidRPr="009534B7">
        <w:rPr>
          <w:rFonts w:hint="cs"/>
          <w:rtl/>
        </w:rPr>
        <w:t xml:space="preserve"> </w:t>
      </w:r>
      <w:r>
        <w:rPr>
          <w:rFonts w:hint="cs"/>
          <w:rtl/>
        </w:rPr>
        <w:t>ل</w:t>
      </w:r>
      <w:r w:rsidRPr="009534B7">
        <w:rPr>
          <w:rFonts w:hint="cs"/>
          <w:rtl/>
        </w:rPr>
        <w:t>لتوتر</w:t>
      </w:r>
      <w:bookmarkEnd w:id="23"/>
    </w:p>
    <w:p w:rsidR="00254A00" w:rsidRPr="007C22FA" w:rsidRDefault="00254A00" w:rsidP="00D6132D">
      <w:pPr>
        <w:rPr>
          <w:rtl/>
        </w:rPr>
      </w:pPr>
      <w:r>
        <w:rPr>
          <w:rFonts w:hint="cs"/>
          <w:rtl/>
        </w:rPr>
        <w:t xml:space="preserve">السوية النسبية للتوتر عند نقطة ما في سلسة إرسال البرامج الصوتية هي النسبة، المعبر عنها بوحدة </w:t>
      </w:r>
      <w:r>
        <w:t>dB</w:t>
      </w:r>
      <w:r>
        <w:rPr>
          <w:rFonts w:hint="cs"/>
          <w:rtl/>
        </w:rPr>
        <w:t xml:space="preserve">، بين سوية توتر إشارة عند </w:t>
      </w:r>
      <w:r w:rsidRPr="00D6132D">
        <w:rPr>
          <w:rFonts w:hint="cs"/>
          <w:spacing w:val="-6"/>
          <w:rtl/>
        </w:rPr>
        <w:t>تلك النقطة وسوية توتر نفس الإشارة عند النقطة المرجعية. ويعبر عن هذه النسبة بوحدة "</w:t>
      </w:r>
      <w:proofErr w:type="spellStart"/>
      <w:r w:rsidRPr="00D6132D">
        <w:rPr>
          <w:spacing w:val="-6"/>
        </w:rPr>
        <w:t>dBrs</w:t>
      </w:r>
      <w:proofErr w:type="spellEnd"/>
      <w:r w:rsidRPr="00D6132D">
        <w:rPr>
          <w:rFonts w:hint="cs"/>
          <w:spacing w:val="-6"/>
          <w:rtl/>
        </w:rPr>
        <w:t>"، حيث تشير "</w:t>
      </w:r>
      <w:r w:rsidRPr="00D6132D">
        <w:rPr>
          <w:spacing w:val="-6"/>
        </w:rPr>
        <w:t>r</w:t>
      </w:r>
      <w:r w:rsidRPr="00D6132D">
        <w:rPr>
          <w:rFonts w:hint="cs"/>
          <w:spacing w:val="-6"/>
          <w:rtl/>
        </w:rPr>
        <w:t>" إلى "السوية</w:t>
      </w:r>
      <w:r w:rsidR="00D6132D" w:rsidRPr="00D6132D">
        <w:rPr>
          <w:rFonts w:hint="eastAsia"/>
          <w:spacing w:val="-6"/>
          <w:rtl/>
        </w:rPr>
        <w:t> </w:t>
      </w:r>
      <w:r w:rsidRPr="00D6132D">
        <w:rPr>
          <w:rFonts w:hint="cs"/>
          <w:spacing w:val="-6"/>
          <w:rtl/>
        </w:rPr>
        <w:t>النسبية"</w:t>
      </w:r>
      <w:r w:rsidRPr="00D6132D">
        <w:rPr>
          <w:rFonts w:hint="cs"/>
          <w:spacing w:val="6"/>
          <w:rtl/>
        </w:rPr>
        <w:t xml:space="preserve"> </w:t>
      </w:r>
      <w:r w:rsidRPr="00311E03">
        <w:rPr>
          <w:rFonts w:hint="cs"/>
          <w:rtl/>
        </w:rPr>
        <w:t>بينما تشير "</w:t>
      </w:r>
      <w:r w:rsidRPr="00311E03">
        <w:t>s</w:t>
      </w:r>
      <w:r w:rsidRPr="00311E03">
        <w:rPr>
          <w:rFonts w:hint="cs"/>
          <w:rtl/>
        </w:rPr>
        <w:t xml:space="preserve">" إلى أن النسبة تتناول السويات في نظام "برامج صوتية" (إشارات صوتية). وعند النقطة المرجعية </w:t>
      </w:r>
      <w:r>
        <w:rPr>
          <w:rFonts w:hint="cs"/>
          <w:rtl/>
        </w:rPr>
        <w:t>(</w:t>
      </w:r>
      <w:r w:rsidRPr="00B57381">
        <w:rPr>
          <w:rtl/>
        </w:rPr>
        <w:t>نقطة السوية النسبية الصفرية</w:t>
      </w:r>
      <w:r>
        <w:rPr>
          <w:rFonts w:hint="cs"/>
          <w:rtl/>
        </w:rPr>
        <w:t xml:space="preserve">، </w:t>
      </w:r>
      <w:r>
        <w:t>0</w:t>
      </w:r>
      <w:r>
        <w:rPr>
          <w:rFonts w:hint="cs"/>
          <w:rtl/>
        </w:rPr>
        <w:t xml:space="preserve"> </w:t>
      </w:r>
      <w:proofErr w:type="spellStart"/>
      <w:r>
        <w:t>dBrs</w:t>
      </w:r>
      <w:proofErr w:type="spellEnd"/>
      <w:r>
        <w:rPr>
          <w:rFonts w:hint="cs"/>
          <w:rtl/>
        </w:rPr>
        <w:t xml:space="preserve">)، تكون سوية إشارة اختبار عند سوية التراصف </w:t>
      </w:r>
      <w:r>
        <w:t>0</w:t>
      </w:r>
      <w:r>
        <w:rPr>
          <w:rFonts w:hint="cs"/>
          <w:rtl/>
        </w:rPr>
        <w:t xml:space="preserve"> </w:t>
      </w:r>
      <w:proofErr w:type="spellStart"/>
      <w:r>
        <w:t>dBu</w:t>
      </w:r>
      <w:proofErr w:type="spellEnd"/>
      <w:r>
        <w:rPr>
          <w:rFonts w:hint="cs"/>
          <w:rtl/>
        </w:rPr>
        <w:t xml:space="preserve">. ولا بد من الإشارة إلى أن بعض سلاسل الإذاعة قد لا تحتوي على </w:t>
      </w:r>
      <w:r w:rsidRPr="00B57381">
        <w:rPr>
          <w:rtl/>
        </w:rPr>
        <w:t>نقطة السوية النسبية الصفرية</w:t>
      </w:r>
      <w:r>
        <w:rPr>
          <w:rFonts w:hint="cs"/>
          <w:rtl/>
        </w:rPr>
        <w:t xml:space="preserve">. ومع ذلك، من الممكن أن تُعزى إلى نقاط القياسات والتوصيل البيني سوية (تقدَّر بوحدة </w:t>
      </w:r>
      <w:proofErr w:type="spellStart"/>
      <w:r>
        <w:t>dBrs</w:t>
      </w:r>
      <w:proofErr w:type="spellEnd"/>
      <w:r>
        <w:rPr>
          <w:rFonts w:hint="cs"/>
          <w:rtl/>
        </w:rPr>
        <w:t>) بالنسبة إلى نقطة مرجعية افتراضية.</w:t>
      </w:r>
    </w:p>
    <w:p w:rsidR="00254A00" w:rsidRPr="009534B7" w:rsidRDefault="00254A00" w:rsidP="00311E03">
      <w:pPr>
        <w:pStyle w:val="Heading3"/>
        <w:rPr>
          <w:rtl/>
        </w:rPr>
      </w:pPr>
      <w:bookmarkStart w:id="24" w:name="_Toc459195439"/>
      <w:r w:rsidRPr="009534B7">
        <w:lastRenderedPageBreak/>
        <w:t>3.6.6</w:t>
      </w:r>
      <w:r w:rsidRPr="009534B7">
        <w:tab/>
      </w:r>
      <w:r w:rsidRPr="009534B7">
        <w:rPr>
          <w:rFonts w:hint="cs"/>
          <w:rtl/>
        </w:rPr>
        <w:t xml:space="preserve">استعمال </w:t>
      </w:r>
      <w:r>
        <w:rPr>
          <w:rFonts w:hint="cs"/>
          <w:rtl/>
        </w:rPr>
        <w:t xml:space="preserve">وحدة </w:t>
      </w:r>
      <w:proofErr w:type="spellStart"/>
      <w:r>
        <w:rPr>
          <w:rFonts w:hint="cs"/>
          <w:rtl/>
        </w:rPr>
        <w:t>ال</w:t>
      </w:r>
      <w:r w:rsidRPr="009534B7">
        <w:rPr>
          <w:rFonts w:hint="cs"/>
          <w:rtl/>
        </w:rPr>
        <w:t>ديسيبل</w:t>
      </w:r>
      <w:proofErr w:type="spellEnd"/>
      <w:r>
        <w:rPr>
          <w:rFonts w:hint="cs"/>
          <w:rtl/>
        </w:rPr>
        <w:t xml:space="preserve"> قياساً</w:t>
      </w:r>
      <w:r w:rsidRPr="009534B7">
        <w:rPr>
          <w:rFonts w:hint="cs"/>
          <w:rtl/>
        </w:rPr>
        <w:t xml:space="preserve"> </w:t>
      </w:r>
      <w:r>
        <w:rPr>
          <w:rFonts w:hint="cs"/>
          <w:rtl/>
        </w:rPr>
        <w:t>في نسب</w:t>
      </w:r>
      <w:r w:rsidRPr="009534B7">
        <w:rPr>
          <w:rFonts w:hint="cs"/>
          <w:rtl/>
        </w:rPr>
        <w:t xml:space="preserve"> الكميات غير </w:t>
      </w:r>
      <w:r>
        <w:rPr>
          <w:rFonts w:hint="cs"/>
          <w:rtl/>
        </w:rPr>
        <w:t xml:space="preserve">المرتبطة </w:t>
      </w:r>
      <w:r w:rsidRPr="009534B7">
        <w:rPr>
          <w:rFonts w:hint="cs"/>
          <w:rtl/>
        </w:rPr>
        <w:t>بالقدرة</w:t>
      </w:r>
      <w:bookmarkEnd w:id="24"/>
    </w:p>
    <w:p w:rsidR="00254A00" w:rsidRPr="009C6BEA" w:rsidRDefault="00254A00" w:rsidP="00311E03">
      <w:pPr>
        <w:pStyle w:val="Heading4"/>
        <w:rPr>
          <w:rtl/>
        </w:rPr>
      </w:pPr>
      <w:r w:rsidRPr="009534B7">
        <w:t>1.3.6.6</w:t>
      </w:r>
      <w:r w:rsidRPr="009534B7">
        <w:tab/>
      </w:r>
      <w:r w:rsidRPr="009C6BEA">
        <w:rPr>
          <w:rFonts w:hint="cs"/>
          <w:rtl/>
        </w:rPr>
        <w:t>نسب التوتر</w:t>
      </w:r>
    </w:p>
    <w:p w:rsidR="00254A00" w:rsidRPr="00612111" w:rsidRDefault="00254A00" w:rsidP="00254A00">
      <w:r w:rsidRPr="00612111">
        <w:rPr>
          <w:rFonts w:hint="cs"/>
          <w:rtl/>
        </w:rPr>
        <w:t xml:space="preserve">في مجال </w:t>
      </w:r>
      <w:r w:rsidRPr="00562CFC">
        <w:rPr>
          <w:rFonts w:hint="cs"/>
          <w:rtl/>
        </w:rPr>
        <w:t>الترددات الصوتية</w:t>
      </w:r>
      <w:r>
        <w:rPr>
          <w:rFonts w:hint="cs"/>
          <w:rtl/>
        </w:rPr>
        <w:t xml:space="preserve"> قد يغلب </w:t>
      </w:r>
      <w:r w:rsidRPr="00562CFC">
        <w:rPr>
          <w:rFonts w:hint="cs"/>
          <w:rtl/>
        </w:rPr>
        <w:t xml:space="preserve">مفهوم التوتر في بعض الأحيان </w:t>
      </w:r>
      <w:r>
        <w:rPr>
          <w:rFonts w:hint="cs"/>
          <w:rtl/>
        </w:rPr>
        <w:t xml:space="preserve">على </w:t>
      </w:r>
      <w:r w:rsidRPr="00562CFC">
        <w:rPr>
          <w:rFonts w:hint="cs"/>
          <w:rtl/>
        </w:rPr>
        <w:t xml:space="preserve">مفهوم القدرة. وهي الحالة مثلاً </w:t>
      </w:r>
      <w:r>
        <w:rPr>
          <w:rFonts w:hint="cs"/>
          <w:rtl/>
        </w:rPr>
        <w:t xml:space="preserve">عندما تترابط بالترادف </w:t>
      </w:r>
      <w:r w:rsidRPr="00562CFC">
        <w:rPr>
          <w:rFonts w:hint="cs"/>
          <w:rtl/>
        </w:rPr>
        <w:t xml:space="preserve">شبكات ثنائية المنفذ </w:t>
      </w:r>
      <w:r>
        <w:rPr>
          <w:rFonts w:hint="cs"/>
          <w:rtl/>
        </w:rPr>
        <w:t xml:space="preserve">ضعيفة </w:t>
      </w:r>
      <w:proofErr w:type="spellStart"/>
      <w:r>
        <w:rPr>
          <w:rFonts w:hint="cs"/>
          <w:rtl/>
        </w:rPr>
        <w:t>ال</w:t>
      </w:r>
      <w:r w:rsidRPr="00562CFC">
        <w:rPr>
          <w:rFonts w:hint="cs"/>
          <w:rtl/>
        </w:rPr>
        <w:t>معاوقة</w:t>
      </w:r>
      <w:proofErr w:type="spellEnd"/>
      <w:r w:rsidRPr="00562CFC">
        <w:rPr>
          <w:rFonts w:hint="cs"/>
          <w:rtl/>
        </w:rPr>
        <w:t xml:space="preserve"> </w:t>
      </w:r>
      <w:r>
        <w:rPr>
          <w:rFonts w:hint="cs"/>
          <w:rtl/>
        </w:rPr>
        <w:t>عند ا</w:t>
      </w:r>
      <w:r w:rsidRPr="00562CFC">
        <w:rPr>
          <w:rFonts w:hint="cs"/>
          <w:rtl/>
        </w:rPr>
        <w:t xml:space="preserve">لخرج </w:t>
      </w:r>
      <w:r>
        <w:rPr>
          <w:rFonts w:hint="cs"/>
          <w:rtl/>
        </w:rPr>
        <w:t xml:space="preserve">وقوية </w:t>
      </w:r>
      <w:proofErr w:type="spellStart"/>
      <w:r>
        <w:rPr>
          <w:rFonts w:hint="cs"/>
          <w:rtl/>
        </w:rPr>
        <w:t>الم</w:t>
      </w:r>
      <w:r w:rsidRPr="00562CFC">
        <w:rPr>
          <w:rFonts w:hint="cs"/>
          <w:rtl/>
        </w:rPr>
        <w:t>عاوقة</w:t>
      </w:r>
      <w:proofErr w:type="spellEnd"/>
      <w:r w:rsidRPr="00562CFC">
        <w:rPr>
          <w:rFonts w:hint="cs"/>
          <w:rtl/>
        </w:rPr>
        <w:t xml:space="preserve"> </w:t>
      </w:r>
      <w:r>
        <w:rPr>
          <w:rFonts w:hint="cs"/>
          <w:rtl/>
        </w:rPr>
        <w:t>عند ا</w:t>
      </w:r>
      <w:r w:rsidRPr="00562CFC">
        <w:rPr>
          <w:rFonts w:hint="cs"/>
          <w:rtl/>
        </w:rPr>
        <w:t>لدخل</w:t>
      </w:r>
      <w:r>
        <w:rPr>
          <w:rFonts w:hint="cs"/>
          <w:rtl/>
        </w:rPr>
        <w:t>.</w:t>
      </w:r>
      <w:r w:rsidRPr="00562CFC">
        <w:rPr>
          <w:rFonts w:hint="cs"/>
          <w:rtl/>
        </w:rPr>
        <w:t xml:space="preserve"> </w:t>
      </w:r>
      <w:r>
        <w:rPr>
          <w:rFonts w:hint="cs"/>
          <w:rtl/>
        </w:rPr>
        <w:t xml:space="preserve">وعلى هذا النحو يكون الابتعاد </w:t>
      </w:r>
      <w:r w:rsidRPr="00562CFC">
        <w:rPr>
          <w:rFonts w:hint="cs"/>
          <w:rtl/>
        </w:rPr>
        <w:t xml:space="preserve">عن شروط تكييف </w:t>
      </w:r>
      <w:proofErr w:type="spellStart"/>
      <w:r w:rsidRPr="00562CFC">
        <w:rPr>
          <w:rFonts w:hint="cs"/>
          <w:rtl/>
        </w:rPr>
        <w:t>المعاوقة</w:t>
      </w:r>
      <w:proofErr w:type="spellEnd"/>
      <w:r>
        <w:rPr>
          <w:rFonts w:hint="cs"/>
          <w:rtl/>
        </w:rPr>
        <w:t xml:space="preserve"> متعمداً</w:t>
      </w:r>
      <w:r w:rsidRPr="00562CFC">
        <w:rPr>
          <w:rFonts w:hint="cs"/>
          <w:rtl/>
        </w:rPr>
        <w:t xml:space="preserve"> لتسهيل </w:t>
      </w:r>
      <w:r>
        <w:rPr>
          <w:rFonts w:hint="cs"/>
          <w:rtl/>
        </w:rPr>
        <w:t>ترابط</w:t>
      </w:r>
      <w:r w:rsidRPr="00562CFC">
        <w:rPr>
          <w:rFonts w:hint="cs"/>
          <w:rtl/>
        </w:rPr>
        <w:t xml:space="preserve"> هذه الشبكات. </w:t>
      </w:r>
      <w:r>
        <w:rPr>
          <w:rFonts w:hint="cs"/>
          <w:rtl/>
        </w:rPr>
        <w:t>وعندئذ يكفي أن ت</w:t>
      </w:r>
      <w:r w:rsidRPr="00562CFC">
        <w:rPr>
          <w:rFonts w:hint="cs"/>
          <w:rtl/>
        </w:rPr>
        <w:t>ؤخذ في الاعتبار نسب التوتر عند نقاط مختلفة في الوصلة</w:t>
      </w:r>
      <w:r w:rsidRPr="00612111">
        <w:rPr>
          <w:rFonts w:hint="cs"/>
          <w:rtl/>
        </w:rPr>
        <w:t>.</w:t>
      </w:r>
    </w:p>
    <w:p w:rsidR="00254A00" w:rsidRDefault="00254A00" w:rsidP="00254A00">
      <w:pPr>
        <w:rPr>
          <w:rtl/>
        </w:rPr>
      </w:pPr>
      <w:r>
        <w:rPr>
          <w:rFonts w:hint="cs"/>
          <w:rtl/>
        </w:rPr>
        <w:t xml:space="preserve">ويكون من السهل التعبير عن نسب التوتر هذه في سلم </w:t>
      </w:r>
      <w:r w:rsidRPr="00CF0C9A">
        <w:rPr>
          <w:rFonts w:ascii="Arial Unicode MS" w:hAnsi="Arial Unicode MS"/>
          <w:color w:val="000000"/>
          <w:sz w:val="30"/>
          <w:rtl/>
        </w:rPr>
        <w:t>لوغاريتمي</w:t>
      </w:r>
      <w:r>
        <w:rPr>
          <w:rFonts w:hint="cs"/>
          <w:rtl/>
        </w:rPr>
        <w:t xml:space="preserve">، إلى الأساس </w:t>
      </w:r>
      <w:r>
        <w:t>10</w:t>
      </w:r>
      <w:r>
        <w:rPr>
          <w:rFonts w:hint="cs"/>
          <w:rtl/>
        </w:rPr>
        <w:t xml:space="preserve"> مثلاً، بتحديد العدد </w:t>
      </w:r>
      <w:r w:rsidRPr="00562CFC">
        <w:rPr>
          <w:i/>
          <w:iCs/>
        </w:rPr>
        <w:t>N</w:t>
      </w:r>
      <w:r>
        <w:rPr>
          <w:rFonts w:hint="cs"/>
          <w:rtl/>
        </w:rPr>
        <w:t xml:space="preserve"> للوحدات المقابلة بواسطة المعادلة التالية:</w:t>
      </w:r>
    </w:p>
    <w:p w:rsidR="00254A00" w:rsidRDefault="00254A00" w:rsidP="001628AC">
      <w:pPr>
        <w:pStyle w:val="Equation"/>
        <w:jc w:val="center"/>
        <w:rPr>
          <w:rtl/>
        </w:rPr>
      </w:pPr>
      <w:r>
        <w:rPr>
          <w:i/>
        </w:rPr>
        <w:t>N</w:t>
      </w:r>
      <w:r>
        <w:t>  </w:t>
      </w:r>
      <w:r>
        <w:rPr>
          <w:rFonts w:ascii="Symbol" w:hAnsi="Symbol"/>
        </w:rPr>
        <w:t></w:t>
      </w:r>
      <w:r>
        <w:t>  </w:t>
      </w:r>
      <w:r>
        <w:rPr>
          <w:i/>
        </w:rPr>
        <w:t>K</w:t>
      </w:r>
      <w:r>
        <w:rPr>
          <w:iCs/>
        </w:rPr>
        <w:t xml:space="preserve"> </w:t>
      </w:r>
      <w:proofErr w:type="spellStart"/>
      <w:r>
        <w:t>lg</w:t>
      </w:r>
      <w:proofErr w:type="spellEnd"/>
      <w:r>
        <w:t xml:space="preserve"> (</w:t>
      </w:r>
      <w:r>
        <w:rPr>
          <w:i/>
        </w:rPr>
        <w:t>U</w:t>
      </w:r>
      <w:r>
        <w:rPr>
          <w:position w:val="-4"/>
          <w:sz w:val="18"/>
        </w:rPr>
        <w:t>1</w:t>
      </w:r>
      <w:r>
        <w:rPr>
          <w:rFonts w:ascii="Tms Rmn" w:hAnsi="Tms Rmn"/>
          <w:sz w:val="6"/>
        </w:rPr>
        <w:t> </w:t>
      </w:r>
      <w:r>
        <w:t>/</w:t>
      </w:r>
      <w:r>
        <w:rPr>
          <w:rFonts w:ascii="Tms Rmn" w:hAnsi="Tms Rmn"/>
          <w:sz w:val="6"/>
        </w:rPr>
        <w:t> </w:t>
      </w:r>
      <w:r>
        <w:rPr>
          <w:i/>
        </w:rPr>
        <w:t>U</w:t>
      </w:r>
      <w:r>
        <w:rPr>
          <w:position w:val="-4"/>
          <w:sz w:val="18"/>
        </w:rPr>
        <w:t>2</w:t>
      </w:r>
      <w:r>
        <w:rPr>
          <w:rFonts w:ascii="Tms Rmn" w:hAnsi="Tms Rmn"/>
          <w:sz w:val="6"/>
        </w:rPr>
        <w:t> </w:t>
      </w:r>
      <w:r>
        <w:t>)</w:t>
      </w:r>
    </w:p>
    <w:p w:rsidR="00254A00" w:rsidRDefault="00254A00" w:rsidP="00254A00">
      <w:pPr>
        <w:rPr>
          <w:rtl/>
        </w:rPr>
      </w:pPr>
      <w:r>
        <w:rPr>
          <w:rFonts w:hint="cs"/>
          <w:rtl/>
        </w:rPr>
        <w:t xml:space="preserve">وفي هذه المعادلة يكون المعامل </w:t>
      </w:r>
      <w:r w:rsidRPr="00562CFC">
        <w:rPr>
          <w:i/>
          <w:iCs/>
          <w:lang w:val="fr-FR"/>
        </w:rPr>
        <w:t>K</w:t>
      </w:r>
      <w:r>
        <w:rPr>
          <w:rFonts w:hint="cs"/>
          <w:rtl/>
        </w:rPr>
        <w:t xml:space="preserve"> اعتباطياً </w:t>
      </w:r>
      <w:r w:rsidRPr="00D3259A">
        <w:rPr>
          <w:rFonts w:hint="cs"/>
          <w:i/>
          <w:iCs/>
          <w:rtl/>
        </w:rPr>
        <w:t>في بادئ الأمر</w:t>
      </w:r>
      <w:r>
        <w:rPr>
          <w:rFonts w:hint="cs"/>
          <w:rtl/>
        </w:rPr>
        <w:t>. ولكن قياساً على العلاقة</w:t>
      </w:r>
      <w:r w:rsidR="00EB03AC">
        <w:rPr>
          <w:rFonts w:hint="cs"/>
          <w:rtl/>
        </w:rPr>
        <w:t>:</w:t>
      </w:r>
    </w:p>
    <w:p w:rsidR="00254A00" w:rsidRDefault="00254A00" w:rsidP="001628AC">
      <w:pPr>
        <w:pStyle w:val="Equation"/>
        <w:jc w:val="center"/>
        <w:rPr>
          <w:rtl/>
        </w:rPr>
      </w:pPr>
      <w:r>
        <w:rPr>
          <w:i/>
        </w:rPr>
        <w:t>N</w:t>
      </w:r>
      <w:r>
        <w:t>  </w:t>
      </w:r>
      <w:r>
        <w:rPr>
          <w:rFonts w:ascii="Symbol" w:hAnsi="Symbol"/>
        </w:rPr>
        <w:t></w:t>
      </w:r>
      <w:r>
        <w:t xml:space="preserve">  20 </w:t>
      </w:r>
      <w:proofErr w:type="spellStart"/>
      <w:r>
        <w:t>lg</w:t>
      </w:r>
      <w:proofErr w:type="spellEnd"/>
      <w:r>
        <w:t xml:space="preserve"> (</w:t>
      </w:r>
      <w:r>
        <w:rPr>
          <w:i/>
        </w:rPr>
        <w:t>U</w:t>
      </w:r>
      <w:r>
        <w:rPr>
          <w:position w:val="-4"/>
          <w:sz w:val="18"/>
        </w:rPr>
        <w:t>1</w:t>
      </w:r>
      <w:r>
        <w:rPr>
          <w:rFonts w:ascii="Tms Rmn" w:hAnsi="Tms Rmn"/>
          <w:sz w:val="6"/>
        </w:rPr>
        <w:t> </w:t>
      </w:r>
      <w:r>
        <w:t>/</w:t>
      </w:r>
      <w:r>
        <w:rPr>
          <w:rFonts w:ascii="Tms Rmn" w:hAnsi="Tms Rmn"/>
          <w:sz w:val="6"/>
        </w:rPr>
        <w:t> </w:t>
      </w:r>
      <w:r>
        <w:rPr>
          <w:i/>
        </w:rPr>
        <w:t>U</w:t>
      </w:r>
      <w:r>
        <w:rPr>
          <w:position w:val="-4"/>
          <w:sz w:val="18"/>
        </w:rPr>
        <w:t>2</w:t>
      </w:r>
      <w:r>
        <w:rPr>
          <w:rFonts w:ascii="Tms Rmn" w:hAnsi="Tms Rmn"/>
          <w:sz w:val="6"/>
        </w:rPr>
        <w:t> </w:t>
      </w:r>
      <w:r>
        <w:t>)</w:t>
      </w:r>
    </w:p>
    <w:p w:rsidR="00254A00" w:rsidRPr="00562CFC" w:rsidRDefault="00254A00" w:rsidP="00254A00">
      <w:pPr>
        <w:rPr>
          <w:position w:val="-4"/>
          <w:sz w:val="16"/>
          <w:rtl/>
        </w:rPr>
      </w:pPr>
      <w:r w:rsidRPr="00984175">
        <w:rPr>
          <w:rFonts w:hint="cs"/>
          <w:spacing w:val="-4"/>
          <w:rtl/>
        </w:rPr>
        <w:t xml:space="preserve">التي تعبر </w:t>
      </w:r>
      <w:proofErr w:type="spellStart"/>
      <w:r w:rsidRPr="00984175">
        <w:rPr>
          <w:rFonts w:hint="cs"/>
          <w:spacing w:val="-4"/>
          <w:rtl/>
        </w:rPr>
        <w:t>بالديسيبل</w:t>
      </w:r>
      <w:proofErr w:type="spellEnd"/>
      <w:r w:rsidRPr="00984175">
        <w:rPr>
          <w:rFonts w:hint="cs"/>
          <w:spacing w:val="-4"/>
          <w:rtl/>
        </w:rPr>
        <w:t xml:space="preserve"> عن نسبة خسارة القدرة، كما هو الحال في مقاومتين متساويتين يكون التوتر في </w:t>
      </w:r>
      <w:proofErr w:type="spellStart"/>
      <w:r w:rsidRPr="00984175">
        <w:rPr>
          <w:rFonts w:hint="cs"/>
          <w:spacing w:val="-4"/>
          <w:rtl/>
        </w:rPr>
        <w:t>مطرافيهما</w:t>
      </w:r>
      <w:proofErr w:type="spellEnd"/>
      <w:r w:rsidRPr="00984175">
        <w:rPr>
          <w:rFonts w:hint="cs"/>
          <w:spacing w:val="-4"/>
          <w:rtl/>
        </w:rPr>
        <w:t xml:space="preserve"> </w:t>
      </w:r>
      <w:r w:rsidRPr="00984175">
        <w:rPr>
          <w:i/>
          <w:spacing w:val="-4"/>
        </w:rPr>
        <w:t>U</w:t>
      </w:r>
      <w:r w:rsidRPr="00984175">
        <w:rPr>
          <w:spacing w:val="-4"/>
          <w:position w:val="-4"/>
          <w:sz w:val="16"/>
        </w:rPr>
        <w:t>1</w:t>
      </w:r>
      <w:r w:rsidRPr="00984175">
        <w:rPr>
          <w:rFonts w:hint="cs"/>
          <w:spacing w:val="-4"/>
          <w:rtl/>
        </w:rPr>
        <w:t xml:space="preserve"> و</w:t>
      </w:r>
      <w:r w:rsidRPr="00984175">
        <w:rPr>
          <w:i/>
          <w:spacing w:val="-4"/>
        </w:rPr>
        <w:t>U</w:t>
      </w:r>
      <w:r w:rsidRPr="00984175">
        <w:rPr>
          <w:spacing w:val="-4"/>
          <w:position w:val="-4"/>
          <w:sz w:val="16"/>
        </w:rPr>
        <w:t>2</w:t>
      </w:r>
      <w:r w:rsidRPr="00984175">
        <w:rPr>
          <w:rFonts w:hint="cs"/>
          <w:spacing w:val="-4"/>
          <w:rtl/>
        </w:rPr>
        <w:t xml:space="preserve"> على التوالي</w:t>
      </w:r>
      <w:r w:rsidRPr="00984175">
        <w:rPr>
          <w:rFonts w:hint="cs"/>
          <w:spacing w:val="-4"/>
          <w:position w:val="-4"/>
          <w:sz w:val="16"/>
          <w:rtl/>
        </w:rPr>
        <w:t>،</w:t>
      </w:r>
      <w:r>
        <w:rPr>
          <w:rFonts w:hint="cs"/>
          <w:position w:val="-4"/>
          <w:sz w:val="16"/>
          <w:rtl/>
        </w:rPr>
        <w:t xml:space="preserve"> يبدو منطقياً اعتماد القيمة </w:t>
      </w:r>
      <w:r w:rsidRPr="00FC46AF">
        <w:rPr>
          <w:position w:val="-4"/>
          <w:szCs w:val="22"/>
        </w:rPr>
        <w:t>20</w:t>
      </w:r>
      <w:r>
        <w:rPr>
          <w:rFonts w:hint="cs"/>
          <w:position w:val="-4"/>
          <w:sz w:val="16"/>
          <w:rtl/>
        </w:rPr>
        <w:t xml:space="preserve"> للمعامل </w:t>
      </w:r>
      <w:r w:rsidRPr="00562CFC">
        <w:rPr>
          <w:i/>
          <w:iCs/>
          <w:position w:val="-4"/>
          <w:szCs w:val="22"/>
          <w:lang w:val="fr-FR"/>
        </w:rPr>
        <w:t>K</w:t>
      </w:r>
      <w:r>
        <w:rPr>
          <w:rFonts w:hint="cs"/>
          <w:position w:val="-4"/>
          <w:sz w:val="16"/>
          <w:rtl/>
        </w:rPr>
        <w:t xml:space="preserve">. ومن ثمَّ يعبر العدد </w:t>
      </w:r>
      <w:r w:rsidRPr="00562CFC">
        <w:rPr>
          <w:i/>
          <w:iCs/>
          <w:position w:val="-4"/>
          <w:szCs w:val="22"/>
        </w:rPr>
        <w:t>N</w:t>
      </w:r>
      <w:r>
        <w:rPr>
          <w:rFonts w:hint="cs"/>
          <w:position w:val="-4"/>
          <w:sz w:val="16"/>
          <w:rtl/>
        </w:rPr>
        <w:t xml:space="preserve"> </w:t>
      </w:r>
      <w:proofErr w:type="spellStart"/>
      <w:r>
        <w:rPr>
          <w:rFonts w:hint="cs"/>
          <w:position w:val="-4"/>
          <w:sz w:val="16"/>
          <w:rtl/>
        </w:rPr>
        <w:t>بالديسبل</w:t>
      </w:r>
      <w:proofErr w:type="spellEnd"/>
      <w:r>
        <w:rPr>
          <w:rFonts w:hint="cs"/>
          <w:position w:val="-4"/>
          <w:sz w:val="16"/>
          <w:rtl/>
        </w:rPr>
        <w:t xml:space="preserve"> عن نسب القدرة التي تقابل نسب التوتر إذا طُبقت هذه الأخيرة على مقاومات متساوية</w:t>
      </w:r>
      <w:r w:rsidRPr="00562CFC">
        <w:rPr>
          <w:rFonts w:hint="cs"/>
          <w:position w:val="-4"/>
          <w:sz w:val="16"/>
          <w:rtl/>
        </w:rPr>
        <w:t xml:space="preserve">، رغم أن </w:t>
      </w:r>
      <w:r>
        <w:rPr>
          <w:rFonts w:hint="cs"/>
          <w:position w:val="-4"/>
          <w:sz w:val="16"/>
          <w:rtl/>
        </w:rPr>
        <w:t>هذه الحالة غير مألوفة عملياً</w:t>
      </w:r>
      <w:r w:rsidRPr="00562CFC">
        <w:rPr>
          <w:rFonts w:hint="cs"/>
          <w:position w:val="-4"/>
          <w:sz w:val="16"/>
          <w:rtl/>
        </w:rPr>
        <w:t>.</w:t>
      </w:r>
    </w:p>
    <w:p w:rsidR="00254A00" w:rsidRPr="009534B7" w:rsidRDefault="00254A00" w:rsidP="00A27914">
      <w:pPr>
        <w:pStyle w:val="Heading4"/>
        <w:rPr>
          <w:rtl/>
        </w:rPr>
      </w:pPr>
      <w:r w:rsidRPr="009534B7">
        <w:t>2.3.6.6</w:t>
      </w:r>
      <w:r w:rsidRPr="009534B7">
        <w:tab/>
      </w:r>
      <w:r w:rsidRPr="009534B7">
        <w:rPr>
          <w:rFonts w:hint="cs"/>
          <w:rtl/>
        </w:rPr>
        <w:t>ال</w:t>
      </w:r>
      <w:r>
        <w:rPr>
          <w:rFonts w:hint="cs"/>
          <w:rtl/>
        </w:rPr>
        <w:t>سوية</w:t>
      </w:r>
      <w:r w:rsidRPr="009534B7">
        <w:rPr>
          <w:rFonts w:hint="cs"/>
          <w:rtl/>
        </w:rPr>
        <w:t xml:space="preserve"> المطلقة للتوتر</w:t>
      </w:r>
    </w:p>
    <w:p w:rsidR="00254A00" w:rsidRDefault="00254A00" w:rsidP="005D50AA">
      <w:pPr>
        <w:rPr>
          <w:rtl/>
        </w:rPr>
      </w:pPr>
      <w:r>
        <w:rPr>
          <w:rFonts w:hint="cs"/>
          <w:rtl/>
        </w:rPr>
        <w:t xml:space="preserve">إذا لم تحدد </w:t>
      </w:r>
      <w:proofErr w:type="spellStart"/>
      <w:r>
        <w:rPr>
          <w:rFonts w:hint="cs"/>
          <w:rtl/>
        </w:rPr>
        <w:t>المعاوقة</w:t>
      </w:r>
      <w:proofErr w:type="spellEnd"/>
      <w:r>
        <w:rPr>
          <w:rFonts w:hint="cs"/>
          <w:rtl/>
        </w:rPr>
        <w:t xml:space="preserve"> التي يقاس التوتر عند </w:t>
      </w:r>
      <w:proofErr w:type="spellStart"/>
      <w:r>
        <w:rPr>
          <w:rFonts w:hint="cs"/>
          <w:rtl/>
        </w:rPr>
        <w:t>مطرافيها</w:t>
      </w:r>
      <w:proofErr w:type="spellEnd"/>
      <w:r>
        <w:rPr>
          <w:rFonts w:hint="cs"/>
          <w:rtl/>
        </w:rPr>
        <w:t xml:space="preserve"> عندئذ لا يمكن حساب سوية القدرة المقابلة. ومع ذلك، يمكن تحديد العدد</w:t>
      </w:r>
      <w:r w:rsidR="005D50AA">
        <w:rPr>
          <w:rFonts w:hint="eastAsia"/>
          <w:rtl/>
        </w:rPr>
        <w:t> </w:t>
      </w:r>
      <w:r w:rsidRPr="00DB073D">
        <w:rPr>
          <w:i/>
          <w:iCs/>
        </w:rPr>
        <w:t>N</w:t>
      </w:r>
      <w:r>
        <w:rPr>
          <w:rFonts w:hint="cs"/>
          <w:rtl/>
        </w:rPr>
        <w:t xml:space="preserve"> اصطلاحاً على غرار ما جاء في الفقرة </w:t>
      </w:r>
      <w:r>
        <w:t>1.3.6.6</w:t>
      </w:r>
      <w:r>
        <w:rPr>
          <w:rFonts w:hint="cs"/>
          <w:rtl/>
        </w:rPr>
        <w:t xml:space="preserve"> بالنسبة إلى توتر مرجعي والتعبير عنه </w:t>
      </w:r>
      <w:proofErr w:type="spellStart"/>
      <w:r>
        <w:rPr>
          <w:rFonts w:hint="cs"/>
          <w:rtl/>
        </w:rPr>
        <w:t>بالديسيبل</w:t>
      </w:r>
      <w:proofErr w:type="spellEnd"/>
      <w:r>
        <w:rPr>
          <w:rFonts w:hint="cs"/>
          <w:rtl/>
        </w:rPr>
        <w:t xml:space="preserve">. وحتى لا يلتبس الأمر، لا بد من الإشارة إلى أن سوية التوتر مطلقة كما لا بد من استعمال الرمز </w:t>
      </w:r>
      <w:proofErr w:type="spellStart"/>
      <w:r>
        <w:t>dBu</w:t>
      </w:r>
      <w:proofErr w:type="spellEnd"/>
      <w:r>
        <w:rPr>
          <w:rFonts w:hint="cs"/>
          <w:rtl/>
        </w:rPr>
        <w:t xml:space="preserve">. ويبدو أن الرمز </w:t>
      </w:r>
      <w:proofErr w:type="spellStart"/>
      <w:r>
        <w:t>dBu</w:t>
      </w:r>
      <w:proofErr w:type="spellEnd"/>
      <w:r>
        <w:rPr>
          <w:rFonts w:hint="cs"/>
          <w:rtl/>
        </w:rPr>
        <w:t xml:space="preserve"> لا يحدث أي التباس مع الاستعمال المحدد في الفقرة </w:t>
      </w:r>
      <w:r>
        <w:t>7.6</w:t>
      </w:r>
      <w:r>
        <w:rPr>
          <w:rFonts w:hint="cs"/>
          <w:rtl/>
        </w:rPr>
        <w:t xml:space="preserve"> بما أن السوية المطلقة للمجال </w:t>
      </w:r>
      <w:proofErr w:type="spellStart"/>
      <w:r w:rsidRPr="00645294">
        <w:rPr>
          <w:rFonts w:hint="cs"/>
          <w:rtl/>
        </w:rPr>
        <w:t>الكهرمغنطيسي</w:t>
      </w:r>
      <w:proofErr w:type="spellEnd"/>
      <w:r>
        <w:rPr>
          <w:rFonts w:hint="cs"/>
          <w:rtl/>
        </w:rPr>
        <w:t xml:space="preserve"> تشير إلى </w:t>
      </w:r>
      <w:r>
        <w:t>1</w:t>
      </w:r>
      <w:r>
        <w:rPr>
          <w:rFonts w:hint="cs"/>
          <w:rtl/>
        </w:rPr>
        <w:t xml:space="preserve"> </w:t>
      </w:r>
      <w:proofErr w:type="spellStart"/>
      <w:r>
        <w:rPr>
          <w:rFonts w:hint="cs"/>
          <w:rtl/>
        </w:rPr>
        <w:t>ميكروفلط</w:t>
      </w:r>
      <w:proofErr w:type="spellEnd"/>
      <w:r>
        <w:rPr>
          <w:rFonts w:hint="cs"/>
          <w:rtl/>
        </w:rPr>
        <w:t xml:space="preserve"> في المتر. ولكن إذا خشي حدوث أي التباس فلا بد من كتابة العبارة </w:t>
      </w:r>
      <w:r>
        <w:t>dB(775 mV)</w:t>
      </w:r>
      <w:r>
        <w:rPr>
          <w:rFonts w:hint="cs"/>
          <w:rtl/>
        </w:rPr>
        <w:t xml:space="preserve"> على الأقل في المرة الأولى.</w:t>
      </w:r>
    </w:p>
    <w:p w:rsidR="00254A00" w:rsidRPr="009534B7" w:rsidRDefault="00254A00" w:rsidP="00992E64">
      <w:pPr>
        <w:pStyle w:val="Heading2"/>
        <w:rPr>
          <w:rtl/>
        </w:rPr>
      </w:pPr>
      <w:bookmarkStart w:id="25" w:name="_Toc459195440"/>
      <w:r w:rsidRPr="009534B7">
        <w:t>7.6</w:t>
      </w:r>
      <w:r w:rsidRPr="009534B7">
        <w:tab/>
      </w:r>
      <w:r w:rsidRPr="009534B7">
        <w:rPr>
          <w:rFonts w:hint="cs"/>
          <w:rtl/>
        </w:rPr>
        <w:t xml:space="preserve">السوية المطلقة للمجال </w:t>
      </w:r>
      <w:proofErr w:type="spellStart"/>
      <w:r w:rsidRPr="009534B7">
        <w:rPr>
          <w:rFonts w:hint="cs"/>
          <w:rtl/>
        </w:rPr>
        <w:t>الكهرم</w:t>
      </w:r>
      <w:r>
        <w:rPr>
          <w:rFonts w:hint="cs"/>
          <w:rtl/>
        </w:rPr>
        <w:t>غن</w:t>
      </w:r>
      <w:r w:rsidRPr="009534B7">
        <w:rPr>
          <w:rFonts w:hint="cs"/>
          <w:rtl/>
        </w:rPr>
        <w:t>طيسي</w:t>
      </w:r>
      <w:bookmarkEnd w:id="25"/>
      <w:proofErr w:type="spellEnd"/>
    </w:p>
    <w:p w:rsidR="00254A00" w:rsidRDefault="00254A00" w:rsidP="003C236B">
      <w:pPr>
        <w:rPr>
          <w:rtl/>
        </w:rPr>
      </w:pPr>
      <w:r>
        <w:rPr>
          <w:rFonts w:hint="cs"/>
          <w:rtl/>
        </w:rPr>
        <w:t xml:space="preserve">يمكن التعبير عن شدة المجال </w:t>
      </w:r>
      <w:proofErr w:type="spellStart"/>
      <w:r>
        <w:rPr>
          <w:rFonts w:hint="cs"/>
          <w:rtl/>
        </w:rPr>
        <w:t>الكهرمغنطيسي</w:t>
      </w:r>
      <w:proofErr w:type="spellEnd"/>
      <w:r>
        <w:rPr>
          <w:rFonts w:hint="cs"/>
          <w:rtl/>
        </w:rPr>
        <w:t xml:space="preserve"> في شكل كثافة تدفق القدرة </w:t>
      </w:r>
      <w:r>
        <w:t>(</w:t>
      </w:r>
      <w:r>
        <w:rPr>
          <w:i/>
        </w:rPr>
        <w:t>P</w:t>
      </w:r>
      <w:r>
        <w:rPr>
          <w:rFonts w:ascii="Tms Rmn" w:hAnsi="Tms Rmn"/>
          <w:i/>
          <w:sz w:val="8"/>
        </w:rPr>
        <w:t> </w:t>
      </w:r>
      <w:r>
        <w:t>/</w:t>
      </w:r>
      <w:r>
        <w:rPr>
          <w:rFonts w:ascii="Tms Rmn" w:hAnsi="Tms Rmn"/>
          <w:sz w:val="6"/>
        </w:rPr>
        <w:t> </w:t>
      </w:r>
      <w:r>
        <w:rPr>
          <w:i/>
        </w:rPr>
        <w:t>A</w:t>
      </w:r>
      <w:r>
        <w:t>)</w:t>
      </w:r>
      <w:r>
        <w:rPr>
          <w:rFonts w:hint="cs"/>
          <w:rtl/>
        </w:rPr>
        <w:t xml:space="preserve"> أو شدة المجال الكهربائي </w:t>
      </w:r>
      <w:r w:rsidRPr="006D154A">
        <w:rPr>
          <w:i/>
          <w:iCs/>
        </w:rPr>
        <w:t>E</w:t>
      </w:r>
      <w:r>
        <w:rPr>
          <w:rFonts w:hint="cs"/>
          <w:rtl/>
        </w:rPr>
        <w:t xml:space="preserve"> أو شدة المجال المغنطيسي </w:t>
      </w:r>
      <w:r w:rsidRPr="006D154A">
        <w:rPr>
          <w:i/>
          <w:iCs/>
        </w:rPr>
        <w:t>H</w:t>
      </w:r>
      <w:r>
        <w:rPr>
          <w:rFonts w:hint="cs"/>
          <w:rtl/>
        </w:rPr>
        <w:t xml:space="preserve">. والسوية المطلقة لشدة المجال </w:t>
      </w:r>
      <w:r>
        <w:rPr>
          <w:i/>
        </w:rPr>
        <w:t>L</w:t>
      </w:r>
      <w:r>
        <w:rPr>
          <w:i/>
          <w:position w:val="-4"/>
          <w:sz w:val="16"/>
        </w:rPr>
        <w:t>E</w:t>
      </w:r>
      <w:r>
        <w:rPr>
          <w:rFonts w:hint="cs"/>
          <w:rtl/>
        </w:rPr>
        <w:t xml:space="preserve"> هي </w:t>
      </w:r>
      <w:r>
        <w:rPr>
          <w:rFonts w:ascii="Arial Unicode MS" w:hAnsi="Arial Unicode MS"/>
          <w:color w:val="000000"/>
          <w:sz w:val="30"/>
          <w:rtl/>
        </w:rPr>
        <w:t>لوغاريتم</w:t>
      </w:r>
      <w:r>
        <w:rPr>
          <w:rFonts w:hint="cs"/>
          <w:rtl/>
        </w:rPr>
        <w:t xml:space="preserve"> نسبة </w:t>
      </w:r>
      <w:r w:rsidRPr="006015D2">
        <w:rPr>
          <w:i/>
          <w:iCs/>
        </w:rPr>
        <w:t>E</w:t>
      </w:r>
      <w:r>
        <w:rPr>
          <w:rFonts w:hint="cs"/>
          <w:rtl/>
        </w:rPr>
        <w:t xml:space="preserve"> إلى شدة مجال مرجعية تكون عادة </w:t>
      </w:r>
      <w:r>
        <w:t>1</w:t>
      </w:r>
      <w:r>
        <w:rPr>
          <w:rFonts w:hint="cs"/>
          <w:rtl/>
        </w:rPr>
        <w:t xml:space="preserve"> </w:t>
      </w:r>
      <w:r>
        <w:t> </w:t>
      </w:r>
      <w:r>
        <w:rPr>
          <w:rFonts w:ascii="Symbol" w:hAnsi="Symbol"/>
        </w:rPr>
        <w:t></w:t>
      </w:r>
      <w:r>
        <w:t>V/m</w:t>
      </w:r>
      <w:r>
        <w:rPr>
          <w:rFonts w:hint="cs"/>
          <w:rtl/>
        </w:rPr>
        <w:t xml:space="preserve">. ويعبر عنها عادة </w:t>
      </w:r>
      <w:proofErr w:type="spellStart"/>
      <w:r>
        <w:rPr>
          <w:rFonts w:hint="cs"/>
          <w:rtl/>
        </w:rPr>
        <w:t>بالديسبيل</w:t>
      </w:r>
      <w:proofErr w:type="spellEnd"/>
      <w:r>
        <w:rPr>
          <w:rFonts w:hint="cs"/>
          <w:rtl/>
        </w:rPr>
        <w:t>.</w:t>
      </w:r>
    </w:p>
    <w:p w:rsidR="00254A00" w:rsidRPr="00F13810" w:rsidRDefault="00254A00" w:rsidP="001628AC">
      <w:pPr>
        <w:pStyle w:val="Equation"/>
        <w:jc w:val="center"/>
        <w:rPr>
          <w:rtl/>
          <w:lang w:val="fr-FR"/>
        </w:rPr>
      </w:pPr>
      <w:r w:rsidRPr="00DE0938">
        <w:rPr>
          <w:i/>
          <w:lang w:val="es-ES_tradnl"/>
        </w:rPr>
        <w:t>L</w:t>
      </w:r>
      <w:r w:rsidRPr="00DE0938">
        <w:rPr>
          <w:i/>
          <w:iCs/>
          <w:position w:val="-4"/>
          <w:sz w:val="18"/>
          <w:lang w:val="es-ES_tradnl"/>
        </w:rPr>
        <w:t>E</w:t>
      </w:r>
      <w:r w:rsidRPr="00DE0938">
        <w:rPr>
          <w:lang w:val="es-ES_tradnl"/>
        </w:rPr>
        <w:t>  </w:t>
      </w:r>
      <w:r>
        <w:rPr>
          <w:rFonts w:ascii="Symbol" w:hAnsi="Symbol"/>
        </w:rPr>
        <w:t></w:t>
      </w:r>
      <w:r w:rsidRPr="00DE0938">
        <w:rPr>
          <w:lang w:val="es-ES_tradnl"/>
        </w:rPr>
        <w:t xml:space="preserve">  20 </w:t>
      </w:r>
      <w:proofErr w:type="spellStart"/>
      <w:r w:rsidRPr="00DE0938">
        <w:rPr>
          <w:lang w:val="es-ES_tradnl"/>
        </w:rPr>
        <w:t>lg</w:t>
      </w:r>
      <w:proofErr w:type="spellEnd"/>
      <w:r w:rsidRPr="00DE0938">
        <w:rPr>
          <w:lang w:val="es-ES_tradnl"/>
        </w:rPr>
        <w:t xml:space="preserve"> (</w:t>
      </w:r>
      <w:r w:rsidRPr="00DE0938">
        <w:rPr>
          <w:i/>
          <w:iCs/>
          <w:lang w:val="es-ES_tradnl"/>
        </w:rPr>
        <w:t>E</w:t>
      </w:r>
      <w:r w:rsidRPr="00DE0938">
        <w:rPr>
          <w:rFonts w:ascii="Tms Rmn" w:hAnsi="Tms Rmn"/>
          <w:i/>
          <w:iCs/>
          <w:sz w:val="6"/>
          <w:lang w:val="es-ES_tradnl"/>
        </w:rPr>
        <w:t> </w:t>
      </w:r>
      <w:r w:rsidRPr="00DE0938">
        <w:rPr>
          <w:lang w:val="es-ES_tradnl"/>
        </w:rPr>
        <w:t>/</w:t>
      </w:r>
      <w:r w:rsidRPr="00DE0938">
        <w:rPr>
          <w:rFonts w:ascii="Tms Rmn" w:hAnsi="Tms Rmn"/>
          <w:sz w:val="6"/>
          <w:lang w:val="es-ES_tradnl"/>
        </w:rPr>
        <w:t> </w:t>
      </w:r>
      <w:r w:rsidRPr="00DE0938">
        <w:rPr>
          <w:i/>
          <w:iCs/>
          <w:lang w:val="es-ES_tradnl"/>
        </w:rPr>
        <w:t>E</w:t>
      </w:r>
      <w:r w:rsidRPr="00DE0938">
        <w:rPr>
          <w:position w:val="-4"/>
          <w:sz w:val="18"/>
          <w:lang w:val="es-ES_tradnl"/>
        </w:rPr>
        <w:t>0</w:t>
      </w:r>
      <w:r w:rsidRPr="00DE0938">
        <w:rPr>
          <w:lang w:val="es-ES_tradnl"/>
        </w:rPr>
        <w:t>)         dB(</w:t>
      </w:r>
      <w:r>
        <w:rPr>
          <w:rFonts w:ascii="Symbol" w:hAnsi="Symbol"/>
        </w:rPr>
        <w:t></w:t>
      </w:r>
      <w:r w:rsidRPr="00DE0938">
        <w:rPr>
          <w:lang w:val="es-ES_tradnl"/>
        </w:rPr>
        <w:t>V/m)</w:t>
      </w:r>
    </w:p>
    <w:p w:rsidR="00254A00" w:rsidRPr="009534B7" w:rsidRDefault="00254A00" w:rsidP="003C236B">
      <w:pPr>
        <w:pStyle w:val="Heading2"/>
      </w:pPr>
      <w:bookmarkStart w:id="26" w:name="_Toc459195441"/>
      <w:r w:rsidRPr="009534B7">
        <w:t>8.6</w:t>
      </w:r>
      <w:r w:rsidRPr="009534B7">
        <w:tab/>
      </w:r>
      <w:r w:rsidRPr="009534B7">
        <w:rPr>
          <w:rFonts w:hint="cs"/>
          <w:rtl/>
        </w:rPr>
        <w:t>سوية الضغط الصوتي</w:t>
      </w:r>
      <w:bookmarkEnd w:id="26"/>
    </w:p>
    <w:p w:rsidR="00254A00" w:rsidRDefault="00254A00" w:rsidP="003C236B">
      <w:pPr>
        <w:rPr>
          <w:rtl/>
        </w:rPr>
      </w:pPr>
      <w:r>
        <w:rPr>
          <w:rFonts w:hint="cs"/>
          <w:rtl/>
        </w:rPr>
        <w:t xml:space="preserve">سوية الضغط الصوتي، </w:t>
      </w:r>
      <w:r>
        <w:rPr>
          <w:rFonts w:ascii="Arial Unicode MS" w:hAnsi="Arial Unicode MS" w:hint="cs"/>
          <w:color w:val="000000"/>
          <w:sz w:val="30"/>
          <w:rtl/>
        </w:rPr>
        <w:t xml:space="preserve">التي يعبَّر عنها عادة </w:t>
      </w:r>
      <w:proofErr w:type="spellStart"/>
      <w:r>
        <w:rPr>
          <w:rFonts w:hint="cs"/>
          <w:rtl/>
        </w:rPr>
        <w:t>بالديسيبل</w:t>
      </w:r>
      <w:proofErr w:type="spellEnd"/>
      <w:r>
        <w:rPr>
          <w:rFonts w:hint="cs"/>
          <w:rtl/>
        </w:rPr>
        <w:t xml:space="preserve">، هي </w:t>
      </w:r>
      <w:r w:rsidRPr="00CF0C9A">
        <w:rPr>
          <w:rFonts w:ascii="Arial Unicode MS" w:hAnsi="Arial Unicode MS"/>
          <w:color w:val="000000"/>
          <w:sz w:val="30"/>
          <w:rtl/>
        </w:rPr>
        <w:t>لوغاريتم</w:t>
      </w:r>
      <w:r>
        <w:rPr>
          <w:rFonts w:hint="cs"/>
          <w:rtl/>
        </w:rPr>
        <w:t xml:space="preserve"> نسبة الضغط الصوتي إلى الضغط المرجعي الذي يكون في</w:t>
      </w:r>
      <w:r w:rsidR="003C236B">
        <w:rPr>
          <w:rFonts w:hint="eastAsia"/>
          <w:rtl/>
        </w:rPr>
        <w:t> </w:t>
      </w:r>
      <w:r>
        <w:rPr>
          <w:rFonts w:hint="cs"/>
          <w:rtl/>
        </w:rPr>
        <w:t xml:space="preserve">غالب الأحيان </w:t>
      </w:r>
      <w:r>
        <w:t>20</w:t>
      </w:r>
      <w:r>
        <w:rPr>
          <w:rFonts w:hint="cs"/>
          <w:rtl/>
        </w:rPr>
        <w:t xml:space="preserve"> </w:t>
      </w:r>
      <w:r>
        <w:rPr>
          <w:rFonts w:ascii="Symbol" w:hAnsi="Symbol"/>
        </w:rPr>
        <w:t></w:t>
      </w:r>
      <w:r>
        <w:t>Pa</w:t>
      </w:r>
      <w:r>
        <w:rPr>
          <w:rFonts w:hint="cs"/>
          <w:rtl/>
        </w:rPr>
        <w:t>.</w:t>
      </w:r>
    </w:p>
    <w:p w:rsidR="00254A00" w:rsidRPr="00DE0938" w:rsidRDefault="00254A00" w:rsidP="001628AC">
      <w:pPr>
        <w:pStyle w:val="Equation"/>
        <w:jc w:val="center"/>
        <w:rPr>
          <w:rtl/>
          <w:lang w:val="fr-FR"/>
        </w:rPr>
      </w:pPr>
      <w:r>
        <w:rPr>
          <w:i/>
          <w:iCs/>
        </w:rPr>
        <w:t>L</w:t>
      </w:r>
      <w:r>
        <w:rPr>
          <w:i/>
          <w:iCs/>
          <w:position w:val="-4"/>
          <w:sz w:val="18"/>
        </w:rPr>
        <w:t>p</w:t>
      </w:r>
      <w:r>
        <w:t>  </w:t>
      </w:r>
      <w:r>
        <w:rPr>
          <w:rFonts w:ascii="Symbol" w:hAnsi="Symbol"/>
        </w:rPr>
        <w:t></w:t>
      </w:r>
      <w:r>
        <w:t xml:space="preserve">  20 </w:t>
      </w:r>
      <w:proofErr w:type="spellStart"/>
      <w:r>
        <w:t>lg</w:t>
      </w:r>
      <w:proofErr w:type="spellEnd"/>
      <w:r>
        <w:t xml:space="preserve"> (</w:t>
      </w:r>
      <w:r>
        <w:rPr>
          <w:rFonts w:ascii="Tms Rmn" w:hAnsi="Tms Rmn"/>
          <w:sz w:val="16"/>
        </w:rPr>
        <w:t> </w:t>
      </w:r>
      <w:r>
        <w:rPr>
          <w:i/>
          <w:iCs/>
        </w:rPr>
        <w:t>p</w:t>
      </w:r>
      <w:r>
        <w:rPr>
          <w:rFonts w:ascii="Tms Rmn" w:hAnsi="Tms Rmn"/>
          <w:sz w:val="6"/>
        </w:rPr>
        <w:t> </w:t>
      </w:r>
      <w:r>
        <w:t>/</w:t>
      </w:r>
      <w:r>
        <w:rPr>
          <w:rFonts w:ascii="Tms Rmn" w:hAnsi="Tms Rmn"/>
          <w:sz w:val="6"/>
        </w:rPr>
        <w:t> </w:t>
      </w:r>
      <w:r>
        <w:rPr>
          <w:i/>
          <w:iCs/>
        </w:rPr>
        <w:t>p</w:t>
      </w:r>
      <w:r>
        <w:rPr>
          <w:position w:val="-4"/>
          <w:sz w:val="18"/>
        </w:rPr>
        <w:t>0</w:t>
      </w:r>
      <w:r>
        <w:t xml:space="preserve">)         dB(20 </w:t>
      </w:r>
      <w:r>
        <w:rPr>
          <w:rFonts w:ascii="Symbol" w:hAnsi="Symbol"/>
        </w:rPr>
        <w:t></w:t>
      </w:r>
      <w:r>
        <w:t>Pa)</w:t>
      </w:r>
    </w:p>
    <w:p w:rsidR="00254A00" w:rsidRPr="00240D9E" w:rsidRDefault="00254A00" w:rsidP="000B7332">
      <w:pPr>
        <w:pStyle w:val="Heading1"/>
        <w:widowControl w:val="0"/>
        <w:rPr>
          <w:rtl/>
        </w:rPr>
      </w:pPr>
      <w:bookmarkStart w:id="27" w:name="_Toc459195442"/>
      <w:r w:rsidRPr="00240D9E">
        <w:lastRenderedPageBreak/>
        <w:t>7</w:t>
      </w:r>
      <w:r w:rsidRPr="00240D9E">
        <w:tab/>
      </w:r>
      <w:r w:rsidRPr="00240D9E">
        <w:rPr>
          <w:rFonts w:hint="cs"/>
          <w:rtl/>
        </w:rPr>
        <w:t>النسب التي تعبر عن نوعية الإرسال</w:t>
      </w:r>
      <w:bookmarkEnd w:id="27"/>
    </w:p>
    <w:p w:rsidR="00254A00" w:rsidRPr="009534B7" w:rsidRDefault="00254A00" w:rsidP="000B7332">
      <w:pPr>
        <w:pStyle w:val="Heading2"/>
        <w:widowControl w:val="0"/>
        <w:rPr>
          <w:rtl/>
        </w:rPr>
      </w:pPr>
      <w:bookmarkStart w:id="28" w:name="_Toc459195443"/>
      <w:r w:rsidRPr="009534B7">
        <w:t>1.7</w:t>
      </w:r>
      <w:r w:rsidRPr="009534B7">
        <w:tab/>
      </w:r>
      <w:r w:rsidRPr="009534B7">
        <w:rPr>
          <w:rFonts w:hint="cs"/>
          <w:rtl/>
        </w:rPr>
        <w:t>نسبة الإشارة إلى الضوضاء</w:t>
      </w:r>
      <w:bookmarkEnd w:id="28"/>
    </w:p>
    <w:p w:rsidR="00254A00" w:rsidRDefault="00254A00" w:rsidP="000B7332">
      <w:pPr>
        <w:keepNext/>
        <w:keepLines/>
        <w:widowControl w:val="0"/>
        <w:rPr>
          <w:rtl/>
        </w:rPr>
      </w:pPr>
      <w:r>
        <w:rPr>
          <w:rFonts w:hint="cs"/>
          <w:rtl/>
        </w:rPr>
        <w:t xml:space="preserve">هي إما نسبة قدرة الإشارة </w:t>
      </w:r>
      <w:r>
        <w:t>(</w:t>
      </w:r>
      <w:r>
        <w:rPr>
          <w:i/>
        </w:rPr>
        <w:t>P</w:t>
      </w:r>
      <w:r>
        <w:rPr>
          <w:i/>
          <w:position w:val="-4"/>
          <w:sz w:val="16"/>
        </w:rPr>
        <w:t>s</w:t>
      </w:r>
      <w:r>
        <w:rPr>
          <w:rFonts w:ascii="Tms Rmn" w:hAnsi="Tms Rmn"/>
          <w:iCs/>
          <w:sz w:val="6"/>
        </w:rPr>
        <w:t> </w:t>
      </w:r>
      <w:r>
        <w:t>)</w:t>
      </w:r>
      <w:r>
        <w:rPr>
          <w:rFonts w:hint="cs"/>
          <w:rtl/>
        </w:rPr>
        <w:t xml:space="preserve"> إلى قدرة الضوضاء </w:t>
      </w:r>
      <w:r>
        <w:t>(</w:t>
      </w:r>
      <w:r>
        <w:rPr>
          <w:i/>
        </w:rPr>
        <w:t>P</w:t>
      </w:r>
      <w:r>
        <w:rPr>
          <w:i/>
          <w:position w:val="-4"/>
          <w:sz w:val="16"/>
        </w:rPr>
        <w:t>n</w:t>
      </w:r>
      <w:r>
        <w:rPr>
          <w:rFonts w:ascii="Tms Rmn" w:hAnsi="Tms Rmn"/>
          <w:iCs/>
          <w:sz w:val="6"/>
        </w:rPr>
        <w:t> </w:t>
      </w:r>
      <w:r>
        <w:t>)</w:t>
      </w:r>
      <w:r>
        <w:rPr>
          <w:rFonts w:hint="cs"/>
          <w:rtl/>
        </w:rPr>
        <w:t xml:space="preserve">، أو نسبة توتر الإشارة </w:t>
      </w:r>
      <w:r>
        <w:t>(</w:t>
      </w:r>
      <w:r>
        <w:rPr>
          <w:i/>
        </w:rPr>
        <w:t>U</w:t>
      </w:r>
      <w:r>
        <w:rPr>
          <w:i/>
          <w:position w:val="-4"/>
          <w:sz w:val="16"/>
        </w:rPr>
        <w:t>s</w:t>
      </w:r>
      <w:r>
        <w:rPr>
          <w:rFonts w:ascii="Tms Rmn" w:hAnsi="Tms Rmn"/>
          <w:iCs/>
          <w:sz w:val="6"/>
        </w:rPr>
        <w:t> </w:t>
      </w:r>
      <w:r>
        <w:t>)</w:t>
      </w:r>
      <w:r>
        <w:rPr>
          <w:rFonts w:hint="cs"/>
          <w:rtl/>
        </w:rPr>
        <w:t xml:space="preserve"> إلى توتر الضوضاء </w:t>
      </w:r>
      <w:r>
        <w:t>(</w:t>
      </w:r>
      <w:r>
        <w:rPr>
          <w:i/>
        </w:rPr>
        <w:t>U</w:t>
      </w:r>
      <w:r>
        <w:rPr>
          <w:i/>
          <w:position w:val="-4"/>
          <w:sz w:val="16"/>
        </w:rPr>
        <w:t>n</w:t>
      </w:r>
      <w:r>
        <w:rPr>
          <w:rFonts w:ascii="Tms Rmn" w:hAnsi="Tms Rmn"/>
          <w:iCs/>
          <w:sz w:val="6"/>
        </w:rPr>
        <w:t> </w:t>
      </w:r>
      <w:r>
        <w:t>)</w:t>
      </w:r>
      <w:r>
        <w:rPr>
          <w:rFonts w:hint="cs"/>
          <w:rtl/>
        </w:rPr>
        <w:t xml:space="preserve"> </w:t>
      </w:r>
      <w:proofErr w:type="spellStart"/>
      <w:r>
        <w:rPr>
          <w:rFonts w:hint="cs"/>
          <w:rtl/>
        </w:rPr>
        <w:t>مقيسة</w:t>
      </w:r>
      <w:proofErr w:type="spellEnd"/>
      <w:r>
        <w:rPr>
          <w:rFonts w:hint="cs"/>
          <w:rtl/>
        </w:rPr>
        <w:t xml:space="preserve"> عند نقطة معينة في حالات محددة. ويعبر عنها بواسطة </w:t>
      </w:r>
      <w:proofErr w:type="spellStart"/>
      <w:r>
        <w:rPr>
          <w:rFonts w:hint="cs"/>
          <w:rtl/>
        </w:rPr>
        <w:t>الديسيبل</w:t>
      </w:r>
      <w:proofErr w:type="spellEnd"/>
      <w:r>
        <w:rPr>
          <w:rFonts w:hint="cs"/>
          <w:rtl/>
        </w:rPr>
        <w:t>:</w:t>
      </w:r>
    </w:p>
    <w:p w:rsidR="00254A00" w:rsidRDefault="00254A00" w:rsidP="00FC33C7">
      <w:pPr>
        <w:spacing w:line="240" w:lineRule="auto"/>
        <w:jc w:val="center"/>
        <w:rPr>
          <w:rtl/>
        </w:rPr>
      </w:pPr>
      <w:r>
        <w:rPr>
          <w:i/>
        </w:rPr>
        <w:t>R</w:t>
      </w:r>
      <w:r>
        <w:t>  </w:t>
      </w:r>
      <w:r>
        <w:rPr>
          <w:rFonts w:ascii="Symbol" w:hAnsi="Symbol"/>
        </w:rPr>
        <w:t></w:t>
      </w:r>
      <w:r>
        <w:t xml:space="preserve">  10 </w:t>
      </w:r>
      <w:proofErr w:type="spellStart"/>
      <w:r>
        <w:t>lg</w:t>
      </w:r>
      <w:proofErr w:type="spellEnd"/>
      <w:r>
        <w:t xml:space="preserve"> (</w:t>
      </w:r>
      <w:r>
        <w:rPr>
          <w:i/>
        </w:rPr>
        <w:t>P</w:t>
      </w:r>
      <w:r>
        <w:rPr>
          <w:i/>
          <w:iCs/>
          <w:position w:val="-4"/>
          <w:sz w:val="18"/>
        </w:rPr>
        <w:t>s</w:t>
      </w:r>
      <w:r>
        <w:rPr>
          <w:rFonts w:ascii="Tms Rmn" w:hAnsi="Tms Rmn"/>
          <w:i/>
          <w:iCs/>
          <w:sz w:val="6"/>
        </w:rPr>
        <w:t> </w:t>
      </w:r>
      <w:r>
        <w:t>/</w:t>
      </w:r>
      <w:r>
        <w:rPr>
          <w:rFonts w:ascii="Tms Rmn" w:hAnsi="Tms Rmn"/>
          <w:sz w:val="6"/>
        </w:rPr>
        <w:t> </w:t>
      </w:r>
      <w:r>
        <w:rPr>
          <w:i/>
        </w:rPr>
        <w:t>P</w:t>
      </w:r>
      <w:r>
        <w:rPr>
          <w:i/>
          <w:iCs/>
          <w:position w:val="-4"/>
          <w:sz w:val="18"/>
        </w:rPr>
        <w:t>n</w:t>
      </w:r>
      <w:r>
        <w:rPr>
          <w:position w:val="-4"/>
          <w:sz w:val="6"/>
        </w:rPr>
        <w:t xml:space="preserve"> </w:t>
      </w:r>
      <w:r>
        <w:t>)         dB</w:t>
      </w:r>
      <w:r>
        <w:rPr>
          <w:rFonts w:hint="cs"/>
          <w:rtl/>
          <w:lang w:bidi="ar-EG"/>
        </w:rPr>
        <w:t xml:space="preserve">        أو        </w:t>
      </w:r>
      <w:r>
        <w:rPr>
          <w:i/>
        </w:rPr>
        <w:t>R</w:t>
      </w:r>
      <w:r>
        <w:t>  </w:t>
      </w:r>
      <w:r>
        <w:rPr>
          <w:rFonts w:ascii="Symbol" w:hAnsi="Symbol"/>
        </w:rPr>
        <w:t></w:t>
      </w:r>
      <w:r>
        <w:t xml:space="preserve">  20 </w:t>
      </w:r>
      <w:proofErr w:type="spellStart"/>
      <w:r>
        <w:t>lg</w:t>
      </w:r>
      <w:proofErr w:type="spellEnd"/>
      <w:r>
        <w:t xml:space="preserve"> (</w:t>
      </w:r>
      <w:r>
        <w:rPr>
          <w:i/>
        </w:rPr>
        <w:t>U</w:t>
      </w:r>
      <w:r>
        <w:rPr>
          <w:i/>
          <w:iCs/>
          <w:position w:val="-4"/>
          <w:sz w:val="18"/>
        </w:rPr>
        <w:t>s</w:t>
      </w:r>
      <w:r>
        <w:rPr>
          <w:rFonts w:ascii="Tms Rmn" w:hAnsi="Tms Rmn"/>
          <w:i/>
          <w:iCs/>
          <w:sz w:val="6"/>
        </w:rPr>
        <w:t> </w:t>
      </w:r>
      <w:r>
        <w:t>/</w:t>
      </w:r>
      <w:r>
        <w:rPr>
          <w:rFonts w:ascii="Tms Rmn" w:hAnsi="Tms Rmn"/>
          <w:sz w:val="6"/>
        </w:rPr>
        <w:t> </w:t>
      </w:r>
      <w:r>
        <w:rPr>
          <w:i/>
        </w:rPr>
        <w:t>U</w:t>
      </w:r>
      <w:r>
        <w:rPr>
          <w:i/>
          <w:iCs/>
          <w:position w:val="-4"/>
          <w:sz w:val="18"/>
        </w:rPr>
        <w:t>n</w:t>
      </w:r>
      <w:r>
        <w:rPr>
          <w:rFonts w:ascii="Tms Rmn" w:hAnsi="Tms Rmn"/>
          <w:sz w:val="6"/>
        </w:rPr>
        <w:t> </w:t>
      </w:r>
      <w:r>
        <w:t>)         dB</w:t>
      </w:r>
    </w:p>
    <w:p w:rsidR="00254A00" w:rsidRDefault="00254A00" w:rsidP="000B7332">
      <w:r>
        <w:rPr>
          <w:rFonts w:hint="cs"/>
          <w:rtl/>
        </w:rPr>
        <w:t xml:space="preserve">ويعبر </w:t>
      </w:r>
      <w:r>
        <w:rPr>
          <w:rFonts w:hint="cs"/>
          <w:rtl/>
          <w:lang w:bidi="ar-EG"/>
        </w:rPr>
        <w:t xml:space="preserve">بنفس الطريقة </w:t>
      </w:r>
      <w:r>
        <w:rPr>
          <w:rFonts w:hint="cs"/>
          <w:rtl/>
        </w:rPr>
        <w:t>عن نسبة الإشارة المطلوبة إلى إشارة غير مطلوبة.</w:t>
      </w:r>
    </w:p>
    <w:p w:rsidR="00254A00" w:rsidRPr="009534B7" w:rsidRDefault="00254A00" w:rsidP="000B7332">
      <w:pPr>
        <w:pStyle w:val="Heading2"/>
        <w:rPr>
          <w:rtl/>
        </w:rPr>
      </w:pPr>
      <w:bookmarkStart w:id="29" w:name="_Toc459195444"/>
      <w:r w:rsidRPr="009534B7">
        <w:t>2.7</w:t>
      </w:r>
      <w:r w:rsidRPr="009534B7">
        <w:tab/>
      </w:r>
      <w:r w:rsidRPr="009534B7">
        <w:rPr>
          <w:rFonts w:hint="cs"/>
          <w:rtl/>
        </w:rPr>
        <w:t>نسبة الحماية</w:t>
      </w:r>
      <w:bookmarkEnd w:id="29"/>
    </w:p>
    <w:p w:rsidR="00254A00" w:rsidRDefault="00254A00" w:rsidP="00B574B8">
      <w:pPr>
        <w:rPr>
          <w:rtl/>
        </w:rPr>
      </w:pPr>
      <w:r>
        <w:rPr>
          <w:rFonts w:hint="cs"/>
          <w:rtl/>
        </w:rPr>
        <w:t xml:space="preserve">هي إما نسبة قدرة الإشارة المطلوبة </w:t>
      </w:r>
      <w:r>
        <w:t>(</w:t>
      </w:r>
      <w:r>
        <w:rPr>
          <w:i/>
        </w:rPr>
        <w:t>P</w:t>
      </w:r>
      <w:r>
        <w:rPr>
          <w:i/>
          <w:position w:val="-4"/>
          <w:sz w:val="16"/>
        </w:rPr>
        <w:t>w</w:t>
      </w:r>
      <w:r>
        <w:t>)</w:t>
      </w:r>
      <w:r>
        <w:rPr>
          <w:rFonts w:hint="cs"/>
          <w:rtl/>
        </w:rPr>
        <w:t xml:space="preserve"> إلى الحد الأقصى المسموح به من قدرة إشارة التداخل </w:t>
      </w:r>
      <w:r>
        <w:t>(</w:t>
      </w:r>
      <w:r>
        <w:rPr>
          <w:i/>
        </w:rPr>
        <w:t>P</w:t>
      </w:r>
      <w:proofErr w:type="spellStart"/>
      <w:r>
        <w:rPr>
          <w:i/>
          <w:position w:val="-4"/>
          <w:sz w:val="16"/>
        </w:rPr>
        <w:t>i</w:t>
      </w:r>
      <w:proofErr w:type="spellEnd"/>
      <w:r>
        <w:rPr>
          <w:rFonts w:ascii="Tms Rmn" w:hAnsi="Tms Rmn"/>
          <w:iCs/>
          <w:sz w:val="6"/>
        </w:rPr>
        <w:t> </w:t>
      </w:r>
      <w:r>
        <w:t>)</w:t>
      </w:r>
      <w:r>
        <w:rPr>
          <w:rFonts w:hint="cs"/>
          <w:rtl/>
        </w:rPr>
        <w:t xml:space="preserve">، أو نسبة </w:t>
      </w:r>
      <w:r>
        <w:rPr>
          <w:rFonts w:hint="cs"/>
          <w:rtl/>
          <w:lang w:bidi="ar-EG"/>
        </w:rPr>
        <w:t xml:space="preserve">شدة </w:t>
      </w:r>
      <w:r>
        <w:rPr>
          <w:rFonts w:hint="cs"/>
          <w:rtl/>
        </w:rPr>
        <w:t xml:space="preserve">مجال الإشارة المطلوبة </w:t>
      </w:r>
      <w:r>
        <w:t>(</w:t>
      </w:r>
      <w:r>
        <w:rPr>
          <w:i/>
        </w:rPr>
        <w:t>E</w:t>
      </w:r>
      <w:r>
        <w:rPr>
          <w:i/>
          <w:position w:val="-4"/>
          <w:sz w:val="16"/>
        </w:rPr>
        <w:t>w</w:t>
      </w:r>
      <w:r>
        <w:t>)</w:t>
      </w:r>
      <w:r>
        <w:rPr>
          <w:rFonts w:hint="cs"/>
          <w:rtl/>
        </w:rPr>
        <w:t xml:space="preserve"> إلى الحد الأقصى المسموح به من مجال إشارة التداخل </w:t>
      </w:r>
      <w:r>
        <w:t>(</w:t>
      </w:r>
      <w:r>
        <w:rPr>
          <w:i/>
        </w:rPr>
        <w:t>E</w:t>
      </w:r>
      <w:proofErr w:type="spellStart"/>
      <w:r>
        <w:rPr>
          <w:i/>
          <w:position w:val="-4"/>
          <w:sz w:val="16"/>
        </w:rPr>
        <w:t>i</w:t>
      </w:r>
      <w:proofErr w:type="spellEnd"/>
      <w:r>
        <w:rPr>
          <w:rFonts w:ascii="Tms Rmn" w:hAnsi="Tms Rmn"/>
          <w:iCs/>
          <w:sz w:val="6"/>
        </w:rPr>
        <w:t> </w:t>
      </w:r>
      <w:r>
        <w:t>)</w:t>
      </w:r>
      <w:r>
        <w:rPr>
          <w:rFonts w:hint="cs"/>
          <w:rtl/>
        </w:rPr>
        <w:t xml:space="preserve">. ويعبر عنها </w:t>
      </w:r>
      <w:proofErr w:type="spellStart"/>
      <w:r>
        <w:rPr>
          <w:rFonts w:hint="cs"/>
          <w:rtl/>
        </w:rPr>
        <w:t>بالديسيبل</w:t>
      </w:r>
      <w:proofErr w:type="spellEnd"/>
      <w:r>
        <w:rPr>
          <w:rFonts w:hint="cs"/>
          <w:rtl/>
        </w:rPr>
        <w:t>:</w:t>
      </w:r>
    </w:p>
    <w:p w:rsidR="00254A00" w:rsidRDefault="00254A00" w:rsidP="001628AC">
      <w:pPr>
        <w:pStyle w:val="Equation"/>
        <w:jc w:val="center"/>
      </w:pPr>
      <w:r>
        <w:rPr>
          <w:i/>
        </w:rPr>
        <w:t>A</w:t>
      </w:r>
      <w:r>
        <w:t>  </w:t>
      </w:r>
      <w:r>
        <w:rPr>
          <w:rFonts w:ascii="Symbol" w:hAnsi="Symbol"/>
        </w:rPr>
        <w:t></w:t>
      </w:r>
      <w:r>
        <w:t xml:space="preserve">  10 </w:t>
      </w:r>
      <w:proofErr w:type="spellStart"/>
      <w:r>
        <w:t>lg</w:t>
      </w:r>
      <w:proofErr w:type="spellEnd"/>
      <w:r>
        <w:t xml:space="preserve"> (</w:t>
      </w:r>
      <w:r>
        <w:rPr>
          <w:i/>
        </w:rPr>
        <w:t>P</w:t>
      </w:r>
      <w:r>
        <w:rPr>
          <w:i/>
          <w:iCs/>
          <w:position w:val="-4"/>
          <w:sz w:val="18"/>
        </w:rPr>
        <w:t>w</w:t>
      </w:r>
      <w:r>
        <w:rPr>
          <w:rFonts w:ascii="Tms Rmn" w:hAnsi="Tms Rmn"/>
          <w:i/>
          <w:iCs/>
          <w:sz w:val="6"/>
        </w:rPr>
        <w:t> </w:t>
      </w:r>
      <w:r>
        <w:t>/</w:t>
      </w:r>
      <w:r>
        <w:rPr>
          <w:rFonts w:ascii="Tms Rmn" w:hAnsi="Tms Rmn"/>
          <w:sz w:val="6"/>
        </w:rPr>
        <w:t> </w:t>
      </w:r>
      <w:r>
        <w:rPr>
          <w:i/>
        </w:rPr>
        <w:t>P</w:t>
      </w:r>
      <w:proofErr w:type="spellStart"/>
      <w:r>
        <w:rPr>
          <w:i/>
          <w:iCs/>
          <w:position w:val="-4"/>
          <w:sz w:val="18"/>
        </w:rPr>
        <w:t>i</w:t>
      </w:r>
      <w:proofErr w:type="spellEnd"/>
      <w:r>
        <w:rPr>
          <w:position w:val="-4"/>
          <w:sz w:val="6"/>
        </w:rPr>
        <w:t xml:space="preserve"> </w:t>
      </w:r>
      <w:r>
        <w:t>)         dB</w:t>
      </w:r>
      <w:r>
        <w:rPr>
          <w:rFonts w:hint="cs"/>
          <w:rtl/>
          <w:lang w:bidi="ar-EG"/>
        </w:rPr>
        <w:t xml:space="preserve">         أو       </w:t>
      </w:r>
      <w:r>
        <w:rPr>
          <w:i/>
        </w:rPr>
        <w:t xml:space="preserve"> A</w:t>
      </w:r>
      <w:r>
        <w:t>  </w:t>
      </w:r>
      <w:r>
        <w:rPr>
          <w:rFonts w:ascii="Symbol" w:hAnsi="Symbol"/>
        </w:rPr>
        <w:t></w:t>
      </w:r>
      <w:r>
        <w:t xml:space="preserve">  20 </w:t>
      </w:r>
      <w:proofErr w:type="spellStart"/>
      <w:r>
        <w:t>lg</w:t>
      </w:r>
      <w:proofErr w:type="spellEnd"/>
      <w:r>
        <w:t xml:space="preserve"> (</w:t>
      </w:r>
      <w:r>
        <w:rPr>
          <w:i/>
        </w:rPr>
        <w:t>E</w:t>
      </w:r>
      <w:r>
        <w:rPr>
          <w:i/>
          <w:iCs/>
          <w:position w:val="-4"/>
          <w:sz w:val="18"/>
        </w:rPr>
        <w:t>w</w:t>
      </w:r>
      <w:r>
        <w:rPr>
          <w:rFonts w:ascii="Tms Rmn" w:hAnsi="Tms Rmn"/>
          <w:i/>
          <w:iCs/>
          <w:sz w:val="6"/>
        </w:rPr>
        <w:t> </w:t>
      </w:r>
      <w:r>
        <w:t>/</w:t>
      </w:r>
      <w:r>
        <w:rPr>
          <w:rFonts w:ascii="Tms Rmn" w:hAnsi="Tms Rmn"/>
          <w:sz w:val="6"/>
        </w:rPr>
        <w:t> </w:t>
      </w:r>
      <w:r>
        <w:rPr>
          <w:i/>
        </w:rPr>
        <w:t>E</w:t>
      </w:r>
      <w:proofErr w:type="spellStart"/>
      <w:r>
        <w:rPr>
          <w:i/>
          <w:iCs/>
          <w:position w:val="-4"/>
          <w:sz w:val="18"/>
        </w:rPr>
        <w:t>i</w:t>
      </w:r>
      <w:proofErr w:type="spellEnd"/>
      <w:r>
        <w:rPr>
          <w:rFonts w:ascii="Tms Rmn" w:hAnsi="Tms Rmn"/>
          <w:sz w:val="6"/>
        </w:rPr>
        <w:t> </w:t>
      </w:r>
      <w:r>
        <w:rPr>
          <w:sz w:val="12"/>
        </w:rPr>
        <w:t xml:space="preserve"> </w:t>
      </w:r>
      <w:r>
        <w:t>)         dB</w:t>
      </w:r>
    </w:p>
    <w:p w:rsidR="00254A00" w:rsidRPr="009534B7" w:rsidRDefault="00254A00" w:rsidP="00B574B8">
      <w:pPr>
        <w:pStyle w:val="Heading2"/>
        <w:rPr>
          <w:rtl/>
        </w:rPr>
      </w:pPr>
      <w:bookmarkStart w:id="30" w:name="_Toc459195445"/>
      <w:r w:rsidRPr="009534B7">
        <w:t>3.7</w:t>
      </w:r>
      <w:r w:rsidRPr="009534B7">
        <w:tab/>
      </w:r>
      <w:r w:rsidRPr="009534B7">
        <w:rPr>
          <w:rFonts w:hint="cs"/>
          <w:rtl/>
        </w:rPr>
        <w:t xml:space="preserve">نسبة الموجة الحاملة </w:t>
      </w:r>
      <w:r>
        <w:rPr>
          <w:rFonts w:hint="cs"/>
          <w:rtl/>
        </w:rPr>
        <w:t xml:space="preserve">إلى </w:t>
      </w:r>
      <w:r w:rsidRPr="009534B7">
        <w:rPr>
          <w:rFonts w:hint="cs"/>
          <w:rtl/>
        </w:rPr>
        <w:t xml:space="preserve">كثافة </w:t>
      </w:r>
      <w:r>
        <w:rPr>
          <w:rFonts w:hint="cs"/>
          <w:rtl/>
        </w:rPr>
        <w:t>ال</w:t>
      </w:r>
      <w:r w:rsidRPr="009534B7">
        <w:rPr>
          <w:rFonts w:hint="cs"/>
          <w:rtl/>
        </w:rPr>
        <w:t>ضوضاء</w:t>
      </w:r>
      <w:r>
        <w:rPr>
          <w:rFonts w:hint="cs"/>
          <w:rtl/>
        </w:rPr>
        <w:t xml:space="preserve"> </w:t>
      </w:r>
      <w:r w:rsidRPr="009534B7">
        <w:rPr>
          <w:rFonts w:hint="cs"/>
          <w:rtl/>
        </w:rPr>
        <w:t xml:space="preserve">الطيفية </w:t>
      </w:r>
      <w:r w:rsidRPr="009534B7">
        <w:t>(</w:t>
      </w:r>
      <w:r w:rsidRPr="009534B7">
        <w:rPr>
          <w:i/>
          <w:iCs/>
        </w:rPr>
        <w:t>C</w:t>
      </w:r>
      <w:r w:rsidRPr="009534B7">
        <w:rPr>
          <w:rFonts w:ascii="Tms Rmn" w:hAnsi="Tms Rmn"/>
          <w:i/>
          <w:iCs/>
          <w:sz w:val="12"/>
        </w:rPr>
        <w:t> </w:t>
      </w:r>
      <w:r w:rsidRPr="009534B7">
        <w:t>/</w:t>
      </w:r>
      <w:r w:rsidRPr="009534B7">
        <w:rPr>
          <w:rFonts w:ascii="Tms Rmn" w:hAnsi="Tms Rmn"/>
          <w:sz w:val="12"/>
        </w:rPr>
        <w:t> </w:t>
      </w:r>
      <w:r w:rsidRPr="009534B7">
        <w:rPr>
          <w:i/>
          <w:iCs/>
        </w:rPr>
        <w:t>N</w:t>
      </w:r>
      <w:r w:rsidRPr="009534B7">
        <w:rPr>
          <w:position w:val="-4"/>
          <w:sz w:val="16"/>
        </w:rPr>
        <w:t>0</w:t>
      </w:r>
      <w:r w:rsidRPr="009534B7">
        <w:t>)</w:t>
      </w:r>
      <w:bookmarkEnd w:id="30"/>
    </w:p>
    <w:p w:rsidR="00254A00" w:rsidRPr="003D08E3" w:rsidRDefault="00254A00" w:rsidP="00B574B8">
      <w:pPr>
        <w:rPr>
          <w:i/>
          <w:sz w:val="16"/>
        </w:rPr>
      </w:pPr>
      <w:r w:rsidRPr="003D08E3">
        <w:rPr>
          <w:rFonts w:hint="cs"/>
          <w:rtl/>
        </w:rPr>
        <w:t xml:space="preserve">هي النسبة </w:t>
      </w:r>
      <w:r w:rsidRPr="003D08E3">
        <w:rPr>
          <w:i/>
        </w:rPr>
        <w:t>P</w:t>
      </w:r>
      <w:r w:rsidRPr="003D08E3">
        <w:rPr>
          <w:i/>
          <w:sz w:val="16"/>
        </w:rPr>
        <w:t>c </w:t>
      </w:r>
      <w:r w:rsidRPr="003D08E3">
        <w:t>/</w:t>
      </w:r>
      <w:r w:rsidRPr="003D08E3">
        <w:rPr>
          <w:rFonts w:ascii="Tms Rmn" w:hAnsi="Tms Rmn"/>
          <w:sz w:val="12"/>
        </w:rPr>
        <w:t> </w:t>
      </w:r>
      <w:r w:rsidRPr="003D08E3">
        <w:t>(</w:t>
      </w:r>
      <w:r w:rsidRPr="003D08E3">
        <w:rPr>
          <w:i/>
        </w:rPr>
        <w:t>P</w:t>
      </w:r>
      <w:r w:rsidRPr="002B7AEC">
        <w:rPr>
          <w:i/>
          <w:position w:val="-4"/>
          <w:sz w:val="16"/>
        </w:rPr>
        <w:t>n</w:t>
      </w:r>
      <w:r w:rsidRPr="003D08E3">
        <w:rPr>
          <w:rFonts w:ascii="Tms Rmn" w:hAnsi="Tms Rmn"/>
          <w:i/>
          <w:sz w:val="12"/>
        </w:rPr>
        <w:t> </w:t>
      </w:r>
      <w:r w:rsidRPr="003D08E3">
        <w:t>/</w:t>
      </w:r>
      <w:r w:rsidRPr="003D08E3">
        <w:rPr>
          <w:rFonts w:ascii="Tms Rmn" w:hAnsi="Tms Rmn"/>
          <w:i/>
          <w:sz w:val="6"/>
        </w:rPr>
        <w:t> </w:t>
      </w:r>
      <w:r w:rsidRPr="003D08E3">
        <w:rPr>
          <w:rFonts w:ascii="Symbol" w:hAnsi="Symbol"/>
        </w:rPr>
        <w:t></w:t>
      </w:r>
      <w:r w:rsidRPr="003D08E3">
        <w:rPr>
          <w:rFonts w:ascii="Tms Rmn" w:hAnsi="Tms Rmn"/>
          <w:sz w:val="12"/>
        </w:rPr>
        <w:t> </w:t>
      </w:r>
      <w:r w:rsidRPr="003D08E3">
        <w:rPr>
          <w:i/>
          <w:iCs/>
        </w:rPr>
        <w:t>f</w:t>
      </w:r>
      <w:r w:rsidRPr="003D08E3">
        <w:rPr>
          <w:rFonts w:ascii="Tms Rmn" w:hAnsi="Tms Rmn"/>
          <w:sz w:val="16"/>
        </w:rPr>
        <w:t> </w:t>
      </w:r>
      <w:r w:rsidRPr="003D08E3">
        <w:t>)</w:t>
      </w:r>
      <w:r w:rsidRPr="003D08E3">
        <w:rPr>
          <w:rFonts w:hint="cs"/>
          <w:rtl/>
        </w:rPr>
        <w:t xml:space="preserve"> حيث </w:t>
      </w:r>
      <w:r w:rsidRPr="003D08E3">
        <w:rPr>
          <w:i/>
        </w:rPr>
        <w:t>P</w:t>
      </w:r>
      <w:r w:rsidRPr="002B7AEC">
        <w:rPr>
          <w:i/>
          <w:position w:val="-4"/>
          <w:sz w:val="16"/>
        </w:rPr>
        <w:t>c</w:t>
      </w:r>
      <w:r w:rsidRPr="003D08E3">
        <w:rPr>
          <w:rFonts w:hint="cs"/>
          <w:rtl/>
        </w:rPr>
        <w:t xml:space="preserve"> هي قدرة الموجة الحاملة و</w:t>
      </w:r>
      <w:r w:rsidRPr="003D08E3">
        <w:rPr>
          <w:i/>
        </w:rPr>
        <w:t>P</w:t>
      </w:r>
      <w:r w:rsidRPr="002B7AEC">
        <w:rPr>
          <w:i/>
          <w:position w:val="-4"/>
          <w:sz w:val="16"/>
        </w:rPr>
        <w:t>n</w:t>
      </w:r>
      <w:r w:rsidRPr="003D08E3">
        <w:rPr>
          <w:rFonts w:hint="cs"/>
          <w:i/>
          <w:sz w:val="16"/>
          <w:rtl/>
        </w:rPr>
        <w:t xml:space="preserve"> قدرة الضوضاء و</w:t>
      </w:r>
      <w:r w:rsidRPr="003D08E3">
        <w:rPr>
          <w:rFonts w:ascii="Symbol" w:hAnsi="Symbol"/>
        </w:rPr>
        <w:t></w:t>
      </w:r>
      <w:r w:rsidRPr="003D08E3">
        <w:rPr>
          <w:rFonts w:ascii="Tms Rmn" w:hAnsi="Tms Rmn"/>
          <w:sz w:val="12"/>
        </w:rPr>
        <w:t> </w:t>
      </w:r>
      <w:r w:rsidRPr="003D08E3">
        <w:rPr>
          <w:i/>
          <w:iCs/>
        </w:rPr>
        <w:t>f</w:t>
      </w:r>
      <w:r w:rsidRPr="003D08E3">
        <w:rPr>
          <w:rFonts w:hint="cs"/>
          <w:i/>
          <w:sz w:val="16"/>
          <w:rtl/>
        </w:rPr>
        <w:t xml:space="preserve"> عرض نطاق التردد المقابل. ولهذه النسبة بعد ترددي، ولذلك لا يمكن التعبير عنها </w:t>
      </w:r>
      <w:proofErr w:type="spellStart"/>
      <w:r w:rsidRPr="003D08E3">
        <w:rPr>
          <w:rFonts w:hint="cs"/>
          <w:i/>
          <w:sz w:val="16"/>
          <w:rtl/>
        </w:rPr>
        <w:t>ب</w:t>
      </w:r>
      <w:r w:rsidRPr="003D08E3">
        <w:rPr>
          <w:rFonts w:hint="cs"/>
          <w:rtl/>
        </w:rPr>
        <w:t>الديسيبل</w:t>
      </w:r>
      <w:proofErr w:type="spellEnd"/>
      <w:r w:rsidRPr="003D08E3">
        <w:rPr>
          <w:rFonts w:hint="cs"/>
          <w:i/>
          <w:sz w:val="16"/>
          <w:rtl/>
        </w:rPr>
        <w:t xml:space="preserve"> دون الاحتراس لأن القدرة ليست مرتبطة بالتردد على أساس محدد</w:t>
      </w:r>
      <w:r w:rsidRPr="003D08E3">
        <w:rPr>
          <w:rFonts w:hint="eastAsia"/>
          <w:i/>
          <w:sz w:val="16"/>
          <w:rtl/>
        </w:rPr>
        <w:t> </w:t>
      </w:r>
      <w:r w:rsidRPr="003D08E3">
        <w:rPr>
          <w:rFonts w:hint="cs"/>
          <w:i/>
          <w:sz w:val="16"/>
          <w:rtl/>
        </w:rPr>
        <w:t>جيداً.</w:t>
      </w:r>
    </w:p>
    <w:p w:rsidR="00254A00" w:rsidRPr="003D08E3" w:rsidRDefault="00254A00" w:rsidP="00B574B8">
      <w:pPr>
        <w:rPr>
          <w:i/>
          <w:sz w:val="16"/>
          <w:rtl/>
        </w:rPr>
      </w:pPr>
      <w:r w:rsidRPr="003D08E3">
        <w:rPr>
          <w:rFonts w:hint="cs"/>
          <w:i/>
          <w:sz w:val="16"/>
          <w:rtl/>
        </w:rPr>
        <w:t xml:space="preserve">ويمكن التعبير عن هذه النسبة بالاقتران مع كمية مرجعية مثل </w:t>
      </w:r>
      <w:r w:rsidRPr="003D08E3">
        <w:t>1</w:t>
      </w:r>
      <w:r w:rsidRPr="003D08E3">
        <w:rPr>
          <w:rFonts w:hint="cs"/>
          <w:i/>
          <w:sz w:val="16"/>
          <w:rtl/>
        </w:rPr>
        <w:t xml:space="preserve"> </w:t>
      </w:r>
      <w:r w:rsidRPr="003D08E3">
        <w:t>W/(W/Hz)</w:t>
      </w:r>
      <w:r w:rsidRPr="003D08E3">
        <w:rPr>
          <w:rFonts w:hint="cs"/>
          <w:i/>
          <w:sz w:val="16"/>
          <w:rtl/>
        </w:rPr>
        <w:t xml:space="preserve"> تشير بوضوح إلى مصدر النتيجة.</w:t>
      </w:r>
    </w:p>
    <w:p w:rsidR="00254A00" w:rsidRPr="00B574B8" w:rsidRDefault="00254A00" w:rsidP="00B574B8">
      <w:pPr>
        <w:rPr>
          <w:spacing w:val="-4"/>
          <w:rtl/>
        </w:rPr>
      </w:pPr>
      <w:r w:rsidRPr="00B574B8">
        <w:rPr>
          <w:rFonts w:hint="cs"/>
          <w:i/>
          <w:spacing w:val="-4"/>
          <w:sz w:val="16"/>
          <w:rtl/>
        </w:rPr>
        <w:t xml:space="preserve">وعلى سبيل المثال إذا كانت </w:t>
      </w:r>
      <w:r w:rsidRPr="00B574B8">
        <w:rPr>
          <w:i/>
          <w:spacing w:val="-4"/>
        </w:rPr>
        <w:t>P</w:t>
      </w:r>
      <w:r w:rsidRPr="00B574B8">
        <w:rPr>
          <w:i/>
          <w:spacing w:val="-4"/>
          <w:position w:val="-4"/>
          <w:sz w:val="16"/>
        </w:rPr>
        <w:t>c</w:t>
      </w:r>
      <w:r w:rsidRPr="00B574B8">
        <w:rPr>
          <w:spacing w:val="-4"/>
        </w:rPr>
        <w:t> </w:t>
      </w:r>
      <w:r w:rsidRPr="00B574B8">
        <w:rPr>
          <w:rFonts w:ascii="Symbol" w:hAnsi="Symbol"/>
          <w:spacing w:val="-4"/>
        </w:rPr>
        <w:t></w:t>
      </w:r>
      <w:r w:rsidRPr="00B574B8">
        <w:rPr>
          <w:spacing w:val="-4"/>
        </w:rPr>
        <w:t> 2 W</w:t>
      </w:r>
      <w:r w:rsidRPr="00B574B8">
        <w:rPr>
          <w:rFonts w:hint="cs"/>
          <w:i/>
          <w:spacing w:val="-4"/>
          <w:sz w:val="16"/>
          <w:rtl/>
        </w:rPr>
        <w:t xml:space="preserve"> و</w:t>
      </w:r>
      <w:r w:rsidRPr="00B574B8">
        <w:rPr>
          <w:i/>
          <w:spacing w:val="-4"/>
        </w:rPr>
        <w:t>P</w:t>
      </w:r>
      <w:r w:rsidRPr="00B574B8">
        <w:rPr>
          <w:i/>
          <w:spacing w:val="-4"/>
          <w:position w:val="-4"/>
          <w:sz w:val="16"/>
        </w:rPr>
        <w:t>n</w:t>
      </w:r>
      <w:r w:rsidRPr="00B574B8">
        <w:rPr>
          <w:spacing w:val="-4"/>
        </w:rPr>
        <w:t> </w:t>
      </w:r>
      <w:r w:rsidRPr="00B574B8">
        <w:rPr>
          <w:rFonts w:ascii="Symbol" w:hAnsi="Symbol"/>
          <w:spacing w:val="-4"/>
        </w:rPr>
        <w:t></w:t>
      </w:r>
      <w:r w:rsidRPr="00B574B8">
        <w:rPr>
          <w:spacing w:val="-4"/>
        </w:rPr>
        <w:t xml:space="preserve"> 20 </w:t>
      </w:r>
      <w:proofErr w:type="spellStart"/>
      <w:r w:rsidRPr="00B574B8">
        <w:rPr>
          <w:spacing w:val="-4"/>
        </w:rPr>
        <w:t>mW</w:t>
      </w:r>
      <w:proofErr w:type="spellEnd"/>
      <w:r w:rsidRPr="00B574B8">
        <w:rPr>
          <w:rFonts w:hint="cs"/>
          <w:i/>
          <w:spacing w:val="-4"/>
          <w:sz w:val="16"/>
          <w:rtl/>
        </w:rPr>
        <w:t xml:space="preserve"> و</w:t>
      </w:r>
      <w:r w:rsidRPr="00B574B8">
        <w:rPr>
          <w:rFonts w:ascii="Symbol" w:hAnsi="Symbol"/>
          <w:spacing w:val="-4"/>
        </w:rPr>
        <w:t></w:t>
      </w:r>
      <w:r w:rsidRPr="00B574B8">
        <w:rPr>
          <w:rFonts w:ascii="Tms Rmn" w:hAnsi="Tms Rmn"/>
          <w:spacing w:val="-4"/>
          <w:sz w:val="12"/>
        </w:rPr>
        <w:t> </w:t>
      </w:r>
      <w:r w:rsidRPr="00B574B8">
        <w:rPr>
          <w:i/>
          <w:iCs/>
          <w:spacing w:val="-4"/>
        </w:rPr>
        <w:t>f</w:t>
      </w:r>
      <w:r w:rsidRPr="00B574B8">
        <w:rPr>
          <w:spacing w:val="-4"/>
        </w:rPr>
        <w:t> </w:t>
      </w:r>
      <w:r w:rsidRPr="00B574B8">
        <w:rPr>
          <w:rFonts w:ascii="Symbol" w:hAnsi="Symbol"/>
          <w:spacing w:val="-4"/>
        </w:rPr>
        <w:t></w:t>
      </w:r>
      <w:r w:rsidRPr="00B574B8">
        <w:rPr>
          <w:spacing w:val="-4"/>
        </w:rPr>
        <w:t> 1 MHz</w:t>
      </w:r>
      <w:r w:rsidRPr="00B574B8">
        <w:rPr>
          <w:rFonts w:hint="cs"/>
          <w:spacing w:val="-4"/>
          <w:rtl/>
        </w:rPr>
        <w:t xml:space="preserve">  فيما يتعلق بالتعبير ال</w:t>
      </w:r>
      <w:r w:rsidRPr="00B574B8">
        <w:rPr>
          <w:rFonts w:ascii="Arial Unicode MS" w:hAnsi="Arial Unicode MS"/>
          <w:color w:val="000000"/>
          <w:spacing w:val="-4"/>
          <w:sz w:val="30"/>
          <w:rtl/>
        </w:rPr>
        <w:t>لوغاريتمي</w:t>
      </w:r>
      <w:r w:rsidRPr="00B574B8">
        <w:rPr>
          <w:rFonts w:hint="cs"/>
          <w:spacing w:val="-4"/>
          <w:rtl/>
        </w:rPr>
        <w:t xml:space="preserve"> المقابل للنسبة </w:t>
      </w:r>
      <w:r w:rsidRPr="00B574B8">
        <w:rPr>
          <w:i/>
          <w:spacing w:val="-4"/>
        </w:rPr>
        <w:t>C</w:t>
      </w:r>
      <w:r w:rsidRPr="00B574B8">
        <w:rPr>
          <w:rFonts w:ascii="Tms Rmn" w:hAnsi="Tms Rmn"/>
          <w:i/>
          <w:spacing w:val="-4"/>
          <w:sz w:val="8"/>
        </w:rPr>
        <w:t> </w:t>
      </w:r>
      <w:r w:rsidRPr="00B574B8">
        <w:rPr>
          <w:spacing w:val="-4"/>
        </w:rPr>
        <w:t>/</w:t>
      </w:r>
      <w:r w:rsidRPr="00B574B8">
        <w:rPr>
          <w:rFonts w:ascii="Tms Rmn" w:hAnsi="Tms Rmn"/>
          <w:spacing w:val="-4"/>
          <w:sz w:val="4"/>
        </w:rPr>
        <w:t> </w:t>
      </w:r>
      <w:r w:rsidRPr="00B574B8">
        <w:rPr>
          <w:i/>
          <w:spacing w:val="-4"/>
        </w:rPr>
        <w:t>N</w:t>
      </w:r>
      <w:r w:rsidRPr="00B574B8">
        <w:rPr>
          <w:iCs/>
          <w:spacing w:val="-4"/>
          <w:position w:val="-4"/>
          <w:sz w:val="16"/>
        </w:rPr>
        <w:t>0</w:t>
      </w:r>
      <w:r w:rsidRPr="00B574B8">
        <w:rPr>
          <w:rFonts w:hint="cs"/>
          <w:spacing w:val="-4"/>
          <w:rtl/>
        </w:rPr>
        <w:t>، عندئذ:</w:t>
      </w:r>
    </w:p>
    <w:p w:rsidR="00254A00" w:rsidRPr="008244FD" w:rsidRDefault="001628AC" w:rsidP="001628AC">
      <w:pPr>
        <w:pStyle w:val="Equation"/>
        <w:jc w:val="center"/>
        <w:rPr>
          <w:lang w:eastAsia="en-US"/>
        </w:rPr>
      </w:pPr>
      <w:r>
        <w:rPr>
          <w:position w:val="-28"/>
        </w:rPr>
        <w:object w:dxaOrig="3720" w:dyaOrig="639">
          <v:shape id="_x0000_i1033" type="#_x0000_t75" style="width:186.75pt;height:28.5pt" o:ole="">
            <v:imagedata r:id="rId18" o:title=""/>
          </v:shape>
          <o:OLEObject Type="Embed" ProgID="Equation.3" ShapeID="_x0000_i1033" DrawAspect="Content" ObjectID="_1532940176" r:id="rId19"/>
        </w:object>
      </w:r>
    </w:p>
    <w:p w:rsidR="00254A00" w:rsidRDefault="00254A00" w:rsidP="00A265D2">
      <w:r>
        <w:rPr>
          <w:rFonts w:hint="cs"/>
          <w:rtl/>
        </w:rPr>
        <w:t xml:space="preserve">ويمكن اختزال هذه العبارة لتصبح </w:t>
      </w:r>
      <w:r>
        <w:t>50</w:t>
      </w:r>
      <w:r>
        <w:rPr>
          <w:rFonts w:hint="cs"/>
          <w:rtl/>
        </w:rPr>
        <w:t xml:space="preserve"> </w:t>
      </w:r>
      <w:r>
        <w:t>dB(kHz)</w:t>
      </w:r>
      <w:r>
        <w:rPr>
          <w:rFonts w:hint="cs"/>
          <w:rtl/>
        </w:rPr>
        <w:t>، إذا لم يترتب عنها أي التباس.</w:t>
      </w:r>
    </w:p>
    <w:p w:rsidR="00254A00" w:rsidRPr="009534B7" w:rsidRDefault="00254A00" w:rsidP="00A265D2">
      <w:pPr>
        <w:pStyle w:val="Heading2"/>
      </w:pPr>
      <w:bookmarkStart w:id="31" w:name="_Toc459195446"/>
      <w:r w:rsidRPr="009534B7">
        <w:t>4.7</w:t>
      </w:r>
      <w:r w:rsidRPr="009534B7">
        <w:tab/>
      </w:r>
      <w:r w:rsidRPr="009534B7">
        <w:rPr>
          <w:rFonts w:hint="cs"/>
          <w:rtl/>
        </w:rPr>
        <w:t xml:space="preserve">نسبة الطاقة </w:t>
      </w:r>
      <w:r>
        <w:rPr>
          <w:rFonts w:hint="cs"/>
          <w:rtl/>
        </w:rPr>
        <w:t>إلى ال</w:t>
      </w:r>
      <w:r w:rsidRPr="009534B7">
        <w:rPr>
          <w:rFonts w:hint="cs"/>
          <w:rtl/>
        </w:rPr>
        <w:t>كثافة الطيفية</w:t>
      </w:r>
      <w:r>
        <w:rPr>
          <w:rFonts w:hint="cs"/>
          <w:rtl/>
        </w:rPr>
        <w:t xml:space="preserve"> للضوضاء</w:t>
      </w:r>
      <w:bookmarkEnd w:id="31"/>
      <w:r>
        <w:rPr>
          <w:rFonts w:hint="cs"/>
          <w:rtl/>
        </w:rPr>
        <w:t xml:space="preserve"> </w:t>
      </w:r>
    </w:p>
    <w:p w:rsidR="00254A00" w:rsidRPr="008D04A9" w:rsidRDefault="00254A00" w:rsidP="00F52439">
      <w:pPr>
        <w:spacing w:line="190" w:lineRule="auto"/>
        <w:rPr>
          <w:rtl/>
        </w:rPr>
      </w:pPr>
      <w:r>
        <w:rPr>
          <w:rFonts w:hint="cs"/>
          <w:rtl/>
        </w:rPr>
        <w:t xml:space="preserve">في حالة نسبة "الطاقة في كل </w:t>
      </w:r>
      <w:proofErr w:type="spellStart"/>
      <w:r>
        <w:rPr>
          <w:rFonts w:hint="cs"/>
          <w:rtl/>
        </w:rPr>
        <w:t>بتة</w:t>
      </w:r>
      <w:proofErr w:type="spellEnd"/>
      <w:r>
        <w:rPr>
          <w:rFonts w:hint="cs"/>
          <w:rtl/>
        </w:rPr>
        <w:t xml:space="preserve"> إلى الكثافة الطيفية للضوضاء" </w:t>
      </w:r>
      <w:proofErr w:type="spellStart"/>
      <w:r w:rsidRPr="008244FD">
        <w:rPr>
          <w:rFonts w:cs="Times New Roman"/>
          <w:i/>
          <w:sz w:val="20"/>
          <w:szCs w:val="20"/>
          <w:lang w:eastAsia="en-US"/>
        </w:rPr>
        <w:t>E</w:t>
      </w:r>
      <w:r w:rsidRPr="008244FD">
        <w:rPr>
          <w:rFonts w:cs="Times New Roman"/>
          <w:i/>
          <w:sz w:val="20"/>
          <w:szCs w:val="20"/>
          <w:vertAlign w:val="subscript"/>
          <w:lang w:eastAsia="en-US"/>
        </w:rPr>
        <w:t>b</w:t>
      </w:r>
      <w:proofErr w:type="spellEnd"/>
      <w:r>
        <w:rPr>
          <w:rFonts w:ascii="Tms Rmn" w:hAnsi="Tms Rmn"/>
          <w:iCs/>
          <w:sz w:val="8"/>
        </w:rPr>
        <w:t> </w:t>
      </w:r>
      <w:r>
        <w:t>/</w:t>
      </w:r>
      <w:r>
        <w:rPr>
          <w:rFonts w:ascii="Tms Rmn" w:hAnsi="Tms Rmn"/>
          <w:sz w:val="4"/>
        </w:rPr>
        <w:t> </w:t>
      </w:r>
      <w:r>
        <w:rPr>
          <w:i/>
        </w:rPr>
        <w:t>N</w:t>
      </w:r>
      <w:r>
        <w:rPr>
          <w:position w:val="-4"/>
          <w:sz w:val="16"/>
        </w:rPr>
        <w:t>0</w:t>
      </w:r>
      <w:r>
        <w:rPr>
          <w:rFonts w:hint="cs"/>
          <w:rtl/>
        </w:rPr>
        <w:t xml:space="preserve"> التي تستعمل في الإرسالات الرقمية، تكون النسبة بين </w:t>
      </w:r>
      <w:r w:rsidRPr="00AA2DF2">
        <w:rPr>
          <w:rFonts w:hint="cs"/>
          <w:spacing w:val="-2"/>
          <w:rtl/>
        </w:rPr>
        <w:t xml:space="preserve">كميتين متجانستين مع الكثافة الطيفية للقدرة، ويمكن التعبير عن هذه النسبة </w:t>
      </w:r>
      <w:proofErr w:type="spellStart"/>
      <w:r w:rsidRPr="00AA2DF2">
        <w:rPr>
          <w:rFonts w:hint="cs"/>
          <w:spacing w:val="-2"/>
          <w:rtl/>
        </w:rPr>
        <w:t>بالديسيبل</w:t>
      </w:r>
      <w:proofErr w:type="spellEnd"/>
      <w:r w:rsidRPr="00AA2DF2">
        <w:rPr>
          <w:rFonts w:hint="cs"/>
          <w:spacing w:val="-2"/>
          <w:rtl/>
        </w:rPr>
        <w:t xml:space="preserve">، على غرار نسب القدرة (راجع الفقرة </w:t>
      </w:r>
      <w:r w:rsidRPr="00AA2DF2">
        <w:rPr>
          <w:spacing w:val="-2"/>
        </w:rPr>
        <w:t>1.7</w:t>
      </w:r>
      <w:r w:rsidRPr="00AA2DF2">
        <w:rPr>
          <w:rFonts w:hint="cs"/>
          <w:spacing w:val="-2"/>
          <w:rtl/>
        </w:rPr>
        <w:t>).</w:t>
      </w:r>
      <w:r>
        <w:rPr>
          <w:rFonts w:hint="cs"/>
          <w:rtl/>
        </w:rPr>
        <w:t xml:space="preserve"> إلا أنه من الضروري الحرص على تماثل الوحدات المستعملة للتعبير </w:t>
      </w:r>
      <w:r w:rsidRPr="008D04A9">
        <w:rPr>
          <w:rFonts w:hint="cs"/>
          <w:rtl/>
        </w:rPr>
        <w:t xml:space="preserve">عن </w:t>
      </w:r>
      <w:r>
        <w:rPr>
          <w:rFonts w:hint="cs"/>
          <w:rtl/>
        </w:rPr>
        <w:t>كلا</w:t>
      </w:r>
      <w:r w:rsidRPr="008D04A9">
        <w:rPr>
          <w:rFonts w:hint="cs"/>
          <w:rtl/>
        </w:rPr>
        <w:t xml:space="preserve"> حد</w:t>
      </w:r>
      <w:r>
        <w:rPr>
          <w:rFonts w:hint="cs"/>
          <w:rtl/>
        </w:rPr>
        <w:t>ي</w:t>
      </w:r>
      <w:r w:rsidRPr="008D04A9">
        <w:rPr>
          <w:rFonts w:hint="cs"/>
          <w:rtl/>
        </w:rPr>
        <w:t xml:space="preserve"> النسبة </w:t>
      </w:r>
      <w:r>
        <w:rPr>
          <w:rFonts w:hint="cs"/>
          <w:rtl/>
        </w:rPr>
        <w:t xml:space="preserve">أي جول </w:t>
      </w:r>
      <w:r w:rsidRPr="008D04A9">
        <w:t>(J)</w:t>
      </w:r>
      <w:r w:rsidRPr="008D04A9">
        <w:rPr>
          <w:rFonts w:hint="cs"/>
          <w:rtl/>
        </w:rPr>
        <w:t xml:space="preserve"> </w:t>
      </w:r>
      <w:r>
        <w:rPr>
          <w:rFonts w:hint="cs"/>
          <w:rtl/>
          <w:lang w:bidi="ar-EG"/>
        </w:rPr>
        <w:t xml:space="preserve">مثلاً </w:t>
      </w:r>
      <w:r w:rsidRPr="008D04A9">
        <w:rPr>
          <w:rFonts w:hint="cs"/>
          <w:rtl/>
        </w:rPr>
        <w:t xml:space="preserve">بالنسبة إلى الطاقة وواط في </w:t>
      </w:r>
      <w:r>
        <w:rPr>
          <w:rFonts w:hint="cs"/>
          <w:rtl/>
        </w:rPr>
        <w:t>ال</w:t>
      </w:r>
      <w:r w:rsidRPr="008D04A9">
        <w:rPr>
          <w:rFonts w:hint="cs"/>
          <w:rtl/>
        </w:rPr>
        <w:t xml:space="preserve">هرتز </w:t>
      </w:r>
      <w:r w:rsidRPr="008D04A9">
        <w:t>(W/Hz)</w:t>
      </w:r>
      <w:r w:rsidRPr="008D04A9">
        <w:rPr>
          <w:rFonts w:hint="cs"/>
          <w:rtl/>
        </w:rPr>
        <w:t xml:space="preserve"> بالنسبة إلى الكثافة الطيفية </w:t>
      </w:r>
      <w:r>
        <w:rPr>
          <w:rFonts w:hint="cs"/>
          <w:rtl/>
        </w:rPr>
        <w:t>ل</w:t>
      </w:r>
      <w:r w:rsidRPr="008D04A9">
        <w:rPr>
          <w:rFonts w:hint="cs"/>
          <w:rtl/>
        </w:rPr>
        <w:t>لضوضاء.</w:t>
      </w:r>
    </w:p>
    <w:p w:rsidR="00254A00" w:rsidRPr="009534B7" w:rsidRDefault="00254A00" w:rsidP="00E3689D">
      <w:pPr>
        <w:pStyle w:val="Heading2"/>
        <w:rPr>
          <w:rtl/>
        </w:rPr>
      </w:pPr>
      <w:bookmarkStart w:id="32" w:name="_Toc459195447"/>
      <w:r w:rsidRPr="009534B7">
        <w:t>5.7</w:t>
      </w:r>
      <w:r w:rsidRPr="009534B7">
        <w:tab/>
      </w:r>
      <w:r>
        <w:rPr>
          <w:rFonts w:hint="cs"/>
          <w:rtl/>
        </w:rPr>
        <w:t>رقم الجدارة</w:t>
      </w:r>
      <w:r w:rsidRPr="009534B7">
        <w:rPr>
          <w:rFonts w:hint="cs"/>
          <w:rtl/>
        </w:rPr>
        <w:t xml:space="preserve"> </w:t>
      </w:r>
      <w:r w:rsidRPr="009534B7">
        <w:t>(</w:t>
      </w:r>
      <w:r w:rsidRPr="00AF6ED0">
        <w:rPr>
          <w:i/>
          <w:iCs/>
        </w:rPr>
        <w:t>M</w:t>
      </w:r>
      <w:r w:rsidRPr="009534B7">
        <w:t>)</w:t>
      </w:r>
      <w:bookmarkEnd w:id="32"/>
    </w:p>
    <w:p w:rsidR="00254A00" w:rsidRDefault="00254A00" w:rsidP="00254A00">
      <w:pPr>
        <w:rPr>
          <w:rtl/>
        </w:rPr>
      </w:pPr>
      <w:r>
        <w:rPr>
          <w:rFonts w:hint="cs"/>
          <w:rtl/>
        </w:rPr>
        <w:t xml:space="preserve">رقم الجدارة </w:t>
      </w:r>
      <w:r>
        <w:t>(</w:t>
      </w:r>
      <w:r w:rsidRPr="00AF6ED0">
        <w:rPr>
          <w:i/>
          <w:iCs/>
        </w:rPr>
        <w:t>M</w:t>
      </w:r>
      <w:r>
        <w:t>)</w:t>
      </w:r>
      <w:r>
        <w:rPr>
          <w:rFonts w:hint="cs"/>
          <w:rtl/>
        </w:rPr>
        <w:t xml:space="preserve"> الذي ينسَب إلى محطة استقبال راديوية هو تعبير </w:t>
      </w:r>
      <w:proofErr w:type="spellStart"/>
      <w:r>
        <w:rPr>
          <w:rFonts w:hint="cs"/>
          <w:rtl/>
        </w:rPr>
        <w:t>لوغارتمي</w:t>
      </w:r>
      <w:proofErr w:type="spellEnd"/>
      <w:r>
        <w:rPr>
          <w:rFonts w:hint="cs"/>
          <w:rtl/>
        </w:rPr>
        <w:t xml:space="preserve"> يرتبط بكسب الهوائي </w:t>
      </w:r>
      <w:r w:rsidRPr="00AF6ED0">
        <w:rPr>
          <w:i/>
          <w:iCs/>
        </w:rPr>
        <w:t>G</w:t>
      </w:r>
      <w:r>
        <w:rPr>
          <w:rFonts w:hint="cs"/>
          <w:rtl/>
        </w:rPr>
        <w:t xml:space="preserve"> (مقدَّراً </w:t>
      </w:r>
      <w:proofErr w:type="spellStart"/>
      <w:r>
        <w:rPr>
          <w:rFonts w:hint="cs"/>
          <w:rtl/>
        </w:rPr>
        <w:t>بالديسيبل</w:t>
      </w:r>
      <w:proofErr w:type="spellEnd"/>
      <w:r>
        <w:rPr>
          <w:rFonts w:hint="cs"/>
          <w:rtl/>
        </w:rPr>
        <w:t xml:space="preserve">) وحرارة الضوضاء الإجمالية </w:t>
      </w:r>
      <w:r w:rsidRPr="00AF6ED0">
        <w:rPr>
          <w:i/>
          <w:iCs/>
        </w:rPr>
        <w:t>T</w:t>
      </w:r>
      <w:r>
        <w:rPr>
          <w:rFonts w:hint="cs"/>
          <w:rtl/>
        </w:rPr>
        <w:t xml:space="preserve"> (مقدَّرة بوحدة كلفين) على نحو ما يلي:</w:t>
      </w:r>
    </w:p>
    <w:p w:rsidR="00254A00" w:rsidRPr="00674CDC" w:rsidRDefault="00254A00" w:rsidP="00251543">
      <w:pPr>
        <w:pStyle w:val="Equation"/>
        <w:tabs>
          <w:tab w:val="clear" w:pos="4820"/>
          <w:tab w:val="clear" w:pos="9639"/>
        </w:tabs>
        <w:spacing w:line="240" w:lineRule="auto"/>
        <w:jc w:val="center"/>
        <w:rPr>
          <w:lang w:val="de-CH"/>
        </w:rPr>
      </w:pPr>
      <w:r w:rsidRPr="00674CDC">
        <w:rPr>
          <w:i/>
          <w:iCs/>
          <w:lang w:val="de-CH"/>
        </w:rPr>
        <w:t>M</w:t>
      </w:r>
      <w:r w:rsidRPr="00674CDC">
        <w:rPr>
          <w:lang w:val="de-CH"/>
        </w:rPr>
        <w:t>  </w:t>
      </w:r>
      <w:r>
        <w:rPr>
          <w:rFonts w:ascii="Symbol" w:hAnsi="Symbol"/>
        </w:rPr>
        <w:t></w:t>
      </w:r>
      <w:r w:rsidRPr="00674CDC">
        <w:rPr>
          <w:lang w:val="de-CH"/>
        </w:rPr>
        <w:t>  </w:t>
      </w:r>
      <w:r w:rsidRPr="00674CDC">
        <w:rPr>
          <w:sz w:val="26"/>
          <w:lang w:val="de-CH"/>
        </w:rPr>
        <w:t>[</w:t>
      </w:r>
      <w:r w:rsidRPr="00674CDC">
        <w:rPr>
          <w:i/>
          <w:iCs/>
          <w:lang w:val="de-CH"/>
        </w:rPr>
        <w:t>G</w:t>
      </w:r>
      <w:r w:rsidRPr="00674CDC">
        <w:rPr>
          <w:lang w:val="de-CH"/>
        </w:rPr>
        <w:t> – 10 lg (</w:t>
      </w:r>
      <w:r w:rsidRPr="00674CDC">
        <w:rPr>
          <w:rFonts w:ascii="Tms Rmn" w:hAnsi="Tms Rmn"/>
          <w:sz w:val="6"/>
          <w:lang w:val="de-CH"/>
        </w:rPr>
        <w:t> </w:t>
      </w:r>
      <w:r w:rsidRPr="00674CDC">
        <w:rPr>
          <w:i/>
          <w:iCs/>
          <w:lang w:val="de-CH"/>
        </w:rPr>
        <w:t>T</w:t>
      </w:r>
      <w:r w:rsidRPr="00674CDC">
        <w:rPr>
          <w:rFonts w:ascii="Tms Rmn" w:hAnsi="Tms Rmn"/>
          <w:sz w:val="6"/>
          <w:lang w:val="de-CH"/>
        </w:rPr>
        <w:t> </w:t>
      </w:r>
      <w:r w:rsidRPr="00674CDC">
        <w:rPr>
          <w:lang w:val="de-CH"/>
        </w:rPr>
        <w:t>/</w:t>
      </w:r>
      <w:r w:rsidRPr="00674CDC">
        <w:rPr>
          <w:rFonts w:ascii="Tms Rmn" w:hAnsi="Tms Rmn"/>
          <w:sz w:val="6"/>
          <w:lang w:val="de-CH"/>
        </w:rPr>
        <w:t> </w:t>
      </w:r>
      <w:r w:rsidRPr="00674CDC">
        <w:rPr>
          <w:lang w:val="de-CH"/>
        </w:rPr>
        <w:t>1 K)</w:t>
      </w:r>
      <w:r w:rsidRPr="00674CDC">
        <w:rPr>
          <w:sz w:val="26"/>
          <w:lang w:val="de-CH"/>
        </w:rPr>
        <w:t>]</w:t>
      </w:r>
      <w:r w:rsidRPr="00674CDC">
        <w:rPr>
          <w:rFonts w:ascii="Tms Rmn" w:hAnsi="Tms Rmn"/>
          <w:lang w:val="de-CH"/>
        </w:rPr>
        <w:t>         </w:t>
      </w:r>
      <w:r w:rsidRPr="00674CDC">
        <w:rPr>
          <w:lang w:val="de-CH"/>
        </w:rPr>
        <w:t>dB(W/(W · K))</w:t>
      </w:r>
    </w:p>
    <w:p w:rsidR="00254A00" w:rsidRDefault="00254A00" w:rsidP="00254A00">
      <w:pPr>
        <w:rPr>
          <w:rtl/>
        </w:rPr>
      </w:pPr>
      <w:r>
        <w:rPr>
          <w:rFonts w:hint="cs"/>
          <w:rtl/>
        </w:rPr>
        <w:t xml:space="preserve">ويمكن اختزال ترميز </w:t>
      </w:r>
      <w:proofErr w:type="spellStart"/>
      <w:r>
        <w:rPr>
          <w:rFonts w:hint="cs"/>
          <w:rtl/>
        </w:rPr>
        <w:t>الديسيبل</w:t>
      </w:r>
      <w:proofErr w:type="spellEnd"/>
      <w:r>
        <w:rPr>
          <w:rFonts w:hint="cs"/>
          <w:rtl/>
        </w:rPr>
        <w:t xml:space="preserve"> بحيث يصبح </w:t>
      </w:r>
      <w:r>
        <w:t>dB(K</w:t>
      </w:r>
      <w:r>
        <w:rPr>
          <w:position w:val="6"/>
          <w:sz w:val="16"/>
        </w:rPr>
        <w:t>–1</w:t>
      </w:r>
      <w:r>
        <w:t>)</w:t>
      </w:r>
      <w:r>
        <w:rPr>
          <w:rFonts w:hint="cs"/>
          <w:rtl/>
        </w:rPr>
        <w:t xml:space="preserve"> ولكن يتعين تجنب ذلك إذا كان يؤدي إلى الالتباس.</w:t>
      </w:r>
    </w:p>
    <w:p w:rsidR="00254A00" w:rsidRPr="00F244DD" w:rsidRDefault="00254A00" w:rsidP="00951CD5">
      <w:pPr>
        <w:pStyle w:val="Heading1"/>
        <w:widowControl w:val="0"/>
        <w:rPr>
          <w:rtl/>
        </w:rPr>
      </w:pPr>
      <w:bookmarkStart w:id="33" w:name="_Toc459195448"/>
      <w:r w:rsidRPr="00F244DD">
        <w:lastRenderedPageBreak/>
        <w:t>8</w:t>
      </w:r>
      <w:r w:rsidRPr="00F244DD">
        <w:rPr>
          <w:rFonts w:hint="cs"/>
          <w:rtl/>
        </w:rPr>
        <w:tab/>
      </w:r>
      <w:proofErr w:type="spellStart"/>
      <w:r w:rsidRPr="00F244DD">
        <w:rPr>
          <w:rFonts w:hint="cs"/>
          <w:rtl/>
        </w:rPr>
        <w:t>ترميزات</w:t>
      </w:r>
      <w:proofErr w:type="spellEnd"/>
      <w:r w:rsidRPr="00F244DD">
        <w:rPr>
          <w:rFonts w:hint="cs"/>
          <w:rtl/>
        </w:rPr>
        <w:t xml:space="preserve"> خاصة</w:t>
      </w:r>
      <w:bookmarkEnd w:id="33"/>
    </w:p>
    <w:p w:rsidR="00254A00" w:rsidRDefault="00254A00" w:rsidP="00951CD5">
      <w:pPr>
        <w:keepNext/>
        <w:keepLines/>
        <w:widowControl w:val="0"/>
        <w:rPr>
          <w:rtl/>
        </w:rPr>
      </w:pPr>
      <w:r>
        <w:rPr>
          <w:rFonts w:hint="cs"/>
          <w:rtl/>
        </w:rPr>
        <w:t xml:space="preserve">فيما يلي أمثلة على </w:t>
      </w:r>
      <w:proofErr w:type="spellStart"/>
      <w:r>
        <w:rPr>
          <w:rFonts w:hint="cs"/>
          <w:rtl/>
        </w:rPr>
        <w:t>ترميزات</w:t>
      </w:r>
      <w:proofErr w:type="spellEnd"/>
      <w:r>
        <w:rPr>
          <w:rFonts w:hint="cs"/>
          <w:rtl/>
        </w:rPr>
        <w:t xml:space="preserve"> خاصة يمكن الإبقاء على استعمالها. وهي كثيراً ما تُستخدم إلى جانب </w:t>
      </w:r>
      <w:proofErr w:type="spellStart"/>
      <w:r>
        <w:rPr>
          <w:rFonts w:hint="cs"/>
          <w:rtl/>
        </w:rPr>
        <w:t>الترميزات</w:t>
      </w:r>
      <w:proofErr w:type="spellEnd"/>
      <w:r>
        <w:rPr>
          <w:rFonts w:hint="cs"/>
          <w:rtl/>
        </w:rPr>
        <w:t xml:space="preserve"> الأخرى.</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850"/>
        <w:gridCol w:w="7088"/>
      </w:tblGrid>
      <w:tr w:rsidR="00254A00" w:rsidTr="00775067">
        <w:trPr>
          <w:jc w:val="center"/>
        </w:trPr>
        <w:tc>
          <w:tcPr>
            <w:tcW w:w="9639" w:type="dxa"/>
            <w:gridSpan w:val="3"/>
          </w:tcPr>
          <w:p w:rsidR="00254A00" w:rsidRPr="00F24C95" w:rsidRDefault="00254A00" w:rsidP="008D05D5">
            <w:pPr>
              <w:rPr>
                <w:i/>
                <w:iCs/>
                <w:rtl/>
              </w:rPr>
            </w:pPr>
            <w:r w:rsidRPr="00F24C95">
              <w:rPr>
                <w:rFonts w:hint="cs"/>
                <w:i/>
                <w:iCs/>
                <w:rtl/>
              </w:rPr>
              <w:t>بالنسبة إلى السوية ال</w:t>
            </w:r>
            <w:r>
              <w:rPr>
                <w:rFonts w:hint="cs"/>
                <w:i/>
                <w:iCs/>
                <w:rtl/>
              </w:rPr>
              <w:t xml:space="preserve">مطلقة </w:t>
            </w:r>
            <w:r w:rsidRPr="00F24C95">
              <w:rPr>
                <w:rFonts w:hint="cs"/>
                <w:i/>
                <w:iCs/>
                <w:rtl/>
              </w:rPr>
              <w:t xml:space="preserve">للقدرة </w:t>
            </w:r>
            <w:r w:rsidRPr="00F24C95">
              <w:rPr>
                <w:rFonts w:hint="cs"/>
                <w:rtl/>
              </w:rPr>
              <w:t xml:space="preserve">(راجع الفقرات </w:t>
            </w:r>
            <w:r>
              <w:t>1</w:t>
            </w:r>
            <w:r w:rsidRPr="00F24C95">
              <w:t>.</w:t>
            </w:r>
            <w:r>
              <w:t>6</w:t>
            </w:r>
            <w:r w:rsidRPr="00F24C95">
              <w:rPr>
                <w:rFonts w:hint="cs"/>
                <w:rtl/>
              </w:rPr>
              <w:t xml:space="preserve"> </w:t>
            </w:r>
            <w:r>
              <w:rPr>
                <w:rFonts w:hint="cs"/>
                <w:rtl/>
                <w:lang w:bidi="ar-EG"/>
              </w:rPr>
              <w:t>و</w:t>
            </w:r>
            <w:r>
              <w:t>2</w:t>
            </w:r>
            <w:r w:rsidRPr="00F24C95">
              <w:t>.</w:t>
            </w:r>
            <w:r>
              <w:t>6</w:t>
            </w:r>
            <w:r w:rsidRPr="00F24C95">
              <w:rPr>
                <w:rFonts w:hint="cs"/>
                <w:rtl/>
              </w:rPr>
              <w:t xml:space="preserve"> و</w:t>
            </w:r>
            <w:r w:rsidRPr="00F24C95">
              <w:t>6.6</w:t>
            </w:r>
            <w:r w:rsidRPr="00F24C95">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dBW</w:t>
            </w:r>
            <w:proofErr w:type="spellEnd"/>
            <w:r>
              <w:rPr>
                <w:rFonts w:hint="cs"/>
                <w:rtl/>
              </w:rPr>
              <w:t>:</w:t>
            </w:r>
          </w:p>
        </w:tc>
        <w:tc>
          <w:tcPr>
            <w:tcW w:w="7938" w:type="dxa"/>
            <w:gridSpan w:val="2"/>
          </w:tcPr>
          <w:p w:rsidR="00254A00" w:rsidRPr="000B0725" w:rsidRDefault="00254A00" w:rsidP="008D05D5">
            <w:pPr>
              <w:rPr>
                <w:rtl/>
              </w:rPr>
            </w:pPr>
            <w:r>
              <w:rPr>
                <w:rFonts w:hint="cs"/>
                <w:rtl/>
              </w:rPr>
              <w:t xml:space="preserve">السوية المطلقة للقدرة بالنسبة إلى </w:t>
            </w:r>
            <w:r>
              <w:t>1</w:t>
            </w:r>
            <w:r>
              <w:rPr>
                <w:rFonts w:hint="cs"/>
                <w:rtl/>
              </w:rPr>
              <w:t xml:space="preserve"> واط معبراً عنها </w:t>
            </w:r>
            <w:proofErr w:type="spellStart"/>
            <w:r>
              <w:rPr>
                <w:rFonts w:hint="cs"/>
                <w:rtl/>
              </w:rPr>
              <w:t>بالديسيبل</w:t>
            </w:r>
            <w:proofErr w:type="spellEnd"/>
            <w:r>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dBm</w:t>
            </w:r>
            <w:proofErr w:type="spellEnd"/>
            <w:r>
              <w:rPr>
                <w:rFonts w:hint="cs"/>
                <w:rtl/>
              </w:rPr>
              <w:t>:</w:t>
            </w:r>
          </w:p>
        </w:tc>
        <w:tc>
          <w:tcPr>
            <w:tcW w:w="7938" w:type="dxa"/>
            <w:gridSpan w:val="2"/>
          </w:tcPr>
          <w:p w:rsidR="00254A00" w:rsidRPr="0000723D" w:rsidRDefault="00254A00" w:rsidP="008D05D5">
            <w:pPr>
              <w:rPr>
                <w:rtl/>
              </w:rPr>
            </w:pPr>
            <w:r>
              <w:rPr>
                <w:rFonts w:hint="cs"/>
                <w:rtl/>
              </w:rPr>
              <w:t xml:space="preserve">السوية المطلقة للقدرة بالنسبة إلى </w:t>
            </w:r>
            <w:r>
              <w:t>1</w:t>
            </w:r>
            <w:r>
              <w:rPr>
                <w:rFonts w:hint="cs"/>
                <w:rtl/>
              </w:rPr>
              <w:t xml:space="preserve"> م</w:t>
            </w:r>
            <w:r w:rsidR="009525A9">
              <w:rPr>
                <w:rFonts w:hint="cs"/>
                <w:rtl/>
                <w:lang w:bidi="ar-EG"/>
              </w:rPr>
              <w:t>يل</w:t>
            </w:r>
            <w:r>
              <w:rPr>
                <w:rFonts w:hint="cs"/>
                <w:rtl/>
              </w:rPr>
              <w:t xml:space="preserve">لي واط معبراً عنها </w:t>
            </w:r>
            <w:proofErr w:type="spellStart"/>
            <w:r>
              <w:rPr>
                <w:rFonts w:hint="cs"/>
                <w:rtl/>
              </w:rPr>
              <w:t>بالديسيبل</w:t>
            </w:r>
            <w:proofErr w:type="spellEnd"/>
            <w:r>
              <w:rPr>
                <w:rFonts w:hint="cs"/>
                <w:rtl/>
              </w:rPr>
              <w:t>؛</w:t>
            </w:r>
          </w:p>
        </w:tc>
      </w:tr>
      <w:tr w:rsidR="00254A00" w:rsidTr="00775067">
        <w:trPr>
          <w:jc w:val="center"/>
        </w:trPr>
        <w:tc>
          <w:tcPr>
            <w:tcW w:w="1701" w:type="dxa"/>
          </w:tcPr>
          <w:p w:rsidR="00254A00" w:rsidRDefault="00254A00" w:rsidP="008D05D5">
            <w:pPr>
              <w:ind w:left="397"/>
              <w:jc w:val="left"/>
              <w:rPr>
                <w:rtl/>
                <w:lang w:bidi="ar-EG"/>
              </w:rPr>
            </w:pPr>
            <w:r>
              <w:t>dBm0</w:t>
            </w:r>
            <w:r>
              <w:rPr>
                <w:rFonts w:hint="cs"/>
                <w:rtl/>
              </w:rPr>
              <w:t>:</w:t>
            </w:r>
          </w:p>
        </w:tc>
        <w:tc>
          <w:tcPr>
            <w:tcW w:w="7938" w:type="dxa"/>
            <w:gridSpan w:val="2"/>
          </w:tcPr>
          <w:p w:rsidR="00254A00" w:rsidRDefault="00254A00" w:rsidP="008D05D5">
            <w:pPr>
              <w:rPr>
                <w:rtl/>
              </w:rPr>
            </w:pPr>
            <w:r>
              <w:rPr>
                <w:rFonts w:hint="cs"/>
                <w:rtl/>
              </w:rPr>
              <w:t xml:space="preserve">السوية المطلقة للقدرة بالنسبة إلى </w:t>
            </w:r>
            <w:r>
              <w:t>1</w:t>
            </w:r>
            <w:r>
              <w:rPr>
                <w:rFonts w:hint="cs"/>
                <w:rtl/>
              </w:rPr>
              <w:t xml:space="preserve"> م</w:t>
            </w:r>
            <w:r w:rsidR="009525A9">
              <w:rPr>
                <w:rFonts w:hint="cs"/>
                <w:rtl/>
              </w:rPr>
              <w:t>يل</w:t>
            </w:r>
            <w:r>
              <w:rPr>
                <w:rFonts w:hint="cs"/>
                <w:rtl/>
              </w:rPr>
              <w:t xml:space="preserve">لي واط، معبراً عنها </w:t>
            </w:r>
            <w:proofErr w:type="spellStart"/>
            <w:r>
              <w:rPr>
                <w:rFonts w:hint="cs"/>
                <w:rtl/>
              </w:rPr>
              <w:t>بالديسيبل</w:t>
            </w:r>
            <w:proofErr w:type="spellEnd"/>
            <w:r>
              <w:rPr>
                <w:rFonts w:hint="cs"/>
                <w:rtl/>
              </w:rPr>
              <w:t xml:space="preserve">، وتشير إلى </w:t>
            </w:r>
            <w:r w:rsidRPr="00B57381">
              <w:rPr>
                <w:rtl/>
              </w:rPr>
              <w:t>نقطة السوية النسبية الصفرية</w:t>
            </w:r>
            <w:r>
              <w:rPr>
                <w:rFonts w:hint="cs"/>
                <w:rtl/>
              </w:rPr>
              <w:t>؛</w:t>
            </w:r>
          </w:p>
        </w:tc>
      </w:tr>
      <w:tr w:rsidR="00254A00" w:rsidTr="00775067">
        <w:trPr>
          <w:jc w:val="center"/>
        </w:trPr>
        <w:tc>
          <w:tcPr>
            <w:tcW w:w="1701" w:type="dxa"/>
          </w:tcPr>
          <w:p w:rsidR="00254A00" w:rsidRDefault="00254A00" w:rsidP="008D05D5">
            <w:pPr>
              <w:ind w:left="397"/>
              <w:jc w:val="left"/>
              <w:rPr>
                <w:rtl/>
                <w:lang w:bidi="ar-EG"/>
              </w:rPr>
            </w:pPr>
            <w:r>
              <w:t>dBm0p</w:t>
            </w:r>
            <w:r>
              <w:rPr>
                <w:rFonts w:hint="cs"/>
                <w:rtl/>
              </w:rPr>
              <w:t>:</w:t>
            </w:r>
          </w:p>
        </w:tc>
        <w:tc>
          <w:tcPr>
            <w:tcW w:w="7938" w:type="dxa"/>
            <w:gridSpan w:val="2"/>
          </w:tcPr>
          <w:p w:rsidR="00254A00" w:rsidRDefault="00254A00" w:rsidP="008D05D5">
            <w:pPr>
              <w:rPr>
                <w:rtl/>
              </w:rPr>
            </w:pPr>
            <w:r>
              <w:rPr>
                <w:rFonts w:hint="cs"/>
                <w:rtl/>
              </w:rPr>
              <w:t xml:space="preserve">السوية المطلقة للقدرة العيارية (مرجّحة بالنسبة إلى المهاتفة) بالنسبة إلى </w:t>
            </w:r>
            <w:r>
              <w:t>1</w:t>
            </w:r>
            <w:r>
              <w:rPr>
                <w:rFonts w:hint="cs"/>
                <w:rtl/>
              </w:rPr>
              <w:t xml:space="preserve"> م</w:t>
            </w:r>
            <w:r w:rsidR="009525A9">
              <w:rPr>
                <w:rFonts w:hint="cs"/>
                <w:rtl/>
              </w:rPr>
              <w:t>يل</w:t>
            </w:r>
            <w:r>
              <w:rPr>
                <w:rFonts w:hint="cs"/>
                <w:rtl/>
              </w:rPr>
              <w:t xml:space="preserve">لي واط، معبراً عنها </w:t>
            </w:r>
            <w:proofErr w:type="spellStart"/>
            <w:r>
              <w:rPr>
                <w:rFonts w:hint="cs"/>
                <w:rtl/>
              </w:rPr>
              <w:t>بالديسيبل</w:t>
            </w:r>
            <w:proofErr w:type="spellEnd"/>
            <w:r>
              <w:rPr>
                <w:rFonts w:hint="cs"/>
                <w:rtl/>
              </w:rPr>
              <w:t xml:space="preserve">، وتشير إلى </w:t>
            </w:r>
            <w:r w:rsidRPr="00B57381">
              <w:rPr>
                <w:rtl/>
              </w:rPr>
              <w:t>نقطة السوية النسبية الصفرية</w:t>
            </w:r>
            <w:r>
              <w:rPr>
                <w:rFonts w:hint="cs"/>
                <w:rtl/>
              </w:rPr>
              <w:t>؛</w:t>
            </w:r>
          </w:p>
        </w:tc>
      </w:tr>
      <w:tr w:rsidR="00254A00" w:rsidTr="00775067">
        <w:trPr>
          <w:jc w:val="center"/>
        </w:trPr>
        <w:tc>
          <w:tcPr>
            <w:tcW w:w="1701" w:type="dxa"/>
          </w:tcPr>
          <w:p w:rsidR="00254A00" w:rsidRDefault="00254A00" w:rsidP="008D05D5">
            <w:pPr>
              <w:ind w:left="397"/>
              <w:jc w:val="left"/>
              <w:rPr>
                <w:rtl/>
                <w:lang w:bidi="ar-EG"/>
              </w:rPr>
            </w:pPr>
            <w:r>
              <w:t>dBm0s</w:t>
            </w:r>
            <w:r>
              <w:rPr>
                <w:rFonts w:hint="cs"/>
                <w:rtl/>
              </w:rPr>
              <w:t>:</w:t>
            </w:r>
          </w:p>
        </w:tc>
        <w:tc>
          <w:tcPr>
            <w:tcW w:w="7938" w:type="dxa"/>
            <w:gridSpan w:val="2"/>
          </w:tcPr>
          <w:p w:rsidR="00254A00" w:rsidRDefault="00254A00" w:rsidP="008D05D5">
            <w:pPr>
              <w:rPr>
                <w:rtl/>
              </w:rPr>
            </w:pPr>
            <w:r>
              <w:rPr>
                <w:rFonts w:hint="cs"/>
                <w:rtl/>
              </w:rPr>
              <w:t xml:space="preserve">السوية المطلقة للقدرة بالنسبة إلى </w:t>
            </w:r>
            <w:r>
              <w:t>1</w:t>
            </w:r>
            <w:r>
              <w:rPr>
                <w:rFonts w:hint="cs"/>
                <w:rtl/>
              </w:rPr>
              <w:t xml:space="preserve"> م</w:t>
            </w:r>
            <w:r w:rsidR="009525A9">
              <w:rPr>
                <w:rFonts w:hint="cs"/>
                <w:rtl/>
              </w:rPr>
              <w:t>يل</w:t>
            </w:r>
            <w:r>
              <w:rPr>
                <w:rFonts w:hint="cs"/>
                <w:rtl/>
              </w:rPr>
              <w:t xml:space="preserve">لي واط، معبراً عنها </w:t>
            </w:r>
            <w:proofErr w:type="spellStart"/>
            <w:r>
              <w:rPr>
                <w:rFonts w:hint="cs"/>
                <w:rtl/>
              </w:rPr>
              <w:t>بالديسيبل</w:t>
            </w:r>
            <w:proofErr w:type="spellEnd"/>
            <w:r>
              <w:rPr>
                <w:rFonts w:hint="cs"/>
                <w:rtl/>
              </w:rPr>
              <w:t xml:space="preserve">، وتشير إلى </w:t>
            </w:r>
            <w:r w:rsidRPr="00B57381">
              <w:rPr>
                <w:rtl/>
              </w:rPr>
              <w:t>نقطة السوية النسبية الصفرية</w:t>
            </w:r>
            <w:r>
              <w:rPr>
                <w:rFonts w:hint="cs"/>
                <w:rtl/>
              </w:rPr>
              <w:t xml:space="preserve"> في إرسال البرامج الصوتية؛</w:t>
            </w:r>
          </w:p>
        </w:tc>
      </w:tr>
      <w:tr w:rsidR="00254A00" w:rsidTr="00775067">
        <w:trPr>
          <w:jc w:val="center"/>
        </w:trPr>
        <w:tc>
          <w:tcPr>
            <w:tcW w:w="1701" w:type="dxa"/>
          </w:tcPr>
          <w:p w:rsidR="00254A00" w:rsidRDefault="00254A00" w:rsidP="008D05D5">
            <w:pPr>
              <w:ind w:left="397"/>
              <w:jc w:val="left"/>
              <w:rPr>
                <w:rtl/>
                <w:lang w:bidi="ar-EG"/>
              </w:rPr>
            </w:pPr>
            <w:r>
              <w:t>dBm0ps</w:t>
            </w:r>
            <w:r>
              <w:rPr>
                <w:rFonts w:hint="cs"/>
                <w:rtl/>
              </w:rPr>
              <w:t>:</w:t>
            </w:r>
          </w:p>
        </w:tc>
        <w:tc>
          <w:tcPr>
            <w:tcW w:w="7938" w:type="dxa"/>
            <w:gridSpan w:val="2"/>
          </w:tcPr>
          <w:p w:rsidR="00254A00" w:rsidRDefault="00254A00" w:rsidP="008D05D5">
            <w:pPr>
              <w:rPr>
                <w:rtl/>
              </w:rPr>
            </w:pPr>
            <w:r>
              <w:rPr>
                <w:rFonts w:hint="cs"/>
                <w:rtl/>
              </w:rPr>
              <w:t xml:space="preserve">السوية المطلقة للقدرة العيارية (مرجّحة بالنسبة إلى إرسال البرامج الصوتية) بالنسبة إلى </w:t>
            </w:r>
            <w:r>
              <w:t>1</w:t>
            </w:r>
            <w:r>
              <w:rPr>
                <w:rFonts w:hint="eastAsia"/>
                <w:rtl/>
              </w:rPr>
              <w:t> </w:t>
            </w:r>
            <w:r>
              <w:rPr>
                <w:rFonts w:hint="cs"/>
                <w:rtl/>
              </w:rPr>
              <w:t>م</w:t>
            </w:r>
            <w:r w:rsidR="009525A9">
              <w:rPr>
                <w:rFonts w:hint="cs"/>
                <w:rtl/>
              </w:rPr>
              <w:t>يل</w:t>
            </w:r>
            <w:r>
              <w:rPr>
                <w:rFonts w:hint="cs"/>
                <w:rtl/>
              </w:rPr>
              <w:t xml:space="preserve">لي واط، معبراً عنها </w:t>
            </w:r>
            <w:proofErr w:type="spellStart"/>
            <w:r>
              <w:rPr>
                <w:rFonts w:hint="cs"/>
                <w:rtl/>
              </w:rPr>
              <w:t>بالديسيبل</w:t>
            </w:r>
            <w:proofErr w:type="spellEnd"/>
            <w:r>
              <w:rPr>
                <w:rFonts w:hint="cs"/>
                <w:rtl/>
              </w:rPr>
              <w:t xml:space="preserve">، وتشير إلى </w:t>
            </w:r>
            <w:r w:rsidRPr="00B57381">
              <w:rPr>
                <w:rtl/>
              </w:rPr>
              <w:t>نقطة السوية النسبية الصفرية</w:t>
            </w:r>
            <w:r>
              <w:rPr>
                <w:rFonts w:hint="cs"/>
                <w:rtl/>
              </w:rPr>
              <w:t xml:space="preserve"> في إرسال البرامج الصوتية.</w:t>
            </w:r>
          </w:p>
        </w:tc>
      </w:tr>
      <w:tr w:rsidR="00254A00" w:rsidTr="00775067">
        <w:trPr>
          <w:jc w:val="center"/>
        </w:trPr>
        <w:tc>
          <w:tcPr>
            <w:tcW w:w="9639" w:type="dxa"/>
            <w:gridSpan w:val="3"/>
          </w:tcPr>
          <w:p w:rsidR="00254A00" w:rsidRDefault="00254A00" w:rsidP="008D05D5">
            <w:pPr>
              <w:jc w:val="left"/>
              <w:rPr>
                <w:rtl/>
              </w:rPr>
            </w:pPr>
            <w:r w:rsidRPr="00B319EF">
              <w:rPr>
                <w:rFonts w:hint="cs"/>
                <w:i/>
                <w:iCs/>
                <w:rtl/>
              </w:rPr>
              <w:t xml:space="preserve">بالنسبة إلى السوية المطلقة للمجال </w:t>
            </w:r>
            <w:proofErr w:type="spellStart"/>
            <w:r w:rsidRPr="00B319EF">
              <w:rPr>
                <w:rFonts w:hint="cs"/>
                <w:i/>
                <w:iCs/>
                <w:rtl/>
              </w:rPr>
              <w:t>الكهرمغنطيسي</w:t>
            </w:r>
            <w:proofErr w:type="spellEnd"/>
            <w:r>
              <w:rPr>
                <w:rFonts w:hint="cs"/>
                <w:rtl/>
              </w:rPr>
              <w:t xml:space="preserve"> (راجع الفقرة </w:t>
            </w:r>
            <w:r>
              <w:t>7.6</w:t>
            </w:r>
            <w:r>
              <w:rPr>
                <w:rFonts w:hint="cs"/>
                <w:rtl/>
              </w:rPr>
              <w:t>)</w:t>
            </w:r>
          </w:p>
        </w:tc>
      </w:tr>
      <w:tr w:rsidR="00254A00" w:rsidTr="00775067">
        <w:trPr>
          <w:jc w:val="center"/>
        </w:trPr>
        <w:tc>
          <w:tcPr>
            <w:tcW w:w="1701" w:type="dxa"/>
          </w:tcPr>
          <w:p w:rsidR="00254A00" w:rsidRDefault="00254A00" w:rsidP="008D05D5">
            <w:pPr>
              <w:ind w:left="18"/>
              <w:jc w:val="left"/>
              <w:rPr>
                <w:rtl/>
                <w:lang w:bidi="ar-EG"/>
              </w:rPr>
            </w:pPr>
            <w:r>
              <w:t>dB</w:t>
            </w:r>
            <w:r>
              <w:rPr>
                <w:rFonts w:ascii="Symbol" w:hAnsi="Symbol"/>
              </w:rPr>
              <w:t></w:t>
            </w:r>
            <w:r w:rsidR="00775067">
              <w:rPr>
                <w:rFonts w:ascii="Symbol" w:hAnsi="Symbol"/>
              </w:rPr>
              <w:t></w:t>
            </w:r>
            <w:r w:rsidR="00775067">
              <w:rPr>
                <w:rFonts w:ascii="Symbol" w:hAnsi="Symbol"/>
              </w:rPr>
              <w:t></w:t>
            </w:r>
            <w:r w:rsidR="00775067">
              <w:rPr>
                <w:rFonts w:ascii="Symbol" w:hAnsi="Symbol"/>
              </w:rPr>
              <w:t></w:t>
            </w:r>
            <w:r w:rsidR="00775067">
              <w:rPr>
                <w:rFonts w:ascii="Symbol" w:hAnsi="Symbol"/>
              </w:rPr>
              <w:t></w:t>
            </w:r>
            <w:r w:rsidR="00775067">
              <w:rPr>
                <w:rFonts w:ascii="Symbol" w:hAnsi="Symbol"/>
              </w:rPr>
              <w:t></w:t>
            </w:r>
            <w:r>
              <w:rPr>
                <w:rFonts w:hint="cs"/>
                <w:rtl/>
              </w:rPr>
              <w:t xml:space="preserve"> أو </w:t>
            </w:r>
            <w:proofErr w:type="spellStart"/>
            <w:r>
              <w:t>dBu</w:t>
            </w:r>
            <w:proofErr w:type="spellEnd"/>
            <w:r>
              <w:rPr>
                <w:rFonts w:hint="cs"/>
                <w:rtl/>
              </w:rPr>
              <w:t>:</w:t>
            </w:r>
          </w:p>
        </w:tc>
        <w:tc>
          <w:tcPr>
            <w:tcW w:w="7938" w:type="dxa"/>
            <w:gridSpan w:val="2"/>
          </w:tcPr>
          <w:p w:rsidR="00254A00" w:rsidRDefault="00254A00" w:rsidP="008D05D5">
            <w:pPr>
              <w:rPr>
                <w:rtl/>
              </w:rPr>
            </w:pPr>
            <w:r>
              <w:rPr>
                <w:rFonts w:hint="cs"/>
                <w:rtl/>
              </w:rPr>
              <w:t xml:space="preserve">السوية المطلقة للمجال </w:t>
            </w:r>
            <w:proofErr w:type="spellStart"/>
            <w:r>
              <w:rPr>
                <w:rFonts w:hint="cs"/>
                <w:rtl/>
              </w:rPr>
              <w:t>الكهرمغنطيسي</w:t>
            </w:r>
            <w:proofErr w:type="spellEnd"/>
            <w:r>
              <w:rPr>
                <w:rFonts w:hint="cs"/>
                <w:rtl/>
              </w:rPr>
              <w:t xml:space="preserve"> بالنسبة إلى </w:t>
            </w:r>
            <w:r>
              <w:t>1</w:t>
            </w:r>
            <w:r>
              <w:rPr>
                <w:rFonts w:hint="cs"/>
                <w:rtl/>
              </w:rPr>
              <w:t xml:space="preserve"> </w:t>
            </w:r>
            <w:r>
              <w:rPr>
                <w:rFonts w:ascii="Symbol" w:hAnsi="Symbol"/>
              </w:rPr>
              <w:t></w:t>
            </w:r>
            <w:r>
              <w:t>V/m</w:t>
            </w:r>
            <w:r>
              <w:rPr>
                <w:rFonts w:hint="cs"/>
                <w:rtl/>
              </w:rPr>
              <w:t xml:space="preserve">، معبراً عنها </w:t>
            </w:r>
            <w:proofErr w:type="spellStart"/>
            <w:r>
              <w:rPr>
                <w:rFonts w:hint="cs"/>
                <w:rtl/>
              </w:rPr>
              <w:t>بالديسيبل</w:t>
            </w:r>
            <w:proofErr w:type="spellEnd"/>
            <w:r>
              <w:rPr>
                <w:rFonts w:hint="cs"/>
                <w:rtl/>
              </w:rPr>
              <w:t>؛</w:t>
            </w:r>
          </w:p>
        </w:tc>
      </w:tr>
      <w:tr w:rsidR="00254A00" w:rsidTr="00775067">
        <w:trPr>
          <w:jc w:val="center"/>
        </w:trPr>
        <w:tc>
          <w:tcPr>
            <w:tcW w:w="9639" w:type="dxa"/>
            <w:gridSpan w:val="3"/>
          </w:tcPr>
          <w:p w:rsidR="00254A00" w:rsidRDefault="00254A00" w:rsidP="008D05D5">
            <w:pPr>
              <w:jc w:val="left"/>
              <w:rPr>
                <w:rtl/>
              </w:rPr>
            </w:pPr>
            <w:r w:rsidRPr="00B319EF">
              <w:rPr>
                <w:rFonts w:hint="cs"/>
                <w:i/>
                <w:iCs/>
                <w:rtl/>
              </w:rPr>
              <w:t>بالنسبة إلى السوية المطلقة للتوتر، بما في ذلك سوية ضوضاء التردد الصوتي</w:t>
            </w:r>
            <w:r>
              <w:rPr>
                <w:rFonts w:hint="cs"/>
                <w:rtl/>
              </w:rPr>
              <w:t xml:space="preserve"> (راجع الفقرة </w:t>
            </w:r>
            <w:r>
              <w:t>6.6</w:t>
            </w:r>
            <w:r>
              <w:rPr>
                <w:rFonts w:hint="cs"/>
                <w:rtl/>
              </w:rPr>
              <w:t>)</w:t>
            </w:r>
          </w:p>
        </w:tc>
      </w:tr>
      <w:tr w:rsidR="00254A00" w:rsidTr="00775067">
        <w:trPr>
          <w:jc w:val="center"/>
        </w:trPr>
        <w:tc>
          <w:tcPr>
            <w:tcW w:w="1701" w:type="dxa"/>
          </w:tcPr>
          <w:p w:rsidR="00254A00" w:rsidRDefault="00254A00" w:rsidP="008D05D5">
            <w:pPr>
              <w:ind w:left="397"/>
              <w:jc w:val="left"/>
              <w:rPr>
                <w:rtl/>
              </w:rPr>
            </w:pPr>
            <w:proofErr w:type="spellStart"/>
            <w:r>
              <w:t>dBu</w:t>
            </w:r>
            <w:proofErr w:type="spellEnd"/>
            <w:r>
              <w:rPr>
                <w:rFonts w:hint="cs"/>
                <w:rtl/>
              </w:rPr>
              <w:t>:</w:t>
            </w:r>
          </w:p>
        </w:tc>
        <w:tc>
          <w:tcPr>
            <w:tcW w:w="7938" w:type="dxa"/>
            <w:gridSpan w:val="2"/>
          </w:tcPr>
          <w:p w:rsidR="00254A00" w:rsidRDefault="00254A00" w:rsidP="008D05D5">
            <w:pPr>
              <w:rPr>
                <w:rtl/>
              </w:rPr>
            </w:pPr>
            <w:r>
              <w:rPr>
                <w:rFonts w:hint="cs"/>
                <w:rtl/>
              </w:rPr>
              <w:t xml:space="preserve">السوية المطلقة للتوتر بالنسبة إلى </w:t>
            </w:r>
            <w:r>
              <w:t>0</w:t>
            </w:r>
            <w:r>
              <w:rPr>
                <w:lang w:val="fr-FR"/>
              </w:rPr>
              <w:t>,</w:t>
            </w:r>
            <w:r>
              <w:t>775</w:t>
            </w:r>
            <w:r>
              <w:rPr>
                <w:rFonts w:hint="cs"/>
                <w:rtl/>
                <w:lang w:bidi="ar-EG"/>
              </w:rPr>
              <w:t xml:space="preserve"> فلط</w:t>
            </w:r>
            <w:r>
              <w:rPr>
                <w:rFonts w:hint="cs"/>
                <w:rtl/>
              </w:rPr>
              <w:t>؛</w:t>
            </w:r>
          </w:p>
        </w:tc>
      </w:tr>
      <w:tr w:rsidR="00254A00" w:rsidTr="00775067">
        <w:trPr>
          <w:jc w:val="center"/>
        </w:trPr>
        <w:tc>
          <w:tcPr>
            <w:tcW w:w="1701" w:type="dxa"/>
          </w:tcPr>
          <w:p w:rsidR="00254A00" w:rsidRDefault="00254A00" w:rsidP="008D05D5">
            <w:pPr>
              <w:ind w:left="397"/>
              <w:jc w:val="left"/>
              <w:rPr>
                <w:rtl/>
              </w:rPr>
            </w:pPr>
            <w:r>
              <w:t>dBu0</w:t>
            </w:r>
            <w:r>
              <w:rPr>
                <w:rFonts w:hint="cs"/>
                <w:rtl/>
              </w:rPr>
              <w:t>:</w:t>
            </w:r>
          </w:p>
        </w:tc>
        <w:tc>
          <w:tcPr>
            <w:tcW w:w="7938" w:type="dxa"/>
            <w:gridSpan w:val="2"/>
          </w:tcPr>
          <w:p w:rsidR="00254A00" w:rsidRDefault="00254A00" w:rsidP="008D05D5">
            <w:pPr>
              <w:rPr>
                <w:rtl/>
              </w:rPr>
            </w:pPr>
            <w:r>
              <w:rPr>
                <w:rFonts w:hint="cs"/>
                <w:rtl/>
              </w:rPr>
              <w:t xml:space="preserve">السوية المطلقة للتوتر بالنسبة إلى </w:t>
            </w:r>
            <w:r>
              <w:t>0</w:t>
            </w:r>
            <w:r>
              <w:rPr>
                <w:lang w:val="fr-FR"/>
              </w:rPr>
              <w:t>,</w:t>
            </w:r>
            <w:r>
              <w:t>775</w:t>
            </w:r>
            <w:r>
              <w:rPr>
                <w:rFonts w:hint="cs"/>
                <w:rtl/>
                <w:lang w:bidi="ar-EG"/>
              </w:rPr>
              <w:t xml:space="preserve"> فلط، و</w:t>
            </w:r>
            <w:r>
              <w:rPr>
                <w:rFonts w:hint="cs"/>
                <w:rtl/>
              </w:rPr>
              <w:t xml:space="preserve">تشير إلى </w:t>
            </w:r>
            <w:r w:rsidRPr="00B57381">
              <w:rPr>
                <w:rtl/>
              </w:rPr>
              <w:t>نقطة السوية النسبية الصفرية</w:t>
            </w:r>
            <w:r>
              <w:rPr>
                <w:rFonts w:hint="cs"/>
                <w:rtl/>
              </w:rPr>
              <w:t>؛</w:t>
            </w:r>
          </w:p>
        </w:tc>
      </w:tr>
      <w:tr w:rsidR="00254A00" w:rsidTr="00775067">
        <w:trPr>
          <w:jc w:val="center"/>
        </w:trPr>
        <w:tc>
          <w:tcPr>
            <w:tcW w:w="1701" w:type="dxa"/>
          </w:tcPr>
          <w:p w:rsidR="00254A00" w:rsidRDefault="00254A00" w:rsidP="008D05D5">
            <w:pPr>
              <w:ind w:left="397"/>
              <w:jc w:val="left"/>
              <w:rPr>
                <w:rtl/>
              </w:rPr>
            </w:pPr>
            <w:r>
              <w:t>dBu0s</w:t>
            </w:r>
            <w:r>
              <w:rPr>
                <w:rFonts w:hint="cs"/>
                <w:rtl/>
              </w:rPr>
              <w:t>:</w:t>
            </w:r>
          </w:p>
        </w:tc>
        <w:tc>
          <w:tcPr>
            <w:tcW w:w="7938" w:type="dxa"/>
            <w:gridSpan w:val="2"/>
          </w:tcPr>
          <w:p w:rsidR="00254A00" w:rsidRPr="004232F2" w:rsidRDefault="00254A00" w:rsidP="008D05D5">
            <w:pPr>
              <w:rPr>
                <w:spacing w:val="-6"/>
                <w:rtl/>
              </w:rPr>
            </w:pPr>
            <w:r w:rsidRPr="004232F2">
              <w:rPr>
                <w:rFonts w:hint="cs"/>
                <w:spacing w:val="-6"/>
                <w:rtl/>
              </w:rPr>
              <w:t xml:space="preserve">السوية المطلقة للتوتر بالنسبة إلى </w:t>
            </w:r>
            <w:r w:rsidRPr="004232F2">
              <w:rPr>
                <w:spacing w:val="-6"/>
              </w:rPr>
              <w:t>0</w:t>
            </w:r>
            <w:r w:rsidRPr="004232F2">
              <w:rPr>
                <w:spacing w:val="-6"/>
                <w:lang w:val="fr-FR"/>
              </w:rPr>
              <w:t>,</w:t>
            </w:r>
            <w:r w:rsidRPr="004232F2">
              <w:rPr>
                <w:spacing w:val="-6"/>
              </w:rPr>
              <w:t>775</w:t>
            </w:r>
            <w:r w:rsidRPr="004232F2">
              <w:rPr>
                <w:rFonts w:hint="cs"/>
                <w:spacing w:val="-6"/>
                <w:rtl/>
                <w:lang w:bidi="ar-EG"/>
              </w:rPr>
              <w:t xml:space="preserve"> فلط</w:t>
            </w:r>
            <w:r w:rsidRPr="004232F2">
              <w:rPr>
                <w:rFonts w:hint="cs"/>
                <w:spacing w:val="-6"/>
                <w:rtl/>
              </w:rPr>
              <w:t xml:space="preserve">، وتشير إلى </w:t>
            </w:r>
            <w:r w:rsidRPr="004232F2">
              <w:rPr>
                <w:spacing w:val="-6"/>
                <w:rtl/>
              </w:rPr>
              <w:t>نقطة السوية النسبية الصفرية</w:t>
            </w:r>
            <w:r w:rsidRPr="004232F2">
              <w:rPr>
                <w:rFonts w:hint="cs"/>
                <w:spacing w:val="-6"/>
                <w:rtl/>
              </w:rPr>
              <w:t>، في إرسال البرامج الصوتية؛</w:t>
            </w:r>
          </w:p>
        </w:tc>
      </w:tr>
      <w:tr w:rsidR="00254A00" w:rsidTr="00775067">
        <w:trPr>
          <w:jc w:val="center"/>
        </w:trPr>
        <w:tc>
          <w:tcPr>
            <w:tcW w:w="1701" w:type="dxa"/>
          </w:tcPr>
          <w:p w:rsidR="00254A00" w:rsidRDefault="00254A00" w:rsidP="008D05D5">
            <w:pPr>
              <w:ind w:left="397"/>
              <w:jc w:val="left"/>
              <w:rPr>
                <w:rtl/>
                <w:lang w:bidi="ar-EG"/>
              </w:rPr>
            </w:pPr>
            <w:proofErr w:type="spellStart"/>
            <w:r>
              <w:t>dBq</w:t>
            </w:r>
            <w:proofErr w:type="spellEnd"/>
            <w:r>
              <w:rPr>
                <w:rFonts w:hint="cs"/>
                <w:rtl/>
              </w:rPr>
              <w:t>:</w:t>
            </w:r>
          </w:p>
        </w:tc>
        <w:tc>
          <w:tcPr>
            <w:tcW w:w="7938" w:type="dxa"/>
            <w:gridSpan w:val="2"/>
          </w:tcPr>
          <w:p w:rsidR="00254A00" w:rsidRDefault="00254A00" w:rsidP="008D05D5">
            <w:pPr>
              <w:rPr>
                <w:rtl/>
              </w:rPr>
            </w:pPr>
            <w:r>
              <w:rPr>
                <w:rFonts w:hint="cs"/>
                <w:rtl/>
              </w:rPr>
              <w:t xml:space="preserve">السوية المطلقة للتوتر بالنسبة إلى </w:t>
            </w:r>
            <w:r>
              <w:t>0</w:t>
            </w:r>
            <w:r>
              <w:rPr>
                <w:lang w:val="fr-FR"/>
              </w:rPr>
              <w:t>,</w:t>
            </w:r>
            <w:r>
              <w:t>775</w:t>
            </w:r>
            <w:r>
              <w:rPr>
                <w:rFonts w:hint="cs"/>
                <w:rtl/>
                <w:lang w:bidi="ar-EG"/>
              </w:rPr>
              <w:t xml:space="preserve"> فلط</w:t>
            </w:r>
            <w:r>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dBqps</w:t>
            </w:r>
            <w:proofErr w:type="spellEnd"/>
            <w:r>
              <w:rPr>
                <w:rFonts w:hint="cs"/>
                <w:rtl/>
              </w:rPr>
              <w:t>:</w:t>
            </w:r>
          </w:p>
        </w:tc>
        <w:tc>
          <w:tcPr>
            <w:tcW w:w="7938" w:type="dxa"/>
            <w:gridSpan w:val="2"/>
          </w:tcPr>
          <w:p w:rsidR="00254A00" w:rsidRDefault="00254A00" w:rsidP="008D05D5">
            <w:pPr>
              <w:rPr>
                <w:rtl/>
              </w:rPr>
            </w:pPr>
            <w:r>
              <w:rPr>
                <w:rFonts w:hint="cs"/>
                <w:rtl/>
              </w:rPr>
              <w:t>السوية المطلقة للتوتر المرجّح في إرسال البرامج الصوتية؛</w:t>
            </w:r>
          </w:p>
        </w:tc>
      </w:tr>
      <w:tr w:rsidR="00254A00" w:rsidTr="00775067">
        <w:trPr>
          <w:jc w:val="center"/>
        </w:trPr>
        <w:tc>
          <w:tcPr>
            <w:tcW w:w="1701" w:type="dxa"/>
          </w:tcPr>
          <w:p w:rsidR="00254A00" w:rsidRDefault="00254A00" w:rsidP="008D05D5">
            <w:pPr>
              <w:ind w:left="397"/>
              <w:jc w:val="left"/>
              <w:rPr>
                <w:rtl/>
                <w:lang w:bidi="ar-EG"/>
              </w:rPr>
            </w:pPr>
            <w:r>
              <w:t>dBq0ps</w:t>
            </w:r>
            <w:r>
              <w:rPr>
                <w:rFonts w:hint="cs"/>
                <w:rtl/>
              </w:rPr>
              <w:t>:</w:t>
            </w:r>
          </w:p>
        </w:tc>
        <w:tc>
          <w:tcPr>
            <w:tcW w:w="7938" w:type="dxa"/>
            <w:gridSpan w:val="2"/>
          </w:tcPr>
          <w:p w:rsidR="00254A00" w:rsidRDefault="00254A00" w:rsidP="008D05D5">
            <w:pPr>
              <w:rPr>
                <w:rtl/>
              </w:rPr>
            </w:pPr>
            <w:r>
              <w:rPr>
                <w:rFonts w:hint="cs"/>
                <w:rtl/>
              </w:rPr>
              <w:t xml:space="preserve">السوية المطلقة للتوتر المرجّح بالنسبة إلى </w:t>
            </w:r>
            <w:r>
              <w:t>0</w:t>
            </w:r>
            <w:r>
              <w:rPr>
                <w:lang w:val="fr-FR"/>
              </w:rPr>
              <w:t>,</w:t>
            </w:r>
            <w:r>
              <w:t>775</w:t>
            </w:r>
            <w:r>
              <w:rPr>
                <w:rFonts w:hint="cs"/>
                <w:rtl/>
                <w:lang w:bidi="ar-EG"/>
              </w:rPr>
              <w:t xml:space="preserve"> فلط، و</w:t>
            </w:r>
            <w:r>
              <w:rPr>
                <w:rFonts w:hint="cs"/>
                <w:rtl/>
              </w:rPr>
              <w:t xml:space="preserve">تشير إلى </w:t>
            </w:r>
            <w:r w:rsidRPr="00B57381">
              <w:rPr>
                <w:rtl/>
              </w:rPr>
              <w:t>نقطة السوية النسبية الصفرية</w:t>
            </w:r>
            <w:r>
              <w:rPr>
                <w:rFonts w:hint="cs"/>
                <w:rtl/>
              </w:rPr>
              <w:t xml:space="preserve"> في إرسال البرامج الصوتية؛</w:t>
            </w:r>
          </w:p>
        </w:tc>
      </w:tr>
      <w:tr w:rsidR="00254A00" w:rsidTr="00775067">
        <w:trPr>
          <w:jc w:val="center"/>
        </w:trPr>
        <w:tc>
          <w:tcPr>
            <w:tcW w:w="1701" w:type="dxa"/>
          </w:tcPr>
          <w:p w:rsidR="00254A00" w:rsidRDefault="00254A00" w:rsidP="008D05D5">
            <w:pPr>
              <w:ind w:left="397"/>
              <w:jc w:val="left"/>
            </w:pPr>
            <w:r>
              <w:t>dBq0s</w:t>
            </w:r>
            <w:r>
              <w:rPr>
                <w:rFonts w:hint="cs"/>
                <w:rtl/>
              </w:rPr>
              <w:t>:</w:t>
            </w:r>
          </w:p>
        </w:tc>
        <w:tc>
          <w:tcPr>
            <w:tcW w:w="7938" w:type="dxa"/>
            <w:gridSpan w:val="2"/>
          </w:tcPr>
          <w:p w:rsidR="00254A00" w:rsidRPr="005A0F22" w:rsidRDefault="00254A00" w:rsidP="008D05D5">
            <w:pPr>
              <w:rPr>
                <w:rtl/>
                <w:lang w:val="fr-FR" w:bidi="ar-EG"/>
              </w:rPr>
            </w:pPr>
            <w:r>
              <w:rPr>
                <w:rFonts w:hint="cs"/>
                <w:rtl/>
                <w:lang w:bidi="ar-EG"/>
              </w:rPr>
              <w:t xml:space="preserve">السوية المطلقة للتوتر غير المرجّح في إرسال البرامج الصوتية بالنسبة إلى </w:t>
            </w:r>
            <w:r>
              <w:rPr>
                <w:lang w:val="fr-FR" w:bidi="ar-EG"/>
              </w:rPr>
              <w:t>0,775</w:t>
            </w:r>
            <w:r>
              <w:rPr>
                <w:rFonts w:hint="cs"/>
                <w:rtl/>
                <w:lang w:val="fr-FR" w:bidi="ar-EG"/>
              </w:rPr>
              <w:t xml:space="preserve"> فلط، وتشير إلى نقطة السوية النسبية الصفرية.</w:t>
            </w:r>
          </w:p>
        </w:tc>
      </w:tr>
      <w:tr w:rsidR="00254A00" w:rsidTr="00775067">
        <w:trPr>
          <w:jc w:val="center"/>
        </w:trPr>
        <w:tc>
          <w:tcPr>
            <w:tcW w:w="9639" w:type="dxa"/>
            <w:gridSpan w:val="3"/>
          </w:tcPr>
          <w:p w:rsidR="00254A00" w:rsidRDefault="00254A00" w:rsidP="008D05D5">
            <w:pPr>
              <w:jc w:val="left"/>
              <w:rPr>
                <w:rtl/>
              </w:rPr>
            </w:pPr>
            <w:r w:rsidRPr="00D82CDD">
              <w:rPr>
                <w:rFonts w:hint="cs"/>
                <w:i/>
                <w:iCs/>
                <w:rtl/>
              </w:rPr>
              <w:t>بالنسبة إلى السوية النسبية للقدرة</w:t>
            </w:r>
            <w:r>
              <w:rPr>
                <w:rFonts w:hint="cs"/>
                <w:rtl/>
              </w:rPr>
              <w:t xml:space="preserve"> (راجع الفقرة </w:t>
            </w:r>
            <w:r>
              <w:t>2.6</w:t>
            </w:r>
            <w:r>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dBr</w:t>
            </w:r>
            <w:proofErr w:type="spellEnd"/>
            <w:r>
              <w:rPr>
                <w:rFonts w:hint="cs"/>
                <w:rtl/>
              </w:rPr>
              <w:t>.</w:t>
            </w:r>
          </w:p>
        </w:tc>
        <w:tc>
          <w:tcPr>
            <w:tcW w:w="7938" w:type="dxa"/>
            <w:gridSpan w:val="2"/>
          </w:tcPr>
          <w:p w:rsidR="00254A00" w:rsidRDefault="00254A00" w:rsidP="008D05D5">
            <w:pPr>
              <w:rPr>
                <w:rtl/>
              </w:rPr>
            </w:pPr>
          </w:p>
        </w:tc>
      </w:tr>
      <w:tr w:rsidR="00254A00" w:rsidTr="00775067">
        <w:trPr>
          <w:jc w:val="center"/>
        </w:trPr>
        <w:tc>
          <w:tcPr>
            <w:tcW w:w="9639" w:type="dxa"/>
            <w:gridSpan w:val="3"/>
          </w:tcPr>
          <w:p w:rsidR="00254A00" w:rsidRDefault="00254A00" w:rsidP="008D05D5">
            <w:pPr>
              <w:jc w:val="left"/>
              <w:rPr>
                <w:rtl/>
              </w:rPr>
            </w:pPr>
            <w:r w:rsidRPr="00D82CDD">
              <w:rPr>
                <w:rFonts w:hint="cs"/>
                <w:i/>
                <w:iCs/>
                <w:rtl/>
              </w:rPr>
              <w:t>بالنسبة إلى السوية النسبية لتوتر التردد الصوتي</w:t>
            </w:r>
            <w:r>
              <w:rPr>
                <w:rFonts w:hint="cs"/>
                <w:rtl/>
              </w:rPr>
              <w:t xml:space="preserve"> (راجع الفقرة </w:t>
            </w:r>
            <w:r>
              <w:t>6.6</w:t>
            </w:r>
            <w:r>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dBrs</w:t>
            </w:r>
            <w:proofErr w:type="spellEnd"/>
            <w:r>
              <w:rPr>
                <w:rFonts w:hint="cs"/>
                <w:rtl/>
              </w:rPr>
              <w:t>:</w:t>
            </w:r>
          </w:p>
        </w:tc>
        <w:tc>
          <w:tcPr>
            <w:tcW w:w="7938" w:type="dxa"/>
            <w:gridSpan w:val="2"/>
          </w:tcPr>
          <w:p w:rsidR="00254A00" w:rsidRDefault="00254A00" w:rsidP="008D05D5">
            <w:pPr>
              <w:rPr>
                <w:rtl/>
              </w:rPr>
            </w:pPr>
            <w:r>
              <w:rPr>
                <w:rFonts w:hint="cs"/>
                <w:rtl/>
              </w:rPr>
              <w:t xml:space="preserve">السوية النسبية للتوتر المعبر عنها </w:t>
            </w:r>
            <w:proofErr w:type="spellStart"/>
            <w:r>
              <w:rPr>
                <w:rFonts w:hint="cs"/>
                <w:rtl/>
              </w:rPr>
              <w:t>بالديسيبل</w:t>
            </w:r>
            <w:proofErr w:type="spellEnd"/>
            <w:r>
              <w:rPr>
                <w:rFonts w:hint="cs"/>
                <w:rtl/>
              </w:rPr>
              <w:t xml:space="preserve"> وتشير إلى نقطة أخرى في إرسال البرامج الصوتية.</w:t>
            </w:r>
          </w:p>
        </w:tc>
      </w:tr>
      <w:tr w:rsidR="00254A00" w:rsidTr="00775067">
        <w:trPr>
          <w:jc w:val="center"/>
        </w:trPr>
        <w:tc>
          <w:tcPr>
            <w:tcW w:w="9639" w:type="dxa"/>
            <w:gridSpan w:val="3"/>
          </w:tcPr>
          <w:p w:rsidR="00254A00" w:rsidRPr="005A0F22" w:rsidRDefault="00254A00" w:rsidP="008D05D5">
            <w:pPr>
              <w:jc w:val="left"/>
              <w:rPr>
                <w:rtl/>
              </w:rPr>
            </w:pPr>
            <w:r w:rsidRPr="005A0F22">
              <w:rPr>
                <w:rFonts w:hint="cs"/>
                <w:i/>
                <w:iCs/>
                <w:rtl/>
              </w:rPr>
              <w:t>بالنسبة إلى السوية المطلقة للضغط الصوتي</w:t>
            </w:r>
            <w:r w:rsidRPr="005A0F22">
              <w:rPr>
                <w:rFonts w:hint="cs"/>
                <w:rtl/>
              </w:rPr>
              <w:t xml:space="preserve"> (راجع الفقرة </w:t>
            </w:r>
            <w:r w:rsidRPr="005A0F22">
              <w:t>8.6</w:t>
            </w:r>
            <w:r w:rsidRPr="005A0F22">
              <w:rPr>
                <w:rFonts w:hint="cs"/>
                <w:rtl/>
              </w:rPr>
              <w:t>)</w:t>
            </w:r>
          </w:p>
        </w:tc>
      </w:tr>
      <w:tr w:rsidR="00254A00" w:rsidTr="00775067">
        <w:trPr>
          <w:jc w:val="center"/>
        </w:trPr>
        <w:tc>
          <w:tcPr>
            <w:tcW w:w="2551" w:type="dxa"/>
            <w:gridSpan w:val="2"/>
          </w:tcPr>
          <w:p w:rsidR="00254A00" w:rsidRDefault="00254A00" w:rsidP="008D05D5">
            <w:pPr>
              <w:jc w:val="left"/>
              <w:rPr>
                <w:rtl/>
              </w:rPr>
            </w:pPr>
            <w:r>
              <w:rPr>
                <w:rFonts w:hint="eastAsia"/>
                <w:rtl/>
                <w:lang w:bidi="ar-EG"/>
              </w:rPr>
              <w:lastRenderedPageBreak/>
              <w:t>    </w:t>
            </w:r>
            <w:proofErr w:type="spellStart"/>
            <w:r>
              <w:t>dBA</w:t>
            </w:r>
            <w:proofErr w:type="spellEnd"/>
            <w:r>
              <w:rPr>
                <w:rFonts w:hint="cs"/>
                <w:rtl/>
              </w:rPr>
              <w:t xml:space="preserve"> أو </w:t>
            </w:r>
            <w:proofErr w:type="spellStart"/>
            <w:r>
              <w:t>dBB</w:t>
            </w:r>
            <w:proofErr w:type="spellEnd"/>
            <w:r>
              <w:rPr>
                <w:rFonts w:hint="cs"/>
                <w:rtl/>
              </w:rPr>
              <w:t xml:space="preserve"> أو </w:t>
            </w:r>
            <w:proofErr w:type="spellStart"/>
            <w:r>
              <w:t>dBC</w:t>
            </w:r>
            <w:proofErr w:type="spellEnd"/>
            <w:r>
              <w:rPr>
                <w:rFonts w:hint="cs"/>
                <w:rtl/>
              </w:rPr>
              <w:t>:</w:t>
            </w:r>
          </w:p>
        </w:tc>
        <w:tc>
          <w:tcPr>
            <w:tcW w:w="7088" w:type="dxa"/>
          </w:tcPr>
          <w:p w:rsidR="00254A00" w:rsidRPr="00167870" w:rsidRDefault="00254A00" w:rsidP="008D05D5">
            <w:pPr>
              <w:rPr>
                <w:rtl/>
              </w:rPr>
            </w:pPr>
            <w:r>
              <w:rPr>
                <w:rFonts w:hint="cs"/>
                <w:rtl/>
              </w:rPr>
              <w:t xml:space="preserve">سوية الضغط الصوتي المرجّح بالنسبة إلى السوية </w:t>
            </w:r>
            <w:r>
              <w:t>20</w:t>
            </w:r>
            <w:r>
              <w:rPr>
                <w:rFonts w:hint="cs"/>
                <w:rtl/>
              </w:rPr>
              <w:t xml:space="preserve"> </w:t>
            </w:r>
            <w:r>
              <w:rPr>
                <w:rFonts w:ascii="Symbol" w:hAnsi="Symbol"/>
              </w:rPr>
              <w:t></w:t>
            </w:r>
            <w:r>
              <w:t>Pa</w:t>
            </w:r>
            <w:r>
              <w:rPr>
                <w:rFonts w:hint="cs"/>
                <w:rtl/>
              </w:rPr>
              <w:t xml:space="preserve"> مع الإشارة إلى منحنى الترجيح المستعمل (المنحنى </w:t>
            </w:r>
            <w:r>
              <w:t>A</w:t>
            </w:r>
            <w:r>
              <w:rPr>
                <w:rFonts w:hint="cs"/>
                <w:rtl/>
              </w:rPr>
              <w:t xml:space="preserve"> أو </w:t>
            </w:r>
            <w:r>
              <w:t>B</w:t>
            </w:r>
            <w:r>
              <w:rPr>
                <w:rFonts w:hint="cs"/>
                <w:rtl/>
              </w:rPr>
              <w:t xml:space="preserve"> أو </w:t>
            </w:r>
            <w:r>
              <w:t>C</w:t>
            </w:r>
            <w:r>
              <w:rPr>
                <w:rFonts w:hint="cs"/>
                <w:rtl/>
              </w:rPr>
              <w:t xml:space="preserve">، انظر </w:t>
            </w:r>
            <w:r w:rsidR="00116B97">
              <w:rPr>
                <w:rFonts w:hint="cs"/>
                <w:rtl/>
              </w:rPr>
              <w:t>المعيار الدولي</w:t>
            </w:r>
            <w:r w:rsidRPr="00A85C2B">
              <w:rPr>
                <w:rFonts w:hint="cs"/>
                <w:rtl/>
              </w:rPr>
              <w:t xml:space="preserve"> </w:t>
            </w:r>
            <w:r>
              <w:t>IEC</w:t>
            </w:r>
            <w:r w:rsidR="00116B97">
              <w:t> </w:t>
            </w:r>
            <w:r>
              <w:t>61672</w:t>
            </w:r>
            <w:r>
              <w:rPr>
                <w:rFonts w:hint="cs"/>
                <w:rtl/>
              </w:rPr>
              <w:t>).</w:t>
            </w:r>
          </w:p>
        </w:tc>
      </w:tr>
      <w:tr w:rsidR="00254A00" w:rsidTr="00775067">
        <w:trPr>
          <w:jc w:val="center"/>
        </w:trPr>
        <w:tc>
          <w:tcPr>
            <w:tcW w:w="9639" w:type="dxa"/>
            <w:gridSpan w:val="3"/>
          </w:tcPr>
          <w:p w:rsidR="00254A00" w:rsidRPr="007D3F61" w:rsidRDefault="00254A00" w:rsidP="008D05D5">
            <w:pPr>
              <w:jc w:val="left"/>
              <w:rPr>
                <w:rtl/>
                <w:lang w:bidi="ar-EG"/>
              </w:rPr>
            </w:pPr>
            <w:r w:rsidRPr="00D82CDD">
              <w:rPr>
                <w:rFonts w:hint="cs"/>
                <w:i/>
                <w:iCs/>
                <w:rtl/>
              </w:rPr>
              <w:t>بالنسبة إلى كسب الهوائي</w:t>
            </w:r>
            <w:r>
              <w:rPr>
                <w:rFonts w:hint="cs"/>
                <w:rtl/>
              </w:rPr>
              <w:t xml:space="preserve"> (راجع الفقرة </w:t>
            </w:r>
            <w:r>
              <w:t>2.5</w:t>
            </w:r>
            <w:r>
              <w:rPr>
                <w:rFonts w:hint="cs"/>
                <w:rtl/>
              </w:rPr>
              <w:t>)</w:t>
            </w:r>
          </w:p>
        </w:tc>
      </w:tr>
      <w:tr w:rsidR="00254A00" w:rsidTr="00775067">
        <w:trPr>
          <w:jc w:val="center"/>
        </w:trPr>
        <w:tc>
          <w:tcPr>
            <w:tcW w:w="1701" w:type="dxa"/>
          </w:tcPr>
          <w:p w:rsidR="00254A00" w:rsidRDefault="00254A00" w:rsidP="008D05D5">
            <w:pPr>
              <w:ind w:left="397"/>
              <w:jc w:val="left"/>
              <w:rPr>
                <w:rtl/>
              </w:rPr>
            </w:pPr>
            <w:proofErr w:type="spellStart"/>
            <w:r>
              <w:t>dBi</w:t>
            </w:r>
            <w:proofErr w:type="spellEnd"/>
            <w:r>
              <w:rPr>
                <w:rFonts w:hint="cs"/>
                <w:rtl/>
              </w:rPr>
              <w:t>:</w:t>
            </w:r>
          </w:p>
        </w:tc>
        <w:tc>
          <w:tcPr>
            <w:tcW w:w="7938" w:type="dxa"/>
            <w:gridSpan w:val="2"/>
          </w:tcPr>
          <w:p w:rsidR="00254A00" w:rsidRDefault="00254A00" w:rsidP="008D05D5">
            <w:pPr>
              <w:rPr>
                <w:rtl/>
              </w:rPr>
            </w:pPr>
            <w:r>
              <w:rPr>
                <w:rFonts w:hint="cs"/>
                <w:rtl/>
              </w:rPr>
              <w:t xml:space="preserve">في علاقة مع هوائي </w:t>
            </w:r>
            <w:proofErr w:type="spellStart"/>
            <w:r>
              <w:rPr>
                <w:rFonts w:hint="cs"/>
                <w:rtl/>
              </w:rPr>
              <w:t>متناح</w:t>
            </w:r>
            <w:proofErr w:type="spellEnd"/>
            <w:r>
              <w:rPr>
                <w:rFonts w:hint="cs"/>
                <w:rtl/>
              </w:rPr>
              <w:t>؛</w:t>
            </w:r>
          </w:p>
        </w:tc>
      </w:tr>
      <w:tr w:rsidR="00254A00" w:rsidTr="00775067">
        <w:trPr>
          <w:jc w:val="center"/>
        </w:trPr>
        <w:tc>
          <w:tcPr>
            <w:tcW w:w="1701" w:type="dxa"/>
          </w:tcPr>
          <w:p w:rsidR="00254A00" w:rsidRDefault="00254A00" w:rsidP="008D05D5">
            <w:pPr>
              <w:ind w:left="397"/>
              <w:jc w:val="left"/>
              <w:rPr>
                <w:rtl/>
                <w:lang w:bidi="ar-EG"/>
              </w:rPr>
            </w:pPr>
            <w:proofErr w:type="spellStart"/>
            <w:r>
              <w:t>dBd</w:t>
            </w:r>
            <w:proofErr w:type="spellEnd"/>
            <w:r>
              <w:rPr>
                <w:rFonts w:hint="cs"/>
                <w:rtl/>
              </w:rPr>
              <w:t>:</w:t>
            </w:r>
          </w:p>
        </w:tc>
        <w:tc>
          <w:tcPr>
            <w:tcW w:w="7938" w:type="dxa"/>
            <w:gridSpan w:val="2"/>
          </w:tcPr>
          <w:p w:rsidR="00254A00" w:rsidRDefault="00254A00" w:rsidP="008D05D5">
            <w:pPr>
              <w:rPr>
                <w:rtl/>
              </w:rPr>
            </w:pPr>
            <w:r>
              <w:rPr>
                <w:rFonts w:hint="cs"/>
                <w:rtl/>
              </w:rPr>
              <w:t xml:space="preserve">في علاقة مع </w:t>
            </w:r>
            <w:r w:rsidRPr="006278BB">
              <w:rPr>
                <w:rtl/>
              </w:rPr>
              <w:t xml:space="preserve">ثنائي قطب </w:t>
            </w:r>
            <w:r>
              <w:rPr>
                <w:rFonts w:hint="cs"/>
                <w:rtl/>
              </w:rPr>
              <w:t>نصف موجي.</w:t>
            </w:r>
          </w:p>
        </w:tc>
      </w:tr>
    </w:tbl>
    <w:p w:rsidR="00254A00" w:rsidRDefault="00254A00" w:rsidP="00254A00">
      <w:pPr>
        <w:rPr>
          <w:rtl/>
        </w:rPr>
      </w:pPr>
      <w:r>
        <w:rPr>
          <w:rFonts w:hint="cs"/>
          <w:rtl/>
        </w:rPr>
        <w:t xml:space="preserve">يحتوي المرفق </w:t>
      </w:r>
      <w:r>
        <w:t>1</w:t>
      </w:r>
      <w:r>
        <w:rPr>
          <w:rFonts w:hint="cs"/>
          <w:rtl/>
        </w:rPr>
        <w:t xml:space="preserve"> على مبدأ الترميز الذي أوصت به اللجنة </w:t>
      </w:r>
      <w:proofErr w:type="spellStart"/>
      <w:r w:rsidRPr="00A85C2B">
        <w:rPr>
          <w:rtl/>
        </w:rPr>
        <w:t>الكهرتقنية</w:t>
      </w:r>
      <w:proofErr w:type="spellEnd"/>
      <w:r w:rsidRPr="00A85C2B">
        <w:rPr>
          <w:rtl/>
        </w:rPr>
        <w:t xml:space="preserve"> الدولية</w:t>
      </w:r>
      <w:r w:rsidRPr="00A85C2B">
        <w:rPr>
          <w:rFonts w:hint="cs"/>
          <w:rtl/>
        </w:rPr>
        <w:t xml:space="preserve"> </w:t>
      </w:r>
      <w:r>
        <w:t>(IEC)</w:t>
      </w:r>
      <w:r>
        <w:rPr>
          <w:rFonts w:hint="cs"/>
          <w:rtl/>
        </w:rPr>
        <w:t xml:space="preserve"> للتعبير عن سوية كمية ما بالنسبة إلى سوية مرجعية محددة. وتمثل </w:t>
      </w:r>
      <w:proofErr w:type="spellStart"/>
      <w:r>
        <w:rPr>
          <w:rFonts w:hint="cs"/>
          <w:rtl/>
        </w:rPr>
        <w:t>الترميزات</w:t>
      </w:r>
      <w:proofErr w:type="spellEnd"/>
      <w:r>
        <w:rPr>
          <w:rFonts w:hint="cs"/>
          <w:rtl/>
        </w:rPr>
        <w:t xml:space="preserve"> المستعملة في هذه التوصية تطبيقات لهذا المبدأ.</w:t>
      </w:r>
    </w:p>
    <w:p w:rsidR="00BF47B1" w:rsidRDefault="00BF47B1" w:rsidP="00BF47B1">
      <w:pPr>
        <w:rPr>
          <w:rtl/>
        </w:rPr>
      </w:pPr>
    </w:p>
    <w:p w:rsidR="00254A00" w:rsidRPr="00152D47" w:rsidRDefault="00254A00" w:rsidP="001628AC">
      <w:pPr>
        <w:pStyle w:val="AppendixNotitle"/>
        <w:rPr>
          <w:rtl/>
        </w:rPr>
      </w:pPr>
      <w:bookmarkStart w:id="34" w:name="_Toc459195449"/>
      <w:r w:rsidRPr="009A153E">
        <w:rPr>
          <w:rFonts w:hint="cs"/>
          <w:rtl/>
        </w:rPr>
        <w:t xml:space="preserve">المرفق </w:t>
      </w:r>
      <w:r w:rsidRPr="009A153E">
        <w:t>1</w:t>
      </w:r>
      <w:r w:rsidR="001628AC">
        <w:br/>
      </w:r>
      <w:r w:rsidR="001628AC">
        <w:br/>
      </w:r>
      <w:r w:rsidRPr="008B1169">
        <w:rPr>
          <w:rFonts w:hint="cs"/>
          <w:sz w:val="28"/>
          <w:szCs w:val="40"/>
          <w:rtl/>
        </w:rPr>
        <w:t>ترميز للتعبير عن مرجعية السوية</w:t>
      </w:r>
      <w:bookmarkEnd w:id="34"/>
    </w:p>
    <w:p w:rsidR="00254A00" w:rsidRPr="00BF47B1" w:rsidRDefault="00254A00" w:rsidP="00231B3E">
      <w:pPr>
        <w:tabs>
          <w:tab w:val="left" w:pos="567"/>
        </w:tabs>
        <w:jc w:val="center"/>
        <w:rPr>
          <w:rStyle w:val="Appref"/>
        </w:rPr>
      </w:pPr>
      <w:r w:rsidRPr="00BF47B1">
        <w:rPr>
          <w:rStyle w:val="Appref"/>
          <w:rFonts w:hint="cs"/>
          <w:rtl/>
        </w:rPr>
        <w:t xml:space="preserve">(الجزء </w:t>
      </w:r>
      <w:r w:rsidRPr="00BF47B1">
        <w:rPr>
          <w:rStyle w:val="Appref"/>
        </w:rPr>
        <w:t>5</w:t>
      </w:r>
      <w:r w:rsidRPr="00BF47B1">
        <w:rPr>
          <w:rStyle w:val="Appref"/>
          <w:rFonts w:hint="cs"/>
          <w:rtl/>
        </w:rPr>
        <w:t xml:space="preserve"> من </w:t>
      </w:r>
      <w:r w:rsidR="000941EC" w:rsidRPr="00BF47B1">
        <w:rPr>
          <w:rStyle w:val="Appref"/>
          <w:rFonts w:hint="cs"/>
          <w:rtl/>
        </w:rPr>
        <w:t xml:space="preserve">المعيار الدولي </w:t>
      </w:r>
      <w:r w:rsidR="00231B3E" w:rsidRPr="00231B3E">
        <w:t>IEC</w:t>
      </w:r>
      <w:r w:rsidR="00231B3E">
        <w:t>  </w:t>
      </w:r>
      <w:r w:rsidR="00231B3E" w:rsidRPr="00231B3E">
        <w:t>60027-3</w:t>
      </w:r>
      <w:r w:rsidRPr="00BF47B1">
        <w:rPr>
          <w:rStyle w:val="Appref"/>
          <w:rFonts w:hint="cs"/>
          <w:rtl/>
        </w:rPr>
        <w:t>)</w:t>
      </w:r>
    </w:p>
    <w:p w:rsidR="00254A00" w:rsidRDefault="00254A00" w:rsidP="00BF47B1">
      <w:pPr>
        <w:pStyle w:val="Normalaftertitle0"/>
        <w:rPr>
          <w:rtl/>
        </w:rPr>
      </w:pPr>
      <w:r>
        <w:rPr>
          <w:rFonts w:hint="cs"/>
          <w:rtl/>
        </w:rPr>
        <w:t xml:space="preserve">يمكن الإشارة إلى سوية تمثل الكمية </w:t>
      </w:r>
      <w:r>
        <w:rPr>
          <w:i/>
        </w:rPr>
        <w:t>x</w:t>
      </w:r>
      <w:r>
        <w:rPr>
          <w:rFonts w:hint="cs"/>
          <w:rtl/>
        </w:rPr>
        <w:t xml:space="preserve"> مع الكمية المرجعية </w:t>
      </w:r>
      <w:r>
        <w:rPr>
          <w:i/>
        </w:rPr>
        <w:t>x</w:t>
      </w:r>
      <w:r>
        <w:rPr>
          <w:i/>
          <w:position w:val="-4"/>
          <w:sz w:val="16"/>
        </w:rPr>
        <w:t>ref</w:t>
      </w:r>
      <w:r>
        <w:rPr>
          <w:rFonts w:hint="cs"/>
          <w:rtl/>
        </w:rPr>
        <w:t xml:space="preserve"> كما يلي:</w:t>
      </w:r>
    </w:p>
    <w:p w:rsidR="00254A00" w:rsidRDefault="001628AC" w:rsidP="001628AC">
      <w:pPr>
        <w:tabs>
          <w:tab w:val="left" w:pos="567"/>
        </w:tabs>
        <w:spacing w:line="240" w:lineRule="auto"/>
        <w:jc w:val="left"/>
      </w:pPr>
      <w:r>
        <w:rPr>
          <w:i/>
        </w:rPr>
        <w:tab/>
      </w:r>
      <w:r w:rsidR="00254A00">
        <w:rPr>
          <w:i/>
        </w:rPr>
        <w:t>L</w:t>
      </w:r>
      <w:r w:rsidR="00254A00">
        <w:rPr>
          <w:i/>
          <w:position w:val="-4"/>
          <w:sz w:val="16"/>
        </w:rPr>
        <w:t>x</w:t>
      </w:r>
      <w:r w:rsidR="00254A00">
        <w:rPr>
          <w:rFonts w:hint="cs"/>
          <w:rtl/>
        </w:rPr>
        <w:t xml:space="preserve"> (بالنسبة إلى </w:t>
      </w:r>
      <w:r w:rsidR="00254A00">
        <w:rPr>
          <w:i/>
        </w:rPr>
        <w:t>x</w:t>
      </w:r>
      <w:r w:rsidR="00254A00">
        <w:rPr>
          <w:i/>
          <w:position w:val="-4"/>
          <w:sz w:val="16"/>
        </w:rPr>
        <w:t>ref</w:t>
      </w:r>
      <w:r w:rsidR="00254A00">
        <w:rPr>
          <w:rFonts w:hint="cs"/>
          <w:rtl/>
        </w:rPr>
        <w:t xml:space="preserve">) أو </w:t>
      </w:r>
      <w:r w:rsidR="00254A00">
        <w:rPr>
          <w:i/>
        </w:rPr>
        <w:t>L</w:t>
      </w:r>
      <w:r w:rsidR="00254A00">
        <w:rPr>
          <w:i/>
          <w:position w:val="-4"/>
          <w:sz w:val="16"/>
        </w:rPr>
        <w:t>x</w:t>
      </w:r>
      <w:r w:rsidR="00254A00">
        <w:rPr>
          <w:rFonts w:ascii="Tms Rmn" w:hAnsi="Tms Rmn"/>
          <w:iCs/>
          <w:sz w:val="12"/>
        </w:rPr>
        <w:t> </w:t>
      </w:r>
      <w:r w:rsidR="00254A00">
        <w:t>/</w:t>
      </w:r>
      <w:r w:rsidR="00254A00">
        <w:rPr>
          <w:rFonts w:ascii="Tms Rmn" w:hAnsi="Tms Rmn"/>
          <w:sz w:val="12"/>
        </w:rPr>
        <w:t> </w:t>
      </w:r>
      <w:r w:rsidR="00254A00">
        <w:rPr>
          <w:i/>
        </w:rPr>
        <w:t>x</w:t>
      </w:r>
      <w:r w:rsidR="00254A00">
        <w:rPr>
          <w:i/>
          <w:position w:val="-4"/>
          <w:sz w:val="16"/>
        </w:rPr>
        <w:t>ref</w:t>
      </w:r>
    </w:p>
    <w:p w:rsidR="00254A00" w:rsidRDefault="00254A00" w:rsidP="00254A00">
      <w:pPr>
        <w:tabs>
          <w:tab w:val="left" w:pos="567"/>
        </w:tabs>
        <w:rPr>
          <w:rtl/>
        </w:rPr>
      </w:pPr>
      <w:r>
        <w:rPr>
          <w:rFonts w:hint="cs"/>
          <w:rtl/>
        </w:rPr>
        <w:t>أمثلة:</w:t>
      </w:r>
    </w:p>
    <w:p w:rsidR="00254A00" w:rsidRPr="00A343DE" w:rsidRDefault="00254A00" w:rsidP="00254A00">
      <w:pPr>
        <w:tabs>
          <w:tab w:val="left" w:pos="567"/>
        </w:tabs>
        <w:rPr>
          <w:spacing w:val="-4"/>
          <w:rtl/>
        </w:rPr>
      </w:pPr>
      <w:r w:rsidRPr="00A343DE">
        <w:rPr>
          <w:rFonts w:hint="cs"/>
          <w:spacing w:val="-4"/>
          <w:rtl/>
        </w:rPr>
        <w:t xml:space="preserve">بيان أن سوية ضغط صوتي معينة تزيد بمقدار </w:t>
      </w:r>
      <w:r w:rsidRPr="00A343DE">
        <w:rPr>
          <w:spacing w:val="-4"/>
        </w:rPr>
        <w:t>15</w:t>
      </w:r>
      <w:r w:rsidRPr="00A343DE">
        <w:rPr>
          <w:rFonts w:hint="cs"/>
          <w:spacing w:val="-4"/>
          <w:rtl/>
        </w:rPr>
        <w:t xml:space="preserve"> </w:t>
      </w:r>
      <w:r w:rsidRPr="00A343DE">
        <w:rPr>
          <w:spacing w:val="-4"/>
          <w:position w:val="-2"/>
        </w:rPr>
        <w:t>dB</w:t>
      </w:r>
      <w:r w:rsidRPr="00A343DE">
        <w:rPr>
          <w:rFonts w:hint="cs"/>
          <w:spacing w:val="-4"/>
          <w:position w:val="-2"/>
          <w:rtl/>
        </w:rPr>
        <w:t xml:space="preserve"> عن السوية المقابلة لضغط مرجعي قدره </w:t>
      </w:r>
      <w:r w:rsidRPr="00A343DE">
        <w:rPr>
          <w:spacing w:val="-4"/>
          <w:position w:val="-2"/>
        </w:rPr>
        <w:t>20</w:t>
      </w:r>
      <w:r w:rsidRPr="00A343DE">
        <w:rPr>
          <w:rFonts w:hint="cs"/>
          <w:spacing w:val="-4"/>
          <w:position w:val="-2"/>
          <w:rtl/>
        </w:rPr>
        <w:t xml:space="preserve"> </w:t>
      </w:r>
      <w:r w:rsidRPr="00A343DE">
        <w:rPr>
          <w:rFonts w:ascii="Symbol" w:hAnsi="Symbol"/>
          <w:spacing w:val="-4"/>
          <w:position w:val="-2"/>
        </w:rPr>
        <w:t></w:t>
      </w:r>
      <w:r w:rsidRPr="00A343DE">
        <w:rPr>
          <w:spacing w:val="-4"/>
          <w:position w:val="-2"/>
        </w:rPr>
        <w:t>Pa</w:t>
      </w:r>
      <w:r w:rsidRPr="00A343DE">
        <w:rPr>
          <w:rFonts w:hint="cs"/>
          <w:spacing w:val="-4"/>
          <w:position w:val="-2"/>
          <w:rtl/>
        </w:rPr>
        <w:t xml:space="preserve"> يمكن أن يكتب على النحو التالي:</w:t>
      </w:r>
    </w:p>
    <w:p w:rsidR="00254A00" w:rsidRDefault="00B75517" w:rsidP="00B75517">
      <w:pPr>
        <w:tabs>
          <w:tab w:val="left" w:pos="567"/>
        </w:tabs>
        <w:jc w:val="left"/>
        <w:rPr>
          <w:rtl/>
        </w:rPr>
      </w:pPr>
      <w:r>
        <w:rPr>
          <w:i/>
        </w:rPr>
        <w:tab/>
      </w:r>
      <w:r w:rsidR="00254A00">
        <w:rPr>
          <w:i/>
        </w:rPr>
        <w:t>L</w:t>
      </w:r>
      <w:r w:rsidR="00254A00">
        <w:rPr>
          <w:i/>
          <w:iCs/>
          <w:position w:val="-4"/>
          <w:sz w:val="18"/>
        </w:rPr>
        <w:t>p</w:t>
      </w:r>
      <w:r w:rsidR="00254A00">
        <w:t xml:space="preserve"> (re 20 </w:t>
      </w:r>
      <w:r w:rsidR="00254A00">
        <w:rPr>
          <w:rFonts w:ascii="Symbol" w:hAnsi="Symbol"/>
        </w:rPr>
        <w:t></w:t>
      </w:r>
      <w:r w:rsidR="00254A00">
        <w:t>Pa)  </w:t>
      </w:r>
      <w:r w:rsidR="00254A00">
        <w:rPr>
          <w:rFonts w:ascii="Symbol" w:hAnsi="Symbol"/>
        </w:rPr>
        <w:t></w:t>
      </w:r>
      <w:r w:rsidR="00254A00">
        <w:t>  15 dB</w:t>
      </w:r>
      <w:r w:rsidR="00254A00">
        <w:rPr>
          <w:rFonts w:hint="cs"/>
          <w:rtl/>
          <w:lang w:val="fr-FR" w:bidi="ar-EG"/>
        </w:rPr>
        <w:t xml:space="preserve">        أو        </w:t>
      </w:r>
      <w:r w:rsidR="00254A00">
        <w:rPr>
          <w:i/>
        </w:rPr>
        <w:t>L</w:t>
      </w:r>
      <w:r w:rsidR="00254A00">
        <w:rPr>
          <w:i/>
          <w:iCs/>
          <w:position w:val="-4"/>
          <w:sz w:val="18"/>
        </w:rPr>
        <w:t>p</w:t>
      </w:r>
      <w:r w:rsidR="00254A00">
        <w:rPr>
          <w:rFonts w:ascii="Tms Rmn" w:hAnsi="Tms Rmn"/>
          <w:position w:val="-4"/>
          <w:sz w:val="4"/>
        </w:rPr>
        <w:t> </w:t>
      </w:r>
      <w:r w:rsidR="00254A00">
        <w:rPr>
          <w:position w:val="-4"/>
          <w:sz w:val="18"/>
        </w:rPr>
        <w:t>/</w:t>
      </w:r>
      <w:r w:rsidR="00254A00">
        <w:rPr>
          <w:rFonts w:ascii="Tms Rmn" w:hAnsi="Tms Rmn"/>
          <w:position w:val="-4"/>
          <w:sz w:val="4"/>
        </w:rPr>
        <w:t> </w:t>
      </w:r>
      <w:r w:rsidR="00254A00">
        <w:rPr>
          <w:position w:val="-4"/>
          <w:sz w:val="18"/>
        </w:rPr>
        <w:t xml:space="preserve">20 </w:t>
      </w:r>
      <w:r w:rsidR="00254A00">
        <w:rPr>
          <w:rFonts w:ascii="Symbol" w:hAnsi="Symbol"/>
          <w:position w:val="-4"/>
          <w:sz w:val="18"/>
        </w:rPr>
        <w:t></w:t>
      </w:r>
      <w:r w:rsidR="00254A00">
        <w:rPr>
          <w:position w:val="-4"/>
          <w:sz w:val="18"/>
        </w:rPr>
        <w:t>Pa</w:t>
      </w:r>
      <w:r w:rsidR="00254A00">
        <w:t>  </w:t>
      </w:r>
      <w:r w:rsidR="00254A00">
        <w:rPr>
          <w:rFonts w:ascii="Symbol" w:hAnsi="Symbol"/>
        </w:rPr>
        <w:t></w:t>
      </w:r>
      <w:r w:rsidR="00254A00">
        <w:t>  15 dB</w:t>
      </w:r>
    </w:p>
    <w:p w:rsidR="00254A00" w:rsidRDefault="00254A00" w:rsidP="00254A00">
      <w:pPr>
        <w:tabs>
          <w:tab w:val="left" w:pos="567"/>
        </w:tabs>
        <w:rPr>
          <w:rtl/>
        </w:rPr>
      </w:pPr>
      <w:r>
        <w:rPr>
          <w:rFonts w:hint="cs"/>
          <w:rtl/>
        </w:rPr>
        <w:t xml:space="preserve">بيان أن سوية تيار يقل بمقدار </w:t>
      </w:r>
      <w:r>
        <w:rPr>
          <w:position w:val="-2"/>
        </w:rPr>
        <w:t>10</w:t>
      </w:r>
      <w:r>
        <w:rPr>
          <w:rFonts w:hint="cs"/>
          <w:rtl/>
        </w:rPr>
        <w:t xml:space="preserve"> </w:t>
      </w:r>
      <w:r>
        <w:rPr>
          <w:position w:val="-2"/>
        </w:rPr>
        <w:t>Np</w:t>
      </w:r>
      <w:r>
        <w:rPr>
          <w:rFonts w:hint="cs"/>
          <w:position w:val="-2"/>
          <w:rtl/>
        </w:rPr>
        <w:t xml:space="preserve"> </w:t>
      </w:r>
      <w:r>
        <w:rPr>
          <w:rFonts w:hint="cs"/>
          <w:rtl/>
        </w:rPr>
        <w:t xml:space="preserve">عن </w:t>
      </w:r>
      <w:r>
        <w:t>1</w:t>
      </w:r>
      <w:r>
        <w:rPr>
          <w:rFonts w:hint="cs"/>
          <w:rtl/>
        </w:rPr>
        <w:t xml:space="preserve"> أمبير </w:t>
      </w:r>
      <w:r>
        <w:t>(ampere)</w:t>
      </w:r>
      <w:r>
        <w:rPr>
          <w:rFonts w:hint="cs"/>
          <w:rtl/>
        </w:rPr>
        <w:t xml:space="preserve"> يمكن أن يكتب على النحو التالي:</w:t>
      </w:r>
    </w:p>
    <w:p w:rsidR="00254A00" w:rsidRDefault="007C79A0" w:rsidP="00251543">
      <w:pPr>
        <w:tabs>
          <w:tab w:val="left" w:pos="567"/>
        </w:tabs>
        <w:spacing w:line="240" w:lineRule="auto"/>
        <w:rPr>
          <w:rtl/>
        </w:rPr>
      </w:pPr>
      <w:r>
        <w:rPr>
          <w:i/>
        </w:rPr>
        <w:tab/>
      </w:r>
      <w:r w:rsidR="00254A00">
        <w:rPr>
          <w:i/>
        </w:rPr>
        <w:t>L</w:t>
      </w:r>
      <w:r w:rsidR="00254A00">
        <w:rPr>
          <w:i/>
          <w:position w:val="-4"/>
          <w:sz w:val="16"/>
        </w:rPr>
        <w:t>I</w:t>
      </w:r>
      <w:r w:rsidR="00254A00">
        <w:rPr>
          <w:rFonts w:hint="cs"/>
          <w:rtl/>
        </w:rPr>
        <w:t xml:space="preserve"> (بالنسبة إلى </w:t>
      </w:r>
      <w:r w:rsidR="00254A00">
        <w:t>1</w:t>
      </w:r>
      <w:r w:rsidR="00254A00">
        <w:rPr>
          <w:rFonts w:hint="cs"/>
          <w:rtl/>
        </w:rPr>
        <w:t xml:space="preserve"> </w:t>
      </w:r>
      <w:r w:rsidR="00254A00">
        <w:t>A</w:t>
      </w:r>
      <w:r w:rsidR="00254A00">
        <w:rPr>
          <w:rFonts w:hint="cs"/>
          <w:rtl/>
        </w:rPr>
        <w:t xml:space="preserve">) </w:t>
      </w:r>
      <w:r w:rsidR="00254A00">
        <w:t>=</w:t>
      </w:r>
      <w:r w:rsidR="00254A00">
        <w:rPr>
          <w:rFonts w:hint="cs"/>
          <w:rtl/>
        </w:rPr>
        <w:t xml:space="preserve"> </w:t>
      </w:r>
      <w:r w:rsidR="00254A00">
        <w:t>10–</w:t>
      </w:r>
      <w:r w:rsidR="00254A00">
        <w:rPr>
          <w:rFonts w:hint="cs"/>
          <w:rtl/>
        </w:rPr>
        <w:t xml:space="preserve"> </w:t>
      </w:r>
      <w:r w:rsidR="00254A00">
        <w:rPr>
          <w:position w:val="-2"/>
        </w:rPr>
        <w:t>Np</w:t>
      </w:r>
    </w:p>
    <w:p w:rsidR="00254A00" w:rsidRDefault="00254A00" w:rsidP="00254A00">
      <w:pPr>
        <w:tabs>
          <w:tab w:val="left" w:pos="567"/>
        </w:tabs>
        <w:rPr>
          <w:rtl/>
        </w:rPr>
      </w:pPr>
      <w:r>
        <w:rPr>
          <w:rFonts w:hint="cs"/>
          <w:rtl/>
        </w:rPr>
        <w:t xml:space="preserve">بيان أن سوية قدرة معينة تزيد بمقدار </w:t>
      </w:r>
      <w:r>
        <w:t>dB 7</w:t>
      </w:r>
      <w:r>
        <w:rPr>
          <w:rFonts w:hint="cs"/>
          <w:rtl/>
        </w:rPr>
        <w:t xml:space="preserve"> عن </w:t>
      </w:r>
      <w:r>
        <w:t>1</w:t>
      </w:r>
      <w:r>
        <w:rPr>
          <w:rFonts w:hint="cs"/>
          <w:rtl/>
        </w:rPr>
        <w:t xml:space="preserve"> م</w:t>
      </w:r>
      <w:r w:rsidR="00D318E8">
        <w:rPr>
          <w:rFonts w:hint="cs"/>
          <w:rtl/>
        </w:rPr>
        <w:t>يل</w:t>
      </w:r>
      <w:r>
        <w:rPr>
          <w:rFonts w:hint="cs"/>
          <w:rtl/>
        </w:rPr>
        <w:t>لي واط يمكن أن يكتب على النحو التالي:</w:t>
      </w:r>
    </w:p>
    <w:p w:rsidR="00254A00" w:rsidRDefault="007C79A0" w:rsidP="00251543">
      <w:pPr>
        <w:tabs>
          <w:tab w:val="left" w:pos="567"/>
        </w:tabs>
        <w:spacing w:line="240" w:lineRule="auto"/>
        <w:rPr>
          <w:rtl/>
        </w:rPr>
      </w:pPr>
      <w:r>
        <w:rPr>
          <w:i/>
        </w:rPr>
        <w:tab/>
      </w:r>
      <w:r w:rsidR="00254A00">
        <w:rPr>
          <w:i/>
        </w:rPr>
        <w:t>L</w:t>
      </w:r>
      <w:r w:rsidR="00254A00">
        <w:rPr>
          <w:i/>
          <w:position w:val="-4"/>
          <w:sz w:val="16"/>
        </w:rPr>
        <w:t>p</w:t>
      </w:r>
      <w:r w:rsidR="00254A00">
        <w:rPr>
          <w:rFonts w:hint="cs"/>
          <w:rtl/>
        </w:rPr>
        <w:t xml:space="preserve"> (بالنسبة إلى </w:t>
      </w:r>
      <w:r w:rsidR="00254A00">
        <w:t>1</w:t>
      </w:r>
      <w:r w:rsidR="00254A00">
        <w:rPr>
          <w:rFonts w:hint="cs"/>
          <w:rtl/>
        </w:rPr>
        <w:t xml:space="preserve"> </w:t>
      </w:r>
      <w:proofErr w:type="spellStart"/>
      <w:r w:rsidR="00254A00">
        <w:t>mW</w:t>
      </w:r>
      <w:proofErr w:type="spellEnd"/>
      <w:r w:rsidR="00254A00">
        <w:rPr>
          <w:rFonts w:hint="cs"/>
          <w:rtl/>
        </w:rPr>
        <w:t xml:space="preserve">) = </w:t>
      </w:r>
      <w:r w:rsidR="00254A00">
        <w:t>dB 7</w:t>
      </w:r>
    </w:p>
    <w:p w:rsidR="00254A00" w:rsidRDefault="00254A00" w:rsidP="00254A00">
      <w:pPr>
        <w:tabs>
          <w:tab w:val="left" w:pos="567"/>
        </w:tabs>
        <w:rPr>
          <w:rtl/>
        </w:rPr>
      </w:pPr>
      <w:r>
        <w:rPr>
          <w:rFonts w:hint="cs"/>
          <w:rtl/>
        </w:rPr>
        <w:t xml:space="preserve">بيان أن شدة مجال كهربائي معينة تزيد بمقدار </w:t>
      </w:r>
      <w:r>
        <w:t>50</w:t>
      </w:r>
      <w:r>
        <w:rPr>
          <w:rFonts w:hint="cs"/>
          <w:rtl/>
        </w:rPr>
        <w:t xml:space="preserve"> </w:t>
      </w:r>
      <w:r>
        <w:t>dB</w:t>
      </w:r>
      <w:r>
        <w:rPr>
          <w:rFonts w:hint="cs"/>
          <w:rtl/>
        </w:rPr>
        <w:t xml:space="preserve"> عن </w:t>
      </w:r>
      <w:r>
        <w:t>1</w:t>
      </w:r>
      <w:r>
        <w:rPr>
          <w:rFonts w:hint="cs"/>
          <w:rtl/>
        </w:rPr>
        <w:t xml:space="preserve"> </w:t>
      </w:r>
      <w:proofErr w:type="spellStart"/>
      <w:r>
        <w:rPr>
          <w:rFonts w:hint="cs"/>
          <w:rtl/>
        </w:rPr>
        <w:t>ميكروفلط</w:t>
      </w:r>
      <w:proofErr w:type="spellEnd"/>
      <w:r>
        <w:rPr>
          <w:rFonts w:hint="cs"/>
          <w:rtl/>
        </w:rPr>
        <w:t xml:space="preserve"> في المتر يمكن أن يكتب على النحو التالي:</w:t>
      </w:r>
    </w:p>
    <w:p w:rsidR="00254A00" w:rsidRDefault="007C79A0" w:rsidP="00251543">
      <w:pPr>
        <w:tabs>
          <w:tab w:val="left" w:pos="567"/>
        </w:tabs>
        <w:spacing w:line="240" w:lineRule="auto"/>
        <w:rPr>
          <w:rtl/>
        </w:rPr>
      </w:pPr>
      <w:r>
        <w:rPr>
          <w:i/>
        </w:rPr>
        <w:tab/>
      </w:r>
      <w:r w:rsidR="00254A00">
        <w:rPr>
          <w:i/>
        </w:rPr>
        <w:t>L</w:t>
      </w:r>
      <w:r w:rsidR="00254A00">
        <w:rPr>
          <w:i/>
          <w:position w:val="-4"/>
          <w:sz w:val="16"/>
        </w:rPr>
        <w:t>E</w:t>
      </w:r>
      <w:r w:rsidR="00254A00">
        <w:rPr>
          <w:rFonts w:hint="cs"/>
          <w:rtl/>
        </w:rPr>
        <w:t xml:space="preserve"> (بالنسبة إلى </w:t>
      </w:r>
      <w:r w:rsidR="00254A00">
        <w:t>1</w:t>
      </w:r>
      <w:r w:rsidR="00254A00">
        <w:rPr>
          <w:rFonts w:hint="cs"/>
          <w:rtl/>
        </w:rPr>
        <w:t xml:space="preserve"> </w:t>
      </w:r>
      <w:r w:rsidR="00254A00">
        <w:rPr>
          <w:rFonts w:ascii="Symbol" w:hAnsi="Symbol"/>
        </w:rPr>
        <w:t></w:t>
      </w:r>
      <w:r w:rsidR="00254A00">
        <w:t>V/m</w:t>
      </w:r>
      <w:r w:rsidR="00254A00">
        <w:rPr>
          <w:rFonts w:hint="cs"/>
          <w:rtl/>
        </w:rPr>
        <w:t xml:space="preserve">) = </w:t>
      </w:r>
      <w:r w:rsidR="00254A00">
        <w:t>dB 50</w:t>
      </w:r>
      <w:r w:rsidR="00254A00">
        <w:rPr>
          <w:rFonts w:hint="cs"/>
          <w:rtl/>
        </w:rPr>
        <w:t>.</w:t>
      </w:r>
    </w:p>
    <w:p w:rsidR="00254A00" w:rsidRDefault="00254A00" w:rsidP="0060308A">
      <w:pPr>
        <w:keepNext/>
        <w:keepLines/>
        <w:widowControl w:val="0"/>
        <w:tabs>
          <w:tab w:val="left" w:pos="567"/>
        </w:tabs>
        <w:rPr>
          <w:rtl/>
        </w:rPr>
      </w:pPr>
      <w:r>
        <w:rPr>
          <w:rFonts w:hint="cs"/>
          <w:rtl/>
        </w:rPr>
        <w:lastRenderedPageBreak/>
        <w:t>لدى عرض المعطيات، لا</w:t>
      </w:r>
      <w:r w:rsidR="00C649CB">
        <w:rPr>
          <w:rFonts w:hint="eastAsia"/>
          <w:rtl/>
        </w:rPr>
        <w:t> </w:t>
      </w:r>
      <w:r>
        <w:rPr>
          <w:rFonts w:hint="cs"/>
          <w:rtl/>
        </w:rPr>
        <w:t>سيما في شكل جداول أو في شكل رموز بيانية، كثيراً ما يحتاج الأمر إلى استعمال ترميز مكثف لبيان القيمة المرجعية. ومن ثم يمكن استعمال الشكل المكثف التالي الذي يوضحه تطبيق الأمثلة الواردة أعلاه:</w:t>
      </w:r>
    </w:p>
    <w:p w:rsidR="00231B3E" w:rsidRDefault="00231B3E" w:rsidP="008227D3">
      <w:pPr>
        <w:keepNext/>
        <w:keepLines/>
        <w:widowControl w:val="0"/>
        <w:tabs>
          <w:tab w:val="left" w:pos="567"/>
          <w:tab w:val="left" w:pos="1417"/>
        </w:tabs>
        <w:spacing w:after="120" w:line="240" w:lineRule="auto"/>
        <w:jc w:val="left"/>
        <w:rPr>
          <w:rtl/>
        </w:rPr>
      </w:pPr>
      <w:r>
        <w:tab/>
      </w:r>
      <w:r w:rsidRPr="007F0BD1">
        <w:t>dB(</w:t>
      </w:r>
      <w:r>
        <w:rPr>
          <w:rFonts w:ascii="Symbol" w:hAnsi="Symbol"/>
        </w:rPr>
        <w:t></w:t>
      </w:r>
      <w:r w:rsidRPr="007F0BD1">
        <w:t>Pa</w:t>
      </w:r>
      <w:r w:rsidR="00830185">
        <w:t xml:space="preserve"> </w:t>
      </w:r>
      <w:r w:rsidR="00830185" w:rsidRPr="007F0BD1">
        <w:t>20</w:t>
      </w:r>
      <w:r w:rsidRPr="007F0BD1">
        <w:t>)</w:t>
      </w:r>
      <w:r>
        <w:t> </w:t>
      </w:r>
      <w:r w:rsidRPr="007F0BD1">
        <w:t>15</w:t>
      </w:r>
      <w:r>
        <w:t>  </w:t>
      </w:r>
      <w:r w:rsidRPr="00231B3E">
        <w:rPr>
          <w:sz w:val="6"/>
          <w:szCs w:val="14"/>
        </w:rPr>
        <w:t> </w:t>
      </w:r>
      <w:r>
        <w:rPr>
          <w:rtl/>
        </w:rPr>
        <w:tab/>
      </w:r>
      <w:r>
        <w:br/>
      </w:r>
      <w:r>
        <w:tab/>
      </w:r>
      <w:r w:rsidRPr="007F0BD1">
        <w:t>Np(A</w:t>
      </w:r>
      <w:r w:rsidR="00830185">
        <w:t xml:space="preserve"> </w:t>
      </w:r>
      <w:r w:rsidR="00830185" w:rsidRPr="007F0BD1">
        <w:t>1</w:t>
      </w:r>
      <w:r w:rsidRPr="007F0BD1">
        <w:t>)</w:t>
      </w:r>
      <w:r w:rsidRPr="00231B3E">
        <w:t xml:space="preserve"> </w:t>
      </w:r>
      <w:r w:rsidRPr="007F0BD1">
        <w:t>10</w:t>
      </w:r>
      <w:r w:rsidRPr="00231B3E">
        <w:rPr>
          <w:sz w:val="8"/>
          <w:szCs w:val="8"/>
        </w:rPr>
        <w:t xml:space="preserve"> </w:t>
      </w:r>
      <w:r w:rsidRPr="007F0BD1">
        <w:t>–</w:t>
      </w:r>
      <w:r w:rsidRPr="007F0BD1">
        <w:br/>
      </w:r>
      <w:r w:rsidRPr="007E1C6B">
        <w:tab/>
      </w:r>
      <w:r w:rsidRPr="007F0BD1">
        <w:t>dB(</w:t>
      </w:r>
      <w:proofErr w:type="spellStart"/>
      <w:r w:rsidRPr="007F0BD1">
        <w:t>mW</w:t>
      </w:r>
      <w:proofErr w:type="spellEnd"/>
      <w:r w:rsidR="00830185">
        <w:t xml:space="preserve"> 1</w:t>
      </w:r>
      <w:r w:rsidRPr="007F0BD1">
        <w:t>)</w:t>
      </w:r>
      <w:r w:rsidRPr="007F0BD1">
        <w:rPr>
          <w:rFonts w:ascii="Tms Rmn" w:hAnsi="Tms Rmn"/>
          <w:sz w:val="12"/>
        </w:rPr>
        <w:t> </w:t>
      </w:r>
      <w:r w:rsidRPr="007F0BD1">
        <w:t>7</w:t>
      </w:r>
      <w:r>
        <w:t> </w:t>
      </w:r>
      <w:r w:rsidRPr="00231B3E">
        <w:rPr>
          <w:sz w:val="6"/>
          <w:szCs w:val="14"/>
        </w:rPr>
        <w:t> </w:t>
      </w:r>
      <w:r>
        <w:t> </w:t>
      </w:r>
      <w:r w:rsidRPr="007F0BD1">
        <w:br/>
      </w:r>
      <w:r w:rsidRPr="007E1C6B">
        <w:tab/>
      </w:r>
      <w:r w:rsidRPr="007F0BD1">
        <w:t>dB(</w:t>
      </w:r>
      <w:r>
        <w:rPr>
          <w:rFonts w:ascii="Symbol" w:hAnsi="Symbol"/>
        </w:rPr>
        <w:t></w:t>
      </w:r>
      <w:r w:rsidRPr="007F0BD1">
        <w:t>V/m</w:t>
      </w:r>
      <w:r w:rsidR="00830185">
        <w:t xml:space="preserve"> </w:t>
      </w:r>
      <w:r w:rsidR="00830185" w:rsidRPr="007F0BD1">
        <w:t>1</w:t>
      </w:r>
      <w:r w:rsidRPr="007F0BD1">
        <w:t>)</w:t>
      </w:r>
      <w:r w:rsidRPr="007F0BD1">
        <w:rPr>
          <w:rFonts w:ascii="Tms Rmn" w:hAnsi="Tms Rmn"/>
          <w:sz w:val="12"/>
        </w:rPr>
        <w:t> </w:t>
      </w:r>
      <w:r w:rsidRPr="007F0BD1">
        <w:t>50</w:t>
      </w:r>
      <w:r>
        <w:t> </w:t>
      </w:r>
      <w:r w:rsidRPr="00231B3E">
        <w:rPr>
          <w:sz w:val="6"/>
          <w:szCs w:val="14"/>
        </w:rPr>
        <w:t> </w:t>
      </w:r>
      <w:r>
        <w:t> </w:t>
      </w:r>
    </w:p>
    <w:p w:rsidR="00254A00" w:rsidRDefault="00254A00" w:rsidP="0060308A">
      <w:pPr>
        <w:keepNext/>
        <w:keepLines/>
        <w:widowControl w:val="0"/>
        <w:tabs>
          <w:tab w:val="left" w:pos="567"/>
        </w:tabs>
        <w:rPr>
          <w:rtl/>
        </w:rPr>
      </w:pPr>
      <w:r>
        <w:rPr>
          <w:rFonts w:hint="cs"/>
          <w:rtl/>
        </w:rPr>
        <w:t xml:space="preserve">ويحذف أحياناً الرقم </w:t>
      </w:r>
      <w:r>
        <w:t>1</w:t>
      </w:r>
      <w:r>
        <w:rPr>
          <w:rFonts w:hint="cs"/>
          <w:rtl/>
        </w:rPr>
        <w:t xml:space="preserve"> في تعبير الكمية المرجعية. ولا</w:t>
      </w:r>
      <w:r w:rsidR="00786452">
        <w:rPr>
          <w:rFonts w:hint="eastAsia"/>
          <w:rtl/>
        </w:rPr>
        <w:t> </w:t>
      </w:r>
      <w:r>
        <w:rPr>
          <w:rFonts w:hint="cs"/>
          <w:rtl/>
        </w:rPr>
        <w:t>يوصى بذلك في الحالات التي قد يحدث فيها التباس.</w:t>
      </w:r>
    </w:p>
    <w:p w:rsidR="00AC1496" w:rsidRPr="00843DD0" w:rsidRDefault="00254A00" w:rsidP="00254A00">
      <w:pPr>
        <w:rPr>
          <w:rFonts w:eastAsia="SimSun"/>
          <w:rtl/>
        </w:rPr>
      </w:pPr>
      <w:r>
        <w:rPr>
          <w:rFonts w:hint="cs"/>
          <w:rtl/>
        </w:rPr>
        <w:t>عندما يتكرر استعمال سوية مرجعية ثابتة مراراً في سياق معي</w:t>
      </w:r>
      <w:bookmarkStart w:id="35" w:name="_GoBack"/>
      <w:bookmarkEnd w:id="35"/>
      <w:r>
        <w:rPr>
          <w:rFonts w:hint="cs"/>
          <w:rtl/>
        </w:rPr>
        <w:t>ن، وتفسر هذه السوية في السياق، يمكن حذف هذه السوية المرجعية</w:t>
      </w:r>
      <w:r>
        <w:rPr>
          <w:rStyle w:val="FootnoteReference"/>
          <w:rtl/>
        </w:rPr>
        <w:footnoteReference w:id="3"/>
      </w:r>
      <w:r>
        <w:rPr>
          <w:rFonts w:hint="cs"/>
          <w:rtl/>
        </w:rPr>
        <w:t>.</w:t>
      </w:r>
    </w:p>
    <w:p w:rsidR="00C54D60" w:rsidRPr="00952D5C" w:rsidRDefault="00254A00" w:rsidP="00952D5C">
      <w:pPr>
        <w:spacing w:before="600"/>
        <w:jc w:val="center"/>
        <w:rPr>
          <w:rFonts w:ascii="Traditional Arabic" w:eastAsia="SimSun" w:hAnsi="Traditional Arabic" w:hint="cs"/>
          <w:sz w:val="30"/>
          <w:rtl/>
        </w:rPr>
      </w:pPr>
      <w:r>
        <w:rPr>
          <w:rFonts w:ascii="Traditional Arabic" w:eastAsia="SimSun" w:hAnsi="Traditional Arabic"/>
          <w:sz w:val="30"/>
        </w:rPr>
        <w:t>___________</w:t>
      </w:r>
    </w:p>
    <w:sectPr w:rsidR="00C54D60" w:rsidRPr="00952D5C"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D60" w:rsidRDefault="00C54D60">
      <w:r>
        <w:separator/>
      </w:r>
    </w:p>
  </w:endnote>
  <w:endnote w:type="continuationSeparator" w:id="0">
    <w:p w:rsidR="00C54D60" w:rsidRDefault="00C54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Default="00C54D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5E066B" w:rsidRDefault="00C54D6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2845BF" w:rsidRDefault="00C54D60">
    <w:pPr>
      <w:pStyle w:val="Footer"/>
    </w:pPr>
    <w:r>
      <w:fldChar w:fldCharType="begin"/>
    </w:r>
    <w:r w:rsidRPr="002845BF">
      <w:instrText xml:space="preserve"> FILENAME \p \* MERGEFORMAT </w:instrText>
    </w:r>
    <w:r>
      <w:fldChar w:fldCharType="separate"/>
    </w:r>
    <w:r w:rsidR="00B9391B">
      <w:t>P:\QPUB\BR\REC\V\574-5\V574-5A.docx</w:t>
    </w:r>
    <w:r>
      <w:fldChar w:fldCharType="end"/>
    </w:r>
    <w:r w:rsidRPr="002845BF">
      <w:tab/>
    </w:r>
    <w:r>
      <w:fldChar w:fldCharType="begin"/>
    </w:r>
    <w:r>
      <w:instrText xml:space="preserve"> savedate \@ dd.MM.yy </w:instrText>
    </w:r>
    <w:r>
      <w:fldChar w:fldCharType="separate"/>
    </w:r>
    <w:r w:rsidR="00B9391B">
      <w:t>17.08.16</w:t>
    </w:r>
    <w:r>
      <w:fldChar w:fldCharType="end"/>
    </w:r>
    <w:r w:rsidRPr="002845BF">
      <w:tab/>
    </w:r>
    <w:r>
      <w:fldChar w:fldCharType="begin"/>
    </w:r>
    <w:r>
      <w:instrText xml:space="preserve"> printdate \@ dd.MM.yy </w:instrText>
    </w:r>
    <w:r>
      <w:fldChar w:fldCharType="separate"/>
    </w:r>
    <w:r w:rsidR="00B9391B">
      <w:t>17.08.16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D60" w:rsidRDefault="00C54D60" w:rsidP="00E1601B">
      <w:pPr>
        <w:spacing w:line="240" w:lineRule="auto"/>
      </w:pPr>
      <w:r>
        <w:t>____________________</w:t>
      </w:r>
    </w:p>
  </w:footnote>
  <w:footnote w:type="continuationSeparator" w:id="0">
    <w:p w:rsidR="00C54D60" w:rsidRDefault="00C54D60">
      <w:r>
        <w:continuationSeparator/>
      </w:r>
    </w:p>
  </w:footnote>
  <w:footnote w:id="1">
    <w:p w:rsidR="00C54D60" w:rsidRPr="00064D95" w:rsidRDefault="00C54D60" w:rsidP="009E5323">
      <w:pPr>
        <w:pStyle w:val="FootnoteText"/>
        <w:spacing w:line="185" w:lineRule="auto"/>
      </w:pPr>
      <w:r w:rsidRPr="00064D95">
        <w:rPr>
          <w:rStyle w:val="FootnoteReference"/>
          <w:rtl/>
        </w:rPr>
        <w:t>*</w:t>
      </w:r>
      <w:r>
        <w:rPr>
          <w:rFonts w:hint="cs"/>
          <w:rtl/>
        </w:rPr>
        <w:tab/>
      </w:r>
      <w:r w:rsidRPr="004C2894">
        <w:rPr>
          <w:rtl/>
          <w:lang w:bidi="ar-EG"/>
        </w:rPr>
        <w:t xml:space="preserve">ينبغي لفت انتباه قطاع </w:t>
      </w:r>
      <w:r>
        <w:rPr>
          <w:rFonts w:hint="cs"/>
          <w:rtl/>
          <w:lang w:bidi="ar-EG"/>
        </w:rPr>
        <w:t xml:space="preserve">تقييس </w:t>
      </w:r>
      <w:r w:rsidRPr="004C2894">
        <w:rPr>
          <w:rtl/>
          <w:lang w:bidi="ar-EG"/>
        </w:rPr>
        <w:t>الاتصالات إلى هذه التوصية</w:t>
      </w:r>
      <w:r w:rsidRPr="00064D95">
        <w:rPr>
          <w:rFonts w:hint="cs"/>
          <w:rtl/>
        </w:rPr>
        <w:t>.</w:t>
      </w:r>
    </w:p>
  </w:footnote>
  <w:footnote w:id="2">
    <w:p w:rsidR="00C54D60" w:rsidRPr="00064D95" w:rsidRDefault="00C54D60" w:rsidP="009E5323">
      <w:pPr>
        <w:pStyle w:val="FootnoteText"/>
        <w:spacing w:line="185" w:lineRule="auto"/>
        <w:rPr>
          <w:rtl/>
        </w:rPr>
      </w:pPr>
      <w:r w:rsidRPr="00064D95">
        <w:rPr>
          <w:rStyle w:val="FootnoteReference"/>
          <w:rtl/>
        </w:rPr>
        <w:t>**</w:t>
      </w:r>
      <w:r>
        <w:rPr>
          <w:rtl/>
        </w:rPr>
        <w:tab/>
      </w:r>
      <w:r w:rsidRPr="00064D95">
        <w:rPr>
          <w:rFonts w:hint="cs"/>
          <w:rtl/>
        </w:rPr>
        <w:t xml:space="preserve">يستعمل الترميز </w:t>
      </w:r>
      <w:proofErr w:type="spellStart"/>
      <w:r w:rsidRPr="00064D95">
        <w:t>lg</w:t>
      </w:r>
      <w:proofErr w:type="spellEnd"/>
      <w:r w:rsidRPr="00064D95">
        <w:rPr>
          <w:rFonts w:hint="cs"/>
          <w:rtl/>
        </w:rPr>
        <w:t xml:space="preserve"> في هذه التوصية للإشارة إلى اللوغاريتم العشري وفقاً للمعيارين الدوليين </w:t>
      </w:r>
      <w:r w:rsidRPr="00064D95">
        <w:t>ISO</w:t>
      </w:r>
      <w:r>
        <w:t> 80000</w:t>
      </w:r>
      <w:r w:rsidRPr="00064D95">
        <w:t>-</w:t>
      </w:r>
      <w:r>
        <w:t>2</w:t>
      </w:r>
      <w:r w:rsidRPr="00064D95">
        <w:rPr>
          <w:rFonts w:hint="cs"/>
          <w:rtl/>
        </w:rPr>
        <w:t xml:space="preserve"> و</w:t>
      </w:r>
      <w:r>
        <w:t>IEC </w:t>
      </w:r>
      <w:r w:rsidRPr="00064D95">
        <w:t>60027-3</w:t>
      </w:r>
      <w:r w:rsidRPr="00064D95">
        <w:rPr>
          <w:rFonts w:hint="cs"/>
          <w:rtl/>
        </w:rPr>
        <w:t xml:space="preserve">. ويستعمل </w:t>
      </w:r>
      <w:r>
        <w:rPr>
          <w:rFonts w:hint="cs"/>
          <w:rtl/>
        </w:rPr>
        <w:t xml:space="preserve">أيضاً </w:t>
      </w:r>
      <w:r w:rsidRPr="00064D95">
        <w:rPr>
          <w:rFonts w:hint="cs"/>
          <w:rtl/>
        </w:rPr>
        <w:t xml:space="preserve">الترميز </w:t>
      </w:r>
      <w:r w:rsidRPr="00064D95">
        <w:t>log</w:t>
      </w:r>
      <w:r w:rsidRPr="00064D95">
        <w:rPr>
          <w:vertAlign w:val="subscript"/>
        </w:rPr>
        <w:t>10</w:t>
      </w:r>
      <w:r w:rsidRPr="00064D95">
        <w:rPr>
          <w:rFonts w:hint="cs"/>
          <w:rtl/>
        </w:rPr>
        <w:t xml:space="preserve">. ويمكن استعمال الترميز </w:t>
      </w:r>
      <w:r w:rsidRPr="00064D95">
        <w:t>log</w:t>
      </w:r>
      <w:r w:rsidRPr="00064D95">
        <w:rPr>
          <w:rFonts w:hint="cs"/>
          <w:rtl/>
        </w:rPr>
        <w:t xml:space="preserve"> إذا لم يؤد إلى </w:t>
      </w:r>
      <w:r>
        <w:rPr>
          <w:rFonts w:hint="cs"/>
          <w:rtl/>
        </w:rPr>
        <w:t>الالتباس</w:t>
      </w:r>
      <w:r w:rsidRPr="00064D95">
        <w:rPr>
          <w:rFonts w:hint="cs"/>
          <w:rtl/>
        </w:rPr>
        <w:t>.</w:t>
      </w:r>
    </w:p>
  </w:footnote>
  <w:footnote w:id="3">
    <w:p w:rsidR="00C54D60" w:rsidRDefault="00C54D60" w:rsidP="00371AA7">
      <w:pPr>
        <w:pStyle w:val="FootnoteText"/>
        <w:tabs>
          <w:tab w:val="clear" w:pos="425"/>
          <w:tab w:val="left" w:pos="283"/>
        </w:tabs>
        <w:rPr>
          <w:rtl/>
        </w:rPr>
      </w:pPr>
      <w:r>
        <w:rPr>
          <w:rStyle w:val="FootnoteReference"/>
        </w:rPr>
        <w:footnoteRef/>
      </w:r>
      <w:r>
        <w:rPr>
          <w:rtl/>
        </w:rPr>
        <w:tab/>
      </w:r>
      <w:r w:rsidRPr="002520B1">
        <w:rPr>
          <w:rFonts w:hint="cs"/>
          <w:rtl/>
        </w:rPr>
        <w:t xml:space="preserve">إن حذف السوية المرجعية الذي سمحت به </w:t>
      </w:r>
      <w:r w:rsidRPr="002520B1">
        <w:rPr>
          <w:rtl/>
        </w:rPr>
        <w:t xml:space="preserve">اللجنة </w:t>
      </w:r>
      <w:proofErr w:type="spellStart"/>
      <w:r w:rsidRPr="002520B1">
        <w:rPr>
          <w:rtl/>
        </w:rPr>
        <w:t>الكهرتقنية</w:t>
      </w:r>
      <w:proofErr w:type="spellEnd"/>
      <w:r w:rsidRPr="002520B1">
        <w:rPr>
          <w:rtl/>
        </w:rPr>
        <w:t xml:space="preserve"> الدولية</w:t>
      </w:r>
      <w:r w:rsidRPr="002520B1">
        <w:rPr>
          <w:rFonts w:hint="cs"/>
          <w:rtl/>
        </w:rPr>
        <w:t xml:space="preserve"> </w:t>
      </w:r>
      <w:r w:rsidRPr="002520B1">
        <w:t>(IEC)</w:t>
      </w:r>
      <w:r w:rsidRPr="002520B1">
        <w:rPr>
          <w:rFonts w:hint="cs"/>
          <w:rtl/>
        </w:rPr>
        <w:t xml:space="preserve"> لا يسمح به في نصوص قطاع الاتصالات الراديوية وقطاع تقييس الاتصالات</w:t>
      </w:r>
      <w:r>
        <w:rPr>
          <w:rFonts w:hint="cs"/>
          <w:rtl/>
        </w:rPr>
        <w:t xml:space="preserve"> </w:t>
      </w:r>
      <w:r w:rsidRPr="00152D47">
        <w:rPr>
          <w:rFonts w:hint="cs"/>
          <w:rtl/>
        </w:rPr>
        <w:t>التابعين للاتحاد الدولي للاتصالات</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3D017C" w:rsidRDefault="00C54D6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Default="00C54D6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3D017C" w:rsidRDefault="00C54D60"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9391B">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B9391B">
      <w:rPr>
        <w:b w:val="0"/>
        <w:bCs w:val="0"/>
        <w:noProof/>
      </w:rPr>
      <w:t>ITU-R V.574-5</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AC1496" w:rsidRDefault="00C54D6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3D017C" w:rsidRDefault="00C54D60"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9391B">
      <w:rPr>
        <w:rFonts w:cs="Times New Roman Bold"/>
        <w:noProof/>
        <w:szCs w:val="22"/>
        <w:rtl/>
      </w:rPr>
      <w:t>10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B9391B">
      <w:rPr>
        <w:b w:val="0"/>
        <w:bCs w:val="0"/>
        <w:noProof/>
      </w:rPr>
      <w:t>ITU-R V.574-5</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Pr="00AE3E36" w:rsidRDefault="00C54D60"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B9391B">
      <w:rPr>
        <w:b/>
        <w:bCs/>
        <w:noProof/>
      </w:rPr>
      <w:t>ITU-R V.574-5</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9391B">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D60" w:rsidRDefault="00C54D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388944"/>
    <w:lvl w:ilvl="0">
      <w:start w:val="1"/>
      <w:numFmt w:val="decimal"/>
      <w:lvlText w:val="%1."/>
      <w:lvlJc w:val="left"/>
      <w:pPr>
        <w:tabs>
          <w:tab w:val="num" w:pos="1492"/>
        </w:tabs>
        <w:ind w:left="1492" w:hanging="360"/>
      </w:pPr>
    </w:lvl>
  </w:abstractNum>
  <w:abstractNum w:abstractNumId="1">
    <w:nsid w:val="FFFFFF7D"/>
    <w:multiLevelType w:val="singleLevel"/>
    <w:tmpl w:val="AC32ABFE"/>
    <w:lvl w:ilvl="0">
      <w:start w:val="1"/>
      <w:numFmt w:val="decimal"/>
      <w:lvlText w:val="%1."/>
      <w:lvlJc w:val="left"/>
      <w:pPr>
        <w:tabs>
          <w:tab w:val="num" w:pos="1209"/>
        </w:tabs>
        <w:ind w:left="1209" w:hanging="360"/>
      </w:pPr>
    </w:lvl>
  </w:abstractNum>
  <w:abstractNum w:abstractNumId="2">
    <w:nsid w:val="FFFFFF7E"/>
    <w:multiLevelType w:val="singleLevel"/>
    <w:tmpl w:val="E01AD1AE"/>
    <w:lvl w:ilvl="0">
      <w:start w:val="1"/>
      <w:numFmt w:val="decimal"/>
      <w:lvlText w:val="%1."/>
      <w:lvlJc w:val="left"/>
      <w:pPr>
        <w:tabs>
          <w:tab w:val="num" w:pos="926"/>
        </w:tabs>
        <w:ind w:left="926" w:hanging="360"/>
      </w:pPr>
    </w:lvl>
  </w:abstractNum>
  <w:abstractNum w:abstractNumId="3">
    <w:nsid w:val="FFFFFF7F"/>
    <w:multiLevelType w:val="singleLevel"/>
    <w:tmpl w:val="C1CE7E3A"/>
    <w:lvl w:ilvl="0">
      <w:start w:val="1"/>
      <w:numFmt w:val="decimal"/>
      <w:lvlText w:val="%1."/>
      <w:lvlJc w:val="left"/>
      <w:pPr>
        <w:tabs>
          <w:tab w:val="num" w:pos="643"/>
        </w:tabs>
        <w:ind w:left="643" w:hanging="360"/>
      </w:pPr>
    </w:lvl>
  </w:abstractNum>
  <w:abstractNum w:abstractNumId="4">
    <w:nsid w:val="FFFFFF80"/>
    <w:multiLevelType w:val="singleLevel"/>
    <w:tmpl w:val="B73027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78C0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DA6D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AC9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BCE4DE"/>
    <w:lvl w:ilvl="0">
      <w:start w:val="1"/>
      <w:numFmt w:val="decimal"/>
      <w:lvlText w:val="%1."/>
      <w:lvlJc w:val="left"/>
      <w:pPr>
        <w:tabs>
          <w:tab w:val="num" w:pos="360"/>
        </w:tabs>
        <w:ind w:left="360" w:hanging="360"/>
      </w:pPr>
    </w:lvl>
  </w:abstractNum>
  <w:abstractNum w:abstractNumId="9">
    <w:nsid w:val="FFFFFF89"/>
    <w:multiLevelType w:val="singleLevel"/>
    <w:tmpl w:val="31C23CF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4C3050"/>
    <w:multiLevelType w:val="hybridMultilevel"/>
    <w:tmpl w:val="85BCE63C"/>
    <w:lvl w:ilvl="0" w:tplc="9F54D0A2">
      <w:start w:val="1"/>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2"/>
  </w:num>
  <w:num w:numId="14">
    <w:abstractNumId w:val="31"/>
  </w:num>
  <w:num w:numId="15">
    <w:abstractNumId w:val="24"/>
  </w:num>
  <w:num w:numId="16">
    <w:abstractNumId w:val="10"/>
  </w:num>
  <w:num w:numId="17">
    <w:abstractNumId w:val="14"/>
  </w:num>
  <w:num w:numId="18">
    <w:abstractNumId w:val="26"/>
  </w:num>
  <w:num w:numId="19">
    <w:abstractNumId w:val="28"/>
  </w:num>
  <w:num w:numId="20">
    <w:abstractNumId w:val="29"/>
  </w:num>
  <w:num w:numId="21">
    <w:abstractNumId w:val="27"/>
  </w:num>
  <w:num w:numId="22">
    <w:abstractNumId w:val="22"/>
  </w:num>
  <w:num w:numId="23">
    <w:abstractNumId w:val="25"/>
  </w:num>
  <w:num w:numId="24">
    <w:abstractNumId w:val="19"/>
  </w:num>
  <w:num w:numId="25">
    <w:abstractNumId w:val="33"/>
  </w:num>
  <w:num w:numId="26">
    <w:abstractNumId w:val="11"/>
  </w:num>
  <w:num w:numId="27">
    <w:abstractNumId w:val="30"/>
  </w:num>
  <w:num w:numId="28">
    <w:abstractNumId w:val="16"/>
  </w:num>
  <w:num w:numId="29">
    <w:abstractNumId w:val="17"/>
  </w:num>
  <w:num w:numId="30">
    <w:abstractNumId w:val="13"/>
  </w:num>
  <w:num w:numId="31">
    <w:abstractNumId w:val="23"/>
  </w:num>
  <w:num w:numId="32">
    <w:abstractNumId w:val="21"/>
  </w:num>
  <w:num w:numId="33">
    <w:abstractNumId w:val="2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19"/>
    <w:rsid w:val="00002849"/>
    <w:rsid w:val="00004474"/>
    <w:rsid w:val="00024DBD"/>
    <w:rsid w:val="00027907"/>
    <w:rsid w:val="000473FF"/>
    <w:rsid w:val="000522D1"/>
    <w:rsid w:val="00067954"/>
    <w:rsid w:val="00081122"/>
    <w:rsid w:val="000941EC"/>
    <w:rsid w:val="000966C6"/>
    <w:rsid w:val="00096F01"/>
    <w:rsid w:val="000A079C"/>
    <w:rsid w:val="000A72FE"/>
    <w:rsid w:val="000B30D7"/>
    <w:rsid w:val="000B4F10"/>
    <w:rsid w:val="000B55B6"/>
    <w:rsid w:val="000B7332"/>
    <w:rsid w:val="000C20B5"/>
    <w:rsid w:val="000C74B9"/>
    <w:rsid w:val="000D11DE"/>
    <w:rsid w:val="000F312E"/>
    <w:rsid w:val="000F6D38"/>
    <w:rsid w:val="00103DB1"/>
    <w:rsid w:val="001048FC"/>
    <w:rsid w:val="00113EE4"/>
    <w:rsid w:val="00116B97"/>
    <w:rsid w:val="001176F0"/>
    <w:rsid w:val="001231D6"/>
    <w:rsid w:val="00123A04"/>
    <w:rsid w:val="00123BBE"/>
    <w:rsid w:val="00132731"/>
    <w:rsid w:val="00137B69"/>
    <w:rsid w:val="00140B98"/>
    <w:rsid w:val="00140D1B"/>
    <w:rsid w:val="001568ED"/>
    <w:rsid w:val="00160C22"/>
    <w:rsid w:val="00161B19"/>
    <w:rsid w:val="001628AC"/>
    <w:rsid w:val="0017413D"/>
    <w:rsid w:val="00174178"/>
    <w:rsid w:val="00174247"/>
    <w:rsid w:val="00182385"/>
    <w:rsid w:val="00182538"/>
    <w:rsid w:val="00183CAB"/>
    <w:rsid w:val="00196389"/>
    <w:rsid w:val="00197749"/>
    <w:rsid w:val="001A1348"/>
    <w:rsid w:val="001A4A3D"/>
    <w:rsid w:val="001B03B8"/>
    <w:rsid w:val="001B23FB"/>
    <w:rsid w:val="001D2146"/>
    <w:rsid w:val="001E0B6B"/>
    <w:rsid w:val="001E30F2"/>
    <w:rsid w:val="001F23C7"/>
    <w:rsid w:val="00201143"/>
    <w:rsid w:val="00203DD2"/>
    <w:rsid w:val="00207775"/>
    <w:rsid w:val="002137FD"/>
    <w:rsid w:val="002144CB"/>
    <w:rsid w:val="002158B2"/>
    <w:rsid w:val="00230502"/>
    <w:rsid w:val="00231B3E"/>
    <w:rsid w:val="002434E6"/>
    <w:rsid w:val="00251543"/>
    <w:rsid w:val="002520B1"/>
    <w:rsid w:val="00254A00"/>
    <w:rsid w:val="002701E4"/>
    <w:rsid w:val="00271843"/>
    <w:rsid w:val="00276EA2"/>
    <w:rsid w:val="00277025"/>
    <w:rsid w:val="002835A0"/>
    <w:rsid w:val="002971E7"/>
    <w:rsid w:val="002B261D"/>
    <w:rsid w:val="002C0F17"/>
    <w:rsid w:val="002C1FE8"/>
    <w:rsid w:val="002D121B"/>
    <w:rsid w:val="002D3483"/>
    <w:rsid w:val="002E6ECC"/>
    <w:rsid w:val="002E7058"/>
    <w:rsid w:val="002F65F6"/>
    <w:rsid w:val="00303491"/>
    <w:rsid w:val="00303EBE"/>
    <w:rsid w:val="00304728"/>
    <w:rsid w:val="00305DD0"/>
    <w:rsid w:val="0030719D"/>
    <w:rsid w:val="00311E03"/>
    <w:rsid w:val="00314E5F"/>
    <w:rsid w:val="00333769"/>
    <w:rsid w:val="00336D41"/>
    <w:rsid w:val="00340205"/>
    <w:rsid w:val="00351106"/>
    <w:rsid w:val="003525C8"/>
    <w:rsid w:val="003543FC"/>
    <w:rsid w:val="00370F76"/>
    <w:rsid w:val="00371AA7"/>
    <w:rsid w:val="00380511"/>
    <w:rsid w:val="003827B4"/>
    <w:rsid w:val="00386860"/>
    <w:rsid w:val="00391AFD"/>
    <w:rsid w:val="00393745"/>
    <w:rsid w:val="003A174E"/>
    <w:rsid w:val="003B02DE"/>
    <w:rsid w:val="003C236B"/>
    <w:rsid w:val="003C585A"/>
    <w:rsid w:val="003D017C"/>
    <w:rsid w:val="003D16AA"/>
    <w:rsid w:val="003D1B2A"/>
    <w:rsid w:val="003D307E"/>
    <w:rsid w:val="003D40E1"/>
    <w:rsid w:val="003D421D"/>
    <w:rsid w:val="003E0934"/>
    <w:rsid w:val="003F15D8"/>
    <w:rsid w:val="00402F6B"/>
    <w:rsid w:val="00416F5E"/>
    <w:rsid w:val="00422D17"/>
    <w:rsid w:val="004232F2"/>
    <w:rsid w:val="0042647B"/>
    <w:rsid w:val="00432535"/>
    <w:rsid w:val="0043417A"/>
    <w:rsid w:val="00436F73"/>
    <w:rsid w:val="0044201D"/>
    <w:rsid w:val="00446624"/>
    <w:rsid w:val="00466DB8"/>
    <w:rsid w:val="00474DD5"/>
    <w:rsid w:val="00480369"/>
    <w:rsid w:val="00482B6A"/>
    <w:rsid w:val="004910A2"/>
    <w:rsid w:val="004B094A"/>
    <w:rsid w:val="004C4712"/>
    <w:rsid w:val="004D79B4"/>
    <w:rsid w:val="004E1620"/>
    <w:rsid w:val="004E43D3"/>
    <w:rsid w:val="004E694B"/>
    <w:rsid w:val="004E6C65"/>
    <w:rsid w:val="004E7D1E"/>
    <w:rsid w:val="0050476D"/>
    <w:rsid w:val="00506547"/>
    <w:rsid w:val="00510DB4"/>
    <w:rsid w:val="00511801"/>
    <w:rsid w:val="00517A0B"/>
    <w:rsid w:val="0052017F"/>
    <w:rsid w:val="00527EAF"/>
    <w:rsid w:val="0054223A"/>
    <w:rsid w:val="005514CA"/>
    <w:rsid w:val="005570BF"/>
    <w:rsid w:val="0056060A"/>
    <w:rsid w:val="00565E53"/>
    <w:rsid w:val="00577803"/>
    <w:rsid w:val="00584B8F"/>
    <w:rsid w:val="0059020C"/>
    <w:rsid w:val="00591053"/>
    <w:rsid w:val="005960C8"/>
    <w:rsid w:val="005A018F"/>
    <w:rsid w:val="005B235B"/>
    <w:rsid w:val="005B530B"/>
    <w:rsid w:val="005C397A"/>
    <w:rsid w:val="005C43CD"/>
    <w:rsid w:val="005C4FFC"/>
    <w:rsid w:val="005D50AA"/>
    <w:rsid w:val="005D6161"/>
    <w:rsid w:val="005D6A35"/>
    <w:rsid w:val="005E066B"/>
    <w:rsid w:val="005F01A2"/>
    <w:rsid w:val="005F24EB"/>
    <w:rsid w:val="005F3E06"/>
    <w:rsid w:val="005F3FD2"/>
    <w:rsid w:val="0060308A"/>
    <w:rsid w:val="00604CCB"/>
    <w:rsid w:val="00607FA9"/>
    <w:rsid w:val="00612938"/>
    <w:rsid w:val="00655174"/>
    <w:rsid w:val="00667C08"/>
    <w:rsid w:val="00674CDC"/>
    <w:rsid w:val="00680CA6"/>
    <w:rsid w:val="00686ACA"/>
    <w:rsid w:val="00691139"/>
    <w:rsid w:val="006918C2"/>
    <w:rsid w:val="006F0DD4"/>
    <w:rsid w:val="006F424C"/>
    <w:rsid w:val="006F7417"/>
    <w:rsid w:val="007018B4"/>
    <w:rsid w:val="00710B41"/>
    <w:rsid w:val="00733CDF"/>
    <w:rsid w:val="007362CE"/>
    <w:rsid w:val="00751ADB"/>
    <w:rsid w:val="007659F5"/>
    <w:rsid w:val="00775067"/>
    <w:rsid w:val="00786452"/>
    <w:rsid w:val="00794E1C"/>
    <w:rsid w:val="00796F0C"/>
    <w:rsid w:val="007A40C0"/>
    <w:rsid w:val="007B1739"/>
    <w:rsid w:val="007C426E"/>
    <w:rsid w:val="007C58FE"/>
    <w:rsid w:val="007C79A0"/>
    <w:rsid w:val="007D4DAC"/>
    <w:rsid w:val="007D52C7"/>
    <w:rsid w:val="007D7E68"/>
    <w:rsid w:val="007E18BF"/>
    <w:rsid w:val="007E2FBC"/>
    <w:rsid w:val="00802B34"/>
    <w:rsid w:val="00811188"/>
    <w:rsid w:val="008113E9"/>
    <w:rsid w:val="00815E12"/>
    <w:rsid w:val="0081778C"/>
    <w:rsid w:val="0082268B"/>
    <w:rsid w:val="008227D3"/>
    <w:rsid w:val="00830185"/>
    <w:rsid w:val="0083115C"/>
    <w:rsid w:val="00843DD0"/>
    <w:rsid w:val="00846C0D"/>
    <w:rsid w:val="008656C3"/>
    <w:rsid w:val="0086767E"/>
    <w:rsid w:val="0087705A"/>
    <w:rsid w:val="00887AF1"/>
    <w:rsid w:val="00894394"/>
    <w:rsid w:val="008B1169"/>
    <w:rsid w:val="008B76A0"/>
    <w:rsid w:val="008C40EA"/>
    <w:rsid w:val="008C5CCB"/>
    <w:rsid w:val="008C6A66"/>
    <w:rsid w:val="008C733D"/>
    <w:rsid w:val="008D05D5"/>
    <w:rsid w:val="008D3FAF"/>
    <w:rsid w:val="008F350C"/>
    <w:rsid w:val="00904910"/>
    <w:rsid w:val="009067BA"/>
    <w:rsid w:val="00912A86"/>
    <w:rsid w:val="00916CB9"/>
    <w:rsid w:val="009230F4"/>
    <w:rsid w:val="00925FAA"/>
    <w:rsid w:val="00930F9D"/>
    <w:rsid w:val="009352F6"/>
    <w:rsid w:val="00936CB4"/>
    <w:rsid w:val="00951CD5"/>
    <w:rsid w:val="009525A9"/>
    <w:rsid w:val="00952D5C"/>
    <w:rsid w:val="009533AE"/>
    <w:rsid w:val="0096112A"/>
    <w:rsid w:val="00962AC4"/>
    <w:rsid w:val="009643BD"/>
    <w:rsid w:val="00964A11"/>
    <w:rsid w:val="00972570"/>
    <w:rsid w:val="00974006"/>
    <w:rsid w:val="00984175"/>
    <w:rsid w:val="009845C0"/>
    <w:rsid w:val="00986019"/>
    <w:rsid w:val="00992CC0"/>
    <w:rsid w:val="00992D08"/>
    <w:rsid w:val="00992E64"/>
    <w:rsid w:val="009A153E"/>
    <w:rsid w:val="009B53D1"/>
    <w:rsid w:val="009C6655"/>
    <w:rsid w:val="009D10E7"/>
    <w:rsid w:val="009E5323"/>
    <w:rsid w:val="00A0453F"/>
    <w:rsid w:val="00A163C1"/>
    <w:rsid w:val="00A177D7"/>
    <w:rsid w:val="00A2420C"/>
    <w:rsid w:val="00A2432A"/>
    <w:rsid w:val="00A26359"/>
    <w:rsid w:val="00A265D2"/>
    <w:rsid w:val="00A27914"/>
    <w:rsid w:val="00A343DE"/>
    <w:rsid w:val="00A41210"/>
    <w:rsid w:val="00A462D7"/>
    <w:rsid w:val="00A54136"/>
    <w:rsid w:val="00A56CCF"/>
    <w:rsid w:val="00A6315E"/>
    <w:rsid w:val="00A70D90"/>
    <w:rsid w:val="00A96D62"/>
    <w:rsid w:val="00AA2DF2"/>
    <w:rsid w:val="00AA78F5"/>
    <w:rsid w:val="00AB28E0"/>
    <w:rsid w:val="00AB2BD9"/>
    <w:rsid w:val="00AC111A"/>
    <w:rsid w:val="00AC1496"/>
    <w:rsid w:val="00AE09F4"/>
    <w:rsid w:val="00AE2234"/>
    <w:rsid w:val="00AE46C8"/>
    <w:rsid w:val="00AE795A"/>
    <w:rsid w:val="00AE7C5A"/>
    <w:rsid w:val="00AF52A3"/>
    <w:rsid w:val="00AF5F81"/>
    <w:rsid w:val="00AF6ABB"/>
    <w:rsid w:val="00B163CD"/>
    <w:rsid w:val="00B16E8C"/>
    <w:rsid w:val="00B22D33"/>
    <w:rsid w:val="00B244FA"/>
    <w:rsid w:val="00B31D6F"/>
    <w:rsid w:val="00B3438B"/>
    <w:rsid w:val="00B40DCF"/>
    <w:rsid w:val="00B452E5"/>
    <w:rsid w:val="00B504EF"/>
    <w:rsid w:val="00B54A53"/>
    <w:rsid w:val="00B55CF2"/>
    <w:rsid w:val="00B574B8"/>
    <w:rsid w:val="00B60FFE"/>
    <w:rsid w:val="00B75517"/>
    <w:rsid w:val="00B81053"/>
    <w:rsid w:val="00B914BE"/>
    <w:rsid w:val="00B9391B"/>
    <w:rsid w:val="00B978E1"/>
    <w:rsid w:val="00B97F45"/>
    <w:rsid w:val="00BD11AF"/>
    <w:rsid w:val="00BD77FD"/>
    <w:rsid w:val="00BE0D0E"/>
    <w:rsid w:val="00BE5AAE"/>
    <w:rsid w:val="00BE69EE"/>
    <w:rsid w:val="00BF3DD6"/>
    <w:rsid w:val="00BF47B1"/>
    <w:rsid w:val="00C00FC0"/>
    <w:rsid w:val="00C03205"/>
    <w:rsid w:val="00C04244"/>
    <w:rsid w:val="00C10900"/>
    <w:rsid w:val="00C1100F"/>
    <w:rsid w:val="00C41D83"/>
    <w:rsid w:val="00C44700"/>
    <w:rsid w:val="00C46925"/>
    <w:rsid w:val="00C50B28"/>
    <w:rsid w:val="00C53F27"/>
    <w:rsid w:val="00C54D60"/>
    <w:rsid w:val="00C627FD"/>
    <w:rsid w:val="00C649CB"/>
    <w:rsid w:val="00C71576"/>
    <w:rsid w:val="00C72695"/>
    <w:rsid w:val="00C769AF"/>
    <w:rsid w:val="00C84625"/>
    <w:rsid w:val="00C93F89"/>
    <w:rsid w:val="00C94B6E"/>
    <w:rsid w:val="00CA2AFB"/>
    <w:rsid w:val="00CA7D57"/>
    <w:rsid w:val="00CB4BE8"/>
    <w:rsid w:val="00CB62D6"/>
    <w:rsid w:val="00CC48AA"/>
    <w:rsid w:val="00CC579D"/>
    <w:rsid w:val="00CC68D3"/>
    <w:rsid w:val="00CC6EA6"/>
    <w:rsid w:val="00CD2E0B"/>
    <w:rsid w:val="00CD71D4"/>
    <w:rsid w:val="00CF545E"/>
    <w:rsid w:val="00CF73A8"/>
    <w:rsid w:val="00D2107D"/>
    <w:rsid w:val="00D23D39"/>
    <w:rsid w:val="00D3098F"/>
    <w:rsid w:val="00D30FE6"/>
    <w:rsid w:val="00D318E8"/>
    <w:rsid w:val="00D3259A"/>
    <w:rsid w:val="00D338BC"/>
    <w:rsid w:val="00D34703"/>
    <w:rsid w:val="00D348FF"/>
    <w:rsid w:val="00D4596C"/>
    <w:rsid w:val="00D554A9"/>
    <w:rsid w:val="00D55637"/>
    <w:rsid w:val="00D6132D"/>
    <w:rsid w:val="00D73537"/>
    <w:rsid w:val="00D849BC"/>
    <w:rsid w:val="00D85FA6"/>
    <w:rsid w:val="00DA348F"/>
    <w:rsid w:val="00DB3D2A"/>
    <w:rsid w:val="00DC64BF"/>
    <w:rsid w:val="00DC7E91"/>
    <w:rsid w:val="00DD670F"/>
    <w:rsid w:val="00DE6B20"/>
    <w:rsid w:val="00DF4E37"/>
    <w:rsid w:val="00E103BB"/>
    <w:rsid w:val="00E12EB0"/>
    <w:rsid w:val="00E1601B"/>
    <w:rsid w:val="00E16062"/>
    <w:rsid w:val="00E3032C"/>
    <w:rsid w:val="00E30DCE"/>
    <w:rsid w:val="00E3689D"/>
    <w:rsid w:val="00E369EB"/>
    <w:rsid w:val="00E36A20"/>
    <w:rsid w:val="00E43997"/>
    <w:rsid w:val="00E45AFF"/>
    <w:rsid w:val="00E460B1"/>
    <w:rsid w:val="00E577A6"/>
    <w:rsid w:val="00E6418C"/>
    <w:rsid w:val="00E650A3"/>
    <w:rsid w:val="00E726E9"/>
    <w:rsid w:val="00E736B4"/>
    <w:rsid w:val="00E9048A"/>
    <w:rsid w:val="00E964C9"/>
    <w:rsid w:val="00EB03AC"/>
    <w:rsid w:val="00EB29E9"/>
    <w:rsid w:val="00EB6992"/>
    <w:rsid w:val="00EC2BCA"/>
    <w:rsid w:val="00ED0969"/>
    <w:rsid w:val="00ED1CEB"/>
    <w:rsid w:val="00ED6E8E"/>
    <w:rsid w:val="00EE21DC"/>
    <w:rsid w:val="00EF0744"/>
    <w:rsid w:val="00EF5E97"/>
    <w:rsid w:val="00EF7CB5"/>
    <w:rsid w:val="00F10535"/>
    <w:rsid w:val="00F1320B"/>
    <w:rsid w:val="00F22C87"/>
    <w:rsid w:val="00F2607C"/>
    <w:rsid w:val="00F3359B"/>
    <w:rsid w:val="00F40BC5"/>
    <w:rsid w:val="00F52439"/>
    <w:rsid w:val="00F53638"/>
    <w:rsid w:val="00F615CE"/>
    <w:rsid w:val="00F65CAC"/>
    <w:rsid w:val="00F71F8B"/>
    <w:rsid w:val="00F82120"/>
    <w:rsid w:val="00F82FD6"/>
    <w:rsid w:val="00F939BC"/>
    <w:rsid w:val="00F95755"/>
    <w:rsid w:val="00F95BD5"/>
    <w:rsid w:val="00FA3938"/>
    <w:rsid w:val="00FC33C7"/>
    <w:rsid w:val="00FC49DA"/>
    <w:rsid w:val="00FF1B80"/>
    <w:rsid w:val="00FF58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4E88C32-9CEE-4487-BC59-491F5DF0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Title"/>
    <w:basedOn w:val="Normal"/>
    <w:next w:val="Normalaftertitle"/>
    <w:rsid w:val="00254A00"/>
    <w:pPr>
      <w:keepNext/>
      <w:keepLines/>
      <w:spacing w:before="240"/>
      <w:jc w:val="center"/>
    </w:pPr>
    <w:rPr>
      <w:rFonts w:ascii="Times New Roman Bold" w:hAnsi="Times New Roman Bold"/>
      <w:b/>
      <w:bCs/>
      <w:sz w:val="26"/>
      <w:szCs w:val="36"/>
    </w:rPr>
  </w:style>
  <w:style w:type="paragraph" w:customStyle="1" w:styleId="AnnexNo">
    <w:name w:val="Annex_No"/>
    <w:basedOn w:val="Normal"/>
    <w:next w:val="Normalaftertitle"/>
    <w:qFormat/>
    <w:rsid w:val="00254A00"/>
    <w:pPr>
      <w:keepNext/>
      <w:keepLines/>
      <w:spacing w:before="240"/>
      <w:jc w:val="center"/>
    </w:pPr>
    <w:rPr>
      <w:sz w:val="26"/>
      <w:szCs w:val="36"/>
    </w:rPr>
  </w:style>
  <w:style w:type="character" w:styleId="CommentReference">
    <w:name w:val="annotation reference"/>
    <w:basedOn w:val="DefaultParagraphFont"/>
    <w:semiHidden/>
    <w:unhideWhenUsed/>
    <w:rsid w:val="00254A00"/>
    <w:rPr>
      <w:sz w:val="16"/>
      <w:szCs w:val="16"/>
    </w:rPr>
  </w:style>
  <w:style w:type="paragraph" w:styleId="CommentText">
    <w:name w:val="annotation text"/>
    <w:basedOn w:val="Normal"/>
    <w:link w:val="CommentTextChar"/>
    <w:semiHidden/>
    <w:unhideWhenUsed/>
    <w:rsid w:val="00254A00"/>
    <w:pPr>
      <w:spacing w:line="240" w:lineRule="auto"/>
    </w:pPr>
    <w:rPr>
      <w:sz w:val="20"/>
      <w:szCs w:val="20"/>
    </w:rPr>
  </w:style>
  <w:style w:type="character" w:customStyle="1" w:styleId="CommentTextChar">
    <w:name w:val="Comment Text Char"/>
    <w:basedOn w:val="DefaultParagraphFont"/>
    <w:link w:val="CommentText"/>
    <w:semiHidden/>
    <w:rsid w:val="00254A00"/>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254A00"/>
    <w:rPr>
      <w:b/>
      <w:bCs/>
    </w:rPr>
  </w:style>
  <w:style w:type="character" w:customStyle="1" w:styleId="CommentSubjectChar">
    <w:name w:val="Comment Subject Char"/>
    <w:basedOn w:val="CommentTextChar"/>
    <w:link w:val="CommentSubject"/>
    <w:semiHidden/>
    <w:rsid w:val="00254A00"/>
    <w:rPr>
      <w:rFonts w:ascii="Times New Roman" w:hAnsi="Times New Roman" w:cs="Traditional Arabic"/>
      <w:b/>
      <w:bCs/>
      <w:lang w:eastAsia="fr-FR"/>
    </w:rPr>
  </w:style>
  <w:style w:type="paragraph" w:styleId="Revision">
    <w:name w:val="Revision"/>
    <w:hidden/>
    <w:uiPriority w:val="99"/>
    <w:semiHidden/>
    <w:rsid w:val="00254A00"/>
    <w:rPr>
      <w:rFonts w:ascii="Times New Roman" w:hAnsi="Times New Roman" w:cs="Traditional Arabic"/>
      <w:sz w:val="22"/>
      <w:szCs w:val="30"/>
      <w:lang w:eastAsia="fr-FR"/>
    </w:rPr>
  </w:style>
  <w:style w:type="paragraph" w:styleId="BalloonText">
    <w:name w:val="Balloon Text"/>
    <w:basedOn w:val="Normal"/>
    <w:link w:val="BalloonTextChar"/>
    <w:semiHidden/>
    <w:unhideWhenUsed/>
    <w:rsid w:val="00254A0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54A00"/>
    <w:rPr>
      <w:rFonts w:ascii="Segoe UI" w:hAnsi="Segoe UI" w:cs="Segoe UI"/>
      <w:sz w:val="18"/>
      <w:szCs w:val="18"/>
      <w:lang w:eastAsia="fr-FR"/>
    </w:rPr>
  </w:style>
  <w:style w:type="paragraph" w:customStyle="1" w:styleId="HeadingSum0">
    <w:name w:val="Heading_Sum"/>
    <w:basedOn w:val="Headingb"/>
    <w:qFormat/>
    <w:rsid w:val="00254A00"/>
    <w:rPr>
      <w:lang w:bidi="ar-EG"/>
    </w:rPr>
  </w:style>
  <w:style w:type="paragraph" w:customStyle="1" w:styleId="H">
    <w:name w:val="H"/>
    <w:basedOn w:val="RecNo"/>
    <w:rsid w:val="00254A00"/>
  </w:style>
  <w:style w:type="paragraph" w:customStyle="1" w:styleId="title10">
    <w:name w:val="title1"/>
    <w:aliases w:val="n"/>
    <w:basedOn w:val="Normal"/>
    <w:rsid w:val="00254A00"/>
    <w:pPr>
      <w:tabs>
        <w:tab w:val="left" w:pos="907"/>
      </w:tabs>
      <w:spacing w:before="0" w:after="120"/>
    </w:pPr>
    <w:rPr>
      <w:sz w:val="26"/>
      <w:szCs w:val="36"/>
      <w:lang w:eastAsia="en-US"/>
    </w:rPr>
  </w:style>
  <w:style w:type="character" w:customStyle="1" w:styleId="Heading2Char">
    <w:name w:val="Heading 2 Char"/>
    <w:basedOn w:val="DefaultParagraphFont"/>
    <w:link w:val="Heading2"/>
    <w:rsid w:val="00254A0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54A0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54A0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54A0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54A0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54A0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54A00"/>
    <w:rPr>
      <w:rFonts w:ascii="Times New Roman Bold" w:hAnsi="Times New Roman Bold" w:cs="Traditional Arabic"/>
      <w:b/>
      <w:bCs/>
      <w:sz w:val="22"/>
      <w:szCs w:val="30"/>
      <w:lang w:eastAsia="fr-FR"/>
    </w:rPr>
  </w:style>
  <w:style w:type="paragraph" w:customStyle="1" w:styleId="Heading">
    <w:name w:val="Heading"/>
    <w:aliases w:val="1"/>
    <w:basedOn w:val="Normal"/>
    <w:rsid w:val="00254A00"/>
    <w:pPr>
      <w:tabs>
        <w:tab w:val="left" w:pos="907"/>
      </w:tabs>
      <w:spacing w:after="120"/>
    </w:pPr>
    <w:rPr>
      <w:rFonts w:ascii="Times New Roman Bold" w:hAnsi="Times New Roman Bold"/>
      <w:b/>
      <w:bCs/>
      <w:lang w:eastAsia="en-US"/>
    </w:rPr>
  </w:style>
  <w:style w:type="paragraph" w:customStyle="1" w:styleId="Annex">
    <w:name w:val="Annex"/>
    <w:basedOn w:val="Normal"/>
    <w:rsid w:val="00254A00"/>
    <w:pPr>
      <w:tabs>
        <w:tab w:val="left" w:pos="907"/>
      </w:tabs>
      <w:spacing w:before="0" w:after="120"/>
      <w:jc w:val="center"/>
    </w:pPr>
    <w:rPr>
      <w:sz w:val="24"/>
      <w:szCs w:val="24"/>
      <w:lang w:eastAsia="en-US"/>
    </w:rPr>
  </w:style>
  <w:style w:type="paragraph" w:customStyle="1" w:styleId="TableNo0">
    <w:name w:val="Table_No"/>
    <w:basedOn w:val="Normal"/>
    <w:next w:val="Normal"/>
    <w:rsid w:val="00254A00"/>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85E7A-C396-4B1E-A584-03DB941C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66</TotalTime>
  <Pages>14</Pages>
  <Words>4296</Words>
  <Characters>20833</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25079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7</cp:revision>
  <cp:lastPrinted>2016-08-17T09:21:00Z</cp:lastPrinted>
  <dcterms:created xsi:type="dcterms:W3CDTF">2016-08-17T08:49:00Z</dcterms:created>
  <dcterms:modified xsi:type="dcterms:W3CDTF">2016-08-17T09:55:00Z</dcterms:modified>
</cp:coreProperties>
</file>