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tbl>
      <w:tblPr>
        <w:tblW w:w="10089" w:type="dxa"/>
        <w:tblLook w:val="01E0" w:firstRow="1" w:lastRow="1" w:firstColumn="1" w:lastColumn="1" w:noHBand="0" w:noVBand="0"/>
      </w:tblPr>
      <w:tblGrid>
        <w:gridCol w:w="10089"/>
      </w:tblGrid>
      <w:tr w:rsidR="00E04F6B" w:rsidRPr="0033209F" w:rsidTr="00DD2B6E">
        <w:tc>
          <w:tcPr>
            <w:tcW w:w="10089" w:type="dxa"/>
          </w:tcPr>
          <w:p w:rsidR="00E04F6B" w:rsidRPr="0033209F" w:rsidRDefault="00E04F6B" w:rsidP="00DD2B6E">
            <w:pPr>
              <w:spacing w:before="380" w:line="280" w:lineRule="exact"/>
              <w:jc w:val="right"/>
              <w:rPr>
                <w:rFonts w:ascii="Tahoma" w:hAnsi="Tahoma" w:cs="Tahoma"/>
                <w:b/>
                <w:bCs/>
                <w:iCs/>
                <w:color w:val="243285"/>
                <w:sz w:val="32"/>
                <w:szCs w:val="32"/>
                <w:lang w:val="en-US"/>
              </w:rPr>
            </w:pPr>
          </w:p>
          <w:p w:rsidR="00E04F6B" w:rsidRPr="0033209F" w:rsidRDefault="003225C2" w:rsidP="003F7517">
            <w:pPr>
              <w:spacing w:before="380" w:line="280" w:lineRule="exact"/>
              <w:jc w:val="right"/>
              <w:rPr>
                <w:rFonts w:ascii="Tahoma" w:hAnsi="Tahoma" w:cs="Tahoma"/>
                <w:b/>
                <w:bCs/>
                <w:iCs/>
                <w:color w:val="243285"/>
                <w:sz w:val="36"/>
                <w:szCs w:val="36"/>
                <w:lang w:eastAsia="zh-CN"/>
              </w:rPr>
            </w:pPr>
            <w:r w:rsidRPr="001E1D9C">
              <w:rPr>
                <w:rFonts w:ascii="Tahoma" w:hAnsi="Tahoma" w:cs="Tahoma"/>
                <w:b/>
                <w:bCs/>
                <w:iCs/>
                <w:color w:val="243285"/>
                <w:sz w:val="36"/>
                <w:szCs w:val="36"/>
                <w:lang w:val="fr-CH"/>
              </w:rPr>
              <w:t xml:space="preserve">ITU-R </w:t>
            </w:r>
            <w:bookmarkStart w:id="0" w:name="_GoBack"/>
            <w:bookmarkEnd w:id="0"/>
            <w:r w:rsidRPr="001E1D9C">
              <w:rPr>
                <w:rFonts w:ascii="Tahoma" w:hAnsi="Tahoma" w:cs="Tahoma"/>
                <w:b/>
                <w:bCs/>
                <w:iCs/>
                <w:color w:val="243285"/>
                <w:sz w:val="36"/>
                <w:szCs w:val="36"/>
                <w:lang w:val="fr-CH"/>
              </w:rPr>
              <w:t xml:space="preserve"> V.</w:t>
            </w:r>
            <w:r w:rsidR="00DD2B6E">
              <w:rPr>
                <w:rFonts w:ascii="Tahoma" w:hAnsi="Tahoma" w:cs="Tahoma"/>
                <w:b/>
                <w:bCs/>
                <w:iCs/>
                <w:color w:val="243285"/>
                <w:sz w:val="36"/>
                <w:szCs w:val="36"/>
                <w:lang w:val="fr-CH"/>
              </w:rPr>
              <w:t>665</w:t>
            </w:r>
            <w:r>
              <w:rPr>
                <w:rFonts w:ascii="Tahoma" w:hAnsi="Tahoma" w:cs="Tahoma"/>
                <w:b/>
                <w:bCs/>
                <w:iCs/>
                <w:color w:val="243285"/>
                <w:sz w:val="36"/>
                <w:szCs w:val="36"/>
                <w:lang w:val="fr-CH"/>
              </w:rPr>
              <w:t>-</w:t>
            </w:r>
            <w:r w:rsidR="00DD2B6E">
              <w:rPr>
                <w:rFonts w:ascii="Tahoma" w:hAnsi="Tahoma" w:cs="Tahoma"/>
                <w:b/>
                <w:bCs/>
                <w:iCs/>
                <w:color w:val="243285"/>
                <w:sz w:val="36"/>
                <w:szCs w:val="36"/>
                <w:lang w:val="fr-CH"/>
              </w:rPr>
              <w:t>3</w:t>
            </w:r>
            <w:r w:rsidR="00A84423">
              <w:rPr>
                <w:rFonts w:ascii="Tahoma" w:hAnsi="Tahoma" w:cs="Tahoma"/>
                <w:b/>
                <w:bCs/>
                <w:iCs/>
                <w:color w:val="243285"/>
                <w:sz w:val="36"/>
                <w:szCs w:val="36"/>
                <w:lang w:val="fr-CH"/>
              </w:rPr>
              <w:t xml:space="preserve"> </w:t>
            </w:r>
            <w:r w:rsidR="00E04F6B" w:rsidRPr="00A414EE">
              <w:rPr>
                <w:rFonts w:ascii="SimHei" w:eastAsia="SimHei" w:hAnsi="SimSun" w:cs="Tahoma" w:hint="eastAsia"/>
                <w:b/>
                <w:bCs/>
                <w:iCs/>
                <w:color w:val="243285"/>
                <w:sz w:val="36"/>
                <w:szCs w:val="36"/>
                <w:lang w:eastAsia="zh-CN"/>
              </w:rPr>
              <w:t>建议书</w:t>
            </w:r>
          </w:p>
          <w:p w:rsidR="00E04F6B" w:rsidRPr="0033209F" w:rsidRDefault="00E04F6B" w:rsidP="00E04F6B">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510365">
              <w:rPr>
                <w:rFonts w:ascii="Tahoma" w:hAnsi="Tahoma" w:cs="Tahoma"/>
                <w:b/>
                <w:bCs/>
                <w:iCs/>
                <w:color w:val="243285"/>
                <w:szCs w:val="24"/>
                <w:lang w:val="fr-CH"/>
              </w:rPr>
              <w:t>08</w:t>
            </w:r>
            <w:r w:rsidR="00510365" w:rsidRPr="001E1D9C">
              <w:rPr>
                <w:rFonts w:ascii="Tahoma" w:hAnsi="Tahoma" w:cs="Tahoma"/>
                <w:b/>
                <w:bCs/>
                <w:iCs/>
                <w:color w:val="243285"/>
                <w:szCs w:val="24"/>
                <w:lang w:val="fr-CH"/>
              </w:rPr>
              <w:t>/</w:t>
            </w:r>
            <w:r w:rsidR="00510365">
              <w:rPr>
                <w:rFonts w:ascii="Tahoma" w:hAnsi="Tahoma" w:cs="Tahoma"/>
                <w:b/>
                <w:bCs/>
                <w:iCs/>
                <w:color w:val="243285"/>
                <w:szCs w:val="24"/>
                <w:lang w:val="fr-CH"/>
              </w:rPr>
              <w:t>2015</w:t>
            </w:r>
            <w:r w:rsidRPr="0033209F">
              <w:rPr>
                <w:rFonts w:ascii="Tahoma" w:hAnsi="Tahoma" w:cs="Tahoma"/>
                <w:b/>
                <w:bCs/>
                <w:iCs/>
                <w:color w:val="243285"/>
                <w:szCs w:val="24"/>
              </w:rPr>
              <w:t>)</w:t>
            </w:r>
          </w:p>
        </w:tc>
      </w:tr>
      <w:tr w:rsidR="00E04F6B" w:rsidRPr="00AE55E5" w:rsidTr="00DD2B6E">
        <w:tc>
          <w:tcPr>
            <w:tcW w:w="10089" w:type="dxa"/>
          </w:tcPr>
          <w:p w:rsidR="00E04F6B" w:rsidRPr="0033209F" w:rsidRDefault="00E04F6B" w:rsidP="00DD2B6E">
            <w:pPr>
              <w:spacing w:before="80" w:line="500" w:lineRule="exact"/>
              <w:jc w:val="right"/>
              <w:rPr>
                <w:rFonts w:ascii="Tahoma" w:hAnsi="Tahoma" w:cs="Tahoma"/>
                <w:b/>
                <w:bCs/>
                <w:iCs/>
                <w:color w:val="243285"/>
                <w:sz w:val="44"/>
                <w:szCs w:val="44"/>
                <w:lang w:eastAsia="zh-CN"/>
              </w:rPr>
            </w:pPr>
          </w:p>
          <w:p w:rsidR="00E04F6B" w:rsidRPr="003B0DA0" w:rsidRDefault="0035790A" w:rsidP="0035790A">
            <w:pPr>
              <w:spacing w:before="80" w:line="500" w:lineRule="exact"/>
              <w:jc w:val="right"/>
              <w:rPr>
                <w:rFonts w:ascii="SimHei" w:eastAsia="SimHei" w:hAnsi="Tahoma" w:cs="Tahoma"/>
                <w:b/>
                <w:bCs/>
                <w:iCs/>
                <w:color w:val="243285"/>
                <w:sz w:val="44"/>
                <w:szCs w:val="44"/>
                <w:lang w:val="en-US" w:eastAsia="zh-CN"/>
              </w:rPr>
            </w:pPr>
            <w:r w:rsidRPr="0035790A">
              <w:rPr>
                <w:rFonts w:ascii="SimHei" w:eastAsia="SimHei" w:hAnsi="Tahoma" w:cs="Tahoma" w:hint="eastAsia"/>
                <w:b/>
                <w:bCs/>
                <w:color w:val="243285"/>
                <w:sz w:val="44"/>
                <w:szCs w:val="44"/>
                <w:lang w:eastAsia="zh-CN"/>
              </w:rPr>
              <w:t>话务强度单位</w:t>
            </w:r>
          </w:p>
          <w:p w:rsidR="00E04F6B" w:rsidRPr="0033209F" w:rsidRDefault="00E04F6B" w:rsidP="00DD2B6E">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E04F6B" w:rsidRPr="0033209F" w:rsidTr="00DD2B6E">
        <w:tc>
          <w:tcPr>
            <w:tcW w:w="10089" w:type="dxa"/>
          </w:tcPr>
          <w:p w:rsidR="00E04F6B" w:rsidRPr="0033209F" w:rsidRDefault="00E04F6B" w:rsidP="00DD2B6E">
            <w:pPr>
              <w:spacing w:before="80" w:line="280" w:lineRule="exact"/>
              <w:ind w:right="640"/>
              <w:rPr>
                <w:rFonts w:ascii="Tahoma" w:hAnsi="Tahoma" w:cs="Tahoma"/>
                <w:b/>
                <w:bCs/>
                <w:iCs/>
                <w:color w:val="243285"/>
                <w:sz w:val="32"/>
                <w:szCs w:val="32"/>
                <w:lang w:val="en-US" w:eastAsia="zh-CN"/>
              </w:rPr>
            </w:pPr>
          </w:p>
          <w:p w:rsidR="00E04F6B" w:rsidRDefault="00E04F6B" w:rsidP="00DD2B6E">
            <w:pPr>
              <w:spacing w:before="80" w:line="280" w:lineRule="exact"/>
              <w:ind w:right="640"/>
              <w:rPr>
                <w:rFonts w:ascii="Tahoma" w:hAnsi="Tahoma" w:cs="Tahoma"/>
                <w:b/>
                <w:bCs/>
                <w:iCs/>
                <w:color w:val="243285"/>
                <w:sz w:val="32"/>
                <w:szCs w:val="32"/>
                <w:lang w:val="en-US" w:eastAsia="zh-CN"/>
              </w:rPr>
            </w:pPr>
          </w:p>
          <w:p w:rsidR="00E04F6B" w:rsidRPr="0033209F" w:rsidRDefault="00E04F6B" w:rsidP="00DD2B6E">
            <w:pPr>
              <w:spacing w:before="80" w:line="280" w:lineRule="exact"/>
              <w:ind w:right="640"/>
              <w:rPr>
                <w:rFonts w:ascii="Tahoma" w:hAnsi="Tahoma" w:cs="Tahoma"/>
                <w:b/>
                <w:bCs/>
                <w:iCs/>
                <w:color w:val="243285"/>
                <w:sz w:val="32"/>
                <w:szCs w:val="32"/>
                <w:lang w:val="en-US" w:eastAsia="zh-CN"/>
              </w:rPr>
            </w:pPr>
          </w:p>
          <w:p w:rsidR="00E04F6B" w:rsidRPr="0033209F" w:rsidRDefault="00510365" w:rsidP="003F7517">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V</w:t>
            </w:r>
            <w:r w:rsidR="00E04F6B" w:rsidRPr="0033209F">
              <w:rPr>
                <w:rFonts w:ascii="SimHei" w:eastAsia="SimHei" w:hAnsi="Tahoma" w:cs="Tahoma" w:hint="eastAsia"/>
                <w:b/>
                <w:bCs/>
                <w:iCs/>
                <w:color w:val="243285"/>
                <w:sz w:val="36"/>
                <w:szCs w:val="36"/>
                <w:lang w:val="en-US" w:eastAsia="zh-CN"/>
              </w:rPr>
              <w:t>系列</w:t>
            </w:r>
          </w:p>
          <w:p w:rsidR="00E04F6B" w:rsidRPr="0033209F" w:rsidRDefault="00510365" w:rsidP="001553BE">
            <w:pPr>
              <w:spacing w:before="80" w:line="360" w:lineRule="exact"/>
              <w:jc w:val="right"/>
              <w:rPr>
                <w:rFonts w:ascii="Tahoma" w:hAnsi="Tahoma" w:cs="Tahoma"/>
                <w:b/>
                <w:bCs/>
                <w:iCs/>
                <w:color w:val="243285"/>
                <w:sz w:val="32"/>
                <w:szCs w:val="32"/>
                <w:lang w:val="en-US" w:eastAsia="zh-CN"/>
              </w:rPr>
            </w:pPr>
            <w:r w:rsidRPr="00510365">
              <w:rPr>
                <w:rFonts w:ascii="SimHei" w:eastAsia="SimHei" w:hint="eastAsia"/>
                <w:b/>
                <w:bCs/>
                <w:color w:val="000080"/>
                <w:sz w:val="36"/>
                <w:szCs w:val="36"/>
                <w:lang w:val="en-US" w:eastAsia="zh-CN"/>
              </w:rPr>
              <w:t>词汇和相关问题</w:t>
            </w:r>
          </w:p>
        </w:tc>
      </w:tr>
    </w:tbl>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Pr="00D51444" w:rsidRDefault="00E04F6B" w:rsidP="00E04F6B">
      <w:pPr>
        <w:rPr>
          <w:lang w:val="en-US" w:eastAsia="zh-CN"/>
        </w:rPr>
        <w:sectPr w:rsidR="00E04F6B" w:rsidRPr="00D51444" w:rsidSect="00DD2B6E">
          <w:headerReference w:type="even" r:id="rId8"/>
          <w:headerReference w:type="default" r:id="rId9"/>
          <w:pgSz w:w="11907" w:h="16834" w:code="9"/>
          <w:pgMar w:top="1089" w:right="1089" w:bottom="284" w:left="1089" w:header="567" w:footer="284" w:gutter="0"/>
          <w:paperSrc w:first="15" w:other="15"/>
          <w:cols w:space="720"/>
        </w:sectPr>
      </w:pPr>
    </w:p>
    <w:p w:rsidR="00E04F6B" w:rsidRPr="008A06DF" w:rsidRDefault="00E04F6B" w:rsidP="002322F5">
      <w:pPr>
        <w:pStyle w:val="Heading1"/>
        <w:spacing w:before="240"/>
        <w:jc w:val="center"/>
        <w:rPr>
          <w:bCs/>
          <w:lang w:val="en-US" w:eastAsia="zh-CN"/>
        </w:rPr>
      </w:pPr>
      <w:r w:rsidRPr="008A06DF">
        <w:rPr>
          <w:lang w:eastAsia="zh-CN"/>
        </w:rPr>
        <w:lastRenderedPageBreak/>
        <w:t>前言</w:t>
      </w:r>
    </w:p>
    <w:p w:rsidR="00E04F6B" w:rsidRPr="00EB1A42" w:rsidRDefault="00E04F6B" w:rsidP="00EB1A42">
      <w:pPr>
        <w:ind w:firstLineChars="200" w:firstLine="400"/>
        <w:rPr>
          <w:sz w:val="20"/>
          <w:lang w:val="en-US" w:eastAsia="zh-CN"/>
        </w:rPr>
      </w:pPr>
      <w:r w:rsidRPr="00EB1A42">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E04F6B" w:rsidRPr="00EB1A42" w:rsidRDefault="00E04F6B" w:rsidP="00EB1A42">
      <w:pPr>
        <w:ind w:firstLineChars="200" w:firstLine="400"/>
        <w:rPr>
          <w:sz w:val="20"/>
          <w:lang w:val="en-US" w:eastAsia="zh-CN"/>
        </w:rPr>
      </w:pPr>
      <w:r w:rsidRPr="00EB1A42">
        <w:rPr>
          <w:rFonts w:hint="eastAsia"/>
          <w:sz w:val="20"/>
          <w:lang w:val="en-US" w:eastAsia="zh-CN"/>
        </w:rPr>
        <w:t>无线电通信部门的规则和政策职能由世界或区域无线电通信大会以及无线电通信全会在研究组的支持下履行。</w:t>
      </w:r>
    </w:p>
    <w:p w:rsidR="00E04F6B" w:rsidRPr="00165141" w:rsidRDefault="00E04F6B" w:rsidP="00EB1A42">
      <w:pPr>
        <w:pStyle w:val="Heading1"/>
        <w:jc w:val="center"/>
        <w:rPr>
          <w:lang w:val="en-US" w:eastAsia="zh-CN"/>
        </w:rPr>
      </w:pPr>
      <w:r w:rsidRPr="00165141">
        <w:rPr>
          <w:rFonts w:hint="eastAsia"/>
          <w:lang w:eastAsia="zh-CN"/>
        </w:rPr>
        <w:t>知识产权政策</w:t>
      </w:r>
      <w:r w:rsidRPr="00165141">
        <w:rPr>
          <w:rFonts w:hint="eastAsia"/>
          <w:lang w:val="en-US" w:eastAsia="zh-CN"/>
        </w:rPr>
        <w:t>（</w:t>
      </w:r>
      <w:r w:rsidRPr="00165141">
        <w:rPr>
          <w:lang w:val="en-US" w:eastAsia="zh-CN"/>
        </w:rPr>
        <w:t>IPR</w:t>
      </w:r>
      <w:r w:rsidRPr="00165141">
        <w:rPr>
          <w:rFonts w:hint="eastAsia"/>
          <w:lang w:val="en-US" w:eastAsia="zh-CN"/>
        </w:rPr>
        <w:t>）</w:t>
      </w:r>
    </w:p>
    <w:p w:rsidR="00E04F6B" w:rsidRPr="008A06DF" w:rsidRDefault="00E04F6B" w:rsidP="00EB1A42">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E04F6B" w:rsidRDefault="00E04F6B" w:rsidP="00E04F6B">
      <w:pPr>
        <w:jc w:val="center"/>
        <w:rPr>
          <w:sz w:val="22"/>
          <w:lang w:val="en-US" w:eastAsia="zh-CN"/>
        </w:rPr>
      </w:pPr>
    </w:p>
    <w:p w:rsidR="00E04F6B" w:rsidRDefault="00E04F6B" w:rsidP="00E04F6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E04F6B" w:rsidTr="00F60E5E">
        <w:tc>
          <w:tcPr>
            <w:tcW w:w="9529" w:type="dxa"/>
            <w:gridSpan w:val="2"/>
          </w:tcPr>
          <w:p w:rsidR="00E04F6B" w:rsidRPr="00C12100" w:rsidRDefault="00E04F6B" w:rsidP="00DD2B6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E04F6B" w:rsidRPr="00F128B0" w:rsidRDefault="00E04F6B" w:rsidP="00DD2B6E">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E04F6B" w:rsidRPr="00355C93" w:rsidTr="00F60E5E">
        <w:tc>
          <w:tcPr>
            <w:tcW w:w="957" w:type="dxa"/>
          </w:tcPr>
          <w:p w:rsidR="00E04F6B" w:rsidRPr="00355C93" w:rsidRDefault="00E04F6B" w:rsidP="00DD2B6E">
            <w:pPr>
              <w:spacing w:after="40"/>
              <w:ind w:left="57"/>
              <w:rPr>
                <w:b/>
                <w:bCs/>
                <w:sz w:val="20"/>
                <w:lang w:val="en-US"/>
              </w:rPr>
            </w:pPr>
            <w:r w:rsidRPr="00355C93">
              <w:rPr>
                <w:rFonts w:ascii="SimSun" w:hAnsi="SimSun" w:hint="eastAsia"/>
                <w:b/>
                <w:bCs/>
                <w:sz w:val="20"/>
                <w:lang w:val="en-US" w:eastAsia="zh-CN"/>
              </w:rPr>
              <w:t>系列</w:t>
            </w:r>
          </w:p>
        </w:tc>
        <w:tc>
          <w:tcPr>
            <w:tcW w:w="8572" w:type="dxa"/>
          </w:tcPr>
          <w:p w:rsidR="00E04F6B" w:rsidRPr="00355C93" w:rsidRDefault="00E04F6B" w:rsidP="00DD2B6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E04F6B" w:rsidRPr="00355C93" w:rsidTr="00F60E5E">
        <w:tc>
          <w:tcPr>
            <w:tcW w:w="957" w:type="dxa"/>
          </w:tcPr>
          <w:p w:rsidR="00E04F6B" w:rsidRPr="00355C93" w:rsidRDefault="00E04F6B" w:rsidP="00DD2B6E">
            <w:pPr>
              <w:spacing w:before="30" w:after="30"/>
              <w:ind w:left="57"/>
              <w:jc w:val="left"/>
              <w:rPr>
                <w:b/>
                <w:bCs/>
                <w:sz w:val="20"/>
                <w:lang w:val="en-US"/>
              </w:rPr>
            </w:pPr>
            <w:r w:rsidRPr="00355C93">
              <w:rPr>
                <w:b/>
                <w:bCs/>
                <w:sz w:val="20"/>
                <w:lang w:val="en-US"/>
              </w:rPr>
              <w:t>BO</w:t>
            </w:r>
          </w:p>
        </w:tc>
        <w:tc>
          <w:tcPr>
            <w:tcW w:w="8572" w:type="dxa"/>
          </w:tcPr>
          <w:p w:rsidR="00E04F6B" w:rsidRPr="00355C93" w:rsidRDefault="00E04F6B" w:rsidP="00DD2B6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E04F6B" w:rsidRPr="00355C93" w:rsidTr="00F60E5E">
        <w:tc>
          <w:tcPr>
            <w:tcW w:w="957" w:type="dxa"/>
          </w:tcPr>
          <w:p w:rsidR="00E04F6B" w:rsidRPr="00355C93" w:rsidRDefault="00E04F6B" w:rsidP="00DD2B6E">
            <w:pPr>
              <w:spacing w:before="30" w:after="30"/>
              <w:ind w:left="57"/>
              <w:jc w:val="left"/>
              <w:rPr>
                <w:b/>
                <w:bCs/>
                <w:sz w:val="20"/>
                <w:lang w:val="en-US"/>
              </w:rPr>
            </w:pPr>
            <w:r w:rsidRPr="00355C93">
              <w:rPr>
                <w:b/>
                <w:bCs/>
                <w:sz w:val="20"/>
                <w:lang w:val="en-US"/>
              </w:rPr>
              <w:t>BR</w:t>
            </w:r>
          </w:p>
        </w:tc>
        <w:tc>
          <w:tcPr>
            <w:tcW w:w="8572" w:type="dxa"/>
          </w:tcPr>
          <w:p w:rsidR="00E04F6B" w:rsidRPr="00355C93" w:rsidRDefault="00E04F6B" w:rsidP="00DD2B6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E04F6B" w:rsidRPr="00355C93" w:rsidTr="00F60E5E">
        <w:tc>
          <w:tcPr>
            <w:tcW w:w="957" w:type="dxa"/>
          </w:tcPr>
          <w:p w:rsidR="00E04F6B" w:rsidRPr="00355C93" w:rsidRDefault="00E04F6B" w:rsidP="00DD2B6E">
            <w:pPr>
              <w:spacing w:before="30" w:after="30"/>
              <w:ind w:left="57"/>
              <w:jc w:val="left"/>
              <w:rPr>
                <w:b/>
                <w:bCs/>
                <w:sz w:val="20"/>
                <w:lang w:val="en-US"/>
              </w:rPr>
            </w:pPr>
            <w:r w:rsidRPr="00355C93">
              <w:rPr>
                <w:b/>
                <w:bCs/>
                <w:sz w:val="20"/>
                <w:lang w:val="en-US"/>
              </w:rPr>
              <w:t>BS</w:t>
            </w:r>
          </w:p>
        </w:tc>
        <w:tc>
          <w:tcPr>
            <w:tcW w:w="8572" w:type="dxa"/>
          </w:tcPr>
          <w:p w:rsidR="00E04F6B" w:rsidRPr="00355C93" w:rsidRDefault="00E04F6B" w:rsidP="00DD2B6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E04F6B" w:rsidRPr="00355C93" w:rsidTr="00F60E5E">
        <w:tc>
          <w:tcPr>
            <w:tcW w:w="957" w:type="dxa"/>
          </w:tcPr>
          <w:p w:rsidR="00E04F6B" w:rsidRPr="00355C93" w:rsidRDefault="00E04F6B" w:rsidP="00DD2B6E">
            <w:pPr>
              <w:spacing w:before="30" w:after="30"/>
              <w:ind w:left="57"/>
              <w:jc w:val="left"/>
              <w:rPr>
                <w:b/>
                <w:bCs/>
                <w:sz w:val="20"/>
                <w:lang w:val="en-US"/>
              </w:rPr>
            </w:pPr>
            <w:r w:rsidRPr="00355C93">
              <w:rPr>
                <w:b/>
                <w:bCs/>
                <w:sz w:val="20"/>
                <w:lang w:val="en-US"/>
              </w:rPr>
              <w:t>BT</w:t>
            </w:r>
          </w:p>
        </w:tc>
        <w:tc>
          <w:tcPr>
            <w:tcW w:w="8572" w:type="dxa"/>
          </w:tcPr>
          <w:p w:rsidR="00E04F6B" w:rsidRPr="00355C93" w:rsidRDefault="00E04F6B" w:rsidP="00DD2B6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E04F6B" w:rsidRPr="00355C93" w:rsidTr="00F60E5E">
        <w:tc>
          <w:tcPr>
            <w:tcW w:w="957" w:type="dxa"/>
          </w:tcPr>
          <w:p w:rsidR="00E04F6B" w:rsidRPr="00355C93" w:rsidRDefault="00E04F6B" w:rsidP="00DD2B6E">
            <w:pPr>
              <w:spacing w:before="30" w:after="30"/>
              <w:ind w:left="57"/>
              <w:jc w:val="left"/>
              <w:rPr>
                <w:b/>
                <w:bCs/>
                <w:sz w:val="20"/>
                <w:lang w:val="fr-CH"/>
              </w:rPr>
            </w:pPr>
            <w:r w:rsidRPr="00355C93">
              <w:rPr>
                <w:b/>
                <w:bCs/>
                <w:sz w:val="20"/>
                <w:lang w:val="fr-CH"/>
              </w:rPr>
              <w:t>F</w:t>
            </w:r>
          </w:p>
        </w:tc>
        <w:tc>
          <w:tcPr>
            <w:tcW w:w="8572" w:type="dxa"/>
          </w:tcPr>
          <w:p w:rsidR="00E04F6B" w:rsidRPr="00355C93" w:rsidRDefault="00E04F6B" w:rsidP="00DD2B6E">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E04F6B" w:rsidRPr="00355C93" w:rsidTr="00F60E5E">
        <w:tc>
          <w:tcPr>
            <w:tcW w:w="957" w:type="dxa"/>
          </w:tcPr>
          <w:p w:rsidR="00E04F6B" w:rsidRPr="00F128B0" w:rsidRDefault="00E04F6B" w:rsidP="00DD2B6E">
            <w:pPr>
              <w:spacing w:before="30" w:after="30"/>
              <w:ind w:left="57"/>
              <w:jc w:val="left"/>
              <w:rPr>
                <w:b/>
                <w:bCs/>
                <w:sz w:val="20"/>
                <w:lang w:val="en-US"/>
              </w:rPr>
            </w:pPr>
            <w:r w:rsidRPr="00F128B0">
              <w:rPr>
                <w:b/>
                <w:bCs/>
                <w:sz w:val="20"/>
                <w:lang w:val="en-US"/>
              </w:rPr>
              <w:t>M</w:t>
            </w:r>
          </w:p>
        </w:tc>
        <w:tc>
          <w:tcPr>
            <w:tcW w:w="8572" w:type="dxa"/>
          </w:tcPr>
          <w:p w:rsidR="00E04F6B" w:rsidRPr="00355C93" w:rsidRDefault="00E04F6B" w:rsidP="00DD2B6E">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E04F6B" w:rsidRPr="0033209F" w:rsidTr="00F60E5E">
        <w:tc>
          <w:tcPr>
            <w:tcW w:w="957" w:type="dxa"/>
            <w:shd w:val="clear" w:color="auto" w:fill="auto"/>
          </w:tcPr>
          <w:p w:rsidR="00E04F6B" w:rsidRPr="0044751D" w:rsidRDefault="00E04F6B" w:rsidP="00DD2B6E">
            <w:pPr>
              <w:spacing w:before="30" w:after="30"/>
              <w:ind w:left="57"/>
              <w:jc w:val="left"/>
              <w:rPr>
                <w:color w:val="000000"/>
                <w:sz w:val="20"/>
                <w:lang w:val="en-US"/>
              </w:rPr>
            </w:pPr>
            <w:r w:rsidRPr="0044751D">
              <w:rPr>
                <w:color w:val="000000"/>
                <w:sz w:val="20"/>
                <w:lang w:val="en-US"/>
              </w:rPr>
              <w:t>P</w:t>
            </w:r>
          </w:p>
        </w:tc>
        <w:tc>
          <w:tcPr>
            <w:tcW w:w="8572" w:type="dxa"/>
            <w:shd w:val="clear" w:color="auto" w:fill="auto"/>
          </w:tcPr>
          <w:p w:rsidR="00E04F6B" w:rsidRPr="0044751D" w:rsidRDefault="00E04F6B" w:rsidP="00DD2B6E">
            <w:pPr>
              <w:spacing w:before="30" w:after="30"/>
              <w:ind w:leftChars="-15" w:left="-4" w:hangingChars="16" w:hanging="32"/>
              <w:jc w:val="left"/>
              <w:rPr>
                <w:color w:val="000000"/>
                <w:sz w:val="20"/>
                <w:lang w:val="en-US"/>
              </w:rPr>
            </w:pPr>
            <w:r w:rsidRPr="0044751D">
              <w:rPr>
                <w:rFonts w:hint="eastAsia"/>
                <w:color w:val="000000"/>
                <w:sz w:val="20"/>
                <w:lang w:val="en-US"/>
              </w:rPr>
              <w:t>无线电波传播</w:t>
            </w:r>
          </w:p>
        </w:tc>
      </w:tr>
      <w:tr w:rsidR="00E04F6B" w:rsidRPr="0033209F" w:rsidTr="00F60E5E">
        <w:tc>
          <w:tcPr>
            <w:tcW w:w="957" w:type="dxa"/>
            <w:shd w:val="clear" w:color="auto" w:fill="auto"/>
          </w:tcPr>
          <w:p w:rsidR="00E04F6B" w:rsidRPr="00355C93" w:rsidRDefault="00E04F6B" w:rsidP="00DD2B6E">
            <w:pPr>
              <w:spacing w:before="30" w:after="30"/>
              <w:ind w:left="57"/>
              <w:jc w:val="left"/>
              <w:rPr>
                <w:b/>
                <w:bCs/>
                <w:sz w:val="20"/>
                <w:lang w:val="en-US"/>
              </w:rPr>
            </w:pPr>
            <w:r w:rsidRPr="00355C93">
              <w:rPr>
                <w:b/>
                <w:bCs/>
                <w:sz w:val="20"/>
                <w:lang w:val="en-US"/>
              </w:rPr>
              <w:t>RA</w:t>
            </w:r>
          </w:p>
        </w:tc>
        <w:tc>
          <w:tcPr>
            <w:tcW w:w="8572" w:type="dxa"/>
            <w:shd w:val="clear" w:color="auto" w:fill="auto"/>
          </w:tcPr>
          <w:p w:rsidR="00E04F6B" w:rsidRPr="00355C93" w:rsidRDefault="00E04F6B" w:rsidP="00DD2B6E">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E04F6B" w:rsidRPr="0033209F" w:rsidTr="00F60E5E">
        <w:tc>
          <w:tcPr>
            <w:tcW w:w="957" w:type="dxa"/>
            <w:shd w:val="clear" w:color="auto" w:fill="auto"/>
          </w:tcPr>
          <w:p w:rsidR="00E04F6B" w:rsidRPr="00355C93" w:rsidRDefault="00E04F6B" w:rsidP="00DD2B6E">
            <w:pPr>
              <w:spacing w:before="30" w:after="30"/>
              <w:ind w:left="57"/>
              <w:jc w:val="left"/>
              <w:rPr>
                <w:b/>
                <w:bCs/>
                <w:sz w:val="20"/>
                <w:lang w:val="en-US"/>
              </w:rPr>
            </w:pPr>
            <w:r w:rsidRPr="00355C93">
              <w:rPr>
                <w:b/>
                <w:bCs/>
                <w:sz w:val="20"/>
                <w:lang w:val="en-US"/>
              </w:rPr>
              <w:t>RS</w:t>
            </w:r>
          </w:p>
        </w:tc>
        <w:tc>
          <w:tcPr>
            <w:tcW w:w="8572" w:type="dxa"/>
            <w:shd w:val="clear" w:color="auto" w:fill="auto"/>
          </w:tcPr>
          <w:p w:rsidR="00E04F6B" w:rsidRPr="00355C93" w:rsidRDefault="00E04F6B" w:rsidP="00DD2B6E">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E04F6B" w:rsidRPr="0033209F" w:rsidTr="00F60E5E">
        <w:tc>
          <w:tcPr>
            <w:tcW w:w="957" w:type="dxa"/>
            <w:shd w:val="clear" w:color="auto" w:fill="auto"/>
          </w:tcPr>
          <w:p w:rsidR="00E04F6B" w:rsidRPr="0033209F" w:rsidRDefault="00E04F6B" w:rsidP="00DD2B6E">
            <w:pPr>
              <w:spacing w:before="30" w:after="30"/>
              <w:ind w:left="57"/>
              <w:jc w:val="left"/>
              <w:rPr>
                <w:b/>
                <w:bCs/>
                <w:sz w:val="20"/>
                <w:lang w:val="en-US"/>
              </w:rPr>
            </w:pPr>
            <w:r w:rsidRPr="0033209F">
              <w:rPr>
                <w:b/>
                <w:bCs/>
                <w:sz w:val="20"/>
                <w:lang w:val="en-US"/>
              </w:rPr>
              <w:t>S</w:t>
            </w:r>
          </w:p>
        </w:tc>
        <w:tc>
          <w:tcPr>
            <w:tcW w:w="8572" w:type="dxa"/>
            <w:shd w:val="clear" w:color="auto" w:fill="auto"/>
          </w:tcPr>
          <w:p w:rsidR="00E04F6B" w:rsidRPr="0033209F" w:rsidRDefault="00E04F6B" w:rsidP="00DD2B6E">
            <w:pPr>
              <w:spacing w:before="30" w:after="30"/>
              <w:ind w:leftChars="-2" w:left="-4" w:hanging="1"/>
              <w:jc w:val="left"/>
              <w:rPr>
                <w:sz w:val="20"/>
                <w:lang w:val="en-US"/>
              </w:rPr>
            </w:pPr>
            <w:r w:rsidRPr="0033209F">
              <w:rPr>
                <w:rFonts w:hint="eastAsia"/>
                <w:sz w:val="20"/>
                <w:lang w:val="en-US"/>
              </w:rPr>
              <w:t>卫星固定业务</w:t>
            </w:r>
          </w:p>
        </w:tc>
      </w:tr>
      <w:tr w:rsidR="00E04F6B" w:rsidRPr="00F60E5E" w:rsidTr="00F60E5E">
        <w:tc>
          <w:tcPr>
            <w:tcW w:w="957" w:type="dxa"/>
            <w:shd w:val="clear" w:color="auto" w:fill="FFFFFF" w:themeFill="background1"/>
          </w:tcPr>
          <w:p w:rsidR="00E04F6B" w:rsidRPr="00F60E5E" w:rsidRDefault="00E04F6B" w:rsidP="00DD2B6E">
            <w:pPr>
              <w:spacing w:before="30" w:after="30"/>
              <w:ind w:left="57"/>
              <w:jc w:val="left"/>
              <w:rPr>
                <w:b/>
                <w:bCs/>
                <w:sz w:val="20"/>
                <w:lang w:val="en-US"/>
              </w:rPr>
            </w:pPr>
            <w:r w:rsidRPr="00F60E5E">
              <w:rPr>
                <w:b/>
                <w:bCs/>
                <w:sz w:val="20"/>
                <w:lang w:val="en-US"/>
              </w:rPr>
              <w:t>SA</w:t>
            </w:r>
          </w:p>
        </w:tc>
        <w:tc>
          <w:tcPr>
            <w:tcW w:w="8572" w:type="dxa"/>
            <w:shd w:val="clear" w:color="auto" w:fill="FFFFFF" w:themeFill="background1"/>
          </w:tcPr>
          <w:p w:rsidR="00E04F6B" w:rsidRPr="00F60E5E" w:rsidRDefault="00E04F6B" w:rsidP="00F60E5E">
            <w:pPr>
              <w:spacing w:before="30" w:after="30"/>
              <w:jc w:val="left"/>
              <w:rPr>
                <w:sz w:val="20"/>
                <w:lang w:val="en-US"/>
              </w:rPr>
            </w:pPr>
            <w:r w:rsidRPr="00F60E5E">
              <w:rPr>
                <w:rFonts w:hint="eastAsia"/>
                <w:sz w:val="20"/>
                <w:lang w:val="en-US"/>
              </w:rPr>
              <w:t>空间应用和气象</w:t>
            </w:r>
          </w:p>
        </w:tc>
      </w:tr>
      <w:tr w:rsidR="00E04F6B" w:rsidRPr="00355C93" w:rsidTr="00F60E5E">
        <w:trPr>
          <w:trHeight w:val="80"/>
        </w:trPr>
        <w:tc>
          <w:tcPr>
            <w:tcW w:w="957" w:type="dxa"/>
          </w:tcPr>
          <w:p w:rsidR="00E04F6B" w:rsidRPr="00355C93" w:rsidRDefault="00E04F6B" w:rsidP="00DD2B6E">
            <w:pPr>
              <w:spacing w:before="30" w:after="30"/>
              <w:ind w:left="57"/>
              <w:jc w:val="left"/>
              <w:rPr>
                <w:b/>
                <w:bCs/>
                <w:sz w:val="20"/>
                <w:lang w:val="en-US"/>
              </w:rPr>
            </w:pPr>
            <w:r w:rsidRPr="00355C93">
              <w:rPr>
                <w:b/>
                <w:bCs/>
                <w:sz w:val="20"/>
                <w:lang w:val="en-US"/>
              </w:rPr>
              <w:t>SF</w:t>
            </w:r>
          </w:p>
        </w:tc>
        <w:tc>
          <w:tcPr>
            <w:tcW w:w="8572" w:type="dxa"/>
          </w:tcPr>
          <w:p w:rsidR="00E04F6B" w:rsidRPr="00355C93" w:rsidRDefault="00E04F6B" w:rsidP="00DD2B6E">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E04F6B" w:rsidRPr="00355C93" w:rsidTr="00F60E5E">
        <w:tc>
          <w:tcPr>
            <w:tcW w:w="957" w:type="dxa"/>
          </w:tcPr>
          <w:p w:rsidR="00E04F6B" w:rsidRPr="00355C93" w:rsidRDefault="00E04F6B" w:rsidP="00DD2B6E">
            <w:pPr>
              <w:spacing w:before="30" w:after="30"/>
              <w:ind w:left="57"/>
              <w:jc w:val="left"/>
              <w:rPr>
                <w:b/>
                <w:bCs/>
                <w:sz w:val="20"/>
                <w:lang w:val="en-US"/>
              </w:rPr>
            </w:pPr>
            <w:r w:rsidRPr="00355C93">
              <w:rPr>
                <w:b/>
                <w:bCs/>
                <w:sz w:val="20"/>
                <w:lang w:val="en-US"/>
              </w:rPr>
              <w:t>SM</w:t>
            </w:r>
          </w:p>
        </w:tc>
        <w:tc>
          <w:tcPr>
            <w:tcW w:w="8572" w:type="dxa"/>
          </w:tcPr>
          <w:p w:rsidR="00E04F6B" w:rsidRPr="00355C93" w:rsidRDefault="00E04F6B" w:rsidP="00DD2B6E">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E04F6B" w:rsidRPr="0033209F" w:rsidTr="00F60E5E">
        <w:tc>
          <w:tcPr>
            <w:tcW w:w="957" w:type="dxa"/>
            <w:shd w:val="clear" w:color="auto" w:fill="FFFFFF"/>
          </w:tcPr>
          <w:p w:rsidR="00E04F6B" w:rsidRPr="00355C93" w:rsidRDefault="00E04F6B" w:rsidP="00DD2B6E">
            <w:pPr>
              <w:spacing w:before="30" w:after="30"/>
              <w:ind w:left="57"/>
              <w:jc w:val="left"/>
              <w:rPr>
                <w:b/>
                <w:bCs/>
                <w:sz w:val="20"/>
                <w:lang w:val="en-US"/>
              </w:rPr>
            </w:pPr>
            <w:r w:rsidRPr="00355C93">
              <w:rPr>
                <w:b/>
                <w:bCs/>
                <w:sz w:val="20"/>
                <w:lang w:val="en-US"/>
              </w:rPr>
              <w:t>SNG</w:t>
            </w:r>
          </w:p>
        </w:tc>
        <w:tc>
          <w:tcPr>
            <w:tcW w:w="8572" w:type="dxa"/>
            <w:shd w:val="clear" w:color="auto" w:fill="FFFFFF"/>
          </w:tcPr>
          <w:p w:rsidR="00E04F6B" w:rsidRPr="00355C93" w:rsidRDefault="00E04F6B" w:rsidP="00DD2B6E">
            <w:pPr>
              <w:spacing w:before="30" w:after="30"/>
              <w:jc w:val="left"/>
              <w:rPr>
                <w:sz w:val="20"/>
                <w:lang w:val="en-US"/>
              </w:rPr>
            </w:pPr>
            <w:r w:rsidRPr="00355C93">
              <w:rPr>
                <w:rFonts w:hint="eastAsia"/>
                <w:sz w:val="20"/>
                <w:lang w:val="en-US" w:eastAsia="zh-CN"/>
              </w:rPr>
              <w:t>卫星新闻采集</w:t>
            </w:r>
          </w:p>
        </w:tc>
      </w:tr>
      <w:tr w:rsidR="00E04F6B" w:rsidRPr="00355C93" w:rsidTr="00F60E5E">
        <w:tc>
          <w:tcPr>
            <w:tcW w:w="957" w:type="dxa"/>
          </w:tcPr>
          <w:p w:rsidR="00E04F6B" w:rsidRPr="00355C93" w:rsidRDefault="00E04F6B" w:rsidP="00DD2B6E">
            <w:pPr>
              <w:spacing w:before="30" w:after="30"/>
              <w:ind w:left="57"/>
              <w:jc w:val="left"/>
              <w:rPr>
                <w:b/>
                <w:bCs/>
                <w:sz w:val="20"/>
                <w:lang w:val="en-US"/>
              </w:rPr>
            </w:pPr>
            <w:r w:rsidRPr="00355C93">
              <w:rPr>
                <w:b/>
                <w:bCs/>
                <w:sz w:val="20"/>
                <w:lang w:val="en-US"/>
              </w:rPr>
              <w:t>TF</w:t>
            </w:r>
          </w:p>
        </w:tc>
        <w:tc>
          <w:tcPr>
            <w:tcW w:w="8572" w:type="dxa"/>
          </w:tcPr>
          <w:p w:rsidR="00E04F6B" w:rsidRPr="00355C93" w:rsidRDefault="00E04F6B" w:rsidP="00DD2B6E">
            <w:pPr>
              <w:spacing w:before="30" w:after="30"/>
              <w:jc w:val="left"/>
              <w:rPr>
                <w:sz w:val="20"/>
                <w:lang w:val="en-US" w:eastAsia="zh-CN"/>
              </w:rPr>
            </w:pPr>
            <w:r w:rsidRPr="00355C93">
              <w:rPr>
                <w:rFonts w:hint="eastAsia"/>
                <w:sz w:val="20"/>
                <w:lang w:val="en-US" w:eastAsia="zh-CN"/>
              </w:rPr>
              <w:t>时间信号和频率标准发射</w:t>
            </w:r>
          </w:p>
        </w:tc>
      </w:tr>
      <w:tr w:rsidR="00F60E5E" w:rsidRPr="00DE7D89" w:rsidTr="00F60E5E">
        <w:tc>
          <w:tcPr>
            <w:tcW w:w="957" w:type="dxa"/>
            <w:tcBorders>
              <w:top w:val="nil"/>
              <w:bottom w:val="single" w:sz="12" w:space="0" w:color="000080"/>
            </w:tcBorders>
            <w:shd w:val="clear" w:color="auto" w:fill="F3F3F3"/>
          </w:tcPr>
          <w:p w:rsidR="00F60E5E" w:rsidRPr="00DE7D89" w:rsidRDefault="00F60E5E" w:rsidP="00DD2B6E">
            <w:pPr>
              <w:spacing w:before="30" w:after="30"/>
              <w:ind w:left="57"/>
              <w:jc w:val="left"/>
              <w:rPr>
                <w:b/>
                <w:bCs/>
                <w:color w:val="000080"/>
                <w:sz w:val="20"/>
                <w:lang w:val="en-US"/>
              </w:rPr>
            </w:pPr>
            <w:r w:rsidRPr="00DE7D89">
              <w:rPr>
                <w:b/>
                <w:bCs/>
                <w:color w:val="000080"/>
                <w:sz w:val="20"/>
                <w:lang w:val="en-US"/>
              </w:rPr>
              <w:t>V</w:t>
            </w:r>
          </w:p>
        </w:tc>
        <w:tc>
          <w:tcPr>
            <w:tcW w:w="8572" w:type="dxa"/>
            <w:tcBorders>
              <w:top w:val="nil"/>
              <w:bottom w:val="single" w:sz="12" w:space="0" w:color="000080"/>
            </w:tcBorders>
            <w:shd w:val="clear" w:color="auto" w:fill="F3F3F3"/>
          </w:tcPr>
          <w:p w:rsidR="00F60E5E" w:rsidRPr="00DE7D89" w:rsidRDefault="00F60E5E" w:rsidP="00F60E5E">
            <w:pPr>
              <w:spacing w:before="30" w:after="180"/>
              <w:jc w:val="left"/>
              <w:rPr>
                <w:b/>
                <w:bCs/>
                <w:color w:val="000080"/>
                <w:sz w:val="20"/>
                <w:lang w:val="en-US"/>
              </w:rPr>
            </w:pPr>
            <w:r>
              <w:rPr>
                <w:rFonts w:hint="eastAsia"/>
                <w:b/>
                <w:bCs/>
                <w:color w:val="000080"/>
                <w:sz w:val="20"/>
                <w:lang w:val="en-US" w:eastAsia="zh-CN"/>
              </w:rPr>
              <w:t>词汇</w:t>
            </w:r>
            <w:r>
              <w:rPr>
                <w:b/>
                <w:bCs/>
                <w:color w:val="000080"/>
                <w:sz w:val="20"/>
                <w:lang w:val="en-US" w:eastAsia="zh-CN"/>
              </w:rPr>
              <w:t>和相关问题</w:t>
            </w:r>
          </w:p>
        </w:tc>
      </w:tr>
    </w:tbl>
    <w:p w:rsidR="00E04F6B" w:rsidRPr="00036EE3" w:rsidRDefault="00E04F6B" w:rsidP="00E04F6B">
      <w:pPr>
        <w:spacing w:before="30" w:after="30"/>
        <w:jc w:val="center"/>
        <w:rPr>
          <w:sz w:val="20"/>
          <w:lang w:val="en-US"/>
        </w:rPr>
      </w:pPr>
    </w:p>
    <w:p w:rsidR="00E04F6B" w:rsidRPr="00036EE3" w:rsidRDefault="00E04F6B" w:rsidP="00E04F6B">
      <w:pPr>
        <w:spacing w:before="0"/>
        <w:jc w:val="center"/>
        <w:rPr>
          <w:sz w:val="22"/>
          <w:lang w:val="en-US"/>
        </w:rPr>
      </w:pPr>
    </w:p>
    <w:tbl>
      <w:tblPr>
        <w:tblW w:w="0" w:type="auto"/>
        <w:tblInd w:w="10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01"/>
      </w:tblGrid>
      <w:tr w:rsidR="00E04F6B" w:rsidTr="00F87D18">
        <w:tc>
          <w:tcPr>
            <w:tcW w:w="9729" w:type="dxa"/>
          </w:tcPr>
          <w:p w:rsidR="00E04F6B" w:rsidRPr="00001FF7" w:rsidRDefault="00E04F6B" w:rsidP="00DD2B6E">
            <w:pPr>
              <w:spacing w:after="120"/>
              <w:jc w:val="left"/>
              <w:rPr>
                <w:iCs/>
                <w:sz w:val="20"/>
                <w:lang w:val="en-US" w:eastAsia="zh-CN"/>
              </w:rPr>
            </w:pPr>
            <w:r w:rsidRPr="00001FF7">
              <w:rPr>
                <w:rFonts w:ascii="STKaiti" w:eastAsia="STKaiti" w:hAnsi="STKaiti" w:hint="eastAsia"/>
                <w:b/>
                <w:iCs/>
                <w:smallCaps/>
                <w:sz w:val="20"/>
                <w:lang w:val="en-US" w:eastAsia="zh-CN"/>
              </w:rPr>
              <w:t>注</w:t>
            </w:r>
            <w:r w:rsidRPr="00001FF7">
              <w:rPr>
                <w:rFonts w:ascii="STKaiti" w:eastAsia="STKaiti" w:hAnsi="STKaiti" w:hint="eastAsia"/>
                <w:iCs/>
                <w:smallCaps/>
                <w:sz w:val="20"/>
                <w:lang w:val="en-US" w:eastAsia="zh-CN"/>
              </w:rPr>
              <w:t>：</w:t>
            </w:r>
            <w:r w:rsidRPr="00001FF7">
              <w:rPr>
                <w:rFonts w:ascii="STKaiti" w:eastAsia="STKaiti" w:hAnsi="STKaiti"/>
                <w:iCs/>
                <w:smallCaps/>
                <w:sz w:val="20"/>
                <w:lang w:val="en-US" w:eastAsia="zh-CN"/>
              </w:rPr>
              <w:t>本</w:t>
            </w:r>
            <w:r w:rsidRPr="00001FF7">
              <w:rPr>
                <w:rFonts w:eastAsia="STKaiti"/>
                <w:bCs/>
                <w:iCs/>
                <w:smallCaps/>
                <w:sz w:val="20"/>
                <w:lang w:val="en-US" w:eastAsia="zh-CN"/>
              </w:rPr>
              <w:t>ITU-R</w:t>
            </w:r>
            <w:r w:rsidRPr="00001FF7">
              <w:rPr>
                <w:rFonts w:ascii="STKaiti" w:eastAsia="STKaiti" w:hAnsi="STKaiti" w:hint="eastAsia"/>
                <w:bCs/>
                <w:iCs/>
                <w:smallCaps/>
                <w:sz w:val="20"/>
                <w:lang w:val="en-US" w:eastAsia="zh-CN"/>
              </w:rPr>
              <w:t>建议书</w:t>
            </w:r>
            <w:r w:rsidRPr="00001FF7">
              <w:rPr>
                <w:rFonts w:ascii="STKaiti" w:eastAsia="STKaiti" w:hAnsi="STKaiti"/>
                <w:bCs/>
                <w:iCs/>
                <w:smallCaps/>
                <w:sz w:val="20"/>
                <w:lang w:val="en-US" w:eastAsia="zh-CN"/>
              </w:rPr>
              <w:t>英文版已按</w:t>
            </w:r>
            <w:r w:rsidRPr="00001FF7">
              <w:rPr>
                <w:rFonts w:eastAsia="STKaiti"/>
                <w:bCs/>
                <w:iCs/>
                <w:smallCaps/>
                <w:sz w:val="20"/>
                <w:lang w:val="en-US" w:eastAsia="zh-CN"/>
              </w:rPr>
              <w:t>ITU-R</w:t>
            </w:r>
            <w:r w:rsidRPr="00001FF7">
              <w:rPr>
                <w:rFonts w:ascii="STKaiti" w:eastAsia="STKaiti" w:hAnsi="STKaiti"/>
                <w:bCs/>
                <w:iCs/>
                <w:smallCaps/>
                <w:sz w:val="20"/>
                <w:lang w:val="en-US" w:eastAsia="zh-CN"/>
              </w:rPr>
              <w:t>第</w:t>
            </w:r>
            <w:r w:rsidRPr="00001FF7">
              <w:rPr>
                <w:rFonts w:eastAsia="STKaiti"/>
                <w:bCs/>
                <w:iCs/>
                <w:smallCaps/>
                <w:sz w:val="20"/>
                <w:lang w:val="en-US" w:eastAsia="zh-CN"/>
              </w:rPr>
              <w:t>1</w:t>
            </w:r>
            <w:r w:rsidRPr="00001FF7">
              <w:rPr>
                <w:rFonts w:ascii="STKaiti" w:eastAsia="STKaiti" w:hAnsi="STKaiti"/>
                <w:bCs/>
                <w:iCs/>
                <w:smallCaps/>
                <w:sz w:val="20"/>
                <w:lang w:val="en-US" w:eastAsia="zh-CN"/>
              </w:rPr>
              <w:t>号决议规定的程序批准</w:t>
            </w:r>
            <w:r w:rsidRPr="00001FF7">
              <w:rPr>
                <w:rFonts w:ascii="STKaiti" w:eastAsia="STKaiti" w:hAnsi="STKaiti" w:hint="eastAsia"/>
                <w:bCs/>
                <w:iCs/>
                <w:smallCaps/>
                <w:sz w:val="20"/>
                <w:lang w:val="en-US" w:eastAsia="zh-CN"/>
              </w:rPr>
              <w:t>。</w:t>
            </w:r>
          </w:p>
        </w:tc>
      </w:tr>
    </w:tbl>
    <w:p w:rsidR="00E04F6B" w:rsidRDefault="00E04F6B" w:rsidP="00E04F6B">
      <w:pPr>
        <w:spacing w:before="0"/>
        <w:jc w:val="center"/>
        <w:rPr>
          <w:sz w:val="22"/>
          <w:lang w:val="en-US" w:eastAsia="zh-CN"/>
        </w:rPr>
      </w:pPr>
    </w:p>
    <w:p w:rsidR="00E04F6B" w:rsidRDefault="00E04F6B" w:rsidP="00A84423">
      <w:pPr>
        <w:jc w:val="right"/>
        <w:rPr>
          <w:sz w:val="20"/>
          <w:lang w:val="en-US" w:eastAsia="zh-CN"/>
        </w:rPr>
      </w:pPr>
      <w:r>
        <w:rPr>
          <w:rFonts w:ascii="STKaiti" w:eastAsia="STKaiti" w:hAnsi="STKaiti" w:hint="eastAsia"/>
          <w:iCs/>
          <w:sz w:val="20"/>
          <w:lang w:val="en-US" w:eastAsia="zh-CN"/>
        </w:rPr>
        <w:t>电子出版</w:t>
      </w:r>
      <w:r>
        <w:rPr>
          <w:rFonts w:ascii="STKaiti" w:eastAsia="STKaiti" w:hAnsi="STKaiti"/>
          <w:iCs/>
          <w:sz w:val="20"/>
          <w:lang w:val="en-US" w:eastAsia="zh-CN"/>
        </w:rPr>
        <w:br/>
      </w:r>
      <w:r w:rsidR="00510365" w:rsidRPr="002F5199">
        <w:rPr>
          <w:sz w:val="20"/>
          <w:lang w:val="en-US" w:eastAsia="zh-CN"/>
        </w:rPr>
        <w:t>20</w:t>
      </w:r>
      <w:r w:rsidR="00510365">
        <w:rPr>
          <w:sz w:val="20"/>
          <w:lang w:val="en-US" w:eastAsia="zh-CN"/>
        </w:rPr>
        <w:t>1</w:t>
      </w:r>
      <w:r w:rsidR="00A84423">
        <w:rPr>
          <w:sz w:val="20"/>
          <w:lang w:val="en-US" w:eastAsia="zh-CN"/>
        </w:rPr>
        <w:t>6</w:t>
      </w:r>
      <w:r>
        <w:rPr>
          <w:rFonts w:hint="eastAsia"/>
          <w:sz w:val="20"/>
          <w:lang w:val="en-US" w:eastAsia="zh-CN"/>
        </w:rPr>
        <w:t>年，日内瓦</w:t>
      </w:r>
    </w:p>
    <w:p w:rsidR="00A84423" w:rsidRPr="00683F26" w:rsidRDefault="00A84423" w:rsidP="00A84423">
      <w:pPr>
        <w:jc w:val="right"/>
        <w:rPr>
          <w:rFonts w:hint="eastAsia"/>
          <w:sz w:val="20"/>
          <w:lang w:val="en-US" w:eastAsia="zh-CN"/>
        </w:rPr>
      </w:pPr>
    </w:p>
    <w:p w:rsidR="00E04F6B" w:rsidRPr="00A613D0" w:rsidRDefault="00E04F6B" w:rsidP="00A84423">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1553BE">
        <w:rPr>
          <w:rFonts w:hint="eastAsia"/>
          <w:sz w:val="20"/>
          <w:lang w:val="en-US" w:eastAsia="zh-CN"/>
        </w:rPr>
        <w:t>国际</w:t>
      </w:r>
      <w:r w:rsidR="001553BE">
        <w:rPr>
          <w:sz w:val="20"/>
          <w:lang w:val="en-US" w:eastAsia="zh-CN"/>
        </w:rPr>
        <w:t>电联</w:t>
      </w:r>
      <w:r w:rsidRPr="00A613D0">
        <w:rPr>
          <w:sz w:val="20"/>
          <w:lang w:val="en-US" w:eastAsia="zh-CN"/>
        </w:rPr>
        <w:t xml:space="preserve"> </w:t>
      </w:r>
      <w:bookmarkStart w:id="1" w:name="iiannee"/>
      <w:bookmarkEnd w:id="1"/>
      <w:r w:rsidR="00510365" w:rsidRPr="002F5199">
        <w:rPr>
          <w:sz w:val="20"/>
          <w:lang w:val="en-US" w:eastAsia="zh-CN"/>
        </w:rPr>
        <w:t>20</w:t>
      </w:r>
      <w:r w:rsidR="00510365">
        <w:rPr>
          <w:sz w:val="20"/>
          <w:lang w:val="en-US" w:eastAsia="zh-CN"/>
        </w:rPr>
        <w:t>1</w:t>
      </w:r>
      <w:r w:rsidR="00A84423">
        <w:rPr>
          <w:sz w:val="20"/>
          <w:lang w:val="en-US" w:eastAsia="zh-CN"/>
        </w:rPr>
        <w:t>6</w:t>
      </w:r>
    </w:p>
    <w:p w:rsidR="00E04F6B" w:rsidRPr="00470E28" w:rsidRDefault="00E04F6B" w:rsidP="00E04F6B">
      <w:pPr>
        <w:ind w:firstLineChars="200" w:firstLine="360"/>
        <w:jc w:val="left"/>
        <w:rPr>
          <w:lang w:val="en-US" w:eastAsia="zh-CN"/>
        </w:rPr>
      </w:pPr>
      <w:r w:rsidRPr="00001FF7">
        <w:rPr>
          <w:rFonts w:ascii="SimSun" w:hAnsi="SimSun" w:hint="eastAsia"/>
          <w:sz w:val="18"/>
          <w:szCs w:val="18"/>
          <w:lang w:val="en-US" w:eastAsia="zh-CN"/>
        </w:rPr>
        <w:t>版权所有。</w:t>
      </w:r>
      <w:r w:rsidRPr="00001FF7">
        <w:rPr>
          <w:rFonts w:ascii="SimSun" w:hAnsi="SimSun"/>
          <w:sz w:val="18"/>
          <w:szCs w:val="18"/>
          <w:lang w:val="en-US" w:eastAsia="zh-CN"/>
        </w:rPr>
        <w:t>未经国际电联书面许可，不得以任何手段复制本出版物的任何部分</w:t>
      </w:r>
      <w:r w:rsidRPr="00001FF7">
        <w:rPr>
          <w:rFonts w:ascii="SimSun" w:hAnsi="SimSun" w:hint="eastAsia"/>
          <w:sz w:val="18"/>
          <w:szCs w:val="18"/>
          <w:lang w:val="en-US" w:eastAsia="zh-CN"/>
        </w:rPr>
        <w:t>。</w:t>
      </w:r>
    </w:p>
    <w:p w:rsidR="00E04F6B" w:rsidRDefault="00E04F6B" w:rsidP="003A6CBF">
      <w:pPr>
        <w:pStyle w:val="RecNoBR"/>
        <w:spacing w:before="0"/>
        <w:rPr>
          <w:rStyle w:val="href"/>
          <w:lang w:val="en-US" w:eastAsia="zh-CN"/>
        </w:rPr>
        <w:sectPr w:rsidR="00E04F6B" w:rsidSect="002322F5">
          <w:headerReference w:type="even" r:id="rId12"/>
          <w:headerReference w:type="default" r:id="rId13"/>
          <w:footerReference w:type="default" r:id="rId14"/>
          <w:pgSz w:w="11907" w:h="16834" w:code="9"/>
          <w:pgMar w:top="1418" w:right="1134" w:bottom="1134" w:left="1134" w:header="720" w:footer="482" w:gutter="0"/>
          <w:paperSrc w:first="15" w:other="15"/>
          <w:pgNumType w:fmt="lowerRoman" w:start="2"/>
          <w:cols w:space="720"/>
          <w:docGrid w:linePitch="326"/>
        </w:sectPr>
      </w:pPr>
    </w:p>
    <w:p w:rsidR="00C03C36" w:rsidRDefault="00196B7E" w:rsidP="00C73F60">
      <w:pPr>
        <w:pStyle w:val="RecNo"/>
        <w:spacing w:before="0"/>
        <w:rPr>
          <w:lang w:eastAsia="zh-CN"/>
        </w:rPr>
      </w:pPr>
      <w:r>
        <w:rPr>
          <w:lang w:eastAsia="zh-CN"/>
        </w:rPr>
        <w:lastRenderedPageBreak/>
        <w:t>ITU-R  V.665-</w:t>
      </w:r>
      <w:r w:rsidR="00C73F60">
        <w:rPr>
          <w:lang w:eastAsia="zh-CN"/>
        </w:rPr>
        <w:t>3</w:t>
      </w:r>
      <w:r w:rsidR="00A84423">
        <w:rPr>
          <w:lang w:eastAsia="zh-CN"/>
        </w:rPr>
        <w:t xml:space="preserve"> </w:t>
      </w:r>
      <w:r>
        <w:rPr>
          <w:rFonts w:hint="eastAsia"/>
          <w:lang w:eastAsia="zh-CN"/>
        </w:rPr>
        <w:t>建议书</w:t>
      </w:r>
    </w:p>
    <w:p w:rsidR="00C03C36" w:rsidRPr="00FC3911" w:rsidRDefault="00C73F60" w:rsidP="00196B7E">
      <w:pPr>
        <w:pStyle w:val="Rectitle0"/>
        <w:rPr>
          <w:lang w:eastAsia="zh-CN"/>
        </w:rPr>
      </w:pPr>
      <w:r w:rsidRPr="00196B7E">
        <w:rPr>
          <w:rFonts w:hint="eastAsia"/>
          <w:lang w:eastAsia="zh-CN"/>
        </w:rPr>
        <w:t>话务强度单位</w:t>
      </w:r>
    </w:p>
    <w:p w:rsidR="00C03C36" w:rsidRPr="00FC3911" w:rsidRDefault="00C03C36" w:rsidP="00A84423">
      <w:pPr>
        <w:pStyle w:val="Recdate"/>
        <w:rPr>
          <w:lang w:eastAsia="zh-CN"/>
        </w:rPr>
      </w:pPr>
      <w:r>
        <w:rPr>
          <w:rFonts w:hint="eastAsia"/>
          <w:lang w:eastAsia="zh-CN"/>
        </w:rPr>
        <w:t>（</w:t>
      </w:r>
      <w:r w:rsidRPr="00FC3911">
        <w:rPr>
          <w:lang w:eastAsia="zh-CN"/>
        </w:rPr>
        <w:t>1986-1990-2000</w:t>
      </w:r>
      <w:r w:rsidR="00C73F60" w:rsidRPr="002A6BC1">
        <w:rPr>
          <w:lang w:eastAsia="zh-CN"/>
        </w:rPr>
        <w:t>-2015</w:t>
      </w:r>
      <w:r>
        <w:rPr>
          <w:rFonts w:hint="eastAsia"/>
          <w:lang w:eastAsia="zh-CN"/>
        </w:rPr>
        <w:t>年）</w:t>
      </w:r>
    </w:p>
    <w:p w:rsidR="00196B7E" w:rsidRPr="003F7517" w:rsidRDefault="00196B7E" w:rsidP="00196B7E">
      <w:pPr>
        <w:rPr>
          <w:b/>
          <w:bCs/>
          <w:lang w:eastAsia="zh-CN"/>
        </w:rPr>
      </w:pPr>
      <w:r w:rsidRPr="003F7517">
        <w:rPr>
          <w:rFonts w:hint="eastAsia"/>
          <w:b/>
          <w:bCs/>
          <w:lang w:eastAsia="zh-CN"/>
        </w:rPr>
        <w:t>范围</w:t>
      </w:r>
    </w:p>
    <w:p w:rsidR="00196B7E" w:rsidRDefault="00196B7E" w:rsidP="00196B7E">
      <w:pPr>
        <w:ind w:firstLine="426"/>
        <w:rPr>
          <w:lang w:eastAsia="zh-CN"/>
        </w:rPr>
      </w:pPr>
      <w:r>
        <w:rPr>
          <w:rFonts w:hint="eastAsia"/>
          <w:lang w:eastAsia="zh-CN"/>
        </w:rPr>
        <w:t>本建议书定义了“话务强度”变量及其单位：厄兰（</w:t>
      </w:r>
      <w:r>
        <w:rPr>
          <w:rFonts w:hint="eastAsia"/>
          <w:lang w:eastAsia="zh-CN"/>
        </w:rPr>
        <w:t>E</w:t>
      </w:r>
      <w:r>
        <w:rPr>
          <w:rFonts w:hint="eastAsia"/>
          <w:lang w:eastAsia="zh-CN"/>
        </w:rPr>
        <w:t>）。</w:t>
      </w:r>
    </w:p>
    <w:p w:rsidR="00C73F60" w:rsidRPr="003F7517" w:rsidRDefault="00C73F60" w:rsidP="00C73F60">
      <w:pPr>
        <w:keepNext/>
        <w:keepLines/>
        <w:spacing w:before="160"/>
        <w:rPr>
          <w:rFonts w:eastAsia="Times New Roman"/>
          <w:b/>
          <w:bCs/>
          <w:sz w:val="20"/>
          <w:lang w:val="en-US" w:eastAsia="zh-CN"/>
        </w:rPr>
      </w:pPr>
      <w:r w:rsidRPr="003F7517">
        <w:rPr>
          <w:rFonts w:hint="eastAsia"/>
          <w:b/>
          <w:bCs/>
          <w:lang w:val="en-US" w:eastAsia="zh-CN"/>
        </w:rPr>
        <w:t>关键词</w:t>
      </w:r>
    </w:p>
    <w:p w:rsidR="00C73F60" w:rsidRPr="009F75A9" w:rsidRDefault="00C73F60" w:rsidP="004E23C4">
      <w:pPr>
        <w:spacing w:before="136"/>
        <w:ind w:firstLineChars="200" w:firstLine="480"/>
        <w:rPr>
          <w:rFonts w:eastAsia="Times New Roman"/>
          <w:sz w:val="20"/>
          <w:lang w:val="en-US" w:eastAsia="ja-JP"/>
        </w:rPr>
      </w:pPr>
      <w:r>
        <w:rPr>
          <w:rFonts w:hint="eastAsia"/>
          <w:lang w:eastAsia="zh-CN"/>
        </w:rPr>
        <w:t>话务强度</w:t>
      </w:r>
      <w:r w:rsidR="00515307">
        <w:rPr>
          <w:rFonts w:hint="eastAsia"/>
          <w:lang w:eastAsia="zh-CN"/>
        </w:rPr>
        <w:t>，</w:t>
      </w:r>
      <w:r>
        <w:rPr>
          <w:rFonts w:hint="eastAsia"/>
          <w:lang w:eastAsia="zh-CN"/>
        </w:rPr>
        <w:t>厄兰</w:t>
      </w:r>
    </w:p>
    <w:p w:rsidR="00C73F60" w:rsidRPr="003F7517" w:rsidRDefault="00C73F60" w:rsidP="00C73F60">
      <w:pPr>
        <w:keepNext/>
        <w:keepLines/>
        <w:spacing w:before="160"/>
        <w:rPr>
          <w:rFonts w:eastAsia="Times New Roman"/>
          <w:b/>
          <w:bCs/>
          <w:sz w:val="20"/>
          <w:lang w:val="en-US" w:eastAsia="zh-CN"/>
        </w:rPr>
      </w:pPr>
      <w:r w:rsidRPr="003F7517">
        <w:rPr>
          <w:rFonts w:hint="eastAsia"/>
          <w:b/>
          <w:bCs/>
          <w:lang w:val="en-US" w:eastAsia="zh-CN"/>
        </w:rPr>
        <w:t>相关国际电联建议书</w:t>
      </w:r>
    </w:p>
    <w:p w:rsidR="00C73F60" w:rsidRPr="006E4F37" w:rsidRDefault="00C73F60" w:rsidP="00C73F60">
      <w:pPr>
        <w:pStyle w:val="enumlev1"/>
        <w:ind w:left="2694" w:hanging="2694"/>
        <w:rPr>
          <w:lang w:val="en-US" w:eastAsia="zh-CN"/>
        </w:rPr>
      </w:pPr>
      <w:r w:rsidRPr="006E4F37">
        <w:rPr>
          <w:lang w:val="en-US" w:eastAsia="zh-CN"/>
        </w:rPr>
        <w:t>ITU-R V.430-</w:t>
      </w:r>
      <w:r>
        <w:rPr>
          <w:lang w:val="en-US" w:eastAsia="zh-CN"/>
        </w:rPr>
        <w:t>4</w:t>
      </w:r>
      <w:r>
        <w:rPr>
          <w:lang w:val="en-US" w:eastAsia="zh-CN"/>
        </w:rPr>
        <w:t>建议书</w:t>
      </w:r>
      <w:r>
        <w:rPr>
          <w:lang w:val="en-US" w:eastAsia="zh-CN"/>
        </w:rPr>
        <w:tab/>
      </w:r>
      <w:r w:rsidRPr="002A6BC1">
        <w:rPr>
          <w:rFonts w:hint="eastAsia"/>
          <w:lang w:val="en-US" w:eastAsia="zh-CN"/>
        </w:rPr>
        <w:t>国际单位制（</w:t>
      </w:r>
      <w:r w:rsidRPr="002A6BC1">
        <w:rPr>
          <w:rFonts w:hint="eastAsia"/>
          <w:lang w:val="en-US" w:eastAsia="zh-CN"/>
        </w:rPr>
        <w:t>SI</w:t>
      </w:r>
      <w:r w:rsidRPr="002A6BC1">
        <w:rPr>
          <w:rFonts w:hint="eastAsia"/>
          <w:lang w:val="en-US" w:eastAsia="zh-CN"/>
        </w:rPr>
        <w:t>）的使用</w:t>
      </w:r>
    </w:p>
    <w:p w:rsidR="00C73F60" w:rsidRPr="006E4F37" w:rsidRDefault="00C73F60" w:rsidP="00C73F60">
      <w:pPr>
        <w:pStyle w:val="enumlev1"/>
        <w:ind w:left="2694" w:hanging="2694"/>
        <w:rPr>
          <w:lang w:val="en-US" w:eastAsia="zh-CN"/>
        </w:rPr>
      </w:pPr>
      <w:r w:rsidRPr="006E4F37">
        <w:rPr>
          <w:lang w:val="en-US" w:eastAsia="zh-CN"/>
        </w:rPr>
        <w:t>ITU-R V.431-</w:t>
      </w:r>
      <w:r>
        <w:rPr>
          <w:lang w:val="en-US" w:eastAsia="zh-CN"/>
        </w:rPr>
        <w:t>8</w:t>
      </w:r>
      <w:r>
        <w:rPr>
          <w:lang w:val="en-US" w:eastAsia="zh-CN"/>
        </w:rPr>
        <w:t>建议书</w:t>
      </w:r>
      <w:r w:rsidRPr="006E4F37">
        <w:rPr>
          <w:lang w:val="en-US" w:eastAsia="zh-CN"/>
        </w:rPr>
        <w:tab/>
      </w:r>
      <w:r w:rsidRPr="002A6BC1">
        <w:rPr>
          <w:rFonts w:hint="eastAsia"/>
          <w:lang w:val="en-US" w:eastAsia="zh-CN"/>
        </w:rPr>
        <w:t>电信频率和波段的命名法</w:t>
      </w:r>
    </w:p>
    <w:p w:rsidR="00C73F60" w:rsidRPr="006E4F37" w:rsidRDefault="00C73F60" w:rsidP="0035790A">
      <w:pPr>
        <w:pStyle w:val="enumlev1"/>
        <w:ind w:left="2694" w:hanging="2694"/>
        <w:rPr>
          <w:lang w:val="en-US" w:eastAsia="zh-CN"/>
        </w:rPr>
      </w:pPr>
      <w:r w:rsidRPr="006E4F37">
        <w:rPr>
          <w:lang w:val="en-US" w:eastAsia="zh-CN"/>
        </w:rPr>
        <w:t>ITU-R V.57</w:t>
      </w:r>
      <w:r w:rsidR="0035790A">
        <w:rPr>
          <w:lang w:val="en-US" w:eastAsia="zh-CN"/>
        </w:rPr>
        <w:t>3</w:t>
      </w:r>
      <w:r w:rsidRPr="006E4F37">
        <w:rPr>
          <w:lang w:val="en-US" w:eastAsia="zh-CN"/>
        </w:rPr>
        <w:t>-</w:t>
      </w:r>
      <w:r w:rsidR="0035790A">
        <w:rPr>
          <w:lang w:val="en-US" w:eastAsia="zh-CN"/>
        </w:rPr>
        <w:t>6</w:t>
      </w:r>
      <w:r>
        <w:rPr>
          <w:lang w:val="en-US" w:eastAsia="zh-CN"/>
        </w:rPr>
        <w:t>建议书</w:t>
      </w:r>
      <w:r w:rsidRPr="006E4F37">
        <w:rPr>
          <w:lang w:val="en-US" w:eastAsia="zh-CN"/>
        </w:rPr>
        <w:tab/>
      </w:r>
      <w:r w:rsidR="0035790A" w:rsidRPr="00FC3911">
        <w:rPr>
          <w:rFonts w:hint="eastAsia"/>
          <w:lang w:eastAsia="zh-CN"/>
        </w:rPr>
        <w:t>无线电通信词汇表</w:t>
      </w:r>
    </w:p>
    <w:p w:rsidR="00C73F60" w:rsidRDefault="00C73F60" w:rsidP="00A84423">
      <w:pPr>
        <w:pStyle w:val="enumlev1"/>
        <w:ind w:left="2694" w:hanging="2694"/>
        <w:rPr>
          <w:lang w:val="en-US" w:eastAsia="zh-CN"/>
        </w:rPr>
      </w:pPr>
      <w:r w:rsidRPr="006E4F37">
        <w:rPr>
          <w:lang w:val="en-US" w:eastAsia="zh-CN"/>
        </w:rPr>
        <w:t>ITU-R V.</w:t>
      </w:r>
      <w:r w:rsidR="0035790A">
        <w:rPr>
          <w:lang w:val="en-US" w:eastAsia="zh-CN"/>
        </w:rPr>
        <w:t>574</w:t>
      </w:r>
      <w:r w:rsidRPr="006E4F37">
        <w:rPr>
          <w:lang w:val="en-US" w:eastAsia="zh-CN"/>
        </w:rPr>
        <w:t>-</w:t>
      </w:r>
      <w:r w:rsidR="0035790A">
        <w:rPr>
          <w:lang w:val="en-US" w:eastAsia="zh-CN"/>
        </w:rPr>
        <w:t>5</w:t>
      </w:r>
      <w:r>
        <w:rPr>
          <w:lang w:val="en-US" w:eastAsia="zh-CN"/>
        </w:rPr>
        <w:t>建议书</w:t>
      </w:r>
      <w:r w:rsidR="00A84423">
        <w:rPr>
          <w:lang w:val="en-US" w:eastAsia="zh-CN"/>
        </w:rPr>
        <w:tab/>
      </w:r>
      <w:r w:rsidR="0035790A" w:rsidRPr="00AB58F8">
        <w:rPr>
          <w:lang w:eastAsia="zh-CN"/>
        </w:rPr>
        <w:t>电信中分贝和奈培的使用</w:t>
      </w:r>
    </w:p>
    <w:p w:rsidR="00196B7E" w:rsidRDefault="00196B7E" w:rsidP="00A84423">
      <w:pPr>
        <w:spacing w:before="360"/>
        <w:rPr>
          <w:lang w:eastAsia="zh-CN"/>
        </w:rPr>
      </w:pPr>
      <w:r>
        <w:rPr>
          <w:rFonts w:hint="eastAsia"/>
          <w:lang w:eastAsia="zh-CN"/>
        </w:rPr>
        <w:t>国际电联无线电通信全会，</w:t>
      </w:r>
    </w:p>
    <w:p w:rsidR="00196B7E" w:rsidRPr="003F7517" w:rsidRDefault="00196B7E" w:rsidP="00196B7E">
      <w:pPr>
        <w:pStyle w:val="Call"/>
        <w:rPr>
          <w:rFonts w:ascii="STKaiti" w:hAnsi="STKaiti"/>
          <w:lang w:eastAsia="zh-CN"/>
        </w:rPr>
      </w:pPr>
      <w:r w:rsidRPr="003F7517">
        <w:rPr>
          <w:rFonts w:ascii="STKaiti" w:hAnsi="STKaiti" w:hint="eastAsia"/>
          <w:lang w:eastAsia="zh-CN"/>
        </w:rPr>
        <w:t>考虑到</w:t>
      </w:r>
    </w:p>
    <w:p w:rsidR="00196B7E" w:rsidRDefault="00196B7E" w:rsidP="00196B7E">
      <w:pPr>
        <w:rPr>
          <w:lang w:eastAsia="zh-CN"/>
        </w:rPr>
      </w:pPr>
      <w:r w:rsidRPr="00A84423">
        <w:rPr>
          <w:i/>
          <w:iCs/>
          <w:lang w:eastAsia="zh-CN"/>
        </w:rPr>
        <w:t>a)</w:t>
      </w:r>
      <w:r>
        <w:rPr>
          <w:lang w:eastAsia="zh-CN"/>
        </w:rPr>
        <w:tab/>
      </w:r>
      <w:r>
        <w:rPr>
          <w:rFonts w:hint="eastAsia"/>
          <w:lang w:eastAsia="zh-CN"/>
        </w:rPr>
        <w:t>在</w:t>
      </w:r>
      <w:r>
        <w:rPr>
          <w:rFonts w:hint="eastAsia"/>
          <w:lang w:eastAsia="zh-CN"/>
        </w:rPr>
        <w:t>ITU-T</w:t>
      </w:r>
      <w:r>
        <w:rPr>
          <w:rFonts w:hint="eastAsia"/>
          <w:lang w:eastAsia="zh-CN"/>
        </w:rPr>
        <w:t>有关电话运营和资费的文件中以及在</w:t>
      </w:r>
      <w:r>
        <w:rPr>
          <w:rFonts w:hint="eastAsia"/>
          <w:lang w:eastAsia="zh-CN"/>
        </w:rPr>
        <w:t>ITU-R</w:t>
      </w:r>
      <w:r>
        <w:rPr>
          <w:rFonts w:hint="eastAsia"/>
          <w:lang w:eastAsia="zh-CN"/>
        </w:rPr>
        <w:t>有关无线电话传输（如无线电接力电话系统和水上移动业务无线电电话）的文件中，“话务强度”这个量及其表示单位常被一起使用。随着电信的发展，此术语和单位的使用将会增多；</w:t>
      </w:r>
    </w:p>
    <w:p w:rsidR="00196B7E" w:rsidRDefault="00196B7E" w:rsidP="00196B7E">
      <w:pPr>
        <w:rPr>
          <w:lang w:eastAsia="zh-CN"/>
        </w:rPr>
      </w:pPr>
      <w:r w:rsidRPr="00A84423">
        <w:rPr>
          <w:i/>
          <w:iCs/>
          <w:lang w:eastAsia="zh-CN"/>
        </w:rPr>
        <w:t>b)</w:t>
      </w:r>
      <w:r>
        <w:rPr>
          <w:lang w:eastAsia="zh-CN"/>
        </w:rPr>
        <w:tab/>
      </w:r>
      <w:r>
        <w:rPr>
          <w:rFonts w:hint="eastAsia"/>
          <w:lang w:eastAsia="zh-CN"/>
        </w:rPr>
        <w:t>在</w:t>
      </w:r>
      <w:r>
        <w:rPr>
          <w:rFonts w:hint="eastAsia"/>
          <w:lang w:eastAsia="zh-CN"/>
        </w:rPr>
        <w:t>ITU-T E.600</w:t>
      </w:r>
      <w:r>
        <w:rPr>
          <w:rFonts w:hint="eastAsia"/>
          <w:lang w:eastAsia="zh-CN"/>
        </w:rPr>
        <w:t>建议书中定义了下述“话务强度”变量及其单位“厄兰”；</w:t>
      </w:r>
    </w:p>
    <w:p w:rsidR="00196B7E" w:rsidRPr="003F7517" w:rsidRDefault="00196B7E" w:rsidP="00196B7E">
      <w:pPr>
        <w:pStyle w:val="Call"/>
        <w:rPr>
          <w:rFonts w:ascii="STKaiti" w:hAnsi="STKaiti"/>
          <w:lang w:eastAsia="zh-CN"/>
        </w:rPr>
      </w:pPr>
      <w:r w:rsidRPr="003F7517">
        <w:rPr>
          <w:rFonts w:ascii="STKaiti" w:hAnsi="STKaiti" w:hint="eastAsia"/>
          <w:lang w:eastAsia="zh-CN"/>
        </w:rPr>
        <w:t>建议</w:t>
      </w:r>
    </w:p>
    <w:p w:rsidR="00196B7E" w:rsidRDefault="00196B7E" w:rsidP="00196B7E">
      <w:pPr>
        <w:rPr>
          <w:lang w:eastAsia="zh-CN"/>
        </w:rPr>
      </w:pPr>
      <w:r>
        <w:rPr>
          <w:b/>
          <w:bCs/>
          <w:lang w:eastAsia="zh-CN"/>
        </w:rPr>
        <w:t>1</w:t>
      </w:r>
      <w:r>
        <w:rPr>
          <w:lang w:eastAsia="zh-CN"/>
        </w:rPr>
        <w:tab/>
      </w:r>
      <w:r>
        <w:rPr>
          <w:rFonts w:hint="eastAsia"/>
          <w:lang w:eastAsia="zh-CN"/>
        </w:rPr>
        <w:t>从电信角度考虑，应使用以下定义：</w:t>
      </w:r>
    </w:p>
    <w:p w:rsidR="00196B7E" w:rsidRDefault="00196B7E" w:rsidP="00C73F60">
      <w:pPr>
        <w:rPr>
          <w:lang w:eastAsia="zh-CN"/>
        </w:rPr>
      </w:pPr>
      <w:r>
        <w:rPr>
          <w:rFonts w:hint="eastAsia"/>
          <w:b/>
          <w:lang w:eastAsia="zh-CN"/>
        </w:rPr>
        <w:t>话务强度：</w:t>
      </w:r>
      <w:r w:rsidRPr="0064336A">
        <w:rPr>
          <w:rFonts w:hint="eastAsia"/>
          <w:bCs/>
          <w:lang w:eastAsia="zh-CN"/>
        </w:rPr>
        <w:t>一个</w:t>
      </w:r>
      <w:r>
        <w:rPr>
          <w:rFonts w:hint="eastAsia"/>
          <w:lang w:eastAsia="zh-CN"/>
        </w:rPr>
        <w:t>资源组</w:t>
      </w:r>
      <w:r w:rsidR="00C73F60" w:rsidRPr="009F75A9">
        <w:rPr>
          <w:rFonts w:eastAsia="Times New Roman"/>
          <w:position w:val="4"/>
          <w:sz w:val="16"/>
          <w:szCs w:val="24"/>
          <w:lang w:val="en-US"/>
        </w:rPr>
        <w:footnoteReference w:id="1"/>
      </w:r>
      <w:r>
        <w:rPr>
          <w:rFonts w:hint="eastAsia"/>
          <w:lang w:eastAsia="zh-CN"/>
        </w:rPr>
        <w:t>中的瞬时话务强度指在特定瞬间处于占用状态的资源数。</w:t>
      </w:r>
    </w:p>
    <w:p w:rsidR="00196B7E" w:rsidRDefault="00196B7E" w:rsidP="00196B7E">
      <w:pPr>
        <w:pStyle w:val="Note"/>
        <w:rPr>
          <w:lang w:eastAsia="zh-CN"/>
        </w:rPr>
      </w:pPr>
      <w:r>
        <w:rPr>
          <w:rFonts w:hint="eastAsia"/>
          <w:lang w:eastAsia="zh-CN"/>
        </w:rPr>
        <w:t>注</w:t>
      </w:r>
      <w:r>
        <w:rPr>
          <w:lang w:eastAsia="zh-CN"/>
        </w:rPr>
        <w:t>1 – </w:t>
      </w:r>
      <w:r>
        <w:rPr>
          <w:rFonts w:hint="eastAsia"/>
          <w:lang w:eastAsia="zh-CN"/>
        </w:rPr>
        <w:t>可计算特定时长内的统计动差，例如平均话务强度</w:t>
      </w:r>
      <w:r>
        <w:rPr>
          <w:position w:val="-10"/>
        </w:rPr>
        <w:object w:dxaOrig="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5.6pt" o:ole="">
            <v:imagedata r:id="rId15" o:title=""/>
          </v:shape>
          <o:OLEObject Type="Embed" ProgID="Equation.3" ShapeID="_x0000_i1025" DrawAspect="Content" ObjectID="_1540626690" r:id="rId16"/>
        </w:object>
      </w:r>
      <w:r>
        <w:rPr>
          <w:lang w:eastAsia="zh-CN"/>
        </w:rPr>
        <w:t xml:space="preserve"> </w:t>
      </w:r>
      <w:r>
        <w:rPr>
          <w:rFonts w:hint="eastAsia"/>
          <w:lang w:eastAsia="zh-CN"/>
        </w:rPr>
        <w:t>与瞬时话务强度</w:t>
      </w:r>
      <w:r>
        <w:rPr>
          <w:i/>
          <w:iCs/>
          <w:lang w:eastAsia="zh-CN"/>
        </w:rPr>
        <w:t>A</w:t>
      </w:r>
      <w:r>
        <w:rPr>
          <w:lang w:eastAsia="zh-CN"/>
        </w:rPr>
        <w:t>(</w:t>
      </w:r>
      <w:r>
        <w:rPr>
          <w:i/>
          <w:iCs/>
          <w:lang w:eastAsia="zh-CN"/>
        </w:rPr>
        <w:t>t</w:t>
      </w:r>
      <w:r>
        <w:rPr>
          <w:lang w:eastAsia="zh-CN"/>
        </w:rPr>
        <w:t>)</w:t>
      </w:r>
      <w:r>
        <w:rPr>
          <w:rFonts w:hint="eastAsia"/>
          <w:lang w:eastAsia="zh-CN"/>
        </w:rPr>
        <w:t>存在以下关系：</w:t>
      </w:r>
    </w:p>
    <w:p w:rsidR="00196B7E" w:rsidRDefault="00196B7E" w:rsidP="00196B7E">
      <w:pPr>
        <w:pStyle w:val="Equation"/>
        <w:jc w:val="center"/>
      </w:pPr>
      <w:r>
        <w:rPr>
          <w:position w:val="-38"/>
        </w:rPr>
        <w:object w:dxaOrig="2220" w:dyaOrig="840">
          <v:shape id="_x0000_i1026" type="#_x0000_t75" style="width:111pt;height:42pt" o:ole="">
            <v:imagedata r:id="rId17" o:title=""/>
          </v:shape>
          <o:OLEObject Type="Embed" ProgID="Equation.3" ShapeID="_x0000_i1026" DrawAspect="Content" ObjectID="_1540626691" r:id="rId18"/>
        </w:object>
      </w:r>
    </w:p>
    <w:p w:rsidR="00196B7E" w:rsidRDefault="00196B7E" w:rsidP="004E23C4">
      <w:pPr>
        <w:ind w:firstLineChars="200" w:firstLine="480"/>
        <w:rPr>
          <w:lang w:eastAsia="zh-CN"/>
        </w:rPr>
      </w:pPr>
      <w:r>
        <w:rPr>
          <w:rFonts w:hint="eastAsia"/>
          <w:lang w:eastAsia="zh-CN"/>
        </w:rPr>
        <w:t>在应用中，术语“话务强度”通常指平均话务强度。</w:t>
      </w:r>
    </w:p>
    <w:p w:rsidR="00196B7E" w:rsidRDefault="00196B7E" w:rsidP="00196B7E">
      <w:pPr>
        <w:rPr>
          <w:lang w:eastAsia="zh-CN"/>
        </w:rPr>
      </w:pPr>
      <w:r>
        <w:rPr>
          <w:rFonts w:hint="eastAsia"/>
          <w:lang w:eastAsia="zh-CN"/>
        </w:rPr>
        <w:t>注</w:t>
      </w:r>
      <w:r>
        <w:rPr>
          <w:lang w:eastAsia="zh-CN"/>
        </w:rPr>
        <w:t>2 – </w:t>
      </w:r>
      <w:r>
        <w:rPr>
          <w:rFonts w:hint="eastAsia"/>
          <w:lang w:eastAsia="zh-CN"/>
        </w:rPr>
        <w:t>话务强度等于到达率和平均占用时间的乘积。</w:t>
      </w:r>
    </w:p>
    <w:p w:rsidR="00A84423" w:rsidRDefault="00A84423">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96B7E" w:rsidRDefault="00196B7E" w:rsidP="00196B7E">
      <w:pPr>
        <w:rPr>
          <w:lang w:eastAsia="zh-CN"/>
        </w:rPr>
      </w:pPr>
      <w:r>
        <w:rPr>
          <w:rFonts w:hint="eastAsia"/>
          <w:lang w:eastAsia="zh-CN"/>
        </w:rPr>
        <w:lastRenderedPageBreak/>
        <w:t>注</w:t>
      </w:r>
      <w:r>
        <w:rPr>
          <w:lang w:eastAsia="zh-CN"/>
        </w:rPr>
        <w:t>3 – </w:t>
      </w:r>
      <w:r>
        <w:rPr>
          <w:rFonts w:hint="eastAsia"/>
          <w:lang w:eastAsia="zh-CN"/>
        </w:rPr>
        <w:t>话务强度的常用单位为厄兰（符号：</w:t>
      </w:r>
      <w:r>
        <w:rPr>
          <w:lang w:eastAsia="zh-CN"/>
        </w:rPr>
        <w:t>E</w:t>
      </w:r>
      <w:r>
        <w:rPr>
          <w:rFonts w:hint="eastAsia"/>
          <w:lang w:eastAsia="zh-CN"/>
        </w:rPr>
        <w:t>）。</w:t>
      </w:r>
    </w:p>
    <w:p w:rsidR="00196B7E" w:rsidRDefault="00196B7E" w:rsidP="00196B7E">
      <w:pPr>
        <w:rPr>
          <w:lang w:eastAsia="zh-CN"/>
        </w:rPr>
      </w:pPr>
      <w:r>
        <w:rPr>
          <w:rFonts w:hint="eastAsia"/>
          <w:b/>
          <w:lang w:eastAsia="zh-CN"/>
        </w:rPr>
        <w:t>厄兰：</w:t>
      </w:r>
      <w:r>
        <w:rPr>
          <w:rFonts w:hint="eastAsia"/>
          <w:lang w:eastAsia="zh-CN"/>
        </w:rPr>
        <w:t>话务强度的单位（符号：</w:t>
      </w:r>
      <w:r>
        <w:rPr>
          <w:lang w:eastAsia="zh-CN"/>
        </w:rPr>
        <w:t>E</w:t>
      </w:r>
      <w:r>
        <w:rPr>
          <w:rFonts w:hint="eastAsia"/>
          <w:lang w:eastAsia="zh-CN"/>
        </w:rPr>
        <w:t>）。</w:t>
      </w:r>
      <w:r>
        <w:rPr>
          <w:lang w:eastAsia="zh-CN"/>
        </w:rPr>
        <w:t>1</w:t>
      </w:r>
      <w:r>
        <w:rPr>
          <w:rFonts w:hint="eastAsia"/>
          <w:lang w:eastAsia="zh-CN"/>
        </w:rPr>
        <w:t>厄兰为一个资源组中只有一个资源被占用时的话务强度。</w:t>
      </w:r>
    </w:p>
    <w:p w:rsidR="00196B7E" w:rsidRDefault="00196B7E" w:rsidP="00196B7E">
      <w:pPr>
        <w:pStyle w:val="Note"/>
        <w:rPr>
          <w:lang w:eastAsia="zh-CN"/>
        </w:rPr>
      </w:pPr>
      <w:r>
        <w:rPr>
          <w:rFonts w:hint="eastAsia"/>
          <w:lang w:eastAsia="zh-CN"/>
        </w:rPr>
        <w:t>注</w:t>
      </w:r>
      <w:r>
        <w:rPr>
          <w:lang w:eastAsia="zh-CN"/>
        </w:rPr>
        <w:t> – </w:t>
      </w:r>
      <w:r>
        <w:rPr>
          <w:rFonts w:hint="eastAsia"/>
          <w:lang w:eastAsia="zh-CN"/>
        </w:rPr>
        <w:t>“厄兰”这一名称是</w:t>
      </w:r>
      <w:r>
        <w:rPr>
          <w:rFonts w:hint="eastAsia"/>
          <w:lang w:eastAsia="zh-CN"/>
        </w:rPr>
        <w:t>1946</w:t>
      </w:r>
      <w:r>
        <w:rPr>
          <w:rFonts w:hint="eastAsia"/>
          <w:lang w:eastAsia="zh-CN"/>
        </w:rPr>
        <w:t>年国际电话咨询委员会（</w:t>
      </w:r>
      <w:r>
        <w:rPr>
          <w:rFonts w:hint="eastAsia"/>
          <w:lang w:eastAsia="zh-CN"/>
        </w:rPr>
        <w:t>CCIF</w:t>
      </w:r>
      <w:r>
        <w:rPr>
          <w:rFonts w:hint="eastAsia"/>
          <w:lang w:eastAsia="zh-CN"/>
        </w:rPr>
        <w:t>）为纪念电话话务理论创始人丹麦数学家</w:t>
      </w:r>
      <w:r>
        <w:rPr>
          <w:rFonts w:hint="eastAsia"/>
          <w:lang w:eastAsia="zh-CN"/>
        </w:rPr>
        <w:t>A.K.Erlang</w:t>
      </w:r>
      <w:r>
        <w:rPr>
          <w:rFonts w:hint="eastAsia"/>
          <w:lang w:eastAsia="zh-CN"/>
        </w:rPr>
        <w:t>（</w:t>
      </w:r>
      <w:r>
        <w:rPr>
          <w:rFonts w:hint="eastAsia"/>
          <w:lang w:eastAsia="zh-CN"/>
        </w:rPr>
        <w:t>1878-1929</w:t>
      </w:r>
      <w:r>
        <w:rPr>
          <w:rFonts w:hint="eastAsia"/>
          <w:lang w:eastAsia="zh-CN"/>
        </w:rPr>
        <w:t>）而采用作为话务单位的。</w:t>
      </w:r>
    </w:p>
    <w:p w:rsidR="00E51EE7" w:rsidRPr="00196B7E" w:rsidRDefault="00E51EE7" w:rsidP="00A84423">
      <w:pPr>
        <w:rPr>
          <w:lang w:eastAsia="zh-CN"/>
        </w:rPr>
      </w:pPr>
    </w:p>
    <w:p w:rsidR="007F1BF5" w:rsidRPr="00E51EE7" w:rsidRDefault="007F1BF5" w:rsidP="007F1BF5">
      <w:pPr>
        <w:pStyle w:val="Line"/>
        <w:rPr>
          <w:lang w:val="en-US" w:eastAsia="zh-CN"/>
        </w:rPr>
      </w:pPr>
    </w:p>
    <w:sectPr w:rsidR="007F1BF5" w:rsidRPr="00E51EE7" w:rsidSect="002322F5">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47" w:rsidRDefault="00440847">
      <w:r>
        <w:separator/>
      </w:r>
    </w:p>
  </w:endnote>
  <w:endnote w:type="continuationSeparator" w:id="0">
    <w:p w:rsidR="00440847" w:rsidRDefault="0044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Pr="00E04F6B" w:rsidRDefault="00C73F60" w:rsidP="00E04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BC" w:rsidRPr="00A84423" w:rsidRDefault="006435BC" w:rsidP="00A84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Pr="00A84423" w:rsidRDefault="00C73F60" w:rsidP="00A844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Default="00C73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47" w:rsidRDefault="00440847">
      <w:r>
        <w:separator/>
      </w:r>
    </w:p>
  </w:footnote>
  <w:footnote w:type="continuationSeparator" w:id="0">
    <w:p w:rsidR="00440847" w:rsidRDefault="00440847">
      <w:r>
        <w:continuationSeparator/>
      </w:r>
    </w:p>
  </w:footnote>
  <w:footnote w:id="1">
    <w:p w:rsidR="00C73F60" w:rsidRPr="00AB79D7" w:rsidRDefault="00C73F60" w:rsidP="00C73F60">
      <w:pPr>
        <w:pStyle w:val="FootnoteText"/>
        <w:rPr>
          <w:rFonts w:ascii="Calibri" w:hAnsi="Calibri"/>
          <w:b/>
          <w:color w:val="800000"/>
          <w:lang w:val="en-US" w:eastAsia="zh-CN"/>
        </w:rPr>
      </w:pPr>
      <w:r>
        <w:rPr>
          <w:rStyle w:val="FootnoteReference"/>
        </w:rPr>
        <w:footnoteRef/>
      </w:r>
      <w:r w:rsidRPr="004078BF">
        <w:rPr>
          <w:lang w:val="en-US" w:eastAsia="zh-CN"/>
        </w:rPr>
        <w:t xml:space="preserve"> </w:t>
      </w:r>
      <w:r>
        <w:rPr>
          <w:lang w:val="en-US" w:eastAsia="zh-CN"/>
        </w:rPr>
        <w:tab/>
      </w:r>
      <w:r>
        <w:rPr>
          <w:rFonts w:hint="eastAsia"/>
          <w:lang w:eastAsia="zh-CN"/>
        </w:rPr>
        <w:t>术语“资源”指</w:t>
      </w:r>
      <w:r w:rsidRPr="005667E2">
        <w:rPr>
          <w:rFonts w:hint="eastAsia"/>
          <w:noProof/>
          <w:szCs w:val="18"/>
          <w:lang w:eastAsia="zh-CN"/>
        </w:rPr>
        <w:t>任何可</w:t>
      </w:r>
      <w:r>
        <w:rPr>
          <w:rFonts w:hint="eastAsia"/>
          <w:noProof/>
          <w:szCs w:val="18"/>
          <w:lang w:eastAsia="zh-CN"/>
        </w:rPr>
        <w:t>在</w:t>
      </w:r>
      <w:r w:rsidRPr="005667E2">
        <w:rPr>
          <w:rFonts w:hint="eastAsia"/>
          <w:noProof/>
          <w:szCs w:val="18"/>
          <w:lang w:eastAsia="zh-CN"/>
        </w:rPr>
        <w:t>物理上或概念上识别的实体，</w:t>
      </w:r>
      <w:r>
        <w:rPr>
          <w:rFonts w:hint="eastAsia"/>
          <w:noProof/>
          <w:szCs w:val="18"/>
          <w:lang w:eastAsia="zh-CN"/>
        </w:rPr>
        <w:t>其</w:t>
      </w:r>
      <w:r w:rsidRPr="005667E2">
        <w:rPr>
          <w:rFonts w:hint="eastAsia"/>
          <w:noProof/>
          <w:szCs w:val="18"/>
          <w:lang w:eastAsia="zh-CN"/>
        </w:rPr>
        <w:t>使用和状态在任何时候</w:t>
      </w:r>
      <w:r>
        <w:rPr>
          <w:rFonts w:hint="eastAsia"/>
          <w:noProof/>
          <w:szCs w:val="18"/>
          <w:lang w:eastAsia="zh-CN"/>
        </w:rPr>
        <w:t>均可</w:t>
      </w:r>
      <w:r w:rsidRPr="005667E2">
        <w:rPr>
          <w:rFonts w:hint="eastAsia"/>
          <w:noProof/>
          <w:szCs w:val="18"/>
          <w:lang w:eastAsia="zh-CN"/>
        </w:rPr>
        <w:t>清楚定义，如一条电信电路、一套交换设备</w:t>
      </w:r>
      <w:r>
        <w:rPr>
          <w:rFonts w:hint="eastAsia"/>
          <w:noProof/>
          <w:szCs w:val="18"/>
          <w:lang w:eastAsia="zh-CN"/>
        </w:rPr>
        <w:t>、</w:t>
      </w:r>
      <w:r w:rsidRPr="005667E2">
        <w:rPr>
          <w:rFonts w:hint="eastAsia"/>
          <w:noProof/>
          <w:szCs w:val="18"/>
          <w:lang w:eastAsia="zh-CN"/>
        </w:rPr>
        <w:t>一条用户线路</w:t>
      </w:r>
      <w:r>
        <w:rPr>
          <w:rFonts w:hint="eastAsia"/>
          <w:noProof/>
          <w:szCs w:val="18"/>
          <w:lang w:eastAsia="zh-CN"/>
        </w:rPr>
        <w:t>或一个无线电信道</w:t>
      </w:r>
      <w:r w:rsidRPr="005667E2">
        <w:rPr>
          <w:rFonts w:hint="eastAsia"/>
          <w:noProof/>
          <w:szCs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Default="00C73F60" w:rsidP="00DD2B6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Default="00C73F60" w:rsidP="00DD2B6E">
    <w:pPr>
      <w:pStyle w:val="Header"/>
      <w:jc w:val="left"/>
      <w:rPr>
        <w:lang w:val="en-US" w:eastAsia="zh-CN"/>
      </w:rPr>
    </w:pPr>
    <w:r>
      <w:rPr>
        <w:rFonts w:hint="eastAsia"/>
        <w:b/>
        <w:bCs/>
        <w:lang w:eastAsia="zh-CN"/>
      </w:rPr>
      <w:tab/>
    </w:r>
    <w:r w:rsidRPr="002C05EA">
      <w:rPr>
        <w:noProof/>
        <w:lang w:val="en-GB" w:eastAsia="zh-CN"/>
      </w:rPr>
      <w:drawing>
        <wp:anchor distT="0" distB="0" distL="114300" distR="114300" simplePos="0" relativeHeight="251659264" behindDoc="1" locked="0" layoutInCell="1" allowOverlap="1" wp14:anchorId="1619F8A3" wp14:editId="7D643D42">
          <wp:simplePos x="0" y="0"/>
          <wp:positionH relativeFrom="column">
            <wp:posOffset>-676275</wp:posOffset>
          </wp:positionH>
          <wp:positionV relativeFrom="paragraph">
            <wp:posOffset>-352425</wp:posOffset>
          </wp:positionV>
          <wp:extent cx="7553325" cy="10683240"/>
          <wp:effectExtent l="0" t="0" r="9525" b="3810"/>
          <wp:wrapNone/>
          <wp:docPr id="6" name="Picture 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Default="00C73F60" w:rsidP="003F751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260303">
      <w:rPr>
        <w:rStyle w:val="PageNumber"/>
        <w:b/>
        <w:bCs/>
        <w:noProof/>
        <w:lang w:val="en-US"/>
      </w:rPr>
      <w:t>ii</w:t>
    </w:r>
    <w:r>
      <w:rPr>
        <w:rStyle w:val="PageNumber"/>
        <w:b/>
        <w:bCs/>
      </w:rPr>
      <w:fldChar w:fldCharType="end"/>
    </w:r>
    <w:r>
      <w:rPr>
        <w:lang w:val="en-US"/>
      </w:rPr>
      <w:tab/>
    </w:r>
    <w:r w:rsidRPr="00E04F6B">
      <w:rPr>
        <w:b/>
        <w:bCs/>
      </w:rPr>
      <w:t xml:space="preserve">ITU-R  </w:t>
    </w:r>
    <w:r>
      <w:rPr>
        <w:b/>
        <w:bCs/>
      </w:rPr>
      <w:t>V.665-3</w:t>
    </w:r>
    <w:r w:rsidR="00A84423">
      <w:rPr>
        <w:b/>
        <w:bCs/>
      </w:rPr>
      <w:t xml:space="preserve"> </w:t>
    </w:r>
    <w:r w:rsidRPr="00E04F6B">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Default="00C73F60" w:rsidP="001553BE">
    <w:pPr>
      <w:pStyle w:val="Header"/>
      <w:tabs>
        <w:tab w:val="clear" w:pos="4848"/>
        <w:tab w:val="clear" w:pos="9696"/>
        <w:tab w:val="center" w:pos="4820"/>
        <w:tab w:val="right" w:pos="14282"/>
      </w:tabs>
      <w:ind w:firstLine="3402"/>
    </w:pPr>
    <w:r w:rsidRPr="00E04F6B">
      <w:rPr>
        <w:b/>
        <w:bCs/>
      </w:rPr>
      <w:fldChar w:fldCharType="begin"/>
    </w:r>
    <w:r w:rsidRPr="00E04F6B">
      <w:rPr>
        <w:b/>
        <w:bCs/>
      </w:rPr>
      <w:instrText>styleref href</w:instrText>
    </w:r>
    <w:r w:rsidRPr="00E04F6B">
      <w:rPr>
        <w:b/>
        <w:bCs/>
      </w:rPr>
      <w:fldChar w:fldCharType="end"/>
    </w:r>
    <w:r w:rsidRPr="00E04F6B">
      <w:rPr>
        <w:b/>
        <w:bCs/>
      </w:rPr>
      <w:t xml:space="preserve">ITU-R  </w:t>
    </w:r>
    <w:r w:rsidRPr="00F60E5E">
      <w:rPr>
        <w:b/>
        <w:bCs/>
      </w:rPr>
      <w:t>V.573-6</w:t>
    </w:r>
    <w:r>
      <w:rPr>
        <w:b/>
        <w:bCs/>
      </w:rPr>
      <w:t xml:space="preserve"> </w:t>
    </w:r>
    <w:r w:rsidRPr="00E04F6B">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Pr="002322F5" w:rsidRDefault="00C73F60" w:rsidP="006435BC">
    <w:pPr>
      <w:pStyle w:val="Header"/>
      <w:jc w:val="left"/>
    </w:pPr>
    <w:r w:rsidRPr="002322F5">
      <w:rPr>
        <w:b/>
        <w:szCs w:val="28"/>
        <w:lang w:eastAsia="zh-CN"/>
      </w:rPr>
      <w:fldChar w:fldCharType="begin"/>
    </w:r>
    <w:r w:rsidRPr="002322F5">
      <w:rPr>
        <w:b/>
        <w:szCs w:val="28"/>
        <w:lang w:eastAsia="zh-CN"/>
      </w:rPr>
      <w:instrText xml:space="preserve"> PAGE   \* MERGEFORMAT </w:instrText>
    </w:r>
    <w:r w:rsidRPr="002322F5">
      <w:rPr>
        <w:b/>
        <w:szCs w:val="28"/>
        <w:lang w:eastAsia="zh-CN"/>
      </w:rPr>
      <w:fldChar w:fldCharType="separate"/>
    </w:r>
    <w:r w:rsidR="00260303">
      <w:rPr>
        <w:b/>
        <w:noProof/>
        <w:szCs w:val="28"/>
        <w:lang w:eastAsia="zh-CN"/>
      </w:rPr>
      <w:t>2</w:t>
    </w:r>
    <w:r w:rsidRPr="002322F5">
      <w:rPr>
        <w:b/>
        <w:noProof/>
        <w:szCs w:val="28"/>
        <w:lang w:eastAsia="zh-CN"/>
      </w:rPr>
      <w:fldChar w:fldCharType="end"/>
    </w:r>
    <w:r>
      <w:rPr>
        <w:b/>
        <w:noProof/>
        <w:szCs w:val="28"/>
        <w:lang w:eastAsia="zh-CN"/>
      </w:rPr>
      <w:tab/>
    </w:r>
    <w:r w:rsidR="006435BC" w:rsidRPr="00F6167B">
      <w:rPr>
        <w:b/>
        <w:szCs w:val="28"/>
        <w:lang w:eastAsia="zh-CN"/>
      </w:rPr>
      <w:t>I</w:t>
    </w:r>
    <w:r w:rsidR="006435BC">
      <w:rPr>
        <w:b/>
        <w:szCs w:val="28"/>
        <w:lang w:eastAsia="zh-CN"/>
      </w:rPr>
      <w:t xml:space="preserve">TU-R  </w:t>
    </w:r>
    <w:r w:rsidR="006435BC" w:rsidRPr="00E04F6B">
      <w:rPr>
        <w:b/>
        <w:bCs/>
      </w:rPr>
      <w:fldChar w:fldCharType="begin"/>
    </w:r>
    <w:r w:rsidR="006435BC" w:rsidRPr="00E04F6B">
      <w:rPr>
        <w:b/>
        <w:bCs/>
      </w:rPr>
      <w:instrText>styleref href</w:instrText>
    </w:r>
    <w:r w:rsidR="006435BC" w:rsidRPr="00E04F6B">
      <w:rPr>
        <w:b/>
        <w:bCs/>
      </w:rPr>
      <w:fldChar w:fldCharType="end"/>
    </w:r>
    <w:r w:rsidR="006435BC">
      <w:rPr>
        <w:b/>
        <w:bCs/>
      </w:rPr>
      <w:t>V.665-3</w:t>
    </w:r>
    <w:r w:rsidR="00A84423">
      <w:rPr>
        <w:b/>
        <w:bCs/>
      </w:rPr>
      <w:t xml:space="preserve"> </w:t>
    </w:r>
    <w:r w:rsidR="006435BC" w:rsidRPr="00F6167B">
      <w:rPr>
        <w:rFonts w:ascii="SimSun" w:hAnsi="SimSun" w:cs="SimSun" w:hint="eastAsia"/>
        <w:b/>
        <w:szCs w:val="28"/>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Default="00C73F60" w:rsidP="006435BC">
    <w:pPr>
      <w:pStyle w:val="Header"/>
      <w:tabs>
        <w:tab w:val="clear" w:pos="4848"/>
        <w:tab w:val="clear" w:pos="9696"/>
        <w:tab w:val="center" w:pos="4820"/>
        <w:tab w:val="right" w:pos="14282"/>
      </w:tabs>
      <w:ind w:firstLineChars="1500" w:firstLine="3614"/>
      <w:jc w:val="both"/>
    </w:pPr>
    <w:r w:rsidRPr="00F6167B">
      <w:rPr>
        <w:b/>
        <w:szCs w:val="28"/>
        <w:lang w:eastAsia="zh-CN"/>
      </w:rPr>
      <w:t>I</w:t>
    </w:r>
    <w:r>
      <w:rPr>
        <w:b/>
        <w:szCs w:val="28"/>
        <w:lang w:eastAsia="zh-CN"/>
      </w:rPr>
      <w:t xml:space="preserve">TU-R  </w:t>
    </w:r>
    <w:r w:rsidRPr="00E04F6B">
      <w:rPr>
        <w:b/>
        <w:bCs/>
      </w:rPr>
      <w:fldChar w:fldCharType="begin"/>
    </w:r>
    <w:r w:rsidRPr="00E04F6B">
      <w:rPr>
        <w:b/>
        <w:bCs/>
      </w:rPr>
      <w:instrText>styleref href</w:instrText>
    </w:r>
    <w:r w:rsidRPr="00E04F6B">
      <w:rPr>
        <w:b/>
        <w:bCs/>
      </w:rPr>
      <w:fldChar w:fldCharType="end"/>
    </w:r>
    <w:r w:rsidR="006435BC">
      <w:rPr>
        <w:b/>
        <w:bCs/>
      </w:rPr>
      <w:t>V.665-3</w:t>
    </w:r>
    <w:r w:rsidR="00A84423">
      <w:rPr>
        <w:b/>
        <w:bCs/>
      </w:rPr>
      <w:t xml:space="preserve"> </w:t>
    </w:r>
    <w:r w:rsidRPr="00F6167B">
      <w:rPr>
        <w:rFonts w:ascii="SimSun" w:hAnsi="SimSun" w:cs="SimSun" w:hint="eastAsia"/>
        <w:b/>
        <w:szCs w:val="28"/>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260303">
      <w:rPr>
        <w:rStyle w:val="PageNumber"/>
        <w:b/>
        <w:bCs/>
        <w:noProof/>
      </w:rPr>
      <w:t>1</w:t>
    </w:r>
    <w:r>
      <w:rPr>
        <w:rStyle w:val="PageNumber"/>
        <w:b/>
        <w:b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F60" w:rsidRDefault="00C73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A078F9"/>
    <w:multiLevelType w:val="hybridMultilevel"/>
    <w:tmpl w:val="5C5459A6"/>
    <w:lvl w:ilvl="0" w:tplc="40C63A5C">
      <w:start w:val="1"/>
      <w:numFmt w:val="decimal"/>
      <w:lvlText w:val="%1."/>
      <w:lvlJc w:val="left"/>
      <w:pPr>
        <w:ind w:left="795" w:hanging="79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7"/>
    <w:rsid w:val="000035A7"/>
    <w:rsid w:val="00027948"/>
    <w:rsid w:val="00043A57"/>
    <w:rsid w:val="00091267"/>
    <w:rsid w:val="000956BF"/>
    <w:rsid w:val="000C0C4C"/>
    <w:rsid w:val="000F4E98"/>
    <w:rsid w:val="001553BE"/>
    <w:rsid w:val="00164428"/>
    <w:rsid w:val="00196B7E"/>
    <w:rsid w:val="0019774A"/>
    <w:rsid w:val="001A2A01"/>
    <w:rsid w:val="001D1919"/>
    <w:rsid w:val="002241C0"/>
    <w:rsid w:val="002322F5"/>
    <w:rsid w:val="002510AF"/>
    <w:rsid w:val="00260303"/>
    <w:rsid w:val="002A6BC1"/>
    <w:rsid w:val="002B2D39"/>
    <w:rsid w:val="002D76C4"/>
    <w:rsid w:val="002F1F5C"/>
    <w:rsid w:val="003225C2"/>
    <w:rsid w:val="0035790A"/>
    <w:rsid w:val="00364AE1"/>
    <w:rsid w:val="00392AF6"/>
    <w:rsid w:val="003A183A"/>
    <w:rsid w:val="003A6CBF"/>
    <w:rsid w:val="003E7C2F"/>
    <w:rsid w:val="003F7517"/>
    <w:rsid w:val="00430C5E"/>
    <w:rsid w:val="00440847"/>
    <w:rsid w:val="00490FE0"/>
    <w:rsid w:val="004947A7"/>
    <w:rsid w:val="004A10D9"/>
    <w:rsid w:val="004D2BA2"/>
    <w:rsid w:val="004E23C4"/>
    <w:rsid w:val="004F4D8F"/>
    <w:rsid w:val="00510365"/>
    <w:rsid w:val="00515307"/>
    <w:rsid w:val="005261AC"/>
    <w:rsid w:val="005C310A"/>
    <w:rsid w:val="005F3634"/>
    <w:rsid w:val="00607D68"/>
    <w:rsid w:val="00624F19"/>
    <w:rsid w:val="006411C7"/>
    <w:rsid w:val="006435BC"/>
    <w:rsid w:val="006E6764"/>
    <w:rsid w:val="00721B88"/>
    <w:rsid w:val="0073648C"/>
    <w:rsid w:val="007C3407"/>
    <w:rsid w:val="007E334D"/>
    <w:rsid w:val="007F1BF5"/>
    <w:rsid w:val="007F6EB3"/>
    <w:rsid w:val="008945AA"/>
    <w:rsid w:val="008F0DCE"/>
    <w:rsid w:val="00916EA2"/>
    <w:rsid w:val="00A6617B"/>
    <w:rsid w:val="00A72E08"/>
    <w:rsid w:val="00A84423"/>
    <w:rsid w:val="00AB0DC8"/>
    <w:rsid w:val="00AD1B72"/>
    <w:rsid w:val="00AE3B8A"/>
    <w:rsid w:val="00B44E24"/>
    <w:rsid w:val="00C03C36"/>
    <w:rsid w:val="00C226C6"/>
    <w:rsid w:val="00C35C91"/>
    <w:rsid w:val="00C73F60"/>
    <w:rsid w:val="00C9281B"/>
    <w:rsid w:val="00CD3854"/>
    <w:rsid w:val="00D96069"/>
    <w:rsid w:val="00DA2E92"/>
    <w:rsid w:val="00DD2B6E"/>
    <w:rsid w:val="00DF4176"/>
    <w:rsid w:val="00E04F6B"/>
    <w:rsid w:val="00E06286"/>
    <w:rsid w:val="00E51EE7"/>
    <w:rsid w:val="00E7227C"/>
    <w:rsid w:val="00EB1A42"/>
    <w:rsid w:val="00F01DEB"/>
    <w:rsid w:val="00F40CF2"/>
    <w:rsid w:val="00F60E5E"/>
    <w:rsid w:val="00F6167B"/>
    <w:rsid w:val="00F87D18"/>
    <w:rsid w:val="00FD6880"/>
    <w:rsid w:val="00FD6AE1"/>
    <w:rsid w:val="00FF4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A93C4E4-AF99-4083-9ABB-1466E75B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A5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043A57"/>
    <w:pPr>
      <w:keepNext/>
      <w:keepLines/>
      <w:spacing w:before="480"/>
      <w:ind w:left="794" w:hanging="794"/>
      <w:outlineLvl w:val="0"/>
    </w:pPr>
    <w:rPr>
      <w:b/>
    </w:rPr>
  </w:style>
  <w:style w:type="paragraph" w:styleId="Heading2">
    <w:name w:val="heading 2"/>
    <w:basedOn w:val="Heading1"/>
    <w:next w:val="Normal"/>
    <w:qFormat/>
    <w:rsid w:val="00043A57"/>
    <w:pPr>
      <w:spacing w:before="320"/>
      <w:outlineLvl w:val="1"/>
    </w:pPr>
  </w:style>
  <w:style w:type="paragraph" w:styleId="Heading3">
    <w:name w:val="heading 3"/>
    <w:basedOn w:val="Heading1"/>
    <w:next w:val="Normal"/>
    <w:qFormat/>
    <w:rsid w:val="00043A57"/>
    <w:pPr>
      <w:spacing w:before="200"/>
      <w:outlineLvl w:val="2"/>
    </w:pPr>
  </w:style>
  <w:style w:type="paragraph" w:styleId="Heading4">
    <w:name w:val="heading 4"/>
    <w:basedOn w:val="Heading3"/>
    <w:next w:val="Normal"/>
    <w:qFormat/>
    <w:rsid w:val="00043A57"/>
    <w:pPr>
      <w:tabs>
        <w:tab w:val="clear" w:pos="794"/>
        <w:tab w:val="left" w:pos="992"/>
      </w:tabs>
      <w:ind w:left="992" w:hanging="992"/>
      <w:outlineLvl w:val="3"/>
    </w:pPr>
  </w:style>
  <w:style w:type="paragraph" w:styleId="Heading5">
    <w:name w:val="heading 5"/>
    <w:basedOn w:val="Heading4"/>
    <w:next w:val="Normal"/>
    <w:qFormat/>
    <w:rsid w:val="00043A57"/>
    <w:pPr>
      <w:outlineLvl w:val="4"/>
    </w:pPr>
  </w:style>
  <w:style w:type="paragraph" w:styleId="Heading6">
    <w:name w:val="heading 6"/>
    <w:basedOn w:val="Heading4"/>
    <w:next w:val="Normal"/>
    <w:qFormat/>
    <w:rsid w:val="00043A57"/>
    <w:pPr>
      <w:tabs>
        <w:tab w:val="clear" w:pos="992"/>
        <w:tab w:val="clear" w:pos="1191"/>
      </w:tabs>
      <w:ind w:left="1588" w:hanging="1588"/>
      <w:outlineLvl w:val="5"/>
    </w:pPr>
  </w:style>
  <w:style w:type="paragraph" w:styleId="Heading7">
    <w:name w:val="heading 7"/>
    <w:basedOn w:val="Heading6"/>
    <w:next w:val="Normal"/>
    <w:qFormat/>
    <w:rsid w:val="00043A57"/>
    <w:pPr>
      <w:outlineLvl w:val="6"/>
    </w:pPr>
  </w:style>
  <w:style w:type="paragraph" w:styleId="Heading8">
    <w:name w:val="heading 8"/>
    <w:basedOn w:val="Heading6"/>
    <w:next w:val="Normal"/>
    <w:qFormat/>
    <w:rsid w:val="00043A57"/>
    <w:pPr>
      <w:outlineLvl w:val="7"/>
    </w:pPr>
  </w:style>
  <w:style w:type="paragraph" w:styleId="Heading9">
    <w:name w:val="heading 9"/>
    <w:basedOn w:val="Heading6"/>
    <w:next w:val="Normal"/>
    <w:qFormat/>
    <w:rsid w:val="00043A57"/>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043A57"/>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043A57"/>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43A57"/>
  </w:style>
  <w:style w:type="paragraph" w:customStyle="1" w:styleId="Headingb">
    <w:name w:val="Heading_b"/>
    <w:basedOn w:val="Heading3"/>
    <w:next w:val="Normal"/>
    <w:link w:val="HeadingbChar"/>
    <w:qFormat/>
    <w:rsid w:val="00043A57"/>
    <w:pPr>
      <w:spacing w:before="160"/>
      <w:ind w:left="0" w:firstLine="0"/>
      <w:outlineLvl w:val="9"/>
    </w:pPr>
  </w:style>
  <w:style w:type="paragraph" w:customStyle="1" w:styleId="Headingi">
    <w:name w:val="Heading_i"/>
    <w:basedOn w:val="Heading3"/>
    <w:next w:val="Normal"/>
    <w:rsid w:val="00043A57"/>
    <w:pPr>
      <w:spacing w:before="160"/>
      <w:ind w:left="0" w:firstLine="0"/>
    </w:pPr>
    <w:rPr>
      <w:b w:val="0"/>
      <w:i/>
    </w:rPr>
  </w:style>
  <w:style w:type="character" w:customStyle="1" w:styleId="href">
    <w:name w:val="href"/>
    <w:basedOn w:val="DefaultParagraphFont"/>
    <w:rsid w:val="00043A57"/>
  </w:style>
  <w:style w:type="paragraph" w:customStyle="1" w:styleId="enumlev1">
    <w:name w:val="enumlev1"/>
    <w:basedOn w:val="Normal"/>
    <w:link w:val="enumlev1Char"/>
    <w:rsid w:val="00043A57"/>
    <w:pPr>
      <w:spacing w:before="80"/>
      <w:ind w:left="794" w:hanging="794"/>
    </w:pPr>
  </w:style>
  <w:style w:type="paragraph" w:customStyle="1" w:styleId="enumlev2">
    <w:name w:val="enumlev2"/>
    <w:basedOn w:val="enumlev1"/>
    <w:rsid w:val="00043A57"/>
    <w:pPr>
      <w:ind w:left="1191" w:hanging="397"/>
    </w:pPr>
  </w:style>
  <w:style w:type="paragraph" w:customStyle="1" w:styleId="enumlev3">
    <w:name w:val="enumlev3"/>
    <w:basedOn w:val="enumlev2"/>
    <w:rsid w:val="00043A57"/>
    <w:pPr>
      <w:ind w:left="1588"/>
    </w:pPr>
  </w:style>
  <w:style w:type="paragraph" w:customStyle="1" w:styleId="Normalaftertitle">
    <w:name w:val="Normal_after_title"/>
    <w:basedOn w:val="Normal"/>
    <w:next w:val="Normal"/>
    <w:rsid w:val="00043A57"/>
    <w:pPr>
      <w:spacing w:before="320"/>
    </w:pPr>
  </w:style>
  <w:style w:type="paragraph" w:customStyle="1" w:styleId="Note">
    <w:name w:val="Note"/>
    <w:basedOn w:val="Normal"/>
    <w:rsid w:val="00043A57"/>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043A57"/>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043A57"/>
    <w:pPr>
      <w:spacing w:before="240"/>
    </w:pPr>
    <w:rPr>
      <w:sz w:val="22"/>
      <w:lang w:val="es-ES_tradnl"/>
    </w:rPr>
  </w:style>
  <w:style w:type="paragraph" w:customStyle="1" w:styleId="Recref">
    <w:name w:val="Rec_ref"/>
    <w:basedOn w:val="Normal"/>
    <w:next w:val="Recdate"/>
    <w:rsid w:val="00043A57"/>
    <w:pPr>
      <w:jc w:val="center"/>
    </w:pPr>
  </w:style>
  <w:style w:type="paragraph" w:customStyle="1" w:styleId="Recdate">
    <w:name w:val="Rec_date"/>
    <w:basedOn w:val="Recref"/>
    <w:next w:val="Normalaftertitle"/>
    <w:rsid w:val="00043A57"/>
    <w:pPr>
      <w:jc w:val="right"/>
    </w:pPr>
  </w:style>
  <w:style w:type="paragraph" w:customStyle="1" w:styleId="AnnexNoTitle">
    <w:name w:val="Annex_NoTitle"/>
    <w:basedOn w:val="Normal"/>
    <w:next w:val="Normalaftertitle"/>
    <w:rsid w:val="00043A57"/>
    <w:pPr>
      <w:keepNext/>
      <w:keepLines/>
      <w:spacing w:before="480" w:after="80"/>
      <w:jc w:val="center"/>
    </w:pPr>
    <w:rPr>
      <w:b/>
      <w:sz w:val="28"/>
    </w:rPr>
  </w:style>
  <w:style w:type="paragraph" w:customStyle="1" w:styleId="AppendixNoTitle">
    <w:name w:val="Appendix_NoTitle"/>
    <w:basedOn w:val="AnnexNoTitle"/>
    <w:next w:val="Normal"/>
    <w:rsid w:val="00043A57"/>
  </w:style>
  <w:style w:type="paragraph" w:customStyle="1" w:styleId="Tablefin">
    <w:name w:val="Table_fin"/>
    <w:basedOn w:val="Normal"/>
    <w:next w:val="Normal"/>
    <w:rsid w:val="00043A57"/>
    <w:pPr>
      <w:spacing w:before="0"/>
    </w:pPr>
    <w:rPr>
      <w:sz w:val="20"/>
      <w:lang w:val="en-GB"/>
    </w:rPr>
  </w:style>
  <w:style w:type="paragraph" w:customStyle="1" w:styleId="Tablehead">
    <w:name w:val="Table_head"/>
    <w:basedOn w:val="Normal"/>
    <w:next w:val="Normal"/>
    <w:rsid w:val="00043A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043A57"/>
    <w:pPr>
      <w:keepNext/>
      <w:spacing w:before="360" w:after="120"/>
      <w:jc w:val="center"/>
    </w:pPr>
  </w:style>
  <w:style w:type="paragraph" w:customStyle="1" w:styleId="Tabletext">
    <w:name w:val="Table_text"/>
    <w:basedOn w:val="Normal"/>
    <w:link w:val="TabletextChar"/>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043A57"/>
    <w:pPr>
      <w:tabs>
        <w:tab w:val="clear" w:pos="1191"/>
        <w:tab w:val="clear" w:pos="1588"/>
        <w:tab w:val="clear" w:pos="1985"/>
        <w:tab w:val="center" w:pos="4820"/>
        <w:tab w:val="right" w:pos="9639"/>
      </w:tabs>
    </w:pPr>
  </w:style>
  <w:style w:type="paragraph" w:customStyle="1" w:styleId="Equationlegend">
    <w:name w:val="Equation_legend"/>
    <w:basedOn w:val="NormalIndent"/>
    <w:rsid w:val="00043A57"/>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043A57"/>
    <w:pPr>
      <w:ind w:left="794"/>
    </w:pPr>
  </w:style>
  <w:style w:type="paragraph" w:customStyle="1" w:styleId="Figurelegend">
    <w:name w:val="Figure_legend"/>
    <w:basedOn w:val="Normal"/>
    <w:rsid w:val="00043A5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43A57"/>
    <w:pPr>
      <w:keepNext/>
      <w:keepLines/>
      <w:spacing w:before="480" w:after="80"/>
      <w:jc w:val="center"/>
    </w:pPr>
    <w:rPr>
      <w:caps/>
      <w:sz w:val="18"/>
    </w:rPr>
  </w:style>
  <w:style w:type="paragraph" w:customStyle="1" w:styleId="tocpart">
    <w:name w:val="tocpart"/>
    <w:basedOn w:val="Normal"/>
    <w:rsid w:val="00043A57"/>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43A57"/>
    <w:pPr>
      <w:keepNext/>
      <w:keepLines/>
      <w:spacing w:before="480"/>
      <w:jc w:val="center"/>
    </w:pPr>
    <w:rPr>
      <w:sz w:val="28"/>
    </w:rPr>
  </w:style>
  <w:style w:type="paragraph" w:customStyle="1" w:styleId="Arttitle">
    <w:name w:val="Art_title"/>
    <w:basedOn w:val="Normal"/>
    <w:next w:val="Normalaftertitle"/>
    <w:rsid w:val="00043A57"/>
    <w:pPr>
      <w:keepNext/>
      <w:keepLines/>
      <w:spacing w:before="240"/>
      <w:jc w:val="center"/>
    </w:pPr>
    <w:rPr>
      <w:b/>
      <w:sz w:val="28"/>
    </w:rPr>
  </w:style>
  <w:style w:type="paragraph" w:customStyle="1" w:styleId="Blanc">
    <w:name w:val="Blanc"/>
    <w:basedOn w:val="Normal"/>
    <w:next w:val="Tabletext"/>
    <w:rsid w:val="00043A57"/>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043A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EB1A42"/>
    <w:pPr>
      <w:keepNext/>
      <w:keepLines/>
      <w:spacing w:before="160"/>
      <w:ind w:left="794"/>
    </w:pPr>
    <w:rPr>
      <w:rFonts w:eastAsia="STKaiti"/>
    </w:rPr>
  </w:style>
  <w:style w:type="paragraph" w:customStyle="1" w:styleId="ChapNo">
    <w:name w:val="Chap_No"/>
    <w:basedOn w:val="ArtNo"/>
    <w:next w:val="Chaptitle"/>
    <w:rsid w:val="00043A57"/>
    <w:rPr>
      <w:b/>
    </w:rPr>
  </w:style>
  <w:style w:type="paragraph" w:customStyle="1" w:styleId="Chaptitle">
    <w:name w:val="Chap_title"/>
    <w:basedOn w:val="Arttitle"/>
    <w:next w:val="Normalaftertitle"/>
    <w:rsid w:val="00043A57"/>
  </w:style>
  <w:style w:type="character" w:styleId="FootnoteReference">
    <w:name w:val="footnote reference"/>
    <w:aliases w:val="Appel note de bas de p,Footnote Reference/"/>
    <w:basedOn w:val="DefaultParagraphFont"/>
    <w:rsid w:val="00043A57"/>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043A57"/>
    <w:pPr>
      <w:keepLines/>
      <w:tabs>
        <w:tab w:val="left" w:pos="255"/>
      </w:tabs>
      <w:ind w:left="255" w:hanging="255"/>
    </w:pPr>
    <w:rPr>
      <w:sz w:val="22"/>
    </w:rPr>
  </w:style>
  <w:style w:type="paragraph" w:styleId="Index1">
    <w:name w:val="index 1"/>
    <w:basedOn w:val="Normal"/>
    <w:next w:val="Normal"/>
    <w:semiHidden/>
    <w:rsid w:val="00043A57"/>
  </w:style>
  <w:style w:type="paragraph" w:styleId="Index2">
    <w:name w:val="index 2"/>
    <w:basedOn w:val="Normal"/>
    <w:next w:val="Normal"/>
    <w:semiHidden/>
    <w:rsid w:val="00043A57"/>
    <w:pPr>
      <w:ind w:left="283"/>
    </w:pPr>
  </w:style>
  <w:style w:type="paragraph" w:styleId="Index3">
    <w:name w:val="index 3"/>
    <w:basedOn w:val="Normal"/>
    <w:next w:val="Normal"/>
    <w:semiHidden/>
    <w:rsid w:val="00043A57"/>
    <w:pPr>
      <w:ind w:left="566"/>
    </w:pPr>
  </w:style>
  <w:style w:type="paragraph" w:styleId="IndexHeading">
    <w:name w:val="index heading"/>
    <w:basedOn w:val="Normal"/>
    <w:next w:val="Index1"/>
    <w:semiHidden/>
    <w:rsid w:val="00043A57"/>
  </w:style>
  <w:style w:type="paragraph" w:customStyle="1" w:styleId="Line">
    <w:name w:val="Line"/>
    <w:basedOn w:val="Normal"/>
    <w:next w:val="Normal"/>
    <w:rsid w:val="00043A57"/>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043A5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43A57"/>
  </w:style>
  <w:style w:type="paragraph" w:customStyle="1" w:styleId="Partref">
    <w:name w:val="Part_ref"/>
    <w:basedOn w:val="Normal"/>
    <w:next w:val="Normal"/>
    <w:rsid w:val="00043A57"/>
    <w:pPr>
      <w:keepNext/>
      <w:keepLines/>
      <w:spacing w:after="280"/>
      <w:jc w:val="center"/>
    </w:pPr>
  </w:style>
  <w:style w:type="paragraph" w:customStyle="1" w:styleId="Parttitle">
    <w:name w:val="Part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43A57"/>
  </w:style>
  <w:style w:type="paragraph" w:customStyle="1" w:styleId="QuestionNo">
    <w:name w:val="Question_No"/>
    <w:basedOn w:val="RecNoBR"/>
    <w:next w:val="Normal"/>
    <w:rsid w:val="00043A57"/>
  </w:style>
  <w:style w:type="paragraph" w:customStyle="1" w:styleId="Questionref">
    <w:name w:val="Question_ref"/>
    <w:basedOn w:val="Recref"/>
    <w:next w:val="Questiondate"/>
    <w:rsid w:val="00043A57"/>
  </w:style>
  <w:style w:type="paragraph" w:customStyle="1" w:styleId="Questiontitle">
    <w:name w:val="Question_title"/>
    <w:basedOn w:val="Normal"/>
    <w:next w:val="Questionref"/>
    <w:rsid w:val="00043A57"/>
  </w:style>
  <w:style w:type="paragraph" w:customStyle="1" w:styleId="Reftext">
    <w:name w:val="Ref_text"/>
    <w:basedOn w:val="Normal"/>
    <w:rsid w:val="00043A57"/>
    <w:pPr>
      <w:ind w:left="794" w:hanging="794"/>
    </w:pPr>
    <w:rPr>
      <w:sz w:val="22"/>
    </w:rPr>
  </w:style>
  <w:style w:type="paragraph" w:customStyle="1" w:styleId="Reftitle">
    <w:name w:val="Ref_title"/>
    <w:basedOn w:val="Normal"/>
    <w:next w:val="Reftext"/>
    <w:rsid w:val="00043A5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43A57"/>
  </w:style>
  <w:style w:type="paragraph" w:customStyle="1" w:styleId="RepNo">
    <w:name w:val="Rep_No"/>
    <w:basedOn w:val="RecNoBR"/>
    <w:next w:val="Reptitle"/>
    <w:rsid w:val="00043A57"/>
  </w:style>
  <w:style w:type="paragraph" w:customStyle="1" w:styleId="Repref">
    <w:name w:val="Rep_ref"/>
    <w:basedOn w:val="Recref"/>
    <w:next w:val="Repdate"/>
    <w:rsid w:val="00043A57"/>
  </w:style>
  <w:style w:type="paragraph" w:customStyle="1" w:styleId="Reptitle">
    <w:name w:val="Rep_title"/>
    <w:basedOn w:val="RectitleBR"/>
    <w:next w:val="Repref"/>
    <w:rsid w:val="00043A57"/>
  </w:style>
  <w:style w:type="paragraph" w:customStyle="1" w:styleId="Resdate">
    <w:name w:val="Res_date"/>
    <w:basedOn w:val="Recdate"/>
    <w:next w:val="Normalaftertitle"/>
    <w:rsid w:val="00043A57"/>
  </w:style>
  <w:style w:type="paragraph" w:customStyle="1" w:styleId="ResNo">
    <w:name w:val="Res_No"/>
    <w:basedOn w:val="RecNoBR"/>
    <w:next w:val="Restitle"/>
    <w:rsid w:val="00043A57"/>
  </w:style>
  <w:style w:type="paragraph" w:customStyle="1" w:styleId="Resref">
    <w:name w:val="Res_ref"/>
    <w:basedOn w:val="Recref"/>
    <w:next w:val="Resdate"/>
    <w:rsid w:val="00043A57"/>
  </w:style>
  <w:style w:type="paragraph" w:customStyle="1" w:styleId="Restitle">
    <w:name w:val="Res_title"/>
    <w:basedOn w:val="Normal"/>
    <w:next w:val="Resref"/>
    <w:rsid w:val="00043A57"/>
    <w:pPr>
      <w:spacing w:before="240"/>
      <w:jc w:val="center"/>
    </w:pPr>
    <w:rPr>
      <w:b/>
      <w:sz w:val="28"/>
    </w:rPr>
  </w:style>
  <w:style w:type="paragraph" w:customStyle="1" w:styleId="SectionNo">
    <w:name w:val="Section_No"/>
    <w:basedOn w:val="Normal"/>
    <w:next w:val="Normal"/>
    <w:rsid w:val="00043A57"/>
  </w:style>
  <w:style w:type="paragraph" w:customStyle="1" w:styleId="Sectiontitle">
    <w:name w:val="Section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43A57"/>
    <w:pPr>
      <w:tabs>
        <w:tab w:val="clear" w:pos="794"/>
        <w:tab w:val="clear" w:pos="1191"/>
        <w:tab w:val="clear" w:pos="1588"/>
        <w:tab w:val="clear" w:pos="1985"/>
        <w:tab w:val="right" w:pos="9611"/>
      </w:tabs>
    </w:pPr>
    <w:rPr>
      <w:i/>
    </w:rPr>
  </w:style>
  <w:style w:type="paragraph" w:styleId="TOC1">
    <w:name w:val="toc 1"/>
    <w:basedOn w:val="Normal"/>
    <w:semiHidden/>
    <w:rsid w:val="00043A57"/>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043A57"/>
    <w:pPr>
      <w:tabs>
        <w:tab w:val="clear" w:pos="567"/>
        <w:tab w:val="left" w:pos="1276"/>
      </w:tabs>
      <w:spacing w:before="160"/>
      <w:ind w:left="1276" w:hanging="709"/>
    </w:pPr>
  </w:style>
  <w:style w:type="paragraph" w:styleId="TOC3">
    <w:name w:val="toc 3"/>
    <w:basedOn w:val="TOC2"/>
    <w:semiHidden/>
    <w:rsid w:val="00043A57"/>
    <w:pPr>
      <w:tabs>
        <w:tab w:val="clear" w:pos="1276"/>
        <w:tab w:val="left" w:pos="2155"/>
      </w:tabs>
      <w:ind w:left="2155" w:hanging="879"/>
    </w:pPr>
  </w:style>
  <w:style w:type="paragraph" w:styleId="TOC4">
    <w:name w:val="toc 4"/>
    <w:basedOn w:val="TOC3"/>
    <w:semiHidden/>
    <w:rsid w:val="00043A57"/>
    <w:pPr>
      <w:tabs>
        <w:tab w:val="left" w:pos="3261"/>
      </w:tabs>
      <w:spacing w:before="80"/>
      <w:ind w:left="3261" w:hanging="993"/>
    </w:pPr>
  </w:style>
  <w:style w:type="paragraph" w:styleId="TOC5">
    <w:name w:val="toc 5"/>
    <w:basedOn w:val="TOC4"/>
    <w:semiHidden/>
    <w:rsid w:val="00043A57"/>
  </w:style>
  <w:style w:type="paragraph" w:styleId="TOC6">
    <w:name w:val="toc 6"/>
    <w:basedOn w:val="TOC4"/>
    <w:semiHidden/>
    <w:rsid w:val="00043A57"/>
  </w:style>
  <w:style w:type="paragraph" w:styleId="TOC7">
    <w:name w:val="toc 7"/>
    <w:basedOn w:val="TOC4"/>
    <w:semiHidden/>
    <w:rsid w:val="00043A57"/>
  </w:style>
  <w:style w:type="paragraph" w:styleId="TOC8">
    <w:name w:val="toc 8"/>
    <w:basedOn w:val="TOC4"/>
    <w:semiHidden/>
    <w:rsid w:val="00043A57"/>
  </w:style>
  <w:style w:type="paragraph" w:customStyle="1" w:styleId="RectitleBR">
    <w:name w:val="Rec_title_BR"/>
    <w:basedOn w:val="Normal"/>
    <w:next w:val="Recref"/>
    <w:rsid w:val="00043A57"/>
    <w:pPr>
      <w:keepNext/>
      <w:keepLines/>
      <w:spacing w:before="240"/>
      <w:jc w:val="center"/>
    </w:pPr>
    <w:rPr>
      <w:b/>
      <w:sz w:val="28"/>
    </w:rPr>
  </w:style>
  <w:style w:type="paragraph" w:customStyle="1" w:styleId="Annexref">
    <w:name w:val="Annex_ref"/>
    <w:basedOn w:val="Normal"/>
    <w:next w:val="Normalaftertitle"/>
    <w:rsid w:val="00043A57"/>
    <w:pPr>
      <w:keepNext/>
      <w:keepLines/>
      <w:spacing w:after="280"/>
      <w:jc w:val="center"/>
    </w:pPr>
  </w:style>
  <w:style w:type="paragraph" w:customStyle="1" w:styleId="Appendixref">
    <w:name w:val="Appendix_ref"/>
    <w:basedOn w:val="Annexref"/>
    <w:next w:val="Normalaftertitle"/>
    <w:rsid w:val="00043A57"/>
  </w:style>
  <w:style w:type="paragraph" w:customStyle="1" w:styleId="Figuretitle">
    <w:name w:val="Figure_title"/>
    <w:basedOn w:val="Normal"/>
    <w:next w:val="Figure"/>
    <w:rsid w:val="00043A57"/>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043A57"/>
    <w:pPr>
      <w:keepNext/>
      <w:spacing w:before="0" w:after="120"/>
      <w:jc w:val="center"/>
    </w:pPr>
    <w:rPr>
      <w:b/>
    </w:rPr>
  </w:style>
  <w:style w:type="paragraph" w:customStyle="1" w:styleId="Summary">
    <w:name w:val="Summary"/>
    <w:basedOn w:val="Normal"/>
    <w:next w:val="Normalaftertitle"/>
    <w:rsid w:val="00043A57"/>
    <w:pPr>
      <w:spacing w:after="480"/>
    </w:pPr>
    <w:rPr>
      <w:sz w:val="22"/>
      <w:lang w:val="es-ES_tradnl"/>
    </w:rPr>
  </w:style>
  <w:style w:type="paragraph" w:customStyle="1" w:styleId="Car">
    <w:name w:val="Car"/>
    <w:basedOn w:val="Normal"/>
    <w:rsid w:val="0073648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lang w:val="en-US"/>
    </w:rPr>
  </w:style>
  <w:style w:type="paragraph" w:customStyle="1" w:styleId="Figure">
    <w:name w:val="Figure"/>
    <w:basedOn w:val="FigureNo"/>
    <w:next w:val="Normal"/>
    <w:rsid w:val="00043A57"/>
    <w:pPr>
      <w:keepNext w:val="0"/>
      <w:spacing w:before="0" w:after="240"/>
    </w:pPr>
  </w:style>
  <w:style w:type="character" w:customStyle="1" w:styleId="TabletextChar">
    <w:name w:val="Table_text Char"/>
    <w:basedOn w:val="DefaultParagraphFont"/>
    <w:link w:val="Tabletext"/>
    <w:rsid w:val="00E04F6B"/>
    <w:rPr>
      <w:sz w:val="22"/>
      <w:lang w:val="fr-FR" w:eastAsia="en-US"/>
    </w:rPr>
  </w:style>
  <w:style w:type="character" w:styleId="Hyperlink">
    <w:name w:val="Hyperlink"/>
    <w:basedOn w:val="DefaultParagraphFont"/>
    <w:rsid w:val="00E04F6B"/>
    <w:rPr>
      <w:color w:val="0000FF"/>
      <w:u w:val="single"/>
    </w:rPr>
  </w:style>
  <w:style w:type="character" w:customStyle="1" w:styleId="HeaderChar">
    <w:name w:val="Header Char"/>
    <w:aliases w:val="encabezado Char"/>
    <w:basedOn w:val="DefaultParagraphFont"/>
    <w:link w:val="Header"/>
    <w:rsid w:val="00E04F6B"/>
    <w:rPr>
      <w:sz w:val="24"/>
      <w:lang w:val="fr-FR" w:eastAsia="en-US"/>
    </w:rPr>
  </w:style>
  <w:style w:type="character" w:customStyle="1" w:styleId="Heading1Char">
    <w:name w:val="Heading 1 Char"/>
    <w:basedOn w:val="DefaultParagraphFont"/>
    <w:link w:val="Heading1"/>
    <w:rsid w:val="00E04F6B"/>
    <w:rPr>
      <w:b/>
      <w:sz w:val="24"/>
      <w:lang w:val="fr-FR" w:eastAsia="en-US"/>
    </w:rPr>
  </w:style>
  <w:style w:type="character" w:customStyle="1" w:styleId="hps">
    <w:name w:val="hps"/>
    <w:basedOn w:val="DefaultParagraphFont"/>
    <w:rsid w:val="007F6EB3"/>
  </w:style>
  <w:style w:type="paragraph" w:styleId="Index7">
    <w:name w:val="index 7"/>
    <w:basedOn w:val="Normal"/>
    <w:next w:val="Normal"/>
    <w:semiHidden/>
    <w:rsid w:val="00C03C36"/>
    <w:pPr>
      <w:spacing w:before="136"/>
      <w:ind w:left="1698"/>
    </w:pPr>
    <w:rPr>
      <w:sz w:val="20"/>
      <w:lang w:val="en-GB"/>
    </w:rPr>
  </w:style>
  <w:style w:type="paragraph" w:styleId="Index6">
    <w:name w:val="index 6"/>
    <w:basedOn w:val="Normal"/>
    <w:next w:val="Normal"/>
    <w:semiHidden/>
    <w:rsid w:val="00C03C36"/>
    <w:pPr>
      <w:spacing w:before="136"/>
      <w:ind w:left="1415"/>
    </w:pPr>
    <w:rPr>
      <w:sz w:val="20"/>
      <w:lang w:val="en-GB"/>
    </w:rPr>
  </w:style>
  <w:style w:type="paragraph" w:styleId="Index5">
    <w:name w:val="index 5"/>
    <w:basedOn w:val="Normal"/>
    <w:next w:val="Normal"/>
    <w:semiHidden/>
    <w:rsid w:val="00C03C36"/>
    <w:pPr>
      <w:spacing w:before="136"/>
      <w:ind w:left="1132"/>
    </w:pPr>
    <w:rPr>
      <w:sz w:val="20"/>
      <w:lang w:val="en-GB"/>
    </w:rPr>
  </w:style>
  <w:style w:type="paragraph" w:styleId="Index4">
    <w:name w:val="index 4"/>
    <w:basedOn w:val="Normal"/>
    <w:next w:val="Normal"/>
    <w:semiHidden/>
    <w:rsid w:val="00C03C36"/>
    <w:pPr>
      <w:spacing w:before="136"/>
      <w:ind w:left="849"/>
    </w:pPr>
    <w:rPr>
      <w:sz w:val="20"/>
      <w:lang w:val="en-GB"/>
    </w:rPr>
  </w:style>
  <w:style w:type="character" w:styleId="LineNumber">
    <w:name w:val="line number"/>
    <w:basedOn w:val="DefaultParagraphFont"/>
    <w:rsid w:val="00C03C36"/>
  </w:style>
  <w:style w:type="paragraph" w:customStyle="1" w:styleId="TableLegend0">
    <w:name w:val="Table_Legend"/>
    <w:basedOn w:val="Normal"/>
    <w:next w:val="Normal"/>
    <w:rsid w:val="00C03C36"/>
    <w:pPr>
      <w:keepNext/>
      <w:spacing w:before="86" w:line="199" w:lineRule="exact"/>
      <w:ind w:left="-85" w:right="-85"/>
    </w:pPr>
    <w:rPr>
      <w:sz w:val="18"/>
      <w:lang w:val="en-GB"/>
    </w:rPr>
  </w:style>
  <w:style w:type="paragraph" w:customStyle="1" w:styleId="TableTitle0">
    <w:name w:val="Table_Title"/>
    <w:basedOn w:val="Table"/>
    <w:next w:val="Blanc"/>
    <w:rsid w:val="00C03C36"/>
    <w:pPr>
      <w:spacing w:before="0"/>
    </w:pPr>
    <w:rPr>
      <w:b/>
    </w:rPr>
  </w:style>
  <w:style w:type="paragraph" w:customStyle="1" w:styleId="Table">
    <w:name w:val="Table_#"/>
    <w:basedOn w:val="Normal"/>
    <w:next w:val="TableTitle0"/>
    <w:rsid w:val="00C03C36"/>
    <w:pPr>
      <w:keepNext/>
      <w:tabs>
        <w:tab w:val="clear" w:pos="794"/>
        <w:tab w:val="clear" w:pos="1191"/>
        <w:tab w:val="clear" w:pos="1588"/>
        <w:tab w:val="clear" w:pos="1985"/>
      </w:tabs>
      <w:spacing w:before="567" w:after="113"/>
      <w:jc w:val="center"/>
    </w:pPr>
    <w:rPr>
      <w:sz w:val="18"/>
      <w:lang w:val="en-GB"/>
    </w:rPr>
  </w:style>
  <w:style w:type="paragraph" w:customStyle="1" w:styleId="TableText0">
    <w:name w:val="Table_Text"/>
    <w:basedOn w:val="TableLegend0"/>
    <w:rsid w:val="00C03C36"/>
    <w:pPr>
      <w:spacing w:before="100" w:after="100" w:line="190" w:lineRule="exact"/>
      <w:ind w:left="0" w:right="0"/>
    </w:pPr>
  </w:style>
  <w:style w:type="paragraph" w:customStyle="1" w:styleId="FigureLegend0">
    <w:name w:val="Figure_Legend"/>
    <w:basedOn w:val="TableLegend0"/>
    <w:next w:val="FigureRemark"/>
    <w:rsid w:val="00C03C36"/>
    <w:pPr>
      <w:jc w:val="left"/>
    </w:pPr>
  </w:style>
  <w:style w:type="paragraph" w:customStyle="1" w:styleId="FigureRemark">
    <w:name w:val="Figure_Remark"/>
    <w:basedOn w:val="TableLegend0"/>
    <w:rsid w:val="00C03C36"/>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C03C36"/>
  </w:style>
  <w:style w:type="paragraph" w:customStyle="1" w:styleId="FigureTitle0">
    <w:name w:val="Figure_Title"/>
    <w:basedOn w:val="TableTitle0"/>
    <w:next w:val="FigureLegend0"/>
    <w:rsid w:val="00C03C36"/>
    <w:pPr>
      <w:spacing w:after="240"/>
    </w:pPr>
  </w:style>
  <w:style w:type="paragraph" w:customStyle="1" w:styleId="Annex">
    <w:name w:val="Annex_#"/>
    <w:basedOn w:val="Normal"/>
    <w:next w:val="AnnexRef0"/>
    <w:rsid w:val="00C03C36"/>
    <w:pPr>
      <w:tabs>
        <w:tab w:val="clear" w:pos="794"/>
        <w:tab w:val="clear" w:pos="1191"/>
        <w:tab w:val="clear" w:pos="1588"/>
        <w:tab w:val="clear" w:pos="1985"/>
        <w:tab w:val="center" w:pos="4849"/>
        <w:tab w:val="right" w:pos="9696"/>
      </w:tabs>
      <w:spacing w:before="720" w:after="68"/>
      <w:jc w:val="center"/>
    </w:pPr>
    <w:rPr>
      <w:sz w:val="20"/>
      <w:lang w:val="en-GB"/>
    </w:rPr>
  </w:style>
  <w:style w:type="paragraph" w:customStyle="1" w:styleId="AnnexRef0">
    <w:name w:val="Annex_Ref"/>
    <w:basedOn w:val="Normal"/>
    <w:next w:val="AnnexTitle"/>
    <w:rsid w:val="00C03C36"/>
    <w:pPr>
      <w:tabs>
        <w:tab w:val="clear" w:pos="794"/>
        <w:tab w:val="clear" w:pos="1191"/>
        <w:tab w:val="clear" w:pos="1588"/>
        <w:tab w:val="clear" w:pos="1985"/>
        <w:tab w:val="center" w:pos="4849"/>
        <w:tab w:val="right" w:pos="9696"/>
      </w:tabs>
      <w:spacing w:before="0"/>
      <w:jc w:val="center"/>
    </w:pPr>
    <w:rPr>
      <w:sz w:val="20"/>
      <w:lang w:val="en-GB"/>
    </w:rPr>
  </w:style>
  <w:style w:type="paragraph" w:customStyle="1" w:styleId="AnnexTitle">
    <w:name w:val="Annex_Title"/>
    <w:basedOn w:val="Normal"/>
    <w:next w:val="Normalaftertitle0"/>
    <w:rsid w:val="00C03C36"/>
    <w:pPr>
      <w:tabs>
        <w:tab w:val="clear" w:pos="794"/>
        <w:tab w:val="clear" w:pos="1191"/>
        <w:tab w:val="clear" w:pos="1588"/>
        <w:tab w:val="clear" w:pos="1985"/>
        <w:tab w:val="left" w:pos="4849"/>
        <w:tab w:val="right" w:pos="9696"/>
      </w:tabs>
      <w:spacing w:before="136" w:after="200"/>
      <w:jc w:val="center"/>
    </w:pPr>
    <w:rPr>
      <w:b/>
      <w:lang w:val="en-GB"/>
    </w:rPr>
  </w:style>
  <w:style w:type="paragraph" w:customStyle="1" w:styleId="Normalaftertitle0">
    <w:name w:val="Normal after title"/>
    <w:basedOn w:val="Normal"/>
    <w:next w:val="Normal"/>
    <w:rsid w:val="00C03C36"/>
    <w:pPr>
      <w:spacing w:before="480"/>
    </w:pPr>
    <w:rPr>
      <w:sz w:val="20"/>
      <w:lang w:val="en-GB"/>
    </w:rPr>
  </w:style>
  <w:style w:type="paragraph" w:customStyle="1" w:styleId="Appendix">
    <w:name w:val="Appendix_#"/>
    <w:basedOn w:val="Annex"/>
    <w:next w:val="AppendixRef0"/>
    <w:rsid w:val="00C03C36"/>
  </w:style>
  <w:style w:type="paragraph" w:customStyle="1" w:styleId="AppendixRef0">
    <w:name w:val="Appendix_Ref"/>
    <w:basedOn w:val="AnnexRef0"/>
    <w:next w:val="AppendixTitle"/>
    <w:rsid w:val="00C03C36"/>
  </w:style>
  <w:style w:type="paragraph" w:customStyle="1" w:styleId="AppendixTitle">
    <w:name w:val="Appendix_Title"/>
    <w:basedOn w:val="AnnexTitle"/>
    <w:next w:val="Normal"/>
    <w:rsid w:val="00C03C36"/>
  </w:style>
  <w:style w:type="paragraph" w:customStyle="1" w:styleId="RefTitle0">
    <w:name w:val="Ref_Title"/>
    <w:basedOn w:val="Normal"/>
    <w:next w:val="RefText0"/>
    <w:rsid w:val="00C03C36"/>
    <w:pPr>
      <w:keepNext/>
      <w:keepLines/>
      <w:tabs>
        <w:tab w:val="clear" w:pos="794"/>
        <w:tab w:val="clear" w:pos="1191"/>
        <w:tab w:val="clear" w:pos="1588"/>
        <w:tab w:val="clear" w:pos="1985"/>
      </w:tabs>
      <w:spacing w:before="600"/>
      <w:jc w:val="center"/>
    </w:pPr>
    <w:rPr>
      <w:sz w:val="18"/>
      <w:lang w:val="en-GB"/>
    </w:rPr>
  </w:style>
  <w:style w:type="paragraph" w:customStyle="1" w:styleId="RefText0">
    <w:name w:val="Ref_Text"/>
    <w:basedOn w:val="Normal"/>
    <w:rsid w:val="00C03C36"/>
    <w:pPr>
      <w:spacing w:before="136"/>
      <w:ind w:left="567" w:hanging="567"/>
    </w:pPr>
    <w:rPr>
      <w:sz w:val="18"/>
      <w:lang w:val="en-GB"/>
    </w:rPr>
  </w:style>
  <w:style w:type="paragraph" w:customStyle="1" w:styleId="listitem">
    <w:name w:val="listitem"/>
    <w:basedOn w:val="Normal"/>
    <w:rsid w:val="00C03C36"/>
    <w:pPr>
      <w:keepLines/>
      <w:spacing w:before="0"/>
      <w:jc w:val="left"/>
    </w:pPr>
    <w:rPr>
      <w:sz w:val="20"/>
      <w:lang w:val="en-GB"/>
    </w:rPr>
  </w:style>
  <w:style w:type="paragraph" w:customStyle="1" w:styleId="Rec">
    <w:name w:val="Rec_#"/>
    <w:basedOn w:val="Normal"/>
    <w:next w:val="RecTitle"/>
    <w:rsid w:val="00C03C36"/>
    <w:pPr>
      <w:keepNext/>
      <w:keepLines/>
      <w:tabs>
        <w:tab w:val="clear" w:pos="794"/>
        <w:tab w:val="clear" w:pos="1191"/>
        <w:tab w:val="clear" w:pos="1588"/>
        <w:tab w:val="clear" w:pos="1985"/>
        <w:tab w:val="center" w:pos="4849"/>
        <w:tab w:val="right" w:pos="9696"/>
      </w:tabs>
      <w:spacing w:before="720"/>
      <w:jc w:val="center"/>
    </w:pPr>
    <w:rPr>
      <w:sz w:val="20"/>
      <w:lang w:val="en-GB"/>
    </w:rPr>
  </w:style>
  <w:style w:type="paragraph" w:customStyle="1" w:styleId="RecTitle">
    <w:name w:val="Rec_Title"/>
    <w:basedOn w:val="Rec"/>
    <w:next w:val="RecTitleRef"/>
    <w:rsid w:val="00C03C36"/>
    <w:pPr>
      <w:spacing w:before="180"/>
    </w:pPr>
    <w:rPr>
      <w:b/>
    </w:rPr>
  </w:style>
  <w:style w:type="paragraph" w:customStyle="1" w:styleId="RecTitleRef">
    <w:name w:val="Rec_Title/Ref"/>
    <w:basedOn w:val="RecTitle"/>
    <w:next w:val="RecTitleDate"/>
    <w:rsid w:val="00C03C36"/>
    <w:pPr>
      <w:spacing w:before="136"/>
    </w:pPr>
    <w:rPr>
      <w:b w:val="0"/>
    </w:rPr>
  </w:style>
  <w:style w:type="paragraph" w:customStyle="1" w:styleId="RecTitleDate">
    <w:name w:val="Rec_Title/Date"/>
    <w:basedOn w:val="RecTitleRef"/>
    <w:next w:val="headfoot"/>
    <w:rsid w:val="00C03C36"/>
    <w:pPr>
      <w:tabs>
        <w:tab w:val="clear" w:pos="4849"/>
      </w:tabs>
      <w:jc w:val="right"/>
    </w:pPr>
  </w:style>
  <w:style w:type="paragraph" w:customStyle="1" w:styleId="headfoot">
    <w:name w:val="head_foot"/>
    <w:basedOn w:val="Normal"/>
    <w:next w:val="Normalaftertitle0"/>
    <w:rsid w:val="00C03C36"/>
    <w:pPr>
      <w:tabs>
        <w:tab w:val="clear" w:pos="794"/>
        <w:tab w:val="clear" w:pos="1191"/>
        <w:tab w:val="clear" w:pos="1588"/>
        <w:tab w:val="clear" w:pos="1985"/>
      </w:tabs>
      <w:spacing w:before="0"/>
    </w:pPr>
    <w:rPr>
      <w:b/>
      <w:color w:val="FFFFFF"/>
      <w:sz w:val="8"/>
      <w:lang w:val="en-GB"/>
    </w:rPr>
  </w:style>
  <w:style w:type="paragraph" w:customStyle="1" w:styleId="call0">
    <w:name w:val="call"/>
    <w:basedOn w:val="Normal"/>
    <w:next w:val="Normal"/>
    <w:rsid w:val="00C03C36"/>
    <w:pPr>
      <w:keepNext/>
      <w:keepLines/>
      <w:tabs>
        <w:tab w:val="clear" w:pos="1191"/>
        <w:tab w:val="clear" w:pos="1588"/>
        <w:tab w:val="clear" w:pos="1985"/>
      </w:tabs>
      <w:spacing w:before="227"/>
      <w:ind w:left="794"/>
      <w:jc w:val="left"/>
    </w:pPr>
    <w:rPr>
      <w:i/>
      <w:sz w:val="20"/>
      <w:lang w:val="en-GB"/>
    </w:rPr>
  </w:style>
  <w:style w:type="paragraph" w:customStyle="1" w:styleId="deftitle">
    <w:name w:val="def title"/>
    <w:basedOn w:val="Heading2"/>
    <w:next w:val="deftexte"/>
    <w:rsid w:val="00C03C36"/>
    <w:pPr>
      <w:tabs>
        <w:tab w:val="clear" w:pos="1191"/>
        <w:tab w:val="clear" w:pos="1588"/>
        <w:tab w:val="clear" w:pos="1985"/>
      </w:tabs>
      <w:spacing w:before="313"/>
      <w:outlineLvl w:val="9"/>
    </w:pPr>
    <w:rPr>
      <w:sz w:val="22"/>
      <w:lang w:val="en-GB"/>
    </w:rPr>
  </w:style>
  <w:style w:type="paragraph" w:customStyle="1" w:styleId="deftexte">
    <w:name w:val="def texte"/>
    <w:basedOn w:val="Normal"/>
    <w:rsid w:val="00C03C36"/>
    <w:pPr>
      <w:spacing w:before="136"/>
    </w:pPr>
    <w:rPr>
      <w:sz w:val="20"/>
      <w:lang w:val="en-GB"/>
    </w:rPr>
  </w:style>
  <w:style w:type="paragraph" w:customStyle="1" w:styleId="Section">
    <w:name w:val="Section #"/>
    <w:basedOn w:val="Normal"/>
    <w:next w:val="Sectiontitle0"/>
    <w:rsid w:val="00C03C36"/>
    <w:pPr>
      <w:keepNext/>
      <w:keepLines/>
      <w:pageBreakBefore/>
      <w:tabs>
        <w:tab w:val="clear" w:pos="794"/>
        <w:tab w:val="clear" w:pos="1191"/>
        <w:tab w:val="clear" w:pos="1588"/>
        <w:tab w:val="clear" w:pos="1985"/>
        <w:tab w:val="left" w:pos="1474"/>
      </w:tabs>
      <w:spacing w:before="0"/>
      <w:ind w:left="1474" w:hanging="1474"/>
      <w:jc w:val="left"/>
    </w:pPr>
    <w:rPr>
      <w:sz w:val="20"/>
      <w:lang w:val="en-GB"/>
    </w:rPr>
  </w:style>
  <w:style w:type="paragraph" w:customStyle="1" w:styleId="Sectiontitle0">
    <w:name w:val="Section title"/>
    <w:basedOn w:val="Section"/>
    <w:next w:val="Rec"/>
    <w:rsid w:val="00C03C36"/>
    <w:pPr>
      <w:pageBreakBefore w:val="0"/>
      <w:spacing w:before="240"/>
    </w:pPr>
    <w:rPr>
      <w:i/>
    </w:rPr>
  </w:style>
  <w:style w:type="paragraph" w:customStyle="1" w:styleId="heading">
    <w:name w:val="heading"/>
    <w:basedOn w:val="Heading2"/>
    <w:rsid w:val="00C03C36"/>
    <w:pPr>
      <w:tabs>
        <w:tab w:val="clear" w:pos="1985"/>
      </w:tabs>
      <w:spacing w:before="313"/>
      <w:outlineLvl w:val="9"/>
    </w:pPr>
    <w:rPr>
      <w:sz w:val="22"/>
      <w:lang w:val="en-GB"/>
    </w:rPr>
  </w:style>
  <w:style w:type="paragraph" w:customStyle="1" w:styleId="Line1">
    <w:name w:val="Line_1"/>
    <w:basedOn w:val="Normal"/>
    <w:next w:val="Normal"/>
    <w:rsid w:val="00C03C36"/>
    <w:pPr>
      <w:pBdr>
        <w:top w:val="dashed"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
    <w:name w:val="Part_#"/>
    <w:basedOn w:val="Annex"/>
    <w:next w:val="PartRef0"/>
    <w:rsid w:val="00C03C36"/>
  </w:style>
  <w:style w:type="paragraph" w:customStyle="1" w:styleId="PartRef0">
    <w:name w:val="Part_Ref"/>
    <w:basedOn w:val="AnnexRef0"/>
    <w:rsid w:val="00C03C36"/>
  </w:style>
  <w:style w:type="paragraph" w:customStyle="1" w:styleId="PartTitle0">
    <w:name w:val="Part_Title"/>
    <w:basedOn w:val="AnnexTitle"/>
    <w:next w:val="Normalaftertitle0"/>
    <w:rsid w:val="00C03C36"/>
  </w:style>
  <w:style w:type="paragraph" w:customStyle="1" w:styleId="Rep">
    <w:name w:val="Rep_#"/>
    <w:basedOn w:val="Rec"/>
    <w:next w:val="RepTitle0"/>
    <w:rsid w:val="00C03C36"/>
  </w:style>
  <w:style w:type="paragraph" w:customStyle="1" w:styleId="RepTitle0">
    <w:name w:val="Rep_Title"/>
    <w:basedOn w:val="RecTitle"/>
    <w:next w:val="RepTitleRef"/>
    <w:rsid w:val="00C03C36"/>
  </w:style>
  <w:style w:type="paragraph" w:customStyle="1" w:styleId="RepTitleRef">
    <w:name w:val="Rep_Title/Ref"/>
    <w:basedOn w:val="RecTitleRef"/>
    <w:next w:val="RepTitleDate"/>
    <w:rsid w:val="00C03C36"/>
  </w:style>
  <w:style w:type="paragraph" w:customStyle="1" w:styleId="RepTitleDate">
    <w:name w:val="Rep_Title/Date"/>
    <w:basedOn w:val="RecTitleDate"/>
    <w:next w:val="headfoot"/>
    <w:rsid w:val="00C03C36"/>
  </w:style>
  <w:style w:type="paragraph" w:customStyle="1" w:styleId="RefDoc">
    <w:name w:val="Ref_Doc"/>
    <w:basedOn w:val="RefText0"/>
    <w:next w:val="RefText0"/>
    <w:rsid w:val="00C03C36"/>
    <w:pPr>
      <w:spacing w:before="227"/>
    </w:pPr>
    <w:rPr>
      <w:i/>
    </w:rPr>
  </w:style>
  <w:style w:type="paragraph" w:customStyle="1" w:styleId="Question">
    <w:name w:val="Question_#"/>
    <w:basedOn w:val="Rec"/>
    <w:next w:val="QuestionTitle0"/>
    <w:rsid w:val="00C03C36"/>
    <w:pPr>
      <w:spacing w:before="0"/>
    </w:pPr>
  </w:style>
  <w:style w:type="paragraph" w:customStyle="1" w:styleId="QuestionTitle0">
    <w:name w:val="Question_Title"/>
    <w:basedOn w:val="RecTitle"/>
    <w:next w:val="QuestionTitleRef"/>
    <w:rsid w:val="00C03C36"/>
  </w:style>
  <w:style w:type="paragraph" w:customStyle="1" w:styleId="QuestionTitleRef">
    <w:name w:val="Question_Title/Ref"/>
    <w:basedOn w:val="RecTitleRef"/>
    <w:next w:val="QuestionTitleDate"/>
    <w:rsid w:val="00C03C36"/>
  </w:style>
  <w:style w:type="paragraph" w:customStyle="1" w:styleId="QuestionTitleDate">
    <w:name w:val="Question_Title/Date"/>
    <w:basedOn w:val="RecTitleDate"/>
    <w:next w:val="headfoot"/>
    <w:rsid w:val="00C03C36"/>
  </w:style>
  <w:style w:type="paragraph" w:customStyle="1" w:styleId="Res">
    <w:name w:val="Res_#"/>
    <w:basedOn w:val="Rec"/>
    <w:next w:val="ResTitle0"/>
    <w:rsid w:val="00C03C36"/>
  </w:style>
  <w:style w:type="paragraph" w:customStyle="1" w:styleId="ResTitle0">
    <w:name w:val="Res_Title"/>
    <w:basedOn w:val="RecTitle"/>
    <w:next w:val="ResTitleRef"/>
    <w:rsid w:val="00C03C36"/>
  </w:style>
  <w:style w:type="paragraph" w:customStyle="1" w:styleId="ResTitleRef">
    <w:name w:val="Res_Title/Ref"/>
    <w:basedOn w:val="RecTitleRef"/>
    <w:next w:val="ResTitleDate"/>
    <w:rsid w:val="00C03C36"/>
  </w:style>
  <w:style w:type="paragraph" w:customStyle="1" w:styleId="ResTitleDate">
    <w:name w:val="Res_Title/Date"/>
    <w:basedOn w:val="RecTitleDate"/>
    <w:next w:val="headfoot"/>
    <w:rsid w:val="00C03C36"/>
  </w:style>
  <w:style w:type="paragraph" w:customStyle="1" w:styleId="Style">
    <w:name w:val="Style"/>
    <w:basedOn w:val="Normal"/>
    <w:rsid w:val="00C03C36"/>
    <w:pPr>
      <w:tabs>
        <w:tab w:val="center" w:pos="4196"/>
        <w:tab w:val="left" w:pos="9242"/>
        <w:tab w:val="center" w:pos="12587"/>
      </w:tabs>
      <w:spacing w:before="340" w:line="318" w:lineRule="atLeast"/>
      <w:ind w:right="618"/>
    </w:pPr>
    <w:rPr>
      <w:i/>
      <w:sz w:val="28"/>
      <w:lang w:val="en-GB"/>
    </w:rPr>
  </w:style>
  <w:style w:type="paragraph" w:customStyle="1" w:styleId="Sectionsous">
    <w:name w:val="Section_sous"/>
    <w:basedOn w:val="Section"/>
    <w:next w:val="Rec"/>
    <w:rsid w:val="00C03C36"/>
    <w:pPr>
      <w:pageBreakBefore w:val="0"/>
      <w:spacing w:before="240"/>
    </w:pPr>
  </w:style>
  <w:style w:type="paragraph" w:customStyle="1" w:styleId="CCI">
    <w:name w:val="CCI"/>
    <w:basedOn w:val="Normal"/>
    <w:next w:val="call0"/>
    <w:rsid w:val="00C03C36"/>
    <w:pPr>
      <w:keepNext/>
      <w:keepLines/>
      <w:tabs>
        <w:tab w:val="clear" w:pos="794"/>
        <w:tab w:val="clear" w:pos="1191"/>
        <w:tab w:val="clear" w:pos="1588"/>
        <w:tab w:val="clear" w:pos="1985"/>
      </w:tabs>
      <w:spacing w:before="199"/>
    </w:pPr>
    <w:rPr>
      <w:sz w:val="20"/>
      <w:lang w:val="en-GB"/>
    </w:rPr>
  </w:style>
  <w:style w:type="paragraph" w:customStyle="1" w:styleId="Fig">
    <w:name w:val="Fig"/>
    <w:basedOn w:val="Figure"/>
    <w:next w:val="Fig0"/>
    <w:rsid w:val="00C03C36"/>
    <w:pPr>
      <w:keepLines w:val="0"/>
      <w:spacing w:before="136" w:after="0"/>
    </w:pPr>
    <w:rPr>
      <w:caps w:val="0"/>
      <w:sz w:val="20"/>
      <w:lang w:val="en-US"/>
    </w:rPr>
  </w:style>
  <w:style w:type="paragraph" w:customStyle="1" w:styleId="Fig0">
    <w:name w:val="Fig_#"/>
    <w:basedOn w:val="Fig"/>
    <w:next w:val="Normal"/>
    <w:rsid w:val="00C03C36"/>
    <w:pPr>
      <w:jc w:val="left"/>
    </w:pPr>
    <w:rPr>
      <w:color w:val="FF0000"/>
    </w:rPr>
  </w:style>
  <w:style w:type="paragraph" w:customStyle="1" w:styleId="heading13">
    <w:name w:val="heading 13"/>
    <w:basedOn w:val="Heading3"/>
    <w:rsid w:val="00C03C36"/>
    <w:pPr>
      <w:tabs>
        <w:tab w:val="clear" w:pos="794"/>
        <w:tab w:val="clear" w:pos="1191"/>
        <w:tab w:val="clear" w:pos="1588"/>
        <w:tab w:val="clear" w:pos="1985"/>
        <w:tab w:val="left" w:pos="1077"/>
        <w:tab w:val="right" w:pos="9696"/>
      </w:tabs>
      <w:spacing w:before="240"/>
      <w:ind w:left="1077" w:hanging="1077"/>
      <w:outlineLvl w:val="9"/>
    </w:pPr>
    <w:rPr>
      <w:b w:val="0"/>
      <w:i/>
      <w:sz w:val="20"/>
      <w:lang w:val="en-GB"/>
    </w:rPr>
  </w:style>
  <w:style w:type="paragraph" w:customStyle="1" w:styleId="Head">
    <w:name w:val="Head"/>
    <w:basedOn w:val="Normal"/>
    <w:rsid w:val="00C03C36"/>
    <w:pPr>
      <w:tabs>
        <w:tab w:val="left" w:pos="6663"/>
      </w:tabs>
      <w:overflowPunct/>
      <w:autoSpaceDE/>
      <w:autoSpaceDN/>
      <w:adjustRightInd/>
      <w:spacing w:before="0"/>
      <w:jc w:val="left"/>
      <w:textAlignment w:val="auto"/>
    </w:pPr>
    <w:rPr>
      <w:b/>
      <w:color w:val="FFFFFF"/>
      <w:sz w:val="8"/>
      <w:lang w:val="en-GB"/>
    </w:rPr>
  </w:style>
  <w:style w:type="paragraph" w:customStyle="1" w:styleId="foot">
    <w:name w:val="foot"/>
    <w:basedOn w:val="headfoot"/>
    <w:rsid w:val="00C03C36"/>
    <w:rPr>
      <w:lang w:val="fr-FR"/>
    </w:rPr>
  </w:style>
  <w:style w:type="paragraph" w:customStyle="1" w:styleId="AppendixNo">
    <w:name w:val="Appendix_No"/>
    <w:basedOn w:val="AnnexNo"/>
    <w:next w:val="Appendixtitle0"/>
    <w:rsid w:val="00C03C36"/>
  </w:style>
  <w:style w:type="paragraph" w:customStyle="1" w:styleId="AnnexNo">
    <w:name w:val="Annex_No"/>
    <w:basedOn w:val="Normal"/>
    <w:next w:val="Annextitle0"/>
    <w:rsid w:val="00C03C36"/>
    <w:pPr>
      <w:keepNext/>
      <w:keepLines/>
      <w:spacing w:before="480" w:after="80"/>
      <w:jc w:val="center"/>
    </w:pPr>
    <w:rPr>
      <w:caps/>
      <w:sz w:val="28"/>
      <w:lang w:val="en-GB"/>
    </w:rPr>
  </w:style>
  <w:style w:type="paragraph" w:customStyle="1" w:styleId="Annextitle0">
    <w:name w:val="Annex_title"/>
    <w:basedOn w:val="Normal"/>
    <w:next w:val="Annexref"/>
    <w:rsid w:val="00C03C36"/>
    <w:pPr>
      <w:keepNext/>
      <w:keepLines/>
      <w:spacing w:before="240" w:after="280"/>
      <w:jc w:val="center"/>
    </w:pPr>
    <w:rPr>
      <w:rFonts w:ascii="Times New Roman Bold" w:hAnsi="Times New Roman Bold"/>
      <w:b/>
      <w:sz w:val="28"/>
      <w:lang w:val="en-GB"/>
    </w:rPr>
  </w:style>
  <w:style w:type="paragraph" w:customStyle="1" w:styleId="Appendixtitle0">
    <w:name w:val="Appendix_title"/>
    <w:basedOn w:val="Annextitle0"/>
    <w:next w:val="Appendixref"/>
    <w:rsid w:val="00C03C36"/>
  </w:style>
  <w:style w:type="paragraph" w:styleId="BodyTextIndent">
    <w:name w:val="Body Text Indent"/>
    <w:basedOn w:val="Normal"/>
    <w:link w:val="BodyTextIndentChar"/>
    <w:rsid w:val="00C03C36"/>
    <w:pPr>
      <w:tabs>
        <w:tab w:val="clear" w:pos="794"/>
        <w:tab w:val="clear" w:pos="1191"/>
        <w:tab w:val="clear" w:pos="1588"/>
        <w:tab w:val="left" w:pos="2835"/>
      </w:tabs>
      <w:spacing w:before="136"/>
      <w:ind w:left="1985" w:hanging="1985"/>
    </w:pPr>
    <w:rPr>
      <w:sz w:val="20"/>
      <w:lang w:val="en-GB"/>
    </w:rPr>
  </w:style>
  <w:style w:type="character" w:customStyle="1" w:styleId="BodyTextIndentChar">
    <w:name w:val="Body Text Indent Char"/>
    <w:basedOn w:val="DefaultParagraphFont"/>
    <w:link w:val="BodyTextIndent"/>
    <w:rsid w:val="00C03C36"/>
    <w:rPr>
      <w:lang w:val="en-GB" w:eastAsia="en-US"/>
    </w:rPr>
  </w:style>
  <w:style w:type="paragraph" w:styleId="BodyTextIndent2">
    <w:name w:val="Body Text Indent 2"/>
    <w:basedOn w:val="Normal"/>
    <w:link w:val="BodyTextIndent2Char"/>
    <w:rsid w:val="00C03C36"/>
    <w:pPr>
      <w:tabs>
        <w:tab w:val="clear" w:pos="794"/>
        <w:tab w:val="clear" w:pos="1191"/>
        <w:tab w:val="clear" w:pos="1588"/>
        <w:tab w:val="left" w:pos="1418"/>
      </w:tabs>
      <w:spacing w:before="136"/>
      <w:ind w:left="1418" w:hanging="1418"/>
    </w:pPr>
    <w:rPr>
      <w:sz w:val="20"/>
      <w:lang w:val="en-GB"/>
    </w:rPr>
  </w:style>
  <w:style w:type="character" w:customStyle="1" w:styleId="BodyTextIndent2Char">
    <w:name w:val="Body Text Indent 2 Char"/>
    <w:basedOn w:val="DefaultParagraphFont"/>
    <w:link w:val="BodyTextIndent2"/>
    <w:rsid w:val="00C03C36"/>
    <w:rPr>
      <w:lang w:val="en-GB" w:eastAsia="en-US"/>
    </w:rPr>
  </w:style>
  <w:style w:type="paragraph" w:customStyle="1" w:styleId="RecNo">
    <w:name w:val="Rec_No"/>
    <w:basedOn w:val="Normal"/>
    <w:next w:val="RecTitle"/>
    <w:rsid w:val="00C03C36"/>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Normal"/>
    <w:rsid w:val="00C03C36"/>
    <w:pPr>
      <w:keepNext/>
      <w:keepLines/>
      <w:spacing w:before="240"/>
      <w:jc w:val="center"/>
    </w:pPr>
    <w:rPr>
      <w:b/>
      <w:sz w:val="28"/>
    </w:rPr>
  </w:style>
  <w:style w:type="character" w:styleId="FollowedHyperlink">
    <w:name w:val="FollowedHyperlink"/>
    <w:rsid w:val="00C03C36"/>
    <w:rPr>
      <w:color w:val="800080"/>
      <w:u w:val="single"/>
    </w:rPr>
  </w:style>
  <w:style w:type="character" w:customStyle="1" w:styleId="enumlev1Char">
    <w:name w:val="enumlev1 Char"/>
    <w:basedOn w:val="DefaultParagraphFont"/>
    <w:link w:val="enumlev1"/>
    <w:rsid w:val="002A6BC1"/>
    <w:rPr>
      <w:sz w:val="24"/>
      <w:lang w:val="fr-FR" w:eastAsia="en-US"/>
    </w:rPr>
  </w:style>
  <w:style w:type="character" w:customStyle="1" w:styleId="HeadingbChar">
    <w:name w:val="Heading_b Char"/>
    <w:link w:val="Headingb"/>
    <w:locked/>
    <w:rsid w:val="002A6BC1"/>
    <w:rPr>
      <w:b/>
      <w:sz w:val="24"/>
      <w:lang w:val="fr-FR" w:eastAsia="en-US"/>
    </w:rPr>
  </w:style>
  <w:style w:type="paragraph" w:styleId="ListParagraph">
    <w:name w:val="List Paragraph"/>
    <w:basedOn w:val="Normal"/>
    <w:uiPriority w:val="34"/>
    <w:qFormat/>
    <w:rsid w:val="007F1BF5"/>
    <w:pPr>
      <w:ind w:firstLineChars="200" w:firstLine="420"/>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locked/>
    <w:rsid w:val="00E51EE7"/>
    <w:rPr>
      <w:sz w:val="22"/>
      <w:lang w:val="fr-FR" w:eastAsia="en-US"/>
    </w:rPr>
  </w:style>
  <w:style w:type="paragraph" w:styleId="BalloonText">
    <w:name w:val="Balloon Text"/>
    <w:basedOn w:val="Normal"/>
    <w:link w:val="BalloonTextChar"/>
    <w:semiHidden/>
    <w:unhideWhenUsed/>
    <w:rsid w:val="00E51EE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1EE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7.xml"/><Relationship Id="rId10" Type="http://schemas.openxmlformats.org/officeDocument/2006/relationships/hyperlink" Target="http://www.itu.int/ITU-R/go/patents/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950E-65B9-4D5C-9D5F-2454F88A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171</TotalTime>
  <Pages>4</Pages>
  <Words>1020</Words>
  <Characters>599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V.665-3 建议书（08/15) - 话务强度单位</dc:title>
  <dc:subject/>
  <dc:creator>ITU</dc:creator>
  <cp:keywords/>
  <dc:description/>
  <cp:lastModifiedBy>Li, Jianying</cp:lastModifiedBy>
  <cp:revision>19</cp:revision>
  <cp:lastPrinted>2016-11-14T09:56:00Z</cp:lastPrinted>
  <dcterms:created xsi:type="dcterms:W3CDTF">2016-11-03T15:28:00Z</dcterms:created>
  <dcterms:modified xsi:type="dcterms:W3CDTF">2016-11-14T10:04:00Z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