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0A0" w:firstRow="1" w:lastRow="0" w:firstColumn="1" w:lastColumn="0" w:noHBand="0" w:noVBand="0"/>
      </w:tblPr>
      <w:tblGrid>
        <w:gridCol w:w="9923"/>
      </w:tblGrid>
      <w:tr w:rsidR="00CD5E5A" w:rsidTr="00592030">
        <w:trPr>
          <w:trHeight w:val="8685"/>
          <w:jc w:val="center"/>
        </w:trPr>
        <w:tc>
          <w:tcPr>
            <w:tcW w:w="9923" w:type="dxa"/>
          </w:tcPr>
          <w:tbl>
            <w:tblPr>
              <w:tblW w:w="9889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9889"/>
            </w:tblGrid>
            <w:tr w:rsidR="00CD5E5A" w:rsidTr="00FA09F4">
              <w:trPr>
                <w:trHeight w:val="80"/>
                <w:jc w:val="center"/>
              </w:trPr>
              <w:tc>
                <w:tcPr>
                  <w:tcW w:w="9889" w:type="dxa"/>
                </w:tcPr>
                <w:tbl>
                  <w:tblPr>
                    <w:tblW w:w="9888" w:type="dxa"/>
                    <w:jc w:val="center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888"/>
                  </w:tblGrid>
                  <w:tr w:rsidR="00FA4F94" w:rsidRPr="00810CEB" w:rsidTr="00FA09F4">
                    <w:trPr>
                      <w:jc w:val="center"/>
                    </w:trPr>
                    <w:tc>
                      <w:tcPr>
                        <w:tcW w:w="9888" w:type="dxa"/>
                        <w:shd w:val="clear" w:color="auto" w:fill="auto"/>
                        <w:vAlign w:val="center"/>
                      </w:tcPr>
                      <w:p w:rsidR="00FA4F94" w:rsidRPr="00810CEB" w:rsidRDefault="00FA4F94" w:rsidP="00CD5E5A">
                        <w:pPr>
                          <w:pStyle w:val="BDTCellSpacing"/>
                        </w:pPr>
                        <w:bookmarkStart w:id="0" w:name="_GoBack"/>
                        <w:bookmarkEnd w:id="0"/>
                      </w:p>
                    </w:tc>
                  </w:tr>
                  <w:tr w:rsidR="00FA4F94" w:rsidRPr="00810CEB" w:rsidTr="00FA09F4">
                    <w:trPr>
                      <w:jc w:val="center"/>
                    </w:trPr>
                    <w:tc>
                      <w:tcPr>
                        <w:tcW w:w="9888" w:type="dxa"/>
                        <w:shd w:val="clear" w:color="auto" w:fill="auto"/>
                        <w:vAlign w:val="center"/>
                      </w:tcPr>
                      <w:p w:rsidR="00FA4F94" w:rsidRPr="00810CEB" w:rsidRDefault="00FA4F94" w:rsidP="00CD5E5A">
                        <w:pPr>
                          <w:pStyle w:val="BDTCellSpacing"/>
                        </w:pPr>
                      </w:p>
                    </w:tc>
                  </w:tr>
                  <w:tr w:rsidR="00FA4F94" w:rsidRPr="00810CEB" w:rsidTr="00FA09F4">
                    <w:trPr>
                      <w:jc w:val="center"/>
                    </w:trPr>
                    <w:tc>
                      <w:tcPr>
                        <w:tcW w:w="9888" w:type="dxa"/>
                        <w:shd w:val="clear" w:color="auto" w:fill="auto"/>
                        <w:vAlign w:val="center"/>
                      </w:tcPr>
                      <w:p w:rsidR="00FA4F94" w:rsidRPr="00810CEB" w:rsidRDefault="00FA4F94" w:rsidP="00FA4F94">
                        <w:pPr>
                          <w:pStyle w:val="BDTCellSpacing"/>
                          <w:jc w:val="center"/>
                        </w:pPr>
                        <w:r>
                          <w:rPr>
                            <w:noProof/>
                            <w:lang w:val="en-US" w:eastAsia="zh-CN"/>
                          </w:rPr>
                          <w:drawing>
                            <wp:inline distT="0" distB="0" distL="0" distR="0" wp14:anchorId="3717088C" wp14:editId="09AFA7B9">
                              <wp:extent cx="638175" cy="733425"/>
                              <wp:effectExtent l="1905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17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D5E5A" w:rsidRPr="00810CEB" w:rsidTr="00FA09F4">
                    <w:trPr>
                      <w:jc w:val="center"/>
                    </w:trPr>
                    <w:tc>
                      <w:tcPr>
                        <w:tcW w:w="9888" w:type="dxa"/>
                        <w:shd w:val="clear" w:color="auto" w:fill="auto"/>
                        <w:vAlign w:val="center"/>
                      </w:tcPr>
                      <w:p w:rsidR="00CD5E5A" w:rsidRPr="00810CEB" w:rsidRDefault="00CD5E5A" w:rsidP="00CD5E5A">
                        <w:pPr>
                          <w:pStyle w:val="BDTCellSpacing"/>
                        </w:pPr>
                      </w:p>
                    </w:tc>
                  </w:tr>
                  <w:tr w:rsidR="00CD5E5A" w:rsidRPr="00582B90" w:rsidTr="00FA09F4">
                    <w:trPr>
                      <w:jc w:val="center"/>
                    </w:trPr>
                    <w:tc>
                      <w:tcPr>
                        <w:tcW w:w="9888" w:type="dxa"/>
                        <w:shd w:val="clear" w:color="auto" w:fill="4F81BD" w:themeFill="accent1"/>
                        <w:vAlign w:val="center"/>
                      </w:tcPr>
                      <w:p w:rsidR="00CD5E5A" w:rsidRDefault="00CD5E5A" w:rsidP="00CD5E5A">
                        <w:pPr>
                          <w:pStyle w:val="BDTProgrammeTitle"/>
                        </w:pPr>
                        <w:r>
                          <w:t>Libreville, Gabon</w:t>
                        </w:r>
                      </w:p>
                      <w:p w:rsidR="00CD5E5A" w:rsidRPr="00582B90" w:rsidRDefault="00CD5E5A" w:rsidP="00CD5E5A">
                        <w:pPr>
                          <w:pStyle w:val="BDTProgrammeTitle"/>
                        </w:pPr>
                        <w:r>
                          <w:t>8</w:t>
                        </w:r>
                        <w:r w:rsidRPr="00655BA2">
                          <w:t xml:space="preserve"> </w:t>
                        </w:r>
                        <w:r>
                          <w:t>June 2015</w:t>
                        </w:r>
                      </w:p>
                    </w:tc>
                  </w:tr>
                  <w:tr w:rsidR="00CD5E5A" w:rsidRPr="00EB0C5D" w:rsidTr="00FA09F4">
                    <w:trPr>
                      <w:jc w:val="center"/>
                    </w:trPr>
                    <w:tc>
                      <w:tcPr>
                        <w:tcW w:w="9888" w:type="dxa"/>
                        <w:shd w:val="clear" w:color="auto" w:fill="auto"/>
                        <w:vAlign w:val="center"/>
                      </w:tcPr>
                      <w:p w:rsidR="00CD5E5A" w:rsidRPr="00EB0C5D" w:rsidRDefault="00CD5E5A" w:rsidP="00CD5E5A">
                        <w:pPr>
                          <w:pStyle w:val="BDTCellSpacing"/>
                        </w:pPr>
                      </w:p>
                    </w:tc>
                  </w:tr>
                  <w:tr w:rsidR="00CD5E5A" w:rsidRPr="00582B90" w:rsidTr="00FA09F4">
                    <w:trPr>
                      <w:jc w:val="center"/>
                    </w:trPr>
                    <w:tc>
                      <w:tcPr>
                        <w:tcW w:w="9888" w:type="dxa"/>
                      </w:tcPr>
                      <w:p w:rsidR="00CD5E5A" w:rsidRPr="00582B90" w:rsidRDefault="00CD5E5A" w:rsidP="00CD5E5A">
                        <w:pPr>
                          <w:pStyle w:val="Heading4"/>
                          <w:jc w:val="center"/>
                          <w:rPr>
                            <w:color w:val="4A5FAE"/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Regulatory Associations M</w:t>
                        </w:r>
                        <w:r w:rsidRPr="00582B90">
                          <w:rPr>
                            <w:sz w:val="32"/>
                            <w:szCs w:val="32"/>
                          </w:rPr>
                          <w:t>eeting – Provisional Programme</w:t>
                        </w:r>
                      </w:p>
                    </w:tc>
                  </w:tr>
                  <w:tr w:rsidR="00CD5E5A" w:rsidRPr="00655BA2" w:rsidTr="00FA09F4">
                    <w:trPr>
                      <w:trHeight w:val="242"/>
                      <w:jc w:val="center"/>
                    </w:trPr>
                    <w:tc>
                      <w:tcPr>
                        <w:tcW w:w="9888" w:type="dxa"/>
                        <w:shd w:val="clear" w:color="auto" w:fill="9BBB59" w:themeFill="accent3"/>
                      </w:tcPr>
                      <w:p w:rsidR="00CD5E5A" w:rsidRPr="00655BA2" w:rsidRDefault="00CD5E5A" w:rsidP="00CD5E5A">
                        <w:pPr>
                          <w:pStyle w:val="SessionTime"/>
                        </w:pPr>
                        <w:r>
                          <w:t>14:15</w:t>
                        </w:r>
                        <w:r w:rsidRPr="00655BA2">
                          <w:t xml:space="preserve"> – </w:t>
                        </w:r>
                        <w:r>
                          <w:t>14</w:t>
                        </w:r>
                        <w:r w:rsidRPr="00655BA2">
                          <w:t>:</w:t>
                        </w:r>
                        <w:r>
                          <w:t>3</w:t>
                        </w:r>
                        <w:r w:rsidRPr="00655BA2">
                          <w:t>0</w:t>
                        </w:r>
                        <w:r w:rsidRPr="00655BA2">
                          <w:tab/>
                        </w:r>
                        <w:r>
                          <w:tab/>
                        </w:r>
                        <w:r w:rsidRPr="00655BA2">
                          <w:t>REGISTRATION</w:t>
                        </w:r>
                      </w:p>
                    </w:tc>
                  </w:tr>
                  <w:tr w:rsidR="00CD5E5A" w:rsidRPr="00655BA2" w:rsidTr="00FA09F4">
                    <w:trPr>
                      <w:jc w:val="center"/>
                    </w:trPr>
                    <w:tc>
                      <w:tcPr>
                        <w:tcW w:w="9888" w:type="dxa"/>
                        <w:shd w:val="clear" w:color="auto" w:fill="9BBB59" w:themeFill="accent3"/>
                      </w:tcPr>
                      <w:p w:rsidR="00CD5E5A" w:rsidRPr="00655BA2" w:rsidRDefault="00CD5E5A" w:rsidP="00CD5E5A">
                        <w:pPr>
                          <w:pStyle w:val="SessionTime"/>
                        </w:pPr>
                        <w:r>
                          <w:t>14:30</w:t>
                        </w:r>
                        <w:r w:rsidRPr="00655BA2">
                          <w:t xml:space="preserve"> –</w:t>
                        </w:r>
                        <w:r>
                          <w:t xml:space="preserve"> 14</w:t>
                        </w:r>
                        <w:r w:rsidRPr="00655BA2">
                          <w:t>:</w:t>
                        </w:r>
                        <w:r>
                          <w:t>45</w:t>
                        </w:r>
                        <w:r w:rsidRPr="00655BA2">
                          <w:tab/>
                        </w:r>
                        <w:r>
                          <w:tab/>
                        </w:r>
                        <w:r w:rsidRPr="00655BA2">
                          <w:t>OPENING</w:t>
                        </w:r>
                        <w:r>
                          <w:t xml:space="preserve"> CEREMONY </w:t>
                        </w:r>
                      </w:p>
                    </w:tc>
                  </w:tr>
                  <w:tr w:rsidR="00CD5E5A" w:rsidRPr="00D72D8B" w:rsidTr="00FA09F4">
                    <w:trPr>
                      <w:jc w:val="center"/>
                    </w:trPr>
                    <w:tc>
                      <w:tcPr>
                        <w:tcW w:w="9888" w:type="dxa"/>
                      </w:tcPr>
                      <w:p w:rsidR="00CD5E5A" w:rsidRPr="002474A5" w:rsidRDefault="00CD5E5A" w:rsidP="00CD5E5A">
                        <w:pPr>
                          <w:pStyle w:val="BDTNormal"/>
                          <w:jc w:val="both"/>
                          <w:rPr>
                            <w:lang w:val="en-US" w:eastAsia="zh-CN"/>
                          </w:rPr>
                        </w:pPr>
                        <w:r w:rsidRPr="002474A5">
                          <w:rPr>
                            <w:lang w:val="en-US"/>
                          </w:rPr>
                          <w:t>Mr Lin Mombo, President of the R</w:t>
                        </w:r>
                        <w:r>
                          <w:rPr>
                            <w:lang w:val="en-US"/>
                          </w:rPr>
                          <w:t>egulatory Board</w:t>
                        </w:r>
                        <w:r w:rsidRPr="002474A5">
                          <w:rPr>
                            <w:lang w:val="en-US"/>
                          </w:rPr>
                          <w:t xml:space="preserve">, </w:t>
                        </w:r>
                        <w:r>
                          <w:rPr>
                            <w:lang w:val="en-US"/>
                          </w:rPr>
                          <w:t xml:space="preserve">Autorité de Régulation des Communications Electroniques et des Postes </w:t>
                        </w:r>
                        <w:r w:rsidRPr="002474A5">
                          <w:rPr>
                            <w:lang w:val="en-US"/>
                          </w:rPr>
                          <w:t>(ARCEP), Gabon and Chairman of the Regulatory Associations Meeting</w:t>
                        </w:r>
                      </w:p>
                      <w:p w:rsidR="00CD5E5A" w:rsidRPr="00070A32" w:rsidRDefault="00CD5E5A" w:rsidP="00CD5E5A">
                        <w:pPr>
                          <w:pStyle w:val="BDTNormal"/>
                          <w:jc w:val="both"/>
                          <w:rPr>
                            <w:lang w:val="en-US"/>
                          </w:rPr>
                        </w:pPr>
                        <w:r w:rsidRPr="00B23B28">
                          <w:rPr>
                            <w:lang w:val="en-US"/>
                          </w:rPr>
                          <w:t>Mr Brahima Sanou, Director, Telecommunication Development Bureau (BDT)</w:t>
                        </w:r>
                      </w:p>
                    </w:tc>
                  </w:tr>
                  <w:tr w:rsidR="00CD5E5A" w:rsidTr="00FA09F4">
                    <w:trPr>
                      <w:trHeight w:val="270"/>
                      <w:jc w:val="center"/>
                    </w:trPr>
                    <w:tc>
                      <w:tcPr>
                        <w:tcW w:w="9888" w:type="dxa"/>
                        <w:shd w:val="clear" w:color="auto" w:fill="9BBB59" w:themeFill="accent3"/>
                      </w:tcPr>
                      <w:p w:rsidR="00CD5E5A" w:rsidRDefault="00CD5E5A" w:rsidP="00CD5E5A">
                        <w:pPr>
                          <w:pStyle w:val="SessionTime"/>
                        </w:pPr>
                        <w:r>
                          <w:t xml:space="preserve">14:45 - 15:10    Session 1: </w:t>
                        </w:r>
                        <w:r>
                          <w:tab/>
                        </w:r>
                        <w:r>
                          <w:tab/>
                        </w:r>
                        <w:r w:rsidRPr="00FB4BB8">
                          <w:rPr>
                            <w:bCs w:val="0"/>
                            <w:szCs w:val="30"/>
                          </w:rPr>
                          <w:t xml:space="preserve">Presentation of </w:t>
                        </w:r>
                        <w:r w:rsidRPr="00EB2267">
                          <w:rPr>
                            <w:rFonts w:cs="Traditional Arabic"/>
                            <w:bCs w:val="0"/>
                            <w:color w:val="FFFFFF" w:themeColor="background1"/>
                            <w:szCs w:val="30"/>
                          </w:rPr>
                          <w:t>main projects and activities</w:t>
                        </w:r>
                      </w:p>
                    </w:tc>
                  </w:tr>
                  <w:tr w:rsidR="00CD5E5A" w:rsidRPr="00070A32" w:rsidTr="00FA09F4">
                    <w:trPr>
                      <w:jc w:val="center"/>
                    </w:trPr>
                    <w:tc>
                      <w:tcPr>
                        <w:tcW w:w="9888" w:type="dxa"/>
                        <w:shd w:val="clear" w:color="auto" w:fill="FFFFFF"/>
                      </w:tcPr>
                      <w:p w:rsidR="00CD5E5A" w:rsidRDefault="00CD5E5A" w:rsidP="00CD5E5A">
                        <w:pPr>
                          <w:jc w:val="both"/>
                          <w:rPr>
                            <w:bCs/>
                          </w:rPr>
                        </w:pPr>
                        <w:r w:rsidRPr="00FB4BB8">
                          <w:rPr>
                            <w:bCs/>
                          </w:rPr>
                          <w:t xml:space="preserve">Presentation of main projects and activities of </w:t>
                        </w:r>
                        <w:r>
                          <w:rPr>
                            <w:bCs/>
                          </w:rPr>
                          <w:t xml:space="preserve">each regulatory </w:t>
                        </w:r>
                        <w:r w:rsidRPr="00FB4BB8">
                          <w:rPr>
                            <w:bCs/>
                          </w:rPr>
                          <w:t xml:space="preserve"> association with the aim of sharing good experiences and best practices</w:t>
                        </w:r>
                      </w:p>
                      <w:p w:rsidR="00CD5E5A" w:rsidRDefault="00CD5E5A" w:rsidP="00907F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u w:val="single"/>
                            <w:lang w:val="en-GB"/>
                          </w:rPr>
                          <w:t>EMERG: </w:t>
                        </w:r>
                        <w:r>
                          <w:rPr>
                            <w:b/>
                            <w:bCs/>
                            <w:lang w:val="en-GB"/>
                          </w:rPr>
                          <w:t xml:space="preserve"> </w:t>
                        </w:r>
                        <w:r>
                          <w:t xml:space="preserve">Comparative assessment of the electronic communication sector in the Euro-Mediterranean region - </w:t>
                        </w:r>
                        <w:r w:rsidRPr="00070A32">
                          <w:rPr>
                            <w:b/>
                            <w:bCs/>
                          </w:rPr>
                          <w:t>Ms María Fernández Pérez, Chair EMERG 2015</w:t>
                        </w:r>
                      </w:p>
                      <w:p w:rsidR="00CD5E5A" w:rsidRDefault="00CD5E5A" w:rsidP="00CD5E5A">
                        <w:pPr>
                          <w:rPr>
                            <w:b/>
                            <w:bCs/>
                          </w:rPr>
                        </w:pPr>
                        <w:r w:rsidRPr="00E102C4">
                          <w:rPr>
                            <w:b/>
                            <w:bCs/>
                            <w:u w:val="single"/>
                          </w:rPr>
                          <w:t>ARCTEL</w:t>
                        </w:r>
                        <w:r>
                          <w:rPr>
                            <w:b/>
                            <w:bCs/>
                          </w:rPr>
                          <w:t xml:space="preserve">: </w:t>
                        </w:r>
                        <w:r w:rsidRPr="00070A32">
                          <w:t xml:space="preserve">Presentation on </w:t>
                        </w:r>
                        <w:r>
                          <w:t xml:space="preserve">study on </w:t>
                        </w:r>
                        <w:r w:rsidRPr="00070A32">
                          <w:t>Universal Access and Service Policies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CD5E5A" w:rsidRPr="00070A32" w:rsidRDefault="00CD5E5A" w:rsidP="00CD5E5A">
                        <w:pPr>
                          <w:rPr>
                            <w:b/>
                            <w:bCs/>
                            <w:lang w:val="fr-CH"/>
                          </w:rPr>
                        </w:pPr>
                        <w:r w:rsidRPr="00E102C4">
                          <w:rPr>
                            <w:b/>
                            <w:bCs/>
                            <w:u w:val="single"/>
                            <w:lang w:val="fr-CH"/>
                          </w:rPr>
                          <w:t>AREGNET</w:t>
                        </w:r>
                        <w:r w:rsidRPr="00E102C4">
                          <w:rPr>
                            <w:lang w:val="fr-CH"/>
                          </w:rPr>
                          <w:t xml:space="preserve">: presentation on activities - </w:t>
                        </w:r>
                        <w:r w:rsidRPr="00070A32">
                          <w:rPr>
                            <w:b/>
                            <w:bCs/>
                            <w:lang w:val="fr-CH"/>
                          </w:rPr>
                          <w:t>H.E. Ould Horma Mohamed Yahya, Président du Conseil National de Régulation en Mauritanie</w:t>
                        </w:r>
                      </w:p>
                      <w:p w:rsidR="00CD5E5A" w:rsidRPr="00070A32" w:rsidRDefault="00CD5E5A" w:rsidP="00CD5E5A">
                        <w:r w:rsidRPr="00070A32">
                          <w:rPr>
                            <w:b/>
                            <w:bCs/>
                            <w:u w:val="single"/>
                          </w:rPr>
                          <w:t>FRATEL</w:t>
                        </w:r>
                        <w:r w:rsidRPr="00070A32">
                          <w:t xml:space="preserve"> : presentation on activities - </w:t>
                        </w:r>
                        <w:r w:rsidRPr="00070A32">
                          <w:rPr>
                            <w:b/>
                            <w:bCs/>
                          </w:rPr>
                          <w:t>Mr Antoine SAMBA</w:t>
                        </w:r>
                        <w:r w:rsidRPr="00070A32">
                          <w:t xml:space="preserve">, representative of the </w:t>
                        </w:r>
                        <w:r>
                          <w:t xml:space="preserve">FRATEL </w:t>
                        </w:r>
                        <w:r w:rsidRPr="00070A32">
                          <w:t>Executive Secretariat</w:t>
                        </w:r>
                      </w:p>
                    </w:tc>
                  </w:tr>
                  <w:tr w:rsidR="00CD5E5A" w:rsidRPr="00655BA2" w:rsidTr="00FA09F4">
                    <w:trPr>
                      <w:jc w:val="center"/>
                    </w:trPr>
                    <w:tc>
                      <w:tcPr>
                        <w:tcW w:w="9888" w:type="dxa"/>
                        <w:shd w:val="clear" w:color="auto" w:fill="9BBB59" w:themeFill="accent3"/>
                      </w:tcPr>
                      <w:p w:rsidR="00CD5E5A" w:rsidRPr="007E0850" w:rsidRDefault="00CD5E5A" w:rsidP="00CD5E5A">
                        <w:pPr>
                          <w:pStyle w:val="BDTEndReturn"/>
                          <w:spacing w:before="60" w:after="0"/>
                          <w:rPr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</w:pPr>
                        <w:r w:rsidRPr="007E0850"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  <w:t>15: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  <w:t>10 – 15</w:t>
                        </w:r>
                        <w:r w:rsidRPr="007E0850"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  <w:t>: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  <w:t>50</w:t>
                        </w:r>
                        <w:r w:rsidRPr="007E0850"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  <w:tab/>
                          <w:t>SESSION 2:</w:t>
                        </w:r>
                        <w:r w:rsidRPr="007E0850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ab/>
                        </w:r>
                        <w:r w:rsidRPr="00EB2267">
                          <w:rPr>
                            <w:rFonts w:eastAsia="Times New Roman" w:cs="Times New Roman"/>
                            <w:b/>
                            <w:caps/>
                            <w:color w:val="FFFFFF"/>
                            <w:sz w:val="22"/>
                            <w:szCs w:val="30"/>
                            <w:shd w:val="clear" w:color="auto" w:fill="9BBB59" w:themeFill="accent3"/>
                            <w:lang w:val="en-US"/>
                          </w:rPr>
                          <w:t>access to international fiber communications</w:t>
                        </w:r>
                      </w:p>
                    </w:tc>
                  </w:tr>
                  <w:tr w:rsidR="00CD5E5A" w:rsidRPr="00BD05C8" w:rsidTr="00FA09F4">
                    <w:trPr>
                      <w:jc w:val="center"/>
                    </w:trPr>
                    <w:tc>
                      <w:tcPr>
                        <w:tcW w:w="9888" w:type="dxa"/>
                      </w:tcPr>
                      <w:p w:rsidR="00CD5E5A" w:rsidRPr="002474A5" w:rsidRDefault="00CD5E5A" w:rsidP="00CD5E5A">
                        <w:pPr>
                          <w:pStyle w:val="BDTNormal"/>
                          <w:jc w:val="both"/>
                          <w:rPr>
                            <w:lang w:val="en-US"/>
                          </w:rPr>
                        </w:pPr>
                        <w:r w:rsidRPr="002474A5">
                          <w:rPr>
                            <w:lang w:val="en-US"/>
                          </w:rPr>
                          <w:lastRenderedPageBreak/>
                          <w:t>Creating an enabling environment to enhance access to international fiber communications</w:t>
                        </w:r>
                      </w:p>
                      <w:p w:rsidR="00CD5E5A" w:rsidRPr="00070A32" w:rsidRDefault="00CD5E5A" w:rsidP="00CD5E5A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bCs/>
                          </w:rPr>
                        </w:pPr>
                        <w:r w:rsidRPr="002474A5">
                          <w:rPr>
                            <w:bCs/>
                          </w:rPr>
                          <w:t>The role of regional and international organizations</w:t>
                        </w:r>
                        <w:r>
                          <w:t xml:space="preserve"> </w:t>
                        </w:r>
                      </w:p>
                      <w:p w:rsidR="00CD5E5A" w:rsidRPr="00070A32" w:rsidRDefault="00CD5E5A" w:rsidP="00CD5E5A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Existing projects – overview of regional initiatives</w:t>
                        </w:r>
                      </w:p>
                      <w:p w:rsidR="00CD5E5A" w:rsidRDefault="00CD5E5A" w:rsidP="00CD5E5A">
                        <w:pPr>
                          <w:pStyle w:val="ListParagraph"/>
                          <w:numPr>
                            <w:ilvl w:val="1"/>
                            <w:numId w:val="22"/>
                          </w:numPr>
                          <w:rPr>
                            <w:bCs/>
                          </w:rPr>
                        </w:pPr>
                        <w:r w:rsidRPr="00070A32">
                          <w:rPr>
                            <w:b/>
                            <w:u w:val="single"/>
                          </w:rPr>
                          <w:t>CRASA</w:t>
                        </w:r>
                        <w:r w:rsidRPr="00070A32">
                          <w:rPr>
                            <w:bCs/>
                          </w:rPr>
                          <w:t>: presentation on activities including assessment study on infrastructure sharing and Open Access study</w:t>
                        </w:r>
                        <w:r>
                          <w:rPr>
                            <w:bCs/>
                          </w:rPr>
                          <w:t xml:space="preserve"> - </w:t>
                        </w:r>
                        <w:r w:rsidRPr="00070A32">
                          <w:rPr>
                            <w:b/>
                          </w:rPr>
                          <w:t>Mr Marufu Antony Chigaazira, Executive Secretary, CRASA</w:t>
                        </w:r>
                      </w:p>
                      <w:p w:rsidR="00CD5E5A" w:rsidRPr="002474A5" w:rsidRDefault="00CD5E5A" w:rsidP="00CD5E5A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Interactive panel discussions</w:t>
                        </w:r>
                      </w:p>
                    </w:tc>
                  </w:tr>
                  <w:tr w:rsidR="00CD5E5A" w:rsidRPr="00655BA2" w:rsidTr="00FA09F4">
                    <w:trPr>
                      <w:trHeight w:val="270"/>
                      <w:jc w:val="center"/>
                    </w:trPr>
                    <w:tc>
                      <w:tcPr>
                        <w:tcW w:w="9888" w:type="dxa"/>
                        <w:shd w:val="clear" w:color="auto" w:fill="9BBB59" w:themeFill="accent3"/>
                      </w:tcPr>
                      <w:p w:rsidR="00CD5E5A" w:rsidRPr="00655BA2" w:rsidRDefault="00CD5E5A" w:rsidP="00CD5E5A">
                        <w:pPr>
                          <w:pStyle w:val="SessionTime"/>
                        </w:pPr>
                        <w:r>
                          <w:t>15:50 – 16:00</w:t>
                        </w:r>
                        <w:r w:rsidRPr="00655BA2">
                          <w:tab/>
                        </w:r>
                        <w:r>
                          <w:tab/>
                        </w:r>
                        <w:r w:rsidRPr="00655BA2">
                          <w:t>COFFEE BREAK</w:t>
                        </w:r>
                      </w:p>
                    </w:tc>
                  </w:tr>
                  <w:tr w:rsidR="00CD5E5A" w:rsidRPr="008E1ABB" w:rsidTr="00907F14">
                    <w:trPr>
                      <w:trHeight w:hRule="exact" w:val="227"/>
                      <w:jc w:val="center"/>
                    </w:trPr>
                    <w:tc>
                      <w:tcPr>
                        <w:tcW w:w="9888" w:type="dxa"/>
                      </w:tcPr>
                      <w:p w:rsidR="00CD5E5A" w:rsidRPr="008E1ABB" w:rsidRDefault="00CD5E5A" w:rsidP="00CD5E5A">
                        <w:pPr>
                          <w:pStyle w:val="ListParagraph"/>
                          <w:ind w:left="0"/>
                        </w:pPr>
                      </w:p>
                    </w:tc>
                  </w:tr>
                  <w:tr w:rsidR="00CD5E5A" w:rsidRPr="00655BA2" w:rsidTr="00FA09F4">
                    <w:trPr>
                      <w:jc w:val="center"/>
                    </w:trPr>
                    <w:tc>
                      <w:tcPr>
                        <w:tcW w:w="9888" w:type="dxa"/>
                        <w:shd w:val="clear" w:color="auto" w:fill="9BBB59" w:themeFill="accent3"/>
                      </w:tcPr>
                      <w:p w:rsidR="00CD5E5A" w:rsidRPr="007E0850" w:rsidRDefault="00CD5E5A" w:rsidP="00CD5E5A">
                        <w:pPr>
                          <w:pStyle w:val="BDTEndReturn"/>
                          <w:spacing w:before="60" w:after="0"/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</w:pPr>
                        <w:r w:rsidRPr="006C10D0"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  <w:t>16</w:t>
                        </w:r>
                        <w:r w:rsidRPr="007E0850"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  <w:t>: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  <w:t>00 – 16</w:t>
                        </w:r>
                        <w:r w:rsidRPr="007E0850"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  <w:t>: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  <w:t>45</w:t>
                        </w:r>
                        <w:r w:rsidRPr="007E0850">
                          <w:rPr>
                            <w:rFonts w:eastAsia="Times New Roman" w:cs="Times New Roman"/>
                            <w:b/>
                            <w:bCs/>
                            <w:caps/>
                            <w:color w:val="FFFFFF"/>
                            <w:sz w:val="22"/>
                            <w:szCs w:val="22"/>
                            <w:lang w:val="en-US"/>
                          </w:rPr>
                          <w:tab/>
                          <w:t>SESSION 3:</w:t>
                        </w:r>
                        <w:r w:rsidRPr="005F1FBD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tab/>
                        </w:r>
                        <w:r w:rsidRPr="00EB2267">
                          <w:rPr>
                            <w:rFonts w:eastAsia="Times New Roman"/>
                            <w:b/>
                            <w:caps/>
                            <w:color w:val="FFFFFF" w:themeColor="background1"/>
                            <w:sz w:val="22"/>
                            <w:szCs w:val="30"/>
                            <w:shd w:val="clear" w:color="auto" w:fill="9BBB59" w:themeFill="accent3"/>
                            <w:lang w:val="en-US"/>
                          </w:rPr>
                          <w:t>International Mobile Roaming</w:t>
                        </w:r>
                      </w:p>
                    </w:tc>
                  </w:tr>
                  <w:tr w:rsidR="00CD5E5A" w:rsidRPr="00BD05C8" w:rsidTr="00FA09F4">
                    <w:trPr>
                      <w:jc w:val="center"/>
                    </w:trPr>
                    <w:tc>
                      <w:tcPr>
                        <w:tcW w:w="9888" w:type="dxa"/>
                      </w:tcPr>
                      <w:p w:rsidR="00CD5E5A" w:rsidRDefault="00CD5E5A" w:rsidP="00CD5E5A">
                        <w:pPr>
                          <w:shd w:val="clear" w:color="auto" w:fill="FFFFFF"/>
                          <w:jc w:val="both"/>
                        </w:pPr>
                        <w:r w:rsidRPr="002474A5">
                          <w:t xml:space="preserve">The role of regional and international organizations </w:t>
                        </w:r>
                        <w:r>
                          <w:t>in International Mobile Roaming</w:t>
                        </w:r>
                      </w:p>
                      <w:p w:rsidR="00CD5E5A" w:rsidRDefault="00CD5E5A" w:rsidP="00CD5E5A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bCs/>
                          </w:rPr>
                        </w:pPr>
                        <w:r w:rsidRPr="002474A5">
                          <w:rPr>
                            <w:bCs/>
                          </w:rPr>
                          <w:t>The role of regional and international organizations</w:t>
                        </w:r>
                      </w:p>
                      <w:p w:rsidR="00CD5E5A" w:rsidRPr="00490245" w:rsidRDefault="00CD5E5A" w:rsidP="00CD5E5A">
                        <w:pPr>
                          <w:pStyle w:val="ListParagraph"/>
                          <w:numPr>
                            <w:ilvl w:val="1"/>
                            <w:numId w:val="22"/>
                          </w:numPr>
                          <w:rPr>
                            <w:bCs/>
                            <w:lang w:val="es-ES_tradnl"/>
                          </w:rPr>
                        </w:pPr>
                        <w:r w:rsidRPr="00070A32">
                          <w:rPr>
                            <w:b/>
                            <w:bCs/>
                            <w:u w:val="single"/>
                            <w:lang w:val="pt-PT" w:eastAsia="en-US"/>
                          </w:rPr>
                          <w:t>BEREC</w:t>
                        </w:r>
                        <w:r>
                          <w:rPr>
                            <w:lang w:val="pt-PT" w:eastAsia="en-US"/>
                          </w:rPr>
                          <w:t xml:space="preserve">: Presentation on </w:t>
                        </w:r>
                        <w:r w:rsidRPr="00070A32">
                          <w:rPr>
                            <w:lang w:val="pt-PT" w:eastAsia="en-US"/>
                          </w:rPr>
                          <w:t>Internati</w:t>
                        </w:r>
                        <w:r>
                          <w:rPr>
                            <w:lang w:val="pt-PT" w:eastAsia="en-US"/>
                          </w:rPr>
                          <w:t>o</w:t>
                        </w:r>
                        <w:r w:rsidRPr="00070A32">
                          <w:rPr>
                            <w:lang w:val="pt-PT" w:eastAsia="en-US"/>
                          </w:rPr>
                          <w:t>nal Mobile Roaming</w:t>
                        </w:r>
                        <w:r>
                          <w:rPr>
                            <w:b/>
                            <w:bCs/>
                            <w:lang w:val="pt-PT" w:eastAsia="en-US"/>
                          </w:rPr>
                          <w:t>,</w:t>
                        </w:r>
                        <w:r w:rsidRPr="00070A32">
                          <w:rPr>
                            <w:b/>
                            <w:bCs/>
                            <w:lang w:val="pt-PT" w:eastAsia="en-US"/>
                          </w:rPr>
                          <w:t xml:space="preserve"> Professora F</w:t>
                        </w:r>
                        <w:r w:rsidR="00907F14">
                          <w:rPr>
                            <w:b/>
                            <w:bCs/>
                            <w:lang w:val="pt-PT" w:eastAsia="en-US"/>
                          </w:rPr>
                          <w:t>átima Barros,  President BEREC</w:t>
                        </w:r>
                      </w:p>
                      <w:p w:rsidR="00CD5E5A" w:rsidRDefault="00CD5E5A" w:rsidP="00CD5E5A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Existing projects – overview of regional initiatives</w:t>
                        </w:r>
                      </w:p>
                      <w:p w:rsidR="00CD5E5A" w:rsidRPr="002474A5" w:rsidRDefault="00CD5E5A" w:rsidP="00CD5E5A">
                        <w:pPr>
                          <w:shd w:val="clear" w:color="auto" w:fill="FFFFFF"/>
                        </w:pPr>
                        <w:r>
                          <w:rPr>
                            <w:bCs/>
                          </w:rPr>
                          <w:t>Interactive panel discussions</w:t>
                        </w:r>
                      </w:p>
                    </w:tc>
                  </w:tr>
                </w:tbl>
                <w:p w:rsidR="00CD5E5A" w:rsidRPr="0017542E" w:rsidRDefault="00CD5E5A" w:rsidP="00CD5E5A">
                  <w:pPr>
                    <w:rPr>
                      <w:lang w:val="en-GB"/>
                    </w:rPr>
                  </w:pPr>
                </w:p>
              </w:tc>
            </w:tr>
            <w:tr w:rsidR="00CD5E5A" w:rsidRPr="007E0850" w:rsidTr="00FA09F4">
              <w:trPr>
                <w:jc w:val="center"/>
              </w:trPr>
              <w:tc>
                <w:tcPr>
                  <w:tcW w:w="9889" w:type="dxa"/>
                  <w:shd w:val="clear" w:color="auto" w:fill="9BBB59" w:themeFill="accent3"/>
                </w:tcPr>
                <w:p w:rsidR="00CD5E5A" w:rsidRPr="005F1FBD" w:rsidRDefault="00CD5E5A" w:rsidP="00CD5E5A">
                  <w:pPr>
                    <w:pStyle w:val="BDTEndReturn"/>
                    <w:spacing w:before="60" w:after="0"/>
                    <w:rPr>
                      <w:rFonts w:eastAsia="Times New Roman"/>
                      <w:b/>
                      <w:caps/>
                      <w:sz w:val="22"/>
                      <w:szCs w:val="30"/>
                      <w:lang w:val="en-US"/>
                    </w:rPr>
                  </w:pPr>
                  <w:r w:rsidRPr="00EB2267">
                    <w:rPr>
                      <w:rFonts w:eastAsia="Times New Roman"/>
                      <w:b/>
                      <w:caps/>
                      <w:color w:val="FFFFFF" w:themeColor="background1"/>
                      <w:sz w:val="22"/>
                      <w:szCs w:val="30"/>
                      <w:lang w:val="en-US"/>
                    </w:rPr>
                    <w:lastRenderedPageBreak/>
                    <w:t>16:45 – 17:00</w:t>
                  </w:r>
                  <w:r w:rsidRPr="00EB2267">
                    <w:rPr>
                      <w:rFonts w:eastAsia="Times New Roman"/>
                      <w:b/>
                      <w:caps/>
                      <w:color w:val="FFFFFF" w:themeColor="background1"/>
                      <w:sz w:val="22"/>
                      <w:szCs w:val="30"/>
                      <w:lang w:val="en-US"/>
                    </w:rPr>
                    <w:tab/>
                    <w:t xml:space="preserve">SESSION 4:  </w:t>
                  </w:r>
                  <w:r w:rsidRPr="00EB2267">
                    <w:rPr>
                      <w:rFonts w:eastAsia="Times New Roman"/>
                      <w:b/>
                      <w:caps/>
                      <w:color w:val="FFFFFF" w:themeColor="background1"/>
                      <w:sz w:val="22"/>
                      <w:szCs w:val="30"/>
                      <w:lang w:val="en-US"/>
                    </w:rPr>
                    <w:tab/>
                    <w:t>CONCLUDING DEBATE</w:t>
                  </w:r>
                </w:p>
              </w:tc>
            </w:tr>
          </w:tbl>
          <w:p w:rsidR="00CD5E5A" w:rsidRPr="0017542E" w:rsidRDefault="00CD5E5A" w:rsidP="00A8666F">
            <w:pPr>
              <w:spacing w:before="0" w:after="0"/>
              <w:rPr>
                <w:lang w:val="en-GB"/>
              </w:rPr>
            </w:pPr>
            <w:bookmarkStart w:id="1" w:name="Formula"/>
            <w:bookmarkStart w:id="2" w:name="MainStory"/>
            <w:bookmarkStart w:id="3" w:name="CurrentLocation"/>
            <w:bookmarkEnd w:id="1"/>
            <w:bookmarkEnd w:id="2"/>
            <w:bookmarkEnd w:id="3"/>
            <w:r w:rsidRPr="00A8666F">
              <w:t>Concluding Remarks</w:t>
            </w:r>
          </w:p>
        </w:tc>
      </w:tr>
    </w:tbl>
    <w:p w:rsidR="003C0432" w:rsidRPr="002474A5" w:rsidRDefault="003C0432" w:rsidP="00A8666F">
      <w:pPr>
        <w:rPr>
          <w:bCs/>
        </w:rPr>
      </w:pPr>
    </w:p>
    <w:sectPr w:rsidR="003C0432" w:rsidRPr="002474A5" w:rsidSect="00A8666F">
      <w:headerReference w:type="even" r:id="rId9"/>
      <w:headerReference w:type="default" r:id="rId10"/>
      <w:pgSz w:w="11907" w:h="16834" w:code="9"/>
      <w:pgMar w:top="510" w:right="1134" w:bottom="510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C9" w:rsidRDefault="004A3AC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4A3AC9" w:rsidRDefault="004A3AC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A3AC9" w:rsidRDefault="004A3AC9"/>
  </w:endnote>
  <w:endnote w:type="continuationSeparator" w:id="0">
    <w:p w:rsidR="004A3AC9" w:rsidRDefault="004A3AC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4A3AC9" w:rsidRDefault="004A3AC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A3AC9" w:rsidRDefault="004A3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C9" w:rsidRDefault="004A3AC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4A3AC9" w:rsidRDefault="004A3AC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A3AC9" w:rsidRDefault="004A3AC9"/>
  </w:footnote>
  <w:footnote w:type="continuationSeparator" w:id="0">
    <w:p w:rsidR="004A3AC9" w:rsidRDefault="004A3AC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4A3AC9" w:rsidRDefault="004A3AC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A3AC9" w:rsidRDefault="004A3A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336" w:rsidRDefault="005C3336" w:rsidP="00FA4F94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D2466E"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336" w:rsidRDefault="005C3336" w:rsidP="00B665FE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 w:rsidR="00FA4F94">
      <w:rPr>
        <w:rStyle w:val="PageNumber"/>
        <w:rFonts w:cs="Traditional Arabic"/>
        <w:noProof/>
      </w:rPr>
      <w:t>3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  <w:p w:rsidR="005C3336" w:rsidRDefault="005C333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  <w:p w:rsidR="005C3336" w:rsidRDefault="005C33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pt;height:9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EC3082"/>
    <w:multiLevelType w:val="hybridMultilevel"/>
    <w:tmpl w:val="3740DD5E"/>
    <w:lvl w:ilvl="0" w:tplc="48F421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A30DF"/>
    <w:multiLevelType w:val="hybridMultilevel"/>
    <w:tmpl w:val="54E09744"/>
    <w:lvl w:ilvl="0" w:tplc="08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8" w15:restartNumberingAfterBreak="0">
    <w:nsid w:val="23C315A7"/>
    <w:multiLevelType w:val="hybridMultilevel"/>
    <w:tmpl w:val="988834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00D1"/>
    <w:multiLevelType w:val="hybridMultilevel"/>
    <w:tmpl w:val="F11A231C"/>
    <w:lvl w:ilvl="0" w:tplc="DE564B4C">
      <w:numFmt w:val="bullet"/>
      <w:lvlText w:val="•"/>
      <w:lvlJc w:val="left"/>
      <w:pPr>
        <w:ind w:left="720" w:hanging="360"/>
      </w:pPr>
      <w:rPr>
        <w:rFonts w:ascii="Calibri" w:eastAsia="SimSun" w:hAnsi="Calibri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F54"/>
    <w:multiLevelType w:val="hybridMultilevel"/>
    <w:tmpl w:val="116CBE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783243"/>
    <w:multiLevelType w:val="hybridMultilevel"/>
    <w:tmpl w:val="D0107F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D560E"/>
    <w:multiLevelType w:val="hybridMultilevel"/>
    <w:tmpl w:val="21E0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4B92"/>
    <w:multiLevelType w:val="hybridMultilevel"/>
    <w:tmpl w:val="C948550C"/>
    <w:lvl w:ilvl="0" w:tplc="B048364E">
      <w:numFmt w:val="bullet"/>
      <w:lvlText w:val="-"/>
      <w:lvlJc w:val="left"/>
      <w:pPr>
        <w:ind w:left="720" w:hanging="360"/>
      </w:pPr>
      <w:rPr>
        <w:rFonts w:ascii="Calibri" w:eastAsia="SimSun" w:hAnsi="Calibri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17C71"/>
    <w:multiLevelType w:val="hybridMultilevel"/>
    <w:tmpl w:val="86562F02"/>
    <w:lvl w:ilvl="0" w:tplc="080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2" w15:restartNumberingAfterBreak="0">
    <w:nsid w:val="77FD012B"/>
    <w:multiLevelType w:val="hybridMultilevel"/>
    <w:tmpl w:val="0A3AACB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29"/>
    <w:multiLevelType w:val="hybridMultilevel"/>
    <w:tmpl w:val="F5CAE444"/>
    <w:lvl w:ilvl="0" w:tplc="66E6F404">
      <w:numFmt w:val="bullet"/>
      <w:lvlText w:val="-"/>
      <w:lvlJc w:val="left"/>
      <w:pPr>
        <w:ind w:left="1545" w:hanging="360"/>
      </w:pPr>
      <w:rPr>
        <w:rFonts w:ascii="Calibri" w:eastAsia="SimSun" w:hAnsi="Calibri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4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01798F"/>
    <w:multiLevelType w:val="hybridMultilevel"/>
    <w:tmpl w:val="9AC4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  <w:lvlOverride w:ilvl="0">
      <w:startOverride w:val="1"/>
    </w:lvlOverride>
  </w:num>
  <w:num w:numId="3">
    <w:abstractNumId w:val="14"/>
  </w:num>
  <w:num w:numId="4">
    <w:abstractNumId w:val="26"/>
  </w:num>
  <w:num w:numId="5">
    <w:abstractNumId w:val="13"/>
  </w:num>
  <w:num w:numId="6">
    <w:abstractNumId w:val="11"/>
  </w:num>
  <w:num w:numId="7">
    <w:abstractNumId w:val="4"/>
  </w:num>
  <w:num w:numId="8">
    <w:abstractNumId w:val="19"/>
  </w:num>
  <w:num w:numId="9">
    <w:abstractNumId w:val="16"/>
  </w:num>
  <w:num w:numId="10">
    <w:abstractNumId w:val="5"/>
  </w:num>
  <w:num w:numId="11">
    <w:abstractNumId w:val="20"/>
  </w:num>
  <w:num w:numId="12">
    <w:abstractNumId w:val="9"/>
  </w:num>
  <w:num w:numId="13">
    <w:abstractNumId w:val="7"/>
  </w:num>
  <w:num w:numId="14">
    <w:abstractNumId w:val="21"/>
  </w:num>
  <w:num w:numId="15">
    <w:abstractNumId w:val="23"/>
  </w:num>
  <w:num w:numId="16">
    <w:abstractNumId w:val="18"/>
  </w:num>
  <w:num w:numId="17">
    <w:abstractNumId w:val="15"/>
  </w:num>
  <w:num w:numId="18">
    <w:abstractNumId w:val="22"/>
  </w:num>
  <w:num w:numId="19">
    <w:abstractNumId w:val="10"/>
  </w:num>
  <w:num w:numId="20">
    <w:abstractNumId w:val="8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63963"/>
    <w:rsid w:val="0000414D"/>
    <w:rsid w:val="00060FBF"/>
    <w:rsid w:val="00070A32"/>
    <w:rsid w:val="000774CA"/>
    <w:rsid w:val="000865F5"/>
    <w:rsid w:val="000B5045"/>
    <w:rsid w:val="000C5A60"/>
    <w:rsid w:val="000C7469"/>
    <w:rsid w:val="000D7CA5"/>
    <w:rsid w:val="001031DB"/>
    <w:rsid w:val="00103696"/>
    <w:rsid w:val="00121D43"/>
    <w:rsid w:val="00126403"/>
    <w:rsid w:val="00127A84"/>
    <w:rsid w:val="00134817"/>
    <w:rsid w:val="001365BE"/>
    <w:rsid w:val="00151411"/>
    <w:rsid w:val="001579AC"/>
    <w:rsid w:val="00163DB3"/>
    <w:rsid w:val="0017348D"/>
    <w:rsid w:val="0017542E"/>
    <w:rsid w:val="00175F93"/>
    <w:rsid w:val="00176B6A"/>
    <w:rsid w:val="00176DE9"/>
    <w:rsid w:val="00190609"/>
    <w:rsid w:val="00192825"/>
    <w:rsid w:val="0019510F"/>
    <w:rsid w:val="001B6FBB"/>
    <w:rsid w:val="001C5010"/>
    <w:rsid w:val="001E1CD7"/>
    <w:rsid w:val="001E654B"/>
    <w:rsid w:val="001E6E83"/>
    <w:rsid w:val="001F28B5"/>
    <w:rsid w:val="001F39DF"/>
    <w:rsid w:val="001F605F"/>
    <w:rsid w:val="00232BCF"/>
    <w:rsid w:val="00234D74"/>
    <w:rsid w:val="00235739"/>
    <w:rsid w:val="00240888"/>
    <w:rsid w:val="002474A5"/>
    <w:rsid w:val="00247F65"/>
    <w:rsid w:val="0025302A"/>
    <w:rsid w:val="0025433D"/>
    <w:rsid w:val="00270605"/>
    <w:rsid w:val="002B39FA"/>
    <w:rsid w:val="002F72C4"/>
    <w:rsid w:val="003011C9"/>
    <w:rsid w:val="003011E3"/>
    <w:rsid w:val="00301E96"/>
    <w:rsid w:val="0033597E"/>
    <w:rsid w:val="00341E27"/>
    <w:rsid w:val="00364257"/>
    <w:rsid w:val="003668BB"/>
    <w:rsid w:val="00370F44"/>
    <w:rsid w:val="003754FF"/>
    <w:rsid w:val="00375EE3"/>
    <w:rsid w:val="00381CD4"/>
    <w:rsid w:val="0038419E"/>
    <w:rsid w:val="00390660"/>
    <w:rsid w:val="00390A9C"/>
    <w:rsid w:val="00396CF9"/>
    <w:rsid w:val="003B50DF"/>
    <w:rsid w:val="003B60FD"/>
    <w:rsid w:val="003C0432"/>
    <w:rsid w:val="003D2694"/>
    <w:rsid w:val="003D5826"/>
    <w:rsid w:val="003E02B7"/>
    <w:rsid w:val="003F5C6B"/>
    <w:rsid w:val="003F5F38"/>
    <w:rsid w:val="0040431A"/>
    <w:rsid w:val="0040460B"/>
    <w:rsid w:val="00404AD3"/>
    <w:rsid w:val="00411ECA"/>
    <w:rsid w:val="00412BDD"/>
    <w:rsid w:val="00415E6C"/>
    <w:rsid w:val="00451A54"/>
    <w:rsid w:val="004561CE"/>
    <w:rsid w:val="00460509"/>
    <w:rsid w:val="00465606"/>
    <w:rsid w:val="004817D3"/>
    <w:rsid w:val="00490245"/>
    <w:rsid w:val="004A3AC9"/>
    <w:rsid w:val="004C1CAD"/>
    <w:rsid w:val="004D2362"/>
    <w:rsid w:val="004F270D"/>
    <w:rsid w:val="005070FC"/>
    <w:rsid w:val="0051057A"/>
    <w:rsid w:val="00522458"/>
    <w:rsid w:val="005470A8"/>
    <w:rsid w:val="00552D2C"/>
    <w:rsid w:val="00563963"/>
    <w:rsid w:val="005641E7"/>
    <w:rsid w:val="0056714C"/>
    <w:rsid w:val="00592030"/>
    <w:rsid w:val="005A20C1"/>
    <w:rsid w:val="005B7BE4"/>
    <w:rsid w:val="005C3336"/>
    <w:rsid w:val="005D5116"/>
    <w:rsid w:val="005F1FBD"/>
    <w:rsid w:val="005F7129"/>
    <w:rsid w:val="006134D5"/>
    <w:rsid w:val="0063215D"/>
    <w:rsid w:val="00640613"/>
    <w:rsid w:val="0068246D"/>
    <w:rsid w:val="006A7BB1"/>
    <w:rsid w:val="006C5168"/>
    <w:rsid w:val="007053C6"/>
    <w:rsid w:val="00736BED"/>
    <w:rsid w:val="007434C8"/>
    <w:rsid w:val="007738FF"/>
    <w:rsid w:val="0077492D"/>
    <w:rsid w:val="00774FC0"/>
    <w:rsid w:val="007A5287"/>
    <w:rsid w:val="007B29D4"/>
    <w:rsid w:val="007B2B3C"/>
    <w:rsid w:val="007D60A3"/>
    <w:rsid w:val="007E1AF5"/>
    <w:rsid w:val="007E3D3B"/>
    <w:rsid w:val="007F4F41"/>
    <w:rsid w:val="007F783B"/>
    <w:rsid w:val="00801393"/>
    <w:rsid w:val="00803D6F"/>
    <w:rsid w:val="0080748A"/>
    <w:rsid w:val="008222C2"/>
    <w:rsid w:val="0082268D"/>
    <w:rsid w:val="00830B7A"/>
    <w:rsid w:val="00851F62"/>
    <w:rsid w:val="00892965"/>
    <w:rsid w:val="008B208F"/>
    <w:rsid w:val="008C1B3C"/>
    <w:rsid w:val="008D287E"/>
    <w:rsid w:val="008D3D63"/>
    <w:rsid w:val="008E44F2"/>
    <w:rsid w:val="008F0440"/>
    <w:rsid w:val="008F2A94"/>
    <w:rsid w:val="009028C4"/>
    <w:rsid w:val="00907F14"/>
    <w:rsid w:val="00923561"/>
    <w:rsid w:val="00923902"/>
    <w:rsid w:val="0093030D"/>
    <w:rsid w:val="00933562"/>
    <w:rsid w:val="00937C68"/>
    <w:rsid w:val="0095456B"/>
    <w:rsid w:val="009607A4"/>
    <w:rsid w:val="0096312C"/>
    <w:rsid w:val="00967FA9"/>
    <w:rsid w:val="0097562D"/>
    <w:rsid w:val="009759FF"/>
    <w:rsid w:val="00981A95"/>
    <w:rsid w:val="009839E9"/>
    <w:rsid w:val="00984AEB"/>
    <w:rsid w:val="009A34A8"/>
    <w:rsid w:val="009C3C6C"/>
    <w:rsid w:val="009D614C"/>
    <w:rsid w:val="009D7BDE"/>
    <w:rsid w:val="009F3C05"/>
    <w:rsid w:val="00A14D3D"/>
    <w:rsid w:val="00A1687F"/>
    <w:rsid w:val="00A243E9"/>
    <w:rsid w:val="00A3025A"/>
    <w:rsid w:val="00A302B4"/>
    <w:rsid w:val="00A35798"/>
    <w:rsid w:val="00A56720"/>
    <w:rsid w:val="00A63BE2"/>
    <w:rsid w:val="00A766E0"/>
    <w:rsid w:val="00A800D3"/>
    <w:rsid w:val="00A841B4"/>
    <w:rsid w:val="00A8666F"/>
    <w:rsid w:val="00AB1C02"/>
    <w:rsid w:val="00AB4077"/>
    <w:rsid w:val="00AC338B"/>
    <w:rsid w:val="00AC5FDA"/>
    <w:rsid w:val="00AE6A1E"/>
    <w:rsid w:val="00B17809"/>
    <w:rsid w:val="00B23B28"/>
    <w:rsid w:val="00B27028"/>
    <w:rsid w:val="00B45B7A"/>
    <w:rsid w:val="00B51D06"/>
    <w:rsid w:val="00B61ACD"/>
    <w:rsid w:val="00B61B89"/>
    <w:rsid w:val="00B6263B"/>
    <w:rsid w:val="00B665FE"/>
    <w:rsid w:val="00B66B3B"/>
    <w:rsid w:val="00B67AF7"/>
    <w:rsid w:val="00BA5064"/>
    <w:rsid w:val="00BA5F55"/>
    <w:rsid w:val="00BB408C"/>
    <w:rsid w:val="00BB7CE4"/>
    <w:rsid w:val="00BE2244"/>
    <w:rsid w:val="00C01E47"/>
    <w:rsid w:val="00C2382F"/>
    <w:rsid w:val="00C328CE"/>
    <w:rsid w:val="00C3617E"/>
    <w:rsid w:val="00C423FD"/>
    <w:rsid w:val="00C42D18"/>
    <w:rsid w:val="00C43378"/>
    <w:rsid w:val="00C52434"/>
    <w:rsid w:val="00C630C1"/>
    <w:rsid w:val="00CA3274"/>
    <w:rsid w:val="00CA6883"/>
    <w:rsid w:val="00CA7854"/>
    <w:rsid w:val="00CB1A36"/>
    <w:rsid w:val="00CB37B7"/>
    <w:rsid w:val="00CD5E5A"/>
    <w:rsid w:val="00CE301C"/>
    <w:rsid w:val="00D2466E"/>
    <w:rsid w:val="00D34600"/>
    <w:rsid w:val="00D40F69"/>
    <w:rsid w:val="00D43DBF"/>
    <w:rsid w:val="00D46291"/>
    <w:rsid w:val="00D72D8B"/>
    <w:rsid w:val="00D931F9"/>
    <w:rsid w:val="00D95350"/>
    <w:rsid w:val="00DA03E0"/>
    <w:rsid w:val="00DA6FD5"/>
    <w:rsid w:val="00DB1C9F"/>
    <w:rsid w:val="00DB4314"/>
    <w:rsid w:val="00DB600F"/>
    <w:rsid w:val="00DB623E"/>
    <w:rsid w:val="00DC0D97"/>
    <w:rsid w:val="00DC7CAE"/>
    <w:rsid w:val="00DE31F9"/>
    <w:rsid w:val="00DF7886"/>
    <w:rsid w:val="00E0047B"/>
    <w:rsid w:val="00E028F0"/>
    <w:rsid w:val="00E102C4"/>
    <w:rsid w:val="00E17312"/>
    <w:rsid w:val="00E205DF"/>
    <w:rsid w:val="00E40712"/>
    <w:rsid w:val="00E47F88"/>
    <w:rsid w:val="00E67BDA"/>
    <w:rsid w:val="00E73C4C"/>
    <w:rsid w:val="00E849D4"/>
    <w:rsid w:val="00E90D3E"/>
    <w:rsid w:val="00EA372C"/>
    <w:rsid w:val="00EA55A4"/>
    <w:rsid w:val="00EA6CDA"/>
    <w:rsid w:val="00EB2267"/>
    <w:rsid w:val="00EC2F25"/>
    <w:rsid w:val="00EC7926"/>
    <w:rsid w:val="00ED58D0"/>
    <w:rsid w:val="00ED76B2"/>
    <w:rsid w:val="00EE6975"/>
    <w:rsid w:val="00F14562"/>
    <w:rsid w:val="00F34751"/>
    <w:rsid w:val="00F509CA"/>
    <w:rsid w:val="00F7232E"/>
    <w:rsid w:val="00F72D98"/>
    <w:rsid w:val="00F9374A"/>
    <w:rsid w:val="00FA4F94"/>
    <w:rsid w:val="00FA7039"/>
    <w:rsid w:val="00FB4733"/>
    <w:rsid w:val="00FC0FD8"/>
    <w:rsid w:val="00FC2542"/>
    <w:rsid w:val="00FD589A"/>
    <w:rsid w:val="00FE4E08"/>
    <w:rsid w:val="00FE754D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1C8B256-626E-4E9D-AE8B-FB5FE1AE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uiPriority w:val="99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uiPriority w:val="99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semiHidden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ListParagraph">
    <w:name w:val="List Paragraph"/>
    <w:basedOn w:val="Normal"/>
    <w:uiPriority w:val="34"/>
    <w:qFormat/>
    <w:rsid w:val="005A20C1"/>
    <w:pPr>
      <w:spacing w:before="0" w:after="200" w:line="276" w:lineRule="auto"/>
      <w:ind w:left="720"/>
    </w:pPr>
    <w:rPr>
      <w:rFonts w:eastAsiaTheme="minorEastAsia" w:cs="Times New Roman"/>
      <w:szCs w:val="22"/>
      <w:lang w:eastAsia="zh-CN"/>
    </w:rPr>
  </w:style>
  <w:style w:type="table" w:styleId="LightShading-Accent5">
    <w:name w:val="Light Shading Accent 5"/>
    <w:basedOn w:val="TableNormal"/>
    <w:uiPriority w:val="60"/>
    <w:rsid w:val="00B665FE"/>
    <w:rPr>
      <w:rFonts w:eastAsia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FromRef">
    <w:name w:val="FromRef"/>
    <w:basedOn w:val="Normal"/>
    <w:rsid w:val="00B665FE"/>
    <w:pPr>
      <w:spacing w:before="30" w:after="0"/>
    </w:pPr>
    <w:rPr>
      <w:rFonts w:ascii="Arial" w:eastAsia="Times New Roman" w:hAnsi="Arial" w:cs="Times New Roman"/>
      <w:sz w:val="20"/>
      <w:szCs w:val="2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9535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26403"/>
    <w:rPr>
      <w:rFonts w:eastAsia="SimSun" w:cs="Traditional Arabic"/>
      <w:szCs w:val="30"/>
      <w:lang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7E3D3B"/>
    <w:rPr>
      <w:rFonts w:eastAsia="SimSun" w:cs="Traditional Arabic"/>
      <w:szCs w:val="30"/>
      <w:lang w:val="es-ES" w:eastAsia="en-US"/>
    </w:rPr>
  </w:style>
  <w:style w:type="paragraph" w:customStyle="1" w:styleId="BDTParagraphHeading">
    <w:name w:val="BDT_ParagraphHeading"/>
    <w:basedOn w:val="BDTNormal"/>
    <w:qFormat/>
    <w:rsid w:val="003D2694"/>
    <w:pPr>
      <w:keepNext/>
      <w:keepLines/>
      <w:spacing w:before="240"/>
    </w:pPr>
    <w:rPr>
      <w:rFonts w:cs="Times New Roman"/>
      <w:b/>
      <w:bCs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D3460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34600"/>
    <w:rPr>
      <w:rFonts w:eastAsia="SimSun" w:cs="Traditional Arabic"/>
      <w:szCs w:val="30"/>
      <w:lang w:eastAsia="en-US"/>
    </w:rPr>
  </w:style>
  <w:style w:type="paragraph" w:customStyle="1" w:styleId="BDTProgrammeTitle">
    <w:name w:val="BDT_ProgrammeTitle"/>
    <w:qFormat/>
    <w:rsid w:val="00D72D8B"/>
    <w:pPr>
      <w:jc w:val="center"/>
    </w:pPr>
    <w:rPr>
      <w:rFonts w:cs="Arial"/>
      <w:color w:val="FFFFFF"/>
      <w:position w:val="-6"/>
      <w:sz w:val="32"/>
      <w:szCs w:val="32"/>
      <w:lang w:val="en-GB" w:eastAsia="en-US"/>
    </w:rPr>
  </w:style>
  <w:style w:type="paragraph" w:customStyle="1" w:styleId="SessionTime">
    <w:name w:val="Session_Time"/>
    <w:basedOn w:val="Normal"/>
    <w:rsid w:val="00D72D8B"/>
    <w:pPr>
      <w:keepNext/>
      <w:keepLines/>
      <w:tabs>
        <w:tab w:val="left" w:pos="1435"/>
        <w:tab w:val="left" w:pos="2569"/>
      </w:tabs>
      <w:spacing w:before="0" w:after="0"/>
      <w:ind w:left="1435" w:hanging="1418"/>
    </w:pPr>
    <w:rPr>
      <w:rFonts w:eastAsia="Times New Roman" w:cs="Times New Roman"/>
      <w:b/>
      <w:bCs/>
      <w:caps/>
      <w:color w:val="FFFFFF"/>
      <w:szCs w:val="22"/>
    </w:rPr>
  </w:style>
  <w:style w:type="paragraph" w:customStyle="1" w:styleId="BDTCellSpacing">
    <w:name w:val="BDT_CellSpacing"/>
    <w:basedOn w:val="Normal"/>
    <w:qFormat/>
    <w:rsid w:val="00D72D8B"/>
    <w:pPr>
      <w:keepNext/>
      <w:keepLines/>
      <w:spacing w:before="0" w:after="0"/>
    </w:pPr>
    <w:rPr>
      <w:rFonts w:cs="Times New Roman"/>
      <w:sz w:val="8"/>
      <w:szCs w:val="8"/>
      <w:lang w:val="en-GB"/>
    </w:rPr>
  </w:style>
  <w:style w:type="paragraph" w:customStyle="1" w:styleId="BDTLastLineInSection">
    <w:name w:val="BDT_LastLineInSection"/>
    <w:qFormat/>
    <w:rsid w:val="00D72D8B"/>
    <w:pPr>
      <w:spacing w:before="40" w:after="80"/>
    </w:pPr>
    <w:rPr>
      <w:rFonts w:eastAsia="SimSun" w:cs="Traditional Arabic"/>
      <w:bCs/>
      <w:szCs w:val="3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locked/>
    <w:rsid w:val="00D72D8B"/>
    <w:pPr>
      <w:spacing w:before="0" w:after="0"/>
    </w:pPr>
    <w:rPr>
      <w:rFonts w:cs="Arial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2D8B"/>
    <w:rPr>
      <w:rFonts w:eastAsia="SimSun" w:cs="Arial"/>
      <w:szCs w:val="21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BC49DFAFF6744993638966C52622E" ma:contentTypeVersion="2" ma:contentTypeDescription="Create a new document." ma:contentTypeScope="" ma:versionID="e0940429fbd16aef3774e58e1785ccc7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7DFE3-E7D4-47A9-8A5B-59B5AD449AA5}"/>
</file>

<file path=customXml/itemProps2.xml><?xml version="1.0" encoding="utf-8"?>
<ds:datastoreItem xmlns:ds="http://schemas.openxmlformats.org/officeDocument/2006/customXml" ds:itemID="{1C744E53-82F1-4AFA-81C8-C982F538132E}"/>
</file>

<file path=customXml/itemProps3.xml><?xml version="1.0" encoding="utf-8"?>
<ds:datastoreItem xmlns:ds="http://schemas.openxmlformats.org/officeDocument/2006/customXml" ds:itemID="{251BF245-5F22-4165-A09C-4EDE0BC3F493}"/>
</file>

<file path=customXml/itemProps4.xml><?xml version="1.0" encoding="utf-8"?>
<ds:datastoreItem xmlns:ds="http://schemas.openxmlformats.org/officeDocument/2006/customXml" ds:itemID="{B95F85FE-D03B-4518-8C24-015EB3AB64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Efrem Yosef</dc:creator>
  <cp:keywords/>
  <dc:description/>
  <cp:lastModifiedBy>Maddens, Sofie</cp:lastModifiedBy>
  <cp:revision>2</cp:revision>
  <cp:lastPrinted>2015-03-16T07:39:00Z</cp:lastPrinted>
  <dcterms:created xsi:type="dcterms:W3CDTF">2015-06-02T15:58:00Z</dcterms:created>
  <dcterms:modified xsi:type="dcterms:W3CDTF">2015-06-02T15:58:00Z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0x01010018BBC49DFAFF6744993638966C52622E</vt:lpwstr>
  </property>
</Properties>
</file>