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0A0" w:firstRow="1" w:lastRow="0" w:firstColumn="1" w:lastColumn="0" w:noHBand="0" w:noVBand="0"/>
      </w:tblPr>
      <w:tblGrid>
        <w:gridCol w:w="1276"/>
        <w:gridCol w:w="3664"/>
        <w:gridCol w:w="283"/>
        <w:gridCol w:w="4416"/>
      </w:tblGrid>
      <w:tr w:rsidR="000E6F1F" w:rsidTr="000E1BFA">
        <w:trPr>
          <w:jc w:val="center"/>
        </w:trPr>
        <w:tc>
          <w:tcPr>
            <w:tcW w:w="9639" w:type="dxa"/>
            <w:gridSpan w:val="4"/>
            <w:tcMar>
              <w:top w:w="142" w:type="dxa"/>
              <w:bottom w:w="142" w:type="dxa"/>
            </w:tcMar>
          </w:tcPr>
          <w:p w:rsidR="000E6F1F" w:rsidRDefault="000E6F1F" w:rsidP="000E6F1F">
            <w:pPr>
              <w:pStyle w:val="BDTLogo"/>
              <w:rPr>
                <w:noProof/>
                <w:lang w:eastAsia="fr-CH"/>
              </w:rPr>
            </w:pPr>
            <w:bookmarkStart w:id="0" w:name="_GoBack"/>
            <w:bookmarkEnd w:id="0"/>
            <w:r>
              <w:rPr>
                <w:b/>
                <w:bCs/>
                <w:noProof/>
                <w:lang w:val="en-US" w:eastAsia="zh-CN"/>
              </w:rPr>
              <w:drawing>
                <wp:inline distT="0" distB="0" distL="0" distR="0" wp14:anchorId="118B18CC" wp14:editId="2042F9EA">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r w:rsidR="00ED2F3B">
        <w:trPr>
          <w:jc w:val="center"/>
        </w:trPr>
        <w:tc>
          <w:tcPr>
            <w:tcW w:w="9639" w:type="dxa"/>
            <w:gridSpan w:val="4"/>
          </w:tcPr>
          <w:p w:rsidR="00ED2F3B" w:rsidRDefault="00ED2F3B" w:rsidP="00DB55BA">
            <w:pPr>
              <w:spacing w:line="240" w:lineRule="auto"/>
              <w:rPr>
                <w:rStyle w:val="BDT-Name"/>
                <w:lang w:eastAsia="zh-CN"/>
              </w:rPr>
            </w:pPr>
            <w:bookmarkStart w:id="1" w:name="Logo"/>
            <w:bookmarkStart w:id="2" w:name="Origine"/>
            <w:bookmarkEnd w:id="1"/>
            <w:bookmarkEnd w:id="2"/>
            <w:r>
              <w:rPr>
                <w:rStyle w:val="BDT-Name"/>
                <w:rFonts w:hint="eastAsia"/>
                <w:lang w:eastAsia="zh-CN"/>
              </w:rPr>
              <w:t>电信发展局（</w:t>
            </w:r>
            <w:r>
              <w:rPr>
                <w:rStyle w:val="BDT-Name"/>
                <w:lang w:eastAsia="zh-CN"/>
              </w:rPr>
              <w:t>BDT</w:t>
            </w:r>
            <w:r>
              <w:rPr>
                <w:rStyle w:val="BDT-Name"/>
                <w:rFonts w:hint="eastAsia"/>
                <w:lang w:eastAsia="zh-CN"/>
              </w:rPr>
              <w:t>）</w:t>
            </w:r>
          </w:p>
        </w:tc>
      </w:tr>
      <w:tr w:rsidR="00ED2F3B">
        <w:trPr>
          <w:jc w:val="center"/>
        </w:trPr>
        <w:tc>
          <w:tcPr>
            <w:tcW w:w="9639" w:type="dxa"/>
            <w:gridSpan w:val="4"/>
          </w:tcPr>
          <w:p w:rsidR="00ED2F3B" w:rsidRDefault="00ED2F3B" w:rsidP="00DB55BA">
            <w:pPr>
              <w:pStyle w:val="BDTSeparator"/>
              <w:rPr>
                <w:lang w:eastAsia="zh-CN"/>
              </w:rPr>
            </w:pPr>
          </w:p>
        </w:tc>
      </w:tr>
      <w:tr w:rsidR="00ED2F3B">
        <w:trPr>
          <w:jc w:val="center"/>
        </w:trPr>
        <w:tc>
          <w:tcPr>
            <w:tcW w:w="1276" w:type="dxa"/>
          </w:tcPr>
          <w:p w:rsidR="00ED2F3B" w:rsidRDefault="00ED2F3B" w:rsidP="00DB55BA">
            <w:pPr>
              <w:pStyle w:val="BDTRef"/>
            </w:pPr>
            <w:proofErr w:type="spellStart"/>
            <w:r>
              <w:rPr>
                <w:rFonts w:hint="eastAsia"/>
              </w:rPr>
              <w:t>文号</w:t>
            </w:r>
            <w:proofErr w:type="spellEnd"/>
            <w:r>
              <w:rPr>
                <w:rFonts w:hint="eastAsia"/>
              </w:rPr>
              <w:t>：</w:t>
            </w:r>
          </w:p>
        </w:tc>
        <w:tc>
          <w:tcPr>
            <w:tcW w:w="3947" w:type="dxa"/>
            <w:gridSpan w:val="2"/>
          </w:tcPr>
          <w:p w:rsidR="00ED2F3B" w:rsidRDefault="00304DB9" w:rsidP="00DB55BA">
            <w:pPr>
              <w:pStyle w:val="BDTRef-Details"/>
              <w:rPr>
                <w:lang w:eastAsia="zh-CN"/>
              </w:rPr>
            </w:pPr>
            <w:bookmarkStart w:id="3" w:name="lt_pId015"/>
            <w:r>
              <w:t>BDT/TDAG/xxx</w:t>
            </w:r>
            <w:bookmarkEnd w:id="3"/>
            <w:r w:rsidR="004060B9">
              <w:rPr>
                <w:rFonts w:hint="eastAsia"/>
                <w:lang w:eastAsia="zh-CN"/>
              </w:rPr>
              <w:t>号</w:t>
            </w:r>
            <w:r w:rsidR="004060B9">
              <w:rPr>
                <w:lang w:eastAsia="zh-CN"/>
              </w:rPr>
              <w:t>通函</w:t>
            </w:r>
          </w:p>
        </w:tc>
        <w:tc>
          <w:tcPr>
            <w:tcW w:w="4416" w:type="dxa"/>
          </w:tcPr>
          <w:p w:rsidR="00ED2F3B" w:rsidRDefault="00304DB9" w:rsidP="00391421">
            <w:pPr>
              <w:spacing w:line="240" w:lineRule="auto"/>
            </w:pPr>
            <w:r>
              <w:rPr>
                <w:szCs w:val="22"/>
              </w:rPr>
              <w:t>201</w:t>
            </w:r>
            <w:r w:rsidR="00391421">
              <w:rPr>
                <w:szCs w:val="22"/>
              </w:rPr>
              <w:t>7</w:t>
            </w:r>
            <w:r w:rsidRPr="005F14A6">
              <w:rPr>
                <w:rFonts w:hint="eastAsia"/>
                <w:szCs w:val="22"/>
                <w:lang w:eastAsia="zh-CN"/>
              </w:rPr>
              <w:t>年</w:t>
            </w:r>
            <w:r>
              <w:rPr>
                <w:rFonts w:hint="eastAsia"/>
                <w:szCs w:val="22"/>
                <w:lang w:eastAsia="zh-CN"/>
              </w:rPr>
              <w:t>1</w:t>
            </w:r>
            <w:r w:rsidRPr="005F14A6">
              <w:rPr>
                <w:rFonts w:hint="eastAsia"/>
                <w:szCs w:val="22"/>
                <w:lang w:eastAsia="zh-CN"/>
              </w:rPr>
              <w:t>月</w:t>
            </w:r>
            <w:r w:rsidR="001966E3">
              <w:rPr>
                <w:szCs w:val="22"/>
                <w:lang w:eastAsia="zh-CN"/>
              </w:rPr>
              <w:t>18</w:t>
            </w:r>
            <w:r w:rsidRPr="005F14A6">
              <w:rPr>
                <w:rFonts w:hint="eastAsia"/>
                <w:szCs w:val="22"/>
                <w:lang w:eastAsia="zh-CN"/>
              </w:rPr>
              <w:t>日，</w:t>
            </w:r>
            <w:proofErr w:type="spellStart"/>
            <w:r w:rsidR="00ED2F3B" w:rsidRPr="00614AC4">
              <w:rPr>
                <w:rFonts w:hint="eastAsia"/>
              </w:rPr>
              <w:t>日内瓦</w:t>
            </w:r>
            <w:proofErr w:type="spellEnd"/>
          </w:p>
        </w:tc>
      </w:tr>
      <w:tr w:rsidR="00ED2F3B">
        <w:trPr>
          <w:jc w:val="center"/>
        </w:trPr>
        <w:tc>
          <w:tcPr>
            <w:tcW w:w="5223" w:type="dxa"/>
            <w:gridSpan w:val="3"/>
          </w:tcPr>
          <w:p w:rsidR="00ED2F3B" w:rsidRDefault="00ED2F3B" w:rsidP="00DB55BA">
            <w:pPr>
              <w:pStyle w:val="BDTSeparator"/>
            </w:pPr>
          </w:p>
        </w:tc>
        <w:tc>
          <w:tcPr>
            <w:tcW w:w="4416" w:type="dxa"/>
          </w:tcPr>
          <w:p w:rsidR="00ED2F3B" w:rsidRDefault="00ED2F3B" w:rsidP="00DB55BA">
            <w:pPr>
              <w:spacing w:before="0" w:line="240" w:lineRule="auto"/>
              <w:rPr>
                <w:lang w:val="en-GB"/>
              </w:rPr>
            </w:pPr>
          </w:p>
        </w:tc>
      </w:tr>
      <w:tr w:rsidR="00ED2F3B">
        <w:trPr>
          <w:jc w:val="center"/>
        </w:trPr>
        <w:tc>
          <w:tcPr>
            <w:tcW w:w="1276" w:type="dxa"/>
          </w:tcPr>
          <w:p w:rsidR="00ED2F3B" w:rsidRDefault="00ED2F3B" w:rsidP="00DB55BA">
            <w:pPr>
              <w:pStyle w:val="BDTContact"/>
            </w:pPr>
          </w:p>
        </w:tc>
        <w:tc>
          <w:tcPr>
            <w:tcW w:w="3664" w:type="dxa"/>
          </w:tcPr>
          <w:p w:rsidR="00ED2F3B" w:rsidRDefault="00ED2F3B" w:rsidP="00DB55BA">
            <w:pPr>
              <w:pStyle w:val="BDTContact-Details"/>
              <w:rPr>
                <w:lang w:eastAsia="zh-CN"/>
              </w:rPr>
            </w:pPr>
            <w:bookmarkStart w:id="4" w:name="Contact"/>
            <w:bookmarkEnd w:id="4"/>
          </w:p>
        </w:tc>
        <w:tc>
          <w:tcPr>
            <w:tcW w:w="283" w:type="dxa"/>
          </w:tcPr>
          <w:p w:rsidR="00ED2F3B" w:rsidRDefault="00ED2F3B" w:rsidP="00DB55BA">
            <w:pPr>
              <w:spacing w:before="0" w:line="240" w:lineRule="auto"/>
              <w:rPr>
                <w:lang w:val="en-GB" w:eastAsia="zh-CN"/>
              </w:rPr>
            </w:pPr>
          </w:p>
        </w:tc>
        <w:tc>
          <w:tcPr>
            <w:tcW w:w="4416" w:type="dxa"/>
            <w:vMerge w:val="restart"/>
          </w:tcPr>
          <w:p w:rsidR="00304DB9" w:rsidRDefault="00304DB9" w:rsidP="00DB55BA">
            <w:pPr>
              <w:pStyle w:val="BDTContact-Details"/>
              <w:rPr>
                <w:rFonts w:cs="Calibri"/>
                <w:szCs w:val="22"/>
                <w:lang w:val="en-US" w:eastAsia="zh-CN"/>
              </w:rPr>
            </w:pPr>
            <w:r w:rsidRPr="005F14A6">
              <w:rPr>
                <w:rFonts w:cs="Calibri"/>
                <w:szCs w:val="22"/>
                <w:lang w:val="en-US" w:eastAsia="zh-CN"/>
              </w:rPr>
              <w:t>致：</w:t>
            </w:r>
          </w:p>
          <w:p w:rsidR="00237B5E" w:rsidRDefault="00237B5E" w:rsidP="00DB55BA">
            <w:pPr>
              <w:pStyle w:val="BDTContact-Details"/>
              <w:numPr>
                <w:ilvl w:val="0"/>
                <w:numId w:val="25"/>
              </w:numPr>
              <w:spacing w:before="120" w:after="0"/>
              <w:ind w:left="357" w:hanging="357"/>
              <w:rPr>
                <w:lang w:eastAsia="zh-CN"/>
              </w:rPr>
            </w:pPr>
            <w:r>
              <w:rPr>
                <w:rFonts w:hint="eastAsia"/>
                <w:lang w:eastAsia="zh-CN"/>
              </w:rPr>
              <w:t>国际电联各</w:t>
            </w:r>
            <w:r>
              <w:rPr>
                <w:lang w:eastAsia="zh-CN"/>
              </w:rPr>
              <w:t>成员国主管部门</w:t>
            </w:r>
          </w:p>
          <w:p w:rsidR="00237B5E" w:rsidRDefault="00237B5E" w:rsidP="00DB55BA">
            <w:pPr>
              <w:pStyle w:val="BDTContact-Details"/>
              <w:numPr>
                <w:ilvl w:val="0"/>
                <w:numId w:val="25"/>
              </w:numPr>
              <w:spacing w:before="60" w:after="0"/>
              <w:rPr>
                <w:lang w:eastAsia="zh-CN"/>
              </w:rPr>
            </w:pPr>
            <w:r>
              <w:rPr>
                <w:rFonts w:hint="eastAsia"/>
                <w:lang w:eastAsia="zh-CN"/>
              </w:rPr>
              <w:t>第</w:t>
            </w:r>
            <w:r>
              <w:rPr>
                <w:rFonts w:hint="eastAsia"/>
                <w:lang w:eastAsia="zh-CN"/>
              </w:rPr>
              <w:t>99</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釜山</w:t>
            </w:r>
            <w:r>
              <w:rPr>
                <w:rFonts w:hint="eastAsia"/>
                <w:lang w:eastAsia="zh-CN"/>
              </w:rPr>
              <w:t>，</w:t>
            </w:r>
            <w:r>
              <w:rPr>
                <w:lang w:eastAsia="zh-CN"/>
              </w:rPr>
              <w:t>修订版）</w:t>
            </w:r>
          </w:p>
          <w:p w:rsidR="00237B5E" w:rsidRDefault="00237B5E" w:rsidP="00DB55BA">
            <w:pPr>
              <w:pStyle w:val="BDTContact-Details"/>
              <w:numPr>
                <w:ilvl w:val="0"/>
                <w:numId w:val="25"/>
              </w:numPr>
              <w:spacing w:before="60" w:after="0"/>
              <w:rPr>
                <w:lang w:eastAsia="zh-CN"/>
              </w:rPr>
            </w:pPr>
            <w:r>
              <w:rPr>
                <w:lang w:eastAsia="zh-CN"/>
              </w:rPr>
              <w:t>ITU-D</w:t>
            </w:r>
            <w:r>
              <w:rPr>
                <w:rFonts w:hint="eastAsia"/>
                <w:lang w:eastAsia="zh-CN"/>
              </w:rPr>
              <w:t>部门成员</w:t>
            </w:r>
          </w:p>
          <w:p w:rsidR="00304DB9" w:rsidRPr="00237B5E" w:rsidRDefault="00237B5E" w:rsidP="00DB55BA">
            <w:pPr>
              <w:pStyle w:val="BDTContact-Details"/>
              <w:numPr>
                <w:ilvl w:val="0"/>
                <w:numId w:val="25"/>
              </w:numPr>
              <w:spacing w:before="60" w:after="0"/>
              <w:rPr>
                <w:rFonts w:cs="Calibri"/>
                <w:szCs w:val="22"/>
                <w:lang w:val="en-US" w:eastAsia="zh-CN"/>
              </w:rPr>
            </w:pPr>
            <w:r w:rsidRPr="00C056F7">
              <w:rPr>
                <w:rFonts w:asciiTheme="minorHAnsi" w:hAnsiTheme="minorHAnsi" w:cstheme="minorHAnsi"/>
                <w:szCs w:val="22"/>
                <w:lang w:eastAsia="zh-CN"/>
              </w:rPr>
              <w:t>TDAG</w:t>
            </w:r>
            <w:r w:rsidR="00A833F6" w:rsidRPr="00A833F6">
              <w:rPr>
                <w:rFonts w:asciiTheme="minorHAnsi" w:hAnsiTheme="minorHAnsi" w:cstheme="minorHAnsi" w:hint="eastAsia"/>
                <w:szCs w:val="22"/>
                <w:lang w:eastAsia="zh-CN"/>
              </w:rPr>
              <w:t>领导班子</w:t>
            </w:r>
            <w:r>
              <w:rPr>
                <w:rFonts w:asciiTheme="minorHAnsi" w:hAnsiTheme="minorHAnsi" w:cstheme="minorHAnsi"/>
                <w:szCs w:val="22"/>
                <w:lang w:eastAsia="zh-CN"/>
              </w:rPr>
              <w:t>成员</w:t>
            </w:r>
          </w:p>
          <w:p w:rsidR="00ED2F3B" w:rsidRPr="00304DB9" w:rsidRDefault="00304DB9" w:rsidP="00DB55BA">
            <w:pPr>
              <w:pStyle w:val="BDTContact-Details"/>
              <w:numPr>
                <w:ilvl w:val="0"/>
                <w:numId w:val="25"/>
              </w:numPr>
              <w:spacing w:before="60" w:after="0"/>
            </w:pPr>
            <w:r w:rsidRPr="005F14A6">
              <w:rPr>
                <w:szCs w:val="22"/>
              </w:rPr>
              <w:t>ITU-D</w:t>
            </w:r>
            <w:r w:rsidR="00A833F6">
              <w:rPr>
                <w:rFonts w:hint="eastAsia"/>
                <w:szCs w:val="22"/>
                <w:lang w:eastAsia="zh-CN"/>
              </w:rPr>
              <w:t>各</w:t>
            </w:r>
            <w:proofErr w:type="spellStart"/>
            <w:r w:rsidRPr="005F14A6">
              <w:rPr>
                <w:szCs w:val="22"/>
              </w:rPr>
              <w:t>研究组正副主席</w:t>
            </w:r>
            <w:proofErr w:type="spellEnd"/>
          </w:p>
        </w:tc>
      </w:tr>
      <w:tr w:rsidR="00ED2F3B">
        <w:trPr>
          <w:jc w:val="center"/>
        </w:trPr>
        <w:tc>
          <w:tcPr>
            <w:tcW w:w="1276" w:type="dxa"/>
          </w:tcPr>
          <w:p w:rsidR="00ED2F3B" w:rsidRDefault="00ED2F3B" w:rsidP="00DB55BA">
            <w:pPr>
              <w:pStyle w:val="BDTContact"/>
            </w:pPr>
          </w:p>
        </w:tc>
        <w:tc>
          <w:tcPr>
            <w:tcW w:w="3664" w:type="dxa"/>
          </w:tcPr>
          <w:p w:rsidR="00ED2F3B" w:rsidRDefault="00ED2F3B" w:rsidP="00DB55BA">
            <w:pPr>
              <w:pStyle w:val="BDTContact-Details"/>
            </w:pPr>
          </w:p>
        </w:tc>
        <w:tc>
          <w:tcPr>
            <w:tcW w:w="283" w:type="dxa"/>
          </w:tcPr>
          <w:p w:rsidR="00ED2F3B" w:rsidRDefault="00ED2F3B" w:rsidP="00DB55BA">
            <w:pPr>
              <w:spacing w:before="0" w:line="240" w:lineRule="auto"/>
              <w:rPr>
                <w:lang w:val="en-GB"/>
              </w:rPr>
            </w:pPr>
          </w:p>
        </w:tc>
        <w:tc>
          <w:tcPr>
            <w:tcW w:w="4416" w:type="dxa"/>
            <w:vMerge/>
          </w:tcPr>
          <w:p w:rsidR="00ED2F3B" w:rsidRDefault="00ED2F3B" w:rsidP="00DB55BA">
            <w:pPr>
              <w:spacing w:before="0" w:line="240" w:lineRule="auto"/>
              <w:rPr>
                <w:lang w:val="en-GB"/>
              </w:rPr>
            </w:pPr>
          </w:p>
        </w:tc>
      </w:tr>
      <w:tr w:rsidR="00ED2F3B">
        <w:trPr>
          <w:jc w:val="center"/>
        </w:trPr>
        <w:tc>
          <w:tcPr>
            <w:tcW w:w="1276" w:type="dxa"/>
          </w:tcPr>
          <w:p w:rsidR="00ED2F3B" w:rsidRDefault="00ED2F3B" w:rsidP="00DB55BA">
            <w:pPr>
              <w:pStyle w:val="BDTContact"/>
            </w:pPr>
          </w:p>
        </w:tc>
        <w:tc>
          <w:tcPr>
            <w:tcW w:w="3664" w:type="dxa"/>
          </w:tcPr>
          <w:p w:rsidR="00ED2F3B" w:rsidRDefault="00ED2F3B" w:rsidP="00DB55BA">
            <w:pPr>
              <w:pStyle w:val="BDTContact-Details"/>
            </w:pPr>
          </w:p>
        </w:tc>
        <w:tc>
          <w:tcPr>
            <w:tcW w:w="283" w:type="dxa"/>
          </w:tcPr>
          <w:p w:rsidR="00ED2F3B" w:rsidRDefault="00ED2F3B" w:rsidP="00DB55BA">
            <w:pPr>
              <w:spacing w:before="0" w:line="240" w:lineRule="auto"/>
              <w:rPr>
                <w:lang w:val="en-GB"/>
              </w:rPr>
            </w:pPr>
          </w:p>
        </w:tc>
        <w:tc>
          <w:tcPr>
            <w:tcW w:w="4416" w:type="dxa"/>
            <w:vMerge/>
          </w:tcPr>
          <w:p w:rsidR="00ED2F3B" w:rsidRDefault="00ED2F3B" w:rsidP="00DB55BA">
            <w:pPr>
              <w:spacing w:before="0" w:line="240" w:lineRule="auto"/>
              <w:rPr>
                <w:lang w:val="en-GB"/>
              </w:rPr>
            </w:pPr>
          </w:p>
        </w:tc>
      </w:tr>
      <w:tr w:rsidR="00ED2F3B">
        <w:trPr>
          <w:jc w:val="center"/>
        </w:trPr>
        <w:tc>
          <w:tcPr>
            <w:tcW w:w="1276" w:type="dxa"/>
          </w:tcPr>
          <w:p w:rsidR="00ED2F3B" w:rsidRDefault="00ED2F3B" w:rsidP="00DB55BA">
            <w:pPr>
              <w:pStyle w:val="BDTContact"/>
            </w:pPr>
          </w:p>
        </w:tc>
        <w:tc>
          <w:tcPr>
            <w:tcW w:w="3664" w:type="dxa"/>
          </w:tcPr>
          <w:p w:rsidR="00ED2F3B" w:rsidRDefault="00ED2F3B" w:rsidP="00DB55BA">
            <w:pPr>
              <w:pStyle w:val="BDTContact-Details"/>
            </w:pPr>
          </w:p>
        </w:tc>
        <w:tc>
          <w:tcPr>
            <w:tcW w:w="283" w:type="dxa"/>
          </w:tcPr>
          <w:p w:rsidR="00ED2F3B" w:rsidRDefault="00ED2F3B" w:rsidP="00DB55BA">
            <w:pPr>
              <w:spacing w:before="0" w:line="240" w:lineRule="auto"/>
              <w:rPr>
                <w:lang w:val="en-GB"/>
              </w:rPr>
            </w:pPr>
          </w:p>
        </w:tc>
        <w:tc>
          <w:tcPr>
            <w:tcW w:w="4416" w:type="dxa"/>
            <w:vMerge/>
          </w:tcPr>
          <w:p w:rsidR="00ED2F3B" w:rsidRDefault="00ED2F3B" w:rsidP="00DB55BA">
            <w:pPr>
              <w:spacing w:before="0" w:line="240" w:lineRule="auto"/>
              <w:rPr>
                <w:lang w:val="en-GB"/>
              </w:rPr>
            </w:pPr>
          </w:p>
        </w:tc>
      </w:tr>
      <w:tr w:rsidR="005072D7">
        <w:trPr>
          <w:jc w:val="center"/>
        </w:trPr>
        <w:tc>
          <w:tcPr>
            <w:tcW w:w="1276" w:type="dxa"/>
          </w:tcPr>
          <w:p w:rsidR="005072D7" w:rsidRDefault="005072D7" w:rsidP="00DB55BA">
            <w:pPr>
              <w:pStyle w:val="BDTContact"/>
            </w:pPr>
          </w:p>
        </w:tc>
        <w:tc>
          <w:tcPr>
            <w:tcW w:w="3664" w:type="dxa"/>
          </w:tcPr>
          <w:p w:rsidR="005072D7" w:rsidRDefault="005072D7" w:rsidP="00DB55BA">
            <w:pPr>
              <w:pStyle w:val="BDTContact-Details"/>
            </w:pPr>
          </w:p>
        </w:tc>
        <w:tc>
          <w:tcPr>
            <w:tcW w:w="283" w:type="dxa"/>
          </w:tcPr>
          <w:p w:rsidR="005072D7" w:rsidRDefault="005072D7" w:rsidP="00DB55BA">
            <w:pPr>
              <w:spacing w:before="0" w:line="240" w:lineRule="auto"/>
              <w:rPr>
                <w:lang w:val="en-GB"/>
              </w:rPr>
            </w:pPr>
          </w:p>
        </w:tc>
        <w:tc>
          <w:tcPr>
            <w:tcW w:w="4416" w:type="dxa"/>
          </w:tcPr>
          <w:p w:rsidR="005072D7" w:rsidRDefault="005072D7" w:rsidP="00DB55BA">
            <w:pPr>
              <w:spacing w:before="0" w:line="240" w:lineRule="auto"/>
              <w:rPr>
                <w:lang w:val="en-GB"/>
              </w:rPr>
            </w:pPr>
          </w:p>
        </w:tc>
      </w:tr>
      <w:tr w:rsidR="00ED2F3B">
        <w:trPr>
          <w:jc w:val="center"/>
        </w:trPr>
        <w:tc>
          <w:tcPr>
            <w:tcW w:w="1276" w:type="dxa"/>
          </w:tcPr>
          <w:p w:rsidR="00ED2F3B" w:rsidRDefault="00ED2F3B" w:rsidP="00DB55BA">
            <w:pPr>
              <w:pStyle w:val="BDTSubject"/>
            </w:pPr>
            <w:proofErr w:type="spellStart"/>
            <w:r>
              <w:rPr>
                <w:rFonts w:hint="eastAsia"/>
              </w:rPr>
              <w:t>事由</w:t>
            </w:r>
            <w:proofErr w:type="spellEnd"/>
            <w:r>
              <w:rPr>
                <w:rFonts w:hint="eastAsia"/>
              </w:rPr>
              <w:t>：</w:t>
            </w:r>
          </w:p>
        </w:tc>
        <w:tc>
          <w:tcPr>
            <w:tcW w:w="8363" w:type="dxa"/>
            <w:gridSpan w:val="3"/>
          </w:tcPr>
          <w:p w:rsidR="00ED2F3B" w:rsidRPr="004060B9" w:rsidRDefault="004060B9" w:rsidP="00DB55BA">
            <w:pPr>
              <w:pStyle w:val="BDTSubjectDetails0"/>
              <w:spacing w:before="120"/>
              <w:rPr>
                <w:rFonts w:eastAsiaTheme="minorEastAsia"/>
                <w:lang w:eastAsia="zh-CN"/>
              </w:rPr>
            </w:pPr>
            <w:bookmarkStart w:id="5" w:name="Subject"/>
            <w:bookmarkEnd w:id="5"/>
            <w:r>
              <w:rPr>
                <w:rFonts w:hint="eastAsia"/>
                <w:b/>
                <w:bCs/>
                <w:szCs w:val="22"/>
                <w:lang w:eastAsia="zh-CN"/>
              </w:rPr>
              <w:t>电信发展顾问组</w:t>
            </w:r>
            <w:r w:rsidR="00304DB9" w:rsidRPr="005F14A6">
              <w:rPr>
                <w:rFonts w:hint="eastAsia"/>
                <w:b/>
                <w:bCs/>
                <w:szCs w:val="22"/>
                <w:lang w:eastAsia="zh-CN"/>
              </w:rPr>
              <w:t>第</w:t>
            </w:r>
            <w:r w:rsidR="00304DB9" w:rsidRPr="005F14A6">
              <w:rPr>
                <w:rFonts w:hint="eastAsia"/>
                <w:b/>
                <w:bCs/>
                <w:szCs w:val="22"/>
                <w:lang w:eastAsia="zh-CN"/>
              </w:rPr>
              <w:t>2</w:t>
            </w:r>
            <w:r w:rsidR="00304DB9">
              <w:rPr>
                <w:b/>
                <w:bCs/>
                <w:szCs w:val="22"/>
                <w:lang w:eastAsia="zh-CN"/>
              </w:rPr>
              <w:t>2</w:t>
            </w:r>
            <w:r w:rsidR="00304DB9" w:rsidRPr="005F14A6">
              <w:rPr>
                <w:rFonts w:hint="eastAsia"/>
                <w:b/>
                <w:bCs/>
                <w:szCs w:val="22"/>
                <w:lang w:eastAsia="zh-CN"/>
              </w:rPr>
              <w:t>次会议</w:t>
            </w:r>
            <w:r w:rsidRPr="005F14A6">
              <w:rPr>
                <w:rFonts w:hint="eastAsia"/>
                <w:b/>
                <w:bCs/>
                <w:szCs w:val="22"/>
                <w:lang w:eastAsia="zh-CN"/>
              </w:rPr>
              <w:t>（</w:t>
            </w:r>
            <w:r>
              <w:rPr>
                <w:rFonts w:hint="eastAsia"/>
                <w:b/>
                <w:bCs/>
                <w:szCs w:val="22"/>
                <w:lang w:eastAsia="zh-CN"/>
              </w:rPr>
              <w:t>和</w:t>
            </w:r>
            <w:r w:rsidRPr="005F14A6">
              <w:rPr>
                <w:rFonts w:hint="eastAsia"/>
                <w:b/>
                <w:bCs/>
                <w:szCs w:val="22"/>
                <w:lang w:eastAsia="zh-CN"/>
              </w:rPr>
              <w:t>TDAG</w:t>
            </w:r>
            <w:r w:rsidRPr="005F14A6">
              <w:rPr>
                <w:rFonts w:hint="eastAsia"/>
                <w:b/>
                <w:bCs/>
                <w:szCs w:val="22"/>
                <w:lang w:eastAsia="zh-CN"/>
              </w:rPr>
              <w:t>信函通信组</w:t>
            </w:r>
            <w:r>
              <w:rPr>
                <w:rFonts w:hint="eastAsia"/>
                <w:b/>
                <w:bCs/>
                <w:szCs w:val="22"/>
                <w:lang w:eastAsia="zh-CN"/>
              </w:rPr>
              <w:t>会议</w:t>
            </w:r>
            <w:r w:rsidRPr="005F14A6">
              <w:rPr>
                <w:rFonts w:hint="eastAsia"/>
                <w:b/>
                <w:bCs/>
                <w:szCs w:val="22"/>
                <w:lang w:eastAsia="zh-CN"/>
              </w:rPr>
              <w:t>）</w:t>
            </w:r>
            <w:r w:rsidR="00304DB9" w:rsidRPr="005F14A6">
              <w:rPr>
                <w:rFonts w:hint="eastAsia"/>
                <w:b/>
                <w:bCs/>
                <w:szCs w:val="22"/>
                <w:lang w:eastAsia="zh-CN"/>
              </w:rPr>
              <w:t>，</w:t>
            </w:r>
            <w:r w:rsidR="00304DB9" w:rsidRPr="005F14A6">
              <w:rPr>
                <w:rFonts w:hint="eastAsia"/>
                <w:b/>
                <w:bCs/>
                <w:szCs w:val="22"/>
                <w:lang w:eastAsia="zh-CN"/>
              </w:rPr>
              <w:t>201</w:t>
            </w:r>
            <w:r w:rsidR="00304DB9">
              <w:rPr>
                <w:b/>
                <w:bCs/>
                <w:szCs w:val="22"/>
                <w:lang w:eastAsia="zh-CN"/>
              </w:rPr>
              <w:t>7</w:t>
            </w:r>
            <w:r w:rsidR="00304DB9" w:rsidRPr="005F14A6">
              <w:rPr>
                <w:rFonts w:hint="eastAsia"/>
                <w:b/>
                <w:bCs/>
                <w:szCs w:val="22"/>
                <w:lang w:eastAsia="zh-CN"/>
              </w:rPr>
              <w:t>年</w:t>
            </w:r>
            <w:r w:rsidR="00304DB9">
              <w:rPr>
                <w:b/>
                <w:bCs/>
                <w:szCs w:val="22"/>
                <w:lang w:eastAsia="zh-CN"/>
              </w:rPr>
              <w:t>5</w:t>
            </w:r>
            <w:r w:rsidR="00304DB9" w:rsidRPr="005F14A6">
              <w:rPr>
                <w:rFonts w:hint="eastAsia"/>
                <w:b/>
                <w:bCs/>
                <w:szCs w:val="22"/>
                <w:lang w:eastAsia="zh-CN"/>
              </w:rPr>
              <w:t>月</w:t>
            </w:r>
            <w:r w:rsidR="00304DB9">
              <w:rPr>
                <w:b/>
                <w:bCs/>
                <w:szCs w:val="22"/>
                <w:lang w:eastAsia="zh-CN"/>
              </w:rPr>
              <w:t>9</w:t>
            </w:r>
            <w:r w:rsidR="00304DB9" w:rsidRPr="005F14A6">
              <w:rPr>
                <w:rFonts w:hint="eastAsia"/>
                <w:b/>
                <w:bCs/>
                <w:szCs w:val="22"/>
                <w:lang w:eastAsia="zh-CN"/>
              </w:rPr>
              <w:t>-</w:t>
            </w:r>
            <w:r w:rsidR="00304DB9">
              <w:rPr>
                <w:rFonts w:hint="eastAsia"/>
                <w:b/>
                <w:bCs/>
                <w:szCs w:val="22"/>
                <w:lang w:eastAsia="zh-CN"/>
              </w:rPr>
              <w:t>1</w:t>
            </w:r>
            <w:r w:rsidR="00304DB9">
              <w:rPr>
                <w:b/>
                <w:bCs/>
                <w:szCs w:val="22"/>
                <w:lang w:eastAsia="zh-CN"/>
              </w:rPr>
              <w:t>2</w:t>
            </w:r>
            <w:r w:rsidR="00304DB9">
              <w:rPr>
                <w:rFonts w:hint="eastAsia"/>
                <w:b/>
                <w:bCs/>
                <w:szCs w:val="22"/>
                <w:lang w:eastAsia="zh-CN"/>
              </w:rPr>
              <w:t>日</w:t>
            </w:r>
            <w:r w:rsidR="00304DB9" w:rsidRPr="005F14A6">
              <w:rPr>
                <w:rFonts w:hint="eastAsia"/>
                <w:b/>
                <w:bCs/>
                <w:szCs w:val="22"/>
                <w:lang w:eastAsia="zh-CN"/>
              </w:rPr>
              <w:t>，</w:t>
            </w:r>
            <w:r w:rsidR="00D443B7">
              <w:rPr>
                <w:b/>
                <w:bCs/>
                <w:szCs w:val="22"/>
                <w:lang w:eastAsia="zh-CN"/>
              </w:rPr>
              <w:br/>
            </w:r>
            <w:r w:rsidR="00304DB9" w:rsidRPr="005F14A6">
              <w:rPr>
                <w:rFonts w:hint="eastAsia"/>
                <w:b/>
                <w:bCs/>
                <w:szCs w:val="22"/>
                <w:lang w:eastAsia="zh-CN"/>
              </w:rPr>
              <w:t>瑞士日内瓦</w:t>
            </w:r>
            <w:r>
              <w:rPr>
                <w:rFonts w:hint="eastAsia"/>
                <w:b/>
                <w:bCs/>
                <w:szCs w:val="22"/>
                <w:lang w:eastAsia="zh-CN"/>
              </w:rPr>
              <w:t>，</w:t>
            </w:r>
            <w:r w:rsidR="00A9046B">
              <w:rPr>
                <w:rFonts w:hint="eastAsia"/>
                <w:b/>
                <w:bCs/>
                <w:szCs w:val="22"/>
                <w:lang w:eastAsia="zh-CN"/>
              </w:rPr>
              <w:t>之前于</w:t>
            </w:r>
            <w:r w:rsidR="00A9046B" w:rsidRPr="00D84179">
              <w:rPr>
                <w:rFonts w:asciiTheme="minorHAnsi" w:eastAsia="Times New Roman" w:hAnsiTheme="minorHAnsi" w:cs="Segoe UI"/>
                <w:b/>
                <w:bCs/>
                <w:color w:val="auto"/>
                <w:lang w:val="en-US" w:eastAsia="zh-CN"/>
              </w:rPr>
              <w:t>2017</w:t>
            </w:r>
            <w:r w:rsidR="00A9046B">
              <w:rPr>
                <w:rFonts w:hint="eastAsia"/>
                <w:b/>
                <w:bCs/>
                <w:szCs w:val="22"/>
                <w:lang w:eastAsia="zh-CN"/>
              </w:rPr>
              <w:t>年</w:t>
            </w:r>
            <w:r w:rsidR="00A9046B">
              <w:rPr>
                <w:rFonts w:hint="eastAsia"/>
                <w:b/>
                <w:bCs/>
                <w:szCs w:val="22"/>
                <w:lang w:eastAsia="zh-CN"/>
              </w:rPr>
              <w:t>5</w:t>
            </w:r>
            <w:r w:rsidR="00A9046B">
              <w:rPr>
                <w:rFonts w:hint="eastAsia"/>
                <w:b/>
                <w:bCs/>
                <w:szCs w:val="22"/>
                <w:lang w:eastAsia="zh-CN"/>
              </w:rPr>
              <w:t>月</w:t>
            </w:r>
            <w:r w:rsidR="00A9046B" w:rsidRPr="00D84179">
              <w:rPr>
                <w:rFonts w:asciiTheme="minorHAnsi" w:eastAsia="Times New Roman" w:hAnsiTheme="minorHAnsi" w:cs="Segoe UI"/>
                <w:b/>
                <w:bCs/>
                <w:color w:val="auto"/>
                <w:lang w:val="en-US" w:eastAsia="zh-CN"/>
              </w:rPr>
              <w:t>8</w:t>
            </w:r>
            <w:r w:rsidR="00A9046B">
              <w:rPr>
                <w:rFonts w:hint="eastAsia"/>
                <w:b/>
                <w:bCs/>
                <w:szCs w:val="22"/>
                <w:lang w:eastAsia="zh-CN"/>
              </w:rPr>
              <w:t>日召开区域性筹备会协调会</w:t>
            </w:r>
            <w:r>
              <w:rPr>
                <w:rFonts w:asciiTheme="minorHAnsi" w:eastAsiaTheme="minorEastAsia" w:hAnsiTheme="minorHAnsi" w:cs="Segoe UI" w:hint="eastAsia"/>
                <w:b/>
                <w:bCs/>
                <w:color w:val="auto"/>
                <w:lang w:val="en-US" w:eastAsia="zh-CN"/>
              </w:rPr>
              <w:t>议</w:t>
            </w:r>
          </w:p>
        </w:tc>
      </w:tr>
      <w:tr w:rsidR="00ED2F3B">
        <w:trPr>
          <w:jc w:val="center"/>
        </w:trPr>
        <w:tc>
          <w:tcPr>
            <w:tcW w:w="1276" w:type="dxa"/>
          </w:tcPr>
          <w:p w:rsidR="00ED2F3B" w:rsidRDefault="00ED2F3B" w:rsidP="00DB55BA">
            <w:pPr>
              <w:pStyle w:val="BDTSeparator"/>
              <w:rPr>
                <w:lang w:eastAsia="zh-CN"/>
              </w:rPr>
            </w:pPr>
          </w:p>
        </w:tc>
        <w:tc>
          <w:tcPr>
            <w:tcW w:w="8363" w:type="dxa"/>
            <w:gridSpan w:val="3"/>
          </w:tcPr>
          <w:p w:rsidR="00ED2F3B" w:rsidRDefault="00ED2F3B" w:rsidP="00DB55BA">
            <w:pPr>
              <w:pStyle w:val="BDTSeparator"/>
              <w:rPr>
                <w:lang w:eastAsia="zh-CN"/>
              </w:rPr>
            </w:pPr>
          </w:p>
        </w:tc>
      </w:tr>
      <w:tr w:rsidR="00ED2F3B" w:rsidRPr="00987B57">
        <w:trPr>
          <w:jc w:val="center"/>
        </w:trPr>
        <w:tc>
          <w:tcPr>
            <w:tcW w:w="9639" w:type="dxa"/>
            <w:gridSpan w:val="4"/>
          </w:tcPr>
          <w:p w:rsidR="002A7BAD" w:rsidRPr="005F14A6" w:rsidRDefault="002A7BAD" w:rsidP="00DB55BA">
            <w:pPr>
              <w:pStyle w:val="BDTNormal"/>
              <w:spacing w:before="240"/>
              <w:rPr>
                <w:rFonts w:cs="Calibri"/>
                <w:szCs w:val="22"/>
                <w:lang w:val="en-US" w:eastAsia="zh-CN"/>
              </w:rPr>
            </w:pPr>
            <w:r w:rsidRPr="005F14A6">
              <w:rPr>
                <w:rFonts w:cs="Calibri" w:hint="eastAsia"/>
                <w:szCs w:val="22"/>
                <w:lang w:val="en-US" w:eastAsia="zh-CN"/>
              </w:rPr>
              <w:t>尊敬的先生</w:t>
            </w:r>
            <w:r w:rsidRPr="005F14A6">
              <w:rPr>
                <w:rFonts w:cs="Calibri" w:hint="eastAsia"/>
                <w:szCs w:val="22"/>
                <w:lang w:val="en-US" w:eastAsia="zh-CN"/>
              </w:rPr>
              <w:t>/</w:t>
            </w:r>
            <w:r w:rsidRPr="005F14A6">
              <w:rPr>
                <w:rFonts w:cs="Calibri" w:hint="eastAsia"/>
                <w:szCs w:val="22"/>
                <w:lang w:val="en-US" w:eastAsia="zh-CN"/>
              </w:rPr>
              <w:t>女士，</w:t>
            </w:r>
          </w:p>
          <w:p w:rsidR="002A7BAD" w:rsidRPr="005F14A6" w:rsidRDefault="002A7BAD" w:rsidP="00DB55BA">
            <w:pPr>
              <w:pStyle w:val="BDTNormal"/>
              <w:ind w:firstLineChars="200" w:firstLine="440"/>
              <w:rPr>
                <w:rFonts w:cs="Calibri"/>
                <w:szCs w:val="22"/>
                <w:lang w:val="en-US" w:eastAsia="zh-CN"/>
              </w:rPr>
            </w:pPr>
            <w:r w:rsidRPr="005F14A6">
              <w:rPr>
                <w:rFonts w:cs="Calibri" w:hint="eastAsia"/>
                <w:szCs w:val="22"/>
                <w:lang w:val="en-US" w:eastAsia="zh-CN"/>
              </w:rPr>
              <w:t>我</w:t>
            </w:r>
            <w:r>
              <w:rPr>
                <w:rFonts w:cs="Calibri" w:hint="eastAsia"/>
                <w:szCs w:val="22"/>
                <w:lang w:val="en-US" w:eastAsia="zh-CN"/>
              </w:rPr>
              <w:t>非常</w:t>
            </w:r>
            <w:r w:rsidRPr="005F14A6">
              <w:rPr>
                <w:rFonts w:cs="Calibri" w:hint="eastAsia"/>
                <w:szCs w:val="22"/>
                <w:lang w:val="en-US" w:eastAsia="zh-CN"/>
              </w:rPr>
              <w:t>高兴地邀请您出席将于</w:t>
            </w:r>
            <w:r w:rsidRPr="005F14A6">
              <w:rPr>
                <w:rFonts w:cs="Calibri" w:hint="eastAsia"/>
                <w:szCs w:val="22"/>
                <w:lang w:eastAsia="zh-CN"/>
              </w:rPr>
              <w:t>201</w:t>
            </w:r>
            <w:r>
              <w:rPr>
                <w:rFonts w:cs="Calibri"/>
                <w:szCs w:val="22"/>
                <w:lang w:eastAsia="zh-CN"/>
              </w:rPr>
              <w:t>7</w:t>
            </w:r>
            <w:r w:rsidRPr="005F14A6">
              <w:rPr>
                <w:rFonts w:cs="Calibri" w:hint="eastAsia"/>
                <w:szCs w:val="22"/>
                <w:lang w:eastAsia="zh-CN"/>
              </w:rPr>
              <w:t>年</w:t>
            </w:r>
            <w:r>
              <w:rPr>
                <w:rFonts w:cs="Calibri"/>
                <w:szCs w:val="22"/>
                <w:lang w:eastAsia="zh-CN"/>
              </w:rPr>
              <w:t>5</w:t>
            </w:r>
            <w:r w:rsidRPr="005F14A6">
              <w:rPr>
                <w:rFonts w:cs="Calibri" w:hint="eastAsia"/>
                <w:szCs w:val="22"/>
                <w:lang w:eastAsia="zh-CN"/>
              </w:rPr>
              <w:t>月</w:t>
            </w:r>
            <w:r>
              <w:rPr>
                <w:rFonts w:cs="Calibri"/>
                <w:szCs w:val="22"/>
                <w:lang w:eastAsia="zh-CN"/>
              </w:rPr>
              <w:t>9</w:t>
            </w:r>
            <w:r>
              <w:rPr>
                <w:rFonts w:cs="Calibri" w:hint="eastAsia"/>
                <w:szCs w:val="22"/>
                <w:lang w:eastAsia="zh-CN"/>
              </w:rPr>
              <w:t>日至</w:t>
            </w:r>
            <w:r>
              <w:rPr>
                <w:rFonts w:cs="Calibri" w:hint="eastAsia"/>
                <w:szCs w:val="22"/>
                <w:lang w:eastAsia="zh-CN"/>
              </w:rPr>
              <w:t>1</w:t>
            </w:r>
            <w:r>
              <w:rPr>
                <w:rFonts w:cs="Calibri"/>
                <w:szCs w:val="22"/>
                <w:lang w:eastAsia="zh-CN"/>
              </w:rPr>
              <w:t>2</w:t>
            </w:r>
            <w:r w:rsidRPr="005F14A6">
              <w:rPr>
                <w:rFonts w:cs="Calibri" w:hint="eastAsia"/>
                <w:szCs w:val="22"/>
                <w:lang w:eastAsia="zh-CN"/>
              </w:rPr>
              <w:t>日</w:t>
            </w:r>
            <w:r w:rsidRPr="005F14A6">
              <w:rPr>
                <w:rFonts w:cs="Calibri" w:hint="eastAsia"/>
                <w:szCs w:val="22"/>
                <w:lang w:val="en-US" w:eastAsia="zh-CN"/>
              </w:rPr>
              <w:t>在日内瓦国际电联总部召开的电信发展顾问组（</w:t>
            </w:r>
            <w:r w:rsidRPr="005F14A6">
              <w:rPr>
                <w:rFonts w:cs="Calibri" w:hint="eastAsia"/>
                <w:szCs w:val="22"/>
                <w:lang w:val="en-US" w:eastAsia="zh-CN"/>
              </w:rPr>
              <w:t>TDAG</w:t>
            </w:r>
            <w:r w:rsidRPr="005F14A6">
              <w:rPr>
                <w:rFonts w:cs="Calibri" w:hint="eastAsia"/>
                <w:szCs w:val="22"/>
                <w:lang w:val="en-US" w:eastAsia="zh-CN"/>
              </w:rPr>
              <w:t>）第</w:t>
            </w:r>
            <w:r w:rsidRPr="005F14A6">
              <w:rPr>
                <w:rFonts w:cs="Calibri" w:hint="eastAsia"/>
                <w:szCs w:val="22"/>
                <w:lang w:val="en-US" w:eastAsia="zh-CN"/>
              </w:rPr>
              <w:t>2</w:t>
            </w:r>
            <w:r>
              <w:rPr>
                <w:rFonts w:cs="Calibri"/>
                <w:szCs w:val="22"/>
                <w:lang w:val="en-US" w:eastAsia="zh-CN"/>
              </w:rPr>
              <w:t>2</w:t>
            </w:r>
            <w:r w:rsidRPr="005F14A6">
              <w:rPr>
                <w:rFonts w:cs="Calibri" w:hint="eastAsia"/>
                <w:szCs w:val="22"/>
                <w:lang w:val="en-US" w:eastAsia="zh-CN"/>
              </w:rPr>
              <w:t>次会议。</w:t>
            </w:r>
          </w:p>
          <w:p w:rsidR="002A7BAD" w:rsidRDefault="004060B9" w:rsidP="00DB55BA">
            <w:pPr>
              <w:pStyle w:val="BDTNormal"/>
              <w:ind w:firstLineChars="200" w:firstLine="440"/>
              <w:rPr>
                <w:rFonts w:cs="Calibri"/>
                <w:szCs w:val="22"/>
                <w:lang w:val="en-GB" w:eastAsia="zh-CN"/>
              </w:rPr>
            </w:pPr>
            <w:r>
              <w:rPr>
                <w:rFonts w:cs="Calibri" w:hint="eastAsia"/>
                <w:szCs w:val="22"/>
                <w:lang w:val="en-US" w:eastAsia="zh-CN"/>
              </w:rPr>
              <w:t>此</w:t>
            </w:r>
            <w:r w:rsidR="002A7BAD" w:rsidRPr="005F14A6">
              <w:rPr>
                <w:rFonts w:cs="Calibri" w:hint="eastAsia"/>
                <w:szCs w:val="22"/>
                <w:lang w:val="en-US" w:eastAsia="zh-CN"/>
              </w:rPr>
              <w:t>次</w:t>
            </w:r>
            <w:r w:rsidR="002A7BAD" w:rsidRPr="005F14A6">
              <w:rPr>
                <w:rFonts w:hint="eastAsia"/>
                <w:szCs w:val="22"/>
                <w:lang w:eastAsia="zh-CN"/>
              </w:rPr>
              <w:t>电信发展顾问组</w:t>
            </w:r>
            <w:r w:rsidR="00185F16">
              <w:rPr>
                <w:rFonts w:cs="Calibri" w:hint="eastAsia"/>
                <w:szCs w:val="22"/>
                <w:lang w:val="en-GB" w:eastAsia="zh-CN"/>
              </w:rPr>
              <w:t>会议的议题范围广泛，将涉及</w:t>
            </w:r>
            <w:r w:rsidR="002A7BAD">
              <w:rPr>
                <w:rFonts w:cs="Calibri" w:hint="eastAsia"/>
                <w:szCs w:val="22"/>
                <w:lang w:val="en-GB" w:eastAsia="zh-CN"/>
              </w:rPr>
              <w:t>201</w:t>
            </w:r>
            <w:r w:rsidR="002A7BAD">
              <w:rPr>
                <w:rFonts w:cs="Calibri"/>
                <w:szCs w:val="22"/>
                <w:lang w:val="en-GB" w:eastAsia="zh-CN"/>
              </w:rPr>
              <w:t>6</w:t>
            </w:r>
            <w:r w:rsidR="002A7BAD">
              <w:rPr>
                <w:rFonts w:cs="Calibri" w:hint="eastAsia"/>
                <w:szCs w:val="22"/>
                <w:lang w:val="en-GB" w:eastAsia="zh-CN"/>
              </w:rPr>
              <w:t>年</w:t>
            </w:r>
            <w:r w:rsidR="002A7BAD">
              <w:rPr>
                <w:rFonts w:cs="Calibri" w:hint="eastAsia"/>
                <w:szCs w:val="22"/>
                <w:lang w:val="en-GB" w:eastAsia="zh-CN"/>
              </w:rPr>
              <w:t>ITU-D</w:t>
            </w:r>
            <w:r w:rsidR="002A7BAD" w:rsidRPr="00AE012F">
              <w:rPr>
                <w:rFonts w:cs="Calibri" w:hint="eastAsia"/>
                <w:szCs w:val="22"/>
                <w:lang w:val="en-GB" w:eastAsia="zh-CN"/>
              </w:rPr>
              <w:t>战略规划和运作规划</w:t>
            </w:r>
            <w:r w:rsidR="00185F16">
              <w:rPr>
                <w:rFonts w:cs="Calibri" w:hint="eastAsia"/>
                <w:szCs w:val="22"/>
                <w:lang w:val="en-GB" w:eastAsia="zh-CN"/>
              </w:rPr>
              <w:t>的落实情况</w:t>
            </w:r>
            <w:r w:rsidR="002A7BAD">
              <w:rPr>
                <w:rFonts w:cs="Calibri" w:hint="eastAsia"/>
                <w:szCs w:val="22"/>
                <w:lang w:val="en-GB" w:eastAsia="zh-CN"/>
              </w:rPr>
              <w:t>、</w:t>
            </w:r>
            <w:r>
              <w:rPr>
                <w:rFonts w:cs="Calibri" w:hint="eastAsia"/>
                <w:szCs w:val="22"/>
                <w:lang w:val="en-GB" w:eastAsia="zh-CN"/>
              </w:rPr>
              <w:t>ITU-D</w:t>
            </w:r>
            <w:r>
              <w:rPr>
                <w:rFonts w:cs="Calibri"/>
                <w:szCs w:val="22"/>
                <w:lang w:val="en-GB" w:eastAsia="zh-CN"/>
              </w:rPr>
              <w:t xml:space="preserve"> </w:t>
            </w:r>
            <w:r w:rsidR="002A7BAD">
              <w:rPr>
                <w:rFonts w:cs="Calibri" w:hint="eastAsia"/>
                <w:szCs w:val="22"/>
                <w:lang w:val="en-GB" w:eastAsia="zh-CN"/>
              </w:rPr>
              <w:t>201</w:t>
            </w:r>
            <w:r w:rsidR="002A7BAD">
              <w:rPr>
                <w:rFonts w:cs="Calibri"/>
                <w:szCs w:val="22"/>
                <w:lang w:val="en-GB" w:eastAsia="zh-CN"/>
              </w:rPr>
              <w:t>8</w:t>
            </w:r>
            <w:r w:rsidR="002A7BAD">
              <w:rPr>
                <w:rFonts w:cs="Calibri" w:hint="eastAsia"/>
                <w:szCs w:val="22"/>
                <w:lang w:val="en-GB" w:eastAsia="zh-CN"/>
              </w:rPr>
              <w:t>-202</w:t>
            </w:r>
            <w:r w:rsidR="002A7BAD">
              <w:rPr>
                <w:rFonts w:cs="Calibri"/>
                <w:szCs w:val="22"/>
                <w:lang w:val="en-GB" w:eastAsia="zh-CN"/>
              </w:rPr>
              <w:t>1</w:t>
            </w:r>
            <w:r w:rsidR="002A7BAD">
              <w:rPr>
                <w:rFonts w:cs="Calibri" w:hint="eastAsia"/>
                <w:szCs w:val="22"/>
                <w:lang w:val="en-GB" w:eastAsia="zh-CN"/>
              </w:rPr>
              <w:t>年</w:t>
            </w:r>
            <w:r w:rsidR="002A7BAD" w:rsidRPr="00AE012F">
              <w:rPr>
                <w:rFonts w:cs="Calibri" w:hint="eastAsia"/>
                <w:szCs w:val="22"/>
                <w:lang w:val="en-GB" w:eastAsia="zh-CN"/>
              </w:rPr>
              <w:t>四年期滚动式运作规划</w:t>
            </w:r>
            <w:r w:rsidR="002A7BAD">
              <w:rPr>
                <w:rFonts w:cs="Calibri" w:hint="eastAsia"/>
                <w:szCs w:val="22"/>
                <w:lang w:val="en-GB" w:eastAsia="zh-CN"/>
              </w:rPr>
              <w:t>和</w:t>
            </w:r>
            <w:r w:rsidR="002A7BAD">
              <w:rPr>
                <w:rFonts w:cs="Calibri" w:hint="eastAsia"/>
                <w:szCs w:val="22"/>
                <w:lang w:val="en-GB" w:eastAsia="zh-CN"/>
              </w:rPr>
              <w:t>2017</w:t>
            </w:r>
            <w:r w:rsidR="002A7BAD" w:rsidRPr="00AE012F">
              <w:rPr>
                <w:rFonts w:cs="Calibri" w:hint="eastAsia"/>
                <w:szCs w:val="22"/>
                <w:lang w:val="en-GB" w:eastAsia="zh-CN"/>
              </w:rPr>
              <w:t>年世界电信发展大会（</w:t>
            </w:r>
            <w:r w:rsidR="002A7BAD" w:rsidRPr="00AE012F">
              <w:rPr>
                <w:rFonts w:cs="Calibri" w:hint="eastAsia"/>
                <w:szCs w:val="22"/>
                <w:lang w:val="en-GB" w:eastAsia="zh-CN"/>
              </w:rPr>
              <w:t>WTDC-1</w:t>
            </w:r>
            <w:r w:rsidR="002A7BAD">
              <w:rPr>
                <w:rFonts w:cs="Calibri" w:hint="eastAsia"/>
                <w:szCs w:val="22"/>
                <w:lang w:val="en-GB" w:eastAsia="zh-CN"/>
              </w:rPr>
              <w:t>7</w:t>
            </w:r>
            <w:r w:rsidR="002A7BAD" w:rsidRPr="00AE012F">
              <w:rPr>
                <w:rFonts w:cs="Calibri" w:hint="eastAsia"/>
                <w:szCs w:val="22"/>
                <w:lang w:val="en-GB" w:eastAsia="zh-CN"/>
              </w:rPr>
              <w:t>）</w:t>
            </w:r>
            <w:r w:rsidR="002A7BAD">
              <w:rPr>
                <w:rFonts w:cs="Calibri" w:hint="eastAsia"/>
                <w:szCs w:val="22"/>
                <w:lang w:val="en-GB" w:eastAsia="zh-CN"/>
              </w:rPr>
              <w:t>的筹备</w:t>
            </w:r>
            <w:r w:rsidR="00185F16">
              <w:rPr>
                <w:rFonts w:cs="Calibri" w:hint="eastAsia"/>
                <w:szCs w:val="22"/>
                <w:lang w:val="en-GB" w:eastAsia="zh-CN"/>
              </w:rPr>
              <w:t>工作</w:t>
            </w:r>
            <w:r>
              <w:rPr>
                <w:rFonts w:cs="Calibri" w:hint="eastAsia"/>
                <w:szCs w:val="22"/>
                <w:lang w:val="en-GB" w:eastAsia="zh-CN"/>
              </w:rPr>
              <w:t>等等</w:t>
            </w:r>
            <w:r w:rsidR="002A7BAD">
              <w:rPr>
                <w:rFonts w:cs="Calibri" w:hint="eastAsia"/>
                <w:szCs w:val="22"/>
                <w:lang w:val="en-GB" w:eastAsia="zh-CN"/>
              </w:rPr>
              <w:t>。</w:t>
            </w:r>
            <w:r w:rsidR="002A7BAD" w:rsidRPr="00CE6BC8">
              <w:rPr>
                <w:rFonts w:cs="Calibri" w:hint="eastAsia"/>
                <w:szCs w:val="22"/>
                <w:lang w:val="en-GB" w:eastAsia="zh-CN"/>
              </w:rPr>
              <w:t>应阿根廷政府的盛情邀请，</w:t>
            </w:r>
            <w:r w:rsidR="002A7BAD" w:rsidRPr="00CE6BC8">
              <w:rPr>
                <w:rFonts w:cs="Calibri"/>
                <w:szCs w:val="22"/>
                <w:lang w:val="en-GB" w:eastAsia="zh-CN"/>
              </w:rPr>
              <w:t>WTDC-17</w:t>
            </w:r>
            <w:r w:rsidR="00185F16">
              <w:rPr>
                <w:rFonts w:cs="Calibri" w:hint="eastAsia"/>
                <w:szCs w:val="22"/>
                <w:lang w:val="en-GB" w:eastAsia="zh-CN"/>
              </w:rPr>
              <w:t>大会</w:t>
            </w:r>
            <w:r w:rsidR="002A7BAD" w:rsidRPr="00CE6BC8">
              <w:rPr>
                <w:rFonts w:cs="Calibri" w:hint="eastAsia"/>
                <w:szCs w:val="22"/>
                <w:lang w:val="en-GB" w:eastAsia="zh-CN"/>
              </w:rPr>
              <w:t>将于</w:t>
            </w:r>
            <w:r w:rsidR="002A7BAD" w:rsidRPr="00CE6BC8">
              <w:rPr>
                <w:rFonts w:cs="Calibri"/>
                <w:szCs w:val="22"/>
                <w:lang w:val="en-GB" w:eastAsia="zh-CN"/>
              </w:rPr>
              <w:t>2017</w:t>
            </w:r>
            <w:r w:rsidR="002A7BAD" w:rsidRPr="00CE6BC8">
              <w:rPr>
                <w:rFonts w:cs="Calibri"/>
                <w:szCs w:val="22"/>
                <w:lang w:val="en-GB" w:eastAsia="zh-CN"/>
              </w:rPr>
              <w:t>年</w:t>
            </w:r>
            <w:r w:rsidR="002A7BAD" w:rsidRPr="00CE6BC8">
              <w:rPr>
                <w:rFonts w:cs="Calibri"/>
                <w:szCs w:val="22"/>
                <w:lang w:val="en-GB" w:eastAsia="zh-CN"/>
              </w:rPr>
              <w:t>10</w:t>
            </w:r>
            <w:r w:rsidR="002A7BAD" w:rsidRPr="00CE6BC8">
              <w:rPr>
                <w:rFonts w:cs="Calibri"/>
                <w:szCs w:val="22"/>
                <w:lang w:val="en-GB" w:eastAsia="zh-CN"/>
              </w:rPr>
              <w:t>月</w:t>
            </w:r>
            <w:r w:rsidR="002A7BAD" w:rsidRPr="00CE6BC8">
              <w:rPr>
                <w:rFonts w:cs="Calibri"/>
                <w:szCs w:val="22"/>
                <w:lang w:val="en-GB" w:eastAsia="zh-CN"/>
              </w:rPr>
              <w:t>9</w:t>
            </w:r>
            <w:r w:rsidR="002A7BAD" w:rsidRPr="00CE6BC8">
              <w:rPr>
                <w:rFonts w:cs="Calibri"/>
                <w:szCs w:val="22"/>
                <w:lang w:val="en-GB" w:eastAsia="zh-CN"/>
              </w:rPr>
              <w:t>至</w:t>
            </w:r>
            <w:r w:rsidR="002A7BAD" w:rsidRPr="00CE6BC8">
              <w:rPr>
                <w:rFonts w:cs="Calibri"/>
                <w:szCs w:val="22"/>
                <w:lang w:val="en-GB" w:eastAsia="zh-CN"/>
              </w:rPr>
              <w:t>20</w:t>
            </w:r>
            <w:r w:rsidR="002A7BAD" w:rsidRPr="00CE6BC8">
              <w:rPr>
                <w:rFonts w:cs="Calibri"/>
                <w:szCs w:val="22"/>
                <w:lang w:val="en-GB" w:eastAsia="zh-CN"/>
              </w:rPr>
              <w:t>日在阿根廷布宜诺斯艾利斯举行</w:t>
            </w:r>
            <w:r w:rsidR="002A7BAD" w:rsidRPr="00CE6BC8">
              <w:rPr>
                <w:rFonts w:cs="Calibri" w:hint="eastAsia"/>
                <w:szCs w:val="22"/>
                <w:lang w:val="en-GB" w:eastAsia="zh-CN"/>
              </w:rPr>
              <w:t>。</w:t>
            </w:r>
          </w:p>
          <w:p w:rsidR="00BE73E6" w:rsidRPr="00BE73E6" w:rsidRDefault="009D4545" w:rsidP="00DB55BA">
            <w:pPr>
              <w:pStyle w:val="BDTNormal"/>
              <w:ind w:firstLineChars="200" w:firstLine="440"/>
              <w:rPr>
                <w:rFonts w:ascii="Segoe UI" w:hAnsi="Segoe UI" w:cs="Segoe UI"/>
                <w:color w:val="000000"/>
                <w:sz w:val="20"/>
                <w:szCs w:val="20"/>
                <w:lang w:eastAsia="zh-CN"/>
              </w:rPr>
            </w:pPr>
            <w:r w:rsidRPr="00BE73E6">
              <w:rPr>
                <w:rStyle w:val="Strong"/>
                <w:rFonts w:cstheme="minorHAnsi"/>
                <w:b w:val="0"/>
                <w:bCs w:val="0"/>
                <w:lang w:val="en-GB" w:eastAsia="zh-CN"/>
              </w:rPr>
              <w:t>您一定记得</w:t>
            </w:r>
            <w:r w:rsidRPr="00BE73E6">
              <w:rPr>
                <w:rStyle w:val="Strong"/>
                <w:rFonts w:cstheme="minorHAnsi" w:hint="eastAsia"/>
                <w:b w:val="0"/>
                <w:bCs w:val="0"/>
                <w:lang w:val="en-GB" w:eastAsia="zh-CN"/>
              </w:rPr>
              <w:t>，</w:t>
            </w:r>
            <w:r w:rsidR="002A7BAD" w:rsidRPr="00BE73E6">
              <w:rPr>
                <w:rFonts w:eastAsia="Times New Roman" w:cs="Segoe UI"/>
                <w:lang w:eastAsia="zh-CN"/>
              </w:rPr>
              <w:t>TDAG</w:t>
            </w:r>
            <w:r w:rsidRPr="00BE73E6">
              <w:rPr>
                <w:rFonts w:cs="Calibri"/>
                <w:szCs w:val="22"/>
                <w:lang w:val="en-GB" w:eastAsia="zh-CN"/>
              </w:rPr>
              <w:t>及其</w:t>
            </w:r>
            <w:r w:rsidRPr="00BE73E6">
              <w:rPr>
                <w:rFonts w:cs="Calibri" w:hint="eastAsia"/>
                <w:szCs w:val="22"/>
                <w:lang w:val="en-GB" w:eastAsia="zh-CN"/>
              </w:rPr>
              <w:t>信函通信组</w:t>
            </w:r>
            <w:r w:rsidRPr="00BE73E6">
              <w:rPr>
                <w:rFonts w:cs="Calibri"/>
                <w:szCs w:val="22"/>
                <w:lang w:val="en-GB" w:eastAsia="zh-CN"/>
              </w:rPr>
              <w:t>在</w:t>
            </w:r>
            <w:r w:rsidRPr="00BE73E6">
              <w:rPr>
                <w:rFonts w:cs="Calibri"/>
                <w:szCs w:val="22"/>
                <w:lang w:val="en-GB" w:eastAsia="zh-CN"/>
              </w:rPr>
              <w:t>2015</w:t>
            </w:r>
            <w:r w:rsidRPr="00BE73E6">
              <w:rPr>
                <w:rFonts w:cs="Calibri"/>
                <w:szCs w:val="22"/>
                <w:lang w:val="en-GB" w:eastAsia="zh-CN"/>
              </w:rPr>
              <w:t>年</w:t>
            </w:r>
            <w:r w:rsidRPr="00BE73E6">
              <w:rPr>
                <w:rFonts w:cs="Calibri" w:hint="eastAsia"/>
                <w:szCs w:val="22"/>
                <w:lang w:val="en-GB" w:eastAsia="zh-CN"/>
              </w:rPr>
              <w:t>4</w:t>
            </w:r>
            <w:r w:rsidRPr="00BE73E6">
              <w:rPr>
                <w:rFonts w:cs="Calibri" w:hint="eastAsia"/>
                <w:szCs w:val="22"/>
                <w:lang w:val="en-GB" w:eastAsia="zh-CN"/>
              </w:rPr>
              <w:t>月以及</w:t>
            </w:r>
            <w:r w:rsidRPr="00BE73E6">
              <w:rPr>
                <w:rFonts w:cs="Calibri"/>
                <w:szCs w:val="22"/>
                <w:lang w:val="en-GB" w:eastAsia="zh-CN"/>
              </w:rPr>
              <w:t>2016</w:t>
            </w:r>
            <w:r w:rsidRPr="00BE73E6">
              <w:rPr>
                <w:rFonts w:cs="Calibri"/>
                <w:szCs w:val="22"/>
                <w:lang w:val="en-GB" w:eastAsia="zh-CN"/>
              </w:rPr>
              <w:t>年</w:t>
            </w:r>
            <w:r w:rsidRPr="00BE73E6">
              <w:rPr>
                <w:rFonts w:cs="Calibri" w:hint="eastAsia"/>
                <w:szCs w:val="22"/>
                <w:lang w:val="en-GB" w:eastAsia="zh-CN"/>
              </w:rPr>
              <w:t>3</w:t>
            </w:r>
            <w:r w:rsidRPr="00BE73E6">
              <w:rPr>
                <w:rFonts w:cs="Calibri" w:hint="eastAsia"/>
                <w:szCs w:val="22"/>
                <w:lang w:val="en-GB" w:eastAsia="zh-CN"/>
              </w:rPr>
              <w:t>月的</w:t>
            </w:r>
            <w:r w:rsidRPr="00BE73E6">
              <w:rPr>
                <w:rFonts w:cs="Calibri"/>
                <w:szCs w:val="22"/>
                <w:lang w:val="en-GB" w:eastAsia="zh-CN"/>
              </w:rPr>
              <w:t>会议上起草和讨论了</w:t>
            </w:r>
            <w:r w:rsidR="004060B9">
              <w:rPr>
                <w:rFonts w:cs="Calibri" w:hint="eastAsia"/>
                <w:szCs w:val="22"/>
                <w:lang w:val="en-GB" w:eastAsia="zh-CN"/>
              </w:rPr>
              <w:t>与</w:t>
            </w:r>
            <w:r w:rsidRPr="00BE73E6">
              <w:rPr>
                <w:rFonts w:cs="Calibri"/>
                <w:szCs w:val="22"/>
                <w:lang w:val="en-GB" w:eastAsia="zh-CN"/>
              </w:rPr>
              <w:t>WTDC-17</w:t>
            </w:r>
            <w:r w:rsidR="004060B9">
              <w:rPr>
                <w:rFonts w:cs="Calibri" w:hint="eastAsia"/>
                <w:szCs w:val="22"/>
                <w:lang w:val="en-GB" w:eastAsia="zh-CN"/>
              </w:rPr>
              <w:t>相关</w:t>
            </w:r>
            <w:r w:rsidR="004060B9">
              <w:rPr>
                <w:rFonts w:cs="Calibri"/>
                <w:szCs w:val="22"/>
                <w:lang w:val="en-GB" w:eastAsia="zh-CN"/>
              </w:rPr>
              <w:t>的三份重要文件的初步草案，之后</w:t>
            </w:r>
            <w:r w:rsidR="004060B9">
              <w:rPr>
                <w:rFonts w:cs="Calibri" w:hint="eastAsia"/>
                <w:szCs w:val="22"/>
                <w:lang w:val="en-GB" w:eastAsia="zh-CN"/>
              </w:rPr>
              <w:t>要求</w:t>
            </w:r>
            <w:r w:rsidRPr="00BE73E6">
              <w:rPr>
                <w:rFonts w:cs="Calibri"/>
                <w:szCs w:val="22"/>
                <w:lang w:val="en-GB" w:eastAsia="zh-CN"/>
              </w:rPr>
              <w:t>国际电联成员</w:t>
            </w:r>
            <w:r w:rsidRPr="00BE73E6">
              <w:rPr>
                <w:rFonts w:cs="Calibri" w:hint="eastAsia"/>
                <w:szCs w:val="22"/>
                <w:lang w:val="en-GB" w:eastAsia="zh-CN"/>
              </w:rPr>
              <w:t>在</w:t>
            </w:r>
            <w:r w:rsidRPr="00BE73E6">
              <w:rPr>
                <w:rFonts w:cs="Calibri"/>
                <w:szCs w:val="22"/>
                <w:lang w:val="en-GB" w:eastAsia="zh-CN"/>
              </w:rPr>
              <w:t>2016</w:t>
            </w:r>
            <w:r w:rsidRPr="00BE73E6">
              <w:rPr>
                <w:rFonts w:cs="Calibri"/>
                <w:szCs w:val="22"/>
                <w:lang w:val="en-GB" w:eastAsia="zh-CN"/>
              </w:rPr>
              <w:t>年</w:t>
            </w:r>
            <w:r w:rsidRPr="00BE73E6">
              <w:rPr>
                <w:rFonts w:cs="Calibri" w:hint="eastAsia"/>
                <w:szCs w:val="22"/>
                <w:lang w:val="en-GB" w:eastAsia="zh-CN"/>
              </w:rPr>
              <w:t>6</w:t>
            </w:r>
            <w:r w:rsidRPr="00BE73E6">
              <w:rPr>
                <w:rFonts w:cs="Calibri"/>
                <w:szCs w:val="22"/>
                <w:lang w:val="en-GB" w:eastAsia="zh-CN"/>
              </w:rPr>
              <w:t>月底之前</w:t>
            </w:r>
            <w:r w:rsidRPr="00BE73E6">
              <w:rPr>
                <w:rFonts w:cs="Calibri" w:hint="eastAsia"/>
                <w:szCs w:val="22"/>
                <w:lang w:val="en-GB" w:eastAsia="zh-CN"/>
              </w:rPr>
              <w:t>就</w:t>
            </w:r>
            <w:r w:rsidRPr="00BE73E6">
              <w:rPr>
                <w:rFonts w:cs="Calibri"/>
                <w:szCs w:val="22"/>
                <w:lang w:val="en-GB" w:eastAsia="zh-CN"/>
              </w:rPr>
              <w:t>这些文件</w:t>
            </w:r>
            <w:r w:rsidRPr="00BE73E6">
              <w:rPr>
                <w:rFonts w:cs="Calibri" w:hint="eastAsia"/>
                <w:szCs w:val="22"/>
                <w:lang w:val="en-GB" w:eastAsia="zh-CN"/>
              </w:rPr>
              <w:t>进行</w:t>
            </w:r>
            <w:r w:rsidRPr="00BE73E6">
              <w:rPr>
                <w:rFonts w:cs="Calibri"/>
                <w:szCs w:val="22"/>
                <w:lang w:val="en-GB" w:eastAsia="zh-CN"/>
              </w:rPr>
              <w:t>公开磋商并提出意见。</w:t>
            </w:r>
            <w:r w:rsidR="00BE73E6" w:rsidRPr="00BE73E6">
              <w:rPr>
                <w:rFonts w:cs="Calibri" w:hint="eastAsia"/>
                <w:szCs w:val="22"/>
                <w:lang w:val="en-GB" w:eastAsia="zh-CN"/>
              </w:rPr>
              <w:t>此</w:t>
            </w:r>
            <w:r w:rsidR="00BE73E6" w:rsidRPr="00BE73E6">
              <w:rPr>
                <w:rFonts w:cs="Calibri"/>
                <w:szCs w:val="22"/>
                <w:lang w:val="en-GB" w:eastAsia="zh-CN"/>
              </w:rPr>
              <w:t>后</w:t>
            </w:r>
            <w:r w:rsidRPr="00BE73E6">
              <w:rPr>
                <w:rFonts w:cs="Calibri"/>
                <w:szCs w:val="22"/>
                <w:lang w:val="en-GB" w:eastAsia="zh-CN"/>
              </w:rPr>
              <w:t>所有</w:t>
            </w:r>
            <w:r w:rsidR="00BE73E6" w:rsidRPr="00BE73E6">
              <w:rPr>
                <w:rFonts w:cs="Calibri"/>
                <w:szCs w:val="22"/>
                <w:lang w:val="en-GB" w:eastAsia="zh-CN"/>
              </w:rPr>
              <w:t>三份初步草案</w:t>
            </w:r>
            <w:r w:rsidRPr="00BE73E6">
              <w:rPr>
                <w:rFonts w:cs="Calibri"/>
                <w:szCs w:val="22"/>
                <w:lang w:val="en-GB" w:eastAsia="zh-CN"/>
              </w:rPr>
              <w:t>及</w:t>
            </w:r>
            <w:r w:rsidR="00BE73E6" w:rsidRPr="00BE73E6">
              <w:rPr>
                <w:rFonts w:cs="Calibri"/>
                <w:szCs w:val="22"/>
                <w:lang w:val="en-GB" w:eastAsia="zh-CN"/>
              </w:rPr>
              <w:t>下列</w:t>
            </w:r>
            <w:r w:rsidRPr="00BE73E6">
              <w:rPr>
                <w:rFonts w:cs="Calibri"/>
                <w:szCs w:val="22"/>
                <w:lang w:val="en-GB" w:eastAsia="zh-CN"/>
              </w:rPr>
              <w:t>文件均提交给六个</w:t>
            </w:r>
            <w:r w:rsidRPr="00BE73E6">
              <w:rPr>
                <w:rFonts w:cs="Calibri"/>
                <w:szCs w:val="22"/>
                <w:lang w:val="en-GB" w:eastAsia="zh-CN"/>
              </w:rPr>
              <w:t>WTDC-17</w:t>
            </w:r>
            <w:r w:rsidRPr="00BE73E6">
              <w:rPr>
                <w:rFonts w:cs="Calibri" w:hint="eastAsia"/>
                <w:szCs w:val="22"/>
                <w:lang w:val="en-GB" w:eastAsia="zh-CN"/>
              </w:rPr>
              <w:t>的</w:t>
            </w:r>
            <w:r w:rsidRPr="00BE73E6">
              <w:rPr>
                <w:rFonts w:cs="Calibri"/>
                <w:szCs w:val="22"/>
                <w:lang w:val="en-GB" w:eastAsia="zh-CN"/>
              </w:rPr>
              <w:t>区域性筹备会议（</w:t>
            </w:r>
            <w:r w:rsidRPr="00BE73E6">
              <w:rPr>
                <w:rFonts w:cs="Calibri"/>
                <w:szCs w:val="22"/>
                <w:lang w:val="en-GB" w:eastAsia="zh-CN"/>
              </w:rPr>
              <w:t>RPM</w:t>
            </w:r>
            <w:r w:rsidRPr="00BE73E6">
              <w:rPr>
                <w:rFonts w:cs="Calibri"/>
                <w:szCs w:val="22"/>
                <w:lang w:val="en-GB" w:eastAsia="zh-CN"/>
              </w:rPr>
              <w:t>）</w:t>
            </w:r>
            <w:r w:rsidR="004060B9">
              <w:rPr>
                <w:rFonts w:cs="Calibri" w:hint="eastAsia"/>
                <w:szCs w:val="22"/>
                <w:lang w:val="en-GB" w:eastAsia="zh-CN"/>
              </w:rPr>
              <w:t>，</w:t>
            </w:r>
            <w:r w:rsidR="00BE73E6" w:rsidRPr="00BE73E6">
              <w:rPr>
                <w:rFonts w:cs="Calibri" w:hint="eastAsia"/>
                <w:szCs w:val="22"/>
                <w:lang w:val="en-GB" w:eastAsia="zh-CN"/>
              </w:rPr>
              <w:t>以征求进一步输入内容：</w:t>
            </w:r>
          </w:p>
          <w:p w:rsidR="002A7BAD" w:rsidRPr="000B19F2" w:rsidRDefault="000B19F2" w:rsidP="000B19F2">
            <w:pPr>
              <w:pStyle w:val="BDTNormal"/>
              <w:ind w:left="799" w:hanging="799"/>
              <w:rPr>
                <w:rFonts w:eastAsia="Times New Roman"/>
                <w:color w:val="444444"/>
                <w:lang w:eastAsia="zh-CN"/>
              </w:rPr>
            </w:pPr>
            <w:r w:rsidRPr="000B19F2">
              <w:rPr>
                <w:rFonts w:eastAsia="Times New Roman"/>
                <w:lang w:eastAsia="zh-CN"/>
              </w:rPr>
              <w:t>•</w:t>
            </w:r>
            <w:r w:rsidRPr="000B19F2">
              <w:rPr>
                <w:rFonts w:eastAsia="Times New Roman"/>
                <w:lang w:eastAsia="zh-CN"/>
              </w:rPr>
              <w:tab/>
            </w:r>
            <w:r w:rsidR="002A7BAD" w:rsidRPr="000B19F2">
              <w:rPr>
                <w:rFonts w:eastAsia="Times New Roman"/>
                <w:lang w:eastAsia="zh-CN"/>
              </w:rPr>
              <w:t>ITU-D</w:t>
            </w:r>
            <w:r w:rsidR="00BE73E6">
              <w:rPr>
                <w:rFonts w:hint="eastAsia"/>
                <w:lang w:eastAsia="zh-CN"/>
              </w:rPr>
              <w:t>对国际电联</w:t>
            </w:r>
            <w:r w:rsidR="00BE73E6" w:rsidRPr="000B19F2">
              <w:rPr>
                <w:rFonts w:eastAsia="Times New Roman"/>
                <w:lang w:eastAsia="zh-CN"/>
              </w:rPr>
              <w:t>2020-2023</w:t>
            </w:r>
            <w:r w:rsidR="00BE73E6">
              <w:rPr>
                <w:rFonts w:hint="eastAsia"/>
                <w:lang w:eastAsia="zh-CN"/>
              </w:rPr>
              <w:t>年战略规划的贡献初步草案</w:t>
            </w:r>
            <w:r w:rsidR="00BE73E6" w:rsidRPr="000B19F2">
              <w:rPr>
                <w:rFonts w:hint="eastAsia"/>
                <w:lang w:eastAsia="zh-CN"/>
              </w:rPr>
              <w:t>；</w:t>
            </w:r>
            <w:r w:rsidRPr="000B19F2">
              <w:rPr>
                <w:rFonts w:eastAsiaTheme="minorEastAsia"/>
                <w:color w:val="444444"/>
                <w:lang w:eastAsia="zh-CN"/>
              </w:rPr>
              <w:br/>
            </w:r>
            <w:hyperlink r:id="rId9" w:history="1">
              <w:r w:rsidR="002A7BAD" w:rsidRPr="000B19F2">
                <w:rPr>
                  <w:rStyle w:val="Hyperlink"/>
                  <w:rFonts w:eastAsia="Times New Roman" w:cs="Segoe UI"/>
                  <w:lang w:eastAsia="zh-CN"/>
                </w:rPr>
                <w:t>http://www.itu.int/md/D14-RPMARB-C-0007/</w:t>
              </w:r>
            </w:hyperlink>
          </w:p>
          <w:p w:rsidR="002A7BAD" w:rsidRPr="00391421" w:rsidRDefault="000B19F2" w:rsidP="000B19F2">
            <w:pPr>
              <w:pStyle w:val="BDTNormal"/>
              <w:ind w:left="799" w:hanging="799"/>
              <w:rPr>
                <w:rFonts w:eastAsia="Times New Roman"/>
                <w:color w:val="444444"/>
              </w:rPr>
            </w:pPr>
            <w:r w:rsidRPr="00391421">
              <w:rPr>
                <w:rFonts w:eastAsia="Times New Roman"/>
                <w:lang w:eastAsia="zh-CN"/>
              </w:rPr>
              <w:t>•</w:t>
            </w:r>
            <w:r w:rsidRPr="00391421">
              <w:rPr>
                <w:rFonts w:eastAsia="Times New Roman"/>
                <w:lang w:eastAsia="zh-CN"/>
              </w:rPr>
              <w:tab/>
            </w:r>
            <w:r w:rsidR="002A7BAD" w:rsidRPr="00391421">
              <w:rPr>
                <w:rFonts w:eastAsia="Times New Roman"/>
              </w:rPr>
              <w:t>ITU-D</w:t>
            </w:r>
            <w:r w:rsidR="00BE73E6">
              <w:rPr>
                <w:rFonts w:hint="eastAsia"/>
                <w:lang w:eastAsia="zh-CN"/>
              </w:rPr>
              <w:t>行动计划初步草案</w:t>
            </w:r>
            <w:r w:rsidR="00BE73E6" w:rsidRPr="00391421">
              <w:rPr>
                <w:rFonts w:hint="eastAsia"/>
                <w:lang w:eastAsia="zh-CN"/>
              </w:rPr>
              <w:t>；</w:t>
            </w:r>
            <w:r w:rsidR="002A7BAD" w:rsidRPr="00391421">
              <w:rPr>
                <w:rFonts w:eastAsia="Times New Roman"/>
              </w:rPr>
              <w:br/>
            </w:r>
            <w:hyperlink r:id="rId10" w:history="1">
              <w:r w:rsidR="002A7BAD" w:rsidRPr="00391421">
                <w:rPr>
                  <w:rStyle w:val="Hyperlink"/>
                  <w:rFonts w:eastAsia="Times New Roman" w:cs="Segoe UI"/>
                </w:rPr>
                <w:t>http://www.itu.int/md/D14-RPMARB-C-0008/</w:t>
              </w:r>
            </w:hyperlink>
          </w:p>
          <w:p w:rsidR="002A7BAD" w:rsidRPr="00391421" w:rsidRDefault="000B19F2" w:rsidP="000B19F2">
            <w:pPr>
              <w:pStyle w:val="BDTNormal"/>
              <w:ind w:left="799" w:hanging="799"/>
              <w:rPr>
                <w:rFonts w:eastAsia="Times New Roman"/>
                <w:color w:val="000000" w:themeColor="text1"/>
              </w:rPr>
            </w:pPr>
            <w:r w:rsidRPr="00391421">
              <w:rPr>
                <w:rFonts w:eastAsia="Times New Roman"/>
                <w:lang w:eastAsia="zh-CN"/>
              </w:rPr>
              <w:t>•</w:t>
            </w:r>
            <w:r w:rsidRPr="00391421">
              <w:rPr>
                <w:rFonts w:eastAsia="Times New Roman"/>
                <w:lang w:eastAsia="zh-CN"/>
              </w:rPr>
              <w:tab/>
            </w:r>
            <w:r w:rsidR="00BE73E6" w:rsidRPr="00391421">
              <w:rPr>
                <w:rFonts w:eastAsia="Times New Roman"/>
              </w:rPr>
              <w:t>WTDC-17</w:t>
            </w:r>
            <w:r w:rsidR="00BE73E6">
              <w:rPr>
                <w:rFonts w:hint="eastAsia"/>
                <w:lang w:eastAsia="zh-CN"/>
              </w:rPr>
              <w:t>宣言初步草案</w:t>
            </w:r>
            <w:r w:rsidR="00BE73E6" w:rsidRPr="00391421">
              <w:rPr>
                <w:rFonts w:hint="eastAsia"/>
                <w:lang w:eastAsia="zh-CN"/>
              </w:rPr>
              <w:t>；</w:t>
            </w:r>
            <w:r w:rsidR="002A7BAD" w:rsidRPr="00391421">
              <w:rPr>
                <w:rFonts w:eastAsia="Times New Roman"/>
              </w:rPr>
              <w:br/>
            </w:r>
            <w:hyperlink r:id="rId11" w:history="1">
              <w:r w:rsidR="002A7BAD" w:rsidRPr="00391421">
                <w:rPr>
                  <w:rStyle w:val="Hyperlink"/>
                  <w:rFonts w:eastAsia="Times New Roman" w:cs="Segoe UI"/>
                </w:rPr>
                <w:t>http://www.itu.int/md/D14-RPMARB-C-0009/</w:t>
              </w:r>
            </w:hyperlink>
          </w:p>
          <w:p w:rsidR="002A7BAD" w:rsidRPr="00391421" w:rsidRDefault="000B19F2" w:rsidP="000B19F2">
            <w:pPr>
              <w:pStyle w:val="BDTNormal"/>
              <w:ind w:left="799" w:hanging="799"/>
              <w:rPr>
                <w:rFonts w:eastAsia="Times New Roman"/>
                <w:color w:val="000000" w:themeColor="text1"/>
              </w:rPr>
            </w:pPr>
            <w:bookmarkStart w:id="6" w:name="_Toc403138122"/>
            <w:r w:rsidRPr="00391421">
              <w:rPr>
                <w:rFonts w:eastAsia="Times New Roman"/>
                <w:lang w:eastAsia="zh-CN"/>
              </w:rPr>
              <w:t>•</w:t>
            </w:r>
            <w:r w:rsidRPr="00391421">
              <w:rPr>
                <w:rFonts w:eastAsia="Times New Roman"/>
                <w:lang w:eastAsia="zh-CN"/>
              </w:rPr>
              <w:tab/>
            </w:r>
            <w:r w:rsidR="00827F64" w:rsidRPr="005426FC">
              <w:rPr>
                <w:lang w:eastAsia="zh-CN"/>
              </w:rPr>
              <w:t>国际电联电信发展部门的议事规则</w:t>
            </w:r>
            <w:bookmarkEnd w:id="6"/>
            <w:r w:rsidR="00827F64" w:rsidRPr="00391421">
              <w:rPr>
                <w:rFonts w:hint="eastAsia"/>
                <w:lang w:eastAsia="zh-CN"/>
              </w:rPr>
              <w:t>（</w:t>
            </w:r>
            <w:r w:rsidR="00827F64" w:rsidRPr="00391421">
              <w:rPr>
                <w:rFonts w:eastAsia="Times New Roman"/>
              </w:rPr>
              <w:t>WTDC</w:t>
            </w:r>
            <w:r w:rsidR="00827F64" w:rsidRPr="005426FC">
              <w:rPr>
                <w:lang w:eastAsia="zh-CN"/>
              </w:rPr>
              <w:t>第</w:t>
            </w:r>
            <w:r w:rsidR="00827F64" w:rsidRPr="00391421">
              <w:rPr>
                <w:lang w:eastAsia="zh-CN"/>
              </w:rPr>
              <w:t>1</w:t>
            </w:r>
            <w:r w:rsidR="00827F64" w:rsidRPr="005426FC">
              <w:rPr>
                <w:lang w:eastAsia="zh-CN"/>
              </w:rPr>
              <w:t>号决议</w:t>
            </w:r>
            <w:r w:rsidR="00827F64" w:rsidRPr="00391421">
              <w:rPr>
                <w:rFonts w:hint="eastAsia"/>
                <w:lang w:eastAsia="zh-CN"/>
              </w:rPr>
              <w:t>）；</w:t>
            </w:r>
            <w:r w:rsidR="002A7BAD" w:rsidRPr="00391421">
              <w:rPr>
                <w:rFonts w:eastAsia="Times New Roman"/>
              </w:rPr>
              <w:br/>
            </w:r>
            <w:hyperlink r:id="rId12" w:history="1">
              <w:r w:rsidR="002A7BAD" w:rsidRPr="00391421">
                <w:rPr>
                  <w:rStyle w:val="Hyperlink"/>
                  <w:rFonts w:eastAsia="Times New Roman" w:cs="Segoe UI"/>
                </w:rPr>
                <w:t>http://www.itu.int/md/D14-RPMARB-C-0010/</w:t>
              </w:r>
            </w:hyperlink>
          </w:p>
          <w:p w:rsidR="002A7BAD" w:rsidRPr="00391421" w:rsidRDefault="000B19F2" w:rsidP="000B19F2">
            <w:pPr>
              <w:pStyle w:val="BDTNormal"/>
              <w:ind w:left="799" w:hanging="799"/>
            </w:pPr>
            <w:r w:rsidRPr="000B19F2">
              <w:rPr>
                <w:rFonts w:eastAsia="Times New Roman"/>
                <w:lang w:val="fr-CH" w:eastAsia="zh-CN"/>
              </w:rPr>
              <w:t>•</w:t>
            </w:r>
            <w:r>
              <w:rPr>
                <w:rFonts w:eastAsia="Times New Roman"/>
                <w:lang w:val="fr-CH" w:eastAsia="zh-CN"/>
              </w:rPr>
              <w:tab/>
            </w:r>
            <w:r w:rsidR="00BE73E6">
              <w:rPr>
                <w:rFonts w:hint="eastAsia"/>
                <w:lang w:eastAsia="zh-CN"/>
              </w:rPr>
              <w:t>有关</w:t>
            </w:r>
            <w:r w:rsidR="00105CAC">
              <w:rPr>
                <w:rFonts w:hint="eastAsia"/>
                <w:lang w:eastAsia="zh-CN"/>
              </w:rPr>
              <w:t>精简</w:t>
            </w:r>
            <w:r w:rsidR="002A7BAD" w:rsidRPr="004060B9">
              <w:rPr>
                <w:rFonts w:eastAsia="Times New Roman"/>
                <w:lang w:val="fr-CH" w:eastAsia="zh-CN"/>
              </w:rPr>
              <w:t>WTDC</w:t>
            </w:r>
            <w:r w:rsidR="00105CAC">
              <w:rPr>
                <w:rFonts w:hint="eastAsia"/>
                <w:lang w:eastAsia="zh-CN"/>
              </w:rPr>
              <w:t>决议的报告。</w:t>
            </w:r>
            <w:r w:rsidR="002A7BAD" w:rsidRPr="004060B9">
              <w:rPr>
                <w:rFonts w:eastAsia="Times New Roman"/>
                <w:lang w:val="fr-CH" w:eastAsia="zh-CN"/>
              </w:rPr>
              <w:br/>
            </w:r>
            <w:hyperlink r:id="rId13" w:history="1">
              <w:r w:rsidR="002A7BAD" w:rsidRPr="00391421">
                <w:rPr>
                  <w:rStyle w:val="Hyperlink"/>
                </w:rPr>
                <w:t>http://www.itu.int/md/D14-RPMARB-C-0011/</w:t>
              </w:r>
            </w:hyperlink>
          </w:p>
          <w:p w:rsidR="002A7BAD" w:rsidRDefault="004060B9" w:rsidP="00DB55BA">
            <w:pPr>
              <w:pStyle w:val="BDTNormal"/>
              <w:ind w:firstLineChars="200" w:firstLine="440"/>
              <w:rPr>
                <w:rFonts w:eastAsia="Times New Roman" w:cs="Segoe UI"/>
                <w:lang w:eastAsia="zh-CN"/>
              </w:rPr>
            </w:pPr>
            <w:r>
              <w:rPr>
                <w:rFonts w:asciiTheme="minorEastAsia" w:eastAsiaTheme="minorEastAsia" w:hAnsiTheme="minorEastAsia" w:cs="Segoe UI" w:hint="eastAsia"/>
                <w:lang w:eastAsia="zh-CN"/>
              </w:rPr>
              <w:t>所有这些</w:t>
            </w:r>
            <w:r w:rsidR="002126A6">
              <w:rPr>
                <w:rFonts w:asciiTheme="minorEastAsia" w:eastAsiaTheme="minorEastAsia" w:hAnsiTheme="minorEastAsia" w:cs="Segoe UI" w:hint="eastAsia"/>
                <w:lang w:eastAsia="zh-CN"/>
              </w:rPr>
              <w:t>均为</w:t>
            </w:r>
            <w:r w:rsidR="002A7BAD">
              <w:rPr>
                <w:rFonts w:eastAsia="Times New Roman" w:cs="Segoe UI"/>
                <w:lang w:eastAsia="zh-CN"/>
              </w:rPr>
              <w:t>TDAG</w:t>
            </w:r>
            <w:r w:rsidR="002126A6" w:rsidRPr="004060B9">
              <w:rPr>
                <w:rFonts w:cs="Calibri" w:hint="eastAsia"/>
                <w:szCs w:val="22"/>
                <w:lang w:val="en-GB" w:eastAsia="zh-CN"/>
              </w:rPr>
              <w:t>议程上的重要议项</w:t>
            </w:r>
            <w:r w:rsidR="002126A6">
              <w:rPr>
                <w:rFonts w:asciiTheme="minorEastAsia" w:eastAsiaTheme="minorEastAsia" w:hAnsiTheme="minorEastAsia" w:cs="Segoe UI" w:hint="eastAsia"/>
                <w:lang w:eastAsia="zh-CN"/>
              </w:rPr>
              <w:t>。</w:t>
            </w:r>
          </w:p>
          <w:p w:rsidR="002A7BAD" w:rsidRPr="00987B57" w:rsidRDefault="00987B57" w:rsidP="00DB55BA">
            <w:pPr>
              <w:pStyle w:val="BDTNormal"/>
              <w:ind w:firstLineChars="200" w:firstLine="440"/>
              <w:rPr>
                <w:rFonts w:cs="Calibri"/>
                <w:color w:val="000000"/>
                <w:szCs w:val="22"/>
                <w:lang w:val="en-GB" w:eastAsia="zh-CN"/>
              </w:rPr>
            </w:pPr>
            <w:r w:rsidRPr="00987B57">
              <w:rPr>
                <w:szCs w:val="22"/>
                <w:lang w:eastAsia="zh-CN"/>
              </w:rPr>
              <w:lastRenderedPageBreak/>
              <w:t>此外，将于</w:t>
            </w:r>
            <w:r w:rsidRPr="00987B57">
              <w:rPr>
                <w:rFonts w:cs="Calibri"/>
                <w:color w:val="000000"/>
                <w:szCs w:val="22"/>
                <w:lang w:val="en-GB" w:eastAsia="zh-CN"/>
              </w:rPr>
              <w:t>2017</w:t>
            </w:r>
            <w:r>
              <w:rPr>
                <w:szCs w:val="22"/>
                <w:lang w:eastAsia="zh-CN"/>
              </w:rPr>
              <w:t>年</w:t>
            </w:r>
            <w:r>
              <w:rPr>
                <w:rFonts w:hint="eastAsia"/>
                <w:szCs w:val="22"/>
                <w:lang w:eastAsia="zh-CN"/>
              </w:rPr>
              <w:t>5</w:t>
            </w:r>
            <w:r>
              <w:rPr>
                <w:szCs w:val="22"/>
                <w:lang w:eastAsia="zh-CN"/>
              </w:rPr>
              <w:t>月</w:t>
            </w:r>
            <w:r>
              <w:rPr>
                <w:rFonts w:hint="eastAsia"/>
                <w:szCs w:val="22"/>
                <w:lang w:eastAsia="zh-CN"/>
              </w:rPr>
              <w:t>8</w:t>
            </w:r>
            <w:r>
              <w:rPr>
                <w:szCs w:val="22"/>
                <w:lang w:eastAsia="zh-CN"/>
              </w:rPr>
              <w:t>日召开协调会议</w:t>
            </w:r>
            <w:r w:rsidR="004060B9">
              <w:rPr>
                <w:rFonts w:hint="eastAsia"/>
                <w:szCs w:val="22"/>
                <w:lang w:eastAsia="zh-CN"/>
              </w:rPr>
              <w:t>（</w:t>
            </w:r>
            <w:r w:rsidR="004060B9">
              <w:rPr>
                <w:rFonts w:eastAsia="Times New Roman" w:cs="Segoe UI"/>
                <w:lang w:val="en-US" w:eastAsia="zh-CN"/>
              </w:rPr>
              <w:t>RPM</w:t>
            </w:r>
            <w:r w:rsidR="004060B9">
              <w:rPr>
                <w:rFonts w:eastAsia="Times New Roman" w:cs="Segoe UI"/>
                <w:lang w:eastAsia="zh-CN"/>
              </w:rPr>
              <w:t>-CM</w:t>
            </w:r>
            <w:r w:rsidR="004060B9">
              <w:rPr>
                <w:rFonts w:hint="eastAsia"/>
                <w:szCs w:val="22"/>
                <w:lang w:eastAsia="zh-CN"/>
              </w:rPr>
              <w:t>）</w:t>
            </w:r>
            <w:r>
              <w:rPr>
                <w:szCs w:val="22"/>
                <w:lang w:eastAsia="zh-CN"/>
              </w:rPr>
              <w:t>，将</w:t>
            </w:r>
            <w:r w:rsidR="000731D0">
              <w:rPr>
                <w:rFonts w:hint="eastAsia"/>
                <w:szCs w:val="22"/>
                <w:lang w:eastAsia="zh-CN"/>
              </w:rPr>
              <w:t>各</w:t>
            </w:r>
            <w:r>
              <w:rPr>
                <w:szCs w:val="22"/>
                <w:lang w:eastAsia="zh-CN"/>
              </w:rPr>
              <w:t>区域筹备会的成果汇总到一份报告中。汇总报告将提交</w:t>
            </w:r>
            <w:r w:rsidRPr="00987B57">
              <w:rPr>
                <w:rFonts w:cs="Calibri"/>
                <w:color w:val="000000"/>
                <w:szCs w:val="22"/>
                <w:lang w:val="en-GB" w:eastAsia="zh-CN"/>
              </w:rPr>
              <w:t>TDAG</w:t>
            </w:r>
            <w:r>
              <w:rPr>
                <w:szCs w:val="22"/>
                <w:lang w:eastAsia="zh-CN"/>
              </w:rPr>
              <w:t>审议。</w:t>
            </w:r>
          </w:p>
          <w:p w:rsidR="002A7BAD" w:rsidRPr="007E0147" w:rsidRDefault="002A7BAD" w:rsidP="00DB55BA">
            <w:pPr>
              <w:pStyle w:val="BDTNormal"/>
              <w:ind w:firstLineChars="200" w:firstLine="440"/>
              <w:rPr>
                <w:lang w:eastAsia="zh-CN"/>
              </w:rPr>
            </w:pPr>
            <w:r w:rsidRPr="00987B57">
              <w:rPr>
                <w:rFonts w:cs="Calibri"/>
                <w:color w:val="000000"/>
                <w:szCs w:val="22"/>
                <w:lang w:val="en-GB" w:eastAsia="zh-CN"/>
              </w:rPr>
              <w:t>TDAG</w:t>
            </w:r>
            <w:r w:rsidR="00987B57" w:rsidRPr="004060B9">
              <w:rPr>
                <w:rFonts w:cs="Calibri"/>
                <w:szCs w:val="22"/>
                <w:lang w:val="en-GB" w:eastAsia="zh-CN"/>
              </w:rPr>
              <w:t>还将审议那些对</w:t>
            </w:r>
            <w:r w:rsidR="00987B57" w:rsidRPr="00987B57">
              <w:rPr>
                <w:rFonts w:cs="Calibri"/>
                <w:color w:val="000000"/>
                <w:szCs w:val="22"/>
                <w:lang w:val="en-GB" w:eastAsia="zh-CN"/>
              </w:rPr>
              <w:t>ITU-D</w:t>
            </w:r>
            <w:r w:rsidR="00987B57">
              <w:rPr>
                <w:rFonts w:cs="Calibri"/>
                <w:color w:val="000000"/>
                <w:szCs w:val="22"/>
                <w:lang w:val="en-GB" w:eastAsia="zh-CN"/>
              </w:rPr>
              <w:t>工作</w:t>
            </w:r>
            <w:r w:rsidR="00987B57">
              <w:rPr>
                <w:rFonts w:cs="Calibri" w:hint="eastAsia"/>
                <w:color w:val="000000"/>
                <w:szCs w:val="22"/>
                <w:lang w:val="en-GB" w:eastAsia="zh-CN"/>
              </w:rPr>
              <w:t>具</w:t>
            </w:r>
            <w:r w:rsidR="00987B57">
              <w:rPr>
                <w:rFonts w:cs="Calibri"/>
                <w:color w:val="000000"/>
                <w:szCs w:val="22"/>
                <w:lang w:val="en-GB" w:eastAsia="zh-CN"/>
              </w:rPr>
              <w:t>有影响的</w:t>
            </w:r>
            <w:r w:rsidR="00987B57" w:rsidRPr="00987B57">
              <w:rPr>
                <w:rFonts w:cs="Calibri"/>
                <w:color w:val="000000"/>
                <w:szCs w:val="22"/>
                <w:lang w:val="en-GB" w:eastAsia="zh-CN"/>
              </w:rPr>
              <w:t>2016</w:t>
            </w:r>
            <w:r w:rsidR="00987B57">
              <w:rPr>
                <w:rFonts w:cs="Calibri"/>
                <w:color w:val="000000"/>
                <w:szCs w:val="22"/>
                <w:lang w:val="en-GB" w:eastAsia="zh-CN"/>
              </w:rPr>
              <w:t>年世界电信标准化全会（</w:t>
            </w:r>
            <w:r w:rsidR="00987B57" w:rsidRPr="00987B57">
              <w:rPr>
                <w:rFonts w:cs="Calibri"/>
                <w:color w:val="000000"/>
                <w:szCs w:val="22"/>
                <w:lang w:val="en-GB" w:eastAsia="zh-CN"/>
              </w:rPr>
              <w:t>WTSA-16</w:t>
            </w:r>
            <w:r w:rsidR="00987B57">
              <w:rPr>
                <w:rFonts w:cs="Calibri"/>
                <w:color w:val="000000"/>
                <w:szCs w:val="22"/>
                <w:lang w:val="en-GB" w:eastAsia="zh-CN"/>
              </w:rPr>
              <w:t>）</w:t>
            </w:r>
            <w:r w:rsidR="004060B9">
              <w:rPr>
                <w:rFonts w:cs="Calibri" w:hint="eastAsia"/>
                <w:color w:val="000000"/>
                <w:szCs w:val="22"/>
                <w:lang w:val="en-GB" w:eastAsia="zh-CN"/>
              </w:rPr>
              <w:t>的</w:t>
            </w:r>
            <w:r w:rsidR="00987B57">
              <w:rPr>
                <w:rFonts w:cs="Calibri"/>
                <w:color w:val="000000"/>
                <w:szCs w:val="22"/>
                <w:lang w:val="en-GB" w:eastAsia="zh-CN"/>
              </w:rPr>
              <w:t>成果。</w:t>
            </w:r>
          </w:p>
          <w:p w:rsidR="002A7BAD" w:rsidRPr="006E3980" w:rsidRDefault="00827F64" w:rsidP="00DB55BA">
            <w:pPr>
              <w:pStyle w:val="BDTNormal"/>
              <w:ind w:firstLineChars="200" w:firstLine="440"/>
              <w:rPr>
                <w:lang w:val="en-GB" w:eastAsia="zh-CN"/>
              </w:rPr>
            </w:pPr>
            <w:r w:rsidRPr="00827F64">
              <w:rPr>
                <w:rFonts w:cs="Calibri" w:hint="eastAsia"/>
                <w:szCs w:val="22"/>
                <w:lang w:val="en-GB" w:eastAsia="zh-CN"/>
              </w:rPr>
              <w:t>电信发展顾问组会议的议</w:t>
            </w:r>
            <w:r w:rsidR="004060B9">
              <w:rPr>
                <w:rFonts w:cs="Calibri" w:hint="eastAsia"/>
                <w:color w:val="000000"/>
                <w:szCs w:val="22"/>
                <w:lang w:val="en-GB" w:eastAsia="zh-CN"/>
              </w:rPr>
              <w:t>程草案见</w:t>
            </w:r>
            <w:r w:rsidRPr="00987B57">
              <w:rPr>
                <w:rFonts w:cs="Calibri" w:hint="eastAsia"/>
                <w:color w:val="000000"/>
                <w:szCs w:val="22"/>
                <w:lang w:val="en-GB" w:eastAsia="zh-CN"/>
              </w:rPr>
              <w:t>附件</w:t>
            </w:r>
            <w:r w:rsidRPr="00987B57">
              <w:rPr>
                <w:rFonts w:cs="Calibri" w:hint="eastAsia"/>
                <w:color w:val="000000"/>
                <w:szCs w:val="22"/>
                <w:lang w:val="en-GB" w:eastAsia="zh-CN"/>
              </w:rPr>
              <w:t>1</w:t>
            </w:r>
            <w:r w:rsidRPr="00987B57">
              <w:rPr>
                <w:rFonts w:cs="Calibri" w:hint="eastAsia"/>
                <w:color w:val="000000"/>
                <w:szCs w:val="22"/>
                <w:lang w:val="en-GB" w:eastAsia="zh-CN"/>
              </w:rPr>
              <w:t>。</w:t>
            </w:r>
            <w:r w:rsidR="002A7BAD" w:rsidRPr="00987B57">
              <w:rPr>
                <w:rFonts w:cs="Calibri"/>
                <w:color w:val="000000"/>
                <w:szCs w:val="22"/>
                <w:lang w:val="en-GB" w:eastAsia="zh-CN"/>
              </w:rPr>
              <w:t>TDAG</w:t>
            </w:r>
            <w:r w:rsidR="00FD3EDA">
              <w:rPr>
                <w:rFonts w:cs="Calibri"/>
                <w:color w:val="000000"/>
                <w:szCs w:val="22"/>
                <w:lang w:val="en-GB" w:eastAsia="zh-CN"/>
              </w:rPr>
              <w:t>会议和</w:t>
            </w:r>
            <w:r w:rsidR="00FD3EDA" w:rsidRPr="00987B57">
              <w:rPr>
                <w:rFonts w:cs="Calibri"/>
                <w:color w:val="000000"/>
                <w:szCs w:val="22"/>
                <w:lang w:val="en-GB" w:eastAsia="zh-CN"/>
              </w:rPr>
              <w:t>RPM-CM</w:t>
            </w:r>
            <w:r w:rsidR="00FD3EDA">
              <w:rPr>
                <w:rFonts w:cs="Calibri"/>
                <w:color w:val="000000"/>
                <w:szCs w:val="22"/>
                <w:lang w:val="en-GB" w:eastAsia="zh-CN"/>
              </w:rPr>
              <w:t>的时间安排见附件</w:t>
            </w:r>
            <w:r w:rsidR="00FD3EDA" w:rsidRPr="00987B57">
              <w:rPr>
                <w:rFonts w:cs="Calibri"/>
                <w:color w:val="000000"/>
                <w:szCs w:val="22"/>
                <w:lang w:val="en-GB" w:eastAsia="zh-CN"/>
              </w:rPr>
              <w:t>2</w:t>
            </w:r>
            <w:r w:rsidR="00FD3EDA">
              <w:rPr>
                <w:rFonts w:cs="Calibri"/>
                <w:color w:val="000000"/>
                <w:szCs w:val="22"/>
                <w:lang w:val="en-GB" w:eastAsia="zh-CN"/>
              </w:rPr>
              <w:t>。</w:t>
            </w:r>
            <w:r w:rsidR="006E3980" w:rsidRPr="005F14A6">
              <w:rPr>
                <w:rFonts w:cs="Calibri" w:hint="eastAsia"/>
                <w:szCs w:val="22"/>
                <w:lang w:val="en-GB" w:eastAsia="zh-CN"/>
              </w:rPr>
              <w:t>所有会议文件</w:t>
            </w:r>
            <w:r w:rsidR="00014476">
              <w:rPr>
                <w:rFonts w:cs="Calibri" w:hint="eastAsia"/>
                <w:szCs w:val="22"/>
                <w:lang w:val="en-GB" w:eastAsia="zh-CN"/>
              </w:rPr>
              <w:t>一俟</w:t>
            </w:r>
            <w:r w:rsidR="004060B9">
              <w:rPr>
                <w:rFonts w:cs="Calibri" w:hint="eastAsia"/>
                <w:szCs w:val="22"/>
                <w:lang w:val="en-GB" w:eastAsia="zh-CN"/>
              </w:rPr>
              <w:t>完成</w:t>
            </w:r>
            <w:r w:rsidR="004060B9">
              <w:rPr>
                <w:rFonts w:cs="Calibri"/>
                <w:szCs w:val="22"/>
                <w:lang w:val="en-GB" w:eastAsia="zh-CN"/>
              </w:rPr>
              <w:t>，均</w:t>
            </w:r>
            <w:r w:rsidR="006E3980" w:rsidRPr="005F14A6">
              <w:rPr>
                <w:rFonts w:cs="Calibri" w:hint="eastAsia"/>
                <w:szCs w:val="22"/>
                <w:lang w:val="en-GB" w:eastAsia="zh-CN"/>
              </w:rPr>
              <w:t>将在</w:t>
            </w:r>
            <w:r w:rsidR="006E3980" w:rsidRPr="005F14A6">
              <w:rPr>
                <w:rFonts w:hint="eastAsia"/>
                <w:szCs w:val="22"/>
                <w:lang w:eastAsia="zh-CN"/>
              </w:rPr>
              <w:t>电信发展顾问组网站上</w:t>
            </w:r>
            <w:r w:rsidR="00FD3EDA" w:rsidRPr="005F14A6">
              <w:rPr>
                <w:rFonts w:cs="Calibri" w:hint="eastAsia"/>
                <w:szCs w:val="22"/>
                <w:lang w:val="en-GB" w:eastAsia="zh-CN"/>
              </w:rPr>
              <w:t>公布</w:t>
            </w:r>
            <w:r w:rsidR="006E3980" w:rsidRPr="006E3980">
              <w:rPr>
                <w:rFonts w:hint="eastAsia"/>
                <w:szCs w:val="22"/>
                <w:lang w:val="en-GB" w:eastAsia="zh-CN"/>
              </w:rPr>
              <w:t>（</w:t>
            </w:r>
            <w:hyperlink r:id="rId14" w:history="1">
              <w:r w:rsidR="006E3980" w:rsidRPr="006E3980">
                <w:rPr>
                  <w:rStyle w:val="Hyperlink"/>
                  <w:lang w:val="en-GB" w:eastAsia="zh-CN"/>
                </w:rPr>
                <w:t>www.itu.int/ITU-D/TDAG</w:t>
              </w:r>
            </w:hyperlink>
            <w:r w:rsidR="006E3980" w:rsidRPr="006E3980">
              <w:rPr>
                <w:rFonts w:hint="eastAsia"/>
                <w:szCs w:val="22"/>
                <w:lang w:val="en-GB" w:eastAsia="zh-CN"/>
              </w:rPr>
              <w:t>）</w:t>
            </w:r>
            <w:r w:rsidR="006E3980" w:rsidRPr="005F14A6">
              <w:rPr>
                <w:rFonts w:hint="eastAsia"/>
                <w:szCs w:val="22"/>
                <w:lang w:eastAsia="zh-CN"/>
              </w:rPr>
              <w:t>。</w:t>
            </w:r>
          </w:p>
          <w:p w:rsidR="002A7BAD" w:rsidRDefault="00FD3EDA" w:rsidP="00DB55BA">
            <w:pPr>
              <w:pStyle w:val="BDTNormal"/>
              <w:ind w:firstLineChars="200" w:firstLine="440"/>
              <w:rPr>
                <w:lang w:eastAsia="zh-CN"/>
              </w:rPr>
            </w:pPr>
            <w:r>
              <w:rPr>
                <w:rFonts w:cs="Calibri"/>
                <w:color w:val="000000"/>
                <w:szCs w:val="22"/>
                <w:lang w:val="en-GB" w:eastAsia="zh-CN"/>
              </w:rPr>
              <w:t>在</w:t>
            </w:r>
            <w:r w:rsidR="002A7BAD" w:rsidRPr="00987B57">
              <w:rPr>
                <w:rFonts w:cs="Calibri"/>
                <w:color w:val="000000"/>
                <w:szCs w:val="22"/>
                <w:lang w:val="en-GB" w:eastAsia="zh-CN"/>
              </w:rPr>
              <w:t>TDAG</w:t>
            </w:r>
            <w:r w:rsidRPr="004060B9">
              <w:rPr>
                <w:rFonts w:cs="Calibri"/>
                <w:szCs w:val="22"/>
                <w:lang w:val="en-GB" w:eastAsia="zh-CN"/>
              </w:rPr>
              <w:t>会议的一周内</w:t>
            </w:r>
            <w:r>
              <w:rPr>
                <w:rFonts w:cs="Calibri"/>
                <w:color w:val="000000"/>
                <w:szCs w:val="22"/>
                <w:lang w:val="en-GB" w:eastAsia="zh-CN"/>
              </w:rPr>
              <w:t>，</w:t>
            </w:r>
            <w:r>
              <w:rPr>
                <w:rFonts w:hint="eastAsia"/>
                <w:szCs w:val="22"/>
                <w:lang w:eastAsia="zh-CN"/>
              </w:rPr>
              <w:t>将</w:t>
            </w:r>
            <w:r w:rsidR="004060B9" w:rsidRPr="004060B9">
              <w:rPr>
                <w:rFonts w:cs="Calibri"/>
                <w:szCs w:val="22"/>
                <w:lang w:val="en-GB" w:eastAsia="zh-CN"/>
              </w:rPr>
              <w:t>召开</w:t>
            </w:r>
            <w:r>
              <w:rPr>
                <w:rFonts w:hint="eastAsia"/>
                <w:szCs w:val="22"/>
                <w:lang w:eastAsia="zh-CN"/>
              </w:rPr>
              <w:t>以下</w:t>
            </w:r>
            <w:r w:rsidR="001966E3">
              <w:rPr>
                <w:rFonts w:hint="eastAsia"/>
                <w:szCs w:val="22"/>
                <w:lang w:eastAsia="zh-CN"/>
              </w:rPr>
              <w:t>很值得出席的</w:t>
            </w:r>
            <w:r>
              <w:rPr>
                <w:rFonts w:hint="eastAsia"/>
                <w:szCs w:val="22"/>
                <w:lang w:eastAsia="zh-CN"/>
              </w:rPr>
              <w:t>四个会议</w:t>
            </w:r>
            <w:r w:rsidR="006E3980">
              <w:rPr>
                <w:rFonts w:hint="eastAsia"/>
                <w:szCs w:val="22"/>
                <w:lang w:eastAsia="zh-CN"/>
              </w:rPr>
              <w:t>：</w:t>
            </w:r>
          </w:p>
          <w:p w:rsidR="002A7BAD" w:rsidRPr="00F57A55" w:rsidRDefault="000B19F2" w:rsidP="000B19F2">
            <w:pPr>
              <w:pStyle w:val="BDTNormal"/>
              <w:ind w:left="799" w:hanging="799"/>
              <w:rPr>
                <w:lang w:eastAsia="zh-CN"/>
              </w:rPr>
            </w:pPr>
            <w:r w:rsidRPr="000B19F2">
              <w:rPr>
                <w:rFonts w:eastAsia="Times New Roman"/>
                <w:lang w:val="fr-CH" w:eastAsia="zh-CN"/>
              </w:rPr>
              <w:t>•</w:t>
            </w:r>
            <w:r>
              <w:rPr>
                <w:rFonts w:eastAsia="Times New Roman"/>
                <w:lang w:val="fr-CH" w:eastAsia="zh-CN"/>
              </w:rPr>
              <w:tab/>
            </w:r>
            <w:r w:rsidR="00F57A55" w:rsidRPr="00F57A55">
              <w:rPr>
                <w:rFonts w:hint="eastAsia"/>
                <w:lang w:eastAsia="zh-CN"/>
              </w:rPr>
              <w:t>国际电联电信发展部门（</w:t>
            </w:r>
            <w:r w:rsidR="00F57A55" w:rsidRPr="00F57A55">
              <w:rPr>
                <w:rFonts w:hint="eastAsia"/>
                <w:lang w:eastAsia="zh-CN"/>
              </w:rPr>
              <w:t>ITU-D</w:t>
            </w:r>
            <w:r w:rsidR="00F57A55" w:rsidRPr="00F57A55">
              <w:rPr>
                <w:rFonts w:hint="eastAsia"/>
                <w:lang w:eastAsia="zh-CN"/>
              </w:rPr>
              <w:t>）议事规则（</w:t>
            </w:r>
            <w:r w:rsidR="00F57A55" w:rsidRPr="00F57A55">
              <w:rPr>
                <w:rFonts w:hint="eastAsia"/>
                <w:lang w:eastAsia="zh-CN"/>
              </w:rPr>
              <w:t>WTDC</w:t>
            </w:r>
            <w:r w:rsidR="00F57A55" w:rsidRPr="00F57A55">
              <w:rPr>
                <w:rFonts w:hint="eastAsia"/>
                <w:lang w:eastAsia="zh-CN"/>
              </w:rPr>
              <w:t>第</w:t>
            </w:r>
            <w:r w:rsidR="00F57A55" w:rsidRPr="00F57A55">
              <w:rPr>
                <w:rFonts w:hint="eastAsia"/>
                <w:lang w:eastAsia="zh-CN"/>
              </w:rPr>
              <w:t>1</w:t>
            </w:r>
            <w:r w:rsidR="000731D0">
              <w:rPr>
                <w:rFonts w:hint="eastAsia"/>
                <w:lang w:eastAsia="zh-CN"/>
              </w:rPr>
              <w:t>号决议）</w:t>
            </w:r>
            <w:r w:rsidR="00F57A55" w:rsidRPr="00F57A55">
              <w:rPr>
                <w:rFonts w:hint="eastAsia"/>
                <w:lang w:eastAsia="zh-CN"/>
              </w:rPr>
              <w:t>信函通信组</w:t>
            </w:r>
          </w:p>
          <w:p w:rsidR="002A7BAD" w:rsidRPr="00F57A55" w:rsidRDefault="000B19F2" w:rsidP="000B19F2">
            <w:pPr>
              <w:pStyle w:val="BDTNormal"/>
              <w:ind w:left="799" w:hanging="799"/>
              <w:rPr>
                <w:lang w:eastAsia="zh-CN"/>
              </w:rPr>
            </w:pPr>
            <w:r w:rsidRPr="000B19F2">
              <w:rPr>
                <w:rFonts w:eastAsia="Times New Roman"/>
                <w:lang w:val="fr-CH" w:eastAsia="zh-CN"/>
              </w:rPr>
              <w:t>•</w:t>
            </w:r>
            <w:r>
              <w:rPr>
                <w:rFonts w:eastAsia="Times New Roman"/>
                <w:lang w:val="fr-CH" w:eastAsia="zh-CN"/>
              </w:rPr>
              <w:tab/>
            </w:r>
            <w:r w:rsidR="00F57A55" w:rsidRPr="00F57A55">
              <w:rPr>
                <w:rFonts w:hint="eastAsia"/>
                <w:lang w:eastAsia="zh-CN"/>
              </w:rPr>
              <w:t>战略规划、运作规划和宣言信函通信组</w:t>
            </w:r>
          </w:p>
          <w:p w:rsidR="002A7BAD" w:rsidRPr="000B19F2" w:rsidRDefault="000B19F2" w:rsidP="000B19F2">
            <w:pPr>
              <w:pStyle w:val="BDTNormal"/>
              <w:ind w:left="799" w:hanging="799"/>
              <w:rPr>
                <w:lang w:eastAsia="zh-CN"/>
              </w:rPr>
            </w:pPr>
            <w:r w:rsidRPr="000B19F2">
              <w:rPr>
                <w:rFonts w:eastAsia="Times New Roman"/>
                <w:lang w:val="fr-CH" w:eastAsia="zh-CN"/>
              </w:rPr>
              <w:t>•</w:t>
            </w:r>
            <w:r>
              <w:rPr>
                <w:rFonts w:eastAsia="Times New Roman"/>
                <w:lang w:val="fr-CH" w:eastAsia="zh-CN"/>
              </w:rPr>
              <w:tab/>
            </w:r>
            <w:r w:rsidR="00FD3EDA">
              <w:rPr>
                <w:rFonts w:asciiTheme="minorEastAsia" w:eastAsiaTheme="minorEastAsia" w:hAnsiTheme="minorEastAsia" w:cs="Segoe UI" w:hint="eastAsia"/>
                <w:lang w:eastAsia="zh-CN"/>
              </w:rPr>
              <w:t>精简</w:t>
            </w:r>
            <w:r w:rsidR="00FD3EDA">
              <w:rPr>
                <w:rFonts w:eastAsia="Times New Roman" w:cs="Segoe UI"/>
                <w:lang w:eastAsia="zh-CN"/>
              </w:rPr>
              <w:t>WTDC</w:t>
            </w:r>
            <w:r w:rsidR="007A2F4B">
              <w:rPr>
                <w:rFonts w:asciiTheme="minorEastAsia" w:eastAsiaTheme="minorEastAsia" w:hAnsiTheme="minorEastAsia" w:cs="Segoe UI" w:hint="eastAsia"/>
                <w:lang w:eastAsia="zh-CN"/>
              </w:rPr>
              <w:t>决议</w:t>
            </w:r>
            <w:r w:rsidR="00FD3EDA">
              <w:rPr>
                <w:rFonts w:asciiTheme="minorEastAsia" w:eastAsiaTheme="minorEastAsia" w:hAnsiTheme="minorEastAsia" w:cs="Segoe UI" w:hint="eastAsia"/>
                <w:lang w:eastAsia="zh-CN"/>
              </w:rPr>
              <w:t>信函通信组</w:t>
            </w:r>
          </w:p>
          <w:p w:rsidR="002A7BAD" w:rsidRPr="007E0147" w:rsidRDefault="000B19F2" w:rsidP="000B19F2">
            <w:pPr>
              <w:pStyle w:val="BDTNormal"/>
              <w:ind w:left="799" w:hanging="799"/>
              <w:rPr>
                <w:lang w:eastAsia="zh-CN"/>
              </w:rPr>
            </w:pPr>
            <w:r w:rsidRPr="000B19F2">
              <w:rPr>
                <w:rFonts w:eastAsia="Times New Roman"/>
                <w:lang w:val="fr-CH" w:eastAsia="zh-CN"/>
              </w:rPr>
              <w:t>•</w:t>
            </w:r>
            <w:r>
              <w:rPr>
                <w:rFonts w:eastAsia="Times New Roman"/>
                <w:lang w:val="fr-CH" w:eastAsia="zh-CN"/>
              </w:rPr>
              <w:tab/>
            </w:r>
            <w:r w:rsidR="000731D0">
              <w:rPr>
                <w:rFonts w:hint="eastAsia"/>
                <w:lang w:eastAsia="zh-CN"/>
              </w:rPr>
              <w:t>共同关心问题</w:t>
            </w:r>
            <w:r w:rsidR="00F57A55" w:rsidRPr="00F57A55">
              <w:rPr>
                <w:rFonts w:hint="eastAsia"/>
                <w:lang w:eastAsia="zh-CN"/>
              </w:rPr>
              <w:t>跨部门协调组</w:t>
            </w:r>
            <w:r w:rsidR="00F57A55">
              <w:rPr>
                <w:rFonts w:eastAsiaTheme="minorEastAsia" w:hint="eastAsia"/>
                <w:lang w:eastAsia="zh-CN"/>
              </w:rPr>
              <w:t>。</w:t>
            </w:r>
          </w:p>
          <w:p w:rsidR="001966E3" w:rsidRDefault="001966E3" w:rsidP="001966E3">
            <w:pPr>
              <w:pStyle w:val="BDTNormal"/>
              <w:ind w:firstLineChars="200" w:firstLine="440"/>
              <w:rPr>
                <w:lang w:eastAsia="zh-CN"/>
              </w:rPr>
            </w:pPr>
            <w:r>
              <w:rPr>
                <w:rFonts w:hint="eastAsia"/>
                <w:lang w:val="en-GB" w:eastAsia="zh-CN"/>
              </w:rPr>
              <w:t>如果您还希望了解进一步信息</w:t>
            </w:r>
            <w:r>
              <w:rPr>
                <w:rFonts w:hint="eastAsia"/>
                <w:lang w:eastAsia="zh-CN"/>
              </w:rPr>
              <w:t>，</w:t>
            </w:r>
            <w:r>
              <w:rPr>
                <w:rFonts w:hint="eastAsia"/>
                <w:lang w:eastAsia="zh-CN"/>
              </w:rPr>
              <w:t xml:space="preserve"> </w:t>
            </w:r>
            <w:r>
              <w:rPr>
                <w:rFonts w:hint="eastAsia"/>
                <w:lang w:eastAsia="zh-CN"/>
              </w:rPr>
              <w:t>请联系</w:t>
            </w:r>
            <w:r>
              <w:rPr>
                <w:rFonts w:hint="eastAsia"/>
                <w:lang w:val="en-GB" w:eastAsia="zh-CN"/>
              </w:rPr>
              <w:t>电信发展局副主任</w:t>
            </w:r>
            <w:r w:rsidRPr="001966E3">
              <w:rPr>
                <w:lang w:eastAsia="zh-CN"/>
              </w:rPr>
              <w:t>Yushi Torigoe</w:t>
            </w:r>
            <w:r>
              <w:rPr>
                <w:rFonts w:hint="eastAsia"/>
                <w:lang w:eastAsia="zh-CN"/>
              </w:rPr>
              <w:t>先生。电话：</w:t>
            </w:r>
            <w:r>
              <w:rPr>
                <w:lang w:eastAsia="zh-CN"/>
              </w:rPr>
              <w:t xml:space="preserve"> +41 22 730 5784</w:t>
            </w:r>
            <w:r>
              <w:rPr>
                <w:rFonts w:hint="eastAsia"/>
                <w:lang w:eastAsia="zh-CN"/>
              </w:rPr>
              <w:t>，传真：</w:t>
            </w:r>
            <w:r>
              <w:rPr>
                <w:lang w:eastAsia="zh-CN"/>
              </w:rPr>
              <w:t>+41 22 730 5484</w:t>
            </w:r>
            <w:r>
              <w:rPr>
                <w:rFonts w:hint="eastAsia"/>
                <w:lang w:eastAsia="zh-CN"/>
              </w:rPr>
              <w:t>，电子邮件：</w:t>
            </w:r>
            <w:r>
              <w:rPr>
                <w:lang w:eastAsia="zh-CN"/>
              </w:rPr>
              <w:t>tdag-secretariat@itu.int.</w:t>
            </w:r>
          </w:p>
          <w:p w:rsidR="00F57A55" w:rsidRPr="005F14A6" w:rsidRDefault="00F57A55" w:rsidP="002D52A6">
            <w:pPr>
              <w:pStyle w:val="BDTNormal"/>
              <w:ind w:firstLineChars="200" w:firstLine="440"/>
              <w:rPr>
                <w:szCs w:val="22"/>
                <w:lang w:eastAsia="zh-CN"/>
              </w:rPr>
            </w:pPr>
            <w:r w:rsidRPr="002D52A6">
              <w:rPr>
                <w:rFonts w:hint="eastAsia"/>
                <w:lang w:eastAsia="zh-CN"/>
              </w:rPr>
              <w:t>我一如既往地热切期待您的积极参与以及意见和建议，这对于电信发展局的工作弥足珍贵</w:t>
            </w:r>
            <w:r w:rsidRPr="005F14A6">
              <w:rPr>
                <w:rFonts w:hint="eastAsia"/>
                <w:szCs w:val="22"/>
                <w:lang w:eastAsia="zh-CN"/>
              </w:rPr>
              <w:t>。</w:t>
            </w:r>
          </w:p>
          <w:p w:rsidR="00237B5E" w:rsidRDefault="00237B5E" w:rsidP="00DB55BA">
            <w:pPr>
              <w:spacing w:before="360" w:after="840" w:line="240" w:lineRule="auto"/>
              <w:ind w:firstLineChars="200" w:firstLine="440"/>
              <w:rPr>
                <w:szCs w:val="22"/>
                <w:lang w:eastAsia="zh-CN"/>
              </w:rPr>
            </w:pPr>
            <w:r w:rsidRPr="00B93F90">
              <w:rPr>
                <w:szCs w:val="22"/>
                <w:lang w:eastAsia="zh-CN"/>
              </w:rPr>
              <w:t>顺致敬意</w:t>
            </w:r>
            <w:r>
              <w:rPr>
                <w:rFonts w:hint="eastAsia"/>
                <w:szCs w:val="22"/>
                <w:lang w:eastAsia="zh-CN"/>
              </w:rPr>
              <w:t>！</w:t>
            </w:r>
          </w:p>
          <w:p w:rsidR="00237B5E" w:rsidRDefault="00237B5E" w:rsidP="00DB55BA">
            <w:pPr>
              <w:pStyle w:val="BDTNormal"/>
              <w:spacing w:before="240"/>
              <w:rPr>
                <w:szCs w:val="22"/>
                <w:lang w:eastAsia="zh-CN"/>
              </w:rPr>
            </w:pPr>
            <w:r w:rsidRPr="00B93F90">
              <w:rPr>
                <w:szCs w:val="22"/>
                <w:lang w:eastAsia="zh-CN"/>
              </w:rPr>
              <w:t>主任</w:t>
            </w:r>
            <w:r w:rsidRPr="00B93F90">
              <w:rPr>
                <w:szCs w:val="22"/>
                <w:lang w:eastAsia="zh-CN"/>
              </w:rPr>
              <w:br/>
            </w:r>
            <w:r w:rsidRPr="00B93F90">
              <w:rPr>
                <w:szCs w:val="22"/>
                <w:lang w:eastAsia="zh-CN"/>
              </w:rPr>
              <w:t>布哈伊马</w:t>
            </w:r>
            <w:r w:rsidRPr="006F54BF">
              <w:rPr>
                <w:sz w:val="18"/>
                <w:szCs w:val="18"/>
                <w:lang w:eastAsia="zh-CN"/>
              </w:rPr>
              <w:t>•</w:t>
            </w:r>
            <w:r w:rsidRPr="00B93F90">
              <w:rPr>
                <w:szCs w:val="22"/>
                <w:lang w:eastAsia="zh-CN"/>
              </w:rPr>
              <w:t>萨努</w:t>
            </w:r>
          </w:p>
          <w:p w:rsidR="00C77AF6" w:rsidRPr="00987B57" w:rsidRDefault="00F57A55" w:rsidP="00DE6C59">
            <w:pPr>
              <w:spacing w:before="720" w:line="240" w:lineRule="auto"/>
              <w:rPr>
                <w:lang w:val="es-ES" w:eastAsia="zh-CN"/>
              </w:rPr>
            </w:pPr>
            <w:r w:rsidRPr="005F14A6">
              <w:rPr>
                <w:rFonts w:hint="eastAsia"/>
                <w:lang w:eastAsia="zh-CN"/>
              </w:rPr>
              <w:t>附件</w:t>
            </w:r>
            <w:r w:rsidRPr="00987B57">
              <w:rPr>
                <w:rFonts w:hint="eastAsia"/>
                <w:lang w:val="es-ES" w:eastAsia="zh-CN"/>
              </w:rPr>
              <w:t>：</w:t>
            </w:r>
            <w:r w:rsidRPr="00987B57">
              <w:rPr>
                <w:lang w:val="es-ES" w:eastAsia="zh-CN"/>
              </w:rPr>
              <w:tab/>
            </w:r>
            <w:r>
              <w:rPr>
                <w:rFonts w:hint="eastAsia"/>
                <w:lang w:eastAsia="zh-CN"/>
              </w:rPr>
              <w:t>附件</w:t>
            </w:r>
            <w:r w:rsidRPr="00987B57">
              <w:rPr>
                <w:rFonts w:hint="eastAsia"/>
                <w:lang w:val="es-ES" w:eastAsia="zh-CN"/>
              </w:rPr>
              <w:t>1</w:t>
            </w:r>
            <w:r w:rsidRPr="00987B57">
              <w:rPr>
                <w:rFonts w:hint="eastAsia"/>
                <w:lang w:val="es-ES" w:eastAsia="zh-CN"/>
              </w:rPr>
              <w:t>：</w:t>
            </w:r>
            <w:r w:rsidR="002A7BAD" w:rsidRPr="006C03FF">
              <w:rPr>
                <w:rFonts w:cs="Calibri"/>
                <w:color w:val="000000"/>
                <w:szCs w:val="22"/>
                <w:lang w:val="es-ES" w:eastAsia="zh-CN"/>
              </w:rPr>
              <w:t>TDAG-17</w:t>
            </w:r>
            <w:r w:rsidR="00D673BF" w:rsidRPr="00987B57">
              <w:rPr>
                <w:rFonts w:cs="Calibri" w:hint="eastAsia"/>
                <w:color w:val="000000"/>
                <w:szCs w:val="22"/>
                <w:lang w:val="en-GB" w:eastAsia="zh-CN"/>
              </w:rPr>
              <w:t>会议的议程草案</w:t>
            </w:r>
            <w:r w:rsidR="002A7BAD" w:rsidRPr="006C03FF">
              <w:rPr>
                <w:rFonts w:cs="Calibri"/>
                <w:color w:val="000000"/>
                <w:szCs w:val="22"/>
                <w:lang w:val="es-ES" w:eastAsia="zh-CN"/>
              </w:rPr>
              <w:br/>
            </w:r>
            <w:r w:rsidR="002A7BAD" w:rsidRPr="006C03FF">
              <w:rPr>
                <w:rFonts w:cs="Calibri"/>
                <w:color w:val="000000"/>
                <w:szCs w:val="22"/>
                <w:lang w:val="es-ES" w:eastAsia="zh-CN"/>
              </w:rPr>
              <w:tab/>
            </w:r>
            <w:r w:rsidRPr="00987B57">
              <w:rPr>
                <w:rFonts w:cs="Calibri" w:hint="eastAsia"/>
                <w:color w:val="000000"/>
                <w:szCs w:val="22"/>
                <w:lang w:val="en-GB" w:eastAsia="zh-CN"/>
              </w:rPr>
              <w:t>附件</w:t>
            </w:r>
            <w:r w:rsidRPr="006C03FF">
              <w:rPr>
                <w:rFonts w:cs="Calibri"/>
                <w:color w:val="000000"/>
                <w:szCs w:val="22"/>
                <w:lang w:val="es-ES" w:eastAsia="zh-CN"/>
              </w:rPr>
              <w:t>2</w:t>
            </w:r>
            <w:r w:rsidRPr="006C03FF">
              <w:rPr>
                <w:rFonts w:cs="Calibri" w:hint="eastAsia"/>
                <w:color w:val="000000"/>
                <w:szCs w:val="22"/>
                <w:lang w:val="es-ES" w:eastAsia="zh-CN"/>
              </w:rPr>
              <w:t>：</w:t>
            </w:r>
            <w:r w:rsidR="006C03FF" w:rsidRPr="006C03FF">
              <w:rPr>
                <w:rFonts w:cs="Calibri"/>
                <w:color w:val="000000"/>
                <w:szCs w:val="22"/>
                <w:lang w:val="es-ES" w:eastAsia="zh-CN"/>
              </w:rPr>
              <w:t>TDAG</w:t>
            </w:r>
            <w:r w:rsidR="006C03FF">
              <w:rPr>
                <w:rFonts w:cs="Calibri" w:hint="eastAsia"/>
                <w:color w:val="000000"/>
                <w:szCs w:val="22"/>
                <w:lang w:val="en-GB" w:eastAsia="zh-CN"/>
              </w:rPr>
              <w:t>会议和</w:t>
            </w:r>
            <w:r w:rsidR="006C03FF" w:rsidRPr="006C03FF">
              <w:rPr>
                <w:rFonts w:cs="Calibri"/>
                <w:color w:val="000000"/>
                <w:szCs w:val="22"/>
                <w:lang w:val="es-ES" w:eastAsia="zh-CN"/>
              </w:rPr>
              <w:t>RPM-CM</w:t>
            </w:r>
            <w:r w:rsidR="006C03FF">
              <w:rPr>
                <w:rFonts w:cs="Calibri" w:hint="eastAsia"/>
                <w:color w:val="000000"/>
                <w:szCs w:val="22"/>
                <w:lang w:val="en-GB" w:eastAsia="zh-CN"/>
              </w:rPr>
              <w:t>的时间安排</w:t>
            </w:r>
            <w:r w:rsidR="002A7BAD" w:rsidRPr="006C03FF">
              <w:rPr>
                <w:rFonts w:cs="Calibri"/>
                <w:color w:val="000000"/>
                <w:szCs w:val="22"/>
                <w:lang w:val="es-ES" w:eastAsia="zh-CN"/>
              </w:rPr>
              <w:br/>
            </w:r>
            <w:r w:rsidR="002A7BAD" w:rsidRPr="006C03FF">
              <w:rPr>
                <w:rFonts w:cs="Calibri"/>
                <w:color w:val="000000"/>
                <w:szCs w:val="22"/>
                <w:lang w:val="es-ES" w:eastAsia="zh-CN"/>
              </w:rPr>
              <w:tab/>
            </w:r>
            <w:r w:rsidRPr="00987B57">
              <w:rPr>
                <w:rFonts w:cs="Calibri" w:hint="eastAsia"/>
                <w:color w:val="000000"/>
                <w:szCs w:val="22"/>
                <w:lang w:val="en-GB" w:eastAsia="zh-CN"/>
              </w:rPr>
              <w:t>附件</w:t>
            </w:r>
            <w:r w:rsidRPr="006C03FF">
              <w:rPr>
                <w:rFonts w:cs="Calibri"/>
                <w:color w:val="000000"/>
                <w:szCs w:val="22"/>
                <w:lang w:val="es-ES" w:eastAsia="zh-CN"/>
              </w:rPr>
              <w:t>3</w:t>
            </w:r>
            <w:r w:rsidRPr="006C03FF">
              <w:rPr>
                <w:rFonts w:cs="Calibri" w:hint="eastAsia"/>
                <w:color w:val="000000"/>
                <w:szCs w:val="22"/>
                <w:lang w:val="es-ES" w:eastAsia="zh-CN"/>
              </w:rPr>
              <w:t>：</w:t>
            </w:r>
            <w:r w:rsidR="006D54D1">
              <w:rPr>
                <w:rFonts w:cs="Calibri" w:hint="eastAsia"/>
                <w:color w:val="000000"/>
                <w:szCs w:val="22"/>
                <w:lang w:val="es-ES" w:eastAsia="zh-CN"/>
              </w:rPr>
              <w:t>致</w:t>
            </w:r>
            <w:r w:rsidR="006D54D1">
              <w:rPr>
                <w:rFonts w:cs="Calibri"/>
                <w:color w:val="000000"/>
                <w:szCs w:val="22"/>
                <w:lang w:val="es-ES" w:eastAsia="zh-CN"/>
              </w:rPr>
              <w:t>与会者</w:t>
            </w:r>
            <w:r w:rsidR="006D54D1">
              <w:rPr>
                <w:rFonts w:cs="Calibri" w:hint="eastAsia"/>
                <w:color w:val="000000"/>
                <w:szCs w:val="22"/>
                <w:lang w:val="es-ES" w:eastAsia="zh-CN"/>
              </w:rPr>
              <w:t>的情况</w:t>
            </w:r>
            <w:r w:rsidR="006D54D1">
              <w:rPr>
                <w:rFonts w:cs="Calibri"/>
                <w:color w:val="000000"/>
                <w:szCs w:val="22"/>
                <w:lang w:val="es-ES" w:eastAsia="zh-CN"/>
              </w:rPr>
              <w:t>说明</w:t>
            </w:r>
          </w:p>
        </w:tc>
      </w:tr>
    </w:tbl>
    <w:p w:rsidR="002A7BAD" w:rsidRPr="00987B57" w:rsidRDefault="002A7BAD" w:rsidP="00DB55BA">
      <w:pPr>
        <w:tabs>
          <w:tab w:val="clear" w:pos="794"/>
          <w:tab w:val="clear" w:pos="1191"/>
          <w:tab w:val="clear" w:pos="1588"/>
          <w:tab w:val="clear" w:pos="1985"/>
        </w:tabs>
        <w:overflowPunct/>
        <w:autoSpaceDE/>
        <w:autoSpaceDN/>
        <w:adjustRightInd/>
        <w:spacing w:before="0" w:line="240" w:lineRule="auto"/>
        <w:textAlignment w:val="auto"/>
        <w:rPr>
          <w:lang w:val="es-ES" w:eastAsia="zh-CN"/>
        </w:rPr>
      </w:pPr>
    </w:p>
    <w:p w:rsidR="002A7BAD" w:rsidRPr="00987B57" w:rsidRDefault="002A7BAD" w:rsidP="00DB55BA">
      <w:pPr>
        <w:tabs>
          <w:tab w:val="clear" w:pos="794"/>
          <w:tab w:val="clear" w:pos="1191"/>
          <w:tab w:val="clear" w:pos="1588"/>
          <w:tab w:val="clear" w:pos="1985"/>
        </w:tabs>
        <w:overflowPunct/>
        <w:autoSpaceDE/>
        <w:autoSpaceDN/>
        <w:adjustRightInd/>
        <w:spacing w:before="0" w:line="240" w:lineRule="auto"/>
        <w:textAlignment w:val="auto"/>
        <w:rPr>
          <w:lang w:val="es-ES" w:eastAsia="zh-CN"/>
        </w:rPr>
      </w:pPr>
      <w:r w:rsidRPr="00987B57">
        <w:rPr>
          <w:lang w:val="es-ES" w:eastAsia="zh-CN"/>
        </w:rPr>
        <w:br w:type="page"/>
      </w:r>
    </w:p>
    <w:p w:rsidR="00D443B7" w:rsidRDefault="00D443B7" w:rsidP="00D443B7">
      <w:pPr>
        <w:widowControl w:val="0"/>
        <w:suppressAutoHyphens/>
        <w:spacing w:before="80" w:line="240" w:lineRule="auto"/>
        <w:ind w:left="798" w:hanging="798"/>
        <w:rPr>
          <w:szCs w:val="22"/>
          <w:lang w:eastAsia="zh-CN"/>
        </w:rPr>
      </w:pPr>
      <w:r>
        <w:rPr>
          <w:rFonts w:hint="eastAsia"/>
          <w:szCs w:val="22"/>
          <w:lang w:eastAsia="zh-CN"/>
        </w:rPr>
        <w:lastRenderedPageBreak/>
        <w:t>附件</w:t>
      </w:r>
      <w:r>
        <w:rPr>
          <w:rFonts w:hint="eastAsia"/>
          <w:szCs w:val="22"/>
          <w:lang w:eastAsia="zh-CN"/>
        </w:rPr>
        <w:t xml:space="preserve"> </w:t>
      </w:r>
      <w:r>
        <w:rPr>
          <w:szCs w:val="22"/>
          <w:lang w:eastAsia="zh-CN"/>
        </w:rPr>
        <w:t>1</w:t>
      </w:r>
    </w:p>
    <w:tbl>
      <w:tblPr>
        <w:tblW w:w="9889" w:type="dxa"/>
        <w:jc w:val="center"/>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803"/>
        <w:gridCol w:w="3086"/>
      </w:tblGrid>
      <w:tr w:rsidR="00D443B7" w:rsidRPr="00624B62" w:rsidTr="00533522">
        <w:trPr>
          <w:trHeight w:val="1134"/>
          <w:jc w:val="center"/>
        </w:trPr>
        <w:tc>
          <w:tcPr>
            <w:tcW w:w="6803" w:type="dxa"/>
          </w:tcPr>
          <w:p w:rsidR="00D443B7" w:rsidRPr="00624B62" w:rsidRDefault="00D443B7" w:rsidP="00D443B7">
            <w:pPr>
              <w:keepNext/>
              <w:keepLines/>
              <w:spacing w:before="120" w:after="120" w:line="240" w:lineRule="auto"/>
              <w:ind w:left="794" w:hanging="794"/>
              <w:outlineLvl w:val="0"/>
              <w:rPr>
                <w:rFonts w:cs="Calibri"/>
                <w:b/>
                <w:bCs/>
                <w:position w:val="6"/>
                <w:sz w:val="24"/>
                <w:szCs w:val="24"/>
                <w:lang w:val="ru-RU" w:eastAsia="zh-CN"/>
              </w:rPr>
            </w:pPr>
            <w:r w:rsidRPr="00624B62">
              <w:rPr>
                <w:rFonts w:ascii="SimSun" w:hAnsi="SimSun" w:cs="SimSun" w:hint="eastAsia"/>
                <w:b/>
                <w:sz w:val="32"/>
                <w:szCs w:val="22"/>
                <w:lang w:val="ru-RU" w:eastAsia="zh-CN"/>
              </w:rPr>
              <w:t>电信发展顾问组</w:t>
            </w:r>
            <w:r w:rsidRPr="00624B62">
              <w:rPr>
                <w:rFonts w:cs="SimSun"/>
                <w:b/>
                <w:sz w:val="32"/>
                <w:szCs w:val="22"/>
                <w:lang w:val="ru-RU" w:eastAsia="zh-CN"/>
              </w:rPr>
              <w:t>（</w:t>
            </w:r>
            <w:r w:rsidRPr="00624B62">
              <w:rPr>
                <w:rFonts w:cs="Calibri"/>
                <w:b/>
                <w:sz w:val="32"/>
                <w:szCs w:val="22"/>
                <w:lang w:val="ru-RU" w:eastAsia="zh-CN"/>
              </w:rPr>
              <w:t>TDAG</w:t>
            </w:r>
            <w:r w:rsidRPr="00624B62">
              <w:rPr>
                <w:rFonts w:cs="SimSun"/>
                <w:b/>
                <w:sz w:val="32"/>
                <w:szCs w:val="22"/>
                <w:lang w:val="ru-RU" w:eastAsia="zh-CN"/>
              </w:rPr>
              <w:t>）</w:t>
            </w:r>
          </w:p>
        </w:tc>
        <w:tc>
          <w:tcPr>
            <w:tcW w:w="3086" w:type="dxa"/>
            <w:vAlign w:val="center"/>
          </w:tcPr>
          <w:p w:rsidR="00D443B7" w:rsidRPr="00624B62" w:rsidRDefault="00D443B7" w:rsidP="00533522">
            <w:pPr>
              <w:widowControl w:val="0"/>
              <w:spacing w:before="0" w:line="240" w:lineRule="auto"/>
              <w:jc w:val="right"/>
              <w:rPr>
                <w:rFonts w:cs="Times New Roman"/>
                <w:sz w:val="24"/>
                <w:szCs w:val="22"/>
                <w:lang w:val="ru-RU" w:eastAsia="zh-CN"/>
              </w:rPr>
            </w:pPr>
            <w:r w:rsidRPr="00A72E6C">
              <w:rPr>
                <w:noProof/>
                <w:lang w:eastAsia="zh-CN"/>
              </w:rPr>
              <w:drawing>
                <wp:inline distT="0" distB="0" distL="0" distR="0" wp14:anchorId="454118E2" wp14:editId="6D648212">
                  <wp:extent cx="714375" cy="790575"/>
                  <wp:effectExtent l="0" t="0" r="9525" b="9525"/>
                  <wp:docPr id="14" name="Picture 14"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443B7" w:rsidRPr="00624B62" w:rsidTr="00533522">
        <w:trPr>
          <w:trHeight w:val="391"/>
          <w:jc w:val="center"/>
        </w:trPr>
        <w:tc>
          <w:tcPr>
            <w:tcW w:w="6803" w:type="dxa"/>
            <w:tcBorders>
              <w:bottom w:val="single" w:sz="12" w:space="0" w:color="auto"/>
            </w:tcBorders>
          </w:tcPr>
          <w:p w:rsidR="00D443B7" w:rsidRPr="00624B62" w:rsidRDefault="00D443B7" w:rsidP="00533522">
            <w:pPr>
              <w:widowControl w:val="0"/>
              <w:spacing w:before="120" w:line="240" w:lineRule="auto"/>
              <w:rPr>
                <w:rFonts w:cs="Times New Roman"/>
                <w:b/>
                <w:bCs/>
                <w:sz w:val="24"/>
                <w:szCs w:val="24"/>
                <w:lang w:val="ru-RU" w:eastAsia="zh-CN"/>
              </w:rPr>
            </w:pPr>
            <w:r w:rsidRPr="00624B62">
              <w:rPr>
                <w:rFonts w:ascii="SimSun" w:hAnsi="SimSun" w:cs="Times New Roman" w:hint="eastAsia"/>
                <w:b/>
                <w:bCs/>
                <w:sz w:val="24"/>
                <w:szCs w:val="24"/>
                <w:lang w:val="fr-CH" w:eastAsia="zh-CN"/>
              </w:rPr>
              <w:t>第</w:t>
            </w:r>
            <w:r w:rsidRPr="00624B62">
              <w:rPr>
                <w:rFonts w:cs="Times New Roman"/>
                <w:b/>
                <w:bCs/>
                <w:sz w:val="24"/>
                <w:szCs w:val="24"/>
                <w:lang w:val="fr-CH" w:eastAsia="zh-CN"/>
              </w:rPr>
              <w:t>2</w:t>
            </w:r>
            <w:r>
              <w:rPr>
                <w:rFonts w:cs="Times New Roman"/>
                <w:b/>
                <w:bCs/>
                <w:sz w:val="24"/>
                <w:szCs w:val="24"/>
                <w:lang w:val="fr-CH" w:eastAsia="zh-CN"/>
              </w:rPr>
              <w:t>2</w:t>
            </w:r>
            <w:r w:rsidRPr="00624B62">
              <w:rPr>
                <w:rFonts w:ascii="SimSun" w:hAnsi="SimSun" w:cs="Times New Roman" w:hint="eastAsia"/>
                <w:b/>
                <w:bCs/>
                <w:sz w:val="24"/>
                <w:szCs w:val="24"/>
                <w:lang w:val="fr-CH" w:eastAsia="zh-CN"/>
              </w:rPr>
              <w:t>次</w:t>
            </w:r>
            <w:r w:rsidRPr="00624B62">
              <w:rPr>
                <w:rFonts w:ascii="SimSun" w:hAnsi="SimSun" w:cs="Times New Roman"/>
                <w:b/>
                <w:bCs/>
                <w:sz w:val="24"/>
                <w:szCs w:val="24"/>
                <w:lang w:val="fr-CH" w:eastAsia="zh-CN"/>
              </w:rPr>
              <w:t>会议，</w:t>
            </w:r>
            <w:r w:rsidRPr="00624B62">
              <w:rPr>
                <w:rFonts w:cs="Times New Roman"/>
                <w:b/>
                <w:bCs/>
                <w:sz w:val="24"/>
                <w:szCs w:val="24"/>
                <w:lang w:val="ru-RU" w:eastAsia="zh-CN"/>
              </w:rPr>
              <w:t>201</w:t>
            </w:r>
            <w:r>
              <w:rPr>
                <w:rFonts w:cs="Times New Roman"/>
                <w:b/>
                <w:bCs/>
                <w:sz w:val="24"/>
                <w:szCs w:val="24"/>
                <w:lang w:eastAsia="zh-CN"/>
              </w:rPr>
              <w:t>7</w:t>
            </w:r>
            <w:r w:rsidRPr="00624B62">
              <w:rPr>
                <w:rFonts w:ascii="SimSun" w:hAnsi="SimSun" w:cs="Times New Roman"/>
                <w:b/>
                <w:bCs/>
                <w:sz w:val="24"/>
                <w:szCs w:val="24"/>
                <w:lang w:val="ru-RU" w:eastAsia="zh-CN"/>
              </w:rPr>
              <w:t>年</w:t>
            </w:r>
            <w:r>
              <w:rPr>
                <w:rFonts w:cs="Times New Roman"/>
                <w:b/>
                <w:bCs/>
                <w:sz w:val="24"/>
                <w:szCs w:val="24"/>
                <w:lang w:eastAsia="zh-CN"/>
              </w:rPr>
              <w:t>5</w:t>
            </w:r>
            <w:r w:rsidRPr="00624B62">
              <w:rPr>
                <w:rFonts w:ascii="SimSun" w:hAnsi="SimSun" w:cs="Times New Roman"/>
                <w:b/>
                <w:bCs/>
                <w:sz w:val="24"/>
                <w:szCs w:val="24"/>
                <w:lang w:val="ru-RU" w:eastAsia="zh-CN"/>
              </w:rPr>
              <w:t>月</w:t>
            </w:r>
            <w:r>
              <w:rPr>
                <w:rFonts w:cs="Times New Roman"/>
                <w:b/>
                <w:bCs/>
                <w:sz w:val="24"/>
                <w:szCs w:val="24"/>
                <w:lang w:eastAsia="zh-CN"/>
              </w:rPr>
              <w:t>9</w:t>
            </w:r>
            <w:r w:rsidRPr="00624B62">
              <w:rPr>
                <w:rFonts w:cs="Times New Roman"/>
                <w:b/>
                <w:bCs/>
                <w:sz w:val="24"/>
                <w:szCs w:val="24"/>
                <w:lang w:val="ru-RU" w:eastAsia="zh-CN"/>
              </w:rPr>
              <w:t>-1</w:t>
            </w:r>
            <w:r>
              <w:rPr>
                <w:rFonts w:cs="Times New Roman"/>
                <w:b/>
                <w:bCs/>
                <w:sz w:val="24"/>
                <w:szCs w:val="24"/>
                <w:lang w:eastAsia="zh-CN"/>
              </w:rPr>
              <w:t>2</w:t>
            </w:r>
            <w:r w:rsidRPr="00624B62">
              <w:rPr>
                <w:rFonts w:ascii="SimSun" w:hAnsi="SimSun" w:cs="Times New Roman"/>
                <w:b/>
                <w:bCs/>
                <w:sz w:val="24"/>
                <w:szCs w:val="24"/>
                <w:lang w:val="ru-RU" w:eastAsia="zh-CN"/>
              </w:rPr>
              <w:t>日，日内瓦</w:t>
            </w:r>
          </w:p>
        </w:tc>
        <w:tc>
          <w:tcPr>
            <w:tcW w:w="3086" w:type="dxa"/>
            <w:tcBorders>
              <w:bottom w:val="single" w:sz="12" w:space="0" w:color="auto"/>
            </w:tcBorders>
          </w:tcPr>
          <w:p w:rsidR="00D443B7" w:rsidRPr="00624B62" w:rsidRDefault="00D443B7" w:rsidP="00533522">
            <w:pPr>
              <w:widowControl w:val="0"/>
              <w:spacing w:before="0" w:after="60" w:line="240" w:lineRule="auto"/>
              <w:rPr>
                <w:rFonts w:ascii="Verdana" w:hAnsi="Verdana" w:cs="Times New Roman"/>
                <w:sz w:val="24"/>
                <w:szCs w:val="22"/>
                <w:lang w:val="ru-RU" w:eastAsia="zh-CN"/>
              </w:rPr>
            </w:pPr>
          </w:p>
        </w:tc>
      </w:tr>
      <w:tr w:rsidR="00D443B7" w:rsidRPr="00624B62" w:rsidTr="00533522">
        <w:trPr>
          <w:trHeight w:val="238"/>
          <w:jc w:val="center"/>
        </w:trPr>
        <w:tc>
          <w:tcPr>
            <w:tcW w:w="6803" w:type="dxa"/>
            <w:tcBorders>
              <w:top w:val="single" w:sz="12" w:space="0" w:color="auto"/>
            </w:tcBorders>
          </w:tcPr>
          <w:p w:rsidR="00D443B7" w:rsidRPr="00624B62" w:rsidRDefault="00D443B7" w:rsidP="00533522">
            <w:pPr>
              <w:widowControl w:val="0"/>
              <w:spacing w:before="0" w:line="240" w:lineRule="auto"/>
              <w:rPr>
                <w:rFonts w:ascii="Verdana" w:hAnsi="Verdana" w:cs="Times New Roman"/>
                <w:b/>
                <w:smallCaps/>
                <w:sz w:val="18"/>
                <w:szCs w:val="18"/>
                <w:lang w:val="ru-RU" w:eastAsia="zh-CN"/>
              </w:rPr>
            </w:pPr>
          </w:p>
        </w:tc>
        <w:tc>
          <w:tcPr>
            <w:tcW w:w="3086" w:type="dxa"/>
            <w:tcBorders>
              <w:top w:val="single" w:sz="12" w:space="0" w:color="auto"/>
            </w:tcBorders>
          </w:tcPr>
          <w:p w:rsidR="00D443B7" w:rsidRPr="00624B62" w:rsidRDefault="00D443B7" w:rsidP="00533522">
            <w:pPr>
              <w:widowControl w:val="0"/>
              <w:spacing w:before="0" w:line="240" w:lineRule="auto"/>
              <w:rPr>
                <w:rFonts w:ascii="Verdana" w:hAnsi="Verdana" w:cs="Times New Roman"/>
                <w:sz w:val="18"/>
                <w:szCs w:val="18"/>
                <w:lang w:val="ru-RU" w:eastAsia="zh-CN"/>
              </w:rPr>
            </w:pPr>
          </w:p>
        </w:tc>
      </w:tr>
      <w:tr w:rsidR="00D443B7" w:rsidRPr="00624B62" w:rsidTr="00533522">
        <w:trPr>
          <w:trHeight w:val="80"/>
          <w:jc w:val="center"/>
        </w:trPr>
        <w:tc>
          <w:tcPr>
            <w:tcW w:w="6803" w:type="dxa"/>
            <w:vMerge w:val="restart"/>
          </w:tcPr>
          <w:p w:rsidR="00D443B7" w:rsidRPr="00624B62" w:rsidRDefault="00D443B7" w:rsidP="00533522">
            <w:pPr>
              <w:widowControl w:val="0"/>
              <w:spacing w:before="0" w:line="240" w:lineRule="auto"/>
              <w:rPr>
                <w:rFonts w:ascii="Verdana" w:hAnsi="Verdana" w:cs="Times New Roman"/>
                <w:b/>
                <w:smallCaps/>
                <w:sz w:val="24"/>
                <w:szCs w:val="24"/>
                <w:lang w:val="ru-RU" w:eastAsia="zh-CN"/>
              </w:rPr>
            </w:pPr>
          </w:p>
        </w:tc>
        <w:tc>
          <w:tcPr>
            <w:tcW w:w="3086" w:type="dxa"/>
          </w:tcPr>
          <w:p w:rsidR="00D443B7" w:rsidRPr="00624B62" w:rsidRDefault="00D443B7" w:rsidP="00533522">
            <w:pPr>
              <w:widowControl w:val="0"/>
              <w:spacing w:before="0" w:line="240" w:lineRule="auto"/>
              <w:rPr>
                <w:rFonts w:ascii="Verdana" w:hAnsi="Verdana" w:cs="Times New Roman"/>
                <w:b/>
                <w:bCs/>
                <w:sz w:val="24"/>
                <w:szCs w:val="24"/>
                <w:lang w:val="ru-RU" w:eastAsia="zh-CN"/>
              </w:rPr>
            </w:pPr>
            <w:r w:rsidRPr="00624B62">
              <w:rPr>
                <w:rFonts w:ascii="SimSun" w:hAnsi="SimSun" w:cs="SimSun" w:hint="eastAsia"/>
                <w:b/>
                <w:sz w:val="24"/>
                <w:szCs w:val="24"/>
                <w:lang w:val="en-AU" w:eastAsia="zh-CN"/>
              </w:rPr>
              <w:t>文件</w:t>
            </w:r>
            <w:r w:rsidRPr="00624B62">
              <w:rPr>
                <w:rFonts w:cs="Times New Roman"/>
                <w:b/>
                <w:sz w:val="24"/>
                <w:szCs w:val="24"/>
                <w:lang w:val="en-AU" w:eastAsia="zh-CN"/>
              </w:rPr>
              <w:t xml:space="preserve"> </w:t>
            </w:r>
            <w:bookmarkStart w:id="7" w:name="DocRef1"/>
            <w:bookmarkEnd w:id="7"/>
            <w:r>
              <w:rPr>
                <w:rFonts w:cs="Times New Roman"/>
                <w:b/>
                <w:sz w:val="24"/>
                <w:szCs w:val="24"/>
                <w:lang w:val="en-AU" w:eastAsia="zh-CN"/>
              </w:rPr>
              <w:t>TDAG17</w:t>
            </w:r>
            <w:r w:rsidRPr="00624B62">
              <w:rPr>
                <w:rFonts w:cs="Times New Roman"/>
                <w:b/>
                <w:sz w:val="24"/>
                <w:szCs w:val="24"/>
                <w:lang w:val="en-AU" w:eastAsia="zh-CN"/>
              </w:rPr>
              <w:t>-2</w:t>
            </w:r>
            <w:r>
              <w:rPr>
                <w:rFonts w:cs="Times New Roman"/>
                <w:b/>
                <w:sz w:val="24"/>
                <w:szCs w:val="24"/>
                <w:lang w:val="en-AU" w:eastAsia="zh-CN"/>
              </w:rPr>
              <w:t>2</w:t>
            </w:r>
            <w:r w:rsidRPr="00624B62">
              <w:rPr>
                <w:rFonts w:cs="Calibri"/>
                <w:b/>
                <w:sz w:val="24"/>
                <w:szCs w:val="24"/>
                <w:lang w:val="en-AU" w:eastAsia="zh-CN"/>
              </w:rPr>
              <w:t>/</w:t>
            </w:r>
            <w:bookmarkStart w:id="8" w:name="DocNo1"/>
            <w:bookmarkEnd w:id="8"/>
            <w:r>
              <w:rPr>
                <w:rFonts w:cs="Calibri"/>
                <w:b/>
                <w:sz w:val="24"/>
                <w:szCs w:val="24"/>
                <w:lang w:eastAsia="zh-CN"/>
              </w:rPr>
              <w:t>1</w:t>
            </w:r>
            <w:r w:rsidRPr="00624B62">
              <w:rPr>
                <w:rFonts w:cs="Calibri"/>
                <w:b/>
                <w:sz w:val="24"/>
                <w:szCs w:val="24"/>
                <w:lang w:val="en-AU" w:eastAsia="zh-CN"/>
              </w:rPr>
              <w:t>-C</w:t>
            </w:r>
          </w:p>
        </w:tc>
      </w:tr>
      <w:tr w:rsidR="00D443B7" w:rsidRPr="00624B62" w:rsidTr="00533522">
        <w:trPr>
          <w:jc w:val="center"/>
        </w:trPr>
        <w:tc>
          <w:tcPr>
            <w:tcW w:w="6803" w:type="dxa"/>
            <w:vMerge/>
          </w:tcPr>
          <w:p w:rsidR="00D443B7" w:rsidRPr="00624B62" w:rsidRDefault="00D443B7" w:rsidP="00533522">
            <w:pPr>
              <w:widowControl w:val="0"/>
              <w:spacing w:before="0" w:line="240" w:lineRule="auto"/>
              <w:rPr>
                <w:rFonts w:ascii="Verdana" w:hAnsi="Verdana" w:cs="Times New Roman"/>
                <w:b/>
                <w:smallCaps/>
                <w:sz w:val="24"/>
                <w:szCs w:val="24"/>
                <w:lang w:val="ru-RU" w:eastAsia="zh-CN"/>
              </w:rPr>
            </w:pPr>
          </w:p>
        </w:tc>
        <w:tc>
          <w:tcPr>
            <w:tcW w:w="3086" w:type="dxa"/>
          </w:tcPr>
          <w:p w:rsidR="00D443B7" w:rsidRPr="00624B62" w:rsidRDefault="00D443B7" w:rsidP="00533522">
            <w:pPr>
              <w:widowControl w:val="0"/>
              <w:spacing w:before="0" w:line="240" w:lineRule="auto"/>
              <w:rPr>
                <w:rFonts w:cs="Times New Roman"/>
                <w:b/>
                <w:bCs/>
                <w:sz w:val="24"/>
                <w:szCs w:val="24"/>
                <w:lang w:val="ru-RU" w:eastAsia="zh-CN"/>
              </w:rPr>
            </w:pPr>
            <w:bookmarkStart w:id="9" w:name="CreationDate"/>
            <w:bookmarkEnd w:id="9"/>
            <w:r w:rsidRPr="00624B62">
              <w:rPr>
                <w:rFonts w:cs="Times New Roman" w:hint="eastAsia"/>
                <w:b/>
                <w:bCs/>
                <w:sz w:val="24"/>
                <w:szCs w:val="24"/>
                <w:lang w:eastAsia="zh-CN"/>
              </w:rPr>
              <w:t>2</w:t>
            </w:r>
            <w:r w:rsidRPr="00624B62">
              <w:rPr>
                <w:rFonts w:cs="Times New Roman"/>
                <w:b/>
                <w:bCs/>
                <w:sz w:val="24"/>
                <w:szCs w:val="24"/>
                <w:lang w:eastAsia="zh-CN"/>
              </w:rPr>
              <w:t>016</w:t>
            </w:r>
            <w:r w:rsidRPr="00624B62">
              <w:rPr>
                <w:rFonts w:cs="Times New Roman"/>
                <w:b/>
                <w:bCs/>
                <w:sz w:val="24"/>
                <w:szCs w:val="24"/>
                <w:lang w:eastAsia="zh-CN"/>
              </w:rPr>
              <w:t>年</w:t>
            </w:r>
            <w:r>
              <w:rPr>
                <w:rFonts w:cs="Times New Roman"/>
                <w:b/>
                <w:bCs/>
                <w:sz w:val="24"/>
                <w:szCs w:val="24"/>
                <w:lang w:eastAsia="zh-CN"/>
              </w:rPr>
              <w:t>12</w:t>
            </w:r>
            <w:r w:rsidRPr="00624B62">
              <w:rPr>
                <w:rFonts w:cs="Times New Roman"/>
                <w:b/>
                <w:bCs/>
                <w:sz w:val="24"/>
                <w:szCs w:val="24"/>
                <w:lang w:eastAsia="zh-CN"/>
              </w:rPr>
              <w:t>月</w:t>
            </w:r>
            <w:r>
              <w:rPr>
                <w:rFonts w:cs="Times New Roman"/>
                <w:b/>
                <w:bCs/>
                <w:sz w:val="24"/>
                <w:szCs w:val="24"/>
                <w:lang w:eastAsia="zh-CN"/>
              </w:rPr>
              <w:t>21</w:t>
            </w:r>
            <w:r w:rsidRPr="00624B62">
              <w:rPr>
                <w:rFonts w:cs="Times New Roman"/>
                <w:b/>
                <w:bCs/>
                <w:sz w:val="24"/>
                <w:szCs w:val="24"/>
                <w:lang w:eastAsia="zh-CN"/>
              </w:rPr>
              <w:t>日</w:t>
            </w:r>
          </w:p>
        </w:tc>
      </w:tr>
      <w:tr w:rsidR="00D443B7" w:rsidRPr="00624B62" w:rsidTr="00533522">
        <w:trPr>
          <w:jc w:val="center"/>
        </w:trPr>
        <w:tc>
          <w:tcPr>
            <w:tcW w:w="6803" w:type="dxa"/>
            <w:vMerge/>
          </w:tcPr>
          <w:p w:rsidR="00D443B7" w:rsidRPr="00624B62" w:rsidRDefault="00D443B7" w:rsidP="00533522">
            <w:pPr>
              <w:widowControl w:val="0"/>
              <w:spacing w:before="0" w:line="240" w:lineRule="auto"/>
              <w:rPr>
                <w:rFonts w:ascii="Verdana" w:hAnsi="Verdana" w:cs="Times New Roman"/>
                <w:b/>
                <w:smallCaps/>
                <w:sz w:val="24"/>
                <w:szCs w:val="24"/>
                <w:lang w:val="ru-RU" w:eastAsia="zh-CN"/>
              </w:rPr>
            </w:pPr>
          </w:p>
        </w:tc>
        <w:tc>
          <w:tcPr>
            <w:tcW w:w="3086" w:type="dxa"/>
          </w:tcPr>
          <w:p w:rsidR="00D443B7" w:rsidRPr="00624B62" w:rsidRDefault="00D443B7" w:rsidP="00533522">
            <w:pPr>
              <w:widowControl w:val="0"/>
              <w:spacing w:before="0" w:line="240" w:lineRule="auto"/>
              <w:rPr>
                <w:rFonts w:ascii="Verdana" w:hAnsi="Verdana" w:cs="Times New Roman"/>
                <w:b/>
                <w:bCs/>
                <w:sz w:val="24"/>
                <w:szCs w:val="24"/>
                <w:lang w:val="ru-RU" w:eastAsia="zh-CN"/>
              </w:rPr>
            </w:pPr>
            <w:r w:rsidRPr="00624B62">
              <w:rPr>
                <w:rFonts w:cs="Calibri" w:hint="eastAsia"/>
                <w:b/>
                <w:bCs/>
                <w:sz w:val="24"/>
                <w:szCs w:val="24"/>
                <w:lang w:val="ru-RU" w:eastAsia="zh-CN"/>
              </w:rPr>
              <w:t>原文</w:t>
            </w:r>
            <w:r w:rsidRPr="00624B62">
              <w:rPr>
                <w:rFonts w:cs="Calibri"/>
                <w:b/>
                <w:bCs/>
                <w:sz w:val="24"/>
                <w:szCs w:val="24"/>
                <w:lang w:val="ru-RU" w:eastAsia="zh-CN"/>
              </w:rPr>
              <w:t>：</w:t>
            </w:r>
            <w:bookmarkStart w:id="10" w:name="Original"/>
            <w:bookmarkEnd w:id="10"/>
            <w:r w:rsidRPr="00614257">
              <w:rPr>
                <w:rFonts w:cs="Calibri" w:hint="eastAsia"/>
                <w:b/>
                <w:bCs/>
                <w:sz w:val="24"/>
                <w:szCs w:val="24"/>
                <w:lang w:val="ru-RU" w:eastAsia="zh-CN"/>
              </w:rPr>
              <w:t>英文</w:t>
            </w:r>
          </w:p>
        </w:tc>
      </w:tr>
      <w:tr w:rsidR="00D443B7" w:rsidRPr="00624B62" w:rsidTr="00533522">
        <w:trPr>
          <w:trHeight w:val="850"/>
          <w:jc w:val="center"/>
        </w:trPr>
        <w:tc>
          <w:tcPr>
            <w:tcW w:w="9889" w:type="dxa"/>
            <w:gridSpan w:val="2"/>
          </w:tcPr>
          <w:p w:rsidR="00D443B7" w:rsidRPr="00624B62" w:rsidRDefault="00D443B7" w:rsidP="00533522">
            <w:pPr>
              <w:spacing w:before="240" w:line="240" w:lineRule="auto"/>
              <w:jc w:val="center"/>
              <w:rPr>
                <w:rFonts w:cs="Times New Roman"/>
                <w:b/>
                <w:sz w:val="28"/>
                <w:szCs w:val="28"/>
                <w:lang w:val="ru-RU" w:eastAsia="zh-CN"/>
              </w:rPr>
            </w:pPr>
            <w:bookmarkStart w:id="11" w:name="Source"/>
            <w:bookmarkEnd w:id="11"/>
          </w:p>
        </w:tc>
      </w:tr>
      <w:tr w:rsidR="00D443B7" w:rsidRPr="00624B62" w:rsidTr="00533522">
        <w:trPr>
          <w:trHeight w:val="703"/>
          <w:jc w:val="center"/>
        </w:trPr>
        <w:tc>
          <w:tcPr>
            <w:tcW w:w="9889" w:type="dxa"/>
            <w:gridSpan w:val="2"/>
          </w:tcPr>
          <w:p w:rsidR="00D443B7" w:rsidRPr="004D6873" w:rsidRDefault="00D443B7" w:rsidP="00533522">
            <w:pPr>
              <w:spacing w:before="240" w:after="240" w:line="240" w:lineRule="auto"/>
              <w:jc w:val="center"/>
              <w:rPr>
                <w:rFonts w:cs="Times New Roman"/>
                <w:bCs/>
                <w:caps/>
                <w:sz w:val="28"/>
                <w:szCs w:val="28"/>
                <w:lang w:val="ru-RU" w:eastAsia="zh-CN"/>
              </w:rPr>
            </w:pPr>
            <w:bookmarkStart w:id="12" w:name="Title"/>
            <w:bookmarkEnd w:id="12"/>
            <w:proofErr w:type="spellStart"/>
            <w:r w:rsidRPr="004D6873">
              <w:rPr>
                <w:rFonts w:cs="Times New Roman Bold" w:hint="eastAsia"/>
                <w:bCs/>
                <w:sz w:val="28"/>
                <w:szCs w:val="28"/>
                <w:lang w:val="en-GB"/>
              </w:rPr>
              <w:t>议程草案</w:t>
            </w:r>
            <w:proofErr w:type="spellEnd"/>
          </w:p>
        </w:tc>
      </w:tr>
    </w:tbl>
    <w:p w:rsidR="00D443B7" w:rsidRDefault="00D443B7" w:rsidP="00D443B7">
      <w:pPr>
        <w:widowControl w:val="0"/>
        <w:suppressAutoHyphens/>
        <w:spacing w:before="80" w:line="240" w:lineRule="auto"/>
        <w:ind w:left="798" w:hanging="798"/>
        <w:rPr>
          <w:szCs w:val="22"/>
          <w:lang w:eastAsia="zh-CN"/>
        </w:rPr>
      </w:pPr>
    </w:p>
    <w:p w:rsidR="00D443B7" w:rsidRPr="00A72E6C" w:rsidRDefault="00D443B7" w:rsidP="00D443B7">
      <w:pPr>
        <w:widowControl w:val="0"/>
        <w:suppressAutoHyphens/>
        <w:spacing w:before="120" w:line="240" w:lineRule="auto"/>
        <w:ind w:left="798" w:hanging="798"/>
        <w:rPr>
          <w:szCs w:val="22"/>
          <w:lang w:eastAsia="zh-CN"/>
        </w:rPr>
      </w:pPr>
      <w:r w:rsidRPr="00A72E6C">
        <w:rPr>
          <w:szCs w:val="22"/>
          <w:lang w:eastAsia="zh-CN"/>
        </w:rPr>
        <w:t>1</w:t>
      </w:r>
      <w:r w:rsidRPr="00A72E6C">
        <w:rPr>
          <w:szCs w:val="22"/>
          <w:lang w:eastAsia="zh-CN"/>
        </w:rPr>
        <w:tab/>
      </w:r>
      <w:r w:rsidRPr="00A72E6C">
        <w:rPr>
          <w:szCs w:val="22"/>
          <w:lang w:eastAsia="zh-CN"/>
        </w:rPr>
        <w:t>秘书长致辞</w:t>
      </w:r>
    </w:p>
    <w:p w:rsidR="00D443B7" w:rsidRPr="00A72E6C" w:rsidRDefault="00D443B7" w:rsidP="00D443B7">
      <w:pPr>
        <w:widowControl w:val="0"/>
        <w:suppressAutoHyphens/>
        <w:spacing w:before="120" w:line="240" w:lineRule="auto"/>
        <w:ind w:left="798" w:hanging="798"/>
        <w:rPr>
          <w:szCs w:val="22"/>
          <w:lang w:eastAsia="zh-CN"/>
        </w:rPr>
      </w:pPr>
      <w:r w:rsidRPr="00A72E6C">
        <w:rPr>
          <w:szCs w:val="22"/>
          <w:lang w:eastAsia="zh-CN"/>
        </w:rPr>
        <w:t>2</w:t>
      </w:r>
      <w:r w:rsidRPr="00A72E6C">
        <w:rPr>
          <w:szCs w:val="22"/>
          <w:lang w:eastAsia="zh-CN"/>
        </w:rPr>
        <w:tab/>
      </w:r>
      <w:r w:rsidRPr="00A72E6C">
        <w:rPr>
          <w:szCs w:val="22"/>
          <w:lang w:eastAsia="zh-CN"/>
        </w:rPr>
        <w:t>电信发展局主任致辞</w:t>
      </w:r>
    </w:p>
    <w:p w:rsidR="00D443B7" w:rsidRPr="00A72E6C" w:rsidRDefault="00D443B7" w:rsidP="00D443B7">
      <w:pPr>
        <w:widowControl w:val="0"/>
        <w:suppressAutoHyphens/>
        <w:spacing w:before="120" w:line="240" w:lineRule="auto"/>
        <w:ind w:left="798" w:hanging="798"/>
        <w:rPr>
          <w:szCs w:val="22"/>
          <w:lang w:eastAsia="zh-CN"/>
        </w:rPr>
      </w:pPr>
      <w:r w:rsidRPr="00A72E6C">
        <w:rPr>
          <w:szCs w:val="22"/>
          <w:lang w:eastAsia="zh-CN"/>
        </w:rPr>
        <w:t>3</w:t>
      </w:r>
      <w:r w:rsidRPr="00A72E6C">
        <w:rPr>
          <w:szCs w:val="22"/>
          <w:lang w:eastAsia="zh-CN"/>
        </w:rPr>
        <w:tab/>
        <w:t>TDAG</w:t>
      </w:r>
      <w:r w:rsidRPr="00A72E6C">
        <w:rPr>
          <w:szCs w:val="22"/>
          <w:lang w:eastAsia="zh-CN"/>
        </w:rPr>
        <w:t>主席的开场白</w:t>
      </w:r>
    </w:p>
    <w:p w:rsidR="00D443B7" w:rsidRPr="00A72E6C" w:rsidRDefault="00D443B7" w:rsidP="00D443B7">
      <w:pPr>
        <w:widowControl w:val="0"/>
        <w:suppressAutoHyphens/>
        <w:spacing w:before="120" w:line="240" w:lineRule="auto"/>
        <w:ind w:left="798" w:hanging="798"/>
        <w:rPr>
          <w:szCs w:val="22"/>
          <w:lang w:eastAsia="zh-CN"/>
        </w:rPr>
      </w:pPr>
      <w:r w:rsidRPr="00A72E6C">
        <w:rPr>
          <w:szCs w:val="22"/>
          <w:lang w:eastAsia="zh-CN"/>
        </w:rPr>
        <w:t>4</w:t>
      </w:r>
      <w:r w:rsidRPr="00A72E6C">
        <w:rPr>
          <w:szCs w:val="22"/>
          <w:lang w:eastAsia="zh-CN"/>
        </w:rPr>
        <w:tab/>
      </w:r>
      <w:r w:rsidRPr="00A72E6C">
        <w:rPr>
          <w:szCs w:val="22"/>
          <w:lang w:eastAsia="zh-CN"/>
        </w:rPr>
        <w:t>通过议程并审议时间管理计划</w:t>
      </w:r>
    </w:p>
    <w:p w:rsidR="00D443B7" w:rsidRPr="00A72E6C" w:rsidRDefault="00D443B7" w:rsidP="00D443B7">
      <w:pPr>
        <w:widowControl w:val="0"/>
        <w:suppressAutoHyphens/>
        <w:spacing w:before="120" w:line="240" w:lineRule="auto"/>
        <w:ind w:left="798" w:hanging="798"/>
        <w:rPr>
          <w:szCs w:val="24"/>
          <w:lang w:eastAsia="zh-CN"/>
        </w:rPr>
      </w:pPr>
      <w:r w:rsidRPr="00A72E6C">
        <w:rPr>
          <w:bCs/>
          <w:szCs w:val="22"/>
          <w:lang w:eastAsia="zh-CN"/>
        </w:rPr>
        <w:t>5</w:t>
      </w:r>
      <w:r w:rsidRPr="00A72E6C">
        <w:rPr>
          <w:szCs w:val="22"/>
          <w:lang w:eastAsia="zh-CN"/>
        </w:rPr>
        <w:tab/>
      </w:r>
      <w:r>
        <w:rPr>
          <w:rFonts w:cs="Calibri" w:hint="eastAsia"/>
          <w:color w:val="000000"/>
          <w:szCs w:val="22"/>
          <w:lang w:val="en-GB" w:eastAsia="zh-CN"/>
        </w:rPr>
        <w:t>对</w:t>
      </w:r>
      <w:r>
        <w:rPr>
          <w:rFonts w:cs="Calibri"/>
          <w:color w:val="000000"/>
          <w:szCs w:val="22"/>
          <w:lang w:val="en-GB" w:eastAsia="zh-CN"/>
        </w:rPr>
        <w:t>ITU-D</w:t>
      </w:r>
      <w:r>
        <w:rPr>
          <w:rFonts w:cs="Calibri" w:hint="eastAsia"/>
          <w:color w:val="000000"/>
          <w:szCs w:val="22"/>
          <w:lang w:val="en-GB" w:eastAsia="zh-CN"/>
        </w:rPr>
        <w:t>工作具有影响的</w:t>
      </w:r>
      <w:r>
        <w:rPr>
          <w:rFonts w:cs="Calibri"/>
          <w:color w:val="000000"/>
          <w:szCs w:val="22"/>
          <w:lang w:val="en-GB" w:eastAsia="zh-CN"/>
        </w:rPr>
        <w:t>2016</w:t>
      </w:r>
      <w:r>
        <w:rPr>
          <w:rFonts w:cs="Calibri" w:hint="eastAsia"/>
          <w:color w:val="000000"/>
          <w:szCs w:val="22"/>
          <w:lang w:val="en-GB" w:eastAsia="zh-CN"/>
        </w:rPr>
        <w:t>年世界电信标准化全会（</w:t>
      </w:r>
      <w:r>
        <w:rPr>
          <w:rFonts w:cs="Calibri"/>
          <w:color w:val="000000"/>
          <w:szCs w:val="22"/>
          <w:lang w:val="en-GB" w:eastAsia="zh-CN"/>
        </w:rPr>
        <w:t>WTSA-16</w:t>
      </w:r>
      <w:r>
        <w:rPr>
          <w:rFonts w:cs="Calibri" w:hint="eastAsia"/>
          <w:color w:val="000000"/>
          <w:szCs w:val="22"/>
          <w:lang w:val="en-GB" w:eastAsia="zh-CN"/>
        </w:rPr>
        <w:t>）的成果</w:t>
      </w:r>
    </w:p>
    <w:p w:rsidR="00D443B7" w:rsidRPr="00A72E6C" w:rsidRDefault="00D443B7" w:rsidP="00D443B7">
      <w:pPr>
        <w:widowControl w:val="0"/>
        <w:suppressAutoHyphens/>
        <w:spacing w:before="120" w:line="240" w:lineRule="auto"/>
        <w:ind w:left="798" w:hanging="798"/>
        <w:rPr>
          <w:szCs w:val="24"/>
          <w:lang w:eastAsia="zh-CN"/>
        </w:rPr>
      </w:pPr>
      <w:bookmarkStart w:id="13" w:name="lt_pId079"/>
      <w:r w:rsidRPr="00A72E6C">
        <w:rPr>
          <w:szCs w:val="22"/>
          <w:lang w:eastAsia="zh-CN"/>
        </w:rPr>
        <w:t>6</w:t>
      </w:r>
      <w:r w:rsidRPr="00A72E6C">
        <w:rPr>
          <w:szCs w:val="22"/>
          <w:lang w:eastAsia="zh-CN"/>
        </w:rPr>
        <w:tab/>
      </w:r>
      <w:bookmarkEnd w:id="13"/>
      <w:r>
        <w:rPr>
          <w:rFonts w:cs="Calibri"/>
          <w:szCs w:val="22"/>
          <w:lang w:val="en-GB" w:eastAsia="zh-CN"/>
        </w:rPr>
        <w:t>2016</w:t>
      </w:r>
      <w:r>
        <w:rPr>
          <w:rFonts w:cs="Calibri" w:hint="eastAsia"/>
          <w:szCs w:val="22"/>
          <w:lang w:val="en-GB" w:eastAsia="zh-CN"/>
        </w:rPr>
        <w:t>年</w:t>
      </w:r>
      <w:r>
        <w:rPr>
          <w:rFonts w:cs="Calibri"/>
          <w:szCs w:val="22"/>
          <w:lang w:val="en-GB" w:eastAsia="zh-CN"/>
        </w:rPr>
        <w:t>ITU-D</w:t>
      </w:r>
      <w:r>
        <w:rPr>
          <w:rFonts w:cs="Calibri" w:hint="eastAsia"/>
          <w:szCs w:val="22"/>
          <w:lang w:val="en-GB" w:eastAsia="zh-CN"/>
        </w:rPr>
        <w:t>战略规划和运作规划的落实情况报告</w:t>
      </w:r>
    </w:p>
    <w:p w:rsidR="00D443B7" w:rsidRPr="00A72E6C" w:rsidRDefault="00D443B7" w:rsidP="00D443B7">
      <w:pPr>
        <w:widowControl w:val="0"/>
        <w:suppressAutoHyphens/>
        <w:spacing w:before="120" w:line="240" w:lineRule="auto"/>
        <w:ind w:left="798" w:hanging="798"/>
        <w:rPr>
          <w:szCs w:val="24"/>
          <w:lang w:eastAsia="zh-CN"/>
        </w:rPr>
      </w:pPr>
      <w:bookmarkStart w:id="14" w:name="lt_pId080"/>
      <w:r w:rsidRPr="00A72E6C">
        <w:rPr>
          <w:szCs w:val="22"/>
          <w:lang w:eastAsia="zh-CN"/>
        </w:rPr>
        <w:t>7</w:t>
      </w:r>
      <w:r>
        <w:rPr>
          <w:szCs w:val="22"/>
          <w:lang w:eastAsia="zh-CN"/>
        </w:rPr>
        <w:tab/>
      </w:r>
      <w:r>
        <w:rPr>
          <w:szCs w:val="22"/>
          <w:lang w:eastAsia="zh-CN"/>
        </w:rPr>
        <w:t>有关</w:t>
      </w:r>
      <w:r w:rsidRPr="00A72E6C">
        <w:rPr>
          <w:szCs w:val="24"/>
          <w:lang w:eastAsia="zh-CN"/>
        </w:rPr>
        <w:t>ITU-D</w:t>
      </w:r>
      <w:r>
        <w:rPr>
          <w:szCs w:val="24"/>
          <w:lang w:eastAsia="zh-CN"/>
        </w:rPr>
        <w:t>研究组活动的报告</w:t>
      </w:r>
      <w:bookmarkEnd w:id="14"/>
    </w:p>
    <w:p w:rsidR="00D443B7" w:rsidRPr="00A72E6C" w:rsidRDefault="00D443B7" w:rsidP="00D443B7">
      <w:pPr>
        <w:widowControl w:val="0"/>
        <w:suppressAutoHyphens/>
        <w:spacing w:before="120" w:line="240" w:lineRule="auto"/>
        <w:ind w:left="798" w:hanging="798"/>
        <w:rPr>
          <w:szCs w:val="22"/>
          <w:lang w:eastAsia="zh-CN"/>
        </w:rPr>
      </w:pPr>
      <w:r w:rsidRPr="00A72E6C">
        <w:rPr>
          <w:szCs w:val="22"/>
          <w:lang w:eastAsia="zh-CN"/>
        </w:rPr>
        <w:t>8</w:t>
      </w:r>
      <w:r w:rsidRPr="00A72E6C">
        <w:rPr>
          <w:szCs w:val="22"/>
          <w:lang w:eastAsia="zh-CN"/>
        </w:rPr>
        <w:tab/>
        <w:t>ITU-D</w:t>
      </w:r>
      <w:r w:rsidRPr="00A72E6C">
        <w:rPr>
          <w:szCs w:val="22"/>
          <w:lang w:eastAsia="zh-CN"/>
        </w:rPr>
        <w:t>为落实</w:t>
      </w:r>
      <w:r w:rsidRPr="00A72E6C">
        <w:rPr>
          <w:szCs w:val="22"/>
          <w:lang w:eastAsia="zh-CN"/>
        </w:rPr>
        <w:t>WSIS</w:t>
      </w:r>
      <w:r w:rsidRPr="00A72E6C">
        <w:rPr>
          <w:szCs w:val="22"/>
          <w:lang w:eastAsia="zh-CN"/>
        </w:rPr>
        <w:t>《行动计划》</w:t>
      </w:r>
      <w:r>
        <w:rPr>
          <w:rFonts w:hint="eastAsia"/>
          <w:szCs w:val="22"/>
          <w:lang w:eastAsia="zh-CN"/>
        </w:rPr>
        <w:t>（</w:t>
      </w:r>
      <w:r w:rsidRPr="00A72E6C">
        <w:rPr>
          <w:rFonts w:hint="eastAsia"/>
          <w:szCs w:val="22"/>
          <w:lang w:eastAsia="zh-CN"/>
        </w:rPr>
        <w:t>包括联合国大会全面审查和可持续发展目标</w:t>
      </w:r>
      <w:r>
        <w:rPr>
          <w:rFonts w:hint="eastAsia"/>
          <w:szCs w:val="22"/>
          <w:lang w:eastAsia="zh-CN"/>
        </w:rPr>
        <w:t>）</w:t>
      </w:r>
      <w:r w:rsidRPr="00A72E6C">
        <w:rPr>
          <w:szCs w:val="22"/>
          <w:lang w:eastAsia="zh-CN"/>
        </w:rPr>
        <w:t>做出的贡献</w:t>
      </w:r>
    </w:p>
    <w:p w:rsidR="00D443B7" w:rsidRPr="00A72E6C" w:rsidRDefault="00D443B7" w:rsidP="00D443B7">
      <w:pPr>
        <w:widowControl w:val="0"/>
        <w:suppressAutoHyphens/>
        <w:spacing w:before="120" w:line="240" w:lineRule="auto"/>
        <w:ind w:left="798" w:hanging="798"/>
        <w:rPr>
          <w:szCs w:val="22"/>
          <w:lang w:eastAsia="zh-CN"/>
        </w:rPr>
      </w:pPr>
      <w:r w:rsidRPr="00A72E6C">
        <w:rPr>
          <w:szCs w:val="22"/>
          <w:lang w:eastAsia="zh-CN"/>
        </w:rPr>
        <w:t>9</w:t>
      </w:r>
      <w:r w:rsidRPr="00A72E6C">
        <w:rPr>
          <w:szCs w:val="22"/>
          <w:lang w:eastAsia="zh-CN"/>
        </w:rPr>
        <w:tab/>
        <w:t>ITU-D</w:t>
      </w:r>
      <w:r>
        <w:rPr>
          <w:szCs w:val="22"/>
          <w:lang w:eastAsia="zh-CN"/>
        </w:rPr>
        <w:t xml:space="preserve"> </w:t>
      </w:r>
      <w:r w:rsidRPr="00A72E6C">
        <w:rPr>
          <w:szCs w:val="22"/>
          <w:lang w:eastAsia="zh-CN"/>
        </w:rPr>
        <w:t>2018-20</w:t>
      </w:r>
      <w:r w:rsidRPr="00A72E6C">
        <w:rPr>
          <w:rFonts w:hint="eastAsia"/>
          <w:szCs w:val="22"/>
          <w:lang w:eastAsia="zh-CN"/>
        </w:rPr>
        <w:t>2</w:t>
      </w:r>
      <w:r w:rsidRPr="00A72E6C">
        <w:rPr>
          <w:szCs w:val="22"/>
          <w:lang w:eastAsia="zh-CN"/>
        </w:rPr>
        <w:t>1</w:t>
      </w:r>
      <w:r w:rsidRPr="00A72E6C">
        <w:rPr>
          <w:rFonts w:hint="eastAsia"/>
          <w:szCs w:val="22"/>
          <w:lang w:eastAsia="zh-CN"/>
        </w:rPr>
        <w:t>年</w:t>
      </w:r>
      <w:r w:rsidRPr="00A72E6C">
        <w:rPr>
          <w:szCs w:val="22"/>
          <w:lang w:eastAsia="zh-CN"/>
        </w:rPr>
        <w:t>四年期滚动式运作规划</w:t>
      </w:r>
    </w:p>
    <w:p w:rsidR="00D443B7" w:rsidRPr="00A72E6C" w:rsidRDefault="00D443B7" w:rsidP="00D443B7">
      <w:pPr>
        <w:widowControl w:val="0"/>
        <w:suppressAutoHyphens/>
        <w:spacing w:before="120" w:line="240" w:lineRule="auto"/>
        <w:ind w:left="798" w:hanging="798"/>
        <w:rPr>
          <w:szCs w:val="22"/>
          <w:lang w:eastAsia="zh-CN"/>
        </w:rPr>
      </w:pPr>
      <w:r w:rsidRPr="00A72E6C">
        <w:rPr>
          <w:szCs w:val="22"/>
          <w:lang w:eastAsia="zh-CN"/>
        </w:rPr>
        <w:t>10</w:t>
      </w:r>
      <w:r w:rsidRPr="00A72E6C">
        <w:rPr>
          <w:szCs w:val="22"/>
          <w:lang w:eastAsia="zh-CN"/>
        </w:rPr>
        <w:tab/>
      </w:r>
      <w:r w:rsidRPr="00A72E6C">
        <w:rPr>
          <w:rFonts w:hint="eastAsia"/>
          <w:szCs w:val="22"/>
          <w:lang w:eastAsia="zh-CN"/>
        </w:rPr>
        <w:t>WTDC-17</w:t>
      </w:r>
      <w:r w:rsidRPr="00A72E6C">
        <w:rPr>
          <w:rFonts w:hint="eastAsia"/>
          <w:szCs w:val="22"/>
          <w:lang w:eastAsia="zh-CN"/>
        </w:rPr>
        <w:t>的筹备工作</w:t>
      </w:r>
    </w:p>
    <w:p w:rsidR="00D443B7" w:rsidRPr="00A72E6C" w:rsidRDefault="00D443B7" w:rsidP="00D443B7">
      <w:pPr>
        <w:widowControl w:val="0"/>
        <w:tabs>
          <w:tab w:val="clear" w:pos="1191"/>
          <w:tab w:val="clear" w:pos="1588"/>
        </w:tabs>
        <w:suppressAutoHyphens/>
        <w:spacing w:before="120" w:line="240" w:lineRule="auto"/>
        <w:ind w:left="1361" w:hanging="567"/>
        <w:rPr>
          <w:szCs w:val="24"/>
          <w:lang w:eastAsia="zh-CN"/>
        </w:rPr>
      </w:pPr>
      <w:bookmarkStart w:id="15" w:name="lt_pId084"/>
      <w:r>
        <w:rPr>
          <w:szCs w:val="22"/>
          <w:lang w:eastAsia="zh-CN"/>
        </w:rPr>
        <w:t>a</w:t>
      </w:r>
      <w:r>
        <w:rPr>
          <w:rFonts w:hint="eastAsia"/>
          <w:szCs w:val="22"/>
          <w:lang w:eastAsia="zh-CN"/>
        </w:rPr>
        <w:t>)</w:t>
      </w:r>
      <w:r w:rsidRPr="00A72E6C">
        <w:rPr>
          <w:szCs w:val="22"/>
          <w:lang w:eastAsia="zh-CN"/>
        </w:rPr>
        <w:tab/>
      </w:r>
      <w:r w:rsidRPr="00A72E6C">
        <w:rPr>
          <w:szCs w:val="24"/>
          <w:lang w:eastAsia="zh-CN"/>
        </w:rPr>
        <w:t>WTDC-17</w:t>
      </w:r>
      <w:bookmarkEnd w:id="15"/>
      <w:r>
        <w:rPr>
          <w:szCs w:val="24"/>
          <w:lang w:eastAsia="zh-CN"/>
        </w:rPr>
        <w:t>筹备工作方面的最新情况</w:t>
      </w:r>
    </w:p>
    <w:p w:rsidR="00D443B7" w:rsidRPr="00A72E6C" w:rsidRDefault="00D443B7" w:rsidP="00D443B7">
      <w:pPr>
        <w:widowControl w:val="0"/>
        <w:tabs>
          <w:tab w:val="clear" w:pos="1191"/>
          <w:tab w:val="clear" w:pos="1588"/>
        </w:tabs>
        <w:suppressAutoHyphens/>
        <w:spacing w:before="120" w:line="240" w:lineRule="auto"/>
        <w:ind w:left="1361" w:hanging="567"/>
        <w:rPr>
          <w:szCs w:val="24"/>
          <w:lang w:eastAsia="zh-CN"/>
        </w:rPr>
      </w:pPr>
      <w:bookmarkStart w:id="16" w:name="lt_pId085"/>
      <w:r>
        <w:rPr>
          <w:szCs w:val="24"/>
          <w:lang w:eastAsia="zh-CN"/>
        </w:rPr>
        <w:t>b)</w:t>
      </w:r>
      <w:r w:rsidRPr="00A72E6C">
        <w:rPr>
          <w:szCs w:val="24"/>
          <w:lang w:eastAsia="zh-CN"/>
        </w:rPr>
        <w:tab/>
      </w:r>
      <w:bookmarkEnd w:id="16"/>
      <w:r w:rsidRPr="00F20D80">
        <w:rPr>
          <w:rFonts w:hint="eastAsia"/>
          <w:szCs w:val="24"/>
          <w:lang w:eastAsia="zh-CN"/>
        </w:rPr>
        <w:t>区域筹备会协调会议</w:t>
      </w:r>
      <w:r>
        <w:rPr>
          <w:rFonts w:hint="eastAsia"/>
          <w:szCs w:val="24"/>
          <w:lang w:eastAsia="zh-CN"/>
        </w:rPr>
        <w:t>的报告</w:t>
      </w:r>
    </w:p>
    <w:p w:rsidR="00D443B7" w:rsidRPr="00A72E6C" w:rsidRDefault="00D443B7" w:rsidP="00D443B7">
      <w:pPr>
        <w:widowControl w:val="0"/>
        <w:tabs>
          <w:tab w:val="clear" w:pos="1191"/>
          <w:tab w:val="clear" w:pos="1588"/>
        </w:tabs>
        <w:suppressAutoHyphens/>
        <w:spacing w:before="120" w:line="240" w:lineRule="auto"/>
        <w:ind w:left="1361" w:hanging="567"/>
        <w:rPr>
          <w:szCs w:val="24"/>
          <w:lang w:eastAsia="zh-CN"/>
        </w:rPr>
      </w:pPr>
      <w:bookmarkStart w:id="17" w:name="lt_pId086"/>
      <w:r>
        <w:rPr>
          <w:szCs w:val="24"/>
          <w:lang w:eastAsia="zh-CN"/>
        </w:rPr>
        <w:t>c)</w:t>
      </w:r>
      <w:r w:rsidRPr="00A72E6C">
        <w:rPr>
          <w:szCs w:val="24"/>
          <w:lang w:eastAsia="zh-CN"/>
        </w:rPr>
        <w:tab/>
        <w:t>WTDC-17</w:t>
      </w:r>
      <w:bookmarkEnd w:id="17"/>
      <w:r>
        <w:rPr>
          <w:szCs w:val="24"/>
          <w:lang w:eastAsia="zh-CN"/>
        </w:rPr>
        <w:t>的结构</w:t>
      </w:r>
    </w:p>
    <w:p w:rsidR="00D443B7" w:rsidRPr="00A72E6C" w:rsidRDefault="00D443B7" w:rsidP="00D443B7">
      <w:pPr>
        <w:widowControl w:val="0"/>
        <w:tabs>
          <w:tab w:val="clear" w:pos="1191"/>
          <w:tab w:val="clear" w:pos="1588"/>
        </w:tabs>
        <w:suppressAutoHyphens/>
        <w:spacing w:before="120" w:line="240" w:lineRule="auto"/>
        <w:ind w:left="1361" w:hanging="567"/>
        <w:rPr>
          <w:szCs w:val="24"/>
          <w:lang w:eastAsia="zh-CN"/>
        </w:rPr>
      </w:pPr>
      <w:bookmarkStart w:id="18" w:name="lt_pId087"/>
      <w:r>
        <w:rPr>
          <w:szCs w:val="24"/>
          <w:lang w:eastAsia="zh-CN"/>
        </w:rPr>
        <w:t>d)</w:t>
      </w:r>
      <w:r w:rsidRPr="00A72E6C">
        <w:rPr>
          <w:szCs w:val="24"/>
          <w:lang w:eastAsia="zh-CN"/>
        </w:rPr>
        <w:tab/>
      </w:r>
      <w:r w:rsidRPr="00A72E6C">
        <w:rPr>
          <w:szCs w:val="22"/>
          <w:lang w:eastAsia="zh-CN"/>
        </w:rPr>
        <w:t>ITU-D</w:t>
      </w:r>
      <w:r w:rsidRPr="00A72E6C">
        <w:rPr>
          <w:rFonts w:hint="eastAsia"/>
          <w:szCs w:val="22"/>
          <w:lang w:eastAsia="zh-CN"/>
        </w:rPr>
        <w:t>为国际电联战略规划草案做出的贡献，</w:t>
      </w:r>
      <w:r>
        <w:rPr>
          <w:rFonts w:hint="eastAsia"/>
          <w:szCs w:val="22"/>
          <w:lang w:eastAsia="zh-CN"/>
        </w:rPr>
        <w:t>其中</w:t>
      </w:r>
      <w:r w:rsidRPr="00A72E6C">
        <w:rPr>
          <w:rFonts w:hint="eastAsia"/>
          <w:szCs w:val="22"/>
          <w:lang w:eastAsia="zh-CN"/>
        </w:rPr>
        <w:t>包括</w:t>
      </w:r>
      <w:r w:rsidRPr="00A72E6C">
        <w:rPr>
          <w:szCs w:val="22"/>
          <w:lang w:eastAsia="zh-CN"/>
        </w:rPr>
        <w:t>TDAG</w:t>
      </w:r>
      <w:r>
        <w:rPr>
          <w:rFonts w:hint="eastAsia"/>
          <w:szCs w:val="22"/>
          <w:lang w:eastAsia="zh-CN"/>
        </w:rPr>
        <w:t>战略规划、运作规划和宣言</w:t>
      </w:r>
      <w:r w:rsidRPr="00A72E6C">
        <w:rPr>
          <w:szCs w:val="22"/>
          <w:lang w:eastAsia="zh-CN"/>
        </w:rPr>
        <w:t>信函通信组</w:t>
      </w:r>
      <w:r w:rsidRPr="00A72E6C">
        <w:rPr>
          <w:rFonts w:hint="eastAsia"/>
          <w:szCs w:val="22"/>
          <w:lang w:eastAsia="zh-CN"/>
        </w:rPr>
        <w:t>的报告。</w:t>
      </w:r>
      <w:bookmarkEnd w:id="18"/>
    </w:p>
    <w:p w:rsidR="00D443B7" w:rsidRPr="00A72E6C" w:rsidRDefault="00D443B7" w:rsidP="00D443B7">
      <w:pPr>
        <w:widowControl w:val="0"/>
        <w:tabs>
          <w:tab w:val="clear" w:pos="1191"/>
          <w:tab w:val="clear" w:pos="1588"/>
        </w:tabs>
        <w:suppressAutoHyphens/>
        <w:spacing w:before="120" w:line="240" w:lineRule="auto"/>
        <w:ind w:left="1361" w:hanging="567"/>
        <w:rPr>
          <w:szCs w:val="24"/>
          <w:lang w:eastAsia="zh-CN"/>
        </w:rPr>
      </w:pPr>
      <w:bookmarkStart w:id="19" w:name="lt_pId088"/>
      <w:r>
        <w:rPr>
          <w:szCs w:val="24"/>
          <w:lang w:eastAsia="zh-CN"/>
        </w:rPr>
        <w:t>e)</w:t>
      </w:r>
      <w:r w:rsidRPr="00A72E6C">
        <w:rPr>
          <w:szCs w:val="24"/>
          <w:lang w:eastAsia="zh-CN"/>
        </w:rPr>
        <w:tab/>
        <w:t>ITU-D</w:t>
      </w:r>
      <w:r>
        <w:rPr>
          <w:szCs w:val="24"/>
          <w:lang w:eastAsia="zh-CN"/>
        </w:rPr>
        <w:t>行动计划草案，其中包括</w:t>
      </w:r>
      <w:r w:rsidRPr="00A72E6C">
        <w:rPr>
          <w:szCs w:val="24"/>
          <w:lang w:eastAsia="zh-CN"/>
        </w:rPr>
        <w:t>TDAG</w:t>
      </w:r>
      <w:r>
        <w:rPr>
          <w:rFonts w:hint="eastAsia"/>
          <w:lang w:eastAsia="zh-CN"/>
        </w:rPr>
        <w:t>战略规划、运作规划和宣言信函通信组</w:t>
      </w:r>
      <w:bookmarkEnd w:id="19"/>
      <w:r>
        <w:rPr>
          <w:szCs w:val="24"/>
          <w:lang w:eastAsia="zh-CN"/>
        </w:rPr>
        <w:t>的报告</w:t>
      </w:r>
    </w:p>
    <w:p w:rsidR="00D443B7" w:rsidRPr="00A72E6C" w:rsidRDefault="00D443B7" w:rsidP="00D443B7">
      <w:pPr>
        <w:widowControl w:val="0"/>
        <w:tabs>
          <w:tab w:val="clear" w:pos="1191"/>
          <w:tab w:val="clear" w:pos="1588"/>
        </w:tabs>
        <w:suppressAutoHyphens/>
        <w:spacing w:before="120" w:line="240" w:lineRule="auto"/>
        <w:ind w:left="1361" w:hanging="567"/>
        <w:rPr>
          <w:szCs w:val="24"/>
          <w:lang w:eastAsia="zh-CN"/>
        </w:rPr>
      </w:pPr>
      <w:bookmarkStart w:id="20" w:name="lt_pId089"/>
      <w:r>
        <w:rPr>
          <w:szCs w:val="24"/>
          <w:lang w:eastAsia="zh-CN"/>
        </w:rPr>
        <w:t>f)</w:t>
      </w:r>
      <w:r w:rsidRPr="00A72E6C">
        <w:rPr>
          <w:szCs w:val="24"/>
          <w:lang w:eastAsia="zh-CN"/>
        </w:rPr>
        <w:tab/>
        <w:t>WTDC-17</w:t>
      </w:r>
      <w:r>
        <w:rPr>
          <w:szCs w:val="24"/>
          <w:lang w:eastAsia="zh-CN"/>
        </w:rPr>
        <w:t>宣言草案，其中包括</w:t>
      </w:r>
      <w:r>
        <w:rPr>
          <w:szCs w:val="24"/>
          <w:lang w:eastAsia="zh-CN"/>
        </w:rPr>
        <w:t>TDAG</w:t>
      </w:r>
      <w:r>
        <w:rPr>
          <w:rFonts w:hint="eastAsia"/>
          <w:lang w:eastAsia="zh-CN"/>
        </w:rPr>
        <w:t>战略规划、运作规划和宣言信函通信组的报告</w:t>
      </w:r>
      <w:bookmarkEnd w:id="20"/>
    </w:p>
    <w:p w:rsidR="00D443B7" w:rsidRPr="00A72E6C" w:rsidRDefault="00D443B7" w:rsidP="00D443B7">
      <w:pPr>
        <w:widowControl w:val="0"/>
        <w:tabs>
          <w:tab w:val="clear" w:pos="1191"/>
          <w:tab w:val="clear" w:pos="1588"/>
        </w:tabs>
        <w:suppressAutoHyphens/>
        <w:spacing w:before="120" w:line="240" w:lineRule="auto"/>
        <w:ind w:left="1361" w:hanging="567"/>
        <w:rPr>
          <w:szCs w:val="24"/>
          <w:lang w:eastAsia="zh-CN"/>
        </w:rPr>
      </w:pPr>
      <w:bookmarkStart w:id="21" w:name="lt_pId090"/>
      <w:r>
        <w:rPr>
          <w:szCs w:val="24"/>
          <w:lang w:eastAsia="zh-CN"/>
        </w:rPr>
        <w:t>g)</w:t>
      </w:r>
      <w:r w:rsidRPr="00A72E6C">
        <w:rPr>
          <w:szCs w:val="24"/>
          <w:lang w:eastAsia="zh-CN"/>
        </w:rPr>
        <w:tab/>
      </w:r>
      <w:r>
        <w:rPr>
          <w:rFonts w:cs="Microsoft YaHei" w:hint="eastAsia"/>
          <w:lang w:eastAsia="zh-CN"/>
        </w:rPr>
        <w:t>国际电联电信发展部门（</w:t>
      </w:r>
      <w:r>
        <w:rPr>
          <w:lang w:eastAsia="zh-CN"/>
        </w:rPr>
        <w:t>ITU-D</w:t>
      </w:r>
      <w:r>
        <w:rPr>
          <w:rFonts w:cs="Microsoft YaHei" w:hint="eastAsia"/>
          <w:lang w:eastAsia="zh-CN"/>
        </w:rPr>
        <w:t>）的工作方法和议事规则（</w:t>
      </w:r>
      <w:r>
        <w:rPr>
          <w:lang w:eastAsia="zh-CN"/>
        </w:rPr>
        <w:t>WTDC</w:t>
      </w:r>
      <w:r>
        <w:rPr>
          <w:rFonts w:cs="Microsoft YaHei" w:hint="eastAsia"/>
          <w:lang w:eastAsia="zh-CN"/>
        </w:rPr>
        <w:t>第</w:t>
      </w:r>
      <w:r>
        <w:rPr>
          <w:lang w:eastAsia="zh-CN"/>
        </w:rPr>
        <w:t>1</w:t>
      </w:r>
      <w:r>
        <w:rPr>
          <w:rFonts w:cs="Microsoft YaHei" w:hint="eastAsia"/>
          <w:lang w:eastAsia="zh-CN"/>
        </w:rPr>
        <w:t>号决议），其中包括</w:t>
      </w:r>
      <w:r>
        <w:rPr>
          <w:szCs w:val="24"/>
          <w:lang w:eastAsia="zh-CN"/>
        </w:rPr>
        <w:t>TDAG</w:t>
      </w:r>
      <w:r>
        <w:rPr>
          <w:rFonts w:cs="Microsoft YaHei" w:hint="eastAsia"/>
          <w:lang w:eastAsia="zh-CN"/>
        </w:rPr>
        <w:t>国际电联电信发展部门议事规则（</w:t>
      </w:r>
      <w:r>
        <w:rPr>
          <w:lang w:eastAsia="zh-CN"/>
        </w:rPr>
        <w:t>WTDC</w:t>
      </w:r>
      <w:r>
        <w:rPr>
          <w:rFonts w:cs="Microsoft YaHei" w:hint="eastAsia"/>
          <w:lang w:eastAsia="zh-CN"/>
        </w:rPr>
        <w:t>第</w:t>
      </w:r>
      <w:r>
        <w:rPr>
          <w:lang w:eastAsia="zh-CN"/>
        </w:rPr>
        <w:t>1</w:t>
      </w:r>
      <w:r>
        <w:rPr>
          <w:rFonts w:cs="Microsoft YaHei" w:hint="eastAsia"/>
          <w:lang w:eastAsia="zh-CN"/>
        </w:rPr>
        <w:t>号决议）信函通信组的报告</w:t>
      </w:r>
      <w:bookmarkEnd w:id="21"/>
    </w:p>
    <w:p w:rsidR="00D443B7" w:rsidRPr="00A72E6C" w:rsidRDefault="00D443B7" w:rsidP="00D443B7">
      <w:pPr>
        <w:widowControl w:val="0"/>
        <w:tabs>
          <w:tab w:val="clear" w:pos="1191"/>
          <w:tab w:val="clear" w:pos="1588"/>
        </w:tabs>
        <w:suppressAutoHyphens/>
        <w:spacing w:before="120" w:line="240" w:lineRule="auto"/>
        <w:ind w:left="1361" w:hanging="567"/>
        <w:rPr>
          <w:szCs w:val="24"/>
          <w:lang w:eastAsia="zh-CN"/>
        </w:rPr>
      </w:pPr>
      <w:bookmarkStart w:id="22" w:name="lt_pId091"/>
      <w:r>
        <w:rPr>
          <w:szCs w:val="24"/>
          <w:lang w:eastAsia="zh-CN"/>
        </w:rPr>
        <w:t>h)</w:t>
      </w:r>
      <w:r w:rsidRPr="00A72E6C">
        <w:rPr>
          <w:szCs w:val="24"/>
          <w:lang w:eastAsia="zh-CN"/>
        </w:rPr>
        <w:tab/>
      </w:r>
      <w:r>
        <w:rPr>
          <w:rFonts w:asciiTheme="minorEastAsia" w:eastAsiaTheme="minorEastAsia" w:hAnsiTheme="minorEastAsia" w:cs="Segoe UI" w:hint="eastAsia"/>
          <w:lang w:eastAsia="zh-CN"/>
        </w:rPr>
        <w:t>精简</w:t>
      </w:r>
      <w:r>
        <w:rPr>
          <w:rFonts w:eastAsia="Times New Roman" w:cs="Segoe UI"/>
          <w:lang w:eastAsia="zh-CN"/>
        </w:rPr>
        <w:t>WTDC</w:t>
      </w:r>
      <w:r>
        <w:rPr>
          <w:rFonts w:asciiTheme="minorEastAsia" w:eastAsiaTheme="minorEastAsia" w:hAnsiTheme="minorEastAsia" w:cs="Segoe UI" w:hint="eastAsia"/>
          <w:lang w:eastAsia="zh-CN"/>
        </w:rPr>
        <w:t>决议，其中包括</w:t>
      </w:r>
      <w:r w:rsidRPr="00A72E6C">
        <w:rPr>
          <w:szCs w:val="24"/>
          <w:lang w:eastAsia="zh-CN"/>
        </w:rPr>
        <w:t>TDAG</w:t>
      </w:r>
      <w:r>
        <w:rPr>
          <w:rFonts w:asciiTheme="minorEastAsia" w:eastAsiaTheme="minorEastAsia" w:hAnsiTheme="minorEastAsia" w:cs="Segoe UI" w:hint="eastAsia"/>
          <w:lang w:eastAsia="zh-CN"/>
        </w:rPr>
        <w:t>精简</w:t>
      </w:r>
      <w:r>
        <w:rPr>
          <w:rFonts w:eastAsia="Times New Roman" w:cs="Segoe UI"/>
          <w:lang w:eastAsia="zh-CN"/>
        </w:rPr>
        <w:t>WTDC</w:t>
      </w:r>
      <w:r>
        <w:rPr>
          <w:rFonts w:asciiTheme="minorEastAsia" w:eastAsiaTheme="minorEastAsia" w:hAnsiTheme="minorEastAsia" w:cs="Segoe UI" w:hint="eastAsia"/>
          <w:lang w:eastAsia="zh-CN"/>
        </w:rPr>
        <w:t>决议信函通信组的报告</w:t>
      </w:r>
      <w:bookmarkEnd w:id="22"/>
    </w:p>
    <w:p w:rsidR="00D443B7" w:rsidRPr="00A72E6C" w:rsidRDefault="00D443B7" w:rsidP="00D443B7">
      <w:pPr>
        <w:widowControl w:val="0"/>
        <w:suppressAutoHyphens/>
        <w:spacing w:before="120" w:line="240" w:lineRule="auto"/>
        <w:ind w:left="798" w:hanging="798"/>
        <w:rPr>
          <w:szCs w:val="22"/>
          <w:lang w:eastAsia="zh-CN"/>
        </w:rPr>
      </w:pPr>
      <w:r w:rsidRPr="00A72E6C">
        <w:rPr>
          <w:rFonts w:hint="eastAsia"/>
          <w:szCs w:val="22"/>
          <w:lang w:eastAsia="zh-CN"/>
        </w:rPr>
        <w:t>1</w:t>
      </w:r>
      <w:r w:rsidRPr="00A72E6C">
        <w:rPr>
          <w:szCs w:val="22"/>
          <w:lang w:eastAsia="zh-CN"/>
        </w:rPr>
        <w:t>1</w:t>
      </w:r>
      <w:r w:rsidRPr="00A72E6C">
        <w:rPr>
          <w:szCs w:val="22"/>
          <w:lang w:eastAsia="zh-CN"/>
        </w:rPr>
        <w:tab/>
      </w:r>
      <w:r>
        <w:rPr>
          <w:szCs w:val="22"/>
          <w:lang w:eastAsia="zh-CN"/>
        </w:rPr>
        <w:t>与其他部门的协作</w:t>
      </w:r>
      <w:r>
        <w:rPr>
          <w:rFonts w:hint="eastAsia"/>
          <w:szCs w:val="22"/>
          <w:lang w:eastAsia="zh-CN"/>
        </w:rPr>
        <w:t>，</w:t>
      </w:r>
      <w:r>
        <w:rPr>
          <w:szCs w:val="22"/>
          <w:lang w:eastAsia="zh-CN"/>
        </w:rPr>
        <w:t>其中</w:t>
      </w:r>
      <w:r w:rsidRPr="00A72E6C">
        <w:rPr>
          <w:szCs w:val="22"/>
          <w:lang w:eastAsia="zh-CN"/>
        </w:rPr>
        <w:t>包括</w:t>
      </w:r>
      <w:r>
        <w:rPr>
          <w:rFonts w:hint="eastAsia"/>
          <w:szCs w:val="22"/>
          <w:lang w:eastAsia="zh-CN"/>
        </w:rPr>
        <w:t>共同关心问题</w:t>
      </w:r>
      <w:r w:rsidRPr="00A72E6C">
        <w:rPr>
          <w:rFonts w:hint="eastAsia"/>
          <w:szCs w:val="22"/>
          <w:lang w:eastAsia="zh-CN"/>
        </w:rPr>
        <w:t>跨部门协调组</w:t>
      </w:r>
      <w:r w:rsidRPr="00A72E6C">
        <w:rPr>
          <w:szCs w:val="22"/>
          <w:lang w:eastAsia="zh-CN"/>
        </w:rPr>
        <w:t>的报告</w:t>
      </w:r>
    </w:p>
    <w:p w:rsidR="00D443B7" w:rsidRPr="00A72E6C" w:rsidRDefault="00D443B7" w:rsidP="00D443B7">
      <w:pPr>
        <w:widowControl w:val="0"/>
        <w:suppressAutoHyphens/>
        <w:spacing w:before="120" w:line="240" w:lineRule="auto"/>
        <w:ind w:left="798" w:hanging="798"/>
        <w:rPr>
          <w:szCs w:val="22"/>
          <w:lang w:eastAsia="zh-CN"/>
        </w:rPr>
      </w:pPr>
      <w:r w:rsidRPr="00A72E6C">
        <w:rPr>
          <w:rFonts w:hint="eastAsia"/>
          <w:szCs w:val="22"/>
          <w:lang w:eastAsia="zh-CN"/>
        </w:rPr>
        <w:t>12</w:t>
      </w:r>
      <w:r w:rsidRPr="00A72E6C">
        <w:rPr>
          <w:szCs w:val="22"/>
          <w:lang w:eastAsia="zh-CN"/>
        </w:rPr>
        <w:tab/>
      </w:r>
      <w:bookmarkStart w:id="23" w:name="lt_pId093"/>
      <w:r w:rsidRPr="00A72E6C">
        <w:rPr>
          <w:szCs w:val="24"/>
          <w:lang w:eastAsia="zh-CN"/>
        </w:rPr>
        <w:t>TDAG</w:t>
      </w:r>
      <w:r>
        <w:rPr>
          <w:szCs w:val="24"/>
          <w:lang w:eastAsia="zh-CN"/>
        </w:rPr>
        <w:t>针对第</w:t>
      </w:r>
      <w:r w:rsidRPr="00A72E6C">
        <w:rPr>
          <w:szCs w:val="24"/>
          <w:lang w:eastAsia="zh-CN"/>
        </w:rPr>
        <w:t>24</w:t>
      </w:r>
      <w:r>
        <w:rPr>
          <w:szCs w:val="24"/>
          <w:lang w:eastAsia="zh-CN"/>
        </w:rPr>
        <w:t>号决议（</w:t>
      </w:r>
      <w:r w:rsidRPr="00A72E6C">
        <w:rPr>
          <w:szCs w:val="24"/>
          <w:lang w:eastAsia="zh-CN"/>
        </w:rPr>
        <w:t>2014</w:t>
      </w:r>
      <w:r>
        <w:rPr>
          <w:szCs w:val="24"/>
          <w:lang w:eastAsia="zh-CN"/>
        </w:rPr>
        <w:t>年，迪拜，修订版）制定</w:t>
      </w:r>
      <w:r>
        <w:rPr>
          <w:rFonts w:hint="eastAsia"/>
          <w:szCs w:val="24"/>
          <w:lang w:eastAsia="zh-CN"/>
        </w:rPr>
        <w:t>其处理事项</w:t>
      </w:r>
      <w:r>
        <w:rPr>
          <w:szCs w:val="24"/>
          <w:lang w:eastAsia="zh-CN"/>
        </w:rPr>
        <w:t>提交</w:t>
      </w:r>
      <w:r w:rsidRPr="00A72E6C">
        <w:rPr>
          <w:szCs w:val="24"/>
          <w:lang w:eastAsia="zh-CN"/>
        </w:rPr>
        <w:t>WTDC-17</w:t>
      </w:r>
      <w:r>
        <w:rPr>
          <w:rFonts w:hint="eastAsia"/>
          <w:szCs w:val="24"/>
          <w:lang w:eastAsia="zh-CN"/>
        </w:rPr>
        <w:t>的</w:t>
      </w:r>
      <w:r>
        <w:rPr>
          <w:szCs w:val="24"/>
          <w:lang w:eastAsia="zh-CN"/>
        </w:rPr>
        <w:t>报告</w:t>
      </w:r>
      <w:bookmarkEnd w:id="23"/>
    </w:p>
    <w:p w:rsidR="00D443B7" w:rsidRPr="00A72E6C" w:rsidRDefault="00D443B7" w:rsidP="00D443B7">
      <w:pPr>
        <w:widowControl w:val="0"/>
        <w:suppressAutoHyphens/>
        <w:spacing w:before="120" w:line="240" w:lineRule="auto"/>
        <w:ind w:left="798" w:hanging="798"/>
        <w:rPr>
          <w:szCs w:val="22"/>
          <w:lang w:eastAsia="zh-CN"/>
        </w:rPr>
      </w:pPr>
      <w:r w:rsidRPr="00A72E6C">
        <w:rPr>
          <w:szCs w:val="22"/>
          <w:lang w:eastAsia="zh-CN"/>
        </w:rPr>
        <w:t>1</w:t>
      </w:r>
      <w:r w:rsidRPr="00A72E6C">
        <w:rPr>
          <w:rFonts w:hint="eastAsia"/>
          <w:szCs w:val="22"/>
          <w:lang w:eastAsia="zh-CN"/>
        </w:rPr>
        <w:t>3</w:t>
      </w:r>
      <w:r w:rsidRPr="00A72E6C">
        <w:rPr>
          <w:szCs w:val="22"/>
          <w:lang w:eastAsia="zh-CN"/>
        </w:rPr>
        <w:tab/>
      </w:r>
      <w:r w:rsidRPr="00A72E6C">
        <w:rPr>
          <w:szCs w:val="22"/>
          <w:lang w:eastAsia="zh-CN"/>
        </w:rPr>
        <w:t>能力建设举措小组（</w:t>
      </w:r>
      <w:r w:rsidRPr="00A72E6C">
        <w:rPr>
          <w:szCs w:val="22"/>
          <w:lang w:eastAsia="zh-CN"/>
        </w:rPr>
        <w:t>GCBI</w:t>
      </w:r>
      <w:r w:rsidRPr="00A72E6C">
        <w:rPr>
          <w:szCs w:val="22"/>
          <w:lang w:eastAsia="zh-CN"/>
        </w:rPr>
        <w:t>）的报告</w:t>
      </w:r>
    </w:p>
    <w:p w:rsidR="00D443B7" w:rsidRPr="00A72E6C" w:rsidRDefault="00D443B7" w:rsidP="00D443B7">
      <w:pPr>
        <w:widowControl w:val="0"/>
        <w:suppressAutoHyphens/>
        <w:spacing w:before="120" w:line="240" w:lineRule="auto"/>
        <w:ind w:left="798" w:hanging="798"/>
        <w:rPr>
          <w:szCs w:val="22"/>
          <w:lang w:eastAsia="zh-CN"/>
        </w:rPr>
      </w:pPr>
      <w:r w:rsidRPr="00A72E6C">
        <w:rPr>
          <w:szCs w:val="22"/>
          <w:lang w:eastAsia="zh-CN"/>
        </w:rPr>
        <w:lastRenderedPageBreak/>
        <w:t>1</w:t>
      </w:r>
      <w:r w:rsidRPr="00A72E6C">
        <w:rPr>
          <w:rFonts w:hint="eastAsia"/>
          <w:szCs w:val="22"/>
          <w:lang w:eastAsia="zh-CN"/>
        </w:rPr>
        <w:t>4</w:t>
      </w:r>
      <w:r w:rsidRPr="00A72E6C">
        <w:rPr>
          <w:szCs w:val="22"/>
          <w:lang w:eastAsia="zh-CN"/>
        </w:rPr>
        <w:tab/>
      </w:r>
      <w:r w:rsidRPr="00A72E6C">
        <w:rPr>
          <w:szCs w:val="22"/>
          <w:lang w:eastAsia="zh-CN"/>
        </w:rPr>
        <w:t>有关其他</w:t>
      </w:r>
      <w:r w:rsidRPr="00A72E6C">
        <w:rPr>
          <w:szCs w:val="22"/>
          <w:lang w:eastAsia="zh-CN"/>
        </w:rPr>
        <w:t>ITU-D</w:t>
      </w:r>
      <w:r w:rsidRPr="00A72E6C">
        <w:rPr>
          <w:szCs w:val="22"/>
          <w:lang w:eastAsia="zh-CN"/>
        </w:rPr>
        <w:t>活动的报告</w:t>
      </w:r>
    </w:p>
    <w:p w:rsidR="00D443B7" w:rsidRPr="00A72E6C" w:rsidRDefault="00D443B7" w:rsidP="00D443B7">
      <w:pPr>
        <w:widowControl w:val="0"/>
        <w:tabs>
          <w:tab w:val="clear" w:pos="1191"/>
          <w:tab w:val="clear" w:pos="1588"/>
        </w:tabs>
        <w:suppressAutoHyphens/>
        <w:spacing w:before="120" w:line="240" w:lineRule="auto"/>
        <w:ind w:left="1361" w:hanging="567"/>
        <w:rPr>
          <w:szCs w:val="22"/>
          <w:lang w:eastAsia="zh-CN"/>
        </w:rPr>
      </w:pPr>
      <w:r>
        <w:rPr>
          <w:szCs w:val="22"/>
          <w:lang w:eastAsia="zh-CN"/>
        </w:rPr>
        <w:t>a</w:t>
      </w:r>
      <w:r>
        <w:rPr>
          <w:szCs w:val="24"/>
          <w:lang w:eastAsia="zh-CN"/>
        </w:rPr>
        <w:t>)</w:t>
      </w:r>
      <w:r w:rsidRPr="00A72E6C">
        <w:rPr>
          <w:szCs w:val="22"/>
          <w:lang w:eastAsia="zh-CN"/>
        </w:rPr>
        <w:tab/>
      </w:r>
      <w:r w:rsidRPr="00A72E6C">
        <w:rPr>
          <w:rFonts w:hint="eastAsia"/>
          <w:szCs w:val="22"/>
          <w:lang w:eastAsia="zh-CN"/>
        </w:rPr>
        <w:t>201</w:t>
      </w:r>
      <w:r w:rsidRPr="00A72E6C">
        <w:rPr>
          <w:szCs w:val="22"/>
          <w:lang w:eastAsia="zh-CN"/>
        </w:rPr>
        <w:t>6</w:t>
      </w:r>
      <w:r w:rsidRPr="00A72E6C">
        <w:rPr>
          <w:rFonts w:hint="eastAsia"/>
          <w:szCs w:val="22"/>
          <w:lang w:eastAsia="zh-CN"/>
        </w:rPr>
        <w:t>和</w:t>
      </w:r>
      <w:r w:rsidRPr="00A72E6C">
        <w:rPr>
          <w:rFonts w:hint="eastAsia"/>
          <w:szCs w:val="22"/>
          <w:lang w:eastAsia="zh-CN"/>
        </w:rPr>
        <w:t>201</w:t>
      </w:r>
      <w:r w:rsidRPr="00A72E6C">
        <w:rPr>
          <w:szCs w:val="22"/>
          <w:lang w:eastAsia="zh-CN"/>
        </w:rPr>
        <w:t>7</w:t>
      </w:r>
      <w:r w:rsidRPr="00A72E6C">
        <w:rPr>
          <w:rFonts w:hint="eastAsia"/>
          <w:szCs w:val="22"/>
          <w:lang w:eastAsia="zh-CN"/>
        </w:rPr>
        <w:t>年全球监管机构专题研讨会（</w:t>
      </w:r>
      <w:r w:rsidRPr="00A72E6C">
        <w:rPr>
          <w:szCs w:val="22"/>
          <w:lang w:eastAsia="zh-CN"/>
        </w:rPr>
        <w:t>GSR</w:t>
      </w:r>
      <w:r w:rsidRPr="00A72E6C">
        <w:rPr>
          <w:rFonts w:hint="eastAsia"/>
          <w:szCs w:val="22"/>
          <w:lang w:eastAsia="zh-CN"/>
        </w:rPr>
        <w:t>）</w:t>
      </w:r>
    </w:p>
    <w:p w:rsidR="00D443B7" w:rsidRPr="00A72E6C" w:rsidRDefault="00D443B7" w:rsidP="00D443B7">
      <w:pPr>
        <w:widowControl w:val="0"/>
        <w:tabs>
          <w:tab w:val="clear" w:pos="1191"/>
          <w:tab w:val="clear" w:pos="1588"/>
        </w:tabs>
        <w:suppressAutoHyphens/>
        <w:spacing w:before="120" w:line="240" w:lineRule="auto"/>
        <w:ind w:left="1361" w:hanging="567"/>
        <w:rPr>
          <w:szCs w:val="22"/>
          <w:lang w:eastAsia="zh-CN"/>
        </w:rPr>
      </w:pPr>
      <w:r>
        <w:rPr>
          <w:szCs w:val="22"/>
          <w:lang w:eastAsia="zh-CN"/>
        </w:rPr>
        <w:t>b</w:t>
      </w:r>
      <w:r>
        <w:rPr>
          <w:szCs w:val="24"/>
          <w:lang w:eastAsia="zh-CN"/>
        </w:rPr>
        <w:t>)</w:t>
      </w:r>
      <w:r w:rsidRPr="00A72E6C">
        <w:rPr>
          <w:szCs w:val="22"/>
          <w:lang w:eastAsia="zh-CN"/>
        </w:rPr>
        <w:tab/>
      </w:r>
      <w:r w:rsidRPr="00A72E6C">
        <w:rPr>
          <w:szCs w:val="24"/>
          <w:lang w:eastAsia="zh-CN"/>
        </w:rPr>
        <w:t>2016</w:t>
      </w:r>
      <w:r>
        <w:rPr>
          <w:szCs w:val="24"/>
          <w:lang w:eastAsia="zh-CN"/>
        </w:rPr>
        <w:t>年全球</w:t>
      </w:r>
      <w:r w:rsidRPr="00A72E6C">
        <w:rPr>
          <w:szCs w:val="24"/>
          <w:lang w:eastAsia="zh-CN"/>
        </w:rPr>
        <w:t>ICT</w:t>
      </w:r>
      <w:r>
        <w:rPr>
          <w:szCs w:val="24"/>
          <w:lang w:eastAsia="zh-CN"/>
        </w:rPr>
        <w:t>能力建设专题研讨会</w:t>
      </w:r>
      <w:r>
        <w:rPr>
          <w:rFonts w:hint="eastAsia"/>
          <w:szCs w:val="24"/>
          <w:lang w:eastAsia="zh-CN"/>
        </w:rPr>
        <w:t>（</w:t>
      </w:r>
      <w:r w:rsidRPr="00A72E6C">
        <w:rPr>
          <w:szCs w:val="24"/>
          <w:lang w:eastAsia="zh-CN"/>
        </w:rPr>
        <w:t>CBS-2016</w:t>
      </w:r>
      <w:r>
        <w:rPr>
          <w:rFonts w:hint="eastAsia"/>
          <w:szCs w:val="24"/>
          <w:lang w:eastAsia="zh-CN"/>
        </w:rPr>
        <w:t>）</w:t>
      </w:r>
    </w:p>
    <w:p w:rsidR="00D443B7" w:rsidRPr="00A72E6C" w:rsidRDefault="00D443B7" w:rsidP="00D443B7">
      <w:pPr>
        <w:widowControl w:val="0"/>
        <w:tabs>
          <w:tab w:val="clear" w:pos="1191"/>
          <w:tab w:val="clear" w:pos="1588"/>
        </w:tabs>
        <w:suppressAutoHyphens/>
        <w:spacing w:before="120" w:line="240" w:lineRule="auto"/>
        <w:ind w:left="1361" w:hanging="567"/>
        <w:rPr>
          <w:szCs w:val="22"/>
          <w:lang w:eastAsia="zh-CN"/>
        </w:rPr>
      </w:pPr>
      <w:r>
        <w:rPr>
          <w:szCs w:val="22"/>
          <w:lang w:eastAsia="zh-CN"/>
        </w:rPr>
        <w:t>c</w:t>
      </w:r>
      <w:r>
        <w:rPr>
          <w:szCs w:val="24"/>
          <w:lang w:eastAsia="zh-CN"/>
        </w:rPr>
        <w:t>)</w:t>
      </w:r>
      <w:r w:rsidRPr="00A72E6C">
        <w:rPr>
          <w:szCs w:val="22"/>
          <w:lang w:eastAsia="zh-CN"/>
        </w:rPr>
        <w:tab/>
      </w:r>
      <w:r w:rsidRPr="00A72E6C">
        <w:rPr>
          <w:rFonts w:hint="eastAsia"/>
          <w:szCs w:val="22"/>
          <w:lang w:eastAsia="zh-CN"/>
        </w:rPr>
        <w:t>201</w:t>
      </w:r>
      <w:r w:rsidRPr="00A72E6C">
        <w:rPr>
          <w:szCs w:val="22"/>
          <w:lang w:eastAsia="zh-CN"/>
        </w:rPr>
        <w:t>6</w:t>
      </w:r>
      <w:r w:rsidRPr="00A72E6C">
        <w:rPr>
          <w:rFonts w:hint="eastAsia"/>
          <w:szCs w:val="22"/>
          <w:lang w:eastAsia="zh-CN"/>
        </w:rPr>
        <w:t>和</w:t>
      </w:r>
      <w:r w:rsidRPr="00A72E6C">
        <w:rPr>
          <w:rFonts w:hint="eastAsia"/>
          <w:szCs w:val="22"/>
          <w:lang w:eastAsia="zh-CN"/>
        </w:rPr>
        <w:t>201</w:t>
      </w:r>
      <w:r w:rsidRPr="00A72E6C">
        <w:rPr>
          <w:szCs w:val="22"/>
          <w:lang w:eastAsia="zh-CN"/>
        </w:rPr>
        <w:t>7</w:t>
      </w:r>
      <w:r w:rsidRPr="00C91382">
        <w:rPr>
          <w:rFonts w:hint="eastAsia"/>
          <w:szCs w:val="24"/>
          <w:lang w:eastAsia="zh-CN"/>
        </w:rPr>
        <w:t>年世界电信</w:t>
      </w:r>
      <w:r w:rsidRPr="00A72E6C">
        <w:rPr>
          <w:rFonts w:hint="eastAsia"/>
          <w:szCs w:val="22"/>
          <w:lang w:eastAsia="zh-CN"/>
        </w:rPr>
        <w:t>/ICT</w:t>
      </w:r>
      <w:r w:rsidRPr="00A72E6C">
        <w:rPr>
          <w:rFonts w:hint="eastAsia"/>
          <w:szCs w:val="22"/>
          <w:lang w:eastAsia="zh-CN"/>
        </w:rPr>
        <w:t>指标专题研讨会（</w:t>
      </w:r>
      <w:r w:rsidRPr="00A72E6C">
        <w:rPr>
          <w:szCs w:val="22"/>
          <w:lang w:eastAsia="zh-CN"/>
        </w:rPr>
        <w:t>WTIS</w:t>
      </w:r>
      <w:r w:rsidRPr="00A72E6C">
        <w:rPr>
          <w:rFonts w:hint="eastAsia"/>
          <w:szCs w:val="22"/>
          <w:lang w:eastAsia="zh-CN"/>
        </w:rPr>
        <w:t>）</w:t>
      </w:r>
    </w:p>
    <w:p w:rsidR="00D443B7" w:rsidRPr="00A72E6C" w:rsidRDefault="00D443B7" w:rsidP="00D443B7">
      <w:pPr>
        <w:widowControl w:val="0"/>
        <w:suppressAutoHyphens/>
        <w:spacing w:before="120" w:line="240" w:lineRule="auto"/>
        <w:ind w:left="799" w:hanging="799"/>
        <w:rPr>
          <w:szCs w:val="22"/>
          <w:lang w:eastAsia="zh-CN"/>
        </w:rPr>
      </w:pPr>
      <w:r w:rsidRPr="00A72E6C">
        <w:rPr>
          <w:szCs w:val="22"/>
          <w:lang w:eastAsia="zh-CN"/>
        </w:rPr>
        <w:t>1</w:t>
      </w:r>
      <w:r w:rsidRPr="00A72E6C">
        <w:rPr>
          <w:rFonts w:hint="eastAsia"/>
          <w:szCs w:val="22"/>
          <w:lang w:eastAsia="zh-CN"/>
        </w:rPr>
        <w:t>5</w:t>
      </w:r>
      <w:r w:rsidRPr="00A72E6C">
        <w:rPr>
          <w:szCs w:val="22"/>
          <w:lang w:eastAsia="zh-CN"/>
        </w:rPr>
        <w:tab/>
      </w:r>
      <w:r w:rsidRPr="00A72E6C">
        <w:rPr>
          <w:szCs w:val="22"/>
          <w:lang w:eastAsia="zh-CN"/>
        </w:rPr>
        <w:t>与成员、伙伴关系和创新相关的问题</w:t>
      </w:r>
    </w:p>
    <w:p w:rsidR="00D443B7" w:rsidRPr="00A72E6C" w:rsidRDefault="00D443B7" w:rsidP="00D443B7">
      <w:pPr>
        <w:widowControl w:val="0"/>
        <w:suppressAutoHyphens/>
        <w:spacing w:before="120" w:line="240" w:lineRule="auto"/>
        <w:rPr>
          <w:szCs w:val="22"/>
          <w:lang w:eastAsia="zh-CN"/>
        </w:rPr>
      </w:pPr>
      <w:r w:rsidRPr="00A72E6C">
        <w:rPr>
          <w:rFonts w:hint="eastAsia"/>
          <w:szCs w:val="22"/>
          <w:lang w:eastAsia="zh-CN"/>
        </w:rPr>
        <w:t>16</w:t>
      </w:r>
      <w:r w:rsidRPr="00A72E6C">
        <w:rPr>
          <w:szCs w:val="22"/>
          <w:lang w:eastAsia="zh-CN"/>
        </w:rPr>
        <w:tab/>
      </w:r>
      <w:r w:rsidRPr="00A72E6C">
        <w:rPr>
          <w:szCs w:val="24"/>
          <w:lang w:eastAsia="zh-CN"/>
        </w:rPr>
        <w:t>ITU-D 25</w:t>
      </w:r>
      <w:r>
        <w:rPr>
          <w:szCs w:val="24"/>
          <w:lang w:eastAsia="zh-CN"/>
        </w:rPr>
        <w:t>周年庆祝活动</w:t>
      </w:r>
    </w:p>
    <w:p w:rsidR="00D443B7" w:rsidRPr="00A72E6C" w:rsidRDefault="00D443B7" w:rsidP="00D443B7">
      <w:pPr>
        <w:widowControl w:val="0"/>
        <w:suppressAutoHyphens/>
        <w:spacing w:before="120" w:line="240" w:lineRule="auto"/>
        <w:rPr>
          <w:szCs w:val="22"/>
          <w:lang w:eastAsia="zh-CN"/>
        </w:rPr>
      </w:pPr>
      <w:r w:rsidRPr="00A72E6C">
        <w:rPr>
          <w:szCs w:val="22"/>
          <w:lang w:eastAsia="zh-CN"/>
        </w:rPr>
        <w:t>17</w:t>
      </w:r>
      <w:r w:rsidRPr="00A72E6C">
        <w:rPr>
          <w:szCs w:val="22"/>
          <w:lang w:eastAsia="zh-CN"/>
        </w:rPr>
        <w:tab/>
        <w:t>ITU-D</w:t>
      </w:r>
      <w:r w:rsidRPr="00A72E6C">
        <w:rPr>
          <w:szCs w:val="22"/>
          <w:lang w:eastAsia="zh-CN"/>
        </w:rPr>
        <w:t>活动安排</w:t>
      </w:r>
      <w:r>
        <w:rPr>
          <w:rFonts w:hint="eastAsia"/>
          <w:szCs w:val="22"/>
          <w:lang w:eastAsia="zh-CN"/>
        </w:rPr>
        <w:t>日历</w:t>
      </w:r>
    </w:p>
    <w:p w:rsidR="00D443B7" w:rsidRPr="00A72E6C" w:rsidRDefault="00D443B7" w:rsidP="00D443B7">
      <w:pPr>
        <w:widowControl w:val="0"/>
        <w:suppressAutoHyphens/>
        <w:spacing w:before="120" w:line="240" w:lineRule="auto"/>
        <w:rPr>
          <w:szCs w:val="22"/>
          <w:lang w:eastAsia="zh-CN"/>
        </w:rPr>
      </w:pPr>
      <w:r w:rsidRPr="00A72E6C">
        <w:rPr>
          <w:szCs w:val="22"/>
          <w:lang w:eastAsia="zh-CN"/>
        </w:rPr>
        <w:t>18</w:t>
      </w:r>
      <w:r w:rsidRPr="00A72E6C">
        <w:rPr>
          <w:szCs w:val="22"/>
          <w:lang w:eastAsia="zh-CN"/>
        </w:rPr>
        <w:tab/>
      </w:r>
      <w:r w:rsidRPr="00A72E6C">
        <w:rPr>
          <w:szCs w:val="22"/>
          <w:lang w:eastAsia="zh-CN"/>
        </w:rPr>
        <w:t>其它事宜</w:t>
      </w:r>
    </w:p>
    <w:p w:rsidR="00D443B7" w:rsidRPr="00A72E6C" w:rsidRDefault="00D443B7" w:rsidP="00D443B7">
      <w:pPr>
        <w:widowControl w:val="0"/>
        <w:suppressAutoHyphens/>
        <w:spacing w:before="120" w:line="240" w:lineRule="auto"/>
        <w:rPr>
          <w:szCs w:val="22"/>
          <w:lang w:eastAsia="zh-CN"/>
        </w:rPr>
      </w:pPr>
    </w:p>
    <w:p w:rsidR="00D443B7" w:rsidRPr="00A72E6C" w:rsidRDefault="00D443B7" w:rsidP="00D443B7">
      <w:pPr>
        <w:widowControl w:val="0"/>
        <w:tabs>
          <w:tab w:val="clear" w:pos="794"/>
          <w:tab w:val="clear" w:pos="1191"/>
          <w:tab w:val="clear" w:pos="1588"/>
          <w:tab w:val="clear" w:pos="1985"/>
          <w:tab w:val="center" w:pos="8781"/>
        </w:tabs>
        <w:suppressAutoHyphens/>
        <w:spacing w:before="120" w:line="240" w:lineRule="auto"/>
        <w:rPr>
          <w:szCs w:val="22"/>
          <w:lang w:eastAsia="zh-CN"/>
        </w:rPr>
      </w:pPr>
      <w:r w:rsidRPr="00A72E6C">
        <w:rPr>
          <w:szCs w:val="22"/>
          <w:lang w:eastAsia="zh-CN"/>
        </w:rPr>
        <w:tab/>
      </w:r>
      <w:r w:rsidRPr="00A72E6C">
        <w:rPr>
          <w:szCs w:val="22"/>
          <w:lang w:eastAsia="zh-CN"/>
        </w:rPr>
        <w:t>电信发展局主任</w:t>
      </w:r>
      <w:r>
        <w:rPr>
          <w:szCs w:val="22"/>
          <w:lang w:eastAsia="zh-CN"/>
        </w:rPr>
        <w:br/>
      </w:r>
      <w:r w:rsidRPr="00A72E6C">
        <w:rPr>
          <w:szCs w:val="22"/>
          <w:lang w:eastAsia="zh-CN"/>
        </w:rPr>
        <w:tab/>
      </w:r>
      <w:r w:rsidRPr="00A72E6C">
        <w:rPr>
          <w:rFonts w:hint="eastAsia"/>
          <w:szCs w:val="22"/>
          <w:lang w:eastAsia="zh-CN"/>
        </w:rPr>
        <w:t>布哈伊马</w:t>
      </w:r>
      <w:r w:rsidRPr="00A72E6C">
        <w:rPr>
          <w:rFonts w:ascii="SimSun" w:hAnsi="SimSun"/>
          <w:szCs w:val="22"/>
          <w:lang w:eastAsia="zh-CN"/>
        </w:rPr>
        <w:t>•</w:t>
      </w:r>
      <w:r w:rsidRPr="00A72E6C">
        <w:rPr>
          <w:rFonts w:hint="eastAsia"/>
          <w:szCs w:val="22"/>
          <w:lang w:eastAsia="zh-CN"/>
        </w:rPr>
        <w:t>萨努</w:t>
      </w:r>
    </w:p>
    <w:p w:rsidR="004462B7" w:rsidRDefault="004462B7" w:rsidP="004462B7">
      <w:pPr>
        <w:tabs>
          <w:tab w:val="clear" w:pos="794"/>
          <w:tab w:val="clear" w:pos="1191"/>
          <w:tab w:val="clear" w:pos="1588"/>
          <w:tab w:val="clear" w:pos="1985"/>
        </w:tabs>
        <w:overflowPunct/>
        <w:autoSpaceDE/>
        <w:autoSpaceDN/>
        <w:adjustRightInd/>
        <w:spacing w:before="0" w:after="200" w:line="276" w:lineRule="auto"/>
        <w:textAlignment w:val="auto"/>
        <w:rPr>
          <w:lang w:eastAsia="zh-CN"/>
        </w:rPr>
      </w:pPr>
      <w:r>
        <w:rPr>
          <w:lang w:eastAsia="zh-CN"/>
        </w:rPr>
        <w:br w:type="page"/>
      </w:r>
    </w:p>
    <w:p w:rsidR="00D443B7" w:rsidRPr="001517CD" w:rsidRDefault="00D443B7" w:rsidP="00D443B7">
      <w:pPr>
        <w:pStyle w:val="AnnexNo"/>
        <w:jc w:val="left"/>
        <w:rPr>
          <w:rFonts w:eastAsia="SimSun"/>
          <w:sz w:val="24"/>
          <w:szCs w:val="24"/>
          <w:lang w:eastAsia="zh-CN"/>
        </w:rPr>
      </w:pPr>
      <w:r w:rsidRPr="001517CD">
        <w:rPr>
          <w:rFonts w:eastAsia="SimSun" w:hint="eastAsia"/>
          <w:sz w:val="24"/>
          <w:szCs w:val="24"/>
          <w:lang w:eastAsia="zh-CN"/>
        </w:rPr>
        <w:lastRenderedPageBreak/>
        <w:t>附件</w:t>
      </w:r>
      <w:r w:rsidRPr="001517CD">
        <w:rPr>
          <w:rFonts w:eastAsia="SimSun"/>
          <w:sz w:val="24"/>
          <w:szCs w:val="24"/>
          <w:lang w:eastAsia="zh-CN"/>
        </w:rPr>
        <w:t>2</w:t>
      </w:r>
    </w:p>
    <w:p w:rsidR="00D443B7" w:rsidRPr="005B2952" w:rsidRDefault="00D443B7" w:rsidP="00D443B7">
      <w:pPr>
        <w:spacing w:before="240" w:line="247" w:lineRule="auto"/>
        <w:ind w:left="11" w:hanging="11"/>
        <w:jc w:val="center"/>
        <w:rPr>
          <w:rFonts w:cs="Segoe UI"/>
          <w:b/>
          <w:bCs/>
          <w:sz w:val="24"/>
          <w:szCs w:val="24"/>
          <w:lang w:eastAsia="zh-CN"/>
        </w:rPr>
      </w:pPr>
      <w:r w:rsidRPr="005B2952">
        <w:rPr>
          <w:rFonts w:cs="Calibri"/>
          <w:b/>
          <w:bCs/>
          <w:color w:val="000000"/>
          <w:sz w:val="24"/>
          <w:szCs w:val="24"/>
          <w:lang w:val="en-GB" w:eastAsia="zh-CN"/>
        </w:rPr>
        <w:t>TDAG</w:t>
      </w:r>
      <w:r w:rsidRPr="005B2952">
        <w:rPr>
          <w:rFonts w:cs="Calibri"/>
          <w:b/>
          <w:bCs/>
          <w:color w:val="000000"/>
          <w:sz w:val="24"/>
          <w:szCs w:val="24"/>
          <w:lang w:val="en-GB" w:eastAsia="zh-CN"/>
        </w:rPr>
        <w:t>会议和</w:t>
      </w:r>
      <w:r w:rsidRPr="005B2952">
        <w:rPr>
          <w:rFonts w:cs="Calibri"/>
          <w:b/>
          <w:bCs/>
          <w:color w:val="000000"/>
          <w:sz w:val="24"/>
          <w:szCs w:val="24"/>
          <w:lang w:val="en-GB" w:eastAsia="zh-CN"/>
        </w:rPr>
        <w:t>RPM-CM</w:t>
      </w:r>
      <w:r w:rsidRPr="005B2952">
        <w:rPr>
          <w:rFonts w:cs="Calibri"/>
          <w:b/>
          <w:bCs/>
          <w:color w:val="000000"/>
          <w:sz w:val="24"/>
          <w:szCs w:val="24"/>
          <w:lang w:val="en-GB" w:eastAsia="zh-CN"/>
        </w:rPr>
        <w:t>的时间安排</w:t>
      </w:r>
    </w:p>
    <w:p w:rsidR="00D443B7" w:rsidRPr="00EF5318" w:rsidRDefault="00D443B7" w:rsidP="00D443B7">
      <w:pPr>
        <w:spacing w:after="250"/>
        <w:jc w:val="right"/>
        <w:rPr>
          <w:rFonts w:asciiTheme="minorHAnsi" w:hAnsiTheme="minorHAnsi"/>
          <w:sz w:val="24"/>
          <w:szCs w:val="24"/>
          <w:lang w:eastAsia="zh-CN"/>
        </w:rPr>
      </w:pPr>
    </w:p>
    <w:tbl>
      <w:tblPr>
        <w:tblStyle w:val="TableGrid"/>
        <w:tblpPr w:leftFromText="180" w:rightFromText="180" w:vertAnchor="text" w:tblpY="1"/>
        <w:tblOverlap w:val="never"/>
        <w:tblW w:w="9639" w:type="dxa"/>
        <w:tblInd w:w="0" w:type="dxa"/>
        <w:tblCellMar>
          <w:left w:w="58" w:type="dxa"/>
          <w:right w:w="24" w:type="dxa"/>
        </w:tblCellMar>
        <w:tblLook w:val="04A0" w:firstRow="1" w:lastRow="0" w:firstColumn="1" w:lastColumn="0" w:noHBand="0" w:noVBand="1"/>
      </w:tblPr>
      <w:tblGrid>
        <w:gridCol w:w="851"/>
        <w:gridCol w:w="1804"/>
        <w:gridCol w:w="1895"/>
        <w:gridCol w:w="1687"/>
        <w:gridCol w:w="1701"/>
        <w:gridCol w:w="1701"/>
      </w:tblGrid>
      <w:tr w:rsidR="00D443B7" w:rsidRPr="009C5491" w:rsidTr="00D74EC5">
        <w:trPr>
          <w:trHeight w:val="557"/>
        </w:trPr>
        <w:tc>
          <w:tcPr>
            <w:tcW w:w="851" w:type="dxa"/>
            <w:tcBorders>
              <w:top w:val="nil"/>
              <w:left w:val="nil"/>
              <w:bottom w:val="single" w:sz="4" w:space="0" w:color="1F497D"/>
              <w:right w:val="single" w:sz="4" w:space="0" w:color="1F497D"/>
            </w:tcBorders>
            <w:vAlign w:val="center"/>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6" w:lineRule="auto"/>
              <w:jc w:val="center"/>
              <w:textAlignment w:val="auto"/>
              <w:rPr>
                <w:rFonts w:eastAsia="Calibri" w:cs="Calibri"/>
                <w:color w:val="000000"/>
                <w:szCs w:val="22"/>
                <w:lang w:eastAsia="zh-CN"/>
              </w:rPr>
            </w:pPr>
          </w:p>
        </w:tc>
        <w:tc>
          <w:tcPr>
            <w:tcW w:w="1804" w:type="dxa"/>
            <w:tcBorders>
              <w:top w:val="single" w:sz="4" w:space="0" w:color="1F497D"/>
              <w:left w:val="single" w:sz="4" w:space="0" w:color="1F497D"/>
              <w:bottom w:val="single" w:sz="4" w:space="0" w:color="1F497D"/>
              <w:right w:val="single" w:sz="4" w:space="0" w:color="1F497D"/>
            </w:tcBorders>
            <w:shd w:val="clear" w:color="auto" w:fill="365F91"/>
            <w:hideMark/>
          </w:tcPr>
          <w:p w:rsidR="00D443B7" w:rsidRPr="00D443B7" w:rsidRDefault="00D443B7" w:rsidP="00D443B7">
            <w:pPr>
              <w:tabs>
                <w:tab w:val="clear" w:pos="794"/>
                <w:tab w:val="clear" w:pos="1191"/>
                <w:tab w:val="clear" w:pos="1588"/>
                <w:tab w:val="clear" w:pos="1985"/>
              </w:tabs>
              <w:overflowPunct/>
              <w:autoSpaceDE/>
              <w:autoSpaceDN/>
              <w:adjustRightInd/>
              <w:spacing w:before="0" w:line="256" w:lineRule="auto"/>
              <w:ind w:left="307" w:right="300"/>
              <w:jc w:val="center"/>
              <w:textAlignment w:val="auto"/>
              <w:rPr>
                <w:rFonts w:eastAsia="SimSun" w:cs="SimSun"/>
                <w:b/>
                <w:color w:val="FFFFFF"/>
                <w:sz w:val="18"/>
                <w:szCs w:val="22"/>
                <w:lang w:eastAsia="zh-CN"/>
              </w:rPr>
            </w:pPr>
            <w:r w:rsidRPr="00D443B7">
              <w:rPr>
                <w:rFonts w:eastAsia="SimSun" w:cs="SimSun" w:hint="eastAsia"/>
                <w:b/>
                <w:color w:val="FFFFFF"/>
                <w:sz w:val="18"/>
                <w:szCs w:val="22"/>
                <w:lang w:eastAsia="zh-CN"/>
              </w:rPr>
              <w:t>星期一</w:t>
            </w:r>
          </w:p>
          <w:p w:rsidR="00D443B7" w:rsidRPr="00D443B7" w:rsidRDefault="00D443B7" w:rsidP="00D443B7">
            <w:pPr>
              <w:tabs>
                <w:tab w:val="clear" w:pos="794"/>
                <w:tab w:val="clear" w:pos="1191"/>
                <w:tab w:val="clear" w:pos="1588"/>
                <w:tab w:val="clear" w:pos="1985"/>
              </w:tabs>
              <w:overflowPunct/>
              <w:autoSpaceDE/>
              <w:autoSpaceDN/>
              <w:adjustRightInd/>
              <w:spacing w:before="0" w:line="256" w:lineRule="auto"/>
              <w:ind w:left="307" w:right="300"/>
              <w:jc w:val="center"/>
              <w:textAlignment w:val="auto"/>
              <w:rPr>
                <w:rFonts w:eastAsia="SimSun" w:cs="SimSun"/>
                <w:b/>
                <w:color w:val="FFFFFF"/>
                <w:sz w:val="18"/>
                <w:szCs w:val="22"/>
                <w:lang w:eastAsia="zh-CN"/>
              </w:rPr>
            </w:pPr>
            <w:r w:rsidRPr="00D443B7">
              <w:rPr>
                <w:rFonts w:eastAsia="SimSun" w:cs="SimSun"/>
                <w:b/>
                <w:color w:val="FFFFFF"/>
                <w:sz w:val="18"/>
                <w:szCs w:val="22"/>
                <w:lang w:eastAsia="zh-CN"/>
              </w:rPr>
              <w:t>5</w:t>
            </w:r>
            <w:r w:rsidRPr="00D443B7">
              <w:rPr>
                <w:rFonts w:eastAsia="SimSun" w:cs="SimSun"/>
                <w:b/>
                <w:color w:val="FFFFFF"/>
                <w:sz w:val="18"/>
                <w:szCs w:val="22"/>
                <w:lang w:eastAsia="zh-CN"/>
              </w:rPr>
              <w:t>月</w:t>
            </w:r>
            <w:r w:rsidRPr="00D443B7">
              <w:rPr>
                <w:rFonts w:eastAsia="SimSun" w:cs="SimSun"/>
                <w:b/>
                <w:color w:val="FFFFFF"/>
                <w:sz w:val="18"/>
                <w:szCs w:val="22"/>
                <w:lang w:eastAsia="zh-CN"/>
              </w:rPr>
              <w:t>8</w:t>
            </w:r>
            <w:r w:rsidRPr="00D443B7">
              <w:rPr>
                <w:rFonts w:eastAsia="SimSun" w:cs="SimSun"/>
                <w:b/>
                <w:color w:val="FFFFFF"/>
                <w:sz w:val="18"/>
                <w:szCs w:val="22"/>
                <w:lang w:eastAsia="zh-CN"/>
              </w:rPr>
              <w:t>日</w:t>
            </w:r>
          </w:p>
        </w:tc>
        <w:tc>
          <w:tcPr>
            <w:tcW w:w="1895" w:type="dxa"/>
            <w:tcBorders>
              <w:top w:val="single" w:sz="4" w:space="0" w:color="1F497D"/>
              <w:left w:val="single" w:sz="4" w:space="0" w:color="1F497D"/>
              <w:bottom w:val="single" w:sz="4" w:space="0" w:color="1F497D"/>
              <w:right w:val="single" w:sz="4" w:space="0" w:color="1F497D"/>
            </w:tcBorders>
            <w:shd w:val="clear" w:color="auto" w:fill="365F91"/>
            <w:hideMark/>
          </w:tcPr>
          <w:p w:rsidR="00D443B7" w:rsidRPr="00D443B7" w:rsidRDefault="00D443B7" w:rsidP="00D443B7">
            <w:pPr>
              <w:tabs>
                <w:tab w:val="clear" w:pos="794"/>
                <w:tab w:val="clear" w:pos="1191"/>
                <w:tab w:val="clear" w:pos="1588"/>
                <w:tab w:val="clear" w:pos="1985"/>
              </w:tabs>
              <w:overflowPunct/>
              <w:autoSpaceDE/>
              <w:autoSpaceDN/>
              <w:adjustRightInd/>
              <w:spacing w:before="0" w:line="256" w:lineRule="auto"/>
              <w:ind w:left="307" w:right="300"/>
              <w:jc w:val="center"/>
              <w:textAlignment w:val="auto"/>
              <w:rPr>
                <w:rFonts w:eastAsia="SimSun" w:cs="SimSun"/>
                <w:b/>
                <w:color w:val="FFFFFF"/>
                <w:sz w:val="18"/>
                <w:szCs w:val="22"/>
                <w:lang w:eastAsia="zh-CN"/>
              </w:rPr>
            </w:pPr>
            <w:r w:rsidRPr="00D443B7">
              <w:rPr>
                <w:rFonts w:eastAsia="SimSun" w:cs="SimSun" w:hint="eastAsia"/>
                <w:b/>
                <w:color w:val="FFFFFF"/>
                <w:sz w:val="18"/>
                <w:szCs w:val="22"/>
                <w:lang w:eastAsia="zh-CN"/>
              </w:rPr>
              <w:t>星期二</w:t>
            </w:r>
          </w:p>
          <w:p w:rsidR="00D443B7" w:rsidRPr="00D443B7" w:rsidRDefault="00D443B7" w:rsidP="00D443B7">
            <w:pPr>
              <w:tabs>
                <w:tab w:val="clear" w:pos="794"/>
                <w:tab w:val="clear" w:pos="1191"/>
                <w:tab w:val="clear" w:pos="1588"/>
                <w:tab w:val="clear" w:pos="1985"/>
              </w:tabs>
              <w:overflowPunct/>
              <w:autoSpaceDE/>
              <w:autoSpaceDN/>
              <w:adjustRightInd/>
              <w:spacing w:before="0" w:line="256" w:lineRule="auto"/>
              <w:ind w:left="307" w:right="300"/>
              <w:jc w:val="center"/>
              <w:textAlignment w:val="auto"/>
              <w:rPr>
                <w:rFonts w:eastAsia="SimSun" w:cs="SimSun"/>
                <w:b/>
                <w:color w:val="FFFFFF"/>
                <w:sz w:val="18"/>
                <w:szCs w:val="22"/>
                <w:lang w:eastAsia="zh-CN"/>
              </w:rPr>
            </w:pPr>
            <w:r w:rsidRPr="00D443B7">
              <w:rPr>
                <w:rFonts w:eastAsia="SimSun" w:cs="SimSun"/>
                <w:b/>
                <w:color w:val="FFFFFF"/>
                <w:sz w:val="18"/>
                <w:szCs w:val="22"/>
                <w:lang w:eastAsia="zh-CN"/>
              </w:rPr>
              <w:t>5</w:t>
            </w:r>
            <w:r w:rsidRPr="00D443B7">
              <w:rPr>
                <w:rFonts w:eastAsia="SimSun" w:cs="SimSun"/>
                <w:b/>
                <w:color w:val="FFFFFF"/>
                <w:sz w:val="18"/>
                <w:szCs w:val="22"/>
                <w:lang w:eastAsia="zh-CN"/>
              </w:rPr>
              <w:t>月</w:t>
            </w:r>
            <w:r w:rsidRPr="00D443B7">
              <w:rPr>
                <w:rFonts w:eastAsia="SimSun" w:cs="SimSun"/>
                <w:b/>
                <w:color w:val="FFFFFF"/>
                <w:sz w:val="18"/>
                <w:szCs w:val="22"/>
                <w:lang w:eastAsia="zh-CN"/>
              </w:rPr>
              <w:t>9</w:t>
            </w:r>
            <w:r w:rsidRPr="00D443B7">
              <w:rPr>
                <w:rFonts w:eastAsia="SimSun" w:cs="SimSun"/>
                <w:b/>
                <w:color w:val="FFFFFF"/>
                <w:sz w:val="18"/>
                <w:szCs w:val="22"/>
                <w:lang w:eastAsia="zh-CN"/>
              </w:rPr>
              <w:t>日</w:t>
            </w:r>
          </w:p>
        </w:tc>
        <w:tc>
          <w:tcPr>
            <w:tcW w:w="1687" w:type="dxa"/>
            <w:tcBorders>
              <w:top w:val="single" w:sz="4" w:space="0" w:color="1F497D"/>
              <w:left w:val="single" w:sz="4" w:space="0" w:color="1F497D"/>
              <w:bottom w:val="single" w:sz="4" w:space="0" w:color="1F497D"/>
              <w:right w:val="single" w:sz="4" w:space="0" w:color="1F497D"/>
            </w:tcBorders>
            <w:shd w:val="clear" w:color="auto" w:fill="365F91"/>
            <w:hideMark/>
          </w:tcPr>
          <w:p w:rsidR="00D443B7" w:rsidRPr="00D443B7" w:rsidRDefault="00D443B7" w:rsidP="00D443B7">
            <w:pPr>
              <w:tabs>
                <w:tab w:val="clear" w:pos="794"/>
                <w:tab w:val="clear" w:pos="1191"/>
                <w:tab w:val="clear" w:pos="1588"/>
                <w:tab w:val="clear" w:pos="1985"/>
              </w:tabs>
              <w:overflowPunct/>
              <w:autoSpaceDE/>
              <w:autoSpaceDN/>
              <w:adjustRightInd/>
              <w:spacing w:before="0" w:line="256" w:lineRule="auto"/>
              <w:ind w:left="307" w:right="300"/>
              <w:jc w:val="center"/>
              <w:textAlignment w:val="auto"/>
              <w:rPr>
                <w:rFonts w:eastAsia="SimSun" w:cs="SimSun"/>
                <w:b/>
                <w:color w:val="FFFFFF"/>
                <w:sz w:val="18"/>
                <w:szCs w:val="22"/>
                <w:lang w:eastAsia="zh-CN"/>
              </w:rPr>
            </w:pPr>
            <w:r w:rsidRPr="002D52A6">
              <w:rPr>
                <w:rFonts w:eastAsia="SimSun" w:cs="SimSun"/>
                <w:b/>
                <w:color w:val="FFFFFF"/>
                <w:sz w:val="18"/>
                <w:szCs w:val="22"/>
                <w:lang w:eastAsia="zh-CN"/>
              </w:rPr>
              <w:t>星期三</w:t>
            </w:r>
          </w:p>
          <w:p w:rsidR="00D443B7" w:rsidRPr="00D443B7" w:rsidRDefault="00D443B7" w:rsidP="00D443B7">
            <w:pPr>
              <w:tabs>
                <w:tab w:val="clear" w:pos="794"/>
                <w:tab w:val="clear" w:pos="1191"/>
                <w:tab w:val="clear" w:pos="1588"/>
                <w:tab w:val="clear" w:pos="1985"/>
              </w:tabs>
              <w:overflowPunct/>
              <w:autoSpaceDE/>
              <w:autoSpaceDN/>
              <w:adjustRightInd/>
              <w:spacing w:before="0" w:line="256" w:lineRule="auto"/>
              <w:ind w:left="307" w:right="300"/>
              <w:jc w:val="center"/>
              <w:textAlignment w:val="auto"/>
              <w:rPr>
                <w:rFonts w:eastAsia="SimSun" w:cs="SimSun"/>
                <w:b/>
                <w:color w:val="FFFFFF"/>
                <w:sz w:val="18"/>
                <w:szCs w:val="22"/>
                <w:lang w:eastAsia="zh-CN"/>
              </w:rPr>
            </w:pPr>
            <w:r w:rsidRPr="00D443B7">
              <w:rPr>
                <w:rFonts w:eastAsia="SimSun" w:cs="SimSun"/>
                <w:b/>
                <w:color w:val="FFFFFF"/>
                <w:sz w:val="18"/>
                <w:szCs w:val="22"/>
                <w:lang w:eastAsia="zh-CN"/>
              </w:rPr>
              <w:t>5</w:t>
            </w:r>
            <w:r w:rsidRPr="00D443B7">
              <w:rPr>
                <w:rFonts w:eastAsia="SimSun" w:cs="SimSun"/>
                <w:b/>
                <w:color w:val="FFFFFF"/>
                <w:sz w:val="18"/>
                <w:szCs w:val="22"/>
                <w:lang w:eastAsia="zh-CN"/>
              </w:rPr>
              <w:t>月</w:t>
            </w:r>
            <w:r w:rsidRPr="00D443B7">
              <w:rPr>
                <w:rFonts w:eastAsia="SimSun" w:cs="SimSun"/>
                <w:b/>
                <w:color w:val="FFFFFF"/>
                <w:sz w:val="18"/>
                <w:szCs w:val="22"/>
                <w:lang w:eastAsia="zh-CN"/>
              </w:rPr>
              <w:t>10</w:t>
            </w:r>
            <w:r w:rsidRPr="00D443B7">
              <w:rPr>
                <w:rFonts w:eastAsia="SimSun" w:cs="SimSun"/>
                <w:b/>
                <w:color w:val="FFFFFF"/>
                <w:sz w:val="18"/>
                <w:szCs w:val="22"/>
                <w:lang w:eastAsia="zh-CN"/>
              </w:rPr>
              <w:t>日</w:t>
            </w:r>
          </w:p>
        </w:tc>
        <w:tc>
          <w:tcPr>
            <w:tcW w:w="1701" w:type="dxa"/>
            <w:tcBorders>
              <w:top w:val="single" w:sz="4" w:space="0" w:color="1F497D"/>
              <w:left w:val="single" w:sz="4" w:space="0" w:color="1F497D"/>
              <w:bottom w:val="single" w:sz="4" w:space="0" w:color="1F497D"/>
              <w:right w:val="single" w:sz="4" w:space="0" w:color="1F497D"/>
            </w:tcBorders>
            <w:shd w:val="clear" w:color="auto" w:fill="365F91"/>
            <w:hideMark/>
          </w:tcPr>
          <w:p w:rsidR="00D443B7" w:rsidRPr="00D443B7" w:rsidRDefault="00D443B7" w:rsidP="00D443B7">
            <w:pPr>
              <w:tabs>
                <w:tab w:val="clear" w:pos="794"/>
                <w:tab w:val="clear" w:pos="1191"/>
                <w:tab w:val="clear" w:pos="1588"/>
                <w:tab w:val="clear" w:pos="1985"/>
              </w:tabs>
              <w:overflowPunct/>
              <w:autoSpaceDE/>
              <w:autoSpaceDN/>
              <w:adjustRightInd/>
              <w:spacing w:before="0" w:line="256" w:lineRule="auto"/>
              <w:ind w:left="307" w:right="300"/>
              <w:jc w:val="center"/>
              <w:textAlignment w:val="auto"/>
              <w:rPr>
                <w:rFonts w:eastAsia="SimSun" w:cs="SimSun"/>
                <w:b/>
                <w:color w:val="FFFFFF"/>
                <w:sz w:val="18"/>
                <w:szCs w:val="22"/>
                <w:lang w:eastAsia="zh-CN"/>
              </w:rPr>
            </w:pPr>
            <w:r w:rsidRPr="00D443B7">
              <w:rPr>
                <w:rFonts w:eastAsia="SimSun" w:cs="SimSun"/>
                <w:b/>
                <w:color w:val="FFFFFF"/>
                <w:sz w:val="18"/>
                <w:szCs w:val="22"/>
                <w:lang w:eastAsia="zh-CN"/>
              </w:rPr>
              <w:t>星</w:t>
            </w:r>
            <w:r w:rsidRPr="00D443B7">
              <w:rPr>
                <w:rFonts w:eastAsia="SimSun" w:cs="SimSun" w:hint="eastAsia"/>
                <w:b/>
                <w:color w:val="FFFFFF"/>
                <w:sz w:val="18"/>
                <w:szCs w:val="22"/>
                <w:lang w:eastAsia="zh-CN"/>
              </w:rPr>
              <w:t>期四</w:t>
            </w:r>
          </w:p>
          <w:p w:rsidR="00D443B7" w:rsidRPr="00D443B7" w:rsidRDefault="00D443B7" w:rsidP="00D443B7">
            <w:pPr>
              <w:tabs>
                <w:tab w:val="clear" w:pos="794"/>
                <w:tab w:val="clear" w:pos="1191"/>
                <w:tab w:val="clear" w:pos="1588"/>
                <w:tab w:val="clear" w:pos="1985"/>
              </w:tabs>
              <w:overflowPunct/>
              <w:autoSpaceDE/>
              <w:autoSpaceDN/>
              <w:adjustRightInd/>
              <w:spacing w:before="0" w:line="256" w:lineRule="auto"/>
              <w:ind w:left="307" w:right="300"/>
              <w:jc w:val="center"/>
              <w:textAlignment w:val="auto"/>
              <w:rPr>
                <w:rFonts w:eastAsia="SimSun" w:cs="SimSun"/>
                <w:b/>
                <w:color w:val="FFFFFF"/>
                <w:sz w:val="18"/>
                <w:szCs w:val="22"/>
                <w:lang w:eastAsia="zh-CN"/>
              </w:rPr>
            </w:pPr>
            <w:r w:rsidRPr="00D443B7">
              <w:rPr>
                <w:rFonts w:eastAsia="SimSun" w:cs="SimSun"/>
                <w:b/>
                <w:color w:val="FFFFFF"/>
                <w:sz w:val="18"/>
                <w:szCs w:val="22"/>
                <w:lang w:eastAsia="zh-CN"/>
              </w:rPr>
              <w:t>5</w:t>
            </w:r>
            <w:r w:rsidRPr="00D443B7">
              <w:rPr>
                <w:rFonts w:eastAsia="SimSun" w:cs="SimSun"/>
                <w:b/>
                <w:color w:val="FFFFFF"/>
                <w:sz w:val="18"/>
                <w:szCs w:val="22"/>
                <w:lang w:eastAsia="zh-CN"/>
              </w:rPr>
              <w:t>月</w:t>
            </w:r>
            <w:r w:rsidRPr="00D443B7">
              <w:rPr>
                <w:rFonts w:eastAsia="SimSun" w:cs="SimSun"/>
                <w:b/>
                <w:color w:val="FFFFFF"/>
                <w:sz w:val="18"/>
                <w:szCs w:val="22"/>
                <w:lang w:eastAsia="zh-CN"/>
              </w:rPr>
              <w:t>11</w:t>
            </w:r>
            <w:r w:rsidRPr="00D443B7">
              <w:rPr>
                <w:rFonts w:eastAsia="SimSun" w:cs="SimSun"/>
                <w:b/>
                <w:color w:val="FFFFFF"/>
                <w:sz w:val="18"/>
                <w:szCs w:val="22"/>
                <w:lang w:eastAsia="zh-CN"/>
              </w:rPr>
              <w:t>日</w:t>
            </w:r>
          </w:p>
        </w:tc>
        <w:tc>
          <w:tcPr>
            <w:tcW w:w="1701" w:type="dxa"/>
            <w:tcBorders>
              <w:top w:val="single" w:sz="4" w:space="0" w:color="1F497D"/>
              <w:left w:val="single" w:sz="4" w:space="0" w:color="1F497D"/>
              <w:bottom w:val="single" w:sz="4" w:space="0" w:color="1F497D"/>
              <w:right w:val="single" w:sz="4" w:space="0" w:color="1F497D"/>
            </w:tcBorders>
            <w:shd w:val="clear" w:color="auto" w:fill="365F91"/>
            <w:hideMark/>
          </w:tcPr>
          <w:p w:rsidR="00D443B7" w:rsidRPr="00D443B7" w:rsidRDefault="00D443B7" w:rsidP="00D443B7">
            <w:pPr>
              <w:tabs>
                <w:tab w:val="clear" w:pos="794"/>
                <w:tab w:val="clear" w:pos="1191"/>
                <w:tab w:val="clear" w:pos="1588"/>
                <w:tab w:val="clear" w:pos="1985"/>
              </w:tabs>
              <w:overflowPunct/>
              <w:autoSpaceDE/>
              <w:autoSpaceDN/>
              <w:adjustRightInd/>
              <w:spacing w:before="0" w:line="256" w:lineRule="auto"/>
              <w:ind w:left="307" w:right="300"/>
              <w:jc w:val="center"/>
              <w:textAlignment w:val="auto"/>
              <w:rPr>
                <w:rFonts w:eastAsia="SimSun" w:cs="SimSun"/>
                <w:b/>
                <w:color w:val="FFFFFF"/>
                <w:sz w:val="18"/>
                <w:szCs w:val="22"/>
                <w:lang w:eastAsia="zh-CN"/>
              </w:rPr>
            </w:pPr>
            <w:r w:rsidRPr="00D443B7">
              <w:rPr>
                <w:rFonts w:eastAsia="SimSun" w:cs="SimSun" w:hint="eastAsia"/>
                <w:b/>
                <w:color w:val="FFFFFF"/>
                <w:sz w:val="18"/>
                <w:szCs w:val="22"/>
                <w:lang w:eastAsia="zh-CN"/>
              </w:rPr>
              <w:t>星期五</w:t>
            </w:r>
          </w:p>
          <w:p w:rsidR="00D443B7" w:rsidRPr="00D443B7" w:rsidRDefault="00D443B7" w:rsidP="00D443B7">
            <w:pPr>
              <w:tabs>
                <w:tab w:val="clear" w:pos="794"/>
                <w:tab w:val="clear" w:pos="1191"/>
                <w:tab w:val="clear" w:pos="1588"/>
                <w:tab w:val="clear" w:pos="1985"/>
              </w:tabs>
              <w:overflowPunct/>
              <w:autoSpaceDE/>
              <w:autoSpaceDN/>
              <w:adjustRightInd/>
              <w:spacing w:before="0" w:line="256" w:lineRule="auto"/>
              <w:ind w:left="307" w:right="300"/>
              <w:jc w:val="center"/>
              <w:textAlignment w:val="auto"/>
              <w:rPr>
                <w:rFonts w:eastAsia="SimSun" w:cs="SimSun"/>
                <w:b/>
                <w:color w:val="FFFFFF"/>
                <w:sz w:val="18"/>
                <w:szCs w:val="22"/>
                <w:lang w:eastAsia="zh-CN"/>
              </w:rPr>
            </w:pPr>
            <w:r w:rsidRPr="00D443B7">
              <w:rPr>
                <w:rFonts w:eastAsia="SimSun" w:cs="SimSun"/>
                <w:b/>
                <w:color w:val="FFFFFF"/>
                <w:sz w:val="18"/>
                <w:szCs w:val="22"/>
                <w:lang w:eastAsia="zh-CN"/>
              </w:rPr>
              <w:t>5</w:t>
            </w:r>
            <w:r w:rsidRPr="00D443B7">
              <w:rPr>
                <w:rFonts w:eastAsia="SimSun" w:cs="SimSun"/>
                <w:b/>
                <w:color w:val="FFFFFF"/>
                <w:sz w:val="18"/>
                <w:szCs w:val="22"/>
                <w:lang w:eastAsia="zh-CN"/>
              </w:rPr>
              <w:t>月</w:t>
            </w:r>
            <w:r w:rsidRPr="00D443B7">
              <w:rPr>
                <w:rFonts w:eastAsia="SimSun" w:cs="SimSun"/>
                <w:b/>
                <w:color w:val="FFFFFF"/>
                <w:sz w:val="18"/>
                <w:szCs w:val="22"/>
                <w:lang w:eastAsia="zh-CN"/>
              </w:rPr>
              <w:t>12</w:t>
            </w:r>
            <w:r w:rsidRPr="00D443B7">
              <w:rPr>
                <w:rFonts w:eastAsia="SimSun" w:cs="SimSun"/>
                <w:b/>
                <w:color w:val="FFFFFF"/>
                <w:sz w:val="18"/>
                <w:szCs w:val="22"/>
                <w:lang w:eastAsia="zh-CN"/>
              </w:rPr>
              <w:t>日</w:t>
            </w:r>
          </w:p>
        </w:tc>
      </w:tr>
      <w:tr w:rsidR="00D443B7" w:rsidRPr="009C5491" w:rsidTr="00D74EC5">
        <w:trPr>
          <w:cantSplit/>
          <w:trHeight w:val="2865"/>
        </w:trPr>
        <w:tc>
          <w:tcPr>
            <w:tcW w:w="851" w:type="dxa"/>
            <w:tcBorders>
              <w:top w:val="single" w:sz="4" w:space="0" w:color="1F487C"/>
              <w:left w:val="single" w:sz="4" w:space="0" w:color="1F487C"/>
              <w:bottom w:val="single" w:sz="4" w:space="0" w:color="1F487C"/>
              <w:right w:val="single" w:sz="4" w:space="0" w:color="1F487C"/>
            </w:tcBorders>
            <w:textDirection w:val="tbRlV"/>
            <w:vAlign w:val="center"/>
          </w:tcPr>
          <w:p w:rsidR="00D443B7" w:rsidRDefault="00D443B7" w:rsidP="00D74EC5">
            <w:pPr>
              <w:tabs>
                <w:tab w:val="clear" w:pos="794"/>
                <w:tab w:val="clear" w:pos="1191"/>
                <w:tab w:val="clear" w:pos="1588"/>
                <w:tab w:val="clear" w:pos="1985"/>
              </w:tabs>
              <w:overflowPunct/>
              <w:autoSpaceDE/>
              <w:autoSpaceDN/>
              <w:adjustRightInd/>
              <w:spacing w:before="0" w:line="259" w:lineRule="auto"/>
              <w:ind w:left="113" w:right="40"/>
              <w:textAlignment w:val="auto"/>
              <w:rPr>
                <w:rFonts w:asciiTheme="minorEastAsia" w:hAnsiTheme="minorEastAsia" w:cs="Calibri"/>
                <w:b/>
                <w:bCs/>
                <w:color w:val="000000"/>
                <w:sz w:val="18"/>
                <w:szCs w:val="18"/>
                <w:lang w:eastAsia="zh-CN"/>
              </w:rPr>
            </w:pPr>
          </w:p>
          <w:p w:rsidR="00D443B7" w:rsidRPr="002D52A6" w:rsidRDefault="00D443B7" w:rsidP="00D74EC5">
            <w:pPr>
              <w:tabs>
                <w:tab w:val="clear" w:pos="794"/>
                <w:tab w:val="clear" w:pos="1191"/>
                <w:tab w:val="clear" w:pos="1588"/>
                <w:tab w:val="clear" w:pos="1985"/>
              </w:tabs>
              <w:overflowPunct/>
              <w:autoSpaceDE/>
              <w:autoSpaceDN/>
              <w:adjustRightInd/>
              <w:spacing w:before="0" w:line="259" w:lineRule="auto"/>
              <w:ind w:left="113" w:right="40"/>
              <w:textAlignment w:val="auto"/>
              <w:rPr>
                <w:rFonts w:eastAsia="Calibri" w:cs="Calibri"/>
                <w:color w:val="000000"/>
                <w:sz w:val="18"/>
                <w:szCs w:val="18"/>
                <w:lang w:eastAsia="zh-CN"/>
              </w:rPr>
            </w:pPr>
            <w:r w:rsidRPr="002D52A6">
              <w:rPr>
                <w:rFonts w:asciiTheme="minorEastAsia" w:hAnsiTheme="minorEastAsia" w:cs="Calibri" w:hint="eastAsia"/>
                <w:color w:val="000000"/>
                <w:sz w:val="18"/>
                <w:szCs w:val="18"/>
                <w:lang w:eastAsia="zh-CN"/>
              </w:rPr>
              <w:t>上午</w:t>
            </w:r>
          </w:p>
        </w:tc>
        <w:tc>
          <w:tcPr>
            <w:tcW w:w="1804" w:type="dxa"/>
            <w:tcBorders>
              <w:top w:val="single" w:sz="4" w:space="0" w:color="1F497D"/>
              <w:left w:val="single" w:sz="4" w:space="0" w:color="1F497D"/>
              <w:bottom w:val="nil"/>
              <w:right w:val="single" w:sz="4" w:space="0" w:color="1F497D"/>
            </w:tcBorders>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09</w:t>
            </w:r>
            <w:r>
              <w:rPr>
                <w:rFonts w:eastAsia="Calibri" w:cs="Calibri"/>
                <w:b/>
                <w:bCs/>
                <w:color w:val="000000"/>
                <w:sz w:val="18"/>
                <w:szCs w:val="18"/>
                <w:lang w:eastAsia="zh-CN"/>
              </w:rPr>
              <w:t>:</w:t>
            </w:r>
            <w:r w:rsidRPr="009C5491">
              <w:rPr>
                <w:rFonts w:eastAsia="Calibri" w:cs="Calibri"/>
                <w:b/>
                <w:bCs/>
                <w:color w:val="000000"/>
                <w:sz w:val="18"/>
                <w:szCs w:val="18"/>
                <w:lang w:eastAsia="zh-CN"/>
              </w:rPr>
              <w:t>30 – 10</w:t>
            </w:r>
            <w:r>
              <w:rPr>
                <w:rFonts w:eastAsia="Calibri" w:cs="Calibri"/>
                <w:b/>
                <w:bCs/>
                <w:color w:val="000000"/>
                <w:sz w:val="18"/>
                <w:szCs w:val="18"/>
                <w:lang w:eastAsia="zh-CN"/>
              </w:rPr>
              <w:t>:</w:t>
            </w:r>
            <w:r w:rsidRPr="009C5491">
              <w:rPr>
                <w:rFonts w:eastAsia="Calibri" w:cs="Calibri"/>
                <w:b/>
                <w:bCs/>
                <w:color w:val="000000"/>
                <w:sz w:val="18"/>
                <w:szCs w:val="18"/>
                <w:lang w:eastAsia="zh-CN"/>
              </w:rPr>
              <w:t>30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color w:val="000000"/>
                <w:sz w:val="18"/>
                <w:szCs w:val="18"/>
                <w:lang w:eastAsia="zh-CN"/>
              </w:rPr>
            </w:pPr>
            <w:r w:rsidRPr="009C5491">
              <w:rPr>
                <w:rFonts w:eastAsia="Calibri" w:cs="Calibri"/>
                <w:color w:val="000000"/>
                <w:sz w:val="18"/>
                <w:szCs w:val="18"/>
                <w:lang w:eastAsia="zh-CN"/>
              </w:rPr>
              <w:t>TDAG</w:t>
            </w:r>
            <w:r>
              <w:rPr>
                <w:rFonts w:eastAsia="Calibri" w:cs="Calibri"/>
                <w:color w:val="000000"/>
                <w:sz w:val="18"/>
                <w:szCs w:val="18"/>
                <w:lang w:eastAsia="zh-CN"/>
              </w:rPr>
              <w:t>领导班子会议</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color w:val="000000"/>
                <w:sz w:val="18"/>
                <w:szCs w:val="18"/>
                <w:lang w:eastAsia="zh-CN"/>
              </w:rPr>
            </w:pPr>
          </w:p>
          <w:p w:rsidR="00D443B7"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color w:val="000000"/>
                <w:sz w:val="18"/>
                <w:szCs w:val="18"/>
                <w:lang w:eastAsia="zh-CN"/>
              </w:rPr>
            </w:pPr>
          </w:p>
          <w:p w:rsidR="00D443B7"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color w:val="000000"/>
                <w:sz w:val="18"/>
                <w:szCs w:val="18"/>
                <w:lang w:eastAsia="zh-CN"/>
              </w:rPr>
            </w:pPr>
          </w:p>
          <w:p w:rsidR="00D443B7"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color w:val="000000"/>
                <w:sz w:val="18"/>
                <w:szCs w:val="18"/>
                <w:lang w:eastAsia="zh-CN"/>
              </w:rPr>
            </w:pPr>
          </w:p>
          <w:p w:rsidR="00D443B7"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11</w:t>
            </w:r>
            <w:r>
              <w:rPr>
                <w:rFonts w:eastAsia="Calibri" w:cs="Calibri"/>
                <w:b/>
                <w:bCs/>
                <w:color w:val="000000"/>
                <w:sz w:val="18"/>
                <w:szCs w:val="18"/>
                <w:lang w:eastAsia="zh-CN"/>
              </w:rPr>
              <w:t>:</w:t>
            </w:r>
            <w:r w:rsidRPr="009C5491">
              <w:rPr>
                <w:rFonts w:eastAsia="Calibri" w:cs="Calibri"/>
                <w:b/>
                <w:bCs/>
                <w:color w:val="000000"/>
                <w:sz w:val="18"/>
                <w:szCs w:val="18"/>
                <w:lang w:eastAsia="zh-CN"/>
              </w:rPr>
              <w:t>00 – 12</w:t>
            </w:r>
            <w:r>
              <w:rPr>
                <w:rFonts w:eastAsia="Calibri" w:cs="Calibri"/>
                <w:b/>
                <w:bCs/>
                <w:color w:val="000000"/>
                <w:sz w:val="18"/>
                <w:szCs w:val="18"/>
                <w:lang w:eastAsia="zh-CN"/>
              </w:rPr>
              <w:t>:</w:t>
            </w:r>
            <w:r w:rsidRPr="009C5491">
              <w:rPr>
                <w:rFonts w:eastAsia="Calibri" w:cs="Calibri"/>
                <w:b/>
                <w:bCs/>
                <w:color w:val="000000"/>
                <w:sz w:val="18"/>
                <w:szCs w:val="18"/>
                <w:lang w:eastAsia="zh-CN"/>
              </w:rPr>
              <w:t>30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color w:val="000000"/>
                <w:sz w:val="18"/>
                <w:szCs w:val="18"/>
                <w:lang w:eastAsia="zh-CN"/>
              </w:rPr>
            </w:pPr>
          </w:p>
          <w:p w:rsidR="00D443B7" w:rsidRPr="000731D0" w:rsidRDefault="00D443B7" w:rsidP="00D74EC5">
            <w:pPr>
              <w:tabs>
                <w:tab w:val="clear" w:pos="794"/>
                <w:tab w:val="clear" w:pos="1191"/>
                <w:tab w:val="clear" w:pos="1588"/>
                <w:tab w:val="clear" w:pos="1985"/>
              </w:tabs>
              <w:overflowPunct/>
              <w:autoSpaceDE/>
              <w:autoSpaceDN/>
              <w:adjustRightInd/>
              <w:spacing w:before="0" w:line="259" w:lineRule="auto"/>
              <w:ind w:right="37"/>
              <w:textAlignment w:val="auto"/>
              <w:rPr>
                <w:rFonts w:eastAsia="Calibri" w:cs="Calibri"/>
                <w:color w:val="000000"/>
                <w:sz w:val="18"/>
                <w:szCs w:val="18"/>
                <w:lang w:eastAsia="zh-CN"/>
              </w:rPr>
            </w:pPr>
            <w:r>
              <w:rPr>
                <w:rFonts w:ascii="SimSun" w:eastAsia="SimSun" w:hAnsi="SimSun" w:cs="SimSun" w:hint="eastAsia"/>
                <w:color w:val="000000"/>
                <w:sz w:val="18"/>
                <w:szCs w:val="18"/>
                <w:lang w:eastAsia="zh-CN"/>
              </w:rPr>
              <w:t>区域筹备会协调会议</w:t>
            </w:r>
          </w:p>
        </w:tc>
        <w:tc>
          <w:tcPr>
            <w:tcW w:w="1895" w:type="dxa"/>
            <w:tcBorders>
              <w:top w:val="single" w:sz="4" w:space="0" w:color="1F497D"/>
              <w:left w:val="single" w:sz="4" w:space="0" w:color="1F497D"/>
              <w:bottom w:val="nil"/>
              <w:right w:val="single" w:sz="4" w:space="0" w:color="1F497D"/>
            </w:tcBorders>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09</w:t>
            </w:r>
            <w:r>
              <w:rPr>
                <w:rFonts w:eastAsia="Calibri" w:cs="Calibri"/>
                <w:b/>
                <w:bCs/>
                <w:color w:val="000000"/>
                <w:sz w:val="18"/>
                <w:szCs w:val="18"/>
                <w:lang w:eastAsia="zh-CN"/>
              </w:rPr>
              <w:t>:</w:t>
            </w:r>
            <w:r w:rsidRPr="009C5491">
              <w:rPr>
                <w:rFonts w:eastAsia="Calibri" w:cs="Calibri"/>
                <w:b/>
                <w:bCs/>
                <w:color w:val="000000"/>
                <w:sz w:val="18"/>
                <w:szCs w:val="18"/>
                <w:lang w:eastAsia="zh-CN"/>
              </w:rPr>
              <w:t>30 – 10</w:t>
            </w:r>
            <w:r>
              <w:rPr>
                <w:rFonts w:eastAsia="Calibri" w:cs="Calibri"/>
                <w:b/>
                <w:bCs/>
                <w:color w:val="000000"/>
                <w:sz w:val="18"/>
                <w:szCs w:val="18"/>
                <w:lang w:eastAsia="zh-CN"/>
              </w:rPr>
              <w:t>:</w:t>
            </w:r>
            <w:r w:rsidRPr="009C5491">
              <w:rPr>
                <w:rFonts w:eastAsia="Calibri" w:cs="Calibri"/>
                <w:b/>
                <w:bCs/>
                <w:color w:val="000000"/>
                <w:sz w:val="18"/>
                <w:szCs w:val="18"/>
                <w:lang w:eastAsia="zh-CN"/>
              </w:rPr>
              <w:t>00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textAlignment w:val="auto"/>
              <w:rPr>
                <w:rFonts w:eastAsia="Calibri" w:cs="Calibri"/>
                <w:color w:val="000000"/>
                <w:sz w:val="18"/>
                <w:szCs w:val="18"/>
                <w:lang w:eastAsia="zh-CN"/>
              </w:rPr>
            </w:pPr>
          </w:p>
          <w:p w:rsidR="00D443B7" w:rsidRPr="00D443B7" w:rsidRDefault="00D443B7" w:rsidP="00D74EC5">
            <w:pPr>
              <w:tabs>
                <w:tab w:val="clear" w:pos="794"/>
                <w:tab w:val="clear" w:pos="1191"/>
                <w:tab w:val="clear" w:pos="1588"/>
                <w:tab w:val="clear" w:pos="1985"/>
              </w:tabs>
              <w:overflowPunct/>
              <w:autoSpaceDE/>
              <w:autoSpaceDN/>
              <w:adjustRightInd/>
              <w:spacing w:before="0" w:line="259" w:lineRule="auto"/>
              <w:textAlignment w:val="auto"/>
              <w:rPr>
                <w:rFonts w:eastAsia="Calibri" w:cs="Calibri"/>
                <w:b/>
                <w:bCs/>
                <w:color w:val="000000"/>
                <w:sz w:val="18"/>
                <w:szCs w:val="18"/>
                <w:lang w:eastAsia="zh-CN"/>
              </w:rPr>
            </w:pPr>
            <w:r w:rsidRPr="00D443B7">
              <w:rPr>
                <w:rFonts w:eastAsia="Calibri" w:cs="Calibri"/>
                <w:b/>
                <w:bCs/>
                <w:color w:val="000000"/>
                <w:sz w:val="18"/>
                <w:szCs w:val="18"/>
                <w:lang w:eastAsia="zh-CN"/>
              </w:rPr>
              <w:t>TDAG开幕</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0" w:hanging="10"/>
              <w:textAlignment w:val="auto"/>
              <w:rPr>
                <w:rFonts w:eastAsia="Calibri" w:cs="Calibri"/>
                <w:color w:val="000000"/>
                <w:sz w:val="18"/>
                <w:szCs w:val="18"/>
                <w:lang w:eastAsia="zh-CN"/>
              </w:rPr>
            </w:pPr>
          </w:p>
          <w:p w:rsidR="00D443B7" w:rsidRPr="009C5491" w:rsidRDefault="00D443B7" w:rsidP="00D74EC5">
            <w:pPr>
              <w:numPr>
                <w:ilvl w:val="0"/>
                <w:numId w:val="24"/>
              </w:numPr>
              <w:tabs>
                <w:tab w:val="clear" w:pos="794"/>
                <w:tab w:val="clear" w:pos="1191"/>
                <w:tab w:val="clear" w:pos="1588"/>
                <w:tab w:val="clear" w:pos="1985"/>
              </w:tabs>
              <w:overflowPunct/>
              <w:autoSpaceDE/>
              <w:autoSpaceDN/>
              <w:adjustRightInd/>
              <w:spacing w:before="0" w:after="110" w:line="259" w:lineRule="auto"/>
              <w:ind w:left="264" w:hanging="264"/>
              <w:contextualSpacing/>
              <w:textAlignment w:val="auto"/>
              <w:rPr>
                <w:rFonts w:eastAsia="Calibri" w:cs="Calibri"/>
                <w:color w:val="000000"/>
                <w:sz w:val="18"/>
                <w:szCs w:val="18"/>
                <w:lang w:eastAsia="zh-CN"/>
              </w:rPr>
            </w:pPr>
            <w:r>
              <w:rPr>
                <w:rFonts w:eastAsia="Calibri" w:cs="Calibri"/>
                <w:color w:val="000000"/>
                <w:sz w:val="18"/>
                <w:szCs w:val="18"/>
                <w:lang w:eastAsia="zh-CN"/>
              </w:rPr>
              <w:t>开幕式</w:t>
            </w:r>
          </w:p>
          <w:p w:rsidR="00D443B7" w:rsidRPr="009C5491" w:rsidRDefault="00D443B7" w:rsidP="00D74EC5">
            <w:pPr>
              <w:numPr>
                <w:ilvl w:val="0"/>
                <w:numId w:val="24"/>
              </w:numPr>
              <w:tabs>
                <w:tab w:val="clear" w:pos="794"/>
                <w:tab w:val="clear" w:pos="1191"/>
                <w:tab w:val="clear" w:pos="1588"/>
                <w:tab w:val="clear" w:pos="1985"/>
              </w:tabs>
              <w:overflowPunct/>
              <w:autoSpaceDE/>
              <w:autoSpaceDN/>
              <w:adjustRightInd/>
              <w:spacing w:before="0" w:after="110" w:line="259" w:lineRule="auto"/>
              <w:ind w:left="264" w:hanging="264"/>
              <w:contextualSpacing/>
              <w:textAlignment w:val="auto"/>
              <w:rPr>
                <w:rFonts w:eastAsia="Calibri" w:cs="Calibri"/>
                <w:color w:val="000000"/>
                <w:sz w:val="18"/>
                <w:szCs w:val="18"/>
                <w:lang w:eastAsia="zh-CN"/>
              </w:rPr>
            </w:pPr>
            <w:r>
              <w:rPr>
                <w:rFonts w:eastAsia="Calibri" w:cs="Calibri"/>
                <w:color w:val="000000"/>
                <w:sz w:val="18"/>
                <w:szCs w:val="18"/>
                <w:lang w:eastAsia="zh-CN"/>
              </w:rPr>
              <w:t>集体照</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4"/>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4"/>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10</w:t>
            </w:r>
            <w:r>
              <w:rPr>
                <w:rFonts w:eastAsia="Calibri" w:cs="Calibri"/>
                <w:b/>
                <w:bCs/>
                <w:color w:val="000000"/>
                <w:sz w:val="18"/>
                <w:szCs w:val="18"/>
                <w:lang w:eastAsia="zh-CN"/>
              </w:rPr>
              <w:t>:</w:t>
            </w:r>
            <w:r w:rsidRPr="009C5491">
              <w:rPr>
                <w:rFonts w:eastAsia="Calibri" w:cs="Calibri"/>
                <w:b/>
                <w:bCs/>
                <w:color w:val="000000"/>
                <w:sz w:val="18"/>
                <w:szCs w:val="18"/>
                <w:lang w:eastAsia="zh-CN"/>
              </w:rPr>
              <w:t>30 – 12</w:t>
            </w:r>
            <w:r>
              <w:rPr>
                <w:rFonts w:eastAsia="Calibri" w:cs="Calibri"/>
                <w:b/>
                <w:bCs/>
                <w:color w:val="000000"/>
                <w:sz w:val="18"/>
                <w:szCs w:val="18"/>
                <w:lang w:eastAsia="zh-CN"/>
              </w:rPr>
              <w:t>:</w:t>
            </w:r>
            <w:r w:rsidRPr="009C5491">
              <w:rPr>
                <w:rFonts w:eastAsia="Calibri" w:cs="Calibri"/>
                <w:b/>
                <w:bCs/>
                <w:color w:val="000000"/>
                <w:sz w:val="18"/>
                <w:szCs w:val="18"/>
                <w:lang w:eastAsia="zh-CN"/>
              </w:rPr>
              <w:t>30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2"/>
              <w:textAlignment w:val="auto"/>
              <w:rPr>
                <w:rFonts w:eastAsia="Calibri" w:cs="Calibri"/>
                <w:color w:val="000000"/>
                <w:sz w:val="18"/>
                <w:szCs w:val="18"/>
                <w:lang w:eastAsia="zh-CN"/>
              </w:rPr>
            </w:pPr>
          </w:p>
          <w:p w:rsidR="00D443B7" w:rsidRPr="00D443B7" w:rsidRDefault="00D443B7" w:rsidP="00D74EC5">
            <w:pPr>
              <w:tabs>
                <w:tab w:val="clear" w:pos="794"/>
                <w:tab w:val="clear" w:pos="1191"/>
                <w:tab w:val="clear" w:pos="1588"/>
                <w:tab w:val="clear" w:pos="1985"/>
              </w:tabs>
              <w:overflowPunct/>
              <w:autoSpaceDE/>
              <w:autoSpaceDN/>
              <w:adjustRightInd/>
              <w:spacing w:before="0" w:line="259" w:lineRule="auto"/>
              <w:ind w:right="32"/>
              <w:textAlignment w:val="auto"/>
              <w:rPr>
                <w:rFonts w:eastAsia="Calibri" w:cs="Calibri"/>
                <w:b/>
                <w:bCs/>
                <w:color w:val="000000"/>
                <w:sz w:val="18"/>
                <w:szCs w:val="18"/>
                <w:lang w:eastAsia="zh-CN"/>
              </w:rPr>
            </w:pPr>
            <w:r w:rsidRPr="00D443B7">
              <w:rPr>
                <w:rFonts w:eastAsia="Calibri" w:cs="Calibri"/>
                <w:b/>
                <w:bCs/>
                <w:color w:val="000000"/>
                <w:sz w:val="18"/>
                <w:szCs w:val="18"/>
                <w:lang w:eastAsia="zh-CN"/>
              </w:rPr>
              <w:t>TDAG全体会议</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2"/>
              <w:textAlignment w:val="auto"/>
              <w:rPr>
                <w:rFonts w:eastAsia="Calibri" w:cs="Calibri"/>
                <w:color w:val="000000"/>
                <w:sz w:val="18"/>
                <w:szCs w:val="18"/>
                <w:lang w:eastAsia="zh-CN"/>
              </w:rPr>
            </w:pPr>
          </w:p>
        </w:tc>
        <w:tc>
          <w:tcPr>
            <w:tcW w:w="1687" w:type="dxa"/>
            <w:tcBorders>
              <w:top w:val="single" w:sz="4" w:space="0" w:color="1F497D"/>
              <w:left w:val="single" w:sz="4" w:space="0" w:color="1F497D"/>
              <w:bottom w:val="nil"/>
              <w:right w:val="single" w:sz="4" w:space="0" w:color="1F497D"/>
            </w:tcBorders>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4"/>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09</w:t>
            </w:r>
            <w:r>
              <w:rPr>
                <w:rFonts w:eastAsia="Calibri" w:cs="Calibri"/>
                <w:b/>
                <w:bCs/>
                <w:color w:val="000000"/>
                <w:sz w:val="18"/>
                <w:szCs w:val="18"/>
                <w:lang w:eastAsia="zh-CN"/>
              </w:rPr>
              <w:t>:</w:t>
            </w:r>
            <w:r w:rsidRPr="009C5491">
              <w:rPr>
                <w:rFonts w:eastAsia="Calibri" w:cs="Calibri"/>
                <w:b/>
                <w:bCs/>
                <w:color w:val="000000"/>
                <w:sz w:val="18"/>
                <w:szCs w:val="18"/>
                <w:lang w:eastAsia="zh-CN"/>
              </w:rPr>
              <w:t>30 – 12</w:t>
            </w:r>
            <w:r>
              <w:rPr>
                <w:rFonts w:eastAsia="Calibri" w:cs="Calibri"/>
                <w:b/>
                <w:bCs/>
                <w:color w:val="000000"/>
                <w:sz w:val="18"/>
                <w:szCs w:val="18"/>
                <w:lang w:eastAsia="zh-CN"/>
              </w:rPr>
              <w:t>:</w:t>
            </w:r>
            <w:r w:rsidRPr="009C5491">
              <w:rPr>
                <w:rFonts w:eastAsia="Calibri" w:cs="Calibri"/>
                <w:b/>
                <w:bCs/>
                <w:color w:val="000000"/>
                <w:sz w:val="18"/>
                <w:szCs w:val="18"/>
                <w:lang w:eastAsia="zh-CN"/>
              </w:rPr>
              <w:t>30</w:t>
            </w:r>
          </w:p>
          <w:p w:rsidR="00D443B7" w:rsidRPr="009C5491" w:rsidRDefault="00D443B7" w:rsidP="00D74EC5">
            <w:pPr>
              <w:tabs>
                <w:tab w:val="clear" w:pos="794"/>
                <w:tab w:val="clear" w:pos="1191"/>
                <w:tab w:val="clear" w:pos="1588"/>
                <w:tab w:val="clear" w:pos="1985"/>
              </w:tabs>
              <w:overflowPunct/>
              <w:autoSpaceDE/>
              <w:autoSpaceDN/>
              <w:adjustRightInd/>
              <w:spacing w:before="40" w:line="240" w:lineRule="auto"/>
              <w:ind w:left="57"/>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3"/>
              <w:textAlignment w:val="auto"/>
              <w:rPr>
                <w:rFonts w:eastAsia="Calibri" w:cs="Calibri"/>
                <w:color w:val="000000"/>
                <w:sz w:val="18"/>
                <w:szCs w:val="18"/>
                <w:lang w:eastAsia="zh-CN"/>
              </w:rPr>
            </w:pPr>
            <w:r w:rsidRPr="009C5491">
              <w:rPr>
                <w:rFonts w:eastAsia="Calibri" w:cs="Calibri"/>
                <w:color w:val="000000"/>
                <w:sz w:val="18"/>
                <w:szCs w:val="18"/>
                <w:lang w:eastAsia="zh-CN"/>
              </w:rPr>
              <w:t>TDAG</w:t>
            </w:r>
            <w:r>
              <w:rPr>
                <w:rFonts w:eastAsia="Calibri" w:cs="Calibri"/>
                <w:color w:val="000000"/>
                <w:sz w:val="18"/>
                <w:szCs w:val="18"/>
                <w:lang w:eastAsia="zh-CN"/>
              </w:rPr>
              <w:t>精简</w:t>
            </w:r>
            <w:r w:rsidRPr="009C5491">
              <w:rPr>
                <w:rFonts w:eastAsia="Calibri" w:cs="Calibri"/>
                <w:color w:val="000000"/>
                <w:sz w:val="18"/>
                <w:szCs w:val="18"/>
                <w:lang w:eastAsia="zh-CN"/>
              </w:rPr>
              <w:t>WTDC</w:t>
            </w:r>
            <w:r>
              <w:rPr>
                <w:rFonts w:eastAsia="Calibri" w:cs="Calibri"/>
                <w:color w:val="000000"/>
                <w:sz w:val="18"/>
                <w:szCs w:val="18"/>
                <w:lang w:eastAsia="zh-CN"/>
              </w:rPr>
              <w:t>决议信函通信组</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3"/>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32"/>
              <w:textAlignment w:val="auto"/>
              <w:rPr>
                <w:rFonts w:eastAsia="Calibri" w:cs="Calibri"/>
                <w:color w:val="000000"/>
                <w:sz w:val="18"/>
                <w:szCs w:val="18"/>
                <w:lang w:eastAsia="zh-CN"/>
              </w:rPr>
            </w:pPr>
          </w:p>
        </w:tc>
        <w:tc>
          <w:tcPr>
            <w:tcW w:w="1701" w:type="dxa"/>
            <w:tcBorders>
              <w:top w:val="single" w:sz="4" w:space="0" w:color="1F497D"/>
              <w:left w:val="single" w:sz="4" w:space="0" w:color="1F497D"/>
              <w:bottom w:val="nil"/>
              <w:right w:val="single" w:sz="4" w:space="0" w:color="1F497D"/>
            </w:tcBorders>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4"/>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09</w:t>
            </w:r>
            <w:r>
              <w:rPr>
                <w:rFonts w:eastAsia="Calibri" w:cs="Calibri"/>
                <w:b/>
                <w:bCs/>
                <w:color w:val="000000"/>
                <w:sz w:val="18"/>
                <w:szCs w:val="18"/>
                <w:lang w:eastAsia="zh-CN"/>
              </w:rPr>
              <w:t>:</w:t>
            </w:r>
            <w:r w:rsidRPr="009C5491">
              <w:rPr>
                <w:rFonts w:eastAsia="Calibri" w:cs="Calibri"/>
                <w:b/>
                <w:bCs/>
                <w:color w:val="000000"/>
                <w:sz w:val="18"/>
                <w:szCs w:val="18"/>
                <w:lang w:eastAsia="zh-CN"/>
              </w:rPr>
              <w:t>30 – 12</w:t>
            </w:r>
            <w:r>
              <w:rPr>
                <w:rFonts w:eastAsia="Calibri" w:cs="Calibri"/>
                <w:b/>
                <w:bCs/>
                <w:color w:val="000000"/>
                <w:sz w:val="18"/>
                <w:szCs w:val="18"/>
                <w:lang w:eastAsia="zh-CN"/>
              </w:rPr>
              <w:t>:</w:t>
            </w:r>
            <w:r w:rsidRPr="009C5491">
              <w:rPr>
                <w:rFonts w:eastAsia="Calibri" w:cs="Calibri"/>
                <w:b/>
                <w:bCs/>
                <w:color w:val="000000"/>
                <w:sz w:val="18"/>
                <w:szCs w:val="18"/>
                <w:lang w:eastAsia="zh-CN"/>
              </w:rPr>
              <w:t>30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3"/>
              <w:textAlignment w:val="auto"/>
              <w:rPr>
                <w:rFonts w:eastAsia="Calibri" w:cs="Calibri"/>
                <w:color w:val="000000"/>
                <w:sz w:val="18"/>
                <w:szCs w:val="18"/>
                <w:lang w:eastAsia="zh-CN"/>
              </w:rPr>
            </w:pPr>
          </w:p>
          <w:p w:rsidR="00D443B7" w:rsidRPr="00D443B7" w:rsidRDefault="00D443B7" w:rsidP="00D74EC5">
            <w:pPr>
              <w:tabs>
                <w:tab w:val="clear" w:pos="794"/>
                <w:tab w:val="clear" w:pos="1191"/>
                <w:tab w:val="clear" w:pos="1588"/>
                <w:tab w:val="clear" w:pos="1985"/>
              </w:tabs>
              <w:overflowPunct/>
              <w:autoSpaceDE/>
              <w:autoSpaceDN/>
              <w:adjustRightInd/>
              <w:spacing w:before="0" w:line="259" w:lineRule="auto"/>
              <w:ind w:left="13"/>
              <w:textAlignment w:val="auto"/>
              <w:rPr>
                <w:rFonts w:eastAsia="Calibri" w:cs="Calibri"/>
                <w:b/>
                <w:bCs/>
                <w:color w:val="000000"/>
                <w:sz w:val="18"/>
                <w:szCs w:val="18"/>
                <w:lang w:eastAsia="zh-CN"/>
              </w:rPr>
            </w:pPr>
            <w:r w:rsidRPr="00D443B7">
              <w:rPr>
                <w:rFonts w:eastAsia="Calibri" w:cs="Calibri"/>
                <w:b/>
                <w:bCs/>
                <w:color w:val="000000"/>
                <w:sz w:val="18"/>
                <w:szCs w:val="18"/>
                <w:lang w:eastAsia="zh-CN"/>
              </w:rPr>
              <w:t>TDAG</w:t>
            </w:r>
            <w:r w:rsidRPr="00D443B7">
              <w:rPr>
                <w:rFonts w:ascii="SimSun" w:eastAsia="SimSun" w:hAnsi="SimSun" w:cs="SimSun" w:hint="eastAsia"/>
                <w:b/>
                <w:bCs/>
                <w:color w:val="000000"/>
                <w:sz w:val="18"/>
                <w:szCs w:val="18"/>
                <w:lang w:eastAsia="zh-CN"/>
              </w:rPr>
              <w:t>全体会议</w:t>
            </w:r>
          </w:p>
        </w:tc>
        <w:tc>
          <w:tcPr>
            <w:tcW w:w="1701" w:type="dxa"/>
            <w:tcBorders>
              <w:top w:val="single" w:sz="4" w:space="0" w:color="1F497D"/>
              <w:left w:val="single" w:sz="4" w:space="0" w:color="1F497D"/>
              <w:bottom w:val="nil"/>
              <w:right w:val="single" w:sz="4" w:space="0" w:color="1F497D"/>
            </w:tcBorders>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4"/>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09</w:t>
            </w:r>
            <w:r>
              <w:rPr>
                <w:rFonts w:eastAsia="Calibri" w:cs="Calibri"/>
                <w:b/>
                <w:bCs/>
                <w:color w:val="000000"/>
                <w:sz w:val="18"/>
                <w:szCs w:val="18"/>
                <w:lang w:eastAsia="zh-CN"/>
              </w:rPr>
              <w:t>:</w:t>
            </w:r>
            <w:r w:rsidRPr="009C5491">
              <w:rPr>
                <w:rFonts w:eastAsia="Calibri" w:cs="Calibri"/>
                <w:b/>
                <w:bCs/>
                <w:color w:val="000000"/>
                <w:sz w:val="18"/>
                <w:szCs w:val="18"/>
                <w:lang w:eastAsia="zh-CN"/>
              </w:rPr>
              <w:t>00 – 12</w:t>
            </w:r>
            <w:r>
              <w:rPr>
                <w:rFonts w:eastAsia="Calibri" w:cs="Calibri"/>
                <w:b/>
                <w:bCs/>
                <w:color w:val="000000"/>
                <w:sz w:val="18"/>
                <w:szCs w:val="18"/>
                <w:lang w:eastAsia="zh-CN"/>
              </w:rPr>
              <w:t>:</w:t>
            </w:r>
            <w:r w:rsidRPr="009C5491">
              <w:rPr>
                <w:rFonts w:eastAsia="Calibri" w:cs="Calibri"/>
                <w:b/>
                <w:bCs/>
                <w:color w:val="000000"/>
                <w:sz w:val="18"/>
                <w:szCs w:val="18"/>
                <w:lang w:eastAsia="zh-CN"/>
              </w:rPr>
              <w:t>00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4"/>
              <w:textAlignment w:val="auto"/>
              <w:rPr>
                <w:rFonts w:eastAsia="Calibri" w:cs="Calibri"/>
                <w:color w:val="000000"/>
                <w:sz w:val="18"/>
                <w:szCs w:val="18"/>
                <w:lang w:eastAsia="zh-CN"/>
              </w:rPr>
            </w:pPr>
          </w:p>
          <w:p w:rsidR="00D443B7" w:rsidRPr="00D443B7" w:rsidRDefault="00D443B7" w:rsidP="00D74EC5">
            <w:pPr>
              <w:tabs>
                <w:tab w:val="clear" w:pos="794"/>
                <w:tab w:val="clear" w:pos="1191"/>
                <w:tab w:val="clear" w:pos="1588"/>
                <w:tab w:val="clear" w:pos="1985"/>
              </w:tabs>
              <w:overflowPunct/>
              <w:autoSpaceDE/>
              <w:autoSpaceDN/>
              <w:adjustRightInd/>
              <w:spacing w:before="0" w:line="259" w:lineRule="auto"/>
              <w:ind w:left="14"/>
              <w:textAlignment w:val="auto"/>
              <w:rPr>
                <w:rFonts w:eastAsia="Calibri" w:cs="Calibri"/>
                <w:b/>
                <w:bCs/>
                <w:color w:val="000000"/>
                <w:sz w:val="18"/>
                <w:szCs w:val="18"/>
                <w:lang w:eastAsia="zh-CN"/>
              </w:rPr>
            </w:pPr>
            <w:r w:rsidRPr="00D443B7">
              <w:rPr>
                <w:rFonts w:eastAsia="Calibri" w:cs="Calibri"/>
                <w:b/>
                <w:bCs/>
                <w:color w:val="000000"/>
                <w:sz w:val="18"/>
                <w:szCs w:val="18"/>
                <w:lang w:eastAsia="zh-CN"/>
              </w:rPr>
              <w:t>TDAG</w:t>
            </w:r>
            <w:r w:rsidRPr="00D443B7">
              <w:rPr>
                <w:rFonts w:ascii="SimSun" w:eastAsia="SimSun" w:hAnsi="SimSun" w:cs="SimSun" w:hint="eastAsia"/>
                <w:b/>
                <w:bCs/>
                <w:color w:val="000000"/>
                <w:sz w:val="18"/>
                <w:szCs w:val="18"/>
                <w:lang w:eastAsia="zh-CN"/>
              </w:rPr>
              <w:t>全体会议</w:t>
            </w:r>
          </w:p>
        </w:tc>
      </w:tr>
      <w:tr w:rsidR="00D443B7" w:rsidRPr="009C5491" w:rsidTr="00D74EC5">
        <w:trPr>
          <w:cantSplit/>
          <w:trHeight w:val="2865"/>
        </w:trPr>
        <w:tc>
          <w:tcPr>
            <w:tcW w:w="851" w:type="dxa"/>
            <w:tcBorders>
              <w:top w:val="single" w:sz="4" w:space="0" w:color="1F487C"/>
              <w:left w:val="single" w:sz="4" w:space="0" w:color="1F487C"/>
              <w:bottom w:val="single" w:sz="4" w:space="0" w:color="1F487C"/>
              <w:right w:val="single" w:sz="4" w:space="0" w:color="1F487C"/>
            </w:tcBorders>
            <w:textDirection w:val="tbRlV"/>
            <w:vAlign w:val="center"/>
          </w:tcPr>
          <w:p w:rsidR="00D443B7" w:rsidRPr="002D52A6" w:rsidRDefault="00D443B7" w:rsidP="00D74EC5">
            <w:pPr>
              <w:tabs>
                <w:tab w:val="clear" w:pos="794"/>
                <w:tab w:val="clear" w:pos="1191"/>
                <w:tab w:val="clear" w:pos="1588"/>
                <w:tab w:val="clear" w:pos="1985"/>
              </w:tabs>
              <w:overflowPunct/>
              <w:autoSpaceDE/>
              <w:autoSpaceDN/>
              <w:adjustRightInd/>
              <w:spacing w:before="0" w:line="259" w:lineRule="auto"/>
              <w:ind w:left="113" w:right="40"/>
              <w:textAlignment w:val="auto"/>
              <w:rPr>
                <w:rFonts w:eastAsia="Calibri" w:cs="Calibri"/>
                <w:color w:val="000000"/>
                <w:sz w:val="18"/>
                <w:szCs w:val="18"/>
                <w:lang w:eastAsia="zh-CN"/>
              </w:rPr>
            </w:pPr>
            <w:r w:rsidRPr="002D52A6">
              <w:rPr>
                <w:rFonts w:asciiTheme="minorEastAsia" w:hAnsiTheme="minorEastAsia" w:cs="Calibri" w:hint="eastAsia"/>
                <w:color w:val="000000"/>
                <w:sz w:val="18"/>
                <w:szCs w:val="18"/>
                <w:lang w:eastAsia="zh-CN"/>
              </w:rPr>
              <w:t>下午</w:t>
            </w:r>
          </w:p>
        </w:tc>
        <w:tc>
          <w:tcPr>
            <w:tcW w:w="1804" w:type="dxa"/>
            <w:tcBorders>
              <w:top w:val="single" w:sz="4" w:space="0" w:color="1F497D"/>
              <w:left w:val="single" w:sz="4" w:space="0" w:color="1F497D"/>
              <w:bottom w:val="single" w:sz="4" w:space="0" w:color="1F497D"/>
              <w:right w:val="single" w:sz="4" w:space="0" w:color="1F497D"/>
            </w:tcBorders>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b/>
                <w:bCs/>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14</w:t>
            </w:r>
            <w:r>
              <w:rPr>
                <w:rFonts w:eastAsia="Calibri" w:cs="Calibri"/>
                <w:b/>
                <w:bCs/>
                <w:color w:val="000000"/>
                <w:sz w:val="18"/>
                <w:szCs w:val="18"/>
                <w:lang w:eastAsia="zh-CN"/>
              </w:rPr>
              <w:t>:</w:t>
            </w:r>
            <w:r w:rsidRPr="009C5491">
              <w:rPr>
                <w:rFonts w:eastAsia="Calibri" w:cs="Calibri"/>
                <w:b/>
                <w:bCs/>
                <w:color w:val="000000"/>
                <w:sz w:val="18"/>
                <w:szCs w:val="18"/>
                <w:lang w:eastAsia="zh-CN"/>
              </w:rPr>
              <w:t>30 – 17</w:t>
            </w:r>
            <w:r>
              <w:rPr>
                <w:rFonts w:eastAsia="Calibri" w:cs="Calibri"/>
                <w:b/>
                <w:bCs/>
                <w:color w:val="000000"/>
                <w:sz w:val="18"/>
                <w:szCs w:val="18"/>
                <w:lang w:eastAsia="zh-CN"/>
              </w:rPr>
              <w:t>:</w:t>
            </w:r>
            <w:r w:rsidRPr="009C5491">
              <w:rPr>
                <w:rFonts w:eastAsia="Calibri" w:cs="Calibri"/>
                <w:b/>
                <w:bCs/>
                <w:color w:val="000000"/>
                <w:sz w:val="18"/>
                <w:szCs w:val="18"/>
                <w:lang w:eastAsia="zh-CN"/>
              </w:rPr>
              <w:t>30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r>
              <w:rPr>
                <w:rFonts w:eastAsia="Calibri" w:cs="Calibri"/>
                <w:color w:val="000000"/>
                <w:sz w:val="18"/>
                <w:szCs w:val="18"/>
                <w:lang w:eastAsia="zh-CN"/>
              </w:rPr>
              <w:t>区域筹备会协调会议</w:t>
            </w:r>
          </w:p>
        </w:tc>
        <w:tc>
          <w:tcPr>
            <w:tcW w:w="1895" w:type="dxa"/>
            <w:tcBorders>
              <w:top w:val="single" w:sz="4" w:space="0" w:color="1F497D"/>
              <w:left w:val="single" w:sz="4" w:space="0" w:color="1F497D"/>
              <w:bottom w:val="single" w:sz="4" w:space="0" w:color="1F497D"/>
              <w:right w:val="single" w:sz="4" w:space="0" w:color="1F497D"/>
            </w:tcBorders>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b/>
                <w:bCs/>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14</w:t>
            </w:r>
            <w:r>
              <w:rPr>
                <w:rFonts w:eastAsia="Calibri" w:cs="Calibri"/>
                <w:b/>
                <w:bCs/>
                <w:color w:val="000000"/>
                <w:sz w:val="18"/>
                <w:szCs w:val="18"/>
                <w:lang w:eastAsia="zh-CN"/>
              </w:rPr>
              <w:t>:</w:t>
            </w:r>
            <w:r w:rsidRPr="009C5491">
              <w:rPr>
                <w:rFonts w:eastAsia="Calibri" w:cs="Calibri"/>
                <w:b/>
                <w:bCs/>
                <w:color w:val="000000"/>
                <w:sz w:val="18"/>
                <w:szCs w:val="18"/>
                <w:lang w:eastAsia="zh-CN"/>
              </w:rPr>
              <w:t>30 – 17</w:t>
            </w:r>
            <w:r>
              <w:rPr>
                <w:rFonts w:eastAsia="Calibri" w:cs="Calibri"/>
                <w:b/>
                <w:bCs/>
                <w:color w:val="000000"/>
                <w:sz w:val="18"/>
                <w:szCs w:val="18"/>
                <w:lang w:eastAsia="zh-CN"/>
              </w:rPr>
              <w:t>:</w:t>
            </w:r>
            <w:r w:rsidRPr="009C5491">
              <w:rPr>
                <w:rFonts w:eastAsia="Calibri" w:cs="Calibri"/>
                <w:b/>
                <w:bCs/>
                <w:color w:val="000000"/>
                <w:sz w:val="18"/>
                <w:szCs w:val="18"/>
                <w:lang w:eastAsia="zh-CN"/>
              </w:rPr>
              <w:t>30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3"/>
              <w:textAlignment w:val="auto"/>
              <w:rPr>
                <w:rFonts w:eastAsia="Calibri" w:cs="Calibri"/>
                <w:color w:val="000000"/>
                <w:sz w:val="18"/>
                <w:szCs w:val="18"/>
                <w:lang w:eastAsia="zh-CN"/>
              </w:rPr>
            </w:pPr>
            <w:r w:rsidRPr="009C5491">
              <w:rPr>
                <w:rFonts w:eastAsia="Calibri" w:cs="Calibri"/>
                <w:color w:val="000000"/>
                <w:sz w:val="18"/>
                <w:szCs w:val="18"/>
                <w:lang w:eastAsia="zh-CN"/>
              </w:rPr>
              <w:t>TDAG</w:t>
            </w:r>
            <w:r>
              <w:rPr>
                <w:rFonts w:eastAsia="Calibri" w:cs="Calibri"/>
                <w:color w:val="000000"/>
                <w:sz w:val="18"/>
                <w:szCs w:val="18"/>
                <w:lang w:eastAsia="zh-CN"/>
              </w:rPr>
              <w:t>战略规划、</w:t>
            </w:r>
            <w:r>
              <w:rPr>
                <w:rFonts w:cs="Calibri" w:hint="eastAsia"/>
                <w:color w:val="000000"/>
                <w:sz w:val="18"/>
                <w:szCs w:val="18"/>
                <w:lang w:eastAsia="zh-CN"/>
              </w:rPr>
              <w:t>运作</w:t>
            </w:r>
            <w:r>
              <w:rPr>
                <w:rFonts w:eastAsia="Calibri" w:cs="Calibri"/>
                <w:color w:val="000000"/>
                <w:sz w:val="18"/>
                <w:szCs w:val="18"/>
                <w:lang w:eastAsia="zh-CN"/>
              </w:rPr>
              <w:t>规划和宣言信函通信组</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contextualSpacing/>
              <w:textAlignment w:val="auto"/>
              <w:rPr>
                <w:rFonts w:eastAsia="Calibri" w:cs="Calibri"/>
                <w:color w:val="000000"/>
                <w:sz w:val="18"/>
                <w:szCs w:val="18"/>
                <w:lang w:eastAsia="zh-CN"/>
              </w:rPr>
            </w:pPr>
          </w:p>
        </w:tc>
        <w:tc>
          <w:tcPr>
            <w:tcW w:w="1687" w:type="dxa"/>
            <w:tcBorders>
              <w:top w:val="single" w:sz="4" w:space="0" w:color="1F497D"/>
              <w:left w:val="single" w:sz="4" w:space="0" w:color="1F497D"/>
              <w:bottom w:val="single" w:sz="4" w:space="0" w:color="1F497D"/>
              <w:right w:val="single" w:sz="4" w:space="0" w:color="1F497D"/>
            </w:tcBorders>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14</w:t>
            </w:r>
            <w:r>
              <w:rPr>
                <w:rFonts w:eastAsia="Calibri" w:cs="Calibri"/>
                <w:b/>
                <w:bCs/>
                <w:color w:val="000000"/>
                <w:sz w:val="18"/>
                <w:szCs w:val="18"/>
                <w:lang w:eastAsia="zh-CN"/>
              </w:rPr>
              <w:t>:0</w:t>
            </w:r>
            <w:r w:rsidRPr="009C5491">
              <w:rPr>
                <w:rFonts w:eastAsia="Calibri" w:cs="Calibri"/>
                <w:b/>
                <w:bCs/>
                <w:color w:val="000000"/>
                <w:sz w:val="18"/>
                <w:szCs w:val="18"/>
                <w:lang w:eastAsia="zh-CN"/>
              </w:rPr>
              <w:t>0 – 15</w:t>
            </w:r>
            <w:r>
              <w:rPr>
                <w:rFonts w:eastAsia="Calibri" w:cs="Calibri"/>
                <w:b/>
                <w:bCs/>
                <w:color w:val="000000"/>
                <w:sz w:val="18"/>
                <w:szCs w:val="18"/>
                <w:lang w:eastAsia="zh-CN"/>
              </w:rPr>
              <w:t>:</w:t>
            </w:r>
            <w:r w:rsidRPr="009C5491">
              <w:rPr>
                <w:rFonts w:eastAsia="Calibri" w:cs="Calibri"/>
                <w:b/>
                <w:bCs/>
                <w:color w:val="000000"/>
                <w:sz w:val="18"/>
                <w:szCs w:val="18"/>
                <w:lang w:eastAsia="zh-CN"/>
              </w:rPr>
              <w:t>30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contextualSpacing/>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3"/>
              <w:textAlignment w:val="auto"/>
              <w:rPr>
                <w:rFonts w:eastAsia="Calibri" w:cs="Calibri"/>
                <w:color w:val="000000"/>
                <w:sz w:val="18"/>
                <w:szCs w:val="18"/>
                <w:lang w:eastAsia="zh-CN"/>
              </w:rPr>
            </w:pPr>
            <w:r>
              <w:rPr>
                <w:rFonts w:eastAsia="Calibri" w:cs="Calibri"/>
                <w:color w:val="000000"/>
                <w:sz w:val="18"/>
                <w:szCs w:val="18"/>
                <w:lang w:eastAsia="zh-CN"/>
              </w:rPr>
              <w:t>共同关心问题</w:t>
            </w:r>
            <w:r>
              <w:rPr>
                <w:rFonts w:ascii="SimSun" w:eastAsia="SimSun" w:hAnsi="SimSun" w:cs="SimSun" w:hint="eastAsia"/>
                <w:color w:val="000000"/>
                <w:sz w:val="18"/>
                <w:szCs w:val="18"/>
                <w:lang w:eastAsia="zh-CN"/>
              </w:rPr>
              <w:t>跨部门协调组</w:t>
            </w:r>
            <w:r>
              <w:rPr>
                <w:sz w:val="18"/>
                <w:szCs w:val="18"/>
                <w:lang w:eastAsia="zh-CN"/>
              </w:rPr>
              <w:t>*</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16</w:t>
            </w:r>
            <w:r>
              <w:rPr>
                <w:rFonts w:eastAsia="Calibri" w:cs="Calibri"/>
                <w:b/>
                <w:bCs/>
                <w:color w:val="000000"/>
                <w:sz w:val="18"/>
                <w:szCs w:val="18"/>
                <w:lang w:eastAsia="zh-CN"/>
              </w:rPr>
              <w:t>:</w:t>
            </w:r>
            <w:r w:rsidRPr="009C5491">
              <w:rPr>
                <w:rFonts w:eastAsia="Calibri" w:cs="Calibri"/>
                <w:b/>
                <w:bCs/>
                <w:color w:val="000000"/>
                <w:sz w:val="18"/>
                <w:szCs w:val="18"/>
                <w:lang w:eastAsia="zh-CN"/>
              </w:rPr>
              <w:t>00 – 17</w:t>
            </w:r>
            <w:r>
              <w:rPr>
                <w:rFonts w:eastAsia="Calibri" w:cs="Calibri"/>
                <w:b/>
                <w:bCs/>
                <w:color w:val="000000"/>
                <w:sz w:val="18"/>
                <w:szCs w:val="18"/>
                <w:lang w:eastAsia="zh-CN"/>
              </w:rPr>
              <w:t>:</w:t>
            </w:r>
            <w:r w:rsidRPr="009C5491">
              <w:rPr>
                <w:rFonts w:eastAsia="Calibri" w:cs="Calibri"/>
                <w:b/>
                <w:bCs/>
                <w:color w:val="000000"/>
                <w:sz w:val="18"/>
                <w:szCs w:val="18"/>
                <w:lang w:eastAsia="zh-CN"/>
              </w:rPr>
              <w:t>30</w:t>
            </w:r>
          </w:p>
          <w:p w:rsidR="00D443B7" w:rsidRPr="009C5491" w:rsidRDefault="00D443B7" w:rsidP="00D74EC5">
            <w:pPr>
              <w:tabs>
                <w:tab w:val="clear" w:pos="794"/>
                <w:tab w:val="clear" w:pos="1191"/>
                <w:tab w:val="clear" w:pos="1588"/>
                <w:tab w:val="clear" w:pos="1985"/>
              </w:tabs>
              <w:overflowPunct/>
              <w:autoSpaceDE/>
              <w:autoSpaceDN/>
              <w:adjustRightInd/>
              <w:spacing w:before="40" w:line="240" w:lineRule="auto"/>
              <w:ind w:right="40" w:hanging="1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left="13"/>
              <w:textAlignment w:val="auto"/>
              <w:rPr>
                <w:rFonts w:eastAsia="Calibri" w:cs="Calibri"/>
                <w:color w:val="000000"/>
                <w:sz w:val="18"/>
                <w:szCs w:val="18"/>
                <w:lang w:eastAsia="zh-CN"/>
              </w:rPr>
            </w:pPr>
            <w:r>
              <w:rPr>
                <w:rFonts w:eastAsia="Calibri" w:cs="Calibri"/>
                <w:color w:val="000000"/>
                <w:sz w:val="18"/>
                <w:szCs w:val="18"/>
                <w:lang w:eastAsia="zh-CN"/>
              </w:rPr>
              <w:t>TDAG国际电联电信发展部门</w:t>
            </w:r>
            <w:r>
              <w:rPr>
                <w:rFonts w:ascii="SimSun" w:eastAsia="SimSun" w:hAnsi="SimSun" w:cs="SimSun" w:hint="eastAsia"/>
                <w:color w:val="000000"/>
                <w:sz w:val="18"/>
                <w:szCs w:val="18"/>
                <w:lang w:eastAsia="zh-CN"/>
              </w:rPr>
              <w:t>议事规则（</w:t>
            </w:r>
            <w:r w:rsidRPr="009C5491">
              <w:rPr>
                <w:rFonts w:eastAsia="Calibri" w:cs="Calibri"/>
                <w:color w:val="000000"/>
                <w:sz w:val="18"/>
                <w:szCs w:val="18"/>
                <w:lang w:eastAsia="zh-CN"/>
              </w:rPr>
              <w:t>WTDC</w:t>
            </w:r>
            <w:r>
              <w:rPr>
                <w:rFonts w:eastAsia="Calibri" w:cs="Calibri"/>
                <w:color w:val="000000"/>
                <w:sz w:val="18"/>
                <w:szCs w:val="18"/>
                <w:lang w:eastAsia="zh-CN"/>
              </w:rPr>
              <w:t>第</w:t>
            </w:r>
            <w:r w:rsidRPr="009C5491">
              <w:rPr>
                <w:rFonts w:eastAsia="Calibri" w:cs="Calibri"/>
                <w:color w:val="000000"/>
                <w:sz w:val="18"/>
                <w:szCs w:val="18"/>
                <w:lang w:eastAsia="zh-CN"/>
              </w:rPr>
              <w:t>1</w:t>
            </w:r>
            <w:r>
              <w:rPr>
                <w:rFonts w:eastAsia="Calibri" w:cs="Calibri"/>
                <w:color w:val="000000"/>
                <w:sz w:val="18"/>
                <w:szCs w:val="18"/>
                <w:lang w:eastAsia="zh-CN"/>
              </w:rPr>
              <w:t>号决议</w:t>
            </w:r>
            <w:r>
              <w:rPr>
                <w:rFonts w:ascii="SimSun" w:eastAsia="SimSun" w:hAnsi="SimSun" w:cs="SimSun" w:hint="eastAsia"/>
                <w:color w:val="000000"/>
                <w:sz w:val="18"/>
                <w:szCs w:val="18"/>
                <w:lang w:eastAsia="zh-CN"/>
              </w:rPr>
              <w:t>）信函通信组</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tc>
        <w:tc>
          <w:tcPr>
            <w:tcW w:w="1701" w:type="dxa"/>
            <w:tcBorders>
              <w:top w:val="single" w:sz="4" w:space="0" w:color="1F497D"/>
              <w:left w:val="single" w:sz="4" w:space="0" w:color="1F497D"/>
              <w:bottom w:val="single" w:sz="4" w:space="0" w:color="1F497D"/>
              <w:right w:val="single" w:sz="4" w:space="0" w:color="1F497D"/>
            </w:tcBorders>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14</w:t>
            </w:r>
            <w:r>
              <w:rPr>
                <w:rFonts w:eastAsia="Calibri" w:cs="Calibri"/>
                <w:b/>
                <w:bCs/>
                <w:color w:val="000000"/>
                <w:sz w:val="18"/>
                <w:szCs w:val="18"/>
                <w:lang w:eastAsia="zh-CN"/>
              </w:rPr>
              <w:t>:</w:t>
            </w:r>
            <w:r w:rsidRPr="009C5491">
              <w:rPr>
                <w:rFonts w:eastAsia="Calibri" w:cs="Calibri"/>
                <w:b/>
                <w:bCs/>
                <w:color w:val="000000"/>
                <w:sz w:val="18"/>
                <w:szCs w:val="18"/>
                <w:lang w:eastAsia="zh-CN"/>
              </w:rPr>
              <w:t>30 – 17</w:t>
            </w:r>
            <w:r>
              <w:rPr>
                <w:rFonts w:eastAsia="Calibri" w:cs="Calibri"/>
                <w:b/>
                <w:bCs/>
                <w:color w:val="000000"/>
                <w:sz w:val="18"/>
                <w:szCs w:val="18"/>
                <w:lang w:eastAsia="zh-CN"/>
              </w:rPr>
              <w:t>:</w:t>
            </w:r>
            <w:r w:rsidRPr="009C5491">
              <w:rPr>
                <w:rFonts w:eastAsia="Calibri" w:cs="Calibri"/>
                <w:b/>
                <w:bCs/>
                <w:color w:val="000000"/>
                <w:sz w:val="18"/>
                <w:szCs w:val="18"/>
                <w:lang w:eastAsia="zh-CN"/>
              </w:rPr>
              <w:t>30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D443B7"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b/>
                <w:bCs/>
                <w:color w:val="000000"/>
                <w:sz w:val="18"/>
                <w:szCs w:val="18"/>
                <w:lang w:eastAsia="zh-CN"/>
              </w:rPr>
            </w:pPr>
            <w:r w:rsidRPr="00D443B7">
              <w:rPr>
                <w:rFonts w:eastAsia="Calibri" w:cs="Calibri"/>
                <w:b/>
                <w:bCs/>
                <w:color w:val="000000"/>
                <w:sz w:val="18"/>
                <w:szCs w:val="18"/>
                <w:lang w:eastAsia="zh-CN"/>
              </w:rPr>
              <w:t>TDAG</w:t>
            </w:r>
            <w:r w:rsidRPr="00D443B7">
              <w:rPr>
                <w:rFonts w:ascii="SimSun" w:eastAsia="SimSun" w:hAnsi="SimSun" w:cs="SimSun" w:hint="eastAsia"/>
                <w:b/>
                <w:bCs/>
                <w:color w:val="000000"/>
                <w:sz w:val="18"/>
                <w:szCs w:val="18"/>
                <w:lang w:eastAsia="zh-CN"/>
              </w:rPr>
              <w:t>全体会议</w:t>
            </w:r>
          </w:p>
        </w:tc>
        <w:tc>
          <w:tcPr>
            <w:tcW w:w="1701" w:type="dxa"/>
            <w:tcBorders>
              <w:top w:val="single" w:sz="4" w:space="0" w:color="1F497D"/>
              <w:left w:val="single" w:sz="4" w:space="0" w:color="1F497D"/>
              <w:bottom w:val="single" w:sz="4" w:space="0" w:color="1F497D"/>
              <w:right w:val="single" w:sz="4" w:space="0" w:color="1F497D"/>
            </w:tcBorders>
            <w:shd w:val="clear" w:color="auto" w:fill="auto"/>
            <w:hideMark/>
          </w:tcPr>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b/>
                <w:bCs/>
                <w:color w:val="000000"/>
                <w:sz w:val="18"/>
                <w:szCs w:val="18"/>
                <w:lang w:eastAsia="zh-CN"/>
              </w:rPr>
            </w:pPr>
            <w:r w:rsidRPr="009C5491">
              <w:rPr>
                <w:rFonts w:eastAsia="Calibri" w:cs="Calibri"/>
                <w:b/>
                <w:bCs/>
                <w:color w:val="000000"/>
                <w:sz w:val="18"/>
                <w:szCs w:val="18"/>
                <w:lang w:eastAsia="zh-CN"/>
              </w:rPr>
              <w:t>14</w:t>
            </w:r>
            <w:r>
              <w:rPr>
                <w:rFonts w:eastAsia="Calibri" w:cs="Calibri"/>
                <w:b/>
                <w:bCs/>
                <w:color w:val="000000"/>
                <w:sz w:val="18"/>
                <w:szCs w:val="18"/>
                <w:lang w:eastAsia="zh-CN"/>
              </w:rPr>
              <w:t>:3</w:t>
            </w:r>
            <w:r w:rsidRPr="009C5491">
              <w:rPr>
                <w:rFonts w:eastAsia="Calibri" w:cs="Calibri"/>
                <w:b/>
                <w:bCs/>
                <w:color w:val="000000"/>
                <w:sz w:val="18"/>
                <w:szCs w:val="18"/>
                <w:lang w:eastAsia="zh-CN"/>
              </w:rPr>
              <w:t>0 – 17</w:t>
            </w:r>
            <w:r>
              <w:rPr>
                <w:rFonts w:eastAsia="Calibri" w:cs="Calibri"/>
                <w:b/>
                <w:bCs/>
                <w:color w:val="000000"/>
                <w:sz w:val="18"/>
                <w:szCs w:val="18"/>
                <w:lang w:eastAsia="zh-CN"/>
              </w:rPr>
              <w:t>:3</w:t>
            </w:r>
            <w:r w:rsidRPr="009C5491">
              <w:rPr>
                <w:rFonts w:eastAsia="Calibri" w:cs="Calibri"/>
                <w:b/>
                <w:bCs/>
                <w:color w:val="000000"/>
                <w:sz w:val="18"/>
                <w:szCs w:val="18"/>
                <w:lang w:eastAsia="zh-CN"/>
              </w:rPr>
              <w:t>0</w:t>
            </w:r>
          </w:p>
          <w:p w:rsidR="00D443B7" w:rsidRPr="009C5491" w:rsidRDefault="00D443B7" w:rsidP="00D74EC5">
            <w:pPr>
              <w:tabs>
                <w:tab w:val="clear" w:pos="794"/>
                <w:tab w:val="clear" w:pos="1191"/>
                <w:tab w:val="clear" w:pos="1588"/>
                <w:tab w:val="clear" w:pos="1985"/>
              </w:tabs>
              <w:overflowPunct/>
              <w:autoSpaceDE/>
              <w:autoSpaceDN/>
              <w:adjustRightInd/>
              <w:spacing w:before="0" w:line="259" w:lineRule="auto"/>
              <w:ind w:right="40"/>
              <w:textAlignment w:val="auto"/>
              <w:rPr>
                <w:rFonts w:eastAsia="Calibri" w:cs="Calibri"/>
                <w:color w:val="000000"/>
                <w:sz w:val="18"/>
                <w:szCs w:val="18"/>
                <w:lang w:eastAsia="zh-CN"/>
              </w:rPr>
            </w:pPr>
          </w:p>
          <w:p w:rsidR="00D443B7" w:rsidRPr="00D443B7" w:rsidRDefault="00D443B7" w:rsidP="00D74EC5">
            <w:pPr>
              <w:tabs>
                <w:tab w:val="clear" w:pos="794"/>
                <w:tab w:val="clear" w:pos="1191"/>
                <w:tab w:val="clear" w:pos="1588"/>
                <w:tab w:val="clear" w:pos="1985"/>
              </w:tabs>
              <w:overflowPunct/>
              <w:autoSpaceDE/>
              <w:autoSpaceDN/>
              <w:adjustRightInd/>
              <w:spacing w:before="0" w:line="259" w:lineRule="auto"/>
              <w:ind w:right="40"/>
              <w:contextualSpacing/>
              <w:textAlignment w:val="auto"/>
              <w:rPr>
                <w:rFonts w:eastAsia="Calibri" w:cs="Calibri"/>
                <w:b/>
                <w:bCs/>
                <w:color w:val="000000"/>
                <w:sz w:val="18"/>
                <w:szCs w:val="18"/>
                <w:lang w:eastAsia="zh-CN"/>
              </w:rPr>
            </w:pPr>
            <w:r w:rsidRPr="00D443B7">
              <w:rPr>
                <w:rFonts w:eastAsia="Calibri" w:cs="Calibri"/>
                <w:b/>
                <w:bCs/>
                <w:color w:val="000000"/>
                <w:sz w:val="18"/>
                <w:szCs w:val="18"/>
                <w:lang w:eastAsia="zh-CN"/>
              </w:rPr>
              <w:t>TDAG</w:t>
            </w:r>
            <w:r w:rsidRPr="00D443B7">
              <w:rPr>
                <w:rFonts w:ascii="SimSun" w:eastAsia="SimSun" w:hAnsi="SimSun" w:cs="SimSun" w:hint="eastAsia"/>
                <w:b/>
                <w:bCs/>
                <w:color w:val="000000"/>
                <w:sz w:val="18"/>
                <w:szCs w:val="18"/>
                <w:lang w:eastAsia="zh-CN"/>
              </w:rPr>
              <w:t>全体会议</w:t>
            </w:r>
          </w:p>
        </w:tc>
      </w:tr>
    </w:tbl>
    <w:p w:rsidR="005B2952" w:rsidRPr="00D443B7" w:rsidRDefault="00D443B7" w:rsidP="00D443B7">
      <w:pPr>
        <w:pStyle w:val="BDTNormal"/>
        <w:rPr>
          <w:lang w:eastAsia="zh-CN"/>
        </w:rPr>
      </w:pPr>
      <w:r>
        <w:rPr>
          <w:lang w:eastAsia="zh-CN"/>
        </w:rPr>
        <w:t>*</w:t>
      </w:r>
      <w:r w:rsidRPr="00D443B7">
        <w:rPr>
          <w:sz w:val="18"/>
          <w:szCs w:val="18"/>
          <w:lang w:eastAsia="zh-CN"/>
        </w:rPr>
        <w:t xml:space="preserve"> </w:t>
      </w:r>
      <w:r w:rsidRPr="00D443B7">
        <w:rPr>
          <w:lang w:eastAsia="zh-CN"/>
        </w:rPr>
        <w:t>三个顾问组的指定代表（</w:t>
      </w:r>
      <w:r w:rsidRPr="00D443B7">
        <w:rPr>
          <w:lang w:eastAsia="zh-CN"/>
        </w:rPr>
        <w:t>RAG</w:t>
      </w:r>
      <w:r w:rsidRPr="00D443B7">
        <w:rPr>
          <w:lang w:eastAsia="zh-CN"/>
        </w:rPr>
        <w:t>、</w:t>
      </w:r>
      <w:r w:rsidRPr="00D443B7">
        <w:rPr>
          <w:lang w:eastAsia="zh-CN"/>
        </w:rPr>
        <w:t>TSAG</w:t>
      </w:r>
      <w:r w:rsidRPr="00D443B7">
        <w:rPr>
          <w:lang w:eastAsia="zh-CN"/>
        </w:rPr>
        <w:t>和</w:t>
      </w:r>
      <w:r w:rsidRPr="00D443B7">
        <w:rPr>
          <w:lang w:eastAsia="zh-CN"/>
        </w:rPr>
        <w:t>TDAG</w:t>
      </w:r>
      <w:r w:rsidRPr="00D443B7">
        <w:rPr>
          <w:lang w:eastAsia="zh-CN"/>
        </w:rPr>
        <w:t>各有两名代表）会议。</w:t>
      </w:r>
    </w:p>
    <w:p w:rsidR="002A7BAD" w:rsidRDefault="002A7BAD" w:rsidP="002A7BAD">
      <w:pPr>
        <w:spacing w:after="160" w:line="259" w:lineRule="auto"/>
        <w:rPr>
          <w:lang w:eastAsia="zh-CN"/>
        </w:rPr>
      </w:pPr>
      <w:r>
        <w:rPr>
          <w:lang w:eastAsia="zh-CN"/>
        </w:rPr>
        <w:br w:type="page"/>
      </w:r>
    </w:p>
    <w:p w:rsidR="00D443B7" w:rsidRDefault="00D443B7" w:rsidP="00D443B7">
      <w:pPr>
        <w:spacing w:before="120" w:after="120"/>
        <w:rPr>
          <w:b/>
          <w:bCs/>
          <w:sz w:val="24"/>
          <w:szCs w:val="24"/>
          <w:lang w:eastAsia="zh-CN"/>
        </w:rPr>
      </w:pPr>
      <w:r w:rsidRPr="008822EB">
        <w:rPr>
          <w:lang w:eastAsia="zh-CN"/>
        </w:rPr>
        <w:lastRenderedPageBreak/>
        <w:t>附件</w:t>
      </w:r>
      <w:r w:rsidRPr="008822EB">
        <w:rPr>
          <w:lang w:eastAsia="zh-CN"/>
        </w:rPr>
        <w:t>3</w:t>
      </w:r>
    </w:p>
    <w:p w:rsidR="00D443B7" w:rsidRPr="00030C9E" w:rsidRDefault="00D443B7" w:rsidP="00D443B7">
      <w:pPr>
        <w:spacing w:before="120" w:after="120"/>
        <w:jc w:val="center"/>
        <w:rPr>
          <w:b/>
          <w:bCs/>
          <w:sz w:val="24"/>
          <w:szCs w:val="24"/>
          <w:lang w:eastAsia="zh-CN"/>
        </w:rPr>
      </w:pPr>
      <w:r w:rsidRPr="00030C9E">
        <w:rPr>
          <w:rFonts w:hint="eastAsia"/>
          <w:b/>
          <w:bCs/>
          <w:sz w:val="24"/>
          <w:szCs w:val="24"/>
          <w:lang w:eastAsia="zh-CN"/>
        </w:rPr>
        <w:t>致与会者的情况说明</w:t>
      </w:r>
    </w:p>
    <w:p w:rsidR="00D443B7" w:rsidRPr="00030C9E" w:rsidRDefault="00D443B7" w:rsidP="00D443B7">
      <w:pPr>
        <w:pStyle w:val="CEOHeading1Underlined"/>
        <w:rPr>
          <w:rFonts w:ascii="Calibri" w:hAnsi="Calibri"/>
          <w:sz w:val="22"/>
          <w:szCs w:val="22"/>
          <w:lang w:eastAsia="zh-CN"/>
        </w:rPr>
      </w:pPr>
      <w:r w:rsidRPr="00030C9E">
        <w:rPr>
          <w:rFonts w:ascii="Calibri" w:hAnsi="Calibri" w:hint="eastAsia"/>
          <w:sz w:val="22"/>
          <w:szCs w:val="22"/>
          <w:lang w:eastAsia="zh-CN"/>
        </w:rPr>
        <w:t>注册、签证支持和与会补贴申请</w:t>
      </w:r>
    </w:p>
    <w:p w:rsidR="00D443B7" w:rsidRPr="00030C9E" w:rsidRDefault="00D443B7" w:rsidP="00D443B7">
      <w:pPr>
        <w:pStyle w:val="BDTNormal"/>
        <w:ind w:firstLineChars="200" w:firstLine="440"/>
        <w:rPr>
          <w:rFonts w:cs="Calibri"/>
          <w:szCs w:val="22"/>
          <w:lang w:val="en-US" w:eastAsia="zh-CN"/>
        </w:rPr>
      </w:pPr>
      <w:r w:rsidRPr="00030C9E">
        <w:rPr>
          <w:rFonts w:cs="Calibri" w:hint="eastAsia"/>
          <w:szCs w:val="22"/>
          <w:lang w:val="en-US" w:eastAsia="zh-CN"/>
        </w:rPr>
        <w:t>TDAG</w:t>
      </w:r>
      <w:r w:rsidRPr="00030C9E">
        <w:rPr>
          <w:rFonts w:cs="Calibri" w:hint="eastAsia"/>
          <w:szCs w:val="22"/>
          <w:lang w:val="en-US" w:eastAsia="zh-CN"/>
        </w:rPr>
        <w:t>及其信函通信组的预注册将仅通过各主管部门和有权参加</w:t>
      </w:r>
      <w:r w:rsidRPr="00030C9E">
        <w:rPr>
          <w:rFonts w:cs="Calibri" w:hint="eastAsia"/>
          <w:szCs w:val="22"/>
          <w:lang w:val="en-US" w:eastAsia="zh-CN"/>
        </w:rPr>
        <w:t>TDAG</w:t>
      </w:r>
      <w:r w:rsidRPr="00030C9E">
        <w:rPr>
          <w:rFonts w:cs="Calibri" w:hint="eastAsia"/>
          <w:szCs w:val="22"/>
          <w:lang w:val="en-US" w:eastAsia="zh-CN"/>
        </w:rPr>
        <w:t>的实体指定的</w:t>
      </w:r>
      <w:r w:rsidRPr="00030C9E">
        <w:rPr>
          <w:rFonts w:cs="Calibri" w:hint="eastAsia"/>
          <w:b/>
          <w:bCs/>
          <w:szCs w:val="22"/>
          <w:lang w:val="en-US" w:eastAsia="zh-CN"/>
        </w:rPr>
        <w:t>联系人在线</w:t>
      </w:r>
      <w:r w:rsidRPr="00030C9E">
        <w:rPr>
          <w:rFonts w:cs="Calibri" w:hint="eastAsia"/>
          <w:szCs w:val="22"/>
          <w:lang w:val="en-US" w:eastAsia="zh-CN"/>
        </w:rPr>
        <w:t>进行。在线注册将自</w:t>
      </w:r>
      <w:r>
        <w:rPr>
          <w:rFonts w:cs="Calibri" w:hint="eastAsia"/>
          <w:b/>
          <w:bCs/>
          <w:szCs w:val="22"/>
          <w:lang w:val="en-US" w:eastAsia="zh-CN"/>
        </w:rPr>
        <w:t>201</w:t>
      </w:r>
      <w:r>
        <w:rPr>
          <w:rFonts w:cs="Calibri"/>
          <w:b/>
          <w:bCs/>
          <w:szCs w:val="22"/>
          <w:lang w:val="en-US" w:eastAsia="zh-CN"/>
        </w:rPr>
        <w:t>6</w:t>
      </w:r>
      <w:r w:rsidRPr="00030C9E">
        <w:rPr>
          <w:rFonts w:cs="Calibri" w:hint="eastAsia"/>
          <w:b/>
          <w:bCs/>
          <w:szCs w:val="22"/>
          <w:lang w:val="en-US" w:eastAsia="zh-CN"/>
        </w:rPr>
        <w:t>年</w:t>
      </w:r>
      <w:r>
        <w:rPr>
          <w:rFonts w:cs="Calibri" w:hint="eastAsia"/>
          <w:b/>
          <w:bCs/>
          <w:szCs w:val="22"/>
          <w:lang w:val="en-US" w:eastAsia="zh-CN"/>
        </w:rPr>
        <w:t>12</w:t>
      </w:r>
      <w:r w:rsidRPr="00030C9E">
        <w:rPr>
          <w:rFonts w:cs="Calibri" w:hint="eastAsia"/>
          <w:b/>
          <w:bCs/>
          <w:szCs w:val="22"/>
          <w:lang w:val="en-US" w:eastAsia="zh-CN"/>
        </w:rPr>
        <w:t>月</w:t>
      </w:r>
      <w:r>
        <w:rPr>
          <w:rFonts w:cs="Calibri" w:hint="eastAsia"/>
          <w:b/>
          <w:bCs/>
          <w:szCs w:val="22"/>
          <w:lang w:val="en-US" w:eastAsia="zh-CN"/>
        </w:rPr>
        <w:t>2</w:t>
      </w:r>
      <w:r>
        <w:rPr>
          <w:rFonts w:cs="Calibri"/>
          <w:b/>
          <w:bCs/>
          <w:szCs w:val="22"/>
          <w:lang w:val="en-US" w:eastAsia="zh-CN"/>
        </w:rPr>
        <w:t>2</w:t>
      </w:r>
      <w:r w:rsidRPr="00030C9E">
        <w:rPr>
          <w:rFonts w:cs="Calibri" w:hint="eastAsia"/>
          <w:b/>
          <w:bCs/>
          <w:szCs w:val="22"/>
          <w:lang w:val="en-US" w:eastAsia="zh-CN"/>
        </w:rPr>
        <w:t>日（星期</w:t>
      </w:r>
      <w:r>
        <w:rPr>
          <w:rFonts w:cs="Calibri" w:hint="eastAsia"/>
          <w:b/>
          <w:bCs/>
          <w:szCs w:val="22"/>
          <w:lang w:val="en-US" w:eastAsia="zh-CN"/>
        </w:rPr>
        <w:t>四</w:t>
      </w:r>
      <w:r w:rsidRPr="00030C9E">
        <w:rPr>
          <w:rFonts w:cs="Calibri" w:hint="eastAsia"/>
          <w:b/>
          <w:bCs/>
          <w:szCs w:val="22"/>
          <w:lang w:val="en-US" w:eastAsia="zh-CN"/>
        </w:rPr>
        <w:t>）</w:t>
      </w:r>
      <w:r w:rsidRPr="00030C9E">
        <w:rPr>
          <w:rFonts w:cs="Calibri" w:hint="eastAsia"/>
          <w:szCs w:val="22"/>
          <w:lang w:val="en-US" w:eastAsia="zh-CN"/>
        </w:rPr>
        <w:t>在</w:t>
      </w:r>
      <w:r w:rsidR="00BE2C57">
        <w:fldChar w:fldCharType="begin"/>
      </w:r>
      <w:r w:rsidR="00BE2C57">
        <w:rPr>
          <w:lang w:eastAsia="zh-CN"/>
        </w:rPr>
        <w:instrText xml:space="preserve"> HYPERLINK "http://www.itu.int/net3/ITU-D/meetings/registration/" </w:instrText>
      </w:r>
      <w:r w:rsidR="00BE2C57">
        <w:fldChar w:fldCharType="separate"/>
      </w:r>
      <w:r w:rsidRPr="00030C9E">
        <w:rPr>
          <w:rStyle w:val="Hyperlink"/>
          <w:szCs w:val="22"/>
          <w:lang w:val="en-US" w:eastAsia="zh-CN"/>
        </w:rPr>
        <w:t>http://www.itu.int/net3/ITU</w:t>
      </w:r>
      <w:r w:rsidR="00BE2C57">
        <w:rPr>
          <w:rStyle w:val="Hyperlink"/>
          <w:szCs w:val="22"/>
          <w:lang w:val="en-US" w:eastAsia="zh-CN"/>
        </w:rPr>
        <w:fldChar w:fldCharType="end"/>
      </w:r>
      <w:hyperlink r:id="rId16" w:history="1">
        <w:r w:rsidRPr="00030C9E">
          <w:rPr>
            <w:rStyle w:val="Hyperlink"/>
            <w:szCs w:val="22"/>
            <w:lang w:val="en-US" w:eastAsia="zh-CN"/>
          </w:rPr>
          <w:t>-</w:t>
        </w:r>
      </w:hyperlink>
      <w:hyperlink r:id="rId17" w:history="1">
        <w:r w:rsidRPr="00030C9E">
          <w:rPr>
            <w:rStyle w:val="Hyperlink"/>
            <w:szCs w:val="22"/>
            <w:lang w:val="en-US" w:eastAsia="zh-CN"/>
          </w:rPr>
          <w:t>D/meetings/registration/</w:t>
        </w:r>
      </w:hyperlink>
      <w:r w:rsidRPr="00030C9E">
        <w:rPr>
          <w:rFonts w:cs="Calibri" w:hint="eastAsia"/>
          <w:szCs w:val="22"/>
          <w:lang w:val="en-US" w:eastAsia="zh-CN"/>
        </w:rPr>
        <w:t>网站上开始。</w:t>
      </w:r>
    </w:p>
    <w:p w:rsidR="00D443B7" w:rsidRPr="00030C9E" w:rsidRDefault="00D443B7" w:rsidP="00D443B7">
      <w:pPr>
        <w:pStyle w:val="BDTNormal"/>
        <w:ind w:firstLineChars="200" w:firstLine="440"/>
        <w:rPr>
          <w:rFonts w:cs="Calibri"/>
          <w:szCs w:val="22"/>
          <w:lang w:val="en-US" w:eastAsia="zh-CN"/>
        </w:rPr>
      </w:pPr>
      <w:r w:rsidRPr="00030C9E">
        <w:rPr>
          <w:rFonts w:cs="Calibri" w:hint="eastAsia"/>
          <w:szCs w:val="22"/>
          <w:lang w:val="en-US" w:eastAsia="zh-CN"/>
        </w:rPr>
        <w:t>TDAG</w:t>
      </w:r>
      <w:r w:rsidRPr="00030C9E">
        <w:rPr>
          <w:rFonts w:cs="Calibri" w:hint="eastAsia"/>
          <w:szCs w:val="22"/>
          <w:lang w:val="en-US" w:eastAsia="zh-CN"/>
        </w:rPr>
        <w:t>及其信函通信组会议的现场注册将在国际电联</w:t>
      </w:r>
      <w:proofErr w:type="spellStart"/>
      <w:r w:rsidRPr="00030C9E">
        <w:rPr>
          <w:rFonts w:cs="Calibri" w:hint="eastAsia"/>
          <w:szCs w:val="22"/>
          <w:lang w:val="en-US" w:eastAsia="zh-CN"/>
        </w:rPr>
        <w:t>Montbrillant</w:t>
      </w:r>
      <w:proofErr w:type="spellEnd"/>
      <w:r w:rsidRPr="00030C9E">
        <w:rPr>
          <w:rFonts w:cs="Calibri" w:hint="eastAsia"/>
          <w:szCs w:val="22"/>
          <w:lang w:val="en-US" w:eastAsia="zh-CN"/>
        </w:rPr>
        <w:t>办公楼进行，自</w:t>
      </w:r>
      <w:r w:rsidRPr="00030C9E">
        <w:rPr>
          <w:rFonts w:cs="Calibri" w:hint="eastAsia"/>
          <w:szCs w:val="22"/>
          <w:lang w:val="en-US" w:eastAsia="zh-CN"/>
        </w:rPr>
        <w:t>201</w:t>
      </w:r>
      <w:r>
        <w:rPr>
          <w:rFonts w:cs="Calibri"/>
          <w:szCs w:val="22"/>
          <w:lang w:val="en-US" w:eastAsia="zh-CN"/>
        </w:rPr>
        <w:t>7</w:t>
      </w:r>
      <w:r w:rsidRPr="00030C9E">
        <w:rPr>
          <w:rFonts w:cs="Calibri" w:hint="eastAsia"/>
          <w:szCs w:val="22"/>
          <w:lang w:val="en-US" w:eastAsia="zh-CN"/>
        </w:rPr>
        <w:t>年</w:t>
      </w:r>
      <w:r>
        <w:rPr>
          <w:rFonts w:cs="Calibri"/>
          <w:szCs w:val="22"/>
          <w:lang w:val="en-US" w:eastAsia="zh-CN"/>
        </w:rPr>
        <w:t>5</w:t>
      </w:r>
      <w:r w:rsidRPr="00030C9E">
        <w:rPr>
          <w:rFonts w:cs="Calibri" w:hint="eastAsia"/>
          <w:szCs w:val="22"/>
          <w:lang w:val="en-US" w:eastAsia="zh-CN"/>
        </w:rPr>
        <w:t>月</w:t>
      </w:r>
      <w:r>
        <w:rPr>
          <w:rFonts w:cs="Calibri"/>
          <w:szCs w:val="22"/>
          <w:lang w:val="en-US" w:eastAsia="zh-CN"/>
        </w:rPr>
        <w:t>8</w:t>
      </w:r>
      <w:r w:rsidRPr="00030C9E">
        <w:rPr>
          <w:rFonts w:cs="Calibri" w:hint="eastAsia"/>
          <w:szCs w:val="22"/>
          <w:lang w:val="en-US" w:eastAsia="zh-CN"/>
        </w:rPr>
        <w:t>日</w:t>
      </w:r>
      <w:r w:rsidRPr="00030C9E">
        <w:rPr>
          <w:rFonts w:cs="Calibri" w:hint="eastAsia"/>
          <w:szCs w:val="22"/>
          <w:lang w:val="en-US" w:eastAsia="zh-CN"/>
        </w:rPr>
        <w:t>07:30</w:t>
      </w:r>
      <w:r w:rsidRPr="00030C9E">
        <w:rPr>
          <w:rFonts w:cs="Calibri" w:hint="eastAsia"/>
          <w:szCs w:val="22"/>
          <w:lang w:val="en-US" w:eastAsia="zh-CN"/>
        </w:rPr>
        <w:t>开始。</w:t>
      </w:r>
    </w:p>
    <w:p w:rsidR="00D443B7" w:rsidRPr="00030C9E" w:rsidRDefault="00D443B7" w:rsidP="00D443B7">
      <w:pPr>
        <w:pStyle w:val="BDTNormal"/>
        <w:ind w:firstLineChars="200" w:firstLine="440"/>
        <w:rPr>
          <w:rFonts w:cs="Calibri"/>
          <w:szCs w:val="22"/>
          <w:lang w:val="en-US" w:eastAsia="zh-CN"/>
        </w:rPr>
      </w:pPr>
      <w:r>
        <w:rPr>
          <w:rFonts w:cs="Calibri" w:hint="eastAsia"/>
          <w:szCs w:val="22"/>
          <w:lang w:val="en-US" w:eastAsia="zh-CN"/>
        </w:rPr>
        <w:t>已完成预注册的代表仅</w:t>
      </w:r>
      <w:r w:rsidRPr="00030C9E">
        <w:rPr>
          <w:rFonts w:cs="Calibri" w:hint="eastAsia"/>
          <w:szCs w:val="22"/>
          <w:lang w:val="en-US" w:eastAsia="zh-CN"/>
        </w:rPr>
        <w:t>需携带国际电联的注册确认函和带有照片的身份证件。未进行预注册的代表须向其实体指定联系人申请一份资格认证函以便进行现场注册。</w:t>
      </w:r>
    </w:p>
    <w:p w:rsidR="00D443B7" w:rsidRPr="00030C9E" w:rsidRDefault="00D443B7" w:rsidP="00D443B7">
      <w:pPr>
        <w:pStyle w:val="BDTNormal"/>
        <w:ind w:firstLineChars="200" w:firstLine="440"/>
        <w:rPr>
          <w:rFonts w:cs="Calibri"/>
          <w:szCs w:val="22"/>
          <w:lang w:val="en-US" w:eastAsia="zh-CN"/>
        </w:rPr>
      </w:pPr>
      <w:r>
        <w:rPr>
          <w:rFonts w:cs="Calibri" w:hint="eastAsia"/>
          <w:szCs w:val="22"/>
          <w:lang w:val="en-US" w:eastAsia="zh-CN"/>
        </w:rPr>
        <w:t>如果需要协助办理签证，亦</w:t>
      </w:r>
      <w:r>
        <w:rPr>
          <w:rFonts w:cs="Calibri"/>
          <w:szCs w:val="22"/>
          <w:lang w:val="en-US" w:eastAsia="zh-CN"/>
        </w:rPr>
        <w:t>必须</w:t>
      </w:r>
      <w:r w:rsidRPr="00030C9E">
        <w:rPr>
          <w:rFonts w:cs="Calibri" w:hint="eastAsia"/>
          <w:szCs w:val="22"/>
          <w:lang w:val="en-US" w:eastAsia="zh-CN"/>
        </w:rPr>
        <w:t>由指定联系人在在线注册过程中提出请求。请注意，瑞士目前实行严格的签证办理程序。请与会者仔细在此阅读</w:t>
      </w:r>
      <w:hyperlink r:id="rId18" w:history="1">
        <w:r w:rsidRPr="00593AEA">
          <w:rPr>
            <w:rFonts w:cs="Calibri" w:hint="eastAsia"/>
            <w:szCs w:val="22"/>
            <w:lang w:val="en-US" w:eastAsia="zh-CN"/>
          </w:rPr>
          <w:t>电信发展顾问组网站</w:t>
        </w:r>
      </w:hyperlink>
      <w:r w:rsidRPr="00030C9E">
        <w:rPr>
          <w:rFonts w:cs="Calibri" w:hint="eastAsia"/>
          <w:szCs w:val="22"/>
          <w:lang w:val="en-US" w:eastAsia="zh-CN"/>
        </w:rPr>
        <w:t>上提供的签证申请程序</w:t>
      </w:r>
      <w:r w:rsidRPr="00030C9E">
        <w:rPr>
          <w:rFonts w:hint="eastAsia"/>
          <w:lang w:eastAsia="zh-CN"/>
        </w:rPr>
        <w:t>：</w:t>
      </w:r>
      <w:hyperlink r:id="rId19" w:history="1">
        <w:r w:rsidRPr="00030C9E">
          <w:rPr>
            <w:rStyle w:val="Hyperlink"/>
            <w:szCs w:val="22"/>
            <w:lang w:val="en-US" w:eastAsia="zh-CN"/>
          </w:rPr>
          <w:t>http://www.itu.int/en/ITU-D/Conferences/TDAG/Pages/default.aspx</w:t>
        </w:r>
      </w:hyperlink>
      <w:r w:rsidRPr="00030C9E">
        <w:rPr>
          <w:rFonts w:cs="Calibri" w:hint="eastAsia"/>
          <w:szCs w:val="22"/>
          <w:lang w:val="en-US" w:eastAsia="zh-CN"/>
        </w:rPr>
        <w:t>。请注意申根签证的办理时间至少为三个星期。</w:t>
      </w:r>
    </w:p>
    <w:p w:rsidR="00D443B7" w:rsidRPr="00030C9E" w:rsidRDefault="00D443B7" w:rsidP="00D443B7">
      <w:pPr>
        <w:pStyle w:val="BDTNormal"/>
        <w:ind w:firstLineChars="200" w:firstLine="440"/>
        <w:rPr>
          <w:rFonts w:cs="Calibri"/>
          <w:szCs w:val="22"/>
          <w:lang w:val="en-US" w:eastAsia="zh-CN"/>
        </w:rPr>
      </w:pPr>
      <w:r>
        <w:rPr>
          <w:rFonts w:cs="Calibri" w:hint="eastAsia"/>
          <w:szCs w:val="22"/>
          <w:lang w:val="en-US" w:eastAsia="zh-CN"/>
        </w:rPr>
        <w:t>联系人的职责是办</w:t>
      </w:r>
      <w:r w:rsidRPr="00030C9E">
        <w:rPr>
          <w:rFonts w:cs="Calibri" w:hint="eastAsia"/>
          <w:szCs w:val="22"/>
          <w:lang w:val="en-US" w:eastAsia="zh-CN"/>
        </w:rPr>
        <w:t>理各自主管部门和实体的注册手续。可登录</w:t>
      </w:r>
      <w:r w:rsidRPr="00030C9E">
        <w:rPr>
          <w:rFonts w:cs="Calibri" w:hint="eastAsia"/>
          <w:szCs w:val="22"/>
          <w:lang w:val="en-US" w:eastAsia="zh-CN"/>
        </w:rPr>
        <w:t>TIES</w:t>
      </w:r>
      <w:r w:rsidRPr="00030C9E">
        <w:rPr>
          <w:szCs w:val="22"/>
          <w:lang w:val="en-US" w:eastAsia="zh-CN"/>
        </w:rPr>
        <w:t xml:space="preserve"> </w:t>
      </w:r>
      <w:hyperlink r:id="rId20" w:history="1">
        <w:r w:rsidRPr="00030C9E">
          <w:rPr>
            <w:rStyle w:val="Hyperlink"/>
            <w:szCs w:val="22"/>
            <w:lang w:val="en-US" w:eastAsia="zh-CN"/>
          </w:rPr>
          <w:t>http://www.itu.int/net3/ITU-D/meetings/registration/</w:t>
        </w:r>
      </w:hyperlink>
      <w:r w:rsidRPr="00030C9E">
        <w:rPr>
          <w:rFonts w:cs="Calibri" w:hint="eastAsia"/>
          <w:szCs w:val="22"/>
          <w:lang w:val="en-US" w:eastAsia="zh-CN"/>
        </w:rPr>
        <w:t>查阅联系人名单。</w:t>
      </w:r>
    </w:p>
    <w:p w:rsidR="00D443B7" w:rsidRPr="00030C9E" w:rsidRDefault="00D443B7" w:rsidP="00D443B7">
      <w:pPr>
        <w:pStyle w:val="BDTNormal"/>
        <w:ind w:firstLineChars="200" w:firstLine="440"/>
        <w:rPr>
          <w:rFonts w:cs="Calibri"/>
          <w:szCs w:val="22"/>
          <w:lang w:val="en-US" w:eastAsia="zh-CN"/>
        </w:rPr>
      </w:pPr>
      <w:r w:rsidRPr="00030C9E">
        <w:rPr>
          <w:rFonts w:cs="Calibri" w:hint="eastAsia"/>
          <w:szCs w:val="22"/>
          <w:lang w:val="en-US" w:eastAsia="zh-CN"/>
        </w:rPr>
        <w:t>如希望修改负责注册事务的联系人的详情或变更联系人，请提供他</w:t>
      </w:r>
      <w:r w:rsidRPr="00030C9E">
        <w:rPr>
          <w:rFonts w:cs="Calibri" w:hint="eastAsia"/>
          <w:szCs w:val="22"/>
          <w:lang w:val="en-US" w:eastAsia="zh-CN"/>
        </w:rPr>
        <w:t>/</w:t>
      </w:r>
      <w:r w:rsidRPr="00030C9E">
        <w:rPr>
          <w:rFonts w:cs="Calibri" w:hint="eastAsia"/>
          <w:szCs w:val="22"/>
          <w:lang w:val="en-US" w:eastAsia="zh-CN"/>
        </w:rPr>
        <w:t>她的姓名和电子邮件地址</w:t>
      </w:r>
      <w:r>
        <w:rPr>
          <w:rFonts w:cs="Calibri" w:hint="eastAsia"/>
          <w:szCs w:val="22"/>
          <w:lang w:val="en-US" w:eastAsia="zh-CN"/>
        </w:rPr>
        <w:t>并由获</w:t>
      </w:r>
      <w:r w:rsidRPr="00030C9E">
        <w:rPr>
          <w:rFonts w:cs="Calibri" w:hint="eastAsia"/>
          <w:szCs w:val="22"/>
          <w:lang w:val="en-US" w:eastAsia="zh-CN"/>
        </w:rPr>
        <w:t>授权的官员将该信息通过正式传真发给电信发展局会议注册服务处（</w:t>
      </w:r>
      <w:r w:rsidRPr="00030C9E">
        <w:rPr>
          <w:rFonts w:cs="Calibri"/>
          <w:szCs w:val="22"/>
          <w:lang w:val="en-US" w:eastAsia="zh-CN"/>
        </w:rPr>
        <w:t>+41 22 730 5545/</w:t>
      </w:r>
      <w:r w:rsidRPr="00030C9E">
        <w:rPr>
          <w:rFonts w:cs="Calibri"/>
          <w:szCs w:val="22"/>
          <w:lang w:val="en-US" w:eastAsia="zh-CN"/>
        </w:rPr>
        <w:br/>
        <w:t>+41 22 730 5484</w:t>
      </w:r>
      <w:r w:rsidRPr="00030C9E">
        <w:rPr>
          <w:rFonts w:cs="Calibri" w:hint="eastAsia"/>
          <w:szCs w:val="22"/>
          <w:lang w:val="en-US" w:eastAsia="zh-CN"/>
        </w:rPr>
        <w:t>或通过电子邮件发送给：</w:t>
      </w:r>
      <w:hyperlink r:id="rId21" w:history="1">
        <w:r w:rsidRPr="00030C9E">
          <w:rPr>
            <w:rStyle w:val="Hyperlink"/>
            <w:rFonts w:cs="Calibri"/>
            <w:szCs w:val="22"/>
            <w:lang w:val="en-US" w:eastAsia="zh-CN"/>
          </w:rPr>
          <w:t>bdtmeetingsregistration@itu.int</w:t>
        </w:r>
      </w:hyperlink>
      <w:r w:rsidRPr="00030C9E">
        <w:rPr>
          <w:rFonts w:cs="Calibri" w:hint="eastAsia"/>
          <w:szCs w:val="22"/>
          <w:lang w:val="en-US" w:eastAsia="zh-CN"/>
        </w:rPr>
        <w:t>）。</w:t>
      </w:r>
    </w:p>
    <w:p w:rsidR="00D443B7" w:rsidRPr="00030C9E" w:rsidRDefault="00D443B7" w:rsidP="00D443B7">
      <w:pPr>
        <w:pStyle w:val="BDTNormal"/>
        <w:ind w:firstLineChars="200" w:firstLine="440"/>
        <w:rPr>
          <w:rFonts w:cs="Calibri"/>
          <w:szCs w:val="22"/>
          <w:lang w:val="en-US" w:eastAsia="zh-CN"/>
        </w:rPr>
      </w:pPr>
      <w:r w:rsidRPr="00030C9E">
        <w:rPr>
          <w:rFonts w:cs="Calibri" w:hint="eastAsia"/>
          <w:szCs w:val="22"/>
          <w:lang w:val="en-US" w:eastAsia="zh-CN"/>
        </w:rPr>
        <w:t>在可用预算范围内，可向</w:t>
      </w:r>
      <w:r>
        <w:rPr>
          <w:rFonts w:cs="Calibri" w:hint="eastAsia"/>
          <w:szCs w:val="22"/>
          <w:lang w:val="en-US" w:eastAsia="zh-CN"/>
        </w:rPr>
        <w:t>来自</w:t>
      </w:r>
      <w:r w:rsidRPr="00030C9E">
        <w:rPr>
          <w:rFonts w:cs="Calibri" w:hint="eastAsia"/>
          <w:szCs w:val="22"/>
          <w:lang w:val="en-US" w:eastAsia="zh-CN"/>
        </w:rPr>
        <w:t>人均</w:t>
      </w:r>
      <w:r w:rsidRPr="00030C9E">
        <w:rPr>
          <w:rFonts w:cs="Calibri" w:hint="eastAsia"/>
          <w:szCs w:val="22"/>
          <w:lang w:val="en-US" w:eastAsia="zh-CN"/>
        </w:rPr>
        <w:t>GDP</w:t>
      </w:r>
      <w:r w:rsidRPr="00030C9E">
        <w:rPr>
          <w:rFonts w:cs="Calibri" w:hint="eastAsia"/>
          <w:szCs w:val="22"/>
          <w:lang w:val="en-US" w:eastAsia="zh-CN"/>
        </w:rPr>
        <w:t>低于</w:t>
      </w:r>
      <w:r w:rsidRPr="00030C9E">
        <w:rPr>
          <w:rFonts w:cs="Calibri" w:hint="eastAsia"/>
          <w:szCs w:val="22"/>
          <w:lang w:val="en-US" w:eastAsia="zh-CN"/>
        </w:rPr>
        <w:t>2 000</w:t>
      </w:r>
      <w:r w:rsidRPr="00030C9E">
        <w:rPr>
          <w:rFonts w:cs="Calibri" w:hint="eastAsia"/>
          <w:szCs w:val="22"/>
          <w:lang w:val="en-US" w:eastAsia="zh-CN"/>
        </w:rPr>
        <w:t>美元的国家的与会者提供一份与会补贴，优先照顾最不发达国家（</w:t>
      </w:r>
      <w:r w:rsidRPr="00030C9E">
        <w:rPr>
          <w:rFonts w:cs="Calibri" w:hint="eastAsia"/>
          <w:szCs w:val="22"/>
          <w:lang w:val="en-US" w:eastAsia="zh-CN"/>
        </w:rPr>
        <w:t>LDC</w:t>
      </w:r>
      <w:r w:rsidRPr="00030C9E">
        <w:rPr>
          <w:rFonts w:cs="Calibri" w:hint="eastAsia"/>
          <w:szCs w:val="22"/>
          <w:lang w:val="en-US" w:eastAsia="zh-CN"/>
        </w:rPr>
        <w:t>）。由于预算限制，与会补贴的受益国可能需要补贴部分费用。欲获取与会补贴表格，与会者必须首先在线注册并勾选适当的方框。</w:t>
      </w:r>
    </w:p>
    <w:p w:rsidR="00D443B7" w:rsidRPr="00030C9E" w:rsidRDefault="00D443B7" w:rsidP="00D443B7">
      <w:pPr>
        <w:pStyle w:val="BDTNormal"/>
        <w:ind w:firstLineChars="200" w:firstLine="440"/>
        <w:rPr>
          <w:rFonts w:cs="Calibri"/>
          <w:szCs w:val="22"/>
          <w:lang w:val="en-US" w:eastAsia="zh-CN"/>
        </w:rPr>
      </w:pPr>
      <w:r w:rsidRPr="00030C9E">
        <w:rPr>
          <w:rFonts w:cs="Calibri" w:hint="eastAsia"/>
          <w:szCs w:val="22"/>
          <w:lang w:val="en-US" w:eastAsia="zh-CN"/>
        </w:rPr>
        <w:t>必须在</w:t>
      </w:r>
      <w:r w:rsidRPr="00030C9E">
        <w:rPr>
          <w:rFonts w:cs="Calibri" w:hint="eastAsia"/>
          <w:b/>
          <w:bCs/>
          <w:szCs w:val="22"/>
          <w:lang w:val="en-US" w:eastAsia="zh-CN"/>
        </w:rPr>
        <w:t>201</w:t>
      </w:r>
      <w:r>
        <w:rPr>
          <w:rFonts w:cs="Calibri"/>
          <w:b/>
          <w:bCs/>
          <w:szCs w:val="22"/>
          <w:lang w:val="en-US" w:eastAsia="zh-CN"/>
        </w:rPr>
        <w:t>7</w:t>
      </w:r>
      <w:r w:rsidRPr="00030C9E">
        <w:rPr>
          <w:rFonts w:cs="Calibri" w:hint="eastAsia"/>
          <w:b/>
          <w:bCs/>
          <w:szCs w:val="22"/>
          <w:lang w:val="en-US" w:eastAsia="zh-CN"/>
        </w:rPr>
        <w:t>年</w:t>
      </w:r>
      <w:r>
        <w:rPr>
          <w:rFonts w:cs="Calibri"/>
          <w:b/>
          <w:bCs/>
          <w:szCs w:val="22"/>
          <w:lang w:val="en-US" w:eastAsia="zh-CN"/>
        </w:rPr>
        <w:t>3</w:t>
      </w:r>
      <w:r w:rsidRPr="00030C9E">
        <w:rPr>
          <w:rFonts w:cs="Calibri" w:hint="eastAsia"/>
          <w:b/>
          <w:bCs/>
          <w:szCs w:val="22"/>
          <w:lang w:val="en-US" w:eastAsia="zh-CN"/>
        </w:rPr>
        <w:t>月</w:t>
      </w:r>
      <w:r>
        <w:rPr>
          <w:rFonts w:cs="Calibri" w:hint="eastAsia"/>
          <w:b/>
          <w:bCs/>
          <w:szCs w:val="22"/>
          <w:lang w:val="en-US" w:eastAsia="zh-CN"/>
        </w:rPr>
        <w:t>1</w:t>
      </w:r>
      <w:r>
        <w:rPr>
          <w:rFonts w:cs="Calibri"/>
          <w:b/>
          <w:bCs/>
          <w:szCs w:val="22"/>
          <w:lang w:val="en-US" w:eastAsia="zh-CN"/>
        </w:rPr>
        <w:t>4</w:t>
      </w:r>
      <w:r w:rsidRPr="00030C9E">
        <w:rPr>
          <w:rFonts w:cs="Calibri" w:hint="eastAsia"/>
          <w:b/>
          <w:bCs/>
          <w:szCs w:val="22"/>
          <w:lang w:val="en-US" w:eastAsia="zh-CN"/>
        </w:rPr>
        <w:t>日之前</w:t>
      </w:r>
      <w:r w:rsidRPr="00030C9E">
        <w:rPr>
          <w:rFonts w:cs="Calibri" w:hint="eastAsia"/>
          <w:szCs w:val="22"/>
          <w:lang w:val="en-US" w:eastAsia="zh-CN"/>
        </w:rPr>
        <w:t>将</w:t>
      </w:r>
      <w:r w:rsidRPr="00030C9E">
        <w:rPr>
          <w:rFonts w:cs="Calibri" w:hint="eastAsia"/>
          <w:b/>
          <w:bCs/>
          <w:szCs w:val="22"/>
          <w:lang w:val="en-US" w:eastAsia="zh-CN"/>
        </w:rPr>
        <w:t>经批准和签字的与会补贴申请表</w:t>
      </w:r>
      <w:r w:rsidRPr="00030C9E">
        <w:rPr>
          <w:rFonts w:cs="Calibri" w:hint="eastAsia"/>
          <w:szCs w:val="22"/>
          <w:lang w:val="en-US" w:eastAsia="zh-CN"/>
        </w:rPr>
        <w:t>返回给与会补贴服务处</w:t>
      </w:r>
      <w:hyperlink r:id="rId22" w:history="1">
        <w:r w:rsidRPr="00DC55CA">
          <w:rPr>
            <w:rStyle w:val="Hyperlink"/>
            <w:rFonts w:cs="Calibri"/>
            <w:szCs w:val="22"/>
            <w:lang w:val="en-US" w:eastAsia="zh-CN"/>
          </w:rPr>
          <w:t>Fellowships@itu.int</w:t>
        </w:r>
      </w:hyperlink>
      <w:r w:rsidRPr="00030C9E">
        <w:rPr>
          <w:rFonts w:cs="Calibri" w:hint="eastAsia"/>
          <w:szCs w:val="22"/>
          <w:lang w:val="en-US" w:eastAsia="zh-CN"/>
        </w:rPr>
        <w:t>。</w:t>
      </w:r>
    </w:p>
    <w:p w:rsidR="00D443B7" w:rsidRPr="00030C9E" w:rsidRDefault="00D443B7" w:rsidP="00D443B7">
      <w:pPr>
        <w:pStyle w:val="CEONormal"/>
        <w:ind w:firstLineChars="200" w:firstLine="440"/>
        <w:rPr>
          <w:rFonts w:ascii="STKaiti" w:eastAsia="STKaiti" w:hAnsi="STKaiti"/>
          <w:u w:val="single"/>
          <w:lang w:eastAsia="zh-CN"/>
        </w:rPr>
      </w:pPr>
      <w:r w:rsidRPr="00030C9E">
        <w:rPr>
          <w:rFonts w:ascii="STKaiti" w:eastAsia="STKaiti" w:hAnsi="STKaiti" w:hint="eastAsia"/>
          <w:u w:val="single"/>
          <w:lang w:eastAsia="zh-CN"/>
        </w:rPr>
        <w:t>在此截止日期之后收到的申请表将不再考虑。</w:t>
      </w:r>
    </w:p>
    <w:p w:rsidR="00D443B7" w:rsidRPr="00030C9E" w:rsidRDefault="00D443B7" w:rsidP="00D443B7">
      <w:pPr>
        <w:pStyle w:val="CEOHeading1Underlined"/>
        <w:rPr>
          <w:rFonts w:ascii="Calibri" w:hAnsi="Calibri"/>
          <w:sz w:val="22"/>
          <w:szCs w:val="22"/>
          <w:lang w:eastAsia="zh-CN"/>
        </w:rPr>
      </w:pPr>
      <w:r w:rsidRPr="00030C9E">
        <w:rPr>
          <w:rFonts w:ascii="Calibri" w:hAnsi="Calibri" w:hint="eastAsia"/>
          <w:sz w:val="22"/>
          <w:szCs w:val="22"/>
          <w:lang w:eastAsia="zh-CN"/>
        </w:rPr>
        <w:t>口译和笔译</w:t>
      </w:r>
    </w:p>
    <w:p w:rsidR="00D443B7" w:rsidRPr="00030C9E" w:rsidRDefault="00D443B7" w:rsidP="00D443B7">
      <w:pPr>
        <w:pStyle w:val="BDTNormal"/>
        <w:ind w:firstLineChars="200" w:firstLine="432"/>
        <w:rPr>
          <w:rFonts w:cs="Calibri"/>
          <w:szCs w:val="22"/>
          <w:lang w:val="en-US" w:eastAsia="zh-CN"/>
        </w:rPr>
      </w:pPr>
      <w:r w:rsidRPr="00030C9E">
        <w:rPr>
          <w:rFonts w:cs="Calibri" w:hint="eastAsia"/>
          <w:spacing w:val="-4"/>
          <w:szCs w:val="22"/>
          <w:lang w:val="en-US" w:eastAsia="zh-CN"/>
        </w:rPr>
        <w:t>根据与会者的要求，会议将提供口译服务。因此，请您于</w:t>
      </w:r>
      <w:r w:rsidRPr="00030C9E">
        <w:rPr>
          <w:rFonts w:cs="Calibri" w:hint="eastAsia"/>
          <w:b/>
          <w:bCs/>
          <w:szCs w:val="22"/>
          <w:lang w:val="en-US" w:eastAsia="zh-CN"/>
        </w:rPr>
        <w:t>201</w:t>
      </w:r>
      <w:r>
        <w:rPr>
          <w:rFonts w:cs="Calibri"/>
          <w:b/>
          <w:bCs/>
          <w:szCs w:val="22"/>
          <w:lang w:val="en-US" w:eastAsia="zh-CN"/>
        </w:rPr>
        <w:t>7</w:t>
      </w:r>
      <w:r w:rsidRPr="00030C9E">
        <w:rPr>
          <w:rFonts w:cs="Calibri" w:hint="eastAsia"/>
          <w:b/>
          <w:bCs/>
          <w:szCs w:val="22"/>
          <w:lang w:val="en-US" w:eastAsia="zh-CN"/>
        </w:rPr>
        <w:t>年</w:t>
      </w:r>
      <w:r>
        <w:rPr>
          <w:rFonts w:cs="Calibri"/>
          <w:b/>
          <w:bCs/>
          <w:szCs w:val="22"/>
          <w:lang w:val="en-US" w:eastAsia="zh-CN"/>
        </w:rPr>
        <w:t>3</w:t>
      </w:r>
      <w:r w:rsidRPr="00030C9E">
        <w:rPr>
          <w:rFonts w:cs="Calibri" w:hint="eastAsia"/>
          <w:b/>
          <w:bCs/>
          <w:szCs w:val="22"/>
          <w:lang w:val="en-US" w:eastAsia="zh-CN"/>
        </w:rPr>
        <w:t>月</w:t>
      </w:r>
      <w:r>
        <w:rPr>
          <w:rFonts w:cs="Calibri"/>
          <w:b/>
          <w:bCs/>
          <w:szCs w:val="22"/>
          <w:lang w:val="en-US" w:eastAsia="zh-CN"/>
        </w:rPr>
        <w:t>24</w:t>
      </w:r>
      <w:r w:rsidRPr="00030C9E">
        <w:rPr>
          <w:rFonts w:cs="Calibri" w:hint="eastAsia"/>
          <w:b/>
          <w:bCs/>
          <w:szCs w:val="22"/>
          <w:lang w:val="en-US" w:eastAsia="zh-CN"/>
        </w:rPr>
        <w:t>日</w:t>
      </w:r>
      <w:r w:rsidRPr="00030C9E">
        <w:rPr>
          <w:rFonts w:cs="Calibri" w:hint="eastAsia"/>
          <w:szCs w:val="22"/>
          <w:lang w:val="en-US" w:eastAsia="zh-CN"/>
        </w:rPr>
        <w:t>前在登记表中说明是否需要英语以外语种的服务。</w:t>
      </w:r>
    </w:p>
    <w:p w:rsidR="00D443B7" w:rsidRPr="00030C9E" w:rsidRDefault="00D443B7" w:rsidP="00D443B7">
      <w:pPr>
        <w:pStyle w:val="BDTNormal"/>
        <w:ind w:firstLineChars="200" w:firstLine="440"/>
        <w:rPr>
          <w:rFonts w:cs="Calibri"/>
          <w:szCs w:val="22"/>
          <w:lang w:val="en-US" w:eastAsia="zh-CN"/>
        </w:rPr>
      </w:pPr>
      <w:r w:rsidRPr="00030C9E">
        <w:rPr>
          <w:rFonts w:cs="Calibri"/>
          <w:szCs w:val="22"/>
          <w:lang w:val="en-US" w:eastAsia="zh-CN"/>
        </w:rPr>
        <w:t>TDAG</w:t>
      </w:r>
      <w:r w:rsidRPr="00030C9E">
        <w:rPr>
          <w:rFonts w:cs="Calibri" w:hint="eastAsia"/>
          <w:szCs w:val="22"/>
          <w:lang w:val="en-US" w:eastAsia="zh-CN"/>
        </w:rPr>
        <w:t>信</w:t>
      </w:r>
      <w:r>
        <w:rPr>
          <w:rFonts w:cs="Calibri"/>
          <w:szCs w:val="22"/>
          <w:lang w:val="en-US" w:eastAsia="zh-CN"/>
        </w:rPr>
        <w:t>函通信组将</w:t>
      </w:r>
      <w:r>
        <w:rPr>
          <w:rFonts w:cs="Calibri" w:hint="eastAsia"/>
          <w:szCs w:val="22"/>
          <w:lang w:val="en-US" w:eastAsia="zh-CN"/>
        </w:rPr>
        <w:t>仅</w:t>
      </w:r>
      <w:r>
        <w:rPr>
          <w:rFonts w:cs="Calibri"/>
          <w:szCs w:val="22"/>
          <w:lang w:val="en-US" w:eastAsia="zh-CN"/>
        </w:rPr>
        <w:t>使</w:t>
      </w:r>
      <w:r w:rsidRPr="00030C9E">
        <w:rPr>
          <w:rFonts w:cs="Calibri"/>
          <w:szCs w:val="22"/>
          <w:lang w:val="en-US" w:eastAsia="zh-CN"/>
        </w:rPr>
        <w:t>用英语开展工作</w:t>
      </w:r>
      <w:r>
        <w:rPr>
          <w:rFonts w:cs="Calibri" w:hint="eastAsia"/>
          <w:szCs w:val="22"/>
          <w:lang w:val="en-US" w:eastAsia="zh-CN"/>
        </w:rPr>
        <w:t>，共同关心问题跨部门协调组亦</w:t>
      </w:r>
      <w:r w:rsidRPr="00030C9E">
        <w:rPr>
          <w:rFonts w:cs="Calibri" w:hint="eastAsia"/>
          <w:szCs w:val="22"/>
          <w:lang w:val="en-US" w:eastAsia="zh-CN"/>
        </w:rPr>
        <w:t>是如此</w:t>
      </w:r>
      <w:r w:rsidRPr="00030C9E">
        <w:rPr>
          <w:rFonts w:cs="Calibri"/>
          <w:szCs w:val="22"/>
          <w:lang w:val="en-US" w:eastAsia="zh-CN"/>
        </w:rPr>
        <w:t>。</w:t>
      </w:r>
    </w:p>
    <w:p w:rsidR="00D443B7" w:rsidRPr="00030C9E" w:rsidRDefault="00D443B7" w:rsidP="00D443B7">
      <w:pPr>
        <w:pStyle w:val="CEOHeading1Underlined"/>
        <w:rPr>
          <w:rFonts w:ascii="Calibri" w:hAnsi="Calibri"/>
          <w:sz w:val="22"/>
          <w:szCs w:val="22"/>
          <w:lang w:eastAsia="zh-CN"/>
        </w:rPr>
      </w:pPr>
      <w:r w:rsidRPr="00030C9E">
        <w:rPr>
          <w:rFonts w:ascii="Calibri" w:hAnsi="Calibri" w:hint="eastAsia"/>
          <w:sz w:val="22"/>
          <w:szCs w:val="22"/>
          <w:lang w:eastAsia="zh-CN"/>
        </w:rPr>
        <w:t>远程参会和网播</w:t>
      </w:r>
    </w:p>
    <w:p w:rsidR="00D443B7" w:rsidRPr="00030C9E" w:rsidRDefault="00D443B7" w:rsidP="00D443B7">
      <w:pPr>
        <w:ind w:firstLineChars="200" w:firstLine="440"/>
        <w:rPr>
          <w:szCs w:val="22"/>
          <w:lang w:eastAsia="zh-CN"/>
        </w:rPr>
      </w:pPr>
      <w:r>
        <w:rPr>
          <w:rFonts w:hint="eastAsia"/>
          <w:szCs w:val="22"/>
          <w:lang w:eastAsia="zh-CN"/>
        </w:rPr>
        <w:t>在即将召开的会议上</w:t>
      </w:r>
      <w:r w:rsidRPr="00030C9E">
        <w:rPr>
          <w:rFonts w:hint="eastAsia"/>
          <w:szCs w:val="22"/>
          <w:lang w:eastAsia="zh-CN"/>
        </w:rPr>
        <w:t>，将提供交互式远程参会服务。</w:t>
      </w:r>
    </w:p>
    <w:p w:rsidR="00D443B7" w:rsidRPr="00030C9E" w:rsidRDefault="00D443B7" w:rsidP="00D443B7">
      <w:pPr>
        <w:ind w:firstLineChars="200" w:firstLine="440"/>
        <w:rPr>
          <w:szCs w:val="22"/>
          <w:lang w:eastAsia="zh-CN"/>
        </w:rPr>
      </w:pPr>
      <w:r w:rsidRPr="00030C9E">
        <w:rPr>
          <w:rFonts w:hint="eastAsia"/>
          <w:szCs w:val="22"/>
          <w:lang w:eastAsia="zh-CN"/>
        </w:rPr>
        <w:t>与此同时，会议亦将继续并行提供标准的网播服务。</w:t>
      </w:r>
    </w:p>
    <w:p w:rsidR="00D443B7" w:rsidRPr="00030C9E" w:rsidRDefault="00D443B7" w:rsidP="00D443B7">
      <w:pPr>
        <w:ind w:firstLineChars="200" w:firstLine="440"/>
        <w:rPr>
          <w:szCs w:val="22"/>
          <w:lang w:eastAsia="zh-CN"/>
        </w:rPr>
      </w:pPr>
      <w:r w:rsidRPr="00030C9E">
        <w:rPr>
          <w:rFonts w:hint="eastAsia"/>
          <w:szCs w:val="22"/>
          <w:lang w:eastAsia="zh-CN"/>
        </w:rPr>
        <w:t>交互式远程参会服务和网播服务均</w:t>
      </w:r>
      <w:r w:rsidRPr="00030C9E">
        <w:rPr>
          <w:szCs w:val="22"/>
          <w:lang w:eastAsia="zh-CN"/>
        </w:rPr>
        <w:t>需要</w:t>
      </w:r>
      <w:r w:rsidRPr="00030C9E">
        <w:rPr>
          <w:szCs w:val="22"/>
          <w:lang w:eastAsia="zh-CN"/>
        </w:rPr>
        <w:t>TIES</w:t>
      </w:r>
      <w:r w:rsidRPr="00030C9E">
        <w:rPr>
          <w:szCs w:val="22"/>
          <w:lang w:eastAsia="zh-CN"/>
        </w:rPr>
        <w:t>帐号</w:t>
      </w:r>
      <w:r w:rsidRPr="00030C9E">
        <w:rPr>
          <w:rFonts w:hint="eastAsia"/>
          <w:szCs w:val="22"/>
          <w:lang w:eastAsia="zh-CN"/>
        </w:rPr>
        <w:t>。有关这些设施的所有信息及实际使用，请访问</w:t>
      </w:r>
      <w:r w:rsidRPr="00030C9E">
        <w:rPr>
          <w:rFonts w:cs="Times New Roman"/>
          <w:szCs w:val="22"/>
          <w:lang w:eastAsia="zh-CN"/>
        </w:rPr>
        <w:t>电信发展顾问组网站</w:t>
      </w:r>
      <w:r w:rsidRPr="00030C9E">
        <w:rPr>
          <w:rFonts w:hint="eastAsia"/>
          <w:lang w:eastAsia="zh-CN"/>
        </w:rPr>
        <w:t>：</w:t>
      </w:r>
      <w:hyperlink r:id="rId23" w:history="1">
        <w:r w:rsidRPr="009279F8">
          <w:rPr>
            <w:rStyle w:val="Hyperlink"/>
            <w:szCs w:val="22"/>
            <w:lang w:eastAsia="zh-CN"/>
          </w:rPr>
          <w:t>http://www.itu.int/en/ITU-D/Conferences/TDAG/Pages/default.aspx</w:t>
        </w:r>
      </w:hyperlink>
      <w:r w:rsidRPr="00030C9E">
        <w:rPr>
          <w:rFonts w:hint="eastAsia"/>
          <w:szCs w:val="22"/>
          <w:lang w:eastAsia="zh-CN"/>
        </w:rPr>
        <w:t>。</w:t>
      </w:r>
    </w:p>
    <w:p w:rsidR="00D443B7" w:rsidRPr="00030C9E" w:rsidRDefault="00D443B7" w:rsidP="00D443B7">
      <w:pPr>
        <w:pStyle w:val="CEOHeading1Underlined"/>
        <w:rPr>
          <w:rFonts w:ascii="Calibri" w:hAnsi="Calibri"/>
          <w:sz w:val="22"/>
          <w:szCs w:val="22"/>
          <w:lang w:eastAsia="zh-CN"/>
        </w:rPr>
      </w:pPr>
      <w:r w:rsidRPr="00030C9E">
        <w:rPr>
          <w:rFonts w:ascii="Calibri" w:hAnsi="Calibri" w:hint="eastAsia"/>
          <w:sz w:val="22"/>
          <w:szCs w:val="22"/>
          <w:lang w:eastAsia="zh-CN"/>
        </w:rPr>
        <w:t>提交电信发展顾问组及</w:t>
      </w:r>
      <w:r w:rsidRPr="00030C9E">
        <w:rPr>
          <w:rFonts w:ascii="Calibri" w:hAnsi="Calibri"/>
          <w:sz w:val="22"/>
          <w:szCs w:val="22"/>
          <w:lang w:eastAsia="zh-CN"/>
        </w:rPr>
        <w:t>其信函通信组</w:t>
      </w:r>
      <w:r w:rsidRPr="00030C9E">
        <w:rPr>
          <w:rFonts w:ascii="Calibri" w:hAnsi="Calibri" w:hint="eastAsia"/>
          <w:sz w:val="22"/>
          <w:szCs w:val="22"/>
          <w:lang w:eastAsia="zh-CN"/>
        </w:rPr>
        <w:t>会议的文稿</w:t>
      </w:r>
    </w:p>
    <w:p w:rsidR="00D443B7" w:rsidRPr="00030C9E" w:rsidRDefault="00D443B7" w:rsidP="00D443B7">
      <w:pPr>
        <w:pStyle w:val="BDTNormal"/>
        <w:ind w:firstLineChars="200" w:firstLine="440"/>
        <w:rPr>
          <w:rFonts w:cs="Calibri"/>
          <w:szCs w:val="22"/>
          <w:lang w:val="en-US" w:eastAsia="zh-CN"/>
        </w:rPr>
      </w:pPr>
      <w:r w:rsidRPr="00030C9E">
        <w:rPr>
          <w:rFonts w:cs="Calibri"/>
          <w:szCs w:val="22"/>
          <w:lang w:val="en-US" w:eastAsia="zh-CN"/>
        </w:rPr>
        <w:t>根据</w:t>
      </w:r>
      <w:r w:rsidRPr="00030C9E">
        <w:rPr>
          <w:rFonts w:cs="Calibri" w:hint="eastAsia"/>
          <w:szCs w:val="22"/>
          <w:lang w:val="en-US" w:eastAsia="zh-CN"/>
        </w:rPr>
        <w:t>WTDC</w:t>
      </w:r>
      <w:r w:rsidRPr="00030C9E">
        <w:rPr>
          <w:rFonts w:cs="Calibri"/>
          <w:szCs w:val="22"/>
          <w:lang w:val="en-US" w:eastAsia="zh-CN"/>
        </w:rPr>
        <w:t>第</w:t>
      </w:r>
      <w:r w:rsidRPr="00030C9E">
        <w:rPr>
          <w:rFonts w:cs="Calibri"/>
          <w:szCs w:val="22"/>
          <w:lang w:val="en-US" w:eastAsia="zh-CN"/>
        </w:rPr>
        <w:t>1</w:t>
      </w:r>
      <w:r w:rsidRPr="00030C9E">
        <w:rPr>
          <w:rFonts w:cs="Calibri"/>
          <w:szCs w:val="22"/>
          <w:lang w:val="en-US" w:eastAsia="zh-CN"/>
        </w:rPr>
        <w:t>号决议（</w:t>
      </w:r>
      <w:r w:rsidRPr="00030C9E">
        <w:rPr>
          <w:rFonts w:cs="Calibri"/>
          <w:szCs w:val="22"/>
          <w:lang w:val="en-US" w:eastAsia="zh-CN"/>
        </w:rPr>
        <w:t>201</w:t>
      </w:r>
      <w:r w:rsidRPr="00030C9E">
        <w:rPr>
          <w:rFonts w:cs="Calibri" w:hint="eastAsia"/>
          <w:szCs w:val="22"/>
          <w:lang w:val="en-US" w:eastAsia="zh-CN"/>
        </w:rPr>
        <w:t>4</w:t>
      </w:r>
      <w:r w:rsidRPr="00030C9E">
        <w:rPr>
          <w:rFonts w:cs="Calibri"/>
          <w:szCs w:val="22"/>
          <w:lang w:val="en-US" w:eastAsia="zh-CN"/>
        </w:rPr>
        <w:t>年，</w:t>
      </w:r>
      <w:r w:rsidRPr="00030C9E">
        <w:rPr>
          <w:rFonts w:cs="Calibri" w:hint="eastAsia"/>
          <w:szCs w:val="22"/>
          <w:lang w:val="en-US" w:eastAsia="zh-CN"/>
        </w:rPr>
        <w:t>迪拜</w:t>
      </w:r>
      <w:r w:rsidRPr="00030C9E">
        <w:rPr>
          <w:rFonts w:cs="Calibri"/>
          <w:szCs w:val="22"/>
          <w:lang w:val="en-US" w:eastAsia="zh-CN"/>
        </w:rPr>
        <w:t>，修订版），</w:t>
      </w:r>
      <w:r w:rsidRPr="009279F8">
        <w:rPr>
          <w:rFonts w:cs="Times New Roman" w:hint="eastAsia"/>
          <w:szCs w:val="22"/>
          <w:lang w:val="en-GB" w:eastAsia="zh-CN"/>
        </w:rPr>
        <w:t>文稿的</w:t>
      </w:r>
      <w:r w:rsidRPr="009279F8">
        <w:rPr>
          <w:rFonts w:cs="Times New Roman"/>
          <w:szCs w:val="22"/>
          <w:lang w:val="en-GB" w:eastAsia="zh-CN"/>
        </w:rPr>
        <w:t>篇幅不得超过五页</w:t>
      </w:r>
      <w:r w:rsidRPr="009279F8">
        <w:rPr>
          <w:rFonts w:cs="Times New Roman" w:hint="eastAsia"/>
          <w:szCs w:val="22"/>
          <w:lang w:val="en-GB" w:eastAsia="zh-CN"/>
        </w:rPr>
        <w:t>且文稿必须</w:t>
      </w:r>
      <w:r w:rsidRPr="009279F8">
        <w:rPr>
          <w:rFonts w:cs="Times New Roman"/>
          <w:szCs w:val="22"/>
          <w:lang w:val="en-GB" w:eastAsia="zh-CN"/>
        </w:rPr>
        <w:t>采用此</w:t>
      </w:r>
      <w:r w:rsidRPr="009279F8">
        <w:rPr>
          <w:rFonts w:hint="eastAsia"/>
        </w:rPr>
        <w:t>处</w:t>
      </w:r>
      <w:r w:rsidRPr="009279F8">
        <w:rPr>
          <w:rFonts w:cs="Times New Roman"/>
          <w:szCs w:val="22"/>
          <w:lang w:val="en-GB" w:eastAsia="zh-CN"/>
        </w:rPr>
        <w:t>链接</w:t>
      </w:r>
      <w:r w:rsidRPr="00030C9E">
        <w:rPr>
          <w:rFonts w:cs="Calibri"/>
          <w:szCs w:val="22"/>
          <w:lang w:val="en-US" w:eastAsia="zh-CN"/>
        </w:rPr>
        <w:t>提供的在线模板提交</w:t>
      </w:r>
      <w:r w:rsidRPr="00624B62">
        <w:rPr>
          <w:rFonts w:hint="eastAsia"/>
          <w:lang w:val="en-GB"/>
        </w:rPr>
        <w:t>：</w:t>
      </w:r>
      <w:hyperlink r:id="rId24" w:history="1">
        <w:r w:rsidRPr="009279F8">
          <w:rPr>
            <w:rStyle w:val="Hyperlink"/>
            <w:szCs w:val="22"/>
            <w:lang w:val="en-US" w:eastAsia="zh-CN"/>
          </w:rPr>
          <w:t>http://www.itu.int/en/ITU-D/Conferences/TDAG/Pages/default.aspx</w:t>
        </w:r>
      </w:hyperlink>
      <w:r w:rsidRPr="00030C9E">
        <w:rPr>
          <w:rFonts w:cs="Calibri"/>
          <w:szCs w:val="22"/>
          <w:lang w:val="en-US" w:eastAsia="zh-CN"/>
        </w:rPr>
        <w:t>。</w:t>
      </w:r>
    </w:p>
    <w:p w:rsidR="00D443B7" w:rsidRPr="00030C9E" w:rsidRDefault="00D443B7" w:rsidP="00D443B7">
      <w:pPr>
        <w:pStyle w:val="BDTNormal"/>
        <w:ind w:firstLineChars="200" w:firstLine="440"/>
        <w:rPr>
          <w:rFonts w:cs="Calibri"/>
          <w:szCs w:val="22"/>
          <w:lang w:val="en-US" w:eastAsia="zh-CN"/>
        </w:rPr>
      </w:pPr>
      <w:r w:rsidRPr="00030C9E">
        <w:rPr>
          <w:rFonts w:cs="Calibri" w:hint="eastAsia"/>
          <w:szCs w:val="22"/>
          <w:lang w:val="en-US" w:eastAsia="zh-CN"/>
        </w:rPr>
        <w:lastRenderedPageBreak/>
        <w:t>请在在线提交表格中附上您文稿的原始</w:t>
      </w:r>
      <w:r w:rsidRPr="00030C9E">
        <w:rPr>
          <w:rFonts w:cs="Calibri" w:hint="eastAsia"/>
          <w:szCs w:val="22"/>
          <w:lang w:val="en-US" w:eastAsia="zh-CN"/>
        </w:rPr>
        <w:t>Word</w:t>
      </w:r>
      <w:r w:rsidRPr="00030C9E">
        <w:rPr>
          <w:rFonts w:cs="Calibri" w:hint="eastAsia"/>
          <w:szCs w:val="22"/>
          <w:lang w:val="en-US" w:eastAsia="zh-CN"/>
        </w:rPr>
        <w:t>版本，确保正确显示所有的超级链接、图形和表格。</w:t>
      </w:r>
    </w:p>
    <w:p w:rsidR="00D443B7" w:rsidRPr="00030C9E" w:rsidRDefault="00D443B7" w:rsidP="00D443B7">
      <w:pPr>
        <w:pStyle w:val="BDTNormal"/>
        <w:ind w:firstLineChars="200" w:firstLine="440"/>
        <w:rPr>
          <w:rFonts w:cs="Calibri"/>
          <w:szCs w:val="22"/>
          <w:lang w:val="en-US" w:eastAsia="zh-CN"/>
        </w:rPr>
      </w:pPr>
      <w:r w:rsidRPr="00030C9E">
        <w:rPr>
          <w:rFonts w:cs="Calibri" w:hint="eastAsia"/>
          <w:szCs w:val="22"/>
          <w:lang w:val="en-US" w:eastAsia="zh-CN"/>
        </w:rPr>
        <w:t>根据</w:t>
      </w:r>
      <w:r w:rsidRPr="00030C9E">
        <w:rPr>
          <w:rFonts w:cs="Calibri" w:hint="eastAsia"/>
          <w:szCs w:val="22"/>
          <w:lang w:val="en-US" w:eastAsia="zh-CN"/>
        </w:rPr>
        <w:t>WTDC</w:t>
      </w:r>
      <w:r w:rsidRPr="00030C9E">
        <w:rPr>
          <w:rFonts w:cs="Calibri"/>
          <w:szCs w:val="22"/>
          <w:lang w:val="en-US" w:eastAsia="zh-CN"/>
        </w:rPr>
        <w:t>第</w:t>
      </w:r>
      <w:r w:rsidRPr="00030C9E">
        <w:rPr>
          <w:rFonts w:cs="Calibri"/>
          <w:szCs w:val="22"/>
          <w:lang w:val="en-US" w:eastAsia="zh-CN"/>
        </w:rPr>
        <w:t>1</w:t>
      </w:r>
      <w:r w:rsidRPr="00030C9E">
        <w:rPr>
          <w:rFonts w:cs="Calibri"/>
          <w:szCs w:val="22"/>
          <w:lang w:val="en-US" w:eastAsia="zh-CN"/>
        </w:rPr>
        <w:t>号决议</w:t>
      </w:r>
      <w:r w:rsidRPr="00030C9E">
        <w:rPr>
          <w:rFonts w:cs="Calibri" w:hint="eastAsia"/>
          <w:szCs w:val="22"/>
          <w:lang w:val="en-US" w:eastAsia="zh-CN"/>
        </w:rPr>
        <w:t>的第</w:t>
      </w:r>
      <w:r w:rsidRPr="00030C9E">
        <w:rPr>
          <w:rFonts w:cs="Calibri" w:hint="eastAsia"/>
          <w:szCs w:val="22"/>
          <w:lang w:val="en-US" w:eastAsia="zh-CN"/>
        </w:rPr>
        <w:t>13.1.1</w:t>
      </w:r>
      <w:r w:rsidRPr="00030C9E">
        <w:rPr>
          <w:rFonts w:cs="Calibri" w:hint="eastAsia"/>
          <w:szCs w:val="22"/>
          <w:lang w:val="en-US" w:eastAsia="zh-CN"/>
        </w:rPr>
        <w:t>段，提交文稿的截止日期设定为</w:t>
      </w:r>
      <w:r w:rsidRPr="00030C9E">
        <w:rPr>
          <w:rFonts w:cs="Calibri" w:hint="eastAsia"/>
          <w:b/>
          <w:bCs/>
          <w:szCs w:val="22"/>
          <w:lang w:val="en-US" w:eastAsia="zh-CN"/>
        </w:rPr>
        <w:t>201</w:t>
      </w:r>
      <w:r>
        <w:rPr>
          <w:rFonts w:cs="Calibri"/>
          <w:b/>
          <w:bCs/>
          <w:szCs w:val="22"/>
          <w:lang w:val="en-US" w:eastAsia="zh-CN"/>
        </w:rPr>
        <w:t>7</w:t>
      </w:r>
      <w:r w:rsidRPr="00030C9E">
        <w:rPr>
          <w:rFonts w:cs="Calibri" w:hint="eastAsia"/>
          <w:b/>
          <w:bCs/>
          <w:szCs w:val="22"/>
          <w:lang w:val="en-US" w:eastAsia="zh-CN"/>
        </w:rPr>
        <w:t>年</w:t>
      </w:r>
      <w:r>
        <w:rPr>
          <w:rFonts w:cs="Calibri"/>
          <w:b/>
          <w:bCs/>
          <w:szCs w:val="22"/>
          <w:lang w:val="en-US" w:eastAsia="zh-CN"/>
        </w:rPr>
        <w:t>3</w:t>
      </w:r>
      <w:r w:rsidRPr="00030C9E">
        <w:rPr>
          <w:rFonts w:cs="Calibri" w:hint="eastAsia"/>
          <w:b/>
          <w:bCs/>
          <w:szCs w:val="22"/>
          <w:lang w:val="en-US" w:eastAsia="zh-CN"/>
        </w:rPr>
        <w:t>月</w:t>
      </w:r>
      <w:r>
        <w:rPr>
          <w:rFonts w:cs="Calibri"/>
          <w:b/>
          <w:bCs/>
          <w:szCs w:val="22"/>
          <w:lang w:val="en-US" w:eastAsia="zh-CN"/>
        </w:rPr>
        <w:t>24</w:t>
      </w:r>
      <w:r w:rsidRPr="00030C9E">
        <w:rPr>
          <w:rFonts w:cs="Calibri" w:hint="eastAsia"/>
          <w:b/>
          <w:bCs/>
          <w:szCs w:val="22"/>
          <w:lang w:val="en-US" w:eastAsia="zh-CN"/>
        </w:rPr>
        <w:t>日</w:t>
      </w:r>
      <w:r w:rsidRPr="00030C9E">
        <w:rPr>
          <w:rFonts w:cs="Calibri" w:hint="eastAsia"/>
          <w:szCs w:val="22"/>
          <w:lang w:val="en-US" w:eastAsia="zh-CN"/>
        </w:rPr>
        <w:t>。</w:t>
      </w:r>
    </w:p>
    <w:p w:rsidR="00D443B7" w:rsidRPr="00030C9E" w:rsidRDefault="00D443B7" w:rsidP="00D443B7">
      <w:pPr>
        <w:pStyle w:val="BDTNormal"/>
        <w:ind w:firstLineChars="200" w:firstLine="440"/>
        <w:rPr>
          <w:rFonts w:cs="Calibri"/>
          <w:szCs w:val="22"/>
          <w:lang w:val="en-US" w:eastAsia="zh-CN"/>
        </w:rPr>
      </w:pPr>
      <w:r w:rsidRPr="00030C9E">
        <w:rPr>
          <w:rFonts w:cs="Calibri" w:hint="eastAsia"/>
          <w:szCs w:val="22"/>
          <w:lang w:val="en-US" w:eastAsia="zh-CN"/>
        </w:rPr>
        <w:t>在会议召开前的</w:t>
      </w:r>
      <w:r w:rsidRPr="00030C9E">
        <w:rPr>
          <w:rFonts w:cs="Calibri" w:hint="eastAsia"/>
          <w:szCs w:val="22"/>
          <w:lang w:val="en-US" w:eastAsia="zh-CN"/>
        </w:rPr>
        <w:t>45</w:t>
      </w:r>
      <w:r w:rsidRPr="00030C9E">
        <w:rPr>
          <w:rFonts w:cs="Calibri" w:hint="eastAsia"/>
          <w:szCs w:val="22"/>
          <w:lang w:val="en-US" w:eastAsia="zh-CN"/>
        </w:rPr>
        <w:t>个日历日内（</w:t>
      </w:r>
      <w:r w:rsidRPr="00030C9E">
        <w:rPr>
          <w:rFonts w:cs="Calibri" w:hint="eastAsia"/>
          <w:szCs w:val="22"/>
          <w:lang w:val="en-US" w:eastAsia="zh-CN"/>
        </w:rPr>
        <w:t>201</w:t>
      </w:r>
      <w:r>
        <w:rPr>
          <w:rFonts w:cs="Calibri"/>
          <w:szCs w:val="22"/>
          <w:lang w:val="en-US" w:eastAsia="zh-CN"/>
        </w:rPr>
        <w:t>7</w:t>
      </w:r>
      <w:r w:rsidRPr="00030C9E">
        <w:rPr>
          <w:rFonts w:cs="Calibri" w:hint="eastAsia"/>
          <w:szCs w:val="22"/>
          <w:lang w:val="en-US" w:eastAsia="zh-CN"/>
        </w:rPr>
        <w:t>年</w:t>
      </w:r>
      <w:r>
        <w:rPr>
          <w:rFonts w:cs="Calibri"/>
          <w:szCs w:val="22"/>
          <w:lang w:val="en-US" w:eastAsia="zh-CN"/>
        </w:rPr>
        <w:t>3</w:t>
      </w:r>
      <w:r w:rsidRPr="00030C9E">
        <w:rPr>
          <w:rFonts w:cs="Calibri" w:hint="eastAsia"/>
          <w:szCs w:val="22"/>
          <w:lang w:val="en-US" w:eastAsia="zh-CN"/>
        </w:rPr>
        <w:t>月</w:t>
      </w:r>
      <w:r>
        <w:rPr>
          <w:rFonts w:cs="Calibri" w:hint="eastAsia"/>
          <w:szCs w:val="22"/>
          <w:lang w:val="en-US" w:eastAsia="zh-CN"/>
        </w:rPr>
        <w:t>24</w:t>
      </w:r>
      <w:r w:rsidRPr="00030C9E">
        <w:rPr>
          <w:rFonts w:cs="Calibri" w:hint="eastAsia"/>
          <w:szCs w:val="22"/>
          <w:lang w:val="en-US" w:eastAsia="zh-CN"/>
        </w:rPr>
        <w:t>日）、但至少在会议召开的</w:t>
      </w:r>
      <w:r w:rsidRPr="00030C9E">
        <w:rPr>
          <w:rFonts w:cs="Calibri" w:hint="eastAsia"/>
          <w:szCs w:val="22"/>
          <w:lang w:val="en-US" w:eastAsia="zh-CN"/>
        </w:rPr>
        <w:t>12</w:t>
      </w:r>
      <w:r w:rsidRPr="00030C9E">
        <w:rPr>
          <w:rFonts w:cs="Calibri" w:hint="eastAsia"/>
          <w:szCs w:val="22"/>
          <w:lang w:val="en-US" w:eastAsia="zh-CN"/>
        </w:rPr>
        <w:t>个日历日（</w:t>
      </w:r>
      <w:r w:rsidRPr="00030C9E">
        <w:rPr>
          <w:rFonts w:cs="Calibri" w:hint="eastAsia"/>
          <w:szCs w:val="22"/>
          <w:lang w:val="en-US" w:eastAsia="zh-CN"/>
        </w:rPr>
        <w:t>201</w:t>
      </w:r>
      <w:r>
        <w:rPr>
          <w:rFonts w:cs="Calibri"/>
          <w:szCs w:val="22"/>
          <w:lang w:val="en-US" w:eastAsia="zh-CN"/>
        </w:rPr>
        <w:t>7</w:t>
      </w:r>
      <w:r w:rsidRPr="00030C9E">
        <w:rPr>
          <w:rFonts w:cs="Calibri" w:hint="eastAsia"/>
          <w:szCs w:val="22"/>
          <w:lang w:val="en-US" w:eastAsia="zh-CN"/>
        </w:rPr>
        <w:t>年</w:t>
      </w:r>
      <w:r>
        <w:rPr>
          <w:rFonts w:cs="Calibri"/>
          <w:szCs w:val="22"/>
          <w:lang w:val="en-US" w:eastAsia="zh-CN"/>
        </w:rPr>
        <w:t>4</w:t>
      </w:r>
      <w:r w:rsidRPr="00030C9E">
        <w:rPr>
          <w:rFonts w:cs="Calibri" w:hint="eastAsia"/>
          <w:szCs w:val="22"/>
          <w:lang w:val="en-US" w:eastAsia="zh-CN"/>
        </w:rPr>
        <w:t>月</w:t>
      </w:r>
      <w:r>
        <w:rPr>
          <w:rFonts w:cs="Calibri"/>
          <w:szCs w:val="22"/>
          <w:lang w:val="en-US" w:eastAsia="zh-CN"/>
        </w:rPr>
        <w:t>26</w:t>
      </w:r>
      <w:r w:rsidRPr="00030C9E">
        <w:rPr>
          <w:rFonts w:cs="Calibri" w:hint="eastAsia"/>
          <w:szCs w:val="22"/>
          <w:lang w:val="en-US" w:eastAsia="zh-CN"/>
        </w:rPr>
        <w:t>日）之前收到的所有文稿均须公布，但不予翻译。提交信函通信组的文稿不予翻译。</w:t>
      </w:r>
    </w:p>
    <w:p w:rsidR="002A7BAD" w:rsidRDefault="00D443B7" w:rsidP="00D443B7">
      <w:pPr>
        <w:tabs>
          <w:tab w:val="clear" w:pos="794"/>
          <w:tab w:val="clear" w:pos="1191"/>
          <w:tab w:val="clear" w:pos="1588"/>
          <w:tab w:val="clear" w:pos="1985"/>
        </w:tabs>
        <w:overflowPunct/>
        <w:autoSpaceDE/>
        <w:autoSpaceDN/>
        <w:adjustRightInd/>
        <w:spacing w:before="0" w:line="240" w:lineRule="auto"/>
        <w:ind w:firstLineChars="200" w:firstLine="440"/>
        <w:textAlignment w:val="auto"/>
        <w:rPr>
          <w:lang w:val="en-GB" w:eastAsia="zh-CN"/>
        </w:rPr>
      </w:pPr>
      <w:r w:rsidRPr="00030C9E">
        <w:rPr>
          <w:rFonts w:cs="Calibri" w:hint="eastAsia"/>
          <w:szCs w:val="22"/>
          <w:lang w:eastAsia="zh-CN"/>
        </w:rPr>
        <w:t>在会议开幕前</w:t>
      </w:r>
      <w:r w:rsidRPr="00030C9E">
        <w:rPr>
          <w:rFonts w:cs="Calibri"/>
          <w:szCs w:val="22"/>
          <w:lang w:eastAsia="zh-CN"/>
        </w:rPr>
        <w:t>12</w:t>
      </w:r>
      <w:r w:rsidRPr="00030C9E">
        <w:rPr>
          <w:rFonts w:cs="Calibri" w:hint="eastAsia"/>
          <w:szCs w:val="22"/>
          <w:lang w:eastAsia="zh-CN"/>
        </w:rPr>
        <w:t>个日历日以内收到的会议文稿，</w:t>
      </w:r>
      <w:r>
        <w:rPr>
          <w:rFonts w:cs="Calibri" w:hint="eastAsia"/>
          <w:szCs w:val="22"/>
          <w:lang w:eastAsia="zh-CN"/>
        </w:rPr>
        <w:t>既不</w:t>
      </w:r>
      <w:r w:rsidRPr="00030C9E">
        <w:rPr>
          <w:rFonts w:cs="Calibri" w:hint="eastAsia"/>
          <w:szCs w:val="22"/>
          <w:lang w:eastAsia="zh-CN"/>
        </w:rPr>
        <w:t>列入议程</w:t>
      </w:r>
      <w:r>
        <w:rPr>
          <w:rFonts w:cs="Calibri" w:hint="eastAsia"/>
          <w:szCs w:val="22"/>
          <w:lang w:eastAsia="zh-CN"/>
        </w:rPr>
        <w:t>、</w:t>
      </w:r>
      <w:r>
        <w:rPr>
          <w:rFonts w:cs="Calibri"/>
          <w:szCs w:val="22"/>
          <w:lang w:eastAsia="zh-CN"/>
        </w:rPr>
        <w:t>亦</w:t>
      </w:r>
      <w:r w:rsidRPr="00030C9E">
        <w:rPr>
          <w:rFonts w:cs="Calibri" w:hint="eastAsia"/>
          <w:szCs w:val="22"/>
          <w:lang w:eastAsia="zh-CN"/>
        </w:rPr>
        <w:t>不予分发</w:t>
      </w:r>
      <w:r>
        <w:rPr>
          <w:rFonts w:cs="Calibri" w:hint="eastAsia"/>
          <w:szCs w:val="22"/>
          <w:lang w:eastAsia="zh-CN"/>
        </w:rPr>
        <w:t>。会议开幕后</w:t>
      </w:r>
      <w:r w:rsidRPr="00030C9E">
        <w:rPr>
          <w:rFonts w:cs="Calibri" w:hint="eastAsia"/>
          <w:szCs w:val="22"/>
          <w:lang w:eastAsia="zh-CN"/>
        </w:rPr>
        <w:t>不得接受文稿。</w:t>
      </w:r>
    </w:p>
    <w:p w:rsidR="00D443B7" w:rsidRPr="00030C9E" w:rsidRDefault="00D443B7" w:rsidP="00D443B7">
      <w:pPr>
        <w:pStyle w:val="CEOHeading1Underlined"/>
        <w:rPr>
          <w:rFonts w:ascii="Calibri" w:hAnsi="Calibri"/>
          <w:sz w:val="22"/>
          <w:szCs w:val="22"/>
          <w:lang w:val="en-US" w:eastAsia="zh-CN"/>
        </w:rPr>
      </w:pPr>
      <w:r w:rsidRPr="00030C9E">
        <w:rPr>
          <w:rFonts w:ascii="Calibri" w:hAnsi="Calibri" w:cs="Calibri" w:hint="eastAsia"/>
          <w:sz w:val="22"/>
          <w:szCs w:val="22"/>
          <w:lang w:eastAsia="zh-CN"/>
        </w:rPr>
        <w:t>文件制作</w:t>
      </w:r>
    </w:p>
    <w:p w:rsidR="00D443B7" w:rsidRPr="00030C9E" w:rsidRDefault="00D443B7" w:rsidP="00D443B7">
      <w:pPr>
        <w:pStyle w:val="BDTNormal"/>
        <w:ind w:firstLineChars="200" w:firstLine="440"/>
        <w:rPr>
          <w:rFonts w:cs="Calibri"/>
          <w:szCs w:val="22"/>
          <w:lang w:val="en-US" w:eastAsia="zh-CN"/>
        </w:rPr>
      </w:pPr>
      <w:r w:rsidRPr="00030C9E">
        <w:rPr>
          <w:rFonts w:cs="Calibri" w:hint="eastAsia"/>
          <w:szCs w:val="22"/>
          <w:lang w:val="en-US" w:eastAsia="zh-CN"/>
        </w:rPr>
        <w:t>本次</w:t>
      </w:r>
      <w:r>
        <w:rPr>
          <w:rFonts w:cs="Calibri"/>
          <w:szCs w:val="22"/>
          <w:lang w:val="en-US" w:eastAsia="zh-CN"/>
        </w:rPr>
        <w:t>会议将为无纸化会议。请代表自带笔记本电脑，以便在</w:t>
      </w:r>
      <w:r>
        <w:rPr>
          <w:rFonts w:cs="Calibri" w:hint="eastAsia"/>
          <w:szCs w:val="22"/>
          <w:lang w:val="en-US" w:eastAsia="zh-CN"/>
        </w:rPr>
        <w:t>本</w:t>
      </w:r>
      <w:r w:rsidRPr="00030C9E">
        <w:rPr>
          <w:rFonts w:cs="Calibri"/>
          <w:szCs w:val="22"/>
          <w:lang w:val="en-US" w:eastAsia="zh-CN"/>
        </w:rPr>
        <w:t>地下载所有会议文件并上网获取新文件。有关文件同步的用户指南见</w:t>
      </w:r>
      <w:r w:rsidRPr="009279F8">
        <w:rPr>
          <w:rFonts w:cs="Times New Roman"/>
          <w:szCs w:val="22"/>
          <w:lang w:val="en-GB" w:eastAsia="zh-CN"/>
        </w:rPr>
        <w:t>电信发展顾问组网站</w:t>
      </w:r>
      <w:r w:rsidRPr="009279F8">
        <w:rPr>
          <w:rStyle w:val="Hyperlink"/>
          <w:rFonts w:hint="eastAsia"/>
          <w:szCs w:val="22"/>
          <w:u w:val="none"/>
          <w:lang w:val="en-GB" w:eastAsia="zh-CN"/>
        </w:rPr>
        <w:t>：</w:t>
      </w:r>
      <w:hyperlink r:id="rId25" w:history="1">
        <w:r w:rsidRPr="009279F8">
          <w:rPr>
            <w:rStyle w:val="Hyperlink"/>
            <w:szCs w:val="22"/>
            <w:lang w:val="en-US" w:eastAsia="zh-CN"/>
          </w:rPr>
          <w:t>http://www.itu.int/en/ITU-D/Conferences/TDAG/Pages/default.aspx</w:t>
        </w:r>
      </w:hyperlink>
      <w:r w:rsidRPr="00030C9E">
        <w:rPr>
          <w:rFonts w:cs="Calibri"/>
          <w:szCs w:val="22"/>
          <w:lang w:val="en-US" w:eastAsia="zh-CN"/>
        </w:rPr>
        <w:t>。</w:t>
      </w:r>
    </w:p>
    <w:p w:rsidR="00D443B7" w:rsidRPr="00030C9E" w:rsidRDefault="00D443B7" w:rsidP="00D443B7">
      <w:pPr>
        <w:pStyle w:val="BDTNormal"/>
        <w:ind w:firstLineChars="200" w:firstLine="440"/>
        <w:rPr>
          <w:rFonts w:cs="Calibri"/>
          <w:szCs w:val="22"/>
          <w:lang w:val="en-US" w:eastAsia="zh-CN"/>
        </w:rPr>
      </w:pPr>
      <w:r w:rsidRPr="00030C9E">
        <w:rPr>
          <w:rFonts w:cs="Calibri"/>
          <w:szCs w:val="22"/>
          <w:lang w:val="en-US" w:eastAsia="zh-CN"/>
        </w:rPr>
        <w:t>请代表们确保自己已有能够上网获取</w:t>
      </w:r>
      <w:r w:rsidRPr="00030C9E">
        <w:rPr>
          <w:rFonts w:cs="Calibri" w:hint="eastAsia"/>
          <w:szCs w:val="22"/>
          <w:lang w:val="en-US" w:eastAsia="zh-CN"/>
        </w:rPr>
        <w:t>TDAG</w:t>
      </w:r>
      <w:r w:rsidRPr="00030C9E">
        <w:rPr>
          <w:rFonts w:cs="Calibri"/>
          <w:szCs w:val="22"/>
          <w:lang w:val="en-US" w:eastAsia="zh-CN"/>
        </w:rPr>
        <w:t>会议文件的</w:t>
      </w:r>
      <w:r w:rsidRPr="00030C9E">
        <w:rPr>
          <w:rFonts w:cs="Calibri"/>
          <w:szCs w:val="22"/>
          <w:lang w:val="en-US" w:eastAsia="zh-CN"/>
        </w:rPr>
        <w:t>TIES</w:t>
      </w:r>
      <w:r w:rsidRPr="00030C9E">
        <w:rPr>
          <w:rFonts w:cs="Calibri"/>
          <w:szCs w:val="22"/>
          <w:lang w:val="en-US" w:eastAsia="zh-CN"/>
        </w:rPr>
        <w:t>帐户。关于如何申请</w:t>
      </w:r>
      <w:r w:rsidRPr="00030C9E">
        <w:rPr>
          <w:rFonts w:cs="Calibri"/>
          <w:szCs w:val="22"/>
          <w:lang w:val="en-US" w:eastAsia="zh-CN"/>
        </w:rPr>
        <w:t>TIES</w:t>
      </w:r>
      <w:r w:rsidRPr="00030C9E">
        <w:rPr>
          <w:rFonts w:cs="Calibri"/>
          <w:szCs w:val="22"/>
          <w:lang w:val="en-US" w:eastAsia="zh-CN"/>
        </w:rPr>
        <w:t>帐户的信息见：</w:t>
      </w:r>
      <w:hyperlink r:id="rId26" w:history="1">
        <w:r w:rsidRPr="00030C9E">
          <w:rPr>
            <w:rStyle w:val="Hyperlink"/>
            <w:szCs w:val="22"/>
            <w:lang w:val="en-GB" w:eastAsia="zh-CN"/>
          </w:rPr>
          <w:t>http://www.itu.int/TIES/</w:t>
        </w:r>
      </w:hyperlink>
      <w:r w:rsidRPr="00030C9E">
        <w:rPr>
          <w:rFonts w:cs="Calibri"/>
          <w:szCs w:val="22"/>
          <w:lang w:val="en-US" w:eastAsia="zh-CN"/>
        </w:rPr>
        <w:t>。</w:t>
      </w:r>
    </w:p>
    <w:p w:rsidR="00D443B7" w:rsidRPr="00030C9E" w:rsidRDefault="00D443B7" w:rsidP="00D443B7">
      <w:pPr>
        <w:pStyle w:val="CEOHeading1Underlined"/>
        <w:rPr>
          <w:rFonts w:ascii="Calibri" w:hAnsi="Calibri"/>
          <w:sz w:val="22"/>
          <w:szCs w:val="22"/>
          <w:lang w:eastAsia="zh-CN"/>
        </w:rPr>
      </w:pPr>
      <w:r w:rsidRPr="00030C9E">
        <w:rPr>
          <w:rFonts w:ascii="Calibri" w:hAnsi="Calibri" w:cs="Calibri" w:hint="eastAsia"/>
          <w:sz w:val="22"/>
          <w:szCs w:val="22"/>
          <w:lang w:eastAsia="zh-CN"/>
        </w:rPr>
        <w:t>实用信息</w:t>
      </w:r>
    </w:p>
    <w:p w:rsidR="00D443B7" w:rsidRPr="00030C9E" w:rsidRDefault="00D443B7" w:rsidP="00D443B7">
      <w:pPr>
        <w:pStyle w:val="BDTNormal"/>
        <w:ind w:firstLineChars="200" w:firstLine="440"/>
        <w:rPr>
          <w:rFonts w:cs="Calibri"/>
          <w:szCs w:val="22"/>
          <w:lang w:val="en-US" w:eastAsia="zh-CN"/>
        </w:rPr>
      </w:pPr>
      <w:r w:rsidRPr="00030C9E">
        <w:rPr>
          <w:rFonts w:cs="Calibri" w:hint="eastAsia"/>
          <w:szCs w:val="22"/>
          <w:lang w:val="en-US" w:eastAsia="zh-CN"/>
        </w:rPr>
        <w:t>有关日内瓦的实用信息（包括</w:t>
      </w:r>
      <w:r w:rsidRPr="00030C9E">
        <w:rPr>
          <w:rFonts w:cs="Calibri"/>
          <w:szCs w:val="22"/>
          <w:lang w:val="en-US" w:eastAsia="zh-CN"/>
        </w:rPr>
        <w:t>向国际电联提供优惠价格的酒店一览表</w:t>
      </w:r>
      <w:r w:rsidRPr="00030C9E">
        <w:rPr>
          <w:rFonts w:cs="Calibri" w:hint="eastAsia"/>
          <w:szCs w:val="22"/>
          <w:lang w:val="en-US" w:eastAsia="zh-CN"/>
        </w:rPr>
        <w:t>），请访问</w:t>
      </w:r>
      <w:r w:rsidRPr="009279F8">
        <w:rPr>
          <w:rFonts w:cs="Times New Roman"/>
          <w:szCs w:val="22"/>
          <w:lang w:val="en-GB" w:eastAsia="zh-CN"/>
        </w:rPr>
        <w:t>国际电联</w:t>
      </w:r>
      <w:r w:rsidRPr="009279F8">
        <w:rPr>
          <w:rFonts w:asciiTheme="majorEastAsia" w:eastAsiaTheme="majorEastAsia" w:hAnsiTheme="majorEastAsia" w:cs="Times New Roman"/>
          <w:szCs w:val="22"/>
          <w:lang w:val="en-GB" w:eastAsia="zh-CN"/>
        </w:rPr>
        <w:t>“</w:t>
      </w:r>
      <w:r w:rsidRPr="009279F8">
        <w:rPr>
          <w:rFonts w:cs="Times New Roman"/>
          <w:szCs w:val="22"/>
          <w:lang w:val="en-GB" w:eastAsia="zh-CN"/>
        </w:rPr>
        <w:t>代表之角</w:t>
      </w:r>
      <w:r w:rsidRPr="009279F8">
        <w:rPr>
          <w:rFonts w:asciiTheme="majorEastAsia" w:eastAsiaTheme="majorEastAsia" w:hAnsiTheme="majorEastAsia" w:cs="Times New Roman"/>
          <w:szCs w:val="22"/>
          <w:lang w:val="en-GB" w:eastAsia="zh-CN"/>
        </w:rPr>
        <w:t>”</w:t>
      </w:r>
      <w:r w:rsidRPr="009279F8">
        <w:rPr>
          <w:rStyle w:val="Hyperlink"/>
          <w:rFonts w:hint="eastAsia"/>
          <w:szCs w:val="22"/>
          <w:u w:val="none"/>
          <w:lang w:val="en-GB" w:eastAsia="zh-CN"/>
        </w:rPr>
        <w:t>：</w:t>
      </w:r>
      <w:hyperlink r:id="rId27" w:history="1">
        <w:r w:rsidRPr="009279F8">
          <w:rPr>
            <w:rStyle w:val="Hyperlink"/>
            <w:szCs w:val="22"/>
            <w:lang w:val="en-GB" w:eastAsia="zh-CN"/>
          </w:rPr>
          <w:t>https://www.itu.int/en/delegates-corner/Pages/default.aspx</w:t>
        </w:r>
      </w:hyperlink>
      <w:r w:rsidRPr="00030C9E">
        <w:rPr>
          <w:rFonts w:cs="Calibri"/>
          <w:szCs w:val="22"/>
          <w:lang w:val="en-US" w:eastAsia="zh-CN"/>
        </w:rPr>
        <w:t>。</w:t>
      </w:r>
    </w:p>
    <w:p w:rsidR="00D443B7" w:rsidRPr="00030C9E" w:rsidRDefault="00D443B7" w:rsidP="00D443B7">
      <w:pPr>
        <w:tabs>
          <w:tab w:val="left" w:pos="567"/>
        </w:tabs>
        <w:spacing w:before="0" w:after="60" w:line="276" w:lineRule="auto"/>
        <w:rPr>
          <w:szCs w:val="22"/>
          <w:lang w:eastAsia="zh-CN"/>
        </w:rPr>
      </w:pPr>
    </w:p>
    <w:p w:rsidR="00D443B7" w:rsidRDefault="00D443B7" w:rsidP="008822EB">
      <w:pPr>
        <w:jc w:val="center"/>
      </w:pPr>
    </w:p>
    <w:p w:rsidR="008822EB" w:rsidRDefault="008822EB" w:rsidP="008822EB">
      <w:pPr>
        <w:jc w:val="center"/>
      </w:pPr>
      <w:r>
        <w:t>______________</w:t>
      </w:r>
    </w:p>
    <w:p w:rsidR="008822EB" w:rsidRDefault="008822EB">
      <w:pPr>
        <w:tabs>
          <w:tab w:val="clear" w:pos="794"/>
          <w:tab w:val="clear" w:pos="1191"/>
          <w:tab w:val="clear" w:pos="1588"/>
          <w:tab w:val="clear" w:pos="1985"/>
        </w:tabs>
        <w:overflowPunct/>
        <w:autoSpaceDE/>
        <w:autoSpaceDN/>
        <w:adjustRightInd/>
        <w:spacing w:before="0" w:line="240" w:lineRule="auto"/>
        <w:textAlignment w:val="auto"/>
        <w:rPr>
          <w:lang w:val="en-GB" w:eastAsia="zh-CN"/>
        </w:rPr>
      </w:pPr>
    </w:p>
    <w:sectPr w:rsidR="008822EB" w:rsidSect="00235A29">
      <w:headerReference w:type="even" r:id="rId28"/>
      <w:headerReference w:type="default" r:id="rId29"/>
      <w:footerReference w:type="first" r:id="rId3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D4" w:rsidRDefault="009C33D4">
      <w:r>
        <w:separator/>
      </w:r>
    </w:p>
    <w:p w:rsidR="009C33D4" w:rsidRDefault="009C33D4"/>
  </w:endnote>
  <w:endnote w:type="continuationSeparator" w:id="0">
    <w:p w:rsidR="009C33D4" w:rsidRDefault="009C33D4">
      <w:r>
        <w:continuationSeparator/>
      </w:r>
    </w:p>
    <w:p w:rsidR="009C33D4" w:rsidRDefault="009C3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Microsoft YaHei">
    <w:altName w:val="微软雅黑"/>
    <w:panose1 w:val="020B0503020204020204"/>
    <w:charset w:val="86"/>
    <w:family w:val="swiss"/>
    <w:pitch w:val="variable"/>
    <w:sig w:usb0="80000287" w:usb1="280F3C52" w:usb2="00000016" w:usb3="00000000" w:csb0="0004001F" w:csb1="00000000"/>
  </w:font>
  <w:font w:name="STKaiti">
    <w:altName w:val="SimSun"/>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96" w:rsidRDefault="004E6B96" w:rsidP="004E6B96">
    <w:pPr>
      <w:tabs>
        <w:tab w:val="right" w:pos="9072"/>
      </w:tabs>
      <w:spacing w:before="0"/>
      <w:jc w:val="center"/>
      <w:rPr>
        <w:rFonts w:eastAsia="SimHei"/>
        <w:sz w:val="18"/>
      </w:rPr>
    </w:pPr>
    <w:r w:rsidRPr="00137A51">
      <w:rPr>
        <w:rFonts w:eastAsia="SimHei"/>
        <w:sz w:val="18"/>
        <w:lang w:val="fr-CH"/>
      </w:rPr>
      <w:t xml:space="preserve">International </w:t>
    </w:r>
    <w:proofErr w:type="spellStart"/>
    <w:r w:rsidRPr="00137A51">
      <w:rPr>
        <w:rFonts w:eastAsia="SimHei"/>
        <w:sz w:val="18"/>
        <w:lang w:val="fr-CH"/>
      </w:rPr>
      <w:t>Telecommunication</w:t>
    </w:r>
    <w:proofErr w:type="spellEnd"/>
    <w:r w:rsidRPr="00137A51">
      <w:rPr>
        <w:rFonts w:eastAsia="SimHei"/>
        <w:sz w:val="18"/>
        <w:lang w:val="fr-CH"/>
      </w:rPr>
      <w:t xml:space="preserve"> Union • Place des Nations • CH-1211 Geneva 20 • </w:t>
    </w:r>
    <w:proofErr w:type="spellStart"/>
    <w:r w:rsidRPr="00137A51">
      <w:rPr>
        <w:rFonts w:eastAsia="SimHei"/>
        <w:sz w:val="18"/>
        <w:lang w:val="fr-CH"/>
      </w:rPr>
      <w:t>Switzerland</w:t>
    </w:r>
    <w:proofErr w:type="spellEnd"/>
    <w:r w:rsidRPr="00137A51">
      <w:rPr>
        <w:rFonts w:eastAsia="SimHei"/>
        <w:sz w:val="18"/>
        <w:lang w:val="fr-CH"/>
      </w:rPr>
      <w:t xml:space="preserve">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sz w:val="18"/>
          <w:lang w:val="fr-CH"/>
        </w:rPr>
        <w:t>www.itu.int</w:t>
      </w:r>
      <w:r w:rsidRPr="0058611C">
        <w:rPr>
          <w:rStyle w:val="Hyperlink"/>
          <w:rFonts w:eastAsia="SimHei"/>
          <w:sz w:val="18"/>
        </w:rPr>
        <w:t>/</w:t>
      </w:r>
      <w:proofErr w:type="spellStart"/>
      <w:r w:rsidRPr="0058611C">
        <w:rPr>
          <w:rStyle w:val="Hyperlink"/>
          <w:rFonts w:eastAsia="SimHei"/>
          <w:sz w:val="18"/>
        </w:rPr>
        <w:t>itu-d</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D4" w:rsidRDefault="009C33D4">
      <w:r>
        <w:t>____________________</w:t>
      </w:r>
    </w:p>
    <w:p w:rsidR="009C33D4" w:rsidRDefault="009C33D4"/>
  </w:footnote>
  <w:footnote w:type="continuationSeparator" w:id="0">
    <w:p w:rsidR="009C33D4" w:rsidRDefault="009C33D4">
      <w:r>
        <w:continuationSeparator/>
      </w:r>
    </w:p>
    <w:p w:rsidR="009C33D4" w:rsidRDefault="009C33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3B" w:rsidRPr="00D303B2" w:rsidRDefault="00ED2F3B">
    <w:pPr>
      <w:pStyle w:val="BDTHeaderPageNumber"/>
      <w:rPr>
        <w:sz w:val="18"/>
        <w:szCs w:val="18"/>
      </w:rPr>
    </w:pPr>
    <w:r w:rsidRPr="00D303B2">
      <w:rPr>
        <w:sz w:val="18"/>
        <w:szCs w:val="18"/>
      </w:rPr>
      <w:t xml:space="preserve">– </w:t>
    </w:r>
    <w:r w:rsidR="00D272CA" w:rsidRPr="00D303B2">
      <w:rPr>
        <w:rStyle w:val="PageNumber"/>
        <w:rFonts w:cs="Traditional Arabic"/>
        <w:sz w:val="18"/>
        <w:szCs w:val="18"/>
      </w:rPr>
      <w:fldChar w:fldCharType="begin"/>
    </w:r>
    <w:r w:rsidRPr="00D303B2">
      <w:rPr>
        <w:rStyle w:val="PageNumber"/>
        <w:rFonts w:cs="Traditional Arabic"/>
        <w:sz w:val="18"/>
        <w:szCs w:val="18"/>
      </w:rPr>
      <w:instrText xml:space="preserve"> PAGE </w:instrText>
    </w:r>
    <w:r w:rsidR="00D272CA" w:rsidRPr="00D303B2">
      <w:rPr>
        <w:rStyle w:val="PageNumber"/>
        <w:rFonts w:cs="Traditional Arabic"/>
        <w:sz w:val="18"/>
        <w:szCs w:val="18"/>
      </w:rPr>
      <w:fldChar w:fldCharType="separate"/>
    </w:r>
    <w:r w:rsidR="00BE2C57">
      <w:rPr>
        <w:rStyle w:val="PageNumber"/>
        <w:rFonts w:cs="Traditional Arabic"/>
        <w:noProof/>
        <w:sz w:val="18"/>
        <w:szCs w:val="18"/>
      </w:rPr>
      <w:t>6</w:t>
    </w:r>
    <w:r w:rsidR="00D272CA" w:rsidRPr="00D303B2">
      <w:rPr>
        <w:rStyle w:val="PageNumber"/>
        <w:rFonts w:cs="Traditional Arabic"/>
        <w:sz w:val="18"/>
        <w:szCs w:val="18"/>
      </w:rPr>
      <w:fldChar w:fldCharType="end"/>
    </w:r>
    <w:r w:rsidRPr="00D303B2">
      <w:rPr>
        <w:rStyle w:val="PageNumber"/>
        <w:rFonts w:cs="Traditional Arabic"/>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3B" w:rsidRPr="008822EB" w:rsidRDefault="000C036A" w:rsidP="000C036A">
    <w:pPr>
      <w:pStyle w:val="BDTHeaderPageNumber"/>
      <w:rPr>
        <w:sz w:val="18"/>
        <w:szCs w:val="18"/>
      </w:rPr>
    </w:pPr>
    <w:r w:rsidRPr="008822EB">
      <w:rPr>
        <w:sz w:val="18"/>
        <w:szCs w:val="18"/>
      </w:rPr>
      <w:t xml:space="preserve">– </w:t>
    </w:r>
    <w:r w:rsidR="00D272CA" w:rsidRPr="008822EB">
      <w:rPr>
        <w:sz w:val="18"/>
        <w:szCs w:val="18"/>
      </w:rPr>
      <w:fldChar w:fldCharType="begin"/>
    </w:r>
    <w:r w:rsidR="00ED2F3B" w:rsidRPr="008822EB">
      <w:rPr>
        <w:sz w:val="18"/>
        <w:szCs w:val="18"/>
      </w:rPr>
      <w:instrText xml:space="preserve"> PAGE  \* MERGEFORMAT </w:instrText>
    </w:r>
    <w:r w:rsidR="00D272CA" w:rsidRPr="008822EB">
      <w:rPr>
        <w:sz w:val="18"/>
        <w:szCs w:val="18"/>
      </w:rPr>
      <w:fldChar w:fldCharType="separate"/>
    </w:r>
    <w:r w:rsidR="00BE2C57">
      <w:rPr>
        <w:noProof/>
        <w:sz w:val="18"/>
        <w:szCs w:val="18"/>
      </w:rPr>
      <w:t>7</w:t>
    </w:r>
    <w:r w:rsidR="00D272CA" w:rsidRPr="008822EB">
      <w:rPr>
        <w:sz w:val="18"/>
        <w:szCs w:val="18"/>
      </w:rPr>
      <w:fldChar w:fldCharType="end"/>
    </w:r>
    <w:r w:rsidRPr="008822EB">
      <w:rPr>
        <w:rStyle w:val="PageNumber"/>
        <w:rFonts w:cs="Traditional Arabic"/>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1A39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E0C0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B479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C76E2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9E2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C7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C5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42D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226D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206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B794F42"/>
    <w:multiLevelType w:val="hybridMultilevel"/>
    <w:tmpl w:val="3ADC8480"/>
    <w:lvl w:ilvl="0" w:tplc="A2AC4B50">
      <w:start w:val="1"/>
      <w:numFmt w:val="bullet"/>
      <w:lvlText w:val="•"/>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2EB1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18BA0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5A9B3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E0648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74945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88C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2958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765B1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E187D"/>
    <w:multiLevelType w:val="multilevel"/>
    <w:tmpl w:val="39A0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16C58"/>
    <w:multiLevelType w:val="hybridMultilevel"/>
    <w:tmpl w:val="8BA6E7E8"/>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301FBA">
      <w:start w:val="1"/>
      <w:numFmt w:val="lowerLetter"/>
      <w:lvlText w:val="%2."/>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F939E6"/>
    <w:multiLevelType w:val="multilevel"/>
    <w:tmpl w:val="CC02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FC7AED"/>
    <w:multiLevelType w:val="hybridMultilevel"/>
    <w:tmpl w:val="670826E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9"/>
  </w:num>
  <w:num w:numId="21">
    <w:abstractNumId w:val="14"/>
  </w:num>
  <w:num w:numId="22">
    <w:abstractNumId w:val="16"/>
  </w:num>
  <w:num w:numId="23">
    <w:abstractNumId w:val="17"/>
  </w:num>
  <w:num w:numId="24">
    <w:abstractNumId w:val="2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50D7"/>
    <w:rsid w:val="00014476"/>
    <w:rsid w:val="00017A82"/>
    <w:rsid w:val="00030C9E"/>
    <w:rsid w:val="000417FF"/>
    <w:rsid w:val="000731D0"/>
    <w:rsid w:val="000B19F2"/>
    <w:rsid w:val="000C036A"/>
    <w:rsid w:val="000E6F1F"/>
    <w:rsid w:val="00105CAC"/>
    <w:rsid w:val="0012055C"/>
    <w:rsid w:val="001517CD"/>
    <w:rsid w:val="001564A9"/>
    <w:rsid w:val="0016553C"/>
    <w:rsid w:val="00185F16"/>
    <w:rsid w:val="001966E3"/>
    <w:rsid w:val="001C2B7C"/>
    <w:rsid w:val="001F663F"/>
    <w:rsid w:val="002126A6"/>
    <w:rsid w:val="00213711"/>
    <w:rsid w:val="00235A29"/>
    <w:rsid w:val="00237B5E"/>
    <w:rsid w:val="00262C27"/>
    <w:rsid w:val="00294688"/>
    <w:rsid w:val="002A7BAD"/>
    <w:rsid w:val="002D52A6"/>
    <w:rsid w:val="00304DB9"/>
    <w:rsid w:val="0031597D"/>
    <w:rsid w:val="0032084A"/>
    <w:rsid w:val="0034705E"/>
    <w:rsid w:val="003732B9"/>
    <w:rsid w:val="0037641A"/>
    <w:rsid w:val="00391421"/>
    <w:rsid w:val="004060B9"/>
    <w:rsid w:val="004462B7"/>
    <w:rsid w:val="00450C0B"/>
    <w:rsid w:val="00455FEB"/>
    <w:rsid w:val="004D6873"/>
    <w:rsid w:val="004E6B96"/>
    <w:rsid w:val="004F3C9D"/>
    <w:rsid w:val="004F4E3C"/>
    <w:rsid w:val="005072D7"/>
    <w:rsid w:val="00560F7F"/>
    <w:rsid w:val="00585882"/>
    <w:rsid w:val="00593AEA"/>
    <w:rsid w:val="005B2952"/>
    <w:rsid w:val="005C15B7"/>
    <w:rsid w:val="005F01D3"/>
    <w:rsid w:val="005F7FE7"/>
    <w:rsid w:val="00606BC8"/>
    <w:rsid w:val="00614257"/>
    <w:rsid w:val="00614AC4"/>
    <w:rsid w:val="00624B62"/>
    <w:rsid w:val="00652883"/>
    <w:rsid w:val="00692419"/>
    <w:rsid w:val="006B7887"/>
    <w:rsid w:val="006C03FF"/>
    <w:rsid w:val="006D54D1"/>
    <w:rsid w:val="006D6C73"/>
    <w:rsid w:val="006E3980"/>
    <w:rsid w:val="00734B76"/>
    <w:rsid w:val="00751329"/>
    <w:rsid w:val="00767B09"/>
    <w:rsid w:val="007A2F4B"/>
    <w:rsid w:val="008135BC"/>
    <w:rsid w:val="00827F64"/>
    <w:rsid w:val="008450D7"/>
    <w:rsid w:val="008822EB"/>
    <w:rsid w:val="0088517E"/>
    <w:rsid w:val="00885EB0"/>
    <w:rsid w:val="008B5BC1"/>
    <w:rsid w:val="008C494F"/>
    <w:rsid w:val="00903CAF"/>
    <w:rsid w:val="0091515E"/>
    <w:rsid w:val="00922E38"/>
    <w:rsid w:val="009279F8"/>
    <w:rsid w:val="00987B57"/>
    <w:rsid w:val="00991357"/>
    <w:rsid w:val="00997062"/>
    <w:rsid w:val="009C33D4"/>
    <w:rsid w:val="009C5491"/>
    <w:rsid w:val="009D4545"/>
    <w:rsid w:val="009D7FF2"/>
    <w:rsid w:val="009E472B"/>
    <w:rsid w:val="009F6008"/>
    <w:rsid w:val="00A164E7"/>
    <w:rsid w:val="00A25F7F"/>
    <w:rsid w:val="00A740CC"/>
    <w:rsid w:val="00A833F6"/>
    <w:rsid w:val="00A9046B"/>
    <w:rsid w:val="00AA110A"/>
    <w:rsid w:val="00AC3116"/>
    <w:rsid w:val="00B41D17"/>
    <w:rsid w:val="00B50F24"/>
    <w:rsid w:val="00BE2C57"/>
    <w:rsid w:val="00BE73E6"/>
    <w:rsid w:val="00C54014"/>
    <w:rsid w:val="00C61295"/>
    <w:rsid w:val="00C77AF6"/>
    <w:rsid w:val="00C91382"/>
    <w:rsid w:val="00CA6CE7"/>
    <w:rsid w:val="00CE6BC8"/>
    <w:rsid w:val="00D272CA"/>
    <w:rsid w:val="00D303B2"/>
    <w:rsid w:val="00D443B7"/>
    <w:rsid w:val="00D673BF"/>
    <w:rsid w:val="00D9720F"/>
    <w:rsid w:val="00DB55BA"/>
    <w:rsid w:val="00DB5C68"/>
    <w:rsid w:val="00DC55CA"/>
    <w:rsid w:val="00DE6C59"/>
    <w:rsid w:val="00E8389B"/>
    <w:rsid w:val="00EA3364"/>
    <w:rsid w:val="00ED2F3B"/>
    <w:rsid w:val="00F20D80"/>
    <w:rsid w:val="00F57A55"/>
    <w:rsid w:val="00FD3E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7A338D-81C7-457F-85C4-7B1E8B37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14AC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qFormat/>
    <w:locked/>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885EB0"/>
    <w:pPr>
      <w:spacing w:before="360"/>
      <w:outlineLvl w:val="1"/>
    </w:pPr>
  </w:style>
  <w:style w:type="paragraph" w:styleId="Heading3">
    <w:name w:val="heading 3"/>
    <w:basedOn w:val="Heading1"/>
    <w:next w:val="Normal"/>
    <w:link w:val="Heading3Char"/>
    <w:uiPriority w:val="99"/>
    <w:qFormat/>
    <w:locked/>
    <w:rsid w:val="00885EB0"/>
    <w:pPr>
      <w:spacing w:before="240"/>
      <w:outlineLvl w:val="2"/>
    </w:pPr>
  </w:style>
  <w:style w:type="paragraph" w:styleId="Heading4">
    <w:name w:val="heading 4"/>
    <w:basedOn w:val="Heading3"/>
    <w:next w:val="Normal"/>
    <w:link w:val="Heading4Char"/>
    <w:uiPriority w:val="99"/>
    <w:qFormat/>
    <w:locked/>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885EB0"/>
    <w:pPr>
      <w:outlineLvl w:val="4"/>
    </w:pPr>
  </w:style>
  <w:style w:type="paragraph" w:styleId="Heading6">
    <w:name w:val="heading 6"/>
    <w:basedOn w:val="Heading4"/>
    <w:next w:val="Normal"/>
    <w:link w:val="Heading6Char"/>
    <w:uiPriority w:val="99"/>
    <w:qFormat/>
    <w:locked/>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locked/>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link w:val="BDTNormalChar"/>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540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14"/>
    <w:rPr>
      <w:rFonts w:ascii="Tahoma" w:hAnsi="Tahoma" w:cs="Tahoma"/>
      <w:sz w:val="16"/>
      <w:szCs w:val="16"/>
      <w:lang w:eastAsia="en-US"/>
    </w:rPr>
  </w:style>
  <w:style w:type="paragraph" w:styleId="Footer">
    <w:name w:val="footer"/>
    <w:basedOn w:val="Normal"/>
    <w:link w:val="FooterChar"/>
    <w:uiPriority w:val="99"/>
    <w:unhideWhenUsed/>
    <w:locked/>
    <w:rsid w:val="00C61295"/>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C61295"/>
    <w:rPr>
      <w:rFonts w:cs="Traditional Arabic"/>
      <w:szCs w:val="30"/>
      <w:lang w:eastAsia="en-US"/>
    </w:rPr>
  </w:style>
  <w:style w:type="character" w:styleId="Hyperlink">
    <w:name w:val="Hyperlink"/>
    <w:aliases w:val="CEO_Hyperlink,超级链接"/>
    <w:basedOn w:val="DefaultParagraphFont"/>
    <w:uiPriority w:val="99"/>
    <w:locked/>
    <w:rsid w:val="004E6B96"/>
    <w:rPr>
      <w:rFonts w:cs="Times New Roman"/>
      <w:color w:val="0000FF"/>
      <w:u w:val="single"/>
    </w:rPr>
  </w:style>
  <w:style w:type="character" w:styleId="Strong">
    <w:name w:val="Strong"/>
    <w:basedOn w:val="DefaultParagraphFont"/>
    <w:uiPriority w:val="22"/>
    <w:qFormat/>
    <w:locked/>
    <w:rsid w:val="002A7BAD"/>
    <w:rPr>
      <w:b/>
      <w:bCs/>
    </w:rPr>
  </w:style>
  <w:style w:type="paragraph" w:styleId="ListParagraph">
    <w:name w:val="List Paragraph"/>
    <w:basedOn w:val="Normal"/>
    <w:link w:val="ListParagraphChar"/>
    <w:uiPriority w:val="34"/>
    <w:qFormat/>
    <w:locked/>
    <w:rsid w:val="002A7BAD"/>
    <w:pPr>
      <w:tabs>
        <w:tab w:val="clear" w:pos="794"/>
        <w:tab w:val="clear" w:pos="1191"/>
        <w:tab w:val="clear" w:pos="1588"/>
        <w:tab w:val="clear" w:pos="1985"/>
      </w:tabs>
      <w:overflowPunct/>
      <w:autoSpaceDE/>
      <w:autoSpaceDN/>
      <w:adjustRightInd/>
      <w:spacing w:before="0" w:after="110" w:line="248" w:lineRule="auto"/>
      <w:ind w:left="720" w:hanging="10"/>
      <w:contextualSpacing/>
      <w:textAlignment w:val="auto"/>
    </w:pPr>
    <w:rPr>
      <w:rFonts w:eastAsia="Calibri" w:cs="Calibri"/>
      <w:color w:val="000000"/>
      <w:szCs w:val="22"/>
      <w:lang w:val="en-GB" w:eastAsia="zh-CN"/>
    </w:rPr>
  </w:style>
  <w:style w:type="character" w:customStyle="1" w:styleId="ListParagraphChar">
    <w:name w:val="List Paragraph Char"/>
    <w:basedOn w:val="DefaultParagraphFont"/>
    <w:link w:val="ListParagraph"/>
    <w:uiPriority w:val="34"/>
    <w:rsid w:val="002A7BAD"/>
    <w:rPr>
      <w:rFonts w:eastAsia="Calibri"/>
      <w:color w:val="000000"/>
      <w:lang w:val="en-GB"/>
    </w:rPr>
  </w:style>
  <w:style w:type="table" w:customStyle="1" w:styleId="TableGrid">
    <w:name w:val="TableGrid"/>
    <w:rsid w:val="002A7BAD"/>
    <w:rPr>
      <w:rFonts w:asciiTheme="minorHAnsi" w:eastAsiaTheme="minorEastAsia" w:hAnsiTheme="minorHAnsi" w:cstheme="minorBidi"/>
      <w:lang w:val="en-GB"/>
    </w:rPr>
    <w:tblPr>
      <w:tblCellMar>
        <w:top w:w="0" w:type="dxa"/>
        <w:left w:w="0" w:type="dxa"/>
        <w:bottom w:w="0" w:type="dxa"/>
        <w:right w:w="0" w:type="dxa"/>
      </w:tblCellMar>
    </w:tblPr>
  </w:style>
  <w:style w:type="character" w:customStyle="1" w:styleId="BDTNormalChar">
    <w:name w:val="BDT_Normal Char"/>
    <w:link w:val="BDTNormal"/>
    <w:uiPriority w:val="99"/>
    <w:locked/>
    <w:rsid w:val="002A7BAD"/>
    <w:rPr>
      <w:rFonts w:cs="Traditional Arabic"/>
      <w:szCs w:val="30"/>
      <w:lang w:val="es-ES" w:eastAsia="en-US"/>
    </w:rPr>
  </w:style>
  <w:style w:type="paragraph" w:customStyle="1" w:styleId="Source">
    <w:name w:val="Source"/>
    <w:basedOn w:val="Normal"/>
    <w:next w:val="Normal"/>
    <w:rsid w:val="0012055C"/>
    <w:pPr>
      <w:spacing w:before="120" w:line="240" w:lineRule="auto"/>
    </w:pPr>
    <w:rPr>
      <w:rFonts w:asciiTheme="minorHAnsi" w:hAnsiTheme="minorHAnsi" w:cs="Calibri"/>
      <w:b/>
      <w:sz w:val="24"/>
      <w:szCs w:val="20"/>
      <w:lang w:val="en-GB"/>
    </w:rPr>
  </w:style>
  <w:style w:type="paragraph" w:customStyle="1" w:styleId="Title1">
    <w:name w:val="Title 1"/>
    <w:basedOn w:val="Source"/>
    <w:next w:val="Normal"/>
    <w:rsid w:val="0012055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12055C"/>
    <w:pPr>
      <w:spacing w:before="120" w:line="240" w:lineRule="auto"/>
    </w:pPr>
    <w:rPr>
      <w:rFonts w:asciiTheme="minorHAnsi" w:hAnsiTheme="minorHAnsi" w:cs="Times New Roman Bold"/>
      <w:b/>
      <w:caps/>
      <w:sz w:val="24"/>
      <w:szCs w:val="20"/>
      <w:lang w:val="en-GB"/>
    </w:rPr>
  </w:style>
  <w:style w:type="table" w:styleId="TableGrid0">
    <w:name w:val="Table Grid"/>
    <w:basedOn w:val="TableNormal"/>
    <w:uiPriority w:val="59"/>
    <w:locked/>
    <w:rsid w:val="00030C9E"/>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NormalCharChar">
    <w:name w:val="CEO_Normal Char Char"/>
    <w:link w:val="CEONormal"/>
    <w:uiPriority w:val="99"/>
    <w:locked/>
    <w:rsid w:val="00030C9E"/>
    <w:rPr>
      <w:lang w:val="en-GB" w:eastAsia="en-US"/>
    </w:rPr>
  </w:style>
  <w:style w:type="paragraph" w:customStyle="1" w:styleId="CEONormal">
    <w:name w:val="CEO_Normal"/>
    <w:link w:val="CEONormalCharChar"/>
    <w:uiPriority w:val="99"/>
    <w:rsid w:val="00030C9E"/>
    <w:pPr>
      <w:spacing w:before="120" w:after="120"/>
    </w:pPr>
    <w:rPr>
      <w:lang w:val="en-GB" w:eastAsia="en-US"/>
    </w:rPr>
  </w:style>
  <w:style w:type="paragraph" w:customStyle="1" w:styleId="CEOHeading1Underlined">
    <w:name w:val="CEO_Heading 1_Underlined"/>
    <w:basedOn w:val="Normal"/>
    <w:link w:val="CEOHeading1UnderlinedChar"/>
    <w:rsid w:val="00030C9E"/>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character" w:customStyle="1" w:styleId="CEOHeading1UnderlinedChar">
    <w:name w:val="CEO_Heading 1_Underlined Char"/>
    <w:link w:val="CEOHeading1Underlined"/>
    <w:locked/>
    <w:rsid w:val="00030C9E"/>
    <w:rPr>
      <w:rFonts w:ascii="Verdana" w:hAnsi="Verdana" w:cs="Times New Roman Bold"/>
      <w:b/>
      <w:bCs/>
      <w:sz w:val="19"/>
      <w:szCs w:val="20"/>
      <w:lang w:val="en-GB" w:eastAsia="en-US"/>
    </w:rPr>
  </w:style>
  <w:style w:type="paragraph" w:customStyle="1" w:styleId="Reasons">
    <w:name w:val="Reasons"/>
    <w:basedOn w:val="Normal"/>
    <w:qFormat/>
    <w:rsid w:val="004462B7"/>
    <w:pPr>
      <w:spacing w:before="120" w:line="240" w:lineRule="auto"/>
    </w:pPr>
    <w:rPr>
      <w:rFonts w:cs="Times New Roman"/>
      <w:sz w:val="24"/>
      <w:szCs w:val="20"/>
      <w:lang w:val="ru-RU" w:eastAsia="zh-CN"/>
    </w:rPr>
  </w:style>
  <w:style w:type="paragraph" w:customStyle="1" w:styleId="AnnexNo">
    <w:name w:val="Annex_No"/>
    <w:basedOn w:val="Normal"/>
    <w:next w:val="Normal"/>
    <w:rsid w:val="008822EB"/>
    <w:pPr>
      <w:keepNext/>
      <w:keepLines/>
      <w:spacing w:before="0" w:after="80" w:line="240" w:lineRule="auto"/>
      <w:jc w:val="center"/>
    </w:pPr>
    <w:rPr>
      <w:rFonts w:eastAsia="Times New Roman" w:cs="Times New Roman"/>
      <w:caps/>
      <w:sz w:val="26"/>
      <w:szCs w:val="20"/>
      <w:lang w:val="en-GB"/>
    </w:rPr>
  </w:style>
  <w:style w:type="paragraph" w:styleId="FootnoteText">
    <w:name w:val="footnote text"/>
    <w:basedOn w:val="Normal"/>
    <w:link w:val="FootnoteTextChar"/>
    <w:uiPriority w:val="99"/>
    <w:semiHidden/>
    <w:unhideWhenUsed/>
    <w:locked/>
    <w:rsid w:val="001F66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F663F"/>
    <w:rPr>
      <w:rFonts w:cs="Traditional Arabic"/>
      <w:sz w:val="20"/>
      <w:szCs w:val="20"/>
      <w:lang w:eastAsia="en-US"/>
    </w:rPr>
  </w:style>
  <w:style w:type="character" w:styleId="FootnoteReference">
    <w:name w:val="footnote reference"/>
    <w:basedOn w:val="DefaultParagraphFont"/>
    <w:uiPriority w:val="99"/>
    <w:semiHidden/>
    <w:unhideWhenUsed/>
    <w:locked/>
    <w:rsid w:val="001F66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833209">
      <w:bodyDiv w:val="1"/>
      <w:marLeft w:val="0"/>
      <w:marRight w:val="0"/>
      <w:marTop w:val="0"/>
      <w:marBottom w:val="0"/>
      <w:divBdr>
        <w:top w:val="none" w:sz="0" w:space="0" w:color="auto"/>
        <w:left w:val="none" w:sz="0" w:space="0" w:color="auto"/>
        <w:bottom w:val="none" w:sz="0" w:space="0" w:color="auto"/>
        <w:right w:val="none" w:sz="0" w:space="0" w:color="auto"/>
      </w:divBdr>
    </w:div>
    <w:div w:id="1846937090">
      <w:bodyDiv w:val="1"/>
      <w:marLeft w:val="0"/>
      <w:marRight w:val="0"/>
      <w:marTop w:val="0"/>
      <w:marBottom w:val="0"/>
      <w:divBdr>
        <w:top w:val="none" w:sz="0" w:space="0" w:color="auto"/>
        <w:left w:val="none" w:sz="0" w:space="0" w:color="auto"/>
        <w:bottom w:val="none" w:sz="0" w:space="0" w:color="auto"/>
        <w:right w:val="none" w:sz="0" w:space="0" w:color="auto"/>
      </w:divBdr>
      <w:divsChild>
        <w:div w:id="1292126940">
          <w:marLeft w:val="0"/>
          <w:marRight w:val="0"/>
          <w:marTop w:val="0"/>
          <w:marBottom w:val="0"/>
          <w:divBdr>
            <w:top w:val="none" w:sz="0" w:space="0" w:color="auto"/>
            <w:left w:val="none" w:sz="0" w:space="0" w:color="auto"/>
            <w:bottom w:val="none" w:sz="0" w:space="0" w:color="auto"/>
            <w:right w:val="none" w:sz="0" w:space="0" w:color="auto"/>
          </w:divBdr>
          <w:divsChild>
            <w:div w:id="224995233">
              <w:marLeft w:val="0"/>
              <w:marRight w:val="0"/>
              <w:marTop w:val="0"/>
              <w:marBottom w:val="0"/>
              <w:divBdr>
                <w:top w:val="none" w:sz="0" w:space="0" w:color="auto"/>
                <w:left w:val="none" w:sz="0" w:space="0" w:color="auto"/>
                <w:bottom w:val="none" w:sz="0" w:space="0" w:color="auto"/>
                <w:right w:val="none" w:sz="0" w:space="0" w:color="auto"/>
              </w:divBdr>
              <w:divsChild>
                <w:div w:id="470443402">
                  <w:marLeft w:val="0"/>
                  <w:marRight w:val="0"/>
                  <w:marTop w:val="0"/>
                  <w:marBottom w:val="0"/>
                  <w:divBdr>
                    <w:top w:val="none" w:sz="0" w:space="0" w:color="auto"/>
                    <w:left w:val="none" w:sz="0" w:space="0" w:color="auto"/>
                    <w:bottom w:val="none" w:sz="0" w:space="0" w:color="auto"/>
                    <w:right w:val="none" w:sz="0" w:space="0" w:color="auto"/>
                  </w:divBdr>
                  <w:divsChild>
                    <w:div w:id="212469648">
                      <w:marLeft w:val="0"/>
                      <w:marRight w:val="0"/>
                      <w:marTop w:val="0"/>
                      <w:marBottom w:val="0"/>
                      <w:divBdr>
                        <w:top w:val="none" w:sz="0" w:space="0" w:color="auto"/>
                        <w:left w:val="none" w:sz="0" w:space="0" w:color="auto"/>
                        <w:bottom w:val="none" w:sz="0" w:space="0" w:color="auto"/>
                        <w:right w:val="none" w:sz="0" w:space="0" w:color="auto"/>
                      </w:divBdr>
                      <w:divsChild>
                        <w:div w:id="410084636">
                          <w:marLeft w:val="0"/>
                          <w:marRight w:val="0"/>
                          <w:marTop w:val="0"/>
                          <w:marBottom w:val="0"/>
                          <w:divBdr>
                            <w:top w:val="none" w:sz="0" w:space="0" w:color="auto"/>
                            <w:left w:val="none" w:sz="0" w:space="0" w:color="auto"/>
                            <w:bottom w:val="none" w:sz="0" w:space="0" w:color="auto"/>
                            <w:right w:val="none" w:sz="0" w:space="0" w:color="auto"/>
                          </w:divBdr>
                          <w:divsChild>
                            <w:div w:id="223637452">
                              <w:marLeft w:val="0"/>
                              <w:marRight w:val="0"/>
                              <w:marTop w:val="0"/>
                              <w:marBottom w:val="0"/>
                              <w:divBdr>
                                <w:top w:val="none" w:sz="0" w:space="0" w:color="auto"/>
                                <w:left w:val="none" w:sz="0" w:space="0" w:color="auto"/>
                                <w:bottom w:val="none" w:sz="0" w:space="0" w:color="auto"/>
                                <w:right w:val="none" w:sz="0" w:space="0" w:color="auto"/>
                              </w:divBdr>
                              <w:divsChild>
                                <w:div w:id="615261100">
                                  <w:marLeft w:val="0"/>
                                  <w:marRight w:val="0"/>
                                  <w:marTop w:val="0"/>
                                  <w:marBottom w:val="0"/>
                                  <w:divBdr>
                                    <w:top w:val="none" w:sz="0" w:space="0" w:color="auto"/>
                                    <w:left w:val="none" w:sz="0" w:space="0" w:color="auto"/>
                                    <w:bottom w:val="none" w:sz="0" w:space="0" w:color="auto"/>
                                    <w:right w:val="none" w:sz="0" w:space="0" w:color="auto"/>
                                  </w:divBdr>
                                  <w:divsChild>
                                    <w:div w:id="739596952">
                                      <w:marLeft w:val="0"/>
                                      <w:marRight w:val="0"/>
                                      <w:marTop w:val="0"/>
                                      <w:marBottom w:val="0"/>
                                      <w:divBdr>
                                        <w:top w:val="none" w:sz="0" w:space="0" w:color="auto"/>
                                        <w:left w:val="none" w:sz="0" w:space="0" w:color="auto"/>
                                        <w:bottom w:val="none" w:sz="0" w:space="0" w:color="auto"/>
                                        <w:right w:val="none" w:sz="0" w:space="0" w:color="auto"/>
                                      </w:divBdr>
                                      <w:divsChild>
                                        <w:div w:id="9782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14-RPMARB-C-0011" TargetMode="External"/><Relationship Id="rId18" Type="http://schemas.openxmlformats.org/officeDocument/2006/relationships/hyperlink" Target="http://www.itu.int/en/ITU-D/Conferences/TDAG/" TargetMode="External"/><Relationship Id="rId26" Type="http://schemas.openxmlformats.org/officeDocument/2006/relationships/hyperlink" Target="http://www.itu.int/TIES" TargetMode="External"/><Relationship Id="rId3" Type="http://schemas.openxmlformats.org/officeDocument/2006/relationships/styles" Target="styles.xml"/><Relationship Id="rId21" Type="http://schemas.openxmlformats.org/officeDocument/2006/relationships/hyperlink" Target="mailto:bdtmeetingsregistration@itu.int"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itu.int/md/D14-RPMARB-C-0010"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en/ITU-D/Conferences/TDAG/Pages/default.aspx"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net3/ITU-D/meetings/registra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RPMARB-C-0009" TargetMode="External"/><Relationship Id="rId24" Type="http://schemas.openxmlformats.org/officeDocument/2006/relationships/hyperlink" Target="http://www.itu.int/en/ITU-D/Conferences/TDAG/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itu.int/en/ITU-D/Conferences/TDAG/Pages/default.aspx" TargetMode="External"/><Relationship Id="rId28" Type="http://schemas.openxmlformats.org/officeDocument/2006/relationships/header" Target="header1.xml"/><Relationship Id="rId10" Type="http://schemas.openxmlformats.org/officeDocument/2006/relationships/hyperlink" Target="http://www.itu.int/md/D14-RPMARB-C-0008" TargetMode="External"/><Relationship Id="rId19" Type="http://schemas.openxmlformats.org/officeDocument/2006/relationships/hyperlink" Target="http://www.itu.int/en/ITU-D/Conferences/TDAG/Pages/default.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D14-RPMARB-C-0007" TargetMode="External"/><Relationship Id="rId14" Type="http://schemas.openxmlformats.org/officeDocument/2006/relationships/hyperlink" Target="http://www.itu.int/ITU-D/TDAG" TargetMode="External"/><Relationship Id="rId22" Type="http://schemas.openxmlformats.org/officeDocument/2006/relationships/hyperlink" Target="mailto:Fellowships@itu.int" TargetMode="External"/><Relationship Id="rId27" Type="http://schemas.openxmlformats.org/officeDocument/2006/relationships/hyperlink" Target="https://www.itu.int/en/delegates-corner/Pages/default.aspx"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image" Target="media/image1.emf"/></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2017-22nd</TDAG>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D854-F175-465E-A853-A4B7863397BC}"/>
</file>

<file path=customXml/itemProps2.xml><?xml version="1.0" encoding="utf-8"?>
<ds:datastoreItem xmlns:ds="http://schemas.openxmlformats.org/officeDocument/2006/customXml" ds:itemID="{451E0B8B-AF43-403A-B276-E5896E0A6DDE}"/>
</file>

<file path=customXml/itemProps3.xml><?xml version="1.0" encoding="utf-8"?>
<ds:datastoreItem xmlns:ds="http://schemas.openxmlformats.org/officeDocument/2006/customXml" ds:itemID="{F29A9E8D-22A2-4570-A8B4-E8900FCAA08D}"/>
</file>

<file path=customXml/itemProps4.xml><?xml version="1.0" encoding="utf-8"?>
<ds:datastoreItem xmlns:ds="http://schemas.openxmlformats.org/officeDocument/2006/customXml" ds:itemID="{7EEB2025-FC3B-45A4-8B42-E57B315A6ED4}"/>
</file>

<file path=docProps/app.xml><?xml version="1.0" encoding="utf-8"?>
<Properties xmlns="http://schemas.openxmlformats.org/officeDocument/2006/extended-properties" xmlns:vt="http://schemas.openxmlformats.org/officeDocument/2006/docPropsVTypes">
  <Template>PC_BDT_Letter-Fax.dotx</Template>
  <TotalTime>5</TotalTime>
  <Pages>7</Pages>
  <Words>3047</Words>
  <Characters>3038</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Tang, Ting</dc:creator>
  <cp:lastModifiedBy>Rodriguez Rodriguez, Ana Dory</cp:lastModifiedBy>
  <cp:revision>4</cp:revision>
  <cp:lastPrinted>2017-01-09T15:28:00Z</cp:lastPrinted>
  <dcterms:created xsi:type="dcterms:W3CDTF">2017-01-17T15:11:00Z</dcterms:created>
  <dcterms:modified xsi:type="dcterms:W3CDTF">2017-01-18T14:38:00Z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0x01010087413FF6915D684E968F677E18ADA217</vt:lpwstr>
  </property>
</Properties>
</file>