
<file path=[Content_Types].xml><?xml version="1.0" encoding="utf-8"?>
<Types xmlns="http://schemas.openxmlformats.org/package/2006/content-types">
  <Default Extension="png" ContentType="image/png"/>
  <Default Extension="rels" ContentType="application/vnd.openxmlformats-package.relationships+xml"/>
  <Default Extension="emf" ContentType="image/x-e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2" w:rsidRDefault="009067F2" w:rsidP="006A1450">
      <w:pPr>
        <w:rPr>
          <w:b/>
          <w:sz w:val="32"/>
          <w:szCs w:val="32"/>
        </w:rPr>
      </w:pPr>
    </w:p>
    <w:tbl>
      <w:tblPr>
        <w:tblW w:w="10080" w:type="dxa"/>
        <w:tblInd w:w="108" w:type="dxa"/>
        <w:tblLayout w:type="fixed"/>
        <w:tblLook w:val="01E0" w:firstRow="1" w:lastRow="1" w:firstColumn="1" w:lastColumn="1" w:noHBand="0" w:noVBand="0"/>
      </w:tblPr>
      <w:tblGrid>
        <w:gridCol w:w="2694"/>
        <w:gridCol w:w="4686"/>
        <w:gridCol w:w="2700"/>
      </w:tblGrid>
      <w:tr w:rsidR="009067F2" w:rsidRPr="00514883" w:rsidTr="00782480">
        <w:trPr>
          <w:trHeight w:val="1627"/>
        </w:trPr>
        <w:tc>
          <w:tcPr>
            <w:tcW w:w="2694" w:type="dxa"/>
            <w:vAlign w:val="center"/>
          </w:tcPr>
          <w:p w:rsidR="009067F2" w:rsidRPr="009460E0" w:rsidRDefault="00837D4A" w:rsidP="00782480">
            <w:pPr>
              <w:jc w:val="center"/>
              <w:rPr>
                <w:rFonts w:cs="Arial"/>
              </w:rPr>
            </w:pPr>
            <w:r>
              <w:rPr>
                <w:rFonts w:cs="Arial"/>
                <w:noProof/>
              </w:rPr>
              <w:drawing>
                <wp:inline distT="0" distB="0" distL="0" distR="0">
                  <wp:extent cx="877775" cy="982980"/>
                  <wp:effectExtent l="0" t="0" r="1143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oirie-Guinée.png"/>
                          <pic:cNvPicPr/>
                        </pic:nvPicPr>
                        <pic:blipFill>
                          <a:blip r:embed="rId8">
                            <a:extLst>
                              <a:ext uri="{28A0092B-C50C-407E-A947-70E740481C1C}">
                                <a14:useLocalDpi xmlns:a14="http://schemas.microsoft.com/office/drawing/2010/main" val="0"/>
                              </a:ext>
                            </a:extLst>
                          </a:blip>
                          <a:stretch>
                            <a:fillRect/>
                          </a:stretch>
                        </pic:blipFill>
                        <pic:spPr>
                          <a:xfrm>
                            <a:off x="0" y="0"/>
                            <a:ext cx="877775" cy="982980"/>
                          </a:xfrm>
                          <a:prstGeom prst="rect">
                            <a:avLst/>
                          </a:prstGeom>
                        </pic:spPr>
                      </pic:pic>
                    </a:graphicData>
                  </a:graphic>
                </wp:inline>
              </w:drawing>
            </w:r>
          </w:p>
        </w:tc>
        <w:tc>
          <w:tcPr>
            <w:tcW w:w="4686" w:type="dxa"/>
            <w:vAlign w:val="center"/>
          </w:tcPr>
          <w:p w:rsidR="009067F2" w:rsidRDefault="009067F2" w:rsidP="00782480">
            <w:pPr>
              <w:jc w:val="center"/>
              <w:rPr>
                <w:rFonts w:eastAsia="SimSun"/>
                <w:b/>
                <w:bCs/>
                <w:lang w:eastAsia="zh-CN"/>
              </w:rPr>
            </w:pPr>
            <w:r>
              <w:rPr>
                <w:rFonts w:eastAsia="SimSun"/>
                <w:b/>
                <w:bCs/>
                <w:lang w:eastAsia="zh-CN"/>
              </w:rPr>
              <w:t xml:space="preserve">  </w:t>
            </w:r>
          </w:p>
          <w:p w:rsidR="009067F2" w:rsidRDefault="009067F2" w:rsidP="00782480">
            <w:pPr>
              <w:rPr>
                <w:rFonts w:eastAsia="SimSun"/>
                <w:b/>
                <w:bCs/>
                <w:lang w:eastAsia="zh-CN"/>
              </w:rPr>
            </w:pPr>
          </w:p>
          <w:p w:rsidR="009067F2" w:rsidRPr="00514883" w:rsidRDefault="009067F2" w:rsidP="00782480">
            <w:pPr>
              <w:rPr>
                <w:rFonts w:cs="Arial"/>
              </w:rPr>
            </w:pPr>
          </w:p>
        </w:tc>
        <w:tc>
          <w:tcPr>
            <w:tcW w:w="2700" w:type="dxa"/>
            <w:vAlign w:val="center"/>
          </w:tcPr>
          <w:p w:rsidR="009067F2" w:rsidRPr="0014000B" w:rsidRDefault="000A501C" w:rsidP="00782480">
            <w:pPr>
              <w:ind w:left="-83"/>
              <w:rPr>
                <w:rFonts w:ascii="Arial" w:hAnsi="Arial" w:cs="Arial"/>
              </w:rPr>
            </w:pPr>
            <w:r w:rsidRPr="00F2518F">
              <w:rPr>
                <w:noProof/>
              </w:rPr>
              <w:drawing>
                <wp:inline distT="0" distB="0" distL="0" distR="0" wp14:anchorId="7AFF2D00" wp14:editId="2A6E402E">
                  <wp:extent cx="714375" cy="742315"/>
                  <wp:effectExtent l="0" t="0" r="9525"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2232" cy="750479"/>
                          </a:xfrm>
                          <a:prstGeom prst="rect">
                            <a:avLst/>
                          </a:prstGeom>
                          <a:noFill/>
                          <a:ln>
                            <a:noFill/>
                          </a:ln>
                        </pic:spPr>
                      </pic:pic>
                    </a:graphicData>
                  </a:graphic>
                </wp:inline>
              </w:drawing>
            </w:r>
          </w:p>
        </w:tc>
      </w:tr>
    </w:tbl>
    <w:p w:rsidR="00047F71" w:rsidRPr="00DB1836" w:rsidRDefault="00AB6959" w:rsidP="00AB6959">
      <w:pPr>
        <w:spacing w:line="360" w:lineRule="auto"/>
        <w:jc w:val="center"/>
        <w:rPr>
          <w:b/>
          <w:sz w:val="44"/>
          <w:szCs w:val="44"/>
          <w:u w:val="single"/>
        </w:rPr>
      </w:pPr>
      <w:r w:rsidRPr="00DB1836">
        <w:rPr>
          <w:b/>
          <w:sz w:val="44"/>
          <w:szCs w:val="44"/>
          <w:u w:val="single"/>
        </w:rPr>
        <w:t>Informations utiles</w:t>
      </w:r>
    </w:p>
    <w:p w:rsidR="00AB6959" w:rsidRPr="00E55DE9" w:rsidRDefault="00AB6959" w:rsidP="002B6F63">
      <w:pPr>
        <w:pStyle w:val="Paragraphedeliste"/>
        <w:numPr>
          <w:ilvl w:val="0"/>
          <w:numId w:val="12"/>
        </w:numPr>
        <w:spacing w:line="360" w:lineRule="auto"/>
        <w:jc w:val="both"/>
        <w:rPr>
          <w:rFonts w:ascii="Times New Roman" w:hAnsi="Times New Roman"/>
          <w:b/>
          <w:sz w:val="24"/>
          <w:szCs w:val="24"/>
          <w:u w:val="single"/>
        </w:rPr>
      </w:pPr>
      <w:r w:rsidRPr="00E55DE9">
        <w:rPr>
          <w:rFonts w:ascii="Times New Roman" w:hAnsi="Times New Roman"/>
          <w:b/>
          <w:sz w:val="24"/>
          <w:szCs w:val="24"/>
          <w:u w:val="single"/>
        </w:rPr>
        <w:t>Visas d’entrée en République de Guinée</w:t>
      </w:r>
    </w:p>
    <w:p w:rsidR="00AB6959" w:rsidRPr="00E55DE9" w:rsidRDefault="00AB6959" w:rsidP="002B6F63">
      <w:pPr>
        <w:spacing w:line="360" w:lineRule="auto"/>
        <w:jc w:val="both"/>
      </w:pPr>
      <w:r w:rsidRPr="00E55DE9">
        <w:t>Les ressortissants étrangers qui souhaitent venir en Guinée doivent respecter la réglementation en matière d’entrée sur le territoire et de douane. Ils doivent impérativement être munis d’un document de voyage valable (passeport) accepté par la Guinée et revêtu, le cas échéant, d’un visa.</w:t>
      </w:r>
    </w:p>
    <w:p w:rsidR="00AB6959" w:rsidRPr="00E55DE9" w:rsidRDefault="00AB6959" w:rsidP="002B6F63">
      <w:pPr>
        <w:spacing w:line="360" w:lineRule="auto"/>
        <w:jc w:val="both"/>
      </w:pPr>
      <w:r w:rsidRPr="00E55DE9">
        <w:t xml:space="preserve">Pour obtenir des informations détaillées, notamment l’obtention d’un visa d’entrée en Guinée, les participants sont priés de se renseigner auprès des représentations diplomatiques Guinéennes dans leur pays. Les ressortissants de </w:t>
      </w:r>
      <w:r w:rsidR="00441071" w:rsidRPr="00E55DE9">
        <w:t>la CEDEAO n’ont pas besoin de visas pour leur entré</w:t>
      </w:r>
      <w:r w:rsidR="00AF321A" w:rsidRPr="00E55DE9">
        <w:t>e</w:t>
      </w:r>
      <w:r w:rsidR="00441071" w:rsidRPr="00E55DE9">
        <w:t xml:space="preserve"> en Guinée</w:t>
      </w:r>
      <w:r w:rsidR="00947470">
        <w:t>.</w:t>
      </w:r>
    </w:p>
    <w:p w:rsidR="004841BE" w:rsidRDefault="00AB6959" w:rsidP="00947470">
      <w:pPr>
        <w:spacing w:line="360" w:lineRule="auto"/>
        <w:jc w:val="both"/>
      </w:pPr>
      <w:r w:rsidRPr="00E55DE9">
        <w:t>Pour les ressortissants des pays n’ayant pas des facilité</w:t>
      </w:r>
      <w:r w:rsidR="00441071" w:rsidRPr="00E55DE9">
        <w:t xml:space="preserve">s d’obtention du VISA dans leur </w:t>
      </w:r>
      <w:r w:rsidRPr="00E55DE9">
        <w:t>pays, les dispositions néc</w:t>
      </w:r>
      <w:r w:rsidR="00441071" w:rsidRPr="00E55DE9">
        <w:t xml:space="preserve">essaires </w:t>
      </w:r>
      <w:r w:rsidR="00947470">
        <w:t xml:space="preserve">ont été prises </w:t>
      </w:r>
      <w:r w:rsidR="00441071" w:rsidRPr="00E55DE9">
        <w:t xml:space="preserve">afin de leur permettre </w:t>
      </w:r>
      <w:r w:rsidRPr="00E55DE9">
        <w:t>l’obtention du VISA à leur arri</w:t>
      </w:r>
      <w:bookmarkStart w:id="0" w:name="_GoBack"/>
      <w:bookmarkEnd w:id="0"/>
      <w:r w:rsidRPr="00E55DE9">
        <w:t xml:space="preserve">vée à l’aéroport de </w:t>
      </w:r>
      <w:r w:rsidR="00441071" w:rsidRPr="00E55DE9">
        <w:t>Conakry</w:t>
      </w:r>
      <w:r w:rsidRPr="00E55DE9">
        <w:t>. Pour ce faire, il</w:t>
      </w:r>
      <w:r w:rsidR="00441071" w:rsidRPr="00E55DE9">
        <w:t xml:space="preserve">s voudront </w:t>
      </w:r>
      <w:r w:rsidRPr="00E55DE9">
        <w:t xml:space="preserve">bien </w:t>
      </w:r>
      <w:r w:rsidR="00AF321A" w:rsidRPr="00E55DE9">
        <w:t>transmettre</w:t>
      </w:r>
      <w:r w:rsidRPr="00E55DE9">
        <w:t xml:space="preserve"> à l’adresse </w:t>
      </w:r>
    </w:p>
    <w:p w:rsidR="00947470" w:rsidRPr="00E55DE9" w:rsidRDefault="00ED5C74" w:rsidP="00947470">
      <w:pPr>
        <w:spacing w:line="360" w:lineRule="auto"/>
        <w:jc w:val="both"/>
      </w:pPr>
      <w:r w:rsidRPr="00E55DE9">
        <w:t>Email</w:t>
      </w:r>
      <w:r w:rsidR="00AB6959" w:rsidRPr="00E55DE9">
        <w:t xml:space="preserve"> : </w:t>
      </w:r>
      <w:hyperlink r:id="rId10" w:history="1">
        <w:r w:rsidR="00947470" w:rsidRPr="0081629E">
          <w:rPr>
            <w:rStyle w:val="Lienhypertexte"/>
          </w:rPr>
          <w:t>comite_cirt@arpt.gov.gn</w:t>
        </w:r>
      </w:hyperlink>
      <w:proofErr w:type="gramStart"/>
      <w:r w:rsidR="00947470" w:rsidRPr="00E55DE9">
        <w:t xml:space="preserve"> ,</w:t>
      </w:r>
      <w:proofErr w:type="gramEnd"/>
      <w:r w:rsidR="00947470" w:rsidRPr="00E55DE9">
        <w:t xml:space="preserve"> les informations suivantes :</w:t>
      </w:r>
    </w:p>
    <w:p w:rsidR="00441071" w:rsidRPr="00E55DE9" w:rsidRDefault="00AF321A" w:rsidP="002B6F63">
      <w:pPr>
        <w:pStyle w:val="Paragraphedeliste"/>
        <w:numPr>
          <w:ilvl w:val="0"/>
          <w:numId w:val="11"/>
        </w:numPr>
        <w:spacing w:line="360" w:lineRule="auto"/>
        <w:jc w:val="both"/>
        <w:rPr>
          <w:rFonts w:ascii="Times New Roman" w:eastAsia="Times New Roman" w:hAnsi="Times New Roman"/>
          <w:sz w:val="24"/>
          <w:szCs w:val="24"/>
          <w:lang w:eastAsia="fr-FR" w:bidi="ar-SA"/>
        </w:rPr>
      </w:pPr>
      <w:r w:rsidRPr="00E55DE9">
        <w:rPr>
          <w:rFonts w:ascii="Times New Roman" w:eastAsia="Times New Roman" w:hAnsi="Times New Roman"/>
          <w:sz w:val="24"/>
          <w:szCs w:val="24"/>
          <w:lang w:eastAsia="fr-FR" w:bidi="ar-SA"/>
        </w:rPr>
        <w:t>la</w:t>
      </w:r>
      <w:r w:rsidR="00441071" w:rsidRPr="00E55DE9">
        <w:rPr>
          <w:rFonts w:ascii="Times New Roman" w:eastAsia="Times New Roman" w:hAnsi="Times New Roman"/>
          <w:sz w:val="24"/>
          <w:szCs w:val="24"/>
          <w:lang w:eastAsia="fr-FR" w:bidi="ar-SA"/>
        </w:rPr>
        <w:t xml:space="preserve"> lettre d’invitation </w:t>
      </w:r>
      <w:r w:rsidR="00E81640">
        <w:rPr>
          <w:rFonts w:ascii="Times New Roman" w:eastAsia="Times New Roman" w:hAnsi="Times New Roman"/>
          <w:sz w:val="24"/>
          <w:szCs w:val="24"/>
          <w:lang w:eastAsia="fr-FR" w:bidi="ar-SA"/>
        </w:rPr>
        <w:t xml:space="preserve"> à l’atelier </w:t>
      </w:r>
      <w:r w:rsidR="00441071" w:rsidRPr="00E55DE9">
        <w:rPr>
          <w:rFonts w:ascii="Times New Roman" w:eastAsia="Times New Roman" w:hAnsi="Times New Roman"/>
          <w:sz w:val="24"/>
          <w:szCs w:val="24"/>
          <w:lang w:eastAsia="fr-FR" w:bidi="ar-SA"/>
        </w:rPr>
        <w:t>(</w:t>
      </w:r>
      <w:r w:rsidR="00E81640">
        <w:rPr>
          <w:rFonts w:ascii="Times New Roman" w:eastAsia="Times New Roman" w:hAnsi="Times New Roman"/>
          <w:sz w:val="24"/>
          <w:szCs w:val="24"/>
          <w:lang w:eastAsia="fr-FR" w:bidi="ar-SA"/>
        </w:rPr>
        <w:t>à</w:t>
      </w:r>
      <w:r w:rsidR="00441071" w:rsidRPr="00E55DE9">
        <w:rPr>
          <w:rFonts w:ascii="Times New Roman" w:eastAsia="Times New Roman" w:hAnsi="Times New Roman"/>
          <w:sz w:val="24"/>
          <w:szCs w:val="24"/>
          <w:lang w:eastAsia="fr-FR" w:bidi="ar-SA"/>
        </w:rPr>
        <w:t xml:space="preserve"> fourni</w:t>
      </w:r>
      <w:r w:rsidR="003164AA" w:rsidRPr="00E55DE9">
        <w:rPr>
          <w:rFonts w:ascii="Times New Roman" w:eastAsia="Times New Roman" w:hAnsi="Times New Roman"/>
          <w:sz w:val="24"/>
          <w:szCs w:val="24"/>
          <w:lang w:eastAsia="fr-FR" w:bidi="ar-SA"/>
        </w:rPr>
        <w:t>r</w:t>
      </w:r>
      <w:r w:rsidR="00E81640">
        <w:rPr>
          <w:rFonts w:ascii="Times New Roman" w:eastAsia="Times New Roman" w:hAnsi="Times New Roman"/>
          <w:sz w:val="24"/>
          <w:szCs w:val="24"/>
          <w:lang w:eastAsia="fr-FR" w:bidi="ar-SA"/>
        </w:rPr>
        <w:t xml:space="preserve"> par l’UIT</w:t>
      </w:r>
      <w:r w:rsidR="00441071" w:rsidRPr="00E55DE9">
        <w:rPr>
          <w:rFonts w:ascii="Times New Roman" w:eastAsia="Times New Roman" w:hAnsi="Times New Roman"/>
          <w:sz w:val="24"/>
          <w:szCs w:val="24"/>
          <w:lang w:eastAsia="fr-FR" w:bidi="ar-SA"/>
        </w:rPr>
        <w:t>)</w:t>
      </w:r>
      <w:r w:rsidRPr="00E55DE9">
        <w:rPr>
          <w:rFonts w:ascii="Times New Roman" w:eastAsia="Times New Roman" w:hAnsi="Times New Roman"/>
          <w:sz w:val="24"/>
          <w:szCs w:val="24"/>
          <w:lang w:eastAsia="fr-FR" w:bidi="ar-SA"/>
        </w:rPr>
        <w:t> ;</w:t>
      </w:r>
    </w:p>
    <w:p w:rsidR="00441071" w:rsidRPr="00E55DE9" w:rsidRDefault="00441071" w:rsidP="002B6F63">
      <w:pPr>
        <w:pStyle w:val="Paragraphedeliste"/>
        <w:numPr>
          <w:ilvl w:val="0"/>
          <w:numId w:val="11"/>
        </w:numPr>
        <w:spacing w:line="360" w:lineRule="auto"/>
        <w:jc w:val="both"/>
        <w:rPr>
          <w:rFonts w:ascii="Times New Roman" w:eastAsia="Times New Roman" w:hAnsi="Times New Roman"/>
          <w:sz w:val="24"/>
          <w:szCs w:val="24"/>
          <w:lang w:eastAsia="fr-FR" w:bidi="ar-SA"/>
        </w:rPr>
      </w:pPr>
      <w:r w:rsidRPr="00E55DE9">
        <w:rPr>
          <w:rFonts w:ascii="Times New Roman" w:eastAsia="Times New Roman" w:hAnsi="Times New Roman"/>
          <w:sz w:val="24"/>
          <w:szCs w:val="24"/>
          <w:lang w:eastAsia="fr-FR" w:bidi="ar-SA"/>
        </w:rPr>
        <w:t xml:space="preserve">La photocopie de la </w:t>
      </w:r>
      <w:r w:rsidR="00AF321A" w:rsidRPr="00E55DE9">
        <w:rPr>
          <w:rFonts w:ascii="Times New Roman" w:eastAsia="Times New Roman" w:hAnsi="Times New Roman"/>
          <w:sz w:val="24"/>
          <w:szCs w:val="24"/>
          <w:lang w:eastAsia="fr-FR" w:bidi="ar-SA"/>
        </w:rPr>
        <w:t xml:space="preserve">page identitaire du passeport du </w:t>
      </w:r>
      <w:r w:rsidR="00AF321A" w:rsidRPr="00E55DE9">
        <w:rPr>
          <w:rFonts w:ascii="Times New Roman" w:hAnsi="Times New Roman"/>
          <w:sz w:val="24"/>
          <w:szCs w:val="24"/>
        </w:rPr>
        <w:t>participant</w:t>
      </w:r>
      <w:r w:rsidR="00AF321A" w:rsidRPr="00E55DE9">
        <w:rPr>
          <w:rFonts w:ascii="Times New Roman" w:eastAsia="Times New Roman" w:hAnsi="Times New Roman"/>
          <w:sz w:val="24"/>
          <w:szCs w:val="24"/>
          <w:lang w:eastAsia="fr-FR" w:bidi="ar-SA"/>
        </w:rPr>
        <w:t>;</w:t>
      </w:r>
      <w:r w:rsidRPr="00E55DE9">
        <w:rPr>
          <w:rFonts w:ascii="Times New Roman" w:eastAsia="Times New Roman" w:hAnsi="Times New Roman"/>
          <w:sz w:val="24"/>
          <w:szCs w:val="24"/>
          <w:lang w:eastAsia="fr-FR" w:bidi="ar-SA"/>
        </w:rPr>
        <w:t xml:space="preserve"> </w:t>
      </w:r>
    </w:p>
    <w:p w:rsidR="00441071" w:rsidRPr="00E55DE9" w:rsidRDefault="00441071" w:rsidP="002B6F63">
      <w:pPr>
        <w:pStyle w:val="Paragraphedeliste"/>
        <w:numPr>
          <w:ilvl w:val="0"/>
          <w:numId w:val="11"/>
        </w:numPr>
        <w:spacing w:line="360" w:lineRule="auto"/>
        <w:jc w:val="both"/>
        <w:rPr>
          <w:rFonts w:ascii="Times New Roman" w:eastAsia="Times New Roman" w:hAnsi="Times New Roman"/>
          <w:sz w:val="24"/>
          <w:szCs w:val="24"/>
          <w:lang w:eastAsia="fr-FR" w:bidi="ar-SA"/>
        </w:rPr>
      </w:pPr>
      <w:r w:rsidRPr="00E55DE9">
        <w:rPr>
          <w:rFonts w:ascii="Times New Roman" w:eastAsia="Times New Roman" w:hAnsi="Times New Roman"/>
          <w:sz w:val="24"/>
          <w:szCs w:val="24"/>
          <w:lang w:eastAsia="fr-FR" w:bidi="ar-SA"/>
        </w:rPr>
        <w:t>Le plan de vol (Aller - Retour)</w:t>
      </w:r>
      <w:r w:rsidR="00AF321A" w:rsidRPr="00E55DE9">
        <w:rPr>
          <w:rFonts w:ascii="Times New Roman" w:eastAsia="Times New Roman" w:hAnsi="Times New Roman"/>
          <w:sz w:val="24"/>
          <w:szCs w:val="24"/>
          <w:lang w:eastAsia="fr-FR" w:bidi="ar-SA"/>
        </w:rPr>
        <w:t> ;</w:t>
      </w:r>
    </w:p>
    <w:p w:rsidR="00441071" w:rsidRPr="00E55DE9" w:rsidRDefault="00441071" w:rsidP="002B6F63">
      <w:pPr>
        <w:pStyle w:val="Paragraphedeliste"/>
        <w:numPr>
          <w:ilvl w:val="0"/>
          <w:numId w:val="11"/>
        </w:numPr>
        <w:spacing w:line="360" w:lineRule="auto"/>
        <w:jc w:val="both"/>
        <w:rPr>
          <w:rFonts w:ascii="Times New Roman" w:eastAsia="Times New Roman" w:hAnsi="Times New Roman"/>
          <w:sz w:val="24"/>
          <w:szCs w:val="24"/>
          <w:lang w:eastAsia="fr-FR" w:bidi="ar-SA"/>
        </w:rPr>
      </w:pPr>
      <w:r w:rsidRPr="00E55DE9">
        <w:rPr>
          <w:rFonts w:ascii="Times New Roman" w:eastAsia="Times New Roman" w:hAnsi="Times New Roman"/>
          <w:sz w:val="24"/>
          <w:szCs w:val="24"/>
          <w:lang w:eastAsia="fr-FR" w:bidi="ar-SA"/>
        </w:rPr>
        <w:t>La réservation d’hôtel</w:t>
      </w:r>
      <w:r w:rsidR="00AF321A" w:rsidRPr="00E55DE9">
        <w:rPr>
          <w:rFonts w:ascii="Times New Roman" w:eastAsia="Times New Roman" w:hAnsi="Times New Roman"/>
          <w:sz w:val="24"/>
          <w:szCs w:val="24"/>
          <w:lang w:eastAsia="fr-FR" w:bidi="ar-SA"/>
        </w:rPr>
        <w:t>.</w:t>
      </w:r>
    </w:p>
    <w:p w:rsidR="00441071" w:rsidRDefault="00441071" w:rsidP="002B6F63">
      <w:pPr>
        <w:spacing w:line="360" w:lineRule="auto"/>
        <w:jc w:val="both"/>
      </w:pPr>
      <w:r w:rsidRPr="00855DE6">
        <w:rPr>
          <w:b/>
        </w:rPr>
        <w:t>NB</w:t>
      </w:r>
      <w:r w:rsidR="00855DE6">
        <w:t xml:space="preserve"> : Les informations devront </w:t>
      </w:r>
      <w:r w:rsidRPr="00E55DE9">
        <w:t xml:space="preserve">parvenir à l’ARPT, </w:t>
      </w:r>
      <w:proofErr w:type="gramStart"/>
      <w:r w:rsidRPr="00E55DE9">
        <w:t>deux</w:t>
      </w:r>
      <w:r w:rsidR="00E81640">
        <w:t>(</w:t>
      </w:r>
      <w:proofErr w:type="gramEnd"/>
      <w:r w:rsidR="00E81640">
        <w:t>02)</w:t>
      </w:r>
      <w:r w:rsidRPr="00E55DE9">
        <w:t xml:space="preserve"> semaines au moins avant l’arrivée du participant</w:t>
      </w:r>
      <w:r w:rsidR="00AF321A" w:rsidRPr="00E55DE9">
        <w:t>.</w:t>
      </w:r>
    </w:p>
    <w:p w:rsidR="00E55DE9" w:rsidRPr="00E55DE9" w:rsidRDefault="00E55DE9" w:rsidP="002B6F63">
      <w:pPr>
        <w:spacing w:line="360" w:lineRule="auto"/>
        <w:jc w:val="both"/>
      </w:pPr>
    </w:p>
    <w:p w:rsidR="00441071" w:rsidRPr="00E55DE9" w:rsidRDefault="008D0A23" w:rsidP="00450BF7">
      <w:pPr>
        <w:pStyle w:val="Paragraphedeliste"/>
        <w:numPr>
          <w:ilvl w:val="0"/>
          <w:numId w:val="12"/>
        </w:numPr>
        <w:spacing w:line="360" w:lineRule="auto"/>
        <w:rPr>
          <w:rFonts w:ascii="Times New Roman" w:hAnsi="Times New Roman"/>
          <w:b/>
          <w:sz w:val="24"/>
          <w:szCs w:val="24"/>
          <w:u w:val="single"/>
        </w:rPr>
      </w:pPr>
      <w:r w:rsidRPr="00E55DE9">
        <w:rPr>
          <w:rFonts w:ascii="Times New Roman" w:hAnsi="Times New Roman"/>
          <w:b/>
          <w:sz w:val="24"/>
          <w:szCs w:val="24"/>
          <w:u w:val="single"/>
        </w:rPr>
        <w:t>Lieu de</w:t>
      </w:r>
      <w:r w:rsidR="00441071" w:rsidRPr="00E55DE9">
        <w:rPr>
          <w:rFonts w:ascii="Times New Roman" w:hAnsi="Times New Roman"/>
          <w:b/>
          <w:sz w:val="24"/>
          <w:szCs w:val="24"/>
          <w:u w:val="single"/>
        </w:rPr>
        <w:t xml:space="preserve"> </w:t>
      </w:r>
      <w:r w:rsidRPr="00E55DE9">
        <w:rPr>
          <w:rFonts w:ascii="Times New Roman" w:hAnsi="Times New Roman"/>
          <w:b/>
          <w:sz w:val="24"/>
          <w:szCs w:val="24"/>
          <w:u w:val="single"/>
        </w:rPr>
        <w:t>l’Atelier</w:t>
      </w:r>
    </w:p>
    <w:p w:rsidR="00CC0226" w:rsidRPr="00994F35" w:rsidRDefault="00E81640" w:rsidP="00CC0226">
      <w:pPr>
        <w:spacing w:line="360" w:lineRule="auto"/>
        <w:jc w:val="center"/>
        <w:rPr>
          <w:b/>
          <w:sz w:val="28"/>
        </w:rPr>
      </w:pPr>
      <w:r>
        <w:rPr>
          <w:b/>
          <w:sz w:val="28"/>
        </w:rPr>
        <w:t>NOOM</w:t>
      </w:r>
      <w:r w:rsidR="00441071" w:rsidRPr="00994F35">
        <w:rPr>
          <w:sz w:val="28"/>
        </w:rPr>
        <w:t xml:space="preserve"> </w:t>
      </w:r>
      <w:r>
        <w:rPr>
          <w:b/>
          <w:sz w:val="28"/>
        </w:rPr>
        <w:t>HÔTEL</w:t>
      </w:r>
      <w:r w:rsidR="00362A6C" w:rsidRPr="00994F35">
        <w:rPr>
          <w:b/>
          <w:sz w:val="28"/>
        </w:rPr>
        <w:t xml:space="preserve"> </w:t>
      </w:r>
      <w:r w:rsidR="00511390">
        <w:rPr>
          <w:b/>
          <w:sz w:val="28"/>
        </w:rPr>
        <w:t>CONAKRY</w:t>
      </w:r>
    </w:p>
    <w:p w:rsidR="00441071" w:rsidRPr="00E55DE9" w:rsidRDefault="00CC0226" w:rsidP="00CC0226">
      <w:pPr>
        <w:spacing w:line="360" w:lineRule="auto"/>
        <w:jc w:val="center"/>
        <w:rPr>
          <w:b/>
        </w:rPr>
      </w:pPr>
      <w:r w:rsidRPr="00E55DE9">
        <w:t xml:space="preserve"> Sis</w:t>
      </w:r>
      <w:r w:rsidR="00441071" w:rsidRPr="00E55DE9">
        <w:t xml:space="preserve"> Quartier </w:t>
      </w:r>
      <w:r w:rsidR="00511390">
        <w:t>Téminetaye</w:t>
      </w:r>
      <w:r w:rsidRPr="00E55DE9">
        <w:t>,</w:t>
      </w:r>
      <w:r w:rsidR="00441071" w:rsidRPr="00E55DE9">
        <w:t xml:space="preserve"> Commune de </w:t>
      </w:r>
      <w:proofErr w:type="spellStart"/>
      <w:r w:rsidR="00E81640">
        <w:t>Kaloum</w:t>
      </w:r>
      <w:proofErr w:type="spellEnd"/>
    </w:p>
    <w:p w:rsidR="00DB5031" w:rsidRDefault="00737D54" w:rsidP="00DB5031">
      <w:r w:rsidRPr="00E55DE9">
        <w:t xml:space="preserve">BP </w:t>
      </w:r>
      <w:r w:rsidR="00511390">
        <w:t>3472</w:t>
      </w:r>
      <w:r w:rsidR="00A055F6" w:rsidRPr="00E55DE9">
        <w:t xml:space="preserve">/ Tél : +224 </w:t>
      </w:r>
      <w:r w:rsidR="00DB5031">
        <w:t xml:space="preserve">+224 626 33 </w:t>
      </w:r>
      <w:proofErr w:type="spellStart"/>
      <w:r w:rsidR="00DB5031">
        <w:t>33</w:t>
      </w:r>
      <w:proofErr w:type="spellEnd"/>
      <w:r w:rsidR="00DB5031">
        <w:t xml:space="preserve"> </w:t>
      </w:r>
      <w:proofErr w:type="spellStart"/>
      <w:r w:rsidR="00DB5031">
        <w:t>33</w:t>
      </w:r>
      <w:proofErr w:type="spellEnd"/>
      <w:r w:rsidR="00DB5031">
        <w:t xml:space="preserve">   </w:t>
      </w:r>
      <w:hyperlink r:id="rId11" w:history="1">
        <w:r w:rsidR="00DB5031">
          <w:rPr>
            <w:rStyle w:val="Lienhypertexte"/>
          </w:rPr>
          <w:t>info.conakry@noomhotels.com</w:t>
        </w:r>
      </w:hyperlink>
      <w:r w:rsidR="00DB5031">
        <w:t xml:space="preserve"> </w:t>
      </w:r>
    </w:p>
    <w:p w:rsidR="00441071" w:rsidRPr="00E55DE9" w:rsidRDefault="00441071" w:rsidP="00A055F6">
      <w:pPr>
        <w:spacing w:line="360" w:lineRule="auto"/>
        <w:jc w:val="center"/>
      </w:pPr>
      <w:r w:rsidRPr="00E55DE9">
        <w:t xml:space="preserve">Comment </w:t>
      </w:r>
      <w:r w:rsidR="009F4FB0" w:rsidRPr="00E55DE9">
        <w:t>accéder</w:t>
      </w:r>
      <w:r w:rsidRPr="00E55DE9">
        <w:t xml:space="preserve"> au lieu </w:t>
      </w:r>
      <w:r w:rsidR="00737D54" w:rsidRPr="00E55DE9">
        <w:t xml:space="preserve">: </w:t>
      </w:r>
      <w:r w:rsidR="00737D54" w:rsidRPr="00E55DE9">
        <w:rPr>
          <w:b/>
        </w:rPr>
        <w:t>Navette de l’Hôtel à partir de l’Aéroport</w:t>
      </w:r>
    </w:p>
    <w:p w:rsidR="00441071" w:rsidRPr="00E55DE9" w:rsidRDefault="00441071" w:rsidP="00441071">
      <w:pPr>
        <w:pStyle w:val="Default"/>
        <w:rPr>
          <w:rFonts w:ascii="Times New Roman" w:hAnsi="Times New Roman" w:cs="Times New Roman"/>
        </w:rPr>
      </w:pPr>
    </w:p>
    <w:p w:rsidR="00441071" w:rsidRPr="00E55DE9" w:rsidRDefault="00441071" w:rsidP="009F4FB0">
      <w:pPr>
        <w:pStyle w:val="Paragraphedeliste"/>
        <w:numPr>
          <w:ilvl w:val="0"/>
          <w:numId w:val="12"/>
        </w:numPr>
        <w:spacing w:line="360" w:lineRule="auto"/>
        <w:jc w:val="both"/>
        <w:rPr>
          <w:rFonts w:ascii="Times New Roman" w:hAnsi="Times New Roman"/>
          <w:b/>
          <w:sz w:val="24"/>
          <w:szCs w:val="24"/>
          <w:u w:val="single"/>
        </w:rPr>
      </w:pPr>
      <w:r w:rsidRPr="00E55DE9">
        <w:rPr>
          <w:rFonts w:ascii="Times New Roman" w:hAnsi="Times New Roman"/>
          <w:b/>
          <w:sz w:val="24"/>
          <w:szCs w:val="24"/>
          <w:u w:val="single"/>
        </w:rPr>
        <w:t xml:space="preserve">Inscription </w:t>
      </w:r>
      <w:r w:rsidR="00102D63" w:rsidRPr="00E55DE9">
        <w:rPr>
          <w:rFonts w:ascii="Times New Roman" w:hAnsi="Times New Roman"/>
          <w:b/>
          <w:sz w:val="24"/>
          <w:szCs w:val="24"/>
          <w:u w:val="single"/>
        </w:rPr>
        <w:t>à</w:t>
      </w:r>
      <w:r w:rsidRPr="00E55DE9">
        <w:rPr>
          <w:rFonts w:ascii="Times New Roman" w:hAnsi="Times New Roman"/>
          <w:b/>
          <w:sz w:val="24"/>
          <w:szCs w:val="24"/>
          <w:u w:val="single"/>
        </w:rPr>
        <w:t xml:space="preserve"> </w:t>
      </w:r>
      <w:r w:rsidR="00102D63" w:rsidRPr="00E55DE9">
        <w:rPr>
          <w:rFonts w:ascii="Times New Roman" w:hAnsi="Times New Roman"/>
          <w:b/>
          <w:sz w:val="24"/>
          <w:szCs w:val="24"/>
          <w:u w:val="single"/>
        </w:rPr>
        <w:t>l’Atelier</w:t>
      </w:r>
    </w:p>
    <w:p w:rsidR="002B0055" w:rsidRPr="00E55DE9" w:rsidRDefault="00441071" w:rsidP="00A55070">
      <w:pPr>
        <w:spacing w:line="360" w:lineRule="auto"/>
        <w:jc w:val="both"/>
        <w:rPr>
          <w:b/>
          <w:bCs/>
        </w:rPr>
      </w:pPr>
      <w:r w:rsidRPr="00E55DE9">
        <w:t>Tous les participants sont tenus de s’inscrire en renvoy</w:t>
      </w:r>
      <w:r w:rsidR="009F4FB0" w:rsidRPr="00E55DE9">
        <w:t xml:space="preserve">ant le formulaire d’inscription </w:t>
      </w:r>
      <w:r w:rsidRPr="00E55DE9">
        <w:t xml:space="preserve">dûment rempli au plus tard </w:t>
      </w:r>
      <w:r w:rsidR="00942C0D">
        <w:t>le</w:t>
      </w:r>
      <w:r w:rsidR="00E34E4C">
        <w:t xml:space="preserve"> </w:t>
      </w:r>
      <w:r w:rsidR="00E34E4C" w:rsidRPr="00E34E4C">
        <w:rPr>
          <w:b/>
        </w:rPr>
        <w:t>07 Octobre</w:t>
      </w:r>
      <w:r w:rsidR="00E34E4C">
        <w:t xml:space="preserve"> </w:t>
      </w:r>
      <w:r w:rsidRPr="00E55DE9">
        <w:rPr>
          <w:b/>
          <w:bCs/>
        </w:rPr>
        <w:t xml:space="preserve">2016 </w:t>
      </w:r>
      <w:r w:rsidR="00942C0D">
        <w:rPr>
          <w:b/>
          <w:bCs/>
        </w:rPr>
        <w:t xml:space="preserve">   </w:t>
      </w:r>
      <w:r w:rsidR="00570206" w:rsidRPr="00E55DE9">
        <w:rPr>
          <w:bCs/>
        </w:rPr>
        <w:t>à :</w:t>
      </w:r>
    </w:p>
    <w:p w:rsidR="00942C0D" w:rsidRPr="00B04CB9" w:rsidRDefault="00942C0D" w:rsidP="00942C0D">
      <w:pPr>
        <w:pStyle w:val="Paragraphedeliste"/>
        <w:numPr>
          <w:ilvl w:val="0"/>
          <w:numId w:val="16"/>
        </w:numPr>
        <w:spacing w:line="360" w:lineRule="auto"/>
        <w:jc w:val="both"/>
        <w:rPr>
          <w:rFonts w:ascii="Times New Roman" w:hAnsi="Times New Roman"/>
          <w:sz w:val="24"/>
          <w:szCs w:val="24"/>
        </w:rPr>
      </w:pPr>
      <w:proofErr w:type="spellStart"/>
      <w:r w:rsidRPr="00B04CB9">
        <w:rPr>
          <w:rFonts w:ascii="Times New Roman" w:hAnsi="Times New Roman"/>
          <w:sz w:val="24"/>
          <w:szCs w:val="24"/>
        </w:rPr>
        <w:t>Ramata</w:t>
      </w:r>
      <w:proofErr w:type="spellEnd"/>
      <w:r w:rsidRPr="00B04CB9">
        <w:rPr>
          <w:rFonts w:ascii="Times New Roman" w:hAnsi="Times New Roman"/>
          <w:sz w:val="24"/>
          <w:szCs w:val="24"/>
        </w:rPr>
        <w:t xml:space="preserve"> Sidibé</w:t>
      </w:r>
      <w:r w:rsidR="00737D54" w:rsidRPr="00B04CB9">
        <w:rPr>
          <w:rFonts w:ascii="Times New Roman" w:hAnsi="Times New Roman"/>
          <w:sz w:val="24"/>
          <w:szCs w:val="24"/>
        </w:rPr>
        <w:t> </w:t>
      </w:r>
      <w:r w:rsidR="002B0055" w:rsidRPr="00B04CB9">
        <w:rPr>
          <w:rFonts w:ascii="Times New Roman" w:hAnsi="Times New Roman"/>
          <w:sz w:val="24"/>
          <w:szCs w:val="24"/>
        </w:rPr>
        <w:t xml:space="preserve"> </w:t>
      </w:r>
      <w:r w:rsidRPr="00B04CB9">
        <w:rPr>
          <w:rFonts w:ascii="Times New Roman" w:hAnsi="Times New Roman"/>
          <w:sz w:val="24"/>
          <w:szCs w:val="24"/>
        </w:rPr>
        <w:t xml:space="preserve">au + </w:t>
      </w:r>
      <w:r w:rsidR="00BA13BD" w:rsidRPr="00B04CB9">
        <w:rPr>
          <w:rFonts w:ascii="Times New Roman" w:hAnsi="Times New Roman"/>
          <w:sz w:val="24"/>
          <w:szCs w:val="24"/>
        </w:rPr>
        <w:t>224 657 66</w:t>
      </w:r>
      <w:r w:rsidRPr="00B04CB9">
        <w:rPr>
          <w:rFonts w:ascii="Times New Roman" w:hAnsi="Times New Roman"/>
          <w:sz w:val="24"/>
          <w:szCs w:val="24"/>
        </w:rPr>
        <w:t>6</w:t>
      </w:r>
      <w:r w:rsidR="00BA13BD" w:rsidRPr="00B04CB9">
        <w:rPr>
          <w:rFonts w:ascii="Times New Roman" w:hAnsi="Times New Roman"/>
          <w:sz w:val="24"/>
          <w:szCs w:val="24"/>
        </w:rPr>
        <w:t xml:space="preserve"> 6</w:t>
      </w:r>
      <w:r w:rsidRPr="00B04CB9">
        <w:rPr>
          <w:rFonts w:ascii="Times New Roman" w:hAnsi="Times New Roman"/>
          <w:sz w:val="24"/>
          <w:szCs w:val="24"/>
        </w:rPr>
        <w:t>2</w:t>
      </w:r>
      <w:r w:rsidR="002B0055" w:rsidRPr="00B04CB9">
        <w:rPr>
          <w:rFonts w:ascii="Times New Roman" w:hAnsi="Times New Roman"/>
          <w:sz w:val="24"/>
          <w:szCs w:val="24"/>
        </w:rPr>
        <w:t>6</w:t>
      </w:r>
      <w:r w:rsidRPr="00B04CB9">
        <w:rPr>
          <w:rFonts w:ascii="Times New Roman" w:hAnsi="Times New Roman"/>
          <w:sz w:val="24"/>
          <w:szCs w:val="24"/>
        </w:rPr>
        <w:tab/>
      </w:r>
      <w:hyperlink r:id="rId12" w:history="1">
        <w:r w:rsidRPr="00B04CB9">
          <w:rPr>
            <w:rStyle w:val="Lienhypertexte"/>
            <w:rFonts w:ascii="Times New Roman" w:hAnsi="Times New Roman"/>
            <w:sz w:val="24"/>
            <w:szCs w:val="24"/>
          </w:rPr>
          <w:t>comite_cirt@arpt.gov.gn</w:t>
        </w:r>
      </w:hyperlink>
    </w:p>
    <w:p w:rsidR="00942C0D" w:rsidRPr="00B04CB9" w:rsidRDefault="00942C0D" w:rsidP="00942C0D">
      <w:pPr>
        <w:pStyle w:val="Paragraphedeliste"/>
        <w:numPr>
          <w:ilvl w:val="0"/>
          <w:numId w:val="16"/>
        </w:numPr>
        <w:spacing w:line="360" w:lineRule="auto"/>
        <w:jc w:val="both"/>
        <w:rPr>
          <w:rFonts w:ascii="Times New Roman" w:hAnsi="Times New Roman"/>
          <w:sz w:val="24"/>
          <w:szCs w:val="24"/>
        </w:rPr>
      </w:pPr>
      <w:r w:rsidRPr="00B04CB9">
        <w:rPr>
          <w:rFonts w:ascii="Times New Roman" w:hAnsi="Times New Roman"/>
          <w:sz w:val="24"/>
          <w:szCs w:val="24"/>
        </w:rPr>
        <w:t>Amélie Sandy au +224 628</w:t>
      </w:r>
      <w:r w:rsidR="00BA13BD" w:rsidRPr="00B04CB9">
        <w:rPr>
          <w:rFonts w:ascii="Times New Roman" w:hAnsi="Times New Roman"/>
          <w:sz w:val="24"/>
          <w:szCs w:val="24"/>
        </w:rPr>
        <w:t> </w:t>
      </w:r>
      <w:r w:rsidRPr="00B04CB9">
        <w:rPr>
          <w:rFonts w:ascii="Times New Roman" w:hAnsi="Times New Roman"/>
          <w:sz w:val="24"/>
          <w:szCs w:val="24"/>
        </w:rPr>
        <w:t>242</w:t>
      </w:r>
      <w:r w:rsidR="00BA13BD" w:rsidRPr="00B04CB9">
        <w:rPr>
          <w:rFonts w:ascii="Times New Roman" w:hAnsi="Times New Roman"/>
          <w:sz w:val="24"/>
          <w:szCs w:val="24"/>
        </w:rPr>
        <w:t xml:space="preserve"> </w:t>
      </w:r>
      <w:r w:rsidRPr="00B04CB9">
        <w:rPr>
          <w:rFonts w:ascii="Times New Roman" w:hAnsi="Times New Roman"/>
          <w:sz w:val="24"/>
          <w:szCs w:val="24"/>
        </w:rPr>
        <w:t>308</w:t>
      </w:r>
      <w:r w:rsidRPr="00B04CB9">
        <w:rPr>
          <w:rFonts w:ascii="Times New Roman" w:hAnsi="Times New Roman"/>
          <w:sz w:val="24"/>
          <w:szCs w:val="24"/>
        </w:rPr>
        <w:tab/>
      </w:r>
      <w:r w:rsidRPr="00B04CB9">
        <w:rPr>
          <w:rFonts w:ascii="Times New Roman" w:hAnsi="Times New Roman"/>
          <w:sz w:val="24"/>
          <w:szCs w:val="24"/>
        </w:rPr>
        <w:tab/>
      </w:r>
      <w:hyperlink r:id="rId13" w:history="1">
        <w:r w:rsidRPr="00B04CB9">
          <w:rPr>
            <w:rStyle w:val="Lienhypertexte"/>
            <w:rFonts w:ascii="Times New Roman" w:hAnsi="Times New Roman"/>
            <w:sz w:val="24"/>
            <w:szCs w:val="24"/>
          </w:rPr>
          <w:t>comite_cirt@arpt.gov.gn</w:t>
        </w:r>
      </w:hyperlink>
    </w:p>
    <w:p w:rsidR="002B0055" w:rsidRPr="00B04CB9" w:rsidRDefault="00942C0D" w:rsidP="00942C0D">
      <w:pPr>
        <w:pStyle w:val="Paragraphedeliste"/>
        <w:numPr>
          <w:ilvl w:val="0"/>
          <w:numId w:val="16"/>
        </w:numPr>
        <w:spacing w:line="360" w:lineRule="auto"/>
        <w:jc w:val="both"/>
        <w:rPr>
          <w:rFonts w:ascii="Times New Roman" w:hAnsi="Times New Roman"/>
          <w:sz w:val="24"/>
          <w:szCs w:val="24"/>
        </w:rPr>
      </w:pPr>
      <w:proofErr w:type="spellStart"/>
      <w:r w:rsidRPr="00B04CB9">
        <w:rPr>
          <w:rFonts w:ascii="Times New Roman" w:hAnsi="Times New Roman"/>
          <w:sz w:val="24"/>
          <w:szCs w:val="24"/>
        </w:rPr>
        <w:t>Mariama</w:t>
      </w:r>
      <w:proofErr w:type="spellEnd"/>
      <w:r w:rsidRPr="00B04CB9">
        <w:rPr>
          <w:rFonts w:ascii="Times New Roman" w:hAnsi="Times New Roman"/>
          <w:sz w:val="24"/>
          <w:szCs w:val="24"/>
        </w:rPr>
        <w:t xml:space="preserve"> Ciré </w:t>
      </w:r>
      <w:proofErr w:type="spellStart"/>
      <w:r w:rsidRPr="00B04CB9">
        <w:rPr>
          <w:rFonts w:ascii="Times New Roman" w:hAnsi="Times New Roman"/>
          <w:sz w:val="24"/>
          <w:szCs w:val="24"/>
        </w:rPr>
        <w:t>Diaby</w:t>
      </w:r>
      <w:proofErr w:type="spellEnd"/>
      <w:r w:rsidRPr="00B04CB9">
        <w:rPr>
          <w:rFonts w:ascii="Times New Roman" w:hAnsi="Times New Roman"/>
          <w:sz w:val="24"/>
          <w:szCs w:val="24"/>
        </w:rPr>
        <w:t xml:space="preserve"> au +224 621</w:t>
      </w:r>
      <w:r w:rsidR="00BA13BD" w:rsidRPr="00B04CB9">
        <w:rPr>
          <w:rFonts w:ascii="Times New Roman" w:hAnsi="Times New Roman"/>
          <w:sz w:val="24"/>
          <w:szCs w:val="24"/>
        </w:rPr>
        <w:t> 85</w:t>
      </w:r>
      <w:r w:rsidRPr="00B04CB9">
        <w:rPr>
          <w:rFonts w:ascii="Times New Roman" w:hAnsi="Times New Roman"/>
          <w:sz w:val="24"/>
          <w:szCs w:val="24"/>
        </w:rPr>
        <w:t>4</w:t>
      </w:r>
      <w:r w:rsidR="00BA13BD" w:rsidRPr="00B04CB9">
        <w:rPr>
          <w:rFonts w:ascii="Times New Roman" w:hAnsi="Times New Roman"/>
          <w:sz w:val="24"/>
          <w:szCs w:val="24"/>
        </w:rPr>
        <w:t xml:space="preserve"> 4</w:t>
      </w:r>
      <w:r w:rsidRPr="00B04CB9">
        <w:rPr>
          <w:rFonts w:ascii="Times New Roman" w:hAnsi="Times New Roman"/>
          <w:sz w:val="24"/>
          <w:szCs w:val="24"/>
        </w:rPr>
        <w:t>44</w:t>
      </w:r>
      <w:r w:rsidRPr="00B04CB9">
        <w:rPr>
          <w:rFonts w:ascii="Times New Roman" w:hAnsi="Times New Roman"/>
          <w:sz w:val="24"/>
          <w:szCs w:val="24"/>
        </w:rPr>
        <w:tab/>
      </w:r>
      <w:hyperlink r:id="rId14" w:history="1">
        <w:r w:rsidRPr="00B04CB9">
          <w:rPr>
            <w:rStyle w:val="Lienhypertexte"/>
            <w:rFonts w:ascii="Times New Roman" w:hAnsi="Times New Roman"/>
            <w:sz w:val="24"/>
            <w:szCs w:val="24"/>
          </w:rPr>
          <w:t>comite_cirt@arpt.gov.gn</w:t>
        </w:r>
      </w:hyperlink>
      <w:r w:rsidRPr="00B04CB9">
        <w:rPr>
          <w:rFonts w:ascii="Times New Roman" w:hAnsi="Times New Roman"/>
          <w:sz w:val="24"/>
          <w:szCs w:val="24"/>
        </w:rPr>
        <w:t xml:space="preserve"> </w:t>
      </w:r>
    </w:p>
    <w:p w:rsidR="00441071" w:rsidRPr="00B04CB9" w:rsidRDefault="00BA13BD" w:rsidP="00BA13BD">
      <w:pPr>
        <w:pStyle w:val="Paragraphedeliste"/>
        <w:numPr>
          <w:ilvl w:val="0"/>
          <w:numId w:val="16"/>
        </w:numPr>
        <w:spacing w:line="360" w:lineRule="auto"/>
        <w:jc w:val="both"/>
        <w:rPr>
          <w:rFonts w:ascii="Times New Roman" w:hAnsi="Times New Roman"/>
          <w:sz w:val="24"/>
          <w:szCs w:val="24"/>
        </w:rPr>
      </w:pPr>
      <w:r w:rsidRPr="00B04CB9">
        <w:rPr>
          <w:rFonts w:ascii="Times New Roman" w:hAnsi="Times New Roman"/>
          <w:sz w:val="24"/>
          <w:szCs w:val="24"/>
        </w:rPr>
        <w:t>Fanta Odette Diakité au +224 622 384 797</w:t>
      </w:r>
      <w:r w:rsidRPr="00B04CB9">
        <w:rPr>
          <w:rFonts w:ascii="Times New Roman" w:hAnsi="Times New Roman"/>
          <w:sz w:val="24"/>
          <w:szCs w:val="24"/>
        </w:rPr>
        <w:tab/>
      </w:r>
      <w:hyperlink r:id="rId15" w:history="1">
        <w:r w:rsidRPr="00B04CB9">
          <w:rPr>
            <w:rStyle w:val="Lienhypertexte"/>
            <w:rFonts w:ascii="Times New Roman" w:hAnsi="Times New Roman"/>
            <w:sz w:val="24"/>
            <w:szCs w:val="24"/>
          </w:rPr>
          <w:t>comite_cirt@arpt.gov.gn</w:t>
        </w:r>
      </w:hyperlink>
      <w:r w:rsidR="00942C0D" w:rsidRPr="00B04CB9">
        <w:rPr>
          <w:rFonts w:ascii="Times New Roman" w:hAnsi="Times New Roman"/>
          <w:sz w:val="24"/>
          <w:szCs w:val="24"/>
        </w:rPr>
        <w:t xml:space="preserve">   </w:t>
      </w:r>
      <w:r w:rsidRPr="00B04CB9">
        <w:rPr>
          <w:rFonts w:ascii="Times New Roman" w:hAnsi="Times New Roman"/>
          <w:sz w:val="24"/>
          <w:szCs w:val="24"/>
        </w:rPr>
        <w:t xml:space="preserve">    </w:t>
      </w:r>
      <w:r w:rsidR="00942C0D" w:rsidRPr="00B04CB9">
        <w:rPr>
          <w:rFonts w:ascii="Times New Roman" w:hAnsi="Times New Roman"/>
          <w:sz w:val="24"/>
          <w:szCs w:val="24"/>
        </w:rPr>
        <w:t xml:space="preserve">                    </w:t>
      </w:r>
    </w:p>
    <w:p w:rsidR="002B6F63" w:rsidRPr="00E55DE9" w:rsidRDefault="002B6F63" w:rsidP="002B0055">
      <w:pPr>
        <w:spacing w:line="360" w:lineRule="auto"/>
      </w:pPr>
    </w:p>
    <w:p w:rsidR="00B90E99" w:rsidRPr="00E55DE9" w:rsidRDefault="001D286A" w:rsidP="009F4FB0">
      <w:pPr>
        <w:pStyle w:val="Paragraphedeliste"/>
        <w:numPr>
          <w:ilvl w:val="0"/>
          <w:numId w:val="12"/>
        </w:numPr>
        <w:spacing w:line="360" w:lineRule="auto"/>
        <w:jc w:val="both"/>
        <w:rPr>
          <w:rFonts w:ascii="Times New Roman" w:hAnsi="Times New Roman"/>
          <w:b/>
          <w:sz w:val="24"/>
          <w:szCs w:val="24"/>
          <w:u w:val="single"/>
        </w:rPr>
      </w:pPr>
      <w:r w:rsidRPr="00E55DE9">
        <w:rPr>
          <w:rFonts w:ascii="Times New Roman" w:hAnsi="Times New Roman"/>
          <w:b/>
          <w:sz w:val="24"/>
          <w:szCs w:val="24"/>
          <w:u w:val="single"/>
        </w:rPr>
        <w:t xml:space="preserve">Bureau d’enregistrement </w:t>
      </w:r>
    </w:p>
    <w:p w:rsidR="00B90E99" w:rsidRPr="00E55DE9" w:rsidRDefault="00B90E99" w:rsidP="00A55070">
      <w:pPr>
        <w:spacing w:line="360" w:lineRule="auto"/>
        <w:jc w:val="both"/>
      </w:pPr>
      <w:r w:rsidRPr="00E55DE9">
        <w:t xml:space="preserve">Le Bureau d’enregistrement </w:t>
      </w:r>
      <w:r w:rsidR="001D286A" w:rsidRPr="00E55DE9">
        <w:t xml:space="preserve">des participants </w:t>
      </w:r>
      <w:r w:rsidR="00A076A6" w:rsidRPr="00E55DE9">
        <w:t>(badges &amp;</w:t>
      </w:r>
      <w:r w:rsidRPr="00E55DE9">
        <w:t xml:space="preserve"> documents) sera situé à côté de la salle de conférence. Il </w:t>
      </w:r>
      <w:r w:rsidR="002B0055" w:rsidRPr="00E55DE9">
        <w:t xml:space="preserve">sera </w:t>
      </w:r>
      <w:r w:rsidRPr="00E55DE9">
        <w:t xml:space="preserve"> </w:t>
      </w:r>
      <w:r w:rsidR="002B0055" w:rsidRPr="00E55DE9">
        <w:t>opérationnel,</w:t>
      </w:r>
      <w:r w:rsidRPr="00E55DE9">
        <w:t xml:space="preserve"> </w:t>
      </w:r>
      <w:r w:rsidR="002B0055" w:rsidRPr="00E55DE9">
        <w:rPr>
          <w:b/>
        </w:rPr>
        <w:t xml:space="preserve">le  </w:t>
      </w:r>
      <w:r w:rsidR="0034318E">
        <w:rPr>
          <w:b/>
        </w:rPr>
        <w:t>Lundi</w:t>
      </w:r>
      <w:r w:rsidR="002B0055" w:rsidRPr="00E55DE9">
        <w:rPr>
          <w:b/>
        </w:rPr>
        <w:t xml:space="preserve"> </w:t>
      </w:r>
      <w:r w:rsidR="0034318E">
        <w:rPr>
          <w:b/>
        </w:rPr>
        <w:t>10</w:t>
      </w:r>
      <w:r w:rsidRPr="00E55DE9">
        <w:rPr>
          <w:b/>
        </w:rPr>
        <w:t xml:space="preserve"> </w:t>
      </w:r>
      <w:r w:rsidR="0034318E">
        <w:rPr>
          <w:b/>
        </w:rPr>
        <w:t>octobre</w:t>
      </w:r>
      <w:r w:rsidRPr="00E55DE9">
        <w:rPr>
          <w:b/>
        </w:rPr>
        <w:t xml:space="preserve"> 2016 à partir de </w:t>
      </w:r>
      <w:r w:rsidR="002B0055" w:rsidRPr="00E55DE9">
        <w:rPr>
          <w:b/>
        </w:rPr>
        <w:t xml:space="preserve">08 </w:t>
      </w:r>
      <w:r w:rsidRPr="00E55DE9">
        <w:rPr>
          <w:b/>
        </w:rPr>
        <w:t>heures</w:t>
      </w:r>
      <w:r w:rsidR="002B0055" w:rsidRPr="00E55DE9">
        <w:rPr>
          <w:b/>
        </w:rPr>
        <w:t xml:space="preserve"> </w:t>
      </w:r>
      <w:r w:rsidRPr="00E55DE9">
        <w:t>et rest</w:t>
      </w:r>
      <w:r w:rsidR="00102D63" w:rsidRPr="00E55DE9">
        <w:t>era ouvert jusqu’à la clôture de</w:t>
      </w:r>
      <w:r w:rsidRPr="00E55DE9">
        <w:t xml:space="preserve"> </w:t>
      </w:r>
      <w:r w:rsidR="00102D63" w:rsidRPr="00E55DE9">
        <w:t>l’Atelier</w:t>
      </w:r>
      <w:r w:rsidRPr="00E55DE9">
        <w:t>.</w:t>
      </w:r>
    </w:p>
    <w:p w:rsidR="00A55070" w:rsidRPr="00E55DE9" w:rsidRDefault="00A55070" w:rsidP="009F4FB0">
      <w:pPr>
        <w:spacing w:line="360" w:lineRule="auto"/>
        <w:jc w:val="both"/>
      </w:pPr>
    </w:p>
    <w:p w:rsidR="00B90E99" w:rsidRPr="00E55DE9" w:rsidRDefault="00B90E99" w:rsidP="009F4FB0">
      <w:pPr>
        <w:pStyle w:val="Paragraphedeliste"/>
        <w:numPr>
          <w:ilvl w:val="0"/>
          <w:numId w:val="12"/>
        </w:numPr>
        <w:spacing w:line="360" w:lineRule="auto"/>
        <w:rPr>
          <w:rFonts w:ascii="Times New Roman" w:hAnsi="Times New Roman"/>
          <w:b/>
          <w:sz w:val="24"/>
          <w:szCs w:val="24"/>
          <w:u w:val="single"/>
        </w:rPr>
      </w:pPr>
      <w:r w:rsidRPr="00E55DE9">
        <w:rPr>
          <w:rFonts w:ascii="Times New Roman" w:hAnsi="Times New Roman"/>
          <w:b/>
          <w:sz w:val="24"/>
          <w:szCs w:val="24"/>
          <w:u w:val="single"/>
        </w:rPr>
        <w:t>Déjeuners et pause-café</w:t>
      </w:r>
    </w:p>
    <w:p w:rsidR="00B90E99" w:rsidRPr="00E55DE9" w:rsidRDefault="00896CFE" w:rsidP="00A55070">
      <w:pPr>
        <w:spacing w:line="360" w:lineRule="auto"/>
        <w:jc w:val="both"/>
      </w:pPr>
      <w:r w:rsidRPr="00E55DE9">
        <w:t>Les</w:t>
      </w:r>
      <w:r w:rsidR="00B90E99" w:rsidRPr="00E55DE9">
        <w:t xml:space="preserve"> déjeuners et </w:t>
      </w:r>
      <w:r w:rsidRPr="00E55DE9">
        <w:t>pause-café</w:t>
      </w:r>
      <w:r w:rsidR="00B90E99" w:rsidRPr="00E55DE9">
        <w:t xml:space="preserve"> seront </w:t>
      </w:r>
      <w:r w:rsidRPr="00E55DE9">
        <w:t>proposés</w:t>
      </w:r>
      <w:r w:rsidR="00B90E99" w:rsidRPr="00E55DE9">
        <w:t xml:space="preserve"> sur place</w:t>
      </w:r>
      <w:r w:rsidR="00A55070" w:rsidRPr="00E55DE9">
        <w:t>.</w:t>
      </w:r>
    </w:p>
    <w:p w:rsidR="00B90E99" w:rsidRPr="00E55DE9" w:rsidRDefault="00B90E99" w:rsidP="00A55070">
      <w:pPr>
        <w:spacing w:line="360" w:lineRule="auto"/>
        <w:jc w:val="both"/>
      </w:pPr>
      <w:r w:rsidRPr="00E55DE9">
        <w:t xml:space="preserve">Un </w:t>
      </w:r>
      <w:r w:rsidR="0034318E">
        <w:t>Cocktail</w:t>
      </w:r>
      <w:r w:rsidRPr="00E55DE9">
        <w:t xml:space="preserve"> </w:t>
      </w:r>
      <w:r w:rsidR="002B0055" w:rsidRPr="00E55DE9">
        <w:t>sera</w:t>
      </w:r>
      <w:r w:rsidRPr="00E55DE9">
        <w:t xml:space="preserve"> offert </w:t>
      </w:r>
      <w:r w:rsidR="00896CFE" w:rsidRPr="00E55DE9">
        <w:t xml:space="preserve">par </w:t>
      </w:r>
      <w:r w:rsidR="0034318E">
        <w:t>le Ministre</w:t>
      </w:r>
      <w:r w:rsidR="00C056F8">
        <w:t xml:space="preserve"> des Postes Télécommunications et Economie Numérique</w:t>
      </w:r>
      <w:r w:rsidR="00896CFE" w:rsidRPr="00E55DE9">
        <w:t xml:space="preserve">, </w:t>
      </w:r>
      <w:r w:rsidRPr="00C056F8">
        <w:rPr>
          <w:b/>
        </w:rPr>
        <w:t xml:space="preserve">le </w:t>
      </w:r>
      <w:r w:rsidR="0034318E" w:rsidRPr="00C056F8">
        <w:rPr>
          <w:b/>
        </w:rPr>
        <w:t>Mar</w:t>
      </w:r>
      <w:r w:rsidR="002B0055" w:rsidRPr="00C056F8">
        <w:rPr>
          <w:b/>
        </w:rPr>
        <w:t>di</w:t>
      </w:r>
      <w:r w:rsidR="002B0055" w:rsidRPr="00E55DE9">
        <w:t xml:space="preserve"> </w:t>
      </w:r>
      <w:r w:rsidR="0034318E">
        <w:rPr>
          <w:b/>
        </w:rPr>
        <w:t>11</w:t>
      </w:r>
      <w:r w:rsidR="0034318E" w:rsidRPr="00E55DE9">
        <w:rPr>
          <w:b/>
        </w:rPr>
        <w:t xml:space="preserve"> </w:t>
      </w:r>
      <w:r w:rsidR="0034318E">
        <w:rPr>
          <w:b/>
        </w:rPr>
        <w:t>octobre</w:t>
      </w:r>
      <w:r w:rsidR="0034318E" w:rsidRPr="00E55DE9">
        <w:rPr>
          <w:b/>
        </w:rPr>
        <w:t xml:space="preserve"> 2016 à partir de </w:t>
      </w:r>
      <w:r w:rsidR="0034318E">
        <w:rPr>
          <w:b/>
        </w:rPr>
        <w:t>18</w:t>
      </w:r>
      <w:r w:rsidR="0034318E" w:rsidRPr="00E55DE9">
        <w:rPr>
          <w:b/>
        </w:rPr>
        <w:t xml:space="preserve"> heures </w:t>
      </w:r>
      <w:r w:rsidR="0034318E">
        <w:t>au</w:t>
      </w:r>
      <w:r w:rsidRPr="00E55DE9">
        <w:t xml:space="preserve"> </w:t>
      </w:r>
      <w:proofErr w:type="spellStart"/>
      <w:r w:rsidR="000F36CF">
        <w:t>Noom</w:t>
      </w:r>
      <w:proofErr w:type="spellEnd"/>
      <w:r w:rsidR="000F36CF">
        <w:t xml:space="preserve"> </w:t>
      </w:r>
      <w:r w:rsidR="002B0055" w:rsidRPr="00E55DE9">
        <w:t>Hôtel</w:t>
      </w:r>
      <w:r w:rsidR="00896CFE" w:rsidRPr="00E55DE9">
        <w:t>.</w:t>
      </w:r>
    </w:p>
    <w:p w:rsidR="00A55070" w:rsidRPr="00E55DE9" w:rsidRDefault="00A55070" w:rsidP="00A55070">
      <w:pPr>
        <w:spacing w:line="360" w:lineRule="auto"/>
        <w:jc w:val="both"/>
      </w:pPr>
    </w:p>
    <w:p w:rsidR="00B90E99" w:rsidRPr="00E55DE9" w:rsidRDefault="00B90E99" w:rsidP="009F4FB0">
      <w:pPr>
        <w:pStyle w:val="Paragraphedeliste"/>
        <w:numPr>
          <w:ilvl w:val="0"/>
          <w:numId w:val="12"/>
        </w:numPr>
        <w:spacing w:line="360" w:lineRule="auto"/>
        <w:rPr>
          <w:rFonts w:ascii="Times New Roman" w:hAnsi="Times New Roman"/>
          <w:b/>
          <w:sz w:val="24"/>
          <w:szCs w:val="24"/>
          <w:u w:val="single"/>
        </w:rPr>
      </w:pPr>
      <w:r w:rsidRPr="00E55DE9">
        <w:rPr>
          <w:rFonts w:ascii="Times New Roman" w:hAnsi="Times New Roman"/>
          <w:b/>
          <w:sz w:val="24"/>
          <w:szCs w:val="24"/>
          <w:u w:val="single"/>
        </w:rPr>
        <w:t>Transports</w:t>
      </w:r>
    </w:p>
    <w:p w:rsidR="002B0055" w:rsidRPr="00E55DE9" w:rsidRDefault="002B0055" w:rsidP="009F4FB0">
      <w:pPr>
        <w:spacing w:line="360" w:lineRule="auto"/>
        <w:jc w:val="both"/>
      </w:pPr>
      <w:r w:rsidRPr="00E55DE9">
        <w:t>Des dispositions sont prises par l</w:t>
      </w:r>
      <w:r w:rsidR="00681076">
        <w:t>a Commission d’organisation</w:t>
      </w:r>
      <w:r w:rsidRPr="00E55DE9">
        <w:t xml:space="preserve"> pour</w:t>
      </w:r>
      <w:r w:rsidR="00794403" w:rsidRPr="00E55DE9">
        <w:t xml:space="preserve"> assurer</w:t>
      </w:r>
      <w:r w:rsidRPr="00E55DE9">
        <w:t>:</w:t>
      </w:r>
    </w:p>
    <w:p w:rsidR="00964A2A" w:rsidRPr="00E55DE9" w:rsidRDefault="002B0055" w:rsidP="002B0055">
      <w:pPr>
        <w:pStyle w:val="Paragraphedeliste"/>
        <w:numPr>
          <w:ilvl w:val="0"/>
          <w:numId w:val="15"/>
        </w:numPr>
        <w:spacing w:line="360" w:lineRule="auto"/>
        <w:jc w:val="both"/>
        <w:rPr>
          <w:rFonts w:ascii="Times New Roman" w:hAnsi="Times New Roman"/>
          <w:sz w:val="24"/>
          <w:szCs w:val="24"/>
        </w:rPr>
      </w:pPr>
      <w:r w:rsidRPr="00E55DE9">
        <w:rPr>
          <w:rFonts w:ascii="Times New Roman" w:hAnsi="Times New Roman"/>
          <w:sz w:val="24"/>
          <w:szCs w:val="24"/>
        </w:rPr>
        <w:t xml:space="preserve">l’accueil et le transport des délégués jusqu’aux </w:t>
      </w:r>
      <w:r w:rsidR="00B90E99" w:rsidRPr="00E55DE9">
        <w:rPr>
          <w:rFonts w:ascii="Times New Roman" w:hAnsi="Times New Roman"/>
          <w:sz w:val="24"/>
          <w:szCs w:val="24"/>
        </w:rPr>
        <w:t>hôtel</w:t>
      </w:r>
      <w:r w:rsidRPr="00E55DE9">
        <w:rPr>
          <w:rFonts w:ascii="Times New Roman" w:hAnsi="Times New Roman"/>
          <w:sz w:val="24"/>
          <w:szCs w:val="24"/>
        </w:rPr>
        <w:t>s</w:t>
      </w:r>
      <w:r w:rsidR="00B90E99" w:rsidRPr="00E55DE9">
        <w:rPr>
          <w:rFonts w:ascii="Times New Roman" w:hAnsi="Times New Roman"/>
          <w:sz w:val="24"/>
          <w:szCs w:val="24"/>
        </w:rPr>
        <w:t xml:space="preserve"> </w:t>
      </w:r>
      <w:r w:rsidR="00794403" w:rsidRPr="00E55DE9">
        <w:rPr>
          <w:rFonts w:ascii="Times New Roman" w:hAnsi="Times New Roman"/>
          <w:sz w:val="24"/>
          <w:szCs w:val="24"/>
        </w:rPr>
        <w:t>choisis</w:t>
      </w:r>
      <w:r w:rsidR="00B90E99" w:rsidRPr="00E55DE9">
        <w:rPr>
          <w:rFonts w:ascii="Times New Roman" w:hAnsi="Times New Roman"/>
          <w:sz w:val="24"/>
          <w:szCs w:val="24"/>
        </w:rPr>
        <w:t xml:space="preserve">. </w:t>
      </w:r>
    </w:p>
    <w:p w:rsidR="002B0055" w:rsidRPr="00E55DE9" w:rsidRDefault="00794403" w:rsidP="002B0055">
      <w:pPr>
        <w:pStyle w:val="Paragraphedeliste"/>
        <w:numPr>
          <w:ilvl w:val="0"/>
          <w:numId w:val="15"/>
        </w:numPr>
        <w:spacing w:line="360" w:lineRule="auto"/>
        <w:jc w:val="both"/>
        <w:rPr>
          <w:rFonts w:ascii="Times New Roman" w:hAnsi="Times New Roman"/>
          <w:sz w:val="24"/>
          <w:szCs w:val="24"/>
        </w:rPr>
      </w:pPr>
      <w:r w:rsidRPr="00E55DE9">
        <w:rPr>
          <w:rFonts w:ascii="Times New Roman" w:hAnsi="Times New Roman"/>
          <w:sz w:val="24"/>
          <w:szCs w:val="24"/>
        </w:rPr>
        <w:t xml:space="preserve">pendant la durée de la réunion, </w:t>
      </w:r>
      <w:r w:rsidR="002B0055" w:rsidRPr="00E55DE9">
        <w:rPr>
          <w:rFonts w:ascii="Times New Roman" w:hAnsi="Times New Roman"/>
          <w:sz w:val="24"/>
          <w:szCs w:val="24"/>
        </w:rPr>
        <w:t>leur transport de leurs hôtels respec</w:t>
      </w:r>
      <w:r w:rsidR="00102D63" w:rsidRPr="00E55DE9">
        <w:rPr>
          <w:rFonts w:ascii="Times New Roman" w:hAnsi="Times New Roman"/>
          <w:sz w:val="24"/>
          <w:szCs w:val="24"/>
        </w:rPr>
        <w:t>tifs vers le lieu de</w:t>
      </w:r>
      <w:r w:rsidR="002B0055" w:rsidRPr="00E55DE9">
        <w:rPr>
          <w:rFonts w:ascii="Times New Roman" w:hAnsi="Times New Roman"/>
          <w:sz w:val="24"/>
          <w:szCs w:val="24"/>
        </w:rPr>
        <w:t xml:space="preserve"> </w:t>
      </w:r>
      <w:r w:rsidR="00102D63" w:rsidRPr="00E55DE9">
        <w:rPr>
          <w:rFonts w:ascii="Times New Roman" w:hAnsi="Times New Roman"/>
          <w:sz w:val="24"/>
          <w:szCs w:val="24"/>
        </w:rPr>
        <w:t>l’Atelier</w:t>
      </w:r>
      <w:r w:rsidR="002B0055" w:rsidRPr="00E55DE9">
        <w:rPr>
          <w:rFonts w:ascii="Times New Roman" w:hAnsi="Times New Roman"/>
          <w:sz w:val="24"/>
          <w:szCs w:val="24"/>
        </w:rPr>
        <w:t>.</w:t>
      </w:r>
    </w:p>
    <w:p w:rsidR="00A55070" w:rsidRPr="00E55DE9" w:rsidRDefault="00A55070" w:rsidP="00A55070">
      <w:pPr>
        <w:pStyle w:val="Paragraphedeliste"/>
        <w:spacing w:line="360" w:lineRule="auto"/>
        <w:ind w:left="780" w:firstLine="0"/>
        <w:jc w:val="both"/>
        <w:rPr>
          <w:rFonts w:ascii="Times New Roman" w:hAnsi="Times New Roman"/>
          <w:sz w:val="24"/>
          <w:szCs w:val="24"/>
        </w:rPr>
      </w:pPr>
    </w:p>
    <w:p w:rsidR="00B90E99" w:rsidRPr="00E55DE9" w:rsidRDefault="00B90E99" w:rsidP="009F4FB0">
      <w:pPr>
        <w:pStyle w:val="Paragraphedeliste"/>
        <w:numPr>
          <w:ilvl w:val="0"/>
          <w:numId w:val="12"/>
        </w:numPr>
        <w:spacing w:line="360" w:lineRule="auto"/>
        <w:rPr>
          <w:rFonts w:ascii="Times New Roman" w:hAnsi="Times New Roman"/>
          <w:b/>
          <w:sz w:val="24"/>
          <w:szCs w:val="24"/>
          <w:u w:val="single"/>
        </w:rPr>
      </w:pPr>
      <w:r w:rsidRPr="00E55DE9">
        <w:rPr>
          <w:rFonts w:ascii="Times New Roman" w:hAnsi="Times New Roman"/>
          <w:b/>
          <w:sz w:val="24"/>
          <w:szCs w:val="24"/>
          <w:u w:val="single"/>
        </w:rPr>
        <w:t>Hébergement</w:t>
      </w:r>
    </w:p>
    <w:p w:rsidR="002B0055" w:rsidRPr="00E55DE9" w:rsidRDefault="00B90E99" w:rsidP="009F4FB0">
      <w:pPr>
        <w:spacing w:line="360" w:lineRule="auto"/>
        <w:jc w:val="both"/>
      </w:pPr>
      <w:r w:rsidRPr="00E55DE9">
        <w:t xml:space="preserve">Pour vos réservations d’hôtel, veuillez </w:t>
      </w:r>
      <w:r w:rsidR="0074693A" w:rsidRPr="00E55DE9">
        <w:t>remplir</w:t>
      </w:r>
      <w:r w:rsidRPr="00E55DE9">
        <w:t xml:space="preserve"> le formulaire de </w:t>
      </w:r>
      <w:proofErr w:type="gramStart"/>
      <w:r w:rsidR="00C82563">
        <w:t xml:space="preserve">réservation </w:t>
      </w:r>
      <w:r w:rsidR="00D42F1C">
        <w:t>,</w:t>
      </w:r>
      <w:proofErr w:type="gramEnd"/>
      <w:r w:rsidR="00D42F1C">
        <w:t xml:space="preserve"> </w:t>
      </w:r>
      <w:r w:rsidR="0074693A" w:rsidRPr="00E55DE9">
        <w:t>l’envoyer</w:t>
      </w:r>
      <w:r w:rsidRPr="00E55DE9">
        <w:t xml:space="preserve"> à l’hôtel de votre choix</w:t>
      </w:r>
      <w:r w:rsidR="00D42F1C">
        <w:t xml:space="preserve"> et</w:t>
      </w:r>
      <w:r w:rsidRPr="00E55DE9">
        <w:t xml:space="preserve"> </w:t>
      </w:r>
      <w:r w:rsidR="0074693A" w:rsidRPr="00E55DE9">
        <w:t>mettre en</w:t>
      </w:r>
      <w:r w:rsidRPr="00E55DE9">
        <w:t xml:space="preserve"> </w:t>
      </w:r>
      <w:r w:rsidR="002B0055" w:rsidRPr="00E55DE9">
        <w:t>copie</w:t>
      </w:r>
      <w:r w:rsidR="0074693A" w:rsidRPr="00E55DE9">
        <w:t xml:space="preserve"> : </w:t>
      </w:r>
      <w:hyperlink r:id="rId16" w:history="1">
        <w:r w:rsidR="005038E0" w:rsidRPr="0081629E">
          <w:rPr>
            <w:rStyle w:val="Lienhypertexte"/>
          </w:rPr>
          <w:t>comite_cirt@arpt.gov.gn</w:t>
        </w:r>
      </w:hyperlink>
      <w:r w:rsidR="0074693A" w:rsidRPr="00E55DE9">
        <w:t xml:space="preserve"> </w:t>
      </w:r>
      <w:r w:rsidRPr="00E55DE9">
        <w:t xml:space="preserve"> </w:t>
      </w:r>
    </w:p>
    <w:p w:rsidR="00A55070" w:rsidRPr="00E55DE9" w:rsidRDefault="00B90E99" w:rsidP="009F4FB0">
      <w:pPr>
        <w:spacing w:line="360" w:lineRule="auto"/>
        <w:jc w:val="both"/>
      </w:pPr>
      <w:r w:rsidRPr="00E55DE9">
        <w:t>Des tarifs préférentiels ont pu êtr</w:t>
      </w:r>
      <w:r w:rsidR="00964A2A" w:rsidRPr="00E55DE9">
        <w:t xml:space="preserve">e obtenus </w:t>
      </w:r>
      <w:r w:rsidR="00F769BD" w:rsidRPr="00E55DE9">
        <w:t>pour les</w:t>
      </w:r>
      <w:r w:rsidR="00964A2A" w:rsidRPr="00E55DE9">
        <w:t xml:space="preserve"> </w:t>
      </w:r>
      <w:r w:rsidRPr="00E55DE9">
        <w:t xml:space="preserve">hôtels </w:t>
      </w:r>
      <w:r w:rsidR="00F769BD" w:rsidRPr="00E55DE9">
        <w:t xml:space="preserve"> retenus par </w:t>
      </w:r>
      <w:r w:rsidR="00194273" w:rsidRPr="00E55DE9">
        <w:t>l</w:t>
      </w:r>
      <w:r w:rsidR="00194273">
        <w:t>a Commission d’organisation</w:t>
      </w:r>
      <w:r w:rsidR="00F769BD" w:rsidRPr="00E55DE9">
        <w:t>. Ils</w:t>
      </w:r>
      <w:r w:rsidRPr="00E55DE9">
        <w:t xml:space="preserve"> sont mentionnés sur la liste des hôtels recommandés.</w:t>
      </w:r>
      <w:r w:rsidR="00F769BD" w:rsidRPr="00E55DE9">
        <w:t xml:space="preserve"> Les hôtels sont de 5 à 30 minutes de voiture du lieu de l’Atelier.</w:t>
      </w:r>
    </w:p>
    <w:p w:rsidR="00A55070" w:rsidRDefault="00A55070" w:rsidP="009F4FB0">
      <w:pPr>
        <w:spacing w:line="360" w:lineRule="auto"/>
        <w:jc w:val="both"/>
      </w:pPr>
    </w:p>
    <w:p w:rsidR="00964A2A" w:rsidRPr="00E55DE9" w:rsidRDefault="00964A2A" w:rsidP="009F4FB0">
      <w:pPr>
        <w:pStyle w:val="Paragraphedeliste"/>
        <w:numPr>
          <w:ilvl w:val="0"/>
          <w:numId w:val="12"/>
        </w:numPr>
        <w:spacing w:line="360" w:lineRule="auto"/>
        <w:rPr>
          <w:rFonts w:ascii="Times New Roman" w:hAnsi="Times New Roman"/>
          <w:b/>
          <w:sz w:val="24"/>
          <w:szCs w:val="24"/>
          <w:u w:val="single"/>
        </w:rPr>
      </w:pPr>
      <w:r w:rsidRPr="00E55DE9">
        <w:rPr>
          <w:rFonts w:ascii="Times New Roman" w:hAnsi="Times New Roman"/>
          <w:b/>
          <w:sz w:val="24"/>
          <w:szCs w:val="24"/>
          <w:u w:val="single"/>
        </w:rPr>
        <w:lastRenderedPageBreak/>
        <w:t>Paiement</w:t>
      </w:r>
    </w:p>
    <w:p w:rsidR="00964A2A" w:rsidRPr="00E55DE9" w:rsidRDefault="00964A2A" w:rsidP="009F4FB0">
      <w:pPr>
        <w:spacing w:line="360" w:lineRule="auto"/>
        <w:jc w:val="both"/>
      </w:pPr>
      <w:r w:rsidRPr="00E55DE9">
        <w:t xml:space="preserve">Le règlement des chambres </w:t>
      </w:r>
      <w:r w:rsidR="007D0607" w:rsidRPr="00E55DE9">
        <w:t>d’hôtels proposés</w:t>
      </w:r>
      <w:r w:rsidRPr="00E55DE9">
        <w:t xml:space="preserve"> est à </w:t>
      </w:r>
      <w:r w:rsidR="007D0607" w:rsidRPr="00E55DE9">
        <w:t>effectuer</w:t>
      </w:r>
      <w:r w:rsidRPr="00E55DE9">
        <w:t xml:space="preserve"> </w:t>
      </w:r>
      <w:r w:rsidR="00E21BCA" w:rsidRPr="00E55DE9">
        <w:t xml:space="preserve">par les participants eux-mêmes avant </w:t>
      </w:r>
      <w:r w:rsidR="0097080E" w:rsidRPr="00E55DE9">
        <w:t>la fin de</w:t>
      </w:r>
      <w:r w:rsidR="00E21BCA" w:rsidRPr="00E55DE9">
        <w:t xml:space="preserve"> </w:t>
      </w:r>
      <w:r w:rsidR="0097080E" w:rsidRPr="00E55DE9">
        <w:t>l’Atelier</w:t>
      </w:r>
      <w:r w:rsidRPr="00E55DE9">
        <w:t xml:space="preserve">. Les modes de </w:t>
      </w:r>
      <w:r w:rsidR="007D0607" w:rsidRPr="00E55DE9">
        <w:t>règlement</w:t>
      </w:r>
      <w:r w:rsidRPr="00E55DE9">
        <w:t xml:space="preserve"> sont indiqués dans le formulaire de réservation d’hôtel ci-joint.</w:t>
      </w:r>
    </w:p>
    <w:p w:rsidR="00964A2A" w:rsidRPr="00E55DE9" w:rsidRDefault="00964A2A" w:rsidP="009F4FB0">
      <w:pPr>
        <w:spacing w:line="360" w:lineRule="auto"/>
        <w:jc w:val="both"/>
      </w:pPr>
      <w:r w:rsidRPr="00E55DE9">
        <w:t xml:space="preserve">NB : </w:t>
      </w:r>
      <w:r w:rsidR="0064769E">
        <w:t>La Commission d’organisation</w:t>
      </w:r>
      <w:r w:rsidR="0064769E" w:rsidRPr="00E55DE9">
        <w:t xml:space="preserve"> </w:t>
      </w:r>
      <w:r w:rsidRPr="00E55DE9">
        <w:t>n’est pas responsable de quelconque litige entre l’hôtel et le participant.</w:t>
      </w:r>
    </w:p>
    <w:p w:rsidR="00A55070" w:rsidRPr="00E55DE9" w:rsidRDefault="00A55070" w:rsidP="009F4FB0">
      <w:pPr>
        <w:spacing w:line="360" w:lineRule="auto"/>
        <w:jc w:val="both"/>
      </w:pPr>
    </w:p>
    <w:p w:rsidR="00964A2A" w:rsidRPr="00E55DE9" w:rsidRDefault="00964A2A" w:rsidP="009F4FB0">
      <w:pPr>
        <w:pStyle w:val="Paragraphedeliste"/>
        <w:numPr>
          <w:ilvl w:val="0"/>
          <w:numId w:val="12"/>
        </w:numPr>
        <w:spacing w:line="360" w:lineRule="auto"/>
        <w:rPr>
          <w:rFonts w:ascii="Times New Roman" w:hAnsi="Times New Roman"/>
          <w:b/>
          <w:sz w:val="24"/>
          <w:szCs w:val="24"/>
          <w:u w:val="single"/>
        </w:rPr>
      </w:pPr>
      <w:r w:rsidRPr="00E55DE9">
        <w:rPr>
          <w:rFonts w:ascii="Times New Roman" w:hAnsi="Times New Roman"/>
          <w:b/>
          <w:sz w:val="24"/>
          <w:szCs w:val="24"/>
          <w:u w:val="single"/>
        </w:rPr>
        <w:t>Accès Internet</w:t>
      </w:r>
    </w:p>
    <w:p w:rsidR="0023147D" w:rsidRPr="00E55DE9" w:rsidRDefault="00964A2A" w:rsidP="009F4FB0">
      <w:pPr>
        <w:spacing w:line="360" w:lineRule="auto"/>
        <w:jc w:val="both"/>
      </w:pPr>
      <w:r w:rsidRPr="00E55DE9">
        <w:t xml:space="preserve">La connexion Internet sera disponible </w:t>
      </w:r>
      <w:r w:rsidR="00F34F3A" w:rsidRPr="00E55DE9">
        <w:t>et gratuite  durant l’Atelier</w:t>
      </w:r>
      <w:r w:rsidR="00610584">
        <w:t>.</w:t>
      </w:r>
    </w:p>
    <w:p w:rsidR="00964A2A" w:rsidRPr="00E55DE9" w:rsidRDefault="0023147D" w:rsidP="009F4FB0">
      <w:pPr>
        <w:spacing w:line="360" w:lineRule="auto"/>
        <w:jc w:val="both"/>
      </w:pPr>
      <w:r w:rsidRPr="00E55DE9">
        <w:t>Un</w:t>
      </w:r>
      <w:r w:rsidR="00964A2A" w:rsidRPr="00E55DE9">
        <w:t xml:space="preserve"> ordinateur fixe une imprimante</w:t>
      </w:r>
      <w:r w:rsidRPr="00E55DE9">
        <w:t xml:space="preserve"> </w:t>
      </w:r>
      <w:r w:rsidR="00844B33" w:rsidRPr="00E55DE9">
        <w:t xml:space="preserve">et </w:t>
      </w:r>
      <w:r w:rsidR="00844B33">
        <w:t xml:space="preserve">une photocopieuse </w:t>
      </w:r>
      <w:proofErr w:type="gramStart"/>
      <w:r w:rsidRPr="00E55DE9">
        <w:t>seront</w:t>
      </w:r>
      <w:proofErr w:type="gramEnd"/>
      <w:r w:rsidRPr="00E55DE9">
        <w:t xml:space="preserve"> disponibles au secrétariat de l’Atelier</w:t>
      </w:r>
      <w:r w:rsidR="00964A2A" w:rsidRPr="00E55DE9">
        <w:t>.</w:t>
      </w:r>
    </w:p>
    <w:p w:rsidR="00964A2A" w:rsidRPr="00E55DE9" w:rsidRDefault="00964A2A" w:rsidP="00964A2A">
      <w:pPr>
        <w:pStyle w:val="Default"/>
        <w:rPr>
          <w:rFonts w:ascii="Times New Roman" w:hAnsi="Times New Roman" w:cs="Times New Roman"/>
        </w:rPr>
      </w:pPr>
    </w:p>
    <w:p w:rsidR="00964A2A" w:rsidRPr="00E55DE9" w:rsidRDefault="00964A2A" w:rsidP="009F4FB0">
      <w:pPr>
        <w:pStyle w:val="Paragraphedeliste"/>
        <w:numPr>
          <w:ilvl w:val="0"/>
          <w:numId w:val="12"/>
        </w:numPr>
        <w:spacing w:line="360" w:lineRule="auto"/>
        <w:rPr>
          <w:rFonts w:ascii="Times New Roman" w:hAnsi="Times New Roman"/>
          <w:b/>
          <w:sz w:val="24"/>
          <w:szCs w:val="24"/>
          <w:u w:val="single"/>
        </w:rPr>
      </w:pPr>
      <w:r w:rsidRPr="00E55DE9">
        <w:rPr>
          <w:rFonts w:ascii="Times New Roman" w:hAnsi="Times New Roman"/>
          <w:b/>
          <w:sz w:val="24"/>
          <w:szCs w:val="24"/>
          <w:u w:val="single"/>
        </w:rPr>
        <w:t xml:space="preserve">Climat </w:t>
      </w:r>
    </w:p>
    <w:p w:rsidR="004D2289" w:rsidRPr="00E55DE9" w:rsidRDefault="004D2289" w:rsidP="009F4FB0">
      <w:pPr>
        <w:pStyle w:val="Default"/>
        <w:spacing w:line="360" w:lineRule="auto"/>
        <w:jc w:val="both"/>
        <w:rPr>
          <w:rFonts w:ascii="Times New Roman" w:hAnsi="Times New Roman" w:cs="Times New Roman"/>
          <w:color w:val="252525"/>
          <w:shd w:val="clear" w:color="auto" w:fill="FFFFFF"/>
        </w:rPr>
      </w:pPr>
      <w:r w:rsidRPr="00E55DE9">
        <w:rPr>
          <w:rFonts w:ascii="Times New Roman" w:hAnsi="Times New Roman" w:cs="Times New Roman"/>
          <w:color w:val="252525"/>
          <w:shd w:val="clear" w:color="auto" w:fill="FFFFFF"/>
        </w:rPr>
        <w:t xml:space="preserve">Le climat est tropical à deux saisons : la saison des pluies, de mai à octobre (varie plus ou moins selon les régions), et la saison sèche. Pendant la saison des pluies, la moyenne mensuelle des précipitations peut atteindre 400 </w:t>
      </w:r>
      <w:proofErr w:type="spellStart"/>
      <w:r w:rsidRPr="00E55DE9">
        <w:rPr>
          <w:rFonts w:ascii="Times New Roman" w:hAnsi="Times New Roman" w:cs="Times New Roman"/>
          <w:color w:val="252525"/>
          <w:shd w:val="clear" w:color="auto" w:fill="FFFFFF"/>
        </w:rPr>
        <w:t>mm.</w:t>
      </w:r>
      <w:proofErr w:type="spellEnd"/>
      <w:r w:rsidR="00126B20" w:rsidRPr="00E55DE9">
        <w:rPr>
          <w:rFonts w:ascii="Times New Roman" w:hAnsi="Times New Roman" w:cs="Times New Roman"/>
          <w:color w:val="252525"/>
          <w:shd w:val="clear" w:color="auto" w:fill="FFFFFF"/>
        </w:rPr>
        <w:t xml:space="preserve"> </w:t>
      </w:r>
      <w:r w:rsidRPr="00E55DE9">
        <w:rPr>
          <w:rFonts w:ascii="Times New Roman" w:hAnsi="Times New Roman" w:cs="Times New Roman"/>
          <w:color w:val="252525"/>
          <w:shd w:val="clear" w:color="auto" w:fill="FFFFFF"/>
        </w:rPr>
        <w:t>Températures moyennes à Conakry : minimales : 22°, maximales : 32°</w:t>
      </w:r>
    </w:p>
    <w:p w:rsidR="00A55070" w:rsidRPr="00E55DE9" w:rsidRDefault="00A55070" w:rsidP="009F4FB0">
      <w:pPr>
        <w:pStyle w:val="Default"/>
        <w:spacing w:line="360" w:lineRule="auto"/>
        <w:jc w:val="both"/>
        <w:rPr>
          <w:rFonts w:ascii="Times New Roman" w:hAnsi="Times New Roman" w:cs="Times New Roman"/>
          <w:color w:val="252525"/>
          <w:shd w:val="clear" w:color="auto" w:fill="FFFFFF"/>
        </w:rPr>
      </w:pPr>
    </w:p>
    <w:p w:rsidR="00964A2A" w:rsidRPr="00E55DE9" w:rsidRDefault="00964A2A" w:rsidP="009F4FB0">
      <w:pPr>
        <w:pStyle w:val="Paragraphedeliste"/>
        <w:numPr>
          <w:ilvl w:val="0"/>
          <w:numId w:val="12"/>
        </w:numPr>
        <w:spacing w:line="360" w:lineRule="auto"/>
        <w:rPr>
          <w:rFonts w:ascii="Times New Roman" w:hAnsi="Times New Roman"/>
          <w:b/>
          <w:sz w:val="24"/>
          <w:szCs w:val="24"/>
          <w:u w:val="single"/>
        </w:rPr>
      </w:pPr>
      <w:r w:rsidRPr="00E55DE9">
        <w:rPr>
          <w:rFonts w:ascii="Times New Roman" w:hAnsi="Times New Roman"/>
          <w:b/>
          <w:sz w:val="24"/>
          <w:szCs w:val="24"/>
          <w:u w:val="single"/>
        </w:rPr>
        <w:t xml:space="preserve">Fuseau horaire </w:t>
      </w:r>
    </w:p>
    <w:p w:rsidR="004D2289" w:rsidRPr="00E55DE9" w:rsidRDefault="00964A2A" w:rsidP="009F4FB0">
      <w:pPr>
        <w:spacing w:line="360" w:lineRule="auto"/>
        <w:jc w:val="both"/>
      </w:pPr>
      <w:r w:rsidRPr="00E55DE9">
        <w:t>L’heure officielle de la Guinée est l’heure du méridien de Greenwich (GMT). Elle ne change pas suivant les saisons.</w:t>
      </w:r>
    </w:p>
    <w:p w:rsidR="00A55070" w:rsidRPr="00E55DE9" w:rsidRDefault="00A55070" w:rsidP="009F4FB0">
      <w:pPr>
        <w:spacing w:line="360" w:lineRule="auto"/>
        <w:jc w:val="both"/>
      </w:pPr>
    </w:p>
    <w:p w:rsidR="00964A2A" w:rsidRPr="00E55DE9" w:rsidRDefault="00964A2A" w:rsidP="009F4FB0">
      <w:pPr>
        <w:pStyle w:val="Paragraphedeliste"/>
        <w:numPr>
          <w:ilvl w:val="0"/>
          <w:numId w:val="12"/>
        </w:numPr>
        <w:spacing w:line="360" w:lineRule="auto"/>
        <w:rPr>
          <w:rFonts w:ascii="Times New Roman" w:hAnsi="Times New Roman"/>
          <w:b/>
          <w:sz w:val="24"/>
          <w:szCs w:val="24"/>
          <w:u w:val="single"/>
        </w:rPr>
      </w:pPr>
      <w:r w:rsidRPr="00E55DE9">
        <w:rPr>
          <w:rFonts w:ascii="Times New Roman" w:hAnsi="Times New Roman"/>
          <w:b/>
          <w:sz w:val="24"/>
          <w:szCs w:val="24"/>
          <w:u w:val="single"/>
        </w:rPr>
        <w:t>Monnaie</w:t>
      </w:r>
    </w:p>
    <w:p w:rsidR="00964A2A" w:rsidRPr="00E55DE9" w:rsidRDefault="00964A2A" w:rsidP="0047510F">
      <w:pPr>
        <w:spacing w:line="360" w:lineRule="auto"/>
        <w:jc w:val="both"/>
      </w:pPr>
      <w:r w:rsidRPr="00E55DE9">
        <w:t>La monnaie locale est le Franc</w:t>
      </w:r>
      <w:r w:rsidR="004D2289" w:rsidRPr="00E55DE9">
        <w:t xml:space="preserve"> </w:t>
      </w:r>
      <w:r w:rsidRPr="00E55DE9">
        <w:t>Guinéen</w:t>
      </w:r>
      <w:r w:rsidR="008D346C" w:rsidRPr="00E55DE9">
        <w:t xml:space="preserve"> (GNF)</w:t>
      </w:r>
      <w:r w:rsidRPr="00E55DE9">
        <w:t xml:space="preserve">. </w:t>
      </w:r>
    </w:p>
    <w:p w:rsidR="008D346C" w:rsidRDefault="00964A2A" w:rsidP="0047510F">
      <w:pPr>
        <w:spacing w:line="273" w:lineRule="atLeast"/>
        <w:jc w:val="both"/>
      </w:pPr>
      <w:r w:rsidRPr="00E55DE9">
        <w:t xml:space="preserve">Le taux de change indicatif </w:t>
      </w:r>
      <w:r w:rsidR="008D346C" w:rsidRPr="00E55DE9">
        <w:t xml:space="preserve"> de la Banque Centrale de la République de Guinée (BCRG) </w:t>
      </w:r>
      <w:r w:rsidR="0082784E">
        <w:t xml:space="preserve">est disponible sur le </w:t>
      </w:r>
      <w:r w:rsidR="0082784E" w:rsidRPr="00A8341C">
        <w:t>site</w:t>
      </w:r>
      <w:r w:rsidR="0082784E">
        <w:t xml:space="preserve"> </w:t>
      </w:r>
      <w:r w:rsidRPr="00E55DE9">
        <w:t xml:space="preserve">: </w:t>
      </w:r>
      <w:hyperlink r:id="rId17" w:history="1">
        <w:r w:rsidR="00A8341C" w:rsidRPr="0081629E">
          <w:rPr>
            <w:rStyle w:val="Lienhypertexte"/>
          </w:rPr>
          <w:t>http://www.bcrg-guinee.org</w:t>
        </w:r>
      </w:hyperlink>
    </w:p>
    <w:p w:rsidR="00A8341C" w:rsidRPr="00E55DE9" w:rsidRDefault="00A8341C" w:rsidP="0047510F">
      <w:pPr>
        <w:spacing w:line="273" w:lineRule="atLeast"/>
        <w:jc w:val="both"/>
      </w:pPr>
    </w:p>
    <w:p w:rsidR="004D2289" w:rsidRPr="00E55DE9" w:rsidRDefault="004D2289" w:rsidP="0047510F">
      <w:pPr>
        <w:spacing w:line="360" w:lineRule="auto"/>
        <w:jc w:val="both"/>
      </w:pPr>
      <w:r w:rsidRPr="00E55DE9">
        <w:t xml:space="preserve">Le change peut se faire à l’aéroport ou dans les bureaux de change situés </w:t>
      </w:r>
      <w:r w:rsidR="008D346C" w:rsidRPr="00E55DE9">
        <w:t>en</w:t>
      </w:r>
      <w:r w:rsidRPr="00E55DE9">
        <w:t xml:space="preserve"> ville</w:t>
      </w:r>
      <w:r w:rsidR="00346E91">
        <w:t>.</w:t>
      </w:r>
    </w:p>
    <w:p w:rsidR="00964A2A" w:rsidRPr="00E55DE9" w:rsidRDefault="00964A2A" w:rsidP="00964A2A">
      <w:pPr>
        <w:spacing w:line="360" w:lineRule="auto"/>
        <w:jc w:val="center"/>
      </w:pPr>
    </w:p>
    <w:p w:rsidR="004D2289" w:rsidRPr="00E55DE9" w:rsidRDefault="004D2289" w:rsidP="009F4FB0">
      <w:pPr>
        <w:pStyle w:val="Paragraphedeliste"/>
        <w:numPr>
          <w:ilvl w:val="0"/>
          <w:numId w:val="12"/>
        </w:numPr>
        <w:spacing w:line="360" w:lineRule="auto"/>
        <w:rPr>
          <w:rFonts w:ascii="Times New Roman" w:hAnsi="Times New Roman"/>
          <w:b/>
          <w:sz w:val="24"/>
          <w:szCs w:val="24"/>
          <w:u w:val="single"/>
        </w:rPr>
      </w:pPr>
      <w:r w:rsidRPr="00E55DE9">
        <w:rPr>
          <w:rFonts w:ascii="Times New Roman" w:hAnsi="Times New Roman"/>
          <w:b/>
          <w:sz w:val="24"/>
          <w:szCs w:val="24"/>
          <w:u w:val="single"/>
        </w:rPr>
        <w:t>Télécommunications</w:t>
      </w:r>
    </w:p>
    <w:p w:rsidR="002A5D8C" w:rsidRPr="00E55DE9" w:rsidRDefault="004D2289" w:rsidP="0047510F">
      <w:pPr>
        <w:spacing w:line="360" w:lineRule="auto"/>
        <w:jc w:val="both"/>
      </w:pPr>
      <w:r w:rsidRPr="00E55DE9">
        <w:t xml:space="preserve">L’indicatif téléphonique </w:t>
      </w:r>
      <w:r w:rsidR="00CB755C" w:rsidRPr="00E55DE9">
        <w:t>de la Guinée</w:t>
      </w:r>
      <w:r w:rsidRPr="00E55DE9">
        <w:t xml:space="preserve"> </w:t>
      </w:r>
      <w:r w:rsidR="00CB755C" w:rsidRPr="00E55DE9">
        <w:t xml:space="preserve">est </w:t>
      </w:r>
      <w:r w:rsidR="003C4A81" w:rsidRPr="00E55DE9">
        <w:t>+</w:t>
      </w:r>
      <w:r w:rsidRPr="00E55DE9">
        <w:t xml:space="preserve"> 224.</w:t>
      </w:r>
      <w:r w:rsidR="002A5D8C" w:rsidRPr="00E55DE9">
        <w:t xml:space="preserve"> Le numéro du service d’urgence est 115.</w:t>
      </w:r>
    </w:p>
    <w:p w:rsidR="00B90E99" w:rsidRPr="00E55DE9" w:rsidRDefault="003C4A81" w:rsidP="0047510F">
      <w:pPr>
        <w:spacing w:line="360" w:lineRule="auto"/>
        <w:jc w:val="both"/>
      </w:pPr>
      <w:r w:rsidRPr="00E55DE9">
        <w:t>La</w:t>
      </w:r>
      <w:r w:rsidR="004D2289" w:rsidRPr="00E55DE9">
        <w:t xml:space="preserve"> puce SIM coûte 5 000 GNF</w:t>
      </w:r>
      <w:r w:rsidR="002C5F06" w:rsidRPr="00E55DE9">
        <w:t xml:space="preserve"> </w:t>
      </w:r>
      <w:r w:rsidR="00CB755C" w:rsidRPr="00E55DE9">
        <w:t xml:space="preserve">environ 0.5 </w:t>
      </w:r>
      <w:r w:rsidR="004C01B9" w:rsidRPr="00E55DE9">
        <w:t xml:space="preserve">€. </w:t>
      </w:r>
      <w:r w:rsidR="004D2289" w:rsidRPr="00E55DE9">
        <w:t>Elle</w:t>
      </w:r>
      <w:r w:rsidR="002A5D8C" w:rsidRPr="00E55DE9">
        <w:t xml:space="preserve"> doit être enregistrée selon la </w:t>
      </w:r>
      <w:r w:rsidR="004D2289" w:rsidRPr="00E55DE9">
        <w:t>réglementation en vigueur au Guinée.</w:t>
      </w:r>
    </w:p>
    <w:p w:rsidR="004D2289" w:rsidRPr="00E55DE9" w:rsidRDefault="004D2289" w:rsidP="002C5F06">
      <w:pPr>
        <w:pStyle w:val="Paragraphedeliste"/>
        <w:numPr>
          <w:ilvl w:val="0"/>
          <w:numId w:val="12"/>
        </w:numPr>
        <w:spacing w:line="360" w:lineRule="auto"/>
        <w:rPr>
          <w:rFonts w:ascii="Times New Roman" w:hAnsi="Times New Roman"/>
          <w:b/>
          <w:sz w:val="24"/>
          <w:szCs w:val="24"/>
          <w:u w:val="single"/>
        </w:rPr>
      </w:pPr>
      <w:r w:rsidRPr="00E55DE9">
        <w:rPr>
          <w:rFonts w:ascii="Times New Roman" w:hAnsi="Times New Roman"/>
          <w:b/>
          <w:sz w:val="24"/>
          <w:szCs w:val="24"/>
          <w:u w:val="single"/>
        </w:rPr>
        <w:lastRenderedPageBreak/>
        <w:t>Electricité</w:t>
      </w:r>
    </w:p>
    <w:p w:rsidR="004D2289" w:rsidRPr="00E55DE9" w:rsidRDefault="004D2289" w:rsidP="0047510F">
      <w:pPr>
        <w:spacing w:line="360" w:lineRule="auto"/>
        <w:jc w:val="both"/>
      </w:pPr>
      <w:r w:rsidRPr="00E55DE9">
        <w:t xml:space="preserve">La tension principale est de 220 Volts/50 Hz. </w:t>
      </w:r>
      <w:r w:rsidR="0088601D" w:rsidRPr="00E55DE9">
        <w:t>Veuillez-vous</w:t>
      </w:r>
      <w:r w:rsidRPr="00E55DE9">
        <w:t xml:space="preserve"> renseigner auprès de la réception de l'hôtel pour obtenir une tension plus faible. Les prises électriq</w:t>
      </w:r>
      <w:r w:rsidR="002C5F06" w:rsidRPr="00E55DE9">
        <w:t>ues en usage sont les suivantes</w:t>
      </w:r>
      <w:r w:rsidRPr="00E55DE9">
        <w:t>:</w:t>
      </w:r>
    </w:p>
    <w:p w:rsidR="00441071" w:rsidRPr="009F4FB0" w:rsidRDefault="00772C92" w:rsidP="00441071">
      <w:pPr>
        <w:pStyle w:val="Paragraphedeliste"/>
        <w:spacing w:line="360" w:lineRule="auto"/>
        <w:ind w:firstLine="0"/>
        <w:rPr>
          <w:rFonts w:ascii="Times New Roman" w:hAnsi="Times New Roman"/>
          <w:b/>
        </w:rPr>
      </w:pPr>
      <w:r>
        <w:rPr>
          <w:rFonts w:ascii="Times New Roman" w:hAnsi="Times New Roman"/>
          <w:b/>
        </w:rPr>
        <w:t xml:space="preserve"> </w:t>
      </w:r>
    </w:p>
    <w:p w:rsidR="004D2289" w:rsidRDefault="004D2289" w:rsidP="00037EB5">
      <w:pPr>
        <w:pStyle w:val="Paragraphedeliste"/>
        <w:spacing w:line="360" w:lineRule="auto"/>
        <w:ind w:firstLine="0"/>
        <w:jc w:val="center"/>
        <w:rPr>
          <w:rFonts w:ascii="Times New Roman" w:hAnsi="Times New Roman"/>
          <w:b/>
        </w:rPr>
      </w:pPr>
      <w:r w:rsidRPr="009F4FB0">
        <w:rPr>
          <w:rFonts w:ascii="Times New Roman" w:hAnsi="Times New Roman"/>
          <w:b/>
          <w:noProof/>
          <w:lang w:eastAsia="fr-FR" w:bidi="ar-SA"/>
        </w:rPr>
        <w:drawing>
          <wp:inline distT="0" distB="0" distL="0" distR="0">
            <wp:extent cx="1456854" cy="933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5834" cy="958426"/>
                    </a:xfrm>
                    <a:prstGeom prst="rect">
                      <a:avLst/>
                    </a:prstGeom>
                    <a:noFill/>
                    <a:ln>
                      <a:noFill/>
                    </a:ln>
                  </pic:spPr>
                </pic:pic>
              </a:graphicData>
            </a:graphic>
          </wp:inline>
        </w:drawing>
      </w:r>
      <w:r w:rsidRPr="009F4FB0">
        <w:rPr>
          <w:rFonts w:ascii="Times New Roman" w:hAnsi="Times New Roman"/>
          <w:b/>
          <w:noProof/>
          <w:lang w:eastAsia="fr-FR" w:bidi="ar-SA"/>
        </w:rPr>
        <w:drawing>
          <wp:inline distT="0" distB="0" distL="0" distR="0">
            <wp:extent cx="1514475" cy="107281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1189" cy="1105907"/>
                    </a:xfrm>
                    <a:prstGeom prst="rect">
                      <a:avLst/>
                    </a:prstGeom>
                    <a:noFill/>
                    <a:ln>
                      <a:noFill/>
                    </a:ln>
                  </pic:spPr>
                </pic:pic>
              </a:graphicData>
            </a:graphic>
          </wp:inline>
        </w:drawing>
      </w:r>
    </w:p>
    <w:p w:rsidR="002A5D8C" w:rsidRPr="009F4FB0" w:rsidRDefault="002A5D8C" w:rsidP="00772C92">
      <w:pPr>
        <w:pStyle w:val="Paragraphedeliste"/>
        <w:spacing w:line="360" w:lineRule="auto"/>
        <w:ind w:firstLine="0"/>
        <w:rPr>
          <w:rFonts w:ascii="Times New Roman" w:hAnsi="Times New Roman"/>
          <w:b/>
        </w:rPr>
      </w:pPr>
    </w:p>
    <w:p w:rsidR="004D2289" w:rsidRPr="00E55DE9" w:rsidRDefault="004D2289" w:rsidP="002C5F06">
      <w:pPr>
        <w:pStyle w:val="Paragraphedeliste"/>
        <w:numPr>
          <w:ilvl w:val="0"/>
          <w:numId w:val="12"/>
        </w:numPr>
        <w:spacing w:line="360" w:lineRule="auto"/>
        <w:rPr>
          <w:rFonts w:ascii="Times New Roman" w:hAnsi="Times New Roman"/>
          <w:b/>
          <w:sz w:val="24"/>
          <w:szCs w:val="24"/>
          <w:u w:val="single"/>
        </w:rPr>
      </w:pPr>
      <w:r w:rsidRPr="00E55DE9">
        <w:rPr>
          <w:rFonts w:ascii="Times New Roman" w:hAnsi="Times New Roman"/>
          <w:b/>
          <w:sz w:val="24"/>
          <w:szCs w:val="24"/>
          <w:u w:val="single"/>
        </w:rPr>
        <w:t>Horaires d’ouverture</w:t>
      </w:r>
    </w:p>
    <w:p w:rsidR="004D2289" w:rsidRPr="00E55DE9" w:rsidRDefault="004D4657" w:rsidP="002C5F06">
      <w:pPr>
        <w:spacing w:line="360" w:lineRule="auto"/>
      </w:pPr>
      <w:r w:rsidRPr="00E55DE9">
        <w:t>O</w:t>
      </w:r>
      <w:r w:rsidR="004D2289" w:rsidRPr="00E55DE9">
        <w:t>rganismes gouv</w:t>
      </w:r>
      <w:r w:rsidR="0088601D" w:rsidRPr="00E55DE9">
        <w:t>ernementaux : 8h00 à 12h30 et 14h à 16</w:t>
      </w:r>
      <w:r w:rsidR="004D2289" w:rsidRPr="00E55DE9">
        <w:t>h30 du lundi au vendredi.</w:t>
      </w:r>
    </w:p>
    <w:p w:rsidR="004D2289" w:rsidRPr="00E55DE9" w:rsidRDefault="004D2289" w:rsidP="002C5F06">
      <w:pPr>
        <w:spacing w:line="360" w:lineRule="auto"/>
      </w:pPr>
      <w:r w:rsidRPr="00E55DE9">
        <w:t>Banques : 8h00 à 17h00 du lundi au vendredi et le samedi de 9h00 à 13h00.</w:t>
      </w:r>
    </w:p>
    <w:p w:rsidR="0047510F" w:rsidRPr="00E55DE9" w:rsidRDefault="0047510F" w:rsidP="002C5F06">
      <w:pPr>
        <w:spacing w:line="360" w:lineRule="auto"/>
      </w:pPr>
    </w:p>
    <w:p w:rsidR="004D2289" w:rsidRPr="00E55DE9" w:rsidRDefault="004D2289" w:rsidP="002C5F06">
      <w:pPr>
        <w:pStyle w:val="Paragraphedeliste"/>
        <w:numPr>
          <w:ilvl w:val="0"/>
          <w:numId w:val="12"/>
        </w:numPr>
        <w:spacing w:line="360" w:lineRule="auto"/>
        <w:rPr>
          <w:rFonts w:ascii="Times New Roman" w:hAnsi="Times New Roman"/>
          <w:b/>
          <w:sz w:val="24"/>
          <w:szCs w:val="24"/>
          <w:u w:val="single"/>
        </w:rPr>
      </w:pPr>
      <w:r w:rsidRPr="00E55DE9">
        <w:rPr>
          <w:rFonts w:ascii="Times New Roman" w:hAnsi="Times New Roman"/>
          <w:b/>
          <w:sz w:val="24"/>
          <w:szCs w:val="24"/>
          <w:u w:val="single"/>
        </w:rPr>
        <w:t>Langue</w:t>
      </w:r>
    </w:p>
    <w:p w:rsidR="004D2289" w:rsidRPr="00E55DE9" w:rsidRDefault="004D2289" w:rsidP="0047510F">
      <w:pPr>
        <w:pStyle w:val="Paragraphedeliste"/>
        <w:spacing w:line="360" w:lineRule="auto"/>
        <w:ind w:left="0" w:firstLine="0"/>
        <w:jc w:val="both"/>
        <w:rPr>
          <w:rFonts w:ascii="Times New Roman" w:hAnsi="Times New Roman"/>
          <w:sz w:val="24"/>
          <w:szCs w:val="24"/>
        </w:rPr>
      </w:pPr>
      <w:r w:rsidRPr="00E55DE9">
        <w:rPr>
          <w:rFonts w:ascii="Times New Roman" w:hAnsi="Times New Roman"/>
          <w:sz w:val="24"/>
          <w:szCs w:val="24"/>
        </w:rPr>
        <w:t>La langue officielle de travail est le français.</w:t>
      </w:r>
    </w:p>
    <w:p w:rsidR="0047510F" w:rsidRPr="00E55DE9" w:rsidRDefault="0047510F" w:rsidP="0047510F">
      <w:pPr>
        <w:pStyle w:val="Paragraphedeliste"/>
        <w:spacing w:line="360" w:lineRule="auto"/>
        <w:ind w:left="0" w:firstLine="0"/>
        <w:jc w:val="both"/>
        <w:rPr>
          <w:rFonts w:ascii="Times New Roman" w:hAnsi="Times New Roman"/>
          <w:sz w:val="24"/>
          <w:szCs w:val="24"/>
        </w:rPr>
      </w:pPr>
    </w:p>
    <w:p w:rsidR="004D2289" w:rsidRPr="00E55DE9" w:rsidRDefault="004D2289" w:rsidP="002C5F06">
      <w:pPr>
        <w:pStyle w:val="Paragraphedeliste"/>
        <w:numPr>
          <w:ilvl w:val="0"/>
          <w:numId w:val="12"/>
        </w:numPr>
        <w:spacing w:line="360" w:lineRule="auto"/>
        <w:rPr>
          <w:rFonts w:ascii="Times New Roman" w:hAnsi="Times New Roman"/>
          <w:b/>
          <w:sz w:val="24"/>
          <w:szCs w:val="24"/>
          <w:u w:val="single"/>
        </w:rPr>
      </w:pPr>
      <w:r w:rsidRPr="00E55DE9">
        <w:rPr>
          <w:rFonts w:ascii="Times New Roman" w:hAnsi="Times New Roman"/>
          <w:b/>
          <w:sz w:val="24"/>
          <w:szCs w:val="24"/>
          <w:u w:val="single"/>
        </w:rPr>
        <w:t>Eau</w:t>
      </w:r>
    </w:p>
    <w:p w:rsidR="004D2289" w:rsidRPr="00E55DE9" w:rsidRDefault="004D2289" w:rsidP="0047510F">
      <w:pPr>
        <w:spacing w:line="360" w:lineRule="auto"/>
        <w:jc w:val="both"/>
      </w:pPr>
      <w:r w:rsidRPr="00E55DE9">
        <w:t xml:space="preserve">L’eau du robinet est traitée </w:t>
      </w:r>
      <w:r w:rsidR="004311CB" w:rsidRPr="00E55DE9">
        <w:t>mais non consommable</w:t>
      </w:r>
      <w:r w:rsidRPr="00E55DE9">
        <w:t>. L’eau minérale est disponible dans les hôtels</w:t>
      </w:r>
      <w:r w:rsidR="004D4657" w:rsidRPr="00E55DE9">
        <w:t xml:space="preserve"> et tous les commerces de la ville</w:t>
      </w:r>
      <w:r w:rsidRPr="00E55DE9">
        <w:t>.</w:t>
      </w:r>
    </w:p>
    <w:p w:rsidR="0047510F" w:rsidRPr="00E55DE9" w:rsidRDefault="0047510F" w:rsidP="0047510F">
      <w:pPr>
        <w:spacing w:line="360" w:lineRule="auto"/>
        <w:jc w:val="both"/>
      </w:pPr>
    </w:p>
    <w:p w:rsidR="004D2289" w:rsidRPr="00E55DE9" w:rsidRDefault="004D2289" w:rsidP="002C5F06">
      <w:pPr>
        <w:pStyle w:val="Paragraphedeliste"/>
        <w:numPr>
          <w:ilvl w:val="0"/>
          <w:numId w:val="12"/>
        </w:numPr>
        <w:spacing w:line="360" w:lineRule="auto"/>
        <w:rPr>
          <w:rFonts w:ascii="Times New Roman" w:hAnsi="Times New Roman"/>
          <w:b/>
          <w:sz w:val="24"/>
          <w:szCs w:val="24"/>
          <w:u w:val="single"/>
        </w:rPr>
      </w:pPr>
      <w:r w:rsidRPr="00E55DE9">
        <w:rPr>
          <w:rFonts w:ascii="Times New Roman" w:hAnsi="Times New Roman"/>
          <w:b/>
          <w:sz w:val="24"/>
          <w:szCs w:val="24"/>
          <w:u w:val="single"/>
        </w:rPr>
        <w:t>Santé</w:t>
      </w:r>
    </w:p>
    <w:p w:rsidR="00E87320" w:rsidRPr="00E55DE9" w:rsidRDefault="00B74196" w:rsidP="0047510F">
      <w:pPr>
        <w:spacing w:line="360" w:lineRule="auto"/>
        <w:jc w:val="both"/>
      </w:pPr>
      <w:r w:rsidRPr="00E55DE9">
        <w:t>Le</w:t>
      </w:r>
      <w:r w:rsidR="004D2289" w:rsidRPr="00E55DE9">
        <w:t xml:space="preserve"> certificat international de vaccination est exigé à l’arrivée à l’aéroport</w:t>
      </w:r>
      <w:r w:rsidR="00E87320" w:rsidRPr="00E55DE9">
        <w:t xml:space="preserve"> </w:t>
      </w:r>
      <w:proofErr w:type="spellStart"/>
      <w:r w:rsidR="00F572CF" w:rsidRPr="00E55DE9">
        <w:t>Gbessia</w:t>
      </w:r>
      <w:proofErr w:type="spellEnd"/>
      <w:r w:rsidR="00F572CF" w:rsidRPr="00E55DE9">
        <w:t xml:space="preserve"> </w:t>
      </w:r>
      <w:r w:rsidR="00E87320" w:rsidRPr="00E55DE9">
        <w:t>de Conakry. Il doit contenir les vaccins suivants</w:t>
      </w:r>
      <w:r w:rsidR="004D2289" w:rsidRPr="00E55DE9">
        <w:t xml:space="preserve"> contre:</w:t>
      </w:r>
      <w:r w:rsidR="00E87320" w:rsidRPr="00E55DE9">
        <w:t xml:space="preserve"> la fièvre jaune, la typhoïde, la méningite  et le choléra.</w:t>
      </w:r>
    </w:p>
    <w:p w:rsidR="004D2289" w:rsidRPr="002C5F06" w:rsidRDefault="004D2289" w:rsidP="00E87320">
      <w:pPr>
        <w:spacing w:line="360" w:lineRule="auto"/>
      </w:pPr>
    </w:p>
    <w:p w:rsidR="00E87320" w:rsidRPr="00E87320" w:rsidRDefault="00E87320" w:rsidP="00E87320">
      <w:pPr>
        <w:spacing w:line="360" w:lineRule="auto"/>
        <w:ind w:left="1440"/>
      </w:pPr>
    </w:p>
    <w:sectPr w:rsidR="00E87320" w:rsidRPr="00E87320" w:rsidSect="002A5D8C">
      <w:headerReference w:type="default" r:id="rId20"/>
      <w:footerReference w:type="default" r:id="rId21"/>
      <w:pgSz w:w="11906" w:h="16838"/>
      <w:pgMar w:top="567" w:right="1274"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8E3" w:rsidRDefault="004038E3" w:rsidP="006A1450">
      <w:r>
        <w:separator/>
      </w:r>
    </w:p>
  </w:endnote>
  <w:endnote w:type="continuationSeparator" w:id="0">
    <w:p w:rsidR="004038E3" w:rsidRDefault="004038E3" w:rsidP="006A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746137"/>
      <w:docPartObj>
        <w:docPartGallery w:val="Page Numbers (Bottom of Page)"/>
        <w:docPartUnique/>
      </w:docPartObj>
    </w:sdtPr>
    <w:sdtEndPr/>
    <w:sdtContent>
      <w:p w:rsidR="003E6065" w:rsidRDefault="003E6065">
        <w:pPr>
          <w:pStyle w:val="Pieddepage"/>
          <w:jc w:val="right"/>
        </w:pPr>
        <w:r>
          <w:fldChar w:fldCharType="begin"/>
        </w:r>
        <w:r>
          <w:instrText>PAGE   \* MERGEFORMAT</w:instrText>
        </w:r>
        <w:r>
          <w:fldChar w:fldCharType="separate"/>
        </w:r>
        <w:r w:rsidR="00837D4A">
          <w:rPr>
            <w:noProof/>
          </w:rPr>
          <w:t>1</w:t>
        </w:r>
        <w:r>
          <w:fldChar w:fldCharType="end"/>
        </w:r>
      </w:p>
    </w:sdtContent>
  </w:sdt>
  <w:p w:rsidR="006A1450" w:rsidRPr="006A1450" w:rsidRDefault="006A1450" w:rsidP="006A1450">
    <w:pPr>
      <w:pStyle w:val="Pieddepage"/>
      <w:jc w:val="center"/>
    </w:pPr>
  </w:p>
  <w:p w:rsidR="00AA50D0" w:rsidRDefault="00AA50D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8E3" w:rsidRDefault="004038E3" w:rsidP="006A1450">
      <w:r>
        <w:separator/>
      </w:r>
    </w:p>
  </w:footnote>
  <w:footnote w:type="continuationSeparator" w:id="0">
    <w:p w:rsidR="004038E3" w:rsidRDefault="004038E3" w:rsidP="006A14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7F2" w:rsidRPr="0056625E" w:rsidRDefault="009067F2" w:rsidP="0056625E">
    <w:pPr>
      <w:pBdr>
        <w:bottom w:val="single" w:sz="4" w:space="1" w:color="auto"/>
      </w:pBdr>
      <w:spacing w:line="360" w:lineRule="auto"/>
      <w:jc w:val="center"/>
      <w:rPr>
        <w:b/>
        <w:sz w:val="20"/>
        <w:szCs w:val="20"/>
      </w:rPr>
    </w:pPr>
    <w:r w:rsidRPr="0056625E">
      <w:rPr>
        <w:b/>
        <w:sz w:val="20"/>
        <w:szCs w:val="20"/>
      </w:rPr>
      <w:t xml:space="preserve">Atelier </w:t>
    </w:r>
    <w:r w:rsidR="00DB5031">
      <w:rPr>
        <w:b/>
        <w:sz w:val="20"/>
        <w:szCs w:val="20"/>
      </w:rPr>
      <w:t>FORMATION</w:t>
    </w:r>
    <w:r w:rsidR="00ED5C74">
      <w:rPr>
        <w:b/>
        <w:sz w:val="20"/>
        <w:szCs w:val="20"/>
      </w:rPr>
      <w:t xml:space="preserve"> UIT</w:t>
    </w:r>
  </w:p>
  <w:p w:rsidR="009067F2" w:rsidRPr="0056625E" w:rsidRDefault="00DB5031" w:rsidP="0056625E">
    <w:pPr>
      <w:pBdr>
        <w:bottom w:val="single" w:sz="4" w:space="1" w:color="auto"/>
      </w:pBdr>
      <w:spacing w:line="360" w:lineRule="auto"/>
      <w:jc w:val="center"/>
      <w:rPr>
        <w:sz w:val="20"/>
        <w:szCs w:val="20"/>
      </w:rPr>
    </w:pPr>
    <w:r>
      <w:rPr>
        <w:sz w:val="20"/>
        <w:szCs w:val="20"/>
      </w:rPr>
      <w:t>Implémentation et les services des CIRT pour les pays africains</w:t>
    </w:r>
    <w:r w:rsidR="00837D4A">
      <w:rPr>
        <w:sz w:val="20"/>
        <w:szCs w:val="20"/>
      </w:rPr>
      <w:t xml:space="preserve"> n’en disposant pas</w:t>
    </w:r>
  </w:p>
  <w:p w:rsidR="009067F2" w:rsidRPr="0056625E" w:rsidRDefault="00DB5031" w:rsidP="0056625E">
    <w:pPr>
      <w:pBdr>
        <w:bottom w:val="single" w:sz="4" w:space="1" w:color="auto"/>
      </w:pBdr>
      <w:spacing w:line="360" w:lineRule="auto"/>
      <w:jc w:val="center"/>
      <w:rPr>
        <w:sz w:val="20"/>
        <w:szCs w:val="20"/>
      </w:rPr>
    </w:pPr>
    <w:proofErr w:type="spellStart"/>
    <w:r>
      <w:rPr>
        <w:sz w:val="20"/>
        <w:szCs w:val="20"/>
      </w:rPr>
      <w:t>Noom</w:t>
    </w:r>
    <w:proofErr w:type="spellEnd"/>
    <w:r w:rsidR="009067F2" w:rsidRPr="0056625E">
      <w:rPr>
        <w:sz w:val="20"/>
        <w:szCs w:val="20"/>
      </w:rPr>
      <w:t xml:space="preserve"> Hôtel du </w:t>
    </w:r>
    <w:r>
      <w:rPr>
        <w:sz w:val="20"/>
        <w:szCs w:val="20"/>
      </w:rPr>
      <w:t>10</w:t>
    </w:r>
    <w:r w:rsidR="009067F2" w:rsidRPr="0056625E">
      <w:rPr>
        <w:sz w:val="20"/>
        <w:szCs w:val="20"/>
      </w:rPr>
      <w:t xml:space="preserve"> au </w:t>
    </w:r>
    <w:r>
      <w:rPr>
        <w:sz w:val="20"/>
        <w:szCs w:val="20"/>
      </w:rPr>
      <w:t>13</w:t>
    </w:r>
    <w:r w:rsidR="009067F2" w:rsidRPr="0056625E">
      <w:rPr>
        <w:sz w:val="20"/>
        <w:szCs w:val="20"/>
      </w:rPr>
      <w:t xml:space="preserve"> </w:t>
    </w:r>
    <w:r>
      <w:rPr>
        <w:sz w:val="20"/>
        <w:szCs w:val="20"/>
      </w:rPr>
      <w:t>Octobre</w:t>
    </w:r>
    <w:r w:rsidR="009067F2" w:rsidRPr="0056625E">
      <w:rPr>
        <w:sz w:val="20"/>
        <w:szCs w:val="20"/>
      </w:rPr>
      <w:t xml:space="preserve"> 2016</w:t>
    </w:r>
  </w:p>
  <w:p w:rsidR="009067F2" w:rsidRDefault="009067F2">
    <w:pPr>
      <w:pStyle w:val="En-tte"/>
    </w:pPr>
    <w: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A87"/>
    <w:multiLevelType w:val="hybridMultilevel"/>
    <w:tmpl w:val="42F05BE6"/>
    <w:lvl w:ilvl="0" w:tplc="040C0009">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535F01"/>
    <w:multiLevelType w:val="hybridMultilevel"/>
    <w:tmpl w:val="F43C3A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75778C"/>
    <w:multiLevelType w:val="hybridMultilevel"/>
    <w:tmpl w:val="DCBA6BE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nsid w:val="1BD73077"/>
    <w:multiLevelType w:val="hybridMultilevel"/>
    <w:tmpl w:val="E2184B9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5172027"/>
    <w:multiLevelType w:val="hybridMultilevel"/>
    <w:tmpl w:val="45008E32"/>
    <w:lvl w:ilvl="0" w:tplc="9B2C829C">
      <w:start w:val="1"/>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2A757595"/>
    <w:multiLevelType w:val="hybridMultilevel"/>
    <w:tmpl w:val="1A1892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D387F99"/>
    <w:multiLevelType w:val="hybridMultilevel"/>
    <w:tmpl w:val="0B70117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92045A3"/>
    <w:multiLevelType w:val="hybridMultilevel"/>
    <w:tmpl w:val="9F7AA2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9745C20"/>
    <w:multiLevelType w:val="hybridMultilevel"/>
    <w:tmpl w:val="0B70117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C3E6817"/>
    <w:multiLevelType w:val="hybridMultilevel"/>
    <w:tmpl w:val="F20437C8"/>
    <w:lvl w:ilvl="0" w:tplc="9B2C829C">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FCD6AAC"/>
    <w:multiLevelType w:val="hybridMultilevel"/>
    <w:tmpl w:val="0ED2F6DC"/>
    <w:lvl w:ilvl="0" w:tplc="9B2C829C">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1F660F"/>
    <w:multiLevelType w:val="hybridMultilevel"/>
    <w:tmpl w:val="C7909BDE"/>
    <w:lvl w:ilvl="0" w:tplc="037AB6C6">
      <w:start w:val="1"/>
      <w:numFmt w:val="decimal"/>
      <w:lvlText w:val="%1."/>
      <w:lvlJc w:val="left"/>
      <w:pPr>
        <w:ind w:left="360" w:hanging="360"/>
      </w:pPr>
      <w:rPr>
        <w:strike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4D270F37"/>
    <w:multiLevelType w:val="hybridMultilevel"/>
    <w:tmpl w:val="E788E30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50411643"/>
    <w:multiLevelType w:val="hybridMultilevel"/>
    <w:tmpl w:val="7F50C34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510735C0"/>
    <w:multiLevelType w:val="hybridMultilevel"/>
    <w:tmpl w:val="A0A8B4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83251C1"/>
    <w:multiLevelType w:val="hybridMultilevel"/>
    <w:tmpl w:val="3882591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0"/>
  </w:num>
  <w:num w:numId="2">
    <w:abstractNumId w:val="14"/>
  </w:num>
  <w:num w:numId="3">
    <w:abstractNumId w:val="7"/>
  </w:num>
  <w:num w:numId="4">
    <w:abstractNumId w:val="0"/>
  </w:num>
  <w:num w:numId="5">
    <w:abstractNumId w:val="1"/>
  </w:num>
  <w:num w:numId="6">
    <w:abstractNumId w:val="3"/>
  </w:num>
  <w:num w:numId="7">
    <w:abstractNumId w:val="11"/>
  </w:num>
  <w:num w:numId="8">
    <w:abstractNumId w:val="15"/>
  </w:num>
  <w:num w:numId="9">
    <w:abstractNumId w:val="13"/>
  </w:num>
  <w:num w:numId="10">
    <w:abstractNumId w:val="12"/>
  </w:num>
  <w:num w:numId="11">
    <w:abstractNumId w:val="9"/>
  </w:num>
  <w:num w:numId="12">
    <w:abstractNumId w:val="8"/>
  </w:num>
  <w:num w:numId="13">
    <w:abstractNumId w:val="6"/>
  </w:num>
  <w:num w:numId="14">
    <w:abstractNumId w:val="4"/>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450"/>
    <w:rsid w:val="00011A84"/>
    <w:rsid w:val="00037EB5"/>
    <w:rsid w:val="000458B5"/>
    <w:rsid w:val="00047F71"/>
    <w:rsid w:val="000632B6"/>
    <w:rsid w:val="000A45B0"/>
    <w:rsid w:val="000A501C"/>
    <w:rsid w:val="000E5F2E"/>
    <w:rsid w:val="000F36CF"/>
    <w:rsid w:val="00102D63"/>
    <w:rsid w:val="0011752F"/>
    <w:rsid w:val="00126B20"/>
    <w:rsid w:val="001475D2"/>
    <w:rsid w:val="0017552E"/>
    <w:rsid w:val="00194273"/>
    <w:rsid w:val="001D1329"/>
    <w:rsid w:val="001D286A"/>
    <w:rsid w:val="001D45CD"/>
    <w:rsid w:val="002170CD"/>
    <w:rsid w:val="00221213"/>
    <w:rsid w:val="0023147D"/>
    <w:rsid w:val="00250BD0"/>
    <w:rsid w:val="0026082D"/>
    <w:rsid w:val="0026445E"/>
    <w:rsid w:val="002A21D0"/>
    <w:rsid w:val="002A5D8C"/>
    <w:rsid w:val="002A626C"/>
    <w:rsid w:val="002B0055"/>
    <w:rsid w:val="002B5B34"/>
    <w:rsid w:val="002B6F63"/>
    <w:rsid w:val="002C5F06"/>
    <w:rsid w:val="002C66BE"/>
    <w:rsid w:val="002C7AB9"/>
    <w:rsid w:val="002E74B8"/>
    <w:rsid w:val="00300809"/>
    <w:rsid w:val="00311238"/>
    <w:rsid w:val="00313C53"/>
    <w:rsid w:val="00315D3C"/>
    <w:rsid w:val="003164AA"/>
    <w:rsid w:val="003313C5"/>
    <w:rsid w:val="00333976"/>
    <w:rsid w:val="0034318E"/>
    <w:rsid w:val="00346E91"/>
    <w:rsid w:val="00351B38"/>
    <w:rsid w:val="00351BEF"/>
    <w:rsid w:val="00360979"/>
    <w:rsid w:val="00362A6C"/>
    <w:rsid w:val="003653B9"/>
    <w:rsid w:val="0038039A"/>
    <w:rsid w:val="003C4A81"/>
    <w:rsid w:val="003C6640"/>
    <w:rsid w:val="003E6065"/>
    <w:rsid w:val="00402685"/>
    <w:rsid w:val="004038E3"/>
    <w:rsid w:val="00413C47"/>
    <w:rsid w:val="00422834"/>
    <w:rsid w:val="004311CB"/>
    <w:rsid w:val="00441071"/>
    <w:rsid w:val="00441778"/>
    <w:rsid w:val="00446BF1"/>
    <w:rsid w:val="00450BF7"/>
    <w:rsid w:val="0047456A"/>
    <w:rsid w:val="0047510F"/>
    <w:rsid w:val="004841BE"/>
    <w:rsid w:val="004A3DE4"/>
    <w:rsid w:val="004A51AA"/>
    <w:rsid w:val="004A75FB"/>
    <w:rsid w:val="004C01B9"/>
    <w:rsid w:val="004C265F"/>
    <w:rsid w:val="004D2289"/>
    <w:rsid w:val="004D4657"/>
    <w:rsid w:val="004D69FF"/>
    <w:rsid w:val="005038E0"/>
    <w:rsid w:val="00511390"/>
    <w:rsid w:val="00521897"/>
    <w:rsid w:val="00526C6C"/>
    <w:rsid w:val="005274CA"/>
    <w:rsid w:val="005343D0"/>
    <w:rsid w:val="0055231E"/>
    <w:rsid w:val="0055649F"/>
    <w:rsid w:val="0056625E"/>
    <w:rsid w:val="00570206"/>
    <w:rsid w:val="00587C27"/>
    <w:rsid w:val="005B1EC7"/>
    <w:rsid w:val="005C7309"/>
    <w:rsid w:val="005D3387"/>
    <w:rsid w:val="005F30EE"/>
    <w:rsid w:val="00605752"/>
    <w:rsid w:val="006059C1"/>
    <w:rsid w:val="00610584"/>
    <w:rsid w:val="00645B33"/>
    <w:rsid w:val="0064769E"/>
    <w:rsid w:val="00656D65"/>
    <w:rsid w:val="006626DA"/>
    <w:rsid w:val="00681076"/>
    <w:rsid w:val="00682C03"/>
    <w:rsid w:val="006A1450"/>
    <w:rsid w:val="006B3A62"/>
    <w:rsid w:val="006C382B"/>
    <w:rsid w:val="00702A5B"/>
    <w:rsid w:val="00715A3F"/>
    <w:rsid w:val="00737D54"/>
    <w:rsid w:val="0074693A"/>
    <w:rsid w:val="00766827"/>
    <w:rsid w:val="00772C92"/>
    <w:rsid w:val="00794403"/>
    <w:rsid w:val="00797626"/>
    <w:rsid w:val="007D0607"/>
    <w:rsid w:val="007D1CE1"/>
    <w:rsid w:val="007D72C0"/>
    <w:rsid w:val="00800E7D"/>
    <w:rsid w:val="00810F37"/>
    <w:rsid w:val="00811561"/>
    <w:rsid w:val="0082784E"/>
    <w:rsid w:val="00837D4A"/>
    <w:rsid w:val="00843197"/>
    <w:rsid w:val="00843203"/>
    <w:rsid w:val="00844B33"/>
    <w:rsid w:val="0084753D"/>
    <w:rsid w:val="00847FBF"/>
    <w:rsid w:val="00850886"/>
    <w:rsid w:val="00854513"/>
    <w:rsid w:val="00855471"/>
    <w:rsid w:val="00855DE6"/>
    <w:rsid w:val="008608F9"/>
    <w:rsid w:val="00863A54"/>
    <w:rsid w:val="008851EB"/>
    <w:rsid w:val="0088601D"/>
    <w:rsid w:val="008901B5"/>
    <w:rsid w:val="008925EF"/>
    <w:rsid w:val="00896CFE"/>
    <w:rsid w:val="008B01E4"/>
    <w:rsid w:val="008D0A23"/>
    <w:rsid w:val="008D346C"/>
    <w:rsid w:val="008D494E"/>
    <w:rsid w:val="008D58AB"/>
    <w:rsid w:val="00900507"/>
    <w:rsid w:val="00900E0A"/>
    <w:rsid w:val="00903CBC"/>
    <w:rsid w:val="009067F2"/>
    <w:rsid w:val="00922C7D"/>
    <w:rsid w:val="00924DD2"/>
    <w:rsid w:val="00942C0D"/>
    <w:rsid w:val="00947470"/>
    <w:rsid w:val="009606B2"/>
    <w:rsid w:val="00964A2A"/>
    <w:rsid w:val="0097080E"/>
    <w:rsid w:val="00973046"/>
    <w:rsid w:val="0098158E"/>
    <w:rsid w:val="00994F35"/>
    <w:rsid w:val="009A3FBE"/>
    <w:rsid w:val="009D1B10"/>
    <w:rsid w:val="009D3468"/>
    <w:rsid w:val="009E3D0C"/>
    <w:rsid w:val="009F4FB0"/>
    <w:rsid w:val="009F754B"/>
    <w:rsid w:val="00A055F6"/>
    <w:rsid w:val="00A076A6"/>
    <w:rsid w:val="00A25962"/>
    <w:rsid w:val="00A55070"/>
    <w:rsid w:val="00A8341C"/>
    <w:rsid w:val="00AA50D0"/>
    <w:rsid w:val="00AB45F8"/>
    <w:rsid w:val="00AB521D"/>
    <w:rsid w:val="00AB6959"/>
    <w:rsid w:val="00AC1295"/>
    <w:rsid w:val="00AF1359"/>
    <w:rsid w:val="00AF321A"/>
    <w:rsid w:val="00AF4CA0"/>
    <w:rsid w:val="00B04CB9"/>
    <w:rsid w:val="00B43D8B"/>
    <w:rsid w:val="00B44B8E"/>
    <w:rsid w:val="00B74196"/>
    <w:rsid w:val="00B75758"/>
    <w:rsid w:val="00B80384"/>
    <w:rsid w:val="00B90E99"/>
    <w:rsid w:val="00B95BF6"/>
    <w:rsid w:val="00B97210"/>
    <w:rsid w:val="00BA13BD"/>
    <w:rsid w:val="00BA2609"/>
    <w:rsid w:val="00BC3A61"/>
    <w:rsid w:val="00BD599B"/>
    <w:rsid w:val="00BD7E1E"/>
    <w:rsid w:val="00BF40AA"/>
    <w:rsid w:val="00C056F8"/>
    <w:rsid w:val="00C166F0"/>
    <w:rsid w:val="00C713D6"/>
    <w:rsid w:val="00C82563"/>
    <w:rsid w:val="00CA2BDB"/>
    <w:rsid w:val="00CA7D82"/>
    <w:rsid w:val="00CB1167"/>
    <w:rsid w:val="00CB755C"/>
    <w:rsid w:val="00CC0226"/>
    <w:rsid w:val="00CC1D3D"/>
    <w:rsid w:val="00CD54D6"/>
    <w:rsid w:val="00CD6259"/>
    <w:rsid w:val="00D42F1C"/>
    <w:rsid w:val="00D50E58"/>
    <w:rsid w:val="00D90334"/>
    <w:rsid w:val="00D90B23"/>
    <w:rsid w:val="00DB1836"/>
    <w:rsid w:val="00DB5031"/>
    <w:rsid w:val="00DC1FCE"/>
    <w:rsid w:val="00E131A3"/>
    <w:rsid w:val="00E21BCA"/>
    <w:rsid w:val="00E34E4C"/>
    <w:rsid w:val="00E41277"/>
    <w:rsid w:val="00E55DE9"/>
    <w:rsid w:val="00E74A06"/>
    <w:rsid w:val="00E75B71"/>
    <w:rsid w:val="00E81640"/>
    <w:rsid w:val="00E87320"/>
    <w:rsid w:val="00EC523C"/>
    <w:rsid w:val="00ED5C74"/>
    <w:rsid w:val="00F11FB6"/>
    <w:rsid w:val="00F13E8D"/>
    <w:rsid w:val="00F34F3A"/>
    <w:rsid w:val="00F572CF"/>
    <w:rsid w:val="00F72F3C"/>
    <w:rsid w:val="00F769BD"/>
    <w:rsid w:val="00F95907"/>
    <w:rsid w:val="00FA07B3"/>
    <w:rsid w:val="00FD72D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5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1450"/>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6A1450"/>
  </w:style>
  <w:style w:type="paragraph" w:styleId="Pieddepage">
    <w:name w:val="footer"/>
    <w:basedOn w:val="Normal"/>
    <w:link w:val="PieddepageCar"/>
    <w:uiPriority w:val="99"/>
    <w:unhideWhenUsed/>
    <w:rsid w:val="006A1450"/>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6A1450"/>
  </w:style>
  <w:style w:type="paragraph" w:styleId="Textedebulles">
    <w:name w:val="Balloon Text"/>
    <w:basedOn w:val="Normal"/>
    <w:link w:val="TextedebullesCar"/>
    <w:uiPriority w:val="99"/>
    <w:semiHidden/>
    <w:unhideWhenUsed/>
    <w:rsid w:val="006A1450"/>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6A1450"/>
    <w:rPr>
      <w:rFonts w:ascii="Tahoma" w:hAnsi="Tahoma" w:cs="Tahoma"/>
      <w:sz w:val="16"/>
      <w:szCs w:val="16"/>
    </w:rPr>
  </w:style>
  <w:style w:type="character" w:styleId="Lienhypertexte">
    <w:name w:val="Hyperlink"/>
    <w:basedOn w:val="Policepardfaut"/>
    <w:uiPriority w:val="99"/>
    <w:unhideWhenUsed/>
    <w:rsid w:val="006A1450"/>
    <w:rPr>
      <w:color w:val="0000FF" w:themeColor="hyperlink"/>
      <w:u w:val="single"/>
    </w:rPr>
  </w:style>
  <w:style w:type="table" w:styleId="Grille">
    <w:name w:val="Table Grid"/>
    <w:basedOn w:val="TableauNormal"/>
    <w:uiPriority w:val="59"/>
    <w:rsid w:val="00BA2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131A3"/>
    <w:pPr>
      <w:ind w:left="720" w:firstLine="360"/>
      <w:contextualSpacing/>
    </w:pPr>
    <w:rPr>
      <w:rFonts w:ascii="Calibri" w:eastAsia="MS Mincho" w:hAnsi="Calibri"/>
      <w:sz w:val="22"/>
      <w:szCs w:val="22"/>
      <w:lang w:eastAsia="en-US" w:bidi="en-US"/>
    </w:rPr>
  </w:style>
  <w:style w:type="paragraph" w:customStyle="1" w:styleId="Default">
    <w:name w:val="Default"/>
    <w:rsid w:val="00441071"/>
    <w:pPr>
      <w:autoSpaceDE w:val="0"/>
      <w:autoSpaceDN w:val="0"/>
      <w:adjustRightInd w:val="0"/>
      <w:spacing w:after="0" w:line="240" w:lineRule="auto"/>
    </w:pPr>
    <w:rPr>
      <w:rFonts w:ascii="Garamond" w:hAnsi="Garamond" w:cs="Garamond"/>
      <w:color w:val="000000"/>
      <w:sz w:val="24"/>
      <w:szCs w:val="24"/>
    </w:rPr>
  </w:style>
  <w:style w:type="character" w:customStyle="1" w:styleId="uccrescde">
    <w:name w:val="uccrescde"/>
    <w:basedOn w:val="Policepardfaut"/>
    <w:rsid w:val="009F4F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5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1450"/>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6A1450"/>
  </w:style>
  <w:style w:type="paragraph" w:styleId="Pieddepage">
    <w:name w:val="footer"/>
    <w:basedOn w:val="Normal"/>
    <w:link w:val="PieddepageCar"/>
    <w:uiPriority w:val="99"/>
    <w:unhideWhenUsed/>
    <w:rsid w:val="006A1450"/>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6A1450"/>
  </w:style>
  <w:style w:type="paragraph" w:styleId="Textedebulles">
    <w:name w:val="Balloon Text"/>
    <w:basedOn w:val="Normal"/>
    <w:link w:val="TextedebullesCar"/>
    <w:uiPriority w:val="99"/>
    <w:semiHidden/>
    <w:unhideWhenUsed/>
    <w:rsid w:val="006A1450"/>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6A1450"/>
    <w:rPr>
      <w:rFonts w:ascii="Tahoma" w:hAnsi="Tahoma" w:cs="Tahoma"/>
      <w:sz w:val="16"/>
      <w:szCs w:val="16"/>
    </w:rPr>
  </w:style>
  <w:style w:type="character" w:styleId="Lienhypertexte">
    <w:name w:val="Hyperlink"/>
    <w:basedOn w:val="Policepardfaut"/>
    <w:uiPriority w:val="99"/>
    <w:unhideWhenUsed/>
    <w:rsid w:val="006A1450"/>
    <w:rPr>
      <w:color w:val="0000FF" w:themeColor="hyperlink"/>
      <w:u w:val="single"/>
    </w:rPr>
  </w:style>
  <w:style w:type="table" w:styleId="Grille">
    <w:name w:val="Table Grid"/>
    <w:basedOn w:val="TableauNormal"/>
    <w:uiPriority w:val="59"/>
    <w:rsid w:val="00BA26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131A3"/>
    <w:pPr>
      <w:ind w:left="720" w:firstLine="360"/>
      <w:contextualSpacing/>
    </w:pPr>
    <w:rPr>
      <w:rFonts w:ascii="Calibri" w:eastAsia="MS Mincho" w:hAnsi="Calibri"/>
      <w:sz w:val="22"/>
      <w:szCs w:val="22"/>
      <w:lang w:eastAsia="en-US" w:bidi="en-US"/>
    </w:rPr>
  </w:style>
  <w:style w:type="paragraph" w:customStyle="1" w:styleId="Default">
    <w:name w:val="Default"/>
    <w:rsid w:val="00441071"/>
    <w:pPr>
      <w:autoSpaceDE w:val="0"/>
      <w:autoSpaceDN w:val="0"/>
      <w:adjustRightInd w:val="0"/>
      <w:spacing w:after="0" w:line="240" w:lineRule="auto"/>
    </w:pPr>
    <w:rPr>
      <w:rFonts w:ascii="Garamond" w:hAnsi="Garamond" w:cs="Garamond"/>
      <w:color w:val="000000"/>
      <w:sz w:val="24"/>
      <w:szCs w:val="24"/>
    </w:rPr>
  </w:style>
  <w:style w:type="character" w:customStyle="1" w:styleId="uccrescde">
    <w:name w:val="uccrescde"/>
    <w:basedOn w:val="Policepardfaut"/>
    <w:rsid w:val="009F4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55755">
      <w:bodyDiv w:val="1"/>
      <w:marLeft w:val="0"/>
      <w:marRight w:val="0"/>
      <w:marTop w:val="0"/>
      <w:marBottom w:val="0"/>
      <w:divBdr>
        <w:top w:val="none" w:sz="0" w:space="0" w:color="auto"/>
        <w:left w:val="none" w:sz="0" w:space="0" w:color="auto"/>
        <w:bottom w:val="none" w:sz="0" w:space="0" w:color="auto"/>
        <w:right w:val="none" w:sz="0" w:space="0" w:color="auto"/>
      </w:divBdr>
    </w:div>
    <w:div w:id="471404965">
      <w:bodyDiv w:val="1"/>
      <w:marLeft w:val="0"/>
      <w:marRight w:val="0"/>
      <w:marTop w:val="0"/>
      <w:marBottom w:val="0"/>
      <w:divBdr>
        <w:top w:val="none" w:sz="0" w:space="0" w:color="auto"/>
        <w:left w:val="none" w:sz="0" w:space="0" w:color="auto"/>
        <w:bottom w:val="none" w:sz="0" w:space="0" w:color="auto"/>
        <w:right w:val="none" w:sz="0" w:space="0" w:color="auto"/>
      </w:divBdr>
      <w:divsChild>
        <w:div w:id="118648844">
          <w:marLeft w:val="0"/>
          <w:marRight w:val="0"/>
          <w:marTop w:val="0"/>
          <w:marBottom w:val="0"/>
          <w:divBdr>
            <w:top w:val="none" w:sz="0" w:space="0" w:color="auto"/>
            <w:left w:val="none" w:sz="0" w:space="0" w:color="auto"/>
            <w:bottom w:val="none" w:sz="0" w:space="0" w:color="auto"/>
            <w:right w:val="none" w:sz="0" w:space="0" w:color="auto"/>
          </w:divBdr>
          <w:divsChild>
            <w:div w:id="446197604">
              <w:marLeft w:val="0"/>
              <w:marRight w:val="0"/>
              <w:marTop w:val="0"/>
              <w:marBottom w:val="0"/>
              <w:divBdr>
                <w:top w:val="none" w:sz="0" w:space="0" w:color="auto"/>
                <w:left w:val="none" w:sz="0" w:space="0" w:color="auto"/>
                <w:bottom w:val="none" w:sz="0" w:space="0" w:color="auto"/>
                <w:right w:val="none" w:sz="0" w:space="0" w:color="auto"/>
              </w:divBdr>
              <w:divsChild>
                <w:div w:id="5937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02541">
      <w:bodyDiv w:val="1"/>
      <w:marLeft w:val="0"/>
      <w:marRight w:val="0"/>
      <w:marTop w:val="0"/>
      <w:marBottom w:val="0"/>
      <w:divBdr>
        <w:top w:val="none" w:sz="0" w:space="0" w:color="auto"/>
        <w:left w:val="none" w:sz="0" w:space="0" w:color="auto"/>
        <w:bottom w:val="none" w:sz="0" w:space="0" w:color="auto"/>
        <w:right w:val="none" w:sz="0" w:space="0" w:color="auto"/>
      </w:divBdr>
    </w:div>
    <w:div w:id="1068959806">
      <w:bodyDiv w:val="1"/>
      <w:marLeft w:val="0"/>
      <w:marRight w:val="0"/>
      <w:marTop w:val="0"/>
      <w:marBottom w:val="0"/>
      <w:divBdr>
        <w:top w:val="none" w:sz="0" w:space="0" w:color="auto"/>
        <w:left w:val="none" w:sz="0" w:space="0" w:color="auto"/>
        <w:bottom w:val="none" w:sz="0" w:space="0" w:color="auto"/>
        <w:right w:val="none" w:sz="0" w:space="0" w:color="auto"/>
      </w:divBdr>
    </w:div>
    <w:div w:id="1449355728">
      <w:bodyDiv w:val="1"/>
      <w:marLeft w:val="0"/>
      <w:marRight w:val="0"/>
      <w:marTop w:val="0"/>
      <w:marBottom w:val="0"/>
      <w:divBdr>
        <w:top w:val="none" w:sz="0" w:space="0" w:color="auto"/>
        <w:left w:val="none" w:sz="0" w:space="0" w:color="auto"/>
        <w:bottom w:val="none" w:sz="0" w:space="0" w:color="auto"/>
        <w:right w:val="none" w:sz="0" w:space="0" w:color="auto"/>
      </w:divBdr>
    </w:div>
    <w:div w:id="1578709031">
      <w:bodyDiv w:val="1"/>
      <w:marLeft w:val="0"/>
      <w:marRight w:val="0"/>
      <w:marTop w:val="0"/>
      <w:marBottom w:val="0"/>
      <w:divBdr>
        <w:top w:val="none" w:sz="0" w:space="0" w:color="auto"/>
        <w:left w:val="none" w:sz="0" w:space="0" w:color="auto"/>
        <w:bottom w:val="none" w:sz="0" w:space="0" w:color="auto"/>
        <w:right w:val="none" w:sz="0" w:space="0" w:color="auto"/>
      </w:divBdr>
    </w:div>
    <w:div w:id="1940865657">
      <w:bodyDiv w:val="1"/>
      <w:marLeft w:val="0"/>
      <w:marRight w:val="0"/>
      <w:marTop w:val="0"/>
      <w:marBottom w:val="0"/>
      <w:divBdr>
        <w:top w:val="none" w:sz="0" w:space="0" w:color="auto"/>
        <w:left w:val="none" w:sz="0" w:space="0" w:color="auto"/>
        <w:bottom w:val="none" w:sz="0" w:space="0" w:color="auto"/>
        <w:right w:val="none" w:sz="0" w:space="0" w:color="auto"/>
      </w:divBdr>
    </w:div>
    <w:div w:id="2101247713">
      <w:bodyDiv w:val="1"/>
      <w:marLeft w:val="0"/>
      <w:marRight w:val="0"/>
      <w:marTop w:val="0"/>
      <w:marBottom w:val="0"/>
      <w:divBdr>
        <w:top w:val="none" w:sz="0" w:space="0" w:color="auto"/>
        <w:left w:val="none" w:sz="0" w:space="0" w:color="auto"/>
        <w:bottom w:val="none" w:sz="0" w:space="0" w:color="auto"/>
        <w:right w:val="none" w:sz="0" w:space="0" w:color="auto"/>
      </w:divBdr>
      <w:divsChild>
        <w:div w:id="26276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comite_cirt@arpt.gov.gn" TargetMode="External"/><Relationship Id="rId18" Type="http://schemas.openxmlformats.org/officeDocument/2006/relationships/image" Target="media/image3.emf"/><Relationship Id="rId8" Type="http://schemas.openxmlformats.org/officeDocument/2006/relationships/image" Target="media/image1.png"/><Relationship Id="rId26" Type="http://schemas.openxmlformats.org/officeDocument/2006/relationships/customXml" Target="../customXml/item3.xml"/><Relationship Id="rId21"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mailto:comite_cirt@arpt.gov.gn" TargetMode="External"/><Relationship Id="rId17" Type="http://schemas.openxmlformats.org/officeDocument/2006/relationships/hyperlink" Target="http://www.bcrg-guinee.org" TargetMode="External"/><Relationship Id="rId7" Type="http://schemas.openxmlformats.org/officeDocument/2006/relationships/endnotes" Target="endnotes.xml"/><Relationship Id="rId25" Type="http://schemas.openxmlformats.org/officeDocument/2006/relationships/customXml" Target="../customXml/item2.xml"/><Relationship Id="rId20" Type="http://schemas.openxmlformats.org/officeDocument/2006/relationships/header" Target="header1.xml"/><Relationship Id="rId16" Type="http://schemas.openxmlformats.org/officeDocument/2006/relationships/hyperlink" Target="mailto:comite_cirt@arpt.gov.gn" TargetMode="External"/><Relationship Id="rId2" Type="http://schemas.openxmlformats.org/officeDocument/2006/relationships/styles" Target="styles.xml"/><Relationship Id="rId11" Type="http://schemas.openxmlformats.org/officeDocument/2006/relationships/hyperlink" Target="mailto:info.conakry@noomhotels.com" TargetMode="External"/><Relationship Id="rId1" Type="http://schemas.openxmlformats.org/officeDocument/2006/relationships/numbering" Target="numbering.xml"/><Relationship Id="rId6" Type="http://schemas.openxmlformats.org/officeDocument/2006/relationships/footnotes" Target="footnotes.xml"/><Relationship Id="rId24" Type="http://schemas.openxmlformats.org/officeDocument/2006/relationships/customXml" Target="../customXml/item1.xml"/><Relationship Id="rId23" Type="http://schemas.openxmlformats.org/officeDocument/2006/relationships/theme" Target="theme/theme1.xml"/><Relationship Id="rId15" Type="http://schemas.openxmlformats.org/officeDocument/2006/relationships/hyperlink" Target="mailto:comite_cirt@arpt.gov.gn" TargetMode="External"/><Relationship Id="rId5" Type="http://schemas.openxmlformats.org/officeDocument/2006/relationships/webSettings" Target="webSettings.xml"/><Relationship Id="rId10" Type="http://schemas.openxmlformats.org/officeDocument/2006/relationships/hyperlink" Target="mailto:comite_cirt@arpt.gov.gn" TargetMode="External"/><Relationship Id="rId19" Type="http://schemas.openxmlformats.org/officeDocument/2006/relationships/image" Target="media/image4.emf"/><Relationship Id="rId9" Type="http://schemas.openxmlformats.org/officeDocument/2006/relationships/image" Target="media/image2.emf"/><Relationship Id="rId22" Type="http://schemas.openxmlformats.org/officeDocument/2006/relationships/fontTable" Target="fontTable.xml"/><Relationship Id="rId14" Type="http://schemas.openxmlformats.org/officeDocument/2006/relationships/hyperlink" Target="mailto:comite_cirt@arpt.gov.gn" TargetMode="Externa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5499E8FBA95843A6673D7F9A8CC40A" ma:contentTypeVersion="2" ma:contentTypeDescription="Create a new document." ma:contentTypeScope="" ma:versionID="9f93dd66defeee1aa42f6ad4ade2d3c3">
  <xsd:schema xmlns:xsd="http://www.w3.org/2001/XMLSchema" xmlns:xs="http://www.w3.org/2001/XMLSchema" xmlns:p="http://schemas.microsoft.com/office/2006/metadata/properties" xmlns:ns1="http://schemas.microsoft.com/sharepoint/v3" xmlns:ns2="ab416054-06d4-44bb-b647-9dee5ffebbc0" targetNamespace="http://schemas.microsoft.com/office/2006/metadata/properties" ma:root="true" ma:fieldsID="92fd9e9dff9d791cd57ae1dad0d1b259" ns1:_="" ns2:_="">
    <xsd:import namespace="http://schemas.microsoft.com/sharepoint/v3"/>
    <xsd:import namespace="ab416054-06d4-44bb-b647-9dee5ffebbc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416054-06d4-44bb-b647-9dee5ffebb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46F280-E699-4045-95D4-0D7E5D5504BD}"/>
</file>

<file path=customXml/itemProps2.xml><?xml version="1.0" encoding="utf-8"?>
<ds:datastoreItem xmlns:ds="http://schemas.openxmlformats.org/officeDocument/2006/customXml" ds:itemID="{C3584C72-1A18-4B4F-AC3E-30CBE9DE4DFF}"/>
</file>

<file path=customXml/itemProps3.xml><?xml version="1.0" encoding="utf-8"?>
<ds:datastoreItem xmlns:ds="http://schemas.openxmlformats.org/officeDocument/2006/customXml" ds:itemID="{9F412408-1A1B-4E07-B9B4-3F45922C2F17}"/>
</file>

<file path=docProps/app.xml><?xml version="1.0" encoding="utf-8"?>
<Properties xmlns="http://schemas.openxmlformats.org/officeDocument/2006/extended-properties" xmlns:vt="http://schemas.openxmlformats.org/officeDocument/2006/docPropsVTypes">
  <Template>Normal.dotm</Template>
  <TotalTime>2</TotalTime>
  <Pages>4</Pages>
  <Words>881</Words>
  <Characters>4850</Characters>
  <Application>Microsoft Macintosh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ARPT</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DIABY Moustapha Mamy</dc:creator>
  <cp:lastModifiedBy>Aboubacar KOUROUMA</cp:lastModifiedBy>
  <cp:revision>2</cp:revision>
  <cp:lastPrinted>2013-10-31T15:18:00Z</cp:lastPrinted>
  <dcterms:created xsi:type="dcterms:W3CDTF">2016-09-21T16:35:00Z</dcterms:created>
  <dcterms:modified xsi:type="dcterms:W3CDTF">2016-09-21T16:35:00Z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0x0101006D5499E8FBA95843A6673D7F9A8CC40A</vt:lpwstr>
  </property>
</Properties>
</file>