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9" w:rsidRPr="009F0D8A" w:rsidRDefault="00691C69" w:rsidP="0058186D">
      <w:pPr>
        <w:spacing w:before="120" w:after="0" w:line="240" w:lineRule="auto"/>
        <w:jc w:val="both"/>
        <w:rPr>
          <w:b/>
          <w:sz w:val="28"/>
          <w:szCs w:val="28"/>
        </w:rPr>
      </w:pPr>
      <w:r w:rsidRPr="009F0D8A">
        <w:rPr>
          <w:b/>
          <w:sz w:val="28"/>
          <w:szCs w:val="28"/>
        </w:rPr>
        <w:t>Mr. Pavel Mamchenkov</w:t>
      </w:r>
    </w:p>
    <w:p w:rsidR="00691C69" w:rsidRDefault="00691C69" w:rsidP="0058186D">
      <w:pPr>
        <w:spacing w:before="120" w:after="0" w:line="240" w:lineRule="auto"/>
        <w:jc w:val="both"/>
      </w:pPr>
    </w:p>
    <w:p w:rsidR="00CF1C66" w:rsidRDefault="009F0D8A" w:rsidP="0058186D">
      <w:pPr>
        <w:spacing w:before="120" w:after="0" w:line="240" w:lineRule="auto"/>
        <w:jc w:val="both"/>
      </w:pPr>
      <w:r>
        <w:rPr>
          <w:b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65041810" wp14:editId="691C1BC4">
            <wp:simplePos x="0" y="0"/>
            <wp:positionH relativeFrom="column">
              <wp:posOffset>-109220</wp:posOffset>
            </wp:positionH>
            <wp:positionV relativeFrom="paragraph">
              <wp:posOffset>84455</wp:posOffset>
            </wp:positionV>
            <wp:extent cx="1163955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211" y="21441"/>
                <wp:lineTo x="212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l Mamchenk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90F">
        <w:t xml:space="preserve">Throughout the whole period of </w:t>
      </w:r>
      <w:r w:rsidR="001624D3">
        <w:t xml:space="preserve">professional career in telecommunications </w:t>
      </w:r>
      <w:r w:rsidR="00CF1C66">
        <w:t>Mr. Pavel Mamchenkov is</w:t>
      </w:r>
      <w:r w:rsidR="001624D3">
        <w:t xml:space="preserve"> </w:t>
      </w:r>
      <w:r w:rsidR="00AF3362">
        <w:t xml:space="preserve">directly involved in </w:t>
      </w:r>
      <w:r w:rsidR="00864051">
        <w:t>regulation</w:t>
      </w:r>
      <w:r w:rsidR="00AF3362">
        <w:t xml:space="preserve">, </w:t>
      </w:r>
      <w:r w:rsidR="00356D23">
        <w:t xml:space="preserve">development, </w:t>
      </w:r>
      <w:r w:rsidR="00864051">
        <w:t>operation</w:t>
      </w:r>
      <w:r w:rsidR="00AF3362" w:rsidRPr="0089191F">
        <w:t xml:space="preserve"> and </w:t>
      </w:r>
      <w:r w:rsidR="00FF1090">
        <w:t>r</w:t>
      </w:r>
      <w:r w:rsidR="00FF1090" w:rsidRPr="0089191F">
        <w:t xml:space="preserve">esearches </w:t>
      </w:r>
      <w:r w:rsidR="00AF3362">
        <w:t xml:space="preserve">of </w:t>
      </w:r>
      <w:r w:rsidR="00AF3362" w:rsidRPr="0089191F">
        <w:t xml:space="preserve">the latest advances in </w:t>
      </w:r>
      <w:r w:rsidR="00356D23">
        <w:t>tele</w:t>
      </w:r>
      <w:r w:rsidR="00AF3362" w:rsidRPr="0089191F">
        <w:t xml:space="preserve">communication </w:t>
      </w:r>
      <w:r w:rsidR="00AF3362">
        <w:t xml:space="preserve">with the primary emphasis on </w:t>
      </w:r>
      <w:r w:rsidR="00CF1C66">
        <w:t xml:space="preserve">radiocommunications and spectrum management </w:t>
      </w:r>
      <w:r w:rsidR="00AF3362">
        <w:t>in</w:t>
      </w:r>
      <w:r w:rsidR="00356D23">
        <w:t xml:space="preserve"> </w:t>
      </w:r>
      <w:r w:rsidR="00AF3362" w:rsidRPr="0089191F">
        <w:t xml:space="preserve">government, private sector and socio-economic related trends </w:t>
      </w:r>
      <w:r w:rsidR="00356D23">
        <w:t xml:space="preserve">in telecommunications </w:t>
      </w:r>
      <w:r w:rsidR="00AF3362" w:rsidRPr="0089191F">
        <w:t xml:space="preserve">on global, regional and </w:t>
      </w:r>
      <w:r w:rsidR="00AF3362">
        <w:t>national</w:t>
      </w:r>
      <w:r w:rsidR="00AF3362" w:rsidRPr="0089191F">
        <w:t xml:space="preserve"> basis</w:t>
      </w:r>
      <w:r w:rsidR="00AF3362">
        <w:t xml:space="preserve">. </w:t>
      </w:r>
      <w:r w:rsidR="00161E89">
        <w:t>Th</w:t>
      </w:r>
      <w:r w:rsidR="00CF1C66">
        <w:t xml:space="preserve">e </w:t>
      </w:r>
      <w:r w:rsidR="00B64CB2">
        <w:t xml:space="preserve">comprehensive experience </w:t>
      </w:r>
      <w:r w:rsidR="00CF1C66">
        <w:t xml:space="preserve">includes </w:t>
      </w:r>
      <w:r w:rsidR="0070268A">
        <w:t xml:space="preserve">intensive </w:t>
      </w:r>
      <w:r w:rsidR="00CF1C66">
        <w:t xml:space="preserve">activities in spectrum management area </w:t>
      </w:r>
      <w:r w:rsidR="00837F4F">
        <w:t>fo</w:t>
      </w:r>
      <w:r w:rsidR="00CF1C66">
        <w:t>cus</w:t>
      </w:r>
      <w:r w:rsidR="00837F4F">
        <w:t xml:space="preserve">ed on development of strategies, implementation of economic aspects in regulation, </w:t>
      </w:r>
      <w:r w:rsidR="00CF1C66">
        <w:t>spectrum re</w:t>
      </w:r>
      <w:r w:rsidR="00837F4F">
        <w:t>-</w:t>
      </w:r>
      <w:r w:rsidR="00CF1C66">
        <w:t>allocation and re</w:t>
      </w:r>
      <w:r w:rsidR="00837F4F">
        <w:t>-</w:t>
      </w:r>
      <w:r w:rsidR="00CF1C66">
        <w:t>farming, spectrum sharing as well as spectrum pricing and further related topics.</w:t>
      </w:r>
    </w:p>
    <w:p w:rsidR="009F0D8A" w:rsidRDefault="009F0D8A" w:rsidP="0007459E">
      <w:pPr>
        <w:pStyle w:val="BodyText"/>
        <w:spacing w:after="0" w:line="240" w:lineRule="auto"/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F0D8A" w:rsidRDefault="009F0D8A" w:rsidP="0007459E">
      <w:pPr>
        <w:pStyle w:val="BodyText"/>
        <w:spacing w:after="0" w:line="240" w:lineRule="auto"/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F0D8A" w:rsidRDefault="009F0D8A" w:rsidP="0007459E">
      <w:pPr>
        <w:pStyle w:val="BodyText"/>
        <w:spacing w:after="0" w:line="240" w:lineRule="auto"/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124C4" w:rsidRDefault="00087DCE" w:rsidP="0007459E">
      <w:pPr>
        <w:pStyle w:val="BodyText"/>
        <w:spacing w:after="0" w:line="240" w:lineRule="auto"/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4C30FA">
        <w:rPr>
          <w:rFonts w:ascii="Times New Roman" w:hAnsi="Times New Roman"/>
          <w:b/>
          <w:bCs/>
          <w:i/>
          <w:iCs/>
          <w:sz w:val="24"/>
          <w:szCs w:val="24"/>
        </w:rPr>
        <w:t>Experience</w:t>
      </w:r>
      <w:r w:rsidR="00C66691"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Competencies</w:t>
      </w:r>
    </w:p>
    <w:p w:rsidR="00E25AA7" w:rsidRDefault="00642D96" w:rsidP="00C66691">
      <w:pPr>
        <w:pStyle w:val="BodyText"/>
        <w:spacing w:after="0" w:line="24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</w:t>
      </w:r>
      <w:r w:rsidR="00691C6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years of professional engagement in </w:t>
      </w:r>
      <w:r w:rsidR="00087DCE" w:rsidRPr="004C30FA">
        <w:rPr>
          <w:rFonts w:ascii="Times New Roman" w:hAnsi="Times New Roman"/>
          <w:sz w:val="24"/>
          <w:szCs w:val="24"/>
        </w:rPr>
        <w:t>telecommunications</w:t>
      </w:r>
      <w:r>
        <w:rPr>
          <w:rFonts w:ascii="Times New Roman" w:hAnsi="Times New Roman"/>
          <w:sz w:val="24"/>
          <w:szCs w:val="24"/>
        </w:rPr>
        <w:t>, radiocommun</w:t>
      </w:r>
      <w:r w:rsidR="00223411">
        <w:rPr>
          <w:rFonts w:ascii="Times New Roman" w:hAnsi="Times New Roman"/>
          <w:sz w:val="24"/>
          <w:szCs w:val="24"/>
        </w:rPr>
        <w:t>ication and spectrum management</w:t>
      </w:r>
      <w:r w:rsidR="00C66691">
        <w:rPr>
          <w:rFonts w:ascii="Times New Roman" w:hAnsi="Times New Roman"/>
          <w:sz w:val="24"/>
          <w:szCs w:val="24"/>
        </w:rPr>
        <w:t xml:space="preserve">, of which twelve </w:t>
      </w:r>
      <w:r>
        <w:rPr>
          <w:rFonts w:ascii="Times New Roman" w:hAnsi="Times New Roman"/>
          <w:sz w:val="24"/>
          <w:szCs w:val="24"/>
        </w:rPr>
        <w:t xml:space="preserve">years </w:t>
      </w:r>
      <w:r w:rsidR="00036AA3">
        <w:rPr>
          <w:rFonts w:ascii="Times New Roman" w:hAnsi="Times New Roman"/>
          <w:sz w:val="24"/>
          <w:szCs w:val="24"/>
        </w:rPr>
        <w:t xml:space="preserve">of </w:t>
      </w:r>
      <w:r w:rsidR="0050350D">
        <w:rPr>
          <w:rFonts w:ascii="Times New Roman" w:hAnsi="Times New Roman"/>
          <w:sz w:val="24"/>
          <w:szCs w:val="24"/>
        </w:rPr>
        <w:t>research</w:t>
      </w:r>
      <w:r w:rsidR="00E25AA7">
        <w:rPr>
          <w:rFonts w:ascii="Times New Roman" w:hAnsi="Times New Roman"/>
          <w:sz w:val="24"/>
          <w:szCs w:val="24"/>
        </w:rPr>
        <w:t xml:space="preserve"> </w:t>
      </w:r>
      <w:r w:rsidR="00036AA3">
        <w:rPr>
          <w:rFonts w:ascii="Times New Roman" w:hAnsi="Times New Roman"/>
          <w:sz w:val="24"/>
          <w:szCs w:val="24"/>
        </w:rPr>
        <w:t xml:space="preserve">and analysis practice with </w:t>
      </w:r>
      <w:r w:rsidR="00C66691">
        <w:rPr>
          <w:rFonts w:ascii="Times New Roman" w:hAnsi="Times New Roman"/>
          <w:sz w:val="24"/>
          <w:szCs w:val="24"/>
        </w:rPr>
        <w:t xml:space="preserve">R&amp;D </w:t>
      </w:r>
      <w:r w:rsidR="007118BB">
        <w:rPr>
          <w:rFonts w:ascii="Times New Roman" w:hAnsi="Times New Roman"/>
          <w:sz w:val="24"/>
          <w:szCs w:val="24"/>
        </w:rPr>
        <w:t>centres</w:t>
      </w:r>
      <w:r w:rsidR="00C66691">
        <w:rPr>
          <w:rFonts w:ascii="Times New Roman" w:hAnsi="Times New Roman"/>
          <w:sz w:val="24"/>
          <w:szCs w:val="24"/>
        </w:rPr>
        <w:t>, seven</w:t>
      </w:r>
      <w:r w:rsidR="00036AA3">
        <w:rPr>
          <w:rFonts w:ascii="Times New Roman" w:hAnsi="Times New Roman"/>
          <w:sz w:val="24"/>
          <w:szCs w:val="24"/>
          <w:lang w:val="en-US"/>
        </w:rPr>
        <w:t xml:space="preserve"> years of regulatory practice with </w:t>
      </w:r>
      <w:r w:rsidR="00D36CC5">
        <w:rPr>
          <w:rFonts w:ascii="Times New Roman" w:hAnsi="Times New Roman"/>
          <w:sz w:val="24"/>
          <w:szCs w:val="24"/>
          <w:lang w:val="en-US"/>
        </w:rPr>
        <w:t>the T</w:t>
      </w:r>
      <w:r w:rsidR="00C66691">
        <w:rPr>
          <w:rFonts w:ascii="Times New Roman" w:hAnsi="Times New Roman"/>
          <w:sz w:val="24"/>
          <w:szCs w:val="24"/>
          <w:lang w:val="en-US"/>
        </w:rPr>
        <w:t>elecommunication Administration, and seven</w:t>
      </w:r>
      <w:r w:rsidR="00036AA3">
        <w:rPr>
          <w:rFonts w:ascii="Times New Roman" w:hAnsi="Times New Roman"/>
          <w:sz w:val="24"/>
          <w:szCs w:val="24"/>
          <w:lang w:val="en-US"/>
        </w:rPr>
        <w:t xml:space="preserve"> years of </w:t>
      </w:r>
      <w:r w:rsidR="00C66691">
        <w:rPr>
          <w:rFonts w:ascii="Times New Roman" w:hAnsi="Times New Roman"/>
          <w:sz w:val="24"/>
          <w:szCs w:val="24"/>
          <w:lang w:val="en-US"/>
        </w:rPr>
        <w:t xml:space="preserve">operational spectrum planning </w:t>
      </w:r>
      <w:r w:rsidR="00FF1090">
        <w:rPr>
          <w:rFonts w:ascii="Times New Roman" w:hAnsi="Times New Roman"/>
          <w:sz w:val="24"/>
          <w:szCs w:val="24"/>
          <w:lang w:val="en-US"/>
        </w:rPr>
        <w:t xml:space="preserve">practice with </w:t>
      </w:r>
      <w:r w:rsidR="00F961C3">
        <w:rPr>
          <w:rFonts w:ascii="Times New Roman" w:hAnsi="Times New Roman"/>
          <w:sz w:val="24"/>
          <w:szCs w:val="24"/>
          <w:lang w:val="en-US"/>
        </w:rPr>
        <w:t>mobile operator compan</w:t>
      </w:r>
      <w:r w:rsidR="00C66691">
        <w:rPr>
          <w:rFonts w:ascii="Times New Roman" w:hAnsi="Times New Roman"/>
          <w:sz w:val="24"/>
          <w:szCs w:val="24"/>
          <w:lang w:val="en-US"/>
        </w:rPr>
        <w:t>y</w:t>
      </w:r>
      <w:r w:rsidR="00FF1090">
        <w:rPr>
          <w:rFonts w:ascii="Times New Roman" w:hAnsi="Times New Roman"/>
          <w:sz w:val="24"/>
          <w:szCs w:val="24"/>
          <w:lang w:val="en-US"/>
        </w:rPr>
        <w:t>.</w:t>
      </w:r>
    </w:p>
    <w:p w:rsidR="002F35A2" w:rsidRPr="00547212" w:rsidRDefault="00547212" w:rsidP="00C66691">
      <w:pPr>
        <w:pStyle w:val="BodyText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2F35A2" w:rsidRPr="00547212">
        <w:rPr>
          <w:rFonts w:ascii="Times New Roman" w:hAnsi="Times New Roman"/>
          <w:sz w:val="24"/>
          <w:szCs w:val="24"/>
        </w:rPr>
        <w:t>ore than 1</w:t>
      </w:r>
      <w:r w:rsidR="00691C69">
        <w:rPr>
          <w:rFonts w:ascii="Times New Roman" w:hAnsi="Times New Roman"/>
          <w:sz w:val="24"/>
          <w:szCs w:val="24"/>
        </w:rPr>
        <w:t>8</w:t>
      </w:r>
      <w:r w:rsidR="002F35A2" w:rsidRPr="00547212">
        <w:rPr>
          <w:rFonts w:ascii="Times New Roman" w:hAnsi="Times New Roman"/>
          <w:sz w:val="24"/>
          <w:szCs w:val="24"/>
        </w:rPr>
        <w:t xml:space="preserve"> years</w:t>
      </w:r>
      <w:r>
        <w:rPr>
          <w:rFonts w:ascii="Times New Roman" w:hAnsi="Times New Roman"/>
          <w:sz w:val="24"/>
          <w:szCs w:val="24"/>
        </w:rPr>
        <w:t xml:space="preserve"> of participation in ITU activities resulting in </w:t>
      </w:r>
      <w:r w:rsidR="002F35A2" w:rsidRPr="00547212">
        <w:rPr>
          <w:rFonts w:ascii="Times New Roman" w:hAnsi="Times New Roman"/>
          <w:sz w:val="24"/>
          <w:szCs w:val="24"/>
        </w:rPr>
        <w:t xml:space="preserve">the strong knowledge </w:t>
      </w:r>
      <w:r w:rsidR="00C66691">
        <w:rPr>
          <w:rFonts w:ascii="Times New Roman" w:hAnsi="Times New Roman"/>
          <w:sz w:val="24"/>
          <w:szCs w:val="24"/>
        </w:rPr>
        <w:t xml:space="preserve">of </w:t>
      </w:r>
      <w:r w:rsidR="00590AF5">
        <w:rPr>
          <w:rFonts w:ascii="Times New Roman" w:hAnsi="Times New Roman"/>
          <w:sz w:val="24"/>
          <w:szCs w:val="24"/>
        </w:rPr>
        <w:t xml:space="preserve">spectrum </w:t>
      </w:r>
      <w:r w:rsidR="00C66691">
        <w:rPr>
          <w:rFonts w:ascii="Times New Roman" w:hAnsi="Times New Roman"/>
          <w:sz w:val="24"/>
          <w:szCs w:val="24"/>
        </w:rPr>
        <w:t xml:space="preserve">regulatory </w:t>
      </w:r>
      <w:r w:rsidR="00590AF5">
        <w:rPr>
          <w:rFonts w:ascii="Times New Roman" w:hAnsi="Times New Roman"/>
          <w:sz w:val="24"/>
          <w:szCs w:val="24"/>
        </w:rPr>
        <w:t>pr</w:t>
      </w:r>
      <w:r w:rsidR="0081690F">
        <w:rPr>
          <w:rFonts w:ascii="Times New Roman" w:hAnsi="Times New Roman"/>
          <w:sz w:val="24"/>
          <w:szCs w:val="24"/>
        </w:rPr>
        <w:t>ocedures</w:t>
      </w:r>
      <w:r w:rsidR="00590AF5">
        <w:rPr>
          <w:rFonts w:ascii="Times New Roman" w:hAnsi="Times New Roman"/>
          <w:sz w:val="24"/>
          <w:szCs w:val="24"/>
        </w:rPr>
        <w:t xml:space="preserve">, allocation methods, </w:t>
      </w:r>
      <w:r w:rsidR="0081690F">
        <w:rPr>
          <w:rFonts w:ascii="Times New Roman" w:hAnsi="Times New Roman"/>
          <w:sz w:val="24"/>
          <w:szCs w:val="24"/>
        </w:rPr>
        <w:t xml:space="preserve">legal </w:t>
      </w:r>
      <w:r w:rsidR="00590AF5">
        <w:rPr>
          <w:rFonts w:ascii="Times New Roman" w:hAnsi="Times New Roman"/>
          <w:sz w:val="24"/>
          <w:szCs w:val="24"/>
        </w:rPr>
        <w:t>instruments</w:t>
      </w:r>
      <w:r w:rsidR="0081690F">
        <w:rPr>
          <w:rFonts w:ascii="Times New Roman" w:hAnsi="Times New Roman"/>
          <w:sz w:val="24"/>
          <w:szCs w:val="24"/>
        </w:rPr>
        <w:t>, software tools</w:t>
      </w:r>
      <w:r w:rsidR="00590AF5">
        <w:rPr>
          <w:rFonts w:ascii="Times New Roman" w:hAnsi="Times New Roman"/>
          <w:sz w:val="24"/>
          <w:szCs w:val="24"/>
        </w:rPr>
        <w:t xml:space="preserve"> and issues at the international level. </w:t>
      </w:r>
      <w:r w:rsidR="00544EC4">
        <w:rPr>
          <w:rFonts w:ascii="Times New Roman" w:hAnsi="Times New Roman"/>
          <w:sz w:val="24"/>
          <w:szCs w:val="24"/>
        </w:rPr>
        <w:t>T</w:t>
      </w:r>
      <w:r w:rsidR="00A90D0E" w:rsidRPr="00547212">
        <w:rPr>
          <w:rFonts w:ascii="Times New Roman" w:hAnsi="Times New Roman"/>
          <w:sz w:val="24"/>
          <w:szCs w:val="24"/>
        </w:rPr>
        <w:t xml:space="preserve">he </w:t>
      </w:r>
      <w:r w:rsidR="002F35A2" w:rsidRPr="00547212">
        <w:rPr>
          <w:rFonts w:ascii="Times New Roman" w:hAnsi="Times New Roman"/>
          <w:sz w:val="24"/>
          <w:szCs w:val="24"/>
        </w:rPr>
        <w:t>qualified ITU’s expert</w:t>
      </w:r>
      <w:r w:rsidR="00544EC4">
        <w:rPr>
          <w:rFonts w:ascii="Times New Roman" w:hAnsi="Times New Roman"/>
          <w:sz w:val="24"/>
          <w:szCs w:val="24"/>
        </w:rPr>
        <w:t>.</w:t>
      </w:r>
      <w:r w:rsidR="002F35A2" w:rsidRPr="00547212">
        <w:rPr>
          <w:rFonts w:ascii="Times New Roman" w:hAnsi="Times New Roman"/>
          <w:sz w:val="24"/>
          <w:szCs w:val="24"/>
        </w:rPr>
        <w:t xml:space="preserve"> </w:t>
      </w:r>
      <w:r w:rsidR="00D36CC5">
        <w:rPr>
          <w:rFonts w:ascii="Times New Roman" w:hAnsi="Times New Roman"/>
          <w:sz w:val="24"/>
          <w:szCs w:val="24"/>
        </w:rPr>
        <w:t>Six</w:t>
      </w:r>
      <w:r w:rsidR="002F35A2" w:rsidRPr="00547212">
        <w:rPr>
          <w:rFonts w:ascii="Times New Roman" w:hAnsi="Times New Roman"/>
          <w:sz w:val="24"/>
          <w:szCs w:val="24"/>
        </w:rPr>
        <w:t xml:space="preserve"> missions on Spectrum Management and ICT Development in developing countries</w:t>
      </w:r>
      <w:r w:rsidR="00590AF5">
        <w:rPr>
          <w:rFonts w:ascii="Times New Roman" w:hAnsi="Times New Roman"/>
          <w:sz w:val="24"/>
          <w:szCs w:val="24"/>
        </w:rPr>
        <w:t xml:space="preserve"> to carry out</w:t>
      </w:r>
      <w:r w:rsidR="002F35A2" w:rsidRPr="00547212">
        <w:rPr>
          <w:rFonts w:ascii="Times New Roman" w:hAnsi="Times New Roman"/>
          <w:sz w:val="24"/>
          <w:szCs w:val="24"/>
        </w:rPr>
        <w:t xml:space="preserve"> surveys </w:t>
      </w:r>
      <w:r w:rsidR="00590AF5">
        <w:rPr>
          <w:rFonts w:ascii="Times New Roman" w:hAnsi="Times New Roman"/>
          <w:sz w:val="24"/>
          <w:szCs w:val="24"/>
        </w:rPr>
        <w:t>of national spectrum</w:t>
      </w:r>
      <w:r w:rsidR="00D36CC5">
        <w:rPr>
          <w:rFonts w:ascii="Times New Roman" w:hAnsi="Times New Roman"/>
          <w:sz w:val="24"/>
          <w:szCs w:val="24"/>
        </w:rPr>
        <w:t xml:space="preserve"> regulatory institutions</w:t>
      </w:r>
      <w:r w:rsidR="00590AF5">
        <w:rPr>
          <w:rFonts w:ascii="Times New Roman" w:hAnsi="Times New Roman"/>
          <w:sz w:val="24"/>
          <w:szCs w:val="24"/>
        </w:rPr>
        <w:t>,</w:t>
      </w:r>
      <w:r w:rsidR="00D36CC5">
        <w:rPr>
          <w:rFonts w:ascii="Times New Roman" w:hAnsi="Times New Roman"/>
          <w:sz w:val="24"/>
          <w:szCs w:val="24"/>
        </w:rPr>
        <w:t xml:space="preserve"> development </w:t>
      </w:r>
      <w:r w:rsidR="00590AF5">
        <w:rPr>
          <w:rFonts w:ascii="Times New Roman" w:hAnsi="Times New Roman"/>
          <w:sz w:val="24"/>
          <w:szCs w:val="24"/>
        </w:rPr>
        <w:t>of</w:t>
      </w:r>
      <w:r w:rsidR="00D36CC5">
        <w:rPr>
          <w:rFonts w:ascii="Times New Roman" w:hAnsi="Times New Roman"/>
          <w:sz w:val="24"/>
          <w:szCs w:val="24"/>
        </w:rPr>
        <w:t xml:space="preserve"> </w:t>
      </w:r>
      <w:r w:rsidR="002F35A2" w:rsidRPr="00547212">
        <w:rPr>
          <w:rFonts w:ascii="Times New Roman" w:hAnsi="Times New Roman"/>
          <w:sz w:val="24"/>
          <w:szCs w:val="24"/>
        </w:rPr>
        <w:t xml:space="preserve">spectrum management </w:t>
      </w:r>
      <w:r w:rsidR="0081690F">
        <w:rPr>
          <w:rFonts w:ascii="Times New Roman" w:hAnsi="Times New Roman"/>
          <w:sz w:val="24"/>
          <w:szCs w:val="24"/>
        </w:rPr>
        <w:t>master</w:t>
      </w:r>
      <w:r w:rsidR="0089453C">
        <w:rPr>
          <w:rFonts w:ascii="Times New Roman" w:hAnsi="Times New Roman"/>
          <w:sz w:val="24"/>
          <w:szCs w:val="24"/>
        </w:rPr>
        <w:t>-</w:t>
      </w:r>
      <w:r w:rsidR="00544EC4">
        <w:rPr>
          <w:rFonts w:ascii="Times New Roman" w:hAnsi="Times New Roman"/>
          <w:sz w:val="24"/>
          <w:szCs w:val="24"/>
        </w:rPr>
        <w:t>plans</w:t>
      </w:r>
      <w:r w:rsidR="00590AF5">
        <w:rPr>
          <w:rFonts w:ascii="Times New Roman" w:hAnsi="Times New Roman"/>
          <w:sz w:val="24"/>
          <w:szCs w:val="24"/>
        </w:rPr>
        <w:t>.</w:t>
      </w:r>
    </w:p>
    <w:sectPr w:rsidR="002F35A2" w:rsidRPr="00547212" w:rsidSect="00274443">
      <w:pgSz w:w="11907" w:h="16839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3BB"/>
    <w:multiLevelType w:val="hybridMultilevel"/>
    <w:tmpl w:val="0A22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61983"/>
    <w:multiLevelType w:val="hybridMultilevel"/>
    <w:tmpl w:val="BF780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75A0A"/>
    <w:multiLevelType w:val="hybridMultilevel"/>
    <w:tmpl w:val="306AA17A"/>
    <w:lvl w:ilvl="0" w:tplc="086680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CE"/>
    <w:rsid w:val="00036AA3"/>
    <w:rsid w:val="0007459E"/>
    <w:rsid w:val="00087DCE"/>
    <w:rsid w:val="000B22D2"/>
    <w:rsid w:val="000C7FC2"/>
    <w:rsid w:val="00135C24"/>
    <w:rsid w:val="00161E89"/>
    <w:rsid w:val="001624D3"/>
    <w:rsid w:val="00200D6D"/>
    <w:rsid w:val="00223411"/>
    <w:rsid w:val="00243430"/>
    <w:rsid w:val="0025130C"/>
    <w:rsid w:val="00254EF5"/>
    <w:rsid w:val="00274443"/>
    <w:rsid w:val="002F35A2"/>
    <w:rsid w:val="003051ED"/>
    <w:rsid w:val="00356D23"/>
    <w:rsid w:val="00392BE6"/>
    <w:rsid w:val="003C254E"/>
    <w:rsid w:val="004017A4"/>
    <w:rsid w:val="00477155"/>
    <w:rsid w:val="004C28F3"/>
    <w:rsid w:val="004C30FA"/>
    <w:rsid w:val="004F197A"/>
    <w:rsid w:val="0050350D"/>
    <w:rsid w:val="00544EC4"/>
    <w:rsid w:val="00547212"/>
    <w:rsid w:val="0058186D"/>
    <w:rsid w:val="00590AF5"/>
    <w:rsid w:val="005B2779"/>
    <w:rsid w:val="00642D96"/>
    <w:rsid w:val="006875C9"/>
    <w:rsid w:val="00687AF5"/>
    <w:rsid w:val="00691C69"/>
    <w:rsid w:val="006F59BE"/>
    <w:rsid w:val="0070268A"/>
    <w:rsid w:val="00703D3E"/>
    <w:rsid w:val="007118BB"/>
    <w:rsid w:val="007625F6"/>
    <w:rsid w:val="0077511E"/>
    <w:rsid w:val="007E5A31"/>
    <w:rsid w:val="00803350"/>
    <w:rsid w:val="008066AA"/>
    <w:rsid w:val="0081690F"/>
    <w:rsid w:val="00837F4F"/>
    <w:rsid w:val="008515C6"/>
    <w:rsid w:val="00864051"/>
    <w:rsid w:val="0089453C"/>
    <w:rsid w:val="008A5F64"/>
    <w:rsid w:val="008C68C1"/>
    <w:rsid w:val="008E7FA7"/>
    <w:rsid w:val="00927293"/>
    <w:rsid w:val="009367A3"/>
    <w:rsid w:val="009519E6"/>
    <w:rsid w:val="009E780A"/>
    <w:rsid w:val="009F0D8A"/>
    <w:rsid w:val="00A124C4"/>
    <w:rsid w:val="00A36C4C"/>
    <w:rsid w:val="00A83E9D"/>
    <w:rsid w:val="00A90D0E"/>
    <w:rsid w:val="00AF3362"/>
    <w:rsid w:val="00B12384"/>
    <w:rsid w:val="00B23161"/>
    <w:rsid w:val="00B2388A"/>
    <w:rsid w:val="00B64CB2"/>
    <w:rsid w:val="00BF743D"/>
    <w:rsid w:val="00C62769"/>
    <w:rsid w:val="00C66691"/>
    <w:rsid w:val="00CC7FCA"/>
    <w:rsid w:val="00CD7DD5"/>
    <w:rsid w:val="00CF1C66"/>
    <w:rsid w:val="00D36CC5"/>
    <w:rsid w:val="00DA22CB"/>
    <w:rsid w:val="00E04E6C"/>
    <w:rsid w:val="00E25AA7"/>
    <w:rsid w:val="00E44B89"/>
    <w:rsid w:val="00F25D35"/>
    <w:rsid w:val="00F961C3"/>
    <w:rsid w:val="00FB0002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8BAB"/>
  <w15:docId w15:val="{70C3D027-2E13-4427-854E-EDBA6245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CE"/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87DCE"/>
    <w:pPr>
      <w:overflowPunct w:val="0"/>
      <w:autoSpaceDE w:val="0"/>
      <w:autoSpaceDN w:val="0"/>
      <w:adjustRightInd w:val="0"/>
      <w:spacing w:after="240" w:line="240" w:lineRule="atLeast"/>
      <w:ind w:firstLine="360"/>
      <w:jc w:val="both"/>
      <w:textAlignment w:val="baseline"/>
    </w:pPr>
    <w:rPr>
      <w:rFonts w:ascii="Garamond" w:eastAsia="Times New Roman" w:hAnsi="Garamond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87DCE"/>
    <w:rPr>
      <w:rFonts w:ascii="Garamond" w:eastAsia="Times New Roman" w:hAnsi="Garamond" w:cs="Times New Roman"/>
      <w:szCs w:val="20"/>
      <w:lang w:val="en-GB" w:eastAsia="en-US"/>
    </w:rPr>
  </w:style>
  <w:style w:type="paragraph" w:styleId="BlockText">
    <w:name w:val="Block Text"/>
    <w:basedOn w:val="Normal"/>
    <w:rsid w:val="00087DCE"/>
    <w:pPr>
      <w:ind w:left="85" w:right="57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MessageHeader">
    <w:name w:val="Message Header"/>
    <w:basedOn w:val="BodyText"/>
    <w:link w:val="MessageHeaderChar"/>
    <w:semiHidden/>
    <w:rsid w:val="00274443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semiHidden/>
    <w:rsid w:val="00274443"/>
    <w:rPr>
      <w:rFonts w:ascii="Garamond" w:eastAsia="Times New Roman" w:hAnsi="Garamond" w:cs="Times New Roman"/>
      <w:caps/>
      <w:sz w:val="18"/>
      <w:szCs w:val="20"/>
      <w:lang w:val="en-GB" w:eastAsia="en-US"/>
    </w:rPr>
  </w:style>
  <w:style w:type="paragraph" w:customStyle="1" w:styleId="DocumentLabel">
    <w:name w:val="Document Label"/>
    <w:next w:val="MessageHeaderFirst"/>
    <w:rsid w:val="00274443"/>
    <w:pPr>
      <w:pBdr>
        <w:top w:val="double" w:sz="6" w:space="8" w:color="808080"/>
        <w:bottom w:val="double" w:sz="6" w:space="8" w:color="808080"/>
      </w:pBdr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rFonts w:ascii="Garamond" w:eastAsia="Times New Roman" w:hAnsi="Garamond" w:cs="Times New Roman"/>
      <w:b/>
      <w:caps/>
      <w:spacing w:val="20"/>
      <w:sz w:val="18"/>
      <w:szCs w:val="20"/>
      <w:lang w:eastAsia="en-US"/>
    </w:rPr>
  </w:style>
  <w:style w:type="paragraph" w:customStyle="1" w:styleId="MessageHeaderFirst">
    <w:name w:val="Message Header First"/>
    <w:basedOn w:val="MessageHeader"/>
    <w:next w:val="MessageHeader"/>
    <w:rsid w:val="00274443"/>
    <w:pPr>
      <w:spacing w:before="360"/>
    </w:pPr>
  </w:style>
  <w:style w:type="character" w:customStyle="1" w:styleId="MessageHeaderLabel">
    <w:name w:val="Message Header Label"/>
    <w:rsid w:val="00274443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274443"/>
    <w:pPr>
      <w:pBdr>
        <w:bottom w:val="single" w:sz="6" w:space="18" w:color="808080"/>
      </w:pBdr>
      <w:spacing w:after="360"/>
    </w:pPr>
  </w:style>
  <w:style w:type="character" w:customStyle="1" w:styleId="sectionsu1">
    <w:name w:val="sectionsu1"/>
    <w:basedOn w:val="DefaultParagraphFont"/>
    <w:rsid w:val="007E5A31"/>
    <w:rPr>
      <w:rFonts w:ascii="Arial" w:hAnsi="Arial" w:cs="Arial" w:hint="default"/>
      <w:b/>
      <w:bCs/>
      <w:color w:val="0066CC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2F35A2"/>
    <w:pPr>
      <w:ind w:left="720"/>
      <w:contextualSpacing/>
    </w:pPr>
  </w:style>
  <w:style w:type="table" w:styleId="TableGrid">
    <w:name w:val="Table Grid"/>
    <w:basedOn w:val="TableNormal"/>
    <w:uiPriority w:val="59"/>
    <w:rsid w:val="0047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vntitle">
    <w:name w:val="smallvntitle"/>
    <w:basedOn w:val="DefaultParagraphFont"/>
    <w:rsid w:val="006F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08EDA-EBD0-463F-B8F0-8BE0EA32B7C3}"/>
</file>

<file path=customXml/itemProps2.xml><?xml version="1.0" encoding="utf-8"?>
<ds:datastoreItem xmlns:ds="http://schemas.openxmlformats.org/officeDocument/2006/customXml" ds:itemID="{FE258B99-1E27-4F66-9E92-F9FA586586F1}"/>
</file>

<file path=customXml/itemProps3.xml><?xml version="1.0" encoding="utf-8"?>
<ds:datastoreItem xmlns:ds="http://schemas.openxmlformats.org/officeDocument/2006/customXml" ds:itemID="{C6334448-E81E-42DF-A03E-B9E9ECF2D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nozdrin</dc:creator>
  <cp:lastModifiedBy>Christiono, Andreas</cp:lastModifiedBy>
  <cp:revision>5</cp:revision>
  <cp:lastPrinted>2015-07-08T11:46:00Z</cp:lastPrinted>
  <dcterms:created xsi:type="dcterms:W3CDTF">2017-04-28T06:34:00Z</dcterms:created>
  <dcterms:modified xsi:type="dcterms:W3CDTF">2017-05-03T02:31:00Z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