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8" w:type="dxa"/>
        <w:tblInd w:w="-552" w:type="dxa"/>
        <w:tblLayout w:type="fixed"/>
        <w:tblLook w:val="04A0" w:firstRow="1" w:lastRow="0" w:firstColumn="1" w:lastColumn="0" w:noHBand="0" w:noVBand="1"/>
      </w:tblPr>
      <w:tblGrid>
        <w:gridCol w:w="10778"/>
      </w:tblGrid>
      <w:tr w:rsidR="00A527CA" w:rsidRPr="003B6F31" w:rsidTr="001B5013">
        <w:trPr>
          <w:trHeight w:val="232"/>
        </w:trPr>
        <w:tc>
          <w:tcPr>
            <w:tcW w:w="10778" w:type="dxa"/>
          </w:tcPr>
          <w:p w:rsidR="00A527CA" w:rsidRPr="00BB281F" w:rsidRDefault="00FA052E" w:rsidP="00580DF6">
            <w:pPr>
              <w:pStyle w:val="Header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t xml:space="preserve"> </w:t>
            </w:r>
            <w:r w:rsidR="00A527CA" w:rsidRPr="00BB281F">
              <w:rPr>
                <w:rFonts w:ascii="Calibri" w:hAnsi="Calibri" w:cs="Calibri"/>
                <w:b/>
                <w:sz w:val="28"/>
                <w:szCs w:val="28"/>
              </w:rPr>
              <w:t xml:space="preserve">ITU Regional </w:t>
            </w:r>
            <w:r w:rsidR="00A527CA" w:rsidRPr="00FA052E">
              <w:rPr>
                <w:rFonts w:ascii="Calibri" w:hAnsi="Calibri" w:cs="Calibri"/>
                <w:b/>
                <w:sz w:val="28"/>
                <w:szCs w:val="28"/>
              </w:rPr>
              <w:t>training on “Planning Internet of things (IoTs) networks”</w:t>
            </w:r>
          </w:p>
          <w:p w:rsidR="00A527CA" w:rsidRPr="00BB281F" w:rsidRDefault="00A527CA" w:rsidP="00580DF6">
            <w:pPr>
              <w:pStyle w:val="Header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  <w:p w:rsidR="00A527CA" w:rsidRDefault="00A527CA" w:rsidP="00580DF6">
            <w:pPr>
              <w:pStyle w:val="Header"/>
              <w:jc w:val="center"/>
              <w:rPr>
                <w:rFonts w:asciiTheme="majorHAnsi" w:hAnsiTheme="majorHAnsi"/>
                <w:b/>
                <w:bCs/>
                <w:color w:val="C45911" w:themeColor="accent2" w:themeShade="BF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C45911" w:themeColor="accent2" w:themeShade="BF"/>
                <w:sz w:val="24"/>
                <w:szCs w:val="24"/>
              </w:rPr>
              <w:t>25 – 28 September 2018</w:t>
            </w:r>
          </w:p>
          <w:p w:rsidR="00A527CA" w:rsidRPr="00B34023" w:rsidRDefault="00A527CA" w:rsidP="00580DF6">
            <w:pPr>
              <w:pStyle w:val="Header"/>
              <w:jc w:val="center"/>
              <w:rPr>
                <w:rFonts w:asciiTheme="majorHAnsi" w:hAnsiTheme="majorHAnsi"/>
                <w:color w:val="C45911" w:themeColor="accent2" w:themeShade="BF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C45911" w:themeColor="accent2" w:themeShade="BF"/>
                <w:sz w:val="24"/>
                <w:szCs w:val="24"/>
              </w:rPr>
              <w:t>Bandung, Indonesia</w:t>
            </w:r>
          </w:p>
          <w:p w:rsidR="00A527CA" w:rsidRDefault="00A527CA" w:rsidP="00580DF6">
            <w:pPr>
              <w:pStyle w:val="Header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A527CA" w:rsidRPr="003B6F31" w:rsidRDefault="00A527CA" w:rsidP="00580DF6">
            <w:pPr>
              <w:pStyle w:val="Header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A527CA" w:rsidTr="001B5013">
        <w:trPr>
          <w:trHeight w:val="232"/>
        </w:trPr>
        <w:tc>
          <w:tcPr>
            <w:tcW w:w="10778" w:type="dxa"/>
          </w:tcPr>
          <w:p w:rsidR="00A527CA" w:rsidRDefault="00A527CA" w:rsidP="00580DF6">
            <w:pPr>
              <w:pStyle w:val="Header"/>
              <w:jc w:val="center"/>
              <w:rPr>
                <w:rFonts w:asciiTheme="majorHAnsi" w:eastAsia="Times New Roman" w:hAnsiTheme="majorHAnsi"/>
                <w:b/>
                <w:bCs/>
                <w:sz w:val="28"/>
                <w:szCs w:val="28"/>
                <w:lang w:eastAsia="ko-KR"/>
              </w:rPr>
            </w:pPr>
          </w:p>
        </w:tc>
      </w:tr>
    </w:tbl>
    <w:p w:rsidR="00A527CA" w:rsidRDefault="00A527CA" w:rsidP="00267F44">
      <w:pPr>
        <w:spacing w:after="0"/>
        <w:jc w:val="center"/>
        <w:rPr>
          <w:b/>
          <w:bCs/>
          <w:sz w:val="36"/>
          <w:szCs w:val="36"/>
        </w:rPr>
      </w:pPr>
    </w:p>
    <w:p w:rsidR="00267F44" w:rsidRPr="00BB281F" w:rsidRDefault="00267F44" w:rsidP="00267F44">
      <w:pPr>
        <w:spacing w:after="0"/>
        <w:jc w:val="center"/>
        <w:rPr>
          <w:b/>
          <w:bCs/>
          <w:sz w:val="36"/>
          <w:szCs w:val="36"/>
        </w:rPr>
      </w:pPr>
      <w:r w:rsidRPr="00BB281F">
        <w:rPr>
          <w:b/>
          <w:bCs/>
          <w:sz w:val="36"/>
          <w:szCs w:val="36"/>
        </w:rPr>
        <w:t>PRACTICAL INFORMATION FOR PARTICIPANTS</w:t>
      </w:r>
    </w:p>
    <w:p w:rsidR="00267F44" w:rsidRDefault="00267F44" w:rsidP="00717CDC">
      <w:pPr>
        <w:keepNext/>
        <w:pBdr>
          <w:bottom w:val="single" w:sz="18" w:space="0" w:color="A6A6A6" w:themeColor="background1" w:themeShade="A6"/>
        </w:pBdr>
        <w:spacing w:before="120" w:after="0"/>
        <w:rPr>
          <w:b/>
          <w:bCs/>
        </w:rPr>
      </w:pPr>
    </w:p>
    <w:p w:rsidR="00267F44" w:rsidRPr="00A527CA" w:rsidRDefault="00267F44" w:rsidP="00A527CA">
      <w:pPr>
        <w:pStyle w:val="ListParagraph"/>
        <w:numPr>
          <w:ilvl w:val="0"/>
          <w:numId w:val="5"/>
        </w:numPr>
        <w:spacing w:after="0"/>
        <w:rPr>
          <w:b/>
          <w:bCs/>
          <w:sz w:val="32"/>
          <w:szCs w:val="32"/>
        </w:rPr>
      </w:pPr>
      <w:r w:rsidRPr="00A527CA">
        <w:rPr>
          <w:b/>
          <w:bCs/>
          <w:sz w:val="32"/>
          <w:szCs w:val="32"/>
        </w:rPr>
        <w:t xml:space="preserve">      Venue </w:t>
      </w:r>
    </w:p>
    <w:p w:rsidR="00267F44" w:rsidRDefault="00267F44" w:rsidP="00267F44">
      <w:pPr>
        <w:spacing w:after="0"/>
      </w:pPr>
      <w:r>
        <w:t xml:space="preserve"> </w:t>
      </w:r>
    </w:p>
    <w:p w:rsidR="00267F44" w:rsidRDefault="00267F44" w:rsidP="00A527CA">
      <w:pPr>
        <w:spacing w:after="0"/>
        <w:jc w:val="center"/>
      </w:pPr>
      <w:r>
        <w:rPr>
          <w:noProof/>
          <w:lang w:val="en-US" w:eastAsia="en-US"/>
        </w:rPr>
        <w:drawing>
          <wp:inline distT="0" distB="0" distL="0" distR="0" wp14:anchorId="660C920F" wp14:editId="0B4C3520">
            <wp:extent cx="2952750" cy="2209800"/>
            <wp:effectExtent l="0" t="0" r="0" b="0"/>
            <wp:docPr id="24" name="Picture 24" descr="Image result for hotel hilton band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hotel hilton band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44" w:rsidRDefault="00267F44" w:rsidP="00267F44">
      <w:pPr>
        <w:spacing w:after="0"/>
      </w:pPr>
    </w:p>
    <w:p w:rsidR="00267F44" w:rsidRDefault="00267F44" w:rsidP="00267F44">
      <w:pPr>
        <w:spacing w:after="0"/>
      </w:pPr>
      <w:r>
        <w:t xml:space="preserve">The </w:t>
      </w:r>
      <w:r w:rsidRPr="00FA052E">
        <w:t>ITU Regional training on “Planning Internet of things (IoTs) networks”</w:t>
      </w:r>
      <w:r>
        <w:t xml:space="preserve">  will be held in Bandung, Indonesia, 25 – 28 September 2018, at: </w:t>
      </w:r>
    </w:p>
    <w:p w:rsidR="00267F44" w:rsidRDefault="00267F44" w:rsidP="00267F44">
      <w:pPr>
        <w:spacing w:after="0"/>
      </w:pPr>
    </w:p>
    <w:p w:rsidR="00267F44" w:rsidRPr="00AD02A3" w:rsidRDefault="00267F44" w:rsidP="00185556">
      <w:pPr>
        <w:spacing w:after="0"/>
        <w:jc w:val="center"/>
        <w:rPr>
          <w:b/>
          <w:bCs/>
          <w:sz w:val="28"/>
          <w:szCs w:val="28"/>
        </w:rPr>
      </w:pPr>
      <w:r w:rsidRPr="00AD02A3">
        <w:rPr>
          <w:b/>
          <w:bCs/>
          <w:sz w:val="28"/>
          <w:szCs w:val="28"/>
        </w:rPr>
        <w:t>Hotel Hilton Bandung (</w:t>
      </w:r>
      <w:r w:rsidR="00185556">
        <w:rPr>
          <w:b/>
          <w:bCs/>
          <w:sz w:val="28"/>
          <w:szCs w:val="28"/>
        </w:rPr>
        <w:t>Ballroom</w:t>
      </w:r>
      <w:r w:rsidRPr="00AD02A3">
        <w:rPr>
          <w:b/>
          <w:bCs/>
          <w:sz w:val="28"/>
          <w:szCs w:val="28"/>
        </w:rPr>
        <w:t>)</w:t>
      </w:r>
    </w:p>
    <w:p w:rsidR="00267F44" w:rsidRPr="00FA052E" w:rsidRDefault="00267F44" w:rsidP="00267F44">
      <w:pPr>
        <w:spacing w:after="0"/>
        <w:jc w:val="center"/>
        <w:rPr>
          <w:sz w:val="24"/>
          <w:szCs w:val="24"/>
          <w:lang w:val="en-US"/>
        </w:rPr>
      </w:pPr>
      <w:r w:rsidRPr="00267F44">
        <w:rPr>
          <w:sz w:val="24"/>
          <w:szCs w:val="24"/>
          <w:lang w:val="en-US"/>
        </w:rPr>
        <w:t xml:space="preserve">Jalan HOS. </w:t>
      </w:r>
      <w:r w:rsidRPr="00FA052E">
        <w:rPr>
          <w:sz w:val="24"/>
          <w:szCs w:val="24"/>
          <w:lang w:val="en-US"/>
        </w:rPr>
        <w:t>Tjokroaminoto No.41-43, Bandung, West Java, Indonesia</w:t>
      </w:r>
    </w:p>
    <w:p w:rsidR="00267F44" w:rsidRDefault="00267F44" w:rsidP="00267F44">
      <w:pPr>
        <w:spacing w:after="0"/>
        <w:rPr>
          <w:lang w:val="en-US"/>
        </w:rPr>
      </w:pPr>
    </w:p>
    <w:p w:rsidR="00267F44" w:rsidRDefault="00267F44" w:rsidP="00267F44">
      <w:pPr>
        <w:spacing w:after="0"/>
        <w:rPr>
          <w:lang w:val="en-US"/>
        </w:rPr>
      </w:pPr>
    </w:p>
    <w:p w:rsidR="00267F44" w:rsidRPr="00FA052E" w:rsidRDefault="00267F44" w:rsidP="00267F44">
      <w:pPr>
        <w:spacing w:after="0"/>
        <w:rPr>
          <w:lang w:val="en-US"/>
        </w:rPr>
      </w:pPr>
    </w:p>
    <w:p w:rsidR="00717CDC" w:rsidRPr="00717CDC" w:rsidRDefault="00BB23E4" w:rsidP="00717CDC">
      <w:pPr>
        <w:pStyle w:val="ListParagraph"/>
        <w:keepNext/>
        <w:numPr>
          <w:ilvl w:val="0"/>
          <w:numId w:val="5"/>
        </w:numPr>
        <w:pBdr>
          <w:bottom w:val="single" w:sz="18" w:space="1" w:color="A6A6A6" w:themeColor="background1" w:themeShade="A6"/>
        </w:pBdr>
        <w:spacing w:before="240"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Accommodation</w:t>
      </w:r>
    </w:p>
    <w:p w:rsidR="00267F44" w:rsidRPr="00FA052E" w:rsidRDefault="00267F44" w:rsidP="00267F44">
      <w:pPr>
        <w:spacing w:after="0"/>
        <w:jc w:val="both"/>
      </w:pPr>
      <w:r>
        <w:t>Hilton Hotel</w:t>
      </w:r>
      <w:r w:rsidRPr="00FA052E">
        <w:t xml:space="preserve"> (also meeting venue for the events)</w:t>
      </w:r>
    </w:p>
    <w:p w:rsidR="00267F44" w:rsidRPr="00FA052E" w:rsidRDefault="00267F44" w:rsidP="00267F44">
      <w:pPr>
        <w:spacing w:after="0"/>
        <w:jc w:val="both"/>
      </w:pPr>
      <w:r>
        <w:t>Hilton Hotel</w:t>
      </w:r>
      <w:r w:rsidRPr="00FA052E">
        <w:t xml:space="preserve"> is ideally located for business and leisure travellers. The Hotel is on the most</w:t>
      </w:r>
      <w:r>
        <w:t xml:space="preserve"> </w:t>
      </w:r>
      <w:r w:rsidRPr="00FA052E">
        <w:t>prom</w:t>
      </w:r>
      <w:r>
        <w:t>inent road in bandung – Pasirkaliki area</w:t>
      </w:r>
      <w:r w:rsidRPr="00FA052E">
        <w:t>, near the City Centre and major cultural</w:t>
      </w:r>
      <w:r>
        <w:t xml:space="preserve"> </w:t>
      </w:r>
      <w:r w:rsidRPr="00FA052E">
        <w:t xml:space="preserve">attractions of </w:t>
      </w:r>
      <w:r>
        <w:t>Bandung, West Java - Indonesia. The Hotel is just 2</w:t>
      </w:r>
      <w:r w:rsidRPr="00FA052E">
        <w:t xml:space="preserve">0 minutes’ drive from </w:t>
      </w:r>
      <w:r>
        <w:t>Husein Sastranegara</w:t>
      </w:r>
      <w:r w:rsidRPr="00FA052E">
        <w:t xml:space="preserve"> International</w:t>
      </w:r>
      <w:r>
        <w:t xml:space="preserve"> Airport.</w:t>
      </w:r>
    </w:p>
    <w:p w:rsidR="00267F44" w:rsidRPr="00FA052E" w:rsidRDefault="00267F44" w:rsidP="00267F44">
      <w:pPr>
        <w:spacing w:after="0"/>
        <w:jc w:val="both"/>
      </w:pPr>
      <w:r w:rsidRPr="00FA052E">
        <w:t>The design and decoration provides a unique ambience</w:t>
      </w:r>
      <w:r>
        <w:t xml:space="preserve"> </w:t>
      </w:r>
      <w:r w:rsidRPr="00FA052E">
        <w:t xml:space="preserve">and </w:t>
      </w:r>
      <w:r>
        <w:t xml:space="preserve">a sense of warmth and intimacy. </w:t>
      </w:r>
      <w:r w:rsidRPr="00FA052E">
        <w:t>Furthermore, the hotel's host of recreational offerings ensures</w:t>
      </w:r>
      <w:r>
        <w:t xml:space="preserve"> </w:t>
      </w:r>
      <w:r w:rsidRPr="00FA052E">
        <w:t>there is plenty to do during your stay. Discover an engaging blend of professional service and a wide</w:t>
      </w:r>
      <w:r>
        <w:t xml:space="preserve"> </w:t>
      </w:r>
      <w:r w:rsidRPr="00FA052E">
        <w:t xml:space="preserve">array of features at </w:t>
      </w:r>
      <w:r>
        <w:t>Hilton</w:t>
      </w:r>
      <w:r w:rsidRPr="00FA052E">
        <w:t xml:space="preserve"> Hotel.</w:t>
      </w:r>
    </w:p>
    <w:p w:rsidR="00267F44" w:rsidRDefault="00267F44" w:rsidP="00267F44">
      <w:pPr>
        <w:spacing w:before="120"/>
        <w:rPr>
          <w:lang w:val="id-ID"/>
        </w:rPr>
      </w:pPr>
      <w:r>
        <w:rPr>
          <w:b/>
          <w:bCs/>
          <w:lang w:val="id-ID"/>
        </w:rPr>
        <w:lastRenderedPageBreak/>
        <w:t>Hotel Hilton Bandung</w:t>
      </w:r>
      <w:r>
        <w:rPr>
          <w:b/>
          <w:bCs/>
        </w:rPr>
        <w:t xml:space="preserve"> (venue)</w:t>
      </w:r>
      <w:r>
        <w:br/>
      </w:r>
      <w:r w:rsidRPr="005A1FBD">
        <w:rPr>
          <w:lang w:val="id-ID"/>
        </w:rPr>
        <w:t>Jalan HOS. Tjokroaminoto No.41-43, Arjuna, Cicendo, Kota Bandung, Jawa Barat 40172</w:t>
      </w:r>
    </w:p>
    <w:p w:rsidR="00267F44" w:rsidRPr="005A1FBD" w:rsidRDefault="00267F44" w:rsidP="009B0E5D">
      <w:pPr>
        <w:spacing w:before="120"/>
        <w:rPr>
          <w:rStyle w:val="Hyperlink"/>
          <w:lang w:val="id-ID"/>
        </w:rPr>
      </w:pPr>
      <w:r w:rsidRPr="00C36264">
        <w:t xml:space="preserve">Tel.: </w:t>
      </w:r>
      <w:r>
        <w:rPr>
          <w:rFonts w:ascii="Arial" w:hAnsi="Arial" w:cs="Arial"/>
          <w:sz w:val="20"/>
          <w:szCs w:val="20"/>
        </w:rPr>
        <w:t>(+62</w:t>
      </w:r>
      <w:r w:rsidR="00AD02A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22) 86066888</w:t>
      </w:r>
      <w:r w:rsidRPr="00C36264">
        <w:br/>
        <w:t xml:space="preserve">Fax.: </w:t>
      </w:r>
      <w:r>
        <w:rPr>
          <w:rFonts w:ascii="Arial" w:hAnsi="Arial" w:cs="Arial"/>
          <w:sz w:val="20"/>
          <w:szCs w:val="20"/>
        </w:rPr>
        <w:t>(+62</w:t>
      </w:r>
      <w:r w:rsidR="00AD02A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22) 86066888</w:t>
      </w:r>
      <w:r w:rsidRPr="00C36264">
        <w:br/>
        <w:t xml:space="preserve">Website: </w:t>
      </w:r>
      <w:hyperlink r:id="rId9" w:history="1">
        <w:r w:rsidR="009B0E5D" w:rsidRPr="001D6625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http://www3.hilton.com/en/hotels/indonesia/hilton-bandung-BDOHIHI/index.html</w:t>
        </w:r>
      </w:hyperlink>
      <w:r w:rsidR="009B0E5D">
        <w:rPr>
          <w:rFonts w:ascii="Arial" w:hAnsi="Arial" w:cs="Arial"/>
          <w:color w:val="006621"/>
          <w:sz w:val="21"/>
          <w:szCs w:val="21"/>
          <w:shd w:val="clear" w:color="auto" w:fill="FFFFFF"/>
        </w:rPr>
        <w:t xml:space="preserve"> </w:t>
      </w:r>
      <w:r>
        <w:br/>
        <w:t xml:space="preserve">E-mail: </w:t>
      </w:r>
      <w:hyperlink r:id="rId10" w:history="1">
        <w:r w:rsidRPr="00CB2459">
          <w:rPr>
            <w:rStyle w:val="Hyperlink"/>
            <w:rFonts w:ascii="Arial" w:hAnsi="Arial" w:cs="Arial"/>
            <w:sz w:val="19"/>
            <w:szCs w:val="19"/>
            <w:shd w:val="clear" w:color="auto" w:fill="FFFFFF"/>
          </w:rPr>
          <w:t>Nadia.Nalarrhine@hilton.com</w:t>
        </w:r>
      </w:hyperlink>
      <w:r>
        <w:rPr>
          <w:rFonts w:ascii="Arial" w:hAnsi="Arial" w:cs="Arial"/>
          <w:color w:val="555555"/>
          <w:sz w:val="19"/>
          <w:szCs w:val="19"/>
          <w:shd w:val="clear" w:color="auto" w:fill="FFFFFF"/>
          <w:lang w:val="id-ID"/>
        </w:rPr>
        <w:t xml:space="preserve"> or </w:t>
      </w:r>
      <w:hyperlink r:id="rId11" w:history="1">
        <w:r w:rsidRPr="00CB2459">
          <w:rPr>
            <w:rStyle w:val="Hyperlink"/>
            <w:rFonts w:ascii="Arial" w:hAnsi="Arial" w:cs="Arial"/>
            <w:sz w:val="19"/>
            <w:szCs w:val="19"/>
            <w:shd w:val="clear" w:color="auto" w:fill="FFFFFF"/>
          </w:rPr>
          <w:t>Ringsing.Wulandari@hilton.com</w:t>
        </w:r>
      </w:hyperlink>
      <w:r>
        <w:rPr>
          <w:rFonts w:ascii="Arial" w:hAnsi="Arial" w:cs="Arial"/>
          <w:color w:val="000000"/>
          <w:sz w:val="19"/>
          <w:szCs w:val="19"/>
          <w:shd w:val="clear" w:color="auto" w:fill="FFFFFF"/>
          <w:lang w:val="id-ID"/>
        </w:rPr>
        <w:t xml:space="preserve"> </w:t>
      </w:r>
    </w:p>
    <w:p w:rsidR="00267F44" w:rsidRDefault="00267F44" w:rsidP="00267F44">
      <w:pPr>
        <w:spacing w:before="120"/>
        <w:rPr>
          <w:i/>
          <w:iCs/>
        </w:rPr>
      </w:pPr>
      <w:r w:rsidRPr="00C36264">
        <w:rPr>
          <w:i/>
          <w:iCs/>
        </w:rPr>
        <w:t>Free return airport transfers (for</w:t>
      </w:r>
      <w:r>
        <w:rPr>
          <w:i/>
          <w:iCs/>
        </w:rPr>
        <w:t xml:space="preserve"> minimum two consecutive nights</w:t>
      </w:r>
    </w:p>
    <w:p w:rsidR="00717CDC" w:rsidRPr="00717CDC" w:rsidRDefault="00717CDC" w:rsidP="00267F44">
      <w:pPr>
        <w:spacing w:before="120"/>
        <w:rPr>
          <w:b/>
          <w:bCs/>
          <w:i/>
          <w:iCs/>
          <w:color w:val="FF0000"/>
          <w:sz w:val="24"/>
          <w:szCs w:val="24"/>
        </w:rPr>
      </w:pPr>
      <w:r w:rsidRPr="00717CDC">
        <w:rPr>
          <w:b/>
          <w:bCs/>
          <w:i/>
          <w:iCs/>
          <w:color w:val="FF0000"/>
          <w:sz w:val="24"/>
          <w:szCs w:val="24"/>
        </w:rPr>
        <w:t xml:space="preserve">Booking period: immediately until </w:t>
      </w:r>
      <w:r w:rsidRPr="00717CDC">
        <w:rPr>
          <w:b/>
          <w:bCs/>
          <w:i/>
          <w:iCs/>
          <w:color w:val="FF0000"/>
          <w:sz w:val="24"/>
          <w:szCs w:val="24"/>
          <w:u w:val="single"/>
        </w:rPr>
        <w:t>20 September 2018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300"/>
        <w:gridCol w:w="1070"/>
        <w:gridCol w:w="2115"/>
      </w:tblGrid>
      <w:tr w:rsidR="00267F44" w:rsidTr="00185556">
        <w:tc>
          <w:tcPr>
            <w:tcW w:w="7300" w:type="dxa"/>
            <w:shd w:val="clear" w:color="auto" w:fill="F2F2F2" w:themeFill="background1" w:themeFillShade="F2"/>
          </w:tcPr>
          <w:p w:rsidR="00267F44" w:rsidRPr="00C36264" w:rsidRDefault="00267F44" w:rsidP="00580DF6">
            <w:pPr>
              <w:spacing w:before="120" w:after="120"/>
              <w:rPr>
                <w:b/>
                <w:bCs/>
              </w:rPr>
            </w:pPr>
            <w:r w:rsidRPr="00C36264">
              <w:rPr>
                <w:b/>
                <w:bCs/>
              </w:rPr>
              <w:t>Official accommodation</w:t>
            </w:r>
          </w:p>
        </w:tc>
        <w:tc>
          <w:tcPr>
            <w:tcW w:w="1070" w:type="dxa"/>
            <w:shd w:val="clear" w:color="auto" w:fill="F2F2F2" w:themeFill="background1" w:themeFillShade="F2"/>
          </w:tcPr>
          <w:p w:rsidR="00267F44" w:rsidRDefault="00267F44" w:rsidP="00580DF6">
            <w:pPr>
              <w:spacing w:before="120"/>
            </w:pPr>
            <w:r>
              <w:t>Room type</w:t>
            </w:r>
          </w:p>
        </w:tc>
        <w:tc>
          <w:tcPr>
            <w:tcW w:w="2115" w:type="dxa"/>
            <w:shd w:val="clear" w:color="auto" w:fill="F2F2F2" w:themeFill="background1" w:themeFillShade="F2"/>
          </w:tcPr>
          <w:p w:rsidR="00267F44" w:rsidRDefault="00267F44" w:rsidP="00580DF6">
            <w:pPr>
              <w:spacing w:before="120"/>
            </w:pPr>
            <w:r>
              <w:t>Room rate</w:t>
            </w:r>
          </w:p>
        </w:tc>
      </w:tr>
      <w:tr w:rsidR="00267F44" w:rsidTr="00185556">
        <w:tc>
          <w:tcPr>
            <w:tcW w:w="7300" w:type="dxa"/>
          </w:tcPr>
          <w:p w:rsidR="00267F44" w:rsidRDefault="00267F44" w:rsidP="00580DF6">
            <w:pPr>
              <w:spacing w:before="120"/>
              <w:rPr>
                <w:lang w:val="id-ID"/>
              </w:rPr>
            </w:pPr>
            <w:r>
              <w:rPr>
                <w:b/>
                <w:bCs/>
                <w:lang w:val="id-ID"/>
              </w:rPr>
              <w:t>Hotel Hilton Bandung</w:t>
            </w:r>
            <w:r>
              <w:rPr>
                <w:b/>
                <w:bCs/>
              </w:rPr>
              <w:t xml:space="preserve"> (venue)</w:t>
            </w:r>
            <w:r>
              <w:br/>
            </w:r>
            <w:r w:rsidRPr="005A1FBD">
              <w:rPr>
                <w:lang w:val="id-ID"/>
              </w:rPr>
              <w:t>Jalan HOS. Tjokroaminoto No.41-43, Arjuna, Cicendo, Kota Bandung, Jawa Barat 40172</w:t>
            </w:r>
          </w:p>
          <w:p w:rsidR="00267F44" w:rsidRPr="005A1FBD" w:rsidRDefault="00267F44" w:rsidP="00580DF6">
            <w:pPr>
              <w:spacing w:before="120"/>
              <w:rPr>
                <w:rStyle w:val="Hyperlink"/>
                <w:lang w:val="id-ID"/>
              </w:rPr>
            </w:pPr>
            <w:r w:rsidRPr="00C36264">
              <w:t xml:space="preserve">Tel.: </w:t>
            </w:r>
            <w:r>
              <w:rPr>
                <w:rFonts w:ascii="Arial" w:hAnsi="Arial" w:cs="Arial"/>
                <w:sz w:val="20"/>
                <w:szCs w:val="20"/>
              </w:rPr>
              <w:t>(+6222) 86066888</w:t>
            </w:r>
            <w:r w:rsidRPr="00C36264">
              <w:br/>
              <w:t xml:space="preserve">Fax.: </w:t>
            </w:r>
            <w:r>
              <w:rPr>
                <w:rFonts w:ascii="Arial" w:hAnsi="Arial" w:cs="Arial"/>
                <w:sz w:val="20"/>
                <w:szCs w:val="20"/>
              </w:rPr>
              <w:t>(+6222) 86066888</w:t>
            </w:r>
            <w:r w:rsidRPr="00C36264">
              <w:br/>
              <w:t xml:space="preserve">Website: </w:t>
            </w:r>
            <w:hyperlink r:id="rId12" w:history="1">
              <w:r w:rsidR="00197766" w:rsidRPr="001D6625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</w:rPr>
                <w:t>http://www3.hilton.com/en/index.html</w:t>
              </w:r>
            </w:hyperlink>
            <w:r w:rsidR="00197766">
              <w:rPr>
                <w:rFonts w:ascii="Arial" w:hAnsi="Arial" w:cs="Arial"/>
                <w:color w:val="006621"/>
                <w:sz w:val="21"/>
                <w:szCs w:val="21"/>
                <w:shd w:val="clear" w:color="auto" w:fill="FFFFFF"/>
              </w:rPr>
              <w:t xml:space="preserve"> </w:t>
            </w:r>
            <w:r>
              <w:br/>
              <w:t xml:space="preserve">E-mail: </w:t>
            </w:r>
            <w:hyperlink r:id="rId13" w:history="1">
              <w:r w:rsidRPr="00CB2459">
                <w:rPr>
                  <w:rStyle w:val="Hyperlink"/>
                  <w:rFonts w:ascii="Arial" w:hAnsi="Arial" w:cs="Arial"/>
                  <w:sz w:val="19"/>
                  <w:szCs w:val="19"/>
                  <w:shd w:val="clear" w:color="auto" w:fill="FFFFFF"/>
                </w:rPr>
                <w:t>Nadia.Nalarrhine@hilton.com</w:t>
              </w:r>
            </w:hyperlink>
            <w:r>
              <w:rPr>
                <w:rFonts w:ascii="Arial" w:hAnsi="Arial" w:cs="Arial"/>
                <w:color w:val="555555"/>
                <w:sz w:val="19"/>
                <w:szCs w:val="19"/>
                <w:shd w:val="clear" w:color="auto" w:fill="FFFFFF"/>
                <w:lang w:val="id-ID"/>
              </w:rPr>
              <w:t xml:space="preserve"> or </w:t>
            </w:r>
            <w:hyperlink r:id="rId14" w:history="1">
              <w:r w:rsidRPr="00CB2459">
                <w:rPr>
                  <w:rStyle w:val="Hyperlink"/>
                  <w:rFonts w:ascii="Arial" w:hAnsi="Arial" w:cs="Arial"/>
                  <w:sz w:val="19"/>
                  <w:szCs w:val="19"/>
                  <w:shd w:val="clear" w:color="auto" w:fill="FFFFFF"/>
                </w:rPr>
                <w:t>Ringsing.Wulandari@hilton.com</w:t>
              </w:r>
            </w:hyperlink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  <w:lang w:val="id-ID"/>
              </w:rPr>
              <w:t xml:space="preserve"> </w:t>
            </w:r>
          </w:p>
          <w:p w:rsidR="00267F44" w:rsidRDefault="00267F44" w:rsidP="00580DF6">
            <w:pPr>
              <w:spacing w:before="120"/>
              <w:rPr>
                <w:i/>
                <w:iCs/>
              </w:rPr>
            </w:pPr>
            <w:bookmarkStart w:id="0" w:name="_GoBack"/>
            <w:bookmarkEnd w:id="0"/>
          </w:p>
          <w:p w:rsidR="00267F44" w:rsidRDefault="00267F44" w:rsidP="00580DF6">
            <w:pPr>
              <w:spacing w:before="120"/>
              <w:rPr>
                <w:i/>
                <w:iCs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92C4C4E" wp14:editId="23781DEF">
                  <wp:extent cx="2711450" cy="1800572"/>
                  <wp:effectExtent l="0" t="0" r="0" b="9525"/>
                  <wp:docPr id="26" name="Picture 2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779" cy="180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F44" w:rsidRPr="005A1FBD" w:rsidRDefault="00267F44" w:rsidP="00580DF6">
            <w:pPr>
              <w:spacing w:before="120"/>
              <w:rPr>
                <w:i/>
                <w:iCs/>
              </w:rPr>
            </w:pPr>
          </w:p>
          <w:p w:rsidR="00267F44" w:rsidRPr="00C36264" w:rsidRDefault="00267F44" w:rsidP="00580DF6">
            <w:pPr>
              <w:spacing w:before="120"/>
              <w:rPr>
                <w:b/>
                <w:bCs/>
              </w:rPr>
            </w:pPr>
            <w:r w:rsidRPr="00C36264">
              <w:rPr>
                <w:b/>
                <w:bCs/>
              </w:rPr>
              <w:t>Rate includes:</w:t>
            </w:r>
          </w:p>
          <w:p w:rsidR="00267F44" w:rsidRPr="00C36264" w:rsidRDefault="00267F44" w:rsidP="00580DF6">
            <w:pPr>
              <w:numPr>
                <w:ilvl w:val="0"/>
                <w:numId w:val="1"/>
              </w:numPr>
              <w:spacing w:before="20"/>
              <w:ind w:left="360"/>
              <w:rPr>
                <w:lang w:val="en-US"/>
              </w:rPr>
            </w:pPr>
            <w:r w:rsidRPr="00C36264">
              <w:rPr>
                <w:lang w:val="en-US"/>
              </w:rPr>
              <w:t>Daily International Buffet Breakfast</w:t>
            </w:r>
          </w:p>
          <w:p w:rsidR="00267F44" w:rsidRPr="00C36264" w:rsidRDefault="00267F44" w:rsidP="00580DF6">
            <w:pPr>
              <w:numPr>
                <w:ilvl w:val="0"/>
                <w:numId w:val="1"/>
              </w:numPr>
              <w:spacing w:before="20"/>
              <w:ind w:left="360"/>
              <w:rPr>
                <w:lang w:val="en-US"/>
              </w:rPr>
            </w:pPr>
            <w:r w:rsidRPr="00C36264">
              <w:rPr>
                <w:lang w:val="en-US"/>
              </w:rPr>
              <w:t>Free Wi-Fi connection</w:t>
            </w:r>
          </w:p>
          <w:p w:rsidR="00267F44" w:rsidRPr="00C36264" w:rsidRDefault="00267F44" w:rsidP="00580DF6">
            <w:pPr>
              <w:numPr>
                <w:ilvl w:val="0"/>
                <w:numId w:val="1"/>
              </w:numPr>
              <w:spacing w:before="20"/>
              <w:ind w:left="360"/>
              <w:rPr>
                <w:lang w:val="en-US"/>
              </w:rPr>
            </w:pPr>
            <w:r w:rsidRPr="00C36264">
              <w:rPr>
                <w:lang w:val="en-US"/>
              </w:rPr>
              <w:t>In-room tea and coffee making facilities</w:t>
            </w:r>
          </w:p>
          <w:p w:rsidR="00267F44" w:rsidRPr="00C36264" w:rsidRDefault="00267F44" w:rsidP="00580DF6">
            <w:pPr>
              <w:numPr>
                <w:ilvl w:val="0"/>
                <w:numId w:val="1"/>
              </w:numPr>
              <w:spacing w:before="20"/>
              <w:ind w:left="360"/>
              <w:rPr>
                <w:lang w:val="en-US"/>
              </w:rPr>
            </w:pPr>
            <w:r w:rsidRPr="00C36264">
              <w:rPr>
                <w:lang w:val="en-US"/>
              </w:rPr>
              <w:t>Daily replenished in-room mineral water</w:t>
            </w:r>
          </w:p>
          <w:p w:rsidR="00267F44" w:rsidRPr="008C14C2" w:rsidRDefault="00267F44" w:rsidP="00580DF6">
            <w:pPr>
              <w:spacing w:before="120" w:after="120"/>
              <w:rPr>
                <w:b/>
                <w:bCs/>
                <w:iCs/>
              </w:rPr>
            </w:pPr>
            <w:r w:rsidRPr="008C14C2">
              <w:rPr>
                <w:b/>
                <w:bCs/>
                <w:iCs/>
              </w:rPr>
              <w:t xml:space="preserve">Indonesian nationals are requested to contact the </w:t>
            </w:r>
            <w:r>
              <w:rPr>
                <w:b/>
                <w:bCs/>
                <w:iCs/>
                <w:lang w:val="id-ID"/>
              </w:rPr>
              <w:t>Sheraton</w:t>
            </w:r>
            <w:r w:rsidRPr="008C14C2">
              <w:rPr>
                <w:b/>
                <w:bCs/>
                <w:iCs/>
              </w:rPr>
              <w:t xml:space="preserve"> reservation team:</w:t>
            </w:r>
          </w:p>
          <w:p w:rsidR="00267F44" w:rsidRDefault="00267F44" w:rsidP="00580DF6">
            <w:pPr>
              <w:spacing w:before="60"/>
              <w:rPr>
                <w:iCs/>
              </w:rPr>
            </w:pPr>
            <w:r>
              <w:rPr>
                <w:iCs/>
              </w:rPr>
              <w:t xml:space="preserve">Name: </w:t>
            </w:r>
            <w:hyperlink r:id="rId16" w:history="1">
              <w:r w:rsidRPr="00CB2459">
                <w:rPr>
                  <w:rStyle w:val="Hyperlink"/>
                  <w:rFonts w:ascii="Arial" w:hAnsi="Arial" w:cs="Arial"/>
                  <w:sz w:val="19"/>
                  <w:szCs w:val="19"/>
                  <w:shd w:val="clear" w:color="auto" w:fill="FFFFFF"/>
                </w:rPr>
                <w:t>Ringsing.Wulandari@hilton.com</w:t>
              </w:r>
            </w:hyperlink>
          </w:p>
          <w:p w:rsidR="00267F44" w:rsidRPr="00BE1EFC" w:rsidRDefault="00267F44" w:rsidP="00717CDC">
            <w:pPr>
              <w:spacing w:before="60"/>
              <w:rPr>
                <w:iCs/>
                <w:lang w:val="id-ID"/>
              </w:rPr>
            </w:pPr>
            <w:r>
              <w:rPr>
                <w:iCs/>
              </w:rPr>
              <w:t xml:space="preserve">Tel.: </w:t>
            </w:r>
            <w:r>
              <w:rPr>
                <w:rFonts w:ascii="Arial" w:hAnsi="Arial" w:cs="Arial"/>
                <w:sz w:val="20"/>
                <w:szCs w:val="20"/>
              </w:rPr>
              <w:t>(+6222) 86066888</w:t>
            </w:r>
          </w:p>
        </w:tc>
        <w:tc>
          <w:tcPr>
            <w:tcW w:w="1070" w:type="dxa"/>
          </w:tcPr>
          <w:p w:rsidR="00267F44" w:rsidRPr="007F595E" w:rsidRDefault="00267F44" w:rsidP="00185556">
            <w:pPr>
              <w:rPr>
                <w:lang w:val="id-ID"/>
              </w:rPr>
            </w:pPr>
            <w:r>
              <w:rPr>
                <w:lang w:val="id-ID"/>
              </w:rPr>
              <w:t>Deluxe Room</w:t>
            </w:r>
          </w:p>
          <w:p w:rsidR="00267F44" w:rsidRDefault="00267F44" w:rsidP="00185556"/>
          <w:p w:rsidR="00185556" w:rsidRPr="00E56188" w:rsidRDefault="00185556" w:rsidP="00185556">
            <w:pPr>
              <w:rPr>
                <w:lang w:val="id-ID"/>
              </w:rPr>
            </w:pPr>
            <w:r w:rsidRPr="00E56188">
              <w:rPr>
                <w:lang w:val="id-ID"/>
              </w:rPr>
              <w:t xml:space="preserve">Premium </w:t>
            </w:r>
          </w:p>
          <w:p w:rsidR="00185556" w:rsidRDefault="00185556" w:rsidP="00185556">
            <w:pPr>
              <w:rPr>
                <w:lang w:val="id-ID"/>
              </w:rPr>
            </w:pPr>
          </w:p>
          <w:p w:rsidR="00185556" w:rsidRDefault="00185556" w:rsidP="00185556">
            <w:pPr>
              <w:rPr>
                <w:lang w:val="id-ID"/>
              </w:rPr>
            </w:pPr>
          </w:p>
          <w:p w:rsidR="00185556" w:rsidRPr="00E56188" w:rsidRDefault="00185556" w:rsidP="00185556">
            <w:pPr>
              <w:rPr>
                <w:lang w:val="id-ID"/>
              </w:rPr>
            </w:pPr>
            <w:r w:rsidRPr="00E56188">
              <w:rPr>
                <w:lang w:val="id-ID"/>
              </w:rPr>
              <w:t xml:space="preserve">Executive </w:t>
            </w:r>
          </w:p>
          <w:p w:rsidR="00185556" w:rsidRDefault="00185556" w:rsidP="00185556">
            <w:pPr>
              <w:rPr>
                <w:lang w:val="id-ID"/>
              </w:rPr>
            </w:pPr>
          </w:p>
          <w:p w:rsidR="00185556" w:rsidRDefault="00185556" w:rsidP="00185556">
            <w:pPr>
              <w:rPr>
                <w:lang w:val="id-ID"/>
              </w:rPr>
            </w:pPr>
          </w:p>
          <w:p w:rsidR="00185556" w:rsidRDefault="00185556" w:rsidP="00185556">
            <w:r w:rsidRPr="00E56188">
              <w:rPr>
                <w:lang w:val="id-ID"/>
              </w:rPr>
              <w:t>Junior Suite</w:t>
            </w:r>
          </w:p>
        </w:tc>
        <w:tc>
          <w:tcPr>
            <w:tcW w:w="2115" w:type="dxa"/>
          </w:tcPr>
          <w:p w:rsidR="00185556" w:rsidRPr="00185556" w:rsidRDefault="00185556" w:rsidP="00185556">
            <w:pPr>
              <w:rPr>
                <w:lang w:val="en-US"/>
              </w:rPr>
            </w:pPr>
            <w:r>
              <w:rPr>
                <w:lang w:val="id-ID"/>
              </w:rPr>
              <w:t xml:space="preserve">IDR 1,000,000 </w:t>
            </w:r>
            <w:r>
              <w:rPr>
                <w:lang w:val="en-US"/>
              </w:rPr>
              <w:t>nett</w:t>
            </w:r>
          </w:p>
          <w:p w:rsidR="00185556" w:rsidRDefault="00185556" w:rsidP="00185556">
            <w:pPr>
              <w:rPr>
                <w:lang w:val="id-ID"/>
              </w:rPr>
            </w:pPr>
          </w:p>
          <w:p w:rsidR="00185556" w:rsidRDefault="00185556" w:rsidP="00185556">
            <w:pPr>
              <w:rPr>
                <w:lang w:val="id-ID"/>
              </w:rPr>
            </w:pPr>
          </w:p>
          <w:p w:rsidR="00185556" w:rsidRPr="00185556" w:rsidRDefault="00185556" w:rsidP="00185556">
            <w:pPr>
              <w:rPr>
                <w:lang w:val="en-US"/>
              </w:rPr>
            </w:pPr>
            <w:r>
              <w:rPr>
                <w:lang w:val="id-ID"/>
              </w:rPr>
              <w:t xml:space="preserve">IDR 2,000,000 </w:t>
            </w:r>
            <w:r>
              <w:rPr>
                <w:lang w:val="en-US"/>
              </w:rPr>
              <w:t>nett</w:t>
            </w:r>
          </w:p>
          <w:p w:rsidR="00185556" w:rsidRPr="00185556" w:rsidRDefault="00185556" w:rsidP="00185556">
            <w:pPr>
              <w:rPr>
                <w:lang w:val="id-ID"/>
              </w:rPr>
            </w:pPr>
          </w:p>
          <w:p w:rsidR="00185556" w:rsidRDefault="00185556" w:rsidP="00185556">
            <w:pPr>
              <w:rPr>
                <w:lang w:val="id-ID"/>
              </w:rPr>
            </w:pPr>
          </w:p>
          <w:p w:rsidR="00185556" w:rsidRPr="00185556" w:rsidRDefault="00185556" w:rsidP="00185556">
            <w:pPr>
              <w:rPr>
                <w:lang w:val="en-US"/>
              </w:rPr>
            </w:pPr>
            <w:r>
              <w:rPr>
                <w:lang w:val="id-ID"/>
              </w:rPr>
              <w:t>IDR 1,750,000</w:t>
            </w:r>
            <w:r>
              <w:rPr>
                <w:lang w:val="en-US"/>
              </w:rPr>
              <w:t xml:space="preserve"> nett</w:t>
            </w:r>
          </w:p>
          <w:p w:rsidR="00185556" w:rsidRPr="00185556" w:rsidRDefault="00185556" w:rsidP="00185556">
            <w:pPr>
              <w:rPr>
                <w:lang w:val="id-ID"/>
              </w:rPr>
            </w:pPr>
          </w:p>
          <w:p w:rsidR="00185556" w:rsidRDefault="00185556" w:rsidP="00185556">
            <w:pPr>
              <w:rPr>
                <w:lang w:val="id-ID"/>
              </w:rPr>
            </w:pPr>
          </w:p>
          <w:p w:rsidR="00185556" w:rsidRPr="00185556" w:rsidRDefault="00185556" w:rsidP="00185556">
            <w:pPr>
              <w:rPr>
                <w:lang w:val="en-US"/>
              </w:rPr>
            </w:pPr>
            <w:r>
              <w:rPr>
                <w:lang w:val="id-ID"/>
              </w:rPr>
              <w:t xml:space="preserve">IDR 3,500,000 </w:t>
            </w:r>
            <w:r>
              <w:rPr>
                <w:lang w:val="en-US"/>
              </w:rPr>
              <w:t>nett</w:t>
            </w:r>
          </w:p>
          <w:p w:rsidR="00267F44" w:rsidRPr="008C7EA7" w:rsidRDefault="00267F44" w:rsidP="00580DF6">
            <w:pPr>
              <w:spacing w:before="120"/>
              <w:rPr>
                <w:lang w:val="id-ID"/>
              </w:rPr>
            </w:pPr>
          </w:p>
        </w:tc>
      </w:tr>
      <w:tr w:rsidR="00267F44" w:rsidTr="00185556">
        <w:tc>
          <w:tcPr>
            <w:tcW w:w="7300" w:type="dxa"/>
            <w:shd w:val="clear" w:color="auto" w:fill="F2F2F2" w:themeFill="background1" w:themeFillShade="F2"/>
          </w:tcPr>
          <w:p w:rsidR="00267F44" w:rsidRPr="00C36264" w:rsidRDefault="00267F44" w:rsidP="00580DF6">
            <w:pPr>
              <w:spacing w:before="120" w:after="120"/>
              <w:rPr>
                <w:b/>
                <w:bCs/>
              </w:rPr>
            </w:pPr>
            <w:r w:rsidRPr="00C36264">
              <w:rPr>
                <w:b/>
                <w:bCs/>
              </w:rPr>
              <w:t>Alternative accommodation</w:t>
            </w:r>
            <w:r>
              <w:rPr>
                <w:b/>
                <w:bCs/>
              </w:rPr>
              <w:t xml:space="preserve"> in the vicinity of the meeting venue, to be individually arranged by each delegate</w:t>
            </w:r>
          </w:p>
        </w:tc>
        <w:tc>
          <w:tcPr>
            <w:tcW w:w="1070" w:type="dxa"/>
            <w:shd w:val="clear" w:color="auto" w:fill="F2F2F2" w:themeFill="background1" w:themeFillShade="F2"/>
          </w:tcPr>
          <w:p w:rsidR="00267F44" w:rsidRDefault="00267F44" w:rsidP="00580DF6">
            <w:pPr>
              <w:spacing w:before="120"/>
            </w:pPr>
          </w:p>
        </w:tc>
        <w:tc>
          <w:tcPr>
            <w:tcW w:w="2115" w:type="dxa"/>
            <w:shd w:val="clear" w:color="auto" w:fill="F2F2F2" w:themeFill="background1" w:themeFillShade="F2"/>
          </w:tcPr>
          <w:p w:rsidR="00267F44" w:rsidRDefault="00267F44" w:rsidP="00580DF6">
            <w:pPr>
              <w:spacing w:before="120"/>
            </w:pPr>
          </w:p>
        </w:tc>
      </w:tr>
    </w:tbl>
    <w:p w:rsidR="00267F44" w:rsidRPr="00267F44" w:rsidRDefault="00267F44" w:rsidP="00267F44">
      <w:pPr>
        <w:spacing w:after="0"/>
      </w:pPr>
    </w:p>
    <w:p w:rsidR="00267F44" w:rsidRDefault="00267F44" w:rsidP="00267F44">
      <w:pPr>
        <w:spacing w:after="0"/>
        <w:rPr>
          <w:lang w:val="en-US"/>
        </w:rPr>
      </w:pPr>
    </w:p>
    <w:p w:rsidR="00717CDC" w:rsidRPr="00BB23E4" w:rsidRDefault="00BB23E4" w:rsidP="00BB23E4">
      <w:pPr>
        <w:pStyle w:val="ListParagraph"/>
        <w:keepNext/>
        <w:numPr>
          <w:ilvl w:val="0"/>
          <w:numId w:val="5"/>
        </w:numPr>
        <w:pBdr>
          <w:bottom w:val="single" w:sz="18" w:space="1" w:color="A6A6A6" w:themeColor="background1" w:themeShade="A6"/>
        </w:pBdr>
        <w:spacing w:before="240" w:after="0"/>
        <w:rPr>
          <w:b/>
          <w:bCs/>
          <w:sz w:val="32"/>
          <w:szCs w:val="32"/>
        </w:rPr>
      </w:pPr>
      <w:r w:rsidRPr="00BB23E4">
        <w:rPr>
          <w:b/>
          <w:bCs/>
          <w:sz w:val="32"/>
          <w:szCs w:val="32"/>
        </w:rPr>
        <w:lastRenderedPageBreak/>
        <w:t>Visa and Immigration Requirements</w:t>
      </w:r>
    </w:p>
    <w:p w:rsidR="00267F44" w:rsidRDefault="00267F44" w:rsidP="00267F44">
      <w:pPr>
        <w:spacing w:after="0"/>
      </w:pPr>
      <w:r>
        <w:t xml:space="preserve"> </w:t>
      </w:r>
    </w:p>
    <w:p w:rsidR="00267F44" w:rsidRDefault="00267F44" w:rsidP="00267F44">
      <w:pPr>
        <w:spacing w:after="0"/>
      </w:pPr>
      <w:r>
        <w:t>While holders of Diplomatic Passports or Ordinary Passports from ASEAN Member States do not require visa to enter Indonesia for a visit less than 14 days, other Asia Pacific countries may need a visa to enter Indonesia. No matter what type of visa you are going to use, your passport must be valid for at least 6 (six) months from the date of your arrival.</w:t>
      </w:r>
    </w:p>
    <w:p w:rsidR="00267F44" w:rsidRDefault="00267F44" w:rsidP="00267F44">
      <w:pPr>
        <w:spacing w:after="0"/>
      </w:pPr>
    </w:p>
    <w:p w:rsidR="00267F44" w:rsidRDefault="00267F44" w:rsidP="00267F44">
      <w:pPr>
        <w:spacing w:after="0"/>
      </w:pPr>
      <w:r>
        <w:t>•   USD 10 for 7 days.</w:t>
      </w:r>
    </w:p>
    <w:p w:rsidR="00267F44" w:rsidRDefault="00267F44" w:rsidP="00267F44">
      <w:pPr>
        <w:spacing w:after="0"/>
      </w:pPr>
      <w:r>
        <w:t>•   USD  25  for  1  month  per person.</w:t>
      </w:r>
    </w:p>
    <w:p w:rsidR="00267F44" w:rsidRDefault="00267F44" w:rsidP="00267F44">
      <w:pPr>
        <w:spacing w:after="0"/>
      </w:pPr>
    </w:p>
    <w:p w:rsidR="00267F44" w:rsidRDefault="00267F44" w:rsidP="00267F44">
      <w:pPr>
        <w:spacing w:after="0"/>
      </w:pPr>
      <w:r>
        <w:t>Visitors eligible for a visa-on-arrival facility are nationals from: Australia, India, Iran, Japan, Maldives,  New  Zealand,  People’s Republic of China, Republic of Korea and Taiwan.</w:t>
      </w:r>
    </w:p>
    <w:p w:rsidR="00267F44" w:rsidRDefault="00267F44" w:rsidP="00267F44">
      <w:pPr>
        <w:spacing w:after="0"/>
      </w:pPr>
    </w:p>
    <w:p w:rsidR="00267F44" w:rsidRDefault="00267F44" w:rsidP="00267F44">
      <w:pPr>
        <w:spacing w:after="0"/>
      </w:pPr>
      <w:r>
        <w:t>Visitors with the visa-free facility will be able to proceed directly to the immigration clearance counter. The countries and administrative districts to be granted the 30-day visa-free facility are as follows: Brunei Darussalam, Hong Kong Special Administrative Region, Macao Special Administrative Region, Malaysia, Singapore, Thailand, the Philippines, and Vietnam.</w:t>
      </w:r>
    </w:p>
    <w:p w:rsidR="00267F44" w:rsidRDefault="00267F44" w:rsidP="00267F44">
      <w:pPr>
        <w:spacing w:after="0"/>
      </w:pPr>
    </w:p>
    <w:p w:rsidR="00267F44" w:rsidRDefault="00267F44" w:rsidP="00267F44">
      <w:pPr>
        <w:spacing w:after="0"/>
      </w:pPr>
      <w:r>
        <w:t xml:space="preserve">Kindly check current visa requirement with your respective embassies of Ministry Foreign Affairs of travel agent before travelling. The procedure how to obtain visa can be access through </w:t>
      </w:r>
      <w:hyperlink r:id="rId17" w:history="1">
        <w:r w:rsidRPr="00BE2E3B">
          <w:rPr>
            <w:rStyle w:val="Hyperlink"/>
          </w:rPr>
          <w:t>https://www.kemlu.go.id/en/pelayanan-kekonsuleran/Default.aspx</w:t>
        </w:r>
      </w:hyperlink>
      <w:r>
        <w:t xml:space="preserve"> </w:t>
      </w:r>
    </w:p>
    <w:p w:rsidR="00BB23E4" w:rsidRDefault="00BB23E4" w:rsidP="00267F44">
      <w:pPr>
        <w:spacing w:after="0"/>
      </w:pPr>
    </w:p>
    <w:p w:rsidR="00BB23E4" w:rsidRDefault="00BB23E4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197766" w:rsidRDefault="00197766" w:rsidP="00267F44">
      <w:pPr>
        <w:spacing w:after="0"/>
      </w:pPr>
    </w:p>
    <w:p w:rsidR="00717CDC" w:rsidRPr="00BB23E4" w:rsidRDefault="00BB23E4" w:rsidP="00BB23E4">
      <w:pPr>
        <w:pStyle w:val="ListParagraph"/>
        <w:keepNext/>
        <w:numPr>
          <w:ilvl w:val="0"/>
          <w:numId w:val="5"/>
        </w:numPr>
        <w:pBdr>
          <w:bottom w:val="single" w:sz="18" w:space="1" w:color="A6A6A6" w:themeColor="background1" w:themeShade="A6"/>
        </w:pBdr>
        <w:spacing w:before="120" w:after="0"/>
        <w:rPr>
          <w:b/>
          <w:bCs/>
          <w:sz w:val="32"/>
          <w:szCs w:val="32"/>
        </w:rPr>
      </w:pPr>
      <w:r w:rsidRPr="00BB23E4">
        <w:rPr>
          <w:b/>
          <w:bCs/>
          <w:sz w:val="32"/>
          <w:szCs w:val="32"/>
        </w:rPr>
        <w:t>Transportation from and to Airport</w:t>
      </w:r>
      <w:r w:rsidR="00197766">
        <w:rPr>
          <w:b/>
          <w:bCs/>
          <w:sz w:val="32"/>
          <w:szCs w:val="32"/>
        </w:rPr>
        <w:t>/Train Station</w:t>
      </w:r>
    </w:p>
    <w:p w:rsidR="00751052" w:rsidRDefault="00E35BE7" w:rsidP="00185556">
      <w:pPr>
        <w:pStyle w:val="NormalWeb"/>
        <w:shd w:val="clear" w:color="auto" w:fill="FFFFFF"/>
        <w:spacing w:before="0" w:beforeAutospacing="0" w:after="390" w:afterAutospacing="0"/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</w:pPr>
      <w:r w:rsidRPr="00E35BE7"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 xml:space="preserve">Airport taxis are available from </w:t>
      </w:r>
      <w:r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>Husein Sastranegara</w:t>
      </w:r>
      <w:r w:rsidRPr="00E35BE7"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 xml:space="preserve"> International Airport </w:t>
      </w:r>
      <w:r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 xml:space="preserve">and Bandung rail Station </w:t>
      </w:r>
      <w:r w:rsidRPr="00E35BE7"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 xml:space="preserve">to the </w:t>
      </w:r>
      <w:r w:rsidR="00BB23E4"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 xml:space="preserve">Hilton </w:t>
      </w:r>
      <w:r w:rsidRPr="00E35BE7"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 xml:space="preserve">Hotel and the other Hotels with a fare of around </w:t>
      </w:r>
      <w:r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 xml:space="preserve">IDR </w:t>
      </w:r>
      <w:r w:rsidR="00185556"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>100,000 (about US $7</w:t>
      </w:r>
      <w:r w:rsidRPr="00E35BE7"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>). Delegates need to arrange their own transportation from airport</w:t>
      </w:r>
      <w:r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>/Rail Station</w:t>
      </w:r>
      <w:r w:rsidRPr="00E35BE7"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 xml:space="preserve"> to their respective hotels.</w:t>
      </w:r>
      <w:r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 xml:space="preserve"> </w:t>
      </w:r>
      <w:r w:rsidRPr="00E35BE7"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lastRenderedPageBreak/>
        <w:t xml:space="preserve">Delegates  are  free  to  choose  where  to  stay  at  the  nearby  hotels  </w:t>
      </w:r>
      <w:r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>but  no  transportation will be</w:t>
      </w:r>
      <w:r w:rsidR="00623457"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 xml:space="preserve"> </w:t>
      </w:r>
      <w:r w:rsidRPr="00E35BE7"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>provided. </w:t>
      </w:r>
    </w:p>
    <w:p w:rsidR="00197766" w:rsidRDefault="00197766" w:rsidP="00185556">
      <w:pPr>
        <w:pStyle w:val="NormalWeb"/>
        <w:shd w:val="clear" w:color="auto" w:fill="FFFFFF"/>
        <w:spacing w:before="0" w:beforeAutospacing="0" w:after="390" w:afterAutospacing="0"/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</w:pPr>
      <w:r>
        <w:object w:dxaOrig="7590" w:dyaOrig="4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75pt;height:248.25pt" o:ole="">
            <v:imagedata r:id="rId18" o:title=""/>
          </v:shape>
          <o:OLEObject Type="Embed" ProgID="PBrush" ShapeID="_x0000_i1025" DrawAspect="Content" ObjectID="_1598762791" r:id="rId19"/>
        </w:object>
      </w:r>
    </w:p>
    <w:p w:rsidR="00197766" w:rsidRDefault="00197766" w:rsidP="00185556">
      <w:pPr>
        <w:pStyle w:val="NormalWeb"/>
        <w:shd w:val="clear" w:color="auto" w:fill="FFFFFF"/>
        <w:spacing w:before="0" w:beforeAutospacing="0" w:after="390" w:afterAutospacing="0"/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</w:pPr>
      <w:r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  <w:t>Bandung train station to Venue is approx. 7mt walking distance.</w:t>
      </w:r>
    </w:p>
    <w:p w:rsidR="00197766" w:rsidRDefault="00197766" w:rsidP="00185556">
      <w:pPr>
        <w:pStyle w:val="NormalWeb"/>
        <w:shd w:val="clear" w:color="auto" w:fill="FFFFFF"/>
        <w:spacing w:before="0" w:beforeAutospacing="0" w:after="390" w:afterAutospacing="0"/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</w:pPr>
      <w:r>
        <w:rPr>
          <w:noProof/>
          <w:lang w:val="en-US" w:eastAsia="en-US"/>
        </w:rPr>
        <w:drawing>
          <wp:inline distT="0" distB="0" distL="0" distR="0" wp14:anchorId="74D041B8" wp14:editId="321D096F">
            <wp:extent cx="5941060" cy="18110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5D" w:rsidRDefault="009B0E5D" w:rsidP="00185556">
      <w:pPr>
        <w:pStyle w:val="NormalWeb"/>
        <w:shd w:val="clear" w:color="auto" w:fill="FFFFFF"/>
        <w:spacing w:before="0" w:beforeAutospacing="0" w:after="390" w:afterAutospacing="0"/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</w:pPr>
    </w:p>
    <w:p w:rsidR="009B0E5D" w:rsidRDefault="009B0E5D" w:rsidP="00185556">
      <w:pPr>
        <w:pStyle w:val="NormalWeb"/>
        <w:shd w:val="clear" w:color="auto" w:fill="FFFFFF"/>
        <w:spacing w:before="0" w:beforeAutospacing="0" w:after="390" w:afterAutospacing="0"/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</w:pPr>
    </w:p>
    <w:p w:rsidR="009B0E5D" w:rsidRDefault="009B0E5D" w:rsidP="00185556">
      <w:pPr>
        <w:pStyle w:val="NormalWeb"/>
        <w:shd w:val="clear" w:color="auto" w:fill="FFFFFF"/>
        <w:spacing w:before="0" w:beforeAutospacing="0" w:after="390" w:afterAutospacing="0"/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</w:pPr>
    </w:p>
    <w:p w:rsidR="009B0E5D" w:rsidRDefault="009B0E5D" w:rsidP="00185556">
      <w:pPr>
        <w:pStyle w:val="NormalWeb"/>
        <w:shd w:val="clear" w:color="auto" w:fill="FFFFFF"/>
        <w:spacing w:before="0" w:beforeAutospacing="0" w:after="390" w:afterAutospacing="0"/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</w:pPr>
    </w:p>
    <w:p w:rsidR="009B0E5D" w:rsidRDefault="009B0E5D" w:rsidP="00185556">
      <w:pPr>
        <w:pStyle w:val="NormalWeb"/>
        <w:shd w:val="clear" w:color="auto" w:fill="FFFFFF"/>
        <w:spacing w:before="0" w:beforeAutospacing="0" w:after="390" w:afterAutospacing="0"/>
        <w:rPr>
          <w:rFonts w:asciiTheme="minorHAnsi" w:eastAsiaTheme="minorEastAsia" w:hAnsiTheme="minorHAnsi" w:cstheme="minorBidi"/>
          <w:sz w:val="22"/>
          <w:szCs w:val="22"/>
          <w:lang w:val="en-US" w:eastAsia="zh-CN"/>
        </w:rPr>
      </w:pPr>
    </w:p>
    <w:p w:rsidR="00BB23E4" w:rsidRPr="00BB23E4" w:rsidRDefault="00BB23E4" w:rsidP="00BB23E4">
      <w:pPr>
        <w:pStyle w:val="ListParagraph"/>
        <w:keepNext/>
        <w:numPr>
          <w:ilvl w:val="0"/>
          <w:numId w:val="5"/>
        </w:numPr>
        <w:pBdr>
          <w:bottom w:val="single" w:sz="18" w:space="1" w:color="A6A6A6" w:themeColor="background1" w:themeShade="A6"/>
        </w:pBdr>
        <w:spacing w:before="120"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Communication</w:t>
      </w:r>
    </w:p>
    <w:p w:rsidR="00BB23E4" w:rsidRDefault="00BB23E4" w:rsidP="002B5137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BB23E4">
        <w:rPr>
          <w:rFonts w:ascii="Calibri" w:hAnsi="Calibri"/>
          <w:sz w:val="22"/>
          <w:szCs w:val="22"/>
        </w:rPr>
        <w:t>The C</w:t>
      </w:r>
      <w:r>
        <w:rPr>
          <w:rFonts w:ascii="Calibri" w:hAnsi="Calibri"/>
          <w:sz w:val="22"/>
          <w:szCs w:val="22"/>
        </w:rPr>
        <w:t xml:space="preserve">ountry Code for </w:t>
      </w:r>
      <w:r w:rsidR="002B5137">
        <w:rPr>
          <w:rFonts w:ascii="Calibri" w:hAnsi="Calibri"/>
          <w:sz w:val="22"/>
          <w:szCs w:val="22"/>
        </w:rPr>
        <w:t xml:space="preserve">Indonesia </w:t>
      </w:r>
      <w:r>
        <w:rPr>
          <w:rFonts w:ascii="Calibri" w:hAnsi="Calibri"/>
          <w:sz w:val="22"/>
          <w:szCs w:val="22"/>
        </w:rPr>
        <w:t>is +62</w:t>
      </w:r>
    </w:p>
    <w:p w:rsidR="00BB23E4" w:rsidRPr="00BB23E4" w:rsidRDefault="002B5137" w:rsidP="002B5137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The City Code for Bandung</w:t>
      </w:r>
      <w:r w:rsidR="00BB23E4" w:rsidRPr="00BB23E4">
        <w:rPr>
          <w:rFonts w:ascii="Calibri" w:hAnsi="Calibri"/>
          <w:sz w:val="22"/>
          <w:szCs w:val="22"/>
        </w:rPr>
        <w:t xml:space="preserve"> is +66(0)</w:t>
      </w:r>
      <w:r>
        <w:rPr>
          <w:rFonts w:ascii="Calibri" w:hAnsi="Calibri"/>
          <w:sz w:val="22"/>
          <w:szCs w:val="22"/>
        </w:rPr>
        <w:t>2</w:t>
      </w:r>
      <w:r w:rsidR="00BB23E4" w:rsidRPr="00BB23E4">
        <w:rPr>
          <w:rFonts w:ascii="Calibri" w:hAnsi="Calibri"/>
          <w:sz w:val="22"/>
          <w:szCs w:val="22"/>
        </w:rPr>
        <w:t xml:space="preserve">2 </w:t>
      </w:r>
    </w:p>
    <w:p w:rsidR="00BB23E4" w:rsidRPr="00BB23E4" w:rsidRDefault="00BB23E4" w:rsidP="004E7DC4">
      <w:pPr>
        <w:spacing w:after="0"/>
        <w:rPr>
          <w:rFonts w:ascii="Calibri" w:hAnsi="Calibri"/>
        </w:rPr>
      </w:pPr>
      <w:r w:rsidRPr="00BB23E4">
        <w:rPr>
          <w:rFonts w:ascii="Calibri" w:hAnsi="Calibri"/>
        </w:rPr>
        <w:t xml:space="preserve">Area Codes in </w:t>
      </w:r>
      <w:r w:rsidR="002B5137">
        <w:rPr>
          <w:rFonts w:ascii="Calibri" w:hAnsi="Calibri"/>
        </w:rPr>
        <w:t xml:space="preserve">Indonesia </w:t>
      </w:r>
      <w:r w:rsidRPr="00BB23E4">
        <w:rPr>
          <w:rFonts w:ascii="Calibri" w:hAnsi="Calibri"/>
        </w:rPr>
        <w:t xml:space="preserve">are referred to as STD codes. STD codes for some cities are: </w:t>
      </w:r>
      <w:r w:rsidR="002B5137">
        <w:rPr>
          <w:rFonts w:ascii="Calibri" w:hAnsi="Calibri"/>
        </w:rPr>
        <w:t>Bandung: (0)22</w:t>
      </w:r>
    </w:p>
    <w:p w:rsidR="00BB23E4" w:rsidRDefault="00BB23E4" w:rsidP="002B5137">
      <w:pPr>
        <w:spacing w:after="0"/>
        <w:rPr>
          <w:rFonts w:ascii="Calibri" w:hAnsi="Calibri"/>
        </w:rPr>
      </w:pPr>
      <w:r w:rsidRPr="00BB23E4">
        <w:rPr>
          <w:rFonts w:ascii="Calibri" w:hAnsi="Calibri"/>
        </w:rPr>
        <w:t xml:space="preserve"> </w:t>
      </w:r>
    </w:p>
    <w:p w:rsidR="004E7DC4" w:rsidRPr="00BB23E4" w:rsidRDefault="004E7DC4" w:rsidP="002B5137">
      <w:pPr>
        <w:spacing w:after="0"/>
        <w:rPr>
          <w:rFonts w:ascii="Calibri" w:hAnsi="Calibri"/>
        </w:rPr>
      </w:pPr>
    </w:p>
    <w:p w:rsidR="00BB23E4" w:rsidRPr="00BB23E4" w:rsidRDefault="00BB23E4" w:rsidP="002B5137">
      <w:pPr>
        <w:spacing w:after="0"/>
        <w:rPr>
          <w:rFonts w:ascii="Calibri" w:hAnsi="Calibri"/>
        </w:rPr>
      </w:pPr>
      <w:r w:rsidRPr="00BB23E4">
        <w:rPr>
          <w:rFonts w:ascii="Calibri" w:hAnsi="Calibri"/>
        </w:rPr>
        <w:t xml:space="preserve">Dialing </w:t>
      </w:r>
      <w:r w:rsidR="002B5137">
        <w:rPr>
          <w:rFonts w:ascii="Calibri" w:hAnsi="Calibri"/>
        </w:rPr>
        <w:t>Indonesia</w:t>
      </w:r>
      <w:r w:rsidRPr="00BB23E4">
        <w:rPr>
          <w:rFonts w:ascii="Calibri" w:hAnsi="Calibri"/>
        </w:rPr>
        <w:t xml:space="preserve">: Landline                                               </w:t>
      </w:r>
    </w:p>
    <w:p w:rsidR="00BB23E4" w:rsidRPr="00BB23E4" w:rsidRDefault="00BB23E4" w:rsidP="002B5137">
      <w:pPr>
        <w:spacing w:after="0"/>
        <w:rPr>
          <w:rFonts w:ascii="Calibri" w:hAnsi="Calibri"/>
        </w:rPr>
      </w:pPr>
      <w:r w:rsidRPr="00BB23E4">
        <w:rPr>
          <w:rFonts w:ascii="Calibri" w:hAnsi="Calibri"/>
        </w:rPr>
        <w:t>International access code (00 or +) followed by 6</w:t>
      </w:r>
      <w:r w:rsidR="002B5137">
        <w:rPr>
          <w:rFonts w:ascii="Calibri" w:hAnsi="Calibri"/>
        </w:rPr>
        <w:t>2</w:t>
      </w:r>
      <w:r w:rsidRPr="00BB23E4">
        <w:rPr>
          <w:rFonts w:ascii="Calibri" w:hAnsi="Calibri"/>
        </w:rPr>
        <w:t xml:space="preserve">, then STD CODE followed by Landline no. </w:t>
      </w:r>
    </w:p>
    <w:p w:rsidR="00BB23E4" w:rsidRPr="00BB23E4" w:rsidRDefault="002B5137" w:rsidP="002B5137">
      <w:pPr>
        <w:spacing w:after="0"/>
        <w:rPr>
          <w:rFonts w:ascii="Calibri" w:hAnsi="Calibri"/>
        </w:rPr>
      </w:pPr>
      <w:r>
        <w:rPr>
          <w:rFonts w:ascii="Calibri" w:hAnsi="Calibri"/>
        </w:rPr>
        <w:t>e.g. +62</w:t>
      </w:r>
      <w:r w:rsidR="00BB23E4" w:rsidRPr="00BB23E4">
        <w:rPr>
          <w:rFonts w:ascii="Calibri" w:hAnsi="Calibri"/>
        </w:rPr>
        <w:t xml:space="preserve"> </w:t>
      </w:r>
      <w:r>
        <w:rPr>
          <w:rFonts w:ascii="Calibri" w:hAnsi="Calibri"/>
        </w:rPr>
        <w:t>2</w:t>
      </w:r>
      <w:r w:rsidR="00BB23E4" w:rsidRPr="00BB23E4">
        <w:rPr>
          <w:rFonts w:ascii="Calibri" w:hAnsi="Calibri"/>
        </w:rPr>
        <w:t xml:space="preserve">2 XXXXXXXX  </w:t>
      </w:r>
    </w:p>
    <w:p w:rsidR="00BB23E4" w:rsidRPr="00BB23E4" w:rsidRDefault="00BB23E4" w:rsidP="002B5137">
      <w:pPr>
        <w:spacing w:after="0"/>
        <w:rPr>
          <w:rFonts w:ascii="Calibri" w:hAnsi="Calibri"/>
        </w:rPr>
      </w:pPr>
      <w:r w:rsidRPr="00BB23E4">
        <w:rPr>
          <w:rFonts w:ascii="Calibri" w:hAnsi="Calibri"/>
        </w:rPr>
        <w:t xml:space="preserve"> </w:t>
      </w:r>
    </w:p>
    <w:p w:rsidR="00BB23E4" w:rsidRPr="00BB23E4" w:rsidRDefault="00BB23E4" w:rsidP="002B5137">
      <w:pPr>
        <w:spacing w:after="0"/>
        <w:rPr>
          <w:rFonts w:ascii="Calibri" w:hAnsi="Calibri"/>
        </w:rPr>
      </w:pPr>
      <w:r w:rsidRPr="00BB23E4">
        <w:rPr>
          <w:rFonts w:ascii="Calibri" w:hAnsi="Calibri"/>
        </w:rPr>
        <w:t xml:space="preserve">Dialing </w:t>
      </w:r>
      <w:r w:rsidR="002B5137">
        <w:rPr>
          <w:rFonts w:ascii="Calibri" w:hAnsi="Calibri"/>
        </w:rPr>
        <w:t>Indonesia</w:t>
      </w:r>
      <w:r w:rsidRPr="00BB23E4">
        <w:rPr>
          <w:rFonts w:ascii="Calibri" w:hAnsi="Calibri"/>
        </w:rPr>
        <w:t xml:space="preserve">: Mobile </w:t>
      </w:r>
    </w:p>
    <w:p w:rsidR="00BB23E4" w:rsidRPr="00BB23E4" w:rsidRDefault="00BB23E4" w:rsidP="002B5137">
      <w:pPr>
        <w:spacing w:after="0"/>
        <w:rPr>
          <w:rFonts w:ascii="Calibri" w:hAnsi="Calibri"/>
        </w:rPr>
      </w:pPr>
      <w:r w:rsidRPr="00BB23E4">
        <w:rPr>
          <w:rFonts w:ascii="Calibri" w:hAnsi="Calibri"/>
        </w:rPr>
        <w:t>International access code (00 or +) followed by 6</w:t>
      </w:r>
      <w:r w:rsidR="002B5137">
        <w:rPr>
          <w:rFonts w:ascii="Calibri" w:hAnsi="Calibri"/>
        </w:rPr>
        <w:t>2</w:t>
      </w:r>
      <w:r w:rsidRPr="00BB23E4">
        <w:rPr>
          <w:rFonts w:ascii="Calibri" w:hAnsi="Calibri"/>
        </w:rPr>
        <w:t xml:space="preserve"> an</w:t>
      </w:r>
      <w:r w:rsidR="002B5137">
        <w:rPr>
          <w:rFonts w:ascii="Calibri" w:hAnsi="Calibri"/>
        </w:rPr>
        <w:t>d the 10 / 11‐digit Mobile no. eg. +62</w:t>
      </w:r>
      <w:r w:rsidRPr="00BB23E4">
        <w:rPr>
          <w:rFonts w:ascii="Calibri" w:hAnsi="Calibri"/>
        </w:rPr>
        <w:t xml:space="preserve"> XXXXXXXXX. </w:t>
      </w:r>
    </w:p>
    <w:p w:rsidR="00BB23E4" w:rsidRDefault="00BB23E4" w:rsidP="00BB23E4">
      <w:pPr>
        <w:spacing w:after="0"/>
      </w:pPr>
      <w:r>
        <w:t xml:space="preserve"> </w:t>
      </w:r>
    </w:p>
    <w:p w:rsidR="002B5137" w:rsidRPr="002B5137" w:rsidRDefault="002B5137" w:rsidP="002B5137">
      <w:pPr>
        <w:pStyle w:val="ListParagraph"/>
        <w:keepNext/>
        <w:numPr>
          <w:ilvl w:val="0"/>
          <w:numId w:val="5"/>
        </w:numPr>
        <w:pBdr>
          <w:bottom w:val="single" w:sz="18" w:space="1" w:color="A6A6A6" w:themeColor="background1" w:themeShade="A6"/>
        </w:pBdr>
        <w:spacing w:before="240"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Language</w:t>
      </w:r>
    </w:p>
    <w:p w:rsidR="00BB23E4" w:rsidRDefault="00BB23E4" w:rsidP="00BB23E4">
      <w:pPr>
        <w:spacing w:after="0"/>
      </w:pPr>
    </w:p>
    <w:p w:rsidR="00BB23E4" w:rsidRDefault="00BB23E4" w:rsidP="00BB23E4">
      <w:pPr>
        <w:spacing w:after="0"/>
      </w:pPr>
      <w:r>
        <w:t xml:space="preserve">English is spoken in most hotels, shops and restaurants as well as in major tourist destinations. </w:t>
      </w:r>
    </w:p>
    <w:p w:rsidR="00751052" w:rsidRPr="00BB23E4" w:rsidRDefault="00751052" w:rsidP="00751052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</w:p>
    <w:p w:rsidR="004F7D42" w:rsidRPr="00BB23E4" w:rsidRDefault="004F7D42" w:rsidP="002B5137">
      <w:pPr>
        <w:pStyle w:val="ListParagraph"/>
        <w:keepNext/>
        <w:numPr>
          <w:ilvl w:val="0"/>
          <w:numId w:val="5"/>
        </w:numPr>
        <w:pBdr>
          <w:bottom w:val="single" w:sz="18" w:space="1" w:color="A6A6A6" w:themeColor="background1" w:themeShade="A6"/>
        </w:pBdr>
        <w:spacing w:before="240" w:after="0"/>
        <w:rPr>
          <w:b/>
          <w:bCs/>
          <w:sz w:val="32"/>
          <w:szCs w:val="32"/>
        </w:rPr>
      </w:pPr>
      <w:r w:rsidRPr="00BB23E4">
        <w:rPr>
          <w:b/>
          <w:bCs/>
          <w:sz w:val="32"/>
          <w:szCs w:val="32"/>
        </w:rPr>
        <w:t>Tourism information</w:t>
      </w:r>
    </w:p>
    <w:p w:rsidR="005727C7" w:rsidRPr="005727C7" w:rsidRDefault="005727C7" w:rsidP="005727C7">
      <w:pPr>
        <w:spacing w:before="120" w:after="0"/>
        <w:rPr>
          <w:b/>
          <w:lang w:val="en-US"/>
        </w:rPr>
      </w:pPr>
      <w:r w:rsidRPr="005727C7">
        <w:rPr>
          <w:b/>
          <w:lang w:val="en-US"/>
        </w:rPr>
        <w:t>Shopping Area</w:t>
      </w:r>
    </w:p>
    <w:p w:rsidR="005727C7" w:rsidRPr="005727C7" w:rsidRDefault="005727C7" w:rsidP="004E7DC4">
      <w:pPr>
        <w:spacing w:before="120" w:after="0"/>
        <w:rPr>
          <w:lang w:val="id-ID"/>
        </w:rPr>
      </w:pPr>
      <w:r w:rsidRPr="005727C7">
        <w:rPr>
          <w:lang w:val="en-US"/>
        </w:rPr>
        <w:t xml:space="preserve">Bandung is famous for its </w:t>
      </w:r>
      <w:r w:rsidR="004E7DC4">
        <w:rPr>
          <w:lang w:val="en-US"/>
        </w:rPr>
        <w:t>culinary and f</w:t>
      </w:r>
      <w:r w:rsidRPr="005727C7">
        <w:rPr>
          <w:lang w:val="en-US"/>
        </w:rPr>
        <w:t>actory outlets. Here are some Factory Outlet Information</w:t>
      </w:r>
      <w:r>
        <w:rPr>
          <w:lang w:val="id-ID"/>
        </w:rPr>
        <w:t>:</w:t>
      </w:r>
    </w:p>
    <w:p w:rsidR="005727C7" w:rsidRPr="005727C7" w:rsidRDefault="005727C7" w:rsidP="005727C7">
      <w:pPr>
        <w:pStyle w:val="ListParagraph"/>
        <w:numPr>
          <w:ilvl w:val="0"/>
          <w:numId w:val="2"/>
        </w:numPr>
        <w:spacing w:before="120" w:after="0"/>
        <w:rPr>
          <w:lang w:val="en-US"/>
        </w:rPr>
      </w:pPr>
      <w:r w:rsidRPr="005727C7">
        <w:rPr>
          <w:lang w:val="en-US"/>
        </w:rPr>
        <w:t>Jeans lovers will find their need at Jalan Cihampelas is only 10 minutes drive from the hotel.</w:t>
      </w:r>
    </w:p>
    <w:p w:rsidR="005727C7" w:rsidRPr="005727C7" w:rsidRDefault="005727C7" w:rsidP="005727C7">
      <w:pPr>
        <w:pStyle w:val="ListParagraph"/>
        <w:numPr>
          <w:ilvl w:val="0"/>
          <w:numId w:val="2"/>
        </w:numPr>
        <w:spacing w:before="120" w:after="0"/>
        <w:rPr>
          <w:lang w:val="en-US"/>
        </w:rPr>
      </w:pPr>
      <w:r w:rsidRPr="005727C7">
        <w:rPr>
          <w:lang w:val="en-US"/>
        </w:rPr>
        <w:t xml:space="preserve">Factory Outlets at Jalan Dago is only 15 minutes </w:t>
      </w:r>
      <w:r w:rsidR="00610D27" w:rsidRPr="005727C7">
        <w:rPr>
          <w:lang w:val="en-US"/>
        </w:rPr>
        <w:t xml:space="preserve">drive </w:t>
      </w:r>
      <w:r w:rsidRPr="005727C7">
        <w:rPr>
          <w:lang w:val="en-US"/>
        </w:rPr>
        <w:t xml:space="preserve">from </w:t>
      </w:r>
      <w:r w:rsidR="00610D27">
        <w:rPr>
          <w:lang w:val="id-ID"/>
        </w:rPr>
        <w:t>the</w:t>
      </w:r>
      <w:r w:rsidRPr="005727C7">
        <w:rPr>
          <w:lang w:val="en-US"/>
        </w:rPr>
        <w:t xml:space="preserve"> hotel.</w:t>
      </w:r>
    </w:p>
    <w:p w:rsidR="005727C7" w:rsidRPr="005727C7" w:rsidRDefault="005727C7" w:rsidP="005727C7">
      <w:pPr>
        <w:pStyle w:val="ListParagraph"/>
        <w:numPr>
          <w:ilvl w:val="0"/>
          <w:numId w:val="2"/>
        </w:numPr>
        <w:spacing w:before="120" w:after="0"/>
        <w:rPr>
          <w:lang w:val="en-US"/>
        </w:rPr>
      </w:pPr>
      <w:r w:rsidRPr="005727C7">
        <w:rPr>
          <w:lang w:val="en-US"/>
        </w:rPr>
        <w:t xml:space="preserve">FO Rumah Mode at Jalan Setiabudi is only 10 minutes </w:t>
      </w:r>
      <w:r w:rsidR="00610D27" w:rsidRPr="005727C7">
        <w:rPr>
          <w:lang w:val="en-US"/>
        </w:rPr>
        <w:t xml:space="preserve">drive </w:t>
      </w:r>
      <w:r w:rsidRPr="005727C7">
        <w:rPr>
          <w:lang w:val="en-US"/>
        </w:rPr>
        <w:t>from the hotel.</w:t>
      </w:r>
    </w:p>
    <w:p w:rsidR="005727C7" w:rsidRPr="005727C7" w:rsidRDefault="005727C7" w:rsidP="005727C7">
      <w:pPr>
        <w:pStyle w:val="ListParagraph"/>
        <w:numPr>
          <w:ilvl w:val="0"/>
          <w:numId w:val="2"/>
        </w:numPr>
        <w:spacing w:before="120" w:after="0"/>
        <w:rPr>
          <w:lang w:val="en-US"/>
        </w:rPr>
      </w:pPr>
      <w:r w:rsidRPr="005727C7">
        <w:rPr>
          <w:lang w:val="en-US"/>
        </w:rPr>
        <w:t xml:space="preserve">Factory Outlets at Jalan Riau is only 20 minutes </w:t>
      </w:r>
      <w:r w:rsidR="00610D27" w:rsidRPr="005727C7">
        <w:rPr>
          <w:lang w:val="en-US"/>
        </w:rPr>
        <w:t xml:space="preserve">drive </w:t>
      </w:r>
      <w:r w:rsidRPr="005727C7">
        <w:rPr>
          <w:lang w:val="en-US"/>
        </w:rPr>
        <w:t>from the hotel.</w:t>
      </w:r>
    </w:p>
    <w:p w:rsidR="005727C7" w:rsidRPr="005727C7" w:rsidRDefault="005727C7" w:rsidP="005727C7">
      <w:pPr>
        <w:pStyle w:val="ListParagraph"/>
        <w:numPr>
          <w:ilvl w:val="0"/>
          <w:numId w:val="2"/>
        </w:numPr>
        <w:spacing w:before="120" w:after="0"/>
        <w:rPr>
          <w:lang w:val="en-US"/>
        </w:rPr>
      </w:pPr>
      <w:r w:rsidRPr="005727C7">
        <w:rPr>
          <w:lang w:val="en-US"/>
        </w:rPr>
        <w:t xml:space="preserve">Paris Van Java Mall is only 15 minutes </w:t>
      </w:r>
      <w:r w:rsidR="00610D27" w:rsidRPr="005727C7">
        <w:rPr>
          <w:lang w:val="en-US"/>
        </w:rPr>
        <w:t xml:space="preserve">drive </w:t>
      </w:r>
      <w:r w:rsidRPr="005727C7">
        <w:rPr>
          <w:lang w:val="en-US"/>
        </w:rPr>
        <w:t>from the hotel.</w:t>
      </w:r>
    </w:p>
    <w:p w:rsidR="005727C7" w:rsidRPr="005727C7" w:rsidRDefault="005727C7" w:rsidP="005727C7">
      <w:pPr>
        <w:pStyle w:val="ListParagraph"/>
        <w:numPr>
          <w:ilvl w:val="0"/>
          <w:numId w:val="2"/>
        </w:numPr>
        <w:spacing w:before="120" w:after="0"/>
        <w:rPr>
          <w:lang w:val="en-US"/>
        </w:rPr>
      </w:pPr>
      <w:r w:rsidRPr="005727C7">
        <w:rPr>
          <w:lang w:val="en-US"/>
        </w:rPr>
        <w:t>Ciwalk Mall from the hotel is only 10 minutes</w:t>
      </w:r>
      <w:r w:rsidR="00610D27" w:rsidRPr="00610D27">
        <w:rPr>
          <w:lang w:val="en-US"/>
        </w:rPr>
        <w:t xml:space="preserve"> </w:t>
      </w:r>
      <w:r w:rsidR="00610D27" w:rsidRPr="005727C7">
        <w:rPr>
          <w:lang w:val="en-US"/>
        </w:rPr>
        <w:t>drive</w:t>
      </w:r>
      <w:r w:rsidRPr="005727C7">
        <w:rPr>
          <w:lang w:val="en-US"/>
        </w:rPr>
        <w:t>, located at Jalan Cihampelas.</w:t>
      </w:r>
    </w:p>
    <w:p w:rsidR="005727C7" w:rsidRDefault="005727C7" w:rsidP="005727C7">
      <w:pPr>
        <w:pStyle w:val="ListParagraph"/>
        <w:numPr>
          <w:ilvl w:val="0"/>
          <w:numId w:val="2"/>
        </w:numPr>
        <w:spacing w:before="120" w:after="0"/>
        <w:rPr>
          <w:lang w:val="en-US"/>
        </w:rPr>
      </w:pPr>
      <w:r w:rsidRPr="005727C7">
        <w:rPr>
          <w:lang w:val="en-US"/>
        </w:rPr>
        <w:t xml:space="preserve">Bandung Super Mall is only 30 minutes </w:t>
      </w:r>
      <w:r w:rsidR="00610D27" w:rsidRPr="005727C7">
        <w:rPr>
          <w:lang w:val="en-US"/>
        </w:rPr>
        <w:t xml:space="preserve">drive </w:t>
      </w:r>
      <w:r w:rsidRPr="005727C7">
        <w:rPr>
          <w:lang w:val="en-US"/>
        </w:rPr>
        <w:t>away, located at Jalan Gatot Subroto.</w:t>
      </w:r>
    </w:p>
    <w:p w:rsidR="006C34FA" w:rsidRPr="006C34FA" w:rsidRDefault="006C34FA" w:rsidP="005727C7">
      <w:pPr>
        <w:pStyle w:val="ListParagraph"/>
        <w:numPr>
          <w:ilvl w:val="0"/>
          <w:numId w:val="2"/>
        </w:numPr>
        <w:spacing w:before="120" w:after="0"/>
        <w:rPr>
          <w:lang w:val="en-US"/>
        </w:rPr>
      </w:pPr>
      <w:r>
        <w:rPr>
          <w:lang w:val="id-ID"/>
        </w:rPr>
        <w:t>Pasir Kaliki Mall...</w:t>
      </w:r>
    </w:p>
    <w:p w:rsidR="006C34FA" w:rsidRPr="005727C7" w:rsidRDefault="006C34FA" w:rsidP="005727C7">
      <w:pPr>
        <w:pStyle w:val="ListParagraph"/>
        <w:numPr>
          <w:ilvl w:val="0"/>
          <w:numId w:val="2"/>
        </w:numPr>
        <w:spacing w:before="120" w:after="0"/>
        <w:rPr>
          <w:lang w:val="en-US"/>
        </w:rPr>
      </w:pPr>
      <w:r>
        <w:rPr>
          <w:lang w:val="id-ID"/>
        </w:rPr>
        <w:t>Trans Studio</w:t>
      </w:r>
    </w:p>
    <w:p w:rsidR="00BB23E4" w:rsidRPr="00BB23E4" w:rsidRDefault="00BB23E4" w:rsidP="00BB23E4">
      <w:pPr>
        <w:keepNext/>
        <w:pBdr>
          <w:bottom w:val="single" w:sz="18" w:space="1" w:color="A6A6A6" w:themeColor="background1" w:themeShade="A6"/>
        </w:pBdr>
        <w:spacing w:before="240" w:after="0"/>
        <w:ind w:left="360"/>
        <w:rPr>
          <w:b/>
          <w:bCs/>
        </w:rPr>
      </w:pPr>
    </w:p>
    <w:p w:rsidR="0059359E" w:rsidRPr="00BB23E4" w:rsidRDefault="0059359E" w:rsidP="002B5137">
      <w:pPr>
        <w:pStyle w:val="ListParagraph"/>
        <w:keepNext/>
        <w:numPr>
          <w:ilvl w:val="0"/>
          <w:numId w:val="5"/>
        </w:numPr>
        <w:pBdr>
          <w:bottom w:val="single" w:sz="18" w:space="1" w:color="A6A6A6" w:themeColor="background1" w:themeShade="A6"/>
        </w:pBdr>
        <w:spacing w:before="240" w:after="0"/>
        <w:rPr>
          <w:b/>
          <w:bCs/>
          <w:sz w:val="32"/>
          <w:szCs w:val="32"/>
        </w:rPr>
      </w:pPr>
      <w:r w:rsidRPr="00BB23E4">
        <w:rPr>
          <w:b/>
          <w:bCs/>
          <w:sz w:val="32"/>
          <w:szCs w:val="32"/>
        </w:rPr>
        <w:t>Weather</w:t>
      </w:r>
    </w:p>
    <w:p w:rsidR="00211054" w:rsidRDefault="00A40838" w:rsidP="00A40838">
      <w:pPr>
        <w:spacing w:before="120" w:after="0"/>
        <w:rPr>
          <w:lang w:val="en-US"/>
        </w:rPr>
      </w:pPr>
      <w:r w:rsidRPr="00A40838">
        <w:rPr>
          <w:lang w:val="en-US"/>
        </w:rPr>
        <w:t xml:space="preserve">The weather in </w:t>
      </w:r>
      <w:r w:rsidR="002B5137">
        <w:rPr>
          <w:lang w:val="en-US"/>
        </w:rPr>
        <w:t>B</w:t>
      </w:r>
      <w:r w:rsidR="00415895">
        <w:rPr>
          <w:lang w:val="id-ID"/>
        </w:rPr>
        <w:t>andung</w:t>
      </w:r>
      <w:r w:rsidRPr="00A40838">
        <w:rPr>
          <w:lang w:val="en-US"/>
        </w:rPr>
        <w:t xml:space="preserve"> is usually </w:t>
      </w:r>
      <w:r w:rsidR="00415895">
        <w:rPr>
          <w:lang w:val="id-ID"/>
        </w:rPr>
        <w:t>mild</w:t>
      </w:r>
      <w:r w:rsidRPr="00A40838">
        <w:rPr>
          <w:lang w:val="en-US"/>
        </w:rPr>
        <w:t xml:space="preserve">, humid, </w:t>
      </w:r>
      <w:r>
        <w:rPr>
          <w:lang w:val="en-US"/>
        </w:rPr>
        <w:t>with</w:t>
      </w:r>
      <w:r w:rsidRPr="00A40838">
        <w:rPr>
          <w:lang w:val="en-US"/>
        </w:rPr>
        <w:t xml:space="preserve"> </w:t>
      </w:r>
      <w:r>
        <w:rPr>
          <w:lang w:val="en-US"/>
        </w:rPr>
        <w:t xml:space="preserve">occasional </w:t>
      </w:r>
      <w:r w:rsidRPr="00A40838">
        <w:rPr>
          <w:lang w:val="en-US"/>
        </w:rPr>
        <w:t xml:space="preserve">light rain. Average temperature range in </w:t>
      </w:r>
      <w:r w:rsidR="00941025">
        <w:rPr>
          <w:lang w:val="id-ID"/>
        </w:rPr>
        <w:t>Bandung</w:t>
      </w:r>
      <w:r w:rsidRPr="00A40838">
        <w:rPr>
          <w:lang w:val="en-US"/>
        </w:rPr>
        <w:t xml:space="preserve"> during </w:t>
      </w:r>
      <w:r w:rsidR="00415895">
        <w:rPr>
          <w:lang w:val="id-ID"/>
        </w:rPr>
        <w:t>September</w:t>
      </w:r>
      <w:r w:rsidRPr="00A40838">
        <w:rPr>
          <w:lang w:val="en-US"/>
        </w:rPr>
        <w:t xml:space="preserve"> varies from 23</w:t>
      </w:r>
      <w:r w:rsidRPr="00A40838">
        <w:rPr>
          <w:vertAlign w:val="superscript"/>
          <w:lang w:val="en-US"/>
        </w:rPr>
        <w:t>o</w:t>
      </w:r>
      <w:r w:rsidR="00415895">
        <w:rPr>
          <w:lang w:val="en-US"/>
        </w:rPr>
        <w:t xml:space="preserve"> to 30</w:t>
      </w:r>
      <w:r w:rsidRPr="00A40838">
        <w:rPr>
          <w:vertAlign w:val="superscript"/>
          <w:lang w:val="en-US"/>
        </w:rPr>
        <w:t>o</w:t>
      </w:r>
      <w:r w:rsidRPr="00A40838">
        <w:rPr>
          <w:lang w:val="id-ID"/>
        </w:rPr>
        <w:t xml:space="preserve"> </w:t>
      </w:r>
      <w:r w:rsidRPr="00A40838">
        <w:rPr>
          <w:lang w:val="en-US"/>
        </w:rPr>
        <w:t>Celsius (73</w:t>
      </w:r>
      <w:r w:rsidRPr="00A40838">
        <w:rPr>
          <w:vertAlign w:val="superscript"/>
          <w:lang w:val="en-US"/>
        </w:rPr>
        <w:t>o</w:t>
      </w:r>
      <w:r w:rsidR="00415895">
        <w:rPr>
          <w:lang w:val="en-US"/>
        </w:rPr>
        <w:t xml:space="preserve"> to 86</w:t>
      </w:r>
      <w:r w:rsidRPr="00A40838">
        <w:rPr>
          <w:vertAlign w:val="superscript"/>
          <w:lang w:val="en-US"/>
        </w:rPr>
        <w:t xml:space="preserve">o </w:t>
      </w:r>
      <w:r w:rsidRPr="00A40838">
        <w:rPr>
          <w:lang w:val="en-US"/>
        </w:rPr>
        <w:t xml:space="preserve">Fahrenheit). </w:t>
      </w:r>
      <w:r w:rsidR="00941025">
        <w:rPr>
          <w:lang w:val="id-ID"/>
        </w:rPr>
        <w:t>medium</w:t>
      </w:r>
      <w:r w:rsidRPr="00A40838">
        <w:rPr>
          <w:lang w:val="en-US"/>
        </w:rPr>
        <w:t xml:space="preserve"> tropical clothing would be appropriate. The conference rooms where the meetings will be held are air-conditioned, </w:t>
      </w:r>
      <w:r>
        <w:rPr>
          <w:lang w:val="en-US"/>
        </w:rPr>
        <w:t>with a</w:t>
      </w:r>
      <w:r w:rsidRPr="00A40838">
        <w:rPr>
          <w:lang w:val="en-US"/>
        </w:rPr>
        <w:t xml:space="preserve"> temperature maintained in the range of 23</w:t>
      </w:r>
      <w:r w:rsidRPr="00A40838">
        <w:rPr>
          <w:vertAlign w:val="superscript"/>
          <w:lang w:val="en-US"/>
        </w:rPr>
        <w:t>o</w:t>
      </w:r>
      <w:r w:rsidRPr="00A40838">
        <w:rPr>
          <w:lang w:val="en-US"/>
        </w:rPr>
        <w:t xml:space="preserve"> to 24</w:t>
      </w:r>
      <w:r w:rsidRPr="00A40838">
        <w:rPr>
          <w:vertAlign w:val="superscript"/>
          <w:lang w:val="en-US"/>
        </w:rPr>
        <w:t>o</w:t>
      </w:r>
      <w:r w:rsidRPr="00A40838">
        <w:rPr>
          <w:lang w:val="id-ID"/>
        </w:rPr>
        <w:t xml:space="preserve"> </w:t>
      </w:r>
      <w:r w:rsidRPr="00A40838">
        <w:rPr>
          <w:lang w:val="en-US"/>
        </w:rPr>
        <w:t>Celsius (73</w:t>
      </w:r>
      <w:r w:rsidRPr="00A40838">
        <w:rPr>
          <w:vertAlign w:val="superscript"/>
          <w:lang w:val="en-US"/>
        </w:rPr>
        <w:t>o</w:t>
      </w:r>
      <w:r w:rsidRPr="00A40838">
        <w:rPr>
          <w:lang w:val="en-US"/>
        </w:rPr>
        <w:t xml:space="preserve"> to 75</w:t>
      </w:r>
      <w:r w:rsidRPr="00A40838">
        <w:rPr>
          <w:vertAlign w:val="superscript"/>
          <w:lang w:val="en-US"/>
        </w:rPr>
        <w:t xml:space="preserve">o </w:t>
      </w:r>
      <w:r w:rsidRPr="00A40838">
        <w:rPr>
          <w:lang w:val="en-US"/>
        </w:rPr>
        <w:t>Fahrenheit).</w:t>
      </w:r>
    </w:p>
    <w:p w:rsidR="00BB23E4" w:rsidRDefault="00BB23E4" w:rsidP="00A40838">
      <w:pPr>
        <w:spacing w:before="120" w:after="0"/>
      </w:pPr>
    </w:p>
    <w:p w:rsidR="00A40838" w:rsidRPr="00BB23E4" w:rsidRDefault="00A40838" w:rsidP="002B5137">
      <w:pPr>
        <w:pStyle w:val="ListParagraph"/>
        <w:keepNext/>
        <w:numPr>
          <w:ilvl w:val="0"/>
          <w:numId w:val="5"/>
        </w:numPr>
        <w:pBdr>
          <w:bottom w:val="single" w:sz="18" w:space="1" w:color="A6A6A6" w:themeColor="background1" w:themeShade="A6"/>
        </w:pBdr>
        <w:spacing w:before="240" w:after="0"/>
        <w:rPr>
          <w:b/>
          <w:bCs/>
          <w:sz w:val="32"/>
          <w:szCs w:val="32"/>
        </w:rPr>
      </w:pPr>
      <w:r w:rsidRPr="00BB23E4">
        <w:rPr>
          <w:b/>
          <w:bCs/>
          <w:sz w:val="32"/>
          <w:szCs w:val="32"/>
        </w:rPr>
        <w:lastRenderedPageBreak/>
        <w:t>Time</w:t>
      </w:r>
    </w:p>
    <w:p w:rsidR="00211054" w:rsidRDefault="00A40838" w:rsidP="00A40838">
      <w:pPr>
        <w:spacing w:before="120" w:after="0"/>
        <w:rPr>
          <w:lang w:val="en-US"/>
        </w:rPr>
      </w:pPr>
      <w:r>
        <w:rPr>
          <w:lang w:val="en-US"/>
        </w:rPr>
        <w:t xml:space="preserve">Time in </w:t>
      </w:r>
      <w:r w:rsidR="00A0707C">
        <w:rPr>
          <w:lang w:val="id-ID"/>
        </w:rPr>
        <w:t>Bandung</w:t>
      </w:r>
      <w:r>
        <w:rPr>
          <w:lang w:val="en-US"/>
        </w:rPr>
        <w:t xml:space="preserve">, Indonesia, is </w:t>
      </w:r>
      <w:r w:rsidR="00A0707C">
        <w:rPr>
          <w:lang w:val="id-ID"/>
        </w:rPr>
        <w:t>7</w:t>
      </w:r>
      <w:r>
        <w:rPr>
          <w:lang w:val="en-US"/>
        </w:rPr>
        <w:t xml:space="preserve"> hours ahead of Greenwich Mean Time (GMT +</w:t>
      </w:r>
      <w:r w:rsidR="00A0707C">
        <w:rPr>
          <w:lang w:val="id-ID"/>
        </w:rPr>
        <w:t>7</w:t>
      </w:r>
      <w:r>
        <w:rPr>
          <w:lang w:val="en-US"/>
        </w:rPr>
        <w:t>).</w:t>
      </w:r>
    </w:p>
    <w:p w:rsidR="00BB23E4" w:rsidRDefault="00BB23E4" w:rsidP="00A40838">
      <w:pPr>
        <w:spacing w:before="120" w:after="0"/>
      </w:pPr>
    </w:p>
    <w:p w:rsidR="00A40838" w:rsidRPr="00BB23E4" w:rsidRDefault="00A40838" w:rsidP="002B5137">
      <w:pPr>
        <w:pStyle w:val="ListParagraph"/>
        <w:keepNext/>
        <w:numPr>
          <w:ilvl w:val="0"/>
          <w:numId w:val="5"/>
        </w:numPr>
        <w:pBdr>
          <w:bottom w:val="single" w:sz="18" w:space="1" w:color="A6A6A6" w:themeColor="background1" w:themeShade="A6"/>
        </w:pBdr>
        <w:tabs>
          <w:tab w:val="left" w:pos="851"/>
        </w:tabs>
        <w:spacing w:before="240" w:after="0"/>
        <w:rPr>
          <w:sz w:val="32"/>
          <w:szCs w:val="32"/>
        </w:rPr>
      </w:pPr>
      <w:r w:rsidRPr="00BB23E4">
        <w:rPr>
          <w:b/>
          <w:bCs/>
          <w:sz w:val="32"/>
          <w:szCs w:val="32"/>
        </w:rPr>
        <w:t>Electricity and power sockets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2409"/>
      </w:tblGrid>
      <w:tr w:rsidR="00A40838" w:rsidRPr="00A40838" w:rsidTr="00A40838">
        <w:tc>
          <w:tcPr>
            <w:tcW w:w="7230" w:type="dxa"/>
          </w:tcPr>
          <w:p w:rsidR="00A40838" w:rsidRPr="00A40838" w:rsidRDefault="00A40838" w:rsidP="00A40838">
            <w:pPr>
              <w:spacing w:before="120" w:line="259" w:lineRule="auto"/>
              <w:rPr>
                <w:lang w:val="en-US"/>
              </w:rPr>
            </w:pPr>
            <w:r w:rsidRPr="00A40838">
              <w:rPr>
                <w:lang w:val="en-US"/>
              </w:rPr>
              <w:t xml:space="preserve">In Indonesia, the standard current is 220 volt AC with </w:t>
            </w:r>
            <w:r>
              <w:rPr>
                <w:lang w:val="en-US"/>
              </w:rPr>
              <w:t>a</w:t>
            </w:r>
            <w:r w:rsidRPr="00A40838">
              <w:rPr>
                <w:lang w:val="en-US"/>
              </w:rPr>
              <w:t xml:space="preserve"> frequency </w:t>
            </w:r>
            <w:r>
              <w:rPr>
                <w:lang w:val="en-US"/>
              </w:rPr>
              <w:t>of 50 Hz. The picture</w:t>
            </w:r>
            <w:r w:rsidRPr="00A40838">
              <w:rPr>
                <w:lang w:val="en-US"/>
              </w:rPr>
              <w:t xml:space="preserve"> shows the </w:t>
            </w:r>
            <w:r>
              <w:rPr>
                <w:lang w:val="en-US"/>
              </w:rPr>
              <w:t xml:space="preserve">main </w:t>
            </w:r>
            <w:r w:rsidRPr="00A40838">
              <w:rPr>
                <w:lang w:val="en-US"/>
              </w:rPr>
              <w:t xml:space="preserve">type of </w:t>
            </w:r>
            <w:r>
              <w:rPr>
                <w:lang w:val="en-US"/>
              </w:rPr>
              <w:t xml:space="preserve">power socket </w:t>
            </w:r>
            <w:r w:rsidRPr="00A40838">
              <w:rPr>
                <w:lang w:val="en-US"/>
              </w:rPr>
              <w:t>used in Indonesia</w:t>
            </w:r>
            <w:r>
              <w:rPr>
                <w:lang w:val="en-US"/>
              </w:rPr>
              <w:t>.  P</w:t>
            </w:r>
            <w:r w:rsidRPr="00A40838">
              <w:rPr>
                <w:lang w:val="en-US"/>
              </w:rPr>
              <w:t xml:space="preserve">articipants </w:t>
            </w:r>
            <w:r>
              <w:rPr>
                <w:lang w:val="en-US"/>
              </w:rPr>
              <w:t xml:space="preserve">should therefore ensure to </w:t>
            </w:r>
            <w:r w:rsidRPr="00A40838">
              <w:rPr>
                <w:lang w:val="en-US"/>
              </w:rPr>
              <w:t>bring the appropriate adaptor for their electrical appliances.</w:t>
            </w:r>
          </w:p>
        </w:tc>
        <w:tc>
          <w:tcPr>
            <w:tcW w:w="2409" w:type="dxa"/>
          </w:tcPr>
          <w:p w:rsidR="00A40838" w:rsidRPr="00A40838" w:rsidRDefault="00A40838" w:rsidP="00A40838">
            <w:pPr>
              <w:spacing w:before="120" w:line="259" w:lineRule="auto"/>
              <w:rPr>
                <w:lang w:val="en-US"/>
              </w:rPr>
            </w:pPr>
            <w:r w:rsidRPr="00A40838">
              <w:rPr>
                <w:noProof/>
                <w:lang w:val="en-US" w:eastAsia="en-US"/>
              </w:rPr>
              <w:drawing>
                <wp:inline distT="0" distB="0" distL="0" distR="0">
                  <wp:extent cx="1371600" cy="988695"/>
                  <wp:effectExtent l="19050" t="0" r="0" b="0"/>
                  <wp:docPr id="7" name="Picture 2" descr="D:\Z' Download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Z' Download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838" w:rsidRPr="00A40838" w:rsidRDefault="00A40838" w:rsidP="00A40838">
            <w:pPr>
              <w:spacing w:before="120" w:line="259" w:lineRule="auto"/>
              <w:rPr>
                <w:lang w:val="en-US"/>
              </w:rPr>
            </w:pPr>
          </w:p>
        </w:tc>
      </w:tr>
    </w:tbl>
    <w:p w:rsidR="00A40838" w:rsidRPr="00BB23E4" w:rsidRDefault="00A40838" w:rsidP="002B5137">
      <w:pPr>
        <w:pStyle w:val="ListParagraph"/>
        <w:keepNext/>
        <w:numPr>
          <w:ilvl w:val="0"/>
          <w:numId w:val="5"/>
        </w:numPr>
        <w:pBdr>
          <w:bottom w:val="single" w:sz="18" w:space="1" w:color="A6A6A6" w:themeColor="background1" w:themeShade="A6"/>
        </w:pBdr>
        <w:tabs>
          <w:tab w:val="left" w:pos="851"/>
        </w:tabs>
        <w:spacing w:before="240" w:after="0"/>
        <w:rPr>
          <w:b/>
          <w:bCs/>
          <w:sz w:val="32"/>
          <w:szCs w:val="32"/>
        </w:rPr>
      </w:pPr>
      <w:r w:rsidRPr="00BB23E4">
        <w:rPr>
          <w:b/>
          <w:bCs/>
          <w:sz w:val="32"/>
          <w:szCs w:val="32"/>
        </w:rPr>
        <w:t>Currency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42"/>
        <w:gridCol w:w="2114"/>
      </w:tblGrid>
      <w:tr w:rsidR="00A40838" w:rsidTr="00A40838">
        <w:tc>
          <w:tcPr>
            <w:tcW w:w="7513" w:type="dxa"/>
          </w:tcPr>
          <w:p w:rsidR="00A40838" w:rsidRDefault="00A40838" w:rsidP="0023162D">
            <w:pPr>
              <w:spacing w:before="120"/>
              <w:jc w:val="both"/>
              <w:rPr>
                <w:lang w:val="en-US"/>
              </w:rPr>
            </w:pPr>
            <w:r w:rsidRPr="00A40838">
              <w:rPr>
                <w:lang w:val="en-US"/>
              </w:rPr>
              <w:t xml:space="preserve">The </w:t>
            </w:r>
            <w:r>
              <w:rPr>
                <w:lang w:val="en-US"/>
              </w:rPr>
              <w:t xml:space="preserve">official </w:t>
            </w:r>
            <w:r w:rsidRPr="00A40838">
              <w:rPr>
                <w:lang w:val="en-US"/>
              </w:rPr>
              <w:t xml:space="preserve">currency </w:t>
            </w:r>
            <w:r>
              <w:rPr>
                <w:lang w:val="en-US"/>
              </w:rPr>
              <w:t xml:space="preserve">in Indonesia </w:t>
            </w:r>
            <w:r w:rsidRPr="00A40838">
              <w:rPr>
                <w:lang w:val="en-US"/>
              </w:rPr>
              <w:t>is Rupiah (IDR/Rp).</w:t>
            </w:r>
            <w:r>
              <w:rPr>
                <w:lang w:val="en-US"/>
              </w:rPr>
              <w:t xml:space="preserve"> </w:t>
            </w:r>
            <w:r w:rsidRPr="00A40838">
              <w:rPr>
                <w:lang w:val="en-US"/>
              </w:rPr>
              <w:t xml:space="preserve"> Bank notes are Rp 100.000, Rp 50.000, Rp 20.000, Rp 10.000, Rp 5.000, Rp 2.000, Rp 1.000</w:t>
            </w:r>
            <w:r>
              <w:rPr>
                <w:lang w:val="en-US"/>
              </w:rPr>
              <w:t>.  The approximate exchange rate at the time of preparation of this information note is:</w:t>
            </w:r>
          </w:p>
          <w:p w:rsidR="00A40838" w:rsidRPr="0023162D" w:rsidRDefault="00966979" w:rsidP="0023162D">
            <w:pPr>
              <w:spacing w:before="120"/>
              <w:jc w:val="both"/>
              <w:rPr>
                <w:lang w:val="id-ID"/>
              </w:rPr>
            </w:pPr>
            <w:r>
              <w:rPr>
                <w:lang w:val="en-US"/>
              </w:rPr>
              <w:t xml:space="preserve">USD 1 = </w:t>
            </w:r>
            <w:r w:rsidR="0023162D">
              <w:rPr>
                <w:lang w:val="id-ID"/>
              </w:rPr>
              <w:t xml:space="preserve">Approx </w:t>
            </w:r>
            <w:r>
              <w:rPr>
                <w:lang w:val="en-US"/>
              </w:rPr>
              <w:t>Rp 14 4</w:t>
            </w:r>
            <w:r w:rsidR="00A40838">
              <w:rPr>
                <w:lang w:val="en-US"/>
              </w:rPr>
              <w:t>00</w:t>
            </w:r>
            <w:r w:rsidR="0023162D">
              <w:rPr>
                <w:lang w:val="id-ID"/>
              </w:rPr>
              <w:t xml:space="preserve"> (XX Agustus 2018)</w:t>
            </w:r>
          </w:p>
          <w:p w:rsidR="00A40838" w:rsidRDefault="00A40838" w:rsidP="0023162D">
            <w:pPr>
              <w:spacing w:before="120"/>
              <w:jc w:val="both"/>
            </w:pPr>
            <w:r w:rsidRPr="00A40838">
              <w:rPr>
                <w:lang w:val="en-US"/>
              </w:rPr>
              <w:t>Major currencies can be exchanged in all b</w:t>
            </w:r>
            <w:r w:rsidR="0023162D">
              <w:rPr>
                <w:lang w:val="en-US"/>
              </w:rPr>
              <w:t>anks, money changers,</w:t>
            </w:r>
            <w:r w:rsidR="0023162D">
              <w:rPr>
                <w:lang w:val="id-ID"/>
              </w:rPr>
              <w:t xml:space="preserve"> and</w:t>
            </w:r>
            <w:r w:rsidR="0023162D">
              <w:rPr>
                <w:lang w:val="en-US"/>
              </w:rPr>
              <w:t xml:space="preserve"> airport</w:t>
            </w:r>
            <w:r w:rsidRPr="00A40838">
              <w:rPr>
                <w:lang w:val="en-US"/>
              </w:rPr>
              <w:t xml:space="preserve">. Banks are open from </w:t>
            </w:r>
            <w:r>
              <w:rPr>
                <w:lang w:val="en-US"/>
              </w:rPr>
              <w:t>0</w:t>
            </w:r>
            <w:r w:rsidRPr="00A40838">
              <w:rPr>
                <w:lang w:val="en-US"/>
              </w:rPr>
              <w:t>8</w:t>
            </w:r>
            <w:r>
              <w:rPr>
                <w:lang w:val="en-US"/>
              </w:rPr>
              <w:t>00h</w:t>
            </w:r>
            <w:r w:rsidRPr="00A40838">
              <w:rPr>
                <w:lang w:val="en-US"/>
              </w:rPr>
              <w:t xml:space="preserve"> to </w:t>
            </w:r>
            <w:r>
              <w:rPr>
                <w:lang w:val="en-US"/>
              </w:rPr>
              <w:t>1500h</w:t>
            </w:r>
            <w:r w:rsidRPr="00A40838">
              <w:rPr>
                <w:lang w:val="en-US"/>
              </w:rPr>
              <w:t xml:space="preserve"> on weekdays. Money changers can also be easily found at tourist </w:t>
            </w:r>
            <w:r>
              <w:rPr>
                <w:lang w:val="en-US"/>
              </w:rPr>
              <w:t xml:space="preserve">spots.  </w:t>
            </w:r>
            <w:r w:rsidRPr="00A40838">
              <w:rPr>
                <w:lang w:val="en-US"/>
              </w:rPr>
              <w:t>Delegates are strongly recommended to use registered money changers that have the “PVA” logo.</w:t>
            </w:r>
          </w:p>
        </w:tc>
        <w:tc>
          <w:tcPr>
            <w:tcW w:w="2115" w:type="dxa"/>
          </w:tcPr>
          <w:p w:rsidR="00A40838" w:rsidRDefault="00A40838" w:rsidP="00A40838">
            <w:pPr>
              <w:spacing w:before="12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188720" cy="11830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137" w:rsidRDefault="002B5137" w:rsidP="00A40838">
      <w:pPr>
        <w:keepNext/>
        <w:pBdr>
          <w:bottom w:val="single" w:sz="18" w:space="1" w:color="A6A6A6" w:themeColor="background1" w:themeShade="A6"/>
        </w:pBdr>
        <w:spacing w:before="240" w:after="0"/>
        <w:rPr>
          <w:b/>
          <w:bCs/>
        </w:rPr>
      </w:pPr>
    </w:p>
    <w:p w:rsidR="002B5137" w:rsidRDefault="002B5137" w:rsidP="00A40838">
      <w:pPr>
        <w:keepNext/>
        <w:pBdr>
          <w:bottom w:val="single" w:sz="18" w:space="1" w:color="A6A6A6" w:themeColor="background1" w:themeShade="A6"/>
        </w:pBdr>
        <w:spacing w:before="240" w:after="0"/>
        <w:rPr>
          <w:b/>
          <w:bCs/>
        </w:rPr>
      </w:pPr>
    </w:p>
    <w:p w:rsidR="00A40838" w:rsidRPr="00BF3827" w:rsidRDefault="001B39FC" w:rsidP="00A40838">
      <w:pPr>
        <w:keepNext/>
        <w:pBdr>
          <w:bottom w:val="single" w:sz="18" w:space="1" w:color="A6A6A6" w:themeColor="background1" w:themeShade="A6"/>
        </w:pBdr>
        <w:spacing w:before="240" w:after="0"/>
        <w:rPr>
          <w:b/>
          <w:bCs/>
        </w:rPr>
      </w:pPr>
      <w:r>
        <w:rPr>
          <w:b/>
          <w:bCs/>
        </w:rPr>
        <w:t>Contacts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2"/>
        <w:gridCol w:w="4649"/>
      </w:tblGrid>
      <w:tr w:rsidR="00B148EC" w:rsidTr="00B148EC">
        <w:tc>
          <w:tcPr>
            <w:tcW w:w="4820" w:type="dxa"/>
          </w:tcPr>
          <w:p w:rsidR="00B148EC" w:rsidRDefault="00B148EC" w:rsidP="00980E32">
            <w:pPr>
              <w:spacing w:before="120"/>
              <w:ind w:left="567"/>
            </w:pPr>
            <w:r w:rsidRPr="00945F7E">
              <w:rPr>
                <w:b/>
                <w:bCs/>
              </w:rPr>
              <w:t>Mr Andreas Christiono</w:t>
            </w:r>
            <w:r w:rsidRPr="00945F7E">
              <w:rPr>
                <w:b/>
                <w:bCs/>
              </w:rPr>
              <w:br/>
              <w:t>ITU Area office</w:t>
            </w:r>
            <w:r w:rsidR="004E7DC4">
              <w:rPr>
                <w:b/>
                <w:bCs/>
              </w:rPr>
              <w:t xml:space="preserve"> for Southeast Asia &amp; Timor Leste</w:t>
            </w:r>
            <w:r w:rsidRPr="00945F7E">
              <w:rPr>
                <w:b/>
                <w:bCs/>
              </w:rPr>
              <w:br/>
            </w:r>
            <w:r w:rsidRPr="001B39FC">
              <w:t>Jakarta</w:t>
            </w:r>
            <w:r w:rsidRPr="001B39FC">
              <w:br/>
              <w:t>Tel.: +62 21 380 2322 / 2324</w:t>
            </w:r>
            <w:r w:rsidRPr="001B39FC">
              <w:br/>
              <w:t>Fax.: +62 3890 5521</w:t>
            </w:r>
            <w:r w:rsidRPr="001B39FC">
              <w:br/>
              <w:t>Mob.: +62 852 1085 9616</w:t>
            </w:r>
            <w:r w:rsidRPr="001B39FC">
              <w:br/>
              <w:t xml:space="preserve">E-mail: </w:t>
            </w:r>
            <w:hyperlink r:id="rId23" w:history="1">
              <w:r w:rsidRPr="001B39FC">
                <w:rPr>
                  <w:rStyle w:val="Hyperlink"/>
                </w:rPr>
                <w:t>andreas.christiono@itu.int</w:t>
              </w:r>
            </w:hyperlink>
          </w:p>
        </w:tc>
        <w:tc>
          <w:tcPr>
            <w:tcW w:w="4813" w:type="dxa"/>
          </w:tcPr>
          <w:p w:rsidR="003C2DCC" w:rsidRPr="00945F7E" w:rsidRDefault="00965F93" w:rsidP="00945F7E">
            <w:pPr>
              <w:rPr>
                <w:b/>
                <w:bCs/>
              </w:rPr>
            </w:pPr>
            <w:r w:rsidRPr="00945F7E">
              <w:rPr>
                <w:b/>
                <w:bCs/>
                <w:lang w:val="id-ID"/>
              </w:rPr>
              <w:t xml:space="preserve">Mr </w:t>
            </w:r>
            <w:r w:rsidR="003C2DCC" w:rsidRPr="00945F7E">
              <w:rPr>
                <w:b/>
                <w:bCs/>
              </w:rPr>
              <w:t>Brian Dipta Pratama</w:t>
            </w:r>
          </w:p>
          <w:p w:rsidR="003C2DCC" w:rsidRPr="00945F7E" w:rsidRDefault="003C2DCC" w:rsidP="00945F7E">
            <w:pPr>
              <w:rPr>
                <w:b/>
                <w:bCs/>
              </w:rPr>
            </w:pPr>
            <w:r w:rsidRPr="00945F7E">
              <w:rPr>
                <w:b/>
                <w:bCs/>
              </w:rPr>
              <w:t>Ministry of Communication and information Technology</w:t>
            </w:r>
          </w:p>
          <w:p w:rsidR="003C2DCC" w:rsidRDefault="003C2DCC" w:rsidP="00945F7E">
            <w:r>
              <w:t>Directorate Standardization of postal and ICT equipment</w:t>
            </w:r>
          </w:p>
          <w:p w:rsidR="003C2DCC" w:rsidRDefault="00733C7F" w:rsidP="00945F7E">
            <w:r>
              <w:rPr>
                <w:lang w:val="id-ID"/>
              </w:rPr>
              <w:t>Tel.:</w:t>
            </w:r>
            <w:r w:rsidR="003C2DCC">
              <w:t>021 3835840</w:t>
            </w:r>
          </w:p>
          <w:p w:rsidR="003C2DCC" w:rsidRDefault="003C2DCC" w:rsidP="00945F7E">
            <w:r>
              <w:t>Fax : 0213835845</w:t>
            </w:r>
          </w:p>
          <w:p w:rsidR="003C2DCC" w:rsidRDefault="00733C7F" w:rsidP="00945F7E">
            <w:r>
              <w:t>Mob.</w:t>
            </w:r>
            <w:r w:rsidR="003C2DCC">
              <w:t>:085716262488</w:t>
            </w:r>
          </w:p>
          <w:p w:rsidR="00B148EC" w:rsidRDefault="00733C7F" w:rsidP="00945F7E">
            <w:r>
              <w:rPr>
                <w:lang w:val="id-ID"/>
              </w:rPr>
              <w:t xml:space="preserve">Email : </w:t>
            </w:r>
            <w:r w:rsidR="003C2DCC" w:rsidRPr="00F045F8">
              <w:rPr>
                <w:color w:val="2E74B5" w:themeColor="accent1" w:themeShade="BF"/>
                <w:u w:val="single"/>
              </w:rPr>
              <w:t>Bria001@kominfo.go.id</w:t>
            </w:r>
          </w:p>
        </w:tc>
      </w:tr>
    </w:tbl>
    <w:p w:rsidR="00DD3338" w:rsidRDefault="00DD3338" w:rsidP="00C46971">
      <w:pPr>
        <w:spacing w:before="120" w:after="0"/>
      </w:pPr>
    </w:p>
    <w:p w:rsidR="00B41090" w:rsidRDefault="00B41090" w:rsidP="00B41090">
      <w:pPr>
        <w:spacing w:before="120" w:after="0"/>
        <w:jc w:val="center"/>
      </w:pPr>
      <w:r>
        <w:t>_______________</w:t>
      </w:r>
    </w:p>
    <w:sectPr w:rsidR="00B41090" w:rsidSect="00FA052E">
      <w:headerReference w:type="default" r:id="rId24"/>
      <w:footerReference w:type="default" r:id="rId25"/>
      <w:pgSz w:w="11906" w:h="16838"/>
      <w:pgMar w:top="993" w:right="1416" w:bottom="1134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741" w:rsidRDefault="00901741" w:rsidP="00D52F2D">
      <w:pPr>
        <w:spacing w:after="0" w:line="240" w:lineRule="auto"/>
      </w:pPr>
      <w:r>
        <w:separator/>
      </w:r>
    </w:p>
  </w:endnote>
  <w:endnote w:type="continuationSeparator" w:id="0">
    <w:p w:rsidR="00901741" w:rsidRDefault="00901741" w:rsidP="00D52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2F2D" w:rsidRPr="00197766" w:rsidRDefault="00B160DE" w:rsidP="00945F7E">
    <w:pPr>
      <w:pStyle w:val="Footer"/>
      <w:tabs>
        <w:tab w:val="clear" w:pos="4513"/>
        <w:tab w:val="clear" w:pos="9026"/>
        <w:tab w:val="right" w:pos="9639"/>
      </w:tabs>
      <w:rPr>
        <w:lang w:val="en-US"/>
      </w:rPr>
    </w:pPr>
    <w:r>
      <w:rPr>
        <w:noProof/>
        <w:lang w:val="fr-CH"/>
      </w:rPr>
      <w:fldChar w:fldCharType="begin"/>
    </w:r>
    <w:r w:rsidRPr="00197766">
      <w:rPr>
        <w:noProof/>
        <w:lang w:val="en-US"/>
      </w:rPr>
      <w:instrText xml:space="preserve"> FILENAME \* MERGEFORMAT </w:instrText>
    </w:r>
    <w:r>
      <w:rPr>
        <w:noProof/>
        <w:lang w:val="fr-CH"/>
      </w:rPr>
      <w:fldChar w:fldCharType="separate"/>
    </w:r>
    <w:r w:rsidR="00197766" w:rsidRPr="00197766">
      <w:rPr>
        <w:noProof/>
        <w:lang w:val="en-US"/>
      </w:rPr>
      <w:t>Practical-information_IoT Bandung rev 3.docx</w:t>
    </w:r>
    <w:r>
      <w:rPr>
        <w:noProof/>
        <w:lang w:val="fr-CH"/>
      </w:rPr>
      <w:fldChar w:fldCharType="end"/>
    </w:r>
    <w:r w:rsidR="00D52F2D" w:rsidRPr="00197766">
      <w:rPr>
        <w:lang w:val="en-US"/>
      </w:rPr>
      <w:tab/>
      <w:t xml:space="preserve">Page | </w:t>
    </w:r>
    <w:r w:rsidR="003B6507">
      <w:fldChar w:fldCharType="begin"/>
    </w:r>
    <w:r w:rsidR="00D52F2D" w:rsidRPr="00197766">
      <w:rPr>
        <w:lang w:val="en-US"/>
      </w:rPr>
      <w:instrText xml:space="preserve"> PAGE   \* MERGEFORMAT </w:instrText>
    </w:r>
    <w:r w:rsidR="003B6507">
      <w:fldChar w:fldCharType="separate"/>
    </w:r>
    <w:r w:rsidR="00206CB3">
      <w:rPr>
        <w:noProof/>
        <w:lang w:val="en-US"/>
      </w:rPr>
      <w:t>2</w:t>
    </w:r>
    <w:r w:rsidR="003B650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741" w:rsidRDefault="00901741" w:rsidP="00D52F2D">
      <w:pPr>
        <w:spacing w:after="0" w:line="240" w:lineRule="auto"/>
      </w:pPr>
      <w:r>
        <w:separator/>
      </w:r>
    </w:p>
  </w:footnote>
  <w:footnote w:type="continuationSeparator" w:id="0">
    <w:p w:rsidR="00901741" w:rsidRDefault="00901741" w:rsidP="00D52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673"/>
      <w:gridCol w:w="4673"/>
    </w:tblGrid>
    <w:tr w:rsidR="00FA052E" w:rsidTr="00FA052E">
      <w:tc>
        <w:tcPr>
          <w:tcW w:w="4673" w:type="dxa"/>
          <w:tcBorders>
            <w:top w:val="nil"/>
            <w:left w:val="nil"/>
            <w:bottom w:val="nil"/>
            <w:right w:val="nil"/>
          </w:tcBorders>
        </w:tcPr>
        <w:p w:rsidR="00FA052E" w:rsidRDefault="00FA052E">
          <w:pPr>
            <w:pStyle w:val="Header"/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789257" cy="809625"/>
                <wp:effectExtent l="0" t="0" r="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ITU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360" cy="8148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3" w:type="dxa"/>
          <w:tcBorders>
            <w:top w:val="nil"/>
            <w:left w:val="nil"/>
            <w:bottom w:val="nil"/>
            <w:right w:val="nil"/>
          </w:tcBorders>
        </w:tcPr>
        <w:p w:rsidR="00FA052E" w:rsidRDefault="00FA052E" w:rsidP="00FA052E">
          <w:pPr>
            <w:pStyle w:val="Header"/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784668" cy="933450"/>
                <wp:effectExtent l="0" t="0" r="0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MCIT Indonesia 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392" cy="937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A052E" w:rsidRDefault="00FA0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D1656"/>
    <w:multiLevelType w:val="hybridMultilevel"/>
    <w:tmpl w:val="238E529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2D5D98"/>
    <w:multiLevelType w:val="hybridMultilevel"/>
    <w:tmpl w:val="468CF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C51CC3"/>
    <w:multiLevelType w:val="hybridMultilevel"/>
    <w:tmpl w:val="468CF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A40B1"/>
    <w:multiLevelType w:val="hybridMultilevel"/>
    <w:tmpl w:val="08C00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3E318E"/>
    <w:multiLevelType w:val="hybridMultilevel"/>
    <w:tmpl w:val="468CF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34E07"/>
    <w:multiLevelType w:val="hybridMultilevel"/>
    <w:tmpl w:val="65644D2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A36B2C"/>
    <w:multiLevelType w:val="hybridMultilevel"/>
    <w:tmpl w:val="468CF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F3BBA"/>
    <w:multiLevelType w:val="hybridMultilevel"/>
    <w:tmpl w:val="468CF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B55289"/>
    <w:multiLevelType w:val="hybridMultilevel"/>
    <w:tmpl w:val="D7F0AB12"/>
    <w:lvl w:ilvl="0" w:tplc="4B90543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EB1CD8"/>
    <w:multiLevelType w:val="hybridMultilevel"/>
    <w:tmpl w:val="468CF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4253A6"/>
    <w:multiLevelType w:val="hybridMultilevel"/>
    <w:tmpl w:val="BFA48ED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2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98A"/>
    <w:rsid w:val="00007387"/>
    <w:rsid w:val="0002623C"/>
    <w:rsid w:val="000600E7"/>
    <w:rsid w:val="00067B6A"/>
    <w:rsid w:val="000766CD"/>
    <w:rsid w:val="00085705"/>
    <w:rsid w:val="000C70AC"/>
    <w:rsid w:val="001822D6"/>
    <w:rsid w:val="00185556"/>
    <w:rsid w:val="00186696"/>
    <w:rsid w:val="00192DAA"/>
    <w:rsid w:val="00194EEB"/>
    <w:rsid w:val="00197766"/>
    <w:rsid w:val="001A2B9C"/>
    <w:rsid w:val="001B39FC"/>
    <w:rsid w:val="001B5013"/>
    <w:rsid w:val="001E09C4"/>
    <w:rsid w:val="001F14C2"/>
    <w:rsid w:val="001F7874"/>
    <w:rsid w:val="002024E9"/>
    <w:rsid w:val="00206CB3"/>
    <w:rsid w:val="00211054"/>
    <w:rsid w:val="00220887"/>
    <w:rsid w:val="0023162D"/>
    <w:rsid w:val="00253F5C"/>
    <w:rsid w:val="00260B5B"/>
    <w:rsid w:val="00267F44"/>
    <w:rsid w:val="00290F9B"/>
    <w:rsid w:val="00295F00"/>
    <w:rsid w:val="002A392D"/>
    <w:rsid w:val="002B5137"/>
    <w:rsid w:val="002B6B0A"/>
    <w:rsid w:val="002C17EA"/>
    <w:rsid w:val="0034003B"/>
    <w:rsid w:val="00344E40"/>
    <w:rsid w:val="00360F05"/>
    <w:rsid w:val="003663F3"/>
    <w:rsid w:val="003B6507"/>
    <w:rsid w:val="003C2DCC"/>
    <w:rsid w:val="003F5176"/>
    <w:rsid w:val="00415895"/>
    <w:rsid w:val="00430061"/>
    <w:rsid w:val="004542C2"/>
    <w:rsid w:val="0046615B"/>
    <w:rsid w:val="00486E6C"/>
    <w:rsid w:val="004E24A6"/>
    <w:rsid w:val="004E7DC4"/>
    <w:rsid w:val="004F7D42"/>
    <w:rsid w:val="0050633C"/>
    <w:rsid w:val="00532B41"/>
    <w:rsid w:val="00556967"/>
    <w:rsid w:val="0056223D"/>
    <w:rsid w:val="00564521"/>
    <w:rsid w:val="005727C7"/>
    <w:rsid w:val="0059359E"/>
    <w:rsid w:val="00594DCD"/>
    <w:rsid w:val="005A1FBD"/>
    <w:rsid w:val="005B623D"/>
    <w:rsid w:val="005B64A9"/>
    <w:rsid w:val="00610D27"/>
    <w:rsid w:val="00623457"/>
    <w:rsid w:val="00624B9E"/>
    <w:rsid w:val="0063505B"/>
    <w:rsid w:val="006C34FA"/>
    <w:rsid w:val="006D21FE"/>
    <w:rsid w:val="006F679D"/>
    <w:rsid w:val="0071365F"/>
    <w:rsid w:val="00717CDC"/>
    <w:rsid w:val="00733C7F"/>
    <w:rsid w:val="00751052"/>
    <w:rsid w:val="00752DAE"/>
    <w:rsid w:val="007770A7"/>
    <w:rsid w:val="007916EC"/>
    <w:rsid w:val="007B63FB"/>
    <w:rsid w:val="007C1518"/>
    <w:rsid w:val="007C4678"/>
    <w:rsid w:val="007D1AE4"/>
    <w:rsid w:val="007F595E"/>
    <w:rsid w:val="00804857"/>
    <w:rsid w:val="008113DB"/>
    <w:rsid w:val="008118A8"/>
    <w:rsid w:val="00835E4F"/>
    <w:rsid w:val="008943AF"/>
    <w:rsid w:val="008C14C2"/>
    <w:rsid w:val="008C7EA7"/>
    <w:rsid w:val="008D0C59"/>
    <w:rsid w:val="00901741"/>
    <w:rsid w:val="00917482"/>
    <w:rsid w:val="0092696A"/>
    <w:rsid w:val="009313F1"/>
    <w:rsid w:val="00940DAA"/>
    <w:rsid w:val="00940DB4"/>
    <w:rsid w:val="00941025"/>
    <w:rsid w:val="00945F7E"/>
    <w:rsid w:val="00965F93"/>
    <w:rsid w:val="00966979"/>
    <w:rsid w:val="00972E42"/>
    <w:rsid w:val="00980E32"/>
    <w:rsid w:val="0098284E"/>
    <w:rsid w:val="009B0E5D"/>
    <w:rsid w:val="009C1E07"/>
    <w:rsid w:val="009F5FA4"/>
    <w:rsid w:val="00A0707C"/>
    <w:rsid w:val="00A13CD9"/>
    <w:rsid w:val="00A309BD"/>
    <w:rsid w:val="00A40838"/>
    <w:rsid w:val="00A527CA"/>
    <w:rsid w:val="00AC152A"/>
    <w:rsid w:val="00AD02A3"/>
    <w:rsid w:val="00AE77BB"/>
    <w:rsid w:val="00AF2DE9"/>
    <w:rsid w:val="00B0721B"/>
    <w:rsid w:val="00B148EC"/>
    <w:rsid w:val="00B160DE"/>
    <w:rsid w:val="00B268D3"/>
    <w:rsid w:val="00B30EF3"/>
    <w:rsid w:val="00B316E9"/>
    <w:rsid w:val="00B41090"/>
    <w:rsid w:val="00B828E9"/>
    <w:rsid w:val="00BB23E4"/>
    <w:rsid w:val="00BC26BB"/>
    <w:rsid w:val="00BC3C6E"/>
    <w:rsid w:val="00BE1EFC"/>
    <w:rsid w:val="00C06536"/>
    <w:rsid w:val="00C36264"/>
    <w:rsid w:val="00C46971"/>
    <w:rsid w:val="00CA33A3"/>
    <w:rsid w:val="00CC225F"/>
    <w:rsid w:val="00CF7358"/>
    <w:rsid w:val="00D1081B"/>
    <w:rsid w:val="00D1094B"/>
    <w:rsid w:val="00D22DD4"/>
    <w:rsid w:val="00D4048E"/>
    <w:rsid w:val="00D52F2D"/>
    <w:rsid w:val="00D6684E"/>
    <w:rsid w:val="00D76A3B"/>
    <w:rsid w:val="00DD3338"/>
    <w:rsid w:val="00DF5154"/>
    <w:rsid w:val="00E00DD9"/>
    <w:rsid w:val="00E35BE7"/>
    <w:rsid w:val="00E5631B"/>
    <w:rsid w:val="00E86A3C"/>
    <w:rsid w:val="00EB2341"/>
    <w:rsid w:val="00EC0C88"/>
    <w:rsid w:val="00EC233D"/>
    <w:rsid w:val="00F045F8"/>
    <w:rsid w:val="00F44C9D"/>
    <w:rsid w:val="00F65247"/>
    <w:rsid w:val="00FA052E"/>
    <w:rsid w:val="00FC2528"/>
    <w:rsid w:val="00FF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8995C0B-C01A-4989-A00A-3473BA26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8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298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F5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46971"/>
    <w:rPr>
      <w:color w:val="954F72" w:themeColor="followedHyperlink"/>
      <w:u w:val="single"/>
    </w:rPr>
  </w:style>
  <w:style w:type="paragraph" w:styleId="Header">
    <w:name w:val="header"/>
    <w:aliases w:val="h"/>
    <w:basedOn w:val="Normal"/>
    <w:link w:val="HeaderChar"/>
    <w:unhideWhenUsed/>
    <w:rsid w:val="00D52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 Char"/>
    <w:basedOn w:val="DefaultParagraphFont"/>
    <w:link w:val="Header"/>
    <w:rsid w:val="00D52F2D"/>
  </w:style>
  <w:style w:type="paragraph" w:styleId="Footer">
    <w:name w:val="footer"/>
    <w:basedOn w:val="Normal"/>
    <w:link w:val="FooterChar"/>
    <w:uiPriority w:val="99"/>
    <w:unhideWhenUsed/>
    <w:rsid w:val="00D52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F2D"/>
  </w:style>
  <w:style w:type="paragraph" w:styleId="BalloonText">
    <w:name w:val="Balloon Text"/>
    <w:basedOn w:val="Normal"/>
    <w:link w:val="BalloonTextChar"/>
    <w:uiPriority w:val="99"/>
    <w:semiHidden/>
    <w:unhideWhenUsed/>
    <w:rsid w:val="008D0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C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14C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51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CommentReference">
    <w:name w:val="annotation reference"/>
    <w:basedOn w:val="DefaultParagraphFont"/>
    <w:uiPriority w:val="99"/>
    <w:semiHidden/>
    <w:unhideWhenUsed/>
    <w:rsid w:val="00BB23E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0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2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2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62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1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2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75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351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076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8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98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6548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2972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5790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785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331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7784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372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9378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4326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3497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752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3237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5148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0785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417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1956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7670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0337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0084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5449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9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Nadia.Nalarrhine@hilton.com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www3.hilton.com/en/index.html" TargetMode="External"/><Relationship Id="rId17" Type="http://schemas.openxmlformats.org/officeDocument/2006/relationships/hyperlink" Target="https://www.kemlu.go.id/en/pelayanan-kekonsuleran/Default.aspx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ngsing.Wulandari@hilton.com" TargetMode="External"/><Relationship Id="rId20" Type="http://schemas.openxmlformats.org/officeDocument/2006/relationships/image" Target="media/image4.pn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ngsing.Wulandari@hilton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mailto:andreas.christiono@itu.int" TargetMode="External"/><Relationship Id="rId28" Type="http://schemas.openxmlformats.org/officeDocument/2006/relationships/customXml" Target="../customXml/item2.xml"/><Relationship Id="rId10" Type="http://schemas.openxmlformats.org/officeDocument/2006/relationships/hyperlink" Target="mailto:Nadia.Nalarrhine@hilton.com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://www3.hilton.com/en/hotels/indonesia/hilton-bandung-BDOHIHI/index.html" TargetMode="External"/><Relationship Id="rId14" Type="http://schemas.openxmlformats.org/officeDocument/2006/relationships/hyperlink" Target="mailto:Ringsing.Wulandari@hilton.com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BB634496EAB498A685EA26DE87D9A" ma:contentTypeVersion="2" ma:contentTypeDescription="Create a new document." ma:contentTypeScope="" ma:versionID="d754c1b691f26b256599553752d7519d">
  <xsd:schema xmlns:xsd="http://www.w3.org/2001/XMLSchema" xmlns:xs="http://www.w3.org/2001/XMLSchema" xmlns:p="http://schemas.microsoft.com/office/2006/metadata/properties" xmlns:ns1="http://schemas.microsoft.com/sharepoint/v3" xmlns:ns2="ce1d9229-ea97-4c6f-a2f4-dd635208ba85" targetNamespace="http://schemas.microsoft.com/office/2006/metadata/properties" ma:root="true" ma:fieldsID="59cb006743196f0fda619637c9e8a09d" ns1:_="" ns2:_="">
    <xsd:import namespace="http://schemas.microsoft.com/sharepoint/v3"/>
    <xsd:import namespace="ce1d9229-ea97-4c6f-a2f4-dd635208ba8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d9229-ea97-4c6f-a2f4-dd635208b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3B09E9-EB85-4139-AFFB-904831CA7B77}"/>
</file>

<file path=customXml/itemProps2.xml><?xml version="1.0" encoding="utf-8"?>
<ds:datastoreItem xmlns:ds="http://schemas.openxmlformats.org/officeDocument/2006/customXml" ds:itemID="{DFD7D588-B588-4DAC-A246-58B116BC372E}"/>
</file>

<file path=customXml/itemProps3.xml><?xml version="1.0" encoding="utf-8"?>
<ds:datastoreItem xmlns:ds="http://schemas.openxmlformats.org/officeDocument/2006/customXml" ds:itemID="{DCBA13A4-E62B-44CB-AD5B-6F1F571A1739}"/>
</file>

<file path=customXml/itemProps4.xml><?xml version="1.0" encoding="utf-8"?>
<ds:datastoreItem xmlns:ds="http://schemas.openxmlformats.org/officeDocument/2006/customXml" ds:itemID="{8A9E1296-F13C-4F84-9091-0EB6E3A00A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Comas Barnes, Maite</dc:creator>
  <cp:keywords/>
  <dc:description/>
  <cp:lastModifiedBy>Christiono, Andreas</cp:lastModifiedBy>
  <cp:revision>2</cp:revision>
  <cp:lastPrinted>2018-08-09T05:28:00Z</cp:lastPrinted>
  <dcterms:created xsi:type="dcterms:W3CDTF">2018-09-18T01:00:00Z</dcterms:created>
  <dcterms:modified xsi:type="dcterms:W3CDTF">2018-09-18T01:00:00Z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0x010100202BB634496EAB498A685EA26DE87D9A</vt:lpwstr>
  </property>
</Properties>
</file>