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E1" w:rsidRPr="00BC1094" w:rsidRDefault="00A043E1" w:rsidP="00A043E1">
      <w:pPr>
        <w:pStyle w:val="Heading1"/>
        <w:spacing w:before="0"/>
        <w:jc w:val="center"/>
        <w:rPr>
          <w:color w:val="000000"/>
        </w:rPr>
      </w:pPr>
      <w:bookmarkStart w:id="0" w:name="_Toc276332006"/>
      <w:bookmarkStart w:id="1" w:name="_Toc276332286"/>
      <w:proofErr w:type="gramStart"/>
      <w:r w:rsidRPr="00BC1094">
        <w:rPr>
          <w:color w:val="000000"/>
        </w:rPr>
        <w:t>digital</w:t>
      </w:r>
      <w:r w:rsidRPr="00D230D1">
        <w:rPr>
          <w:color w:val="00B050"/>
        </w:rPr>
        <w:t>GREEN</w:t>
      </w:r>
      <w:bookmarkEnd w:id="0"/>
      <w:bookmarkEnd w:id="1"/>
      <w:proofErr w:type="gramEnd"/>
    </w:p>
    <w:p w:rsidR="00A043E1" w:rsidRPr="00BC1094" w:rsidRDefault="00A043E1" w:rsidP="00A043E1">
      <w:pPr>
        <w:jc w:val="center"/>
        <w:rPr>
          <w:rFonts w:ascii="Cambria" w:hAnsi="Cambria"/>
        </w:rPr>
      </w:pPr>
      <w:r w:rsidRPr="00BC1094">
        <w:rPr>
          <w:rFonts w:ascii="Cambria" w:hAnsi="Cambria"/>
        </w:rPr>
        <w:t>www.digitalgreen.org</w:t>
      </w:r>
    </w:p>
    <w:p w:rsidR="00A043E1" w:rsidRDefault="00A043E1" w:rsidP="00A043E1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:rsidR="00333099" w:rsidRDefault="005F631D" w:rsidP="00A043E1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5F631D">
        <w:rPr>
          <w:sz w:val="24"/>
          <w:szCs w:val="24"/>
        </w:rPr>
        <w:t>Mr Vinay Kumar</w:t>
      </w:r>
      <w:r w:rsidR="004B3F85">
        <w:rPr>
          <w:sz w:val="24"/>
          <w:szCs w:val="24"/>
        </w:rPr>
        <w:t xml:space="preserve"> is the Chief Operating Officer </w:t>
      </w:r>
      <w:r>
        <w:rPr>
          <w:sz w:val="24"/>
          <w:szCs w:val="24"/>
        </w:rPr>
        <w:t xml:space="preserve">at Digital Green </w:t>
      </w:r>
      <w:r w:rsidR="004B3F85">
        <w:rPr>
          <w:sz w:val="24"/>
          <w:szCs w:val="24"/>
        </w:rPr>
        <w:t>and provides</w:t>
      </w:r>
      <w:r>
        <w:rPr>
          <w:sz w:val="24"/>
          <w:szCs w:val="24"/>
        </w:rPr>
        <w:t xml:space="preserve"> leadership to program strategy, organizational development and operations. He has o</w:t>
      </w:r>
      <w:r w:rsidR="00333099">
        <w:rPr>
          <w:sz w:val="24"/>
          <w:szCs w:val="24"/>
        </w:rPr>
        <w:t xml:space="preserve">ver 28 years of experience in </w:t>
      </w:r>
      <w:r>
        <w:rPr>
          <w:sz w:val="24"/>
          <w:szCs w:val="24"/>
        </w:rPr>
        <w:t>public, private and non</w:t>
      </w:r>
      <w:r w:rsidR="006C5D59">
        <w:rPr>
          <w:sz w:val="24"/>
          <w:szCs w:val="24"/>
        </w:rPr>
        <w:t>-</w:t>
      </w:r>
      <w:r>
        <w:rPr>
          <w:sz w:val="24"/>
          <w:szCs w:val="24"/>
        </w:rPr>
        <w:t xml:space="preserve">profit sectors at various levels. </w:t>
      </w:r>
      <w:r w:rsidR="006C5D59">
        <w:rPr>
          <w:sz w:val="24"/>
          <w:szCs w:val="24"/>
        </w:rPr>
        <w:t xml:space="preserve">As </w:t>
      </w:r>
      <w:r>
        <w:rPr>
          <w:sz w:val="24"/>
          <w:szCs w:val="24"/>
        </w:rPr>
        <w:t>the India Operations Director at PATH, an international development organization based in Seattle</w:t>
      </w:r>
      <w:r w:rsidR="006C5D59">
        <w:rPr>
          <w:sz w:val="24"/>
          <w:szCs w:val="24"/>
        </w:rPr>
        <w:t>, he ensured exponential growth in its operations</w:t>
      </w:r>
      <w:r>
        <w:rPr>
          <w:sz w:val="24"/>
          <w:szCs w:val="24"/>
        </w:rPr>
        <w:t xml:space="preserve">. He was also Regional Operations Leader for Asia / Near at IntraHealth International Inc., an affiliate of the University of North Carolina at Chapel Hill. </w:t>
      </w:r>
      <w:proofErr w:type="spellStart"/>
      <w:r>
        <w:rPr>
          <w:sz w:val="24"/>
          <w:szCs w:val="24"/>
        </w:rPr>
        <w:t>Mr.</w:t>
      </w:r>
      <w:proofErr w:type="spellEnd"/>
      <w:r>
        <w:rPr>
          <w:sz w:val="24"/>
          <w:szCs w:val="24"/>
        </w:rPr>
        <w:t xml:space="preserve"> Kumar was Vice President at JPS Associates, a management consulting firm </w:t>
      </w:r>
      <w:r w:rsidR="00333099">
        <w:rPr>
          <w:sz w:val="24"/>
          <w:szCs w:val="24"/>
        </w:rPr>
        <w:t>and an officer at the Reserve Bank of India. He started his professional career at a journalist with United News of India.</w:t>
      </w:r>
    </w:p>
    <w:p w:rsidR="00A043E1" w:rsidRDefault="00333099" w:rsidP="00333099">
      <w:pPr>
        <w:shd w:val="clear" w:color="auto" w:fill="FFFFFF" w:themeFill="background1"/>
        <w:spacing w:line="240" w:lineRule="auto"/>
        <w:rPr>
          <w:rFonts w:cs="Arial"/>
          <w:szCs w:val="24"/>
        </w:rPr>
      </w:pPr>
      <w:proofErr w:type="spellStart"/>
      <w:r>
        <w:rPr>
          <w:sz w:val="24"/>
          <w:szCs w:val="24"/>
        </w:rPr>
        <w:t>Mr.</w:t>
      </w:r>
      <w:proofErr w:type="spellEnd"/>
      <w:r>
        <w:rPr>
          <w:sz w:val="24"/>
          <w:szCs w:val="24"/>
        </w:rPr>
        <w:t xml:space="preserve"> Kumar has an M. Phil. in International Relations and an MA in Political Science from J</w:t>
      </w:r>
      <w:r w:rsidR="004B3F85">
        <w:rPr>
          <w:sz w:val="24"/>
          <w:szCs w:val="24"/>
        </w:rPr>
        <w:t xml:space="preserve">awaharlal </w:t>
      </w:r>
      <w:r>
        <w:rPr>
          <w:sz w:val="24"/>
          <w:szCs w:val="24"/>
        </w:rPr>
        <w:t>N</w:t>
      </w:r>
      <w:r w:rsidR="004B3F85">
        <w:rPr>
          <w:sz w:val="24"/>
          <w:szCs w:val="24"/>
        </w:rPr>
        <w:t xml:space="preserve">ehru </w:t>
      </w:r>
      <w:r>
        <w:rPr>
          <w:sz w:val="24"/>
          <w:szCs w:val="24"/>
        </w:rPr>
        <w:t>U</w:t>
      </w:r>
      <w:r w:rsidR="004B3F85">
        <w:rPr>
          <w:sz w:val="24"/>
          <w:szCs w:val="24"/>
        </w:rPr>
        <w:t>niversity</w:t>
      </w:r>
      <w:r>
        <w:rPr>
          <w:sz w:val="24"/>
          <w:szCs w:val="24"/>
        </w:rPr>
        <w:t xml:space="preserve">. He </w:t>
      </w:r>
      <w:r w:rsidR="004B3F85">
        <w:rPr>
          <w:sz w:val="24"/>
          <w:szCs w:val="24"/>
        </w:rPr>
        <w:t>completed an</w:t>
      </w:r>
      <w:r>
        <w:rPr>
          <w:sz w:val="24"/>
          <w:szCs w:val="24"/>
        </w:rPr>
        <w:t xml:space="preserve"> MBA</w:t>
      </w:r>
      <w:r w:rsidR="006C5D59">
        <w:rPr>
          <w:sz w:val="24"/>
          <w:szCs w:val="24"/>
        </w:rPr>
        <w:t xml:space="preserve"> from Faculty of Management Studies, </w:t>
      </w:r>
      <w:bookmarkStart w:id="2" w:name="_GoBack"/>
      <w:bookmarkEnd w:id="2"/>
      <w:r>
        <w:rPr>
          <w:sz w:val="24"/>
          <w:szCs w:val="24"/>
        </w:rPr>
        <w:t xml:space="preserve">Delhi University. </w:t>
      </w:r>
    </w:p>
    <w:p w:rsidR="005F631D" w:rsidRDefault="005F631D" w:rsidP="005F631D">
      <w:pPr>
        <w:pStyle w:val="ListParagraph"/>
        <w:jc w:val="both"/>
        <w:rPr>
          <w:rFonts w:cs="Arial"/>
          <w:szCs w:val="24"/>
        </w:rPr>
      </w:pPr>
    </w:p>
    <w:sectPr w:rsidR="005F631D" w:rsidSect="007C5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8C6"/>
    <w:multiLevelType w:val="hybridMultilevel"/>
    <w:tmpl w:val="6B700D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AAC"/>
    <w:multiLevelType w:val="singleLevel"/>
    <w:tmpl w:val="405EACEE"/>
    <w:lvl w:ilvl="0">
      <w:start w:val="199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2E67717D"/>
    <w:multiLevelType w:val="singleLevel"/>
    <w:tmpl w:val="4B86B8EE"/>
    <w:lvl w:ilvl="0">
      <w:start w:val="19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79672664"/>
    <w:multiLevelType w:val="hybridMultilevel"/>
    <w:tmpl w:val="2054C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E1"/>
    <w:rsid w:val="000065AE"/>
    <w:rsid w:val="00333099"/>
    <w:rsid w:val="00484A92"/>
    <w:rsid w:val="004B3F85"/>
    <w:rsid w:val="005F631D"/>
    <w:rsid w:val="006C5D59"/>
    <w:rsid w:val="00763AF8"/>
    <w:rsid w:val="007C57AA"/>
    <w:rsid w:val="00A043E1"/>
    <w:rsid w:val="00CE3CA0"/>
    <w:rsid w:val="00DE06D0"/>
    <w:rsid w:val="00E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3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E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43E1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1440" w:hanging="1440"/>
    </w:pPr>
    <w:rPr>
      <w:rFonts w:ascii="Arial" w:eastAsia="Times New Roman" w:hAnsi="Arial" w:cs="Times New Roman"/>
      <w:i/>
      <w:iCs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043E1"/>
    <w:rPr>
      <w:rFonts w:ascii="Arial" w:eastAsia="Times New Roman" w:hAnsi="Arial" w:cs="Times New Roman"/>
      <w:i/>
      <w:iCs/>
      <w:spacing w:val="-3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43E1"/>
    <w:rPr>
      <w:rFonts w:ascii="Cambria" w:eastAsia="Times New Roman" w:hAnsi="Cambria" w:cs="Times New Roman"/>
      <w:b/>
      <w:bCs/>
      <w:color w:val="37609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3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E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43E1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1440" w:hanging="1440"/>
    </w:pPr>
    <w:rPr>
      <w:rFonts w:ascii="Arial" w:eastAsia="Times New Roman" w:hAnsi="Arial" w:cs="Times New Roman"/>
      <w:i/>
      <w:iCs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043E1"/>
    <w:rPr>
      <w:rFonts w:ascii="Arial" w:eastAsia="Times New Roman" w:hAnsi="Arial" w:cs="Times New Roman"/>
      <w:i/>
      <w:iCs/>
      <w:spacing w:val="-3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43E1"/>
    <w:rPr>
      <w:rFonts w:ascii="Cambria" w:eastAsia="Times New Roman" w:hAnsi="Cambria" w:cs="Times New Roman"/>
      <w:b/>
      <w:bCs/>
      <w:color w:val="37609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C9C88-8A8E-4A3B-B60C-CEBA785B7D73}"/>
</file>

<file path=customXml/itemProps2.xml><?xml version="1.0" encoding="utf-8"?>
<ds:datastoreItem xmlns:ds="http://schemas.openxmlformats.org/officeDocument/2006/customXml" ds:itemID="{1AEAE728-78D7-4485-B524-92A52A96C96E}"/>
</file>

<file path=customXml/itemProps3.xml><?xml version="1.0" encoding="utf-8"?>
<ds:datastoreItem xmlns:ds="http://schemas.openxmlformats.org/officeDocument/2006/customXml" ds:itemID="{24877877-F496-4754-8BFE-AB2C93EF2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Debika Goswami</dc:creator>
  <cp:lastModifiedBy>Vinay Kumar</cp:lastModifiedBy>
  <cp:revision>2</cp:revision>
  <dcterms:created xsi:type="dcterms:W3CDTF">2012-04-17T23:19:00Z</dcterms:created>
  <dcterms:modified xsi:type="dcterms:W3CDTF">2012-04-17T23:19:00Z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