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65" w:rsidRPr="002F5765" w:rsidRDefault="002F5765" w:rsidP="002F5765">
      <w:pPr>
        <w:pStyle w:val="NoSpacing"/>
        <w:jc w:val="center"/>
        <w:rPr>
          <w:sz w:val="24"/>
          <w:szCs w:val="24"/>
        </w:rPr>
      </w:pPr>
      <w:r w:rsidRPr="002F5765">
        <w:rPr>
          <w:sz w:val="24"/>
          <w:szCs w:val="24"/>
        </w:rPr>
        <w:t>Bernard PAUCHON</w:t>
      </w:r>
    </w:p>
    <w:p w:rsidR="00600964" w:rsidRPr="002F5765" w:rsidRDefault="002F5765" w:rsidP="002F5765">
      <w:pPr>
        <w:pStyle w:val="NoSpacing"/>
        <w:jc w:val="center"/>
        <w:rPr>
          <w:sz w:val="24"/>
          <w:szCs w:val="24"/>
        </w:rPr>
      </w:pPr>
      <w:r w:rsidRPr="002F5765">
        <w:rPr>
          <w:sz w:val="24"/>
          <w:szCs w:val="24"/>
        </w:rPr>
        <w:t>Professional Biography</w:t>
      </w:r>
    </w:p>
    <w:p w:rsidR="002F5765" w:rsidRDefault="002F5765"/>
    <w:p w:rsidR="002F5765" w:rsidRPr="002F5765" w:rsidRDefault="002F5765" w:rsidP="002F576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742A02" wp14:editId="367C653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722880" cy="2042160"/>
            <wp:effectExtent l="0" t="0" r="1270" b="0"/>
            <wp:wrapSquare wrapText="bothSides"/>
            <wp:docPr id="1" name="Picture 1" descr="P:\EUR\EVENTS\Spectrum Management and Broadcasting workshop Budapest 150511\Speakers' Bio\Pauc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UR\EVENTS\Spectrum Management and Broadcasting workshop Budapest 150511\Speakers' Bio\Pauch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Graduated from </w:t>
      </w:r>
      <w:proofErr w:type="spellStart"/>
      <w:r>
        <w:t>Polytechnique</w:t>
      </w:r>
      <w:proofErr w:type="spellEnd"/>
      <w:r>
        <w:t xml:space="preserve"> School and National Superior School of Telecommunications,</w:t>
      </w:r>
      <w:r>
        <w:t xml:space="preserve"> </w:t>
      </w:r>
      <w:r>
        <w:t>Bernard PAUCHON joined the O.R.T.F. in 1974, and subsequently the S.F.P. (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de Production) in 1975, one of the companies resulting from the split of</w:t>
      </w:r>
      <w:r>
        <w:t xml:space="preserve"> </w:t>
      </w:r>
      <w:r>
        <w:t>the O.R.T.F.</w:t>
      </w:r>
    </w:p>
    <w:p w:rsidR="002F5765" w:rsidRDefault="002F5765" w:rsidP="002F5765">
      <w:pPr>
        <w:pStyle w:val="NoSpacing"/>
      </w:pPr>
      <w:r>
        <w:t>There, he was in charge of Engineering of studios and post production, and participated in</w:t>
      </w:r>
    </w:p>
    <w:p w:rsidR="002F5765" w:rsidRDefault="002F5765" w:rsidP="002F5765">
      <w:pPr>
        <w:pStyle w:val="NoSpacing"/>
      </w:pPr>
      <w:proofErr w:type="gramStart"/>
      <w:r>
        <w:t>fu</w:t>
      </w:r>
      <w:bookmarkStart w:id="0" w:name="_GoBack"/>
      <w:bookmarkEnd w:id="0"/>
      <w:r>
        <w:t>ture</w:t>
      </w:r>
      <w:proofErr w:type="gramEnd"/>
      <w:r>
        <w:t xml:space="preserve"> strategic planning. That included the </w:t>
      </w:r>
      <w:proofErr w:type="spellStart"/>
      <w:r>
        <w:t>responsability</w:t>
      </w:r>
      <w:proofErr w:type="spellEnd"/>
      <w:r>
        <w:t xml:space="preserve"> of the first French production in</w:t>
      </w:r>
    </w:p>
    <w:p w:rsidR="002F5765" w:rsidRDefault="002F5765" w:rsidP="002F5765">
      <w:pPr>
        <w:pStyle w:val="NoSpacing"/>
      </w:pPr>
      <w:r>
        <w:t xml:space="preserve">HDTV presented at the </w:t>
      </w:r>
      <w:proofErr w:type="spellStart"/>
      <w:r>
        <w:t>Montreux</w:t>
      </w:r>
      <w:proofErr w:type="spellEnd"/>
      <w:r>
        <w:t xml:space="preserve"> Television Symposium in 1983.</w:t>
      </w:r>
    </w:p>
    <w:p w:rsidR="002F5765" w:rsidRDefault="002F5765" w:rsidP="002F5765">
      <w:pPr>
        <w:pStyle w:val="NoSpacing"/>
      </w:pPr>
    </w:p>
    <w:p w:rsidR="002F5765" w:rsidRDefault="002F5765" w:rsidP="002F5765">
      <w:pPr>
        <w:pStyle w:val="NoSpacing"/>
      </w:pPr>
      <w:r>
        <w:t>In 1984, he joined TDF as Deputy Director International where he had to lead for French</w:t>
      </w:r>
    </w:p>
    <w:p w:rsidR="002F5765" w:rsidRDefault="002F5765" w:rsidP="002F5765">
      <w:pPr>
        <w:pStyle w:val="NoSpacing"/>
      </w:pPr>
      <w:proofErr w:type="gramStart"/>
      <w:r>
        <w:t>broadcasters</w:t>
      </w:r>
      <w:proofErr w:type="gramEnd"/>
      <w:r>
        <w:t xml:space="preserve"> and audiovisual authorities the international </w:t>
      </w:r>
      <w:proofErr w:type="spellStart"/>
      <w:r>
        <w:t>negociations</w:t>
      </w:r>
      <w:proofErr w:type="spellEnd"/>
      <w:r>
        <w:t xml:space="preserve"> for HDTV, DAB and</w:t>
      </w:r>
    </w:p>
    <w:p w:rsidR="002F5765" w:rsidRDefault="002F5765" w:rsidP="002F5765">
      <w:pPr>
        <w:pStyle w:val="NoSpacing"/>
      </w:pPr>
      <w:proofErr w:type="gramStart"/>
      <w:r>
        <w:t>DVB standards within the ITU process.</w:t>
      </w:r>
      <w:proofErr w:type="gramEnd"/>
      <w:r>
        <w:t xml:space="preserve"> In parallel, he was Vice-Chairman of the EBU</w:t>
      </w:r>
    </w:p>
    <w:p w:rsidR="002F5765" w:rsidRDefault="002F5765" w:rsidP="002F5765">
      <w:pPr>
        <w:pStyle w:val="NoSpacing"/>
      </w:pPr>
      <w:r>
        <w:t>Technical Committee and Chairman of the JTC EBU/ETSI</w:t>
      </w:r>
    </w:p>
    <w:p w:rsidR="002F5765" w:rsidRDefault="002F5765" w:rsidP="002F5765">
      <w:pPr>
        <w:pStyle w:val="NoSpacing"/>
      </w:pPr>
    </w:p>
    <w:p w:rsidR="002F5765" w:rsidRDefault="002F5765" w:rsidP="002F5765">
      <w:pPr>
        <w:pStyle w:val="NoSpacing"/>
      </w:pPr>
      <w:r>
        <w:t xml:space="preserve">From 1994 to 1998, he was appointed </w:t>
      </w:r>
      <w:proofErr w:type="spellStart"/>
      <w:r>
        <w:t>CEO&amp;Managing</w:t>
      </w:r>
      <w:proofErr w:type="spellEnd"/>
      <w:r>
        <w:t xml:space="preserve"> Director of </w:t>
      </w:r>
      <w:proofErr w:type="spellStart"/>
      <w:r>
        <w:t>Cognacq</w:t>
      </w:r>
      <w:proofErr w:type="spellEnd"/>
      <w:r>
        <w:t>-Jay Image, a</w:t>
      </w:r>
    </w:p>
    <w:p w:rsidR="002F5765" w:rsidRDefault="002F5765" w:rsidP="002F5765">
      <w:pPr>
        <w:pStyle w:val="NoSpacing"/>
      </w:pPr>
      <w:proofErr w:type="gramStart"/>
      <w:r>
        <w:t>facility</w:t>
      </w:r>
      <w:proofErr w:type="gramEnd"/>
      <w:r>
        <w:t xml:space="preserve"> house, subsidiary of TDF, providing services of playout, production and postproduction</w:t>
      </w:r>
    </w:p>
    <w:p w:rsidR="002F5765" w:rsidRDefault="002F5765" w:rsidP="002F5765">
      <w:pPr>
        <w:pStyle w:val="NoSpacing"/>
      </w:pPr>
      <w:proofErr w:type="gramStart"/>
      <w:r>
        <w:t>which</w:t>
      </w:r>
      <w:proofErr w:type="gramEnd"/>
      <w:r>
        <w:t xml:space="preserve"> became the leader in France in this activity.</w:t>
      </w:r>
    </w:p>
    <w:p w:rsidR="002F5765" w:rsidRDefault="002F5765" w:rsidP="002F5765">
      <w:pPr>
        <w:pStyle w:val="NoSpacing"/>
      </w:pPr>
    </w:p>
    <w:p w:rsidR="002F5765" w:rsidRDefault="002F5765" w:rsidP="002F5765">
      <w:pPr>
        <w:pStyle w:val="NoSpacing"/>
      </w:pPr>
      <w:r>
        <w:t xml:space="preserve">From 1999 to 2003, he became Director of the Digital Cinema program of France </w:t>
      </w:r>
      <w:proofErr w:type="spellStart"/>
      <w:r>
        <w:t>Télécom’s</w:t>
      </w:r>
      <w:proofErr w:type="spellEnd"/>
    </w:p>
    <w:p w:rsidR="002F5765" w:rsidRDefault="002F5765" w:rsidP="002F5765">
      <w:pPr>
        <w:pStyle w:val="NoSpacing"/>
      </w:pPr>
      <w:proofErr w:type="gramStart"/>
      <w:r>
        <w:t xml:space="preserve">Division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Audiovisuelles</w:t>
      </w:r>
      <w:proofErr w:type="spellEnd"/>
      <w:r>
        <w:t xml:space="preserve"> (that included TDF and </w:t>
      </w:r>
      <w:proofErr w:type="spellStart"/>
      <w:r>
        <w:t>GlobeCast</w:t>
      </w:r>
      <w:proofErr w:type="spellEnd"/>
      <w:r>
        <w:t>).</w:t>
      </w:r>
      <w:proofErr w:type="gramEnd"/>
    </w:p>
    <w:p w:rsidR="002F5765" w:rsidRDefault="002F5765" w:rsidP="002F5765">
      <w:pPr>
        <w:pStyle w:val="NoSpacing"/>
      </w:pPr>
    </w:p>
    <w:p w:rsidR="002F5765" w:rsidRDefault="002F5765" w:rsidP="002F5765">
      <w:pPr>
        <w:pStyle w:val="NoSpacing"/>
      </w:pPr>
      <w:r>
        <w:t>In 2004, he has been appointed Senior Vice President for the Development of Broadcast</w:t>
      </w:r>
    </w:p>
    <w:p w:rsidR="002F5765" w:rsidRDefault="002F5765" w:rsidP="002F5765">
      <w:pPr>
        <w:pStyle w:val="NoSpacing"/>
      </w:pPr>
      <w:r>
        <w:t xml:space="preserve">Services to Mobile Devices at TDF, and was Vice-Chairman of the </w:t>
      </w:r>
      <w:proofErr w:type="spellStart"/>
      <w:r>
        <w:t>bmco</w:t>
      </w:r>
      <w:proofErr w:type="spellEnd"/>
      <w:r>
        <w:t xml:space="preserve"> forum.</w:t>
      </w:r>
    </w:p>
    <w:p w:rsidR="002F5765" w:rsidRDefault="002F5765" w:rsidP="002F5765">
      <w:pPr>
        <w:pStyle w:val="NoSpacing"/>
      </w:pPr>
    </w:p>
    <w:p w:rsidR="002F5765" w:rsidRDefault="002F5765" w:rsidP="002F5765">
      <w:pPr>
        <w:pStyle w:val="NoSpacing"/>
      </w:pPr>
      <w:r>
        <w:t>Since 2008, he has been appointed Senior Vice President Global Media, in charge of</w:t>
      </w:r>
    </w:p>
    <w:p w:rsidR="002F5765" w:rsidRDefault="002F5765" w:rsidP="002F5765">
      <w:pPr>
        <w:pStyle w:val="NoSpacing"/>
      </w:pPr>
      <w:r>
        <w:t>International Partnerships and TDF Group coordination for DTT, Mobile TV, Digital Radio,</w:t>
      </w:r>
    </w:p>
    <w:p w:rsidR="002F5765" w:rsidRDefault="002F5765" w:rsidP="002F5765">
      <w:pPr>
        <w:pStyle w:val="NoSpacing"/>
      </w:pPr>
      <w:r>
        <w:t>Digital Cinema, Multimedia (Playout facilities, Internet Delivery, and IPTV services), and</w:t>
      </w:r>
    </w:p>
    <w:p w:rsidR="002F5765" w:rsidRDefault="002F5765" w:rsidP="002F5765">
      <w:pPr>
        <w:pStyle w:val="NoSpacing"/>
      </w:pPr>
      <w:proofErr w:type="gramStart"/>
      <w:r>
        <w:t>spectrum</w:t>
      </w:r>
      <w:proofErr w:type="gramEnd"/>
      <w:r>
        <w:t xml:space="preserve"> management related to these business lines.</w:t>
      </w:r>
    </w:p>
    <w:p w:rsidR="002F5765" w:rsidRDefault="002F5765" w:rsidP="002F5765">
      <w:pPr>
        <w:pStyle w:val="NoSpacing"/>
      </w:pPr>
    </w:p>
    <w:p w:rsidR="002F5765" w:rsidRDefault="002F5765" w:rsidP="002F5765">
      <w:pPr>
        <w:pStyle w:val="NoSpacing"/>
      </w:pPr>
      <w:r>
        <w:t>Since January 1</w:t>
      </w:r>
      <w:r>
        <w:rPr>
          <w:sz w:val="16"/>
          <w:szCs w:val="16"/>
        </w:rPr>
        <w:t xml:space="preserve">st </w:t>
      </w:r>
      <w:r>
        <w:t xml:space="preserve">2011, he has founded his own company, BPCI (Bernard </w:t>
      </w:r>
      <w:proofErr w:type="spellStart"/>
      <w:r>
        <w:t>Pauchon</w:t>
      </w:r>
      <w:proofErr w:type="spellEnd"/>
      <w:r>
        <w:t xml:space="preserve"> Consulting</w:t>
      </w:r>
    </w:p>
    <w:p w:rsidR="002F5765" w:rsidRDefault="002F5765" w:rsidP="002F5765">
      <w:pPr>
        <w:pStyle w:val="NoSpacing"/>
      </w:pPr>
      <w:r>
        <w:t>International)</w:t>
      </w:r>
    </w:p>
    <w:p w:rsidR="002F5765" w:rsidRDefault="002F5765" w:rsidP="002F5765">
      <w:pPr>
        <w:pStyle w:val="NoSpacing"/>
      </w:pPr>
      <w:r>
        <w:t>Having been the founder and first Chairman of Broadcast Networks Europe (BNE), the</w:t>
      </w:r>
    </w:p>
    <w:p w:rsidR="002F5765" w:rsidRDefault="002F5765" w:rsidP="002F5765">
      <w:pPr>
        <w:pStyle w:val="NoSpacing"/>
      </w:pPr>
      <w:r>
        <w:t>European terrestrial broadcast networks operators association, where he used to represent</w:t>
      </w:r>
    </w:p>
    <w:p w:rsidR="002F5765" w:rsidRDefault="002F5765" w:rsidP="002F5765">
      <w:pPr>
        <w:pStyle w:val="NoSpacing"/>
      </w:pPr>
      <w:proofErr w:type="gramStart"/>
      <w:r>
        <w:t>TDF.</w:t>
      </w:r>
      <w:proofErr w:type="gramEnd"/>
      <w:r>
        <w:t xml:space="preserve"> He is now directly working for BNE in the position of Special Advisor, whilst keeping</w:t>
      </w:r>
    </w:p>
    <w:p w:rsidR="002F5765" w:rsidRDefault="002F5765" w:rsidP="002F5765">
      <w:pPr>
        <w:pStyle w:val="NoSpacing"/>
      </w:pPr>
      <w:proofErr w:type="gramStart"/>
      <w:r>
        <w:t>working</w:t>
      </w:r>
      <w:proofErr w:type="gramEnd"/>
      <w:r>
        <w:t xml:space="preserve"> for TDF, in particular for the representation at the Steering Boards of the DVB</w:t>
      </w:r>
    </w:p>
    <w:p w:rsidR="002F5765" w:rsidRDefault="002F5765" w:rsidP="002F5765">
      <w:pPr>
        <w:pStyle w:val="NoSpacing"/>
      </w:pPr>
      <w:proofErr w:type="gramStart"/>
      <w:r>
        <w:t>consortium</w:t>
      </w:r>
      <w:proofErr w:type="gramEnd"/>
      <w:r>
        <w:t xml:space="preserve"> and of </w:t>
      </w:r>
      <w:proofErr w:type="spellStart"/>
      <w:r>
        <w:t>DigiTAG</w:t>
      </w:r>
      <w:proofErr w:type="spellEnd"/>
      <w:r>
        <w:t>, the association promoting DTT which embraces all stakeholders</w:t>
      </w:r>
    </w:p>
    <w:p w:rsidR="002F5765" w:rsidRDefault="002F5765" w:rsidP="002F5765">
      <w:pPr>
        <w:pStyle w:val="NoSpacing"/>
      </w:pPr>
      <w:proofErr w:type="gramStart"/>
      <w:r>
        <w:t>of</w:t>
      </w:r>
      <w:proofErr w:type="gramEnd"/>
      <w:r>
        <w:t xml:space="preserve"> the DTT value chain where he chairs the Spectrum and Networks Working Group.</w:t>
      </w:r>
    </w:p>
    <w:p w:rsidR="002F5765" w:rsidRDefault="002F5765" w:rsidP="002F5765">
      <w:pPr>
        <w:pStyle w:val="NoSpacing"/>
      </w:pPr>
    </w:p>
    <w:p w:rsidR="002F5765" w:rsidRDefault="002F5765" w:rsidP="002F5765">
      <w:pPr>
        <w:pStyle w:val="NoSpacing"/>
      </w:pPr>
      <w:r>
        <w:t xml:space="preserve">Bernard </w:t>
      </w:r>
      <w:proofErr w:type="spellStart"/>
      <w:r>
        <w:t>Pauchon</w:t>
      </w:r>
      <w:proofErr w:type="spellEnd"/>
      <w:r>
        <w:t xml:space="preserve"> </w:t>
      </w:r>
      <w:r>
        <w:t>is also a member of the IBC International Council.</w:t>
      </w:r>
    </w:p>
    <w:sectPr w:rsidR="002F5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65"/>
    <w:rsid w:val="002F5765"/>
    <w:rsid w:val="006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5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5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817D2-E6E9-46BF-842D-4134840118CD}"/>
</file>

<file path=customXml/itemProps2.xml><?xml version="1.0" encoding="utf-8"?>
<ds:datastoreItem xmlns:ds="http://schemas.openxmlformats.org/officeDocument/2006/customXml" ds:itemID="{FF1380BB-F298-4726-B64A-361A48AD95CD}"/>
</file>

<file path=customXml/itemProps3.xml><?xml version="1.0" encoding="utf-8"?>
<ds:datastoreItem xmlns:ds="http://schemas.openxmlformats.org/officeDocument/2006/customXml" ds:itemID="{E18C473D-B174-40D8-A118-BED191BB6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Chevtchenko, Marina</dc:creator>
  <cp:lastModifiedBy>Chevtchenko, Marina</cp:lastModifiedBy>
  <cp:revision>1</cp:revision>
  <dcterms:created xsi:type="dcterms:W3CDTF">2015-05-01T08:46:00Z</dcterms:created>
  <dcterms:modified xsi:type="dcterms:W3CDTF">2015-05-01T08:57:00Z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