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493B63B3" w14:textId="77777777" w:rsidTr="006A1921">
        <w:trPr>
          <w:jc w:val="center"/>
        </w:trPr>
        <w:tc>
          <w:tcPr>
            <w:tcW w:w="9889" w:type="dxa"/>
            <w:gridSpan w:val="3"/>
            <w:shd w:val="clear" w:color="auto" w:fill="auto"/>
          </w:tcPr>
          <w:p w14:paraId="76716391"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77059FD1" w14:textId="77777777" w:rsidR="008E38B4" w:rsidRDefault="008E38B4" w:rsidP="00117282">
            <w:pPr>
              <w:spacing w:before="0"/>
              <w:jc w:val="left"/>
              <w:rPr>
                <w:rFonts w:cstheme="minorHAnsi"/>
                <w:b/>
                <w:bCs/>
                <w:color w:val="808080"/>
                <w:sz w:val="28"/>
                <w:szCs w:val="28"/>
                <w:lang w:val="en-GB"/>
              </w:rPr>
            </w:pPr>
          </w:p>
          <w:p w14:paraId="2DD115BB"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AB1AF2D" w14:textId="77777777" w:rsidTr="006A1921">
        <w:trPr>
          <w:jc w:val="center"/>
        </w:trPr>
        <w:tc>
          <w:tcPr>
            <w:tcW w:w="7054" w:type="dxa"/>
            <w:gridSpan w:val="2"/>
            <w:shd w:val="clear" w:color="auto" w:fill="auto"/>
          </w:tcPr>
          <w:p w14:paraId="066CAFC9" w14:textId="77777777" w:rsidR="00C76D7F" w:rsidRPr="00296F13" w:rsidRDefault="00D21694" w:rsidP="00E17344">
            <w:pPr>
              <w:spacing w:before="0"/>
              <w:jc w:val="left"/>
              <w:rPr>
                <w:szCs w:val="24"/>
                <w:lang w:val="fr-CH"/>
              </w:rPr>
            </w:pPr>
            <w:r w:rsidRPr="00296F13">
              <w:rPr>
                <w:szCs w:val="24"/>
                <w:lang w:val="fr-CH"/>
              </w:rPr>
              <w:t xml:space="preserve">Administrative </w:t>
            </w:r>
            <w:proofErr w:type="spellStart"/>
            <w:r w:rsidR="008B35A3" w:rsidRPr="00296F13">
              <w:rPr>
                <w:szCs w:val="24"/>
                <w:lang w:val="fr-CH"/>
              </w:rPr>
              <w:t>C</w:t>
            </w:r>
            <w:r w:rsidR="00C76D7F" w:rsidRPr="00296F13">
              <w:rPr>
                <w:szCs w:val="24"/>
                <w:lang w:val="fr-CH"/>
              </w:rPr>
              <w:t>ircular</w:t>
            </w:r>
            <w:proofErr w:type="spellEnd"/>
          </w:p>
          <w:p w14:paraId="12A058C3" w14:textId="6C7AC98B" w:rsidR="00651777" w:rsidRPr="00CD4E44" w:rsidRDefault="00E17344" w:rsidP="00E17344">
            <w:pPr>
              <w:spacing w:before="0"/>
              <w:jc w:val="left"/>
              <w:rPr>
                <w:b/>
                <w:bCs/>
                <w:szCs w:val="24"/>
                <w:lang w:val="fr-CH"/>
              </w:rPr>
            </w:pPr>
            <w:r w:rsidRPr="00296F13">
              <w:rPr>
                <w:b/>
                <w:bCs/>
                <w:szCs w:val="24"/>
                <w:lang w:val="fr-CH"/>
              </w:rPr>
              <w:t>CA</w:t>
            </w:r>
            <w:r w:rsidR="003836D4" w:rsidRPr="00296F13">
              <w:rPr>
                <w:b/>
                <w:bCs/>
                <w:szCs w:val="24"/>
                <w:lang w:val="fr-CH"/>
              </w:rPr>
              <w:t>/</w:t>
            </w:r>
            <w:r w:rsidR="00296F13" w:rsidRPr="00296F13">
              <w:rPr>
                <w:b/>
                <w:bCs/>
                <w:szCs w:val="24"/>
                <w:lang w:val="fr-CH"/>
              </w:rPr>
              <w:t>275</w:t>
            </w:r>
          </w:p>
        </w:tc>
        <w:tc>
          <w:tcPr>
            <w:tcW w:w="2835" w:type="dxa"/>
            <w:shd w:val="clear" w:color="auto" w:fill="auto"/>
          </w:tcPr>
          <w:p w14:paraId="2C79E0CC" w14:textId="383B3C6D" w:rsidR="00651777" w:rsidRPr="00CD4E44" w:rsidRDefault="00C423A1" w:rsidP="00034340">
            <w:pPr>
              <w:spacing w:before="0"/>
              <w:jc w:val="right"/>
              <w:rPr>
                <w:szCs w:val="24"/>
                <w:lang w:val="en-GB"/>
              </w:rPr>
            </w:pPr>
            <w:r>
              <w:rPr>
                <w:szCs w:val="24"/>
                <w:lang w:val="en-GB"/>
              </w:rPr>
              <w:t>3</w:t>
            </w:r>
            <w:r w:rsidR="00EC120E">
              <w:rPr>
                <w:szCs w:val="24"/>
                <w:lang w:val="en-GB"/>
              </w:rPr>
              <w:t>1</w:t>
            </w:r>
            <w:r w:rsidR="001123FB">
              <w:rPr>
                <w:szCs w:val="24"/>
                <w:lang w:val="en-GB"/>
              </w:rPr>
              <w:t xml:space="preserve"> </w:t>
            </w:r>
            <w:r w:rsidR="00AD39BC">
              <w:rPr>
                <w:szCs w:val="24"/>
                <w:lang w:val="en-GB"/>
              </w:rPr>
              <w:t>May 20</w:t>
            </w:r>
            <w:r w:rsidR="00FE063A">
              <w:rPr>
                <w:szCs w:val="24"/>
                <w:lang w:val="en-GB"/>
              </w:rPr>
              <w:t>24</w:t>
            </w:r>
          </w:p>
        </w:tc>
      </w:tr>
      <w:tr w:rsidR="0037309C" w:rsidRPr="00CD4E44" w14:paraId="4EAE3FA7" w14:textId="77777777" w:rsidTr="006A1921">
        <w:trPr>
          <w:jc w:val="center"/>
        </w:trPr>
        <w:tc>
          <w:tcPr>
            <w:tcW w:w="9889" w:type="dxa"/>
            <w:gridSpan w:val="3"/>
            <w:shd w:val="clear" w:color="auto" w:fill="auto"/>
          </w:tcPr>
          <w:p w14:paraId="6D9A2C9C" w14:textId="77777777" w:rsidR="0037309C" w:rsidRPr="00CD4E44" w:rsidRDefault="0037309C" w:rsidP="006047E5">
            <w:pPr>
              <w:spacing w:before="0"/>
              <w:jc w:val="left"/>
              <w:rPr>
                <w:rFonts w:cs="Arial"/>
                <w:szCs w:val="24"/>
                <w:lang w:val="en-GB"/>
              </w:rPr>
            </w:pPr>
          </w:p>
        </w:tc>
      </w:tr>
      <w:tr w:rsidR="0037309C" w:rsidRPr="00CD4E44" w14:paraId="032A6744" w14:textId="77777777" w:rsidTr="006A1921">
        <w:trPr>
          <w:jc w:val="center"/>
        </w:trPr>
        <w:tc>
          <w:tcPr>
            <w:tcW w:w="9889" w:type="dxa"/>
            <w:gridSpan w:val="3"/>
            <w:shd w:val="clear" w:color="auto" w:fill="auto"/>
          </w:tcPr>
          <w:p w14:paraId="0DCCC190" w14:textId="77777777" w:rsidR="00D21694" w:rsidRPr="00CD4E44" w:rsidRDefault="00AD39BC" w:rsidP="00AD39BC">
            <w:pPr>
              <w:spacing w:before="0"/>
              <w:jc w:val="left"/>
              <w:rPr>
                <w:b/>
                <w:bCs/>
                <w:szCs w:val="24"/>
              </w:rPr>
            </w:pPr>
            <w:r w:rsidRPr="008D02A1">
              <w:rPr>
                <w:b/>
                <w:szCs w:val="24"/>
                <w:lang w:val="en-GB"/>
              </w:rPr>
              <w:t>To Administrations of Member States of the ITU, Radiocommunication Sector Members,</w:t>
            </w:r>
            <w:r w:rsidRPr="008D02A1">
              <w:rPr>
                <w:b/>
                <w:szCs w:val="24"/>
                <w:lang w:val="en-GB"/>
              </w:rPr>
              <w:br/>
              <w:t>ITU-R Associates and ITU Academia</w:t>
            </w:r>
            <w:r w:rsidRPr="00CD4E44">
              <w:rPr>
                <w:b/>
                <w:bCs/>
                <w:szCs w:val="24"/>
              </w:rPr>
              <w:t xml:space="preserve"> </w:t>
            </w:r>
          </w:p>
        </w:tc>
      </w:tr>
      <w:tr w:rsidR="0037309C" w:rsidRPr="00CD4E44" w14:paraId="7A5077DE" w14:textId="77777777" w:rsidTr="006A1921">
        <w:trPr>
          <w:jc w:val="center"/>
        </w:trPr>
        <w:tc>
          <w:tcPr>
            <w:tcW w:w="9889" w:type="dxa"/>
            <w:gridSpan w:val="3"/>
            <w:shd w:val="clear" w:color="auto" w:fill="auto"/>
          </w:tcPr>
          <w:p w14:paraId="0CC846CA" w14:textId="77777777" w:rsidR="0037309C" w:rsidRPr="00CD4E44" w:rsidRDefault="0037309C" w:rsidP="006047E5">
            <w:pPr>
              <w:spacing w:before="0"/>
              <w:jc w:val="left"/>
              <w:rPr>
                <w:szCs w:val="24"/>
              </w:rPr>
            </w:pPr>
          </w:p>
        </w:tc>
      </w:tr>
      <w:tr w:rsidR="0037309C" w:rsidRPr="00CD4E44" w14:paraId="10EBBD3A" w14:textId="77777777" w:rsidTr="006A1921">
        <w:trPr>
          <w:jc w:val="center"/>
        </w:trPr>
        <w:tc>
          <w:tcPr>
            <w:tcW w:w="9889" w:type="dxa"/>
            <w:gridSpan w:val="3"/>
            <w:shd w:val="clear" w:color="auto" w:fill="auto"/>
          </w:tcPr>
          <w:p w14:paraId="7C13713A" w14:textId="77777777" w:rsidR="0037309C" w:rsidRPr="00CD4E44" w:rsidRDefault="0037309C" w:rsidP="006047E5">
            <w:pPr>
              <w:spacing w:before="0"/>
              <w:jc w:val="left"/>
              <w:rPr>
                <w:szCs w:val="24"/>
              </w:rPr>
            </w:pPr>
          </w:p>
        </w:tc>
      </w:tr>
      <w:tr w:rsidR="00B4054B" w:rsidRPr="00CD4E44" w14:paraId="333AAA05" w14:textId="77777777" w:rsidTr="006A1921">
        <w:trPr>
          <w:jc w:val="center"/>
        </w:trPr>
        <w:tc>
          <w:tcPr>
            <w:tcW w:w="1526" w:type="dxa"/>
            <w:shd w:val="clear" w:color="auto" w:fill="auto"/>
          </w:tcPr>
          <w:p w14:paraId="3EC716FD" w14:textId="77777777"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14:paraId="76C9B53C" w14:textId="42353FE8" w:rsidR="00B4054B" w:rsidRPr="00E344B0" w:rsidRDefault="003E362F" w:rsidP="003E362F">
            <w:pPr>
              <w:spacing w:before="0"/>
              <w:rPr>
                <w:b/>
                <w:bCs/>
                <w:szCs w:val="24"/>
                <w:lang w:val="en-GB"/>
              </w:rPr>
            </w:pPr>
            <w:r w:rsidRPr="00E344B0">
              <w:rPr>
                <w:b/>
                <w:bCs/>
              </w:rPr>
              <w:t>WMO-ITU Regional Seminar 2024 for CIS Countries</w:t>
            </w:r>
            <w:r w:rsidR="00AE7E77" w:rsidRPr="00E344B0">
              <w:rPr>
                <w:rStyle w:val="FootnoteReference"/>
                <w:b/>
                <w:bCs/>
              </w:rPr>
              <w:footnoteReference w:id="1"/>
            </w:r>
            <w:r w:rsidRPr="00E344B0">
              <w:rPr>
                <w:b/>
                <w:bCs/>
              </w:rPr>
              <w:t xml:space="preserve"> “Earth observation for Sustainable Development Goals:</w:t>
            </w:r>
            <w:r w:rsidR="00AE7E77" w:rsidRPr="00E344B0">
              <w:rPr>
                <w:b/>
                <w:bCs/>
              </w:rPr>
              <w:t xml:space="preserve"> </w:t>
            </w:r>
            <w:r w:rsidRPr="00E344B0">
              <w:rPr>
                <w:b/>
                <w:bCs/>
              </w:rPr>
              <w:t xml:space="preserve">technologies, spectrum, applications, impacts” Almaty, Kazakhstan, 16-17 </w:t>
            </w:r>
            <w:r w:rsidR="004A4065" w:rsidRPr="00E344B0">
              <w:rPr>
                <w:b/>
                <w:bCs/>
              </w:rPr>
              <w:t>September 2024</w:t>
            </w:r>
          </w:p>
        </w:tc>
      </w:tr>
      <w:tr w:rsidR="00B4054B" w:rsidRPr="00CD4E44" w14:paraId="7B59A7DD" w14:textId="77777777" w:rsidTr="006A1921">
        <w:trPr>
          <w:jc w:val="center"/>
        </w:trPr>
        <w:tc>
          <w:tcPr>
            <w:tcW w:w="1526" w:type="dxa"/>
            <w:shd w:val="clear" w:color="auto" w:fill="auto"/>
          </w:tcPr>
          <w:p w14:paraId="6C9958F5"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51F6925C" w14:textId="77777777" w:rsidR="00B4054B" w:rsidRPr="00CD4E44" w:rsidRDefault="00B4054B" w:rsidP="006A0053">
            <w:pPr>
              <w:spacing w:before="0"/>
              <w:rPr>
                <w:b/>
                <w:bCs/>
                <w:szCs w:val="24"/>
                <w:lang w:val="en-GB"/>
              </w:rPr>
            </w:pPr>
          </w:p>
        </w:tc>
      </w:tr>
      <w:tr w:rsidR="00B4054B" w:rsidRPr="00CD4E44" w14:paraId="5312270D" w14:textId="77777777" w:rsidTr="006A1921">
        <w:trPr>
          <w:jc w:val="center"/>
        </w:trPr>
        <w:tc>
          <w:tcPr>
            <w:tcW w:w="1526" w:type="dxa"/>
            <w:shd w:val="clear" w:color="auto" w:fill="auto"/>
          </w:tcPr>
          <w:p w14:paraId="3989BE53"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74574580" w14:textId="77777777" w:rsidR="00B4054B" w:rsidRPr="00CD4E44" w:rsidRDefault="00B4054B" w:rsidP="006A0053">
            <w:pPr>
              <w:spacing w:before="0"/>
              <w:rPr>
                <w:b/>
                <w:bCs/>
                <w:szCs w:val="24"/>
                <w:lang w:val="en-GB"/>
              </w:rPr>
            </w:pPr>
          </w:p>
        </w:tc>
      </w:tr>
    </w:tbl>
    <w:p w14:paraId="7C455465" w14:textId="77777777" w:rsidR="00F44F84" w:rsidRPr="005D0724" w:rsidRDefault="00F44F84" w:rsidP="001123FB">
      <w:pPr>
        <w:pStyle w:val="Heading1"/>
      </w:pPr>
      <w:r w:rsidRPr="005D0724">
        <w:t>1</w:t>
      </w:r>
      <w:r w:rsidRPr="005D0724">
        <w:tab/>
        <w:t>Introduction</w:t>
      </w:r>
    </w:p>
    <w:p w14:paraId="0AC3A4F3" w14:textId="5A7F2449" w:rsidR="00F44F84" w:rsidRDefault="00F44F84" w:rsidP="005C43EC">
      <w:pPr>
        <w:spacing w:line="240" w:lineRule="auto"/>
        <w:rPr>
          <w:szCs w:val="24"/>
        </w:rPr>
      </w:pPr>
      <w:r w:rsidRPr="00EE5A9E">
        <w:rPr>
          <w:szCs w:val="24"/>
        </w:rPr>
        <w:t xml:space="preserve">Following the success of </w:t>
      </w:r>
      <w:r>
        <w:rPr>
          <w:szCs w:val="24"/>
        </w:rPr>
        <w:t>the</w:t>
      </w:r>
      <w:r w:rsidRPr="00EE5A9E">
        <w:rPr>
          <w:szCs w:val="24"/>
        </w:rPr>
        <w:t xml:space="preserve"> </w:t>
      </w:r>
      <w:r w:rsidR="00A0031B" w:rsidRPr="00A0031B">
        <w:rPr>
          <w:szCs w:val="24"/>
        </w:rPr>
        <w:t xml:space="preserve">World Meteorological Organization </w:t>
      </w:r>
      <w:r w:rsidR="00A0031B">
        <w:rPr>
          <w:szCs w:val="24"/>
        </w:rPr>
        <w:t>(</w:t>
      </w:r>
      <w:hyperlink r:id="rId11" w:history="1">
        <w:r w:rsidR="00A0031B" w:rsidRPr="004539EC">
          <w:rPr>
            <w:rStyle w:val="Hyperlink"/>
            <w:szCs w:val="24"/>
          </w:rPr>
          <w:t>WMO</w:t>
        </w:r>
      </w:hyperlink>
      <w:r w:rsidR="00A0031B">
        <w:rPr>
          <w:szCs w:val="24"/>
        </w:rPr>
        <w:t xml:space="preserve">) </w:t>
      </w:r>
      <w:r w:rsidR="00A0031B" w:rsidRPr="00A0031B">
        <w:rPr>
          <w:szCs w:val="24"/>
        </w:rPr>
        <w:t xml:space="preserve">and </w:t>
      </w:r>
      <w:r w:rsidR="00DE1520">
        <w:rPr>
          <w:szCs w:val="24"/>
        </w:rPr>
        <w:t xml:space="preserve">the </w:t>
      </w:r>
      <w:r w:rsidR="00A0031B" w:rsidRPr="00A0031B">
        <w:rPr>
          <w:szCs w:val="24"/>
        </w:rPr>
        <w:t>International Telecommunication Union (</w:t>
      </w:r>
      <w:hyperlink r:id="rId12" w:history="1">
        <w:r w:rsidR="00A0031B" w:rsidRPr="004539EC">
          <w:rPr>
            <w:rStyle w:val="Hyperlink"/>
            <w:szCs w:val="24"/>
          </w:rPr>
          <w:t>ITU</w:t>
        </w:r>
      </w:hyperlink>
      <w:r w:rsidR="00A0031B" w:rsidRPr="00A0031B">
        <w:rPr>
          <w:szCs w:val="24"/>
        </w:rPr>
        <w:t xml:space="preserve">) </w:t>
      </w:r>
      <w:r w:rsidRPr="00EE5A9E">
        <w:rPr>
          <w:szCs w:val="24"/>
        </w:rPr>
        <w:t xml:space="preserve">joint </w:t>
      </w:r>
      <w:r>
        <w:rPr>
          <w:szCs w:val="24"/>
        </w:rPr>
        <w:t>seminar</w:t>
      </w:r>
      <w:r w:rsidR="00A0031B">
        <w:rPr>
          <w:szCs w:val="24"/>
        </w:rPr>
        <w:t>s</w:t>
      </w:r>
      <w:r w:rsidRPr="00EE5A9E">
        <w:rPr>
          <w:szCs w:val="24"/>
        </w:rPr>
        <w:t xml:space="preserve"> </w:t>
      </w:r>
      <w:r>
        <w:rPr>
          <w:szCs w:val="24"/>
        </w:rPr>
        <w:t>in 2009</w:t>
      </w:r>
      <w:r w:rsidR="00A0031B">
        <w:rPr>
          <w:szCs w:val="24"/>
        </w:rPr>
        <w:t xml:space="preserve"> and 2017</w:t>
      </w:r>
      <w:r>
        <w:rPr>
          <w:szCs w:val="24"/>
        </w:rPr>
        <w:t xml:space="preserve">, I am pleased to </w:t>
      </w:r>
      <w:r w:rsidR="00A0031B">
        <w:rPr>
          <w:szCs w:val="24"/>
        </w:rPr>
        <w:t xml:space="preserve">inform you </w:t>
      </w:r>
      <w:r w:rsidR="00A0031B" w:rsidRPr="00A0031B">
        <w:rPr>
          <w:szCs w:val="24"/>
        </w:rPr>
        <w:t xml:space="preserve">that </w:t>
      </w:r>
      <w:r w:rsidR="00A0031B">
        <w:rPr>
          <w:szCs w:val="24"/>
        </w:rPr>
        <w:t>WMO and ITU</w:t>
      </w:r>
      <w:r w:rsidR="00A0031B" w:rsidRPr="00A0031B">
        <w:rPr>
          <w:szCs w:val="24"/>
        </w:rPr>
        <w:t xml:space="preserve"> </w:t>
      </w:r>
      <w:r w:rsidR="00A0031B">
        <w:rPr>
          <w:szCs w:val="24"/>
        </w:rPr>
        <w:t>are</w:t>
      </w:r>
      <w:r w:rsidR="00A0031B" w:rsidRPr="00A0031B">
        <w:rPr>
          <w:szCs w:val="24"/>
        </w:rPr>
        <w:t xml:space="preserve"> organizing </w:t>
      </w:r>
      <w:r w:rsidR="00DE1520">
        <w:rPr>
          <w:szCs w:val="24"/>
        </w:rPr>
        <w:t>a subsequent</w:t>
      </w:r>
      <w:r w:rsidR="00DE1520" w:rsidRPr="00A0031B">
        <w:rPr>
          <w:szCs w:val="24"/>
        </w:rPr>
        <w:t xml:space="preserve"> </w:t>
      </w:r>
      <w:r w:rsidR="00A0031B" w:rsidRPr="00A0031B">
        <w:rPr>
          <w:szCs w:val="24"/>
        </w:rPr>
        <w:t xml:space="preserve">Regional Seminar 2024 for CIS Countries, </w:t>
      </w:r>
      <w:bookmarkStart w:id="0" w:name="_Hlk163998743"/>
      <w:r w:rsidR="00A0031B" w:rsidRPr="00A0031B">
        <w:rPr>
          <w:szCs w:val="24"/>
        </w:rPr>
        <w:t xml:space="preserve">kindly hosted by the </w:t>
      </w:r>
      <w:bookmarkStart w:id="1" w:name="_Hlk163986307"/>
      <w:r w:rsidR="00A0031B" w:rsidRPr="00A0031B">
        <w:rPr>
          <w:szCs w:val="24"/>
        </w:rPr>
        <w:t xml:space="preserve">Ministry of Digital Development, Innovations and Aerospace Industry </w:t>
      </w:r>
      <w:r w:rsidR="0030111E">
        <w:rPr>
          <w:szCs w:val="24"/>
        </w:rPr>
        <w:t xml:space="preserve">of </w:t>
      </w:r>
      <w:r w:rsidR="00A0031B" w:rsidRPr="00A0031B">
        <w:rPr>
          <w:szCs w:val="24"/>
        </w:rPr>
        <w:t>the Republic of Kazakhstan</w:t>
      </w:r>
      <w:bookmarkEnd w:id="1"/>
      <w:r w:rsidR="004539EC">
        <w:rPr>
          <w:szCs w:val="24"/>
        </w:rPr>
        <w:t xml:space="preserve"> </w:t>
      </w:r>
      <w:bookmarkEnd w:id="0"/>
      <w:r w:rsidR="00A0031B" w:rsidRPr="00A0031B">
        <w:rPr>
          <w:szCs w:val="24"/>
        </w:rPr>
        <w:t>(</w:t>
      </w:r>
      <w:hyperlink r:id="rId13" w:history="1">
        <w:r w:rsidR="004539EC" w:rsidRPr="00CF1C50">
          <w:rPr>
            <w:rStyle w:val="Hyperlink"/>
            <w:szCs w:val="24"/>
          </w:rPr>
          <w:t>https://www.gov.kz/memleket/entities/mdai?lang=en</w:t>
        </w:r>
      </w:hyperlink>
      <w:r w:rsidR="00A0031B" w:rsidRPr="00A0031B">
        <w:rPr>
          <w:szCs w:val="24"/>
        </w:rPr>
        <w:t>)</w:t>
      </w:r>
      <w:r w:rsidR="004539EC">
        <w:rPr>
          <w:szCs w:val="24"/>
        </w:rPr>
        <w:t xml:space="preserve"> </w:t>
      </w:r>
      <w:r w:rsidR="00A0031B" w:rsidRPr="00A0031B">
        <w:rPr>
          <w:szCs w:val="24"/>
        </w:rPr>
        <w:t>in cooperation with the Regional Commonwealth in the Field of Communications, RCC (</w:t>
      </w:r>
      <w:hyperlink r:id="rId14" w:history="1">
        <w:r w:rsidR="00A0031B" w:rsidRPr="008B4595">
          <w:rPr>
            <w:rStyle w:val="Hyperlink"/>
            <w:szCs w:val="24"/>
          </w:rPr>
          <w:t>https://en.rcc.org.ru</w:t>
        </w:r>
      </w:hyperlink>
      <w:r w:rsidR="00A0031B" w:rsidRPr="00A0031B">
        <w:rPr>
          <w:szCs w:val="24"/>
        </w:rPr>
        <w:t>).</w:t>
      </w:r>
      <w:r w:rsidR="00A0031B">
        <w:rPr>
          <w:szCs w:val="24"/>
        </w:rPr>
        <w:t xml:space="preserve"> This </w:t>
      </w:r>
      <w:r w:rsidR="00FC2FAE">
        <w:rPr>
          <w:szCs w:val="24"/>
        </w:rPr>
        <w:t xml:space="preserve">Regional </w:t>
      </w:r>
      <w:r w:rsidR="00B14691">
        <w:rPr>
          <w:szCs w:val="24"/>
        </w:rPr>
        <w:t xml:space="preserve">Seminar </w:t>
      </w:r>
      <w:r w:rsidR="00A0031B">
        <w:rPr>
          <w:szCs w:val="24"/>
        </w:rPr>
        <w:t xml:space="preserve">will </w:t>
      </w:r>
      <w:r w:rsidR="00FC2FAE">
        <w:rPr>
          <w:szCs w:val="24"/>
        </w:rPr>
        <w:t xml:space="preserve">be </w:t>
      </w:r>
      <w:r w:rsidR="00AE7E77">
        <w:rPr>
          <w:szCs w:val="24"/>
        </w:rPr>
        <w:t>the first</w:t>
      </w:r>
      <w:r w:rsidR="00FC2FAE">
        <w:rPr>
          <w:szCs w:val="24"/>
        </w:rPr>
        <w:t xml:space="preserve"> event in </w:t>
      </w:r>
      <w:r w:rsidR="00220C30">
        <w:rPr>
          <w:szCs w:val="24"/>
        </w:rPr>
        <w:t>the new</w:t>
      </w:r>
      <w:r w:rsidR="00FC2FAE">
        <w:rPr>
          <w:szCs w:val="24"/>
        </w:rPr>
        <w:t xml:space="preserve"> joint WMO-ITU </w:t>
      </w:r>
      <w:r w:rsidR="00AE7E77">
        <w:rPr>
          <w:szCs w:val="24"/>
        </w:rPr>
        <w:t xml:space="preserve">capacity building </w:t>
      </w:r>
      <w:r w:rsidR="00FC2FAE">
        <w:rPr>
          <w:szCs w:val="24"/>
        </w:rPr>
        <w:t xml:space="preserve">program for </w:t>
      </w:r>
      <w:r w:rsidR="00DE1520">
        <w:rPr>
          <w:szCs w:val="24"/>
        </w:rPr>
        <w:t xml:space="preserve">the </w:t>
      </w:r>
      <w:r w:rsidR="00FC2FAE">
        <w:rPr>
          <w:szCs w:val="24"/>
        </w:rPr>
        <w:t>2024-2027</w:t>
      </w:r>
      <w:r w:rsidR="00AE7E77">
        <w:rPr>
          <w:szCs w:val="24"/>
        </w:rPr>
        <w:t xml:space="preserve"> period</w:t>
      </w:r>
      <w:r w:rsidR="00FC2FAE">
        <w:rPr>
          <w:szCs w:val="24"/>
        </w:rPr>
        <w:t xml:space="preserve">, followed by similar events for </w:t>
      </w:r>
      <w:r w:rsidR="0028704D">
        <w:rPr>
          <w:szCs w:val="24"/>
        </w:rPr>
        <w:t xml:space="preserve">other </w:t>
      </w:r>
      <w:r w:rsidR="00220C30">
        <w:rPr>
          <w:szCs w:val="24"/>
        </w:rPr>
        <w:t xml:space="preserve">ITU </w:t>
      </w:r>
      <w:r w:rsidR="00FC2FAE">
        <w:rPr>
          <w:szCs w:val="24"/>
        </w:rPr>
        <w:t>Regions.</w:t>
      </w:r>
      <w:r w:rsidR="00A0031B">
        <w:rPr>
          <w:szCs w:val="24"/>
        </w:rPr>
        <w:t xml:space="preserve"> </w:t>
      </w:r>
    </w:p>
    <w:p w14:paraId="49A7AAB1" w14:textId="70B1C7D3" w:rsidR="00144794" w:rsidRDefault="00F44F84" w:rsidP="005C43EC">
      <w:pPr>
        <w:spacing w:line="240" w:lineRule="auto"/>
        <w:rPr>
          <w:b/>
          <w:bCs/>
        </w:rPr>
      </w:pPr>
      <w:r>
        <w:rPr>
          <w:szCs w:val="24"/>
        </w:rPr>
        <w:t>The</w:t>
      </w:r>
      <w:r w:rsidRPr="00EE5A9E">
        <w:rPr>
          <w:szCs w:val="24"/>
        </w:rPr>
        <w:t xml:space="preserve"> </w:t>
      </w:r>
      <w:r>
        <w:rPr>
          <w:szCs w:val="24"/>
        </w:rPr>
        <w:t>seminar</w:t>
      </w:r>
      <w:r w:rsidRPr="00EE5A9E">
        <w:rPr>
          <w:szCs w:val="24"/>
        </w:rPr>
        <w:t xml:space="preserve"> </w:t>
      </w:r>
      <w:r>
        <w:rPr>
          <w:szCs w:val="24"/>
        </w:rPr>
        <w:t>aims</w:t>
      </w:r>
      <w:r w:rsidRPr="00EE5A9E">
        <w:rPr>
          <w:szCs w:val="24"/>
        </w:rPr>
        <w:t xml:space="preserve"> to increase awareness </w:t>
      </w:r>
      <w:r w:rsidR="00DE1520">
        <w:rPr>
          <w:szCs w:val="24"/>
        </w:rPr>
        <w:t>about</w:t>
      </w:r>
      <w:r w:rsidR="00DE1520" w:rsidRPr="00EE5A9E">
        <w:rPr>
          <w:szCs w:val="24"/>
        </w:rPr>
        <w:t xml:space="preserve"> </w:t>
      </w:r>
      <w:r w:rsidRPr="00EE5A9E">
        <w:rPr>
          <w:szCs w:val="24"/>
        </w:rPr>
        <w:t>national meteorological</w:t>
      </w:r>
      <w:r>
        <w:rPr>
          <w:szCs w:val="24"/>
        </w:rPr>
        <w:t xml:space="preserve"> or hydrological services</w:t>
      </w:r>
      <w:r w:rsidRPr="00EE5A9E">
        <w:rPr>
          <w:szCs w:val="24"/>
        </w:rPr>
        <w:t xml:space="preserve"> (NM</w:t>
      </w:r>
      <w:r>
        <w:rPr>
          <w:szCs w:val="24"/>
        </w:rPr>
        <w:t>HS</w:t>
      </w:r>
      <w:r w:rsidRPr="00EE5A9E">
        <w:rPr>
          <w:szCs w:val="24"/>
        </w:rPr>
        <w:t>)</w:t>
      </w:r>
      <w:r w:rsidR="00DE1520">
        <w:rPr>
          <w:szCs w:val="24"/>
        </w:rPr>
        <w:t>,</w:t>
      </w:r>
      <w:r w:rsidRPr="00EE5A9E">
        <w:rPr>
          <w:szCs w:val="24"/>
        </w:rPr>
        <w:t xml:space="preserve"> </w:t>
      </w:r>
      <w:r w:rsidR="00DE1520">
        <w:rPr>
          <w:szCs w:val="24"/>
        </w:rPr>
        <w:t>the</w:t>
      </w:r>
      <w:r>
        <w:rPr>
          <w:szCs w:val="24"/>
        </w:rPr>
        <w:t xml:space="preserve"> </w:t>
      </w:r>
      <w:r w:rsidRPr="00EE5A9E">
        <w:rPr>
          <w:szCs w:val="24"/>
        </w:rPr>
        <w:t>importance of meteorological</w:t>
      </w:r>
      <w:r>
        <w:rPr>
          <w:szCs w:val="24"/>
        </w:rPr>
        <w:t xml:space="preserve"> related</w:t>
      </w:r>
      <w:r w:rsidRPr="00EE5A9E">
        <w:rPr>
          <w:szCs w:val="24"/>
        </w:rPr>
        <w:t xml:space="preserve"> spectrum protection and </w:t>
      </w:r>
      <w:r>
        <w:rPr>
          <w:szCs w:val="24"/>
        </w:rPr>
        <w:t xml:space="preserve">the </w:t>
      </w:r>
      <w:r w:rsidRPr="00EE5A9E">
        <w:rPr>
          <w:szCs w:val="24"/>
        </w:rPr>
        <w:t xml:space="preserve">growing </w:t>
      </w:r>
      <w:r>
        <w:rPr>
          <w:szCs w:val="24"/>
        </w:rPr>
        <w:t>need for their participation</w:t>
      </w:r>
      <w:r w:rsidRPr="00EE5A9E">
        <w:rPr>
          <w:szCs w:val="24"/>
        </w:rPr>
        <w:t xml:space="preserve"> in national and international spectrum management activit</w:t>
      </w:r>
      <w:r>
        <w:rPr>
          <w:szCs w:val="24"/>
        </w:rPr>
        <w:t>ies</w:t>
      </w:r>
      <w:r w:rsidR="00DE1520">
        <w:rPr>
          <w:szCs w:val="24"/>
        </w:rPr>
        <w:t>,</w:t>
      </w:r>
      <w:r w:rsidR="00AE7E77">
        <w:rPr>
          <w:szCs w:val="24"/>
        </w:rPr>
        <w:t xml:space="preserve"> especially in </w:t>
      </w:r>
      <w:r w:rsidR="00DE1520">
        <w:rPr>
          <w:szCs w:val="24"/>
        </w:rPr>
        <w:t xml:space="preserve">the </w:t>
      </w:r>
      <w:r w:rsidR="00AE7E77">
        <w:rPr>
          <w:szCs w:val="24"/>
        </w:rPr>
        <w:t xml:space="preserve">framework of </w:t>
      </w:r>
      <w:r w:rsidR="00DE1520">
        <w:rPr>
          <w:szCs w:val="24"/>
        </w:rPr>
        <w:t xml:space="preserve">the </w:t>
      </w:r>
      <w:r w:rsidR="00AE7E77">
        <w:rPr>
          <w:szCs w:val="24"/>
        </w:rPr>
        <w:t xml:space="preserve">preparation to ITU World Radiocommunication Conferences. </w:t>
      </w:r>
      <w:r w:rsidR="004539EC">
        <w:rPr>
          <w:szCs w:val="24"/>
        </w:rPr>
        <w:t>Also,</w:t>
      </w:r>
      <w:r w:rsidR="00AE7E77">
        <w:rPr>
          <w:szCs w:val="24"/>
        </w:rPr>
        <w:t xml:space="preserve"> the</w:t>
      </w:r>
      <w:r w:rsidRPr="00EE5A9E">
        <w:rPr>
          <w:szCs w:val="24"/>
        </w:rPr>
        <w:t xml:space="preserve"> seminar </w:t>
      </w:r>
      <w:r w:rsidR="003A08BC">
        <w:rPr>
          <w:szCs w:val="24"/>
        </w:rPr>
        <w:t>will</w:t>
      </w:r>
      <w:r w:rsidRPr="00EE5A9E">
        <w:rPr>
          <w:szCs w:val="24"/>
        </w:rPr>
        <w:t xml:space="preserve"> </w:t>
      </w:r>
      <w:r>
        <w:rPr>
          <w:szCs w:val="24"/>
        </w:rPr>
        <w:t>provide</w:t>
      </w:r>
      <w:r w:rsidRPr="00EE5A9E">
        <w:rPr>
          <w:szCs w:val="24"/>
        </w:rPr>
        <w:t xml:space="preserve"> spectrum managers and state telecom administrators </w:t>
      </w:r>
      <w:r w:rsidR="003A08BC">
        <w:rPr>
          <w:szCs w:val="24"/>
        </w:rPr>
        <w:t xml:space="preserve">with </w:t>
      </w:r>
      <w:r>
        <w:rPr>
          <w:szCs w:val="24"/>
        </w:rPr>
        <w:t>an overview</w:t>
      </w:r>
      <w:r w:rsidRPr="00EE5A9E">
        <w:rPr>
          <w:szCs w:val="24"/>
        </w:rPr>
        <w:t xml:space="preserve"> of </w:t>
      </w:r>
      <w:r>
        <w:rPr>
          <w:szCs w:val="24"/>
        </w:rPr>
        <w:t>contemporary</w:t>
      </w:r>
      <w:r w:rsidRPr="00EE5A9E">
        <w:rPr>
          <w:szCs w:val="24"/>
        </w:rPr>
        <w:t xml:space="preserve"> </w:t>
      </w:r>
      <w:r w:rsidR="00A0031B">
        <w:rPr>
          <w:szCs w:val="24"/>
        </w:rPr>
        <w:t xml:space="preserve">Earth observation and </w:t>
      </w:r>
      <w:r w:rsidRPr="00EE5A9E">
        <w:rPr>
          <w:szCs w:val="24"/>
        </w:rPr>
        <w:t>meteorological applications</w:t>
      </w:r>
      <w:r>
        <w:rPr>
          <w:szCs w:val="24"/>
        </w:rPr>
        <w:t>’</w:t>
      </w:r>
      <w:r w:rsidRPr="00EE5A9E">
        <w:rPr>
          <w:szCs w:val="24"/>
        </w:rPr>
        <w:t xml:space="preserve"> </w:t>
      </w:r>
      <w:r>
        <w:rPr>
          <w:szCs w:val="24"/>
        </w:rPr>
        <w:t xml:space="preserve">use of radio spectrum </w:t>
      </w:r>
      <w:r w:rsidRPr="00EE5A9E">
        <w:rPr>
          <w:szCs w:val="24"/>
        </w:rPr>
        <w:t xml:space="preserve">and their future </w:t>
      </w:r>
      <w:r w:rsidR="003F5BED" w:rsidRPr="00EE5A9E">
        <w:rPr>
          <w:szCs w:val="24"/>
        </w:rPr>
        <w:t>development</w:t>
      </w:r>
      <w:r w:rsidR="003F5BED">
        <w:rPr>
          <w:szCs w:val="24"/>
        </w:rPr>
        <w:t xml:space="preserve"> and</w:t>
      </w:r>
      <w:r w:rsidR="003A08BC">
        <w:rPr>
          <w:szCs w:val="24"/>
        </w:rPr>
        <w:t xml:space="preserve"> will</w:t>
      </w:r>
      <w:r w:rsidRPr="00EE5A9E">
        <w:rPr>
          <w:szCs w:val="24"/>
        </w:rPr>
        <w:t xml:space="preserve"> illustrate </w:t>
      </w:r>
      <w:r>
        <w:rPr>
          <w:szCs w:val="24"/>
        </w:rPr>
        <w:t>the socio-</w:t>
      </w:r>
      <w:r w:rsidRPr="00EE5A9E">
        <w:rPr>
          <w:szCs w:val="24"/>
        </w:rPr>
        <w:t xml:space="preserve">economic importance of these services </w:t>
      </w:r>
      <w:r>
        <w:rPr>
          <w:szCs w:val="24"/>
        </w:rPr>
        <w:t>with</w:t>
      </w:r>
      <w:r w:rsidRPr="00EE5A9E">
        <w:rPr>
          <w:szCs w:val="24"/>
        </w:rPr>
        <w:t xml:space="preserve">in </w:t>
      </w:r>
      <w:r>
        <w:rPr>
          <w:szCs w:val="24"/>
        </w:rPr>
        <w:t xml:space="preserve">the </w:t>
      </w:r>
      <w:r w:rsidRPr="00EE5A9E">
        <w:rPr>
          <w:szCs w:val="24"/>
        </w:rPr>
        <w:t xml:space="preserve">context of </w:t>
      </w:r>
      <w:r>
        <w:rPr>
          <w:szCs w:val="24"/>
        </w:rPr>
        <w:t>the</w:t>
      </w:r>
      <w:r w:rsidR="00F24164">
        <w:rPr>
          <w:szCs w:val="24"/>
        </w:rPr>
        <w:t xml:space="preserve"> UN sustainable development goals</w:t>
      </w:r>
      <w:r>
        <w:rPr>
          <w:szCs w:val="24"/>
        </w:rPr>
        <w:t xml:space="preserve"> </w:t>
      </w:r>
      <w:r w:rsidR="00F24164">
        <w:rPr>
          <w:szCs w:val="24"/>
        </w:rPr>
        <w:t>(</w:t>
      </w:r>
      <w:r w:rsidRPr="00EE5A9E">
        <w:rPr>
          <w:szCs w:val="24"/>
        </w:rPr>
        <w:t>SDG</w:t>
      </w:r>
      <w:r>
        <w:rPr>
          <w:szCs w:val="24"/>
        </w:rPr>
        <w:t>s</w:t>
      </w:r>
      <w:r w:rsidR="00F24164">
        <w:rPr>
          <w:szCs w:val="24"/>
        </w:rPr>
        <w:t>)</w:t>
      </w:r>
      <w:r w:rsidRPr="00EE5A9E">
        <w:rPr>
          <w:szCs w:val="24"/>
        </w:rPr>
        <w:t>.</w:t>
      </w:r>
    </w:p>
    <w:p w14:paraId="404C2344" w14:textId="7C68ACE6" w:rsidR="00F44F84" w:rsidRDefault="00F44F84" w:rsidP="001123FB">
      <w:pPr>
        <w:pStyle w:val="Heading1"/>
      </w:pPr>
      <w:r w:rsidRPr="00D83018">
        <w:t>2</w:t>
      </w:r>
      <w:r w:rsidRPr="00D83018">
        <w:tab/>
      </w:r>
      <w:r w:rsidR="00220C30">
        <w:t>S</w:t>
      </w:r>
      <w:r w:rsidR="00220C30" w:rsidRPr="00D83018">
        <w:t xml:space="preserve">eminar </w:t>
      </w:r>
      <w:proofErr w:type="spellStart"/>
      <w:r w:rsidR="00220C30">
        <w:t>p</w:t>
      </w:r>
      <w:r w:rsidRPr="00D83018">
        <w:t>rogram</w:t>
      </w:r>
      <w:r w:rsidR="00F24164">
        <w:t>me</w:t>
      </w:r>
      <w:proofErr w:type="spellEnd"/>
      <w:r w:rsidRPr="00D83018">
        <w:t xml:space="preserve"> </w:t>
      </w:r>
    </w:p>
    <w:p w14:paraId="43F1AECF" w14:textId="3778C0D1" w:rsidR="00F44F84" w:rsidRDefault="00F44F84" w:rsidP="003A08BC">
      <w:r>
        <w:t xml:space="preserve">Background information and the draft </w:t>
      </w:r>
      <w:proofErr w:type="spellStart"/>
      <w:r w:rsidR="004539EC">
        <w:t>program</w:t>
      </w:r>
      <w:r w:rsidR="00F24164">
        <w:t>me</w:t>
      </w:r>
      <w:proofErr w:type="spellEnd"/>
      <w:r>
        <w:t xml:space="preserve"> are presented in </w:t>
      </w:r>
      <w:r w:rsidR="00E306CE">
        <w:t>Annex</w:t>
      </w:r>
      <w:r w:rsidR="003903B4">
        <w:t xml:space="preserve"> 1</w:t>
      </w:r>
      <w:r>
        <w:t>.</w:t>
      </w:r>
    </w:p>
    <w:p w14:paraId="29CC2380" w14:textId="77777777" w:rsidR="00F44F84" w:rsidRPr="000B5097" w:rsidRDefault="00F44F84" w:rsidP="00F44F84">
      <w:r w:rsidRPr="000B5097">
        <w:t>A webpage for participants is to be found at:</w:t>
      </w:r>
    </w:p>
    <w:p w14:paraId="177AB959" w14:textId="121E71E5" w:rsidR="00F44F84" w:rsidRPr="0030111E" w:rsidRDefault="00F960EE" w:rsidP="005D0724">
      <w:pPr>
        <w:spacing w:beforeLines="50" w:before="120"/>
        <w:rPr>
          <w:szCs w:val="24"/>
        </w:rPr>
      </w:pPr>
      <w:r>
        <w:rPr>
          <w:szCs w:val="24"/>
        </w:rPr>
        <w:tab/>
      </w:r>
      <w:r w:rsidR="00F44F84" w:rsidRPr="0030111E">
        <w:rPr>
          <w:szCs w:val="24"/>
        </w:rPr>
        <w:t xml:space="preserve">ITU Web page at: </w:t>
      </w:r>
      <w:hyperlink w:history="1"/>
      <w:hyperlink r:id="rId15" w:history="1">
        <w:r w:rsidR="0030111E" w:rsidRPr="009A465F">
          <w:rPr>
            <w:rStyle w:val="Hyperlink"/>
            <w:b/>
            <w:bCs/>
            <w:sz w:val="22"/>
          </w:rPr>
          <w:t>www.itu.int/Global-ITU-WMO</w:t>
        </w:r>
      </w:hyperlink>
    </w:p>
    <w:p w14:paraId="635FEBED" w14:textId="4D395471" w:rsidR="00F44F84" w:rsidRDefault="00F44F84" w:rsidP="005C43EC">
      <w:pPr>
        <w:spacing w:line="240" w:lineRule="auto"/>
      </w:pPr>
      <w:r>
        <w:lastRenderedPageBreak/>
        <w:t>Further</w:t>
      </w:r>
      <w:r w:rsidR="00134DAD">
        <w:t xml:space="preserve"> </w:t>
      </w:r>
      <w:r>
        <w:t xml:space="preserve">information will be posted </w:t>
      </w:r>
      <w:r w:rsidR="003A08BC">
        <w:t>as soon as possible</w:t>
      </w:r>
      <w:r>
        <w:t xml:space="preserve">, together with a detailed </w:t>
      </w:r>
      <w:proofErr w:type="spellStart"/>
      <w:r>
        <w:t>program</w:t>
      </w:r>
      <w:r w:rsidR="00F24164">
        <w:t>me</w:t>
      </w:r>
      <w:proofErr w:type="spellEnd"/>
      <w:r w:rsidR="00F24164">
        <w:t xml:space="preserve"> of the seminar</w:t>
      </w:r>
      <w:r>
        <w:t xml:space="preserve"> and </w:t>
      </w:r>
      <w:r w:rsidR="003A08BC">
        <w:t xml:space="preserve">the </w:t>
      </w:r>
      <w:r>
        <w:t>presentations.</w:t>
      </w:r>
    </w:p>
    <w:p w14:paraId="71EAE013" w14:textId="77777777" w:rsidR="00F44F84" w:rsidRDefault="00F44F84" w:rsidP="003A08BC">
      <w:pPr>
        <w:spacing w:after="120"/>
      </w:pPr>
      <w:r>
        <w:rPr>
          <w:rFonts w:cs="Arial"/>
          <w:color w:val="000000"/>
        </w:rPr>
        <w:t>Points of contact:</w:t>
      </w:r>
    </w:p>
    <w:tbl>
      <w:tblPr>
        <w:tblW w:w="0" w:type="auto"/>
        <w:tblLook w:val="01E0" w:firstRow="1" w:lastRow="1" w:firstColumn="1" w:lastColumn="1" w:noHBand="0" w:noVBand="0"/>
      </w:tblPr>
      <w:tblGrid>
        <w:gridCol w:w="1227"/>
        <w:gridCol w:w="8412"/>
      </w:tblGrid>
      <w:tr w:rsidR="00F44F84" w14:paraId="78003B41" w14:textId="77777777" w:rsidTr="00E306CE">
        <w:tc>
          <w:tcPr>
            <w:tcW w:w="1242" w:type="dxa"/>
            <w:shd w:val="clear" w:color="auto" w:fill="auto"/>
          </w:tcPr>
          <w:p w14:paraId="5AA33834" w14:textId="77777777" w:rsidR="00F44F84" w:rsidRDefault="00F44F84" w:rsidP="00F960EE">
            <w:r>
              <w:t>in ITU</w:t>
            </w:r>
          </w:p>
        </w:tc>
        <w:tc>
          <w:tcPr>
            <w:tcW w:w="8613" w:type="dxa"/>
            <w:shd w:val="clear" w:color="auto" w:fill="auto"/>
          </w:tcPr>
          <w:p w14:paraId="718B4291" w14:textId="77777777" w:rsidR="00F960EE" w:rsidRDefault="00F44F84" w:rsidP="00F960EE">
            <w:pPr>
              <w:rPr>
                <w:rFonts w:cs="Arial"/>
                <w:color w:val="000000"/>
              </w:rPr>
            </w:pPr>
            <w:r w:rsidRPr="00EE5A9E">
              <w:rPr>
                <w:rFonts w:cs="Arial"/>
                <w:color w:val="000000"/>
              </w:rPr>
              <w:t>Vadim Nozdrin, Counsel</w:t>
            </w:r>
            <w:r>
              <w:rPr>
                <w:rFonts w:cs="Arial"/>
                <w:color w:val="000000"/>
              </w:rPr>
              <w:t>l</w:t>
            </w:r>
            <w:r w:rsidRPr="00EE5A9E">
              <w:rPr>
                <w:rFonts w:cs="Arial"/>
                <w:color w:val="000000"/>
              </w:rPr>
              <w:t>or, ITU-R Study Group</w:t>
            </w:r>
            <w:r>
              <w:rPr>
                <w:rFonts w:cs="Arial"/>
                <w:color w:val="000000"/>
              </w:rPr>
              <w:t>s Department</w:t>
            </w:r>
            <w:r w:rsidRPr="00EE5A9E">
              <w:rPr>
                <w:rFonts w:cs="Arial"/>
                <w:color w:val="000000"/>
              </w:rPr>
              <w:t xml:space="preserve">, Radiocommunication Bureau </w:t>
            </w:r>
          </w:p>
          <w:p w14:paraId="42B0141C" w14:textId="06859A82" w:rsidR="00F44F84" w:rsidRDefault="00F960EE" w:rsidP="00F960EE">
            <w:r>
              <w:t>E-</w:t>
            </w:r>
            <w:r w:rsidR="00F44F84">
              <w:t>mail:</w:t>
            </w:r>
            <w:r w:rsidR="00F44F84">
              <w:tab/>
            </w:r>
            <w:hyperlink r:id="rId16" w:history="1">
              <w:r w:rsidR="00F44F84" w:rsidRPr="00EE5A9E">
                <w:rPr>
                  <w:rStyle w:val="Hyperlink"/>
                  <w:rFonts w:cs="Arial"/>
                </w:rPr>
                <w:t>vadim.nozdrin@itu.int</w:t>
              </w:r>
            </w:hyperlink>
            <w:r w:rsidR="000977DF">
              <w:rPr>
                <w:color w:val="000000"/>
              </w:rPr>
              <w:br/>
            </w:r>
            <w:r w:rsidR="00F44F84">
              <w:rPr>
                <w:rFonts w:cs="Arial"/>
                <w:color w:val="000000"/>
              </w:rPr>
              <w:t>Tel:</w:t>
            </w:r>
            <w:r w:rsidR="00F44F84">
              <w:rPr>
                <w:rFonts w:cs="Arial"/>
                <w:color w:val="000000"/>
              </w:rPr>
              <w:tab/>
            </w:r>
            <w:r w:rsidR="00F44F84" w:rsidRPr="00EE5A9E">
              <w:rPr>
                <w:rFonts w:cs="Arial"/>
                <w:color w:val="000000"/>
              </w:rPr>
              <w:t xml:space="preserve">+41 22 </w:t>
            </w:r>
            <w:r w:rsidR="00F44F84">
              <w:rPr>
                <w:rFonts w:cs="Arial"/>
                <w:color w:val="000000"/>
              </w:rPr>
              <w:t xml:space="preserve">730 60 16 </w:t>
            </w:r>
          </w:p>
        </w:tc>
      </w:tr>
      <w:tr w:rsidR="00F44F84" w:rsidRPr="00A57083" w14:paraId="719A3B5C" w14:textId="77777777" w:rsidTr="00E306CE">
        <w:tc>
          <w:tcPr>
            <w:tcW w:w="1242" w:type="dxa"/>
            <w:shd w:val="clear" w:color="auto" w:fill="auto"/>
          </w:tcPr>
          <w:p w14:paraId="3BEE1896" w14:textId="77777777" w:rsidR="00F44F84" w:rsidRDefault="00F44F84" w:rsidP="00F960EE">
            <w:r>
              <w:t>in WMO</w:t>
            </w:r>
          </w:p>
        </w:tc>
        <w:tc>
          <w:tcPr>
            <w:tcW w:w="8613" w:type="dxa"/>
            <w:shd w:val="clear" w:color="auto" w:fill="auto"/>
          </w:tcPr>
          <w:p w14:paraId="36B3C9BF" w14:textId="6369F4E4" w:rsidR="00134DAD" w:rsidRPr="003246F0" w:rsidRDefault="00134DAD" w:rsidP="00F960EE">
            <w:pPr>
              <w:rPr>
                <w:rFonts w:cs="Arial"/>
                <w:color w:val="000000"/>
                <w:lang w:val="en-GB"/>
              </w:rPr>
            </w:pPr>
            <w:r w:rsidRPr="003246F0">
              <w:rPr>
                <w:rFonts w:cs="Arial"/>
                <w:color w:val="000000"/>
                <w:lang w:val="en-GB"/>
              </w:rPr>
              <w:t>Natalia Donoho</w:t>
            </w:r>
            <w:r w:rsidR="003246F0">
              <w:rPr>
                <w:rFonts w:cs="Arial"/>
                <w:color w:val="000000"/>
                <w:lang w:val="en-GB"/>
              </w:rPr>
              <w:t>,</w:t>
            </w:r>
            <w:r w:rsidRPr="003246F0">
              <w:rPr>
                <w:rFonts w:cs="Arial"/>
                <w:color w:val="000000"/>
                <w:lang w:val="en-GB"/>
              </w:rPr>
              <w:t xml:space="preserve"> </w:t>
            </w:r>
            <w:r w:rsidR="003246F0">
              <w:t>Head, WMO Space Systems and Utilization, World Meteorological Organization</w:t>
            </w:r>
          </w:p>
          <w:p w14:paraId="38320297" w14:textId="23459C44" w:rsidR="00F44F84" w:rsidRPr="007E115D" w:rsidRDefault="00F960EE" w:rsidP="00F960EE">
            <w:pPr>
              <w:rPr>
                <w:lang w:val="de-CH"/>
              </w:rPr>
            </w:pPr>
            <w:r w:rsidRPr="007E115D">
              <w:rPr>
                <w:lang w:val="de-CH"/>
              </w:rPr>
              <w:t>E-</w:t>
            </w:r>
            <w:r w:rsidR="00F44F84" w:rsidRPr="007E115D">
              <w:rPr>
                <w:lang w:val="de-CH"/>
              </w:rPr>
              <w:t>mail:</w:t>
            </w:r>
            <w:r w:rsidR="00F44F84" w:rsidRPr="007E115D">
              <w:rPr>
                <w:lang w:val="de-CH"/>
              </w:rPr>
              <w:tab/>
            </w:r>
            <w:hyperlink r:id="rId17" w:history="1">
              <w:r w:rsidR="00977E4F" w:rsidRPr="007E115D">
                <w:rPr>
                  <w:rStyle w:val="Hyperlink"/>
                  <w:lang w:val="de-CH"/>
                </w:rPr>
                <w:t>ndonoho@wmo.int</w:t>
              </w:r>
            </w:hyperlink>
            <w:r w:rsidR="00977E4F" w:rsidRPr="007E115D">
              <w:rPr>
                <w:lang w:val="de-CH"/>
              </w:rPr>
              <w:t xml:space="preserve"> </w:t>
            </w:r>
            <w:r w:rsidRPr="007E115D">
              <w:rPr>
                <w:rStyle w:val="Hyperlink"/>
                <w:lang w:val="de-CH"/>
              </w:rPr>
              <w:br/>
            </w:r>
            <w:r w:rsidR="00F44F84" w:rsidRPr="007E115D">
              <w:rPr>
                <w:rFonts w:cs="Arial"/>
                <w:color w:val="000000"/>
                <w:lang w:val="de-CH"/>
              </w:rPr>
              <w:t>Tel:</w:t>
            </w:r>
            <w:r w:rsidR="00F44F84" w:rsidRPr="007E115D">
              <w:rPr>
                <w:rFonts w:cs="Arial"/>
                <w:color w:val="000000"/>
                <w:lang w:val="de-CH"/>
              </w:rPr>
              <w:tab/>
              <w:t xml:space="preserve">+ 41 </w:t>
            </w:r>
            <w:r w:rsidR="0030111E" w:rsidRPr="007E115D">
              <w:rPr>
                <w:rFonts w:cs="Arial"/>
                <w:color w:val="000000"/>
                <w:lang w:val="de-CH"/>
              </w:rPr>
              <w:t>79 509 0199</w:t>
            </w:r>
          </w:p>
        </w:tc>
      </w:tr>
    </w:tbl>
    <w:p w14:paraId="44E436D3" w14:textId="49484CB1" w:rsidR="00F44F84" w:rsidRDefault="00F44F84" w:rsidP="00F44F84">
      <w:r>
        <w:t xml:space="preserve">The seminar will be conducted in </w:t>
      </w:r>
      <w:r w:rsidR="004539EC">
        <w:t>Russian with simultaneous interpretation in</w:t>
      </w:r>
      <w:r w:rsidR="00DE1520">
        <w:t>to</w:t>
      </w:r>
      <w:r w:rsidR="004539EC">
        <w:t xml:space="preserve"> </w:t>
      </w:r>
      <w:r>
        <w:t>English.</w:t>
      </w:r>
    </w:p>
    <w:p w14:paraId="3A794F85" w14:textId="33F5E681" w:rsidR="003903B4" w:rsidRDefault="003903B4" w:rsidP="001123FB">
      <w:pPr>
        <w:pStyle w:val="Heading1"/>
      </w:pPr>
      <w:r w:rsidRPr="003903B4">
        <w:t>3</w:t>
      </w:r>
      <w:r w:rsidRPr="003903B4">
        <w:tab/>
      </w:r>
      <w:bookmarkStart w:id="2" w:name="_Hlk163992501"/>
      <w:r w:rsidRPr="003903B4">
        <w:t xml:space="preserve">Meeting </w:t>
      </w:r>
      <w:r w:rsidR="00B14691" w:rsidRPr="003903B4">
        <w:t>venue</w:t>
      </w:r>
    </w:p>
    <w:p w14:paraId="54DA4BA4" w14:textId="003BC987" w:rsidR="003903B4" w:rsidRPr="00D86DE0" w:rsidRDefault="003903B4" w:rsidP="003903B4">
      <w:pPr>
        <w:spacing w:before="120" w:line="240" w:lineRule="auto"/>
        <w:jc w:val="left"/>
        <w:rPr>
          <w:rFonts w:asciiTheme="minorHAnsi" w:hAnsiTheme="minorHAnsi" w:cstheme="minorHAnsi"/>
          <w:szCs w:val="20"/>
          <w:lang w:val="en-GB"/>
        </w:rPr>
      </w:pPr>
      <w:r w:rsidRPr="00D86DE0">
        <w:rPr>
          <w:rFonts w:asciiTheme="minorHAnsi" w:hAnsiTheme="minorHAnsi" w:cstheme="minorHAnsi"/>
          <w:szCs w:val="20"/>
          <w:lang w:val="en-GB"/>
        </w:rPr>
        <w:t xml:space="preserve">The seminar is to be held at </w:t>
      </w:r>
      <w:bookmarkStart w:id="3" w:name="_Hlk163989926"/>
      <w:r w:rsidRPr="00B23523">
        <w:rPr>
          <w:rFonts w:asciiTheme="minorHAnsi" w:hAnsiTheme="minorHAnsi" w:cstheme="minorHAnsi"/>
          <w:szCs w:val="20"/>
          <w:lang w:val="en-GB"/>
        </w:rPr>
        <w:t xml:space="preserve">the Hotel Novotel Almaty City </w:t>
      </w:r>
      <w:proofErr w:type="spellStart"/>
      <w:r w:rsidRPr="00B23523">
        <w:rPr>
          <w:rFonts w:asciiTheme="minorHAnsi" w:hAnsiTheme="minorHAnsi" w:cstheme="minorHAnsi"/>
          <w:szCs w:val="20"/>
          <w:lang w:val="en-GB"/>
        </w:rPr>
        <w:t>Center</w:t>
      </w:r>
      <w:bookmarkEnd w:id="3"/>
      <w:proofErr w:type="spellEnd"/>
      <w:r w:rsidR="00B23523">
        <w:rPr>
          <w:rFonts w:asciiTheme="minorHAnsi" w:hAnsiTheme="minorHAnsi" w:cstheme="minorHAnsi"/>
          <w:szCs w:val="20"/>
          <w:lang w:val="en-GB"/>
        </w:rPr>
        <w:t>:</w:t>
      </w:r>
      <w:r w:rsidRPr="00D86DE0">
        <w:rPr>
          <w:rFonts w:asciiTheme="minorHAnsi" w:hAnsiTheme="minorHAnsi" w:cstheme="minorHAnsi"/>
          <w:szCs w:val="20"/>
          <w:lang w:val="en-GB"/>
        </w:rPr>
        <w:t xml:space="preserve"> </w:t>
      </w:r>
    </w:p>
    <w:p w14:paraId="622FE45A" w14:textId="6590D1B8" w:rsidR="00B23523" w:rsidRPr="00B23523" w:rsidRDefault="00F960EE" w:rsidP="001123FB">
      <w:pPr>
        <w:rPr>
          <w:lang w:val="en-GB"/>
        </w:rPr>
      </w:pPr>
      <w:r>
        <w:rPr>
          <w:lang w:val="en-GB"/>
        </w:rPr>
        <w:tab/>
      </w:r>
      <w:r w:rsidR="003903B4" w:rsidRPr="00D86DE0">
        <w:rPr>
          <w:lang w:val="en-GB"/>
        </w:rPr>
        <w:t>Address:</w:t>
      </w:r>
      <w:r w:rsidR="003903B4" w:rsidRPr="00D86DE0">
        <w:rPr>
          <w:lang w:val="en-GB"/>
        </w:rPr>
        <w:tab/>
      </w:r>
      <w:proofErr w:type="spellStart"/>
      <w:r w:rsidR="003903B4" w:rsidRPr="00B23523">
        <w:rPr>
          <w:lang w:val="en-GB"/>
        </w:rPr>
        <w:t>Dostyk</w:t>
      </w:r>
      <w:proofErr w:type="spellEnd"/>
      <w:r w:rsidR="003903B4" w:rsidRPr="00B23523">
        <w:rPr>
          <w:lang w:val="en-GB"/>
        </w:rPr>
        <w:t xml:space="preserve"> Avenue 104 A, Almaty, Kazakhstan</w:t>
      </w:r>
    </w:p>
    <w:p w14:paraId="421AF0D7" w14:textId="7FCA61FF" w:rsidR="00B23523" w:rsidRDefault="00F960EE" w:rsidP="001123FB">
      <w:pPr>
        <w:rPr>
          <w:rFonts w:ascii="Times New Roman" w:hAnsi="Times New Roman" w:cs="Times New Roman"/>
          <w:szCs w:val="20"/>
          <w:lang w:val="en-GB"/>
        </w:rPr>
      </w:pPr>
      <w:r>
        <w:rPr>
          <w:rFonts w:asciiTheme="minorHAnsi" w:hAnsiTheme="minorHAnsi" w:cstheme="minorHAnsi"/>
          <w:szCs w:val="20"/>
          <w:lang w:val="en-GB"/>
        </w:rPr>
        <w:tab/>
      </w:r>
      <w:r w:rsidR="003903B4" w:rsidRPr="00D86DE0">
        <w:rPr>
          <w:rFonts w:asciiTheme="minorHAnsi" w:hAnsiTheme="minorHAnsi" w:cstheme="minorHAnsi"/>
          <w:szCs w:val="20"/>
          <w:lang w:val="en-GB"/>
        </w:rPr>
        <w:t>Website:</w:t>
      </w:r>
      <w:r w:rsidR="003903B4" w:rsidRPr="00D86DE0">
        <w:rPr>
          <w:rFonts w:asciiTheme="minorHAnsi" w:hAnsiTheme="minorHAnsi" w:cstheme="minorHAnsi"/>
          <w:b/>
          <w:szCs w:val="20"/>
          <w:lang w:val="en-GB"/>
        </w:rPr>
        <w:tab/>
      </w:r>
      <w:hyperlink r:id="rId18" w:history="1">
        <w:r w:rsidR="00B23523" w:rsidRPr="00B23523">
          <w:rPr>
            <w:rStyle w:val="Hyperlink"/>
            <w:rFonts w:asciiTheme="minorHAnsi" w:hAnsiTheme="minorHAnsi" w:cstheme="minorHAnsi"/>
            <w:bCs/>
            <w:szCs w:val="20"/>
            <w:lang w:val="en-GB"/>
          </w:rPr>
          <w:t>https://novotel-almaty-city-center.almaty-hotel.com/en/</w:t>
        </w:r>
      </w:hyperlink>
      <w:bookmarkEnd w:id="2"/>
    </w:p>
    <w:p w14:paraId="021826FB" w14:textId="7E989AAE" w:rsidR="00F44F84" w:rsidRDefault="003903B4" w:rsidP="001123FB">
      <w:pPr>
        <w:pStyle w:val="Heading1"/>
      </w:pPr>
      <w:bookmarkStart w:id="4" w:name="_Hlk163988432"/>
      <w:r>
        <w:t>4</w:t>
      </w:r>
      <w:r w:rsidR="00F44F84">
        <w:tab/>
      </w:r>
      <w:r w:rsidR="00F44F84" w:rsidRPr="004E1481">
        <w:t>Participation</w:t>
      </w:r>
    </w:p>
    <w:bookmarkEnd w:id="4"/>
    <w:p w14:paraId="05D57ECA" w14:textId="75DD8938" w:rsidR="00B23523" w:rsidRDefault="00B23523" w:rsidP="005C43EC">
      <w:pPr>
        <w:spacing w:line="240" w:lineRule="auto"/>
      </w:pPr>
      <w:r w:rsidRPr="00D21E9E">
        <w:t xml:space="preserve">ITU Member States and Academia as well as ITU-R Sector Members and Associates </w:t>
      </w:r>
      <w:r>
        <w:t xml:space="preserve">from the CIS </w:t>
      </w:r>
      <w:r w:rsidR="00EB6F91">
        <w:t>countries</w:t>
      </w:r>
      <w:r>
        <w:t xml:space="preserve"> </w:t>
      </w:r>
      <w:r w:rsidRPr="00D21E9E">
        <w:t xml:space="preserve">are invited to attend the </w:t>
      </w:r>
      <w:r w:rsidR="00B14691">
        <w:t>seminar</w:t>
      </w:r>
      <w:r w:rsidRPr="00D21E9E">
        <w:t>.</w:t>
      </w:r>
      <w:r w:rsidR="00F24164">
        <w:t xml:space="preserve"> The</w:t>
      </w:r>
      <w:r w:rsidRPr="00D21E9E">
        <w:t xml:space="preserve"> </w:t>
      </w:r>
      <w:r w:rsidR="00F24164">
        <w:t>s</w:t>
      </w:r>
      <w:r w:rsidRPr="00B23523">
        <w:t>eminar is also open</w:t>
      </w:r>
      <w:r w:rsidR="00F24164">
        <w:t xml:space="preserve"> to</w:t>
      </w:r>
      <w:r w:rsidRPr="00B23523">
        <w:t xml:space="preserve"> participants of ITU-R Working Parties 7A, </w:t>
      </w:r>
      <w:r w:rsidR="00630721">
        <w:t>7</w:t>
      </w:r>
      <w:r w:rsidRPr="00B23523">
        <w:t>B,</w:t>
      </w:r>
      <w:r w:rsidR="00630721">
        <w:t xml:space="preserve"> 7</w:t>
      </w:r>
      <w:r w:rsidRPr="00B23523">
        <w:t xml:space="preserve">C, </w:t>
      </w:r>
      <w:r w:rsidR="00630721">
        <w:t>7</w:t>
      </w:r>
      <w:r w:rsidRPr="00B23523">
        <w:t xml:space="preserve">D meeting block, </w:t>
      </w:r>
      <w:r w:rsidR="00DE1520">
        <w:t xml:space="preserve">which will take place </w:t>
      </w:r>
      <w:r w:rsidR="00F24164">
        <w:t>follow</w:t>
      </w:r>
      <w:r w:rsidR="00DE1520">
        <w:t>ing</w:t>
      </w:r>
      <w:r w:rsidR="00F24164">
        <w:t xml:space="preserve"> </w:t>
      </w:r>
      <w:r w:rsidRPr="00B23523">
        <w:t>th</w:t>
      </w:r>
      <w:r>
        <w:t>is event.</w:t>
      </w:r>
    </w:p>
    <w:p w14:paraId="739C14FE" w14:textId="0CE9EA7F" w:rsidR="00F44F84" w:rsidRDefault="00F44F84" w:rsidP="005C43EC">
      <w:pPr>
        <w:spacing w:line="240" w:lineRule="auto"/>
      </w:pPr>
      <w:r>
        <w:t>Registration for ITU-R events is mandatory and carried out exclusively online through Designated Focal Points (DFPs). Each ITU-R Member has been requested to designate a DFP responsible for the handling of all registration formalities, including visa support requests that should also be submitted by the DFP during the on-line registration process. Individuals wishing to be registered for an ITU-R event should directly contact the DFP for their entity. The list of ITU-R DFPs (TIES protected) as well as detailed information on event registration can be found at:</w:t>
      </w:r>
    </w:p>
    <w:p w14:paraId="45DE3BC0" w14:textId="77777777" w:rsidR="00F44F84" w:rsidRDefault="00000000" w:rsidP="00F44F84">
      <w:pPr>
        <w:jc w:val="center"/>
      </w:pPr>
      <w:hyperlink r:id="rId19" w:history="1">
        <w:r w:rsidR="00F44F84" w:rsidRPr="0066413C">
          <w:rPr>
            <w:rStyle w:val="Hyperlink"/>
          </w:rPr>
          <w:t>www.itu.int/en/ITU-R/information/events</w:t>
        </w:r>
      </w:hyperlink>
    </w:p>
    <w:p w14:paraId="79A71FAB" w14:textId="2C28AEF0" w:rsidR="00F44F84" w:rsidRDefault="00F44F84" w:rsidP="005C43EC">
      <w:pPr>
        <w:spacing w:line="240" w:lineRule="auto"/>
        <w:rPr>
          <w:szCs w:val="24"/>
        </w:rPr>
      </w:pPr>
      <w:r>
        <w:rPr>
          <w:szCs w:val="24"/>
        </w:rPr>
        <w:t xml:space="preserve">For WMO </w:t>
      </w:r>
      <w:r w:rsidR="000A1AE3">
        <w:rPr>
          <w:szCs w:val="24"/>
        </w:rPr>
        <w:t>National Meteorological and Hydrological Services (</w:t>
      </w:r>
      <w:r>
        <w:rPr>
          <w:szCs w:val="24"/>
        </w:rPr>
        <w:t>NMHS</w:t>
      </w:r>
      <w:r w:rsidR="000A1AE3">
        <w:rPr>
          <w:szCs w:val="24"/>
        </w:rPr>
        <w:t>)</w:t>
      </w:r>
      <w:r>
        <w:rPr>
          <w:szCs w:val="24"/>
        </w:rPr>
        <w:t xml:space="preserve"> registration please contact </w:t>
      </w:r>
      <w:r w:rsidR="00134DAD">
        <w:rPr>
          <w:szCs w:val="24"/>
        </w:rPr>
        <w:t xml:space="preserve">Natalia Donoho </w:t>
      </w:r>
      <w:r>
        <w:rPr>
          <w:szCs w:val="24"/>
        </w:rPr>
        <w:t>(see above).</w:t>
      </w:r>
    </w:p>
    <w:p w14:paraId="1264D355" w14:textId="396B74AE" w:rsidR="003903B4" w:rsidRDefault="003903B4" w:rsidP="000A1AE3">
      <w:pPr>
        <w:rPr>
          <w:szCs w:val="24"/>
        </w:rPr>
      </w:pPr>
      <w:bookmarkStart w:id="5" w:name="_Hlk164000832"/>
      <w:r>
        <w:rPr>
          <w:szCs w:val="24"/>
        </w:rPr>
        <w:t xml:space="preserve">Please </w:t>
      </w:r>
      <w:r w:rsidR="00B23523">
        <w:rPr>
          <w:szCs w:val="24"/>
        </w:rPr>
        <w:t>consider</w:t>
      </w:r>
      <w:r>
        <w:rPr>
          <w:szCs w:val="24"/>
        </w:rPr>
        <w:t xml:space="preserve"> that </w:t>
      </w:r>
      <w:r w:rsidR="00F7261F">
        <w:rPr>
          <w:szCs w:val="24"/>
        </w:rPr>
        <w:t>the deadline</w:t>
      </w:r>
      <w:r>
        <w:rPr>
          <w:szCs w:val="24"/>
        </w:rPr>
        <w:t xml:space="preserve"> for registration is </w:t>
      </w:r>
      <w:r w:rsidRPr="003903B4">
        <w:rPr>
          <w:b/>
          <w:bCs/>
          <w:szCs w:val="24"/>
        </w:rPr>
        <w:t>1 September 2024</w:t>
      </w:r>
      <w:r>
        <w:rPr>
          <w:szCs w:val="24"/>
        </w:rPr>
        <w:t>.</w:t>
      </w:r>
    </w:p>
    <w:bookmarkEnd w:id="5"/>
    <w:p w14:paraId="4E192E35" w14:textId="075FA66A" w:rsidR="003903B4" w:rsidRPr="003903B4" w:rsidRDefault="00AB50FD" w:rsidP="001123FB">
      <w:pPr>
        <w:pStyle w:val="Heading1"/>
      </w:pPr>
      <w:r w:rsidRPr="00AB50FD">
        <w:t>5</w:t>
      </w:r>
      <w:r w:rsidR="003903B4" w:rsidRPr="003903B4">
        <w:tab/>
      </w:r>
      <w:r w:rsidR="003903B4" w:rsidRPr="003903B4">
        <w:rPr>
          <w:lang w:val="en-GB"/>
        </w:rPr>
        <w:t>Remote participation and w</w:t>
      </w:r>
      <w:r w:rsidR="003903B4" w:rsidRPr="0028704D">
        <w:rPr>
          <w:lang w:val="en-GB"/>
        </w:rPr>
        <w:t>ebcast</w:t>
      </w:r>
    </w:p>
    <w:p w14:paraId="1628197A" w14:textId="4EE6158A" w:rsidR="0028704D" w:rsidRPr="0028704D" w:rsidRDefault="00DE1520" w:rsidP="0028704D">
      <w:pPr>
        <w:rPr>
          <w:szCs w:val="24"/>
          <w:lang w:val="en-GB"/>
        </w:rPr>
      </w:pPr>
      <w:r>
        <w:rPr>
          <w:szCs w:val="24"/>
          <w:lang w:val="en-GB"/>
        </w:rPr>
        <w:t xml:space="preserve">Due to technical reasons, </w:t>
      </w:r>
      <w:r w:rsidR="0028704D" w:rsidRPr="00EC4B08">
        <w:rPr>
          <w:szCs w:val="24"/>
          <w:lang w:val="en-GB"/>
        </w:rPr>
        <w:t xml:space="preserve"> audio webcast</w:t>
      </w:r>
      <w:r w:rsidR="003E289B">
        <w:rPr>
          <w:szCs w:val="24"/>
          <w:lang w:val="en-GB"/>
        </w:rPr>
        <w:t>,</w:t>
      </w:r>
      <w:r w:rsidR="00AB50FD">
        <w:rPr>
          <w:szCs w:val="24"/>
          <w:lang w:val="en-GB"/>
        </w:rPr>
        <w:t xml:space="preserve"> recording</w:t>
      </w:r>
      <w:r w:rsidR="0028704D" w:rsidRPr="00EC4B08">
        <w:rPr>
          <w:szCs w:val="24"/>
          <w:lang w:val="en-GB"/>
        </w:rPr>
        <w:t xml:space="preserve"> of the proceedings of </w:t>
      </w:r>
      <w:r w:rsidR="00AB50FD">
        <w:rPr>
          <w:szCs w:val="24"/>
          <w:lang w:val="en-GB"/>
        </w:rPr>
        <w:t xml:space="preserve">the </w:t>
      </w:r>
      <w:r w:rsidR="00B14691" w:rsidRPr="00EC4B08">
        <w:rPr>
          <w:szCs w:val="24"/>
          <w:lang w:val="en-GB"/>
        </w:rPr>
        <w:t xml:space="preserve">seminar </w:t>
      </w:r>
      <w:r w:rsidR="00B23523" w:rsidRPr="00EC4B08">
        <w:rPr>
          <w:szCs w:val="24"/>
          <w:lang w:val="en-GB"/>
        </w:rPr>
        <w:t xml:space="preserve">and remote participation </w:t>
      </w:r>
      <w:r w:rsidR="003903B4" w:rsidRPr="00EC4B08">
        <w:rPr>
          <w:szCs w:val="24"/>
          <w:lang w:val="en-GB"/>
        </w:rPr>
        <w:t>will</w:t>
      </w:r>
      <w:r w:rsidR="0028704D" w:rsidRPr="00EC4B08">
        <w:rPr>
          <w:szCs w:val="24"/>
          <w:lang w:val="en-GB"/>
        </w:rPr>
        <w:t xml:space="preserve"> not be provided.</w:t>
      </w:r>
    </w:p>
    <w:p w14:paraId="7CC922A0" w14:textId="77777777" w:rsidR="001123FB" w:rsidRDefault="001123FB">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14:paraId="69FC7452" w14:textId="24B2DCB0" w:rsidR="00B23523" w:rsidRDefault="00AB50FD" w:rsidP="001123FB">
      <w:pPr>
        <w:pStyle w:val="Heading1"/>
      </w:pPr>
      <w:r>
        <w:lastRenderedPageBreak/>
        <w:t>6</w:t>
      </w:r>
      <w:r w:rsidR="00B23523">
        <w:tab/>
      </w:r>
      <w:r w:rsidR="00B23523" w:rsidRPr="00D21E9E">
        <w:t>Practical information for participants</w:t>
      </w:r>
    </w:p>
    <w:p w14:paraId="0854B940" w14:textId="31E99030" w:rsidR="00B23523" w:rsidRPr="00B23523" w:rsidRDefault="008575DC" w:rsidP="00B23523">
      <w:bookmarkStart w:id="6" w:name="_Hlk163999688"/>
      <w:r>
        <w:t>All p</w:t>
      </w:r>
      <w:r w:rsidR="00B23523">
        <w:t>ractical information</w:t>
      </w:r>
      <w:r w:rsidR="00B50960">
        <w:t xml:space="preserve"> for participants</w:t>
      </w:r>
      <w:r w:rsidR="00B23523">
        <w:t xml:space="preserve"> is presented in Annex</w:t>
      </w:r>
      <w:r w:rsidR="00A17EF0">
        <w:t>es</w:t>
      </w:r>
      <w:r w:rsidR="00B23523">
        <w:t xml:space="preserve"> 2</w:t>
      </w:r>
      <w:r w:rsidR="00A17EF0">
        <w:t xml:space="preserve"> and 3</w:t>
      </w:r>
      <w:r w:rsidR="00B23523">
        <w:t>.</w:t>
      </w:r>
      <w:r>
        <w:t xml:space="preserve"> Please check </w:t>
      </w:r>
      <w:r w:rsidR="00220C30">
        <w:t>the seminar</w:t>
      </w:r>
      <w:r>
        <w:t xml:space="preserve"> webpage</w:t>
      </w:r>
      <w:r w:rsidR="00DE1520">
        <w:t xml:space="preserve"> regularly</w:t>
      </w:r>
      <w:r>
        <w:t xml:space="preserve"> for </w:t>
      </w:r>
      <w:r w:rsidR="00220C30">
        <w:t xml:space="preserve">possible </w:t>
      </w:r>
      <w:r w:rsidR="001F159E">
        <w:t>updates</w:t>
      </w:r>
      <w:r>
        <w:t>.</w:t>
      </w:r>
    </w:p>
    <w:bookmarkEnd w:id="6"/>
    <w:p w14:paraId="5D2DF6F2" w14:textId="131591D0" w:rsidR="00031E64" w:rsidRPr="00AD39BC" w:rsidRDefault="00134DAD" w:rsidP="00B93E05">
      <w:pPr>
        <w:spacing w:before="1320"/>
        <w:rPr>
          <w:rFonts w:asciiTheme="minorHAnsi" w:hAnsiTheme="minorHAnsi" w:cstheme="minorHAnsi"/>
          <w:szCs w:val="24"/>
          <w:lang w:val="en-GB"/>
        </w:rPr>
      </w:pPr>
      <w:r>
        <w:rPr>
          <w:rFonts w:asciiTheme="minorHAnsi" w:hAnsiTheme="minorHAnsi" w:cstheme="minorHAnsi"/>
          <w:szCs w:val="24"/>
          <w:lang w:val="en-GB"/>
        </w:rPr>
        <w:t xml:space="preserve">Mario </w:t>
      </w:r>
      <w:r w:rsidRPr="00134DAD">
        <w:rPr>
          <w:rFonts w:asciiTheme="minorHAnsi" w:hAnsiTheme="minorHAnsi" w:cstheme="minorHAnsi"/>
          <w:szCs w:val="24"/>
          <w:lang w:val="en-GB"/>
        </w:rPr>
        <w:t>Maniewicz,</w:t>
      </w:r>
    </w:p>
    <w:p w14:paraId="47678126" w14:textId="77777777" w:rsidR="00031E64" w:rsidRDefault="00CE463D" w:rsidP="00656226">
      <w:pPr>
        <w:spacing w:before="0" w:line="240" w:lineRule="auto"/>
        <w:jc w:val="left"/>
        <w:rPr>
          <w:rFonts w:asciiTheme="minorHAnsi" w:hAnsiTheme="minorHAnsi" w:cstheme="minorHAnsi"/>
          <w:szCs w:val="24"/>
          <w:lang w:val="en-GB"/>
        </w:rPr>
      </w:pPr>
      <w:r w:rsidRPr="00AD39BC">
        <w:rPr>
          <w:rFonts w:asciiTheme="minorHAnsi" w:hAnsiTheme="minorHAnsi" w:cstheme="minorHAnsi"/>
          <w:szCs w:val="24"/>
          <w:lang w:val="en-GB"/>
        </w:rPr>
        <w:t>Director</w:t>
      </w:r>
    </w:p>
    <w:p w14:paraId="1422E96F" w14:textId="14A0582D" w:rsidR="00B930E2" w:rsidRPr="00AD39BC" w:rsidRDefault="00B930E2" w:rsidP="00B930E2">
      <w:pPr>
        <w:spacing w:before="2400" w:line="240" w:lineRule="auto"/>
        <w:jc w:val="left"/>
        <w:rPr>
          <w:rFonts w:asciiTheme="minorHAnsi" w:hAnsiTheme="minorHAnsi" w:cstheme="minorHAnsi"/>
          <w:szCs w:val="24"/>
          <w:lang w:val="en-GB"/>
        </w:rPr>
      </w:pPr>
      <w:r w:rsidRPr="00B930E2">
        <w:rPr>
          <w:rFonts w:asciiTheme="minorHAnsi" w:hAnsiTheme="minorHAnsi" w:cstheme="minorHAnsi"/>
          <w:b/>
          <w:bCs/>
          <w:szCs w:val="24"/>
          <w:lang w:val="en-GB"/>
        </w:rPr>
        <w:t>Annexes</w:t>
      </w:r>
      <w:r>
        <w:rPr>
          <w:rFonts w:asciiTheme="minorHAnsi" w:hAnsiTheme="minorHAnsi" w:cstheme="minorHAnsi"/>
          <w:szCs w:val="24"/>
          <w:lang w:val="en-GB"/>
        </w:rPr>
        <w:t>: 3</w:t>
      </w:r>
    </w:p>
    <w:p w14:paraId="702C3F41" w14:textId="77777777" w:rsidR="007E115D" w:rsidRDefault="007E115D">
      <w:pPr>
        <w:tabs>
          <w:tab w:val="clear" w:pos="794"/>
          <w:tab w:val="clear" w:pos="1191"/>
          <w:tab w:val="clear" w:pos="1588"/>
          <w:tab w:val="clear" w:pos="1985"/>
        </w:tabs>
        <w:overflowPunct/>
        <w:autoSpaceDE/>
        <w:autoSpaceDN/>
        <w:adjustRightInd/>
        <w:spacing w:before="0" w:line="240" w:lineRule="auto"/>
        <w:jc w:val="left"/>
        <w:textAlignment w:val="auto"/>
        <w:rPr>
          <w:b/>
          <w:sz w:val="28"/>
          <w:szCs w:val="24"/>
        </w:rPr>
      </w:pPr>
      <w:r>
        <w:rPr>
          <w:sz w:val="28"/>
          <w:szCs w:val="24"/>
        </w:rPr>
        <w:br w:type="page"/>
      </w:r>
    </w:p>
    <w:p w14:paraId="3CB6551B" w14:textId="38CECA1B" w:rsidR="00BC2E5D" w:rsidRPr="001123FB" w:rsidRDefault="001123FB" w:rsidP="001123FB">
      <w:pPr>
        <w:pStyle w:val="AppendixNoTitle"/>
        <w:rPr>
          <w:sz w:val="28"/>
          <w:szCs w:val="24"/>
          <w:lang w:val="en-GB" w:eastAsia="en-GB"/>
        </w:rPr>
      </w:pPr>
      <w:r w:rsidRPr="001123FB">
        <w:rPr>
          <w:sz w:val="28"/>
          <w:szCs w:val="24"/>
        </w:rPr>
        <w:lastRenderedPageBreak/>
        <w:t xml:space="preserve">Annex </w:t>
      </w:r>
      <w:r w:rsidR="00EB6F91" w:rsidRPr="001123FB">
        <w:rPr>
          <w:sz w:val="28"/>
          <w:szCs w:val="24"/>
        </w:rPr>
        <w:t>1</w:t>
      </w:r>
      <w:r w:rsidRPr="001123FB">
        <w:rPr>
          <w:sz w:val="28"/>
          <w:szCs w:val="24"/>
        </w:rPr>
        <w:br/>
      </w:r>
      <w:r w:rsidRPr="001123FB">
        <w:rPr>
          <w:sz w:val="28"/>
          <w:szCs w:val="24"/>
        </w:rPr>
        <w:br/>
        <w:t>Background Paper</w:t>
      </w:r>
      <w:r w:rsidRPr="001123FB">
        <w:rPr>
          <w:sz w:val="28"/>
          <w:szCs w:val="24"/>
        </w:rPr>
        <w:br/>
      </w:r>
      <w:r w:rsidRPr="001123FB">
        <w:rPr>
          <w:sz w:val="28"/>
          <w:szCs w:val="24"/>
        </w:rPr>
        <w:br/>
      </w:r>
      <w:r w:rsidRPr="001123FB">
        <w:rPr>
          <w:sz w:val="28"/>
          <w:szCs w:val="24"/>
          <w:lang w:val="en-GB" w:eastAsia="en-GB"/>
        </w:rPr>
        <w:t xml:space="preserve">Enhancing Earth observation and meteorology through </w:t>
      </w:r>
      <w:r>
        <w:rPr>
          <w:sz w:val="28"/>
          <w:szCs w:val="24"/>
          <w:lang w:val="en-GB" w:eastAsia="en-GB"/>
        </w:rPr>
        <w:br/>
      </w:r>
      <w:r w:rsidRPr="001123FB">
        <w:rPr>
          <w:sz w:val="28"/>
          <w:szCs w:val="24"/>
          <w:lang w:val="en-GB" w:eastAsia="en-GB"/>
        </w:rPr>
        <w:t>efficient spectrum management</w:t>
      </w:r>
    </w:p>
    <w:p w14:paraId="39EBD316" w14:textId="77777777" w:rsidR="00BC2E5D" w:rsidRPr="009F71AC" w:rsidRDefault="00BC2E5D" w:rsidP="00E344B0">
      <w:pPr>
        <w:pStyle w:val="Normalaftertitle"/>
        <w:rPr>
          <w:lang w:val="en-GB" w:eastAsia="en-GB"/>
        </w:rPr>
      </w:pPr>
      <w:r w:rsidRPr="009F71AC">
        <w:rPr>
          <w:lang w:val="en-GB" w:eastAsia="en-GB"/>
        </w:rPr>
        <w:t>According to UN forecasts, by 2050, the world's population will reach 9 billion people. The task of ensuring the basic essential needs of humanity - water, food, adequate living conditions - becomes critically important in the face of gradual depletion of natural resources, climate change, and the increasing number of natural disasters. Recognizing the urgent need to develop measures to overcome potential crises, leaders of the global community have established 17 Sustainable Development Goals (SDGs), for which optimal management mechanisms should be found, reducing consumption through efficient use of resources and ensuring the protection of our planet's natural ecosystems.</w:t>
      </w:r>
    </w:p>
    <w:p w14:paraId="270DCA83" w14:textId="77777777" w:rsidR="00BC2E5D" w:rsidRPr="009F71AC" w:rsidRDefault="00BC2E5D" w:rsidP="00B14691">
      <w:pPr>
        <w:spacing w:before="120"/>
        <w:rPr>
          <w:lang w:val="en-GB" w:eastAsia="en-GB"/>
        </w:rPr>
      </w:pPr>
      <w:r w:rsidRPr="009F71AC">
        <w:rPr>
          <w:lang w:val="en-GB" w:eastAsia="en-GB"/>
        </w:rPr>
        <w:t>Within the framework of achieving the SDGs, special importance is placed on Earth observation and meteorological systems. They make a direct or indirect contribution to the achievement of all Goals without exception. Additionally, data obtained through the use of relevant remote sensing systems are indispensable for monitoring the results of actions taken. For example, about 30 out of 232 indicators developed to monitor the progress of SDG</w:t>
      </w:r>
      <w:r>
        <w:rPr>
          <w:lang w:val="en-GB" w:eastAsia="en-GB"/>
        </w:rPr>
        <w:t>s</w:t>
      </w:r>
      <w:r w:rsidRPr="009F71AC">
        <w:rPr>
          <w:lang w:val="en-GB" w:eastAsia="en-GB"/>
        </w:rPr>
        <w:t xml:space="preserve"> achievement can only be assessed using data obtained from Earth remote sensing satellites.</w:t>
      </w:r>
    </w:p>
    <w:p w14:paraId="571EBD0F" w14:textId="77777777" w:rsidR="00BC2E5D" w:rsidRPr="009F71AC" w:rsidRDefault="00BC2E5D" w:rsidP="00B14691">
      <w:pPr>
        <w:spacing w:before="120"/>
        <w:rPr>
          <w:lang w:val="en-GB" w:eastAsia="en-GB"/>
        </w:rPr>
      </w:pPr>
      <w:r w:rsidRPr="009F71AC">
        <w:rPr>
          <w:lang w:val="en-GB" w:eastAsia="en-GB"/>
        </w:rPr>
        <w:t>From the perspective of using radio frequency spectrum, it is pertinent to note that in this case, it is necessary not only to provide access to this natural resource for the relevant complex of radio systems but also to guarantee complete radio silence in bands used globally for studying various characteristics of the atmosphere and Earth's surface through controlling emissions of natural origin.</w:t>
      </w:r>
    </w:p>
    <w:p w14:paraId="5147CE80" w14:textId="77777777" w:rsidR="00BC2E5D" w:rsidRDefault="00BC2E5D" w:rsidP="00B14691">
      <w:pPr>
        <w:spacing w:before="120"/>
        <w:rPr>
          <w:lang w:val="en-GB" w:eastAsia="en-GB"/>
        </w:rPr>
      </w:pPr>
      <w:r w:rsidRPr="009F71AC">
        <w:rPr>
          <w:lang w:val="en-GB" w:eastAsia="en-GB"/>
        </w:rPr>
        <w:t xml:space="preserve">For </w:t>
      </w:r>
      <w:r>
        <w:rPr>
          <w:lang w:val="en-GB" w:eastAsia="en-GB"/>
        </w:rPr>
        <w:t>over</w:t>
      </w:r>
      <w:r w:rsidRPr="009F71AC">
        <w:rPr>
          <w:lang w:val="en-GB" w:eastAsia="en-GB"/>
        </w:rPr>
        <w:t xml:space="preserve"> 140 years, starting with the International Telegraph Union and the International Meteorological Organization in the late 1800s, </w:t>
      </w:r>
      <w:r>
        <w:rPr>
          <w:lang w:val="en-GB" w:eastAsia="en-GB"/>
        </w:rPr>
        <w:t>which</w:t>
      </w:r>
      <w:r w:rsidRPr="009F71AC">
        <w:rPr>
          <w:lang w:val="en-GB" w:eastAsia="en-GB"/>
        </w:rPr>
        <w:t xml:space="preserve"> respectively become the ITU and WMO in the 1950s, there has been fruitful collaboration and partnership between the global meteorological and telecommunication agencies. Whil</w:t>
      </w:r>
      <w:r>
        <w:rPr>
          <w:lang w:val="en-GB" w:eastAsia="en-GB"/>
        </w:rPr>
        <w:t>e</w:t>
      </w:r>
      <w:r w:rsidRPr="009F71AC">
        <w:rPr>
          <w:lang w:val="en-GB" w:eastAsia="en-GB"/>
        </w:rPr>
        <w:t xml:space="preserve"> WMO </w:t>
      </w:r>
      <w:r w:rsidRPr="00AC28DF">
        <w:rPr>
          <w:lang w:val="en-GB" w:eastAsia="en-GB"/>
        </w:rPr>
        <w:t>focuses its efforts on meeting the needs for making and disseminating weather, climate, water, and related environmental observations and corresponding services and applications</w:t>
      </w:r>
      <w:r>
        <w:rPr>
          <w:lang w:val="en-GB" w:eastAsia="en-GB"/>
        </w:rPr>
        <w:t xml:space="preserve">, </w:t>
      </w:r>
      <w:r w:rsidRPr="009F71AC">
        <w:rPr>
          <w:lang w:val="en-GB" w:eastAsia="en-GB"/>
        </w:rPr>
        <w:t xml:space="preserve">ITU, as international steward of the radio spectrum, allocates the necessary radio frequencies to allow the interference-free operation of radio-based </w:t>
      </w:r>
      <w:r>
        <w:rPr>
          <w:lang w:val="en-GB" w:eastAsia="en-GB"/>
        </w:rPr>
        <w:t xml:space="preserve">space and terrestrial </w:t>
      </w:r>
      <w:r w:rsidRPr="009F71AC">
        <w:rPr>
          <w:lang w:val="en-GB" w:eastAsia="en-GB"/>
        </w:rPr>
        <w:t xml:space="preserve">systems </w:t>
      </w:r>
      <w:r>
        <w:rPr>
          <w:lang w:val="en-GB" w:eastAsia="en-GB"/>
        </w:rPr>
        <w:t>and applications employed</w:t>
      </w:r>
      <w:r w:rsidRPr="009F71AC">
        <w:rPr>
          <w:lang w:val="en-GB" w:eastAsia="en-GB"/>
        </w:rPr>
        <w:t xml:space="preserve"> for </w:t>
      </w:r>
      <w:r>
        <w:rPr>
          <w:lang w:val="en-GB" w:eastAsia="en-GB"/>
        </w:rPr>
        <w:t>weather, water and climate monitoring</w:t>
      </w:r>
      <w:r w:rsidRPr="009F71AC">
        <w:rPr>
          <w:lang w:val="en-GB" w:eastAsia="en-GB"/>
        </w:rPr>
        <w:t>.</w:t>
      </w:r>
    </w:p>
    <w:p w14:paraId="4AC9ED79" w14:textId="77777777" w:rsidR="00BC2E5D" w:rsidRDefault="00BC2E5D" w:rsidP="00B14691">
      <w:pPr>
        <w:spacing w:before="120"/>
        <w:rPr>
          <w:lang w:val="en-GB" w:eastAsia="en-GB"/>
        </w:rPr>
      </w:pPr>
      <w:r w:rsidRPr="00AC28DF">
        <w:rPr>
          <w:lang w:val="en-GB" w:eastAsia="en-GB"/>
        </w:rPr>
        <w:t>More effective communication of the added value of the economic and societal benefits provided by existing and future meteorological observations needs to be developed.</w:t>
      </w:r>
      <w:r>
        <w:rPr>
          <w:lang w:val="en-GB" w:eastAsia="en-GB"/>
        </w:rPr>
        <w:t xml:space="preserve"> </w:t>
      </w:r>
      <w:r w:rsidRPr="009F71AC">
        <w:rPr>
          <w:lang w:val="en-GB" w:eastAsia="en-GB"/>
        </w:rPr>
        <w:t>Future spectrum management must be based on careful balance of public and private interests to define a worldwide harmonized way for efficient spectrum use and requires more active involvement of meteorological agencies in the decision-making process.</w:t>
      </w:r>
    </w:p>
    <w:p w14:paraId="3FA82727" w14:textId="77777777" w:rsidR="00BC2E5D" w:rsidRDefault="00BC2E5D" w:rsidP="00B14691">
      <w:pPr>
        <w:spacing w:before="120"/>
        <w:rPr>
          <w:lang w:val="en-GB" w:eastAsia="en-GB"/>
        </w:rPr>
      </w:pPr>
      <w:r w:rsidRPr="00B57800">
        <w:rPr>
          <w:lang w:val="en-GB" w:eastAsia="en-GB"/>
        </w:rPr>
        <w:t>The seminar aims</w:t>
      </w:r>
      <w:r>
        <w:rPr>
          <w:lang w:val="en-GB" w:eastAsia="en-GB"/>
        </w:rPr>
        <w:t>:</w:t>
      </w:r>
    </w:p>
    <w:p w14:paraId="30F2E819" w14:textId="6A1AB0BD" w:rsidR="00BC2E5D" w:rsidRDefault="00F960EE" w:rsidP="00F960EE">
      <w:pPr>
        <w:pStyle w:val="enumlev1"/>
        <w:rPr>
          <w:lang w:val="en-GB" w:eastAsia="en-GB"/>
        </w:rPr>
      </w:pPr>
      <w:bookmarkStart w:id="7" w:name="_Hlk167870828"/>
      <w:r>
        <w:rPr>
          <w:lang w:val="en-GB" w:eastAsia="en-GB"/>
        </w:rPr>
        <w:t>•</w:t>
      </w:r>
      <w:bookmarkEnd w:id="7"/>
      <w:r>
        <w:rPr>
          <w:lang w:val="en-GB" w:eastAsia="en-GB"/>
        </w:rPr>
        <w:tab/>
      </w:r>
      <w:r w:rsidR="00BC2E5D" w:rsidRPr="00B57800">
        <w:rPr>
          <w:lang w:val="en-GB" w:eastAsia="en-GB"/>
        </w:rPr>
        <w:t>to increase awareness of national meteorological or hydrological services of the importance of meteorological related spectrum protection and the growing need for their participation in national and international spectrum management activities</w:t>
      </w:r>
      <w:r w:rsidR="00BC2E5D">
        <w:rPr>
          <w:lang w:val="en-GB" w:eastAsia="en-GB"/>
        </w:rPr>
        <w:t>;</w:t>
      </w:r>
    </w:p>
    <w:p w14:paraId="71BED441" w14:textId="76C55CF3" w:rsidR="00BC2E5D" w:rsidRDefault="00F960EE" w:rsidP="00F960EE">
      <w:pPr>
        <w:pStyle w:val="enumlev1"/>
        <w:rPr>
          <w:lang w:val="en-GB" w:eastAsia="en-GB"/>
        </w:rPr>
      </w:pPr>
      <w:r>
        <w:rPr>
          <w:lang w:val="en-GB" w:eastAsia="en-GB"/>
        </w:rPr>
        <w:t>•</w:t>
      </w:r>
      <w:r>
        <w:rPr>
          <w:lang w:val="en-GB" w:eastAsia="en-GB"/>
        </w:rPr>
        <w:tab/>
      </w:r>
      <w:r w:rsidR="00BC2E5D" w:rsidRPr="00B57800">
        <w:rPr>
          <w:lang w:val="en-GB" w:eastAsia="en-GB"/>
        </w:rPr>
        <w:t>to provide spectrum managers and state telecom administrators an overview of contemporary meteorological applications’ use of radio spectrum and their future development as well as to illustrate the socio-economic importance of these services within the context of the SDGs</w:t>
      </w:r>
      <w:r w:rsidR="00BC2E5D">
        <w:rPr>
          <w:lang w:val="en-GB" w:eastAsia="en-GB"/>
        </w:rPr>
        <w:t>;</w:t>
      </w:r>
    </w:p>
    <w:p w14:paraId="40E1C543" w14:textId="71F494FB" w:rsidR="00BC2E5D" w:rsidRPr="009F71AC" w:rsidRDefault="00F960EE" w:rsidP="00F960EE">
      <w:pPr>
        <w:pStyle w:val="enumlev1"/>
        <w:rPr>
          <w:lang w:val="en-GB" w:eastAsia="en-GB"/>
        </w:rPr>
      </w:pPr>
      <w:r>
        <w:rPr>
          <w:lang w:val="en-GB" w:eastAsia="en-GB"/>
        </w:rPr>
        <w:t>•</w:t>
      </w:r>
      <w:r>
        <w:rPr>
          <w:lang w:eastAsia="en-GB"/>
        </w:rPr>
        <w:tab/>
      </w:r>
      <w:r w:rsidR="00BC2E5D">
        <w:rPr>
          <w:lang w:eastAsia="en-GB"/>
        </w:rPr>
        <w:t>to encourage information exchange between national meteorological and hydrological services and national regulatory authorities.</w:t>
      </w:r>
    </w:p>
    <w:p w14:paraId="30597ABA" w14:textId="161034C1" w:rsidR="00BC2E5D" w:rsidRPr="009F71AC" w:rsidRDefault="00BC2E5D" w:rsidP="00F960EE">
      <w:pPr>
        <w:rPr>
          <w:lang w:val="en-GB" w:eastAsia="en-GB"/>
        </w:rPr>
      </w:pPr>
      <w:r w:rsidRPr="009F71AC">
        <w:rPr>
          <w:lang w:val="en-GB" w:eastAsia="en-GB"/>
        </w:rPr>
        <w:lastRenderedPageBreak/>
        <w:t>The regular WMO-ITU Seminar is intended to kick-off a post</w:t>
      </w:r>
      <w:r>
        <w:rPr>
          <w:lang w:val="en-GB" w:eastAsia="en-GB"/>
        </w:rPr>
        <w:t>-</w:t>
      </w:r>
      <w:r w:rsidRPr="009F71AC">
        <w:rPr>
          <w:lang w:val="en-GB" w:eastAsia="en-GB"/>
        </w:rPr>
        <w:t xml:space="preserve">World Radiocommunication Conference 2023 </w:t>
      </w:r>
      <w:r w:rsidR="00E344B0" w:rsidRPr="009F71AC">
        <w:rPr>
          <w:lang w:val="en-GB" w:eastAsia="en-GB"/>
        </w:rPr>
        <w:t>(WRC</w:t>
      </w:r>
      <w:r w:rsidR="00E344B0">
        <w:rPr>
          <w:lang w:val="en-GB" w:eastAsia="en-GB"/>
        </w:rPr>
        <w:t>-23</w:t>
      </w:r>
      <w:r w:rsidR="00E344B0" w:rsidRPr="009F71AC">
        <w:rPr>
          <w:lang w:val="en-GB" w:eastAsia="en-GB"/>
        </w:rPr>
        <w:t xml:space="preserve">) </w:t>
      </w:r>
      <w:r w:rsidRPr="009F71AC">
        <w:rPr>
          <w:lang w:val="en-GB" w:eastAsia="en-GB"/>
        </w:rPr>
        <w:t>cycle. The following topics are to be discussed:</w:t>
      </w:r>
    </w:p>
    <w:p w14:paraId="73C5EDCF" w14:textId="64847677" w:rsidR="00BC2E5D" w:rsidRPr="00162250" w:rsidRDefault="00F960EE" w:rsidP="00F960EE">
      <w:pPr>
        <w:pStyle w:val="enumlev1"/>
        <w:rPr>
          <w:lang w:val="en-GB" w:eastAsia="en-GB"/>
        </w:rPr>
      </w:pPr>
      <w:r>
        <w:rPr>
          <w:i/>
          <w:iCs/>
          <w:lang w:val="en-GB" w:eastAsia="en-GB"/>
        </w:rPr>
        <w:t>•</w:t>
      </w:r>
      <w:r>
        <w:rPr>
          <w:i/>
          <w:iCs/>
          <w:lang w:val="en-GB" w:eastAsia="en-GB"/>
        </w:rPr>
        <w:tab/>
      </w:r>
      <w:r w:rsidR="00BC2E5D" w:rsidRPr="00162250">
        <w:rPr>
          <w:i/>
          <w:iCs/>
          <w:lang w:val="en-GB" w:eastAsia="en-GB"/>
        </w:rPr>
        <w:t>Overview of WMO and ITU activit</w:t>
      </w:r>
      <w:r w:rsidR="00BC2E5D">
        <w:rPr>
          <w:i/>
          <w:iCs/>
          <w:lang w:val="en-GB" w:eastAsia="en-GB"/>
        </w:rPr>
        <w:t>ies</w:t>
      </w:r>
      <w:r w:rsidR="00BC2E5D" w:rsidRPr="00162250">
        <w:rPr>
          <w:i/>
          <w:iCs/>
          <w:lang w:val="en-GB" w:eastAsia="en-GB"/>
        </w:rPr>
        <w:t xml:space="preserve"> for Earth observation and meteorology</w:t>
      </w:r>
      <w:r w:rsidR="00BC2E5D">
        <w:rPr>
          <w:lang w:val="en-GB" w:eastAsia="en-GB"/>
        </w:rPr>
        <w:t xml:space="preserve">, </w:t>
      </w:r>
      <w:r w:rsidR="00BC2E5D" w:rsidRPr="00BF2E3A">
        <w:rPr>
          <w:lang w:val="en-GB" w:eastAsia="en-GB"/>
        </w:rPr>
        <w:t>and meteorological and hydrological infrastructure that underpins weather and related environmental services worldwide.</w:t>
      </w:r>
    </w:p>
    <w:p w14:paraId="0B411FE7" w14:textId="5ED32021" w:rsidR="00BC2E5D" w:rsidRPr="009F71AC" w:rsidRDefault="00F960EE" w:rsidP="00F960EE">
      <w:pPr>
        <w:pStyle w:val="enumlev1"/>
        <w:rPr>
          <w:lang w:val="en-GB" w:eastAsia="en-GB"/>
        </w:rPr>
      </w:pPr>
      <w:r>
        <w:rPr>
          <w:i/>
          <w:iCs/>
          <w:lang w:val="en-GB" w:eastAsia="en-GB"/>
        </w:rPr>
        <w:t>•</w:t>
      </w:r>
      <w:r>
        <w:rPr>
          <w:i/>
          <w:iCs/>
          <w:lang w:val="en-GB" w:eastAsia="en-GB"/>
        </w:rPr>
        <w:tab/>
      </w:r>
      <w:r w:rsidR="00BC2E5D" w:rsidRPr="009F71AC">
        <w:rPr>
          <w:i/>
          <w:iCs/>
          <w:lang w:val="en-GB" w:eastAsia="en-GB"/>
        </w:rPr>
        <w:t>Radio technologies of Earth observations and meteorology</w:t>
      </w:r>
      <w:r w:rsidR="00BC2E5D" w:rsidRPr="009F71AC">
        <w:rPr>
          <w:lang w:val="en-GB" w:eastAsia="en-GB"/>
        </w:rPr>
        <w:t>: A general overview of existing radio systems and new technological development will be considered.</w:t>
      </w:r>
    </w:p>
    <w:p w14:paraId="5C71A494" w14:textId="46986122" w:rsidR="00BC2E5D" w:rsidRPr="009F71AC" w:rsidRDefault="00F960EE" w:rsidP="00F960EE">
      <w:pPr>
        <w:pStyle w:val="enumlev1"/>
        <w:rPr>
          <w:lang w:val="en-GB" w:eastAsia="en-GB"/>
        </w:rPr>
      </w:pPr>
      <w:r>
        <w:rPr>
          <w:lang w:val="en-GB" w:eastAsia="en-GB"/>
        </w:rPr>
        <w:t>•</w:t>
      </w:r>
      <w:r>
        <w:rPr>
          <w:lang w:val="en-GB" w:eastAsia="en-GB"/>
        </w:rPr>
        <w:tab/>
      </w:r>
      <w:r w:rsidR="00BC2E5D" w:rsidRPr="00B14691">
        <w:rPr>
          <w:i/>
          <w:iCs/>
          <w:lang w:val="en-GB" w:eastAsia="en-GB"/>
        </w:rPr>
        <w:t>Space agencies outlook</w:t>
      </w:r>
      <w:r w:rsidR="00BC2E5D" w:rsidRPr="009F71AC">
        <w:rPr>
          <w:lang w:val="en-GB" w:eastAsia="en-GB"/>
        </w:rPr>
        <w:t>: Consideration of current and future missions, applications, existing and future spectrum requirements.</w:t>
      </w:r>
    </w:p>
    <w:p w14:paraId="0EC39C6F" w14:textId="372CA3E5" w:rsidR="00BC2E5D" w:rsidRPr="009F71AC" w:rsidRDefault="00F960EE" w:rsidP="00F960EE">
      <w:pPr>
        <w:pStyle w:val="enumlev1"/>
        <w:rPr>
          <w:lang w:val="en-GB" w:eastAsia="en-GB"/>
        </w:rPr>
      </w:pPr>
      <w:r>
        <w:rPr>
          <w:i/>
          <w:iCs/>
          <w:lang w:val="en-GB" w:eastAsia="en-GB"/>
        </w:rPr>
        <w:t>•</w:t>
      </w:r>
      <w:r>
        <w:rPr>
          <w:i/>
          <w:iCs/>
          <w:lang w:val="en-GB" w:eastAsia="en-GB"/>
        </w:rPr>
        <w:tab/>
      </w:r>
      <w:r w:rsidR="00BC2E5D" w:rsidRPr="009F71AC">
        <w:rPr>
          <w:i/>
          <w:iCs/>
          <w:lang w:val="en-GB" w:eastAsia="en-GB"/>
        </w:rPr>
        <w:t xml:space="preserve">Economic value of Earth </w:t>
      </w:r>
      <w:r w:rsidR="00BC2E5D">
        <w:rPr>
          <w:i/>
          <w:iCs/>
          <w:lang w:val="en-GB" w:eastAsia="en-GB"/>
        </w:rPr>
        <w:t>o</w:t>
      </w:r>
      <w:r w:rsidR="00BC2E5D" w:rsidRPr="009F71AC">
        <w:rPr>
          <w:i/>
          <w:iCs/>
          <w:lang w:val="en-GB" w:eastAsia="en-GB"/>
        </w:rPr>
        <w:t>bservation, Societal Benefits, and Empowering Decision Making</w:t>
      </w:r>
      <w:r w:rsidR="00BC2E5D" w:rsidRPr="009F71AC">
        <w:rPr>
          <w:lang w:val="en-GB" w:eastAsia="en-GB"/>
        </w:rPr>
        <w:t>.</w:t>
      </w:r>
    </w:p>
    <w:p w14:paraId="0154F990" w14:textId="4F0CBFF3" w:rsidR="00BC2E5D" w:rsidRPr="009F71AC" w:rsidRDefault="00F960EE" w:rsidP="00F960EE">
      <w:pPr>
        <w:pStyle w:val="enumlev1"/>
        <w:rPr>
          <w:lang w:val="en-GB" w:eastAsia="en-GB"/>
        </w:rPr>
      </w:pPr>
      <w:r>
        <w:rPr>
          <w:i/>
          <w:iCs/>
          <w:lang w:val="en-GB" w:eastAsia="en-GB"/>
        </w:rPr>
        <w:t>•</w:t>
      </w:r>
      <w:r>
        <w:rPr>
          <w:i/>
          <w:iCs/>
          <w:lang w:val="en-GB" w:eastAsia="en-GB"/>
        </w:rPr>
        <w:tab/>
      </w:r>
      <w:r w:rsidR="00BC2E5D" w:rsidRPr="009F71AC">
        <w:rPr>
          <w:i/>
          <w:iCs/>
          <w:lang w:val="en-GB" w:eastAsia="en-GB"/>
        </w:rPr>
        <w:t xml:space="preserve">Impact of RFI on spectrum use for Earth </w:t>
      </w:r>
      <w:r w:rsidR="00BC2E5D">
        <w:rPr>
          <w:i/>
          <w:iCs/>
          <w:lang w:val="en-GB" w:eastAsia="en-GB"/>
        </w:rPr>
        <w:t>o</w:t>
      </w:r>
      <w:r w:rsidR="00BC2E5D" w:rsidRPr="009F71AC">
        <w:rPr>
          <w:i/>
          <w:iCs/>
          <w:lang w:val="en-GB" w:eastAsia="en-GB"/>
        </w:rPr>
        <w:t>bservation</w:t>
      </w:r>
      <w:r w:rsidR="00BC2E5D" w:rsidRPr="009F71AC">
        <w:rPr>
          <w:lang w:val="en-GB" w:eastAsia="en-GB"/>
        </w:rPr>
        <w:t>: The situation with the degradation of</w:t>
      </w:r>
      <w:r w:rsidR="00BC2E5D">
        <w:rPr>
          <w:lang w:val="en-GB" w:eastAsia="en-GB"/>
        </w:rPr>
        <w:t xml:space="preserve"> </w:t>
      </w:r>
      <w:r w:rsidR="00BC2E5D" w:rsidRPr="009F71AC">
        <w:rPr>
          <w:lang w:val="en-GB" w:eastAsia="en-GB"/>
        </w:rPr>
        <w:t>measurements and interference cases, especially in passive bands, should be highlighted, and possible ways to keep the spectrum clean, such as regulation, monitoring, reporting, enforcement, to be discussed.</w:t>
      </w:r>
    </w:p>
    <w:p w14:paraId="33F6B55F" w14:textId="3BC54BDB" w:rsidR="00BC2E5D" w:rsidRPr="00BF2E3A" w:rsidRDefault="00F960EE" w:rsidP="00F960EE">
      <w:pPr>
        <w:pStyle w:val="enumlev1"/>
        <w:rPr>
          <w:lang w:val="en-GB" w:eastAsia="en-GB"/>
        </w:rPr>
      </w:pPr>
      <w:r>
        <w:rPr>
          <w:i/>
          <w:iCs/>
          <w:lang w:val="en-GB" w:eastAsia="en-GB"/>
        </w:rPr>
        <w:t>•</w:t>
      </w:r>
      <w:r>
        <w:rPr>
          <w:i/>
          <w:iCs/>
          <w:lang w:val="en-GB" w:eastAsia="en-GB"/>
        </w:rPr>
        <w:tab/>
      </w:r>
      <w:r w:rsidR="00BC2E5D" w:rsidRPr="00BF2E3A">
        <w:rPr>
          <w:i/>
          <w:iCs/>
          <w:lang w:val="en-GB" w:eastAsia="en-GB"/>
        </w:rPr>
        <w:t>Results of WRC-23 and preparation for WRC-27</w:t>
      </w:r>
      <w:r w:rsidR="00BC2E5D" w:rsidRPr="00BF2E3A">
        <w:rPr>
          <w:lang w:val="en-GB" w:eastAsia="en-GB"/>
        </w:rPr>
        <w:t xml:space="preserve">: Lessons to be learned for future conferences are to be discussed to improve preparation for the next WRC. Preliminary discussion of agenda items of the future WRC targeted at defining interests and potential threats to the spectrum used by Earth observation and meteorological agencies to define priorities and strategies for the next study cycle. </w:t>
      </w:r>
    </w:p>
    <w:p w14:paraId="1A98CFDD" w14:textId="06C4823E" w:rsidR="00BC2E5D" w:rsidRPr="009F71AC" w:rsidRDefault="00BC2E5D" w:rsidP="00E344B0">
      <w:pPr>
        <w:rPr>
          <w:rFonts w:ascii="Arial" w:hAnsi="Arial" w:cs="Arial"/>
          <w:vanish/>
          <w:sz w:val="16"/>
          <w:szCs w:val="16"/>
          <w:lang w:val="en-GB" w:eastAsia="en-GB"/>
        </w:rPr>
      </w:pPr>
      <w:r w:rsidRPr="00B57800">
        <w:rPr>
          <w:lang w:val="en-GB" w:eastAsia="en-GB"/>
        </w:rPr>
        <w:t xml:space="preserve">The seminar </w:t>
      </w:r>
      <w:r>
        <w:rPr>
          <w:lang w:val="en-GB" w:eastAsia="en-GB"/>
        </w:rPr>
        <w:t>is</w:t>
      </w:r>
      <w:r w:rsidRPr="00B57800">
        <w:rPr>
          <w:lang w:val="en-GB" w:eastAsia="en-GB"/>
        </w:rPr>
        <w:t xml:space="preserve"> open</w:t>
      </w:r>
      <w:r>
        <w:rPr>
          <w:lang w:val="en-GB" w:eastAsia="en-GB"/>
        </w:rPr>
        <w:t>ed</w:t>
      </w:r>
      <w:r w:rsidRPr="00B57800">
        <w:rPr>
          <w:lang w:val="en-GB" w:eastAsia="en-GB"/>
        </w:rPr>
        <w:t xml:space="preserve"> </w:t>
      </w:r>
      <w:r>
        <w:rPr>
          <w:lang w:val="en-GB" w:eastAsia="en-GB"/>
        </w:rPr>
        <w:t>for</w:t>
      </w:r>
      <w:r w:rsidRPr="00B57800">
        <w:rPr>
          <w:lang w:val="en-GB" w:eastAsia="en-GB"/>
        </w:rPr>
        <w:t xml:space="preserve"> specialists from</w:t>
      </w:r>
      <w:r>
        <w:rPr>
          <w:lang w:val="en-GB" w:eastAsia="en-GB"/>
        </w:rPr>
        <w:t xml:space="preserve"> state </w:t>
      </w:r>
      <w:r w:rsidRPr="00B57800">
        <w:rPr>
          <w:lang w:val="en-GB" w:eastAsia="en-GB"/>
        </w:rPr>
        <w:t>regulatory bodies,</w:t>
      </w:r>
      <w:r>
        <w:rPr>
          <w:lang w:val="en-GB"/>
        </w:rPr>
        <w:t xml:space="preserve"> n</w:t>
      </w:r>
      <w:r w:rsidRPr="006A5612">
        <w:rPr>
          <w:lang w:val="en-GB" w:eastAsia="en-GB"/>
        </w:rPr>
        <w:t>ational meteorological or hydrological services</w:t>
      </w:r>
      <w:r>
        <w:rPr>
          <w:lang w:val="en-GB" w:eastAsia="en-GB"/>
        </w:rPr>
        <w:t>,</w:t>
      </w:r>
      <w:r w:rsidRPr="00B57800">
        <w:rPr>
          <w:lang w:val="en-GB" w:eastAsia="en-GB"/>
        </w:rPr>
        <w:t xml:space="preserve"> frequency management </w:t>
      </w:r>
      <w:r>
        <w:rPr>
          <w:lang w:val="en-GB" w:eastAsia="en-GB"/>
        </w:rPr>
        <w:t>and space agencies</w:t>
      </w:r>
      <w:r w:rsidRPr="00B57800">
        <w:rPr>
          <w:lang w:val="en-GB" w:eastAsia="en-GB"/>
        </w:rPr>
        <w:t>, R&amp;D institutions, equipment developers and manufacturers</w:t>
      </w:r>
      <w:r>
        <w:rPr>
          <w:lang w:val="en-GB" w:eastAsia="en-GB"/>
        </w:rPr>
        <w:t xml:space="preserve"> from </w:t>
      </w:r>
      <w:r w:rsidRPr="00B57800">
        <w:rPr>
          <w:lang w:val="en-GB" w:eastAsia="en-GB"/>
        </w:rPr>
        <w:t>CIS countries.</w:t>
      </w:r>
    </w:p>
    <w:p w14:paraId="736B01CC" w14:textId="77777777" w:rsidR="00BC2E5D" w:rsidRPr="009F71AC" w:rsidRDefault="00BC2E5D" w:rsidP="00BC2E5D">
      <w:pPr>
        <w:rPr>
          <w:rFonts w:asciiTheme="majorBidi" w:hAnsiTheme="majorBidi" w:cstheme="majorBidi"/>
          <w:szCs w:val="24"/>
        </w:rPr>
      </w:pPr>
    </w:p>
    <w:p w14:paraId="2A8A8285" w14:textId="77777777" w:rsidR="00AD39BC" w:rsidRDefault="00AD39BC">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rPr>
      </w:pPr>
      <w:r>
        <w:rPr>
          <w:b/>
          <w:bCs/>
          <w:sz w:val="28"/>
          <w:szCs w:val="28"/>
        </w:rPr>
        <w:br w:type="page"/>
      </w:r>
    </w:p>
    <w:p w14:paraId="5EE09C18" w14:textId="490EF259" w:rsidR="00782578" w:rsidRPr="00F960EE" w:rsidRDefault="00782578" w:rsidP="00F960EE">
      <w:pPr>
        <w:pStyle w:val="AnnexNoTitle"/>
        <w:rPr>
          <w:rFonts w:eastAsia="SimSun"/>
          <w:sz w:val="28"/>
          <w:szCs w:val="24"/>
          <w:lang w:val="en-GB" w:eastAsia="zh-CN"/>
        </w:rPr>
      </w:pPr>
      <w:bookmarkStart w:id="8" w:name="_Hlk163466063"/>
      <w:r w:rsidRPr="00F960EE">
        <w:rPr>
          <w:rFonts w:eastAsia="SimSun"/>
          <w:sz w:val="28"/>
          <w:szCs w:val="24"/>
          <w:lang w:val="en-GB" w:eastAsia="zh-CN"/>
        </w:rPr>
        <w:lastRenderedPageBreak/>
        <w:t xml:space="preserve">Draft </w:t>
      </w:r>
      <w:r w:rsidR="004539EC" w:rsidRPr="00F960EE">
        <w:rPr>
          <w:rFonts w:eastAsia="SimSun"/>
          <w:sz w:val="28"/>
          <w:szCs w:val="24"/>
          <w:lang w:val="en-GB" w:eastAsia="zh-CN"/>
        </w:rPr>
        <w:t>program</w:t>
      </w:r>
      <w:r w:rsidR="00AB50FD" w:rsidRPr="00F960EE">
        <w:rPr>
          <w:rFonts w:eastAsia="SimSun"/>
          <w:sz w:val="28"/>
          <w:szCs w:val="24"/>
          <w:lang w:val="en-GB" w:eastAsia="zh-CN"/>
        </w:rPr>
        <w:t>me</w:t>
      </w:r>
    </w:p>
    <w:p w14:paraId="480B0A38" w14:textId="43DBB5F7" w:rsidR="00782578" w:rsidRPr="00F960EE" w:rsidRDefault="00782578" w:rsidP="00F960EE">
      <w:pPr>
        <w:pStyle w:val="AnnexNoTitle"/>
        <w:spacing w:before="360"/>
        <w:rPr>
          <w:rFonts w:eastAsia="SimSun"/>
          <w:sz w:val="28"/>
          <w:szCs w:val="24"/>
          <w:lang w:val="en-GB" w:eastAsia="zh-CN"/>
        </w:rPr>
      </w:pPr>
      <w:r w:rsidRPr="00F960EE">
        <w:rPr>
          <w:rFonts w:eastAsia="SimSun"/>
          <w:sz w:val="28"/>
          <w:szCs w:val="24"/>
          <w:lang w:val="en-GB" w:eastAsia="zh-CN"/>
        </w:rPr>
        <w:t>WMO-ITU Regional Seminar “Earth observations for Sustainable Development Goals: technologies, spectrum, applications, impacts”</w:t>
      </w:r>
    </w:p>
    <w:p w14:paraId="54D0680D" w14:textId="6A93D192" w:rsidR="00A923AC" w:rsidRPr="00F960EE" w:rsidRDefault="00782578" w:rsidP="00E344B0">
      <w:pPr>
        <w:tabs>
          <w:tab w:val="clear" w:pos="794"/>
          <w:tab w:val="clear" w:pos="1191"/>
          <w:tab w:val="clear" w:pos="1588"/>
          <w:tab w:val="clear" w:pos="1985"/>
        </w:tabs>
        <w:overflowPunct/>
        <w:autoSpaceDE/>
        <w:autoSpaceDN/>
        <w:adjustRightInd/>
        <w:spacing w:before="240" w:after="160" w:line="259" w:lineRule="auto"/>
        <w:jc w:val="center"/>
        <w:textAlignment w:val="auto"/>
        <w:rPr>
          <w:rFonts w:asciiTheme="minorHAnsi" w:eastAsia="SimSun" w:hAnsiTheme="minorHAnsi" w:cstheme="minorHAnsi"/>
          <w:sz w:val="28"/>
          <w:szCs w:val="28"/>
          <w:lang w:val="en-GB" w:eastAsia="zh-CN"/>
        </w:rPr>
      </w:pPr>
      <w:r w:rsidRPr="00F960EE">
        <w:rPr>
          <w:rFonts w:asciiTheme="minorHAnsi" w:eastAsia="SimSun" w:hAnsiTheme="minorHAnsi" w:cstheme="minorHAnsi"/>
          <w:sz w:val="28"/>
          <w:szCs w:val="28"/>
          <w:lang w:val="en-GB" w:eastAsia="zh-CN"/>
        </w:rPr>
        <w:t>(16-17 September 2024, Almaty)</w:t>
      </w:r>
      <w:r w:rsidR="00A923AC" w:rsidRPr="00F960EE">
        <w:rPr>
          <w:rFonts w:asciiTheme="minorHAnsi" w:eastAsia="SimSun" w:hAnsiTheme="minorHAnsi" w:cstheme="minorHAnsi"/>
          <w:sz w:val="28"/>
          <w:szCs w:val="28"/>
          <w:lang w:val="en-GB" w:eastAsia="zh-CN"/>
        </w:rPr>
        <w:t xml:space="preserve"> </w:t>
      </w:r>
    </w:p>
    <w:bookmarkEnd w:id="8"/>
    <w:p w14:paraId="314206CF" w14:textId="270F08BD" w:rsidR="00A923AC" w:rsidRPr="00EB6F91" w:rsidRDefault="00A923AC" w:rsidP="00E344B0">
      <w:pPr>
        <w:spacing w:before="600"/>
        <w:rPr>
          <w:rFonts w:eastAsia="SimSun"/>
          <w:lang w:val="en-GB" w:eastAsia="zh-CN"/>
        </w:rPr>
      </w:pPr>
    </w:p>
    <w:tbl>
      <w:tblPr>
        <w:tblStyle w:val="TableGrid1"/>
        <w:tblW w:w="0" w:type="auto"/>
        <w:tblLook w:val="04A0" w:firstRow="1" w:lastRow="0" w:firstColumn="1" w:lastColumn="0" w:noHBand="0" w:noVBand="1"/>
      </w:tblPr>
      <w:tblGrid>
        <w:gridCol w:w="1129"/>
        <w:gridCol w:w="3268"/>
        <w:gridCol w:w="1127"/>
        <w:gridCol w:w="4105"/>
      </w:tblGrid>
      <w:tr w:rsidR="00782578" w:rsidRPr="00F960EE" w14:paraId="12C08861" w14:textId="77777777" w:rsidTr="00F960EE">
        <w:tc>
          <w:tcPr>
            <w:tcW w:w="1129" w:type="dxa"/>
            <w:tcBorders>
              <w:top w:val="single" w:sz="6" w:space="0" w:color="auto"/>
              <w:bottom w:val="single" w:sz="4" w:space="0" w:color="auto"/>
            </w:tcBorders>
          </w:tcPr>
          <w:p w14:paraId="51EC5CA0" w14:textId="55329782" w:rsidR="00782578" w:rsidRPr="00F960EE" w:rsidRDefault="00782578" w:rsidP="00F960EE">
            <w:pPr>
              <w:pStyle w:val="Tablehead"/>
              <w:rPr>
                <w:szCs w:val="20"/>
                <w:lang w:val="en-GB" w:eastAsia="zh-CN"/>
              </w:rPr>
            </w:pPr>
          </w:p>
        </w:tc>
        <w:tc>
          <w:tcPr>
            <w:tcW w:w="3268" w:type="dxa"/>
            <w:tcBorders>
              <w:top w:val="single" w:sz="6" w:space="0" w:color="auto"/>
              <w:bottom w:val="single" w:sz="4" w:space="0" w:color="auto"/>
            </w:tcBorders>
          </w:tcPr>
          <w:p w14:paraId="73AA54DE" w14:textId="29B2A1B3" w:rsidR="00782578" w:rsidRPr="00F960EE" w:rsidRDefault="00782578" w:rsidP="00F960EE">
            <w:pPr>
              <w:pStyle w:val="Tablehead"/>
              <w:rPr>
                <w:szCs w:val="20"/>
                <w:lang w:val="en-GB" w:eastAsia="zh-CN"/>
              </w:rPr>
            </w:pPr>
            <w:r w:rsidRPr="00F960EE">
              <w:rPr>
                <w:bCs/>
                <w:szCs w:val="20"/>
                <w:lang w:val="en-GB" w:eastAsia="zh-CN"/>
              </w:rPr>
              <w:t>16 September</w:t>
            </w:r>
            <w:r w:rsidR="00B14691">
              <w:rPr>
                <w:bCs/>
                <w:szCs w:val="20"/>
                <w:lang w:val="en-GB" w:eastAsia="zh-CN"/>
              </w:rPr>
              <w:t xml:space="preserve"> 2024</w:t>
            </w:r>
          </w:p>
        </w:tc>
        <w:tc>
          <w:tcPr>
            <w:tcW w:w="1127" w:type="dxa"/>
            <w:tcBorders>
              <w:top w:val="single" w:sz="6" w:space="0" w:color="auto"/>
              <w:bottom w:val="single" w:sz="4" w:space="0" w:color="auto"/>
            </w:tcBorders>
          </w:tcPr>
          <w:p w14:paraId="442FF00C" w14:textId="77777777" w:rsidR="00782578" w:rsidRPr="00F960EE" w:rsidRDefault="00782578" w:rsidP="00F960EE">
            <w:pPr>
              <w:pStyle w:val="Tablehead"/>
              <w:rPr>
                <w:bCs/>
                <w:szCs w:val="20"/>
                <w:lang w:val="en-GB" w:eastAsia="zh-CN"/>
              </w:rPr>
            </w:pPr>
          </w:p>
        </w:tc>
        <w:tc>
          <w:tcPr>
            <w:tcW w:w="4105" w:type="dxa"/>
            <w:tcBorders>
              <w:top w:val="single" w:sz="6" w:space="0" w:color="auto"/>
              <w:bottom w:val="single" w:sz="4" w:space="0" w:color="auto"/>
            </w:tcBorders>
          </w:tcPr>
          <w:p w14:paraId="6886B451" w14:textId="40248C99" w:rsidR="00782578" w:rsidRPr="00F960EE" w:rsidRDefault="00782578" w:rsidP="00F960EE">
            <w:pPr>
              <w:pStyle w:val="Tablehead"/>
              <w:rPr>
                <w:bCs/>
                <w:szCs w:val="20"/>
                <w:lang w:val="en-GB" w:eastAsia="zh-CN"/>
              </w:rPr>
            </w:pPr>
            <w:r w:rsidRPr="00F960EE">
              <w:rPr>
                <w:bCs/>
                <w:szCs w:val="20"/>
                <w:lang w:val="en-GB" w:eastAsia="zh-CN"/>
              </w:rPr>
              <w:t>17 September</w:t>
            </w:r>
            <w:r w:rsidR="00B14691">
              <w:rPr>
                <w:bCs/>
                <w:szCs w:val="20"/>
                <w:lang w:val="en-GB" w:eastAsia="zh-CN"/>
              </w:rPr>
              <w:t xml:space="preserve"> 2024</w:t>
            </w:r>
          </w:p>
        </w:tc>
      </w:tr>
      <w:tr w:rsidR="00782578" w:rsidRPr="00F960EE" w14:paraId="050019B4" w14:textId="77777777" w:rsidTr="00F960EE">
        <w:tc>
          <w:tcPr>
            <w:tcW w:w="1129" w:type="dxa"/>
            <w:tcBorders>
              <w:top w:val="single" w:sz="4" w:space="0" w:color="auto"/>
            </w:tcBorders>
          </w:tcPr>
          <w:p w14:paraId="7F3CBBDD" w14:textId="30B6B5DF" w:rsidR="00782578" w:rsidRPr="00F960EE" w:rsidRDefault="00782578" w:rsidP="00F960EE">
            <w:pPr>
              <w:pStyle w:val="Tabletext"/>
              <w:rPr>
                <w:b/>
                <w:bCs/>
                <w:szCs w:val="20"/>
                <w:lang w:val="en-GB" w:eastAsia="zh-CN"/>
              </w:rPr>
            </w:pPr>
            <w:r w:rsidRPr="00F960EE">
              <w:rPr>
                <w:b/>
                <w:bCs/>
                <w:szCs w:val="20"/>
                <w:lang w:val="en-GB" w:eastAsia="zh-CN"/>
              </w:rPr>
              <w:t>0930-1000</w:t>
            </w:r>
          </w:p>
        </w:tc>
        <w:tc>
          <w:tcPr>
            <w:tcW w:w="3268" w:type="dxa"/>
            <w:tcBorders>
              <w:top w:val="single" w:sz="4" w:space="0" w:color="auto"/>
            </w:tcBorders>
          </w:tcPr>
          <w:p w14:paraId="58000A31" w14:textId="0475B9C1" w:rsidR="00782578" w:rsidRPr="00F960EE" w:rsidRDefault="00782578" w:rsidP="00F960EE">
            <w:pPr>
              <w:pStyle w:val="Tabletext"/>
              <w:rPr>
                <w:szCs w:val="20"/>
                <w:lang w:val="en-GB" w:eastAsia="zh-CN"/>
              </w:rPr>
            </w:pPr>
            <w:r w:rsidRPr="00F960EE">
              <w:rPr>
                <w:szCs w:val="20"/>
                <w:lang w:val="en-GB" w:eastAsia="zh-CN"/>
              </w:rPr>
              <w:t>Opening</w:t>
            </w:r>
          </w:p>
        </w:tc>
        <w:tc>
          <w:tcPr>
            <w:tcW w:w="1127" w:type="dxa"/>
            <w:tcBorders>
              <w:top w:val="single" w:sz="4" w:space="0" w:color="auto"/>
            </w:tcBorders>
          </w:tcPr>
          <w:p w14:paraId="17884F1A" w14:textId="17C58B74" w:rsidR="00782578" w:rsidRPr="00F960EE" w:rsidRDefault="00782578" w:rsidP="00F960EE">
            <w:pPr>
              <w:pStyle w:val="Tabletext"/>
              <w:rPr>
                <w:b/>
                <w:bCs/>
                <w:szCs w:val="20"/>
                <w:lang w:val="en-GB" w:eastAsia="zh-CN"/>
              </w:rPr>
            </w:pPr>
            <w:r w:rsidRPr="00F960EE">
              <w:rPr>
                <w:b/>
                <w:bCs/>
                <w:szCs w:val="20"/>
                <w:lang w:val="en-GB" w:eastAsia="zh-CN"/>
              </w:rPr>
              <w:t>0900-1030</w:t>
            </w:r>
          </w:p>
        </w:tc>
        <w:tc>
          <w:tcPr>
            <w:tcW w:w="4105" w:type="dxa"/>
            <w:tcBorders>
              <w:top w:val="single" w:sz="4" w:space="0" w:color="auto"/>
            </w:tcBorders>
          </w:tcPr>
          <w:p w14:paraId="1493CBDA" w14:textId="28BABA44" w:rsidR="00782578" w:rsidRPr="00F960EE" w:rsidRDefault="00782578" w:rsidP="00F960EE">
            <w:pPr>
              <w:pStyle w:val="Tabletext"/>
              <w:rPr>
                <w:szCs w:val="20"/>
                <w:lang w:val="en-GB" w:eastAsia="zh-CN"/>
              </w:rPr>
            </w:pPr>
            <w:bookmarkStart w:id="9" w:name="_Hlk163811351"/>
            <w:r w:rsidRPr="00F960EE">
              <w:rPr>
                <w:szCs w:val="20"/>
                <w:lang w:val="en-GB" w:eastAsia="zh-CN"/>
              </w:rPr>
              <w:t xml:space="preserve">Space agencies outlook: Evolution of </w:t>
            </w:r>
            <w:r w:rsidR="003246F0" w:rsidRPr="00F960EE">
              <w:rPr>
                <w:szCs w:val="20"/>
                <w:lang w:val="en-GB" w:eastAsia="zh-CN"/>
              </w:rPr>
              <w:t>E</w:t>
            </w:r>
            <w:r w:rsidRPr="00F960EE">
              <w:rPr>
                <w:szCs w:val="20"/>
                <w:lang w:val="en-GB" w:eastAsia="zh-CN"/>
              </w:rPr>
              <w:t>arth observation programs</w:t>
            </w:r>
            <w:bookmarkEnd w:id="9"/>
          </w:p>
        </w:tc>
      </w:tr>
      <w:tr w:rsidR="00782578" w:rsidRPr="00F960EE" w14:paraId="23DBE398" w14:textId="77777777" w:rsidTr="00F960EE">
        <w:tc>
          <w:tcPr>
            <w:tcW w:w="1129" w:type="dxa"/>
          </w:tcPr>
          <w:p w14:paraId="0D902591" w14:textId="049FAB19" w:rsidR="00782578" w:rsidRPr="00F960EE" w:rsidRDefault="00782578" w:rsidP="00F960EE">
            <w:pPr>
              <w:pStyle w:val="Tabletext"/>
              <w:rPr>
                <w:b/>
                <w:bCs/>
                <w:szCs w:val="20"/>
                <w:lang w:val="en-GB" w:eastAsia="zh-CN"/>
              </w:rPr>
            </w:pPr>
            <w:r w:rsidRPr="00F960EE">
              <w:rPr>
                <w:b/>
                <w:bCs/>
                <w:szCs w:val="20"/>
                <w:lang w:val="en-GB" w:eastAsia="zh-CN"/>
              </w:rPr>
              <w:t>1020-1200</w:t>
            </w:r>
          </w:p>
        </w:tc>
        <w:tc>
          <w:tcPr>
            <w:tcW w:w="3268" w:type="dxa"/>
          </w:tcPr>
          <w:p w14:paraId="6DFDE332" w14:textId="77777777" w:rsidR="00782578" w:rsidRPr="00F960EE" w:rsidRDefault="00782578" w:rsidP="00F960EE">
            <w:pPr>
              <w:pStyle w:val="Tabletext"/>
              <w:rPr>
                <w:szCs w:val="20"/>
                <w:lang w:val="en-GB" w:eastAsia="zh-CN"/>
              </w:rPr>
            </w:pPr>
            <w:r w:rsidRPr="00F960EE">
              <w:rPr>
                <w:szCs w:val="20"/>
                <w:lang w:val="en-GB" w:eastAsia="en-GB"/>
              </w:rPr>
              <w:t>Overview of WMO and ITU activities for Earth observation and meteorology</w:t>
            </w:r>
            <w:r w:rsidRPr="00F960EE">
              <w:rPr>
                <w:szCs w:val="20"/>
                <w:lang w:val="en-GB" w:eastAsia="zh-CN"/>
              </w:rPr>
              <w:t xml:space="preserve"> </w:t>
            </w:r>
          </w:p>
        </w:tc>
        <w:tc>
          <w:tcPr>
            <w:tcW w:w="1127" w:type="dxa"/>
          </w:tcPr>
          <w:p w14:paraId="760ED829" w14:textId="23C6991D" w:rsidR="00782578" w:rsidRPr="00F960EE" w:rsidRDefault="00782578" w:rsidP="00F960EE">
            <w:pPr>
              <w:pStyle w:val="Tabletext"/>
              <w:rPr>
                <w:b/>
                <w:bCs/>
                <w:szCs w:val="20"/>
                <w:lang w:val="en-GB" w:eastAsia="zh-CN"/>
              </w:rPr>
            </w:pPr>
            <w:r w:rsidRPr="00F960EE">
              <w:rPr>
                <w:b/>
                <w:bCs/>
                <w:szCs w:val="20"/>
                <w:lang w:val="en-GB" w:eastAsia="zh-CN"/>
              </w:rPr>
              <w:t>1100-1230</w:t>
            </w:r>
          </w:p>
        </w:tc>
        <w:tc>
          <w:tcPr>
            <w:tcW w:w="4105" w:type="dxa"/>
          </w:tcPr>
          <w:p w14:paraId="4001E5DB" w14:textId="3920D9AA" w:rsidR="00782578" w:rsidRPr="00F960EE" w:rsidRDefault="00782578" w:rsidP="00F960EE">
            <w:pPr>
              <w:pStyle w:val="Tabletext"/>
              <w:rPr>
                <w:szCs w:val="20"/>
                <w:lang w:val="en-GB" w:eastAsia="zh-CN"/>
              </w:rPr>
            </w:pPr>
            <w:r w:rsidRPr="00F960EE">
              <w:rPr>
                <w:szCs w:val="20"/>
                <w:lang w:val="en-GB" w:eastAsia="zh-CN"/>
              </w:rPr>
              <w:t xml:space="preserve">Space agencies outlook: Evolution of </w:t>
            </w:r>
            <w:r w:rsidR="003246F0" w:rsidRPr="00F960EE">
              <w:rPr>
                <w:szCs w:val="20"/>
                <w:lang w:val="en-GB" w:eastAsia="zh-CN"/>
              </w:rPr>
              <w:t>E</w:t>
            </w:r>
            <w:r w:rsidRPr="00F960EE">
              <w:rPr>
                <w:szCs w:val="20"/>
                <w:lang w:val="en-GB" w:eastAsia="zh-CN"/>
              </w:rPr>
              <w:t>arth observation programs</w:t>
            </w:r>
          </w:p>
        </w:tc>
      </w:tr>
      <w:tr w:rsidR="00782578" w:rsidRPr="00F960EE" w14:paraId="24F53533" w14:textId="77777777" w:rsidTr="00F960EE">
        <w:tc>
          <w:tcPr>
            <w:tcW w:w="1129" w:type="dxa"/>
          </w:tcPr>
          <w:p w14:paraId="329114AB" w14:textId="7A2ADB08" w:rsidR="00782578" w:rsidRPr="00F960EE" w:rsidRDefault="00782578" w:rsidP="00F960EE">
            <w:pPr>
              <w:pStyle w:val="Tabletext"/>
              <w:rPr>
                <w:b/>
                <w:bCs/>
                <w:szCs w:val="20"/>
                <w:lang w:val="en-GB" w:eastAsia="zh-CN"/>
              </w:rPr>
            </w:pPr>
            <w:r w:rsidRPr="00F960EE">
              <w:rPr>
                <w:b/>
                <w:bCs/>
                <w:szCs w:val="20"/>
                <w:lang w:val="en-GB" w:eastAsia="zh-CN"/>
              </w:rPr>
              <w:t>1330-1530</w:t>
            </w:r>
          </w:p>
        </w:tc>
        <w:tc>
          <w:tcPr>
            <w:tcW w:w="3268" w:type="dxa"/>
          </w:tcPr>
          <w:p w14:paraId="02D29FB1" w14:textId="77777777" w:rsidR="00782578" w:rsidRPr="00F960EE" w:rsidRDefault="00782578" w:rsidP="00F960EE">
            <w:pPr>
              <w:pStyle w:val="Tabletext"/>
              <w:rPr>
                <w:szCs w:val="20"/>
                <w:lang w:val="en-GB" w:eastAsia="zh-CN"/>
              </w:rPr>
            </w:pPr>
            <w:r w:rsidRPr="00F960EE">
              <w:rPr>
                <w:szCs w:val="20"/>
                <w:lang w:val="en-GB" w:eastAsia="zh-CN"/>
              </w:rPr>
              <w:t>Radio technologies of Earth observations</w:t>
            </w:r>
          </w:p>
        </w:tc>
        <w:tc>
          <w:tcPr>
            <w:tcW w:w="1127" w:type="dxa"/>
          </w:tcPr>
          <w:p w14:paraId="14D3FA2A" w14:textId="5908B24C" w:rsidR="00782578" w:rsidRPr="00F960EE" w:rsidRDefault="00782578" w:rsidP="00F960EE">
            <w:pPr>
              <w:pStyle w:val="Tabletext"/>
              <w:rPr>
                <w:b/>
                <w:bCs/>
                <w:szCs w:val="20"/>
                <w:lang w:val="en-GB" w:eastAsia="zh-CN"/>
              </w:rPr>
            </w:pPr>
            <w:r w:rsidRPr="00F960EE">
              <w:rPr>
                <w:b/>
                <w:bCs/>
                <w:szCs w:val="20"/>
                <w:lang w:val="en-GB" w:eastAsia="zh-CN"/>
              </w:rPr>
              <w:t>14</w:t>
            </w:r>
            <w:r w:rsidR="00D66B08" w:rsidRPr="00F960EE">
              <w:rPr>
                <w:b/>
                <w:bCs/>
                <w:szCs w:val="20"/>
                <w:lang w:val="en-GB" w:eastAsia="zh-CN"/>
              </w:rPr>
              <w:t>00</w:t>
            </w:r>
            <w:r w:rsidRPr="00F960EE">
              <w:rPr>
                <w:b/>
                <w:bCs/>
                <w:szCs w:val="20"/>
                <w:lang w:val="en-GB" w:eastAsia="zh-CN"/>
              </w:rPr>
              <w:t>-</w:t>
            </w:r>
            <w:r w:rsidR="00D66B08" w:rsidRPr="00F960EE">
              <w:rPr>
                <w:b/>
                <w:bCs/>
                <w:szCs w:val="20"/>
                <w:lang w:val="en-GB" w:eastAsia="zh-CN"/>
              </w:rPr>
              <w:t>15</w:t>
            </w:r>
            <w:r w:rsidRPr="00F960EE">
              <w:rPr>
                <w:b/>
                <w:bCs/>
                <w:szCs w:val="20"/>
                <w:lang w:val="en-GB" w:eastAsia="zh-CN"/>
              </w:rPr>
              <w:t>30</w:t>
            </w:r>
          </w:p>
        </w:tc>
        <w:tc>
          <w:tcPr>
            <w:tcW w:w="4105" w:type="dxa"/>
          </w:tcPr>
          <w:p w14:paraId="65450C49" w14:textId="32878A5E" w:rsidR="00782578" w:rsidRPr="00F960EE" w:rsidRDefault="00782578" w:rsidP="00F960EE">
            <w:pPr>
              <w:pStyle w:val="Tabletext"/>
              <w:rPr>
                <w:szCs w:val="20"/>
                <w:lang w:val="en-GB" w:eastAsia="zh-CN"/>
              </w:rPr>
            </w:pPr>
            <w:r w:rsidRPr="00F960EE">
              <w:rPr>
                <w:szCs w:val="20"/>
                <w:lang w:val="en-GB" w:eastAsia="zh-CN"/>
              </w:rPr>
              <w:t>Impact of RFI on spectrum use for Earth Observation</w:t>
            </w:r>
          </w:p>
        </w:tc>
      </w:tr>
    </w:tbl>
    <w:tbl>
      <w:tblPr>
        <w:tblStyle w:val="TableGrid2"/>
        <w:tblW w:w="0" w:type="auto"/>
        <w:tblBorders>
          <w:bottom w:val="single" w:sz="6" w:space="0" w:color="auto"/>
        </w:tblBorders>
        <w:tblLook w:val="04A0" w:firstRow="1" w:lastRow="0" w:firstColumn="1" w:lastColumn="0" w:noHBand="0" w:noVBand="1"/>
      </w:tblPr>
      <w:tblGrid>
        <w:gridCol w:w="1129"/>
        <w:gridCol w:w="3247"/>
        <w:gridCol w:w="1148"/>
        <w:gridCol w:w="4105"/>
      </w:tblGrid>
      <w:tr w:rsidR="00782578" w:rsidRPr="00F960EE" w14:paraId="20378BBD" w14:textId="77777777" w:rsidTr="00F960EE">
        <w:tc>
          <w:tcPr>
            <w:tcW w:w="1129" w:type="dxa"/>
          </w:tcPr>
          <w:p w14:paraId="3440A9CE" w14:textId="7B9426C8" w:rsidR="00782578" w:rsidRPr="00F960EE" w:rsidRDefault="00782578" w:rsidP="00F960EE">
            <w:pPr>
              <w:pStyle w:val="Tabletext"/>
              <w:rPr>
                <w:b/>
                <w:bCs/>
                <w:szCs w:val="20"/>
              </w:rPr>
            </w:pPr>
            <w:r w:rsidRPr="00F960EE">
              <w:rPr>
                <w:b/>
                <w:bCs/>
                <w:szCs w:val="20"/>
              </w:rPr>
              <w:t>1600-1800</w:t>
            </w:r>
          </w:p>
        </w:tc>
        <w:tc>
          <w:tcPr>
            <w:tcW w:w="3247" w:type="dxa"/>
          </w:tcPr>
          <w:p w14:paraId="2FBF1A3B" w14:textId="77777777" w:rsidR="00782578" w:rsidRPr="00F960EE" w:rsidRDefault="00782578" w:rsidP="00F960EE">
            <w:pPr>
              <w:pStyle w:val="Tabletext"/>
              <w:rPr>
                <w:szCs w:val="20"/>
              </w:rPr>
            </w:pPr>
            <w:bookmarkStart w:id="10" w:name="_Hlk163466172"/>
            <w:r w:rsidRPr="00F960EE">
              <w:rPr>
                <w:szCs w:val="20"/>
              </w:rPr>
              <w:t xml:space="preserve">Economic value of Earth observation, Societal Benefits and </w:t>
            </w:r>
            <w:bookmarkStart w:id="11" w:name="_Hlk163466782"/>
            <w:r w:rsidRPr="00F960EE">
              <w:rPr>
                <w:szCs w:val="20"/>
              </w:rPr>
              <w:t>Empowering Decision Making</w:t>
            </w:r>
            <w:bookmarkEnd w:id="10"/>
            <w:bookmarkEnd w:id="11"/>
            <w:r w:rsidRPr="00F960EE">
              <w:rPr>
                <w:szCs w:val="20"/>
              </w:rPr>
              <w:t xml:space="preserve"> </w:t>
            </w:r>
          </w:p>
        </w:tc>
        <w:tc>
          <w:tcPr>
            <w:tcW w:w="1148" w:type="dxa"/>
          </w:tcPr>
          <w:p w14:paraId="4A5C650F" w14:textId="3076B313" w:rsidR="00782578" w:rsidRPr="00F960EE" w:rsidRDefault="00782578" w:rsidP="00F960EE">
            <w:pPr>
              <w:pStyle w:val="Tabletext"/>
              <w:rPr>
                <w:b/>
                <w:bCs/>
                <w:szCs w:val="20"/>
                <w:lang w:val="en-GB" w:eastAsia="zh-CN"/>
              </w:rPr>
            </w:pPr>
            <w:r w:rsidRPr="00F960EE">
              <w:rPr>
                <w:b/>
                <w:bCs/>
                <w:szCs w:val="20"/>
                <w:lang w:val="en-GB" w:eastAsia="zh-CN"/>
              </w:rPr>
              <w:t>1600-1730</w:t>
            </w:r>
          </w:p>
        </w:tc>
        <w:tc>
          <w:tcPr>
            <w:tcW w:w="4105" w:type="dxa"/>
          </w:tcPr>
          <w:p w14:paraId="515E0D78" w14:textId="13D0BFD7" w:rsidR="00782578" w:rsidRPr="00F960EE" w:rsidRDefault="00782578" w:rsidP="00F960EE">
            <w:pPr>
              <w:pStyle w:val="Tabletext"/>
              <w:rPr>
                <w:szCs w:val="20"/>
              </w:rPr>
            </w:pPr>
            <w:r w:rsidRPr="00F960EE">
              <w:rPr>
                <w:szCs w:val="20"/>
                <w:lang w:val="en-GB" w:eastAsia="zh-CN"/>
              </w:rPr>
              <w:t>World Radiocommunication Conference issues</w:t>
            </w:r>
            <w:r w:rsidRPr="00F960EE">
              <w:rPr>
                <w:szCs w:val="20"/>
              </w:rPr>
              <w:t xml:space="preserve">  </w:t>
            </w:r>
          </w:p>
        </w:tc>
      </w:tr>
    </w:tbl>
    <w:p w14:paraId="7C56BBB8" w14:textId="77777777" w:rsidR="00A923AC" w:rsidRPr="00A923AC" w:rsidRDefault="00A923AC" w:rsidP="00A923AC">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sz w:val="22"/>
          <w:lang w:val="en-GB" w:eastAsia="zh-CN"/>
        </w:rPr>
      </w:pPr>
    </w:p>
    <w:p w14:paraId="177DEA99" w14:textId="4DDF7C00" w:rsidR="00AC6FAF" w:rsidRDefault="00AC6FAF">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1A08C4A4" w14:textId="7B3F6691" w:rsidR="008575DC" w:rsidRPr="001123FB" w:rsidRDefault="00F960EE" w:rsidP="001123FB">
      <w:pPr>
        <w:pStyle w:val="AnnexNoTitle"/>
        <w:rPr>
          <w:sz w:val="28"/>
          <w:szCs w:val="24"/>
        </w:rPr>
      </w:pPr>
      <w:r w:rsidRPr="001123FB">
        <w:rPr>
          <w:sz w:val="28"/>
          <w:szCs w:val="24"/>
        </w:rPr>
        <w:lastRenderedPageBreak/>
        <w:t xml:space="preserve">Annex </w:t>
      </w:r>
      <w:r w:rsidR="008575DC" w:rsidRPr="001123FB">
        <w:rPr>
          <w:sz w:val="28"/>
          <w:szCs w:val="24"/>
        </w:rPr>
        <w:t xml:space="preserve">2 </w:t>
      </w:r>
      <w:bookmarkStart w:id="12" w:name="_Hlk163999823"/>
      <w:r w:rsidR="001123FB" w:rsidRPr="001123FB">
        <w:rPr>
          <w:sz w:val="28"/>
          <w:szCs w:val="24"/>
        </w:rPr>
        <w:br/>
      </w:r>
      <w:r w:rsidR="001123FB" w:rsidRPr="001123FB">
        <w:rPr>
          <w:sz w:val="28"/>
          <w:szCs w:val="24"/>
        </w:rPr>
        <w:br/>
      </w:r>
      <w:r w:rsidR="0025073E" w:rsidRPr="001123FB">
        <w:rPr>
          <w:sz w:val="28"/>
          <w:szCs w:val="24"/>
        </w:rPr>
        <w:t>Practical information</w:t>
      </w:r>
      <w:r w:rsidR="00195F0C" w:rsidRPr="001123FB">
        <w:rPr>
          <w:sz w:val="28"/>
          <w:szCs w:val="24"/>
        </w:rPr>
        <w:t xml:space="preserve"> for the participants</w:t>
      </w:r>
    </w:p>
    <w:p w14:paraId="050EA91E" w14:textId="1A975B94" w:rsidR="008575DC" w:rsidRPr="008575DC" w:rsidRDefault="008575DC" w:rsidP="00F960EE">
      <w:pPr>
        <w:pStyle w:val="Normalaftertitle"/>
        <w:rPr>
          <w:b/>
          <w:bCs/>
        </w:rPr>
      </w:pPr>
      <w:r w:rsidRPr="008575DC">
        <w:t xml:space="preserve">This Annex provides both information on the </w:t>
      </w:r>
      <w:r w:rsidR="00C202AD">
        <w:t>Seminar</w:t>
      </w:r>
      <w:r w:rsidRPr="008575DC">
        <w:t xml:space="preserve"> and guidance to the delegates for their </w:t>
      </w:r>
      <w:r w:rsidR="0025073E">
        <w:t xml:space="preserve">travel and </w:t>
      </w:r>
      <w:r w:rsidRPr="008575DC">
        <w:t>stay in Almaty, Republic of Kazakhstan</w:t>
      </w:r>
      <w:r w:rsidR="0025073E">
        <w:t>.</w:t>
      </w:r>
    </w:p>
    <w:p w14:paraId="523E5ED3" w14:textId="16613DD4" w:rsidR="00AC6FAF" w:rsidRDefault="0025073E" w:rsidP="005C43EC">
      <w:pPr>
        <w:pStyle w:val="Heading1"/>
        <w:spacing w:before="360"/>
      </w:pPr>
      <w:r>
        <w:t>1</w:t>
      </w:r>
      <w:r w:rsidR="00AC6FAF" w:rsidRPr="000F4988">
        <w:tab/>
      </w:r>
      <w:r w:rsidR="008575DC">
        <w:t>Seminar v</w:t>
      </w:r>
      <w:r w:rsidR="00660EAB">
        <w:t>enue</w:t>
      </w:r>
    </w:p>
    <w:p w14:paraId="4C01BD1E" w14:textId="77777777" w:rsidR="006032DD" w:rsidRPr="006032DD" w:rsidRDefault="006032DD" w:rsidP="006032DD">
      <w:r w:rsidRPr="006032DD">
        <w:t xml:space="preserve">The seminar is to be held at the Hotel Novotel Almaty City Center: </w:t>
      </w:r>
    </w:p>
    <w:p w14:paraId="79C103D5" w14:textId="35041437" w:rsidR="006032DD" w:rsidRPr="006032DD" w:rsidRDefault="00F960EE" w:rsidP="00F960EE">
      <w:r>
        <w:tab/>
      </w:r>
      <w:r w:rsidR="006032DD" w:rsidRPr="006032DD">
        <w:t>Address:</w:t>
      </w:r>
      <w:r w:rsidR="006032DD" w:rsidRPr="006032DD">
        <w:tab/>
      </w:r>
      <w:proofErr w:type="spellStart"/>
      <w:r w:rsidR="006032DD" w:rsidRPr="006032DD">
        <w:t>Dostyk</w:t>
      </w:r>
      <w:proofErr w:type="spellEnd"/>
      <w:r w:rsidR="006032DD" w:rsidRPr="006032DD">
        <w:t xml:space="preserve"> Avenue 104 A, Almaty, Kazakhstan</w:t>
      </w:r>
    </w:p>
    <w:p w14:paraId="65275D33" w14:textId="78885A65" w:rsidR="006032DD" w:rsidRDefault="00F960EE" w:rsidP="00F960EE">
      <w:r>
        <w:tab/>
      </w:r>
      <w:r w:rsidR="006032DD" w:rsidRPr="006032DD">
        <w:t>Website:</w:t>
      </w:r>
      <w:r w:rsidR="006032DD" w:rsidRPr="006032DD">
        <w:tab/>
      </w:r>
      <w:hyperlink r:id="rId20" w:history="1">
        <w:r w:rsidR="006032DD" w:rsidRPr="00924FD6">
          <w:rPr>
            <w:rStyle w:val="Hyperlink"/>
          </w:rPr>
          <w:t>https://novotel-almaty-city-center.almaty-hotel.com/en/</w:t>
        </w:r>
      </w:hyperlink>
    </w:p>
    <w:p w14:paraId="1373432A" w14:textId="5C9AE0C9" w:rsidR="0025073E" w:rsidRPr="0025073E" w:rsidRDefault="0025073E" w:rsidP="005C43EC">
      <w:pPr>
        <w:pStyle w:val="Heading1"/>
        <w:spacing w:before="360"/>
      </w:pPr>
      <w:bookmarkStart w:id="13" w:name="_Hlk163983509"/>
      <w:r w:rsidRPr="0025073E">
        <w:rPr>
          <w:szCs w:val="20"/>
          <w:lang w:val="en-GB"/>
        </w:rPr>
        <w:t>2</w:t>
      </w:r>
      <w:r w:rsidRPr="0025073E">
        <w:tab/>
        <w:t>Travel</w:t>
      </w:r>
    </w:p>
    <w:bookmarkEnd w:id="13"/>
    <w:p w14:paraId="47E453DC" w14:textId="67A2F736" w:rsidR="0025073E" w:rsidRDefault="0025073E" w:rsidP="00F960EE">
      <w:r w:rsidRPr="0025073E">
        <w:t>Almaty International Airport is connected with many international hubs by Lufthansa, Turkish</w:t>
      </w:r>
      <w:r>
        <w:t xml:space="preserve"> </w:t>
      </w:r>
      <w:r w:rsidRPr="0025073E">
        <w:t>Airlines, Qatar</w:t>
      </w:r>
      <w:r>
        <w:t xml:space="preserve"> </w:t>
      </w:r>
      <w:r w:rsidRPr="0025073E">
        <w:t xml:space="preserve">Airlines, </w:t>
      </w:r>
      <w:proofErr w:type="spellStart"/>
      <w:r w:rsidRPr="0025073E">
        <w:t>AirAstana</w:t>
      </w:r>
      <w:proofErr w:type="spellEnd"/>
      <w:r>
        <w:t xml:space="preserve"> and Pegasus</w:t>
      </w:r>
      <w:r w:rsidRPr="0025073E">
        <w:t xml:space="preserve"> </w:t>
      </w:r>
      <w:r>
        <w:t>air companies</w:t>
      </w:r>
      <w:r w:rsidRPr="0025073E">
        <w:t>.</w:t>
      </w:r>
      <w:r>
        <w:t xml:space="preserve"> For more info: </w:t>
      </w:r>
      <w:hyperlink r:id="rId21" w:history="1">
        <w:r w:rsidRPr="00924FD6">
          <w:rPr>
            <w:rStyle w:val="Hyperlink"/>
            <w:rFonts w:asciiTheme="minorHAnsi" w:hAnsiTheme="minorHAnsi" w:cstheme="minorHAnsi"/>
          </w:rPr>
          <w:t>https://alaport.com/en-EN/</w:t>
        </w:r>
      </w:hyperlink>
      <w:r>
        <w:t>.</w:t>
      </w:r>
    </w:p>
    <w:p w14:paraId="1D720234" w14:textId="6CD25220" w:rsidR="0025073E" w:rsidRPr="0025073E" w:rsidRDefault="0025073E" w:rsidP="00F960EE">
      <w:r w:rsidRPr="0025073E">
        <w:t>Hotel(s) can be reached from airport using Novotel prepaid taxi (</w:t>
      </w:r>
      <w:r w:rsidRPr="0025073E">
        <w:rPr>
          <w:i/>
          <w:iCs/>
        </w:rPr>
        <w:t>recommended</w:t>
      </w:r>
      <w:r w:rsidRPr="0025073E">
        <w:t>) (</w:t>
      </w:r>
      <w:r w:rsidR="00A17EF0">
        <w:t>use form in Annex</w:t>
      </w:r>
      <w:r w:rsidR="00F960EE">
        <w:t> </w:t>
      </w:r>
      <w:r w:rsidR="00A17EF0">
        <w:t xml:space="preserve">3 for reservation) </w:t>
      </w:r>
      <w:r w:rsidRPr="0025073E">
        <w:t xml:space="preserve">or ride application </w:t>
      </w:r>
      <w:hyperlink r:id="rId22" w:history="1">
        <w:proofErr w:type="spellStart"/>
        <w:r w:rsidRPr="0025073E">
          <w:rPr>
            <w:rStyle w:val="Hyperlink"/>
            <w:rFonts w:asciiTheme="minorHAnsi" w:hAnsiTheme="minorHAnsi" w:cstheme="minorHAnsi"/>
          </w:rPr>
          <w:t>YandexGo</w:t>
        </w:r>
        <w:proofErr w:type="spellEnd"/>
      </w:hyperlink>
      <w:r w:rsidRPr="0025073E">
        <w:t>.</w:t>
      </w:r>
    </w:p>
    <w:p w14:paraId="39CB5238" w14:textId="4574DF0C" w:rsidR="0025073E" w:rsidRDefault="0025073E" w:rsidP="00F960EE">
      <w:pPr>
        <w:rPr>
          <w:b/>
          <w:bCs/>
        </w:rPr>
      </w:pPr>
      <w:r w:rsidRPr="0025073E">
        <w:t>Public buses and airport taxis are also available on-site</w:t>
      </w:r>
      <w:r w:rsidR="00E306CE">
        <w:t xml:space="preserve"> at the arrival level of the Airport</w:t>
      </w:r>
      <w:r w:rsidRPr="0025073E">
        <w:t>.</w:t>
      </w:r>
      <w:r w:rsidRPr="0025073E">
        <w:rPr>
          <w:b/>
          <w:bCs/>
        </w:rPr>
        <w:t xml:space="preserve"> </w:t>
      </w:r>
    </w:p>
    <w:p w14:paraId="00CE98DB" w14:textId="1BED91A5" w:rsidR="001F159E" w:rsidRPr="00D86DE0" w:rsidRDefault="001F159E" w:rsidP="005C43EC">
      <w:pPr>
        <w:pStyle w:val="Heading1"/>
        <w:spacing w:before="360"/>
        <w:rPr>
          <w:lang w:val="en-GB"/>
        </w:rPr>
      </w:pPr>
      <w:r>
        <w:rPr>
          <w:lang w:val="en-GB"/>
        </w:rPr>
        <w:t>3</w:t>
      </w:r>
      <w:r w:rsidRPr="00D86DE0">
        <w:rPr>
          <w:lang w:val="en-GB"/>
        </w:rPr>
        <w:tab/>
        <w:t>Visa</w:t>
      </w:r>
    </w:p>
    <w:p w14:paraId="10CAB94B" w14:textId="77777777" w:rsidR="001F159E" w:rsidRPr="006032DD" w:rsidRDefault="001F159E" w:rsidP="001F159E">
      <w:pPr>
        <w:spacing w:before="120" w:line="240" w:lineRule="auto"/>
        <w:jc w:val="left"/>
        <w:rPr>
          <w:rFonts w:asciiTheme="minorHAnsi" w:hAnsiTheme="minorHAnsi" w:cstheme="minorHAnsi"/>
          <w:szCs w:val="20"/>
          <w:lang w:val="en-GB"/>
        </w:rPr>
      </w:pPr>
      <w:r w:rsidRPr="006032DD">
        <w:rPr>
          <w:rFonts w:asciiTheme="minorHAnsi" w:hAnsiTheme="minorHAnsi" w:cstheme="minorHAnsi"/>
          <w:szCs w:val="20"/>
          <w:lang w:val="en-GB"/>
        </w:rPr>
        <w:t xml:space="preserve">Kazakhstan has resumed the 30-day visa free entry regime for citizens of 57 countries. For more information </w:t>
      </w:r>
      <w:hyperlink r:id="rId23" w:history="1">
        <w:r w:rsidRPr="006032DD">
          <w:rPr>
            <w:rStyle w:val="Hyperlink"/>
            <w:rFonts w:asciiTheme="minorHAnsi" w:hAnsiTheme="minorHAnsi" w:cstheme="minorHAnsi"/>
            <w:szCs w:val="20"/>
            <w:lang w:val="en-GB"/>
          </w:rPr>
          <w:t>https://egov.kz/cms/en/articles/for_foreigners/visa_regime_for_foreigners</w:t>
        </w:r>
      </w:hyperlink>
      <w:r w:rsidRPr="006032DD">
        <w:rPr>
          <w:rFonts w:asciiTheme="minorHAnsi" w:hAnsiTheme="minorHAnsi" w:cstheme="minorHAnsi"/>
          <w:szCs w:val="20"/>
          <w:lang w:val="en-GB"/>
        </w:rPr>
        <w:t>.</w:t>
      </w:r>
    </w:p>
    <w:p w14:paraId="4C331A69" w14:textId="77777777" w:rsidR="001F159E" w:rsidRPr="00D86DE0" w:rsidRDefault="001F159E" w:rsidP="001F159E">
      <w:pPr>
        <w:spacing w:before="120" w:line="240" w:lineRule="auto"/>
        <w:jc w:val="left"/>
        <w:rPr>
          <w:rFonts w:asciiTheme="minorHAnsi" w:hAnsiTheme="minorHAnsi" w:cstheme="minorHAnsi"/>
          <w:szCs w:val="20"/>
          <w:lang w:val="en-GB"/>
        </w:rPr>
      </w:pPr>
      <w:r w:rsidRPr="006032DD">
        <w:rPr>
          <w:rFonts w:asciiTheme="minorHAnsi" w:hAnsiTheme="minorHAnsi" w:cstheme="minorHAnsi"/>
          <w:szCs w:val="20"/>
          <w:lang w:val="en-GB"/>
        </w:rPr>
        <w:t>Nationals</w:t>
      </w:r>
      <w:r w:rsidRPr="00D86DE0">
        <w:rPr>
          <w:rFonts w:asciiTheme="minorHAnsi" w:hAnsiTheme="minorHAnsi" w:cstheme="minorHAnsi"/>
          <w:szCs w:val="20"/>
          <w:lang w:val="en-GB"/>
        </w:rPr>
        <w:t xml:space="preserve"> for whom an entry visa for Kazakhstan is required should request one in advance from the nearest Embassy or Consulate of the Republic of Kazakhstan.</w:t>
      </w:r>
      <w:r w:rsidRPr="006032DD">
        <w:rPr>
          <w:rFonts w:asciiTheme="minorHAnsi" w:hAnsiTheme="minorHAnsi" w:cstheme="minorHAnsi"/>
          <w:szCs w:val="20"/>
          <w:lang w:val="en-GB"/>
        </w:rPr>
        <w:t xml:space="preserve"> For visa support and invitation please contact:</w:t>
      </w:r>
    </w:p>
    <w:p w14:paraId="5F88FAE8" w14:textId="4844494D" w:rsidR="001F159E" w:rsidRPr="00D86DE0" w:rsidRDefault="00F960EE" w:rsidP="00F960EE">
      <w:pPr>
        <w:spacing w:before="120" w:line="240" w:lineRule="auto"/>
        <w:ind w:left="794" w:hanging="794"/>
        <w:jc w:val="left"/>
        <w:rPr>
          <w:rFonts w:asciiTheme="minorHAnsi" w:hAnsiTheme="minorHAnsi" w:cstheme="minorHAnsi"/>
          <w:szCs w:val="20"/>
          <w:lang w:val="en-GB"/>
        </w:rPr>
      </w:pPr>
      <w:r>
        <w:rPr>
          <w:rFonts w:asciiTheme="minorHAnsi" w:hAnsiTheme="minorHAnsi" w:cstheme="minorHAnsi"/>
          <w:szCs w:val="20"/>
          <w:lang w:val="en-GB"/>
        </w:rPr>
        <w:tab/>
      </w:r>
      <w:r w:rsidR="001F159E" w:rsidRPr="006032DD">
        <w:rPr>
          <w:rFonts w:asciiTheme="minorHAnsi" w:hAnsiTheme="minorHAnsi" w:cstheme="minorHAnsi"/>
          <w:szCs w:val="20"/>
          <w:lang w:val="en-GB"/>
        </w:rPr>
        <w:t xml:space="preserve">Ministry of Digital Development, Innovations and Aerospace Industry </w:t>
      </w:r>
      <w:r w:rsidR="00F651C5">
        <w:rPr>
          <w:rFonts w:asciiTheme="minorHAnsi" w:hAnsiTheme="minorHAnsi" w:cstheme="minorHAnsi"/>
          <w:szCs w:val="20"/>
          <w:lang w:val="en-GB"/>
        </w:rPr>
        <w:t>of</w:t>
      </w:r>
      <w:r w:rsidR="001F159E" w:rsidRPr="006032DD">
        <w:rPr>
          <w:rFonts w:asciiTheme="minorHAnsi" w:hAnsiTheme="minorHAnsi" w:cstheme="minorHAnsi"/>
          <w:szCs w:val="20"/>
          <w:lang w:val="en-GB"/>
        </w:rPr>
        <w:t xml:space="preserve"> the Republic of Kazakhstan</w:t>
      </w:r>
      <w:r w:rsidR="001F159E" w:rsidRPr="00D86DE0">
        <w:rPr>
          <w:rFonts w:asciiTheme="minorHAnsi" w:hAnsiTheme="minorHAnsi" w:cstheme="minorHAnsi"/>
          <w:szCs w:val="20"/>
          <w:lang w:val="en-GB"/>
        </w:rPr>
        <w:t xml:space="preserve"> </w:t>
      </w:r>
    </w:p>
    <w:p w14:paraId="39571FC0" w14:textId="217FAB96" w:rsidR="001F159E" w:rsidRPr="00F651C5" w:rsidRDefault="00F960EE" w:rsidP="00F960EE">
      <w:pPr>
        <w:ind w:left="794" w:hanging="794"/>
        <w:jc w:val="left"/>
        <w:rPr>
          <w:lang w:val="pt-PT"/>
        </w:rPr>
      </w:pPr>
      <w:r w:rsidRPr="00C202AD">
        <w:rPr>
          <w:lang w:val="en-GB"/>
        </w:rPr>
        <w:tab/>
      </w:r>
      <w:r w:rsidR="001F159E" w:rsidRPr="00F651C5">
        <w:rPr>
          <w:lang w:val="pt-PT"/>
        </w:rPr>
        <w:t xml:space="preserve">Ms </w:t>
      </w:r>
      <w:r w:rsidR="00F651C5" w:rsidRPr="00F651C5">
        <w:rPr>
          <w:lang w:val="pt-PT"/>
        </w:rPr>
        <w:t>Ali Salida</w:t>
      </w:r>
      <w:r w:rsidR="001F159E" w:rsidRPr="00F651C5">
        <w:rPr>
          <w:lang w:val="pt-PT"/>
        </w:rPr>
        <w:br/>
        <w:t>Tel.:</w:t>
      </w:r>
      <w:r w:rsidR="001F159E" w:rsidRPr="00F651C5">
        <w:rPr>
          <w:lang w:val="pt-PT"/>
        </w:rPr>
        <w:tab/>
      </w:r>
      <w:r w:rsidR="001F159E" w:rsidRPr="00273BC7">
        <w:rPr>
          <w:bCs/>
          <w:lang w:val="pt-PT"/>
        </w:rPr>
        <w:t>+</w:t>
      </w:r>
      <w:r w:rsidR="00F651C5" w:rsidRPr="00273BC7">
        <w:rPr>
          <w:bCs/>
          <w:lang w:val="pt-PT"/>
        </w:rPr>
        <w:t>7 747 720 4181</w:t>
      </w:r>
      <w:r w:rsidR="001F159E" w:rsidRPr="00F651C5">
        <w:rPr>
          <w:lang w:val="pt-PT"/>
        </w:rPr>
        <w:br/>
        <w:t>E-mail:</w:t>
      </w:r>
      <w:r w:rsidR="001F159E" w:rsidRPr="00F651C5">
        <w:rPr>
          <w:lang w:val="pt-PT"/>
        </w:rPr>
        <w:tab/>
      </w:r>
      <w:hyperlink r:id="rId24" w:history="1"/>
      <w:hyperlink r:id="rId25" w:history="1">
        <w:r w:rsidRPr="00BC7B93">
          <w:rPr>
            <w:rStyle w:val="Hyperlink"/>
            <w:rFonts w:asciiTheme="minorHAnsi" w:hAnsiTheme="minorHAnsi" w:cstheme="minorHAnsi"/>
            <w:b/>
            <w:szCs w:val="20"/>
            <w:lang w:val="pt-PT"/>
          </w:rPr>
          <w:t>comadmkaz@gmail.com</w:t>
        </w:r>
      </w:hyperlink>
      <w:r>
        <w:rPr>
          <w:lang w:val="pt-PT"/>
        </w:rPr>
        <w:t xml:space="preserve"> </w:t>
      </w:r>
    </w:p>
    <w:p w14:paraId="24B9F6B0" w14:textId="17C09A83" w:rsidR="0028704D" w:rsidRPr="00EB6F91" w:rsidRDefault="001F159E" w:rsidP="005C43EC">
      <w:pPr>
        <w:pStyle w:val="Heading1"/>
        <w:spacing w:before="360"/>
        <w:rPr>
          <w:lang w:val="en-GB"/>
        </w:rPr>
      </w:pPr>
      <w:r>
        <w:rPr>
          <w:lang w:val="en-GB"/>
        </w:rPr>
        <w:t>4</w:t>
      </w:r>
      <w:r w:rsidR="0028704D" w:rsidRPr="00D86DE0">
        <w:rPr>
          <w:lang w:val="en-GB"/>
        </w:rPr>
        <w:tab/>
        <w:t xml:space="preserve">Accommodation </w:t>
      </w:r>
      <w:r>
        <w:rPr>
          <w:lang w:val="en-GB"/>
        </w:rPr>
        <w:t>and food options</w:t>
      </w:r>
    </w:p>
    <w:p w14:paraId="0C9D947F" w14:textId="77777777" w:rsidR="007863AB" w:rsidRPr="007863AB" w:rsidRDefault="00EB6F91" w:rsidP="005C43EC">
      <w:pPr>
        <w:spacing w:before="80" w:line="240" w:lineRule="auto"/>
        <w:rPr>
          <w:lang w:val="en-GB" w:eastAsia="en-GB"/>
        </w:rPr>
      </w:pPr>
      <w:r w:rsidRPr="00EB6F91">
        <w:rPr>
          <w:lang w:val="en-GB" w:eastAsia="en-GB"/>
        </w:rPr>
        <w:t>A room block has been set aside for ITU delegates at a discounted rate</w:t>
      </w:r>
      <w:r>
        <w:rPr>
          <w:lang w:val="en-GB" w:eastAsia="en-GB"/>
        </w:rPr>
        <w:t xml:space="preserve"> in </w:t>
      </w:r>
      <w:r w:rsidR="006032DD" w:rsidRPr="006032DD">
        <w:t>the Hotel Novotel Almaty City Center</w:t>
      </w:r>
      <w:r w:rsidRPr="00EB6F91">
        <w:rPr>
          <w:lang w:val="en-GB" w:eastAsia="en-GB"/>
        </w:rPr>
        <w:t xml:space="preserve">. Reservations made within this room block using the designated reservation method have a reduced daily room rate and include amenities such as complimentary internet </w:t>
      </w:r>
      <w:r w:rsidR="00AB50FD">
        <w:rPr>
          <w:lang w:val="en-GB" w:eastAsia="en-GB"/>
        </w:rPr>
        <w:t xml:space="preserve">access and </w:t>
      </w:r>
      <w:r>
        <w:rPr>
          <w:lang w:val="en-GB" w:eastAsia="en-GB"/>
        </w:rPr>
        <w:t>breakfast</w:t>
      </w:r>
      <w:r w:rsidRPr="00EB6F91">
        <w:rPr>
          <w:lang w:val="en-GB" w:eastAsia="en-GB"/>
        </w:rPr>
        <w:t xml:space="preserve">. </w:t>
      </w:r>
      <w:r w:rsidR="007863AB">
        <w:rPr>
          <w:lang w:val="en-GB" w:eastAsia="en-GB"/>
        </w:rPr>
        <w:t xml:space="preserve"> </w:t>
      </w:r>
      <w:r w:rsidR="007863AB" w:rsidRPr="007863AB">
        <w:rPr>
          <w:lang w:val="en-GB" w:eastAsia="en-GB"/>
        </w:rPr>
        <w:t>In order to facilitate the meeting’s logistics, the hosts have guaranteed a certain number of room nights at the designated hotel and delegates are encouraged to consider this offer.</w:t>
      </w:r>
    </w:p>
    <w:p w14:paraId="571E475D" w14:textId="2ACB0F04" w:rsidR="00EB6F91" w:rsidRPr="005C43EC" w:rsidRDefault="00EB6F91" w:rsidP="005C43EC">
      <w:pPr>
        <w:pStyle w:val="Note"/>
        <w:spacing w:before="120" w:line="240" w:lineRule="auto"/>
        <w:rPr>
          <w:sz w:val="24"/>
          <w:szCs w:val="28"/>
          <w:lang w:val="en-GB" w:eastAsia="en-GB"/>
        </w:rPr>
      </w:pPr>
      <w:r w:rsidRPr="005C43EC">
        <w:rPr>
          <w:i/>
          <w:iCs/>
          <w:sz w:val="24"/>
          <w:szCs w:val="28"/>
          <w:lang w:val="en-GB" w:eastAsia="en-GB"/>
        </w:rPr>
        <w:t>NOTE</w:t>
      </w:r>
      <w:r w:rsidRPr="005C43EC">
        <w:rPr>
          <w:sz w:val="24"/>
          <w:szCs w:val="28"/>
          <w:lang w:val="en-GB" w:eastAsia="en-GB"/>
        </w:rPr>
        <w:t xml:space="preserve"> – Reservations must be made by </w:t>
      </w:r>
      <w:r w:rsidR="001B0FB5" w:rsidRPr="005C43EC">
        <w:rPr>
          <w:b/>
          <w:bCs/>
          <w:sz w:val="24"/>
          <w:szCs w:val="28"/>
          <w:lang w:val="en-GB" w:eastAsia="en-GB"/>
        </w:rPr>
        <w:t>15 August</w:t>
      </w:r>
      <w:r w:rsidRPr="005C43EC">
        <w:rPr>
          <w:b/>
          <w:bCs/>
          <w:sz w:val="24"/>
          <w:szCs w:val="28"/>
          <w:lang w:val="en-GB" w:eastAsia="en-GB"/>
        </w:rPr>
        <w:t xml:space="preserve"> 2024</w:t>
      </w:r>
      <w:r w:rsidRPr="005C43EC">
        <w:rPr>
          <w:sz w:val="24"/>
          <w:szCs w:val="28"/>
          <w:lang w:val="en-GB" w:eastAsia="en-GB"/>
        </w:rPr>
        <w:t>. Please make every effort to book your rooms as early as possible. The room block</w:t>
      </w:r>
      <w:r w:rsidR="00487714" w:rsidRPr="005C43EC">
        <w:rPr>
          <w:sz w:val="24"/>
          <w:szCs w:val="28"/>
          <w:lang w:val="en-GB" w:eastAsia="en-GB"/>
        </w:rPr>
        <w:t xml:space="preserve"> is limited and</w:t>
      </w:r>
      <w:r w:rsidRPr="005C43EC">
        <w:rPr>
          <w:sz w:val="24"/>
          <w:szCs w:val="28"/>
          <w:lang w:val="en-GB" w:eastAsia="en-GB"/>
        </w:rPr>
        <w:t xml:space="preserve"> may sell out prior to the cutoff date. Because there are other major conferences and conventions occurring during the time of the meeting, delegates are encouraged to respect this deadline.</w:t>
      </w:r>
    </w:p>
    <w:p w14:paraId="0C252AD6" w14:textId="7E0A65AE" w:rsidR="001B0FB5" w:rsidRPr="006032DD" w:rsidRDefault="00EB6F91" w:rsidP="00F960EE">
      <w:pPr>
        <w:rPr>
          <w:rFonts w:ascii="Times New Roman" w:hAnsi="Times New Roman" w:cs="Times New Roman"/>
          <w:sz w:val="27"/>
          <w:szCs w:val="27"/>
          <w:lang w:val="en-GB" w:eastAsia="en-GB"/>
        </w:rPr>
      </w:pPr>
      <w:r w:rsidRPr="00EB6F91">
        <w:rPr>
          <w:lang w:val="en-GB" w:eastAsia="en-GB"/>
        </w:rPr>
        <w:t xml:space="preserve">Please use the </w:t>
      </w:r>
      <w:r w:rsidR="006032DD">
        <w:rPr>
          <w:lang w:val="en-GB" w:eastAsia="en-GB"/>
        </w:rPr>
        <w:t xml:space="preserve">hotel </w:t>
      </w:r>
      <w:r w:rsidRPr="00EB6F91">
        <w:rPr>
          <w:lang w:val="en-GB" w:eastAsia="en-GB"/>
        </w:rPr>
        <w:t xml:space="preserve">reservation </w:t>
      </w:r>
      <w:r w:rsidR="00A17EF0">
        <w:rPr>
          <w:lang w:val="en-GB" w:eastAsia="en-GB"/>
        </w:rPr>
        <w:t xml:space="preserve">form as </w:t>
      </w:r>
      <w:r w:rsidRPr="00EB6F91">
        <w:rPr>
          <w:lang w:val="en-GB" w:eastAsia="en-GB"/>
        </w:rPr>
        <w:t xml:space="preserve">provided </w:t>
      </w:r>
      <w:r w:rsidR="00A17EF0">
        <w:rPr>
          <w:lang w:val="en-GB" w:eastAsia="en-GB"/>
        </w:rPr>
        <w:t>in Annex 3.</w:t>
      </w:r>
      <w:r w:rsidR="006032DD">
        <w:rPr>
          <w:lang w:val="en-GB" w:eastAsia="en-GB"/>
        </w:rPr>
        <w:t xml:space="preserve"> </w:t>
      </w:r>
    </w:p>
    <w:p w14:paraId="6E78D751" w14:textId="267C72ED" w:rsidR="00C202AD" w:rsidRPr="00C202AD" w:rsidRDefault="00C202AD" w:rsidP="00C202AD">
      <w:pPr>
        <w:rPr>
          <w:lang w:val="en-GB" w:eastAsia="en-GB"/>
        </w:rPr>
      </w:pPr>
      <w:r w:rsidRPr="00C202AD">
        <w:rPr>
          <w:lang w:val="en-GB" w:eastAsia="en-GB"/>
        </w:rPr>
        <w:lastRenderedPageBreak/>
        <w:t>Should you experience any difficulties when making your reservations please contact Novotel service desk (7/24): +7 727 355 38 38</w:t>
      </w:r>
      <w:r w:rsidR="009A465F">
        <w:rPr>
          <w:lang w:val="en-GB" w:eastAsia="en-GB"/>
        </w:rPr>
        <w:t>.</w:t>
      </w:r>
    </w:p>
    <w:p w14:paraId="2CE9212F" w14:textId="02173191" w:rsidR="00C202AD" w:rsidRDefault="00000000" w:rsidP="00C202AD">
      <w:pPr>
        <w:rPr>
          <w:lang w:val="en-GB" w:eastAsia="en-GB"/>
        </w:rPr>
      </w:pPr>
      <w:hyperlink r:id="rId26" w:history="1">
        <w:r w:rsidR="00C202AD" w:rsidRPr="007B73A6">
          <w:rPr>
            <w:rStyle w:val="Hyperlink"/>
            <w:lang w:val="en-GB" w:eastAsia="en-GB"/>
          </w:rPr>
          <w:t>h8582-fo2@accor.com</w:t>
        </w:r>
      </w:hyperlink>
    </w:p>
    <w:p w14:paraId="06AACB24" w14:textId="5B4E77A3" w:rsidR="00C202AD" w:rsidRDefault="00000000" w:rsidP="00C202AD">
      <w:pPr>
        <w:rPr>
          <w:lang w:val="en-GB" w:eastAsia="en-GB"/>
        </w:rPr>
      </w:pPr>
      <w:hyperlink r:id="rId27" w:history="1">
        <w:r w:rsidR="00C202AD" w:rsidRPr="007B73A6">
          <w:rPr>
            <w:rStyle w:val="Hyperlink"/>
            <w:lang w:val="en-GB" w:eastAsia="en-GB"/>
          </w:rPr>
          <w:t>h8582-re@accor.com</w:t>
        </w:r>
      </w:hyperlink>
    </w:p>
    <w:p w14:paraId="4B6943D2" w14:textId="022E30FF" w:rsidR="001F159E" w:rsidRDefault="00000000" w:rsidP="00C202AD">
      <w:pPr>
        <w:rPr>
          <w:lang w:eastAsia="en-GB"/>
        </w:rPr>
      </w:pPr>
      <w:hyperlink r:id="rId28" w:history="1">
        <w:r w:rsidR="00C202AD" w:rsidRPr="007B73A6">
          <w:rPr>
            <w:rStyle w:val="Hyperlink"/>
            <w:lang w:val="en-GB" w:eastAsia="en-GB"/>
          </w:rPr>
          <w:t>h8582-re1@accor.com</w:t>
        </w:r>
      </w:hyperlink>
    </w:p>
    <w:p w14:paraId="7301770F" w14:textId="083007CD" w:rsidR="004A4065" w:rsidRDefault="004A4065" w:rsidP="00F960EE">
      <w:pPr>
        <w:rPr>
          <w:lang w:eastAsia="en-GB"/>
        </w:rPr>
      </w:pPr>
      <w:r>
        <w:rPr>
          <w:lang w:eastAsia="en-GB"/>
        </w:rPr>
        <w:t>Breakfast is included in the room rate.</w:t>
      </w:r>
    </w:p>
    <w:p w14:paraId="1F975508" w14:textId="60C3C552" w:rsidR="004A4065" w:rsidRDefault="00AB50FD" w:rsidP="00F960EE">
      <w:pPr>
        <w:rPr>
          <w:lang w:eastAsia="en-GB"/>
        </w:rPr>
      </w:pPr>
      <w:r>
        <w:rPr>
          <w:lang w:eastAsia="en-GB"/>
        </w:rPr>
        <w:t>On-site l</w:t>
      </w:r>
      <w:r w:rsidR="00936E00" w:rsidRPr="004347F7">
        <w:rPr>
          <w:lang w:eastAsia="en-GB"/>
        </w:rPr>
        <w:t xml:space="preserve">unch service in the restaurant of </w:t>
      </w:r>
      <w:r w:rsidR="006032DD" w:rsidRPr="006032DD">
        <w:rPr>
          <w:lang w:eastAsia="en-GB"/>
        </w:rPr>
        <w:t>the Hotel Novotel Almaty City Center</w:t>
      </w:r>
      <w:r w:rsidR="001F159E">
        <w:rPr>
          <w:lang w:eastAsia="en-GB"/>
        </w:rPr>
        <w:t xml:space="preserve"> will be </w:t>
      </w:r>
      <w:r w:rsidR="00A74378">
        <w:rPr>
          <w:lang w:eastAsia="en-GB"/>
        </w:rPr>
        <w:t xml:space="preserve">offered </w:t>
      </w:r>
      <w:r w:rsidR="00C20661">
        <w:rPr>
          <w:lang w:eastAsia="en-GB"/>
        </w:rPr>
        <w:t xml:space="preserve">at </w:t>
      </w:r>
      <w:r w:rsidR="00A74378">
        <w:rPr>
          <w:lang w:eastAsia="en-GB"/>
        </w:rPr>
        <w:t>personal</w:t>
      </w:r>
      <w:r w:rsidR="001F159E">
        <w:rPr>
          <w:lang w:eastAsia="en-GB"/>
        </w:rPr>
        <w:t xml:space="preserve"> </w:t>
      </w:r>
      <w:r w:rsidR="00A74378">
        <w:rPr>
          <w:lang w:eastAsia="en-GB"/>
        </w:rPr>
        <w:t>expense</w:t>
      </w:r>
      <w:r w:rsidR="006032DD">
        <w:rPr>
          <w:lang w:eastAsia="en-GB"/>
        </w:rPr>
        <w:t xml:space="preserve">. Pre-booking of </w:t>
      </w:r>
      <w:r w:rsidR="00A74378">
        <w:rPr>
          <w:lang w:eastAsia="en-GB"/>
        </w:rPr>
        <w:t xml:space="preserve">lunch </w:t>
      </w:r>
      <w:r w:rsidR="006032DD">
        <w:rPr>
          <w:lang w:eastAsia="en-GB"/>
        </w:rPr>
        <w:t xml:space="preserve">vouchers is required by </w:t>
      </w:r>
      <w:r w:rsidR="00A17EF0">
        <w:rPr>
          <w:lang w:eastAsia="en-GB"/>
        </w:rPr>
        <w:t xml:space="preserve">use of </w:t>
      </w:r>
      <w:r w:rsidR="006032DD">
        <w:rPr>
          <w:lang w:eastAsia="en-GB"/>
        </w:rPr>
        <w:t xml:space="preserve">reservation </w:t>
      </w:r>
      <w:r w:rsidR="00A17EF0">
        <w:rPr>
          <w:lang w:eastAsia="en-GB"/>
        </w:rPr>
        <w:t>form in Annex 3</w:t>
      </w:r>
      <w:r w:rsidR="006032DD">
        <w:rPr>
          <w:lang w:eastAsia="en-GB"/>
        </w:rPr>
        <w:t>.</w:t>
      </w:r>
    </w:p>
    <w:p w14:paraId="65A65A9A" w14:textId="5306EFC0" w:rsidR="00A74378" w:rsidRDefault="00A74378" w:rsidP="00F960EE">
      <w:pPr>
        <w:rPr>
          <w:lang w:eastAsia="en-GB"/>
        </w:rPr>
      </w:pPr>
      <w:r>
        <w:rPr>
          <w:lang w:eastAsia="en-GB"/>
        </w:rPr>
        <w:t>Alternative o</w:t>
      </w:r>
      <w:r w:rsidRPr="004347F7">
        <w:rPr>
          <w:lang w:eastAsia="en-GB"/>
        </w:rPr>
        <w:t xml:space="preserve">ptions for accommodation in Almaty </w:t>
      </w:r>
      <w:r>
        <w:rPr>
          <w:lang w:eastAsia="en-GB"/>
        </w:rPr>
        <w:t xml:space="preserve">can be arranged by popular </w:t>
      </w:r>
      <w:r w:rsidRPr="004347F7">
        <w:rPr>
          <w:lang w:eastAsia="en-GB"/>
        </w:rPr>
        <w:t xml:space="preserve">online travel </w:t>
      </w:r>
      <w:r>
        <w:rPr>
          <w:lang w:eastAsia="en-GB"/>
        </w:rPr>
        <w:t xml:space="preserve">platforms. </w:t>
      </w:r>
    </w:p>
    <w:p w14:paraId="6FF5DE4E" w14:textId="2D4CC875" w:rsidR="001F159E" w:rsidRPr="004347F7" w:rsidRDefault="004A4065" w:rsidP="00F960EE">
      <w:pPr>
        <w:rPr>
          <w:lang w:eastAsia="en-GB"/>
        </w:rPr>
      </w:pPr>
      <w:r>
        <w:rPr>
          <w:lang w:eastAsia="en-GB"/>
        </w:rPr>
        <w:t>D</w:t>
      </w:r>
      <w:r w:rsidR="001F159E" w:rsidRPr="001F159E">
        <w:rPr>
          <w:lang w:eastAsia="en-GB"/>
        </w:rPr>
        <w:t>elegates may explore a wide range of restaurants and cafés in the proximity of the meeting venue.</w:t>
      </w:r>
    </w:p>
    <w:p w14:paraId="57F671F5" w14:textId="48DB3E32" w:rsidR="0028704D" w:rsidRPr="00D86DE0" w:rsidRDefault="001F159E" w:rsidP="009A465F">
      <w:pPr>
        <w:pStyle w:val="Heading1"/>
        <w:spacing w:before="360"/>
        <w:rPr>
          <w:color w:val="000000"/>
          <w:szCs w:val="24"/>
          <w:lang w:eastAsia="en-GB"/>
        </w:rPr>
      </w:pPr>
      <w:r>
        <w:rPr>
          <w:lang w:val="en-GB"/>
        </w:rPr>
        <w:t>5</w:t>
      </w:r>
      <w:r w:rsidR="0028704D" w:rsidRPr="00D86DE0">
        <w:rPr>
          <w:lang w:val="en-GB"/>
        </w:rPr>
        <w:tab/>
        <w:t>Monetary unit of the Republic of Kazakhstan</w:t>
      </w:r>
      <w:r w:rsidR="006032DD">
        <w:rPr>
          <w:lang w:val="en-GB"/>
        </w:rPr>
        <w:t xml:space="preserve"> and payment options</w:t>
      </w:r>
    </w:p>
    <w:p w14:paraId="247EB154" w14:textId="7539FEC7" w:rsidR="0028704D" w:rsidRPr="00D86DE0" w:rsidRDefault="0028704D" w:rsidP="00F960EE">
      <w:pPr>
        <w:rPr>
          <w:lang w:val="en-GB"/>
        </w:rPr>
      </w:pPr>
      <w:r w:rsidRPr="00D86DE0">
        <w:rPr>
          <w:lang w:val="en-GB"/>
        </w:rPr>
        <w:t>The monetary unit is the “Tenge”</w:t>
      </w:r>
      <w:r w:rsidR="003D1AAC" w:rsidRPr="006032DD">
        <w:rPr>
          <w:lang w:val="en-GB"/>
        </w:rPr>
        <w:t>.</w:t>
      </w:r>
    </w:p>
    <w:p w14:paraId="5C3734C6" w14:textId="77777777" w:rsidR="00373227" w:rsidRPr="006032DD" w:rsidRDefault="0028704D" w:rsidP="0028704D">
      <w:pPr>
        <w:spacing w:before="120" w:line="240" w:lineRule="auto"/>
        <w:jc w:val="left"/>
        <w:rPr>
          <w:rFonts w:asciiTheme="minorHAnsi" w:hAnsiTheme="minorHAnsi" w:cstheme="minorHAnsi"/>
          <w:szCs w:val="20"/>
          <w:lang w:val="en-GB"/>
        </w:rPr>
      </w:pPr>
      <w:r w:rsidRPr="00D86DE0">
        <w:rPr>
          <w:rFonts w:asciiTheme="minorHAnsi" w:hAnsiTheme="minorHAnsi" w:cstheme="minorHAnsi"/>
          <w:szCs w:val="20"/>
          <w:lang w:val="en-GB"/>
        </w:rPr>
        <w:t>Exchange rate at 1 May 20</w:t>
      </w:r>
      <w:r w:rsidR="00936E00" w:rsidRPr="006032DD">
        <w:rPr>
          <w:rFonts w:asciiTheme="minorHAnsi" w:hAnsiTheme="minorHAnsi" w:cstheme="minorHAnsi"/>
          <w:szCs w:val="20"/>
          <w:lang w:val="en-GB"/>
        </w:rPr>
        <w:t>24</w:t>
      </w:r>
      <w:r w:rsidRPr="00D86DE0">
        <w:rPr>
          <w:rFonts w:asciiTheme="minorHAnsi" w:hAnsiTheme="minorHAnsi" w:cstheme="minorHAnsi"/>
          <w:szCs w:val="20"/>
          <w:lang w:val="en-GB"/>
        </w:rPr>
        <w:t>:</w:t>
      </w:r>
      <w:r w:rsidRPr="00D86DE0">
        <w:rPr>
          <w:rFonts w:asciiTheme="minorHAnsi" w:hAnsiTheme="minorHAnsi" w:cstheme="minorHAnsi"/>
          <w:szCs w:val="20"/>
          <w:lang w:val="en-GB"/>
        </w:rPr>
        <w:tab/>
      </w:r>
      <w:r w:rsidR="00936E00" w:rsidRPr="006032DD">
        <w:rPr>
          <w:rFonts w:asciiTheme="minorHAnsi" w:hAnsiTheme="minorHAnsi" w:cstheme="minorHAnsi"/>
          <w:szCs w:val="20"/>
          <w:lang w:val="en-GB"/>
        </w:rPr>
        <w:t>1</w:t>
      </w:r>
      <w:r w:rsidR="00936E00" w:rsidRPr="00D86DE0">
        <w:rPr>
          <w:rFonts w:asciiTheme="minorHAnsi" w:hAnsiTheme="minorHAnsi" w:cstheme="minorHAnsi"/>
          <w:szCs w:val="20"/>
          <w:lang w:val="en-GB"/>
        </w:rPr>
        <w:t xml:space="preserve"> United States dollar  </w:t>
      </w:r>
      <w:r w:rsidR="00936E00" w:rsidRPr="00D86DE0">
        <w:rPr>
          <w:rFonts w:asciiTheme="minorHAnsi" w:hAnsiTheme="minorHAnsi" w:cstheme="minorHAnsi"/>
          <w:szCs w:val="20"/>
          <w:lang w:val="en-GB"/>
        </w:rPr>
        <w:tab/>
        <w:t xml:space="preserve">~ </w:t>
      </w:r>
      <w:r w:rsidR="00936E00" w:rsidRPr="006032DD">
        <w:rPr>
          <w:rFonts w:asciiTheme="minorHAnsi" w:hAnsiTheme="minorHAnsi" w:cstheme="minorHAnsi"/>
          <w:szCs w:val="20"/>
          <w:lang w:val="en-GB"/>
        </w:rPr>
        <w:t>448</w:t>
      </w:r>
      <w:r w:rsidR="00936E00" w:rsidRPr="00D86DE0">
        <w:rPr>
          <w:rFonts w:asciiTheme="minorHAnsi" w:hAnsiTheme="minorHAnsi" w:cstheme="minorHAnsi"/>
          <w:szCs w:val="20"/>
          <w:lang w:val="en-GB"/>
        </w:rPr>
        <w:t xml:space="preserve"> tenge</w:t>
      </w:r>
      <w:r w:rsidRPr="00D86DE0">
        <w:rPr>
          <w:rFonts w:asciiTheme="minorHAnsi" w:hAnsiTheme="minorHAnsi" w:cstheme="minorHAnsi"/>
          <w:szCs w:val="20"/>
          <w:lang w:val="en-GB"/>
        </w:rPr>
        <w:br/>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Pr="00D86DE0">
        <w:rPr>
          <w:rFonts w:asciiTheme="minorHAnsi" w:hAnsiTheme="minorHAnsi" w:cstheme="minorHAnsi"/>
          <w:szCs w:val="20"/>
          <w:lang w:val="en-GB"/>
        </w:rPr>
        <w:tab/>
      </w:r>
      <w:r w:rsidR="00936E00" w:rsidRPr="00D86DE0">
        <w:rPr>
          <w:rFonts w:asciiTheme="minorHAnsi" w:hAnsiTheme="minorHAnsi" w:cstheme="minorHAnsi"/>
          <w:szCs w:val="20"/>
          <w:lang w:val="en-GB"/>
        </w:rPr>
        <w:t xml:space="preserve">1 </w:t>
      </w:r>
      <w:r w:rsidR="00936E00" w:rsidRPr="006032DD">
        <w:rPr>
          <w:rFonts w:asciiTheme="minorHAnsi" w:hAnsiTheme="minorHAnsi" w:cstheme="minorHAnsi"/>
          <w:szCs w:val="20"/>
          <w:lang w:val="en-GB"/>
        </w:rPr>
        <w:t>E</w:t>
      </w:r>
      <w:r w:rsidR="00936E00" w:rsidRPr="00D86DE0">
        <w:rPr>
          <w:rFonts w:asciiTheme="minorHAnsi" w:hAnsiTheme="minorHAnsi" w:cstheme="minorHAnsi"/>
          <w:szCs w:val="20"/>
          <w:lang w:val="en-GB"/>
        </w:rPr>
        <w:t>uro</w:t>
      </w:r>
      <w:r w:rsidR="00936E00" w:rsidRPr="00D86DE0">
        <w:rPr>
          <w:rFonts w:asciiTheme="minorHAnsi" w:hAnsiTheme="minorHAnsi" w:cstheme="minorHAnsi"/>
          <w:szCs w:val="20"/>
          <w:lang w:val="en-GB"/>
        </w:rPr>
        <w:tab/>
      </w:r>
      <w:r w:rsidR="00936E00" w:rsidRPr="00D86DE0">
        <w:rPr>
          <w:rFonts w:asciiTheme="minorHAnsi" w:hAnsiTheme="minorHAnsi" w:cstheme="minorHAnsi"/>
          <w:szCs w:val="20"/>
          <w:lang w:val="en-GB"/>
        </w:rPr>
        <w:tab/>
      </w:r>
      <w:r w:rsidR="00936E00" w:rsidRPr="00D86DE0">
        <w:rPr>
          <w:rFonts w:asciiTheme="minorHAnsi" w:hAnsiTheme="minorHAnsi" w:cstheme="minorHAnsi"/>
          <w:szCs w:val="20"/>
          <w:lang w:val="en-GB"/>
        </w:rPr>
        <w:tab/>
      </w:r>
      <w:r w:rsidR="00936E00" w:rsidRPr="00D86DE0">
        <w:rPr>
          <w:rFonts w:asciiTheme="minorHAnsi" w:hAnsiTheme="minorHAnsi" w:cstheme="minorHAnsi"/>
          <w:szCs w:val="20"/>
          <w:lang w:val="en-GB"/>
        </w:rPr>
        <w:tab/>
        <w:t xml:space="preserve">~ </w:t>
      </w:r>
      <w:r w:rsidR="00936E00" w:rsidRPr="006032DD">
        <w:rPr>
          <w:rFonts w:asciiTheme="minorHAnsi" w:hAnsiTheme="minorHAnsi" w:cstheme="minorHAnsi"/>
          <w:szCs w:val="20"/>
          <w:lang w:val="en-GB"/>
        </w:rPr>
        <w:t>478</w:t>
      </w:r>
      <w:r w:rsidR="00936E00" w:rsidRPr="00D86DE0">
        <w:rPr>
          <w:rFonts w:asciiTheme="minorHAnsi" w:hAnsiTheme="minorHAnsi" w:cstheme="minorHAnsi"/>
          <w:szCs w:val="20"/>
          <w:lang w:val="en-GB"/>
        </w:rPr>
        <w:t xml:space="preserve"> tenge</w:t>
      </w:r>
    </w:p>
    <w:p w14:paraId="2B659784" w14:textId="5FF5FB1E" w:rsidR="0028704D" w:rsidRPr="00D86DE0" w:rsidRDefault="001F159E" w:rsidP="00F960EE">
      <w:pPr>
        <w:rPr>
          <w:rFonts w:ascii="Times New Roman" w:hAnsi="Times New Roman" w:cs="Times New Roman"/>
          <w:lang w:val="en-GB"/>
        </w:rPr>
      </w:pPr>
      <w:r w:rsidRPr="001F159E">
        <w:rPr>
          <w:lang w:val="en-GB"/>
        </w:rPr>
        <w:t>Internationally recognized credit cards such as VISA</w:t>
      </w:r>
      <w:r w:rsidR="00B3618B">
        <w:rPr>
          <w:lang w:val="en-GB"/>
        </w:rPr>
        <w:t xml:space="preserve"> and</w:t>
      </w:r>
      <w:r w:rsidRPr="001F159E">
        <w:rPr>
          <w:lang w:val="en-GB"/>
        </w:rPr>
        <w:t xml:space="preserve"> MasterCard are typically accepted at most hotels</w:t>
      </w:r>
      <w:r>
        <w:rPr>
          <w:lang w:val="en-GB"/>
        </w:rPr>
        <w:t>, shops</w:t>
      </w:r>
      <w:r w:rsidRPr="001F159E">
        <w:rPr>
          <w:lang w:val="en-GB"/>
        </w:rPr>
        <w:t xml:space="preserve"> and restaurants.</w:t>
      </w:r>
    </w:p>
    <w:p w14:paraId="73727F0A" w14:textId="665DECBF" w:rsidR="0028704D" w:rsidRPr="00D86DE0" w:rsidRDefault="001F159E" w:rsidP="009A465F">
      <w:pPr>
        <w:pStyle w:val="Heading1"/>
        <w:spacing w:before="360"/>
        <w:rPr>
          <w:lang w:val="en-GB"/>
        </w:rPr>
      </w:pPr>
      <w:r>
        <w:rPr>
          <w:lang w:val="en-GB"/>
        </w:rPr>
        <w:t>6</w:t>
      </w:r>
      <w:r w:rsidR="0028704D" w:rsidRPr="00D86DE0">
        <w:rPr>
          <w:lang w:val="en-GB"/>
        </w:rPr>
        <w:tab/>
        <w:t>Local time</w:t>
      </w:r>
      <w:r w:rsidR="00A74378">
        <w:rPr>
          <w:lang w:val="en-GB"/>
        </w:rPr>
        <w:t xml:space="preserve"> zone</w:t>
      </w:r>
    </w:p>
    <w:p w14:paraId="0A80858B" w14:textId="2200BB6C" w:rsidR="0028704D" w:rsidRPr="00D86DE0" w:rsidRDefault="00A74378" w:rsidP="00F960EE">
      <w:pPr>
        <w:rPr>
          <w:lang w:val="en-GB"/>
        </w:rPr>
      </w:pPr>
      <w:r>
        <w:rPr>
          <w:lang w:val="en-GB"/>
        </w:rPr>
        <w:t xml:space="preserve">GMT </w:t>
      </w:r>
      <w:r w:rsidR="0028704D" w:rsidRPr="00D86DE0">
        <w:rPr>
          <w:lang w:val="en-GB"/>
        </w:rPr>
        <w:t>+</w:t>
      </w:r>
      <w:r w:rsidR="00F054F7" w:rsidRPr="006032DD">
        <w:rPr>
          <w:lang w:val="en-GB"/>
        </w:rPr>
        <w:t>5</w:t>
      </w:r>
      <w:r w:rsidR="0028704D" w:rsidRPr="00D86DE0">
        <w:rPr>
          <w:lang w:val="en-GB"/>
        </w:rPr>
        <w:t xml:space="preserve"> hours</w:t>
      </w:r>
      <w:r>
        <w:rPr>
          <w:lang w:val="en-GB"/>
        </w:rPr>
        <w:t xml:space="preserve"> (no daylights zone)</w:t>
      </w:r>
      <w:r w:rsidR="00F960EE">
        <w:rPr>
          <w:lang w:val="en-GB"/>
        </w:rPr>
        <w:t>.</w:t>
      </w:r>
    </w:p>
    <w:p w14:paraId="7F8FCFFA" w14:textId="0373FD46" w:rsidR="0028704D" w:rsidRPr="007863AB" w:rsidRDefault="001F159E" w:rsidP="009A465F">
      <w:pPr>
        <w:pStyle w:val="Heading1"/>
        <w:spacing w:before="360"/>
        <w:rPr>
          <w:lang w:val="fr-FR"/>
        </w:rPr>
      </w:pPr>
      <w:r w:rsidRPr="007863AB">
        <w:rPr>
          <w:lang w:val="fr-FR"/>
        </w:rPr>
        <w:t>7</w:t>
      </w:r>
      <w:r w:rsidR="0028704D" w:rsidRPr="007863AB">
        <w:rPr>
          <w:lang w:val="fr-FR"/>
        </w:rPr>
        <w:tab/>
        <w:t>Mains voltage</w:t>
      </w:r>
    </w:p>
    <w:p w14:paraId="4B2AA9A6" w14:textId="3AF72F55" w:rsidR="0028704D" w:rsidRPr="007863AB" w:rsidRDefault="0028704D" w:rsidP="00F960EE">
      <w:pPr>
        <w:rPr>
          <w:lang w:val="fr-FR"/>
        </w:rPr>
      </w:pPr>
      <w:r w:rsidRPr="007863AB">
        <w:rPr>
          <w:lang w:val="fr-FR"/>
        </w:rPr>
        <w:t>220 V</w:t>
      </w:r>
      <w:r w:rsidR="0025073E" w:rsidRPr="007863AB">
        <w:rPr>
          <w:lang w:val="fr-FR"/>
        </w:rPr>
        <w:t xml:space="preserve">, type </w:t>
      </w:r>
      <w:r w:rsidR="00B3618B">
        <w:rPr>
          <w:lang w:val="fr-FR"/>
        </w:rPr>
        <w:t>C/</w:t>
      </w:r>
      <w:r w:rsidR="0025073E" w:rsidRPr="007863AB">
        <w:rPr>
          <w:lang w:val="fr-FR"/>
        </w:rPr>
        <w:t>F plug.</w:t>
      </w:r>
    </w:p>
    <w:p w14:paraId="4D151B8F" w14:textId="1038FB07" w:rsidR="0025073E" w:rsidRPr="00D86DE0" w:rsidRDefault="0025073E" w:rsidP="0028704D">
      <w:pPr>
        <w:spacing w:before="120" w:line="240" w:lineRule="auto"/>
        <w:jc w:val="left"/>
        <w:rPr>
          <w:rFonts w:asciiTheme="minorHAnsi" w:hAnsiTheme="minorHAnsi" w:cstheme="minorHAnsi"/>
          <w:szCs w:val="20"/>
          <w:lang w:val="en-GB"/>
        </w:rPr>
      </w:pPr>
      <w:r w:rsidRPr="006032DD">
        <w:rPr>
          <w:rFonts w:asciiTheme="minorHAnsi" w:hAnsiTheme="minorHAnsi" w:cstheme="minorHAnsi"/>
          <w:noProof/>
          <w:szCs w:val="20"/>
          <w:lang w:val="en-GB"/>
        </w:rPr>
        <w:drawing>
          <wp:inline distT="0" distB="0" distL="0" distR="0" wp14:anchorId="4BB5C00C" wp14:editId="4CF28DDB">
            <wp:extent cx="2133600" cy="1524000"/>
            <wp:effectExtent l="0" t="0" r="0" b="0"/>
            <wp:docPr id="285197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3600" cy="1524000"/>
                    </a:xfrm>
                    <a:prstGeom prst="rect">
                      <a:avLst/>
                    </a:prstGeom>
                    <a:noFill/>
                  </pic:spPr>
                </pic:pic>
              </a:graphicData>
            </a:graphic>
          </wp:inline>
        </w:drawing>
      </w:r>
    </w:p>
    <w:p w14:paraId="3EBB1AA6" w14:textId="7E79EC3E" w:rsidR="0028704D" w:rsidRPr="00D86DE0" w:rsidRDefault="001F159E" w:rsidP="009A465F">
      <w:pPr>
        <w:pStyle w:val="Heading1"/>
        <w:spacing w:before="240"/>
        <w:rPr>
          <w:lang w:val="en-GB"/>
        </w:rPr>
      </w:pPr>
      <w:r>
        <w:rPr>
          <w:lang w:val="en-GB"/>
        </w:rPr>
        <w:t>8</w:t>
      </w:r>
      <w:r w:rsidR="0028704D" w:rsidRPr="00D86DE0">
        <w:rPr>
          <w:lang w:val="en-GB"/>
        </w:rPr>
        <w:tab/>
        <w:t>Weather</w:t>
      </w:r>
    </w:p>
    <w:p w14:paraId="5129D9BB" w14:textId="7DCCF52B" w:rsidR="00FD3392" w:rsidRPr="006032DD" w:rsidRDefault="0028704D" w:rsidP="00F960EE">
      <w:r w:rsidRPr="00D86DE0">
        <w:t>The average air temperature in Almaty in September ranges from +18 to + 22°С. The weather in September is for the most part sunny and warm.</w:t>
      </w:r>
    </w:p>
    <w:p w14:paraId="131EFFB9" w14:textId="268FDB2E" w:rsidR="00FD3392" w:rsidRPr="006032DD" w:rsidRDefault="001F159E" w:rsidP="009A465F">
      <w:pPr>
        <w:pStyle w:val="Heading1"/>
        <w:spacing w:before="360"/>
      </w:pPr>
      <w:r>
        <w:t>9</w:t>
      </w:r>
      <w:r w:rsidR="00FD3392" w:rsidRPr="006032DD">
        <w:t xml:space="preserve"> </w:t>
      </w:r>
      <w:r w:rsidR="00FD3392" w:rsidRPr="006032DD">
        <w:tab/>
        <w:t>Language</w:t>
      </w:r>
    </w:p>
    <w:p w14:paraId="11A4DC8D" w14:textId="368565B3" w:rsidR="00AC6FAF" w:rsidRDefault="00F054F7" w:rsidP="00F960EE">
      <w:r w:rsidRPr="006032DD">
        <w:t>Official language of the Republic of Kazakhstan is Kazakh, but most of the population speaks Russian as a second language.</w:t>
      </w:r>
      <w:bookmarkEnd w:id="12"/>
      <w:r w:rsidR="00A74378">
        <w:t xml:space="preserve"> Some English </w:t>
      </w:r>
      <w:r w:rsidR="00B3618B">
        <w:t xml:space="preserve">is </w:t>
      </w:r>
      <w:r w:rsidR="00A74378">
        <w:t>also spoken.</w:t>
      </w:r>
    </w:p>
    <w:p w14:paraId="75E0E0B1" w14:textId="5E473F62" w:rsidR="00A17EF0" w:rsidRDefault="00F0794E" w:rsidP="00F960EE">
      <w:pPr>
        <w:pStyle w:val="AnnexNoTitle"/>
        <w:rPr>
          <w:sz w:val="28"/>
          <w:szCs w:val="24"/>
        </w:rPr>
      </w:pPr>
      <w:r w:rsidRPr="00F960EE">
        <w:rPr>
          <w:sz w:val="28"/>
          <w:szCs w:val="24"/>
        </w:rPr>
        <w:lastRenderedPageBreak/>
        <w:t xml:space="preserve">Annex </w:t>
      </w:r>
      <w:r w:rsidR="00A17EF0" w:rsidRPr="00F960EE">
        <w:rPr>
          <w:sz w:val="28"/>
          <w:szCs w:val="24"/>
        </w:rPr>
        <w:t>3</w:t>
      </w:r>
      <w:r w:rsidR="00063A05">
        <w:rPr>
          <w:sz w:val="28"/>
          <w:szCs w:val="24"/>
        </w:rPr>
        <w:br/>
      </w:r>
      <w:r w:rsidR="00063A05">
        <w:rPr>
          <w:sz w:val="28"/>
          <w:szCs w:val="24"/>
        </w:rPr>
        <w:br/>
        <w:t>Reservation request form for the event member 15-27 September 2024</w:t>
      </w:r>
    </w:p>
    <w:p w14:paraId="5BEFD902" w14:textId="77777777" w:rsidR="00F960EE" w:rsidRDefault="00F960EE" w:rsidP="00063A05"/>
    <w:p w14:paraId="431FCF2F" w14:textId="77777777" w:rsidR="00063A05" w:rsidRPr="00063A05" w:rsidRDefault="00063A05" w:rsidP="00063A05">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Calibri" w:cs="Arial"/>
          <w:kern w:val="2"/>
          <w:sz w:val="22"/>
          <w:lang w:val="en-GB"/>
          <w14:ligatures w14:val="standardContextual"/>
        </w:rPr>
      </w:pPr>
    </w:p>
    <w:p w14:paraId="365C24F4" w14:textId="6FEE6135" w:rsidR="00063A05" w:rsidRPr="00063A05" w:rsidRDefault="00266218" w:rsidP="00063A05">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kern w:val="2"/>
          <w:sz w:val="22"/>
          <w:lang w:val="en-GB"/>
          <w14:ligatures w14:val="standardContextual"/>
        </w:rPr>
      </w:pPr>
      <w:hyperlink r:id="rId30" w:history="1">
        <w:r w:rsidR="00063A05" w:rsidRPr="00063A05">
          <w:rPr>
            <w:rFonts w:eastAsia="Calibri" w:cs="Arial"/>
            <w:kern w:val="2"/>
            <w:sz w:val="22"/>
            <w:lang w:val="en-GB"/>
            <w14:ligatures w14:val="standardContextual"/>
          </w:rPr>
          <w:object w:dxaOrig="1532" w:dyaOrig="991" w14:anchorId="41A71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50.5pt" o:ole="">
              <v:imagedata r:id="rId31" o:title=""/>
            </v:shape>
            <o:OLEObject Type="Embed" ProgID="AcroExch.Document.DC" ShapeID="_x0000_i1025" DrawAspect="Icon" ObjectID="_1778678272" r:id="rId32"/>
          </w:object>
        </w:r>
      </w:hyperlink>
    </w:p>
    <w:p w14:paraId="25B3D34E" w14:textId="77777777" w:rsidR="00063A05" w:rsidRDefault="00063A05" w:rsidP="00063A05"/>
    <w:p w14:paraId="47D03B0B" w14:textId="7F5AC0DF" w:rsidR="00063A05" w:rsidRDefault="00063A05" w:rsidP="00063A05"/>
    <w:p w14:paraId="3C497788" w14:textId="7C861699" w:rsidR="00063A05" w:rsidRPr="00F960EE" w:rsidRDefault="00063A05" w:rsidP="00063A05">
      <w:pPr>
        <w:jc w:val="center"/>
      </w:pPr>
      <w:r>
        <w:t>________________</w:t>
      </w:r>
    </w:p>
    <w:sectPr w:rsidR="00063A05" w:rsidRPr="00F960EE" w:rsidSect="00400CAF">
      <w:headerReference w:type="even" r:id="rId33"/>
      <w:headerReference w:type="default" r:id="rId34"/>
      <w:headerReference w:type="first" r:id="rId35"/>
      <w:footerReference w:type="first" r:id="rId36"/>
      <w:footnotePr>
        <w:numFmt w:val="chicago"/>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E8A4" w14:textId="77777777" w:rsidR="00273918" w:rsidRDefault="00273918">
      <w:r>
        <w:separator/>
      </w:r>
    </w:p>
  </w:endnote>
  <w:endnote w:type="continuationSeparator" w:id="0">
    <w:p w14:paraId="002FBFB4" w14:textId="77777777" w:rsidR="00273918" w:rsidRDefault="0027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B3A" w14:textId="3D3F5A46" w:rsidR="001123FB" w:rsidRPr="001123FB" w:rsidRDefault="001123FB" w:rsidP="001123F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9"/>
        <w:szCs w:val="19"/>
        <w:lang w:val="en-GB"/>
      </w:rPr>
    </w:pPr>
    <w:r w:rsidRPr="001123FB">
      <w:rPr>
        <w:color w:val="4F81BD" w:themeColor="accent1"/>
        <w:sz w:val="19"/>
        <w:szCs w:val="19"/>
        <w:lang w:val="en-GB"/>
      </w:rPr>
      <w:t>International Telecommunication Union • Place des Nations, CH</w:t>
    </w:r>
    <w:r w:rsidRPr="001123FB">
      <w:rPr>
        <w:color w:val="4F81BD" w:themeColor="accent1"/>
        <w:sz w:val="19"/>
        <w:szCs w:val="19"/>
        <w:lang w:val="en-GB"/>
      </w:rPr>
      <w:noBreakHyphen/>
      <w:t xml:space="preserve">1211 Geneva 20, Switzerland  </w:t>
    </w:r>
    <w:r w:rsidRPr="001123FB">
      <w:rPr>
        <w:color w:val="4F81BD" w:themeColor="accent1"/>
        <w:sz w:val="19"/>
        <w:szCs w:val="19"/>
        <w:lang w:val="en-GB"/>
      </w:rPr>
      <w:br/>
      <w:t xml:space="preserve">• Tel: +41 22 730 5111 • E-mail: </w:t>
    </w:r>
    <w:hyperlink r:id="rId1" w:history="1">
      <w:r w:rsidRPr="001123FB">
        <w:rPr>
          <w:color w:val="0000FF"/>
          <w:sz w:val="19"/>
          <w:szCs w:val="19"/>
          <w:u w:val="single"/>
          <w:lang w:val="en-GB"/>
        </w:rPr>
        <w:t>itumail@itu.int</w:t>
      </w:r>
    </w:hyperlink>
    <w:r w:rsidRPr="001123FB">
      <w:rPr>
        <w:color w:val="4F81BD" w:themeColor="accent1"/>
        <w:sz w:val="19"/>
        <w:szCs w:val="19"/>
        <w:lang w:val="en-GB"/>
      </w:rPr>
      <w:t xml:space="preserve"> • </w:t>
    </w:r>
    <w:r w:rsidRPr="001123FB">
      <w:rPr>
        <w:color w:val="3E8EDE"/>
        <w:sz w:val="18"/>
        <w:szCs w:val="18"/>
        <w:lang w:val="en-GB"/>
      </w:rPr>
      <w:t xml:space="preserve">Fax: +41 22 733 7256 </w:t>
    </w:r>
    <w:r w:rsidRPr="001123FB">
      <w:rPr>
        <w:color w:val="4F81BD" w:themeColor="accent1"/>
        <w:sz w:val="19"/>
        <w:szCs w:val="19"/>
        <w:lang w:val="en-GB"/>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80E6" w14:textId="77777777" w:rsidR="00273918" w:rsidRDefault="00273918">
      <w:r>
        <w:t>____________________</w:t>
      </w:r>
    </w:p>
  </w:footnote>
  <w:footnote w:type="continuationSeparator" w:id="0">
    <w:p w14:paraId="20B77FD4" w14:textId="77777777" w:rsidR="00273918" w:rsidRDefault="00273918">
      <w:r>
        <w:continuationSeparator/>
      </w:r>
    </w:p>
  </w:footnote>
  <w:footnote w:id="1">
    <w:p w14:paraId="3DB5AC07" w14:textId="52166DE5" w:rsidR="00AE7E77" w:rsidRPr="00B14691" w:rsidRDefault="00AE7E77" w:rsidP="001123FB">
      <w:pPr>
        <w:pStyle w:val="FootnoteText"/>
        <w:spacing w:after="240"/>
        <w:rPr>
          <w:sz w:val="22"/>
          <w:szCs w:val="24"/>
        </w:rPr>
      </w:pPr>
      <w:r>
        <w:rPr>
          <w:rStyle w:val="FootnoteReference"/>
        </w:rPr>
        <w:footnoteRef/>
      </w:r>
      <w:r>
        <w:t xml:space="preserve"> </w:t>
      </w:r>
      <w:r w:rsidR="001123FB">
        <w:tab/>
      </w:r>
      <w:r w:rsidRPr="00B14691">
        <w:rPr>
          <w:sz w:val="22"/>
          <w:szCs w:val="24"/>
        </w:rPr>
        <w:t>Seminar is also open</w:t>
      </w:r>
      <w:r w:rsidR="00B23523" w:rsidRPr="00B14691">
        <w:rPr>
          <w:sz w:val="22"/>
          <w:szCs w:val="24"/>
        </w:rPr>
        <w:t>ed</w:t>
      </w:r>
      <w:r w:rsidRPr="00B14691">
        <w:rPr>
          <w:sz w:val="22"/>
          <w:szCs w:val="24"/>
        </w:rPr>
        <w:t xml:space="preserve"> for </w:t>
      </w:r>
      <w:r w:rsidR="00A64A61" w:rsidRPr="00B14691">
        <w:rPr>
          <w:sz w:val="22"/>
          <w:szCs w:val="24"/>
        </w:rPr>
        <w:t xml:space="preserve">participants of </w:t>
      </w:r>
      <w:r w:rsidRPr="00B14691">
        <w:rPr>
          <w:sz w:val="22"/>
          <w:szCs w:val="24"/>
        </w:rPr>
        <w:t xml:space="preserve">ITU-R Working Parties 7A, </w:t>
      </w:r>
      <w:r w:rsidR="00B14691">
        <w:rPr>
          <w:sz w:val="22"/>
          <w:szCs w:val="24"/>
        </w:rPr>
        <w:t>7</w:t>
      </w:r>
      <w:r w:rsidRPr="00B14691">
        <w:rPr>
          <w:sz w:val="22"/>
          <w:szCs w:val="24"/>
        </w:rPr>
        <w:t xml:space="preserve">B, </w:t>
      </w:r>
      <w:r w:rsidR="00B14691">
        <w:rPr>
          <w:sz w:val="22"/>
          <w:szCs w:val="24"/>
        </w:rPr>
        <w:t>7</w:t>
      </w:r>
      <w:r w:rsidRPr="00B14691">
        <w:rPr>
          <w:sz w:val="22"/>
          <w:szCs w:val="24"/>
        </w:rPr>
        <w:t xml:space="preserve">C, </w:t>
      </w:r>
      <w:r w:rsidR="00B14691">
        <w:rPr>
          <w:sz w:val="22"/>
          <w:szCs w:val="24"/>
        </w:rPr>
        <w:t>7</w:t>
      </w:r>
      <w:r w:rsidRPr="00B14691">
        <w:rPr>
          <w:sz w:val="22"/>
          <w:szCs w:val="24"/>
        </w:rPr>
        <w:t>D</w:t>
      </w:r>
      <w:r w:rsidR="00A64A61" w:rsidRPr="00B14691">
        <w:rPr>
          <w:sz w:val="22"/>
          <w:szCs w:val="24"/>
        </w:rPr>
        <w:t xml:space="preserve"> meeting block</w:t>
      </w:r>
      <w:r w:rsidR="0028704D" w:rsidRPr="00B14691">
        <w:rPr>
          <w:sz w:val="22"/>
          <w:szCs w:val="24"/>
        </w:rPr>
        <w:t>, follow</w:t>
      </w:r>
      <w:r w:rsidR="00220C30" w:rsidRPr="00B14691">
        <w:rPr>
          <w:sz w:val="22"/>
          <w:szCs w:val="24"/>
        </w:rPr>
        <w:t>ing</w:t>
      </w:r>
      <w:r w:rsidR="0028704D" w:rsidRPr="00B14691">
        <w:rPr>
          <w:sz w:val="22"/>
          <w:szCs w:val="24"/>
        </w:rPr>
        <w:t xml:space="preserve"> the </w:t>
      </w:r>
      <w:r w:rsidR="00B14691" w:rsidRPr="00B14691">
        <w:rPr>
          <w:sz w:val="22"/>
          <w:szCs w:val="24"/>
        </w:rPr>
        <w:t>seminar</w:t>
      </w:r>
      <w:r w:rsidR="0028704D" w:rsidRPr="00B14691">
        <w:rPr>
          <w:sz w:val="22"/>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0D1C" w14:textId="77777777" w:rsidR="00FC6F6B" w:rsidRPr="00FC6F6B" w:rsidRDefault="006231F4" w:rsidP="000977DF">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75B2D">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7974" w14:textId="77777777" w:rsidR="00E915AF" w:rsidRPr="00AD39BC" w:rsidRDefault="00AD39BC" w:rsidP="00AD39BC">
    <w:pPr>
      <w:pStyle w:val="Header"/>
      <w:jc w:val="center"/>
      <w:rPr>
        <w:iCs/>
        <w:sz w:val="18"/>
        <w:szCs w:val="18"/>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75B2D">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123FB" w14:paraId="62016AAD" w14:textId="77777777" w:rsidTr="00E0696A">
      <w:tc>
        <w:tcPr>
          <w:tcW w:w="9923" w:type="dxa"/>
        </w:tcPr>
        <w:p w14:paraId="2F94294E" w14:textId="58DD6EF2" w:rsidR="001123FB" w:rsidRDefault="001123FB" w:rsidP="001123FB">
          <w:pPr>
            <w:pStyle w:val="Header"/>
            <w:tabs>
              <w:tab w:val="clear" w:pos="794"/>
              <w:tab w:val="clear" w:pos="4820"/>
            </w:tabs>
            <w:spacing w:line="360" w:lineRule="auto"/>
            <w:jc w:val="center"/>
          </w:pPr>
          <w:r>
            <w:rPr>
              <w:noProof/>
              <w:lang w:val="en-GB" w:eastAsia="en-GB"/>
            </w:rPr>
            <w:drawing>
              <wp:inline distT="0" distB="0" distL="0" distR="0" wp14:anchorId="41F613FA" wp14:editId="1869446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B666AC7" w14:textId="77777777" w:rsidR="00E915AF" w:rsidRPr="0051612A" w:rsidRDefault="00E915AF" w:rsidP="00516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2075C0"/>
    <w:multiLevelType w:val="hybridMultilevel"/>
    <w:tmpl w:val="BBFC236E"/>
    <w:lvl w:ilvl="0" w:tplc="40DA648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59347154"/>
    <w:multiLevelType w:val="multilevel"/>
    <w:tmpl w:val="D710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20020B"/>
    <w:multiLevelType w:val="hybridMultilevel"/>
    <w:tmpl w:val="8BE07080"/>
    <w:lvl w:ilvl="0" w:tplc="0146374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0413C"/>
    <w:multiLevelType w:val="hybridMultilevel"/>
    <w:tmpl w:val="25801076"/>
    <w:lvl w:ilvl="0" w:tplc="0C5476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303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5479939">
    <w:abstractNumId w:val="8"/>
  </w:num>
  <w:num w:numId="3" w16cid:durableId="726296088">
    <w:abstractNumId w:val="7"/>
  </w:num>
  <w:num w:numId="4" w16cid:durableId="99373492">
    <w:abstractNumId w:val="4"/>
  </w:num>
  <w:num w:numId="5" w16cid:durableId="51318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4F84"/>
    <w:rsid w:val="00006A31"/>
    <w:rsid w:val="00006C82"/>
    <w:rsid w:val="00010E30"/>
    <w:rsid w:val="00015C76"/>
    <w:rsid w:val="00026CF8"/>
    <w:rsid w:val="00030BD7"/>
    <w:rsid w:val="00031E64"/>
    <w:rsid w:val="00034340"/>
    <w:rsid w:val="00045A8D"/>
    <w:rsid w:val="0005167A"/>
    <w:rsid w:val="00054E5D"/>
    <w:rsid w:val="00063A05"/>
    <w:rsid w:val="00070258"/>
    <w:rsid w:val="0007323C"/>
    <w:rsid w:val="00086D03"/>
    <w:rsid w:val="000977DF"/>
    <w:rsid w:val="000A096A"/>
    <w:rsid w:val="000A1AE3"/>
    <w:rsid w:val="000A375E"/>
    <w:rsid w:val="000A7051"/>
    <w:rsid w:val="000B0AF6"/>
    <w:rsid w:val="000B0E9B"/>
    <w:rsid w:val="000B2CAE"/>
    <w:rsid w:val="000C03C7"/>
    <w:rsid w:val="000C2AD0"/>
    <w:rsid w:val="000D7BD0"/>
    <w:rsid w:val="000E3DEE"/>
    <w:rsid w:val="000F4988"/>
    <w:rsid w:val="00100B72"/>
    <w:rsid w:val="00101F7D"/>
    <w:rsid w:val="00103C76"/>
    <w:rsid w:val="00104C35"/>
    <w:rsid w:val="001123FB"/>
    <w:rsid w:val="0011265F"/>
    <w:rsid w:val="0011321A"/>
    <w:rsid w:val="00117282"/>
    <w:rsid w:val="00117389"/>
    <w:rsid w:val="00121C2D"/>
    <w:rsid w:val="00125510"/>
    <w:rsid w:val="00134404"/>
    <w:rsid w:val="00134DAD"/>
    <w:rsid w:val="00144794"/>
    <w:rsid w:val="00144DFB"/>
    <w:rsid w:val="001512DB"/>
    <w:rsid w:val="001572F4"/>
    <w:rsid w:val="00187CA3"/>
    <w:rsid w:val="00195F0C"/>
    <w:rsid w:val="00196710"/>
    <w:rsid w:val="00197324"/>
    <w:rsid w:val="001B0FB5"/>
    <w:rsid w:val="001B351B"/>
    <w:rsid w:val="001C06DB"/>
    <w:rsid w:val="001C6971"/>
    <w:rsid w:val="001D2785"/>
    <w:rsid w:val="001D7070"/>
    <w:rsid w:val="001F159E"/>
    <w:rsid w:val="001F2170"/>
    <w:rsid w:val="001F3948"/>
    <w:rsid w:val="001F5A49"/>
    <w:rsid w:val="00201097"/>
    <w:rsid w:val="00201B6E"/>
    <w:rsid w:val="00220C30"/>
    <w:rsid w:val="002302B3"/>
    <w:rsid w:val="00230C66"/>
    <w:rsid w:val="00235A29"/>
    <w:rsid w:val="00241526"/>
    <w:rsid w:val="002443A2"/>
    <w:rsid w:val="00244A0D"/>
    <w:rsid w:val="0025073E"/>
    <w:rsid w:val="0025513E"/>
    <w:rsid w:val="00266218"/>
    <w:rsid w:val="00266E74"/>
    <w:rsid w:val="00273918"/>
    <w:rsid w:val="00273BC7"/>
    <w:rsid w:val="002835C3"/>
    <w:rsid w:val="00283C3B"/>
    <w:rsid w:val="002861E6"/>
    <w:rsid w:val="0028704D"/>
    <w:rsid w:val="00287D18"/>
    <w:rsid w:val="00292308"/>
    <w:rsid w:val="00296F13"/>
    <w:rsid w:val="002A2618"/>
    <w:rsid w:val="002A5DD7"/>
    <w:rsid w:val="002B0CAC"/>
    <w:rsid w:val="002C2203"/>
    <w:rsid w:val="002D5A15"/>
    <w:rsid w:val="002D5BDD"/>
    <w:rsid w:val="002E276E"/>
    <w:rsid w:val="002E3D27"/>
    <w:rsid w:val="002F0890"/>
    <w:rsid w:val="002F2531"/>
    <w:rsid w:val="002F4967"/>
    <w:rsid w:val="0030111E"/>
    <w:rsid w:val="00316935"/>
    <w:rsid w:val="003246F0"/>
    <w:rsid w:val="003266ED"/>
    <w:rsid w:val="003370B8"/>
    <w:rsid w:val="00345D38"/>
    <w:rsid w:val="00352097"/>
    <w:rsid w:val="003666FF"/>
    <w:rsid w:val="0037309C"/>
    <w:rsid w:val="00373227"/>
    <w:rsid w:val="0037560B"/>
    <w:rsid w:val="00380A6E"/>
    <w:rsid w:val="003836D4"/>
    <w:rsid w:val="003903B4"/>
    <w:rsid w:val="003A08BC"/>
    <w:rsid w:val="003A1F49"/>
    <w:rsid w:val="003A4AA3"/>
    <w:rsid w:val="003A5D52"/>
    <w:rsid w:val="003B2BDA"/>
    <w:rsid w:val="003B55EC"/>
    <w:rsid w:val="003C2EA7"/>
    <w:rsid w:val="003C4471"/>
    <w:rsid w:val="003C7D41"/>
    <w:rsid w:val="003D1AAC"/>
    <w:rsid w:val="003D4A69"/>
    <w:rsid w:val="003E289B"/>
    <w:rsid w:val="003E362F"/>
    <w:rsid w:val="003E504F"/>
    <w:rsid w:val="003E78D6"/>
    <w:rsid w:val="003F5BED"/>
    <w:rsid w:val="00400573"/>
    <w:rsid w:val="004007A3"/>
    <w:rsid w:val="00400CAF"/>
    <w:rsid w:val="00406D71"/>
    <w:rsid w:val="004326DB"/>
    <w:rsid w:val="004347F7"/>
    <w:rsid w:val="00435802"/>
    <w:rsid w:val="0043682E"/>
    <w:rsid w:val="00436CD1"/>
    <w:rsid w:val="00447ECB"/>
    <w:rsid w:val="004539EC"/>
    <w:rsid w:val="004623F7"/>
    <w:rsid w:val="00480F51"/>
    <w:rsid w:val="00481124"/>
    <w:rsid w:val="004815EB"/>
    <w:rsid w:val="00487569"/>
    <w:rsid w:val="00487714"/>
    <w:rsid w:val="00496864"/>
    <w:rsid w:val="00496920"/>
    <w:rsid w:val="004A4065"/>
    <w:rsid w:val="004A4496"/>
    <w:rsid w:val="004B11AB"/>
    <w:rsid w:val="004B4BFA"/>
    <w:rsid w:val="004B7C9A"/>
    <w:rsid w:val="004C6779"/>
    <w:rsid w:val="004D733B"/>
    <w:rsid w:val="004E0DC4"/>
    <w:rsid w:val="004E0FB5"/>
    <w:rsid w:val="004E43BB"/>
    <w:rsid w:val="004E460D"/>
    <w:rsid w:val="004F178E"/>
    <w:rsid w:val="004F4202"/>
    <w:rsid w:val="004F4543"/>
    <w:rsid w:val="004F57BB"/>
    <w:rsid w:val="00505309"/>
    <w:rsid w:val="0050789B"/>
    <w:rsid w:val="0051612A"/>
    <w:rsid w:val="005224A1"/>
    <w:rsid w:val="00534372"/>
    <w:rsid w:val="00543DF8"/>
    <w:rsid w:val="00546101"/>
    <w:rsid w:val="005466AC"/>
    <w:rsid w:val="00553DD7"/>
    <w:rsid w:val="005638CF"/>
    <w:rsid w:val="0056741E"/>
    <w:rsid w:val="0057325A"/>
    <w:rsid w:val="0057469A"/>
    <w:rsid w:val="00580814"/>
    <w:rsid w:val="005837F6"/>
    <w:rsid w:val="00583A0B"/>
    <w:rsid w:val="005A03A3"/>
    <w:rsid w:val="005A2B92"/>
    <w:rsid w:val="005A79E9"/>
    <w:rsid w:val="005B214C"/>
    <w:rsid w:val="005C43EC"/>
    <w:rsid w:val="005D0724"/>
    <w:rsid w:val="005D3669"/>
    <w:rsid w:val="005E5EB3"/>
    <w:rsid w:val="005F3CB6"/>
    <w:rsid w:val="005F657C"/>
    <w:rsid w:val="00602D53"/>
    <w:rsid w:val="006032DD"/>
    <w:rsid w:val="006047E5"/>
    <w:rsid w:val="006231F4"/>
    <w:rsid w:val="00630721"/>
    <w:rsid w:val="00641DBF"/>
    <w:rsid w:val="0064371D"/>
    <w:rsid w:val="00650B2A"/>
    <w:rsid w:val="00651777"/>
    <w:rsid w:val="006550F8"/>
    <w:rsid w:val="00656226"/>
    <w:rsid w:val="00660EAB"/>
    <w:rsid w:val="006829F3"/>
    <w:rsid w:val="006A1921"/>
    <w:rsid w:val="006A518B"/>
    <w:rsid w:val="006B0590"/>
    <w:rsid w:val="006B1B08"/>
    <w:rsid w:val="006B49DA"/>
    <w:rsid w:val="006B4C75"/>
    <w:rsid w:val="006C53F8"/>
    <w:rsid w:val="006C7CDE"/>
    <w:rsid w:val="006F2074"/>
    <w:rsid w:val="007035EC"/>
    <w:rsid w:val="00714B22"/>
    <w:rsid w:val="007234B1"/>
    <w:rsid w:val="00723D08"/>
    <w:rsid w:val="00725FDA"/>
    <w:rsid w:val="00727816"/>
    <w:rsid w:val="00730B9A"/>
    <w:rsid w:val="00734F4C"/>
    <w:rsid w:val="0073578A"/>
    <w:rsid w:val="00741CB9"/>
    <w:rsid w:val="00750CFA"/>
    <w:rsid w:val="007553DA"/>
    <w:rsid w:val="00782354"/>
    <w:rsid w:val="00782578"/>
    <w:rsid w:val="0078311D"/>
    <w:rsid w:val="007863AB"/>
    <w:rsid w:val="007921A7"/>
    <w:rsid w:val="007B3DB1"/>
    <w:rsid w:val="007C4AB2"/>
    <w:rsid w:val="007C4D7E"/>
    <w:rsid w:val="007D183E"/>
    <w:rsid w:val="007D43D0"/>
    <w:rsid w:val="007E115D"/>
    <w:rsid w:val="007E1833"/>
    <w:rsid w:val="007E3F13"/>
    <w:rsid w:val="007F751A"/>
    <w:rsid w:val="00800012"/>
    <w:rsid w:val="0080261F"/>
    <w:rsid w:val="00806160"/>
    <w:rsid w:val="008143A4"/>
    <w:rsid w:val="0081513E"/>
    <w:rsid w:val="008168D2"/>
    <w:rsid w:val="008473FE"/>
    <w:rsid w:val="00854131"/>
    <w:rsid w:val="0085652D"/>
    <w:rsid w:val="008575DC"/>
    <w:rsid w:val="00875B2D"/>
    <w:rsid w:val="0087694B"/>
    <w:rsid w:val="00880F4D"/>
    <w:rsid w:val="008A466A"/>
    <w:rsid w:val="008B35A3"/>
    <w:rsid w:val="008B37E1"/>
    <w:rsid w:val="008B45F8"/>
    <w:rsid w:val="008C2E74"/>
    <w:rsid w:val="008C3149"/>
    <w:rsid w:val="008D5409"/>
    <w:rsid w:val="008E006D"/>
    <w:rsid w:val="008E38B4"/>
    <w:rsid w:val="008F4F21"/>
    <w:rsid w:val="008F7005"/>
    <w:rsid w:val="0090148C"/>
    <w:rsid w:val="00904D4A"/>
    <w:rsid w:val="00906517"/>
    <w:rsid w:val="009151BA"/>
    <w:rsid w:val="00925023"/>
    <w:rsid w:val="009277BC"/>
    <w:rsid w:val="00927D57"/>
    <w:rsid w:val="00931A51"/>
    <w:rsid w:val="00936E00"/>
    <w:rsid w:val="00947185"/>
    <w:rsid w:val="009518B3"/>
    <w:rsid w:val="0095205D"/>
    <w:rsid w:val="009578C8"/>
    <w:rsid w:val="00963D9D"/>
    <w:rsid w:val="00977E4F"/>
    <w:rsid w:val="0098013E"/>
    <w:rsid w:val="00981B54"/>
    <w:rsid w:val="009842C3"/>
    <w:rsid w:val="009A009A"/>
    <w:rsid w:val="009A465F"/>
    <w:rsid w:val="009A6BB6"/>
    <w:rsid w:val="009B3F43"/>
    <w:rsid w:val="009B5CFA"/>
    <w:rsid w:val="009C161F"/>
    <w:rsid w:val="009C56B4"/>
    <w:rsid w:val="009D51A2"/>
    <w:rsid w:val="009E04A8"/>
    <w:rsid w:val="009E4AEC"/>
    <w:rsid w:val="009E5BD8"/>
    <w:rsid w:val="009E681E"/>
    <w:rsid w:val="00A0031B"/>
    <w:rsid w:val="00A119E6"/>
    <w:rsid w:val="00A17EF0"/>
    <w:rsid w:val="00A20FBC"/>
    <w:rsid w:val="00A31370"/>
    <w:rsid w:val="00A34D6F"/>
    <w:rsid w:val="00A41F91"/>
    <w:rsid w:val="00A42552"/>
    <w:rsid w:val="00A57083"/>
    <w:rsid w:val="00A611AB"/>
    <w:rsid w:val="00A63355"/>
    <w:rsid w:val="00A64A61"/>
    <w:rsid w:val="00A74378"/>
    <w:rsid w:val="00A7596D"/>
    <w:rsid w:val="00A923AC"/>
    <w:rsid w:val="00A963DF"/>
    <w:rsid w:val="00AB50FD"/>
    <w:rsid w:val="00AC0C22"/>
    <w:rsid w:val="00AC3896"/>
    <w:rsid w:val="00AC6FAF"/>
    <w:rsid w:val="00AD2CF2"/>
    <w:rsid w:val="00AD39BC"/>
    <w:rsid w:val="00AD4554"/>
    <w:rsid w:val="00AD6A99"/>
    <w:rsid w:val="00AE2D88"/>
    <w:rsid w:val="00AE6F6F"/>
    <w:rsid w:val="00AE7E77"/>
    <w:rsid w:val="00AF3325"/>
    <w:rsid w:val="00AF34D9"/>
    <w:rsid w:val="00AF70DA"/>
    <w:rsid w:val="00B019D3"/>
    <w:rsid w:val="00B14691"/>
    <w:rsid w:val="00B23523"/>
    <w:rsid w:val="00B34CF9"/>
    <w:rsid w:val="00B3618B"/>
    <w:rsid w:val="00B37559"/>
    <w:rsid w:val="00B4054B"/>
    <w:rsid w:val="00B50960"/>
    <w:rsid w:val="00B579B0"/>
    <w:rsid w:val="00B57D11"/>
    <w:rsid w:val="00B649D7"/>
    <w:rsid w:val="00B81C2F"/>
    <w:rsid w:val="00B90743"/>
    <w:rsid w:val="00B90C45"/>
    <w:rsid w:val="00B91A96"/>
    <w:rsid w:val="00B930E2"/>
    <w:rsid w:val="00B933BE"/>
    <w:rsid w:val="00B93E05"/>
    <w:rsid w:val="00BA072F"/>
    <w:rsid w:val="00BC2E5D"/>
    <w:rsid w:val="00BD6738"/>
    <w:rsid w:val="00BD7E5E"/>
    <w:rsid w:val="00BE1A66"/>
    <w:rsid w:val="00BE63DB"/>
    <w:rsid w:val="00BE6574"/>
    <w:rsid w:val="00BF0F4A"/>
    <w:rsid w:val="00BF1C59"/>
    <w:rsid w:val="00C07319"/>
    <w:rsid w:val="00C16FD2"/>
    <w:rsid w:val="00C202AD"/>
    <w:rsid w:val="00C20661"/>
    <w:rsid w:val="00C423A1"/>
    <w:rsid w:val="00C4395E"/>
    <w:rsid w:val="00C47FFD"/>
    <w:rsid w:val="00C51E92"/>
    <w:rsid w:val="00C57E2C"/>
    <w:rsid w:val="00C608B7"/>
    <w:rsid w:val="00C66F24"/>
    <w:rsid w:val="00C76D7F"/>
    <w:rsid w:val="00C813AA"/>
    <w:rsid w:val="00C81518"/>
    <w:rsid w:val="00C818D7"/>
    <w:rsid w:val="00C9291E"/>
    <w:rsid w:val="00CA3F44"/>
    <w:rsid w:val="00CA4E58"/>
    <w:rsid w:val="00CA6DBC"/>
    <w:rsid w:val="00CB3771"/>
    <w:rsid w:val="00CB44BF"/>
    <w:rsid w:val="00CB5153"/>
    <w:rsid w:val="00CB55EA"/>
    <w:rsid w:val="00CD4E44"/>
    <w:rsid w:val="00CE076A"/>
    <w:rsid w:val="00CE463D"/>
    <w:rsid w:val="00D074E4"/>
    <w:rsid w:val="00D10BA0"/>
    <w:rsid w:val="00D1456A"/>
    <w:rsid w:val="00D21694"/>
    <w:rsid w:val="00D24EB5"/>
    <w:rsid w:val="00D346DA"/>
    <w:rsid w:val="00D35AB9"/>
    <w:rsid w:val="00D3689A"/>
    <w:rsid w:val="00D41571"/>
    <w:rsid w:val="00D416A0"/>
    <w:rsid w:val="00D47672"/>
    <w:rsid w:val="00D5123C"/>
    <w:rsid w:val="00D55560"/>
    <w:rsid w:val="00D61C5A"/>
    <w:rsid w:val="00D66B08"/>
    <w:rsid w:val="00D6790C"/>
    <w:rsid w:val="00D73277"/>
    <w:rsid w:val="00D76586"/>
    <w:rsid w:val="00D82657"/>
    <w:rsid w:val="00D86DE0"/>
    <w:rsid w:val="00D871A7"/>
    <w:rsid w:val="00D87E20"/>
    <w:rsid w:val="00D92512"/>
    <w:rsid w:val="00DA195D"/>
    <w:rsid w:val="00DA4037"/>
    <w:rsid w:val="00DB6443"/>
    <w:rsid w:val="00DE1520"/>
    <w:rsid w:val="00DE66A5"/>
    <w:rsid w:val="00DF2B50"/>
    <w:rsid w:val="00E04C86"/>
    <w:rsid w:val="00E17344"/>
    <w:rsid w:val="00E20F30"/>
    <w:rsid w:val="00E2189C"/>
    <w:rsid w:val="00E25BB1"/>
    <w:rsid w:val="00E27BBA"/>
    <w:rsid w:val="00E306CE"/>
    <w:rsid w:val="00E30E3F"/>
    <w:rsid w:val="00E344B0"/>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6F91"/>
    <w:rsid w:val="00EB71F0"/>
    <w:rsid w:val="00EC02FE"/>
    <w:rsid w:val="00EC120E"/>
    <w:rsid w:val="00EC4A96"/>
    <w:rsid w:val="00EC4B08"/>
    <w:rsid w:val="00F054F7"/>
    <w:rsid w:val="00F0794E"/>
    <w:rsid w:val="00F07D66"/>
    <w:rsid w:val="00F24164"/>
    <w:rsid w:val="00F424BF"/>
    <w:rsid w:val="00F44F84"/>
    <w:rsid w:val="00F44FC3"/>
    <w:rsid w:val="00F46107"/>
    <w:rsid w:val="00F468C5"/>
    <w:rsid w:val="00F52F39"/>
    <w:rsid w:val="00F6184F"/>
    <w:rsid w:val="00F651C5"/>
    <w:rsid w:val="00F7261F"/>
    <w:rsid w:val="00F8310E"/>
    <w:rsid w:val="00F914DD"/>
    <w:rsid w:val="00F960EE"/>
    <w:rsid w:val="00FA2358"/>
    <w:rsid w:val="00FA339E"/>
    <w:rsid w:val="00FA64C3"/>
    <w:rsid w:val="00FB2592"/>
    <w:rsid w:val="00FB2810"/>
    <w:rsid w:val="00FB7A2C"/>
    <w:rsid w:val="00FC2947"/>
    <w:rsid w:val="00FC2FAE"/>
    <w:rsid w:val="00FC6F6B"/>
    <w:rsid w:val="00FD3392"/>
    <w:rsid w:val="00FE063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CE284"/>
  <w15:docId w15:val="{2F41A732-3A25-4A2A-81C0-B6BD757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3B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headingb0">
    <w:name w:val="heading_b"/>
    <w:basedOn w:val="Heading3"/>
    <w:next w:val="Normal"/>
    <w:rsid w:val="00F44F8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SimSun" w:hAnsi="Times New Roman" w:cs="Times New Roman"/>
      <w:szCs w:val="20"/>
      <w:lang w:val="en-GB"/>
    </w:rPr>
  </w:style>
  <w:style w:type="paragraph" w:styleId="NormalWeb">
    <w:name w:val="Normal (Web)"/>
    <w:basedOn w:val="Normal"/>
    <w:uiPriority w:val="99"/>
    <w:unhideWhenUsed/>
    <w:rsid w:val="00AD39BC"/>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sz w:val="18"/>
      <w:szCs w:val="18"/>
      <w:lang w:eastAsia="zh-CN"/>
    </w:rPr>
  </w:style>
  <w:style w:type="paragraph" w:customStyle="1" w:styleId="Reasons">
    <w:name w:val="Reasons"/>
    <w:basedOn w:val="Normal"/>
    <w:qFormat/>
    <w:rsid w:val="00AD39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D7BD0"/>
    <w:rPr>
      <w:color w:val="800080" w:themeColor="followedHyperlink"/>
      <w:u w:val="single"/>
    </w:rPr>
  </w:style>
  <w:style w:type="paragraph" w:styleId="Revision">
    <w:name w:val="Revision"/>
    <w:hidden/>
    <w:uiPriority w:val="99"/>
    <w:semiHidden/>
    <w:rsid w:val="00FE063A"/>
    <w:rPr>
      <w:sz w:val="24"/>
      <w:szCs w:val="22"/>
      <w:lang w:val="en-US" w:eastAsia="en-US"/>
    </w:rPr>
  </w:style>
  <w:style w:type="character" w:styleId="UnresolvedMention">
    <w:name w:val="Unresolved Mention"/>
    <w:basedOn w:val="DefaultParagraphFont"/>
    <w:uiPriority w:val="99"/>
    <w:semiHidden/>
    <w:unhideWhenUsed/>
    <w:rsid w:val="00A0031B"/>
    <w:rPr>
      <w:color w:val="605E5C"/>
      <w:shd w:val="clear" w:color="auto" w:fill="E1DFDD"/>
    </w:rPr>
  </w:style>
  <w:style w:type="table" w:customStyle="1" w:styleId="TableGrid1">
    <w:name w:val="Table Grid1"/>
    <w:basedOn w:val="TableNormal"/>
    <w:next w:val="TableGrid"/>
    <w:uiPriority w:val="39"/>
    <w:rsid w:val="00A923AC"/>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257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rsid w:val="00D86DE0"/>
    <w:pPr>
      <w:keepNext/>
      <w:keepLines/>
      <w:spacing w:before="480" w:line="240" w:lineRule="auto"/>
      <w:jc w:val="center"/>
    </w:pPr>
    <w:rPr>
      <w:rFonts w:ascii="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2990">
      <w:bodyDiv w:val="1"/>
      <w:marLeft w:val="0"/>
      <w:marRight w:val="0"/>
      <w:marTop w:val="0"/>
      <w:marBottom w:val="0"/>
      <w:divBdr>
        <w:top w:val="none" w:sz="0" w:space="0" w:color="auto"/>
        <w:left w:val="none" w:sz="0" w:space="0" w:color="auto"/>
        <w:bottom w:val="none" w:sz="0" w:space="0" w:color="auto"/>
        <w:right w:val="none" w:sz="0" w:space="0" w:color="auto"/>
      </w:divBdr>
    </w:div>
    <w:div w:id="102702463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0220355">
      <w:bodyDiv w:val="1"/>
      <w:marLeft w:val="0"/>
      <w:marRight w:val="0"/>
      <w:marTop w:val="0"/>
      <w:marBottom w:val="0"/>
      <w:divBdr>
        <w:top w:val="none" w:sz="0" w:space="0" w:color="auto"/>
        <w:left w:val="none" w:sz="0" w:space="0" w:color="auto"/>
        <w:bottom w:val="none" w:sz="0" w:space="0" w:color="auto"/>
        <w:right w:val="none" w:sz="0" w:space="0" w:color="auto"/>
      </w:divBdr>
    </w:div>
    <w:div w:id="158020817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kz/memleket/entities/mdai?lang=en" TargetMode="External"/><Relationship Id="rId18" Type="http://schemas.openxmlformats.org/officeDocument/2006/relationships/hyperlink" Target="https://novotel-almaty-city-center.almaty-hotel.com/en/" TargetMode="External"/><Relationship Id="rId26" Type="http://schemas.openxmlformats.org/officeDocument/2006/relationships/hyperlink" Target="mailto:h8582-fo2@accor.com" TargetMode="External"/><Relationship Id="rId21" Type="http://schemas.openxmlformats.org/officeDocument/2006/relationships/hyperlink" Target="https://alaport.com/en-E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en/Pages/default.aspx" TargetMode="External"/><Relationship Id="rId17" Type="http://schemas.openxmlformats.org/officeDocument/2006/relationships/hyperlink" Target="mailto:ndonoho@wmo.int" TargetMode="External"/><Relationship Id="rId25" Type="http://schemas.openxmlformats.org/officeDocument/2006/relationships/hyperlink" Target="mailto:comadmkaz@gmail.com"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adim.nozdrin@itu.int" TargetMode="External"/><Relationship Id="rId20" Type="http://schemas.openxmlformats.org/officeDocument/2006/relationships/hyperlink" Target="https://novotel-almaty-city-center.almaty-hotel.com/e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mo.int/" TargetMode="External"/><Relationship Id="rId24" Type="http://schemas.openxmlformats.org/officeDocument/2006/relationships/hyperlink" Target="mailto:bukeeva@mci.gov.kz" TargetMode="External"/><Relationship Id="rId32" Type="http://schemas.openxmlformats.org/officeDocument/2006/relationships/oleObject" Target="embeddings/oleObject1.bin"/><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Global-ITU-WMO" TargetMode="External"/><Relationship Id="rId23" Type="http://schemas.openxmlformats.org/officeDocument/2006/relationships/hyperlink" Target="https://egov.kz/cms/en/articles/for_foreigners/visa_regime_for_foreigners" TargetMode="External"/><Relationship Id="rId28" Type="http://schemas.openxmlformats.org/officeDocument/2006/relationships/hyperlink" Target="mailto:h8582-re1@accor.c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tu.int/en/ITU-R/information/events"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rcc.org.ru" TargetMode="External"/><Relationship Id="rId22" Type="http://schemas.openxmlformats.org/officeDocument/2006/relationships/hyperlink" Target="https://taxi.yandex.kz/en_kz/almaty/tariff/" TargetMode="External"/><Relationship Id="rId27" Type="http://schemas.openxmlformats.org/officeDocument/2006/relationships/hyperlink" Target="mailto:h8582-re@accor.com" TargetMode="External"/><Relationship Id="rId30" Type="http://schemas.openxmlformats.org/officeDocument/2006/relationships/hyperlink" Target="https://itu.int/en/ITU-R/seminars/Global-ITU-WMO/Documents/RESERVATION%20REQUEST%20FORM%20FOR%20THE%20EVENT%20MEMBER.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3BD944317374B99BB9E2E709CB946" ma:contentTypeVersion="1" ma:contentTypeDescription="Create a new document." ma:contentTypeScope="" ma:versionID="f746d1d1311304aa04e683591e0584db">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6555E-A070-43C4-BF35-104E8D14DCA9}">
  <ds:schemaRefs>
    <ds:schemaRef ds:uri="http://schemas.openxmlformats.org/officeDocument/2006/bibliography"/>
  </ds:schemaRefs>
</ds:datastoreItem>
</file>

<file path=customXml/itemProps2.xml><?xml version="1.0" encoding="utf-8"?>
<ds:datastoreItem xmlns:ds="http://schemas.openxmlformats.org/officeDocument/2006/customXml" ds:itemID="{D9F6BF1F-E88D-4339-89FF-A72FB863617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1A807D-3762-49EE-B0EC-02818EEFFACF}">
  <ds:schemaRefs>
    <ds:schemaRef ds:uri="http://schemas.microsoft.com/sharepoint/v3/contenttype/forms"/>
  </ds:schemaRefs>
</ds:datastoreItem>
</file>

<file path=customXml/itemProps4.xml><?xml version="1.0" encoding="utf-8"?>
<ds:datastoreItem xmlns:ds="http://schemas.openxmlformats.org/officeDocument/2006/customXml" ds:itemID="{FB65CC4F-95E3-496B-89DD-9E618AF7A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9</Pages>
  <Words>2326</Words>
  <Characters>12799</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15095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Gaillard, Michel</cp:lastModifiedBy>
  <cp:revision>3</cp:revision>
  <cp:lastPrinted>2017-05-24T07:26:00Z</cp:lastPrinted>
  <dcterms:created xsi:type="dcterms:W3CDTF">2024-05-31T10:48:00Z</dcterms:created>
  <dcterms:modified xsi:type="dcterms:W3CDTF">2024-05-31T14:31:00Z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0x01010056C3BD944317374B99BB9E2E709CB946</vt:lpwstr>
  </property>
</Properties>
</file>