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C20A" w14:textId="2622A00C" w:rsidR="007473D5" w:rsidRPr="00223701" w:rsidRDefault="007473D5" w:rsidP="007473D5">
      <w:pPr>
        <w:rPr>
          <w:rFonts w:ascii="Calibri" w:eastAsia="Times New Roman" w:hAnsi="Calibri" w:cs="Calibri"/>
          <w:lang w:val="en-CH" w:eastAsia="en-CH"/>
        </w:rPr>
      </w:pPr>
      <w:r>
        <w:rPr>
          <w:sz w:val="20"/>
        </w:rPr>
        <w:t xml:space="preserve">No. </w:t>
      </w:r>
      <w:r>
        <w:rPr>
          <w:b/>
          <w:bCs/>
          <w:sz w:val="20"/>
        </w:rPr>
        <w:t>9.7B</w:t>
      </w:r>
      <w:r>
        <w:rPr>
          <w:sz w:val="20"/>
        </w:rPr>
        <w:t xml:space="preserve"> applies. Coordination requirements under No. 9.7B have been reviewed as a result of RR Appendix 5 equivalent power-flux density trigger limits examination </w:t>
      </w:r>
      <w:r w:rsidRPr="002B52CE">
        <w:rPr>
          <w:sz w:val="20"/>
        </w:rPr>
        <w:t>using Recommendation ITU-R S.1714</w:t>
      </w:r>
      <w:r>
        <w:rPr>
          <w:sz w:val="20"/>
        </w:rPr>
        <w:t xml:space="preserve">-1. </w:t>
      </w:r>
      <w:r w:rsidRPr="00223701">
        <w:rPr>
          <w:sz w:val="20"/>
        </w:rPr>
        <w:t xml:space="preserve">Coordination under No. 9.7B </w:t>
      </w:r>
      <w:r>
        <w:rPr>
          <w:sz w:val="20"/>
        </w:rPr>
        <w:t xml:space="preserve">established in Special Section </w:t>
      </w:r>
      <w:r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>CR/C/</w:t>
      </w:r>
      <w:r w:rsidRPr="00D21572">
        <w:rPr>
          <w:rStyle w:val="normaltextrun"/>
          <w:rFonts w:cs="Arial"/>
          <w:color w:val="000000"/>
          <w:sz w:val="20"/>
          <w:szCs w:val="20"/>
          <w:highlight w:val="yellow"/>
          <w:shd w:val="clear" w:color="auto" w:fill="FFFFFF"/>
        </w:rPr>
        <w:t>XYZ</w:t>
      </w:r>
      <w:r>
        <w:rPr>
          <w:rStyle w:val="normaltextrun"/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223701"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 xml:space="preserve">is </w:t>
      </w:r>
      <w:r w:rsidRPr="00223701">
        <w:rPr>
          <w:sz w:val="20"/>
        </w:rPr>
        <w:t xml:space="preserve">no longer needs to be effected for earth stations below. The period for comments is reopened for </w:t>
      </w:r>
      <w:r>
        <w:rPr>
          <w:sz w:val="20"/>
          <w:highlight w:val="yellow"/>
        </w:rPr>
        <w:t>AUS, G, USA</w:t>
      </w:r>
      <w:r>
        <w:rPr>
          <w:sz w:val="20"/>
        </w:rPr>
        <w:t xml:space="preserve"> </w:t>
      </w:r>
      <w:r w:rsidRPr="00223701">
        <w:rPr>
          <w:sz w:val="20"/>
        </w:rPr>
        <w:t>under No. 9.41/9.7B 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7473D5" w14:paraId="102BCE99" w14:textId="77777777" w:rsidTr="00193A20">
        <w:tc>
          <w:tcPr>
            <w:tcW w:w="1870" w:type="dxa"/>
            <w:vAlign w:val="center"/>
          </w:tcPr>
          <w:p w14:paraId="185CE994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BR6a</w:t>
            </w:r>
          </w:p>
          <w:p w14:paraId="3F79947A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3641F1A0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Id. no.</w:t>
            </w:r>
          </w:p>
        </w:tc>
        <w:tc>
          <w:tcPr>
            <w:tcW w:w="1870" w:type="dxa"/>
            <w:vAlign w:val="center"/>
          </w:tcPr>
          <w:p w14:paraId="1ADF50C8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A1f1</w:t>
            </w:r>
          </w:p>
          <w:p w14:paraId="042AD157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79ADB16C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Notif. adm.</w:t>
            </w:r>
          </w:p>
        </w:tc>
        <w:tc>
          <w:tcPr>
            <w:tcW w:w="1870" w:type="dxa"/>
            <w:vAlign w:val="center"/>
          </w:tcPr>
          <w:p w14:paraId="177C6CA1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Earth Station</w:t>
            </w:r>
          </w:p>
        </w:tc>
        <w:tc>
          <w:tcPr>
            <w:tcW w:w="1870" w:type="dxa"/>
            <w:vAlign w:val="center"/>
          </w:tcPr>
          <w:p w14:paraId="1B6021A6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A4a1</w:t>
            </w:r>
          </w:p>
          <w:p w14:paraId="51F7A9E1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Associated Space Station orbital long.</w:t>
            </w:r>
          </w:p>
        </w:tc>
        <w:tc>
          <w:tcPr>
            <w:tcW w:w="1870" w:type="dxa"/>
            <w:vAlign w:val="center"/>
          </w:tcPr>
          <w:p w14:paraId="253D0F02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BR3b</w:t>
            </w:r>
          </w:p>
          <w:p w14:paraId="32757347" w14:textId="77777777" w:rsidR="007473D5" w:rsidRDefault="007473D5" w:rsidP="00193A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14:paraId="5ED4436E" w14:textId="77777777" w:rsidR="007473D5" w:rsidRDefault="007473D5" w:rsidP="00193A20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GB" w:eastAsia="en-GB"/>
              </w:rPr>
              <w:t>Category of notif.</w:t>
            </w:r>
          </w:p>
        </w:tc>
      </w:tr>
      <w:tr w:rsidR="007473D5" w14:paraId="22D367D1" w14:textId="77777777" w:rsidTr="00193A20">
        <w:tc>
          <w:tcPr>
            <w:tcW w:w="1870" w:type="dxa"/>
          </w:tcPr>
          <w:p w14:paraId="7BA16BD1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CH"/>
                <w:sz w:val="18"/>
                <w:szCs w:val="18"/>
              </w:rPr>
              <w:t>116520461</w:t>
            </w:r>
          </w:p>
        </w:tc>
        <w:tc>
          <w:tcPr>
            <w:tcW w:w="1870" w:type="dxa"/>
          </w:tcPr>
          <w:p w14:paraId="7AB21F84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CH"/>
                <w:sz w:val="18"/>
                <w:szCs w:val="18"/>
              </w:rPr>
              <w:t>AUS</w:t>
            </w:r>
          </w:p>
        </w:tc>
        <w:tc>
          <w:tcPr>
            <w:tcW w:w="1870" w:type="dxa"/>
          </w:tcPr>
          <w:p w14:paraId="1E700F0E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CH"/>
                <w:sz w:val="18"/>
                <w:szCs w:val="18"/>
              </w:rPr>
              <w:t>JDFPG-5BKA</w:t>
            </w:r>
          </w:p>
        </w:tc>
        <w:tc>
          <w:tcPr>
            <w:tcW w:w="1870" w:type="dxa"/>
          </w:tcPr>
          <w:p w14:paraId="4BFE488D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CH"/>
                <w:sz w:val="18"/>
                <w:szCs w:val="18"/>
              </w:rPr>
              <w:t>68</w:t>
            </w:r>
          </w:p>
        </w:tc>
        <w:tc>
          <w:tcPr>
            <w:tcW w:w="1870" w:type="dxa"/>
          </w:tcPr>
          <w:p w14:paraId="75323976" w14:textId="77777777" w:rsidR="007473D5" w:rsidRDefault="007473D5" w:rsidP="00193A20">
            <w:pPr>
              <w:rPr>
                <w:sz w:val="20"/>
              </w:r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96520567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JDFPG-A3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75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107500318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JDFPG-A3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75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96520568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JDFPG-A4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82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107500319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AUS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JDFPG-A4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82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96520581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MENWITH HILL-A2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108500674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MENWITH HILL-A2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96520585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MENWITH HILL-E4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-30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108500670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MENWITH HILL-E4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-30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102520594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SPECIFIC UK KU-1B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46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109500067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G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SPECIFIC UK KU-1B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46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96520575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DCEETA-E1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105500751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DCEETA-E1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96520576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DCEETA-E2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105500752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DCEETA-E2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96520577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DCEETA-E3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-24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105500753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DCEETA-E3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-24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96520578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DCEETA-E4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-30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105500754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DCEETA-E4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-30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100520527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DCEETA-KH2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-30.4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109500397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DCEETA-KH2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-30.4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96520579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DCEETA-W1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-141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105500755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DCEETA-W1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-141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96520586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DCEETA-W2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105500756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DCEETA-W2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108520079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NHTS-A1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113505236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NHTS-A1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108520084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NHTS-E1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113505237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NHTS-E1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108520085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NHTS-E2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113505238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NHTS-E2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108520086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NHTS-E3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-24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113505239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NHTS-E3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-24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108520087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NHTS-E4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-30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113505240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NHTS-E4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-30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108520088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NHTS-W1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-141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113505242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NHTS-W1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-141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108520089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NHTS-W2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C</w:t>
            </w:r>
          </w:p>
        </w:tc>
      </w:tr>
      <w:tr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113505243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USA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NHTS-W2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-144</w:t>
            </w:r>
          </w:p>
        </w:tc>
        <w:tc>
          <w:tcPr>
            <w:tcW w:w="2310" w:type="dxa"/>
          </w:tcPr>
          <w:p>
            <w:pPr>
              <w:jc w:val="center"/>
            </w:pPr>
            <w:r>
              <w:rPr>
                <w:lang w:val="en-CH"/>
                <w:sz w:val="18"/>
                <w:szCs w:val="18"/>
              </w:rPr>
              <w:t>N</w:t>
            </w:r>
          </w:p>
        </w:tc>
      </w:tr>
    </w:tbl>
    <w:p w14:paraId="234291D2" w14:textId="77777777" w:rsidR="007473D5" w:rsidRDefault="007473D5" w:rsidP="007473D5"/>
    <w:p w14:paraId="7806683C" w14:textId="77777777" w:rsidR="007473D5" w:rsidRDefault="007473D5" w:rsidP="00982876"/>
    <w:sectPr w:rsidR="00747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572"/>
    <w:rsid w:val="00013304"/>
    <w:rsid w:val="001B1626"/>
    <w:rsid w:val="001B7F7E"/>
    <w:rsid w:val="001E0EE7"/>
    <w:rsid w:val="00223701"/>
    <w:rsid w:val="00266C2A"/>
    <w:rsid w:val="002B52CE"/>
    <w:rsid w:val="003103E7"/>
    <w:rsid w:val="00366837"/>
    <w:rsid w:val="0042757E"/>
    <w:rsid w:val="004A479E"/>
    <w:rsid w:val="005309AF"/>
    <w:rsid w:val="0053219D"/>
    <w:rsid w:val="005D79F5"/>
    <w:rsid w:val="00682F57"/>
    <w:rsid w:val="007473D5"/>
    <w:rsid w:val="00982876"/>
    <w:rsid w:val="00994E73"/>
    <w:rsid w:val="00B23123"/>
    <w:rsid w:val="00C43796"/>
    <w:rsid w:val="00C439A8"/>
    <w:rsid w:val="00C5543A"/>
    <w:rsid w:val="00CC1729"/>
    <w:rsid w:val="00D21572"/>
    <w:rsid w:val="00D94797"/>
    <w:rsid w:val="00E8089E"/>
    <w:rsid w:val="00EF3C10"/>
    <w:rsid w:val="00EF6A26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A4EB9"/>
  <w15:chartTrackingRefBased/>
  <w15:docId w15:val="{2790D1D5-63C9-43E7-BA33-A3B7706E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D21572"/>
  </w:style>
  <w:style w:type="character" w:styleId="Strong">
    <w:name w:val="Strong"/>
    <w:basedOn w:val="DefaultParagraphFont"/>
    <w:uiPriority w:val="22"/>
    <w:qFormat/>
    <w:rsid w:val="002B52CE"/>
    <w:rPr>
      <w:b/>
      <w:bCs/>
    </w:rPr>
  </w:style>
  <w:style w:type="character" w:styleId="Emphasis">
    <w:name w:val="Emphasis"/>
    <w:basedOn w:val="DefaultParagraphFont"/>
    <w:uiPriority w:val="20"/>
    <w:qFormat/>
    <w:rsid w:val="002B52CE"/>
    <w:rPr>
      <w:i/>
      <w:iCs/>
    </w:rPr>
  </w:style>
  <w:style w:type="character" w:customStyle="1" w:styleId="eop">
    <w:name w:val="eop"/>
    <w:basedOn w:val="DefaultParagraphFont"/>
    <w:rsid w:val="002B52CE"/>
  </w:style>
  <w:style w:type="table" w:styleId="TableGrid">
    <w:name w:val="Table Grid"/>
    <w:basedOn w:val="TableNormal"/>
    <w:uiPriority w:val="39"/>
    <w:rsid w:val="00982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Kadyrov, Timur</dc:creator>
  <cp:keywords/>
  <dc:description/>
  <cp:lastModifiedBy>Kadyrov, Timur</cp:lastModifiedBy>
  <cp:revision>17</cp:revision>
  <dcterms:created xsi:type="dcterms:W3CDTF">2021-03-20T17:55:00Z</dcterms:created>
  <dcterms:modified xsi:type="dcterms:W3CDTF">2022-02-28T11:16:00Z</dcterms:modified>
</cp:coreProperties>
</file>