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  <w:gridCol w:w="142"/>
        <w:gridCol w:w="8"/>
      </w:tblGrid>
      <w:tr w:rsidR="00341117" w:rsidRPr="00697BC1" w:rsidTr="007000C2">
        <w:trPr>
          <w:gridAfter w:val="2"/>
          <w:wAfter w:w="150" w:type="dxa"/>
          <w:cantSplit/>
        </w:trPr>
        <w:tc>
          <w:tcPr>
            <w:tcW w:w="1418" w:type="dxa"/>
            <w:gridSpan w:val="3"/>
            <w:vAlign w:val="center"/>
          </w:tcPr>
          <w:p w:rsidR="00341117" w:rsidRPr="00697BC1" w:rsidRDefault="00341117" w:rsidP="007000C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41117" w:rsidRPr="00F67402" w:rsidRDefault="00341117" w:rsidP="007000C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7000C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7000C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0C2" w:rsidRPr="00697BC1" w:rsidTr="002B0255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:rsidR="007000C2" w:rsidRPr="00697BC1" w:rsidRDefault="007000C2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:rsidR="007000C2" w:rsidRPr="007000C2" w:rsidRDefault="007000C2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046" w:type="dxa"/>
            <w:gridSpan w:val="4"/>
          </w:tcPr>
          <w:p w:rsidR="007000C2" w:rsidRPr="00697BC1" w:rsidRDefault="007000C2" w:rsidP="00D82564">
            <w:pPr>
              <w:pStyle w:val="Tabletext0"/>
              <w:spacing w:before="480" w:after="120"/>
            </w:pPr>
            <w:r w:rsidRPr="00697BC1">
              <w:t xml:space="preserve">Genève, le </w:t>
            </w:r>
            <w:r w:rsidR="00D82564">
              <w:t xml:space="preserve">14 </w:t>
            </w:r>
            <w:r>
              <w:t>mars 2016</w:t>
            </w:r>
          </w:p>
        </w:tc>
      </w:tr>
      <w:tr w:rsidR="00517A03" w:rsidRPr="002B0255" w:rsidTr="002B0255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:rsidR="00517A03" w:rsidRPr="002B0255" w:rsidRDefault="00517A03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2B0255">
              <w:rPr>
                <w:rFonts w:asciiTheme="minorHAnsi" w:hAnsiTheme="minorHAnsi"/>
                <w:szCs w:val="24"/>
                <w:lang w:val="fr-CH"/>
              </w:rPr>
              <w:t>Réf.:</w:t>
            </w:r>
          </w:p>
          <w:p w:rsidR="00517A03" w:rsidRPr="002B0255" w:rsidRDefault="00517A03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fr-CH"/>
              </w:rPr>
            </w:pPr>
          </w:p>
          <w:p w:rsidR="00517A03" w:rsidRPr="002B0255" w:rsidRDefault="007000C2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2B0255">
              <w:rPr>
                <w:rFonts w:asciiTheme="minorHAnsi" w:hAnsiTheme="minorHAnsi"/>
                <w:szCs w:val="24"/>
                <w:lang w:val="fr-CH"/>
              </w:rPr>
              <w:t>Contact:</w:t>
            </w:r>
            <w:r w:rsidR="00517A03" w:rsidRPr="002B0255">
              <w:rPr>
                <w:rFonts w:asciiTheme="minorHAnsi" w:hAnsiTheme="minorHAnsi"/>
                <w:szCs w:val="24"/>
                <w:lang w:val="fr-CH"/>
              </w:rPr>
              <w:t>Tél.:</w:t>
            </w:r>
            <w:r w:rsidR="00517A03" w:rsidRPr="002B0255">
              <w:rPr>
                <w:rFonts w:asciiTheme="minorHAnsi" w:hAnsiTheme="minorHAnsi"/>
                <w:szCs w:val="24"/>
                <w:lang w:val="fr-CH"/>
              </w:rPr>
              <w:br/>
              <w:t>Fax:</w:t>
            </w:r>
            <w:r w:rsidR="00517A03" w:rsidRPr="002B0255">
              <w:rPr>
                <w:rFonts w:asciiTheme="minorHAnsi" w:hAnsiTheme="minorHAnsi"/>
                <w:szCs w:val="24"/>
                <w:lang w:val="fr-CH"/>
              </w:rPr>
              <w:br/>
              <w:t>E-mail:</w:t>
            </w:r>
          </w:p>
        </w:tc>
        <w:tc>
          <w:tcPr>
            <w:tcW w:w="3892" w:type="dxa"/>
            <w:gridSpan w:val="2"/>
          </w:tcPr>
          <w:p w:rsidR="00517A03" w:rsidRPr="002B0255" w:rsidRDefault="00517A03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2B0255">
              <w:rPr>
                <w:rFonts w:asciiTheme="minorHAnsi" w:hAnsiTheme="minorHAnsi"/>
                <w:b/>
                <w:szCs w:val="24"/>
                <w:lang w:val="en-GB"/>
              </w:rPr>
              <w:t xml:space="preserve">Circulaire TSB </w:t>
            </w:r>
            <w:r w:rsidR="007000C2" w:rsidRPr="002B0255">
              <w:rPr>
                <w:rFonts w:asciiTheme="minorHAnsi" w:hAnsiTheme="minorHAnsi"/>
                <w:b/>
                <w:szCs w:val="24"/>
                <w:lang w:val="en-GB"/>
              </w:rPr>
              <w:t>205</w:t>
            </w:r>
          </w:p>
          <w:p w:rsidR="00517A03" w:rsidRPr="002B0255" w:rsidRDefault="007000C2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2B0255">
              <w:rPr>
                <w:rFonts w:asciiTheme="minorHAnsi" w:hAnsiTheme="minorHAnsi"/>
                <w:szCs w:val="24"/>
                <w:lang w:val="en-GB"/>
              </w:rPr>
              <w:t>TSB Workshops/EC</w:t>
            </w:r>
          </w:p>
          <w:p w:rsidR="00517A03" w:rsidRPr="002B0255" w:rsidRDefault="007000C2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2B0255">
              <w:rPr>
                <w:rFonts w:asciiTheme="minorHAnsi" w:hAnsiTheme="minorHAnsi"/>
                <w:b/>
                <w:szCs w:val="24"/>
                <w:lang w:val="en-GB"/>
              </w:rPr>
              <w:t>Hiroshi OTA</w:t>
            </w:r>
          </w:p>
          <w:p w:rsidR="00517A03" w:rsidRPr="002B0255" w:rsidRDefault="00517A03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2B0255">
              <w:rPr>
                <w:rFonts w:asciiTheme="minorHAnsi" w:hAnsiTheme="minorHAnsi"/>
                <w:szCs w:val="24"/>
                <w:lang w:val="en-GB"/>
              </w:rPr>
              <w:t xml:space="preserve">+41 22 730 </w:t>
            </w:r>
            <w:r w:rsidR="002B0255">
              <w:rPr>
                <w:rFonts w:asciiTheme="minorHAnsi" w:hAnsiTheme="minorHAnsi"/>
                <w:szCs w:val="24"/>
                <w:lang w:val="en-GB"/>
              </w:rPr>
              <w:t>6356</w:t>
            </w:r>
            <w:r w:rsidRPr="002B0255">
              <w:rPr>
                <w:rFonts w:asciiTheme="minorHAnsi" w:hAnsiTheme="minorHAnsi"/>
                <w:szCs w:val="24"/>
                <w:lang w:val="en-GB"/>
              </w:rPr>
              <w:br/>
              <w:t>+41 22 730 5853</w:t>
            </w:r>
            <w:r w:rsidRPr="002B0255">
              <w:rPr>
                <w:rFonts w:asciiTheme="minorHAnsi" w:hAnsiTheme="minorHAnsi"/>
                <w:szCs w:val="24"/>
              </w:rPr>
              <w:br/>
            </w:r>
            <w:r w:rsidR="007000C2" w:rsidRPr="002B0255">
              <w:rPr>
                <w:rStyle w:val="Hyperlink"/>
                <w:rFonts w:asciiTheme="minorHAnsi" w:hAnsiTheme="minorHAnsi"/>
                <w:szCs w:val="24"/>
                <w:lang w:val="en-GB"/>
              </w:rPr>
              <w:fldChar w:fldCharType="begin"/>
            </w:r>
            <w:bookmarkStart w:id="0" w:name="lt_pId022"/>
            <w:r w:rsidR="007000C2" w:rsidRPr="002B0255">
              <w:rPr>
                <w:rStyle w:val="Hyperlink"/>
                <w:rFonts w:asciiTheme="minorHAnsi" w:hAnsiTheme="minorHAnsi"/>
                <w:szCs w:val="24"/>
                <w:lang w:val="en-GB"/>
              </w:rPr>
              <w:instrText xml:space="preserve"> HYPERLINK "mailto:hiroshi.ota@itu.int" </w:instrText>
            </w:r>
            <w:r w:rsidR="007000C2" w:rsidRPr="002B0255">
              <w:rPr>
                <w:rStyle w:val="Hyperlink"/>
                <w:rFonts w:asciiTheme="minorHAnsi" w:hAnsiTheme="minorHAnsi"/>
                <w:szCs w:val="24"/>
                <w:lang w:val="en-GB"/>
              </w:rPr>
              <w:fldChar w:fldCharType="separate"/>
            </w:r>
            <w:r w:rsidR="007000C2" w:rsidRPr="002B0255">
              <w:rPr>
                <w:rStyle w:val="Hyperlink"/>
                <w:rFonts w:asciiTheme="minorHAnsi" w:hAnsiTheme="minorHAnsi"/>
                <w:szCs w:val="24"/>
                <w:lang w:val="en-GB"/>
              </w:rPr>
              <w:t>hiroshi.ota@itu.int</w:t>
            </w:r>
            <w:r w:rsidR="007000C2" w:rsidRPr="002B0255">
              <w:rPr>
                <w:rStyle w:val="Hyperlink"/>
                <w:rFonts w:asciiTheme="minorHAnsi" w:hAnsiTheme="minorHAnsi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5046" w:type="dxa"/>
            <w:gridSpan w:val="4"/>
          </w:tcPr>
          <w:p w:rsidR="00517A03" w:rsidRPr="002B0255" w:rsidRDefault="00517A03" w:rsidP="00700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val="fr-CH"/>
              </w:rPr>
            </w:pPr>
            <w:bookmarkStart w:id="1" w:name="Addressee_F"/>
            <w:bookmarkEnd w:id="1"/>
            <w:r w:rsidRPr="002B0255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2B0255">
              <w:rPr>
                <w:rFonts w:asciiTheme="minorHAnsi" w:hAnsiTheme="minorHAnsi"/>
                <w:szCs w:val="24"/>
                <w:lang w:val="fr-CH"/>
              </w:rPr>
              <w:tab/>
              <w:t>Aux administrations des Etats Membres de l</w:t>
            </w:r>
            <w:r w:rsidR="007000C2" w:rsidRPr="002B0255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2B0255">
              <w:rPr>
                <w:rFonts w:asciiTheme="minorHAnsi" w:hAnsiTheme="minorHAnsi"/>
                <w:szCs w:val="24"/>
                <w:lang w:val="fr-CH"/>
              </w:rPr>
              <w:t>Union</w:t>
            </w:r>
            <w:r w:rsidR="007000C2" w:rsidRPr="002B0255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7000C2" w:rsidRPr="002B0255" w:rsidRDefault="007000C2" w:rsidP="00700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val="fr-CH"/>
              </w:rPr>
            </w:pPr>
            <w:r w:rsidRPr="002B0255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2B0255">
              <w:rPr>
                <w:rFonts w:asciiTheme="minorHAnsi" w:hAnsiTheme="minorHAnsi"/>
                <w:szCs w:val="24"/>
                <w:lang w:val="fr-CH"/>
              </w:rPr>
              <w:tab/>
              <w:t>Aux Membres du Secteur UIT-T;</w:t>
            </w:r>
          </w:p>
          <w:p w:rsidR="007000C2" w:rsidRPr="002B0255" w:rsidRDefault="007000C2" w:rsidP="007000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val="fr-CH"/>
              </w:rPr>
            </w:pPr>
            <w:r w:rsidRPr="002B0255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2B0255">
              <w:rPr>
                <w:rFonts w:asciiTheme="minorHAnsi" w:hAnsiTheme="minorHAnsi"/>
                <w:szCs w:val="24"/>
                <w:lang w:val="fr-CH"/>
              </w:rPr>
              <w:tab/>
              <w:t>Aux Associés de l'UIT-T;</w:t>
            </w:r>
          </w:p>
          <w:p w:rsidR="007000C2" w:rsidRPr="002B0255" w:rsidRDefault="007000C2" w:rsidP="000835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2B0255">
              <w:rPr>
                <w:rFonts w:asciiTheme="minorHAnsi" w:hAnsiTheme="minorHAnsi"/>
                <w:szCs w:val="24"/>
                <w:lang w:val="fr-CH"/>
              </w:rPr>
              <w:t>-</w:t>
            </w:r>
            <w:r w:rsidRPr="002B0255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l'UIT</w:t>
            </w:r>
          </w:p>
        </w:tc>
      </w:tr>
      <w:tr w:rsidR="00517A03" w:rsidRPr="00697BC1" w:rsidTr="002B0255">
        <w:trPr>
          <w:gridBefore w:val="1"/>
          <w:wBefore w:w="8" w:type="dxa"/>
          <w:cantSplit/>
        </w:trPr>
        <w:tc>
          <w:tcPr>
            <w:tcW w:w="985" w:type="dxa"/>
          </w:tcPr>
          <w:p w:rsidR="00517A03" w:rsidRPr="00697BC1" w:rsidRDefault="00517A03" w:rsidP="007000C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92" w:type="dxa"/>
            <w:gridSpan w:val="2"/>
          </w:tcPr>
          <w:p w:rsidR="00517A03" w:rsidRPr="00697BC1" w:rsidRDefault="00517A03" w:rsidP="007000C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4"/>
          </w:tcPr>
          <w:p w:rsidR="00517A03" w:rsidRPr="00697BC1" w:rsidRDefault="00517A03" w:rsidP="007000C2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8F5530">
              <w:rPr>
                <w:rFonts w:asciiTheme="minorHAnsi" w:hAnsiTheme="minorHAnsi"/>
                <w:b/>
                <w:lang w:val="fr-CH"/>
              </w:rPr>
              <w:t>Copie:</w:t>
            </w:r>
          </w:p>
          <w:p w:rsidR="007000C2" w:rsidRPr="008F5530" w:rsidRDefault="007000C2" w:rsidP="007000C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8F5530">
              <w:rPr>
                <w:rFonts w:asciiTheme="minorHAnsi" w:hAnsiTheme="minorHAnsi"/>
                <w:lang w:val="fr-CH"/>
              </w:rPr>
              <w:t>-</w:t>
            </w:r>
            <w:r w:rsidRPr="008F5530">
              <w:rPr>
                <w:rFonts w:asciiTheme="minorHAnsi" w:hAnsiTheme="minorHAnsi"/>
                <w:lang w:val="fr-CH"/>
              </w:rPr>
              <w:tab/>
              <w:t xml:space="preserve">Aux Présidents et Vice-Présidents de toutes les </w:t>
            </w:r>
            <w:r w:rsidRPr="008F5530">
              <w:rPr>
                <w:rFonts w:asciiTheme="minorHAnsi" w:hAnsiTheme="minorHAnsi"/>
                <w:lang w:val="fr-CH"/>
              </w:rPr>
              <w:br/>
              <w:t>Commissions d'études de l'UIT-T;</w:t>
            </w:r>
          </w:p>
          <w:p w:rsidR="007000C2" w:rsidRPr="008F5530" w:rsidRDefault="007000C2" w:rsidP="007000C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8F5530">
              <w:rPr>
                <w:rFonts w:asciiTheme="minorHAnsi" w:hAnsiTheme="minorHAnsi"/>
                <w:lang w:val="fr-CH"/>
              </w:rPr>
              <w:t>-</w:t>
            </w:r>
            <w:r w:rsidRPr="008F5530">
              <w:rPr>
                <w:rFonts w:asciiTheme="minorHAnsi" w:hAnsiTheme="minorHAnsi"/>
                <w:lang w:val="fr-CH"/>
              </w:rPr>
              <w:tab/>
              <w:t>Au Directeur du Bureau de développement des télécommunications;</w:t>
            </w:r>
          </w:p>
          <w:p w:rsidR="007000C2" w:rsidRPr="008F5530" w:rsidRDefault="007000C2" w:rsidP="00D82FE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8F5530">
              <w:rPr>
                <w:rFonts w:asciiTheme="minorHAnsi" w:hAnsiTheme="minorHAnsi"/>
                <w:lang w:val="fr-CH"/>
              </w:rPr>
              <w:t>-</w:t>
            </w:r>
            <w:r w:rsidRPr="008F5530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="00D82FE2">
              <w:rPr>
                <w:rFonts w:asciiTheme="minorHAnsi" w:hAnsiTheme="minorHAnsi"/>
                <w:lang w:val="fr-CH"/>
              </w:rPr>
              <w:t xml:space="preserve"> </w:t>
            </w:r>
            <w:r w:rsidRPr="008F5530">
              <w:rPr>
                <w:rFonts w:asciiTheme="minorHAnsi" w:hAnsiTheme="minorHAnsi"/>
                <w:lang w:val="fr-CH"/>
              </w:rPr>
              <w:t>radiocommunications;</w:t>
            </w:r>
          </w:p>
          <w:p w:rsidR="007000C2" w:rsidRPr="008F5530" w:rsidRDefault="007000C2" w:rsidP="007000C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8F5530">
              <w:rPr>
                <w:rFonts w:asciiTheme="minorHAnsi" w:hAnsiTheme="minorHAnsi"/>
                <w:lang w:val="fr-CH"/>
              </w:rPr>
              <w:t>-</w:t>
            </w:r>
            <w:r w:rsidRPr="008F5530">
              <w:rPr>
                <w:rFonts w:asciiTheme="minorHAnsi" w:hAnsiTheme="minorHAnsi"/>
                <w:lang w:val="fr-CH"/>
              </w:rPr>
              <w:tab/>
              <w:t>Aux Administrations des Etats Membres de l'UNESCO-COI;</w:t>
            </w:r>
          </w:p>
          <w:p w:rsidR="00517A03" w:rsidRPr="00697BC1" w:rsidRDefault="007000C2" w:rsidP="007000C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8F5530">
              <w:rPr>
                <w:rFonts w:asciiTheme="minorHAnsi" w:hAnsiTheme="minorHAnsi"/>
                <w:lang w:val="fr-CH"/>
              </w:rPr>
              <w:t>-</w:t>
            </w:r>
            <w:r w:rsidRPr="008F5530">
              <w:rPr>
                <w:rFonts w:asciiTheme="minorHAnsi" w:hAnsiTheme="minorHAnsi"/>
                <w:lang w:val="fr-CH"/>
              </w:rPr>
              <w:tab/>
              <w:t>Aux Administrations des Etats Membres de l'OMM</w:t>
            </w:r>
          </w:p>
        </w:tc>
      </w:tr>
      <w:tr w:rsidR="00517A03" w:rsidRPr="00697BC1" w:rsidTr="002B0255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985" w:type="dxa"/>
          </w:tcPr>
          <w:p w:rsidR="00517A03" w:rsidRPr="00697BC1" w:rsidRDefault="00517A03" w:rsidP="00083526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2"/>
              </w:rPr>
            </w:pPr>
            <w:r w:rsidRPr="007000C2">
              <w:rPr>
                <w:rFonts w:asciiTheme="minorHAnsi" w:hAnsiTheme="minorHAnsi"/>
                <w:lang w:val="en-GB"/>
              </w:rPr>
              <w:t>Objet:</w:t>
            </w:r>
          </w:p>
        </w:tc>
        <w:tc>
          <w:tcPr>
            <w:tcW w:w="8930" w:type="dxa"/>
            <w:gridSpan w:val="5"/>
          </w:tcPr>
          <w:p w:rsidR="00517A03" w:rsidRPr="00697BC1" w:rsidRDefault="007000C2" w:rsidP="00083526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 w:rsidRPr="008F5530">
              <w:rPr>
                <w:rFonts w:asciiTheme="minorHAnsi" w:hAnsiTheme="minorHAnsi"/>
                <w:b/>
                <w:lang w:val="fr-CH"/>
              </w:rPr>
              <w:t xml:space="preserve">Cinquième Atelier sur le thème "Systèmes câblés INTELLIGENTS: dernières avancées </w:t>
            </w:r>
            <w:r w:rsidRPr="008F5530">
              <w:rPr>
                <w:rFonts w:asciiTheme="minorHAnsi" w:hAnsiTheme="minorHAnsi"/>
                <w:b/>
                <w:lang w:val="fr-CH"/>
              </w:rPr>
              <w:br/>
              <w:t>et mise au point du projet de démonstr</w:t>
            </w:r>
            <w:r w:rsidR="00083526">
              <w:rPr>
                <w:rFonts w:asciiTheme="minorHAnsi" w:hAnsiTheme="minorHAnsi"/>
                <w:b/>
                <w:lang w:val="fr-CH"/>
              </w:rPr>
              <w:t>ation de faisabilité"</w:t>
            </w:r>
            <w:r w:rsidR="008F5530" w:rsidRPr="008F5530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8F5530" w:rsidRPr="008F5530">
              <w:rPr>
                <w:rFonts w:asciiTheme="minorHAnsi" w:hAnsiTheme="minorHAnsi"/>
                <w:b/>
                <w:lang w:val="fr-CH"/>
              </w:rPr>
              <w:br/>
              <w:t xml:space="preserve">Dubaï, </w:t>
            </w:r>
            <w:r w:rsidR="008F5530">
              <w:rPr>
                <w:rFonts w:asciiTheme="minorHAnsi" w:hAnsiTheme="minorHAnsi"/>
                <w:b/>
                <w:lang w:val="fr-CH"/>
              </w:rPr>
              <w:t>E</w:t>
            </w:r>
            <w:r w:rsidRPr="008F5530">
              <w:rPr>
                <w:rFonts w:asciiTheme="minorHAnsi" w:hAnsiTheme="minorHAnsi"/>
                <w:b/>
                <w:lang w:val="fr-CH"/>
              </w:rPr>
              <w:t>mirats arabes unis, 17 et 18 avril (matin) 2016</w:t>
            </w:r>
          </w:p>
        </w:tc>
      </w:tr>
    </w:tbl>
    <w:p w:rsidR="007000C2" w:rsidRPr="008F5530" w:rsidRDefault="007000C2" w:rsidP="00083526">
      <w:pPr>
        <w:spacing w:before="240"/>
        <w:rPr>
          <w:rFonts w:asciiTheme="minorHAnsi" w:hAnsiTheme="minorHAnsi"/>
          <w:lang w:val="fr-CH"/>
        </w:rPr>
      </w:pPr>
      <w:bookmarkStart w:id="2" w:name="StartTyping_F"/>
      <w:bookmarkEnd w:id="2"/>
      <w:r w:rsidRPr="008F5530">
        <w:rPr>
          <w:rFonts w:asciiTheme="minorHAnsi" w:hAnsiTheme="minorHAnsi"/>
          <w:lang w:val="fr-CH"/>
        </w:rPr>
        <w:t>Madame, Monsieur,</w:t>
      </w:r>
    </w:p>
    <w:p w:rsidR="007000C2" w:rsidRPr="008D7079" w:rsidRDefault="007000C2" w:rsidP="00F81583">
      <w:pPr>
        <w:rPr>
          <w:rFonts w:asciiTheme="minorHAnsi" w:hAnsiTheme="minorHAnsi"/>
        </w:rPr>
      </w:pPr>
      <w:r w:rsidRPr="007000C2">
        <w:rPr>
          <w:rFonts w:asciiTheme="minorHAnsi" w:hAnsiTheme="minorHAnsi"/>
          <w:lang w:val="fr-CH"/>
        </w:rPr>
        <w:t>1</w:t>
      </w:r>
      <w:r w:rsidRPr="007000C2">
        <w:rPr>
          <w:rFonts w:asciiTheme="minorHAnsi" w:hAnsiTheme="minorHAnsi"/>
          <w:lang w:val="fr-CH"/>
        </w:rPr>
        <w:tab/>
      </w:r>
      <w:r w:rsidRPr="00E56866">
        <w:rPr>
          <w:rFonts w:asciiTheme="minorHAnsi" w:hAnsiTheme="minorHAnsi"/>
          <w:lang w:val="fr-CH"/>
        </w:rPr>
        <w:t>Au nom de l</w:t>
      </w:r>
      <w:r>
        <w:rPr>
          <w:rFonts w:asciiTheme="minorHAnsi" w:hAnsiTheme="minorHAnsi"/>
          <w:lang w:val="fr-CH"/>
        </w:rPr>
        <w:t>'</w:t>
      </w:r>
      <w:r w:rsidRPr="00E56866">
        <w:rPr>
          <w:rFonts w:asciiTheme="minorHAnsi" w:hAnsiTheme="minorHAnsi"/>
          <w:lang w:val="fr-CH"/>
        </w:rPr>
        <w:t>Union internationale des télécommunications (UIT), de la Commission océanographique intergouvernementale de l</w:t>
      </w:r>
      <w:r>
        <w:rPr>
          <w:rFonts w:asciiTheme="minorHAnsi" w:hAnsiTheme="minorHAnsi"/>
          <w:lang w:val="fr-CH"/>
        </w:rPr>
        <w:t>'</w:t>
      </w:r>
      <w:r w:rsidRPr="00E56866">
        <w:rPr>
          <w:rFonts w:asciiTheme="minorHAnsi" w:hAnsiTheme="minorHAnsi"/>
          <w:lang w:val="fr-CH"/>
        </w:rPr>
        <w:t>Organisation des Nations Unies pour l</w:t>
      </w:r>
      <w:r>
        <w:rPr>
          <w:rFonts w:asciiTheme="minorHAnsi" w:hAnsiTheme="minorHAnsi"/>
          <w:lang w:val="fr-CH"/>
        </w:rPr>
        <w:t>'</w:t>
      </w:r>
      <w:r w:rsidRPr="00E56866">
        <w:rPr>
          <w:rFonts w:asciiTheme="minorHAnsi" w:hAnsiTheme="minorHAnsi"/>
          <w:lang w:val="fr-CH"/>
        </w:rPr>
        <w:t>éducation, la science et la culture (UNESCO-COI) et de l</w:t>
      </w:r>
      <w:r>
        <w:rPr>
          <w:rFonts w:asciiTheme="minorHAnsi" w:hAnsiTheme="minorHAnsi"/>
          <w:lang w:val="fr-CH"/>
        </w:rPr>
        <w:t>'</w:t>
      </w:r>
      <w:r w:rsidRPr="00E56866">
        <w:rPr>
          <w:rFonts w:asciiTheme="minorHAnsi" w:hAnsiTheme="minorHAnsi"/>
          <w:lang w:val="fr-CH"/>
        </w:rPr>
        <w:t>Organisation météorologique mondiale (OMM), j</w:t>
      </w:r>
      <w:r>
        <w:rPr>
          <w:rFonts w:asciiTheme="minorHAnsi" w:hAnsiTheme="minorHAnsi"/>
          <w:lang w:val="fr-CH"/>
        </w:rPr>
        <w:t>'</w:t>
      </w:r>
      <w:r w:rsidRPr="00E56866">
        <w:rPr>
          <w:rFonts w:asciiTheme="minorHAnsi" w:hAnsiTheme="minorHAnsi"/>
          <w:lang w:val="fr-CH"/>
        </w:rPr>
        <w:t>ai l</w:t>
      </w:r>
      <w:r>
        <w:rPr>
          <w:rFonts w:asciiTheme="minorHAnsi" w:hAnsiTheme="minorHAnsi"/>
          <w:lang w:val="fr-CH"/>
        </w:rPr>
        <w:t>'</w:t>
      </w:r>
      <w:r w:rsidRPr="00E56866">
        <w:rPr>
          <w:rFonts w:asciiTheme="minorHAnsi" w:hAnsiTheme="minorHAnsi"/>
          <w:lang w:val="fr-CH"/>
        </w:rPr>
        <w:t xml:space="preserve">honneur de vous informer que le </w:t>
      </w:r>
      <w:r>
        <w:rPr>
          <w:rFonts w:asciiTheme="minorHAnsi" w:hAnsiTheme="minorHAnsi"/>
          <w:lang w:val="fr-CH"/>
        </w:rPr>
        <w:t>cinquième</w:t>
      </w:r>
      <w:r w:rsidR="00083526">
        <w:rPr>
          <w:rFonts w:asciiTheme="minorHAnsi" w:hAnsiTheme="minorHAnsi"/>
          <w:lang w:val="fr-CH"/>
        </w:rPr>
        <w:t xml:space="preserve"> </w:t>
      </w:r>
      <w:r w:rsidRPr="00E56866">
        <w:rPr>
          <w:rFonts w:asciiTheme="minorHAnsi" w:hAnsiTheme="minorHAnsi"/>
          <w:lang w:val="fr-CH"/>
        </w:rPr>
        <w:t>atelier annuel du Groupe d</w:t>
      </w:r>
      <w:r>
        <w:rPr>
          <w:rFonts w:asciiTheme="minorHAnsi" w:hAnsiTheme="minorHAnsi"/>
          <w:lang w:val="fr-CH"/>
        </w:rPr>
        <w:t>'</w:t>
      </w:r>
      <w:r w:rsidRPr="00E56866">
        <w:rPr>
          <w:rFonts w:asciiTheme="minorHAnsi" w:hAnsiTheme="minorHAnsi"/>
          <w:lang w:val="fr-CH"/>
        </w:rPr>
        <w:t xml:space="preserve">action mixte </w:t>
      </w:r>
      <w:r>
        <w:rPr>
          <w:rFonts w:asciiTheme="minorHAnsi" w:hAnsiTheme="minorHAnsi"/>
          <w:lang w:val="fr-CH"/>
        </w:rPr>
        <w:t xml:space="preserve">(JTF) </w:t>
      </w:r>
      <w:r w:rsidRPr="00E56866">
        <w:rPr>
          <w:rFonts w:asciiTheme="minorHAnsi" w:hAnsiTheme="minorHAnsi"/>
          <w:lang w:val="fr-CH"/>
        </w:rPr>
        <w:t>UIT/UNESCO</w:t>
      </w:r>
      <w:r>
        <w:rPr>
          <w:rFonts w:asciiTheme="minorHAnsi" w:hAnsiTheme="minorHAnsi"/>
          <w:lang w:val="fr-CH"/>
        </w:rPr>
        <w:noBreakHyphen/>
      </w:r>
      <w:r w:rsidRPr="00E56866">
        <w:rPr>
          <w:rFonts w:asciiTheme="minorHAnsi" w:hAnsiTheme="minorHAnsi"/>
          <w:lang w:val="fr-CH"/>
        </w:rPr>
        <w:t xml:space="preserve">COI/OMM sur les </w:t>
      </w:r>
      <w:r>
        <w:rPr>
          <w:rFonts w:asciiTheme="minorHAnsi" w:hAnsiTheme="minorHAnsi"/>
          <w:lang w:val="fr-CH"/>
        </w:rPr>
        <w:t>"</w:t>
      </w:r>
      <w:r w:rsidRPr="007000C2">
        <w:rPr>
          <w:rFonts w:asciiTheme="minorHAnsi" w:hAnsiTheme="minorHAnsi"/>
          <w:b/>
          <w:bCs/>
          <w:lang w:val="fr-CH"/>
        </w:rPr>
        <w:t>systèmes</w:t>
      </w:r>
      <w:r w:rsidRPr="007000C2">
        <w:rPr>
          <w:rFonts w:asciiTheme="minorHAnsi" w:hAnsiTheme="minorHAnsi"/>
          <w:b/>
          <w:bCs/>
          <w:szCs w:val="24"/>
          <w:lang w:val="fr-CH"/>
        </w:rPr>
        <w:t xml:space="preserve"> </w:t>
      </w:r>
      <w:r w:rsidRPr="003B5E8E">
        <w:rPr>
          <w:rFonts w:asciiTheme="minorHAnsi" w:hAnsiTheme="minorHAnsi"/>
          <w:b/>
          <w:szCs w:val="24"/>
          <w:lang w:val="fr-CH"/>
        </w:rPr>
        <w:t xml:space="preserve">câblés </w:t>
      </w:r>
      <w:r>
        <w:rPr>
          <w:rFonts w:asciiTheme="minorHAnsi" w:hAnsiTheme="minorHAnsi"/>
          <w:b/>
          <w:szCs w:val="24"/>
          <w:lang w:val="fr-CH"/>
        </w:rPr>
        <w:t>INTELLIGENTS</w:t>
      </w:r>
      <w:r>
        <w:rPr>
          <w:rFonts w:asciiTheme="minorHAnsi" w:hAnsiTheme="minorHAnsi"/>
          <w:bCs/>
          <w:szCs w:val="24"/>
          <w:lang w:val="fr-CH"/>
        </w:rPr>
        <w:t>"</w:t>
      </w:r>
      <w:r w:rsidRPr="00E56866">
        <w:rPr>
          <w:rFonts w:asciiTheme="minorHAnsi" w:hAnsiTheme="minorHAnsi"/>
          <w:lang w:val="fr-CH"/>
        </w:rPr>
        <w:t xml:space="preserve"> se t</w:t>
      </w:r>
      <w:r w:rsidRPr="008D7079">
        <w:rPr>
          <w:rFonts w:asciiTheme="minorHAnsi" w:hAnsiTheme="minorHAnsi"/>
          <w:lang w:val="fr-CH"/>
        </w:rPr>
        <w:t xml:space="preserve">iendra à </w:t>
      </w:r>
      <w:r w:rsidRPr="00BF2594">
        <w:rPr>
          <w:rFonts w:asciiTheme="minorHAnsi" w:hAnsiTheme="minorHAnsi"/>
          <w:lang w:val="fr-CH"/>
        </w:rPr>
        <w:t xml:space="preserve">Dubaï, </w:t>
      </w:r>
      <w:r>
        <w:rPr>
          <w:rFonts w:asciiTheme="minorHAnsi" w:hAnsiTheme="minorHAnsi"/>
          <w:lang w:val="fr-CH"/>
        </w:rPr>
        <w:t>(Emirats </w:t>
      </w:r>
      <w:r w:rsidRPr="00BF2594">
        <w:rPr>
          <w:rFonts w:asciiTheme="minorHAnsi" w:hAnsiTheme="minorHAnsi"/>
          <w:lang w:val="fr-CH"/>
        </w:rPr>
        <w:t>arabes unis</w:t>
      </w:r>
      <w:r>
        <w:rPr>
          <w:rFonts w:asciiTheme="minorHAnsi" w:hAnsiTheme="minorHAnsi"/>
          <w:lang w:val="fr-CH"/>
        </w:rPr>
        <w:t>)</w:t>
      </w:r>
      <w:r w:rsidRPr="00BF2594">
        <w:rPr>
          <w:rFonts w:asciiTheme="minorHAnsi" w:hAnsiTheme="minorHAnsi"/>
          <w:lang w:val="fr-CH"/>
        </w:rPr>
        <w:t xml:space="preserve">, </w:t>
      </w:r>
      <w:r>
        <w:rPr>
          <w:rFonts w:asciiTheme="minorHAnsi" w:hAnsiTheme="minorHAnsi"/>
          <w:lang w:val="fr-CH"/>
        </w:rPr>
        <w:t xml:space="preserve">les </w:t>
      </w:r>
      <w:r w:rsidRPr="00BF2594">
        <w:rPr>
          <w:rFonts w:asciiTheme="minorHAnsi" w:hAnsiTheme="minorHAnsi"/>
          <w:lang w:val="fr-CH"/>
        </w:rPr>
        <w:t>17 et 18 avril (matin) 2016</w:t>
      </w:r>
      <w:r>
        <w:rPr>
          <w:rFonts w:asciiTheme="minorHAnsi" w:hAnsiTheme="minorHAnsi"/>
          <w:lang w:val="fr-CH"/>
        </w:rPr>
        <w:t xml:space="preserve">, immédiatement avant la Conférence </w:t>
      </w:r>
      <w:r w:rsidR="002B0255">
        <w:rPr>
          <w:rFonts w:asciiTheme="minorHAnsi" w:hAnsiTheme="minorHAnsi"/>
          <w:lang w:val="fr-CH"/>
        </w:rPr>
        <w:t>SubOptic </w:t>
      </w:r>
      <w:r w:rsidRPr="00BF2594">
        <w:rPr>
          <w:rFonts w:asciiTheme="minorHAnsi" w:hAnsiTheme="minorHAnsi"/>
          <w:lang w:val="fr-CH"/>
        </w:rPr>
        <w:t>2016</w:t>
      </w:r>
      <w:r>
        <w:rPr>
          <w:rFonts w:asciiTheme="minorHAnsi" w:hAnsiTheme="minorHAnsi"/>
          <w:lang w:val="fr-CH"/>
        </w:rPr>
        <w:t>, qui aura lieu du 18</w:t>
      </w:r>
      <w:r w:rsidR="00F81583">
        <w:rPr>
          <w:rFonts w:asciiTheme="minorHAnsi" w:hAnsiTheme="minorHAnsi"/>
          <w:lang w:val="fr-CH"/>
        </w:rPr>
        <w:t xml:space="preserve"> (après-midi)</w:t>
      </w:r>
      <w:r>
        <w:rPr>
          <w:rFonts w:asciiTheme="minorHAnsi" w:hAnsiTheme="minorHAnsi"/>
          <w:lang w:val="fr-CH"/>
        </w:rPr>
        <w:t xml:space="preserve"> au 2</w:t>
      </w:r>
      <w:r w:rsidR="00A660EF">
        <w:rPr>
          <w:rFonts w:asciiTheme="minorHAnsi" w:hAnsiTheme="minorHAnsi"/>
          <w:lang w:val="fr-CH"/>
        </w:rPr>
        <w:t>1</w:t>
      </w:r>
      <w:r>
        <w:rPr>
          <w:rFonts w:asciiTheme="minorHAnsi" w:hAnsiTheme="minorHAnsi"/>
          <w:lang w:val="fr-CH"/>
        </w:rPr>
        <w:t xml:space="preserve"> avril 2016.</w:t>
      </w:r>
    </w:p>
    <w:p w:rsidR="007000C2" w:rsidRDefault="007000C2" w:rsidP="007000C2">
      <w:pPr>
        <w:rPr>
          <w:rFonts w:asciiTheme="minorHAnsi" w:hAnsiTheme="minorHAnsi"/>
          <w:lang w:val="fr-CH"/>
        </w:rPr>
      </w:pPr>
      <w:r w:rsidRPr="008D7079">
        <w:rPr>
          <w:rFonts w:asciiTheme="minorHAnsi" w:hAnsiTheme="minorHAnsi"/>
          <w:lang w:val="fr-CH"/>
        </w:rPr>
        <w:t>L</w:t>
      </w:r>
      <w:r>
        <w:rPr>
          <w:rFonts w:asciiTheme="minorHAnsi" w:hAnsiTheme="minorHAnsi"/>
          <w:lang w:val="fr-CH"/>
        </w:rPr>
        <w:t>'</w:t>
      </w:r>
      <w:r w:rsidRPr="008D7079">
        <w:rPr>
          <w:rFonts w:asciiTheme="minorHAnsi" w:hAnsiTheme="minorHAnsi"/>
          <w:lang w:val="fr-CH"/>
        </w:rPr>
        <w:t xml:space="preserve">atelier se </w:t>
      </w:r>
      <w:r>
        <w:rPr>
          <w:rFonts w:asciiTheme="minorHAnsi" w:hAnsiTheme="minorHAnsi"/>
          <w:lang w:val="fr-CH"/>
        </w:rPr>
        <w:t>tiendra</w:t>
      </w:r>
      <w:r w:rsidRPr="008D7079">
        <w:rPr>
          <w:rFonts w:asciiTheme="minorHAnsi" w:hAnsiTheme="minorHAnsi"/>
          <w:lang w:val="fr-CH"/>
        </w:rPr>
        <w:t xml:space="preserve"> à l</w:t>
      </w:r>
      <w:r>
        <w:rPr>
          <w:rFonts w:asciiTheme="minorHAnsi" w:hAnsiTheme="minorHAnsi"/>
          <w:lang w:val="fr-CH"/>
        </w:rPr>
        <w:t>'</w:t>
      </w:r>
      <w:r w:rsidRPr="008D7079">
        <w:rPr>
          <w:rFonts w:asciiTheme="minorHAnsi" w:hAnsiTheme="minorHAnsi"/>
          <w:lang w:val="fr-CH"/>
        </w:rPr>
        <w:t xml:space="preserve">aimable invitation </w:t>
      </w:r>
      <w:r>
        <w:rPr>
          <w:rFonts w:asciiTheme="minorHAnsi" w:hAnsiTheme="minorHAnsi"/>
          <w:lang w:val="fr-CH"/>
        </w:rPr>
        <w:t xml:space="preserve">de l'Autorité de régulation des télécommunications </w:t>
      </w:r>
      <w:r w:rsidRPr="00BF2594">
        <w:rPr>
          <w:rFonts w:asciiTheme="minorHAnsi" w:hAnsiTheme="minorHAnsi"/>
          <w:lang w:val="fr-CH"/>
        </w:rPr>
        <w:t xml:space="preserve">(TRA) </w:t>
      </w:r>
      <w:r>
        <w:rPr>
          <w:rFonts w:asciiTheme="minorHAnsi" w:hAnsiTheme="minorHAnsi"/>
          <w:lang w:val="fr-CH"/>
        </w:rPr>
        <w:t>des Emirats arabes unis.</w:t>
      </w:r>
    </w:p>
    <w:p w:rsidR="007000C2" w:rsidRPr="001B06B4" w:rsidRDefault="007000C2" w:rsidP="007000C2">
      <w:pPr>
        <w:rPr>
          <w:rFonts w:asciiTheme="minorHAnsi" w:hAnsiTheme="minorHAnsi"/>
        </w:rPr>
      </w:pPr>
      <w:r w:rsidRPr="00016498">
        <w:rPr>
          <w:rFonts w:asciiTheme="minorHAnsi" w:hAnsiTheme="minorHAnsi"/>
          <w:lang w:val="fr-CH"/>
        </w:rPr>
        <w:t>Les principaux objectifs de cet atelier</w:t>
      </w:r>
      <w:r>
        <w:rPr>
          <w:rFonts w:asciiTheme="minorHAnsi" w:hAnsiTheme="minorHAnsi"/>
          <w:lang w:val="fr-CH"/>
        </w:rPr>
        <w:t xml:space="preserve"> sont d'</w:t>
      </w:r>
      <w:r w:rsidRPr="00016498">
        <w:rPr>
          <w:rFonts w:asciiTheme="minorHAnsi" w:hAnsiTheme="minorHAnsi"/>
          <w:lang w:val="fr-CH"/>
        </w:rPr>
        <w:t xml:space="preserve">examiner les questions relatives aux systèmes en câbles sous-marins utilisant des capteurs scientifiques, </w:t>
      </w:r>
      <w:r>
        <w:rPr>
          <w:rFonts w:asciiTheme="minorHAnsi" w:hAnsiTheme="minorHAnsi"/>
          <w:lang w:val="fr-CH"/>
        </w:rPr>
        <w:t xml:space="preserve">et </w:t>
      </w:r>
      <w:r w:rsidRPr="00016498">
        <w:rPr>
          <w:rFonts w:asciiTheme="minorHAnsi" w:hAnsiTheme="minorHAnsi"/>
          <w:lang w:val="fr-CH"/>
        </w:rPr>
        <w:t xml:space="preserve">notamment </w:t>
      </w:r>
      <w:r>
        <w:rPr>
          <w:rFonts w:asciiTheme="minorHAnsi" w:hAnsiTheme="minorHAnsi"/>
          <w:lang w:val="fr-CH"/>
        </w:rPr>
        <w:t xml:space="preserve">d'étudier les projets et le concept de </w:t>
      </w:r>
      <w:r w:rsidRPr="00016498">
        <w:rPr>
          <w:rFonts w:asciiTheme="minorHAnsi" w:hAnsiTheme="minorHAnsi"/>
          <w:lang w:val="fr-CH"/>
        </w:rPr>
        <w:t xml:space="preserve">projet de démonstration de faisabilité </w:t>
      </w:r>
      <w:r>
        <w:rPr>
          <w:rFonts w:asciiTheme="minorHAnsi" w:hAnsiTheme="minorHAnsi"/>
          <w:lang w:val="fr-CH"/>
        </w:rPr>
        <w:t>du JFF</w:t>
      </w:r>
      <w:r w:rsidRPr="00016498">
        <w:rPr>
          <w:rFonts w:asciiTheme="minorHAnsi" w:hAnsiTheme="minorHAnsi"/>
          <w:lang w:val="fr-CH"/>
        </w:rPr>
        <w:t>;</w:t>
      </w:r>
      <w:r w:rsidRPr="00891181">
        <w:t xml:space="preserve"> </w:t>
      </w:r>
      <w:r w:rsidRPr="00FE4AF4">
        <w:rPr>
          <w:rFonts w:asciiTheme="minorHAnsi" w:hAnsiTheme="minorHAnsi"/>
        </w:rPr>
        <w:t>l</w:t>
      </w:r>
      <w:r>
        <w:rPr>
          <w:rFonts w:asciiTheme="minorHAnsi" w:hAnsiTheme="minorHAnsi"/>
        </w:rPr>
        <w:t>'</w:t>
      </w:r>
      <w:r w:rsidRPr="00FE4AF4">
        <w:rPr>
          <w:rFonts w:asciiTheme="minorHAnsi" w:hAnsiTheme="minorHAnsi"/>
        </w:rPr>
        <w:t>évolution actuelle</w:t>
      </w:r>
      <w:r w:rsidRPr="007000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et les avis</w:t>
      </w:r>
      <w:r w:rsidRPr="00FE4AF4">
        <w:rPr>
          <w:rFonts w:asciiTheme="minorHAnsi" w:hAnsiTheme="minorHAnsi"/>
        </w:rPr>
        <w:t xml:space="preserve"> du secteur</w:t>
      </w:r>
      <w:r>
        <w:rPr>
          <w:rFonts w:asciiTheme="minorHAnsi" w:hAnsiTheme="minorHAnsi"/>
        </w:rPr>
        <w:t>; la démonstration (voir l'essai): sites potentiels et options en matière de conception; les recommandations concernant les solutions techniques; les</w:t>
      </w:r>
      <w:r w:rsidRPr="001B06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services d'appui cibles et la collaboration technique; les possibilités et plan de financement.</w:t>
      </w:r>
    </w:p>
    <w:p w:rsidR="007000C2" w:rsidRPr="007000C2" w:rsidRDefault="007000C2" w:rsidP="007000C2">
      <w:pPr>
        <w:rPr>
          <w:rFonts w:asciiTheme="minorHAnsi" w:hAnsiTheme="minorHAnsi"/>
          <w:lang w:val="fr-CH"/>
        </w:rPr>
      </w:pPr>
      <w:r w:rsidRPr="007000C2">
        <w:rPr>
          <w:rFonts w:asciiTheme="minorHAnsi" w:hAnsiTheme="minorHAnsi"/>
          <w:lang w:val="fr-CH"/>
        </w:rPr>
        <w:t>2</w:t>
      </w:r>
      <w:r w:rsidRPr="007000C2">
        <w:rPr>
          <w:rFonts w:asciiTheme="minorHAnsi" w:hAnsiTheme="minorHAnsi"/>
          <w:lang w:val="fr-CH"/>
        </w:rPr>
        <w:tab/>
      </w:r>
      <w:bookmarkStart w:id="3" w:name="lt_pId050"/>
      <w:r w:rsidRPr="007000C2">
        <w:rPr>
          <w:rFonts w:asciiTheme="minorHAnsi" w:hAnsiTheme="minorHAnsi"/>
          <w:lang w:val="fr-CH"/>
        </w:rPr>
        <w:t>Les discussions auront lieu en anglais seulement.</w:t>
      </w:r>
      <w:bookmarkEnd w:id="3"/>
    </w:p>
    <w:p w:rsidR="002B0255" w:rsidRDefault="002B0255" w:rsidP="007000C2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7000C2" w:rsidRPr="007000C2" w:rsidRDefault="007000C2" w:rsidP="007000C2">
      <w:pPr>
        <w:rPr>
          <w:rFonts w:asciiTheme="minorHAnsi" w:hAnsiTheme="minorHAnsi"/>
          <w:lang w:val="fr-CH"/>
        </w:rPr>
      </w:pPr>
      <w:r w:rsidRPr="007000C2">
        <w:rPr>
          <w:rFonts w:asciiTheme="minorHAnsi" w:hAnsiTheme="minorHAnsi"/>
          <w:lang w:val="fr-CH"/>
        </w:rPr>
        <w:lastRenderedPageBreak/>
        <w:t>3</w:t>
      </w:r>
      <w:r w:rsidRPr="007000C2">
        <w:rPr>
          <w:rFonts w:asciiTheme="minorHAnsi" w:hAnsiTheme="minorHAnsi"/>
          <w:lang w:val="fr-CH"/>
        </w:rPr>
        <w:tab/>
      </w:r>
      <w:bookmarkStart w:id="4" w:name="lt_pId052"/>
      <w:r w:rsidRPr="007000C2">
        <w:rPr>
          <w:rFonts w:asciiTheme="minorHAnsi" w:hAnsiTheme="minorHAnsi"/>
          <w:lang w:val="fr-CH"/>
        </w:rPr>
        <w:t>La participation est ouverte aux Etats Membres, aux Membres de Secteur et aux Associés de l'UIT ainsi qu'aux établissements universitaires participant aux travaux de l'UIT, aux Etats</w:t>
      </w:r>
      <w:r>
        <w:rPr>
          <w:rFonts w:asciiTheme="minorHAnsi" w:hAnsiTheme="minorHAnsi"/>
          <w:lang w:val="fr-CH"/>
        </w:rPr>
        <w:t> </w:t>
      </w:r>
      <w:r w:rsidRPr="007000C2">
        <w:rPr>
          <w:rFonts w:asciiTheme="minorHAnsi" w:hAnsiTheme="minorHAnsi"/>
          <w:lang w:val="fr-CH"/>
        </w:rPr>
        <w:t>Membres de l'UNESCO-COI et de l'OMM, ainsi qu'à toute personne qui souhaite contribuer aux travaux. La participation à l'atelier est gratuite. Aucune bourse ne sera accordée</w:t>
      </w:r>
      <w:bookmarkStart w:id="5" w:name="lt_pId053"/>
      <w:bookmarkEnd w:id="4"/>
      <w:r w:rsidRPr="007000C2">
        <w:rPr>
          <w:rFonts w:asciiTheme="minorHAnsi" w:hAnsiTheme="minorHAnsi"/>
          <w:lang w:val="fr-CH"/>
        </w:rPr>
        <w:t>.</w:t>
      </w:r>
      <w:bookmarkEnd w:id="5"/>
    </w:p>
    <w:p w:rsidR="007000C2" w:rsidRPr="00083526" w:rsidRDefault="007000C2" w:rsidP="007000C2">
      <w:pPr>
        <w:rPr>
          <w:rFonts w:asciiTheme="minorHAnsi" w:hAnsiTheme="minorHAnsi"/>
          <w:lang w:val="fr-CH"/>
        </w:rPr>
      </w:pPr>
      <w:r w:rsidRPr="007000C2">
        <w:rPr>
          <w:rFonts w:asciiTheme="minorHAnsi" w:hAnsiTheme="minorHAnsi"/>
          <w:lang w:val="fr-CH"/>
        </w:rPr>
        <w:t>4</w:t>
      </w:r>
      <w:r w:rsidRPr="007000C2">
        <w:rPr>
          <w:rFonts w:asciiTheme="minorHAnsi" w:hAnsiTheme="minorHAnsi"/>
          <w:lang w:val="fr-CH"/>
        </w:rPr>
        <w:tab/>
      </w:r>
      <w:bookmarkStart w:id="6" w:name="lt_pId055"/>
      <w:r w:rsidRPr="007000C2">
        <w:rPr>
          <w:rFonts w:asciiTheme="minorHAnsi" w:hAnsiTheme="minorHAnsi"/>
          <w:lang w:val="fr-CH"/>
        </w:rPr>
        <w:t xml:space="preserve">On trouvera des informations relatives à l'atelier, y compris un programme provisoire, sur le site web de l'atelier à l'adresse suivante: </w:t>
      </w:r>
      <w:hyperlink r:id="rId10" w:history="1">
        <w:r w:rsidRPr="008F5530">
          <w:rPr>
            <w:rStyle w:val="Hyperlink"/>
            <w:rFonts w:asciiTheme="minorHAnsi" w:hAnsiTheme="minorHAnsi"/>
            <w:lang w:val="fr-CH"/>
          </w:rPr>
          <w:t>http://www.itu.int/en/ITU-T/Workshops-and-Seminars/5-ws-smart-cable-systems/Pages/default.aspx</w:t>
        </w:r>
      </w:hyperlink>
      <w:bookmarkEnd w:id="6"/>
      <w:r w:rsidR="00083526" w:rsidRPr="00083526">
        <w:rPr>
          <w:rStyle w:val="Hyperlink"/>
          <w:rFonts w:asciiTheme="minorHAnsi" w:hAnsiTheme="minorHAnsi"/>
          <w:color w:val="auto"/>
          <w:u w:val="none"/>
          <w:lang w:val="fr-CH"/>
        </w:rPr>
        <w:t>.</w:t>
      </w:r>
    </w:p>
    <w:p w:rsidR="007000C2" w:rsidRPr="007000C2" w:rsidRDefault="007000C2" w:rsidP="00367AF8">
      <w:pPr>
        <w:rPr>
          <w:rFonts w:asciiTheme="minorHAnsi" w:hAnsiTheme="minorHAnsi"/>
          <w:lang w:val="fr-CH"/>
        </w:rPr>
      </w:pPr>
      <w:r w:rsidRPr="007000C2">
        <w:rPr>
          <w:rFonts w:asciiTheme="minorHAnsi" w:hAnsiTheme="minorHAnsi"/>
          <w:lang w:val="fr-CH"/>
        </w:rPr>
        <w:t>5</w:t>
      </w:r>
      <w:r w:rsidRPr="007000C2">
        <w:rPr>
          <w:rFonts w:asciiTheme="minorHAnsi" w:hAnsiTheme="minorHAnsi"/>
          <w:lang w:val="fr-CH"/>
        </w:rPr>
        <w:tab/>
      </w:r>
      <w:bookmarkStart w:id="7" w:name="lt_pId057"/>
      <w:r w:rsidRPr="007000C2">
        <w:rPr>
          <w:rFonts w:asciiTheme="minorHAnsi" w:hAnsiTheme="minorHAnsi"/>
          <w:lang w:val="fr-CH"/>
        </w:rPr>
        <w:t>Afin de nous permettre de prendre les dispositions nécess</w:t>
      </w:r>
      <w:r w:rsidR="00083526">
        <w:rPr>
          <w:rFonts w:asciiTheme="minorHAnsi" w:hAnsiTheme="minorHAnsi"/>
          <w:lang w:val="fr-CH"/>
        </w:rPr>
        <w:t>aires concernant l'organisation </w:t>
      </w:r>
      <w:r w:rsidRPr="007000C2">
        <w:rPr>
          <w:rFonts w:asciiTheme="minorHAnsi" w:hAnsiTheme="minorHAnsi"/>
          <w:lang w:val="fr-CH"/>
        </w:rPr>
        <w:t>de l'atelier, nous vous saurions gré de bien vo</w:t>
      </w:r>
      <w:r w:rsidR="00083526">
        <w:rPr>
          <w:rFonts w:asciiTheme="minorHAnsi" w:hAnsiTheme="minorHAnsi"/>
          <w:lang w:val="fr-CH"/>
        </w:rPr>
        <w:t>uloir vous inscrire au moyen du </w:t>
      </w:r>
      <w:r w:rsidRPr="007000C2">
        <w:rPr>
          <w:rFonts w:asciiTheme="minorHAnsi" w:hAnsiTheme="minorHAnsi"/>
          <w:lang w:val="fr-CH"/>
        </w:rPr>
        <w:t xml:space="preserve">formulaire en ligne disponible sur le site web de l'atelier: </w:t>
      </w:r>
      <w:hyperlink r:id="rId11" w:history="1">
        <w:r w:rsidR="00083526" w:rsidRPr="000066E8">
          <w:rPr>
            <w:rStyle w:val="Hyperlink"/>
            <w:rFonts w:asciiTheme="minorHAnsi" w:hAnsiTheme="minorHAnsi"/>
            <w:lang w:val="fr-CH"/>
          </w:rPr>
          <w:t>http://www.itu.int/online/regsys/ITU-T/misc/edrs.registration.form?_eventid=3000865</w:t>
        </w:r>
      </w:hyperlink>
      <w:r w:rsidRPr="007000C2">
        <w:rPr>
          <w:rFonts w:asciiTheme="minorHAnsi" w:hAnsiTheme="minorHAnsi"/>
          <w:lang w:val="fr-CH"/>
        </w:rPr>
        <w:t>, dès que possible, e</w:t>
      </w:r>
      <w:r w:rsidR="00367AF8">
        <w:rPr>
          <w:rFonts w:asciiTheme="minorHAnsi" w:hAnsiTheme="minorHAnsi"/>
          <w:lang w:val="fr-CH"/>
        </w:rPr>
        <w:t xml:space="preserve">t </w:t>
      </w:r>
      <w:r w:rsidR="00083526">
        <w:rPr>
          <w:rFonts w:asciiTheme="minorHAnsi" w:hAnsiTheme="minorHAnsi"/>
          <w:b/>
          <w:bCs/>
          <w:lang w:val="fr-CH"/>
        </w:rPr>
        <w:t xml:space="preserve">au plus tard </w:t>
      </w:r>
      <w:r w:rsidR="00083526" w:rsidRPr="00083526">
        <w:rPr>
          <w:rFonts w:asciiTheme="minorHAnsi" w:hAnsiTheme="minorHAnsi"/>
          <w:b/>
          <w:bCs/>
          <w:i/>
          <w:iCs/>
          <w:lang w:val="fr-CH"/>
        </w:rPr>
        <w:t>le 10 avril </w:t>
      </w:r>
      <w:r w:rsidR="00367AF8" w:rsidRPr="00083526">
        <w:rPr>
          <w:rFonts w:asciiTheme="minorHAnsi" w:hAnsiTheme="minorHAnsi"/>
          <w:b/>
          <w:bCs/>
          <w:i/>
          <w:iCs/>
          <w:lang w:val="fr-CH"/>
        </w:rPr>
        <w:t>2016</w:t>
      </w:r>
      <w:r w:rsidRPr="00083526">
        <w:rPr>
          <w:rFonts w:asciiTheme="minorHAnsi" w:hAnsiTheme="minorHAnsi"/>
          <w:b/>
          <w:bCs/>
          <w:lang w:val="fr-CH"/>
        </w:rPr>
        <w:t xml:space="preserve">. Veuillez noter que l'inscription préalable des participants aux ateliers se fait exclusivement </w:t>
      </w:r>
      <w:r w:rsidRPr="00083526">
        <w:rPr>
          <w:rFonts w:asciiTheme="minorHAnsi" w:hAnsiTheme="minorHAnsi"/>
          <w:b/>
          <w:bCs/>
          <w:i/>
          <w:iCs/>
          <w:lang w:val="fr-CH"/>
        </w:rPr>
        <w:t>en ligne</w:t>
      </w:r>
      <w:r w:rsidRPr="007000C2">
        <w:rPr>
          <w:rFonts w:asciiTheme="minorHAnsi" w:hAnsiTheme="minorHAnsi"/>
          <w:lang w:val="fr-CH"/>
        </w:rPr>
        <w:t>.</w:t>
      </w:r>
      <w:bookmarkEnd w:id="7"/>
    </w:p>
    <w:p w:rsidR="007000C2" w:rsidRPr="007000C2" w:rsidRDefault="007000C2" w:rsidP="00083526">
      <w:pPr>
        <w:pStyle w:val="Index3"/>
        <w:tabs>
          <w:tab w:val="clear" w:pos="794"/>
          <w:tab w:val="clear" w:pos="1191"/>
          <w:tab w:val="left" w:pos="851"/>
        </w:tabs>
        <w:ind w:left="0"/>
        <w:rPr>
          <w:rFonts w:asciiTheme="minorHAnsi" w:hAnsiTheme="minorHAnsi"/>
          <w:lang w:val="fr-CH"/>
        </w:rPr>
      </w:pPr>
      <w:r w:rsidRPr="007000C2">
        <w:rPr>
          <w:rFonts w:asciiTheme="minorHAnsi" w:hAnsiTheme="minorHAnsi"/>
          <w:lang w:val="fr-CH"/>
        </w:rPr>
        <w:t>6</w:t>
      </w:r>
      <w:r w:rsidRPr="007000C2">
        <w:rPr>
          <w:rFonts w:asciiTheme="minorHAnsi" w:hAnsiTheme="minorHAnsi"/>
          <w:lang w:val="fr-CH"/>
        </w:rPr>
        <w:tab/>
      </w:r>
      <w:bookmarkStart w:id="8" w:name="lt_pId060"/>
      <w:r w:rsidRPr="007000C2">
        <w:rPr>
          <w:rFonts w:asciiTheme="minorHAnsi" w:hAnsiTheme="minorHAnsi"/>
          <w:lang w:val="fr-CH"/>
        </w:rPr>
        <w:t>Je tiens à vous rappeler que, pour les ressortissants de certains pays, l'entrée et le séjour, quelle qu'en soit la durée, aux Emirats arabes unis, sont soumis à l'obtention d'un visa. Ce visa doit être demandé et obtenu auprès de la représentation des Emirats arabes u</w:t>
      </w:r>
      <w:r w:rsidR="00367AF8">
        <w:rPr>
          <w:rFonts w:asciiTheme="minorHAnsi" w:hAnsiTheme="minorHAnsi"/>
          <w:lang w:val="fr-CH"/>
        </w:rPr>
        <w:t xml:space="preserve">nis </w:t>
      </w:r>
      <w:r w:rsidRPr="007000C2">
        <w:rPr>
          <w:rFonts w:asciiTheme="minorHAnsi" w:hAnsiTheme="minorHAnsi"/>
          <w:lang w:val="fr-CH"/>
        </w:rPr>
        <w:t>(ambassade ou consulat) dans votre pays ou, à défaut, dans le pays le plus proche de votre pays de départ</w:t>
      </w:r>
      <w:bookmarkEnd w:id="8"/>
      <w:r w:rsidR="00367AF8">
        <w:rPr>
          <w:rFonts w:asciiTheme="minorHAnsi" w:hAnsiTheme="minorHAnsi"/>
          <w:lang w:val="fr-CH"/>
        </w:rPr>
        <w:t>.</w:t>
      </w:r>
    </w:p>
    <w:p w:rsidR="007000C2" w:rsidRDefault="007000C2" w:rsidP="007000C2">
      <w:pPr>
        <w:rPr>
          <w:rFonts w:asciiTheme="minorHAnsi" w:hAnsiTheme="minorHAnsi"/>
          <w:lang w:val="fr-CH"/>
        </w:rPr>
      </w:pPr>
      <w:r w:rsidRPr="007000C2">
        <w:rPr>
          <w:rFonts w:asciiTheme="minorHAnsi" w:hAnsiTheme="minorHAnsi"/>
          <w:lang w:val="fr-CH"/>
        </w:rPr>
        <w:t>Veuillez agréer, Madame, Monsieur, l'</w:t>
      </w:r>
      <w:r w:rsidR="00367AF8">
        <w:rPr>
          <w:rFonts w:asciiTheme="minorHAnsi" w:hAnsiTheme="minorHAnsi"/>
          <w:lang w:val="fr-CH"/>
        </w:rPr>
        <w:t>assurance de ma</w:t>
      </w:r>
      <w:r w:rsidRPr="007000C2">
        <w:rPr>
          <w:rFonts w:asciiTheme="minorHAnsi" w:hAnsiTheme="minorHAnsi"/>
          <w:lang w:val="fr-CH"/>
        </w:rPr>
        <w:t xml:space="preserve"> considération distinguée.</w:t>
      </w:r>
    </w:p>
    <w:p w:rsidR="00D82564" w:rsidRPr="007000C2" w:rsidRDefault="00D82564" w:rsidP="007000C2">
      <w:pPr>
        <w:rPr>
          <w:rFonts w:asciiTheme="minorHAnsi" w:hAnsiTheme="minorHAnsi"/>
          <w:lang w:val="fr-CH"/>
        </w:rPr>
      </w:pPr>
      <w:bookmarkStart w:id="9" w:name="_GoBack"/>
      <w:bookmarkEnd w:id="9"/>
    </w:p>
    <w:p w:rsidR="007000C2" w:rsidRPr="007000C2" w:rsidRDefault="007000C2" w:rsidP="00D82564">
      <w:pPr>
        <w:spacing w:before="600"/>
        <w:rPr>
          <w:rFonts w:asciiTheme="minorHAnsi" w:hAnsiTheme="minorHAnsi"/>
          <w:lang w:val="fr-CH"/>
        </w:rPr>
      </w:pPr>
      <w:bookmarkStart w:id="10" w:name="lt_pId063"/>
      <w:r w:rsidRPr="007000C2">
        <w:rPr>
          <w:rFonts w:asciiTheme="minorHAnsi" w:hAnsiTheme="minorHAnsi"/>
          <w:lang w:val="fr-CH"/>
        </w:rPr>
        <w:t>Chaesub Lee</w:t>
      </w:r>
      <w:bookmarkEnd w:id="10"/>
      <w:r w:rsidRPr="007000C2">
        <w:rPr>
          <w:rFonts w:asciiTheme="minorHAnsi" w:hAnsiTheme="minorHAnsi"/>
          <w:lang w:val="fr-CH"/>
        </w:rPr>
        <w:br/>
      </w:r>
      <w:bookmarkStart w:id="11" w:name="lt_pId064"/>
      <w:r w:rsidRPr="007000C2">
        <w:rPr>
          <w:rFonts w:asciiTheme="minorHAnsi" w:hAnsiTheme="minorHAnsi"/>
          <w:lang w:val="fr-CH"/>
        </w:rPr>
        <w:t xml:space="preserve">Directeur </w:t>
      </w:r>
      <w:bookmarkStart w:id="12" w:name="lt_pId065"/>
      <w:bookmarkEnd w:id="11"/>
      <w:r w:rsidRPr="007000C2">
        <w:rPr>
          <w:rFonts w:asciiTheme="minorHAnsi" w:hAnsiTheme="minorHAnsi"/>
          <w:lang w:val="fr-CH"/>
        </w:rPr>
        <w:t>du Bureau</w:t>
      </w:r>
      <w:bookmarkEnd w:id="12"/>
      <w:r w:rsidRPr="007000C2">
        <w:rPr>
          <w:rFonts w:asciiTheme="minorHAnsi" w:hAnsiTheme="minorHAnsi"/>
          <w:lang w:val="fr-CH"/>
        </w:rPr>
        <w:t xml:space="preserve"> de la normalisation </w:t>
      </w:r>
      <w:r w:rsidR="002B0255">
        <w:rPr>
          <w:rFonts w:asciiTheme="minorHAnsi" w:hAnsiTheme="minorHAnsi"/>
          <w:lang w:val="fr-CH"/>
        </w:rPr>
        <w:br/>
      </w:r>
      <w:r w:rsidRPr="007000C2">
        <w:rPr>
          <w:rFonts w:asciiTheme="minorHAnsi" w:hAnsiTheme="minorHAnsi"/>
          <w:lang w:val="fr-CH"/>
        </w:rPr>
        <w:t>des télécommunications</w:t>
      </w:r>
    </w:p>
    <w:p w:rsidR="00517A03" w:rsidRPr="007000C2" w:rsidRDefault="00517A03" w:rsidP="007000C2">
      <w:pPr>
        <w:rPr>
          <w:rFonts w:asciiTheme="minorHAnsi" w:hAnsiTheme="minorHAnsi"/>
          <w:lang w:val="fr-CH"/>
        </w:rPr>
      </w:pPr>
    </w:p>
    <w:sectPr w:rsidR="00517A03" w:rsidRPr="007000C2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7A" w:rsidRDefault="00693C7A">
      <w:r>
        <w:separator/>
      </w:r>
    </w:p>
  </w:endnote>
  <w:endnote w:type="continuationSeparator" w:id="0">
    <w:p w:rsidR="00693C7A" w:rsidRDefault="0069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F8" w:rsidRPr="00872D19" w:rsidRDefault="00872D19" w:rsidP="00872D19">
    <w:pPr>
      <w:pStyle w:val="Footer"/>
      <w:rPr>
        <w:sz w:val="16"/>
        <w:szCs w:val="16"/>
      </w:rPr>
    </w:pPr>
    <w:r w:rsidRPr="00872D19">
      <w:rPr>
        <w:sz w:val="16"/>
        <w:szCs w:val="16"/>
      </w:rPr>
      <w:t>ITU-T\BUREAU\CIRC\205F.DOC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C9" w:rsidRPr="004F0774" w:rsidRDefault="004977C9" w:rsidP="004F077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 w:cs="Calibri"/>
        <w:sz w:val="18"/>
        <w:szCs w:val="18"/>
        <w:lang w:val="fr-CH"/>
      </w:rPr>
    </w:pPr>
    <w:r w:rsidRPr="004F0774">
      <w:rPr>
        <w:rFonts w:ascii="Calibri" w:hAnsi="Calibri" w:cs="Calibri"/>
        <w:sz w:val="18"/>
        <w:szCs w:val="18"/>
        <w:lang w:val="fr-CH"/>
      </w:rPr>
      <w:t>Union internationale des télécommunications • Place des Nations, CH</w:t>
    </w:r>
    <w:r w:rsidRPr="004F0774">
      <w:rPr>
        <w:rFonts w:ascii="Calibri" w:hAnsi="Calibri" w:cs="Calibri"/>
        <w:sz w:val="18"/>
        <w:szCs w:val="18"/>
        <w:lang w:val="fr-CH"/>
      </w:rPr>
      <w:noBreakHyphen/>
      <w:t xml:space="preserve">1211 Genève 20, Suisse </w:t>
    </w:r>
    <w:r w:rsidRPr="004F0774">
      <w:rPr>
        <w:rFonts w:ascii="Calibri" w:hAnsi="Calibri" w:cs="Calibri"/>
        <w:sz w:val="18"/>
        <w:szCs w:val="18"/>
        <w:lang w:val="fr-CH"/>
      </w:rPr>
      <w:br/>
    </w:r>
    <w:r w:rsidRPr="004F0774">
      <w:rPr>
        <w:rFonts w:asciiTheme="minorHAnsi" w:hAnsiTheme="minorHAnsi" w:cs="Calibri"/>
        <w:sz w:val="18"/>
        <w:szCs w:val="18"/>
        <w:lang w:val="fr-CH"/>
      </w:rPr>
      <w:t>Tél</w:t>
    </w:r>
    <w:r w:rsidR="002B0255" w:rsidRPr="004F0774">
      <w:rPr>
        <w:rFonts w:asciiTheme="minorHAnsi" w:hAnsiTheme="minorHAnsi" w:cs="Calibri"/>
        <w:sz w:val="18"/>
        <w:szCs w:val="18"/>
        <w:lang w:val="fr-CH"/>
      </w:rPr>
      <w:t>.</w:t>
    </w:r>
    <w:r w:rsidRPr="004F0774">
      <w:rPr>
        <w:rFonts w:asciiTheme="minorHAnsi" w:hAnsiTheme="minorHAnsi" w:cs="Calibri"/>
        <w:sz w:val="18"/>
        <w:szCs w:val="18"/>
        <w:lang w:val="fr-CH"/>
      </w:rPr>
      <w:t xml:space="preserve">: +41 22 730 </w:t>
    </w:r>
    <w:r w:rsidR="002B0255" w:rsidRPr="004F0774">
      <w:rPr>
        <w:rFonts w:asciiTheme="minorHAnsi" w:hAnsiTheme="minorHAnsi" w:cs="Calibri"/>
        <w:sz w:val="18"/>
        <w:szCs w:val="18"/>
        <w:lang w:val="fr-CH"/>
      </w:rPr>
      <w:t>5111 • Fax: +41 22 733 7256 • C</w:t>
    </w:r>
    <w:r w:rsidRPr="004F0774">
      <w:rPr>
        <w:rFonts w:asciiTheme="minorHAnsi" w:hAnsiTheme="minorHAnsi" w:cs="Calibri"/>
        <w:sz w:val="18"/>
        <w:szCs w:val="18"/>
        <w:lang w:val="fr-CH"/>
      </w:rPr>
      <w:t xml:space="preserve">ourriel: </w:t>
    </w:r>
    <w:hyperlink r:id="rId1" w:history="1">
      <w:r w:rsidR="004F0774" w:rsidRPr="004F0774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4F0774">
      <w:rPr>
        <w:rFonts w:asciiTheme="minorHAnsi" w:hAnsiTheme="minorHAnsi" w:cs="Calibri"/>
        <w:sz w:val="18"/>
        <w:szCs w:val="18"/>
        <w:lang w:val="fr-CH"/>
      </w:rPr>
      <w:t xml:space="preserve"> • </w:t>
    </w:r>
    <w:hyperlink r:id="rId2" w:history="1">
      <w:r w:rsidR="004F0774" w:rsidRPr="004F0774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="004F0774" w:rsidRPr="004F0774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="004F0774" w:rsidRPr="004F0774">
        <w:rPr>
          <w:rStyle w:val="Hyperlink"/>
          <w:rFonts w:asciiTheme="minorHAnsi" w:hAnsiTheme="minorHAnsi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7A" w:rsidRDefault="00693C7A">
      <w:r>
        <w:t>____________________</w:t>
      </w:r>
    </w:p>
  </w:footnote>
  <w:footnote w:type="continuationSeparator" w:id="0">
    <w:p w:rsidR="00693C7A" w:rsidRDefault="0069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2B0255" w:rsidRDefault="00877066" w:rsidP="002B0255">
    <w:pPr>
      <w:pStyle w:val="Footer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2B0255">
          <w:rPr>
            <w:rFonts w:asciiTheme="minorHAnsi" w:hAnsiTheme="minorHAnsi"/>
          </w:rPr>
          <w:fldChar w:fldCharType="begin"/>
        </w:r>
        <w:r w:rsidR="00697BC1" w:rsidRPr="002B0255">
          <w:rPr>
            <w:rFonts w:asciiTheme="minorHAnsi" w:hAnsiTheme="minorHAnsi"/>
          </w:rPr>
          <w:instrText xml:space="preserve"> PAGE   \* MERGEFORMAT </w:instrText>
        </w:r>
        <w:r w:rsidR="00697BC1" w:rsidRPr="002B0255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2</w:t>
        </w:r>
        <w:r w:rsidR="00697BC1" w:rsidRPr="002B0255">
          <w:rPr>
            <w:rFonts w:asciiTheme="minorHAnsi" w:hAnsiTheme="minorHAnsi"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7A"/>
    <w:rsid w:val="000039EE"/>
    <w:rsid w:val="00005622"/>
    <w:rsid w:val="0002519E"/>
    <w:rsid w:val="00035B43"/>
    <w:rsid w:val="000758B3"/>
    <w:rsid w:val="00083526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B0255"/>
    <w:rsid w:val="002E395D"/>
    <w:rsid w:val="003131F0"/>
    <w:rsid w:val="00333A80"/>
    <w:rsid w:val="00341117"/>
    <w:rsid w:val="00364E95"/>
    <w:rsid w:val="00367AF8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F0774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3C7A"/>
    <w:rsid w:val="00697BC1"/>
    <w:rsid w:val="006A6FFE"/>
    <w:rsid w:val="006C5A91"/>
    <w:rsid w:val="007000C2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72D19"/>
    <w:rsid w:val="00877066"/>
    <w:rsid w:val="00887FA6"/>
    <w:rsid w:val="008C4397"/>
    <w:rsid w:val="008C465A"/>
    <w:rsid w:val="008F2C9B"/>
    <w:rsid w:val="008F5530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660EF"/>
    <w:rsid w:val="00A97C37"/>
    <w:rsid w:val="00AC37B5"/>
    <w:rsid w:val="00AD752F"/>
    <w:rsid w:val="00AF08A4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82564"/>
    <w:rsid w:val="00D82FE2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81583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0D3ED20-21B6-46A3-9CEF-56CCB69E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7000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character" w:styleId="FollowedHyperlink">
    <w:name w:val="FollowedHyperlink"/>
    <w:basedOn w:val="DefaultParagraphFont"/>
    <w:semiHidden/>
    <w:unhideWhenUsed/>
    <w:rsid w:val="00700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5-ws-smart-cable-systems/Pages/default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FCB45AE39849B109A7D86B4994DD" ma:contentTypeVersion="1" ma:contentTypeDescription="Create a new document." ma:contentTypeScope="" ma:versionID="c2afccde9f5383d81cfc8458655e82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0F3E0-E9DD-4A99-89D0-2EE725CE55DC}"/>
</file>

<file path=customXml/itemProps2.xml><?xml version="1.0" encoding="utf-8"?>
<ds:datastoreItem xmlns:ds="http://schemas.openxmlformats.org/officeDocument/2006/customXml" ds:itemID="{732F20C6-D06B-4F00-87EE-22C20536F929}"/>
</file>

<file path=customXml/itemProps3.xml><?xml version="1.0" encoding="utf-8"?>
<ds:datastoreItem xmlns:ds="http://schemas.openxmlformats.org/officeDocument/2006/customXml" ds:itemID="{5C92172E-742C-4F4B-B239-AD0148C36A41}"/>
</file>

<file path=customXml/itemProps4.xml><?xml version="1.0" encoding="utf-8"?>
<ds:datastoreItem xmlns:ds="http://schemas.openxmlformats.org/officeDocument/2006/customXml" ds:itemID="{65E7772A-AA4E-4BCD-955B-4D10558406C2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7</TotalTime>
  <Pages>2</Pages>
  <Words>550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4149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Acien, Clara</dc:creator>
  <cp:lastModifiedBy>Millet, Lia</cp:lastModifiedBy>
  <cp:revision>4</cp:revision>
  <cp:lastPrinted>2011-04-15T08:01:00Z</cp:lastPrinted>
  <dcterms:created xsi:type="dcterms:W3CDTF">2016-03-22T10:08:00Z</dcterms:created>
  <dcterms:modified xsi:type="dcterms:W3CDTF">2016-03-22T11:38:00Z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0x010100A9B5FCB45AE39849B109A7D86B4994DD</vt:lpwstr>
  </property>
</Properties>
</file>