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0B" w:rsidRPr="00BD4895" w:rsidRDefault="003C080B" w:rsidP="003C080B">
      <w:pPr>
        <w:pStyle w:val="Telecomhead"/>
        <w:spacing w:after="240"/>
        <w:rPr>
          <w:szCs w:val="28"/>
        </w:rPr>
      </w:pPr>
      <w:r>
        <w:rPr>
          <w:szCs w:val="28"/>
        </w:rPr>
        <w:t>Joint ATU-ITU Seminar on the Outcomes of WTSA-12 and WCIT-12</w:t>
      </w:r>
    </w:p>
    <w:p w:rsidR="003C080B" w:rsidRPr="00B84600" w:rsidRDefault="003C080B" w:rsidP="003C080B">
      <w:pPr>
        <w:pStyle w:val="Telecomhead"/>
        <w:spacing w:before="0" w:after="240"/>
        <w:rPr>
          <w:szCs w:val="28"/>
        </w:rPr>
      </w:pPr>
      <w:r>
        <w:rPr>
          <w:szCs w:val="28"/>
        </w:rPr>
        <w:t>10-11</w:t>
      </w:r>
      <w:r w:rsidRPr="00B84600">
        <w:rPr>
          <w:szCs w:val="28"/>
        </w:rPr>
        <w:t xml:space="preserve"> </w:t>
      </w:r>
      <w:r>
        <w:rPr>
          <w:szCs w:val="28"/>
        </w:rPr>
        <w:t>July</w:t>
      </w:r>
      <w:r w:rsidRPr="00B84600">
        <w:rPr>
          <w:szCs w:val="28"/>
        </w:rPr>
        <w:t xml:space="preserve"> </w:t>
      </w:r>
      <w:r>
        <w:rPr>
          <w:szCs w:val="28"/>
        </w:rPr>
        <w:t>2013</w:t>
      </w:r>
      <w:r w:rsidRPr="00B84600">
        <w:rPr>
          <w:szCs w:val="28"/>
        </w:rPr>
        <w:br/>
      </w:r>
      <w:r>
        <w:rPr>
          <w:szCs w:val="28"/>
        </w:rPr>
        <w:t>Durban, South Africa</w:t>
      </w:r>
    </w:p>
    <w:p w:rsidR="003C080B" w:rsidRPr="00B84600" w:rsidRDefault="003C080B" w:rsidP="003C080B">
      <w:pPr>
        <w:pStyle w:val="Telecomhead"/>
        <w:spacing w:after="240"/>
        <w:rPr>
          <w:i/>
          <w:szCs w:val="28"/>
        </w:rPr>
      </w:pPr>
      <w:r>
        <w:rPr>
          <w:i/>
          <w:szCs w:val="28"/>
        </w:rPr>
        <w:t>Welcome Remarks</w:t>
      </w:r>
      <w:r w:rsidRPr="00B84600">
        <w:rPr>
          <w:i/>
          <w:szCs w:val="28"/>
        </w:rPr>
        <w:t xml:space="preserve"> </w:t>
      </w:r>
    </w:p>
    <w:p w:rsidR="003C080B" w:rsidRPr="00B84600" w:rsidRDefault="003C080B" w:rsidP="003C080B">
      <w:pPr>
        <w:pStyle w:val="Telecomhead"/>
        <w:spacing w:after="0"/>
        <w:rPr>
          <w:szCs w:val="28"/>
        </w:rPr>
      </w:pPr>
      <w:r w:rsidRPr="00B84600">
        <w:rPr>
          <w:szCs w:val="28"/>
          <w:u w:val="single"/>
        </w:rPr>
        <w:t>Malcolm Johnson</w:t>
      </w:r>
    </w:p>
    <w:p w:rsidR="003C080B" w:rsidRPr="00B84600" w:rsidRDefault="003C080B" w:rsidP="003C080B">
      <w:pPr>
        <w:pStyle w:val="Telecomhead"/>
        <w:spacing w:after="480"/>
        <w:rPr>
          <w:rFonts w:ascii="Verdana" w:hAnsi="Verdana"/>
          <w:szCs w:val="28"/>
        </w:rPr>
      </w:pPr>
      <w:r w:rsidRPr="00B84600">
        <w:rPr>
          <w:szCs w:val="28"/>
        </w:rPr>
        <w:t>Director, Telecommunication Standardization Bureau</w:t>
      </w:r>
      <w:r w:rsidRPr="00B84600">
        <w:rPr>
          <w:szCs w:val="28"/>
        </w:rPr>
        <w:br/>
        <w:t>International Telecommunication Union</w:t>
      </w:r>
      <w:r w:rsidRPr="00B84600">
        <w:rPr>
          <w:rFonts w:ascii="Verdana" w:hAnsi="Verdana"/>
          <w:szCs w:val="28"/>
        </w:rPr>
        <w:t xml:space="preserve"> </w:t>
      </w:r>
    </w:p>
    <w:p w:rsidR="006840C9" w:rsidRPr="00566A87" w:rsidRDefault="00B93F0B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>
        <w:rPr>
          <w:rFonts w:ascii="Arial" w:eastAsia="Times New Roman" w:hAnsi="Arial" w:cs="Arial"/>
          <w:kern w:val="36"/>
          <w:sz w:val="40"/>
          <w:szCs w:val="40"/>
        </w:rPr>
        <w:t>Mr. Gift Buthelezi, Deputy Director General, Department of Communications</w:t>
      </w:r>
    </w:p>
    <w:p w:rsidR="006840C9" w:rsidRPr="00566A87" w:rsidRDefault="00A56E1D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Mr. </w:t>
      </w:r>
      <w:r w:rsidRPr="00566A87">
        <w:rPr>
          <w:rFonts w:ascii="Arial" w:hAnsi="Arial" w:cs="Arial"/>
          <w:sz w:val="40"/>
          <w:szCs w:val="40"/>
          <w:shd w:val="clear" w:color="auto" w:fill="FFFFFF"/>
        </w:rPr>
        <w:t>Abdoulkarim Soumaila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, </w:t>
      </w:r>
      <w:r w:rsidR="006840C9" w:rsidRPr="00566A87">
        <w:rPr>
          <w:rFonts w:ascii="Arial" w:eastAsia="Times New Roman" w:hAnsi="Arial" w:cs="Arial"/>
          <w:kern w:val="36"/>
          <w:sz w:val="40"/>
          <w:szCs w:val="40"/>
        </w:rPr>
        <w:t>Secretary General, ATU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Distinguished colleagues,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br/>
        <w:t>Ladies and gentlemen,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 </w:t>
      </w:r>
    </w:p>
    <w:p w:rsidR="002E0761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hAnsi="Arial" w:cs="Arial"/>
          <w:sz w:val="40"/>
          <w:szCs w:val="40"/>
          <w:shd w:val="clear" w:color="auto" w:fill="FFFFFF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I would like to thank the Secretary General of </w:t>
      </w:r>
      <w:r w:rsidR="006840C9" w:rsidRPr="00566A87">
        <w:rPr>
          <w:rFonts w:ascii="Arial" w:eastAsia="Times New Roman" w:hAnsi="Arial" w:cs="Arial"/>
          <w:kern w:val="36"/>
          <w:sz w:val="40"/>
          <w:szCs w:val="40"/>
        </w:rPr>
        <w:t>the African Telecommunication Union (ATU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), Mr. </w:t>
      </w:r>
      <w:r w:rsidR="006840C9" w:rsidRPr="00566A87">
        <w:rPr>
          <w:rFonts w:ascii="Arial" w:hAnsi="Arial" w:cs="Arial"/>
          <w:sz w:val="40"/>
          <w:szCs w:val="40"/>
          <w:shd w:val="clear" w:color="auto" w:fill="FFFFFF"/>
        </w:rPr>
        <w:t>Abdoulkarim Soumaila, for ATU’s co-organizat</w:t>
      </w:r>
      <w:r w:rsidR="00897437" w:rsidRPr="00566A87">
        <w:rPr>
          <w:rFonts w:ascii="Arial" w:hAnsi="Arial" w:cs="Arial"/>
          <w:sz w:val="40"/>
          <w:szCs w:val="40"/>
          <w:shd w:val="clear" w:color="auto" w:fill="FFFFFF"/>
        </w:rPr>
        <w:t xml:space="preserve">ion of this event with </w:t>
      </w:r>
      <w:r w:rsidR="006840C9" w:rsidRPr="00566A87">
        <w:rPr>
          <w:rFonts w:ascii="Arial" w:hAnsi="Arial" w:cs="Arial"/>
          <w:sz w:val="40"/>
          <w:szCs w:val="40"/>
          <w:shd w:val="clear" w:color="auto" w:fill="FFFFFF"/>
        </w:rPr>
        <w:t>ITU</w:t>
      </w:r>
      <w:r w:rsidR="002E0761" w:rsidRPr="00566A87">
        <w:rPr>
          <w:rFonts w:ascii="Arial" w:hAnsi="Arial" w:cs="Arial"/>
          <w:sz w:val="40"/>
          <w:szCs w:val="40"/>
          <w:shd w:val="clear" w:color="auto" w:fill="FFFFFF"/>
        </w:rPr>
        <w:t xml:space="preserve">. My sincerest thanks are also due to </w:t>
      </w:r>
      <w:r w:rsidR="00B93F0B">
        <w:rPr>
          <w:rFonts w:ascii="Arial" w:hAnsi="Arial" w:cs="Arial"/>
          <w:sz w:val="40"/>
          <w:szCs w:val="40"/>
          <w:shd w:val="clear" w:color="auto" w:fill="FFFFFF"/>
        </w:rPr>
        <w:t>the Republic of</w:t>
      </w:r>
      <w:r w:rsidR="002E0761" w:rsidRPr="00566A87">
        <w:rPr>
          <w:rFonts w:ascii="Arial" w:hAnsi="Arial" w:cs="Arial"/>
          <w:sz w:val="40"/>
          <w:szCs w:val="40"/>
          <w:shd w:val="clear" w:color="auto" w:fill="FFFFFF"/>
        </w:rPr>
        <w:t xml:space="preserve"> South Africa’s Department of Communications for t</w:t>
      </w:r>
      <w:r w:rsidR="00897437" w:rsidRPr="00566A87">
        <w:rPr>
          <w:rFonts w:ascii="Arial" w:hAnsi="Arial" w:cs="Arial"/>
          <w:sz w:val="40"/>
          <w:szCs w:val="40"/>
          <w:shd w:val="clear" w:color="auto" w:fill="FFFFFF"/>
        </w:rPr>
        <w:t>he</w:t>
      </w:r>
      <w:r w:rsidR="002E0761" w:rsidRPr="00566A87">
        <w:rPr>
          <w:rFonts w:ascii="Arial" w:hAnsi="Arial" w:cs="Arial"/>
          <w:sz w:val="40"/>
          <w:szCs w:val="40"/>
          <w:shd w:val="clear" w:color="auto" w:fill="FFFFFF"/>
        </w:rPr>
        <w:t xml:space="preserve"> kind offer to host this event</w:t>
      </w:r>
      <w:r w:rsidR="00B93F0B">
        <w:rPr>
          <w:rFonts w:ascii="Arial" w:hAnsi="Arial" w:cs="Arial"/>
          <w:sz w:val="40"/>
          <w:szCs w:val="40"/>
          <w:shd w:val="clear" w:color="auto" w:fill="FFFFFF"/>
        </w:rPr>
        <w:t>, and their hospitality</w:t>
      </w:r>
      <w:r w:rsidR="002E0761" w:rsidRPr="00566A87">
        <w:rPr>
          <w:rFonts w:ascii="Arial" w:hAnsi="Arial" w:cs="Arial"/>
          <w:sz w:val="40"/>
          <w:szCs w:val="40"/>
          <w:shd w:val="clear" w:color="auto" w:fill="FFFFFF"/>
        </w:rPr>
        <w:t>. The International Conference Centre (ICC) is a truly world-class facility, made even better by Durban’s renowned hospitality, and</w:t>
      </w:r>
      <w:r w:rsidR="00574D52" w:rsidRPr="00566A87">
        <w:rPr>
          <w:rFonts w:ascii="Arial" w:hAnsi="Arial" w:cs="Arial"/>
          <w:sz w:val="40"/>
          <w:szCs w:val="40"/>
          <w:shd w:val="clear" w:color="auto" w:fill="FFFFFF"/>
        </w:rPr>
        <w:t xml:space="preserve"> there is little more any</w:t>
      </w:r>
      <w:r w:rsidR="002E0761" w:rsidRPr="00566A87">
        <w:rPr>
          <w:rFonts w:ascii="Arial" w:hAnsi="Arial" w:cs="Arial"/>
          <w:sz w:val="40"/>
          <w:szCs w:val="40"/>
          <w:shd w:val="clear" w:color="auto" w:fill="FFFFFF"/>
        </w:rPr>
        <w:t>one can ask of a conference venue.</w:t>
      </w:r>
    </w:p>
    <w:p w:rsidR="002E0761" w:rsidRPr="00566A87" w:rsidRDefault="002E0761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hAnsi="Arial" w:cs="Arial"/>
          <w:sz w:val="40"/>
          <w:szCs w:val="40"/>
          <w:shd w:val="clear" w:color="auto" w:fill="FFFFFF"/>
        </w:rPr>
      </w:pPr>
    </w:p>
    <w:p w:rsidR="00574D52" w:rsidRPr="00566A87" w:rsidRDefault="00574D52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hAnsi="Arial" w:cs="Arial"/>
          <w:sz w:val="40"/>
          <w:szCs w:val="40"/>
          <w:shd w:val="clear" w:color="auto" w:fill="FFFFFF"/>
        </w:rPr>
        <w:lastRenderedPageBreak/>
        <w:t xml:space="preserve">2012 will be remembered as a </w:t>
      </w:r>
      <w:r w:rsidR="002E0761" w:rsidRPr="00566A87">
        <w:rPr>
          <w:rFonts w:ascii="Arial" w:hAnsi="Arial" w:cs="Arial"/>
          <w:sz w:val="40"/>
          <w:szCs w:val="40"/>
          <w:shd w:val="clear" w:color="auto" w:fill="FFFFFF"/>
        </w:rPr>
        <w:t>very eventful year for ITU</w:t>
      </w:r>
      <w:r w:rsidRPr="00566A87">
        <w:rPr>
          <w:rFonts w:ascii="Arial" w:hAnsi="Arial" w:cs="Arial"/>
          <w:sz w:val="40"/>
          <w:szCs w:val="40"/>
          <w:shd w:val="clear" w:color="auto" w:fill="FFFFFF"/>
        </w:rPr>
        <w:t xml:space="preserve">.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>I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>t is important that following the extens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>ive preparatory work, we reflect on the outcome</w:t>
      </w:r>
      <w:r w:rsidR="00897437" w:rsidRPr="00566A87">
        <w:rPr>
          <w:rFonts w:ascii="Arial" w:eastAsia="Times New Roman" w:hAnsi="Arial" w:cs="Arial"/>
          <w:kern w:val="36"/>
          <w:sz w:val="40"/>
          <w:szCs w:val="40"/>
        </w:rPr>
        <w:t>s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of WTSA and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 xml:space="preserve">WCIT,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and over the coming two days we will discuss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>how successful regional proposals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were, as well as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 xml:space="preserve">how the decisions taken can be implemented in the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African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>region.</w:t>
      </w:r>
    </w:p>
    <w:p w:rsidR="00574D52" w:rsidRPr="00566A87" w:rsidRDefault="00574D52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We will review the three important events held in Dubai at the end of last year: the Global Standards Symposium (GSS); the World Telecommunication Standardization Assembly (WTSA); and the World Conference on International Telecommunications (WCIT).</w:t>
      </w:r>
    </w:p>
    <w:p w:rsidR="00574D52" w:rsidRPr="00566A87" w:rsidRDefault="00574D52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GSS </w:t>
      </w:r>
      <w:r w:rsidR="00574D52" w:rsidRPr="00566A87">
        <w:rPr>
          <w:rFonts w:ascii="Arial" w:eastAsia="Times New Roman" w:hAnsi="Arial" w:cs="Arial"/>
          <w:kern w:val="36"/>
          <w:sz w:val="40"/>
          <w:szCs w:val="40"/>
        </w:rPr>
        <w:t xml:space="preserve">hosted </w:t>
      </w:r>
      <w:r w:rsidR="00230CAD" w:rsidRPr="00566A87">
        <w:rPr>
          <w:rFonts w:ascii="Arial" w:eastAsia="Times New Roman" w:hAnsi="Arial" w:cs="Arial"/>
          <w:kern w:val="36"/>
          <w:sz w:val="40"/>
          <w:szCs w:val="40"/>
        </w:rPr>
        <w:t xml:space="preserve">high-level </w:t>
      </w:r>
      <w:r w:rsidR="00574D52" w:rsidRPr="00566A87">
        <w:rPr>
          <w:rFonts w:ascii="Arial" w:eastAsia="Times New Roman" w:hAnsi="Arial" w:cs="Arial"/>
          <w:kern w:val="36"/>
          <w:sz w:val="40"/>
          <w:szCs w:val="40"/>
        </w:rPr>
        <w:t>representatives of leading standards development organizations (SDOs)</w:t>
      </w:r>
      <w:r w:rsidR="00230CAD" w:rsidRPr="00566A87">
        <w:rPr>
          <w:rFonts w:ascii="Arial" w:eastAsia="Times New Roman" w:hAnsi="Arial" w:cs="Arial"/>
          <w:kern w:val="36"/>
          <w:sz w:val="40"/>
          <w:szCs w:val="40"/>
        </w:rPr>
        <w:t xml:space="preserve"> including </w:t>
      </w:r>
      <w:r w:rsidR="00897437" w:rsidRPr="00566A87">
        <w:rPr>
          <w:rFonts w:ascii="Arial" w:eastAsia="Times New Roman" w:hAnsi="Arial" w:cs="Arial"/>
          <w:kern w:val="36"/>
          <w:sz w:val="40"/>
          <w:szCs w:val="40"/>
        </w:rPr>
        <w:t>ISO; IEC; IEEE; and IETF</w:t>
      </w:r>
      <w:r w:rsidR="00230CAD" w:rsidRPr="00566A87">
        <w:rPr>
          <w:rFonts w:ascii="Arial" w:eastAsia="Times New Roman" w:hAnsi="Arial" w:cs="Arial"/>
          <w:kern w:val="36"/>
          <w:sz w:val="40"/>
          <w:szCs w:val="40"/>
        </w:rPr>
        <w:t xml:space="preserve">, as well as top-level representatives of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>industry, government and regulator</w:t>
      </w:r>
      <w:r w:rsidR="00230CAD" w:rsidRPr="00566A87">
        <w:rPr>
          <w:rFonts w:ascii="Arial" w:eastAsia="Times New Roman" w:hAnsi="Arial" w:cs="Arial"/>
          <w:kern w:val="36"/>
          <w:sz w:val="40"/>
          <w:szCs w:val="40"/>
        </w:rPr>
        <w:t>y bodies.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 </w:t>
      </w:r>
    </w:p>
    <w:p w:rsidR="00DD631F" w:rsidRPr="00566A87" w:rsidRDefault="00230CAD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The</w:t>
      </w:r>
      <w:r w:rsidR="00897437" w:rsidRPr="00566A87">
        <w:rPr>
          <w:rFonts w:ascii="Arial" w:eastAsia="Times New Roman" w:hAnsi="Arial" w:cs="Arial"/>
          <w:kern w:val="36"/>
          <w:sz w:val="40"/>
          <w:szCs w:val="40"/>
        </w:rPr>
        <w:t xml:space="preserve"> GSS highlighted that the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>convergence</w:t>
      </w:r>
      <w:r w:rsidR="00897437" w:rsidRPr="00566A87">
        <w:rPr>
          <w:rFonts w:ascii="Arial" w:eastAsia="Times New Roman" w:hAnsi="Arial" w:cs="Arial"/>
          <w:kern w:val="36"/>
          <w:sz w:val="40"/>
          <w:szCs w:val="40"/>
        </w:rPr>
        <w:t xml:space="preserve"> of industry sectors and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>the technologies comprising the ICT spher</w:t>
      </w:r>
      <w:r w:rsidR="00897437" w:rsidRPr="00566A87">
        <w:rPr>
          <w:rFonts w:ascii="Arial" w:eastAsia="Times New Roman" w:hAnsi="Arial" w:cs="Arial"/>
          <w:kern w:val="36"/>
          <w:sz w:val="40"/>
          <w:szCs w:val="40"/>
        </w:rPr>
        <w:t xml:space="preserve">e is having the effect of blurring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 xml:space="preserve">the demarcation between different standards bodies, leading to a risk of overlap and duplication. As such, the GSS called for the development of cooperation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lastRenderedPageBreak/>
        <w:t>agreements which will identify the specific but complementary roles of different standards bodies in achieving mutually defined objectives, and in developing common international standards or suites of standards.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 </w:t>
      </w:r>
    </w:p>
    <w:p w:rsidR="00DD631F" w:rsidRPr="00566A87" w:rsidRDefault="00897437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On the point of industry convergence, 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 xml:space="preserve">GSS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>acknowledged that ICT standardization no longer applies to only the ICT industry and that more must be done to integrate the unique needs of verti</w:t>
      </w:r>
      <w:r w:rsidR="005610E5" w:rsidRPr="00566A87">
        <w:rPr>
          <w:rFonts w:ascii="Arial" w:eastAsia="Times New Roman" w:hAnsi="Arial" w:cs="Arial"/>
          <w:kern w:val="36"/>
          <w:sz w:val="40"/>
          <w:szCs w:val="40"/>
        </w:rPr>
        <w:t>cal sectors – a move which would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 xml:space="preserve"> enable the widespread deployment of innovations such as e-Health, e-Learning, Intelligent Transport Systems, Mobile Money, and Smart Grid.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 </w:t>
      </w:r>
    </w:p>
    <w:p w:rsidR="00B93F0B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WTSA acted on these conclusions by establishing a Review Committee to address how ITU will meet these challenges over the coming years. </w:t>
      </w:r>
      <w:r w:rsidR="000C1F4B" w:rsidRPr="00566A87">
        <w:rPr>
          <w:rFonts w:ascii="Arial" w:eastAsia="Times New Roman" w:hAnsi="Arial" w:cs="Arial"/>
          <w:kern w:val="36"/>
          <w:sz w:val="40"/>
          <w:szCs w:val="40"/>
        </w:rPr>
        <w:t xml:space="preserve">The Committee met for </w:t>
      </w:r>
      <w:r w:rsidR="00DC0391" w:rsidRPr="00566A87">
        <w:rPr>
          <w:rFonts w:ascii="Arial" w:eastAsia="Times New Roman" w:hAnsi="Arial" w:cs="Arial"/>
          <w:kern w:val="36"/>
          <w:sz w:val="40"/>
          <w:szCs w:val="40"/>
        </w:rPr>
        <w:t>the first time on 3 June</w:t>
      </w:r>
      <w:r w:rsidR="000C1F4B" w:rsidRPr="00566A87">
        <w:rPr>
          <w:rFonts w:ascii="Arial" w:eastAsia="Times New Roman" w:hAnsi="Arial" w:cs="Arial"/>
          <w:kern w:val="36"/>
          <w:sz w:val="40"/>
          <w:szCs w:val="40"/>
        </w:rPr>
        <w:t xml:space="preserve"> in conjunction with 2013’s meeting of TSAG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>.</w:t>
      </w:r>
    </w:p>
    <w:p w:rsidR="00DD631F" w:rsidRPr="00566A87" w:rsidRDefault="00DC0391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June’s TSAG meeting was in itself a reminder that TSAG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>does not have the time to fully address these issues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>, already tackling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 xml:space="preserve"> a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very intensive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 xml:space="preserve"> agenda. </w:t>
      </w:r>
      <w:r w:rsidR="005610E5" w:rsidRPr="00566A87">
        <w:rPr>
          <w:rFonts w:ascii="Arial" w:eastAsia="Times New Roman" w:hAnsi="Arial" w:cs="Arial"/>
          <w:kern w:val="36"/>
          <w:sz w:val="40"/>
          <w:szCs w:val="40"/>
        </w:rPr>
        <w:t xml:space="preserve">By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contrast, the Review Committee is designed as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>a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n opportunity for some more lateral thinking and brain storming to uncover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 xml:space="preserve">ideas of how to address these challenges.  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lastRenderedPageBreak/>
        <w:t> 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WTSA also adopted 50 Resolutions, 6 new and 44 revised, and produced the first-ever 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 xml:space="preserve">ITU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>Resolutions on e-h</w:t>
      </w:r>
      <w:r w:rsidR="00DC0391" w:rsidRPr="00566A87">
        <w:rPr>
          <w:rFonts w:ascii="Arial" w:eastAsia="Times New Roman" w:hAnsi="Arial" w:cs="Arial"/>
          <w:kern w:val="36"/>
          <w:sz w:val="40"/>
          <w:szCs w:val="40"/>
        </w:rPr>
        <w:t>ealth, software-defined networking (SDN)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, and e-waste. We also saw 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>the ITU-T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mandate re-emphasized and strengthened in areas such as climate change, conformity and interoperability, and accessibility, and saw encouragement for greater engagement of academia in our work.</w:t>
      </w:r>
      <w:r w:rsidR="00DC0391" w:rsidRPr="00566A87">
        <w:rPr>
          <w:rFonts w:ascii="Arial" w:eastAsia="Times New Roman" w:hAnsi="Arial" w:cs="Arial"/>
          <w:kern w:val="36"/>
          <w:sz w:val="40"/>
          <w:szCs w:val="40"/>
        </w:rPr>
        <w:t xml:space="preserve"> I would like to thank the African region for its </w:t>
      </w:r>
      <w:r w:rsidR="005610E5" w:rsidRPr="00566A87">
        <w:rPr>
          <w:rFonts w:ascii="Arial" w:eastAsia="Times New Roman" w:hAnsi="Arial" w:cs="Arial"/>
          <w:kern w:val="36"/>
          <w:sz w:val="40"/>
          <w:szCs w:val="40"/>
        </w:rPr>
        <w:t>strong</w:t>
      </w:r>
      <w:r w:rsidR="007E590A" w:rsidRPr="00566A87">
        <w:rPr>
          <w:rFonts w:ascii="Arial" w:eastAsia="Times New Roman" w:hAnsi="Arial" w:cs="Arial"/>
          <w:kern w:val="36"/>
          <w:sz w:val="40"/>
          <w:szCs w:val="40"/>
        </w:rPr>
        <w:t>, unified</w:t>
      </w:r>
      <w:r w:rsidR="00DC0391" w:rsidRPr="00566A87">
        <w:rPr>
          <w:rFonts w:ascii="Arial" w:eastAsia="Times New Roman" w:hAnsi="Arial" w:cs="Arial"/>
          <w:kern w:val="36"/>
          <w:sz w:val="40"/>
          <w:szCs w:val="40"/>
        </w:rPr>
        <w:t xml:space="preserve"> support in </w:t>
      </w:r>
      <w:r w:rsidR="00702DF7" w:rsidRPr="00566A87">
        <w:rPr>
          <w:rFonts w:ascii="Arial" w:eastAsia="Times New Roman" w:hAnsi="Arial" w:cs="Arial"/>
          <w:kern w:val="36"/>
          <w:sz w:val="40"/>
          <w:szCs w:val="40"/>
        </w:rPr>
        <w:t>these areas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 xml:space="preserve">, </w:t>
      </w:r>
      <w:r w:rsidR="00DC0391" w:rsidRPr="00566A87">
        <w:rPr>
          <w:rFonts w:ascii="Arial" w:eastAsia="Times New Roman" w:hAnsi="Arial" w:cs="Arial"/>
          <w:kern w:val="36"/>
          <w:sz w:val="40"/>
          <w:szCs w:val="40"/>
        </w:rPr>
        <w:t>the way Africa has thrown its full weight behind</w:t>
      </w:r>
      <w:r w:rsidR="00702DF7" w:rsidRPr="00566A87">
        <w:rPr>
          <w:rFonts w:ascii="Arial" w:eastAsia="Times New Roman" w:hAnsi="Arial" w:cs="Arial"/>
          <w:kern w:val="36"/>
          <w:sz w:val="40"/>
          <w:szCs w:val="40"/>
        </w:rPr>
        <w:t xml:space="preserve"> our standards work in some of the most challenging areas, particularly in 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>these critical areas</w:t>
      </w:r>
      <w:r w:rsidR="00702DF7" w:rsidRPr="00566A87">
        <w:rPr>
          <w:rFonts w:ascii="Arial" w:eastAsia="Times New Roman" w:hAnsi="Arial" w:cs="Arial"/>
          <w:kern w:val="36"/>
          <w:sz w:val="40"/>
          <w:szCs w:val="40"/>
        </w:rPr>
        <w:t xml:space="preserve">.   </w:t>
      </w:r>
      <w:r w:rsidR="00DC0391" w:rsidRPr="00566A87"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 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In addition, </w:t>
      </w:r>
      <w:r w:rsidR="007E590A" w:rsidRPr="00566A87">
        <w:rPr>
          <w:rFonts w:ascii="Arial" w:eastAsia="Times New Roman" w:hAnsi="Arial" w:cs="Arial"/>
          <w:kern w:val="36"/>
          <w:sz w:val="40"/>
          <w:szCs w:val="40"/>
        </w:rPr>
        <w:t xml:space="preserve">WTSA revised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seven of the A series Recommendations </w:t>
      </w:r>
      <w:r w:rsidR="007E590A" w:rsidRPr="00566A87">
        <w:rPr>
          <w:rFonts w:ascii="Arial" w:eastAsia="Times New Roman" w:hAnsi="Arial" w:cs="Arial"/>
          <w:kern w:val="36"/>
          <w:sz w:val="40"/>
          <w:szCs w:val="40"/>
        </w:rPr>
        <w:t>that guide our work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>, in particular A.7 on Focus Groups which now allows TSB to provide Focus Groups with some support</w:t>
      </w:r>
      <w:r w:rsidR="00702DF7" w:rsidRPr="00566A87">
        <w:rPr>
          <w:rFonts w:ascii="Arial" w:eastAsia="Times New Roman" w:hAnsi="Arial" w:cs="Arial"/>
          <w:kern w:val="36"/>
          <w:sz w:val="40"/>
          <w:szCs w:val="40"/>
        </w:rPr>
        <w:t xml:space="preserve">. </w:t>
      </w:r>
    </w:p>
    <w:p w:rsidR="00DB6EDC" w:rsidRPr="00566A87" w:rsidRDefault="00DB6EDC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The Assembly also made significant changes to Resolution 76 on conformity and interoperability, which I believe puts us on a </w:t>
      </w:r>
      <w:r w:rsidR="00BC64FB" w:rsidRPr="00566A87">
        <w:rPr>
          <w:rFonts w:ascii="Arial" w:eastAsia="Times New Roman" w:hAnsi="Arial" w:cs="Arial"/>
          <w:kern w:val="36"/>
          <w:sz w:val="40"/>
          <w:szCs w:val="40"/>
        </w:rPr>
        <w:t>sound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footing to </w:t>
      </w:r>
      <w:r w:rsidR="00BC64FB" w:rsidRPr="00566A87">
        <w:rPr>
          <w:rFonts w:ascii="Arial" w:eastAsia="Times New Roman" w:hAnsi="Arial" w:cs="Arial"/>
          <w:kern w:val="36"/>
          <w:sz w:val="40"/>
          <w:szCs w:val="40"/>
        </w:rPr>
        <w:t>implement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this programme led by Study Group 11.</w:t>
      </w:r>
    </w:p>
    <w:p w:rsidR="00A83882" w:rsidRPr="00566A87" w:rsidRDefault="00A83882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A83882" w:rsidRPr="00566A87" w:rsidRDefault="00DD631F" w:rsidP="00A83882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WTSA was followed by the World Conference on Interna</w:t>
      </w:r>
      <w:r w:rsidR="00DB6EDC" w:rsidRPr="00566A87">
        <w:rPr>
          <w:rFonts w:ascii="Arial" w:eastAsia="Times New Roman" w:hAnsi="Arial" w:cs="Arial"/>
          <w:kern w:val="36"/>
          <w:sz w:val="40"/>
          <w:szCs w:val="40"/>
        </w:rPr>
        <w:t>tional Telecommunication (WCIT)</w:t>
      </w:r>
      <w:r w:rsidR="00A83882" w:rsidRPr="00566A87">
        <w:rPr>
          <w:rFonts w:ascii="Arial" w:eastAsia="Times New Roman" w:hAnsi="Arial" w:cs="Arial"/>
          <w:kern w:val="36"/>
          <w:sz w:val="40"/>
          <w:szCs w:val="40"/>
        </w:rPr>
        <w:t>.</w:t>
      </w:r>
    </w:p>
    <w:p w:rsidR="00DD631F" w:rsidRPr="00566A87" w:rsidRDefault="00DB6EDC" w:rsidP="00A83882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lastRenderedPageBreak/>
        <w:t xml:space="preserve"> 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152 countries participated actively in Dubai’s revision of th</w:t>
      </w:r>
      <w:r w:rsidR="003F2767" w:rsidRPr="00566A87">
        <w:rPr>
          <w:rFonts w:ascii="Arial" w:eastAsia="Times New Roman" w:hAnsi="Arial" w:cs="Arial"/>
          <w:kern w:val="36"/>
          <w:sz w:val="40"/>
          <w:szCs w:val="40"/>
        </w:rPr>
        <w:t>e ITRs, leading to a strong new treaty which provides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a considerable boost to the work of the ITU-T Sector, as it requires Member States to encourage the application of relevant ITU-T Recommendations by service providers and authorized operating agencies in many areas, including Quality of service, numbering, International calling line identification, international roaming, emergency communications, countering spam, energy-efficiency, e-waste and accessibility.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 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WCIT also called for ITU-T to study the regulatory</w:t>
      </w:r>
      <w:r w:rsidR="007E590A" w:rsidRPr="00566A87">
        <w:rPr>
          <w:rFonts w:ascii="Arial" w:eastAsia="Times New Roman" w:hAnsi="Arial" w:cs="Arial"/>
          <w:kern w:val="36"/>
          <w:sz w:val="40"/>
          <w:szCs w:val="40"/>
        </w:rPr>
        <w:t>, technical and economic issues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which need to be taken into co</w:t>
      </w:r>
      <w:r w:rsidR="007E590A" w:rsidRPr="00566A87">
        <w:rPr>
          <w:rFonts w:ascii="Arial" w:eastAsia="Times New Roman" w:hAnsi="Arial" w:cs="Arial"/>
          <w:kern w:val="36"/>
          <w:sz w:val="40"/>
          <w:szCs w:val="40"/>
        </w:rPr>
        <w:t>nsideration in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the transition from dedicated phone and data networks to converged IP-based networks.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 </w:t>
      </w:r>
    </w:p>
    <w:p w:rsidR="00C77883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Of the 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 xml:space="preserve">35 </w:t>
      </w:r>
      <w:r w:rsidR="00BC64FB" w:rsidRPr="00566A87">
        <w:rPr>
          <w:rFonts w:ascii="Arial" w:eastAsia="Times New Roman" w:hAnsi="Arial" w:cs="Arial"/>
          <w:kern w:val="36"/>
          <w:sz w:val="40"/>
          <w:szCs w:val="40"/>
        </w:rPr>
        <w:t xml:space="preserve">African </w:t>
      </w:r>
      <w:r w:rsidR="00842AA3" w:rsidRPr="00566A87">
        <w:rPr>
          <w:rFonts w:ascii="Arial" w:eastAsia="Times New Roman" w:hAnsi="Arial" w:cs="Arial"/>
          <w:kern w:val="36"/>
          <w:sz w:val="40"/>
          <w:szCs w:val="40"/>
        </w:rPr>
        <w:t>Member S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 xml:space="preserve">tates participating in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>WCIT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 xml:space="preserve"> and authorized </w:t>
      </w:r>
      <w:r w:rsidR="00842AA3" w:rsidRPr="00566A87">
        <w:rPr>
          <w:rFonts w:ascii="Arial" w:eastAsia="Times New Roman" w:hAnsi="Arial" w:cs="Arial"/>
          <w:kern w:val="36"/>
          <w:sz w:val="40"/>
          <w:szCs w:val="40"/>
        </w:rPr>
        <w:t>to sign the ITRs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, 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>32 chose to do so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>.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>T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>his is show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>s the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 xml:space="preserve">degree of 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 xml:space="preserve">unity 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>of the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 xml:space="preserve"> African countries, </w:t>
      </w:r>
      <w:r w:rsidR="007E590A" w:rsidRPr="00566A87">
        <w:rPr>
          <w:rFonts w:ascii="Arial" w:eastAsia="Times New Roman" w:hAnsi="Arial" w:cs="Arial"/>
          <w:kern w:val="36"/>
          <w:sz w:val="40"/>
          <w:szCs w:val="40"/>
        </w:rPr>
        <w:t xml:space="preserve">and 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>one that attests to the relevance an</w:t>
      </w:r>
      <w:r w:rsidR="00C77883" w:rsidRPr="00566A87">
        <w:rPr>
          <w:rFonts w:ascii="Arial" w:eastAsia="Times New Roman" w:hAnsi="Arial" w:cs="Arial"/>
          <w:kern w:val="36"/>
          <w:sz w:val="40"/>
          <w:szCs w:val="40"/>
        </w:rPr>
        <w:t>d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 xml:space="preserve"> value of the treaty to developing countries</w:t>
      </w:r>
      <w:r w:rsidR="00C77883" w:rsidRPr="00566A87">
        <w:rPr>
          <w:rFonts w:ascii="Arial" w:eastAsia="Times New Roman" w:hAnsi="Arial" w:cs="Arial"/>
          <w:kern w:val="36"/>
          <w:sz w:val="40"/>
          <w:szCs w:val="40"/>
        </w:rPr>
        <w:t xml:space="preserve">. </w:t>
      </w:r>
      <w:r w:rsidR="00842AA3" w:rsidRPr="00566A87">
        <w:rPr>
          <w:rFonts w:ascii="Arial" w:eastAsia="Times New Roman" w:hAnsi="Arial" w:cs="Arial"/>
          <w:kern w:val="36"/>
          <w:sz w:val="40"/>
          <w:szCs w:val="40"/>
        </w:rPr>
        <w:t>Growing at very healthy rates, African economies will be at the heart of global economic growth over the coming decades</w:t>
      </w:r>
      <w:r w:rsidR="00C77883" w:rsidRPr="00566A87">
        <w:rPr>
          <w:rFonts w:ascii="Arial" w:eastAsia="Times New Roman" w:hAnsi="Arial" w:cs="Arial"/>
          <w:kern w:val="36"/>
          <w:sz w:val="40"/>
          <w:szCs w:val="40"/>
        </w:rPr>
        <w:t xml:space="preserve">, and the new ITRs </w:t>
      </w:r>
      <w:r w:rsidR="00C77883" w:rsidRPr="00566A87">
        <w:rPr>
          <w:rFonts w:ascii="Arial" w:eastAsia="Times New Roman" w:hAnsi="Arial" w:cs="Arial"/>
          <w:kern w:val="36"/>
          <w:sz w:val="40"/>
          <w:szCs w:val="40"/>
        </w:rPr>
        <w:lastRenderedPageBreak/>
        <w:t>establish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C77883" w:rsidRPr="00566A87">
        <w:rPr>
          <w:rFonts w:ascii="Arial" w:eastAsia="Times New Roman" w:hAnsi="Arial" w:cs="Arial"/>
          <w:kern w:val="36"/>
          <w:sz w:val="40"/>
          <w:szCs w:val="40"/>
        </w:rPr>
        <w:t xml:space="preserve">a sound framework in which to frame policies to enable 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>the continued</w:t>
      </w:r>
      <w:r w:rsidR="00842AA3" w:rsidRPr="00566A87">
        <w:rPr>
          <w:rFonts w:ascii="Arial" w:eastAsia="Times New Roman" w:hAnsi="Arial" w:cs="Arial"/>
          <w:kern w:val="36"/>
          <w:sz w:val="40"/>
          <w:szCs w:val="40"/>
        </w:rPr>
        <w:t xml:space="preserve"> development and expansion 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 xml:space="preserve">of African </w:t>
      </w:r>
      <w:r w:rsidR="00C77883" w:rsidRPr="00566A87">
        <w:rPr>
          <w:rFonts w:ascii="Arial" w:eastAsia="Times New Roman" w:hAnsi="Arial" w:cs="Arial"/>
          <w:kern w:val="36"/>
          <w:sz w:val="40"/>
          <w:szCs w:val="40"/>
        </w:rPr>
        <w:t xml:space="preserve">ICT </w:t>
      </w:r>
      <w:r w:rsidR="00842AA3" w:rsidRPr="00566A87">
        <w:rPr>
          <w:rFonts w:ascii="Arial" w:eastAsia="Times New Roman" w:hAnsi="Arial" w:cs="Arial"/>
          <w:kern w:val="36"/>
          <w:sz w:val="40"/>
          <w:szCs w:val="40"/>
        </w:rPr>
        <w:t>networks</w:t>
      </w:r>
      <w:r w:rsidR="00C77883" w:rsidRPr="00566A87">
        <w:rPr>
          <w:rFonts w:ascii="Arial" w:eastAsia="Times New Roman" w:hAnsi="Arial" w:cs="Arial"/>
          <w:kern w:val="36"/>
          <w:sz w:val="40"/>
          <w:szCs w:val="40"/>
        </w:rPr>
        <w:t>.</w:t>
      </w:r>
    </w:p>
    <w:p w:rsidR="00C77883" w:rsidRPr="00566A87" w:rsidRDefault="00C77883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In total 89 countries signed </w:t>
      </w:r>
      <w:r w:rsidR="007E590A" w:rsidRPr="00566A87">
        <w:rPr>
          <w:rFonts w:ascii="Arial" w:eastAsia="Times New Roman" w:hAnsi="Arial" w:cs="Arial"/>
          <w:kern w:val="36"/>
          <w:sz w:val="40"/>
          <w:szCs w:val="40"/>
        </w:rPr>
        <w:t xml:space="preserve">the treaty immediately,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and </w:t>
      </w:r>
      <w:r w:rsidR="00F258B4" w:rsidRPr="00566A87">
        <w:rPr>
          <w:rFonts w:ascii="Arial" w:eastAsia="Times New Roman" w:hAnsi="Arial" w:cs="Arial"/>
          <w:kern w:val="36"/>
          <w:sz w:val="40"/>
          <w:szCs w:val="40"/>
        </w:rPr>
        <w:t>many more are expected to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accede </w:t>
      </w:r>
      <w:r w:rsidR="00F258B4" w:rsidRPr="00566A87">
        <w:rPr>
          <w:rFonts w:ascii="Arial" w:eastAsia="Times New Roman" w:hAnsi="Arial" w:cs="Arial"/>
          <w:kern w:val="36"/>
          <w:sz w:val="40"/>
          <w:szCs w:val="40"/>
        </w:rPr>
        <w:t xml:space="preserve">to it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>before it comes into force on 1 January 2015. This compares well with the 112 that signed the current treaty in Melbourne and to which 190 member States are now party to.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 </w:t>
      </w:r>
    </w:p>
    <w:p w:rsidR="00C64901" w:rsidRPr="00566A87" w:rsidRDefault="00C77883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hAnsi="Arial" w:cs="Arial"/>
          <w:sz w:val="40"/>
          <w:szCs w:val="40"/>
          <w:shd w:val="clear" w:color="auto" w:fill="FFFFFF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This morning</w:t>
      </w:r>
      <w:r w:rsidR="007E590A" w:rsidRPr="00566A87">
        <w:rPr>
          <w:rFonts w:ascii="Arial" w:eastAsia="Times New Roman" w:hAnsi="Arial" w:cs="Arial"/>
          <w:kern w:val="36"/>
          <w:sz w:val="40"/>
          <w:szCs w:val="40"/>
        </w:rPr>
        <w:t>,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colleagues from ITU and ATU will provide and</w:t>
      </w:r>
      <w:r w:rsidR="008A3575" w:rsidRPr="00566A87">
        <w:rPr>
          <w:rFonts w:ascii="Arial" w:eastAsia="Times New Roman" w:hAnsi="Arial" w:cs="Arial"/>
          <w:kern w:val="36"/>
          <w:sz w:val="40"/>
          <w:szCs w:val="40"/>
        </w:rPr>
        <w:t xml:space="preserve"> in-depth view into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the contents and significance of the ITRs</w:t>
      </w:r>
      <w:r w:rsidR="00C64901" w:rsidRPr="00566A87">
        <w:rPr>
          <w:rFonts w:ascii="Arial" w:eastAsia="Times New Roman" w:hAnsi="Arial" w:cs="Arial"/>
          <w:kern w:val="36"/>
          <w:sz w:val="40"/>
          <w:szCs w:val="40"/>
        </w:rPr>
        <w:t xml:space="preserve">, also addressing some the reasons countries have expressed as their motivations for not signing the treaty. We will also recap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>the common African proposals to WCIT</w:t>
      </w:r>
      <w:r w:rsidR="00C64901" w:rsidRPr="00566A87"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842AA3" w:rsidRPr="00566A87">
        <w:rPr>
          <w:rFonts w:ascii="Arial" w:eastAsia="Times New Roman" w:hAnsi="Arial" w:cs="Arial"/>
          <w:kern w:val="36"/>
          <w:sz w:val="40"/>
          <w:szCs w:val="40"/>
        </w:rPr>
        <w:t xml:space="preserve">and </w:t>
      </w:r>
      <w:r w:rsidR="00C64901" w:rsidRPr="00566A87">
        <w:rPr>
          <w:rFonts w:ascii="Arial" w:eastAsia="Times New Roman" w:hAnsi="Arial" w:cs="Arial"/>
          <w:kern w:val="36"/>
          <w:sz w:val="40"/>
          <w:szCs w:val="40"/>
        </w:rPr>
        <w:t xml:space="preserve">analyze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the </w:t>
      </w:r>
      <w:r w:rsidRPr="00566A87">
        <w:rPr>
          <w:rFonts w:ascii="Arial" w:hAnsi="Arial" w:cs="Arial"/>
          <w:sz w:val="40"/>
          <w:szCs w:val="40"/>
          <w:shd w:val="clear" w:color="auto" w:fill="FFFFFF"/>
        </w:rPr>
        <w:t>impact of the new ITRs and WCIT-12 Resolutions on Africa’s interests</w:t>
      </w:r>
      <w:r w:rsidR="00842AA3" w:rsidRPr="00566A87">
        <w:rPr>
          <w:rFonts w:ascii="Arial" w:hAnsi="Arial" w:cs="Arial"/>
          <w:sz w:val="40"/>
          <w:szCs w:val="40"/>
          <w:shd w:val="clear" w:color="auto" w:fill="FFFFFF"/>
        </w:rPr>
        <w:t xml:space="preserve">. </w:t>
      </w:r>
      <w:r w:rsidR="00C64901" w:rsidRPr="00566A87">
        <w:rPr>
          <w:rFonts w:ascii="Arial" w:hAnsi="Arial" w:cs="Arial"/>
          <w:sz w:val="40"/>
          <w:szCs w:val="40"/>
          <w:shd w:val="clear" w:color="auto" w:fill="FFFFFF"/>
        </w:rPr>
        <w:t>Finally, t</w:t>
      </w:r>
      <w:r w:rsidR="00842AA3" w:rsidRPr="00566A87">
        <w:rPr>
          <w:rFonts w:ascii="Arial" w:hAnsi="Arial" w:cs="Arial"/>
          <w:sz w:val="40"/>
          <w:szCs w:val="40"/>
          <w:shd w:val="clear" w:color="auto" w:fill="FFFFFF"/>
        </w:rPr>
        <w:t>oday’s closing session will wrap up our discussions by focusing on the implementation of the treaty</w:t>
      </w:r>
      <w:r w:rsidR="00C64901" w:rsidRPr="00566A87">
        <w:rPr>
          <w:rFonts w:ascii="Arial" w:hAnsi="Arial" w:cs="Arial"/>
          <w:sz w:val="40"/>
          <w:szCs w:val="40"/>
          <w:shd w:val="clear" w:color="auto" w:fill="FFFFFF"/>
        </w:rPr>
        <w:t xml:space="preserve"> – </w:t>
      </w:r>
      <w:r w:rsidR="00842AA3" w:rsidRPr="00566A87">
        <w:rPr>
          <w:rFonts w:ascii="Arial" w:hAnsi="Arial" w:cs="Arial"/>
          <w:sz w:val="40"/>
          <w:szCs w:val="40"/>
          <w:shd w:val="clear" w:color="auto" w:fill="FFFFFF"/>
        </w:rPr>
        <w:t xml:space="preserve">working towards an Action Plan defining the timeframes, responsibilities and modalities for collaboration between </w:t>
      </w:r>
      <w:r w:rsidR="00C253F8" w:rsidRPr="00566A87">
        <w:rPr>
          <w:rFonts w:ascii="Arial" w:hAnsi="Arial" w:cs="Arial"/>
          <w:sz w:val="40"/>
          <w:szCs w:val="40"/>
          <w:shd w:val="clear" w:color="auto" w:fill="FFFFFF"/>
        </w:rPr>
        <w:t>African</w:t>
      </w:r>
      <w:r w:rsidR="00BC64FB" w:rsidRPr="00566A87">
        <w:rPr>
          <w:rFonts w:ascii="Arial" w:hAnsi="Arial" w:cs="Arial"/>
          <w:sz w:val="40"/>
          <w:szCs w:val="40"/>
          <w:shd w:val="clear" w:color="auto" w:fill="FFFFFF"/>
        </w:rPr>
        <w:t xml:space="preserve"> </w:t>
      </w:r>
      <w:r w:rsidRPr="00566A87">
        <w:rPr>
          <w:rFonts w:ascii="Arial" w:hAnsi="Arial" w:cs="Arial"/>
          <w:sz w:val="40"/>
          <w:szCs w:val="40"/>
          <w:shd w:val="clear" w:color="auto" w:fill="FFFFFF"/>
        </w:rPr>
        <w:t xml:space="preserve">Member States </w:t>
      </w:r>
      <w:r w:rsidR="00C64901" w:rsidRPr="00566A87">
        <w:rPr>
          <w:rFonts w:ascii="Arial" w:hAnsi="Arial" w:cs="Arial"/>
          <w:sz w:val="40"/>
          <w:szCs w:val="40"/>
          <w:shd w:val="clear" w:color="auto" w:fill="FFFFFF"/>
        </w:rPr>
        <w:t>in carrying out the ITRs’ provisions.</w:t>
      </w:r>
    </w:p>
    <w:p w:rsidR="00A83882" w:rsidRPr="00566A87" w:rsidRDefault="00A83882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DD631F" w:rsidRPr="00566A87" w:rsidRDefault="00827BB8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hAnsi="Arial" w:cs="Arial"/>
          <w:sz w:val="40"/>
          <w:szCs w:val="40"/>
          <w:shd w:val="clear" w:color="auto" w:fill="FFFFFF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lastRenderedPageBreak/>
        <w:t xml:space="preserve">I would like to thank the African region for its role played in leading many of the charges that led to new ITRs provisions which require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>Member States to take action against any misuse of names and numbers in their territory; to improve transparency in mo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bile roaming charges; to enhance energy efficiency and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 xml:space="preserve">cut e-waste; to bring access to the 650 million people living with some kind of disability; to improve broadband connectivity for landlocked developing countries and small island states; and 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to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>encourage investment and competition.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 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Another very positive aspect of the ITRs is the Preamble’s placing special emphasis on freedom of access to international telecommunication services, and its affirmation that Memb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>er States commit to implement</w:t>
      </w:r>
      <w:r w:rsidRPr="00566A87">
        <w:rPr>
          <w:rFonts w:ascii="Arial" w:eastAsia="Times New Roman" w:hAnsi="Arial" w:cs="Arial"/>
          <w:kern w:val="36"/>
          <w:sz w:val="40"/>
          <w:szCs w:val="40"/>
        </w:rPr>
        <w:t xml:space="preserve"> the treaty in a manner that respects and upholds their human rights obligations.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 </w:t>
      </w:r>
    </w:p>
    <w:p w:rsidR="00DD631F" w:rsidRPr="00566A87" w:rsidRDefault="00DD631F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t>The treaty provides a framework for the accelerated growth of ICTs at the national and international level, in particular to bring Internet access to the two-thirds of the world’s population which is still offline, by driving investment in broadband roll out and in ensuring the continuing promotion of digital inclusion for all.</w:t>
      </w:r>
    </w:p>
    <w:p w:rsidR="00827BB8" w:rsidRPr="00566A87" w:rsidRDefault="00827BB8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B93F0B" w:rsidRDefault="00827BB8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566A87">
        <w:rPr>
          <w:rFonts w:ascii="Arial" w:eastAsia="Times New Roman" w:hAnsi="Arial" w:cs="Arial"/>
          <w:kern w:val="36"/>
          <w:sz w:val="40"/>
          <w:szCs w:val="40"/>
        </w:rPr>
        <w:lastRenderedPageBreak/>
        <w:t xml:space="preserve">I look forward to </w:t>
      </w:r>
      <w:r w:rsidR="005610E5" w:rsidRPr="00566A87">
        <w:rPr>
          <w:rFonts w:ascii="Arial" w:eastAsia="Times New Roman" w:hAnsi="Arial" w:cs="Arial"/>
          <w:kern w:val="36"/>
          <w:sz w:val="40"/>
          <w:szCs w:val="40"/>
        </w:rPr>
        <w:t xml:space="preserve">our discussion of these issues over these two days.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 xml:space="preserve">I wish you a very informative and enjoyable event, and </w:t>
      </w:r>
      <w:r w:rsidR="005610E5" w:rsidRPr="00566A87">
        <w:rPr>
          <w:rFonts w:ascii="Arial" w:eastAsia="Times New Roman" w:hAnsi="Arial" w:cs="Arial"/>
          <w:kern w:val="36"/>
          <w:sz w:val="40"/>
          <w:szCs w:val="40"/>
        </w:rPr>
        <w:t xml:space="preserve">I </w:t>
      </w:r>
      <w:r w:rsidR="00DD631F" w:rsidRPr="00566A87">
        <w:rPr>
          <w:rFonts w:ascii="Arial" w:eastAsia="Times New Roman" w:hAnsi="Arial" w:cs="Arial"/>
          <w:kern w:val="36"/>
          <w:sz w:val="40"/>
          <w:szCs w:val="40"/>
        </w:rPr>
        <w:t xml:space="preserve">again </w:t>
      </w:r>
      <w:r w:rsidR="005610E5" w:rsidRPr="00566A87">
        <w:rPr>
          <w:rFonts w:ascii="Arial" w:eastAsia="Times New Roman" w:hAnsi="Arial" w:cs="Arial"/>
          <w:kern w:val="36"/>
          <w:sz w:val="40"/>
          <w:szCs w:val="40"/>
        </w:rPr>
        <w:t>offer our thanks to our colleagues in ATU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 xml:space="preserve"> </w:t>
      </w:r>
      <w:r w:rsidR="005610E5" w:rsidRPr="00566A87">
        <w:rPr>
          <w:rFonts w:ascii="Arial" w:eastAsia="Times New Roman" w:hAnsi="Arial" w:cs="Arial"/>
          <w:kern w:val="36"/>
          <w:sz w:val="40"/>
          <w:szCs w:val="40"/>
        </w:rPr>
        <w:t>and of course our gracious hosts, South Africa’s Department of Communications</w:t>
      </w:r>
      <w:r w:rsidR="00B93F0B">
        <w:rPr>
          <w:rFonts w:ascii="Arial" w:eastAsia="Times New Roman" w:hAnsi="Arial" w:cs="Arial"/>
          <w:kern w:val="36"/>
          <w:sz w:val="40"/>
          <w:szCs w:val="40"/>
        </w:rPr>
        <w:t>.</w:t>
      </w:r>
    </w:p>
    <w:p w:rsidR="00B93F0B" w:rsidRDefault="00B93F0B" w:rsidP="006D5368">
      <w:pPr>
        <w:shd w:val="clear" w:color="auto" w:fill="FFFFFF"/>
        <w:spacing w:after="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</w:rPr>
      </w:pPr>
    </w:p>
    <w:p w:rsidR="00BC64FB" w:rsidRPr="00566A87" w:rsidRDefault="00BC64FB" w:rsidP="006D5368">
      <w:pPr>
        <w:spacing w:line="240" w:lineRule="atLeast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BC64FB" w:rsidRPr="00566A87" w:rsidSect="00A218B6">
      <w:headerReference w:type="even" r:id="rId6"/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87" w:rsidRDefault="00566A87" w:rsidP="00566A87">
      <w:pPr>
        <w:spacing w:after="0" w:line="240" w:lineRule="auto"/>
      </w:pPr>
      <w:r>
        <w:separator/>
      </w:r>
    </w:p>
  </w:endnote>
  <w:endnote w:type="continuationSeparator" w:id="0">
    <w:p w:rsidR="00566A87" w:rsidRDefault="00566A87" w:rsidP="0056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87" w:rsidRDefault="00566A87" w:rsidP="00566A87">
      <w:pPr>
        <w:spacing w:after="0" w:line="240" w:lineRule="auto"/>
      </w:pPr>
      <w:r>
        <w:separator/>
      </w:r>
    </w:p>
  </w:footnote>
  <w:footnote w:type="continuationSeparator" w:id="0">
    <w:p w:rsidR="00566A87" w:rsidRDefault="00566A87" w:rsidP="0056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87" w:rsidRDefault="00A218B6" w:rsidP="008426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6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A87" w:rsidRDefault="00566A87" w:rsidP="00566A8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87" w:rsidRDefault="00A218B6" w:rsidP="008426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6A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E48">
      <w:rPr>
        <w:rStyle w:val="PageNumber"/>
        <w:noProof/>
      </w:rPr>
      <w:t>1</w:t>
    </w:r>
    <w:r>
      <w:rPr>
        <w:rStyle w:val="PageNumber"/>
      </w:rPr>
      <w:fldChar w:fldCharType="end"/>
    </w:r>
  </w:p>
  <w:p w:rsidR="00566A87" w:rsidRDefault="00566A87" w:rsidP="00566A8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31F"/>
    <w:rsid w:val="00074E48"/>
    <w:rsid w:val="000C1F4B"/>
    <w:rsid w:val="00230CAD"/>
    <w:rsid w:val="002E0761"/>
    <w:rsid w:val="002E1372"/>
    <w:rsid w:val="00316410"/>
    <w:rsid w:val="003C080B"/>
    <w:rsid w:val="003F17EE"/>
    <w:rsid w:val="003F2767"/>
    <w:rsid w:val="004176C0"/>
    <w:rsid w:val="005610E5"/>
    <w:rsid w:val="00566A87"/>
    <w:rsid w:val="00574D52"/>
    <w:rsid w:val="006714BB"/>
    <w:rsid w:val="006840C9"/>
    <w:rsid w:val="006D3386"/>
    <w:rsid w:val="006D5368"/>
    <w:rsid w:val="00702DF7"/>
    <w:rsid w:val="00794330"/>
    <w:rsid w:val="007E590A"/>
    <w:rsid w:val="00827BB8"/>
    <w:rsid w:val="00842AA3"/>
    <w:rsid w:val="00897437"/>
    <w:rsid w:val="008A3575"/>
    <w:rsid w:val="009079DB"/>
    <w:rsid w:val="00A218B6"/>
    <w:rsid w:val="00A56E1D"/>
    <w:rsid w:val="00A83882"/>
    <w:rsid w:val="00B93F0B"/>
    <w:rsid w:val="00BC64FB"/>
    <w:rsid w:val="00C253F8"/>
    <w:rsid w:val="00C64901"/>
    <w:rsid w:val="00C77883"/>
    <w:rsid w:val="00D57A80"/>
    <w:rsid w:val="00DB6EDC"/>
    <w:rsid w:val="00DC0391"/>
    <w:rsid w:val="00DC21F4"/>
    <w:rsid w:val="00DD631F"/>
    <w:rsid w:val="00E94C28"/>
    <w:rsid w:val="00ED30FF"/>
    <w:rsid w:val="00F2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B6"/>
  </w:style>
  <w:style w:type="paragraph" w:styleId="Heading1">
    <w:name w:val="heading 1"/>
    <w:basedOn w:val="Normal"/>
    <w:link w:val="Heading1Char"/>
    <w:uiPriority w:val="9"/>
    <w:qFormat/>
    <w:rsid w:val="00DD6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631F"/>
    <w:rPr>
      <w:i/>
      <w:iCs/>
    </w:rPr>
  </w:style>
  <w:style w:type="character" w:customStyle="1" w:styleId="apple-converted-space">
    <w:name w:val="apple-converted-space"/>
    <w:basedOn w:val="DefaultParagraphFont"/>
    <w:rsid w:val="00DD631F"/>
  </w:style>
  <w:style w:type="character" w:styleId="Hyperlink">
    <w:name w:val="Hyperlink"/>
    <w:basedOn w:val="DefaultParagraphFont"/>
    <w:uiPriority w:val="99"/>
    <w:semiHidden/>
    <w:unhideWhenUsed/>
    <w:rsid w:val="00DD631F"/>
    <w:rPr>
      <w:color w:val="0000FF"/>
      <w:u w:val="single"/>
    </w:rPr>
  </w:style>
  <w:style w:type="character" w:customStyle="1" w:styleId="ms-rtethemefontface-2">
    <w:name w:val="ms-rtethemefontface-2"/>
    <w:basedOn w:val="DefaultParagraphFont"/>
    <w:rsid w:val="00DD631F"/>
  </w:style>
  <w:style w:type="paragraph" w:styleId="BalloonText">
    <w:name w:val="Balloon Text"/>
    <w:basedOn w:val="Normal"/>
    <w:link w:val="BalloonTextChar"/>
    <w:uiPriority w:val="99"/>
    <w:semiHidden/>
    <w:unhideWhenUsed/>
    <w:rsid w:val="00D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1F"/>
    <w:rPr>
      <w:rFonts w:ascii="Tahoma" w:hAnsi="Tahoma" w:cs="Tahoma"/>
      <w:sz w:val="16"/>
      <w:szCs w:val="16"/>
    </w:rPr>
  </w:style>
  <w:style w:type="paragraph" w:customStyle="1" w:styleId="Telecomhead">
    <w:name w:val="Telecom head"/>
    <w:basedOn w:val="Normal"/>
    <w:rsid w:val="003C080B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6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87"/>
  </w:style>
  <w:style w:type="character" w:styleId="PageNumber">
    <w:name w:val="page number"/>
    <w:basedOn w:val="DefaultParagraphFont"/>
    <w:uiPriority w:val="99"/>
    <w:semiHidden/>
    <w:unhideWhenUsed/>
    <w:rsid w:val="00566A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631F"/>
    <w:rPr>
      <w:i/>
      <w:iCs/>
    </w:rPr>
  </w:style>
  <w:style w:type="character" w:customStyle="1" w:styleId="apple-converted-space">
    <w:name w:val="apple-converted-space"/>
    <w:basedOn w:val="DefaultParagraphFont"/>
    <w:rsid w:val="00DD631F"/>
  </w:style>
  <w:style w:type="character" w:styleId="Hyperlink">
    <w:name w:val="Hyperlink"/>
    <w:basedOn w:val="DefaultParagraphFont"/>
    <w:uiPriority w:val="99"/>
    <w:semiHidden/>
    <w:unhideWhenUsed/>
    <w:rsid w:val="00DD631F"/>
    <w:rPr>
      <w:color w:val="0000FF"/>
      <w:u w:val="single"/>
    </w:rPr>
  </w:style>
  <w:style w:type="character" w:customStyle="1" w:styleId="ms-rtethemefontface-2">
    <w:name w:val="ms-rtethemefontface-2"/>
    <w:basedOn w:val="DefaultParagraphFont"/>
    <w:rsid w:val="00DD631F"/>
  </w:style>
  <w:style w:type="paragraph" w:styleId="BalloonText">
    <w:name w:val="Balloon Text"/>
    <w:basedOn w:val="Normal"/>
    <w:link w:val="BalloonTextChar"/>
    <w:uiPriority w:val="99"/>
    <w:semiHidden/>
    <w:unhideWhenUsed/>
    <w:rsid w:val="00D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1F"/>
    <w:rPr>
      <w:rFonts w:ascii="Tahoma" w:hAnsi="Tahoma" w:cs="Tahoma"/>
      <w:sz w:val="16"/>
      <w:szCs w:val="16"/>
    </w:rPr>
  </w:style>
  <w:style w:type="paragraph" w:customStyle="1" w:styleId="Telecomhead">
    <w:name w:val="Telecom head"/>
    <w:basedOn w:val="Normal"/>
    <w:rsid w:val="003C080B"/>
    <w:pPr>
      <w:spacing w:before="120" w:after="120" w:line="240" w:lineRule="auto"/>
      <w:jc w:val="center"/>
    </w:pPr>
    <w:rPr>
      <w:rFonts w:ascii="Trebuchet MS" w:eastAsia="Times New Roman" w:hAnsi="Trebuchet MS" w:cs="Times New Roman"/>
      <w:b/>
      <w:smallCaps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6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87"/>
  </w:style>
  <w:style w:type="character" w:styleId="PageNumber">
    <w:name w:val="page number"/>
    <w:basedOn w:val="DefaultParagraphFont"/>
    <w:uiPriority w:val="99"/>
    <w:semiHidden/>
    <w:unhideWhenUsed/>
    <w:rsid w:val="00566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5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604">
              <w:marLeft w:val="150"/>
              <w:marRight w:val="150"/>
              <w:marTop w:val="0"/>
              <w:marBottom w:val="0"/>
              <w:divBdr>
                <w:top w:val="single" w:sz="6" w:space="11" w:color="D5D5D5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10843011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5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0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3B0DCBB679A48AD2518D34B5BE8D4" ma:contentTypeVersion="1" ma:contentTypeDescription="Create a new document." ma:contentTypeScope="" ma:versionID="fbfc98f6dd90ae1fcb1ee46ef0ec71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2B6DC8-FED6-4784-8B25-3CBEAD7F8A27}"/>
</file>

<file path=customXml/itemProps2.xml><?xml version="1.0" encoding="utf-8"?>
<ds:datastoreItem xmlns:ds="http://schemas.openxmlformats.org/officeDocument/2006/customXml" ds:itemID="{9FF5E302-B823-4EB9-BCF1-A39FD5D3D2EB}"/>
</file>

<file path=customXml/itemProps3.xml><?xml version="1.0" encoding="utf-8"?>
<ds:datastoreItem xmlns:ds="http://schemas.openxmlformats.org/officeDocument/2006/customXml" ds:itemID="{E1F94292-7FA4-4693-901E-655AA56DF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</dc:creator>
  <cp:lastModifiedBy>Christin Chevalley</cp:lastModifiedBy>
  <cp:revision>2</cp:revision>
  <dcterms:created xsi:type="dcterms:W3CDTF">2013-07-10T13:40:00Z</dcterms:created>
  <dcterms:modified xsi:type="dcterms:W3CDTF">2013-07-10T13:40:00Z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0x010100B2F3B0DCBB679A48AD2518D34B5BE8D4</vt:lpwstr>
  </property>
</Properties>
</file>