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283D3D">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283D3D">
            <w:pPr>
              <w:spacing w:before="0"/>
              <w:jc w:val="right"/>
              <w:rPr>
                <w:rFonts w:ascii="Verdana" w:hAnsi="Verdana"/>
                <w:color w:val="FFFFFF"/>
                <w:sz w:val="26"/>
                <w:szCs w:val="26"/>
              </w:rPr>
            </w:pPr>
            <w:r>
              <w:rPr>
                <w:rFonts w:ascii="Verdana" w:hAnsi="Verdana"/>
                <w:b/>
                <w:bCs/>
                <w:noProof/>
                <w:color w:val="FFFFFF"/>
                <w:sz w:val="26"/>
                <w:szCs w:val="26"/>
                <w:lang w:val="en-US"/>
              </w:rPr>
              <w:drawing>
                <wp:inline distT="0" distB="0" distL="0" distR="0" wp14:anchorId="6B249E9B" wp14:editId="76E587C8">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283D3D">
            <w:pPr>
              <w:tabs>
                <w:tab w:val="right" w:pos="8732"/>
              </w:tabs>
              <w:spacing w:before="0"/>
              <w:rPr>
                <w:rFonts w:ascii="Verdana" w:hAnsi="Verdana"/>
                <w:b/>
                <w:bCs/>
                <w:iCs/>
                <w:sz w:val="18"/>
                <w:szCs w:val="18"/>
              </w:rPr>
            </w:pPr>
          </w:p>
        </w:tc>
        <w:tc>
          <w:tcPr>
            <w:tcW w:w="3355" w:type="dxa"/>
            <w:vAlign w:val="center"/>
          </w:tcPr>
          <w:p w:rsidR="00167F92" w:rsidRPr="002179AF" w:rsidRDefault="00167F92" w:rsidP="00283D3D">
            <w:pPr>
              <w:spacing w:before="0"/>
              <w:ind w:left="993" w:hanging="993"/>
              <w:jc w:val="right"/>
              <w:rPr>
                <w:rFonts w:ascii="Verdana" w:hAnsi="Verdana"/>
                <w:sz w:val="18"/>
                <w:szCs w:val="18"/>
              </w:rPr>
            </w:pPr>
          </w:p>
        </w:tc>
      </w:tr>
    </w:tbl>
    <w:p w:rsidR="00167F92" w:rsidRPr="002179AF" w:rsidRDefault="00167F92" w:rsidP="00283D3D">
      <w:pPr>
        <w:tabs>
          <w:tab w:val="clear" w:pos="794"/>
          <w:tab w:val="clear" w:pos="1191"/>
          <w:tab w:val="clear" w:pos="1588"/>
          <w:tab w:val="clear" w:pos="1985"/>
          <w:tab w:val="left" w:pos="4962"/>
        </w:tabs>
      </w:pPr>
    </w:p>
    <w:p w:rsidR="00167F92" w:rsidRPr="002179AF" w:rsidRDefault="00167F92" w:rsidP="00283D3D">
      <w:pPr>
        <w:tabs>
          <w:tab w:val="clear" w:pos="794"/>
          <w:tab w:val="clear" w:pos="1191"/>
          <w:tab w:val="clear" w:pos="1588"/>
          <w:tab w:val="clear" w:pos="1985"/>
          <w:tab w:val="left" w:pos="4962"/>
        </w:tabs>
      </w:pPr>
      <w:r w:rsidRPr="002179AF">
        <w:tab/>
        <w:t xml:space="preserve">Genève, </w:t>
      </w:r>
      <w:r>
        <w:t>le</w:t>
      </w:r>
      <w:r w:rsidR="002D4D61">
        <w:t xml:space="preserve"> </w:t>
      </w:r>
      <w:r w:rsidR="00F844E4">
        <w:t xml:space="preserve">27 mai </w:t>
      </w:r>
      <w:r w:rsidR="002D4D61">
        <w:t>2014</w:t>
      </w:r>
    </w:p>
    <w:p w:rsidR="00167F92" w:rsidRPr="002179AF" w:rsidRDefault="00167F92" w:rsidP="00283D3D">
      <w:pPr>
        <w:spacing w:before="0"/>
      </w:pPr>
    </w:p>
    <w:tbl>
      <w:tblPr>
        <w:tblW w:w="9943" w:type="dxa"/>
        <w:tblInd w:w="8" w:type="dxa"/>
        <w:tblLayout w:type="fixed"/>
        <w:tblCellMar>
          <w:left w:w="0" w:type="dxa"/>
          <w:right w:w="0" w:type="dxa"/>
        </w:tblCellMar>
        <w:tblLook w:val="0000" w:firstRow="0" w:lastRow="0" w:firstColumn="0" w:lastColumn="0" w:noHBand="0" w:noVBand="0"/>
      </w:tblPr>
      <w:tblGrid>
        <w:gridCol w:w="985"/>
        <w:gridCol w:w="3912"/>
        <w:gridCol w:w="5046"/>
      </w:tblGrid>
      <w:tr w:rsidR="00167F92" w:rsidRPr="002179AF" w:rsidTr="0011398A">
        <w:trPr>
          <w:cantSplit/>
          <w:trHeight w:val="340"/>
        </w:trPr>
        <w:tc>
          <w:tcPr>
            <w:tcW w:w="985" w:type="dxa"/>
          </w:tcPr>
          <w:p w:rsidR="00167F92" w:rsidRPr="002179AF" w:rsidRDefault="00167F92" w:rsidP="00283D3D">
            <w:pPr>
              <w:tabs>
                <w:tab w:val="left" w:pos="4111"/>
              </w:tabs>
              <w:spacing w:before="10"/>
              <w:ind w:left="57"/>
            </w:pPr>
            <w:r w:rsidRPr="002179AF">
              <w:t>Réf</w:t>
            </w:r>
            <w:r>
              <w:t>.</w:t>
            </w:r>
            <w:r w:rsidRPr="002179AF">
              <w:t>:</w:t>
            </w:r>
          </w:p>
          <w:p w:rsidR="00167F92" w:rsidRPr="002179AF" w:rsidRDefault="00167F92" w:rsidP="00283D3D">
            <w:pPr>
              <w:tabs>
                <w:tab w:val="left" w:pos="4111"/>
              </w:tabs>
              <w:spacing w:before="10"/>
              <w:ind w:left="57"/>
            </w:pPr>
          </w:p>
          <w:p w:rsidR="00167F92" w:rsidRPr="002179AF" w:rsidRDefault="00167F92" w:rsidP="00283D3D">
            <w:pPr>
              <w:tabs>
                <w:tab w:val="left" w:pos="4111"/>
              </w:tabs>
              <w:spacing w:before="10"/>
              <w:ind w:left="57"/>
            </w:pPr>
          </w:p>
          <w:p w:rsidR="0011398A" w:rsidRDefault="0011398A" w:rsidP="00283D3D">
            <w:pPr>
              <w:tabs>
                <w:tab w:val="left" w:pos="4111"/>
              </w:tabs>
              <w:spacing w:before="10"/>
              <w:ind w:left="57"/>
            </w:pPr>
            <w:r>
              <w:t>Contact:</w:t>
            </w:r>
          </w:p>
          <w:p w:rsidR="0011398A" w:rsidRDefault="0011398A" w:rsidP="00283D3D">
            <w:pPr>
              <w:tabs>
                <w:tab w:val="left" w:pos="4111"/>
              </w:tabs>
              <w:spacing w:before="10"/>
              <w:ind w:left="57"/>
            </w:pPr>
          </w:p>
          <w:p w:rsidR="00167F92" w:rsidRPr="002179AF" w:rsidRDefault="00167F92" w:rsidP="00283D3D">
            <w:pPr>
              <w:tabs>
                <w:tab w:val="left" w:pos="4111"/>
              </w:tabs>
              <w:spacing w:before="10"/>
              <w:ind w:left="57"/>
            </w:pPr>
            <w:r w:rsidRPr="002179AF">
              <w:t>Tél.:</w:t>
            </w:r>
            <w:r w:rsidRPr="002179AF">
              <w:br/>
              <w:t>Fax:</w:t>
            </w:r>
            <w:r w:rsidRPr="002179AF">
              <w:br/>
              <w:t>E-mail:</w:t>
            </w:r>
          </w:p>
        </w:tc>
        <w:tc>
          <w:tcPr>
            <w:tcW w:w="3912" w:type="dxa"/>
          </w:tcPr>
          <w:p w:rsidR="00167F92" w:rsidRPr="00167F92" w:rsidRDefault="00167F92" w:rsidP="00283D3D">
            <w:pPr>
              <w:tabs>
                <w:tab w:val="left" w:pos="4111"/>
              </w:tabs>
              <w:spacing w:before="10"/>
              <w:ind w:left="57"/>
              <w:rPr>
                <w:b/>
                <w:lang w:val="en-US"/>
              </w:rPr>
            </w:pPr>
            <w:r w:rsidRPr="00167F92">
              <w:rPr>
                <w:b/>
                <w:lang w:val="en-US"/>
              </w:rPr>
              <w:t xml:space="preserve">Circulaire TSB </w:t>
            </w:r>
            <w:r w:rsidR="002D4D61">
              <w:rPr>
                <w:b/>
                <w:lang w:val="en-US"/>
              </w:rPr>
              <w:t>9</w:t>
            </w:r>
            <w:r w:rsidR="00F844E4">
              <w:rPr>
                <w:b/>
                <w:lang w:val="en-US"/>
              </w:rPr>
              <w:t>4</w:t>
            </w:r>
          </w:p>
          <w:p w:rsidR="00167F92" w:rsidRPr="00167F92" w:rsidRDefault="00106E94" w:rsidP="00283D3D">
            <w:pPr>
              <w:tabs>
                <w:tab w:val="left" w:pos="4111"/>
              </w:tabs>
              <w:spacing w:before="10"/>
              <w:ind w:left="57"/>
              <w:rPr>
                <w:b/>
                <w:lang w:val="en-US"/>
              </w:rPr>
            </w:pPr>
            <w:r>
              <w:rPr>
                <w:lang w:val="en-US"/>
              </w:rPr>
              <w:t>TSB Workshops/VM</w:t>
            </w:r>
          </w:p>
          <w:p w:rsidR="00167F92" w:rsidRDefault="00167F92" w:rsidP="00283D3D">
            <w:pPr>
              <w:tabs>
                <w:tab w:val="left" w:pos="4111"/>
              </w:tabs>
              <w:spacing w:before="10"/>
              <w:ind w:left="57"/>
              <w:rPr>
                <w:lang w:val="en-US"/>
              </w:rPr>
            </w:pPr>
          </w:p>
          <w:p w:rsidR="0011398A" w:rsidRDefault="0011398A" w:rsidP="00283D3D">
            <w:pPr>
              <w:tabs>
                <w:tab w:val="left" w:pos="4111"/>
              </w:tabs>
              <w:spacing w:before="10"/>
              <w:ind w:left="57"/>
              <w:rPr>
                <w:lang w:val="en-US"/>
              </w:rPr>
            </w:pPr>
            <w:r>
              <w:rPr>
                <w:lang w:val="en-US"/>
              </w:rPr>
              <w:t>Vijay Mauree</w:t>
            </w:r>
          </w:p>
          <w:p w:rsidR="0011398A" w:rsidRPr="00167F92" w:rsidRDefault="0011398A" w:rsidP="00283D3D">
            <w:pPr>
              <w:tabs>
                <w:tab w:val="left" w:pos="4111"/>
              </w:tabs>
              <w:spacing w:before="10"/>
              <w:ind w:left="57"/>
              <w:rPr>
                <w:lang w:val="en-US"/>
              </w:rPr>
            </w:pPr>
          </w:p>
          <w:p w:rsidR="00167F92" w:rsidRPr="00D76FEF" w:rsidRDefault="00167F92" w:rsidP="00283D3D">
            <w:pPr>
              <w:tabs>
                <w:tab w:val="left" w:pos="4111"/>
              </w:tabs>
              <w:spacing w:before="10"/>
              <w:ind w:left="57"/>
              <w:rPr>
                <w:lang w:val="en-US"/>
              </w:rPr>
            </w:pPr>
            <w:r w:rsidRPr="00D76FEF">
              <w:rPr>
                <w:lang w:val="en-US"/>
              </w:rPr>
              <w:t>+41 22 730</w:t>
            </w:r>
            <w:r w:rsidR="002D4D61" w:rsidRPr="00D76FEF">
              <w:rPr>
                <w:lang w:val="en-US"/>
              </w:rPr>
              <w:t xml:space="preserve"> 5591</w:t>
            </w:r>
            <w:r w:rsidRPr="00D76FEF">
              <w:rPr>
                <w:lang w:val="en-US"/>
              </w:rPr>
              <w:br/>
              <w:t>+41 22 730 5853</w:t>
            </w:r>
            <w:r w:rsidRPr="00D76FEF">
              <w:rPr>
                <w:lang w:val="en-US"/>
              </w:rPr>
              <w:br/>
            </w:r>
            <w:hyperlink r:id="rId9" w:history="1">
              <w:r w:rsidR="002D4D61" w:rsidRPr="00D76FEF">
                <w:rPr>
                  <w:rStyle w:val="Hyperlink"/>
                  <w:szCs w:val="24"/>
                  <w:lang w:val="en-US"/>
                </w:rPr>
                <w:t>vijay.mauree@itu.int</w:t>
              </w:r>
            </w:hyperlink>
          </w:p>
        </w:tc>
        <w:tc>
          <w:tcPr>
            <w:tcW w:w="5046" w:type="dxa"/>
          </w:tcPr>
          <w:p w:rsidR="00167F92" w:rsidRDefault="00167F92" w:rsidP="00283D3D">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rsidR="00283D3D">
              <w:t>ns des Etats Membres de </w:t>
            </w:r>
            <w:r>
              <w:t>l</w:t>
            </w:r>
            <w:r w:rsidR="00283D3D">
              <w:t>'</w:t>
            </w:r>
            <w:r>
              <w:t>Union</w:t>
            </w:r>
            <w:r w:rsidR="00A47FB0">
              <w:t>;</w:t>
            </w:r>
          </w:p>
          <w:p w:rsidR="00AD752F" w:rsidRDefault="00AD752F" w:rsidP="00283D3D">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A47FB0">
              <w:t>;</w:t>
            </w:r>
          </w:p>
          <w:p w:rsidR="00AD752F" w:rsidRDefault="00AD752F" w:rsidP="00283D3D">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283D3D">
              <w:t>'</w:t>
            </w:r>
            <w:r>
              <w:t>UIT-T</w:t>
            </w:r>
            <w:r w:rsidR="00A47FB0">
              <w:t>;</w:t>
            </w:r>
          </w:p>
          <w:p w:rsidR="00E2408B" w:rsidRPr="002179AF" w:rsidRDefault="00AD752F" w:rsidP="00283D3D">
            <w:pPr>
              <w:numPr>
                <w:ilvl w:val="0"/>
                <w:numId w:val="4"/>
              </w:numPr>
              <w:tabs>
                <w:tab w:val="clear" w:pos="417"/>
                <w:tab w:val="clear" w:pos="794"/>
                <w:tab w:val="clear" w:pos="1191"/>
                <w:tab w:val="clear" w:pos="1588"/>
                <w:tab w:val="clear" w:pos="1985"/>
                <w:tab w:val="left" w:pos="226"/>
              </w:tabs>
              <w:spacing w:before="0"/>
              <w:ind w:left="239" w:hanging="239"/>
            </w:pPr>
            <w:r>
              <w:t>Aux établissements universitaires participant aux travaux de l</w:t>
            </w:r>
            <w:r w:rsidR="00283D3D">
              <w:t>'</w:t>
            </w:r>
            <w:r>
              <w:t>UIT-T</w:t>
            </w:r>
          </w:p>
        </w:tc>
      </w:tr>
      <w:tr w:rsidR="00167F92" w:rsidRPr="002179AF" w:rsidTr="0011398A">
        <w:trPr>
          <w:cantSplit/>
        </w:trPr>
        <w:tc>
          <w:tcPr>
            <w:tcW w:w="985" w:type="dxa"/>
          </w:tcPr>
          <w:p w:rsidR="00167F92" w:rsidRPr="002179AF" w:rsidRDefault="00167F92" w:rsidP="00283D3D">
            <w:pPr>
              <w:tabs>
                <w:tab w:val="left" w:pos="4111"/>
              </w:tabs>
              <w:spacing w:before="10"/>
              <w:ind w:left="57"/>
              <w:rPr>
                <w:rFonts w:ascii="Futura Lt BT" w:hAnsi="Futura Lt BT"/>
                <w:sz w:val="20"/>
              </w:rPr>
            </w:pPr>
          </w:p>
        </w:tc>
        <w:tc>
          <w:tcPr>
            <w:tcW w:w="3912" w:type="dxa"/>
          </w:tcPr>
          <w:p w:rsidR="00167F92" w:rsidRPr="002179AF" w:rsidRDefault="00167F92" w:rsidP="00283D3D">
            <w:pPr>
              <w:tabs>
                <w:tab w:val="left" w:pos="4111"/>
              </w:tabs>
              <w:spacing w:before="0"/>
              <w:ind w:left="57"/>
            </w:pPr>
          </w:p>
        </w:tc>
        <w:tc>
          <w:tcPr>
            <w:tcW w:w="5046" w:type="dxa"/>
          </w:tcPr>
          <w:p w:rsidR="00167F92" w:rsidRPr="002179AF" w:rsidRDefault="00167F92" w:rsidP="00283D3D">
            <w:pPr>
              <w:tabs>
                <w:tab w:val="left" w:pos="4111"/>
              </w:tabs>
              <w:spacing w:before="0"/>
            </w:pPr>
            <w:r w:rsidRPr="002179AF">
              <w:rPr>
                <w:b/>
              </w:rPr>
              <w:t>Copie</w:t>
            </w:r>
            <w:r w:rsidRPr="00970E5A">
              <w:rPr>
                <w:b/>
                <w:bCs/>
              </w:rPr>
              <w:t>:</w:t>
            </w:r>
          </w:p>
          <w:p w:rsidR="00167F92" w:rsidRPr="002179AF" w:rsidRDefault="00167F92" w:rsidP="00283D3D">
            <w:pPr>
              <w:tabs>
                <w:tab w:val="clear" w:pos="794"/>
                <w:tab w:val="left" w:pos="226"/>
                <w:tab w:val="left" w:pos="4111"/>
              </w:tabs>
              <w:spacing w:before="0"/>
              <w:ind w:left="226" w:hanging="226"/>
            </w:pPr>
            <w:r w:rsidRPr="002179AF">
              <w:t>-</w:t>
            </w:r>
            <w:r w:rsidRPr="002179AF">
              <w:tab/>
              <w:t>Aux Président</w:t>
            </w:r>
            <w:r w:rsidR="00106E94">
              <w:t>s</w:t>
            </w:r>
            <w:r w:rsidRPr="002179AF">
              <w:t xml:space="preserve"> et Vice-</w:t>
            </w:r>
            <w:r>
              <w:t>P</w:t>
            </w:r>
            <w:r w:rsidRPr="002179AF">
              <w:t>résident</w:t>
            </w:r>
            <w:r>
              <w:t>s de</w:t>
            </w:r>
            <w:r w:rsidR="002D4D61">
              <w:t>s</w:t>
            </w:r>
            <w:r>
              <w:t xml:space="preserve"> Commission</w:t>
            </w:r>
            <w:r w:rsidR="002D4D61">
              <w:t>s</w:t>
            </w:r>
            <w:r>
              <w:t xml:space="preserve"> d</w:t>
            </w:r>
            <w:r w:rsidR="00283D3D">
              <w:t>'</w:t>
            </w:r>
            <w:r w:rsidR="002D4D61">
              <w:t>études</w:t>
            </w:r>
            <w:r>
              <w:t xml:space="preserve"> de l</w:t>
            </w:r>
            <w:r w:rsidR="00283D3D">
              <w:t>'</w:t>
            </w:r>
            <w:r>
              <w:t>UIT-T</w:t>
            </w:r>
            <w:r w:rsidR="00A47FB0">
              <w:t>; </w:t>
            </w:r>
          </w:p>
          <w:p w:rsidR="00167F92" w:rsidRPr="002179AF" w:rsidRDefault="00167F92" w:rsidP="00283D3D">
            <w:pPr>
              <w:tabs>
                <w:tab w:val="clear" w:pos="794"/>
                <w:tab w:val="left" w:pos="226"/>
                <w:tab w:val="left" w:pos="4111"/>
              </w:tabs>
              <w:spacing w:before="0"/>
              <w:ind w:left="226" w:hanging="226"/>
            </w:pPr>
            <w:r w:rsidRPr="002179AF">
              <w:t>-</w:t>
            </w:r>
            <w:r w:rsidRPr="002179AF">
              <w:tab/>
              <w:t>Au Directeur du Bureau de dével</w:t>
            </w:r>
            <w:r w:rsidR="00106E94">
              <w:t>oppement des </w:t>
            </w:r>
            <w:r>
              <w:t>télécommunications</w:t>
            </w:r>
            <w:r w:rsidR="00A47FB0">
              <w:t>;</w:t>
            </w:r>
          </w:p>
          <w:p w:rsidR="00167F92" w:rsidRDefault="00167F92" w:rsidP="00283D3D">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r w:rsidR="00A47FB0">
              <w:t>;</w:t>
            </w:r>
          </w:p>
          <w:p w:rsidR="002D4D61" w:rsidRDefault="002D4D61" w:rsidP="00283D3D">
            <w:pPr>
              <w:tabs>
                <w:tab w:val="clear" w:pos="794"/>
                <w:tab w:val="left" w:pos="226"/>
                <w:tab w:val="left" w:pos="4111"/>
              </w:tabs>
              <w:spacing w:before="0"/>
              <w:ind w:left="226" w:hanging="226"/>
            </w:pPr>
            <w:r w:rsidRPr="002179AF">
              <w:t>-</w:t>
            </w:r>
            <w:r w:rsidRPr="002179AF">
              <w:tab/>
            </w:r>
            <w:r>
              <w:t xml:space="preserve">Au </w:t>
            </w:r>
            <w:r w:rsidR="00F844E4">
              <w:t xml:space="preserve">Directeur du </w:t>
            </w:r>
            <w:r>
              <w:t>Bureau régional de l</w:t>
            </w:r>
            <w:r w:rsidR="00283D3D">
              <w:t>'</w:t>
            </w:r>
            <w:r>
              <w:t xml:space="preserve">UIT </w:t>
            </w:r>
            <w:r w:rsidR="003F4330">
              <w:t xml:space="preserve">à </w:t>
            </w:r>
            <w:r w:rsidR="00F844E4">
              <w:t>Bangkok</w:t>
            </w:r>
            <w:r w:rsidR="00A47FB0">
              <w:t>;</w:t>
            </w:r>
          </w:p>
          <w:p w:rsidR="002D4D61" w:rsidRPr="002179AF" w:rsidRDefault="002D4D61" w:rsidP="00283D3D">
            <w:pPr>
              <w:tabs>
                <w:tab w:val="clear" w:pos="794"/>
                <w:tab w:val="left" w:pos="226"/>
                <w:tab w:val="left" w:pos="4111"/>
              </w:tabs>
              <w:spacing w:before="0"/>
              <w:ind w:left="226" w:hanging="226"/>
            </w:pPr>
            <w:r w:rsidRPr="002179AF">
              <w:t>-</w:t>
            </w:r>
            <w:r w:rsidRPr="002179AF">
              <w:tab/>
            </w:r>
            <w:r>
              <w:t xml:space="preserve">A la Mission permanente de </w:t>
            </w:r>
            <w:r w:rsidR="00F844E4">
              <w:t xml:space="preserve">la Thaïlande </w:t>
            </w:r>
            <w:r>
              <w:br/>
              <w:t>à Genève</w:t>
            </w:r>
          </w:p>
        </w:tc>
      </w:tr>
    </w:tbl>
    <w:p w:rsidR="00167F92" w:rsidRPr="002179AF" w:rsidRDefault="00167F92" w:rsidP="00283D3D">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817"/>
      </w:tblGrid>
      <w:tr w:rsidR="00167F92" w:rsidRPr="002179AF" w:rsidTr="00F844E4">
        <w:trPr>
          <w:cantSplit/>
          <w:trHeight w:val="680"/>
        </w:trPr>
        <w:tc>
          <w:tcPr>
            <w:tcW w:w="822" w:type="dxa"/>
          </w:tcPr>
          <w:p w:rsidR="00167F92" w:rsidRPr="002179AF" w:rsidRDefault="00167F92" w:rsidP="00283D3D">
            <w:pPr>
              <w:tabs>
                <w:tab w:val="left" w:pos="4111"/>
              </w:tabs>
              <w:spacing w:before="10"/>
              <w:ind w:left="57"/>
              <w:rPr>
                <w:sz w:val="22"/>
              </w:rPr>
            </w:pPr>
            <w:r w:rsidRPr="002179AF">
              <w:rPr>
                <w:sz w:val="22"/>
              </w:rPr>
              <w:t>Objet:</w:t>
            </w:r>
          </w:p>
        </w:tc>
        <w:tc>
          <w:tcPr>
            <w:tcW w:w="7817" w:type="dxa"/>
          </w:tcPr>
          <w:p w:rsidR="00167F92" w:rsidRPr="002179AF" w:rsidRDefault="002D4D61" w:rsidP="00283D3D">
            <w:pPr>
              <w:tabs>
                <w:tab w:val="left" w:pos="4111"/>
              </w:tabs>
              <w:spacing w:before="0"/>
              <w:ind w:left="57"/>
            </w:pPr>
            <w:r>
              <w:rPr>
                <w:b/>
                <w:bCs/>
                <w:lang w:eastAsia="ja-JP"/>
              </w:rPr>
              <w:t xml:space="preserve">Forum régional UIT sur </w:t>
            </w:r>
            <w:r w:rsidR="00106E94">
              <w:rPr>
                <w:b/>
                <w:bCs/>
                <w:lang w:eastAsia="ja-JP"/>
              </w:rPr>
              <w:t xml:space="preserve">la normalisation pour </w:t>
            </w:r>
            <w:r w:rsidR="00F844E4">
              <w:rPr>
                <w:b/>
                <w:bCs/>
                <w:lang w:eastAsia="ja-JP"/>
              </w:rPr>
              <w:t>la région Asie-Pacifique</w:t>
            </w:r>
            <w:r w:rsidR="0012051C">
              <w:rPr>
                <w:b/>
                <w:bCs/>
                <w:lang w:eastAsia="ja-JP"/>
              </w:rPr>
              <w:t>,</w:t>
            </w:r>
            <w:r w:rsidR="00F844E4">
              <w:rPr>
                <w:b/>
                <w:bCs/>
                <w:lang w:eastAsia="ja-JP"/>
              </w:rPr>
              <w:t xml:space="preserve"> </w:t>
            </w:r>
            <w:r w:rsidR="00F844E4">
              <w:rPr>
                <w:b/>
                <w:bCs/>
              </w:rPr>
              <w:br/>
              <w:t xml:space="preserve">Bangkok </w:t>
            </w:r>
            <w:r w:rsidRPr="00CC46B8">
              <w:rPr>
                <w:b/>
                <w:bCs/>
              </w:rPr>
              <w:t>(</w:t>
            </w:r>
            <w:r w:rsidR="00F844E4">
              <w:rPr>
                <w:b/>
                <w:bCs/>
              </w:rPr>
              <w:t>Thaïlande</w:t>
            </w:r>
            <w:r w:rsidRPr="00CC46B8">
              <w:rPr>
                <w:b/>
                <w:bCs/>
              </w:rPr>
              <w:t xml:space="preserve">), </w:t>
            </w:r>
            <w:r>
              <w:rPr>
                <w:b/>
                <w:bCs/>
              </w:rPr>
              <w:t xml:space="preserve">25 </w:t>
            </w:r>
            <w:r w:rsidR="00F844E4">
              <w:rPr>
                <w:b/>
                <w:bCs/>
              </w:rPr>
              <w:t xml:space="preserve">août </w:t>
            </w:r>
            <w:r>
              <w:rPr>
                <w:b/>
                <w:bCs/>
              </w:rPr>
              <w:t>2014</w:t>
            </w:r>
          </w:p>
        </w:tc>
      </w:tr>
    </w:tbl>
    <w:p w:rsidR="002D4D61" w:rsidRPr="00CC46B8" w:rsidRDefault="002D4D61" w:rsidP="00283D3D">
      <w:pPr>
        <w:pStyle w:val="Normalaftertitle"/>
      </w:pPr>
      <w:r w:rsidRPr="00CC46B8">
        <w:t>Madame, Monsieur,</w:t>
      </w:r>
    </w:p>
    <w:p w:rsidR="002D4D61" w:rsidRPr="00CC46B8" w:rsidRDefault="002D4D61" w:rsidP="00283D3D">
      <w:pPr>
        <w:spacing w:after="120"/>
      </w:pPr>
      <w:bookmarkStart w:id="0" w:name="suitetext"/>
      <w:bookmarkEnd w:id="0"/>
      <w:r>
        <w:t>1</w:t>
      </w:r>
      <w:r>
        <w:tab/>
      </w:r>
      <w:r w:rsidRPr="00CC46B8">
        <w:t>Nous avons l</w:t>
      </w:r>
      <w:r w:rsidR="00283D3D">
        <w:t>'</w:t>
      </w:r>
      <w:r w:rsidRPr="00CC46B8">
        <w:t>honneur de vous informer que</w:t>
      </w:r>
      <w:r w:rsidR="00F15400">
        <w:t xml:space="preserve"> </w:t>
      </w:r>
      <w:r>
        <w:t>l</w:t>
      </w:r>
      <w:r w:rsidR="00283D3D">
        <w:t>'</w:t>
      </w:r>
      <w:r>
        <w:t>Union internationale des télécommunications organise</w:t>
      </w:r>
      <w:r w:rsidR="00F15400">
        <w:t>,</w:t>
      </w:r>
      <w:r>
        <w:t xml:space="preserve"> </w:t>
      </w:r>
      <w:r w:rsidR="00F15400">
        <w:t xml:space="preserve">en collaboration avec la Télécommunauté Asie-Pacifique (APT), </w:t>
      </w:r>
      <w:r>
        <w:t xml:space="preserve">un </w:t>
      </w:r>
      <w:r w:rsidRPr="00106E94">
        <w:rPr>
          <w:b/>
          <w:bCs/>
        </w:rPr>
        <w:t xml:space="preserve">Forum régional sur la normalisation pour </w:t>
      </w:r>
      <w:r w:rsidR="00F15400">
        <w:rPr>
          <w:b/>
          <w:bCs/>
        </w:rPr>
        <w:t>la région Asie-Pacifique</w:t>
      </w:r>
      <w:r w:rsidR="00F15400">
        <w:t xml:space="preserve">, qui se tiendra le </w:t>
      </w:r>
      <w:r>
        <w:t>25 </w:t>
      </w:r>
      <w:r w:rsidR="00F15400">
        <w:t xml:space="preserve">août </w:t>
      </w:r>
      <w:r>
        <w:t xml:space="preserve">2014, </w:t>
      </w:r>
      <w:r w:rsidRPr="00CC46B8">
        <w:t>à l</w:t>
      </w:r>
      <w:r w:rsidR="00283D3D">
        <w:t>'</w:t>
      </w:r>
      <w:r w:rsidR="00F15400">
        <w:t xml:space="preserve">hôtel </w:t>
      </w:r>
      <w:r w:rsidR="00F15400" w:rsidRPr="001D7FE4">
        <w:rPr>
          <w:rFonts w:asciiTheme="majorBidi" w:hAnsiTheme="majorBidi" w:cstheme="majorBidi"/>
          <w:color w:val="000000"/>
          <w:szCs w:val="24"/>
        </w:rPr>
        <w:t>Imperial Queen</w:t>
      </w:r>
      <w:r w:rsidR="00283D3D">
        <w:rPr>
          <w:rFonts w:asciiTheme="majorBidi" w:hAnsiTheme="majorBidi" w:cstheme="majorBidi"/>
          <w:color w:val="000000"/>
          <w:szCs w:val="24"/>
        </w:rPr>
        <w:t>'</w:t>
      </w:r>
      <w:r w:rsidR="00F15400" w:rsidRPr="001D7FE4">
        <w:rPr>
          <w:rFonts w:asciiTheme="majorBidi" w:hAnsiTheme="majorBidi" w:cstheme="majorBidi"/>
          <w:color w:val="000000"/>
          <w:szCs w:val="24"/>
        </w:rPr>
        <w:t xml:space="preserve">s Park </w:t>
      </w:r>
      <w:r w:rsidR="00F15400">
        <w:rPr>
          <w:rFonts w:cs="Segoe UI"/>
          <w:color w:val="000000"/>
        </w:rPr>
        <w:t>de Bangkok (Thaïlande)</w:t>
      </w:r>
      <w:r>
        <w:t>.</w:t>
      </w:r>
    </w:p>
    <w:p w:rsidR="002D4D61" w:rsidRDefault="002D4D61" w:rsidP="00283D3D">
      <w:r>
        <w:t xml:space="preserve">Le Forum </w:t>
      </w:r>
      <w:r w:rsidR="00283D3D">
        <w:t>s'ouvrira</w:t>
      </w:r>
      <w:r>
        <w:t xml:space="preserve"> à 9</w:t>
      </w:r>
      <w:r w:rsidR="00491916">
        <w:t> h 30</w:t>
      </w:r>
      <w:r w:rsidRPr="00CC46B8">
        <w:t>. L</w:t>
      </w:r>
      <w:r w:rsidR="00283D3D">
        <w:t>'</w:t>
      </w:r>
      <w:r w:rsidRPr="00CC46B8">
        <w:t>enregistrement des participants débutera à</w:t>
      </w:r>
      <w:r w:rsidR="008D42BD">
        <w:t xml:space="preserve"> 8 </w:t>
      </w:r>
      <w:r w:rsidR="00106E94">
        <w:t>h</w:t>
      </w:r>
      <w:r w:rsidR="008D42BD">
        <w:t> </w:t>
      </w:r>
      <w:r>
        <w:t>30</w:t>
      </w:r>
      <w:r w:rsidRPr="00CC46B8">
        <w:t xml:space="preserve">. Les précisions relatives </w:t>
      </w:r>
      <w:r>
        <w:t>à la</w:t>
      </w:r>
      <w:r w:rsidRPr="00CC46B8">
        <w:t xml:space="preserve"> salle de réunion seront affichées </w:t>
      </w:r>
      <w:r>
        <w:rPr>
          <w:rFonts w:eastAsia="SimSun"/>
          <w:szCs w:val="24"/>
          <w:lang w:eastAsia="zh-CN"/>
        </w:rPr>
        <w:t>sur les écrans placés à l</w:t>
      </w:r>
      <w:r w:rsidR="00283D3D">
        <w:rPr>
          <w:rFonts w:eastAsia="SimSun"/>
          <w:szCs w:val="24"/>
          <w:lang w:eastAsia="zh-CN"/>
        </w:rPr>
        <w:t>'</w:t>
      </w:r>
      <w:r w:rsidRPr="00CC46B8">
        <w:rPr>
          <w:rFonts w:eastAsia="SimSun"/>
          <w:szCs w:val="24"/>
          <w:lang w:eastAsia="zh-CN"/>
        </w:rPr>
        <w:t xml:space="preserve">entrée </w:t>
      </w:r>
      <w:r>
        <w:rPr>
          <w:rFonts w:eastAsia="SimSun"/>
          <w:szCs w:val="24"/>
          <w:lang w:eastAsia="zh-CN"/>
        </w:rPr>
        <w:t>du lieu du Forum.</w:t>
      </w:r>
      <w:r w:rsidRPr="00CC46B8">
        <w:rPr>
          <w:rFonts w:eastAsia="SimSun"/>
          <w:szCs w:val="24"/>
          <w:lang w:eastAsia="zh-CN"/>
        </w:rPr>
        <w:t xml:space="preserve"> </w:t>
      </w:r>
    </w:p>
    <w:p w:rsidR="002D4D61" w:rsidRDefault="002D4D61" w:rsidP="00283D3D">
      <w:r>
        <w:t>D</w:t>
      </w:r>
      <w:r w:rsidR="00283D3D">
        <w:t>'</w:t>
      </w:r>
      <w:r>
        <w:t xml:space="preserve">autres réunions se tiendront au même endroit, </w:t>
      </w:r>
      <w:r w:rsidR="00106E94">
        <w:t>à l</w:t>
      </w:r>
      <w:r w:rsidR="00283D3D">
        <w:t>'</w:t>
      </w:r>
      <w:r w:rsidR="00106E94">
        <w:t xml:space="preserve">invitation de </w:t>
      </w:r>
      <w:r w:rsidR="00283D3D">
        <w:t>la Télécommunauté Asie</w:t>
      </w:r>
      <w:r w:rsidR="00283D3D">
        <w:noBreakHyphen/>
      </w:r>
      <w:r w:rsidR="00491916">
        <w:t>Pacifique (APT)</w:t>
      </w:r>
      <w:r>
        <w:t xml:space="preserve">: </w:t>
      </w:r>
      <w:r w:rsidR="00491916">
        <w:rPr>
          <w:rFonts w:asciiTheme="majorBidi" w:hAnsiTheme="majorBidi" w:cstheme="majorBidi"/>
          <w:szCs w:val="24"/>
        </w:rPr>
        <w:t>une réunion conjointe UIT-APT sur la conformité et l</w:t>
      </w:r>
      <w:r w:rsidR="00283D3D">
        <w:rPr>
          <w:rFonts w:asciiTheme="majorBidi" w:hAnsiTheme="majorBidi" w:cstheme="majorBidi"/>
          <w:szCs w:val="24"/>
        </w:rPr>
        <w:t>'interopérabilité (25</w:t>
      </w:r>
      <w:r w:rsidR="00283D3D">
        <w:rPr>
          <w:rFonts w:asciiTheme="majorBidi" w:hAnsiTheme="majorBidi" w:cstheme="majorBidi"/>
          <w:szCs w:val="24"/>
        </w:rPr>
        <w:noBreakHyphen/>
        <w:t>26 </w:t>
      </w:r>
      <w:r w:rsidR="00C85690">
        <w:rPr>
          <w:rFonts w:asciiTheme="majorBidi" w:hAnsiTheme="majorBidi" w:cstheme="majorBidi"/>
          <w:szCs w:val="24"/>
        </w:rPr>
        <w:t>août 2014) et </w:t>
      </w:r>
      <w:r w:rsidR="00BB62C3">
        <w:rPr>
          <w:rFonts w:asciiTheme="majorBidi" w:hAnsiTheme="majorBidi" w:cstheme="majorBidi"/>
          <w:szCs w:val="24"/>
        </w:rPr>
        <w:t>le </w:t>
      </w:r>
      <w:r w:rsidR="00491916">
        <w:rPr>
          <w:rFonts w:asciiTheme="majorBidi" w:hAnsiTheme="majorBidi" w:cstheme="majorBidi"/>
          <w:szCs w:val="24"/>
        </w:rPr>
        <w:t>24</w:t>
      </w:r>
      <w:r w:rsidR="00491916" w:rsidRPr="00283D3D">
        <w:t>ème</w:t>
      </w:r>
      <w:r w:rsidR="00491916">
        <w:rPr>
          <w:rFonts w:asciiTheme="majorBidi" w:hAnsiTheme="majorBidi" w:cstheme="majorBidi"/>
          <w:szCs w:val="24"/>
        </w:rPr>
        <w:t xml:space="preserve"> Forum de l</w:t>
      </w:r>
      <w:r w:rsidR="00283D3D">
        <w:rPr>
          <w:rFonts w:asciiTheme="majorBidi" w:hAnsiTheme="majorBidi" w:cstheme="majorBidi"/>
          <w:szCs w:val="24"/>
        </w:rPr>
        <w:t>'</w:t>
      </w:r>
      <w:r w:rsidR="00491916">
        <w:rPr>
          <w:rFonts w:asciiTheme="majorBidi" w:hAnsiTheme="majorBidi" w:cstheme="majorBidi"/>
          <w:szCs w:val="24"/>
        </w:rPr>
        <w:t>ASTAP (APT Standardization Programme) (ASTAP-24) (27-29 août 2014)</w:t>
      </w:r>
      <w:r>
        <w:t>.</w:t>
      </w:r>
    </w:p>
    <w:p w:rsidR="002D4D61" w:rsidRDefault="002D4D61" w:rsidP="00283D3D">
      <w:r>
        <w:t>2</w:t>
      </w:r>
      <w:r>
        <w:tab/>
        <w:t>Les débats auront lieu en anglais</w:t>
      </w:r>
      <w:r w:rsidR="00491916">
        <w:t xml:space="preserve"> seulement</w:t>
      </w:r>
      <w:r>
        <w:t>.</w:t>
      </w:r>
    </w:p>
    <w:p w:rsidR="002D4D61" w:rsidRDefault="002D4D61" w:rsidP="00283D3D">
      <w:r>
        <w:t>3</w:t>
      </w:r>
      <w:r>
        <w:tab/>
      </w:r>
      <w:r w:rsidRPr="00F16B51">
        <w:t>La participation est ouverte aux Etats Membres, aux Membres de Secteur, aux Associés de l</w:t>
      </w:r>
      <w:r w:rsidR="00283D3D">
        <w:t>'</w:t>
      </w:r>
      <w:r w:rsidRPr="00F16B51">
        <w:t>UIT et aux établissements universitaires participant aux travaux de l</w:t>
      </w:r>
      <w:r w:rsidR="00283D3D">
        <w:t>'</w:t>
      </w:r>
      <w:r w:rsidRPr="00F16B51">
        <w:t>UIT, ainsi qu</w:t>
      </w:r>
      <w:r w:rsidR="00283D3D">
        <w:t>'</w:t>
      </w:r>
      <w:r w:rsidRPr="00F16B51">
        <w:t>à toute personne issue d</w:t>
      </w:r>
      <w:r w:rsidR="00283D3D">
        <w:t>'</w:t>
      </w:r>
      <w:r w:rsidRPr="00F16B51">
        <w:t>un pays Membre de l</w:t>
      </w:r>
      <w:r w:rsidR="00283D3D">
        <w:t>'</w:t>
      </w:r>
      <w:r w:rsidRPr="00F16B51">
        <w:t>UIT qui souhaite contribuer aux travaux. Il peut s</w:t>
      </w:r>
      <w:r w:rsidR="00283D3D">
        <w:t>'</w:t>
      </w:r>
      <w:r w:rsidRPr="00F16B51">
        <w:t>agir de personnes qui sont aussi membres d</w:t>
      </w:r>
      <w:r w:rsidR="00283D3D">
        <w:t>'</w:t>
      </w:r>
      <w:r w:rsidRPr="00F16B51">
        <w:t xml:space="preserve">organisations internationales, régionales ou nationales. La participation </w:t>
      </w:r>
      <w:r>
        <w:t>au Forum</w:t>
      </w:r>
      <w:r w:rsidRPr="00F16B51">
        <w:t xml:space="preserve"> est gratuite</w:t>
      </w:r>
      <w:r w:rsidRPr="002179AF">
        <w:t>.</w:t>
      </w:r>
    </w:p>
    <w:p w:rsidR="00283D3D" w:rsidRDefault="00283D3D" w:rsidP="00283D3D">
      <w:r>
        <w:br w:type="page"/>
      </w:r>
    </w:p>
    <w:p w:rsidR="00491916" w:rsidRDefault="002D4D61" w:rsidP="00283D3D">
      <w:pPr>
        <w:rPr>
          <w:rFonts w:asciiTheme="majorBidi" w:hAnsiTheme="majorBidi" w:cstheme="majorBidi"/>
          <w:szCs w:val="24"/>
        </w:rPr>
      </w:pPr>
      <w:r>
        <w:lastRenderedPageBreak/>
        <w:t>4</w:t>
      </w:r>
      <w:r>
        <w:tab/>
      </w:r>
      <w:r w:rsidR="00491916">
        <w:t>C</w:t>
      </w:r>
      <w:r>
        <w:t xml:space="preserve">e Forum </w:t>
      </w:r>
      <w:r w:rsidR="00491916">
        <w:t xml:space="preserve">a pour objectif de </w:t>
      </w:r>
      <w:r w:rsidR="00FA3587">
        <w:t>f</w:t>
      </w:r>
      <w:r w:rsidR="00491916" w:rsidRPr="005B6B36">
        <w:t>ournir aux pays en développement des conseils concrets et des bonnes pratiques sur l</w:t>
      </w:r>
      <w:r w:rsidR="00283D3D">
        <w:t>'</w:t>
      </w:r>
      <w:r w:rsidR="00491916" w:rsidRPr="005B6B36">
        <w:t>élaboration de normes mondiales</w:t>
      </w:r>
      <w:r w:rsidR="00491916">
        <w:t xml:space="preserve">, de </w:t>
      </w:r>
      <w:r w:rsidR="00FA3587">
        <w:t>r</w:t>
      </w:r>
      <w:r w:rsidR="00491916" w:rsidRPr="005B6B36">
        <w:t>enforce</w:t>
      </w:r>
      <w:r w:rsidR="00491916">
        <w:t xml:space="preserve">r </w:t>
      </w:r>
      <w:r w:rsidR="00491916" w:rsidRPr="005B6B36">
        <w:t>l</w:t>
      </w:r>
      <w:r w:rsidR="00491916">
        <w:t>eur</w:t>
      </w:r>
      <w:r w:rsidR="00491916" w:rsidRPr="005B6B36">
        <w:t xml:space="preserve"> capacité d</w:t>
      </w:r>
      <w:r w:rsidR="00283D3D">
        <w:t>'</w:t>
      </w:r>
      <w:r w:rsidR="00491916" w:rsidRPr="005B6B36">
        <w:t xml:space="preserve">adaptation aux normes, en vue </w:t>
      </w:r>
      <w:r w:rsidR="00491916">
        <w:t>d</w:t>
      </w:r>
      <w:r w:rsidR="00283D3D">
        <w:t>'</w:t>
      </w:r>
      <w:r w:rsidR="00491916">
        <w:t>améliorer</w:t>
      </w:r>
      <w:r w:rsidR="00491916" w:rsidRPr="005B6B36">
        <w:t xml:space="preserve"> leurs compétences en matière de normalisation</w:t>
      </w:r>
      <w:r w:rsidR="00FA3587">
        <w:t>,</w:t>
      </w:r>
      <w:r w:rsidR="00491916">
        <w:t xml:space="preserve"> et de </w:t>
      </w:r>
      <w:r w:rsidR="00FA3587">
        <w:t>f</w:t>
      </w:r>
      <w:r w:rsidR="00491916">
        <w:t xml:space="preserve">aciliter la création de </w:t>
      </w:r>
      <w:r w:rsidR="00491916" w:rsidRPr="005B6B36">
        <w:t xml:space="preserve">secrétariats nationaux de normalisation, en vue de </w:t>
      </w:r>
      <w:r w:rsidR="00491916">
        <w:t>coordonner</w:t>
      </w:r>
      <w:r w:rsidR="00491916" w:rsidRPr="005B6B36">
        <w:t xml:space="preserve"> l</w:t>
      </w:r>
      <w:r w:rsidR="00491916">
        <w:t>eur</w:t>
      </w:r>
      <w:r w:rsidR="00491916" w:rsidRPr="005B6B36">
        <w:t xml:space="preserve"> participation aux travaux des commissions d</w:t>
      </w:r>
      <w:r w:rsidR="00283D3D">
        <w:t>'</w:t>
      </w:r>
      <w:r w:rsidR="00491916">
        <w:t>études de </w:t>
      </w:r>
      <w:r w:rsidR="00491916" w:rsidRPr="005B6B36">
        <w:t>l</w:t>
      </w:r>
      <w:r w:rsidR="00283D3D">
        <w:t>'</w:t>
      </w:r>
      <w:r w:rsidR="00491916" w:rsidRPr="005B6B36">
        <w:t>UIT-T</w:t>
      </w:r>
      <w:r w:rsidR="00491916">
        <w:t>.</w:t>
      </w:r>
      <w:r w:rsidR="00FA3587">
        <w:t xml:space="preserve"> </w:t>
      </w:r>
      <w:r w:rsidR="00FA3587">
        <w:rPr>
          <w:rFonts w:asciiTheme="majorBidi" w:hAnsiTheme="majorBidi" w:cstheme="majorBidi"/>
          <w:szCs w:val="24"/>
        </w:rPr>
        <w:t>C</w:t>
      </w:r>
      <w:r w:rsidR="00491916">
        <w:rPr>
          <w:rFonts w:asciiTheme="majorBidi" w:hAnsiTheme="majorBidi" w:cstheme="majorBidi"/>
          <w:szCs w:val="24"/>
        </w:rPr>
        <w:t xml:space="preserve">e Forum </w:t>
      </w:r>
      <w:r w:rsidR="00FA3587">
        <w:rPr>
          <w:rFonts w:asciiTheme="majorBidi" w:hAnsiTheme="majorBidi" w:cstheme="majorBidi"/>
          <w:szCs w:val="24"/>
        </w:rPr>
        <w:t>sera aussi l</w:t>
      </w:r>
      <w:r w:rsidR="00283D3D">
        <w:rPr>
          <w:rFonts w:asciiTheme="majorBidi" w:hAnsiTheme="majorBidi" w:cstheme="majorBidi"/>
          <w:szCs w:val="24"/>
        </w:rPr>
        <w:t>'</w:t>
      </w:r>
      <w:r w:rsidR="00FA3587">
        <w:rPr>
          <w:rFonts w:asciiTheme="majorBidi" w:hAnsiTheme="majorBidi" w:cstheme="majorBidi"/>
          <w:szCs w:val="24"/>
        </w:rPr>
        <w:t>occasion d</w:t>
      </w:r>
      <w:r w:rsidR="00283D3D">
        <w:rPr>
          <w:rFonts w:asciiTheme="majorBidi" w:hAnsiTheme="majorBidi" w:cstheme="majorBidi"/>
          <w:szCs w:val="24"/>
        </w:rPr>
        <w:t>'</w:t>
      </w:r>
      <w:r w:rsidR="00FA3587">
        <w:rPr>
          <w:rFonts w:asciiTheme="majorBidi" w:hAnsiTheme="majorBidi" w:cstheme="majorBidi"/>
          <w:szCs w:val="24"/>
        </w:rPr>
        <w:t>examiner l</w:t>
      </w:r>
      <w:r w:rsidR="00491916">
        <w:rPr>
          <w:rFonts w:asciiTheme="majorBidi" w:hAnsiTheme="majorBidi" w:cstheme="majorBidi"/>
          <w:szCs w:val="24"/>
        </w:rPr>
        <w:t xml:space="preserve">es activités de normalisation en cours </w:t>
      </w:r>
      <w:r w:rsidR="00FA3587">
        <w:rPr>
          <w:rFonts w:asciiTheme="majorBidi" w:hAnsiTheme="majorBidi" w:cstheme="majorBidi"/>
          <w:szCs w:val="24"/>
        </w:rPr>
        <w:t xml:space="preserve">menées par </w:t>
      </w:r>
      <w:r w:rsidR="00491916">
        <w:rPr>
          <w:rFonts w:asciiTheme="majorBidi" w:hAnsiTheme="majorBidi" w:cstheme="majorBidi"/>
          <w:szCs w:val="24"/>
        </w:rPr>
        <w:t>les commissions d</w:t>
      </w:r>
      <w:r w:rsidR="00283D3D">
        <w:rPr>
          <w:rFonts w:asciiTheme="majorBidi" w:hAnsiTheme="majorBidi" w:cstheme="majorBidi"/>
          <w:szCs w:val="24"/>
        </w:rPr>
        <w:t>'</w:t>
      </w:r>
      <w:r w:rsidR="00491916">
        <w:rPr>
          <w:rFonts w:asciiTheme="majorBidi" w:hAnsiTheme="majorBidi" w:cstheme="majorBidi"/>
          <w:szCs w:val="24"/>
        </w:rPr>
        <w:t>études de l</w:t>
      </w:r>
      <w:r w:rsidR="00283D3D">
        <w:rPr>
          <w:rFonts w:asciiTheme="majorBidi" w:hAnsiTheme="majorBidi" w:cstheme="majorBidi"/>
          <w:szCs w:val="24"/>
        </w:rPr>
        <w:t>'</w:t>
      </w:r>
      <w:r w:rsidR="00491916">
        <w:rPr>
          <w:rFonts w:asciiTheme="majorBidi" w:hAnsiTheme="majorBidi" w:cstheme="majorBidi"/>
          <w:szCs w:val="24"/>
        </w:rPr>
        <w:t>UIT-T et intéressant les pays de la région</w:t>
      </w:r>
      <w:r w:rsidR="00283D3D">
        <w:rPr>
          <w:rFonts w:asciiTheme="majorBidi" w:hAnsiTheme="majorBidi" w:cstheme="majorBidi"/>
          <w:szCs w:val="24"/>
        </w:rPr>
        <w:t>,</w:t>
      </w:r>
      <w:r w:rsidR="00FA3587">
        <w:rPr>
          <w:rFonts w:asciiTheme="majorBidi" w:hAnsiTheme="majorBidi" w:cstheme="majorBidi"/>
          <w:szCs w:val="24"/>
        </w:rPr>
        <w:t xml:space="preserve"> et de réfléchir à la manière dont les pays de la région pourraient créer un secrétariat national de normalisation pour l</w:t>
      </w:r>
      <w:r w:rsidR="00283D3D">
        <w:rPr>
          <w:rFonts w:asciiTheme="majorBidi" w:hAnsiTheme="majorBidi" w:cstheme="majorBidi"/>
          <w:szCs w:val="24"/>
        </w:rPr>
        <w:t>'</w:t>
      </w:r>
      <w:r w:rsidR="00FA3587">
        <w:rPr>
          <w:rFonts w:asciiTheme="majorBidi" w:hAnsiTheme="majorBidi" w:cstheme="majorBidi"/>
          <w:szCs w:val="24"/>
        </w:rPr>
        <w:t>UIT</w:t>
      </w:r>
      <w:r w:rsidR="00FA3587">
        <w:rPr>
          <w:rFonts w:asciiTheme="majorBidi" w:hAnsiTheme="majorBidi" w:cstheme="majorBidi"/>
          <w:szCs w:val="24"/>
        </w:rPr>
        <w:noBreakHyphen/>
        <w:t>T</w:t>
      </w:r>
      <w:r w:rsidR="00491916">
        <w:rPr>
          <w:rFonts w:asciiTheme="majorBidi" w:hAnsiTheme="majorBidi" w:cstheme="majorBidi"/>
          <w:szCs w:val="24"/>
        </w:rPr>
        <w:t xml:space="preserve">. </w:t>
      </w:r>
    </w:p>
    <w:p w:rsidR="00491916" w:rsidRDefault="00491916" w:rsidP="00283D3D">
      <w:r w:rsidRPr="0097410A">
        <w:rPr>
          <w:rFonts w:asciiTheme="majorBidi" w:hAnsiTheme="majorBidi" w:cstheme="majorBidi"/>
          <w:color w:val="000000"/>
          <w:szCs w:val="24"/>
        </w:rPr>
        <w:t xml:space="preserve">Ce Forum est destiné plus spécifiquement aux </w:t>
      </w:r>
      <w:r w:rsidR="00283D3D">
        <w:rPr>
          <w:rFonts w:asciiTheme="majorBidi" w:hAnsiTheme="majorBidi" w:cstheme="majorBidi"/>
          <w:color w:val="000000"/>
          <w:szCs w:val="24"/>
        </w:rPr>
        <w:t>E</w:t>
      </w:r>
      <w:r w:rsidR="008A17C7">
        <w:rPr>
          <w:rFonts w:asciiTheme="majorBidi" w:hAnsiTheme="majorBidi" w:cstheme="majorBidi"/>
          <w:color w:val="000000"/>
          <w:szCs w:val="24"/>
        </w:rPr>
        <w:t>tats</w:t>
      </w:r>
      <w:r>
        <w:rPr>
          <w:rFonts w:asciiTheme="majorBidi" w:hAnsiTheme="majorBidi" w:cstheme="majorBidi"/>
          <w:color w:val="000000"/>
          <w:szCs w:val="24"/>
        </w:rPr>
        <w:t xml:space="preserve"> Membres de l</w:t>
      </w:r>
      <w:r w:rsidR="00283D3D">
        <w:rPr>
          <w:rFonts w:asciiTheme="majorBidi" w:hAnsiTheme="majorBidi" w:cstheme="majorBidi"/>
          <w:color w:val="000000"/>
          <w:szCs w:val="24"/>
        </w:rPr>
        <w:t>'</w:t>
      </w:r>
      <w:r>
        <w:rPr>
          <w:rFonts w:asciiTheme="majorBidi" w:hAnsiTheme="majorBidi" w:cstheme="majorBidi"/>
          <w:color w:val="000000"/>
          <w:szCs w:val="24"/>
        </w:rPr>
        <w:t>UIT, aux organismes nationaux de </w:t>
      </w:r>
      <w:r w:rsidRPr="0097410A">
        <w:rPr>
          <w:rFonts w:asciiTheme="majorBidi" w:hAnsiTheme="majorBidi" w:cstheme="majorBidi"/>
          <w:color w:val="000000"/>
          <w:szCs w:val="24"/>
        </w:rPr>
        <w:t>normalisation, aux régulateurs des TIC, aux entreprises et aux instit</w:t>
      </w:r>
      <w:r>
        <w:rPr>
          <w:rFonts w:asciiTheme="majorBidi" w:hAnsiTheme="majorBidi" w:cstheme="majorBidi"/>
          <w:color w:val="000000"/>
          <w:szCs w:val="24"/>
        </w:rPr>
        <w:t>uts de recherche du secteur des </w:t>
      </w:r>
      <w:r w:rsidRPr="0097410A">
        <w:rPr>
          <w:rFonts w:asciiTheme="majorBidi" w:hAnsiTheme="majorBidi" w:cstheme="majorBidi"/>
          <w:color w:val="000000"/>
          <w:szCs w:val="24"/>
        </w:rPr>
        <w:t>TIC, ainsi qu</w:t>
      </w:r>
      <w:r w:rsidR="00283D3D">
        <w:rPr>
          <w:rFonts w:asciiTheme="majorBidi" w:hAnsiTheme="majorBidi" w:cstheme="majorBidi"/>
          <w:color w:val="000000"/>
          <w:szCs w:val="24"/>
        </w:rPr>
        <w:t>'</w:t>
      </w:r>
      <w:r w:rsidRPr="0097410A">
        <w:rPr>
          <w:rFonts w:asciiTheme="majorBidi" w:hAnsiTheme="majorBidi" w:cstheme="majorBidi"/>
          <w:color w:val="000000"/>
          <w:szCs w:val="24"/>
        </w:rPr>
        <w:t>aux prestataires de services et aux établissements universitaires.</w:t>
      </w:r>
    </w:p>
    <w:p w:rsidR="002D4D61" w:rsidRDefault="002D4D61" w:rsidP="00283D3D">
      <w:r>
        <w:rPr>
          <w:rFonts w:asciiTheme="majorBidi" w:hAnsiTheme="majorBidi" w:cstheme="majorBidi"/>
          <w:color w:val="000000"/>
          <w:szCs w:val="24"/>
        </w:rPr>
        <w:t>5</w:t>
      </w:r>
      <w:r>
        <w:rPr>
          <w:rFonts w:asciiTheme="majorBidi" w:hAnsiTheme="majorBidi" w:cstheme="majorBidi"/>
          <w:color w:val="000000"/>
          <w:szCs w:val="24"/>
        </w:rPr>
        <w:tab/>
      </w:r>
      <w:r w:rsidRPr="0025368F">
        <w:t xml:space="preserve">Un projet de programme </w:t>
      </w:r>
      <w:r>
        <w:t xml:space="preserve">du Forum </w:t>
      </w:r>
      <w:r w:rsidRPr="0025368F">
        <w:t xml:space="preserve">ainsi que </w:t>
      </w:r>
      <w:r>
        <w:t>l</w:t>
      </w:r>
      <w:r w:rsidRPr="0025368F">
        <w:t>es exposés</w:t>
      </w:r>
      <w:r>
        <w:t xml:space="preserve"> des </w:t>
      </w:r>
      <w:r w:rsidR="00283D3D">
        <w:t>intervenants</w:t>
      </w:r>
      <w:r w:rsidRPr="0025368F">
        <w:t xml:space="preserve"> seront disponibles sur le site web de l</w:t>
      </w:r>
      <w:r w:rsidR="00283D3D">
        <w:t>'</w:t>
      </w:r>
      <w:r w:rsidRPr="0025368F">
        <w:t>UIT-T à l</w:t>
      </w:r>
      <w:r w:rsidR="00283D3D">
        <w:t>'</w:t>
      </w:r>
      <w:r w:rsidRPr="0025368F">
        <w:t>adresse suivante:</w:t>
      </w:r>
      <w:r w:rsidR="00FA3587">
        <w:t xml:space="preserve"> </w:t>
      </w:r>
      <w:hyperlink r:id="rId10" w:history="1">
        <w:r w:rsidR="00FA3587" w:rsidRPr="00F0133B">
          <w:rPr>
            <w:rStyle w:val="Hyperlink"/>
            <w:rFonts w:asciiTheme="majorBidi" w:hAnsiTheme="majorBidi" w:cstheme="majorBidi"/>
            <w:szCs w:val="24"/>
          </w:rPr>
          <w:t>http://www.itu.int/en/ITU-T/Workshops-and-Seminars/bsg/082014/Pages/default.aspx</w:t>
        </w:r>
      </w:hyperlink>
      <w:r w:rsidRPr="004668E1">
        <w:rPr>
          <w:rFonts w:asciiTheme="majorBidi" w:hAnsiTheme="majorBidi" w:cstheme="majorBidi"/>
          <w:szCs w:val="24"/>
        </w:rPr>
        <w:t>.</w:t>
      </w:r>
      <w:r w:rsidRPr="0025368F">
        <w:t xml:space="preserve"> Ce site web sera actualisé à mesure que parviendront des informations nouvelles ou modifiées</w:t>
      </w:r>
      <w:r>
        <w:t>. Toute autre information supplémentaire sera communiquée sur ce site web.</w:t>
      </w:r>
    </w:p>
    <w:p w:rsidR="00114DAE" w:rsidRPr="00F0133B" w:rsidRDefault="00114DAE" w:rsidP="00283D3D">
      <w:pPr>
        <w:rPr>
          <w:rFonts w:asciiTheme="majorBidi" w:hAnsiTheme="majorBidi" w:cstheme="majorBidi"/>
          <w:szCs w:val="24"/>
        </w:rPr>
      </w:pPr>
      <w:r w:rsidRPr="00F0133B">
        <w:rPr>
          <w:rFonts w:asciiTheme="majorBidi" w:hAnsiTheme="majorBidi" w:cstheme="majorBidi"/>
          <w:szCs w:val="24"/>
        </w:rPr>
        <w:t>6</w:t>
      </w:r>
      <w:r w:rsidRPr="00F0133B">
        <w:rPr>
          <w:rFonts w:asciiTheme="majorBidi" w:hAnsiTheme="majorBidi" w:cstheme="majorBidi"/>
          <w:szCs w:val="24"/>
        </w:rPr>
        <w:tab/>
      </w:r>
      <w:r w:rsidR="006C7C71">
        <w:rPr>
          <w:rFonts w:asciiTheme="majorBidi" w:hAnsiTheme="majorBidi" w:cstheme="majorBidi"/>
          <w:bCs/>
          <w:szCs w:val="24"/>
        </w:rPr>
        <w:t>L</w:t>
      </w:r>
      <w:r w:rsidR="00283D3D">
        <w:rPr>
          <w:rFonts w:asciiTheme="majorBidi" w:hAnsiTheme="majorBidi" w:cstheme="majorBidi"/>
          <w:bCs/>
          <w:szCs w:val="24"/>
        </w:rPr>
        <w:t>'</w:t>
      </w:r>
      <w:r w:rsidR="006C7C71">
        <w:rPr>
          <w:rFonts w:asciiTheme="majorBidi" w:hAnsiTheme="majorBidi" w:cstheme="majorBidi"/>
          <w:bCs/>
          <w:szCs w:val="24"/>
        </w:rPr>
        <w:t>hôtel recommandé</w:t>
      </w:r>
      <w:r w:rsidRPr="00F0133B">
        <w:rPr>
          <w:rFonts w:asciiTheme="majorBidi" w:hAnsiTheme="majorBidi" w:cstheme="majorBidi"/>
          <w:bCs/>
          <w:szCs w:val="24"/>
        </w:rPr>
        <w:t xml:space="preserve">, </w:t>
      </w:r>
      <w:r w:rsidR="006C7C71">
        <w:rPr>
          <w:rFonts w:asciiTheme="majorBidi" w:hAnsiTheme="majorBidi" w:cstheme="majorBidi"/>
          <w:bCs/>
          <w:szCs w:val="24"/>
        </w:rPr>
        <w:t>où se déroulera le Forum</w:t>
      </w:r>
      <w:r w:rsidRPr="00F0133B">
        <w:rPr>
          <w:rFonts w:asciiTheme="majorBidi" w:hAnsiTheme="majorBidi" w:cstheme="majorBidi"/>
          <w:bCs/>
          <w:szCs w:val="24"/>
        </w:rPr>
        <w:t xml:space="preserve">, </w:t>
      </w:r>
      <w:r w:rsidR="006C7C71">
        <w:rPr>
          <w:rFonts w:asciiTheme="majorBidi" w:hAnsiTheme="majorBidi" w:cstheme="majorBidi"/>
          <w:bCs/>
          <w:szCs w:val="24"/>
        </w:rPr>
        <w:t>est l</w:t>
      </w:r>
      <w:r w:rsidR="00283D3D">
        <w:rPr>
          <w:rFonts w:asciiTheme="majorBidi" w:hAnsiTheme="majorBidi" w:cstheme="majorBidi"/>
          <w:bCs/>
          <w:szCs w:val="24"/>
        </w:rPr>
        <w:t>'</w:t>
      </w:r>
      <w:r w:rsidR="006C7C71">
        <w:rPr>
          <w:rFonts w:asciiTheme="majorBidi" w:hAnsiTheme="majorBidi" w:cstheme="majorBidi"/>
          <w:bCs/>
          <w:szCs w:val="24"/>
        </w:rPr>
        <w:t xml:space="preserve">hôtel </w:t>
      </w:r>
      <w:r w:rsidRPr="00F0133B">
        <w:rPr>
          <w:rFonts w:asciiTheme="majorBidi" w:hAnsiTheme="majorBidi" w:cstheme="majorBidi"/>
          <w:color w:val="000000"/>
          <w:szCs w:val="24"/>
        </w:rPr>
        <w:t>Imperial Queen</w:t>
      </w:r>
      <w:r w:rsidR="00283D3D">
        <w:rPr>
          <w:rFonts w:asciiTheme="majorBidi" w:hAnsiTheme="majorBidi" w:cstheme="majorBidi"/>
          <w:color w:val="000000"/>
          <w:szCs w:val="24"/>
        </w:rPr>
        <w:t>'</w:t>
      </w:r>
      <w:r w:rsidRPr="00F0133B">
        <w:rPr>
          <w:rFonts w:asciiTheme="majorBidi" w:hAnsiTheme="majorBidi" w:cstheme="majorBidi"/>
          <w:color w:val="000000"/>
          <w:szCs w:val="24"/>
        </w:rPr>
        <w:t>s Park (</w:t>
      </w:r>
      <w:hyperlink r:id="rId11" w:history="1">
        <w:r w:rsidRPr="00F0133B">
          <w:rPr>
            <w:rStyle w:val="Hyperlink"/>
            <w:rFonts w:asciiTheme="majorBidi" w:hAnsiTheme="majorBidi" w:cstheme="majorBidi"/>
            <w:szCs w:val="24"/>
          </w:rPr>
          <w:t>www.imperialhotels.com</w:t>
        </w:r>
      </w:hyperlink>
      <w:r w:rsidRPr="00F0133B">
        <w:rPr>
          <w:rFonts w:asciiTheme="majorBidi" w:hAnsiTheme="majorBidi" w:cstheme="majorBidi"/>
          <w:color w:val="000000"/>
          <w:szCs w:val="24"/>
        </w:rPr>
        <w:t>)</w:t>
      </w:r>
      <w:r w:rsidR="006C7C71">
        <w:rPr>
          <w:rFonts w:asciiTheme="majorBidi" w:hAnsiTheme="majorBidi" w:cstheme="majorBidi"/>
          <w:color w:val="000000"/>
          <w:szCs w:val="24"/>
        </w:rPr>
        <w:t>, dans lequel un bloc de chambres a été réservé et des tarifs préférentiels ont été négociés</w:t>
      </w:r>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Les p</w:t>
      </w:r>
      <w:r w:rsidRPr="00F0133B">
        <w:rPr>
          <w:rFonts w:asciiTheme="majorBidi" w:hAnsiTheme="majorBidi" w:cstheme="majorBidi"/>
          <w:color w:val="000000"/>
          <w:szCs w:val="24"/>
        </w:rPr>
        <w:t xml:space="preserve">articipants </w:t>
      </w:r>
      <w:r w:rsidR="00C2274B">
        <w:rPr>
          <w:rFonts w:asciiTheme="majorBidi" w:hAnsiTheme="majorBidi" w:cstheme="majorBidi"/>
          <w:color w:val="000000"/>
          <w:szCs w:val="24"/>
        </w:rPr>
        <w:t>sont invités à réserver leur chambre d</w:t>
      </w:r>
      <w:r w:rsidR="00283D3D">
        <w:rPr>
          <w:rFonts w:asciiTheme="majorBidi" w:hAnsiTheme="majorBidi" w:cstheme="majorBidi"/>
          <w:color w:val="000000"/>
          <w:szCs w:val="24"/>
        </w:rPr>
        <w:t>'</w:t>
      </w:r>
      <w:r w:rsidR="00C2274B">
        <w:rPr>
          <w:rFonts w:asciiTheme="majorBidi" w:hAnsiTheme="majorBidi" w:cstheme="majorBidi"/>
          <w:color w:val="000000"/>
          <w:szCs w:val="24"/>
        </w:rPr>
        <w:t>hôtel</w:t>
      </w:r>
      <w:r w:rsidR="00283D3D" w:rsidRPr="00283D3D">
        <w:rPr>
          <w:rFonts w:asciiTheme="majorBidi" w:hAnsiTheme="majorBidi" w:cstheme="majorBidi"/>
          <w:color w:val="000000"/>
          <w:szCs w:val="24"/>
        </w:rPr>
        <w:t xml:space="preserve"> </w:t>
      </w:r>
      <w:r w:rsidR="00283D3D">
        <w:rPr>
          <w:rFonts w:asciiTheme="majorBidi" w:hAnsiTheme="majorBidi" w:cstheme="majorBidi"/>
          <w:color w:val="000000"/>
          <w:szCs w:val="24"/>
        </w:rPr>
        <w:t>directement</w:t>
      </w:r>
      <w:r w:rsidR="00C2274B">
        <w:rPr>
          <w:rFonts w:asciiTheme="majorBidi" w:hAnsiTheme="majorBidi" w:cstheme="majorBidi"/>
          <w:color w:val="000000"/>
          <w:szCs w:val="24"/>
        </w:rPr>
        <w:t>. La coordonnatrice locale est</w:t>
      </w:r>
      <w:r w:rsidRPr="00F0133B">
        <w:rPr>
          <w:rFonts w:asciiTheme="majorBidi" w:hAnsiTheme="majorBidi" w:cstheme="majorBidi"/>
          <w:color w:val="000000"/>
          <w:szCs w:val="24"/>
        </w:rPr>
        <w:t>: M</w:t>
      </w:r>
      <w:r w:rsidR="00C2274B">
        <w:rPr>
          <w:rFonts w:asciiTheme="majorBidi" w:hAnsiTheme="majorBidi" w:cstheme="majorBidi"/>
          <w:color w:val="000000"/>
          <w:szCs w:val="24"/>
        </w:rPr>
        <w:t>me</w:t>
      </w:r>
      <w:r w:rsidRPr="00F0133B">
        <w:rPr>
          <w:rFonts w:asciiTheme="majorBidi" w:hAnsiTheme="majorBidi" w:cstheme="majorBidi"/>
          <w:color w:val="000000"/>
          <w:szCs w:val="24"/>
        </w:rPr>
        <w:t xml:space="preserve"> Pimonpun Kaen A-Kart, </w:t>
      </w:r>
      <w:r w:rsidR="00C2274B">
        <w:rPr>
          <w:rFonts w:asciiTheme="majorBidi" w:hAnsiTheme="majorBidi" w:cstheme="majorBidi"/>
          <w:color w:val="000000"/>
          <w:szCs w:val="24"/>
        </w:rPr>
        <w:t>Directrice adjointe des ventes</w:t>
      </w:r>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courriel</w:t>
      </w:r>
      <w:r w:rsidRPr="00F0133B">
        <w:rPr>
          <w:rFonts w:asciiTheme="majorBidi" w:hAnsiTheme="majorBidi" w:cstheme="majorBidi"/>
          <w:color w:val="000000"/>
          <w:szCs w:val="24"/>
        </w:rPr>
        <w:t xml:space="preserve">: </w:t>
      </w:r>
      <w:hyperlink r:id="rId12" w:history="1">
        <w:r w:rsidRPr="00F0133B">
          <w:rPr>
            <w:rStyle w:val="Hyperlink"/>
            <w:rFonts w:asciiTheme="majorBidi" w:hAnsiTheme="majorBidi" w:cstheme="majorBidi"/>
            <w:szCs w:val="24"/>
          </w:rPr>
          <w:t>pimonpun.k@imperialhotels.com</w:t>
        </w:r>
      </w:hyperlink>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tél</w:t>
      </w:r>
      <w:r w:rsidRPr="00F0133B">
        <w:rPr>
          <w:rFonts w:asciiTheme="majorBidi" w:hAnsiTheme="majorBidi" w:cstheme="majorBidi"/>
          <w:color w:val="000000"/>
          <w:szCs w:val="24"/>
        </w:rPr>
        <w:t xml:space="preserve">: +66 2261 9300 </w:t>
      </w:r>
      <w:r w:rsidR="00C2274B">
        <w:rPr>
          <w:rFonts w:asciiTheme="majorBidi" w:hAnsiTheme="majorBidi" w:cstheme="majorBidi"/>
          <w:color w:val="000000"/>
          <w:szCs w:val="24"/>
        </w:rPr>
        <w:t xml:space="preserve">(poste </w:t>
      </w:r>
      <w:r w:rsidRPr="00F0133B">
        <w:rPr>
          <w:rFonts w:asciiTheme="majorBidi" w:hAnsiTheme="majorBidi" w:cstheme="majorBidi"/>
          <w:color w:val="000000"/>
          <w:szCs w:val="24"/>
        </w:rPr>
        <w:t>4615</w:t>
      </w:r>
      <w:r w:rsidR="00C2274B">
        <w:rPr>
          <w:rFonts w:asciiTheme="majorBidi" w:hAnsiTheme="majorBidi" w:cstheme="majorBidi"/>
          <w:color w:val="000000"/>
          <w:szCs w:val="24"/>
        </w:rPr>
        <w:t>)</w:t>
      </w:r>
      <w:r w:rsidRPr="00F0133B">
        <w:rPr>
          <w:rFonts w:asciiTheme="majorBidi" w:hAnsiTheme="majorBidi" w:cstheme="majorBidi"/>
          <w:color w:val="000000"/>
          <w:szCs w:val="24"/>
        </w:rPr>
        <w:t xml:space="preserve">.  </w:t>
      </w:r>
      <w:r w:rsidR="00C2274B">
        <w:rPr>
          <w:rFonts w:asciiTheme="majorBidi" w:hAnsiTheme="majorBidi" w:cstheme="majorBidi"/>
          <w:color w:val="000000"/>
          <w:szCs w:val="24"/>
        </w:rPr>
        <w:t xml:space="preserve">Les délégués sont invités </w:t>
      </w:r>
      <w:r w:rsidR="00C2274B">
        <w:rPr>
          <w:rFonts w:asciiTheme="majorBidi" w:hAnsiTheme="majorBidi" w:cstheme="majorBidi"/>
          <w:szCs w:val="24"/>
        </w:rPr>
        <w:t xml:space="preserve">à utiliser les transports </w:t>
      </w:r>
      <w:r w:rsidRPr="00F35AFB">
        <w:rPr>
          <w:rFonts w:asciiTheme="majorBidi" w:hAnsiTheme="majorBidi" w:cstheme="majorBidi"/>
          <w:szCs w:val="24"/>
        </w:rPr>
        <w:t>public</w:t>
      </w:r>
      <w:r w:rsidR="00C2274B">
        <w:rPr>
          <w:rFonts w:asciiTheme="majorBidi" w:hAnsiTheme="majorBidi" w:cstheme="majorBidi"/>
          <w:szCs w:val="24"/>
        </w:rPr>
        <w:t>s</w:t>
      </w:r>
      <w:r w:rsidRPr="00F35AFB">
        <w:rPr>
          <w:rFonts w:asciiTheme="majorBidi" w:hAnsiTheme="majorBidi" w:cstheme="majorBidi"/>
          <w:szCs w:val="24"/>
        </w:rPr>
        <w:t xml:space="preserve"> </w:t>
      </w:r>
      <w:r w:rsidR="00DA76CC">
        <w:rPr>
          <w:rFonts w:asciiTheme="majorBidi" w:hAnsiTheme="majorBidi" w:cstheme="majorBidi"/>
          <w:szCs w:val="24"/>
        </w:rPr>
        <w:t>depuis l</w:t>
      </w:r>
      <w:r w:rsidR="00283D3D">
        <w:rPr>
          <w:rFonts w:asciiTheme="majorBidi" w:hAnsiTheme="majorBidi" w:cstheme="majorBidi"/>
          <w:szCs w:val="24"/>
        </w:rPr>
        <w:t>'</w:t>
      </w:r>
      <w:r w:rsidR="00DA76CC">
        <w:rPr>
          <w:rFonts w:asciiTheme="majorBidi" w:hAnsiTheme="majorBidi" w:cstheme="majorBidi"/>
          <w:szCs w:val="24"/>
        </w:rPr>
        <w:t xml:space="preserve">aéroport international de </w:t>
      </w:r>
      <w:r w:rsidRPr="00F35AFB">
        <w:rPr>
          <w:rFonts w:asciiTheme="majorBidi" w:hAnsiTheme="majorBidi" w:cstheme="majorBidi"/>
          <w:szCs w:val="24"/>
        </w:rPr>
        <w:t xml:space="preserve">Suvarnabhumi </w:t>
      </w:r>
      <w:r w:rsidR="00DA76CC">
        <w:rPr>
          <w:rFonts w:asciiTheme="majorBidi" w:hAnsiTheme="majorBidi" w:cstheme="majorBidi"/>
          <w:szCs w:val="24"/>
        </w:rPr>
        <w:t>(</w:t>
      </w:r>
      <w:r w:rsidRPr="00F35AFB">
        <w:rPr>
          <w:rFonts w:asciiTheme="majorBidi" w:hAnsiTheme="majorBidi" w:cstheme="majorBidi"/>
          <w:szCs w:val="24"/>
        </w:rPr>
        <w:t>Tha</w:t>
      </w:r>
      <w:r w:rsidR="00DA76CC">
        <w:rPr>
          <w:rFonts w:asciiTheme="majorBidi" w:hAnsiTheme="majorBidi" w:cstheme="majorBidi"/>
          <w:szCs w:val="24"/>
        </w:rPr>
        <w:t>ï</w:t>
      </w:r>
      <w:r w:rsidRPr="00F35AFB">
        <w:rPr>
          <w:rFonts w:asciiTheme="majorBidi" w:hAnsiTheme="majorBidi" w:cstheme="majorBidi"/>
          <w:szCs w:val="24"/>
        </w:rPr>
        <w:t>land</w:t>
      </w:r>
      <w:r w:rsidR="00DA76CC">
        <w:rPr>
          <w:rFonts w:asciiTheme="majorBidi" w:hAnsiTheme="majorBidi" w:cstheme="majorBidi"/>
          <w:szCs w:val="24"/>
        </w:rPr>
        <w:t>e)</w:t>
      </w:r>
      <w:r w:rsidRPr="00F35AFB">
        <w:rPr>
          <w:rFonts w:asciiTheme="majorBidi" w:hAnsiTheme="majorBidi" w:cstheme="majorBidi"/>
          <w:szCs w:val="24"/>
        </w:rPr>
        <w:t xml:space="preserve">. </w:t>
      </w:r>
      <w:r w:rsidR="00C2274B">
        <w:rPr>
          <w:rFonts w:asciiTheme="majorBidi" w:hAnsiTheme="majorBidi" w:cstheme="majorBidi"/>
          <w:szCs w:val="24"/>
        </w:rPr>
        <w:t xml:space="preserve">Pour de plus amples </w:t>
      </w:r>
      <w:r w:rsidRPr="00F35AFB">
        <w:rPr>
          <w:rFonts w:asciiTheme="majorBidi" w:hAnsiTheme="majorBidi" w:cstheme="majorBidi"/>
          <w:szCs w:val="24"/>
        </w:rPr>
        <w:t>information</w:t>
      </w:r>
      <w:r w:rsidR="00C2274B">
        <w:rPr>
          <w:rFonts w:asciiTheme="majorBidi" w:hAnsiTheme="majorBidi" w:cstheme="majorBidi"/>
          <w:szCs w:val="24"/>
        </w:rPr>
        <w:t>s</w:t>
      </w:r>
      <w:r w:rsidRPr="00F35AFB">
        <w:rPr>
          <w:rFonts w:asciiTheme="majorBidi" w:hAnsiTheme="majorBidi" w:cstheme="majorBidi"/>
          <w:szCs w:val="24"/>
        </w:rPr>
        <w:t xml:space="preserve">, </w:t>
      </w:r>
      <w:r w:rsidR="00283D3D">
        <w:rPr>
          <w:rFonts w:asciiTheme="majorBidi" w:hAnsiTheme="majorBidi" w:cstheme="majorBidi"/>
          <w:szCs w:val="24"/>
        </w:rPr>
        <w:t>veuillez consulter le site web</w:t>
      </w:r>
      <w:r w:rsidRPr="00F35AFB">
        <w:rPr>
          <w:rFonts w:asciiTheme="majorBidi" w:hAnsiTheme="majorBidi" w:cstheme="majorBidi"/>
          <w:szCs w:val="24"/>
        </w:rPr>
        <w:t xml:space="preserve">: </w:t>
      </w:r>
      <w:hyperlink r:id="rId13" w:history="1">
        <w:r w:rsidRPr="00F35AFB">
          <w:rPr>
            <w:rStyle w:val="Hyperlink"/>
            <w:rFonts w:asciiTheme="majorBidi" w:hAnsiTheme="majorBidi" w:cstheme="majorBidi"/>
            <w:szCs w:val="24"/>
          </w:rPr>
          <w:t>http://www.bangkokairportonline.com/</w:t>
        </w:r>
      </w:hyperlink>
      <w:r w:rsidRPr="00F35AFB">
        <w:rPr>
          <w:rFonts w:asciiTheme="majorBidi" w:hAnsiTheme="majorBidi" w:cstheme="majorBidi"/>
          <w:szCs w:val="24"/>
        </w:rPr>
        <w:t xml:space="preserve">. </w:t>
      </w:r>
      <w:r w:rsidR="00283D3D">
        <w:rPr>
          <w:rFonts w:asciiTheme="majorBidi" w:hAnsiTheme="majorBidi" w:cstheme="majorBidi"/>
          <w:color w:val="000000"/>
          <w:szCs w:val="24"/>
        </w:rPr>
        <w:t>Les participants trouveront</w:t>
      </w:r>
      <w:r w:rsidR="00C2274B">
        <w:rPr>
          <w:rFonts w:asciiTheme="majorBidi" w:hAnsiTheme="majorBidi" w:cstheme="majorBidi"/>
          <w:color w:val="000000"/>
          <w:szCs w:val="24"/>
        </w:rPr>
        <w:t xml:space="preserve"> des informations générales dans l</w:t>
      </w:r>
      <w:r w:rsidR="00283D3D">
        <w:rPr>
          <w:rFonts w:asciiTheme="majorBidi" w:hAnsiTheme="majorBidi" w:cstheme="majorBidi"/>
          <w:color w:val="000000"/>
          <w:szCs w:val="24"/>
        </w:rPr>
        <w:t>'</w:t>
      </w:r>
      <w:r w:rsidRPr="00F35AFB">
        <w:rPr>
          <w:rFonts w:asciiTheme="majorBidi" w:hAnsiTheme="majorBidi" w:cstheme="majorBidi"/>
          <w:b/>
          <w:bCs/>
          <w:color w:val="000000"/>
          <w:szCs w:val="24"/>
        </w:rPr>
        <w:t>Annex</w:t>
      </w:r>
      <w:r w:rsidR="00C2274B">
        <w:rPr>
          <w:rFonts w:asciiTheme="majorBidi" w:hAnsiTheme="majorBidi" w:cstheme="majorBidi"/>
          <w:b/>
          <w:bCs/>
          <w:color w:val="000000"/>
          <w:szCs w:val="24"/>
        </w:rPr>
        <w:t>e </w:t>
      </w:r>
      <w:r w:rsidRPr="00F35AFB">
        <w:rPr>
          <w:rFonts w:asciiTheme="majorBidi" w:hAnsiTheme="majorBidi" w:cstheme="majorBidi"/>
          <w:b/>
          <w:bCs/>
          <w:color w:val="000000"/>
          <w:szCs w:val="24"/>
        </w:rPr>
        <w:t>1</w:t>
      </w:r>
      <w:r w:rsidRPr="00F35AFB">
        <w:rPr>
          <w:rFonts w:asciiTheme="majorBidi" w:hAnsiTheme="majorBidi" w:cstheme="majorBidi"/>
          <w:color w:val="000000"/>
          <w:szCs w:val="24"/>
        </w:rPr>
        <w:t xml:space="preserve"> </w:t>
      </w:r>
      <w:r w:rsidR="00C2274B">
        <w:rPr>
          <w:rFonts w:asciiTheme="majorBidi" w:hAnsiTheme="majorBidi" w:cstheme="majorBidi"/>
          <w:color w:val="000000"/>
          <w:szCs w:val="24"/>
        </w:rPr>
        <w:t xml:space="preserve">ainsi que sur le site web </w:t>
      </w:r>
      <w:r w:rsidR="00C2274B">
        <w:rPr>
          <w:rFonts w:asciiTheme="majorBidi" w:hAnsiTheme="majorBidi" w:cstheme="majorBidi"/>
          <w:szCs w:val="24"/>
        </w:rPr>
        <w:t>de l</w:t>
      </w:r>
      <w:r w:rsidR="00283D3D">
        <w:rPr>
          <w:rFonts w:asciiTheme="majorBidi" w:hAnsiTheme="majorBidi" w:cstheme="majorBidi"/>
          <w:szCs w:val="24"/>
        </w:rPr>
        <w:t>'</w:t>
      </w:r>
      <w:r w:rsidR="00C2274B">
        <w:rPr>
          <w:rFonts w:asciiTheme="majorBidi" w:hAnsiTheme="majorBidi" w:cstheme="majorBidi"/>
          <w:szCs w:val="24"/>
        </w:rPr>
        <w:t>UIT</w:t>
      </w:r>
      <w:r w:rsidR="00C2274B">
        <w:rPr>
          <w:rFonts w:asciiTheme="majorBidi" w:hAnsiTheme="majorBidi" w:cstheme="majorBidi"/>
          <w:szCs w:val="24"/>
        </w:rPr>
        <w:noBreakHyphen/>
        <w:t xml:space="preserve">T </w:t>
      </w:r>
      <w:r w:rsidR="00283D3D">
        <w:rPr>
          <w:rFonts w:asciiTheme="majorBidi" w:hAnsiTheme="majorBidi" w:cstheme="majorBidi"/>
          <w:szCs w:val="24"/>
        </w:rPr>
        <w:t>(</w:t>
      </w:r>
      <w:hyperlink r:id="rId14" w:history="1">
        <w:r w:rsidRPr="00F35AFB">
          <w:rPr>
            <w:rStyle w:val="Hyperlink"/>
            <w:rFonts w:asciiTheme="majorBidi" w:hAnsiTheme="majorBidi" w:cstheme="majorBidi"/>
            <w:szCs w:val="24"/>
          </w:rPr>
          <w:t>http://www.itu.int/en/ITU-T/Workshops-and-Seminars/bsg/082014/Pages/default.aspx</w:t>
        </w:r>
      </w:hyperlink>
      <w:r w:rsidR="00283D3D">
        <w:rPr>
          <w:rStyle w:val="Hyperlink"/>
          <w:rFonts w:asciiTheme="majorBidi" w:hAnsiTheme="majorBidi" w:cstheme="majorBidi"/>
          <w:szCs w:val="24"/>
          <w:u w:val="none"/>
        </w:rPr>
        <w:t>)</w:t>
      </w:r>
      <w:r w:rsidRPr="00F35AFB">
        <w:rPr>
          <w:rFonts w:asciiTheme="majorBidi" w:hAnsiTheme="majorBidi" w:cstheme="majorBidi"/>
          <w:szCs w:val="24"/>
        </w:rPr>
        <w:t>.</w:t>
      </w:r>
    </w:p>
    <w:p w:rsidR="008F2087" w:rsidRDefault="002D4D61" w:rsidP="00283D3D">
      <w:pPr>
        <w:spacing w:before="160"/>
        <w:rPr>
          <w:lang w:val="fr-CH"/>
        </w:rPr>
      </w:pPr>
      <w:r>
        <w:t>7</w:t>
      </w:r>
      <w:r>
        <w:tab/>
      </w:r>
      <w:r w:rsidR="00642212" w:rsidRPr="00642212">
        <w:rPr>
          <w:b/>
          <w:bCs/>
        </w:rPr>
        <w:t>Bourses</w:t>
      </w:r>
      <w:r w:rsidR="00642212">
        <w:t xml:space="preserve">: </w:t>
      </w:r>
      <w:r w:rsidRPr="00AE004D">
        <w:rPr>
          <w:lang w:val="fr-CH"/>
        </w:rPr>
        <w:t xml:space="preserve">Nous avons le plaisir de vous informer </w:t>
      </w:r>
      <w:r w:rsidR="00BB62C3">
        <w:rPr>
          <w:lang w:val="fr-CH"/>
        </w:rPr>
        <w:t xml:space="preserve">que </w:t>
      </w:r>
      <w:r w:rsidR="008F6ACE" w:rsidRPr="008F6ACE">
        <w:rPr>
          <w:lang w:val="fr-CH"/>
        </w:rPr>
        <w:t>l</w:t>
      </w:r>
      <w:r w:rsidR="00283D3D">
        <w:rPr>
          <w:lang w:val="fr-CH"/>
        </w:rPr>
        <w:t>'</w:t>
      </w:r>
      <w:r w:rsidR="008F6ACE" w:rsidRPr="008F6ACE">
        <w:rPr>
          <w:lang w:val="fr-CH"/>
        </w:rPr>
        <w:t xml:space="preserve">UIT offrira aux pays </w:t>
      </w:r>
      <w:r w:rsidR="00BB62C3">
        <w:rPr>
          <w:lang w:val="fr-CH"/>
        </w:rPr>
        <w:t>de la région Asie</w:t>
      </w:r>
      <w:r w:rsidR="00BB62C3">
        <w:rPr>
          <w:lang w:val="fr-CH"/>
        </w:rPr>
        <w:noBreakHyphen/>
      </w:r>
      <w:r w:rsidR="008F6ACE">
        <w:rPr>
          <w:lang w:val="fr-CH"/>
        </w:rPr>
        <w:t xml:space="preserve">Pacifique remplissant les conditions requises </w:t>
      </w:r>
      <w:r w:rsidR="008F6ACE" w:rsidRPr="008F6ACE">
        <w:rPr>
          <w:lang w:val="fr-CH"/>
        </w:rPr>
        <w:t xml:space="preserve">une bourse complète </w:t>
      </w:r>
      <w:r w:rsidR="008F6ACE">
        <w:rPr>
          <w:lang w:val="fr-CH"/>
        </w:rPr>
        <w:t>(</w:t>
      </w:r>
      <w:r w:rsidR="008F6ACE" w:rsidRPr="008F6ACE">
        <w:rPr>
          <w:lang w:val="fr-CH"/>
        </w:rPr>
        <w:t>couvrant le billet d</w:t>
      </w:r>
      <w:r w:rsidR="00283D3D">
        <w:rPr>
          <w:lang w:val="fr-CH"/>
        </w:rPr>
        <w:t>'</w:t>
      </w:r>
      <w:r w:rsidR="008F6ACE" w:rsidRPr="008F6ACE">
        <w:rPr>
          <w:lang w:val="fr-CH"/>
        </w:rPr>
        <w:t xml:space="preserve">avion aller-retour </w:t>
      </w:r>
      <w:r w:rsidR="008F6ACE">
        <w:rPr>
          <w:lang w:val="fr-CH"/>
        </w:rPr>
        <w:t xml:space="preserve">en classe économique </w:t>
      </w:r>
      <w:r w:rsidR="008F6ACE" w:rsidRPr="008F6ACE">
        <w:rPr>
          <w:lang w:val="fr-CH"/>
        </w:rPr>
        <w:t>et l</w:t>
      </w:r>
      <w:r w:rsidR="00283D3D">
        <w:rPr>
          <w:lang w:val="fr-CH"/>
        </w:rPr>
        <w:t>'</w:t>
      </w:r>
      <w:r w:rsidR="008F6ACE" w:rsidRPr="008F6ACE">
        <w:rPr>
          <w:lang w:val="fr-CH"/>
        </w:rPr>
        <w:t>indemnité journalière de subsistance</w:t>
      </w:r>
      <w:r w:rsidR="008F6ACE">
        <w:rPr>
          <w:lang w:val="fr-CH"/>
        </w:rPr>
        <w:t>)</w:t>
      </w:r>
      <w:r w:rsidR="008F6ACE" w:rsidRPr="008F6ACE">
        <w:rPr>
          <w:lang w:val="fr-CH"/>
        </w:rPr>
        <w:t>, à raison d</w:t>
      </w:r>
      <w:r w:rsidR="00283D3D">
        <w:rPr>
          <w:lang w:val="fr-CH"/>
        </w:rPr>
        <w:t>'</w:t>
      </w:r>
      <w:r w:rsidR="008F6ACE" w:rsidRPr="008F6ACE">
        <w:rPr>
          <w:lang w:val="fr-CH"/>
        </w:rPr>
        <w:t xml:space="preserve">une bourse par pays. </w:t>
      </w:r>
      <w:r w:rsidR="008F6ACE">
        <w:rPr>
          <w:lang w:val="fr-CH"/>
        </w:rPr>
        <w:t xml:space="preserve">La priorité sera donnée aux demandes émanant des pays les moins avancés (PMA) ainsi que des pays à faible revenu (pays dont le revenu par habitant est inférieur à 2 000 USD), dans les limites </w:t>
      </w:r>
      <w:r w:rsidRPr="00AE004D">
        <w:rPr>
          <w:lang w:val="fr-CH"/>
        </w:rPr>
        <w:t>des ressources financières disponibles</w:t>
      </w:r>
      <w:r w:rsidR="008F6ACE">
        <w:rPr>
          <w:lang w:val="fr-CH"/>
        </w:rPr>
        <w:t>.</w:t>
      </w:r>
      <w:r w:rsidR="008F2087">
        <w:rPr>
          <w:lang w:val="fr-CH"/>
        </w:rPr>
        <w:t xml:space="preserve"> </w:t>
      </w:r>
      <w:r w:rsidR="008F2087" w:rsidRPr="008F2087">
        <w:rPr>
          <w:lang w:val="fr-CH"/>
        </w:rPr>
        <w:t xml:space="preserve">Par ailleurs, la préférence sera accordée aux participants qui assisteront à </w:t>
      </w:r>
      <w:r w:rsidR="008F2087" w:rsidRPr="008F2087">
        <w:rPr>
          <w:b/>
          <w:bCs/>
          <w:u w:val="single"/>
          <w:lang w:val="fr-CH"/>
        </w:rPr>
        <w:t>toutes</w:t>
      </w:r>
      <w:r w:rsidR="008F2087">
        <w:rPr>
          <w:lang w:val="fr-CH"/>
        </w:rPr>
        <w:t xml:space="preserve"> les </w:t>
      </w:r>
      <w:r w:rsidR="008F2087" w:rsidRPr="008F2087">
        <w:rPr>
          <w:lang w:val="fr-CH"/>
        </w:rPr>
        <w:t xml:space="preserve">réunions devant se tenir </w:t>
      </w:r>
      <w:r w:rsidR="008F2087">
        <w:rPr>
          <w:lang w:val="fr-CH"/>
        </w:rPr>
        <w:t xml:space="preserve">à Bangkok </w:t>
      </w:r>
      <w:r w:rsidR="008F2087" w:rsidRPr="008F2087">
        <w:rPr>
          <w:lang w:val="fr-CH"/>
        </w:rPr>
        <w:t>du 2</w:t>
      </w:r>
      <w:r w:rsidR="008F2087">
        <w:rPr>
          <w:lang w:val="fr-CH"/>
        </w:rPr>
        <w:t>5</w:t>
      </w:r>
      <w:r w:rsidR="008F2087" w:rsidRPr="008F2087">
        <w:rPr>
          <w:lang w:val="fr-CH"/>
        </w:rPr>
        <w:t xml:space="preserve"> au 2</w:t>
      </w:r>
      <w:r w:rsidR="008F2087">
        <w:rPr>
          <w:lang w:val="fr-CH"/>
        </w:rPr>
        <w:t>9</w:t>
      </w:r>
      <w:r w:rsidR="008F2087" w:rsidRPr="008F2087">
        <w:rPr>
          <w:lang w:val="fr-CH"/>
        </w:rPr>
        <w:t xml:space="preserve"> </w:t>
      </w:r>
      <w:r w:rsidR="008F2087">
        <w:rPr>
          <w:lang w:val="fr-CH"/>
        </w:rPr>
        <w:t xml:space="preserve">août </w:t>
      </w:r>
      <w:r w:rsidR="008F2087" w:rsidRPr="008F2087">
        <w:rPr>
          <w:lang w:val="fr-CH"/>
        </w:rPr>
        <w:t xml:space="preserve">2014. </w:t>
      </w:r>
    </w:p>
    <w:p w:rsidR="008F2087" w:rsidRDefault="008F2087" w:rsidP="00283D3D">
      <w:pPr>
        <w:spacing w:before="160"/>
        <w:rPr>
          <w:lang w:val="fr-CH"/>
        </w:rPr>
      </w:pPr>
      <w:r>
        <w:rPr>
          <w:lang w:val="fr-CH"/>
        </w:rPr>
        <w:t xml:space="preserve">Les </w:t>
      </w:r>
      <w:r w:rsidRPr="008F2087">
        <w:rPr>
          <w:lang w:val="fr-CH"/>
        </w:rPr>
        <w:t>participant</w:t>
      </w:r>
      <w:r>
        <w:rPr>
          <w:lang w:val="fr-CH"/>
        </w:rPr>
        <w:t>s</w:t>
      </w:r>
      <w:r w:rsidRPr="008F2087">
        <w:rPr>
          <w:lang w:val="fr-CH"/>
        </w:rPr>
        <w:t xml:space="preserve"> doi</w:t>
      </w:r>
      <w:r>
        <w:rPr>
          <w:lang w:val="fr-CH"/>
        </w:rPr>
        <w:t>ven</w:t>
      </w:r>
      <w:r w:rsidRPr="008F2087">
        <w:rPr>
          <w:lang w:val="fr-CH"/>
        </w:rPr>
        <w:t>t être dûment autorisé</w:t>
      </w:r>
      <w:r>
        <w:rPr>
          <w:lang w:val="fr-CH"/>
        </w:rPr>
        <w:t>s</w:t>
      </w:r>
      <w:r w:rsidRPr="008F2087">
        <w:rPr>
          <w:lang w:val="fr-CH"/>
        </w:rPr>
        <w:t xml:space="preserve"> par l</w:t>
      </w:r>
      <w:r w:rsidR="00283D3D">
        <w:rPr>
          <w:lang w:val="fr-CH"/>
        </w:rPr>
        <w:t>'</w:t>
      </w:r>
      <w:r w:rsidRPr="008F2087">
        <w:rPr>
          <w:lang w:val="fr-CH"/>
        </w:rPr>
        <w:t xml:space="preserve">Administration de </w:t>
      </w:r>
      <w:r>
        <w:rPr>
          <w:lang w:val="fr-CH"/>
        </w:rPr>
        <w:t xml:space="preserve">leur </w:t>
      </w:r>
      <w:r w:rsidR="00283D3D">
        <w:rPr>
          <w:lang w:val="fr-CH"/>
        </w:rPr>
        <w:t>E</w:t>
      </w:r>
      <w:r w:rsidRPr="008F2087">
        <w:rPr>
          <w:lang w:val="fr-CH"/>
        </w:rPr>
        <w:t>tat Membre</w:t>
      </w:r>
      <w:r>
        <w:rPr>
          <w:lang w:val="fr-CH"/>
        </w:rPr>
        <w:t>.</w:t>
      </w:r>
    </w:p>
    <w:p w:rsidR="00D96A1F" w:rsidRDefault="00283D3D" w:rsidP="00283D3D">
      <w:pPr>
        <w:rPr>
          <w:rFonts w:asciiTheme="majorBidi" w:hAnsiTheme="majorBidi" w:cstheme="majorBidi"/>
          <w:szCs w:val="24"/>
        </w:rPr>
      </w:pPr>
      <w:r>
        <w:rPr>
          <w:rFonts w:asciiTheme="majorBidi" w:hAnsiTheme="majorBidi" w:cstheme="majorBidi"/>
          <w:szCs w:val="24"/>
        </w:rPr>
        <w:t>Il sera attribué au maximum u</w:t>
      </w:r>
      <w:r w:rsidR="00D96A1F" w:rsidRPr="00D96A1F">
        <w:rPr>
          <w:rFonts w:asciiTheme="majorBidi" w:hAnsiTheme="majorBidi" w:cstheme="majorBidi"/>
          <w:szCs w:val="24"/>
        </w:rPr>
        <w:t xml:space="preserve">ne bourse </w:t>
      </w:r>
      <w:r w:rsidR="00D96A1F">
        <w:rPr>
          <w:rFonts w:asciiTheme="majorBidi" w:hAnsiTheme="majorBidi" w:cstheme="majorBidi"/>
          <w:szCs w:val="24"/>
        </w:rPr>
        <w:t xml:space="preserve">complète </w:t>
      </w:r>
      <w:r w:rsidR="00D96A1F" w:rsidRPr="00D96A1F">
        <w:rPr>
          <w:rFonts w:asciiTheme="majorBidi" w:hAnsiTheme="majorBidi" w:cstheme="majorBidi"/>
          <w:szCs w:val="24"/>
        </w:rPr>
        <w:t>par pays, mais le nombre de délégués par pays n</w:t>
      </w:r>
      <w:r>
        <w:rPr>
          <w:rFonts w:asciiTheme="majorBidi" w:hAnsiTheme="majorBidi" w:cstheme="majorBidi"/>
          <w:szCs w:val="24"/>
        </w:rPr>
        <w:t>'</w:t>
      </w:r>
      <w:r w:rsidR="00D96A1F" w:rsidRPr="00D96A1F">
        <w:rPr>
          <w:rFonts w:asciiTheme="majorBidi" w:hAnsiTheme="majorBidi" w:cstheme="majorBidi"/>
          <w:szCs w:val="24"/>
        </w:rPr>
        <w:t xml:space="preserve">est pas limité, pour autant que les dépenses des délégués supplémentaires soient prises en charge par le pays en question. </w:t>
      </w:r>
    </w:p>
    <w:p w:rsidR="00D96A1F" w:rsidRDefault="00D96A1F" w:rsidP="00283D3D">
      <w:pPr>
        <w:rPr>
          <w:rFonts w:asciiTheme="majorBidi" w:hAnsiTheme="majorBidi" w:cstheme="majorBidi"/>
          <w:szCs w:val="24"/>
        </w:rPr>
      </w:pPr>
      <w:r w:rsidRPr="00D96A1F">
        <w:rPr>
          <w:rFonts w:asciiTheme="majorBidi" w:hAnsiTheme="majorBidi" w:cstheme="majorBidi"/>
          <w:szCs w:val="24"/>
        </w:rPr>
        <w:t>Il est demandé aux participants candidats à l</w:t>
      </w:r>
      <w:r w:rsidR="00283D3D">
        <w:rPr>
          <w:rFonts w:asciiTheme="majorBidi" w:hAnsiTheme="majorBidi" w:cstheme="majorBidi"/>
          <w:szCs w:val="24"/>
        </w:rPr>
        <w:t>'</w:t>
      </w:r>
      <w:r w:rsidRPr="00D96A1F">
        <w:rPr>
          <w:rFonts w:asciiTheme="majorBidi" w:hAnsiTheme="majorBidi" w:cstheme="majorBidi"/>
          <w:szCs w:val="24"/>
        </w:rPr>
        <w:t>obtention d</w:t>
      </w:r>
      <w:r w:rsidR="00283D3D">
        <w:rPr>
          <w:rFonts w:asciiTheme="majorBidi" w:hAnsiTheme="majorBidi" w:cstheme="majorBidi"/>
          <w:szCs w:val="24"/>
        </w:rPr>
        <w:t>'</w:t>
      </w:r>
      <w:r w:rsidRPr="00D96A1F">
        <w:rPr>
          <w:rFonts w:asciiTheme="majorBidi" w:hAnsiTheme="majorBidi" w:cstheme="majorBidi"/>
          <w:szCs w:val="24"/>
        </w:rPr>
        <w:t>une bourse de bien vouloir remplir le formulaire de demande de bourse de l</w:t>
      </w:r>
      <w:r w:rsidR="00283D3D">
        <w:rPr>
          <w:rFonts w:asciiTheme="majorBidi" w:hAnsiTheme="majorBidi" w:cstheme="majorBidi"/>
          <w:szCs w:val="24"/>
        </w:rPr>
        <w:t>'</w:t>
      </w:r>
      <w:r w:rsidRPr="00D96A1F">
        <w:rPr>
          <w:rFonts w:asciiTheme="majorBidi" w:hAnsiTheme="majorBidi" w:cstheme="majorBidi"/>
          <w:b/>
          <w:bCs/>
          <w:szCs w:val="24"/>
        </w:rPr>
        <w:t xml:space="preserve">Annexe </w:t>
      </w:r>
      <w:r>
        <w:rPr>
          <w:rFonts w:asciiTheme="majorBidi" w:hAnsiTheme="majorBidi" w:cstheme="majorBidi"/>
          <w:b/>
          <w:bCs/>
          <w:szCs w:val="24"/>
        </w:rPr>
        <w:t>2</w:t>
      </w:r>
      <w:r w:rsidRPr="00D96A1F">
        <w:rPr>
          <w:rFonts w:asciiTheme="majorBidi" w:hAnsiTheme="majorBidi" w:cstheme="majorBidi"/>
          <w:szCs w:val="24"/>
        </w:rPr>
        <w:t xml:space="preserve"> et de le renvoyer à l</w:t>
      </w:r>
      <w:r w:rsidR="00283D3D">
        <w:rPr>
          <w:rFonts w:asciiTheme="majorBidi" w:hAnsiTheme="majorBidi" w:cstheme="majorBidi"/>
          <w:szCs w:val="24"/>
        </w:rPr>
        <w:t>'</w:t>
      </w:r>
      <w:r w:rsidRPr="00D96A1F">
        <w:rPr>
          <w:rFonts w:asciiTheme="majorBidi" w:hAnsiTheme="majorBidi" w:cstheme="majorBidi"/>
          <w:szCs w:val="24"/>
        </w:rPr>
        <w:t>UIT par courriel (</w:t>
      </w:r>
      <w:hyperlink r:id="rId15" w:history="1">
        <w:r w:rsidRPr="008948A2">
          <w:rPr>
            <w:rStyle w:val="Hyperlink"/>
            <w:rFonts w:asciiTheme="majorBidi" w:hAnsiTheme="majorBidi" w:cstheme="majorBidi"/>
            <w:szCs w:val="24"/>
          </w:rPr>
          <w:t>bdtfellowships@itu.int</w:t>
        </w:r>
      </w:hyperlink>
      <w:r w:rsidRPr="00D96A1F">
        <w:rPr>
          <w:rFonts w:asciiTheme="majorBidi" w:hAnsiTheme="majorBidi" w:cstheme="majorBidi"/>
          <w:szCs w:val="24"/>
        </w:rPr>
        <w:t>) ou p</w:t>
      </w:r>
      <w:r w:rsidR="00283D3D">
        <w:rPr>
          <w:rFonts w:asciiTheme="majorBidi" w:hAnsiTheme="majorBidi" w:cstheme="majorBidi"/>
          <w:szCs w:val="24"/>
        </w:rPr>
        <w:t>ar télécopie (+41 22 730 5778)</w:t>
      </w:r>
      <w:r w:rsidRPr="00D96A1F">
        <w:rPr>
          <w:rFonts w:asciiTheme="majorBidi" w:hAnsiTheme="majorBidi" w:cstheme="majorBidi"/>
          <w:szCs w:val="24"/>
        </w:rPr>
        <w:t xml:space="preserve"> le </w:t>
      </w:r>
      <w:r w:rsidRPr="00D96A1F">
        <w:rPr>
          <w:rFonts w:asciiTheme="majorBidi" w:hAnsiTheme="majorBidi" w:cstheme="majorBidi"/>
          <w:b/>
          <w:bCs/>
          <w:szCs w:val="24"/>
        </w:rPr>
        <w:t>4 juillet 2014</w:t>
      </w:r>
      <w:r w:rsidRPr="00D96A1F">
        <w:rPr>
          <w:rFonts w:asciiTheme="majorBidi" w:hAnsiTheme="majorBidi" w:cstheme="majorBidi"/>
          <w:szCs w:val="24"/>
        </w:rPr>
        <w:t xml:space="preserve"> au plus tard. </w:t>
      </w:r>
    </w:p>
    <w:p w:rsidR="00642212" w:rsidRPr="001D1D3C" w:rsidRDefault="00283D3D" w:rsidP="00283D3D">
      <w:pPr>
        <w:rPr>
          <w:lang w:val="fr-CH"/>
        </w:rPr>
      </w:pPr>
      <w:r>
        <w:rPr>
          <w:rFonts w:asciiTheme="majorBidi" w:hAnsiTheme="majorBidi" w:cstheme="majorBidi"/>
          <w:szCs w:val="24"/>
        </w:rPr>
        <w:t>De plus, l'</w:t>
      </w:r>
      <w:r w:rsidR="00642212" w:rsidRPr="00F0133B">
        <w:rPr>
          <w:rFonts w:asciiTheme="majorBidi" w:hAnsiTheme="majorBidi" w:cstheme="majorBidi"/>
          <w:szCs w:val="24"/>
        </w:rPr>
        <w:t xml:space="preserve">APT </w:t>
      </w:r>
      <w:r w:rsidR="00FA7454">
        <w:rPr>
          <w:rFonts w:asciiTheme="majorBidi" w:hAnsiTheme="majorBidi" w:cstheme="majorBidi"/>
          <w:szCs w:val="24"/>
        </w:rPr>
        <w:t>offrira aux pays membres de l</w:t>
      </w:r>
      <w:r>
        <w:rPr>
          <w:rFonts w:asciiTheme="majorBidi" w:hAnsiTheme="majorBidi" w:cstheme="majorBidi"/>
          <w:szCs w:val="24"/>
        </w:rPr>
        <w:t>'</w:t>
      </w:r>
      <w:r w:rsidR="00FA7454">
        <w:rPr>
          <w:rFonts w:asciiTheme="majorBidi" w:hAnsiTheme="majorBidi" w:cstheme="majorBidi"/>
          <w:szCs w:val="24"/>
        </w:rPr>
        <w:t>APT remplissant les con</w:t>
      </w:r>
      <w:r w:rsidR="001D1D3C">
        <w:rPr>
          <w:rFonts w:asciiTheme="majorBidi" w:hAnsiTheme="majorBidi" w:cstheme="majorBidi"/>
          <w:szCs w:val="24"/>
        </w:rPr>
        <w:t>ditions requises, excepté</w:t>
      </w:r>
      <w:r w:rsidR="00FA7454">
        <w:rPr>
          <w:rFonts w:asciiTheme="majorBidi" w:hAnsiTheme="majorBidi" w:cstheme="majorBidi"/>
          <w:szCs w:val="24"/>
        </w:rPr>
        <w:t xml:space="preserve"> les pays qui bénéficieront d</w:t>
      </w:r>
      <w:r>
        <w:rPr>
          <w:rFonts w:asciiTheme="majorBidi" w:hAnsiTheme="majorBidi" w:cstheme="majorBidi"/>
          <w:szCs w:val="24"/>
        </w:rPr>
        <w:t>'</w:t>
      </w:r>
      <w:r w:rsidR="00FA7454">
        <w:rPr>
          <w:rFonts w:asciiTheme="majorBidi" w:hAnsiTheme="majorBidi" w:cstheme="majorBidi"/>
          <w:szCs w:val="24"/>
        </w:rPr>
        <w:t>une bourse de la part de l</w:t>
      </w:r>
      <w:r>
        <w:rPr>
          <w:rFonts w:asciiTheme="majorBidi" w:hAnsiTheme="majorBidi" w:cstheme="majorBidi"/>
          <w:szCs w:val="24"/>
        </w:rPr>
        <w:t>'</w:t>
      </w:r>
      <w:r w:rsidR="00FA7454">
        <w:rPr>
          <w:rFonts w:asciiTheme="majorBidi" w:hAnsiTheme="majorBidi" w:cstheme="majorBidi"/>
          <w:szCs w:val="24"/>
        </w:rPr>
        <w:t xml:space="preserve">UIT, </w:t>
      </w:r>
      <w:r w:rsidR="001D1D3C" w:rsidRPr="008F6ACE">
        <w:rPr>
          <w:lang w:val="fr-CH"/>
        </w:rPr>
        <w:t>une bourse couvrant le billet d</w:t>
      </w:r>
      <w:r>
        <w:rPr>
          <w:lang w:val="fr-CH"/>
        </w:rPr>
        <w:t>'avion aller</w:t>
      </w:r>
      <w:r>
        <w:rPr>
          <w:lang w:val="fr-CH"/>
        </w:rPr>
        <w:noBreakHyphen/>
      </w:r>
      <w:r w:rsidR="001D1D3C" w:rsidRPr="008F6ACE">
        <w:rPr>
          <w:lang w:val="fr-CH"/>
        </w:rPr>
        <w:t xml:space="preserve">retour </w:t>
      </w:r>
      <w:r w:rsidR="001D1D3C">
        <w:rPr>
          <w:lang w:val="fr-CH"/>
        </w:rPr>
        <w:t>en classe économique, l</w:t>
      </w:r>
      <w:r>
        <w:rPr>
          <w:lang w:val="fr-CH"/>
        </w:rPr>
        <w:t>'</w:t>
      </w:r>
      <w:r w:rsidR="001D1D3C">
        <w:rPr>
          <w:lang w:val="fr-CH"/>
        </w:rPr>
        <w:t>hébergement à l</w:t>
      </w:r>
      <w:r>
        <w:rPr>
          <w:lang w:val="fr-CH"/>
        </w:rPr>
        <w:t>'</w:t>
      </w:r>
      <w:r w:rsidR="001D1D3C">
        <w:rPr>
          <w:lang w:val="fr-CH"/>
        </w:rPr>
        <w:t>hôtel et l</w:t>
      </w:r>
      <w:r>
        <w:rPr>
          <w:lang w:val="fr-CH"/>
        </w:rPr>
        <w:t>'</w:t>
      </w:r>
      <w:r w:rsidR="001D1D3C">
        <w:rPr>
          <w:lang w:val="fr-CH"/>
        </w:rPr>
        <w:t>argent de poche</w:t>
      </w:r>
      <w:r w:rsidR="001D1D3C" w:rsidRPr="008F6ACE">
        <w:rPr>
          <w:lang w:val="fr-CH"/>
        </w:rPr>
        <w:t>, à raison d</w:t>
      </w:r>
      <w:r>
        <w:rPr>
          <w:lang w:val="fr-CH"/>
        </w:rPr>
        <w:t>'</w:t>
      </w:r>
      <w:r w:rsidR="001D1D3C" w:rsidRPr="008F6ACE">
        <w:rPr>
          <w:lang w:val="fr-CH"/>
        </w:rPr>
        <w:t xml:space="preserve">une bourse par pays. </w:t>
      </w:r>
      <w:r w:rsidR="001D1D3C">
        <w:rPr>
          <w:rFonts w:asciiTheme="majorBidi" w:hAnsiTheme="majorBidi" w:cstheme="majorBidi"/>
          <w:szCs w:val="24"/>
        </w:rPr>
        <w:t>Pour bénéficier de la bourse offerte par l</w:t>
      </w:r>
      <w:r>
        <w:rPr>
          <w:rFonts w:asciiTheme="majorBidi" w:hAnsiTheme="majorBidi" w:cstheme="majorBidi"/>
          <w:szCs w:val="24"/>
        </w:rPr>
        <w:t>'</w:t>
      </w:r>
      <w:r w:rsidR="00642212" w:rsidRPr="00F0133B">
        <w:rPr>
          <w:rFonts w:asciiTheme="majorBidi" w:hAnsiTheme="majorBidi" w:cstheme="majorBidi"/>
          <w:szCs w:val="24"/>
        </w:rPr>
        <w:t xml:space="preserve">APT, </w:t>
      </w:r>
      <w:r w:rsidR="001D1D3C">
        <w:rPr>
          <w:rFonts w:asciiTheme="majorBidi" w:hAnsiTheme="majorBidi" w:cstheme="majorBidi"/>
          <w:szCs w:val="24"/>
        </w:rPr>
        <w:t xml:space="preserve">les </w:t>
      </w:r>
      <w:r w:rsidR="00642212" w:rsidRPr="00F0133B">
        <w:rPr>
          <w:rFonts w:asciiTheme="majorBidi" w:hAnsiTheme="majorBidi" w:cstheme="majorBidi"/>
          <w:szCs w:val="24"/>
        </w:rPr>
        <w:t xml:space="preserve">participants </w:t>
      </w:r>
      <w:r w:rsidR="001D1D3C">
        <w:rPr>
          <w:rFonts w:asciiTheme="majorBidi" w:hAnsiTheme="majorBidi" w:cstheme="majorBidi"/>
          <w:szCs w:val="24"/>
        </w:rPr>
        <w:t>sont invités à se reporter à la lettre d</w:t>
      </w:r>
      <w:r>
        <w:rPr>
          <w:rFonts w:asciiTheme="majorBidi" w:hAnsiTheme="majorBidi" w:cstheme="majorBidi"/>
          <w:szCs w:val="24"/>
        </w:rPr>
        <w:t>'</w:t>
      </w:r>
      <w:r w:rsidR="00642212">
        <w:rPr>
          <w:rFonts w:asciiTheme="majorBidi" w:hAnsiTheme="majorBidi" w:cstheme="majorBidi"/>
          <w:szCs w:val="24"/>
        </w:rPr>
        <w:t xml:space="preserve">invitation </w:t>
      </w:r>
      <w:r w:rsidR="001D1D3C">
        <w:rPr>
          <w:rFonts w:asciiTheme="majorBidi" w:hAnsiTheme="majorBidi" w:cstheme="majorBidi"/>
          <w:szCs w:val="24"/>
        </w:rPr>
        <w:t>de l</w:t>
      </w:r>
      <w:r>
        <w:rPr>
          <w:rFonts w:asciiTheme="majorBidi" w:hAnsiTheme="majorBidi" w:cstheme="majorBidi"/>
          <w:szCs w:val="24"/>
        </w:rPr>
        <w:t>'</w:t>
      </w:r>
      <w:r w:rsidR="001D1D3C">
        <w:rPr>
          <w:rFonts w:asciiTheme="majorBidi" w:hAnsiTheme="majorBidi" w:cstheme="majorBidi"/>
          <w:szCs w:val="24"/>
        </w:rPr>
        <w:t xml:space="preserve">APT datée du </w:t>
      </w:r>
      <w:r w:rsidR="00642212" w:rsidRPr="00FC7EDC">
        <w:rPr>
          <w:rFonts w:asciiTheme="majorBidi" w:hAnsiTheme="majorBidi" w:cstheme="majorBidi"/>
          <w:b/>
          <w:bCs/>
          <w:szCs w:val="24"/>
        </w:rPr>
        <w:t xml:space="preserve">25 </w:t>
      </w:r>
      <w:r w:rsidR="001D1D3C">
        <w:rPr>
          <w:rFonts w:asciiTheme="majorBidi" w:hAnsiTheme="majorBidi" w:cstheme="majorBidi"/>
          <w:b/>
          <w:bCs/>
          <w:szCs w:val="24"/>
        </w:rPr>
        <w:t xml:space="preserve">mai </w:t>
      </w:r>
      <w:r w:rsidR="00642212" w:rsidRPr="00FC7EDC">
        <w:rPr>
          <w:rFonts w:asciiTheme="majorBidi" w:hAnsiTheme="majorBidi" w:cstheme="majorBidi"/>
          <w:b/>
          <w:bCs/>
          <w:szCs w:val="24"/>
        </w:rPr>
        <w:t>2014</w:t>
      </w:r>
      <w:r w:rsidR="00642212" w:rsidRPr="00FC7EDC">
        <w:rPr>
          <w:rFonts w:asciiTheme="majorBidi" w:hAnsiTheme="majorBidi" w:cstheme="majorBidi"/>
          <w:szCs w:val="24"/>
        </w:rPr>
        <w:t>.</w:t>
      </w:r>
    </w:p>
    <w:p w:rsidR="00283D3D" w:rsidRDefault="00283D3D" w:rsidP="00283D3D">
      <w:pPr>
        <w:spacing w:before="160"/>
        <w:rPr>
          <w:rFonts w:asciiTheme="majorBidi" w:hAnsiTheme="majorBidi" w:cstheme="majorBidi"/>
          <w:color w:val="000000"/>
          <w:szCs w:val="24"/>
        </w:rPr>
      </w:pPr>
      <w:r>
        <w:rPr>
          <w:rFonts w:asciiTheme="majorBidi" w:hAnsiTheme="majorBidi" w:cstheme="majorBidi"/>
          <w:color w:val="000000"/>
          <w:szCs w:val="24"/>
        </w:rPr>
        <w:br w:type="page"/>
      </w:r>
    </w:p>
    <w:p w:rsidR="002D4D61" w:rsidRDefault="002D4D61" w:rsidP="00283D3D">
      <w:pPr>
        <w:spacing w:before="160"/>
        <w:rPr>
          <w:b/>
          <w:bCs/>
        </w:rPr>
      </w:pPr>
      <w:r>
        <w:rPr>
          <w:rFonts w:asciiTheme="majorBidi" w:hAnsiTheme="majorBidi" w:cstheme="majorBidi"/>
          <w:color w:val="000000"/>
          <w:szCs w:val="24"/>
        </w:rPr>
        <w:lastRenderedPageBreak/>
        <w:t>8</w:t>
      </w:r>
      <w:r>
        <w:rPr>
          <w:rFonts w:asciiTheme="majorBidi" w:hAnsiTheme="majorBidi" w:cstheme="majorBidi"/>
          <w:color w:val="000000"/>
          <w:szCs w:val="24"/>
        </w:rPr>
        <w:tab/>
      </w:r>
      <w:r w:rsidRPr="00A46FBF">
        <w:t xml:space="preserve">Afin de permettre </w:t>
      </w:r>
      <w:r w:rsidR="000346CC">
        <w:t>à l</w:t>
      </w:r>
      <w:r w:rsidR="00283D3D">
        <w:t>'</w:t>
      </w:r>
      <w:r w:rsidR="000346CC">
        <w:t xml:space="preserve">APT </w:t>
      </w:r>
      <w:r w:rsidRPr="00A46FBF">
        <w:t>de prendre les dispositions nécessair</w:t>
      </w:r>
      <w:r>
        <w:t>es concernant l</w:t>
      </w:r>
      <w:r w:rsidR="00283D3D">
        <w:t>'</w:t>
      </w:r>
      <w:r>
        <w:t>organisation du Forum</w:t>
      </w:r>
      <w:r w:rsidRPr="00A46FBF">
        <w:t xml:space="preserve">, je vous saurais gré de bien vouloir vous inscrire au moyen du formulaire en ligne </w:t>
      </w:r>
      <w:r>
        <w:t xml:space="preserve">disponible </w:t>
      </w:r>
      <w:r w:rsidRPr="00A46FBF">
        <w:t>sur le site web de l</w:t>
      </w:r>
      <w:r w:rsidR="00283D3D">
        <w:t>'</w:t>
      </w:r>
      <w:r w:rsidR="000346CC">
        <w:t xml:space="preserve">APT </w:t>
      </w:r>
      <w:r w:rsidR="00283D3D">
        <w:t>(</w:t>
      </w:r>
      <w:hyperlink r:id="rId16" w:history="1">
        <w:r w:rsidR="000346CC" w:rsidRPr="008948A2">
          <w:rPr>
            <w:rStyle w:val="Hyperlink"/>
            <w:rFonts w:asciiTheme="majorBidi" w:eastAsia="Arial Unicode MS" w:hAnsiTheme="majorBidi" w:cstheme="majorBidi"/>
            <w:szCs w:val="24"/>
          </w:rPr>
          <w:t>http://www.apt.int/content/online-registration</w:t>
        </w:r>
      </w:hyperlink>
      <w:r w:rsidR="00283D3D">
        <w:rPr>
          <w:rStyle w:val="Hyperlink"/>
          <w:rFonts w:asciiTheme="majorBidi" w:eastAsia="Arial Unicode MS" w:hAnsiTheme="majorBidi" w:cstheme="majorBidi"/>
          <w:szCs w:val="24"/>
          <w:u w:val="none"/>
        </w:rPr>
        <w:t>)</w:t>
      </w:r>
      <w:r w:rsidR="000346CC">
        <w:t xml:space="preserve">. Les inscriptions sont </w:t>
      </w:r>
      <w:r w:rsidRPr="00A46FBF">
        <w:t>possible</w:t>
      </w:r>
      <w:r w:rsidR="000346CC">
        <w:t>s jusqu</w:t>
      </w:r>
      <w:r w:rsidR="00283D3D">
        <w:t>'</w:t>
      </w:r>
      <w:r w:rsidR="000346CC">
        <w:t xml:space="preserve">au </w:t>
      </w:r>
      <w:r w:rsidR="000346CC">
        <w:rPr>
          <w:b/>
        </w:rPr>
        <w:t xml:space="preserve">25 juillet </w:t>
      </w:r>
      <w:r w:rsidRPr="00A46FBF">
        <w:rPr>
          <w:b/>
        </w:rPr>
        <w:t>201</w:t>
      </w:r>
      <w:r>
        <w:rPr>
          <w:b/>
        </w:rPr>
        <w:t>4</w:t>
      </w:r>
      <w:r w:rsidRPr="00A46FBF">
        <w:rPr>
          <w:bCs/>
        </w:rPr>
        <w:t>.</w:t>
      </w:r>
      <w:r>
        <w:rPr>
          <w:b/>
        </w:rPr>
        <w:t xml:space="preserve"> Veuillez noter </w:t>
      </w:r>
      <w:r w:rsidRPr="00A46FBF">
        <w:rPr>
          <w:b/>
        </w:rPr>
        <w:t xml:space="preserve">que </w:t>
      </w:r>
      <w:r>
        <w:rPr>
          <w:b/>
        </w:rPr>
        <w:t>l</w:t>
      </w:r>
      <w:r w:rsidR="00283D3D">
        <w:rPr>
          <w:b/>
        </w:rPr>
        <w:t>'</w:t>
      </w:r>
      <w:r w:rsidRPr="00A46FBF">
        <w:rPr>
          <w:b/>
        </w:rPr>
        <w:t xml:space="preserve">inscription </w:t>
      </w:r>
      <w:r>
        <w:rPr>
          <w:b/>
        </w:rPr>
        <w:t xml:space="preserve">préalable </w:t>
      </w:r>
      <w:r w:rsidRPr="00A46FBF">
        <w:rPr>
          <w:b/>
        </w:rPr>
        <w:t xml:space="preserve">des participants aux ateliers se fait exclusivement </w:t>
      </w:r>
      <w:r w:rsidRPr="00A46FBF">
        <w:rPr>
          <w:b/>
          <w:i/>
          <w:iCs/>
        </w:rPr>
        <w:t>en ligne</w:t>
      </w:r>
      <w:r w:rsidRPr="00A46FBF">
        <w:rPr>
          <w:b/>
          <w:bCs/>
        </w:rPr>
        <w:t>.</w:t>
      </w:r>
    </w:p>
    <w:p w:rsidR="000346CC" w:rsidRPr="000346CC" w:rsidRDefault="002D4D61" w:rsidP="00283D3D">
      <w:r w:rsidRPr="00106E94">
        <w:t>9</w:t>
      </w:r>
      <w:r>
        <w:rPr>
          <w:b/>
          <w:bCs/>
        </w:rPr>
        <w:tab/>
      </w:r>
      <w:r w:rsidRPr="00A46FBF">
        <w:t>Nous vous rappelons que, pour les ressortissants de certains pays</w:t>
      </w:r>
      <w:r>
        <w:t>, l</w:t>
      </w:r>
      <w:r w:rsidR="00283D3D">
        <w:t>'</w:t>
      </w:r>
      <w:r>
        <w:t>entrée et le séjour, quelle </w:t>
      </w:r>
      <w:r w:rsidRPr="00A46FBF">
        <w:t>qu</w:t>
      </w:r>
      <w:r w:rsidR="00283D3D">
        <w:t>'</w:t>
      </w:r>
      <w:r w:rsidRPr="00A46FBF">
        <w:t xml:space="preserve">en soit la durée, sur le territoire </w:t>
      </w:r>
      <w:r>
        <w:t xml:space="preserve">de </w:t>
      </w:r>
      <w:r w:rsidR="000346CC">
        <w:t xml:space="preserve">la Thaïlande, </w:t>
      </w:r>
      <w:r w:rsidRPr="00A46FBF">
        <w:t>sont soumis à</w:t>
      </w:r>
      <w:r>
        <w:t xml:space="preserve"> l</w:t>
      </w:r>
      <w:r w:rsidR="00283D3D">
        <w:t>'</w:t>
      </w:r>
      <w:r>
        <w:t>obtention d</w:t>
      </w:r>
      <w:r w:rsidR="00283D3D">
        <w:t>'</w:t>
      </w:r>
      <w:r>
        <w:t>un visa. Ce visa </w:t>
      </w:r>
      <w:r w:rsidRPr="00A46FBF">
        <w:t>doit être demandé et obtenu auprès de l</w:t>
      </w:r>
      <w:r w:rsidR="00283D3D">
        <w:t>'</w:t>
      </w:r>
      <w:r w:rsidRPr="00A46FBF">
        <w:t xml:space="preserve">ambassade </w:t>
      </w:r>
      <w:r>
        <w:t xml:space="preserve">de </w:t>
      </w:r>
      <w:r w:rsidR="000346CC">
        <w:t xml:space="preserve">la Thaïlande </w:t>
      </w:r>
      <w:r w:rsidRPr="00A46FBF">
        <w:t xml:space="preserve">dans votre pays ou, à défaut, dans le pays le plus proche de votre pays de départ. </w:t>
      </w:r>
      <w:r w:rsidR="007E04A9">
        <w:t xml:space="preserve">Veuillez vous renseigner sur les formalités de visa </w:t>
      </w:r>
      <w:r w:rsidR="007E04A9">
        <w:rPr>
          <w:rFonts w:asciiTheme="majorBidi" w:hAnsiTheme="majorBidi" w:cstheme="majorBidi"/>
          <w:szCs w:val="24"/>
        </w:rPr>
        <w:t>auprès de l</w:t>
      </w:r>
      <w:r w:rsidR="00283D3D">
        <w:rPr>
          <w:rFonts w:asciiTheme="majorBidi" w:hAnsiTheme="majorBidi" w:cstheme="majorBidi"/>
          <w:szCs w:val="24"/>
        </w:rPr>
        <w:t>'</w:t>
      </w:r>
      <w:r w:rsidR="007E04A9">
        <w:rPr>
          <w:rFonts w:asciiTheme="majorBidi" w:hAnsiTheme="majorBidi" w:cstheme="majorBidi"/>
          <w:szCs w:val="24"/>
        </w:rPr>
        <w:t>ambassade ou du consulat général de la Thaïlande le plus proche de chez vous</w:t>
      </w:r>
      <w:r w:rsidR="000346CC" w:rsidRPr="00C03BE5">
        <w:rPr>
          <w:rFonts w:asciiTheme="majorBidi" w:hAnsiTheme="majorBidi" w:cstheme="majorBidi"/>
          <w:szCs w:val="24"/>
        </w:rPr>
        <w:t xml:space="preserve">. </w:t>
      </w:r>
      <w:r w:rsidR="007E04A9">
        <w:rPr>
          <w:rFonts w:asciiTheme="majorBidi" w:hAnsiTheme="majorBidi" w:cstheme="majorBidi"/>
          <w:szCs w:val="24"/>
        </w:rPr>
        <w:t>Veuillez consulter également l</w:t>
      </w:r>
      <w:r w:rsidR="00283D3D">
        <w:rPr>
          <w:rFonts w:asciiTheme="majorBidi" w:hAnsiTheme="majorBidi" w:cstheme="majorBidi"/>
          <w:szCs w:val="24"/>
        </w:rPr>
        <w:t>'</w:t>
      </w:r>
      <w:r w:rsidR="007E04A9">
        <w:rPr>
          <w:rFonts w:asciiTheme="majorBidi" w:hAnsiTheme="majorBidi" w:cstheme="majorBidi"/>
          <w:szCs w:val="24"/>
        </w:rPr>
        <w:t>adresse</w:t>
      </w:r>
      <w:r w:rsidR="000346CC" w:rsidRPr="00C03BE5">
        <w:rPr>
          <w:rFonts w:asciiTheme="majorBidi" w:hAnsiTheme="majorBidi" w:cstheme="majorBidi"/>
          <w:szCs w:val="24"/>
        </w:rPr>
        <w:t xml:space="preserve">: </w:t>
      </w:r>
      <w:hyperlink r:id="rId17" w:history="1">
        <w:r w:rsidR="000346CC" w:rsidRPr="00C03BE5">
          <w:rPr>
            <w:rStyle w:val="Hyperlink"/>
            <w:rFonts w:asciiTheme="majorBidi" w:hAnsiTheme="majorBidi" w:cstheme="majorBidi"/>
          </w:rPr>
          <w:t>http://www.mfa.go.th/main/en/services/123</w:t>
        </w:r>
      </w:hyperlink>
      <w:r w:rsidR="000346CC">
        <w:rPr>
          <w:rFonts w:asciiTheme="majorBidi" w:hAnsiTheme="majorBidi" w:cstheme="majorBidi"/>
        </w:rPr>
        <w:t xml:space="preserve"> </w:t>
      </w:r>
      <w:r w:rsidR="007E04A9">
        <w:rPr>
          <w:rFonts w:asciiTheme="majorBidi" w:hAnsiTheme="majorBidi" w:cstheme="majorBidi"/>
        </w:rPr>
        <w:t xml:space="preserve">pour plus de </w:t>
      </w:r>
      <w:r w:rsidR="000346CC" w:rsidRPr="00C03BE5">
        <w:rPr>
          <w:rFonts w:asciiTheme="majorBidi" w:hAnsiTheme="majorBidi" w:cstheme="majorBidi"/>
        </w:rPr>
        <w:t>d</w:t>
      </w:r>
      <w:r w:rsidR="007E04A9">
        <w:rPr>
          <w:rFonts w:asciiTheme="majorBidi" w:hAnsiTheme="majorBidi" w:cstheme="majorBidi"/>
        </w:rPr>
        <w:t>é</w:t>
      </w:r>
      <w:r w:rsidR="000346CC" w:rsidRPr="00C03BE5">
        <w:rPr>
          <w:rFonts w:asciiTheme="majorBidi" w:hAnsiTheme="majorBidi" w:cstheme="majorBidi"/>
        </w:rPr>
        <w:t>tails</w:t>
      </w:r>
      <w:r w:rsidR="000346CC" w:rsidRPr="00C03BE5">
        <w:rPr>
          <w:rFonts w:asciiTheme="majorBidi" w:hAnsiTheme="majorBidi" w:cstheme="majorBidi"/>
          <w:color w:val="000080"/>
        </w:rPr>
        <w:t xml:space="preserve">.  </w:t>
      </w:r>
    </w:p>
    <w:p w:rsidR="002D4D61" w:rsidRPr="00D14CB2" w:rsidRDefault="002D4D61" w:rsidP="00283D3D">
      <w:r>
        <w:t>Les participants qui ont besoin d</w:t>
      </w:r>
      <w:r w:rsidR="00283D3D">
        <w:t>'</w:t>
      </w:r>
      <w:r>
        <w:t xml:space="preserve">une </w:t>
      </w:r>
      <w:r w:rsidR="006139AC">
        <w:t>lettre d</w:t>
      </w:r>
      <w:r w:rsidR="00283D3D">
        <w:t>'</w:t>
      </w:r>
      <w:r w:rsidR="006139AC">
        <w:t xml:space="preserve">appui </w:t>
      </w:r>
      <w:r w:rsidR="007E04A9">
        <w:t>de l</w:t>
      </w:r>
      <w:r w:rsidR="00283D3D">
        <w:t>'</w:t>
      </w:r>
      <w:r w:rsidR="007E04A9">
        <w:t xml:space="preserve">APT </w:t>
      </w:r>
      <w:r w:rsidR="006139AC">
        <w:t>pour obtenir leur visa</w:t>
      </w:r>
      <w:r>
        <w:t xml:space="preserve"> sont invités à se mettre en rapport avec </w:t>
      </w:r>
      <w:r w:rsidR="007E04A9" w:rsidRPr="007E04A9">
        <w:rPr>
          <w:b/>
          <w:bCs/>
        </w:rPr>
        <w:t>M</w:t>
      </w:r>
      <w:r w:rsidR="007E04A9">
        <w:rPr>
          <w:b/>
          <w:bCs/>
        </w:rPr>
        <w:t>me</w:t>
      </w:r>
      <w:r w:rsidR="007E04A9" w:rsidRPr="007E04A9">
        <w:rPr>
          <w:b/>
          <w:bCs/>
        </w:rPr>
        <w:t xml:space="preserve"> Warrawan Thapanasakul; Assistant</w:t>
      </w:r>
      <w:r w:rsidR="007E04A9">
        <w:rPr>
          <w:b/>
          <w:bCs/>
        </w:rPr>
        <w:t>e administrative</w:t>
      </w:r>
      <w:r w:rsidR="007E04A9" w:rsidRPr="007E04A9">
        <w:rPr>
          <w:b/>
          <w:bCs/>
        </w:rPr>
        <w:t xml:space="preserve"> (</w:t>
      </w:r>
      <w:r w:rsidR="007E04A9">
        <w:rPr>
          <w:b/>
          <w:bCs/>
        </w:rPr>
        <w:t>RH</w:t>
      </w:r>
      <w:r w:rsidR="007E04A9" w:rsidRPr="007E04A9">
        <w:rPr>
          <w:b/>
          <w:bCs/>
        </w:rPr>
        <w:t xml:space="preserve">); </w:t>
      </w:r>
      <w:r w:rsidR="007E04A9">
        <w:rPr>
          <w:b/>
          <w:bCs/>
        </w:rPr>
        <w:t>Télécommunauté Asie-Pacifique</w:t>
      </w:r>
      <w:r w:rsidR="007E04A9" w:rsidRPr="007E04A9">
        <w:rPr>
          <w:b/>
          <w:bCs/>
        </w:rPr>
        <w:t xml:space="preserve">; </w:t>
      </w:r>
      <w:r w:rsidR="00C2274B">
        <w:rPr>
          <w:b/>
          <w:bCs/>
        </w:rPr>
        <w:t>c</w:t>
      </w:r>
      <w:r w:rsidR="007E04A9">
        <w:rPr>
          <w:b/>
          <w:bCs/>
        </w:rPr>
        <w:t>ourriel</w:t>
      </w:r>
      <w:r w:rsidR="007E04A9" w:rsidRPr="007E04A9">
        <w:rPr>
          <w:b/>
          <w:bCs/>
        </w:rPr>
        <w:t xml:space="preserve">: aptadmin@apt.int; </w:t>
      </w:r>
      <w:r w:rsidR="00C2274B">
        <w:rPr>
          <w:b/>
          <w:bCs/>
        </w:rPr>
        <w:t>t</w:t>
      </w:r>
      <w:r w:rsidR="007E04A9">
        <w:rPr>
          <w:b/>
          <w:bCs/>
        </w:rPr>
        <w:t>é</w:t>
      </w:r>
      <w:r w:rsidR="007E04A9" w:rsidRPr="007E04A9">
        <w:rPr>
          <w:b/>
          <w:bCs/>
        </w:rPr>
        <w:t>l: +66 2 573 0044 (</w:t>
      </w:r>
      <w:r w:rsidR="007E04A9">
        <w:rPr>
          <w:b/>
          <w:bCs/>
        </w:rPr>
        <w:t xml:space="preserve">poste </w:t>
      </w:r>
      <w:r w:rsidR="007E04A9" w:rsidRPr="007E04A9">
        <w:rPr>
          <w:b/>
          <w:bCs/>
        </w:rPr>
        <w:t xml:space="preserve">118); </w:t>
      </w:r>
      <w:r w:rsidR="00C2274B">
        <w:rPr>
          <w:b/>
          <w:bCs/>
        </w:rPr>
        <w:t>f</w:t>
      </w:r>
      <w:r w:rsidR="007E04A9" w:rsidRPr="007E04A9">
        <w:rPr>
          <w:b/>
          <w:bCs/>
        </w:rPr>
        <w:t>ax</w:t>
      </w:r>
      <w:r w:rsidR="00C2274B">
        <w:rPr>
          <w:b/>
          <w:bCs/>
        </w:rPr>
        <w:t xml:space="preserve">: </w:t>
      </w:r>
      <w:r w:rsidR="007E04A9" w:rsidRPr="007E04A9">
        <w:rPr>
          <w:b/>
          <w:bCs/>
        </w:rPr>
        <w:t>+66 2 573 7479</w:t>
      </w:r>
      <w:r w:rsidR="007E04A9">
        <w:rPr>
          <w:b/>
          <w:bCs/>
        </w:rPr>
        <w:t>,</w:t>
      </w:r>
      <w:r w:rsidR="007E04A9" w:rsidRPr="007E04A9">
        <w:rPr>
          <w:b/>
          <w:bCs/>
        </w:rPr>
        <w:t xml:space="preserve"> </w:t>
      </w:r>
      <w:r w:rsidR="006139AC">
        <w:rPr>
          <w:b/>
          <w:bCs/>
        </w:rPr>
        <w:t xml:space="preserve">au plus tard le </w:t>
      </w:r>
      <w:r w:rsidR="007E04A9" w:rsidRPr="007E04A9">
        <w:rPr>
          <w:b/>
          <w:bCs/>
        </w:rPr>
        <w:t xml:space="preserve">25 </w:t>
      </w:r>
      <w:r w:rsidR="006139AC">
        <w:rPr>
          <w:b/>
          <w:bCs/>
        </w:rPr>
        <w:t xml:space="preserve">juillet </w:t>
      </w:r>
      <w:r w:rsidR="007E04A9" w:rsidRPr="007E04A9">
        <w:rPr>
          <w:b/>
          <w:bCs/>
        </w:rPr>
        <w:t>2014</w:t>
      </w:r>
      <w:r w:rsidR="007E04A9">
        <w:t xml:space="preserve">.  </w:t>
      </w:r>
      <w:r w:rsidRPr="005335CA">
        <w:t xml:space="preserve">Nous vous rappelons que </w:t>
      </w:r>
      <w:r w:rsidR="00283D3D">
        <w:t>l'obtention</w:t>
      </w:r>
      <w:r w:rsidRPr="005335CA">
        <w:t xml:space="preserve"> du visa peut prendre un certain temps et vous recommandons d</w:t>
      </w:r>
      <w:r w:rsidR="00283D3D">
        <w:t>'</w:t>
      </w:r>
      <w:r>
        <w:t xml:space="preserve">adresser </w:t>
      </w:r>
      <w:r w:rsidRPr="005335CA">
        <w:t>votre demande le plus tôt possible</w:t>
      </w:r>
      <w:r>
        <w:t>.</w:t>
      </w:r>
    </w:p>
    <w:p w:rsidR="002D4D61" w:rsidRDefault="002D4D61" w:rsidP="00283D3D">
      <w:r w:rsidRPr="002179AF">
        <w:t>Veuillez agréer, Madame, Monsieur, l</w:t>
      </w:r>
      <w:r w:rsidR="00283D3D">
        <w:t>'</w:t>
      </w:r>
      <w:r w:rsidRPr="002179AF">
        <w:t>assurance de ma considération distinguée.</w:t>
      </w:r>
    </w:p>
    <w:p w:rsidR="0012051C" w:rsidRDefault="0012051C" w:rsidP="0012051C">
      <w:pPr>
        <w:spacing w:before="840"/>
        <w:ind w:right="91"/>
      </w:pPr>
    </w:p>
    <w:p w:rsidR="002D4D61" w:rsidRPr="0012051C" w:rsidRDefault="002D4D61" w:rsidP="0012051C">
      <w:pPr>
        <w:spacing w:before="840"/>
        <w:ind w:right="91"/>
      </w:pPr>
      <w:bookmarkStart w:id="1" w:name="_GoBack"/>
      <w:bookmarkEnd w:id="1"/>
      <w:r w:rsidRPr="002179AF">
        <w:t>Malcolm Johnson</w:t>
      </w:r>
      <w:r w:rsidRPr="002179AF">
        <w:br/>
        <w:t>Directeur du Bureau de la</w:t>
      </w:r>
      <w:r w:rsidR="00106E94">
        <w:t xml:space="preserve"> </w:t>
      </w:r>
      <w:r w:rsidR="0012051C">
        <w:br/>
      </w:r>
      <w:r w:rsidRPr="002179AF">
        <w:t>normalisation des télécommunications</w:t>
      </w:r>
    </w:p>
    <w:p w:rsidR="00106E94" w:rsidRDefault="00106E94" w:rsidP="00283D3D">
      <w:pPr>
        <w:spacing w:before="160"/>
        <w:rPr>
          <w:lang w:val="fr-CH"/>
        </w:rPr>
      </w:pPr>
    </w:p>
    <w:p w:rsidR="00283D3D" w:rsidRDefault="00283D3D" w:rsidP="00283D3D">
      <w:pPr>
        <w:spacing w:before="160"/>
        <w:rPr>
          <w:lang w:val="fr-CH"/>
        </w:rPr>
      </w:pPr>
    </w:p>
    <w:p w:rsidR="00283D3D" w:rsidRDefault="00283D3D" w:rsidP="00283D3D">
      <w:pPr>
        <w:spacing w:before="160"/>
        <w:rPr>
          <w:lang w:val="fr-CH"/>
        </w:rPr>
      </w:pPr>
    </w:p>
    <w:p w:rsidR="00283D3D" w:rsidRDefault="00283D3D" w:rsidP="00283D3D">
      <w:pPr>
        <w:spacing w:before="160"/>
        <w:rPr>
          <w:lang w:val="fr-CH"/>
        </w:rPr>
      </w:pPr>
    </w:p>
    <w:p w:rsidR="00283D3D" w:rsidRDefault="00283D3D" w:rsidP="00283D3D">
      <w:pPr>
        <w:spacing w:before="160"/>
        <w:rPr>
          <w:lang w:val="fr-CH"/>
        </w:rPr>
      </w:pPr>
    </w:p>
    <w:p w:rsidR="00283D3D" w:rsidRPr="0097410A" w:rsidRDefault="00283D3D" w:rsidP="00283D3D">
      <w:pPr>
        <w:spacing w:before="160"/>
        <w:rPr>
          <w:lang w:val="fr-CH"/>
        </w:rPr>
      </w:pPr>
    </w:p>
    <w:p w:rsidR="002D4D61" w:rsidRDefault="002D4D61" w:rsidP="00283D3D"/>
    <w:p w:rsidR="00744964" w:rsidRPr="0012051C" w:rsidRDefault="002D4D61" w:rsidP="00283D3D">
      <w:pPr>
        <w:rPr>
          <w:lang w:val="fr-CH"/>
        </w:rPr>
        <w:sectPr w:rsidR="00744964" w:rsidRPr="0012051C" w:rsidSect="00BB62C3">
          <w:headerReference w:type="even" r:id="rId18"/>
          <w:headerReference w:type="default" r:id="rId19"/>
          <w:footerReference w:type="even" r:id="rId20"/>
          <w:footerReference w:type="default" r:id="rId21"/>
          <w:footerReference w:type="first" r:id="rId22"/>
          <w:pgSz w:w="11907" w:h="16840" w:code="9"/>
          <w:pgMar w:top="1134" w:right="851" w:bottom="1134" w:left="1134" w:header="720" w:footer="720" w:gutter="0"/>
          <w:paperSrc w:first="7" w:other="7"/>
          <w:cols w:space="720"/>
          <w:titlePg/>
        </w:sectPr>
      </w:pPr>
      <w:r w:rsidRPr="0012051C">
        <w:rPr>
          <w:b/>
          <w:bCs/>
          <w:lang w:val="fr-CH"/>
        </w:rPr>
        <w:t>Annexes</w:t>
      </w:r>
      <w:r w:rsidRPr="0012051C">
        <w:rPr>
          <w:lang w:val="fr-CH"/>
        </w:rPr>
        <w:t xml:space="preserve">: </w:t>
      </w:r>
      <w:r w:rsidR="008A17C7" w:rsidRPr="0012051C">
        <w:rPr>
          <w:lang w:val="fr-CH"/>
        </w:rPr>
        <w:t>2</w:t>
      </w:r>
    </w:p>
    <w:p w:rsidR="00F844E4" w:rsidRPr="0012051C" w:rsidRDefault="00F844E4" w:rsidP="00C85690">
      <w:pPr>
        <w:pStyle w:val="BodyText2"/>
        <w:spacing w:after="0" w:line="240" w:lineRule="auto"/>
        <w:jc w:val="center"/>
        <w:rPr>
          <w:rFonts w:ascii="Verdana" w:eastAsia="SimSun" w:hAnsi="Verdana"/>
          <w:sz w:val="18"/>
          <w:szCs w:val="24"/>
          <w:lang w:val="fr-CH" w:eastAsia="zh-CN"/>
        </w:rPr>
      </w:pPr>
      <w:r w:rsidRPr="0012051C">
        <w:rPr>
          <w:rFonts w:asciiTheme="majorBidi" w:hAnsiTheme="majorBidi" w:cstheme="majorBidi"/>
          <w:color w:val="000000"/>
          <w:szCs w:val="24"/>
          <w:lang w:val="fr-CH"/>
        </w:rPr>
        <w:lastRenderedPageBreak/>
        <w:t>ANNEX 1</w:t>
      </w:r>
      <w:r w:rsidR="00C85690" w:rsidRPr="0012051C">
        <w:rPr>
          <w:rFonts w:asciiTheme="majorBidi" w:hAnsiTheme="majorBidi" w:cstheme="majorBidi"/>
          <w:color w:val="000000"/>
          <w:szCs w:val="24"/>
          <w:lang w:val="fr-CH"/>
        </w:rPr>
        <w:br/>
      </w:r>
      <w:r w:rsidRPr="0012051C">
        <w:rPr>
          <w:rFonts w:asciiTheme="majorBidi" w:hAnsiTheme="majorBidi" w:cstheme="majorBidi"/>
          <w:color w:val="000000"/>
          <w:szCs w:val="24"/>
          <w:lang w:val="fr-CH"/>
        </w:rPr>
        <w:t>(to TSB Circular 94)</w:t>
      </w:r>
      <w:r w:rsidRPr="0012051C">
        <w:rPr>
          <w:rFonts w:asciiTheme="majorBidi" w:hAnsiTheme="majorBidi" w:cstheme="majorBidi"/>
          <w:color w:val="000000"/>
          <w:szCs w:val="24"/>
          <w:lang w:val="fr-CH"/>
        </w:rPr>
        <w:br/>
      </w:r>
    </w:p>
    <w:tbl>
      <w:tblPr>
        <w:tblW w:w="9918" w:type="dxa"/>
        <w:tblLook w:val="04A0" w:firstRow="1" w:lastRow="0" w:firstColumn="1" w:lastColumn="0" w:noHBand="0" w:noVBand="1"/>
      </w:tblPr>
      <w:tblGrid>
        <w:gridCol w:w="7905"/>
        <w:gridCol w:w="2013"/>
      </w:tblGrid>
      <w:tr w:rsidR="00F844E4" w:rsidTr="00F15400">
        <w:tc>
          <w:tcPr>
            <w:tcW w:w="7905" w:type="dxa"/>
          </w:tcPr>
          <w:p w:rsidR="00F844E4" w:rsidRPr="005A2675" w:rsidRDefault="00F844E4" w:rsidP="00C85690">
            <w:pPr>
              <w:jc w:val="center"/>
              <w:rPr>
                <w:b/>
                <w:bCs/>
                <w:color w:val="000000"/>
                <w:sz w:val="28"/>
                <w:szCs w:val="28"/>
              </w:rPr>
            </w:pPr>
            <w:r w:rsidRPr="0012051C">
              <w:rPr>
                <w:rFonts w:asciiTheme="majorBidi" w:eastAsia="SimSun" w:hAnsiTheme="majorBidi" w:cstheme="majorBidi"/>
                <w:szCs w:val="24"/>
                <w:lang w:val="fr-CH" w:eastAsia="zh-CN"/>
              </w:rPr>
              <w:br w:type="page"/>
            </w:r>
            <w:r w:rsidRPr="0012051C">
              <w:rPr>
                <w:b/>
                <w:bCs/>
                <w:color w:val="000000"/>
                <w:sz w:val="28"/>
                <w:szCs w:val="28"/>
                <w:lang w:val="fr-CH"/>
              </w:rPr>
              <w:br/>
            </w:r>
            <w:r w:rsidRPr="0012051C">
              <w:rPr>
                <w:b/>
                <w:bCs/>
                <w:color w:val="000000"/>
                <w:sz w:val="28"/>
                <w:szCs w:val="28"/>
                <w:lang w:val="fr-CH"/>
              </w:rPr>
              <w:br/>
            </w:r>
            <w:r w:rsidRPr="005A2675">
              <w:rPr>
                <w:b/>
                <w:bCs/>
                <w:color w:val="000000"/>
                <w:sz w:val="28"/>
                <w:szCs w:val="28"/>
              </w:rPr>
              <w:t>PARTICIPANT</w:t>
            </w:r>
            <w:r w:rsidR="00283D3D">
              <w:rPr>
                <w:b/>
                <w:bCs/>
                <w:color w:val="000000"/>
                <w:sz w:val="28"/>
                <w:szCs w:val="28"/>
              </w:rPr>
              <w:t>'</w:t>
            </w:r>
            <w:r w:rsidRPr="005A2675">
              <w:rPr>
                <w:b/>
                <w:bCs/>
                <w:color w:val="000000"/>
                <w:sz w:val="28"/>
                <w:szCs w:val="28"/>
              </w:rPr>
              <w:t>S INFORMATION</w:t>
            </w:r>
          </w:p>
          <w:p w:rsidR="00F844E4" w:rsidRPr="00EA1891" w:rsidRDefault="00F844E4" w:rsidP="00C85690">
            <w:pPr>
              <w:jc w:val="center"/>
              <w:rPr>
                <w:color w:val="000000"/>
              </w:rPr>
            </w:pPr>
            <w:r>
              <w:rPr>
                <w:noProof/>
                <w:lang w:val="en-US"/>
              </w:rPr>
              <w:drawing>
                <wp:anchor distT="0" distB="0" distL="114300" distR="114300" simplePos="0" relativeHeight="251661312" behindDoc="0" locked="0" layoutInCell="1" allowOverlap="1" wp14:anchorId="6913AF84" wp14:editId="33415576">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F844E4" w:rsidRPr="0012051C" w:rsidRDefault="00F844E4" w:rsidP="00C85690">
            <w:pPr>
              <w:pStyle w:val="Default"/>
              <w:rPr>
                <w:lang w:val="fr-CH"/>
              </w:rPr>
            </w:pPr>
            <w:r w:rsidRPr="0012051C">
              <w:rPr>
                <w:b/>
                <w:bCs/>
                <w:noProof/>
                <w:lang w:val="fr-CH"/>
              </w:rPr>
              <w:t xml:space="preserve">               </w:t>
            </w:r>
            <w:r>
              <w:rPr>
                <w:b/>
                <w:bCs/>
                <w:noProof/>
                <w:lang w:eastAsia="en-US"/>
              </w:rPr>
              <w:drawing>
                <wp:inline distT="0" distB="0" distL="0" distR="0" wp14:anchorId="6C786908" wp14:editId="62623797">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F844E4" w:rsidRPr="0012051C" w:rsidRDefault="00F844E4" w:rsidP="00C85690">
            <w:pPr>
              <w:pStyle w:val="Default"/>
              <w:rPr>
                <w:lang w:val="fr-CH"/>
              </w:rPr>
            </w:pPr>
          </w:p>
        </w:tc>
      </w:tr>
      <w:tr w:rsidR="00F844E4" w:rsidTr="00F15400">
        <w:tc>
          <w:tcPr>
            <w:tcW w:w="7905" w:type="dxa"/>
          </w:tcPr>
          <w:p w:rsidR="00F844E4" w:rsidRDefault="00F844E4" w:rsidP="00F15400">
            <w:pPr>
              <w:jc w:val="center"/>
              <w:rPr>
                <w:noProof/>
              </w:rPr>
            </w:pPr>
          </w:p>
        </w:tc>
        <w:tc>
          <w:tcPr>
            <w:tcW w:w="2013" w:type="dxa"/>
          </w:tcPr>
          <w:p w:rsidR="00F844E4" w:rsidRPr="0012051C" w:rsidRDefault="00F844E4" w:rsidP="00F15400">
            <w:pPr>
              <w:pStyle w:val="Default"/>
              <w:rPr>
                <w:b/>
                <w:bCs/>
                <w:lang w:val="fr-CH"/>
              </w:rPr>
            </w:pPr>
          </w:p>
        </w:tc>
      </w:tr>
    </w:tbl>
    <w:p w:rsidR="00F844E4" w:rsidRPr="005A2675" w:rsidRDefault="00F844E4" w:rsidP="00F844E4">
      <w:pPr>
        <w:rPr>
          <w:color w:val="000000"/>
        </w:rPr>
      </w:pPr>
      <w:r>
        <w:rPr>
          <w:noProof/>
          <w:color w:val="000000"/>
          <w:lang w:val="en-US"/>
        </w:rPr>
        <mc:AlternateContent>
          <mc:Choice Requires="wps">
            <w:drawing>
              <wp:anchor distT="4294967295" distB="4294967295" distL="114300" distR="114300" simplePos="0" relativeHeight="251659264" behindDoc="0" locked="0" layoutInCell="1" allowOverlap="1" wp14:anchorId="47052BC2" wp14:editId="2C6C8F37">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574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F844E4" w:rsidRPr="00AF0E3A" w:rsidRDefault="00F844E4" w:rsidP="00F844E4">
      <w:pPr>
        <w:jc w:val="center"/>
        <w:rPr>
          <w:b/>
          <w:bCs/>
          <w:color w:val="000000"/>
          <w:sz w:val="28"/>
          <w:szCs w:val="28"/>
          <w:lang w:val="en-US"/>
        </w:rPr>
      </w:pPr>
      <w:r w:rsidRPr="0012051C">
        <w:rPr>
          <w:b/>
          <w:bCs/>
          <w:color w:val="000000"/>
          <w:sz w:val="28"/>
          <w:szCs w:val="28"/>
          <w:lang w:val="fr-CH"/>
        </w:rPr>
        <w:t>ITU Regional Standardiza</w:t>
      </w:r>
      <w:r w:rsidRPr="00AF0E3A">
        <w:rPr>
          <w:b/>
          <w:bCs/>
          <w:color w:val="000000"/>
          <w:sz w:val="28"/>
          <w:szCs w:val="28"/>
          <w:lang w:val="en-US"/>
        </w:rPr>
        <w:t>tion Forum for Asia Pacific Region</w:t>
      </w:r>
      <w:r w:rsidRPr="00AF0E3A">
        <w:rPr>
          <w:b/>
          <w:bCs/>
          <w:color w:val="000000"/>
          <w:sz w:val="28"/>
          <w:szCs w:val="28"/>
          <w:lang w:val="en-US"/>
        </w:rPr>
        <w:br/>
        <w:t>(25 August, 2014, Bangkok, Thailand)</w:t>
      </w:r>
    </w:p>
    <w:p w:rsidR="00F844E4" w:rsidRDefault="00F844E4" w:rsidP="00F844E4">
      <w:pPr>
        <w:pStyle w:val="Default"/>
        <w:ind w:right="-421"/>
      </w:pPr>
    </w:p>
    <w:p w:rsidR="00F844E4" w:rsidRDefault="00F844E4" w:rsidP="00F844E4">
      <w:pPr>
        <w:pStyle w:val="Default"/>
        <w:ind w:right="-421"/>
      </w:pPr>
    </w:p>
    <w:p w:rsidR="00F844E4" w:rsidRPr="00F828E1" w:rsidRDefault="00F844E4" w:rsidP="00F844E4">
      <w:pPr>
        <w:pStyle w:val="Default"/>
      </w:pPr>
      <w:r w:rsidRPr="00F828E1">
        <w:t xml:space="preserve">The </w:t>
      </w:r>
      <w:hyperlink r:id="rId25" w:history="1">
        <w:r w:rsidRPr="00F828E1">
          <w:rPr>
            <w:rStyle w:val="Hyperlink"/>
          </w:rPr>
          <w:t>ITU Regional Standardization Forum for the Asia and Pacific region</w:t>
        </w:r>
      </w:hyperlink>
      <w:r w:rsidRPr="00F828E1">
        <w:t xml:space="preserve"> which is </w:t>
      </w:r>
      <w:r>
        <w:t xml:space="preserve">in collaboration </w:t>
      </w:r>
      <w:r w:rsidRPr="00F828E1">
        <w:t>with the Asia-Pacific Telecommunity (APT) will be held in Bangkok, Thailand, on 25 August 2014.  APT will kindly host this event.</w:t>
      </w:r>
    </w:p>
    <w:p w:rsidR="00F844E4" w:rsidRPr="00283D3D" w:rsidRDefault="00F844E4" w:rsidP="00F844E4">
      <w:pPr>
        <w:jc w:val="both"/>
        <w:rPr>
          <w:color w:val="000000"/>
          <w:lang w:val="en-US"/>
        </w:rPr>
      </w:pPr>
      <w:r w:rsidRPr="00283D3D">
        <w:rPr>
          <w:color w:val="000000"/>
          <w:lang w:val="en-US"/>
        </w:rPr>
        <w:t xml:space="preserve">The detailed arrangements are as follows:  </w:t>
      </w:r>
    </w:p>
    <w:p w:rsidR="00F844E4" w:rsidRPr="00283D3D" w:rsidRDefault="00F844E4" w:rsidP="00F844E4">
      <w:pPr>
        <w:jc w:val="both"/>
        <w:rPr>
          <w:b/>
          <w:bCs/>
          <w:color w:val="000000"/>
          <w:u w:val="single"/>
          <w:lang w:val="en-US"/>
        </w:rPr>
      </w:pPr>
    </w:p>
    <w:p w:rsidR="00F844E4" w:rsidRPr="00283D3D" w:rsidRDefault="00F844E4" w:rsidP="00F844E4">
      <w:pPr>
        <w:jc w:val="both"/>
        <w:rPr>
          <w:b/>
          <w:bCs/>
          <w:color w:val="000000"/>
          <w:u w:val="single"/>
          <w:lang w:val="en-US"/>
        </w:rPr>
      </w:pPr>
      <w:r w:rsidRPr="00283D3D">
        <w:rPr>
          <w:b/>
          <w:bCs/>
          <w:color w:val="000000"/>
          <w:u w:val="single"/>
          <w:lang w:val="en-US"/>
        </w:rPr>
        <w:t>VENUE:</w:t>
      </w:r>
    </w:p>
    <w:p w:rsidR="00F844E4" w:rsidRPr="00283D3D" w:rsidRDefault="00F844E4" w:rsidP="00F844E4">
      <w:pPr>
        <w:jc w:val="both"/>
        <w:rPr>
          <w:rFonts w:eastAsia="SimSun"/>
          <w:color w:val="000000"/>
          <w:lang w:val="en-US" w:eastAsia="zh-CN"/>
        </w:rPr>
      </w:pPr>
      <w:r w:rsidRPr="00283D3D">
        <w:rPr>
          <w:rFonts w:eastAsia="SimSun"/>
          <w:color w:val="000000"/>
          <w:lang w:val="en-US" w:eastAsia="zh-CN"/>
        </w:rPr>
        <w:t>The Meeting will be held in the Queen</w:t>
      </w:r>
      <w:r w:rsidR="00283D3D">
        <w:rPr>
          <w:rFonts w:eastAsia="SimSun"/>
          <w:color w:val="000000"/>
          <w:lang w:val="en-US" w:eastAsia="zh-CN"/>
        </w:rPr>
        <w:t>'</w:t>
      </w:r>
      <w:r w:rsidRPr="00283D3D">
        <w:rPr>
          <w:rFonts w:eastAsia="SimSun"/>
          <w:color w:val="000000"/>
          <w:lang w:val="en-US" w:eastAsia="zh-CN"/>
        </w:rPr>
        <w:t>s Park 1+2 rooms, 2</w:t>
      </w:r>
      <w:r w:rsidRPr="00283D3D">
        <w:rPr>
          <w:rFonts w:eastAsia="SimSun"/>
          <w:color w:val="000000"/>
          <w:vertAlign w:val="superscript"/>
          <w:lang w:val="en-US" w:eastAsia="zh-CN"/>
        </w:rPr>
        <w:t>nd</w:t>
      </w:r>
      <w:r w:rsidRPr="00283D3D">
        <w:rPr>
          <w:rFonts w:eastAsia="SimSun"/>
          <w:color w:val="000000"/>
          <w:lang w:val="en-US" w:eastAsia="zh-CN"/>
        </w:rPr>
        <w:t xml:space="preserve"> Floor of The Imperial Queen</w:t>
      </w:r>
      <w:r w:rsidR="00283D3D">
        <w:rPr>
          <w:rFonts w:eastAsia="SimSun"/>
          <w:color w:val="000000"/>
          <w:lang w:val="en-US" w:eastAsia="zh-CN"/>
        </w:rPr>
        <w:t>'</w:t>
      </w:r>
      <w:r w:rsidRPr="00283D3D">
        <w:rPr>
          <w:rFonts w:eastAsia="SimSun"/>
          <w:color w:val="000000"/>
          <w:lang w:val="en-US" w:eastAsia="zh-CN"/>
        </w:rPr>
        <w:t>s Park Hotel.</w:t>
      </w:r>
    </w:p>
    <w:p w:rsidR="00F844E4" w:rsidRPr="00283D3D" w:rsidRDefault="00F844E4" w:rsidP="00F844E4">
      <w:pPr>
        <w:jc w:val="both"/>
        <w:rPr>
          <w:rFonts w:eastAsia="SimSun"/>
          <w:color w:val="000000"/>
          <w:lang w:val="en-US" w:eastAsia="zh-CN"/>
        </w:rPr>
      </w:pPr>
      <w:r w:rsidRPr="00283D3D">
        <w:rPr>
          <w:rFonts w:eastAsia="SimSun"/>
          <w:color w:val="000000"/>
          <w:lang w:val="en-US" w:eastAsia="zh-CN"/>
        </w:rPr>
        <w:t>The contact details of the hotel are as follows:</w:t>
      </w:r>
    </w:p>
    <w:p w:rsidR="00F844E4" w:rsidRPr="00283D3D" w:rsidRDefault="00F844E4" w:rsidP="00F844E4">
      <w:pPr>
        <w:jc w:val="both"/>
        <w:rPr>
          <w:rFonts w:eastAsia="SimSun"/>
          <w:b/>
          <w:bCs/>
          <w:color w:val="000000"/>
          <w:szCs w:val="30"/>
          <w:lang w:val="en-US" w:eastAsia="zh-CN" w:bidi="th-TH"/>
        </w:rPr>
      </w:pPr>
      <w:r w:rsidRPr="00283D3D">
        <w:rPr>
          <w:rFonts w:eastAsia="SimSun"/>
          <w:b/>
          <w:bCs/>
          <w:color w:val="000000"/>
          <w:lang w:val="en-US" w:eastAsia="zh-CN"/>
        </w:rPr>
        <w:tab/>
        <w:t>THE IMPERIAL QUEEN</w:t>
      </w:r>
      <w:r w:rsidR="00283D3D">
        <w:rPr>
          <w:rFonts w:eastAsia="SimSun"/>
          <w:b/>
          <w:bCs/>
          <w:color w:val="000000"/>
          <w:lang w:val="en-US" w:eastAsia="zh-CN"/>
        </w:rPr>
        <w:t>'</w:t>
      </w:r>
      <w:r w:rsidRPr="00283D3D">
        <w:rPr>
          <w:rFonts w:eastAsia="SimSun"/>
          <w:b/>
          <w:bCs/>
          <w:color w:val="000000"/>
          <w:lang w:val="en-US" w:eastAsia="zh-CN"/>
        </w:rPr>
        <w:t>S PARK HOTEL</w:t>
      </w:r>
    </w:p>
    <w:p w:rsidR="00F844E4" w:rsidRPr="00283D3D" w:rsidRDefault="00F844E4" w:rsidP="00F844E4">
      <w:pPr>
        <w:jc w:val="both"/>
        <w:rPr>
          <w:rFonts w:eastAsia="SimSun"/>
          <w:b/>
          <w:bCs/>
          <w:color w:val="000000"/>
          <w:lang w:val="en-US" w:eastAsia="zh-CN"/>
        </w:rPr>
      </w:pPr>
      <w:r w:rsidRPr="00283D3D">
        <w:rPr>
          <w:rFonts w:eastAsia="SimSun"/>
          <w:b/>
          <w:bCs/>
          <w:color w:val="000000"/>
          <w:lang w:val="en-US" w:eastAsia="zh-CN"/>
        </w:rPr>
        <w:tab/>
        <w:t>Address:</w:t>
      </w:r>
      <w:r w:rsidRPr="00283D3D">
        <w:rPr>
          <w:rFonts w:eastAsia="SimSun"/>
          <w:b/>
          <w:bCs/>
          <w:color w:val="000000"/>
          <w:lang w:val="en-US" w:eastAsia="zh-CN"/>
        </w:rPr>
        <w:tab/>
        <w:t>199 Sukhumvit Soi 22, Bangkok 10110, Thailand</w:t>
      </w:r>
    </w:p>
    <w:p w:rsidR="00F844E4" w:rsidRPr="00B353A9" w:rsidRDefault="00F844E4" w:rsidP="00F844E4">
      <w:pPr>
        <w:jc w:val="both"/>
        <w:rPr>
          <w:rFonts w:eastAsia="SimSun"/>
          <w:b/>
          <w:bCs/>
          <w:color w:val="000000"/>
          <w:lang w:val="de-CH" w:eastAsia="zh-CN"/>
        </w:rPr>
      </w:pPr>
      <w:r w:rsidRPr="00283D3D">
        <w:rPr>
          <w:rFonts w:eastAsia="SimSun"/>
          <w:b/>
          <w:bCs/>
          <w:color w:val="000000"/>
          <w:lang w:val="en-US" w:eastAsia="zh-CN"/>
        </w:rPr>
        <w:tab/>
      </w:r>
      <w:r w:rsidRPr="00B353A9">
        <w:rPr>
          <w:rFonts w:eastAsia="SimSun"/>
          <w:b/>
          <w:bCs/>
          <w:color w:val="000000"/>
          <w:lang w:val="de-CH" w:eastAsia="zh-CN"/>
        </w:rPr>
        <w:t xml:space="preserve">Tel: </w:t>
      </w:r>
      <w:r w:rsidRPr="00B353A9">
        <w:rPr>
          <w:rFonts w:eastAsia="SimSun"/>
          <w:b/>
          <w:bCs/>
          <w:color w:val="000000"/>
          <w:lang w:val="de-CH" w:eastAsia="zh-CN"/>
        </w:rPr>
        <w:tab/>
      </w:r>
      <w:r w:rsidRPr="00B353A9">
        <w:rPr>
          <w:rFonts w:eastAsia="SimSun"/>
          <w:b/>
          <w:bCs/>
          <w:color w:val="000000"/>
          <w:lang w:val="de-CH" w:eastAsia="zh-CN"/>
        </w:rPr>
        <w:tab/>
        <w:t>+66 2 261 9000</w:t>
      </w:r>
    </w:p>
    <w:p w:rsidR="00F844E4" w:rsidRPr="00B353A9" w:rsidRDefault="00F844E4" w:rsidP="00F844E4">
      <w:pPr>
        <w:spacing w:line="255" w:lineRule="atLeast"/>
        <w:rPr>
          <w:rFonts w:ascii="Calibri" w:hAnsi="Calibri"/>
          <w:color w:val="000000"/>
          <w:sz w:val="22"/>
          <w:szCs w:val="22"/>
          <w:lang w:val="de-CH" w:bidi="th-TH"/>
        </w:rPr>
      </w:pPr>
      <w:r w:rsidRPr="00B353A9">
        <w:rPr>
          <w:rFonts w:eastAsia="SimSun"/>
          <w:b/>
          <w:bCs/>
          <w:color w:val="000000"/>
          <w:lang w:val="de-CH" w:eastAsia="zh-CN"/>
        </w:rPr>
        <w:tab/>
        <w:t>URL:</w:t>
      </w:r>
      <w:r w:rsidRPr="00B353A9">
        <w:rPr>
          <w:rFonts w:eastAsia="SimSun"/>
          <w:b/>
          <w:bCs/>
          <w:color w:val="000000"/>
          <w:lang w:val="de-CH" w:eastAsia="zh-CN"/>
        </w:rPr>
        <w:tab/>
      </w:r>
      <w:r w:rsidRPr="00B353A9">
        <w:rPr>
          <w:rFonts w:eastAsia="SimSun"/>
          <w:b/>
          <w:bCs/>
          <w:color w:val="000000"/>
          <w:lang w:val="de-CH" w:eastAsia="zh-CN"/>
        </w:rPr>
        <w:tab/>
      </w:r>
      <w:hyperlink r:id="rId26" w:history="1">
        <w:r w:rsidRPr="00B353A9">
          <w:rPr>
            <w:rStyle w:val="Hyperlink"/>
            <w:rFonts w:eastAsia="SimSun"/>
            <w:b/>
            <w:bCs/>
            <w:lang w:val="de-CH" w:eastAsia="zh-CN"/>
          </w:rPr>
          <w:t>http://www.imperialhotels.com</w:t>
        </w:r>
      </w:hyperlink>
      <w:r w:rsidRPr="00B353A9">
        <w:rPr>
          <w:rFonts w:eastAsia="SimSun"/>
          <w:b/>
          <w:bCs/>
          <w:color w:val="000000"/>
          <w:lang w:val="de-CH" w:eastAsia="zh-CN"/>
        </w:rPr>
        <w:t xml:space="preserve"> </w:t>
      </w:r>
    </w:p>
    <w:p w:rsidR="00F844E4" w:rsidRPr="00B353A9" w:rsidRDefault="00F844E4" w:rsidP="00F844E4">
      <w:pPr>
        <w:jc w:val="both"/>
        <w:rPr>
          <w:b/>
          <w:bCs/>
          <w:color w:val="000000"/>
          <w:u w:val="single"/>
          <w:lang w:val="de-CH"/>
        </w:rPr>
      </w:pPr>
      <w:r w:rsidRPr="00B353A9">
        <w:rPr>
          <w:b/>
          <w:bCs/>
          <w:color w:val="000000"/>
          <w:u w:val="single"/>
          <w:lang w:val="de-CH"/>
        </w:rPr>
        <w:br/>
      </w:r>
    </w:p>
    <w:p w:rsidR="00F844E4" w:rsidRPr="00283D3D" w:rsidRDefault="00F844E4" w:rsidP="00F844E4">
      <w:pPr>
        <w:jc w:val="both"/>
        <w:rPr>
          <w:b/>
          <w:bCs/>
          <w:color w:val="000000"/>
          <w:u w:val="single"/>
          <w:lang w:val="fr-CH"/>
        </w:rPr>
      </w:pPr>
      <w:r w:rsidRPr="00283D3D">
        <w:rPr>
          <w:b/>
          <w:bCs/>
          <w:color w:val="000000"/>
          <w:u w:val="single"/>
          <w:lang w:val="fr-CH"/>
        </w:rPr>
        <w:t xml:space="preserve">PARTICIPATION: </w:t>
      </w:r>
    </w:p>
    <w:p w:rsidR="00F844E4" w:rsidRPr="00283D3D" w:rsidRDefault="00F844E4" w:rsidP="00F844E4">
      <w:pPr>
        <w:snapToGrid w:val="0"/>
        <w:jc w:val="both"/>
        <w:rPr>
          <w:rFonts w:eastAsia="SimSun"/>
          <w:color w:val="000000"/>
          <w:lang w:val="en-US" w:eastAsia="zh-CN"/>
        </w:rPr>
      </w:pPr>
      <w:r w:rsidRPr="00AF0E3A">
        <w:rPr>
          <w:lang w:val="en-US"/>
        </w:rPr>
        <w:t xml:space="preserve">Participation is open to ITU Member States, Sector Members, Associates and Academic Institutions and to any individual from a country which is a member of ITU who wishes to contribute to the work.  </w:t>
      </w:r>
      <w:r w:rsidRPr="00283D3D">
        <w:rPr>
          <w:lang w:val="en-US"/>
        </w:rPr>
        <w:t>This includes individuals who are also members of international, regional and national organizations.  The Forum is free of charge.</w:t>
      </w:r>
    </w:p>
    <w:p w:rsidR="00F844E4" w:rsidRPr="00283D3D" w:rsidRDefault="00F844E4" w:rsidP="00F844E4">
      <w:pPr>
        <w:tabs>
          <w:tab w:val="clear" w:pos="794"/>
          <w:tab w:val="clear" w:pos="1191"/>
          <w:tab w:val="clear" w:pos="1588"/>
          <w:tab w:val="clear" w:pos="1985"/>
        </w:tabs>
        <w:spacing w:before="0"/>
        <w:rPr>
          <w:b/>
          <w:bCs/>
          <w:color w:val="000000"/>
          <w:u w:val="single"/>
          <w:lang w:val="en-US"/>
        </w:rPr>
      </w:pPr>
    </w:p>
    <w:p w:rsidR="00F844E4" w:rsidRPr="00283D3D" w:rsidRDefault="00F844E4" w:rsidP="00F844E4">
      <w:pPr>
        <w:snapToGrid w:val="0"/>
        <w:jc w:val="both"/>
        <w:rPr>
          <w:rFonts w:eastAsia="SimSun"/>
          <w:b/>
          <w:bCs/>
          <w:color w:val="000000"/>
          <w:u w:val="single"/>
          <w:lang w:val="en-US" w:eastAsia="zh-CN"/>
        </w:rPr>
      </w:pPr>
      <w:r w:rsidRPr="00283D3D">
        <w:rPr>
          <w:b/>
          <w:bCs/>
          <w:color w:val="000000"/>
          <w:u w:val="single"/>
          <w:lang w:val="en-US"/>
        </w:rPr>
        <w:t>REGISTRATION:</w:t>
      </w:r>
    </w:p>
    <w:p w:rsidR="00BB62C3" w:rsidRDefault="00F844E4" w:rsidP="00BB62C3">
      <w:pPr>
        <w:snapToGrid w:val="0"/>
        <w:jc w:val="both"/>
        <w:rPr>
          <w:rFonts w:eastAsia="Arial Unicode MS"/>
          <w:lang w:val="en-US"/>
        </w:rPr>
      </w:pPr>
      <w:r w:rsidRPr="00283D3D">
        <w:rPr>
          <w:rFonts w:eastAsia="Arial Unicode MS"/>
          <w:lang w:val="en-US"/>
        </w:rPr>
        <w:t xml:space="preserve">Registration of delegates can be done online at </w:t>
      </w:r>
      <w:hyperlink r:id="rId27" w:history="1">
        <w:r w:rsidRPr="00283D3D">
          <w:rPr>
            <w:rStyle w:val="Hyperlink"/>
            <w:rFonts w:eastAsia="Arial Unicode MS"/>
            <w:lang w:val="en-US"/>
          </w:rPr>
          <w:t>http://www.apt.int/content/online-registration</w:t>
        </w:r>
      </w:hyperlink>
      <w:r w:rsidRPr="00283D3D">
        <w:rPr>
          <w:rFonts w:eastAsia="Arial Unicode MS"/>
          <w:lang w:val="en-US"/>
        </w:rPr>
        <w:t xml:space="preserve">.  </w:t>
      </w:r>
    </w:p>
    <w:p w:rsidR="00BB62C3" w:rsidRDefault="00BB62C3" w:rsidP="00BB62C3">
      <w:pPr>
        <w:snapToGrid w:val="0"/>
        <w:jc w:val="both"/>
        <w:rPr>
          <w:rFonts w:eastAsia="Arial Unicode MS"/>
          <w:lang w:val="en-US"/>
        </w:rPr>
      </w:pPr>
    </w:p>
    <w:p w:rsidR="00BB62C3" w:rsidRPr="00BB62C3" w:rsidRDefault="00BB62C3" w:rsidP="00BB62C3">
      <w:pPr>
        <w:snapToGrid w:val="0"/>
        <w:jc w:val="both"/>
        <w:rPr>
          <w:b/>
          <w:bCs/>
          <w:color w:val="000000"/>
          <w:lang w:val="en-US"/>
        </w:rPr>
      </w:pPr>
      <w:r w:rsidRPr="00BB62C3">
        <w:rPr>
          <w:b/>
          <w:bCs/>
          <w:color w:val="000000"/>
          <w:lang w:val="en-US"/>
        </w:rPr>
        <w:br w:type="page"/>
      </w:r>
    </w:p>
    <w:p w:rsidR="00F844E4" w:rsidRPr="00283D3D" w:rsidRDefault="00F844E4" w:rsidP="00BB62C3">
      <w:pPr>
        <w:snapToGrid w:val="0"/>
        <w:jc w:val="both"/>
        <w:rPr>
          <w:rFonts w:eastAsia="SimSun"/>
          <w:b/>
          <w:bCs/>
          <w:color w:val="000000"/>
          <w:u w:val="single"/>
          <w:lang w:val="en-US" w:eastAsia="zh-CN"/>
        </w:rPr>
      </w:pPr>
      <w:r w:rsidRPr="00283D3D">
        <w:rPr>
          <w:b/>
          <w:bCs/>
          <w:color w:val="000000"/>
          <w:u w:val="single"/>
          <w:lang w:val="en-US"/>
        </w:rPr>
        <w:lastRenderedPageBreak/>
        <w:t>HOTEL ACCOMMODATION:</w:t>
      </w:r>
    </w:p>
    <w:p w:rsidR="00F844E4" w:rsidRPr="00283D3D" w:rsidRDefault="00F844E4" w:rsidP="00F844E4">
      <w:pPr>
        <w:jc w:val="both"/>
        <w:rPr>
          <w:color w:val="000000"/>
          <w:lang w:val="en-US"/>
        </w:rPr>
      </w:pPr>
      <w:r w:rsidRPr="00283D3D">
        <w:rPr>
          <w:rFonts w:eastAsia="SimSun"/>
          <w:b/>
          <w:bCs/>
          <w:color w:val="000000"/>
          <w:lang w:val="en-US" w:eastAsia="zh-CN"/>
        </w:rPr>
        <w:t>THE IMPERIAL QUEEN</w:t>
      </w:r>
      <w:r w:rsidR="00283D3D">
        <w:rPr>
          <w:rFonts w:eastAsia="SimSun"/>
          <w:b/>
          <w:bCs/>
          <w:color w:val="000000"/>
          <w:lang w:val="en-US" w:eastAsia="zh-CN"/>
        </w:rPr>
        <w:t>'</w:t>
      </w:r>
      <w:r w:rsidRPr="00283D3D">
        <w:rPr>
          <w:rFonts w:eastAsia="SimSun"/>
          <w:b/>
          <w:bCs/>
          <w:color w:val="000000"/>
          <w:lang w:val="en-US" w:eastAsia="zh-CN"/>
        </w:rPr>
        <w:t>S PARK HOTEL</w:t>
      </w:r>
      <w:r w:rsidRPr="00283D3D">
        <w:rPr>
          <w:color w:val="000000"/>
          <w:lang w:val="en-US"/>
        </w:rPr>
        <w:t xml:space="preserve"> is recommended for all participants to stay during the meeting. Please make your hotel booking in order to be eligible for the special rates given below at the earliest possible date or not later than</w:t>
      </w:r>
      <w:r w:rsidRPr="00283D3D">
        <w:rPr>
          <w:b/>
          <w:bCs/>
          <w:color w:val="000000"/>
          <w:lang w:val="en-US"/>
        </w:rPr>
        <w:t xml:space="preserve"> 25 July 2014. </w:t>
      </w:r>
      <w:r w:rsidRPr="00283D3D">
        <w:rPr>
          <w:bCs/>
          <w:color w:val="000000"/>
          <w:lang w:val="en-US"/>
        </w:rPr>
        <w:t xml:space="preserve">The </w:t>
      </w:r>
      <w:r w:rsidRPr="00283D3D">
        <w:rPr>
          <w:b/>
          <w:bCs/>
          <w:color w:val="000000"/>
          <w:lang w:val="en-US"/>
        </w:rPr>
        <w:t>Hotel Reservation Form is attached</w:t>
      </w:r>
      <w:r w:rsidRPr="00283D3D">
        <w:rPr>
          <w:color w:val="000000"/>
          <w:lang w:val="en-US"/>
        </w:rPr>
        <w:t xml:space="preserve">.  </w:t>
      </w:r>
      <w:r w:rsidRPr="00283D3D">
        <w:rPr>
          <w:color w:val="000000"/>
          <w:lang w:val="en-US"/>
        </w:rPr>
        <w:br/>
      </w:r>
    </w:p>
    <w:p w:rsidR="00F844E4" w:rsidRPr="00AF0E3A" w:rsidRDefault="00F844E4" w:rsidP="00F844E4">
      <w:pPr>
        <w:jc w:val="both"/>
        <w:rPr>
          <w:rFonts w:eastAsia="SimSun"/>
          <w:color w:val="000000"/>
          <w:szCs w:val="30"/>
          <w:lang w:val="en-US" w:eastAsia="zh-CN" w:bidi="th-TH"/>
        </w:rPr>
      </w:pPr>
      <w:r w:rsidRPr="00AF0E3A">
        <w:rPr>
          <w:color w:val="000000"/>
          <w:lang w:val="en-US"/>
        </w:rPr>
        <w:t xml:space="preserve">Please send the Hotel Reservation form to the </w:t>
      </w:r>
      <w:r w:rsidRPr="00AF0E3A">
        <w:rPr>
          <w:rFonts w:eastAsia="SimSun"/>
          <w:color w:val="000000"/>
          <w:lang w:val="en-US" w:eastAsia="zh-CN"/>
        </w:rPr>
        <w:t>Imperial Queen</w:t>
      </w:r>
      <w:r w:rsidR="00283D3D">
        <w:rPr>
          <w:rFonts w:eastAsia="SimSun"/>
          <w:color w:val="000000"/>
          <w:lang w:val="en-US" w:eastAsia="zh-CN"/>
        </w:rPr>
        <w:t>'</w:t>
      </w:r>
      <w:r w:rsidRPr="00AF0E3A">
        <w:rPr>
          <w:rFonts w:eastAsia="SimSun"/>
          <w:color w:val="000000"/>
          <w:lang w:val="en-US" w:eastAsia="zh-CN"/>
        </w:rPr>
        <w:t>s Park hotel</w:t>
      </w:r>
      <w:r w:rsidRPr="00AF0E3A">
        <w:rPr>
          <w:color w:val="000000"/>
          <w:lang w:val="en-US"/>
        </w:rPr>
        <w:t>; e-mail address:</w:t>
      </w:r>
      <w:r w:rsidRPr="00AF0E3A">
        <w:rPr>
          <w:color w:val="000080"/>
          <w:lang w:val="en-US"/>
        </w:rPr>
        <w:t xml:space="preserve">  </w:t>
      </w:r>
      <w:hyperlink r:id="rId28" w:history="1">
        <w:r w:rsidRPr="00AF0E3A">
          <w:rPr>
            <w:rStyle w:val="Hyperlink"/>
            <w:lang w:val="en-US"/>
          </w:rPr>
          <w:t>reservation@imperialhotels.com</w:t>
        </w:r>
      </w:hyperlink>
      <w:r w:rsidRPr="00AF0E3A">
        <w:rPr>
          <w:lang w:val="en-US"/>
        </w:rPr>
        <w:t xml:space="preserve"> or Fax: 66(2) 261 9578, 66(2) 261 9545 </w:t>
      </w:r>
      <w:r w:rsidRPr="00AF0E3A">
        <w:rPr>
          <w:color w:val="000000"/>
          <w:lang w:val="en-US"/>
        </w:rPr>
        <w:t xml:space="preserve">with a copy to APT Secretariat; e-mail address: </w:t>
      </w:r>
      <w:hyperlink r:id="rId29" w:history="1">
        <w:r w:rsidRPr="00AF0E3A">
          <w:rPr>
            <w:rStyle w:val="Hyperlink"/>
            <w:lang w:val="en-US"/>
          </w:rPr>
          <w:t>aptawg@apt.int</w:t>
        </w:r>
      </w:hyperlink>
      <w:r w:rsidRPr="00AF0E3A">
        <w:rPr>
          <w:color w:val="000000"/>
          <w:lang w:val="en-US"/>
        </w:rPr>
        <w:t xml:space="preserve"> and </w:t>
      </w:r>
      <w:hyperlink r:id="rId30" w:history="1">
        <w:r w:rsidRPr="00AF0E3A">
          <w:rPr>
            <w:rStyle w:val="Hyperlink"/>
            <w:lang w:val="en-US"/>
          </w:rPr>
          <w:t>aptadmin@apt.int</w:t>
        </w:r>
      </w:hyperlink>
      <w:r w:rsidRPr="00AF0E3A">
        <w:rPr>
          <w:color w:val="000000"/>
          <w:lang w:val="en-US"/>
        </w:rPr>
        <w:t xml:space="preserve">. </w:t>
      </w:r>
    </w:p>
    <w:p w:rsidR="00F844E4" w:rsidRPr="00AF0E3A" w:rsidRDefault="00F844E4" w:rsidP="00F844E4">
      <w:pPr>
        <w:jc w:val="both"/>
        <w:rPr>
          <w:color w:val="000000"/>
          <w:lang w:val="en-US"/>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F844E4" w:rsidRPr="00184F3D" w:rsidTr="00F15400">
        <w:tc>
          <w:tcPr>
            <w:tcW w:w="3870" w:type="dxa"/>
          </w:tcPr>
          <w:p w:rsidR="00F844E4" w:rsidRPr="00184F3D" w:rsidRDefault="00F844E4" w:rsidP="00F15400">
            <w:pPr>
              <w:jc w:val="center"/>
              <w:rPr>
                <w:b/>
              </w:rPr>
            </w:pPr>
            <w:r w:rsidRPr="00184F3D">
              <w:rPr>
                <w:b/>
              </w:rPr>
              <w:t>Room Type</w:t>
            </w:r>
          </w:p>
        </w:tc>
        <w:tc>
          <w:tcPr>
            <w:tcW w:w="3038" w:type="dxa"/>
          </w:tcPr>
          <w:p w:rsidR="00F844E4" w:rsidRPr="00184F3D" w:rsidRDefault="00F844E4" w:rsidP="00F15400">
            <w:pPr>
              <w:jc w:val="center"/>
              <w:rPr>
                <w:b/>
              </w:rPr>
            </w:pPr>
            <w:r>
              <w:rPr>
                <w:b/>
              </w:rPr>
              <w:t>Room Rate</w:t>
            </w:r>
          </w:p>
        </w:tc>
      </w:tr>
      <w:tr w:rsidR="00F844E4" w:rsidRPr="00184F3D" w:rsidTr="00F15400">
        <w:tc>
          <w:tcPr>
            <w:tcW w:w="3870" w:type="dxa"/>
          </w:tcPr>
          <w:p w:rsidR="00F844E4" w:rsidRPr="00184F3D" w:rsidRDefault="00F844E4" w:rsidP="00F15400">
            <w:pPr>
              <w:rPr>
                <w:b/>
              </w:rPr>
            </w:pPr>
            <w:r>
              <w:rPr>
                <w:b/>
              </w:rPr>
              <w:t>Deluxe (Single)</w:t>
            </w:r>
          </w:p>
        </w:tc>
        <w:tc>
          <w:tcPr>
            <w:tcW w:w="3038" w:type="dxa"/>
          </w:tcPr>
          <w:p w:rsidR="00F844E4" w:rsidRPr="00184F3D" w:rsidRDefault="00F844E4" w:rsidP="00F15400">
            <w:pPr>
              <w:rPr>
                <w:b/>
              </w:rPr>
            </w:pPr>
            <w:r>
              <w:rPr>
                <w:b/>
              </w:rPr>
              <w:t>THB3,000</w:t>
            </w:r>
            <w:r w:rsidRPr="00D77CF6">
              <w:rPr>
                <w:b/>
              </w:rPr>
              <w:t xml:space="preserve"> net</w:t>
            </w:r>
          </w:p>
        </w:tc>
      </w:tr>
      <w:tr w:rsidR="00F844E4" w:rsidRPr="00184F3D" w:rsidTr="00F15400">
        <w:tc>
          <w:tcPr>
            <w:tcW w:w="3870" w:type="dxa"/>
          </w:tcPr>
          <w:p w:rsidR="00F844E4" w:rsidRPr="00184F3D" w:rsidRDefault="00F844E4" w:rsidP="00F15400">
            <w:pPr>
              <w:rPr>
                <w:b/>
              </w:rPr>
            </w:pPr>
            <w:r>
              <w:rPr>
                <w:b/>
              </w:rPr>
              <w:t>Deluxe (Twin)</w:t>
            </w:r>
          </w:p>
        </w:tc>
        <w:tc>
          <w:tcPr>
            <w:tcW w:w="3038" w:type="dxa"/>
          </w:tcPr>
          <w:p w:rsidR="00F844E4" w:rsidRPr="00184F3D" w:rsidRDefault="00F844E4" w:rsidP="00F15400">
            <w:pPr>
              <w:rPr>
                <w:b/>
              </w:rPr>
            </w:pPr>
            <w:r>
              <w:rPr>
                <w:b/>
              </w:rPr>
              <w:t>THB3,300 net</w:t>
            </w:r>
          </w:p>
        </w:tc>
      </w:tr>
      <w:tr w:rsidR="00F844E4" w:rsidRPr="00184F3D" w:rsidTr="00F15400">
        <w:tc>
          <w:tcPr>
            <w:tcW w:w="3870" w:type="dxa"/>
          </w:tcPr>
          <w:p w:rsidR="00F844E4" w:rsidRPr="00184F3D" w:rsidRDefault="00F844E4" w:rsidP="00F15400">
            <w:pPr>
              <w:rPr>
                <w:b/>
              </w:rPr>
            </w:pPr>
            <w:r>
              <w:rPr>
                <w:b/>
              </w:rPr>
              <w:t>Premier (Single)</w:t>
            </w:r>
          </w:p>
        </w:tc>
        <w:tc>
          <w:tcPr>
            <w:tcW w:w="3038" w:type="dxa"/>
          </w:tcPr>
          <w:p w:rsidR="00F844E4" w:rsidRPr="00184F3D" w:rsidRDefault="00F844E4" w:rsidP="00F15400">
            <w:pPr>
              <w:rPr>
                <w:b/>
              </w:rPr>
            </w:pPr>
            <w:r>
              <w:rPr>
                <w:b/>
              </w:rPr>
              <w:t>THB3,300 net</w:t>
            </w:r>
          </w:p>
        </w:tc>
      </w:tr>
      <w:tr w:rsidR="00F844E4" w:rsidRPr="00184F3D" w:rsidTr="00F15400">
        <w:tc>
          <w:tcPr>
            <w:tcW w:w="3870" w:type="dxa"/>
          </w:tcPr>
          <w:p w:rsidR="00F844E4" w:rsidRPr="00184F3D" w:rsidRDefault="00F844E4" w:rsidP="00F15400">
            <w:pPr>
              <w:rPr>
                <w:b/>
              </w:rPr>
            </w:pPr>
            <w:r>
              <w:rPr>
                <w:b/>
              </w:rPr>
              <w:t>Premier (Twin)</w:t>
            </w:r>
          </w:p>
        </w:tc>
        <w:tc>
          <w:tcPr>
            <w:tcW w:w="3038" w:type="dxa"/>
          </w:tcPr>
          <w:p w:rsidR="00F844E4" w:rsidRDefault="00F844E4" w:rsidP="00F15400">
            <w:pPr>
              <w:rPr>
                <w:b/>
              </w:rPr>
            </w:pPr>
            <w:r>
              <w:rPr>
                <w:b/>
              </w:rPr>
              <w:t>THB3,600 net</w:t>
            </w:r>
          </w:p>
        </w:tc>
      </w:tr>
    </w:tbl>
    <w:p w:rsidR="00F844E4" w:rsidRDefault="00F844E4" w:rsidP="00F844E4">
      <w:pPr>
        <w:pStyle w:val="Default"/>
        <w:rPr>
          <w:i/>
          <w:iCs/>
        </w:rPr>
      </w:pPr>
    </w:p>
    <w:p w:rsidR="00F844E4" w:rsidRPr="00507733" w:rsidRDefault="00F844E4" w:rsidP="00F844E4">
      <w:pPr>
        <w:pStyle w:val="Default"/>
        <w:jc w:val="both"/>
        <w:rPr>
          <w:rFonts w:eastAsia="SimSun"/>
          <w:lang w:eastAsia="zh-CN"/>
        </w:rPr>
      </w:pPr>
      <w:r w:rsidRPr="00507733">
        <w:t xml:space="preserve">The group room rates quoted above are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F844E4" w:rsidRPr="00507733" w:rsidRDefault="00F844E4" w:rsidP="00F844E4">
      <w:pPr>
        <w:pStyle w:val="Default"/>
        <w:jc w:val="both"/>
        <w:rPr>
          <w:rFonts w:eastAsia="SimSun"/>
          <w:lang w:eastAsia="zh-CN"/>
        </w:rPr>
      </w:pPr>
    </w:p>
    <w:p w:rsidR="00F844E4" w:rsidRPr="00283D3D" w:rsidRDefault="00F844E4" w:rsidP="00F844E4">
      <w:pPr>
        <w:jc w:val="both"/>
        <w:rPr>
          <w:bCs/>
          <w:color w:val="000000"/>
          <w:lang w:val="en-US"/>
        </w:rPr>
      </w:pPr>
      <w:r w:rsidRPr="00283D3D">
        <w:rPr>
          <w:rFonts w:eastAsia="SimSun"/>
          <w:color w:val="000000"/>
          <w:lang w:val="en-US" w:eastAsia="zh-CN"/>
        </w:rPr>
        <w:t xml:space="preserve">The above mentioned types of room are available on a first come first served basis. Participants are recommended to make early reservations in order to get the rooms of their choice.  A </w:t>
      </w:r>
      <w:r w:rsidRPr="00283D3D">
        <w:rPr>
          <w:bCs/>
          <w:color w:val="000000"/>
          <w:lang w:val="en-US"/>
        </w:rPr>
        <w:t xml:space="preserve">room cancelled less than </w:t>
      </w:r>
      <w:r w:rsidRPr="00283D3D">
        <w:rPr>
          <w:b/>
          <w:bCs/>
          <w:i/>
          <w:iCs/>
          <w:color w:val="000000"/>
          <w:u w:val="single"/>
          <w:lang w:val="en-US"/>
        </w:rPr>
        <w:t>3 days</w:t>
      </w:r>
      <w:r w:rsidRPr="00283D3D">
        <w:rPr>
          <w:bCs/>
          <w:i/>
          <w:iCs/>
          <w:color w:val="000000"/>
          <w:u w:val="single"/>
          <w:lang w:val="en-US"/>
        </w:rPr>
        <w:t xml:space="preserve"> </w:t>
      </w:r>
      <w:r w:rsidRPr="00283D3D">
        <w:rPr>
          <w:bCs/>
          <w:iCs/>
          <w:color w:val="000000"/>
          <w:lang w:val="en-US"/>
        </w:rPr>
        <w:t xml:space="preserve">notice </w:t>
      </w:r>
      <w:r w:rsidRPr="00283D3D">
        <w:rPr>
          <w:bCs/>
          <w:color w:val="000000"/>
          <w:lang w:val="en-US"/>
        </w:rPr>
        <w:t>will be subject to one night room charge.  This penalty will be charged to the individual guest</w:t>
      </w:r>
      <w:r w:rsidR="00283D3D">
        <w:rPr>
          <w:bCs/>
          <w:color w:val="000000"/>
          <w:lang w:val="en-US"/>
        </w:rPr>
        <w:t>'</w:t>
      </w:r>
      <w:r w:rsidRPr="00283D3D">
        <w:rPr>
          <w:bCs/>
          <w:color w:val="000000"/>
          <w:lang w:val="en-US"/>
        </w:rPr>
        <w:t>s credit card.</w:t>
      </w:r>
    </w:p>
    <w:p w:rsidR="00F844E4" w:rsidRPr="00283D3D" w:rsidRDefault="00F844E4" w:rsidP="00F844E4">
      <w:pPr>
        <w:jc w:val="both"/>
        <w:rPr>
          <w:bCs/>
          <w:color w:val="000000"/>
          <w:lang w:val="en-US"/>
        </w:rPr>
      </w:pPr>
      <w:r w:rsidRPr="00283D3D">
        <w:rPr>
          <w:bCs/>
          <w:color w:val="000000"/>
          <w:lang w:val="en-US"/>
        </w:rPr>
        <w:t xml:space="preserve">The hotel advises: </w:t>
      </w:r>
    </w:p>
    <w:p w:rsidR="00F844E4" w:rsidRPr="00283D3D" w:rsidRDefault="00F844E4" w:rsidP="00F844E4">
      <w:pPr>
        <w:jc w:val="both"/>
        <w:rPr>
          <w:bCs/>
          <w:color w:val="000000"/>
          <w:lang w:val="en-US"/>
        </w:rPr>
      </w:pPr>
    </w:p>
    <w:p w:rsidR="00F844E4" w:rsidRPr="00283D3D" w:rsidRDefault="00F844E4" w:rsidP="00F844E4">
      <w:pPr>
        <w:jc w:val="both"/>
        <w:rPr>
          <w:rFonts w:eastAsia="SimSun"/>
          <w:b/>
          <w:color w:val="000000"/>
          <w:lang w:val="en-US" w:eastAsia="zh-CN"/>
        </w:rPr>
      </w:pPr>
      <w:r w:rsidRPr="00283D3D">
        <w:rPr>
          <w:rFonts w:eastAsia="SimSun"/>
          <w:b/>
          <w:color w:val="000000"/>
          <w:lang w:val="en-US" w:eastAsia="zh-CN"/>
        </w:rPr>
        <w:t>Check in is 14:00 hours; check out at 14:00 hours.</w:t>
      </w:r>
      <w:r w:rsidRPr="00283D3D">
        <w:rPr>
          <w:b/>
          <w:bCs/>
          <w:color w:val="376092"/>
          <w:lang w:val="en-US"/>
        </w:rPr>
        <w:t xml:space="preserve"> </w:t>
      </w:r>
    </w:p>
    <w:p w:rsidR="00F844E4" w:rsidRPr="00283D3D" w:rsidRDefault="00F844E4" w:rsidP="00F844E4">
      <w:pPr>
        <w:jc w:val="both"/>
        <w:rPr>
          <w:b/>
          <w:bCs/>
          <w:color w:val="000000"/>
          <w:lang w:val="en-US"/>
        </w:rPr>
      </w:pPr>
    </w:p>
    <w:p w:rsidR="00F844E4" w:rsidRPr="00283D3D" w:rsidRDefault="00F844E4" w:rsidP="00F844E4">
      <w:pPr>
        <w:jc w:val="both"/>
        <w:rPr>
          <w:b/>
          <w:bCs/>
          <w:color w:val="000000"/>
          <w:lang w:val="en-US"/>
        </w:rPr>
      </w:pPr>
      <w:r w:rsidRPr="00283D3D">
        <w:rPr>
          <w:b/>
          <w:bCs/>
          <w:color w:val="000000"/>
          <w:lang w:val="en-US"/>
        </w:rPr>
        <w:t>All bookings must be secured by a major credit card.</w:t>
      </w:r>
    </w:p>
    <w:p w:rsidR="00F844E4" w:rsidRPr="00283D3D" w:rsidRDefault="00F844E4" w:rsidP="00F844E4">
      <w:pPr>
        <w:jc w:val="both"/>
        <w:rPr>
          <w:b/>
          <w:bCs/>
          <w:color w:val="000000"/>
          <w:highlight w:val="yellow"/>
          <w:lang w:val="en-US"/>
        </w:rPr>
      </w:pPr>
    </w:p>
    <w:p w:rsidR="00F844E4" w:rsidRPr="00283D3D" w:rsidRDefault="00F844E4" w:rsidP="00F844E4">
      <w:pPr>
        <w:jc w:val="both"/>
        <w:rPr>
          <w:b/>
          <w:bCs/>
          <w:color w:val="000000"/>
          <w:lang w:val="en-US"/>
        </w:rPr>
      </w:pPr>
      <w:r w:rsidRPr="00283D3D">
        <w:rPr>
          <w:b/>
          <w:bCs/>
          <w:color w:val="000000"/>
          <w:lang w:val="en-US"/>
        </w:rPr>
        <w:t xml:space="preserve">As deadline for room blocking is 25 July 2014, the APT Secretariat may not be able to guarantee hotel reservation and special rates after this date. </w:t>
      </w:r>
    </w:p>
    <w:p w:rsidR="00F844E4" w:rsidRPr="00283D3D" w:rsidRDefault="00F844E4" w:rsidP="00F844E4">
      <w:pPr>
        <w:rPr>
          <w:b/>
          <w:bCs/>
          <w:color w:val="000000"/>
          <w:lang w:val="en-US"/>
        </w:rPr>
      </w:pPr>
    </w:p>
    <w:p w:rsidR="00F844E4" w:rsidRPr="00283D3D" w:rsidRDefault="00F844E4" w:rsidP="00F844E4">
      <w:pPr>
        <w:rPr>
          <w:rFonts w:eastAsia="SimSun"/>
          <w:b/>
          <w:bCs/>
          <w:color w:val="000000"/>
          <w:u w:val="single"/>
          <w:lang w:val="en-US" w:eastAsia="zh-CN"/>
        </w:rPr>
      </w:pPr>
      <w:r w:rsidRPr="00283D3D">
        <w:rPr>
          <w:b/>
          <w:bCs/>
          <w:color w:val="000000"/>
          <w:u w:val="single"/>
          <w:lang w:val="en-US"/>
        </w:rPr>
        <w:t>FORUM  WEBSITE, SPEAKERS</w:t>
      </w:r>
      <w:r w:rsidR="00283D3D">
        <w:rPr>
          <w:b/>
          <w:bCs/>
          <w:color w:val="000000"/>
          <w:u w:val="single"/>
          <w:lang w:val="en-US"/>
        </w:rPr>
        <w:t>'</w:t>
      </w:r>
      <w:r w:rsidRPr="00283D3D">
        <w:rPr>
          <w:b/>
          <w:bCs/>
          <w:color w:val="000000"/>
          <w:u w:val="single"/>
          <w:lang w:val="en-US"/>
        </w:rPr>
        <w:t xml:space="preserve"> PRESENTATIONS AND TEMPLATES:</w:t>
      </w:r>
    </w:p>
    <w:p w:rsidR="00F844E4" w:rsidRPr="00283D3D" w:rsidRDefault="00F844E4" w:rsidP="00F844E4">
      <w:pPr>
        <w:jc w:val="both"/>
        <w:rPr>
          <w:rFonts w:asciiTheme="majorBidi" w:hAnsiTheme="majorBidi" w:cstheme="majorBidi"/>
          <w:szCs w:val="24"/>
          <w:lang w:val="en-US"/>
        </w:rPr>
      </w:pPr>
      <w:r w:rsidRPr="00283D3D">
        <w:rPr>
          <w:rFonts w:asciiTheme="majorBidi" w:hAnsiTheme="majorBidi" w:cstheme="majorBidi"/>
          <w:bCs/>
          <w:color w:val="000000"/>
          <w:szCs w:val="24"/>
          <w:lang w:val="en-US"/>
        </w:rPr>
        <w:t>Related information about the meeting, speakers</w:t>
      </w:r>
      <w:r w:rsidR="00283D3D">
        <w:rPr>
          <w:rFonts w:asciiTheme="majorBidi" w:hAnsiTheme="majorBidi" w:cstheme="majorBidi"/>
          <w:bCs/>
          <w:color w:val="000000"/>
          <w:szCs w:val="24"/>
          <w:lang w:val="en-US"/>
        </w:rPr>
        <w:t>'</w:t>
      </w:r>
      <w:r w:rsidRPr="00283D3D">
        <w:rPr>
          <w:rFonts w:asciiTheme="majorBidi" w:hAnsiTheme="majorBidi" w:cstheme="majorBidi"/>
          <w:bCs/>
          <w:color w:val="000000"/>
          <w:szCs w:val="24"/>
          <w:lang w:val="en-US"/>
        </w:rPr>
        <w:t xml:space="preserve"> presentations including templates for presentations and speakers</w:t>
      </w:r>
      <w:r w:rsidR="00283D3D">
        <w:rPr>
          <w:rFonts w:asciiTheme="majorBidi" w:hAnsiTheme="majorBidi" w:cstheme="majorBidi"/>
          <w:bCs/>
          <w:color w:val="000000"/>
          <w:szCs w:val="24"/>
          <w:lang w:val="en-US"/>
        </w:rPr>
        <w:t>'</w:t>
      </w:r>
      <w:r w:rsidRPr="00283D3D">
        <w:rPr>
          <w:rFonts w:asciiTheme="majorBidi" w:hAnsiTheme="majorBidi" w:cstheme="majorBidi"/>
          <w:bCs/>
          <w:color w:val="000000"/>
          <w:szCs w:val="24"/>
          <w:lang w:val="en-US"/>
        </w:rPr>
        <w:t xml:space="preserve"> biographies will be available at the ITU Website at: </w:t>
      </w:r>
      <w:r w:rsidRPr="00283D3D">
        <w:rPr>
          <w:rFonts w:asciiTheme="majorBidi" w:hAnsiTheme="majorBidi" w:cstheme="majorBidi"/>
          <w:szCs w:val="24"/>
          <w:lang w:val="en-US"/>
        </w:rPr>
        <w:t xml:space="preserve">  </w:t>
      </w:r>
      <w:hyperlink r:id="rId31" w:history="1">
        <w:r w:rsidRPr="00283D3D">
          <w:rPr>
            <w:rStyle w:val="Hyperlink"/>
            <w:rFonts w:asciiTheme="majorBidi" w:hAnsiTheme="majorBidi" w:cstheme="majorBidi"/>
            <w:szCs w:val="24"/>
            <w:lang w:val="en-US"/>
          </w:rPr>
          <w:t>http://www.itu.int/en/ITU-T/Workshops-and-Seminars/bsg/082014/Pages/default.aspx</w:t>
        </w:r>
      </w:hyperlink>
      <w:r w:rsidRPr="00283D3D">
        <w:rPr>
          <w:rFonts w:asciiTheme="majorBidi" w:hAnsiTheme="majorBidi" w:cstheme="majorBidi"/>
          <w:szCs w:val="24"/>
          <w:lang w:val="en-US"/>
        </w:rPr>
        <w:t xml:space="preserve">. </w:t>
      </w:r>
    </w:p>
    <w:p w:rsidR="00F844E4" w:rsidRPr="0079153E" w:rsidRDefault="00F844E4" w:rsidP="00F844E4">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F844E4" w:rsidRPr="00AF0E3A" w:rsidRDefault="00F844E4" w:rsidP="00F844E4">
      <w:pPr>
        <w:jc w:val="both"/>
        <w:rPr>
          <w:b/>
          <w:bCs/>
          <w:color w:val="000000"/>
          <w:u w:val="single"/>
          <w:lang w:val="en-US"/>
        </w:rPr>
      </w:pPr>
      <w:r w:rsidRPr="00AF0E3A">
        <w:rPr>
          <w:color w:val="000000"/>
          <w:lang w:val="en-US"/>
        </w:rPr>
        <w:t>In order to facilitate efficient meeting management and document handling process</w:t>
      </w:r>
      <w:r w:rsidRPr="00AF0E3A">
        <w:rPr>
          <w:rFonts w:eastAsia="SimSun"/>
          <w:color w:val="000000"/>
          <w:lang w:val="en-US" w:eastAsia="zh-CN"/>
        </w:rPr>
        <w:t>,</w:t>
      </w:r>
      <w:r w:rsidRPr="00AF0E3A">
        <w:rPr>
          <w:color w:val="000000"/>
          <w:lang w:val="en-US"/>
        </w:rPr>
        <w:t xml:space="preserve"> ITU encourages the use of electronic documents during the meeting. Electronic copies of the Forum </w:t>
      </w:r>
      <w:r w:rsidRPr="00AF0E3A">
        <w:rPr>
          <w:color w:val="000000"/>
          <w:lang w:val="en-US"/>
        </w:rPr>
        <w:lastRenderedPageBreak/>
        <w:t xml:space="preserve">documents will be available at the ITU website:  under the bullet “Draft Programme”: </w:t>
      </w:r>
      <w:hyperlink r:id="rId32" w:history="1">
        <w:r w:rsidRPr="00AF0E3A">
          <w:rPr>
            <w:rStyle w:val="Hyperlink"/>
            <w:lang w:val="en-US"/>
          </w:rPr>
          <w:t>http://www.itu.int/en/ITU-T/Workshops-and-Seminars/bsg/082014/Pages/default.aspx</w:t>
        </w:r>
      </w:hyperlink>
      <w:r w:rsidRPr="00AF0E3A">
        <w:rPr>
          <w:color w:val="000000"/>
          <w:lang w:val="en-US"/>
        </w:rPr>
        <w:t xml:space="preserve">. </w:t>
      </w:r>
    </w:p>
    <w:p w:rsidR="00F844E4" w:rsidRPr="00AF0E3A" w:rsidRDefault="00F844E4" w:rsidP="00F844E4">
      <w:pPr>
        <w:tabs>
          <w:tab w:val="left" w:pos="1275"/>
        </w:tabs>
        <w:rPr>
          <w:b/>
          <w:bCs/>
          <w:color w:val="000000"/>
          <w:u w:val="single"/>
          <w:lang w:val="en-US"/>
        </w:rPr>
      </w:pPr>
    </w:p>
    <w:p w:rsidR="00F844E4" w:rsidRPr="00283D3D" w:rsidRDefault="00F844E4" w:rsidP="00F844E4">
      <w:pPr>
        <w:rPr>
          <w:b/>
          <w:bCs/>
          <w:u w:val="single"/>
          <w:lang w:val="en-US" w:bidi="th-TH"/>
        </w:rPr>
      </w:pPr>
      <w:r w:rsidRPr="00283D3D">
        <w:rPr>
          <w:b/>
          <w:bCs/>
          <w:u w:val="single"/>
          <w:lang w:val="en-US" w:bidi="th-TH"/>
        </w:rPr>
        <w:t>WIRELESS LAN</w:t>
      </w:r>
    </w:p>
    <w:p w:rsidR="00F844E4" w:rsidRPr="00283D3D" w:rsidRDefault="00F844E4" w:rsidP="00F844E4">
      <w:pPr>
        <w:jc w:val="both"/>
        <w:rPr>
          <w:lang w:val="en-US" w:bidi="th-TH"/>
        </w:rPr>
      </w:pPr>
      <w:r w:rsidRPr="00283D3D">
        <w:rPr>
          <w:lang w:val="en-US" w:bidi="th-TH"/>
        </w:rPr>
        <w:t>Internet Access over a wireless network will be available during the meeting. Participants who wish to utilize the wireless facility are kindly requested to bring their own laptop computers with Wi-Fi capability.</w:t>
      </w:r>
    </w:p>
    <w:p w:rsidR="00F844E4" w:rsidRPr="00283D3D" w:rsidRDefault="00F844E4" w:rsidP="00F844E4">
      <w:pPr>
        <w:tabs>
          <w:tab w:val="left" w:pos="1275"/>
        </w:tabs>
        <w:rPr>
          <w:rFonts w:eastAsia="SimSun"/>
          <w:b/>
          <w:bCs/>
          <w:color w:val="000000"/>
          <w:u w:val="single"/>
          <w:lang w:val="en-US" w:eastAsia="zh-CN"/>
        </w:rPr>
      </w:pPr>
    </w:p>
    <w:p w:rsidR="00F844E4" w:rsidRPr="00283D3D" w:rsidRDefault="00F844E4" w:rsidP="00F844E4">
      <w:pPr>
        <w:tabs>
          <w:tab w:val="left" w:pos="1275"/>
        </w:tabs>
        <w:rPr>
          <w:b/>
          <w:bCs/>
          <w:color w:val="000000"/>
          <w:u w:val="single"/>
          <w:lang w:val="en-US"/>
        </w:rPr>
      </w:pPr>
      <w:r w:rsidRPr="00283D3D">
        <w:rPr>
          <w:rFonts w:eastAsia="SimSun"/>
          <w:b/>
          <w:bCs/>
          <w:color w:val="000000"/>
          <w:u w:val="single"/>
          <w:lang w:val="en-US" w:eastAsia="zh-CN"/>
        </w:rPr>
        <w:t>TRANSPORTATION FROM THE AIRPORT TO THE HOTEL</w:t>
      </w:r>
      <w:r w:rsidRPr="00283D3D">
        <w:rPr>
          <w:b/>
          <w:bCs/>
          <w:color w:val="000000"/>
          <w:u w:val="single"/>
          <w:lang w:val="en-US"/>
        </w:rPr>
        <w:t>:</w:t>
      </w:r>
    </w:p>
    <w:p w:rsidR="00F844E4" w:rsidRPr="00283D3D" w:rsidRDefault="00F844E4" w:rsidP="00F844E4">
      <w:pPr>
        <w:rPr>
          <w:lang w:val="en-US"/>
        </w:rPr>
      </w:pPr>
      <w:r w:rsidRPr="00283D3D">
        <w:rPr>
          <w:lang w:val="en-US"/>
        </w:rPr>
        <w:t xml:space="preserve">Delegates are requested to use public transportation facilities of the Suvarnabhumi International Airport, Thailand. For more information, please visit website: </w:t>
      </w:r>
      <w:hyperlink r:id="rId33" w:history="1">
        <w:r w:rsidRPr="00283D3D">
          <w:rPr>
            <w:rStyle w:val="Hyperlink"/>
            <w:lang w:val="en-US"/>
          </w:rPr>
          <w:t>http://www.bangkokairportonline.com/</w:t>
        </w:r>
      </w:hyperlink>
      <w:r w:rsidRPr="00283D3D">
        <w:rPr>
          <w:lang w:val="en-US"/>
        </w:rPr>
        <w:t xml:space="preserve">. </w:t>
      </w:r>
    </w:p>
    <w:p w:rsidR="00F844E4" w:rsidRPr="00283D3D" w:rsidRDefault="00F844E4" w:rsidP="00F844E4">
      <w:pPr>
        <w:jc w:val="both"/>
        <w:rPr>
          <w:lang w:val="en-US"/>
        </w:rPr>
      </w:pPr>
      <w:r w:rsidRPr="00283D3D">
        <w:rPr>
          <w:lang w:val="en-US"/>
        </w:rPr>
        <w:t xml:space="preserve">For your general information, the following types of transportation are available from Suvarnabhumi International Airport to the Hotel: </w:t>
      </w:r>
    </w:p>
    <w:p w:rsidR="00F844E4" w:rsidRPr="00283D3D" w:rsidRDefault="00F844E4" w:rsidP="00F844E4">
      <w:pPr>
        <w:jc w:val="both"/>
        <w:rPr>
          <w:lang w:val="en-US"/>
        </w:rPr>
      </w:pPr>
    </w:p>
    <w:p w:rsidR="00F844E4" w:rsidRPr="00283D3D" w:rsidRDefault="00F844E4" w:rsidP="00F844E4">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283D3D">
        <w:rPr>
          <w:lang w:val="en-US"/>
        </w:rPr>
        <w:t>Public Meter Taxi, is located on 1</w:t>
      </w:r>
      <w:r w:rsidRPr="00283D3D">
        <w:rPr>
          <w:vertAlign w:val="superscript"/>
          <w:lang w:val="en-US"/>
        </w:rPr>
        <w:t>st</w:t>
      </w:r>
      <w:r w:rsidRPr="00283D3D">
        <w:rPr>
          <w:lang w:val="en-US"/>
        </w:rPr>
        <w:t xml:space="preserve"> floor of the Arrival Hall, entrance 4 and 7.  The fare is shown on meter, plus Baht 50 surcharge for boarding at the airport, plus any expressway toll charges. </w:t>
      </w:r>
    </w:p>
    <w:p w:rsidR="00F844E4" w:rsidRPr="00283D3D" w:rsidRDefault="00F844E4" w:rsidP="00F844E4">
      <w:pPr>
        <w:ind w:left="720"/>
        <w:jc w:val="both"/>
        <w:rPr>
          <w:lang w:val="en-US"/>
        </w:rPr>
      </w:pPr>
    </w:p>
    <w:p w:rsidR="00F844E4" w:rsidRPr="00283D3D" w:rsidRDefault="00F844E4" w:rsidP="00F844E4">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283D3D">
        <w:rPr>
          <w:lang w:val="en-US"/>
        </w:rPr>
        <w:t xml:space="preserve">Airport Limousine Service, the limousine service to various destinations in the city, is located at the arrival floor of the airport.  </w:t>
      </w:r>
    </w:p>
    <w:p w:rsidR="00F844E4" w:rsidRPr="00283D3D" w:rsidRDefault="00F844E4" w:rsidP="00F844E4">
      <w:pPr>
        <w:jc w:val="both"/>
        <w:rPr>
          <w:lang w:val="en-US"/>
        </w:rPr>
      </w:pPr>
      <w:r w:rsidRPr="00283D3D">
        <w:rPr>
          <w:lang w:val="en-US"/>
        </w:rPr>
        <w:t xml:space="preserve">It takes about 50 minutes by car from Suvarnabhumi International Airport to hotel via express way. </w:t>
      </w:r>
    </w:p>
    <w:p w:rsidR="00F844E4" w:rsidRPr="00283D3D" w:rsidRDefault="00F844E4" w:rsidP="00F844E4">
      <w:pPr>
        <w:jc w:val="both"/>
        <w:rPr>
          <w:lang w:val="en-US"/>
        </w:rPr>
      </w:pPr>
    </w:p>
    <w:p w:rsidR="00F844E4" w:rsidRPr="00283D3D" w:rsidRDefault="00F844E4" w:rsidP="00F844E4">
      <w:pPr>
        <w:tabs>
          <w:tab w:val="left" w:pos="1290"/>
        </w:tabs>
        <w:jc w:val="both"/>
        <w:rPr>
          <w:rFonts w:eastAsia="SimSun"/>
          <w:b/>
          <w:bCs/>
          <w:color w:val="000000"/>
          <w:u w:val="single"/>
          <w:lang w:val="en-US" w:eastAsia="zh-CN"/>
        </w:rPr>
      </w:pPr>
      <w:r w:rsidRPr="00283D3D">
        <w:rPr>
          <w:b/>
          <w:bCs/>
          <w:color w:val="000000"/>
          <w:u w:val="single"/>
          <w:lang w:val="en-US"/>
        </w:rPr>
        <w:t>VISA AND IMMIGRATION INFORMATION:</w:t>
      </w:r>
    </w:p>
    <w:p w:rsidR="00F844E4" w:rsidRPr="00283D3D" w:rsidRDefault="00F844E4" w:rsidP="00F844E4">
      <w:pPr>
        <w:jc w:val="both"/>
        <w:rPr>
          <w:lang w:val="en-US"/>
        </w:rPr>
      </w:pPr>
      <w:r w:rsidRPr="00283D3D">
        <w:rPr>
          <w:lang w:val="en-US"/>
        </w:rPr>
        <w:t xml:space="preserve">Visa requirements to Thailand may vary for the citizens of different countries. Please check the visa requirements with your nearest Royal Thai Embassy or Consulate General. Kindly visit </w:t>
      </w:r>
      <w:hyperlink r:id="rId34" w:history="1">
        <w:r w:rsidRPr="00283D3D">
          <w:rPr>
            <w:rStyle w:val="Hyperlink"/>
            <w:lang w:val="en-US"/>
          </w:rPr>
          <w:t>http://www.mfa.go.th/main/en/services/123</w:t>
        </w:r>
      </w:hyperlink>
      <w:r w:rsidRPr="00283D3D">
        <w:rPr>
          <w:color w:val="000080"/>
          <w:lang w:val="en-US"/>
        </w:rPr>
        <w:t xml:space="preserve"> </w:t>
      </w:r>
      <w:r w:rsidRPr="00283D3D">
        <w:rPr>
          <w:lang w:val="en-US"/>
        </w:rPr>
        <w:t xml:space="preserve">for more details. If you require a visa supporting letter from APT, please contact the following person </w:t>
      </w:r>
      <w:r w:rsidRPr="00283D3D">
        <w:rPr>
          <w:b/>
          <w:bCs/>
          <w:lang w:val="en-US"/>
        </w:rPr>
        <w:t>no later than 25 July 2014</w:t>
      </w:r>
      <w:r w:rsidRPr="00283D3D">
        <w:rPr>
          <w:lang w:val="en-US"/>
        </w:rPr>
        <w:t>:</w:t>
      </w:r>
    </w:p>
    <w:p w:rsidR="00F844E4" w:rsidRPr="00283D3D" w:rsidRDefault="00F844E4" w:rsidP="00F844E4">
      <w:pPr>
        <w:jc w:val="both"/>
        <w:rPr>
          <w:lang w:val="en-US"/>
        </w:rPr>
      </w:pPr>
      <w:r w:rsidRPr="00283D3D">
        <w:rPr>
          <w:lang w:val="en-US"/>
        </w:rPr>
        <w:tab/>
      </w:r>
      <w:r w:rsidRPr="00283D3D">
        <w:rPr>
          <w:lang w:val="en-US"/>
        </w:rPr>
        <w:tab/>
      </w:r>
    </w:p>
    <w:p w:rsidR="00F844E4" w:rsidRPr="00283D3D" w:rsidRDefault="00F844E4" w:rsidP="00F844E4">
      <w:pPr>
        <w:ind w:firstLine="720"/>
        <w:jc w:val="both"/>
        <w:rPr>
          <w:b/>
          <w:bCs/>
          <w:lang w:val="en-US"/>
        </w:rPr>
      </w:pPr>
      <w:r w:rsidRPr="00283D3D">
        <w:rPr>
          <w:b/>
          <w:bCs/>
          <w:lang w:val="en-US"/>
        </w:rPr>
        <w:t>Ms. Warrawan Thapanasakul</w:t>
      </w:r>
    </w:p>
    <w:p w:rsidR="00F844E4" w:rsidRPr="00283D3D" w:rsidRDefault="00F844E4" w:rsidP="00F844E4">
      <w:pPr>
        <w:jc w:val="both"/>
        <w:rPr>
          <w:lang w:val="en-US"/>
        </w:rPr>
      </w:pPr>
      <w:r w:rsidRPr="00283D3D">
        <w:rPr>
          <w:lang w:val="en-US"/>
        </w:rPr>
        <w:tab/>
        <w:t>Administrative Assistant (HR)</w:t>
      </w:r>
    </w:p>
    <w:p w:rsidR="00F844E4" w:rsidRPr="00283D3D" w:rsidRDefault="00F844E4" w:rsidP="00F844E4">
      <w:pPr>
        <w:jc w:val="both"/>
        <w:rPr>
          <w:lang w:val="en-US"/>
        </w:rPr>
      </w:pPr>
      <w:r w:rsidRPr="00283D3D">
        <w:rPr>
          <w:lang w:val="en-US"/>
        </w:rPr>
        <w:tab/>
        <w:t>Asia Pacific Telecommunity</w:t>
      </w:r>
    </w:p>
    <w:p w:rsidR="00F844E4" w:rsidRPr="00283D3D" w:rsidRDefault="00F844E4" w:rsidP="00F844E4">
      <w:pPr>
        <w:jc w:val="both"/>
        <w:rPr>
          <w:lang w:val="en-US"/>
        </w:rPr>
      </w:pPr>
      <w:r w:rsidRPr="00283D3D">
        <w:rPr>
          <w:lang w:val="en-US"/>
        </w:rPr>
        <w:tab/>
        <w:t>TEL: +66 2 573 0044 (Ext.: 118)</w:t>
      </w:r>
      <w:r w:rsidRPr="00283D3D">
        <w:rPr>
          <w:lang w:val="en-US"/>
        </w:rPr>
        <w:tab/>
        <w:t>FAX</w:t>
      </w:r>
      <w:r w:rsidRPr="00283D3D">
        <w:rPr>
          <w:rFonts w:ascii="SimSun" w:eastAsia="SimSun" w:hAnsi="SimSun" w:cs="SimSun" w:hint="eastAsia"/>
          <w:lang w:val="en-US"/>
        </w:rPr>
        <w:t>：</w:t>
      </w:r>
      <w:r w:rsidRPr="00283D3D">
        <w:rPr>
          <w:lang w:val="en-US"/>
        </w:rPr>
        <w:t>+66 2 573 7479</w:t>
      </w:r>
    </w:p>
    <w:p w:rsidR="00F844E4" w:rsidRPr="00283D3D" w:rsidRDefault="00F844E4" w:rsidP="00F844E4">
      <w:pPr>
        <w:jc w:val="both"/>
        <w:rPr>
          <w:lang w:val="en-US"/>
        </w:rPr>
      </w:pPr>
      <w:r w:rsidRPr="00283D3D">
        <w:rPr>
          <w:lang w:val="en-US"/>
        </w:rPr>
        <w:tab/>
        <w:t xml:space="preserve">EMAIL: </w:t>
      </w:r>
      <w:hyperlink r:id="rId35" w:history="1">
        <w:r w:rsidRPr="00283D3D">
          <w:rPr>
            <w:rStyle w:val="Hyperlink"/>
            <w:lang w:val="en-US"/>
          </w:rPr>
          <w:t>aptadmin@apt.int</w:t>
        </w:r>
      </w:hyperlink>
      <w:r w:rsidRPr="00283D3D">
        <w:rPr>
          <w:lang w:val="en-US"/>
        </w:rPr>
        <w:t xml:space="preserve">  </w:t>
      </w:r>
    </w:p>
    <w:p w:rsidR="00F844E4" w:rsidRPr="00283D3D" w:rsidRDefault="00F844E4" w:rsidP="00F844E4">
      <w:pPr>
        <w:jc w:val="both"/>
        <w:rPr>
          <w:color w:val="000000"/>
          <w:lang w:val="en-US"/>
        </w:rPr>
      </w:pPr>
    </w:p>
    <w:p w:rsidR="00F844E4" w:rsidRPr="00283D3D" w:rsidRDefault="00F844E4" w:rsidP="00F844E4">
      <w:pPr>
        <w:tabs>
          <w:tab w:val="left" w:pos="1275"/>
        </w:tabs>
        <w:rPr>
          <w:rFonts w:eastAsia="SimSun"/>
          <w:b/>
          <w:bCs/>
          <w:color w:val="000000"/>
          <w:u w:val="single"/>
          <w:lang w:val="en-US" w:eastAsia="zh-CN"/>
        </w:rPr>
      </w:pPr>
      <w:r w:rsidRPr="00283D3D">
        <w:rPr>
          <w:b/>
          <w:bCs/>
          <w:color w:val="000000"/>
          <w:u w:val="single"/>
          <w:lang w:val="en-US"/>
        </w:rPr>
        <w:t>INSURANCE:</w:t>
      </w:r>
    </w:p>
    <w:p w:rsidR="00F844E4" w:rsidRPr="00283D3D" w:rsidRDefault="00F844E4" w:rsidP="00F844E4">
      <w:pPr>
        <w:jc w:val="both"/>
        <w:rPr>
          <w:b/>
          <w:bCs/>
          <w:color w:val="000000"/>
          <w:lang w:val="en-US"/>
        </w:rPr>
      </w:pPr>
      <w:r w:rsidRPr="00283D3D">
        <w:rPr>
          <w:color w:val="000000"/>
          <w:lang w:val="en-US"/>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F844E4" w:rsidRPr="00283D3D" w:rsidRDefault="00F844E4" w:rsidP="00F844E4">
      <w:pPr>
        <w:rPr>
          <w:rFonts w:eastAsia="SimSun"/>
          <w:b/>
          <w:bCs/>
          <w:color w:val="000000"/>
          <w:u w:val="single"/>
          <w:lang w:val="en-US" w:eastAsia="zh-CN"/>
        </w:rPr>
      </w:pPr>
      <w:r w:rsidRPr="00283D3D">
        <w:rPr>
          <w:b/>
          <w:bCs/>
          <w:color w:val="000000"/>
          <w:u w:val="single"/>
          <w:lang w:val="en-US"/>
        </w:rPr>
        <w:lastRenderedPageBreak/>
        <w:t>PRACTICAL INFORMATION:</w:t>
      </w:r>
    </w:p>
    <w:p w:rsidR="00F844E4" w:rsidRPr="00047F45" w:rsidRDefault="00F844E4" w:rsidP="00F844E4">
      <w:pPr>
        <w:tabs>
          <w:tab w:val="left" w:pos="1275"/>
        </w:tabs>
        <w:jc w:val="both"/>
        <w:rPr>
          <w:color w:val="000000"/>
          <w:lang w:val="en" w:bidi="th-TH"/>
        </w:rPr>
      </w:pPr>
      <w:r w:rsidRPr="00283D3D">
        <w:rPr>
          <w:b/>
          <w:bCs/>
          <w:lang w:val="en-US"/>
        </w:rPr>
        <w:t xml:space="preserve">About Bangkok: </w:t>
      </w:r>
      <w:r w:rsidRPr="00283D3D">
        <w:rPr>
          <w:lang w:val="en-US"/>
        </w:rPr>
        <w:t>Bangkok is the capital city of Thailand, it is known in Thai as Krung Thep Maha Nakorn.</w:t>
      </w:r>
      <w:r w:rsidRPr="00283D3D">
        <w:rPr>
          <w:b/>
          <w:bCs/>
          <w:lang w:val="en-US"/>
        </w:rPr>
        <w:t xml:space="preserve">  </w:t>
      </w:r>
      <w:r w:rsidRPr="00047F45">
        <w:rPr>
          <w:color w:val="000000"/>
          <w:lang w:val="en" w:bidi="th-TH"/>
        </w:rPr>
        <w:t>It is also the seat of Thailand</w:t>
      </w:r>
      <w:r w:rsidR="00283D3D">
        <w:rPr>
          <w:color w:val="000000"/>
          <w:lang w:val="en" w:bidi="th-TH"/>
        </w:rPr>
        <w:t>'</w:t>
      </w:r>
      <w:r w:rsidRPr="00047F45">
        <w:rPr>
          <w:color w:val="000000"/>
          <w:lang w:val="en" w:bidi="th-TH"/>
        </w:rPr>
        <w:t>s revered Royal Family, with His Majesty the King recognized as Head of State, Head of the Armed Forces, Upholder of the Buddhist religion and Upholder of all religions.</w:t>
      </w:r>
    </w:p>
    <w:p w:rsidR="00F844E4" w:rsidRPr="00047F45" w:rsidRDefault="00F844E4" w:rsidP="00F844E4">
      <w:pPr>
        <w:tabs>
          <w:tab w:val="left" w:pos="1275"/>
        </w:tabs>
        <w:jc w:val="both"/>
        <w:rPr>
          <w:color w:val="000000"/>
          <w:lang w:val="en" w:bidi="th-TH"/>
        </w:rPr>
      </w:pPr>
      <w:r w:rsidRPr="00047F45">
        <w:rPr>
          <w:color w:val="000000"/>
          <w:lang w:val="en" w:bidi="th-TH"/>
        </w:rPr>
        <w:t>Thailand is a constitutional monarchy with His Majesty King Bhumibol A</w:t>
      </w:r>
      <w:r>
        <w:rPr>
          <w:color w:val="000000"/>
          <w:lang w:val="en" w:bidi="th-TH"/>
        </w:rPr>
        <w:t>dulyadej, or King Rama IX, the Ninth K</w:t>
      </w:r>
      <w:r w:rsidRPr="00047F45">
        <w:rPr>
          <w:color w:val="000000"/>
          <w:lang w:val="en" w:bidi="th-TH"/>
        </w:rPr>
        <w:t>ing of the Chakri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F844E4" w:rsidRPr="00AF0E3A" w:rsidRDefault="00F844E4" w:rsidP="00BB62C3">
      <w:pPr>
        <w:jc w:val="both"/>
        <w:rPr>
          <w:lang w:val="en-US"/>
        </w:rPr>
      </w:pPr>
      <w:r w:rsidRPr="00283D3D">
        <w:rPr>
          <w:b/>
          <w:bCs/>
          <w:lang w:val="en-US"/>
        </w:rPr>
        <w:br/>
      </w:r>
      <w:r w:rsidRPr="00AF0E3A">
        <w:rPr>
          <w:b/>
          <w:bCs/>
          <w:lang w:val="en-US"/>
        </w:rPr>
        <w:t>Weather</w:t>
      </w:r>
      <w:r w:rsidRPr="00AF0E3A">
        <w:rPr>
          <w:lang w:val="en-US"/>
        </w:rPr>
        <w:t xml:space="preserve">:  Average temperature in August is between 30 and 35 degree Celsius.  </w:t>
      </w:r>
    </w:p>
    <w:p w:rsidR="00F844E4" w:rsidRPr="00283D3D" w:rsidRDefault="00F844E4" w:rsidP="00F844E4">
      <w:pPr>
        <w:jc w:val="both"/>
        <w:rPr>
          <w:lang w:val="en-US"/>
        </w:rPr>
      </w:pPr>
      <w:r w:rsidRPr="00283D3D">
        <w:rPr>
          <w:b/>
          <w:bCs/>
          <w:lang w:val="en-US"/>
        </w:rPr>
        <w:t>Time Zone</w:t>
      </w:r>
      <w:r w:rsidRPr="00283D3D">
        <w:rPr>
          <w:lang w:val="en-US"/>
        </w:rPr>
        <w:t>:  GMT + 7 hours.</w:t>
      </w:r>
    </w:p>
    <w:p w:rsidR="00F844E4" w:rsidRPr="00283D3D" w:rsidRDefault="00F844E4" w:rsidP="00F844E4">
      <w:pPr>
        <w:jc w:val="both"/>
        <w:rPr>
          <w:lang w:val="en-US"/>
        </w:rPr>
      </w:pPr>
      <w:r w:rsidRPr="00283D3D">
        <w:rPr>
          <w:b/>
          <w:bCs/>
          <w:lang w:val="en-US"/>
        </w:rPr>
        <w:t>Banks &amp; Currency</w:t>
      </w:r>
      <w:r w:rsidRPr="00283D3D">
        <w:rPr>
          <w:lang w:val="en-US"/>
        </w:rPr>
        <w:t xml:space="preserve">:    The unit of Thai currency is Thai Baht (THB).  The exchange rate as of April 2014, is THB 31.00 to 1 USD. </w:t>
      </w:r>
    </w:p>
    <w:p w:rsidR="00F844E4" w:rsidRPr="00283D3D" w:rsidRDefault="00F844E4" w:rsidP="00F844E4">
      <w:pPr>
        <w:jc w:val="both"/>
        <w:rPr>
          <w:lang w:val="en-US"/>
        </w:rPr>
      </w:pPr>
      <w:r w:rsidRPr="00AF0E3A">
        <w:rPr>
          <w:b/>
          <w:bCs/>
          <w:lang w:val="en-US"/>
        </w:rPr>
        <w:t>Electricity</w:t>
      </w:r>
      <w:r w:rsidRPr="00AF0E3A">
        <w:rPr>
          <w:lang w:val="en-US"/>
        </w:rPr>
        <w:t xml:space="preserve">:  Supply voltage is 220V, 50Hz. A standard grounded Thai outlet supports European 2-pin plugs and earthed and unearthed American plugs (see picture). </w:t>
      </w:r>
      <w:r w:rsidRPr="00283D3D">
        <w:rPr>
          <w:lang w:val="en-US"/>
        </w:rPr>
        <w:t>Please bring the right adapter for your equipment.</w:t>
      </w:r>
    </w:p>
    <w:p w:rsidR="00F844E4" w:rsidRPr="00283D3D" w:rsidRDefault="00F844E4" w:rsidP="00F844E4">
      <w:pPr>
        <w:jc w:val="both"/>
        <w:rPr>
          <w:lang w:val="en-US"/>
        </w:rPr>
      </w:pPr>
      <w:r>
        <w:rPr>
          <w:noProof/>
          <w:lang w:val="en-US"/>
        </w:rPr>
        <w:drawing>
          <wp:anchor distT="0" distB="0" distL="114300" distR="114300" simplePos="0" relativeHeight="251660288" behindDoc="0" locked="0" layoutInCell="1" allowOverlap="1" wp14:anchorId="31779165" wp14:editId="5311ADBA">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4E4" w:rsidRPr="00283D3D" w:rsidRDefault="00F844E4" w:rsidP="00F844E4">
      <w:pPr>
        <w:tabs>
          <w:tab w:val="left" w:pos="1275"/>
        </w:tabs>
        <w:jc w:val="both"/>
        <w:rPr>
          <w:lang w:val="en-US"/>
        </w:rPr>
      </w:pPr>
      <w:r w:rsidRPr="00283D3D">
        <w:rPr>
          <w:lang w:val="en-US"/>
        </w:rPr>
        <w:t xml:space="preserve">             </w:t>
      </w:r>
    </w:p>
    <w:p w:rsidR="00F844E4" w:rsidRPr="00283D3D" w:rsidRDefault="00F844E4" w:rsidP="00F844E4">
      <w:pPr>
        <w:keepNext/>
        <w:spacing w:before="240" w:after="120"/>
        <w:outlineLvl w:val="0"/>
        <w:rPr>
          <w:rFonts w:ascii="Antique Olive" w:hAnsi="Antique Olive" w:cs="Arial"/>
          <w:b/>
          <w:bCs/>
          <w:kern w:val="32"/>
          <w:sz w:val="16"/>
          <w:szCs w:val="16"/>
          <w:lang w:val="en-US"/>
        </w:rPr>
      </w:pPr>
    </w:p>
    <w:p w:rsidR="00F844E4" w:rsidRPr="00283D3D" w:rsidRDefault="00F844E4" w:rsidP="00F844E4">
      <w:pPr>
        <w:rPr>
          <w:rFonts w:eastAsia="SimSun"/>
          <w:b/>
          <w:bCs/>
          <w:u w:val="single"/>
          <w:lang w:val="en-US" w:eastAsia="zh-CN"/>
        </w:rPr>
      </w:pPr>
    </w:p>
    <w:p w:rsidR="00F844E4" w:rsidRPr="00283D3D" w:rsidRDefault="00F844E4" w:rsidP="00F844E4">
      <w:pPr>
        <w:rPr>
          <w:b/>
          <w:bCs/>
          <w:color w:val="000000"/>
          <w:u w:val="single"/>
          <w:lang w:val="en-US"/>
        </w:rPr>
      </w:pPr>
    </w:p>
    <w:p w:rsidR="00F844E4" w:rsidRPr="00283D3D" w:rsidRDefault="00F844E4" w:rsidP="00F844E4">
      <w:pPr>
        <w:rPr>
          <w:b/>
          <w:bCs/>
          <w:color w:val="000000"/>
          <w:u w:val="single"/>
          <w:lang w:val="en-US"/>
        </w:rPr>
      </w:pPr>
    </w:p>
    <w:p w:rsidR="00F844E4" w:rsidRPr="00283D3D" w:rsidRDefault="00F844E4" w:rsidP="00F844E4">
      <w:pPr>
        <w:rPr>
          <w:rFonts w:eastAsia="SimSun"/>
          <w:b/>
          <w:bCs/>
          <w:color w:val="000000"/>
          <w:u w:val="single"/>
          <w:lang w:val="en-US" w:eastAsia="zh-CN"/>
        </w:rPr>
      </w:pPr>
      <w:r w:rsidRPr="00283D3D">
        <w:rPr>
          <w:b/>
          <w:bCs/>
          <w:color w:val="000000"/>
          <w:u w:val="single"/>
          <w:lang w:val="en-US"/>
        </w:rPr>
        <w:t>C</w:t>
      </w:r>
      <w:r w:rsidRPr="00283D3D">
        <w:rPr>
          <w:rFonts w:eastAsia="SimSun"/>
          <w:b/>
          <w:bCs/>
          <w:color w:val="000000"/>
          <w:u w:val="single"/>
          <w:lang w:val="en-US" w:eastAsia="zh-CN"/>
        </w:rPr>
        <w:t>ONTACT</w:t>
      </w:r>
      <w:r w:rsidRPr="00283D3D">
        <w:rPr>
          <w:b/>
          <w:bCs/>
          <w:color w:val="000000"/>
          <w:u w:val="single"/>
          <w:lang w:val="en-US"/>
        </w:rPr>
        <w:t xml:space="preserve"> I</w:t>
      </w:r>
      <w:r w:rsidRPr="00283D3D">
        <w:rPr>
          <w:rFonts w:eastAsia="SimSun"/>
          <w:b/>
          <w:bCs/>
          <w:color w:val="000000"/>
          <w:u w:val="single"/>
          <w:lang w:val="en-US" w:eastAsia="zh-CN"/>
        </w:rPr>
        <w:t>NFORMATION</w:t>
      </w:r>
      <w:r w:rsidRPr="00283D3D">
        <w:rPr>
          <w:b/>
          <w:bCs/>
          <w:color w:val="000000"/>
          <w:u w:val="single"/>
          <w:lang w:val="en-US"/>
        </w:rPr>
        <w:t>:</w:t>
      </w:r>
    </w:p>
    <w:p w:rsidR="00F844E4" w:rsidRPr="00283D3D" w:rsidRDefault="00F844E4" w:rsidP="00F844E4">
      <w:pPr>
        <w:rPr>
          <w:rFonts w:eastAsia="SimSun"/>
          <w:b/>
          <w:bCs/>
          <w:color w:val="000000"/>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F844E4" w:rsidRPr="00C055A9" w:rsidTr="00F15400">
        <w:tc>
          <w:tcPr>
            <w:tcW w:w="3794" w:type="dxa"/>
          </w:tcPr>
          <w:p w:rsidR="00F844E4" w:rsidRPr="00283D3D" w:rsidRDefault="00F844E4" w:rsidP="00F15400">
            <w:pPr>
              <w:spacing w:before="0" w:after="120"/>
              <w:jc w:val="both"/>
              <w:rPr>
                <w:rFonts w:eastAsia="SimSun"/>
                <w:b/>
                <w:bCs/>
                <w:color w:val="000000"/>
                <w:u w:val="single"/>
                <w:lang w:val="en-US" w:eastAsia="zh-CN"/>
              </w:rPr>
            </w:pPr>
            <w:r w:rsidRPr="00283D3D">
              <w:rPr>
                <w:b/>
                <w:bCs/>
                <w:color w:val="000000"/>
                <w:u w:val="single"/>
                <w:lang w:val="en-US"/>
              </w:rPr>
              <w:t>APT Secretariat</w:t>
            </w:r>
          </w:p>
          <w:p w:rsidR="00F844E4" w:rsidRPr="00283D3D" w:rsidRDefault="00F844E4" w:rsidP="00F15400">
            <w:pPr>
              <w:spacing w:before="0"/>
              <w:jc w:val="both"/>
              <w:rPr>
                <w:color w:val="000000"/>
                <w:lang w:val="en-US"/>
              </w:rPr>
            </w:pPr>
            <w:r w:rsidRPr="00283D3D">
              <w:rPr>
                <w:color w:val="000000"/>
                <w:lang w:val="en-US"/>
              </w:rPr>
              <w:t>Asia-Pacific Telecommunity</w:t>
            </w:r>
          </w:p>
          <w:p w:rsidR="00F844E4" w:rsidRPr="00283D3D" w:rsidRDefault="00F844E4" w:rsidP="00F15400">
            <w:pPr>
              <w:spacing w:before="0"/>
              <w:jc w:val="both"/>
              <w:rPr>
                <w:color w:val="000000"/>
                <w:lang w:val="en-US"/>
              </w:rPr>
            </w:pPr>
            <w:r w:rsidRPr="00283D3D">
              <w:rPr>
                <w:color w:val="000000"/>
                <w:lang w:val="en-US"/>
              </w:rPr>
              <w:t>12/49 Soi: 5 Chaengwattana Road</w:t>
            </w:r>
          </w:p>
          <w:p w:rsidR="00F844E4" w:rsidRPr="00BB62C3" w:rsidRDefault="00F844E4" w:rsidP="00F15400">
            <w:pPr>
              <w:spacing w:before="0"/>
              <w:jc w:val="both"/>
              <w:rPr>
                <w:color w:val="000000"/>
                <w:lang w:val="en-US"/>
              </w:rPr>
            </w:pPr>
            <w:r w:rsidRPr="00BB62C3">
              <w:rPr>
                <w:color w:val="000000"/>
                <w:lang w:val="en-US"/>
              </w:rPr>
              <w:t>Bangkok 10210, Thailand</w:t>
            </w:r>
          </w:p>
          <w:p w:rsidR="00F844E4" w:rsidRPr="00BB62C3" w:rsidRDefault="00F844E4" w:rsidP="00F15400">
            <w:pPr>
              <w:spacing w:before="0"/>
              <w:jc w:val="both"/>
              <w:rPr>
                <w:color w:val="000000"/>
                <w:lang w:val="en-US"/>
              </w:rPr>
            </w:pPr>
            <w:r w:rsidRPr="00BB62C3">
              <w:rPr>
                <w:color w:val="000000"/>
                <w:lang w:val="en-US"/>
              </w:rPr>
              <w:t>Tel: + 66 2 573 0044</w:t>
            </w:r>
          </w:p>
          <w:p w:rsidR="00F844E4" w:rsidRPr="00B353A9" w:rsidRDefault="00F844E4" w:rsidP="00F15400">
            <w:pPr>
              <w:spacing w:before="0"/>
              <w:jc w:val="both"/>
              <w:rPr>
                <w:color w:val="000000"/>
                <w:lang w:val="en-US"/>
              </w:rPr>
            </w:pPr>
            <w:r w:rsidRPr="00B353A9">
              <w:rPr>
                <w:color w:val="000000"/>
                <w:lang w:val="en-US"/>
              </w:rPr>
              <w:t xml:space="preserve">Fax: +66 2 573 7479  </w:t>
            </w:r>
          </w:p>
          <w:p w:rsidR="00F844E4" w:rsidRPr="00565BAE" w:rsidRDefault="00F844E4" w:rsidP="00F15400">
            <w:pPr>
              <w:spacing w:before="0"/>
              <w:rPr>
                <w:rFonts w:eastAsia="SimSun"/>
                <w:i/>
                <w:color w:val="000000"/>
                <w:lang w:val="en-US" w:eastAsia="zh-CN"/>
              </w:rPr>
            </w:pPr>
            <w:r w:rsidRPr="00C055A9">
              <w:rPr>
                <w:i/>
                <w:color w:val="000000"/>
                <w:lang w:val="pt-BR"/>
              </w:rPr>
              <w:t xml:space="preserve">E-mail: </w:t>
            </w:r>
            <w:hyperlink r:id="rId37" w:history="1">
              <w:r w:rsidRPr="00FA384B">
                <w:rPr>
                  <w:rStyle w:val="Hyperlink"/>
                  <w:i/>
                  <w:lang w:val="pt-BR"/>
                </w:rPr>
                <w:t>apt</w:t>
              </w:r>
              <w:r w:rsidRPr="00FA384B">
                <w:rPr>
                  <w:rStyle w:val="Hyperlink"/>
                  <w:rFonts w:eastAsia="SimSun"/>
                  <w:i/>
                  <w:lang w:val="pt-BR" w:eastAsia="zh-CN"/>
                </w:rPr>
                <w:t>astap</w:t>
              </w:r>
              <w:r w:rsidRPr="00FA384B">
                <w:rPr>
                  <w:rStyle w:val="Hyperlink"/>
                  <w:i/>
                  <w:lang w:val="pt-BR"/>
                </w:rPr>
                <w:t>@apt.int</w:t>
              </w:r>
            </w:hyperlink>
          </w:p>
        </w:tc>
        <w:tc>
          <w:tcPr>
            <w:tcW w:w="4819" w:type="dxa"/>
          </w:tcPr>
          <w:p w:rsidR="00F844E4" w:rsidRPr="00283D3D" w:rsidRDefault="00F844E4" w:rsidP="00F15400">
            <w:pPr>
              <w:spacing w:before="0" w:after="120"/>
              <w:rPr>
                <w:b/>
                <w:bCs/>
                <w:color w:val="000000"/>
                <w:u w:val="single"/>
                <w:lang w:val="en-US"/>
              </w:rPr>
            </w:pPr>
            <w:r w:rsidRPr="00283D3D">
              <w:rPr>
                <w:b/>
                <w:bCs/>
                <w:color w:val="000000"/>
                <w:u w:val="single"/>
                <w:lang w:val="en-US"/>
              </w:rPr>
              <w:t>ITU Secretariat</w:t>
            </w:r>
          </w:p>
          <w:p w:rsidR="00F844E4" w:rsidRPr="00283D3D" w:rsidRDefault="00F844E4" w:rsidP="00F15400">
            <w:pPr>
              <w:spacing w:before="0"/>
              <w:rPr>
                <w:b/>
                <w:bCs/>
                <w:color w:val="000000"/>
                <w:u w:val="single"/>
                <w:lang w:val="en-US"/>
              </w:rPr>
            </w:pPr>
            <w:r w:rsidRPr="00283D3D">
              <w:rPr>
                <w:color w:val="000000"/>
                <w:lang w:val="en-US"/>
              </w:rPr>
              <w:t>Mr Vijay Mauree</w:t>
            </w:r>
          </w:p>
          <w:p w:rsidR="00F844E4" w:rsidRPr="00283D3D" w:rsidRDefault="00F844E4" w:rsidP="00F15400">
            <w:pPr>
              <w:spacing w:before="0"/>
              <w:rPr>
                <w:color w:val="000000"/>
                <w:lang w:val="en-US"/>
              </w:rPr>
            </w:pPr>
            <w:r w:rsidRPr="00283D3D">
              <w:rPr>
                <w:color w:val="000000"/>
                <w:lang w:val="en-US"/>
              </w:rPr>
              <w:t>Programme Coordinator</w:t>
            </w:r>
          </w:p>
          <w:p w:rsidR="00F844E4" w:rsidRDefault="00F844E4" w:rsidP="00F15400">
            <w:pPr>
              <w:spacing w:before="0"/>
              <w:rPr>
                <w:color w:val="000000"/>
              </w:rPr>
            </w:pPr>
            <w:r>
              <w:rPr>
                <w:color w:val="000000"/>
              </w:rPr>
              <w:t>Telecommunication Standardization Bureau</w:t>
            </w:r>
          </w:p>
          <w:p w:rsidR="00F844E4" w:rsidRDefault="00F844E4" w:rsidP="00F15400">
            <w:pPr>
              <w:spacing w:before="0"/>
              <w:rPr>
                <w:color w:val="000000"/>
              </w:rPr>
            </w:pPr>
            <w:r>
              <w:rPr>
                <w:color w:val="000000"/>
              </w:rPr>
              <w:t>International Telecommunication Union</w:t>
            </w:r>
          </w:p>
          <w:p w:rsidR="00F844E4" w:rsidRPr="00784844" w:rsidRDefault="00F844E4" w:rsidP="00F15400">
            <w:pPr>
              <w:spacing w:before="0"/>
              <w:rPr>
                <w:color w:val="000000"/>
              </w:rPr>
            </w:pPr>
            <w:r>
              <w:rPr>
                <w:color w:val="000000"/>
              </w:rPr>
              <w:t>Geneva, Switzerland</w:t>
            </w:r>
            <w:r>
              <w:rPr>
                <w:b/>
                <w:bCs/>
                <w:color w:val="000000"/>
                <w:u w:val="single"/>
              </w:rPr>
              <w:br/>
            </w:r>
            <w:r w:rsidRPr="00784844">
              <w:rPr>
                <w:color w:val="000000"/>
              </w:rPr>
              <w:t>Tel: +41 22 730 5591</w:t>
            </w:r>
            <w:r w:rsidRPr="00784844">
              <w:rPr>
                <w:color w:val="000000"/>
              </w:rPr>
              <w:br/>
            </w:r>
            <w:r>
              <w:rPr>
                <w:i/>
                <w:iCs/>
                <w:color w:val="000000"/>
              </w:rPr>
              <w:t>E-m</w:t>
            </w:r>
            <w:r w:rsidRPr="00784844">
              <w:rPr>
                <w:i/>
                <w:iCs/>
                <w:color w:val="000000"/>
              </w:rPr>
              <w:t>ail:</w:t>
            </w:r>
            <w:r w:rsidRPr="00784844">
              <w:rPr>
                <w:color w:val="000000"/>
              </w:rPr>
              <w:t xml:space="preserve"> </w:t>
            </w:r>
            <w:hyperlink r:id="rId38" w:history="1">
              <w:r w:rsidRPr="00784844">
                <w:rPr>
                  <w:rStyle w:val="Hyperlink"/>
                  <w:i/>
                  <w:iCs/>
                </w:rPr>
                <w:t>vijay.mauree@itu.int</w:t>
              </w:r>
            </w:hyperlink>
            <w:r>
              <w:rPr>
                <w:b/>
                <w:bCs/>
                <w:color w:val="000000"/>
                <w:u w:val="single"/>
              </w:rPr>
              <w:t xml:space="preserve"> </w:t>
            </w:r>
            <w:r>
              <w:rPr>
                <w:b/>
                <w:bCs/>
                <w:color w:val="000000"/>
                <w:u w:val="single"/>
              </w:rPr>
              <w:br/>
            </w:r>
            <w:r>
              <w:rPr>
                <w:b/>
                <w:bCs/>
                <w:color w:val="000000"/>
                <w:u w:val="single"/>
              </w:rPr>
              <w:br/>
            </w:r>
          </w:p>
        </w:tc>
      </w:tr>
    </w:tbl>
    <w:p w:rsidR="00F844E4" w:rsidRDefault="00F844E4" w:rsidP="00F844E4">
      <w:pPr>
        <w:tabs>
          <w:tab w:val="clear" w:pos="794"/>
          <w:tab w:val="clear" w:pos="1191"/>
          <w:tab w:val="clear" w:pos="1588"/>
          <w:tab w:val="clear" w:pos="1985"/>
        </w:tabs>
        <w:spacing w:before="0"/>
        <w:sectPr w:rsidR="00F844E4" w:rsidSect="00BB62C3">
          <w:headerReference w:type="default" r:id="rId39"/>
          <w:footerReference w:type="default" r:id="rId40"/>
          <w:headerReference w:type="first" r:id="rId41"/>
          <w:footerReference w:type="first" r:id="rId42"/>
          <w:pgSz w:w="11907" w:h="16840" w:code="9"/>
          <w:pgMar w:top="1418" w:right="1134" w:bottom="1418" w:left="1134" w:header="720" w:footer="720" w:gutter="0"/>
          <w:paperSrc w:first="7" w:other="7"/>
          <w:cols w:space="720"/>
          <w:titlePg/>
          <w:docGrid w:linePitch="326"/>
        </w:sectPr>
      </w:pPr>
    </w:p>
    <w:p w:rsidR="00F844E4" w:rsidRPr="00F112FD" w:rsidRDefault="00F844E4" w:rsidP="00F844E4">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F844E4" w:rsidRDefault="00F844E4" w:rsidP="00F844E4">
      <w:pPr>
        <w:tabs>
          <w:tab w:val="clear" w:pos="794"/>
          <w:tab w:val="clear" w:pos="1191"/>
        </w:tabs>
        <w:spacing w:after="120"/>
        <w:jc w:val="center"/>
        <w:rPr>
          <w:b/>
          <w:bCs/>
          <w:lang w:val="en-US"/>
        </w:rPr>
      </w:pPr>
      <w:r w:rsidRPr="00F112FD">
        <w:rPr>
          <w:rFonts w:asciiTheme="majorBidi" w:hAnsiTheme="majorBidi" w:cstheme="majorBidi"/>
          <w:color w:val="000000"/>
          <w:szCs w:val="24"/>
        </w:rPr>
        <w:t xml:space="preserve">(to TSB Circular </w:t>
      </w:r>
      <w:r>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Pr>
          <w:b/>
          <w:bCs/>
        </w:rPr>
        <w:br/>
      </w:r>
      <w:r>
        <w:rPr>
          <w:b/>
          <w:bCs/>
          <w:lang w:val="en-US"/>
        </w:rPr>
        <w:t>FELLOWSHIP REQUEST</w:t>
      </w:r>
    </w:p>
    <w:p w:rsidR="00F844E4" w:rsidRDefault="00F844E4" w:rsidP="00F844E4">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844E4" w:rsidTr="00F15400">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844E4" w:rsidRDefault="00F844E4" w:rsidP="00F15400">
            <w:pPr>
              <w:rPr>
                <w:sz w:val="16"/>
              </w:rPr>
            </w:pPr>
            <w:r>
              <w:rPr>
                <w:noProof/>
                <w:sz w:val="16"/>
                <w:lang w:val="en-US"/>
              </w:rPr>
              <w:drawing>
                <wp:inline distT="0" distB="0" distL="0" distR="0" wp14:anchorId="3D5D6C69" wp14:editId="4414DC19">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844E4" w:rsidRPr="00283D3D" w:rsidRDefault="00F844E4" w:rsidP="00F15400">
            <w:pPr>
              <w:spacing w:before="60"/>
              <w:jc w:val="center"/>
              <w:rPr>
                <w:b/>
                <w:bCs/>
                <w:i/>
                <w:iCs/>
                <w:lang w:val="en-US"/>
              </w:rPr>
            </w:pPr>
            <w:r w:rsidRPr="00283D3D">
              <w:rPr>
                <w:b/>
                <w:bCs/>
                <w:lang w:val="en-US"/>
              </w:rPr>
              <w:t xml:space="preserve">ITU Regional Standardization Forum for Asia-Pacific Region; Conformance and Interoperability Event; and </w:t>
            </w:r>
            <w:r w:rsidRPr="00283D3D">
              <w:rPr>
                <w:b/>
                <w:bCs/>
                <w:lang w:val="en-US"/>
              </w:rPr>
              <w:br/>
              <w:t>24</w:t>
            </w:r>
            <w:r w:rsidRPr="00283D3D">
              <w:rPr>
                <w:b/>
                <w:bCs/>
                <w:vertAlign w:val="superscript"/>
                <w:lang w:val="en-US"/>
              </w:rPr>
              <w:t>th</w:t>
            </w:r>
            <w:r w:rsidRPr="00283D3D">
              <w:rPr>
                <w:b/>
                <w:bCs/>
                <w:lang w:val="en-US"/>
              </w:rPr>
              <w:t xml:space="preserve"> APT Standardization Programme Forum (ASTAP-24)</w:t>
            </w:r>
          </w:p>
          <w:p w:rsidR="00F844E4" w:rsidRDefault="00F844E4" w:rsidP="00F15400">
            <w:pPr>
              <w:spacing w:before="60"/>
              <w:jc w:val="center"/>
            </w:pPr>
            <w:r>
              <w:t>(Bangkok, Thailand, 25-29 August 2014)</w:t>
            </w:r>
          </w:p>
        </w:tc>
        <w:tc>
          <w:tcPr>
            <w:tcW w:w="1162" w:type="dxa"/>
            <w:tcBorders>
              <w:top w:val="single" w:sz="6" w:space="0" w:color="auto"/>
              <w:left w:val="nil"/>
              <w:bottom w:val="single" w:sz="6" w:space="0" w:color="auto"/>
              <w:right w:val="single" w:sz="6" w:space="0" w:color="auto"/>
            </w:tcBorders>
            <w:hideMark/>
          </w:tcPr>
          <w:p w:rsidR="00F844E4" w:rsidRDefault="00F844E4" w:rsidP="00F15400">
            <w:r>
              <w:rPr>
                <w:noProof/>
                <w:lang w:val="en-US"/>
              </w:rPr>
              <w:drawing>
                <wp:inline distT="0" distB="0" distL="0" distR="0" wp14:anchorId="7221B43E" wp14:editId="120CB3AD">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844E4" w:rsidTr="00F15400">
        <w:tc>
          <w:tcPr>
            <w:tcW w:w="2696" w:type="dxa"/>
            <w:gridSpan w:val="3"/>
          </w:tcPr>
          <w:p w:rsidR="00F844E4" w:rsidRDefault="00F844E4" w:rsidP="00F15400">
            <w:pPr>
              <w:spacing w:before="0"/>
              <w:rPr>
                <w:b/>
                <w:bCs/>
                <w:iCs/>
                <w:sz w:val="20"/>
              </w:rPr>
            </w:pPr>
          </w:p>
          <w:p w:rsidR="00F844E4" w:rsidRDefault="00F844E4" w:rsidP="00F15400">
            <w:pPr>
              <w:spacing w:before="0"/>
              <w:rPr>
                <w:b/>
                <w:bCs/>
                <w:iCs/>
                <w:sz w:val="20"/>
              </w:rPr>
            </w:pPr>
            <w:r>
              <w:rPr>
                <w:b/>
                <w:bCs/>
                <w:iCs/>
                <w:sz w:val="20"/>
              </w:rPr>
              <w:t>Please return to:</w:t>
            </w:r>
          </w:p>
        </w:tc>
        <w:tc>
          <w:tcPr>
            <w:tcW w:w="3120" w:type="dxa"/>
            <w:gridSpan w:val="2"/>
            <w:hideMark/>
          </w:tcPr>
          <w:p w:rsidR="00F844E4" w:rsidRDefault="00F844E4" w:rsidP="00F15400">
            <w:pPr>
              <w:rPr>
                <w:b/>
                <w:bCs/>
                <w:sz w:val="20"/>
                <w:lang w:val="en-US"/>
              </w:rPr>
            </w:pPr>
            <w:r>
              <w:rPr>
                <w:b/>
                <w:bCs/>
                <w:sz w:val="20"/>
                <w:lang w:val="en-US"/>
              </w:rPr>
              <w:t xml:space="preserve">ITU </w:t>
            </w:r>
          </w:p>
          <w:p w:rsidR="00F844E4" w:rsidRDefault="00F844E4" w:rsidP="00F15400">
            <w:pPr>
              <w:rPr>
                <w:b/>
                <w:bCs/>
                <w:iCs/>
                <w:sz w:val="20"/>
                <w:lang w:val="en-US"/>
              </w:rPr>
            </w:pPr>
            <w:r>
              <w:rPr>
                <w:b/>
                <w:bCs/>
                <w:sz w:val="20"/>
                <w:lang w:val="en-US"/>
              </w:rPr>
              <w:t>Geneva (Switzerland)</w:t>
            </w:r>
          </w:p>
        </w:tc>
        <w:tc>
          <w:tcPr>
            <w:tcW w:w="3829" w:type="dxa"/>
            <w:gridSpan w:val="4"/>
            <w:hideMark/>
          </w:tcPr>
          <w:p w:rsidR="00F844E4" w:rsidRDefault="00F844E4" w:rsidP="00F15400">
            <w:pPr>
              <w:jc w:val="center"/>
              <w:rPr>
                <w:b/>
                <w:bCs/>
                <w:sz w:val="20"/>
                <w:lang w:val="it-IT"/>
              </w:rPr>
            </w:pPr>
            <w:r>
              <w:rPr>
                <w:b/>
                <w:bCs/>
                <w:sz w:val="20"/>
                <w:lang w:val="it-IT"/>
              </w:rPr>
              <w:t xml:space="preserve">E-mail : </w:t>
            </w:r>
            <w:r>
              <w:rPr>
                <w:b/>
                <w:bCs/>
                <w:sz w:val="20"/>
                <w:lang w:val="it-IT"/>
              </w:rPr>
              <w:tab/>
            </w:r>
            <w:hyperlink r:id="rId44" w:history="1">
              <w:r>
                <w:rPr>
                  <w:rStyle w:val="Hyperlink"/>
                  <w:b/>
                  <w:bCs/>
                  <w:sz w:val="20"/>
                  <w:lang w:val="it-IT"/>
                </w:rPr>
                <w:t>bdtfellowships@itu.int</w:t>
              </w:r>
            </w:hyperlink>
            <w:r>
              <w:rPr>
                <w:b/>
                <w:bCs/>
                <w:sz w:val="20"/>
                <w:lang w:val="it-IT"/>
              </w:rPr>
              <w:t xml:space="preserve"> </w:t>
            </w:r>
          </w:p>
          <w:p w:rsidR="00F844E4" w:rsidRDefault="00F844E4" w:rsidP="00F15400">
            <w:pPr>
              <w:spacing w:before="0"/>
              <w:jc w:val="center"/>
              <w:rPr>
                <w:b/>
                <w:bCs/>
                <w:sz w:val="20"/>
                <w:lang w:val="it-IT"/>
              </w:rPr>
            </w:pPr>
            <w:r>
              <w:rPr>
                <w:b/>
                <w:bCs/>
                <w:sz w:val="20"/>
                <w:lang w:val="it-IT"/>
              </w:rPr>
              <w:tab/>
              <w:t xml:space="preserve">Tel: +41 22 730 5227 </w:t>
            </w:r>
          </w:p>
          <w:p w:rsidR="00F844E4" w:rsidRDefault="00F844E4" w:rsidP="00F15400">
            <w:pPr>
              <w:spacing w:before="0"/>
              <w:jc w:val="center"/>
              <w:rPr>
                <w:b/>
                <w:bCs/>
                <w:sz w:val="20"/>
                <w:lang w:val="it-IT"/>
              </w:rPr>
            </w:pPr>
            <w:r>
              <w:rPr>
                <w:b/>
                <w:bCs/>
                <w:sz w:val="20"/>
                <w:lang w:val="it-IT"/>
              </w:rPr>
              <w:tab/>
              <w:t>Fax: +41 22 730 5778</w:t>
            </w:r>
          </w:p>
        </w:tc>
      </w:tr>
      <w:tr w:rsidR="00F844E4" w:rsidRPr="0012051C" w:rsidTr="00F15400">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844E4" w:rsidRDefault="00F844E4" w:rsidP="00F15400">
            <w:pPr>
              <w:spacing w:after="120"/>
              <w:jc w:val="center"/>
              <w:rPr>
                <w:b/>
                <w:iCs/>
                <w:lang w:val="en-US"/>
              </w:rPr>
            </w:pPr>
            <w:r>
              <w:rPr>
                <w:b/>
                <w:iCs/>
                <w:lang w:val="en-US"/>
              </w:rPr>
              <w:t xml:space="preserve">Request for fellowship to be submitted before </w:t>
            </w:r>
            <w:r>
              <w:rPr>
                <w:b/>
                <w:iCs/>
                <w:lang w:val="en-US"/>
              </w:rPr>
              <w:br/>
            </w:r>
            <w:r w:rsidRPr="0079153E">
              <w:rPr>
                <w:b/>
                <w:iCs/>
                <w:lang w:val="en-US"/>
              </w:rPr>
              <w:t>4 July 2014</w:t>
            </w:r>
          </w:p>
        </w:tc>
      </w:tr>
      <w:tr w:rsidR="00F844E4" w:rsidRPr="0012051C" w:rsidTr="00F15400">
        <w:tc>
          <w:tcPr>
            <w:tcW w:w="2838" w:type="dxa"/>
            <w:gridSpan w:val="4"/>
            <w:tcMar>
              <w:top w:w="0" w:type="dxa"/>
              <w:left w:w="107" w:type="dxa"/>
              <w:bottom w:w="0" w:type="dxa"/>
              <w:right w:w="107" w:type="dxa"/>
            </w:tcMar>
          </w:tcPr>
          <w:p w:rsidR="00F844E4" w:rsidRDefault="00F844E4" w:rsidP="00F15400">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844E4" w:rsidRDefault="00F844E4" w:rsidP="00F15400">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F844E4" w:rsidRDefault="00F844E4" w:rsidP="00F15400">
            <w:pPr>
              <w:spacing w:before="0"/>
              <w:jc w:val="center"/>
              <w:rPr>
                <w:lang w:val="en-US"/>
              </w:rPr>
            </w:pPr>
          </w:p>
        </w:tc>
      </w:tr>
      <w:tr w:rsidR="00F844E4" w:rsidTr="00F15400">
        <w:trPr>
          <w:cantSplit/>
        </w:trPr>
        <w:tc>
          <w:tcPr>
            <w:tcW w:w="9645" w:type="dxa"/>
            <w:gridSpan w:val="9"/>
            <w:tcBorders>
              <w:top w:val="single" w:sz="6" w:space="0" w:color="auto"/>
              <w:left w:val="single" w:sz="6" w:space="0" w:color="auto"/>
              <w:bottom w:val="nil"/>
              <w:right w:val="single" w:sz="6" w:space="0" w:color="auto"/>
            </w:tcBorders>
          </w:tcPr>
          <w:p w:rsidR="00F844E4" w:rsidRPr="00AF0E3A" w:rsidRDefault="00F844E4" w:rsidP="00F15400">
            <w:pPr>
              <w:spacing w:before="80"/>
              <w:rPr>
                <w:sz w:val="18"/>
                <w:szCs w:val="18"/>
                <w:lang w:val="en-US"/>
              </w:rPr>
            </w:pPr>
            <w:r w:rsidRPr="00AF0E3A">
              <w:rPr>
                <w:sz w:val="18"/>
                <w:szCs w:val="18"/>
                <w:lang w:val="en-US"/>
              </w:rPr>
              <w:t>Registration Confirmation I.D. No: ……………………………………………………………………………</w:t>
            </w:r>
            <w:r w:rsidRPr="00AF0E3A">
              <w:rPr>
                <w:sz w:val="18"/>
                <w:szCs w:val="18"/>
                <w:lang w:val="en-US"/>
              </w:rPr>
              <w:br/>
              <w:t xml:space="preserve">(Note:  It is imperative for fellowship holders to pre-register via the on-line registration form at </w:t>
            </w:r>
            <w:hyperlink r:id="rId45" w:history="1">
              <w:r w:rsidRPr="00AF0E3A">
                <w:rPr>
                  <w:rStyle w:val="Hyperlink"/>
                  <w:rFonts w:asciiTheme="majorBidi" w:hAnsiTheme="majorBidi" w:cstheme="majorBidi"/>
                  <w:sz w:val="18"/>
                  <w:szCs w:val="18"/>
                  <w:lang w:val="en-US"/>
                </w:rPr>
                <w:t>http://www.itu.int/en/ITU-T/Workshops-and-Seminars/bsg/082014/Pages/default.aspx</w:t>
              </w:r>
            </w:hyperlink>
            <w:r w:rsidRPr="00AF0E3A">
              <w:rPr>
                <w:sz w:val="18"/>
                <w:szCs w:val="18"/>
                <w:lang w:val="en-US"/>
              </w:rPr>
              <w:t xml:space="preserve"> </w:t>
            </w:r>
            <w:r w:rsidRPr="00AF0E3A">
              <w:rPr>
                <w:color w:val="1F497D"/>
                <w:sz w:val="18"/>
                <w:szCs w:val="18"/>
                <w:lang w:val="en-US"/>
              </w:rPr>
              <w:t>).</w:t>
            </w:r>
          </w:p>
          <w:p w:rsidR="00F844E4" w:rsidRDefault="00F844E4" w:rsidP="00F15400">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F844E4" w:rsidRDefault="00F844E4" w:rsidP="00F15400">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F844E4" w:rsidRDefault="00F844E4" w:rsidP="00F15400">
            <w:pPr>
              <w:tabs>
                <w:tab w:val="left" w:pos="170"/>
                <w:tab w:val="left" w:pos="1701"/>
                <w:tab w:val="right" w:leader="underscore" w:pos="5954"/>
                <w:tab w:val="left" w:pos="6521"/>
                <w:tab w:val="right" w:leader="underscore" w:pos="10773"/>
              </w:tabs>
              <w:spacing w:before="0"/>
              <w:rPr>
                <w:b/>
                <w:sz w:val="16"/>
                <w:lang w:val="en-US"/>
              </w:rPr>
            </w:pPr>
          </w:p>
          <w:p w:rsidR="00F844E4" w:rsidRDefault="00F844E4" w:rsidP="00F1540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F844E4" w:rsidRDefault="00F844E4" w:rsidP="00F15400">
            <w:pPr>
              <w:tabs>
                <w:tab w:val="left" w:pos="170"/>
                <w:tab w:val="left" w:pos="1701"/>
                <w:tab w:val="center" w:pos="3828"/>
                <w:tab w:val="center" w:pos="8647"/>
                <w:tab w:val="center" w:pos="9781"/>
                <w:tab w:val="right" w:leader="underscore" w:pos="10773"/>
              </w:tabs>
              <w:spacing w:before="0"/>
              <w:rPr>
                <w:b/>
                <w:sz w:val="16"/>
                <w:lang w:val="en-US"/>
              </w:rPr>
            </w:pPr>
          </w:p>
          <w:p w:rsidR="00F844E4" w:rsidRDefault="00F844E4" w:rsidP="00F15400">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F844E4" w:rsidRDefault="00F844E4" w:rsidP="00F15400">
            <w:pPr>
              <w:tabs>
                <w:tab w:val="left" w:pos="170"/>
                <w:tab w:val="left" w:pos="1701"/>
                <w:tab w:val="center" w:pos="3828"/>
                <w:tab w:val="center" w:pos="8647"/>
                <w:tab w:val="center" w:pos="9781"/>
                <w:tab w:val="right" w:leader="underscore" w:pos="10773"/>
              </w:tabs>
              <w:rPr>
                <w:b/>
                <w:sz w:val="16"/>
              </w:rPr>
            </w:pPr>
          </w:p>
        </w:tc>
      </w:tr>
      <w:tr w:rsidR="00F844E4" w:rsidRPr="0012051C" w:rsidTr="00F15400">
        <w:trPr>
          <w:cantSplit/>
        </w:trPr>
        <w:tc>
          <w:tcPr>
            <w:tcW w:w="9645" w:type="dxa"/>
            <w:gridSpan w:val="9"/>
            <w:tcBorders>
              <w:top w:val="nil"/>
              <w:left w:val="single" w:sz="6" w:space="0" w:color="auto"/>
              <w:bottom w:val="single" w:sz="6" w:space="0" w:color="auto"/>
              <w:right w:val="single" w:sz="6" w:space="0" w:color="auto"/>
            </w:tcBorders>
          </w:tcPr>
          <w:p w:rsidR="00F844E4" w:rsidRPr="00283D3D" w:rsidRDefault="00F844E4" w:rsidP="00F15400">
            <w:pPr>
              <w:tabs>
                <w:tab w:val="left" w:pos="170"/>
                <w:tab w:val="left" w:pos="1701"/>
                <w:tab w:val="right" w:leader="underscore" w:pos="5954"/>
                <w:tab w:val="left" w:pos="6521"/>
                <w:tab w:val="right" w:leader="underscore" w:pos="10773"/>
              </w:tabs>
              <w:rPr>
                <w:b/>
                <w:sz w:val="16"/>
                <w:lang w:val="en-US"/>
              </w:rPr>
            </w:pPr>
            <w:r w:rsidRPr="00283D3D">
              <w:rPr>
                <w:b/>
                <w:sz w:val="16"/>
                <w:lang w:val="en-US"/>
              </w:rPr>
              <w:t xml:space="preserve">Address: </w:t>
            </w:r>
            <w:r w:rsidRPr="00283D3D">
              <w:rPr>
                <w:b/>
                <w:sz w:val="16"/>
                <w:lang w:val="en-US"/>
              </w:rPr>
              <w:tab/>
              <w:t>____________________________________________________________________________________________________</w:t>
            </w:r>
          </w:p>
          <w:p w:rsidR="00F844E4" w:rsidRPr="00283D3D" w:rsidRDefault="00F844E4" w:rsidP="00F15400">
            <w:pPr>
              <w:tabs>
                <w:tab w:val="left" w:pos="170"/>
                <w:tab w:val="left" w:pos="1701"/>
                <w:tab w:val="right" w:leader="underscore" w:pos="5954"/>
                <w:tab w:val="left" w:pos="6521"/>
                <w:tab w:val="right" w:leader="underscore" w:pos="10773"/>
              </w:tabs>
              <w:spacing w:before="180"/>
              <w:ind w:left="170" w:hanging="170"/>
              <w:rPr>
                <w:b/>
                <w:sz w:val="16"/>
                <w:lang w:val="en-US"/>
              </w:rPr>
            </w:pPr>
            <w:r w:rsidRPr="00283D3D">
              <w:rPr>
                <w:b/>
                <w:sz w:val="16"/>
                <w:lang w:val="en-US"/>
              </w:rPr>
              <w:t>______________________________________________________________________________________________________________</w:t>
            </w:r>
          </w:p>
          <w:p w:rsidR="00F844E4" w:rsidRPr="00283D3D" w:rsidRDefault="00F844E4" w:rsidP="00F15400">
            <w:pPr>
              <w:tabs>
                <w:tab w:val="left" w:pos="170"/>
                <w:tab w:val="left" w:pos="1701"/>
                <w:tab w:val="right" w:leader="underscore" w:pos="5954"/>
                <w:tab w:val="left" w:pos="6521"/>
                <w:tab w:val="right" w:leader="underscore" w:pos="10773"/>
              </w:tabs>
              <w:ind w:left="170" w:hanging="170"/>
              <w:rPr>
                <w:b/>
                <w:sz w:val="16"/>
                <w:lang w:val="en-US"/>
              </w:rPr>
            </w:pPr>
          </w:p>
          <w:p w:rsidR="00F844E4" w:rsidRDefault="00F844E4" w:rsidP="00F154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F844E4" w:rsidRDefault="00F844E4" w:rsidP="00F15400">
            <w:pPr>
              <w:tabs>
                <w:tab w:val="left" w:pos="170"/>
                <w:tab w:val="left" w:pos="1701"/>
                <w:tab w:val="center" w:pos="3828"/>
                <w:tab w:val="center" w:pos="8647"/>
                <w:tab w:val="center" w:pos="9781"/>
                <w:tab w:val="right" w:leader="underscore" w:pos="10773"/>
              </w:tabs>
              <w:rPr>
                <w:b/>
                <w:sz w:val="16"/>
                <w:lang w:val="en-US"/>
              </w:rPr>
            </w:pPr>
          </w:p>
          <w:p w:rsidR="00F844E4" w:rsidRDefault="00F844E4" w:rsidP="00F15400">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F844E4" w:rsidRDefault="00F844E4" w:rsidP="00F15400">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F844E4" w:rsidRDefault="00F844E4" w:rsidP="00F15400">
            <w:pPr>
              <w:tabs>
                <w:tab w:val="left" w:pos="170"/>
                <w:tab w:val="left" w:pos="1701"/>
                <w:tab w:val="right" w:leader="underscore" w:pos="4820"/>
                <w:tab w:val="left" w:pos="5245"/>
                <w:tab w:val="left" w:pos="7230"/>
                <w:tab w:val="right" w:leader="underscore" w:pos="10773"/>
              </w:tabs>
              <w:spacing w:before="0"/>
              <w:rPr>
                <w:b/>
                <w:sz w:val="16"/>
                <w:lang w:val="en-US"/>
              </w:rPr>
            </w:pPr>
          </w:p>
          <w:p w:rsidR="00F844E4" w:rsidRPr="00283D3D" w:rsidRDefault="00F844E4" w:rsidP="00F15400">
            <w:pPr>
              <w:tabs>
                <w:tab w:val="left" w:pos="170"/>
                <w:tab w:val="left" w:pos="1701"/>
                <w:tab w:val="right" w:leader="underscore" w:pos="4820"/>
                <w:tab w:val="left" w:pos="5245"/>
                <w:tab w:val="left" w:pos="7230"/>
                <w:tab w:val="right" w:leader="underscore" w:pos="10773"/>
              </w:tabs>
              <w:rPr>
                <w:b/>
                <w:sz w:val="16"/>
                <w:lang w:val="en-US"/>
              </w:rPr>
            </w:pPr>
            <w:r w:rsidRPr="00283D3D">
              <w:rPr>
                <w:b/>
                <w:sz w:val="16"/>
                <w:lang w:val="en-US"/>
              </w:rPr>
              <w:t>Nationality: __________________________________________   Passport number: ________________________________________</w:t>
            </w:r>
          </w:p>
          <w:p w:rsidR="00F844E4" w:rsidRDefault="00F844E4" w:rsidP="00F15400">
            <w:pPr>
              <w:tabs>
                <w:tab w:val="left" w:pos="170"/>
                <w:tab w:val="left" w:pos="1850"/>
                <w:tab w:val="left" w:pos="3693"/>
                <w:tab w:val="left" w:pos="4543"/>
                <w:tab w:val="left" w:pos="7378"/>
                <w:tab w:val="left" w:pos="9079"/>
              </w:tabs>
              <w:spacing w:before="0"/>
              <w:rPr>
                <w:b/>
                <w:sz w:val="16"/>
                <w:lang w:val="en-US"/>
              </w:rPr>
            </w:pPr>
          </w:p>
          <w:p w:rsidR="00F844E4" w:rsidRPr="00283D3D" w:rsidRDefault="00F844E4" w:rsidP="00F154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83D3D">
              <w:rPr>
                <w:b/>
                <w:sz w:val="16"/>
                <w:lang w:val="en-US"/>
              </w:rPr>
              <w:t>Date of issue: ___________________   In (place)</w:t>
            </w:r>
            <w:r w:rsidRPr="00283D3D">
              <w:rPr>
                <w:b/>
                <w:sz w:val="16"/>
                <w:lang w:val="en-US"/>
              </w:rPr>
              <w:tab/>
              <w:t>: _____________________________Valid until (date): _______________________</w:t>
            </w:r>
          </w:p>
          <w:p w:rsidR="00F844E4" w:rsidRDefault="00F844E4" w:rsidP="00F15400">
            <w:pPr>
              <w:tabs>
                <w:tab w:val="left" w:pos="170"/>
                <w:tab w:val="left" w:pos="1850"/>
                <w:tab w:val="left" w:pos="3693"/>
                <w:tab w:val="left" w:pos="4543"/>
                <w:tab w:val="left" w:pos="7378"/>
                <w:tab w:val="left" w:pos="9079"/>
                <w:tab w:val="right" w:leader="underscore" w:pos="10773"/>
              </w:tabs>
              <w:rPr>
                <w:b/>
                <w:sz w:val="16"/>
                <w:lang w:val="en-US"/>
              </w:rPr>
            </w:pPr>
          </w:p>
        </w:tc>
      </w:tr>
      <w:tr w:rsidR="00F844E4" w:rsidRPr="0012051C" w:rsidTr="00F15400">
        <w:trPr>
          <w:cantSplit/>
        </w:trPr>
        <w:tc>
          <w:tcPr>
            <w:tcW w:w="9645" w:type="dxa"/>
            <w:gridSpan w:val="9"/>
            <w:tcBorders>
              <w:top w:val="nil"/>
              <w:left w:val="single" w:sz="6" w:space="0" w:color="auto"/>
              <w:bottom w:val="nil"/>
              <w:right w:val="single" w:sz="6" w:space="0" w:color="auto"/>
            </w:tcBorders>
            <w:hideMark/>
          </w:tcPr>
          <w:p w:rsidR="00F844E4" w:rsidRPr="009145B5" w:rsidRDefault="00F844E4" w:rsidP="00F844E4">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F844E4" w:rsidRPr="009145B5" w:rsidRDefault="00F844E4" w:rsidP="00F844E4">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F844E4" w:rsidRPr="009145B5" w:rsidRDefault="00F844E4" w:rsidP="00F844E4">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F844E4" w:rsidRPr="00283D3D" w:rsidRDefault="00F844E4" w:rsidP="00F15400">
            <w:pPr>
              <w:jc w:val="center"/>
              <w:rPr>
                <w:b/>
                <w:bCs/>
                <w:sz w:val="20"/>
                <w:lang w:val="en-US"/>
              </w:rPr>
            </w:pPr>
          </w:p>
        </w:tc>
      </w:tr>
      <w:tr w:rsidR="00F844E4" w:rsidTr="00F15400">
        <w:trPr>
          <w:trHeight w:val="664"/>
        </w:trPr>
        <w:tc>
          <w:tcPr>
            <w:tcW w:w="6383" w:type="dxa"/>
            <w:gridSpan w:val="6"/>
            <w:tcBorders>
              <w:top w:val="single" w:sz="4" w:space="0" w:color="auto"/>
              <w:left w:val="single" w:sz="4" w:space="0" w:color="auto"/>
              <w:bottom w:val="single" w:sz="4" w:space="0" w:color="auto"/>
              <w:right w:val="nil"/>
            </w:tcBorders>
          </w:tcPr>
          <w:p w:rsidR="00F844E4" w:rsidRDefault="00F844E4" w:rsidP="00F15400">
            <w:pPr>
              <w:spacing w:before="60"/>
              <w:ind w:left="170" w:hanging="170"/>
              <w:rPr>
                <w:b/>
                <w:bCs/>
                <w:sz w:val="16"/>
                <w:lang w:val="en-US"/>
              </w:rPr>
            </w:pPr>
          </w:p>
          <w:p w:rsidR="00F844E4" w:rsidRDefault="00F844E4" w:rsidP="00F15400">
            <w:pPr>
              <w:spacing w:before="60"/>
              <w:rPr>
                <w:b/>
                <w:bCs/>
                <w:sz w:val="16"/>
                <w:lang w:val="en-US"/>
              </w:rPr>
            </w:pPr>
            <w:r>
              <w:rPr>
                <w:b/>
                <w:bCs/>
                <w:sz w:val="16"/>
                <w:lang w:val="en-US"/>
              </w:rPr>
              <w:t>Signature of fellowship candidate:</w:t>
            </w:r>
          </w:p>
          <w:p w:rsidR="00F844E4" w:rsidRDefault="00F844E4" w:rsidP="00F15400">
            <w:pPr>
              <w:spacing w:before="60"/>
            </w:pPr>
          </w:p>
        </w:tc>
        <w:tc>
          <w:tcPr>
            <w:tcW w:w="3262" w:type="dxa"/>
            <w:gridSpan w:val="3"/>
            <w:tcBorders>
              <w:top w:val="single" w:sz="4" w:space="0" w:color="auto"/>
              <w:left w:val="nil"/>
              <w:bottom w:val="single" w:sz="4" w:space="0" w:color="auto"/>
              <w:right w:val="single" w:sz="4" w:space="0" w:color="auto"/>
            </w:tcBorders>
          </w:tcPr>
          <w:p w:rsidR="00F844E4" w:rsidRDefault="00F844E4" w:rsidP="00F15400">
            <w:pPr>
              <w:spacing w:before="60"/>
              <w:rPr>
                <w:sz w:val="16"/>
                <w:szCs w:val="16"/>
              </w:rPr>
            </w:pPr>
          </w:p>
          <w:p w:rsidR="00F844E4" w:rsidRDefault="00F844E4" w:rsidP="00F15400">
            <w:pPr>
              <w:spacing w:before="60"/>
            </w:pPr>
            <w:r>
              <w:rPr>
                <w:b/>
                <w:bCs/>
                <w:sz w:val="16"/>
                <w:lang w:val="en-US"/>
              </w:rPr>
              <w:t>Date:</w:t>
            </w:r>
          </w:p>
        </w:tc>
      </w:tr>
      <w:tr w:rsidR="00F844E4" w:rsidRPr="0012051C" w:rsidTr="00F15400">
        <w:tc>
          <w:tcPr>
            <w:tcW w:w="9645" w:type="dxa"/>
            <w:gridSpan w:val="9"/>
            <w:tcBorders>
              <w:top w:val="single" w:sz="4" w:space="0" w:color="auto"/>
              <w:left w:val="single" w:sz="4" w:space="0" w:color="auto"/>
              <w:bottom w:val="single" w:sz="4" w:space="0" w:color="auto"/>
              <w:right w:val="single" w:sz="4" w:space="0" w:color="auto"/>
            </w:tcBorders>
            <w:hideMark/>
          </w:tcPr>
          <w:p w:rsidR="00F844E4" w:rsidRPr="00283D3D" w:rsidRDefault="00F844E4" w:rsidP="00F15400">
            <w:pPr>
              <w:rPr>
                <w:lang w:val="en-US"/>
              </w:rPr>
            </w:pPr>
            <w:r>
              <w:rPr>
                <w:b/>
                <w:bCs/>
                <w:sz w:val="16"/>
                <w:lang w:val="en-US"/>
              </w:rPr>
              <w:t>TO VALIDATE FELLOWSHIP REQUEST, NAME, TITLE AND SIGNATURE OF CERTIFYING OFFICIAL DESIGNATING PARTICIPANT MUST BE COMPLETED BELOW WITH OFFICIAL STAMP.</w:t>
            </w:r>
          </w:p>
        </w:tc>
      </w:tr>
      <w:tr w:rsidR="00F844E4" w:rsidTr="00F15400">
        <w:trPr>
          <w:trHeight w:val="503"/>
        </w:trPr>
        <w:tc>
          <w:tcPr>
            <w:tcW w:w="6383" w:type="dxa"/>
            <w:gridSpan w:val="6"/>
            <w:tcBorders>
              <w:top w:val="single" w:sz="4" w:space="0" w:color="auto"/>
              <w:left w:val="single" w:sz="4" w:space="0" w:color="auto"/>
              <w:bottom w:val="single" w:sz="4" w:space="0" w:color="auto"/>
              <w:right w:val="nil"/>
            </w:tcBorders>
            <w:hideMark/>
          </w:tcPr>
          <w:p w:rsidR="00F844E4" w:rsidRDefault="00F844E4" w:rsidP="00F15400">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F844E4" w:rsidRDefault="00F844E4" w:rsidP="00F15400">
            <w:r>
              <w:rPr>
                <w:b/>
                <w:bCs/>
                <w:sz w:val="16"/>
                <w:lang w:val="en-US"/>
              </w:rPr>
              <w:t>Date</w:t>
            </w:r>
          </w:p>
        </w:tc>
      </w:tr>
    </w:tbl>
    <w:p w:rsidR="00F844E4" w:rsidRDefault="00BB62C3" w:rsidP="00BB62C3">
      <w:pPr>
        <w:jc w:val="center"/>
      </w:pPr>
      <w:r>
        <w:t>______________</w:t>
      </w:r>
    </w:p>
    <w:sectPr w:rsidR="00F844E4" w:rsidSect="00F15400">
      <w:headerReference w:type="first" r:id="rId46"/>
      <w:footerReference w:type="first" r:id="rId47"/>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54" w:rsidRDefault="00FA7454">
      <w:r>
        <w:separator/>
      </w:r>
    </w:p>
  </w:endnote>
  <w:endnote w:type="continuationSeparator" w:id="0">
    <w:p w:rsidR="00FA7454" w:rsidRDefault="00F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4" w:rsidRDefault="00FA7454">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4" w:rsidRPr="00A47FB0" w:rsidRDefault="00A47FB0" w:rsidP="00A47FB0">
    <w:pPr>
      <w:pStyle w:val="Footer"/>
      <w:rPr>
        <w:rFonts w:asciiTheme="majorBidi" w:hAnsiTheme="majorBidi" w:cstheme="majorBidi"/>
        <w:szCs w:val="18"/>
      </w:rPr>
    </w:pPr>
    <w:r w:rsidRPr="00A47FB0">
      <w:rPr>
        <w:rFonts w:asciiTheme="majorBidi" w:hAnsiTheme="majorBidi" w:cstheme="majorBidi"/>
        <w:szCs w:val="18"/>
      </w:rPr>
      <w:t>ITU-T\BUREAU\CIRC\094F.DOC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FA7454" w:rsidRPr="0012051C">
      <w:trPr>
        <w:cantSplit/>
      </w:trPr>
      <w:tc>
        <w:tcPr>
          <w:tcW w:w="1062" w:type="pct"/>
          <w:tcBorders>
            <w:top w:val="single" w:sz="6" w:space="0" w:color="auto"/>
          </w:tcBorders>
          <w:tcMar>
            <w:top w:w="57" w:type="dxa"/>
          </w:tcMar>
        </w:tcPr>
        <w:p w:rsidR="00FA7454" w:rsidRDefault="00FA7454">
          <w:pPr>
            <w:pStyle w:val="itu"/>
          </w:pPr>
          <w:r>
            <w:t>Place des Nations</w:t>
          </w:r>
        </w:p>
      </w:tc>
      <w:tc>
        <w:tcPr>
          <w:tcW w:w="1584" w:type="pct"/>
          <w:tcBorders>
            <w:top w:val="single" w:sz="6" w:space="0" w:color="auto"/>
          </w:tcBorders>
          <w:tcMar>
            <w:top w:w="57" w:type="dxa"/>
          </w:tcMar>
        </w:tcPr>
        <w:p w:rsidR="00FA7454" w:rsidRDefault="00FA7454">
          <w:pPr>
            <w:pStyle w:val="itu"/>
          </w:pPr>
          <w:r>
            <w:t xml:space="preserve">Téléphone </w:t>
          </w:r>
          <w:r>
            <w:tab/>
            <w:t>+41 22 730 51 11</w:t>
          </w:r>
        </w:p>
      </w:tc>
      <w:tc>
        <w:tcPr>
          <w:tcW w:w="1223" w:type="pct"/>
          <w:tcBorders>
            <w:top w:val="single" w:sz="6" w:space="0" w:color="auto"/>
          </w:tcBorders>
          <w:tcMar>
            <w:top w:w="57" w:type="dxa"/>
          </w:tcMar>
        </w:tcPr>
        <w:p w:rsidR="00FA7454" w:rsidRDefault="00FA7454">
          <w:pPr>
            <w:pStyle w:val="itu"/>
          </w:pPr>
          <w:r>
            <w:t>Télex 421 000 uit ch</w:t>
          </w:r>
        </w:p>
      </w:tc>
      <w:tc>
        <w:tcPr>
          <w:tcW w:w="1131" w:type="pct"/>
          <w:tcBorders>
            <w:top w:val="single" w:sz="6" w:space="0" w:color="auto"/>
          </w:tcBorders>
          <w:tcMar>
            <w:top w:w="57" w:type="dxa"/>
          </w:tcMar>
        </w:tcPr>
        <w:p w:rsidR="00FA7454" w:rsidRDefault="00FA7454">
          <w:pPr>
            <w:pStyle w:val="itu"/>
          </w:pPr>
          <w:r>
            <w:t>E-mail:</w:t>
          </w:r>
          <w:r>
            <w:tab/>
          </w:r>
          <w:hyperlink r:id="rId1" w:history="1">
            <w:r w:rsidRPr="00F842C9">
              <w:rPr>
                <w:rStyle w:val="Hyperlink"/>
              </w:rPr>
              <w:t>itumail@itu.int</w:t>
            </w:r>
          </w:hyperlink>
          <w:r>
            <w:t xml:space="preserve"> </w:t>
          </w:r>
        </w:p>
      </w:tc>
    </w:tr>
    <w:tr w:rsidR="00FA7454">
      <w:trPr>
        <w:cantSplit/>
      </w:trPr>
      <w:tc>
        <w:tcPr>
          <w:tcW w:w="1062" w:type="pct"/>
        </w:tcPr>
        <w:p w:rsidR="00FA7454" w:rsidRDefault="00FA7454">
          <w:pPr>
            <w:pStyle w:val="itu"/>
          </w:pPr>
          <w:r>
            <w:t>CH-1211 Genève 20</w:t>
          </w:r>
        </w:p>
      </w:tc>
      <w:tc>
        <w:tcPr>
          <w:tcW w:w="1584" w:type="pct"/>
        </w:tcPr>
        <w:p w:rsidR="00FA7454" w:rsidRDefault="00FA7454">
          <w:pPr>
            <w:pStyle w:val="itu"/>
          </w:pPr>
          <w:r>
            <w:t>Téléfax</w:t>
          </w:r>
          <w:r>
            <w:tab/>
            <w:t>Gr3:</w:t>
          </w:r>
          <w:r>
            <w:tab/>
            <w:t>+41 22 733 72 56</w:t>
          </w:r>
        </w:p>
      </w:tc>
      <w:tc>
        <w:tcPr>
          <w:tcW w:w="1223" w:type="pct"/>
        </w:tcPr>
        <w:p w:rsidR="00FA7454" w:rsidRDefault="00FA7454">
          <w:pPr>
            <w:pStyle w:val="itu"/>
          </w:pPr>
          <w:r>
            <w:t>Télégramme ITU GENEVE</w:t>
          </w:r>
        </w:p>
      </w:tc>
      <w:tc>
        <w:tcPr>
          <w:tcW w:w="1131" w:type="pct"/>
        </w:tcPr>
        <w:p w:rsidR="00FA7454" w:rsidRDefault="00FA7454">
          <w:pPr>
            <w:pStyle w:val="itu"/>
          </w:pPr>
          <w:r>
            <w:tab/>
          </w:r>
          <w:hyperlink r:id="rId2" w:history="1">
            <w:r w:rsidRPr="00F842C9">
              <w:rPr>
                <w:rStyle w:val="Hyperlink"/>
              </w:rPr>
              <w:t>www.itu.int</w:t>
            </w:r>
          </w:hyperlink>
          <w:r>
            <w:t xml:space="preserve"> </w:t>
          </w:r>
        </w:p>
      </w:tc>
    </w:tr>
    <w:tr w:rsidR="00FA7454">
      <w:trPr>
        <w:cantSplit/>
      </w:trPr>
      <w:tc>
        <w:tcPr>
          <w:tcW w:w="1062" w:type="pct"/>
        </w:tcPr>
        <w:p w:rsidR="00FA7454" w:rsidRDefault="00FA7454">
          <w:pPr>
            <w:pStyle w:val="itu"/>
          </w:pPr>
          <w:r>
            <w:t>Suisse</w:t>
          </w:r>
        </w:p>
      </w:tc>
      <w:tc>
        <w:tcPr>
          <w:tcW w:w="1584" w:type="pct"/>
        </w:tcPr>
        <w:p w:rsidR="00FA7454" w:rsidRDefault="00FA7454">
          <w:pPr>
            <w:pStyle w:val="itu"/>
          </w:pPr>
          <w:r>
            <w:tab/>
            <w:t>Gr4:</w:t>
          </w:r>
          <w:r>
            <w:tab/>
            <w:t>+41 22 730 65 00</w:t>
          </w:r>
        </w:p>
      </w:tc>
      <w:tc>
        <w:tcPr>
          <w:tcW w:w="1223" w:type="pct"/>
        </w:tcPr>
        <w:p w:rsidR="00FA7454" w:rsidRDefault="00FA7454">
          <w:pPr>
            <w:pStyle w:val="itu"/>
          </w:pPr>
        </w:p>
      </w:tc>
      <w:tc>
        <w:tcPr>
          <w:tcW w:w="1131" w:type="pct"/>
        </w:tcPr>
        <w:p w:rsidR="00FA7454" w:rsidRDefault="00FA7454">
          <w:pPr>
            <w:pStyle w:val="itu"/>
          </w:pPr>
        </w:p>
      </w:tc>
    </w:tr>
  </w:tbl>
  <w:p w:rsidR="00FA7454" w:rsidRPr="00283D3D" w:rsidRDefault="00FA7454" w:rsidP="00283D3D">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B0" w:rsidRPr="00DD7CC3" w:rsidRDefault="00A47FB0" w:rsidP="00A47FB0">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w:t>
    </w:r>
    <w:r>
      <w:rPr>
        <w:rFonts w:asciiTheme="majorBidi" w:hAnsiTheme="majorBidi" w:cstheme="majorBidi"/>
      </w:rPr>
      <w:t>F</w:t>
    </w:r>
    <w:r w:rsidRPr="00BC59FD">
      <w:rPr>
        <w:rFonts w:asciiTheme="majorBidi" w:hAnsiTheme="majorBidi" w:cstheme="majorBidi"/>
      </w:rPr>
      <w:t>.DOC</w:t>
    </w:r>
  </w:p>
  <w:p w:rsidR="00FA7454" w:rsidRPr="00A47FB0" w:rsidRDefault="00FA7454" w:rsidP="00A47F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B0" w:rsidRPr="00DD7CC3" w:rsidRDefault="00A47FB0" w:rsidP="00A47FB0">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w:t>
    </w:r>
    <w:r>
      <w:rPr>
        <w:rFonts w:asciiTheme="majorBidi" w:hAnsiTheme="majorBidi" w:cstheme="majorBidi"/>
      </w:rPr>
      <w:t>F</w:t>
    </w:r>
    <w:r w:rsidRPr="00BC59FD">
      <w:rPr>
        <w:rFonts w:asciiTheme="majorBidi" w:hAnsiTheme="majorBidi" w:cstheme="majorBidi"/>
      </w:rPr>
      <w:t>.DOC</w:t>
    </w:r>
  </w:p>
  <w:p w:rsidR="00FA7454" w:rsidRPr="00A47FB0" w:rsidRDefault="00FA7454" w:rsidP="00A47F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B0" w:rsidRPr="00DD7CC3" w:rsidRDefault="00A47FB0" w:rsidP="00A47FB0">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w:t>
    </w:r>
    <w:r>
      <w:rPr>
        <w:rFonts w:asciiTheme="majorBidi" w:hAnsiTheme="majorBidi" w:cstheme="majorBidi"/>
      </w:rPr>
      <w:t>F</w:t>
    </w:r>
    <w:r w:rsidRPr="00BC59FD">
      <w:rPr>
        <w:rFonts w:asciiTheme="majorBidi" w:hAnsiTheme="majorBidi" w:cstheme="majorBidi"/>
      </w:rPr>
      <w:t>.DOC</w:t>
    </w:r>
  </w:p>
  <w:p w:rsidR="00FA7454" w:rsidRPr="00BB62C3" w:rsidRDefault="00FA7454" w:rsidP="00BB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54" w:rsidRDefault="00FA7454">
      <w:r>
        <w:t>____________________</w:t>
      </w:r>
    </w:p>
  </w:footnote>
  <w:footnote w:type="continuationSeparator" w:id="0">
    <w:p w:rsidR="00FA7454" w:rsidRDefault="00FA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4" w:rsidRDefault="00FA745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FA7454" w:rsidRDefault="00FA74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4" w:rsidRPr="003269EC" w:rsidRDefault="00FA7454" w:rsidP="003269EC">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12051C">
      <w:rPr>
        <w:rStyle w:val="PageNumber"/>
        <w:noProof/>
        <w:sz w:val="18"/>
        <w:szCs w:val="18"/>
      </w:rPr>
      <w:t>3</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D3D" w:rsidRPr="003269EC" w:rsidRDefault="00283D3D" w:rsidP="00283D3D">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12051C">
      <w:rPr>
        <w:rStyle w:val="PageNumber"/>
        <w:noProof/>
        <w:sz w:val="18"/>
        <w:szCs w:val="18"/>
      </w:rPr>
      <w:t>5</w:t>
    </w:r>
    <w:r w:rsidRPr="009F1E23">
      <w:rPr>
        <w:rStyle w:val="PageNumber"/>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D3D" w:rsidRDefault="00283D3D" w:rsidP="00283D3D">
    <w:pPr>
      <w:pStyle w:val="Header"/>
      <w:rPr>
        <w:rStyle w:val="PageNumber"/>
        <w:sz w:val="18"/>
        <w:szCs w:val="18"/>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12051C">
      <w:rPr>
        <w:rStyle w:val="PageNumber"/>
        <w:noProof/>
        <w:sz w:val="18"/>
        <w:szCs w:val="18"/>
      </w:rPr>
      <w:t>4</w:t>
    </w:r>
    <w:r w:rsidRPr="009F1E23">
      <w:rPr>
        <w:rStyle w:val="PageNumbe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3" w:rsidRPr="003269EC" w:rsidRDefault="00BB62C3" w:rsidP="00BB62C3">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12051C">
      <w:rPr>
        <w:rStyle w:val="PageNumber"/>
        <w:noProof/>
        <w:sz w:val="18"/>
        <w:szCs w:val="18"/>
      </w:rPr>
      <w:t>9</w:t>
    </w:r>
    <w:r w:rsidRPr="009F1E23">
      <w:rPr>
        <w:rStyle w:val="PageNumber"/>
        <w:sz w:val="18"/>
        <w:szCs w:val="18"/>
      </w:rPr>
      <w:fldChar w:fldCharType="end"/>
    </w:r>
  </w:p>
  <w:p w:rsidR="00FA7454" w:rsidRDefault="00FA7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A066B0"/>
    <w:multiLevelType w:val="hybridMultilevel"/>
    <w:tmpl w:val="DE60C178"/>
    <w:lvl w:ilvl="0" w:tplc="2320E3EE">
      <w:numFmt w:val="bullet"/>
      <w:lvlText w:val=""/>
      <w:lvlJc w:val="left"/>
      <w:pPr>
        <w:ind w:left="792" w:hanging="432"/>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9"/>
  </w:num>
  <w:num w:numId="6">
    <w:abstractNumId w:val="7"/>
  </w:num>
  <w:num w:numId="7">
    <w:abstractNumId w:val="8"/>
  </w:num>
  <w:num w:numId="8">
    <w:abstractNumId w:val="2"/>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61"/>
    <w:rsid w:val="000039EE"/>
    <w:rsid w:val="00005622"/>
    <w:rsid w:val="0002519E"/>
    <w:rsid w:val="000346CC"/>
    <w:rsid w:val="00035B43"/>
    <w:rsid w:val="00040CE2"/>
    <w:rsid w:val="000758B3"/>
    <w:rsid w:val="00097462"/>
    <w:rsid w:val="000B0D96"/>
    <w:rsid w:val="000B59D8"/>
    <w:rsid w:val="000C2E31"/>
    <w:rsid w:val="000C56BE"/>
    <w:rsid w:val="001026FD"/>
    <w:rsid w:val="00106E94"/>
    <w:rsid w:val="0011398A"/>
    <w:rsid w:val="00114DAE"/>
    <w:rsid w:val="00115DD7"/>
    <w:rsid w:val="0012051C"/>
    <w:rsid w:val="00167472"/>
    <w:rsid w:val="00167F92"/>
    <w:rsid w:val="00173738"/>
    <w:rsid w:val="001A62C3"/>
    <w:rsid w:val="001B79A3"/>
    <w:rsid w:val="001D1D3C"/>
    <w:rsid w:val="001D7F37"/>
    <w:rsid w:val="002152A3"/>
    <w:rsid w:val="00283D3D"/>
    <w:rsid w:val="002D4D61"/>
    <w:rsid w:val="003269EC"/>
    <w:rsid w:val="00333A80"/>
    <w:rsid w:val="00364E95"/>
    <w:rsid w:val="00372875"/>
    <w:rsid w:val="00373D5B"/>
    <w:rsid w:val="003B1E80"/>
    <w:rsid w:val="003B66E8"/>
    <w:rsid w:val="003F4330"/>
    <w:rsid w:val="004033F1"/>
    <w:rsid w:val="00414B0C"/>
    <w:rsid w:val="004257AC"/>
    <w:rsid w:val="0043711B"/>
    <w:rsid w:val="00487D0E"/>
    <w:rsid w:val="00491916"/>
    <w:rsid w:val="004B732E"/>
    <w:rsid w:val="004D51F4"/>
    <w:rsid w:val="004D57E1"/>
    <w:rsid w:val="004D64E0"/>
    <w:rsid w:val="0051210D"/>
    <w:rsid w:val="005136D2"/>
    <w:rsid w:val="00517A03"/>
    <w:rsid w:val="00560569"/>
    <w:rsid w:val="005647D5"/>
    <w:rsid w:val="005A1072"/>
    <w:rsid w:val="005A3DD9"/>
    <w:rsid w:val="005B1DFC"/>
    <w:rsid w:val="00601682"/>
    <w:rsid w:val="006139AC"/>
    <w:rsid w:val="006333F7"/>
    <w:rsid w:val="00642212"/>
    <w:rsid w:val="00644741"/>
    <w:rsid w:val="006525BA"/>
    <w:rsid w:val="006664C8"/>
    <w:rsid w:val="006A6FFE"/>
    <w:rsid w:val="006C5A91"/>
    <w:rsid w:val="006C7C71"/>
    <w:rsid w:val="00716BBC"/>
    <w:rsid w:val="007321BC"/>
    <w:rsid w:val="007347C0"/>
    <w:rsid w:val="00744964"/>
    <w:rsid w:val="00760063"/>
    <w:rsid w:val="00775E4B"/>
    <w:rsid w:val="0079553B"/>
    <w:rsid w:val="007A40FE"/>
    <w:rsid w:val="007E04A9"/>
    <w:rsid w:val="00810105"/>
    <w:rsid w:val="008157E0"/>
    <w:rsid w:val="00854E1D"/>
    <w:rsid w:val="00876226"/>
    <w:rsid w:val="00887FA6"/>
    <w:rsid w:val="008A17C7"/>
    <w:rsid w:val="008C3FDE"/>
    <w:rsid w:val="008C4397"/>
    <w:rsid w:val="008C465A"/>
    <w:rsid w:val="008D42BD"/>
    <w:rsid w:val="008F2087"/>
    <w:rsid w:val="008F2C9B"/>
    <w:rsid w:val="008F6ACE"/>
    <w:rsid w:val="00907DE8"/>
    <w:rsid w:val="00923CD6"/>
    <w:rsid w:val="00935AA8"/>
    <w:rsid w:val="00971C9A"/>
    <w:rsid w:val="009D51FA"/>
    <w:rsid w:val="009F1E23"/>
    <w:rsid w:val="00A0607A"/>
    <w:rsid w:val="00A47FB0"/>
    <w:rsid w:val="00A51537"/>
    <w:rsid w:val="00A5280F"/>
    <w:rsid w:val="00A604D0"/>
    <w:rsid w:val="00A60FC1"/>
    <w:rsid w:val="00A97C37"/>
    <w:rsid w:val="00AB09A6"/>
    <w:rsid w:val="00AC37B5"/>
    <w:rsid w:val="00AD752F"/>
    <w:rsid w:val="00AF0E3A"/>
    <w:rsid w:val="00B27B41"/>
    <w:rsid w:val="00B45585"/>
    <w:rsid w:val="00B8573E"/>
    <w:rsid w:val="00BB24C0"/>
    <w:rsid w:val="00BB62C3"/>
    <w:rsid w:val="00C06E81"/>
    <w:rsid w:val="00C2274B"/>
    <w:rsid w:val="00C26F2E"/>
    <w:rsid w:val="00C45376"/>
    <w:rsid w:val="00C541D5"/>
    <w:rsid w:val="00C5513C"/>
    <w:rsid w:val="00C85690"/>
    <w:rsid w:val="00C9028F"/>
    <w:rsid w:val="00CA0416"/>
    <w:rsid w:val="00CB1125"/>
    <w:rsid w:val="00CD042E"/>
    <w:rsid w:val="00CF2560"/>
    <w:rsid w:val="00CF5B46"/>
    <w:rsid w:val="00D46B68"/>
    <w:rsid w:val="00D542A5"/>
    <w:rsid w:val="00D76FEF"/>
    <w:rsid w:val="00D96A1F"/>
    <w:rsid w:val="00DA76CC"/>
    <w:rsid w:val="00DC3D47"/>
    <w:rsid w:val="00DD77DA"/>
    <w:rsid w:val="00E06C61"/>
    <w:rsid w:val="00E13DB3"/>
    <w:rsid w:val="00E2408B"/>
    <w:rsid w:val="00E45B65"/>
    <w:rsid w:val="00E72AE1"/>
    <w:rsid w:val="00E86B25"/>
    <w:rsid w:val="00E87C2F"/>
    <w:rsid w:val="00ED6A7A"/>
    <w:rsid w:val="00F15400"/>
    <w:rsid w:val="00F346CE"/>
    <w:rsid w:val="00F34F98"/>
    <w:rsid w:val="00F40540"/>
    <w:rsid w:val="00F50844"/>
    <w:rsid w:val="00F844E4"/>
    <w:rsid w:val="00F9451D"/>
    <w:rsid w:val="00FA3587"/>
    <w:rsid w:val="00FA745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BC815B5-39BE-4E5E-9193-E35E157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4D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4D61"/>
    <w:pPr>
      <w:spacing w:before="320"/>
      <w:outlineLvl w:val="1"/>
    </w:pPr>
  </w:style>
  <w:style w:type="paragraph" w:styleId="Heading3">
    <w:name w:val="heading 3"/>
    <w:basedOn w:val="Heading1"/>
    <w:next w:val="Normal"/>
    <w:qFormat/>
    <w:rsid w:val="002D4D61"/>
    <w:pPr>
      <w:spacing w:before="200"/>
      <w:outlineLvl w:val="2"/>
    </w:pPr>
  </w:style>
  <w:style w:type="paragraph" w:styleId="Heading4">
    <w:name w:val="heading 4"/>
    <w:basedOn w:val="Heading3"/>
    <w:next w:val="Normal"/>
    <w:qFormat/>
    <w:rsid w:val="002D4D61"/>
    <w:pPr>
      <w:tabs>
        <w:tab w:val="clear" w:pos="794"/>
        <w:tab w:val="left" w:pos="1191"/>
      </w:tabs>
      <w:ind w:left="993" w:hanging="993"/>
      <w:outlineLvl w:val="3"/>
    </w:pPr>
  </w:style>
  <w:style w:type="paragraph" w:styleId="Heading5">
    <w:name w:val="heading 5"/>
    <w:basedOn w:val="Heading3"/>
    <w:next w:val="Normal"/>
    <w:qFormat/>
    <w:rsid w:val="002D4D61"/>
    <w:pPr>
      <w:tabs>
        <w:tab w:val="clear" w:pos="794"/>
        <w:tab w:val="left" w:pos="1191"/>
      </w:tabs>
      <w:outlineLvl w:val="4"/>
    </w:pPr>
  </w:style>
  <w:style w:type="paragraph" w:styleId="Heading6">
    <w:name w:val="heading 6"/>
    <w:basedOn w:val="Heading3"/>
    <w:next w:val="Normal"/>
    <w:qFormat/>
    <w:rsid w:val="002D4D61"/>
    <w:pPr>
      <w:tabs>
        <w:tab w:val="clear" w:pos="794"/>
        <w:tab w:val="left" w:pos="1191"/>
      </w:tabs>
      <w:outlineLvl w:val="5"/>
    </w:pPr>
  </w:style>
  <w:style w:type="paragraph" w:styleId="Heading7">
    <w:name w:val="heading 7"/>
    <w:basedOn w:val="Heading3"/>
    <w:next w:val="Normal"/>
    <w:qFormat/>
    <w:rsid w:val="002D4D61"/>
    <w:pPr>
      <w:tabs>
        <w:tab w:val="clear" w:pos="794"/>
        <w:tab w:val="left" w:pos="1191"/>
      </w:tabs>
      <w:outlineLvl w:val="6"/>
    </w:pPr>
  </w:style>
  <w:style w:type="paragraph" w:styleId="Heading8">
    <w:name w:val="heading 8"/>
    <w:basedOn w:val="Heading3"/>
    <w:next w:val="Normal"/>
    <w:qFormat/>
    <w:rsid w:val="002D4D61"/>
    <w:pPr>
      <w:tabs>
        <w:tab w:val="clear" w:pos="794"/>
        <w:tab w:val="left" w:pos="1191"/>
      </w:tabs>
      <w:outlineLvl w:val="7"/>
    </w:pPr>
  </w:style>
  <w:style w:type="paragraph" w:styleId="Heading9">
    <w:name w:val="heading 9"/>
    <w:basedOn w:val="Heading3"/>
    <w:next w:val="Normal"/>
    <w:qFormat/>
    <w:rsid w:val="002D4D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4D61"/>
  </w:style>
  <w:style w:type="paragraph" w:styleId="TOC7">
    <w:name w:val="toc 7"/>
    <w:basedOn w:val="TOC3"/>
    <w:semiHidden/>
    <w:rsid w:val="002D4D61"/>
  </w:style>
  <w:style w:type="paragraph" w:styleId="TOC6">
    <w:name w:val="toc 6"/>
    <w:basedOn w:val="TOC3"/>
    <w:semiHidden/>
    <w:rsid w:val="002D4D61"/>
  </w:style>
  <w:style w:type="paragraph" w:styleId="TOC5">
    <w:name w:val="toc 5"/>
    <w:basedOn w:val="TOC3"/>
    <w:semiHidden/>
    <w:rsid w:val="002D4D61"/>
  </w:style>
  <w:style w:type="paragraph" w:styleId="TOC4">
    <w:name w:val="toc 4"/>
    <w:basedOn w:val="TOC3"/>
    <w:semiHidden/>
    <w:rsid w:val="002D4D61"/>
  </w:style>
  <w:style w:type="paragraph" w:styleId="TOC3">
    <w:name w:val="toc 3"/>
    <w:basedOn w:val="TOC2"/>
    <w:semiHidden/>
    <w:rsid w:val="002D4D61"/>
    <w:pPr>
      <w:spacing w:before="80"/>
    </w:pPr>
  </w:style>
  <w:style w:type="paragraph" w:styleId="TOC2">
    <w:name w:val="toc 2"/>
    <w:basedOn w:val="TOC1"/>
    <w:semiHidden/>
    <w:rsid w:val="002D4D61"/>
    <w:pPr>
      <w:spacing w:before="120"/>
    </w:pPr>
  </w:style>
  <w:style w:type="paragraph" w:styleId="TOC1">
    <w:name w:val="toc 1"/>
    <w:basedOn w:val="Normal"/>
    <w:semiHidden/>
    <w:rsid w:val="002D4D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4D61"/>
    <w:pPr>
      <w:ind w:left="1698"/>
    </w:pPr>
  </w:style>
  <w:style w:type="paragraph" w:styleId="Index6">
    <w:name w:val="index 6"/>
    <w:basedOn w:val="Normal"/>
    <w:next w:val="Normal"/>
    <w:semiHidden/>
    <w:rsid w:val="002D4D61"/>
    <w:pPr>
      <w:ind w:left="1415"/>
    </w:pPr>
  </w:style>
  <w:style w:type="paragraph" w:styleId="Index5">
    <w:name w:val="index 5"/>
    <w:basedOn w:val="Normal"/>
    <w:next w:val="Normal"/>
    <w:semiHidden/>
    <w:rsid w:val="002D4D61"/>
    <w:pPr>
      <w:ind w:left="1132"/>
    </w:pPr>
  </w:style>
  <w:style w:type="paragraph" w:styleId="Index4">
    <w:name w:val="index 4"/>
    <w:basedOn w:val="Normal"/>
    <w:next w:val="Normal"/>
    <w:semiHidden/>
    <w:rsid w:val="002D4D61"/>
    <w:pPr>
      <w:ind w:left="849"/>
    </w:pPr>
  </w:style>
  <w:style w:type="paragraph" w:styleId="Index3">
    <w:name w:val="index 3"/>
    <w:basedOn w:val="Normal"/>
    <w:next w:val="Normal"/>
    <w:semiHidden/>
    <w:rsid w:val="002D4D61"/>
    <w:pPr>
      <w:ind w:left="566"/>
    </w:pPr>
  </w:style>
  <w:style w:type="paragraph" w:styleId="Index2">
    <w:name w:val="index 2"/>
    <w:basedOn w:val="Normal"/>
    <w:next w:val="Normal"/>
    <w:semiHidden/>
    <w:rsid w:val="002D4D61"/>
    <w:pPr>
      <w:ind w:left="283"/>
    </w:pPr>
  </w:style>
  <w:style w:type="paragraph" w:styleId="Index1">
    <w:name w:val="index 1"/>
    <w:basedOn w:val="Normal"/>
    <w:next w:val="Normal"/>
    <w:semiHidden/>
    <w:rsid w:val="002D4D61"/>
  </w:style>
  <w:style w:type="character" w:styleId="LineNumber">
    <w:name w:val="line number"/>
    <w:basedOn w:val="DefaultParagraphFont"/>
    <w:rsid w:val="002D4D61"/>
  </w:style>
  <w:style w:type="paragraph" w:styleId="IndexHeading">
    <w:name w:val="index heading"/>
    <w:basedOn w:val="Normal"/>
    <w:next w:val="Index1"/>
    <w:semiHidden/>
    <w:rsid w:val="002D4D61"/>
  </w:style>
  <w:style w:type="paragraph" w:styleId="Footer">
    <w:name w:val="footer"/>
    <w:basedOn w:val="Normal"/>
    <w:link w:val="FooterChar"/>
    <w:uiPriority w:val="99"/>
    <w:rsid w:val="002D4D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D4D6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D4D61"/>
    <w:rPr>
      <w:position w:val="6"/>
      <w:sz w:val="16"/>
    </w:rPr>
  </w:style>
  <w:style w:type="paragraph" w:styleId="FootnoteText">
    <w:name w:val="footnote text"/>
    <w:basedOn w:val="Normal"/>
    <w:semiHidden/>
    <w:rsid w:val="002D4D61"/>
    <w:pPr>
      <w:keepLines/>
      <w:tabs>
        <w:tab w:val="left" w:pos="256"/>
      </w:tabs>
      <w:ind w:left="256" w:hanging="256"/>
    </w:pPr>
  </w:style>
  <w:style w:type="paragraph" w:styleId="NormalIndent">
    <w:name w:val="Normal Indent"/>
    <w:basedOn w:val="Normal"/>
    <w:rsid w:val="002D4D61"/>
    <w:pPr>
      <w:ind w:left="794"/>
    </w:pPr>
  </w:style>
  <w:style w:type="paragraph" w:customStyle="1" w:styleId="TableLegend">
    <w:name w:val="Table_Legend"/>
    <w:basedOn w:val="TableText"/>
    <w:rsid w:val="002D4D61"/>
    <w:pPr>
      <w:spacing w:before="120"/>
    </w:pPr>
  </w:style>
  <w:style w:type="paragraph" w:customStyle="1" w:styleId="TableText">
    <w:name w:val="Table_Text"/>
    <w:basedOn w:val="Normal"/>
    <w:rsid w:val="002D4D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4D61"/>
    <w:pPr>
      <w:keepLines/>
      <w:spacing w:before="0"/>
    </w:pPr>
    <w:rPr>
      <w:b/>
      <w:caps w:val="0"/>
    </w:rPr>
  </w:style>
  <w:style w:type="paragraph" w:customStyle="1" w:styleId="Table">
    <w:name w:val="Table_#"/>
    <w:basedOn w:val="Normal"/>
    <w:next w:val="TableTitle"/>
    <w:rsid w:val="002D4D61"/>
    <w:pPr>
      <w:keepNext/>
      <w:spacing w:before="560" w:after="120"/>
      <w:jc w:val="center"/>
    </w:pPr>
    <w:rPr>
      <w:caps/>
    </w:rPr>
  </w:style>
  <w:style w:type="paragraph" w:customStyle="1" w:styleId="enumlev1">
    <w:name w:val="enumlev1"/>
    <w:basedOn w:val="Normal"/>
    <w:rsid w:val="002D4D61"/>
    <w:pPr>
      <w:spacing w:before="80"/>
      <w:ind w:left="794" w:hanging="794"/>
    </w:pPr>
  </w:style>
  <w:style w:type="paragraph" w:customStyle="1" w:styleId="enumlev2">
    <w:name w:val="enumlev2"/>
    <w:basedOn w:val="enumlev1"/>
    <w:rsid w:val="002D4D61"/>
    <w:pPr>
      <w:ind w:left="1191" w:hanging="397"/>
    </w:pPr>
  </w:style>
  <w:style w:type="paragraph" w:customStyle="1" w:styleId="enumlev3">
    <w:name w:val="enumlev3"/>
    <w:basedOn w:val="enumlev2"/>
    <w:rsid w:val="002D4D61"/>
    <w:pPr>
      <w:ind w:left="1588"/>
    </w:pPr>
  </w:style>
  <w:style w:type="paragraph" w:customStyle="1" w:styleId="TableHead">
    <w:name w:val="Table_Head"/>
    <w:basedOn w:val="TableText"/>
    <w:rsid w:val="002D4D61"/>
    <w:pPr>
      <w:keepNext/>
      <w:spacing w:before="80" w:after="80"/>
      <w:jc w:val="center"/>
    </w:pPr>
    <w:rPr>
      <w:b/>
    </w:rPr>
  </w:style>
  <w:style w:type="paragraph" w:customStyle="1" w:styleId="FigureLegend">
    <w:name w:val="Figure_Legend"/>
    <w:basedOn w:val="Normal"/>
    <w:rsid w:val="002D4D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4D61"/>
    <w:pPr>
      <w:spacing w:before="480"/>
    </w:pPr>
  </w:style>
  <w:style w:type="paragraph" w:customStyle="1" w:styleId="FigureTitle">
    <w:name w:val="Figure_Title"/>
    <w:basedOn w:val="TableTitle"/>
    <w:next w:val="Normal"/>
    <w:rsid w:val="002D4D61"/>
    <w:pPr>
      <w:keepNext w:val="0"/>
      <w:spacing w:after="480"/>
    </w:pPr>
  </w:style>
  <w:style w:type="paragraph" w:customStyle="1" w:styleId="Annex">
    <w:name w:val="Annex_#"/>
    <w:basedOn w:val="Normal"/>
    <w:next w:val="AnnexRef"/>
    <w:rsid w:val="002D4D61"/>
    <w:pPr>
      <w:keepNext/>
      <w:keepLines/>
      <w:spacing w:before="480" w:after="80"/>
      <w:jc w:val="center"/>
    </w:pPr>
    <w:rPr>
      <w:caps/>
    </w:rPr>
  </w:style>
  <w:style w:type="paragraph" w:customStyle="1" w:styleId="AnnexRef">
    <w:name w:val="Annex_Ref"/>
    <w:basedOn w:val="Normal"/>
    <w:next w:val="AnnexTitle"/>
    <w:rsid w:val="002D4D61"/>
    <w:pPr>
      <w:keepNext/>
      <w:keepLines/>
      <w:jc w:val="center"/>
    </w:pPr>
  </w:style>
  <w:style w:type="paragraph" w:customStyle="1" w:styleId="AnnexTitle">
    <w:name w:val="Annex_Title"/>
    <w:basedOn w:val="Normal"/>
    <w:next w:val="Normal"/>
    <w:rsid w:val="002D4D61"/>
    <w:pPr>
      <w:keepNext/>
      <w:keepLines/>
      <w:spacing w:before="240" w:after="280"/>
      <w:jc w:val="center"/>
    </w:pPr>
    <w:rPr>
      <w:b/>
    </w:rPr>
  </w:style>
  <w:style w:type="paragraph" w:customStyle="1" w:styleId="Appendix">
    <w:name w:val="Appendix_#"/>
    <w:basedOn w:val="Annex"/>
    <w:next w:val="AppendixRef"/>
    <w:rsid w:val="002D4D61"/>
  </w:style>
  <w:style w:type="paragraph" w:customStyle="1" w:styleId="AppendixRef">
    <w:name w:val="Appendix_Ref"/>
    <w:basedOn w:val="AnnexRef"/>
    <w:next w:val="AppendixTitle"/>
    <w:rsid w:val="002D4D61"/>
  </w:style>
  <w:style w:type="paragraph" w:customStyle="1" w:styleId="AppendixTitle">
    <w:name w:val="Appendix_Title"/>
    <w:basedOn w:val="AnnexTitle"/>
    <w:next w:val="Normal"/>
    <w:rsid w:val="002D4D61"/>
  </w:style>
  <w:style w:type="paragraph" w:customStyle="1" w:styleId="RefTitle">
    <w:name w:val="Ref_Title"/>
    <w:basedOn w:val="Normal"/>
    <w:next w:val="RefText"/>
    <w:rsid w:val="002D4D61"/>
    <w:pPr>
      <w:spacing w:before="480"/>
      <w:jc w:val="center"/>
    </w:pPr>
    <w:rPr>
      <w:caps/>
    </w:rPr>
  </w:style>
  <w:style w:type="paragraph" w:customStyle="1" w:styleId="RefText">
    <w:name w:val="Ref_Text"/>
    <w:basedOn w:val="Normal"/>
    <w:rsid w:val="002D4D61"/>
    <w:pPr>
      <w:ind w:left="794" w:hanging="794"/>
    </w:pPr>
  </w:style>
  <w:style w:type="paragraph" w:customStyle="1" w:styleId="Equation">
    <w:name w:val="Equation"/>
    <w:basedOn w:val="Normal"/>
    <w:rsid w:val="002D4D61"/>
    <w:pPr>
      <w:tabs>
        <w:tab w:val="clear" w:pos="1191"/>
        <w:tab w:val="clear" w:pos="1588"/>
        <w:tab w:val="clear" w:pos="1985"/>
        <w:tab w:val="center" w:pos="4876"/>
        <w:tab w:val="right" w:pos="9752"/>
      </w:tabs>
    </w:pPr>
  </w:style>
  <w:style w:type="paragraph" w:customStyle="1" w:styleId="Head">
    <w:name w:val="Head"/>
    <w:basedOn w:val="Normal"/>
    <w:rsid w:val="002D4D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4D61"/>
    <w:pPr>
      <w:keepNext/>
      <w:keepLines/>
      <w:spacing w:before="240"/>
      <w:jc w:val="center"/>
    </w:pPr>
    <w:rPr>
      <w:b/>
      <w:caps/>
    </w:rPr>
  </w:style>
  <w:style w:type="paragraph" w:customStyle="1" w:styleId="Normalaftertitle">
    <w:name w:val="Normal after title"/>
    <w:basedOn w:val="Normal"/>
    <w:next w:val="Normal"/>
    <w:rsid w:val="002D4D61"/>
    <w:pPr>
      <w:spacing w:before="320"/>
    </w:pPr>
  </w:style>
  <w:style w:type="paragraph" w:customStyle="1" w:styleId="call">
    <w:name w:val="call"/>
    <w:basedOn w:val="Normal"/>
    <w:next w:val="Normal"/>
    <w:rsid w:val="002D4D61"/>
    <w:pPr>
      <w:keepNext/>
      <w:keepLines/>
      <w:spacing w:before="160"/>
      <w:ind w:left="794"/>
    </w:pPr>
    <w:rPr>
      <w:i/>
    </w:rPr>
  </w:style>
  <w:style w:type="paragraph" w:customStyle="1" w:styleId="Rec">
    <w:name w:val="Rec_#"/>
    <w:basedOn w:val="Normal"/>
    <w:next w:val="RecTitle"/>
    <w:rsid w:val="002D4D61"/>
    <w:pPr>
      <w:keepNext/>
      <w:keepLines/>
      <w:spacing w:before="480"/>
      <w:jc w:val="center"/>
    </w:pPr>
    <w:rPr>
      <w:caps/>
    </w:rPr>
  </w:style>
  <w:style w:type="paragraph" w:customStyle="1" w:styleId="toc0">
    <w:name w:val="toc 0"/>
    <w:basedOn w:val="Normal"/>
    <w:next w:val="TOC1"/>
    <w:rsid w:val="002D4D61"/>
    <w:pPr>
      <w:tabs>
        <w:tab w:val="clear" w:pos="794"/>
        <w:tab w:val="clear" w:pos="1191"/>
        <w:tab w:val="clear" w:pos="1588"/>
        <w:tab w:val="clear" w:pos="1985"/>
        <w:tab w:val="right" w:pos="9781"/>
      </w:tabs>
    </w:pPr>
    <w:rPr>
      <w:b/>
    </w:rPr>
  </w:style>
  <w:style w:type="paragraph" w:styleId="List">
    <w:name w:val="List"/>
    <w:basedOn w:val="Normal"/>
    <w:rsid w:val="002D4D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4D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4D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4D61"/>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2D4D61"/>
    <w:rPr>
      <w:color w:val="0000FF"/>
      <w:u w:val="single"/>
    </w:rPr>
  </w:style>
  <w:style w:type="paragraph" w:customStyle="1" w:styleId="Keywords">
    <w:name w:val="Keywords"/>
    <w:basedOn w:val="Normal"/>
    <w:rsid w:val="002D4D61"/>
    <w:pPr>
      <w:tabs>
        <w:tab w:val="clear" w:pos="1191"/>
        <w:tab w:val="clear" w:pos="1588"/>
      </w:tabs>
      <w:ind w:left="794" w:hanging="794"/>
    </w:pPr>
  </w:style>
  <w:style w:type="paragraph" w:styleId="BodyText">
    <w:name w:val="Body Text"/>
    <w:basedOn w:val="Normal"/>
    <w:rsid w:val="002D4D61"/>
    <w:pPr>
      <w:spacing w:after="120"/>
    </w:pPr>
  </w:style>
  <w:style w:type="paragraph" w:customStyle="1" w:styleId="EquationLegend">
    <w:name w:val="Equation_Legend"/>
    <w:basedOn w:val="Normal"/>
    <w:rsid w:val="002D4D6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D4D6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D4D61"/>
    <w:pPr>
      <w:tabs>
        <w:tab w:val="left" w:pos="7371"/>
      </w:tabs>
      <w:spacing w:after="560"/>
    </w:pPr>
  </w:style>
  <w:style w:type="paragraph" w:customStyle="1" w:styleId="ASN1">
    <w:name w:val="ASN.1"/>
    <w:basedOn w:val="Normal"/>
    <w:rsid w:val="002D4D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D4D61"/>
    <w:pPr>
      <w:tabs>
        <w:tab w:val="clear" w:pos="5954"/>
        <w:tab w:val="clear" w:pos="9639"/>
      </w:tabs>
    </w:pPr>
    <w:rPr>
      <w:caps w:val="0"/>
    </w:rPr>
  </w:style>
  <w:style w:type="paragraph" w:customStyle="1" w:styleId="Note">
    <w:name w:val="Note"/>
    <w:basedOn w:val="Normal"/>
    <w:rsid w:val="002D4D61"/>
    <w:pPr>
      <w:tabs>
        <w:tab w:val="left" w:pos="397"/>
      </w:tabs>
    </w:pPr>
  </w:style>
  <w:style w:type="paragraph" w:styleId="TOC9">
    <w:name w:val="toc 9"/>
    <w:basedOn w:val="TOC3"/>
    <w:semiHidden/>
    <w:rsid w:val="002D4D61"/>
  </w:style>
  <w:style w:type="paragraph" w:customStyle="1" w:styleId="headingb">
    <w:name w:val="heading_b"/>
    <w:basedOn w:val="Heading3"/>
    <w:next w:val="Normal"/>
    <w:rsid w:val="002D4D61"/>
    <w:pPr>
      <w:spacing w:before="160"/>
      <w:ind w:left="0" w:firstLine="0"/>
      <w:outlineLvl w:val="9"/>
    </w:pPr>
  </w:style>
  <w:style w:type="paragraph" w:customStyle="1" w:styleId="headingi">
    <w:name w:val="heading_i"/>
    <w:basedOn w:val="Heading3"/>
    <w:next w:val="Normal"/>
    <w:rsid w:val="002D4D61"/>
    <w:pPr>
      <w:spacing w:before="160"/>
      <w:ind w:left="0" w:firstLine="0"/>
      <w:outlineLvl w:val="9"/>
    </w:pPr>
    <w:rPr>
      <w:b w:val="0"/>
      <w:i/>
    </w:rPr>
  </w:style>
  <w:style w:type="character" w:styleId="PageNumber">
    <w:name w:val="page number"/>
    <w:basedOn w:val="DefaultParagraphFont"/>
    <w:rsid w:val="002D4D61"/>
  </w:style>
  <w:style w:type="paragraph" w:customStyle="1" w:styleId="Style1">
    <w:name w:val="Style1"/>
    <w:basedOn w:val="Normal"/>
    <w:next w:val="Index1"/>
    <w:rsid w:val="002D4D6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D4D61"/>
    <w:rPr>
      <w:rFonts w:ascii="Times New Roman" w:hAnsi="Times New Roman"/>
      <w:sz w:val="22"/>
      <w:lang w:val="fr-FR" w:eastAsia="en-US"/>
    </w:rPr>
  </w:style>
  <w:style w:type="paragraph" w:customStyle="1" w:styleId="ITUintr">
    <w:name w:val="ITU_intr"/>
    <w:basedOn w:val="Normal"/>
    <w:next w:val="Normal"/>
    <w:rsid w:val="002D4D61"/>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D4D6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D4D6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2D4D61"/>
    <w:rPr>
      <w:rFonts w:ascii="Times New Roman" w:hAnsi="Times New Roman"/>
      <w:caps/>
      <w:sz w:val="18"/>
      <w:lang w:val="fr-FR" w:eastAsia="en-US"/>
    </w:rPr>
  </w:style>
  <w:style w:type="paragraph" w:styleId="ListParagraph">
    <w:name w:val="List Paragraph"/>
    <w:basedOn w:val="Normal"/>
    <w:uiPriority w:val="34"/>
    <w:qFormat/>
    <w:rsid w:val="002D4D61"/>
    <w:pPr>
      <w:ind w:left="720"/>
      <w:contextualSpacing/>
    </w:pPr>
  </w:style>
  <w:style w:type="paragraph" w:styleId="BodyText2">
    <w:name w:val="Body Text 2"/>
    <w:basedOn w:val="Normal"/>
    <w:link w:val="BodyText2Char"/>
    <w:rsid w:val="003269EC"/>
    <w:pPr>
      <w:spacing w:after="120" w:line="480" w:lineRule="auto"/>
    </w:pPr>
  </w:style>
  <w:style w:type="character" w:customStyle="1" w:styleId="BodyText2Char">
    <w:name w:val="Body Text 2 Char"/>
    <w:basedOn w:val="DefaultParagraphFont"/>
    <w:link w:val="BodyText2"/>
    <w:rsid w:val="003269EC"/>
    <w:rPr>
      <w:rFonts w:ascii="Times New Roman" w:hAnsi="Times New Roman"/>
      <w:sz w:val="24"/>
      <w:lang w:val="fr-FR" w:eastAsia="en-US"/>
    </w:rPr>
  </w:style>
  <w:style w:type="table" w:customStyle="1" w:styleId="TableGrid11">
    <w:name w:val="Table Grid11"/>
    <w:basedOn w:val="TableNormal"/>
    <w:next w:val="TableGrid"/>
    <w:uiPriority w:val="59"/>
    <w:rsid w:val="003269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26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56056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D76FEF"/>
    <w:pPr>
      <w:spacing w:before="0"/>
    </w:pPr>
    <w:rPr>
      <w:rFonts w:ascii="Tahoma" w:hAnsi="Tahoma" w:cs="Tahoma"/>
      <w:sz w:val="16"/>
      <w:szCs w:val="16"/>
    </w:rPr>
  </w:style>
  <w:style w:type="character" w:customStyle="1" w:styleId="BalloonTextChar">
    <w:name w:val="Balloon Text Char"/>
    <w:basedOn w:val="DefaultParagraphFont"/>
    <w:link w:val="BalloonText"/>
    <w:rsid w:val="00D76FEF"/>
    <w:rPr>
      <w:rFonts w:ascii="Tahoma" w:hAnsi="Tahoma" w:cs="Tahoma"/>
      <w:sz w:val="16"/>
      <w:szCs w:val="16"/>
      <w:lang w:val="fr-FR" w:eastAsia="en-US"/>
    </w:rPr>
  </w:style>
  <w:style w:type="character" w:styleId="FollowedHyperlink">
    <w:name w:val="FollowedHyperlink"/>
    <w:basedOn w:val="DefaultParagraphFont"/>
    <w:rsid w:val="00D76FEF"/>
    <w:rPr>
      <w:color w:val="800080" w:themeColor="followedHyperlink"/>
      <w:u w:val="single"/>
    </w:rPr>
  </w:style>
  <w:style w:type="paragraph" w:styleId="NormalWeb">
    <w:name w:val="Normal (Web)"/>
    <w:basedOn w:val="Normal"/>
    <w:uiPriority w:val="99"/>
    <w:rsid w:val="00F844E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F844E4"/>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F844E4"/>
    <w:rPr>
      <w:rFonts w:ascii="Consolas" w:eastAsia="Calibri" w:hAnsi="Consolas"/>
      <w:sz w:val="21"/>
      <w:szCs w:val="21"/>
      <w:lang w:val="en-GB" w:eastAsia="en-US"/>
    </w:rPr>
  </w:style>
  <w:style w:type="paragraph" w:customStyle="1" w:styleId="Default">
    <w:name w:val="Default"/>
    <w:rsid w:val="00F844E4"/>
    <w:pPr>
      <w:widowControl w:val="0"/>
      <w:autoSpaceDE w:val="0"/>
      <w:autoSpaceDN w:val="0"/>
      <w:adjustRightInd w:val="0"/>
    </w:pPr>
    <w:rPr>
      <w:rFonts w:ascii="Times New Roman" w:eastAsia="MS Mincho" w:hAnsi="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angkokairportonline.com/" TargetMode="External"/><Relationship Id="rId18" Type="http://schemas.openxmlformats.org/officeDocument/2006/relationships/header" Target="header1.xml"/><Relationship Id="rId26" Type="http://schemas.openxmlformats.org/officeDocument/2006/relationships/hyperlink" Target="http://www.imperialhotels.com" TargetMode="External"/><Relationship Id="rId39" Type="http://schemas.openxmlformats.org/officeDocument/2006/relationships/header" Target="header3.xml"/><Relationship Id="rId21" Type="http://schemas.openxmlformats.org/officeDocument/2006/relationships/footer" Target="footer2.xml"/><Relationship Id="rId34" Type="http://schemas.openxmlformats.org/officeDocument/2006/relationships/hyperlink" Target="http://www.mfa.go.th/main/en/services/123" TargetMode="External"/><Relationship Id="rId42" Type="http://schemas.openxmlformats.org/officeDocument/2006/relationships/footer" Target="footer5.xml"/><Relationship Id="rId47" Type="http://schemas.openxmlformats.org/officeDocument/2006/relationships/footer" Target="footer6.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t.int/content/online-registrationd" TargetMode="External"/><Relationship Id="rId29" Type="http://schemas.openxmlformats.org/officeDocument/2006/relationships/hyperlink" Target="mailto:aptawg@apt.int" TargetMode="External"/><Relationship Id="rId11" Type="http://schemas.openxmlformats.org/officeDocument/2006/relationships/hyperlink" Target="http://www.imperialhotels.com/" TargetMode="External"/><Relationship Id="rId24" Type="http://schemas.openxmlformats.org/officeDocument/2006/relationships/image" Target="media/image3.jpeg"/><Relationship Id="rId32" Type="http://schemas.openxmlformats.org/officeDocument/2006/relationships/hyperlink" Target="http://www.itu.int/en/ITU-T/Workshops-and-Seminars/bsg/082014/Pages/default.aspx" TargetMode="External"/><Relationship Id="rId37" Type="http://schemas.openxmlformats.org/officeDocument/2006/relationships/hyperlink" Target="mailto:aptastap@apt.int" TargetMode="External"/><Relationship Id="rId40" Type="http://schemas.openxmlformats.org/officeDocument/2006/relationships/footer" Target="footer4.xml"/><Relationship Id="rId45" Type="http://schemas.openxmlformats.org/officeDocument/2006/relationships/hyperlink" Target="http://www.itu.int/en/ITU-T/Workshops-and-Seminars/bsg/082014/Pages/default.aspx" TargetMode="External"/><Relationship Id="rId5" Type="http://schemas.openxmlformats.org/officeDocument/2006/relationships/webSettings" Target="webSettings.xml"/><Relationship Id="rId15" Type="http://schemas.openxmlformats.org/officeDocument/2006/relationships/hyperlink" Target="mailto:bdtfellowships@itu.int" TargetMode="External"/><Relationship Id="rId23" Type="http://schemas.openxmlformats.org/officeDocument/2006/relationships/image" Target="media/image2.jpeg"/><Relationship Id="rId28" Type="http://schemas.openxmlformats.org/officeDocument/2006/relationships/hyperlink" Target="mailto:reservation@imperialhotels.com" TargetMode="External"/><Relationship Id="rId36" Type="http://schemas.openxmlformats.org/officeDocument/2006/relationships/image" Target="media/image4.jpeg"/><Relationship Id="rId49" Type="http://schemas.openxmlformats.org/officeDocument/2006/relationships/theme" Target="theme/theme1.xml"/><Relationship Id="rId10" Type="http://schemas.openxmlformats.org/officeDocument/2006/relationships/hyperlink" Target="http://www.itu.int/en/ITU-T/Workshops-and-Seminars/bsg/082014/Pages/default.aspx" TargetMode="External"/><Relationship Id="rId19" Type="http://schemas.openxmlformats.org/officeDocument/2006/relationships/header" Target="header2.xml"/><Relationship Id="rId31" Type="http://schemas.openxmlformats.org/officeDocument/2006/relationships/hyperlink" Target="http://www.itu.int/en/ITU-T/Workshops-and-Seminars/bsg/082014/Pages/default.aspx" TargetMode="External"/><Relationship Id="rId44" Type="http://schemas.openxmlformats.org/officeDocument/2006/relationships/hyperlink" Target="mailto:bdtfellowships@itu.int"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82014/Pages/default.aspx" TargetMode="External"/><Relationship Id="rId22" Type="http://schemas.openxmlformats.org/officeDocument/2006/relationships/footer" Target="footer3.xml"/><Relationship Id="rId27" Type="http://schemas.openxmlformats.org/officeDocument/2006/relationships/hyperlink" Target="http://www.apt.int/content/online-registration" TargetMode="External"/><Relationship Id="rId30" Type="http://schemas.openxmlformats.org/officeDocument/2006/relationships/hyperlink" Target="mailto:aptadmin@apt.int" TargetMode="External"/><Relationship Id="rId35" Type="http://schemas.openxmlformats.org/officeDocument/2006/relationships/hyperlink" Target="mailto:aptadmin@apt.int" TargetMode="External"/><Relationship Id="rId43" Type="http://schemas.openxmlformats.org/officeDocument/2006/relationships/image" Target="media/image5.wmf"/><Relationship Id="rId4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mailto:pimonpun.k@imperialhotels.com" TargetMode="External"/><Relationship Id="rId17" Type="http://schemas.openxmlformats.org/officeDocument/2006/relationships/hyperlink" Target="http://www.mfa.go.th/main/en/services/123" TargetMode="External"/><Relationship Id="rId25" Type="http://schemas.openxmlformats.org/officeDocument/2006/relationships/hyperlink" Target="http://www.itu.int/en/ITU-T/Workshops-and-Seminars/bsg/082014/Pages/default.aspx" TargetMode="External"/><Relationship Id="rId33" Type="http://schemas.openxmlformats.org/officeDocument/2006/relationships/hyperlink" Target="http://www.bangkokairportonline.com/" TargetMode="External"/><Relationship Id="rId38" Type="http://schemas.openxmlformats.org/officeDocument/2006/relationships/hyperlink" Target="mailto:vijay.mauree@itu.int" TargetMode="External"/><Relationship Id="rId46" Type="http://schemas.openxmlformats.org/officeDocument/2006/relationships/header" Target="header5.xml"/><Relationship Id="rId20" Type="http://schemas.openxmlformats.org/officeDocument/2006/relationships/footer" Target="footer1.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F89C6B-1196-4891-8701-6CFAAB24D6EE}"/>
</file>

<file path=customXml/itemProps2.xml><?xml version="1.0" encoding="utf-8"?>
<ds:datastoreItem xmlns:ds="http://schemas.openxmlformats.org/officeDocument/2006/customXml" ds:itemID="{64B73555-F478-4A2E-B962-B307CD3F7C80}"/>
</file>

<file path=customXml/itemProps3.xml><?xml version="1.0" encoding="utf-8"?>
<ds:datastoreItem xmlns:ds="http://schemas.openxmlformats.org/officeDocument/2006/customXml" ds:itemID="{0ED73F47-5047-4844-A91D-E1A80CE69BC8}"/>
</file>

<file path=customXml/itemProps4.xml><?xml version="1.0" encoding="utf-8"?>
<ds:datastoreItem xmlns:ds="http://schemas.openxmlformats.org/officeDocument/2006/customXml" ds:itemID="{76A87948-56E6-4F48-98D6-2B8D35752EC3}"/>
</file>

<file path=docProps/app.xml><?xml version="1.0" encoding="utf-8"?>
<Properties xmlns="http://schemas.openxmlformats.org/officeDocument/2006/extended-properties" xmlns:vt="http://schemas.openxmlformats.org/officeDocument/2006/docPropsVTypes">
  <Template>PF_TSBWORKSHOP.dotm</Template>
  <TotalTime>80</TotalTime>
  <Pages>9</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18893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Aloran, Rakan</cp:lastModifiedBy>
  <cp:revision>8</cp:revision>
  <cp:lastPrinted>2014-06-03T11:48:00Z</cp:lastPrinted>
  <dcterms:created xsi:type="dcterms:W3CDTF">2014-05-30T08:57:00Z</dcterms:created>
  <dcterms:modified xsi:type="dcterms:W3CDTF">2014-06-03T11:49:00Z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