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glossary/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3543"/>
        <w:gridCol w:w="284"/>
        <w:gridCol w:w="4536"/>
      </w:tblGrid>
      <w:tr w:rsidR="005127A8" w:rsidRPr="00862A6C" w:rsidTr="00B330B7">
        <w:tc>
          <w:tcPr>
            <w:tcW w:w="9889" w:type="dxa"/>
            <w:gridSpan w:val="4"/>
            <w:shd w:val="clear" w:color="auto" w:fill="auto"/>
          </w:tcPr>
          <w:p w:rsidR="005127A8" w:rsidRPr="00862A6C" w:rsidRDefault="007714EE" w:rsidP="00B330B7">
            <w:pPr>
              <w:jc w:val="left"/>
              <w:rPr>
                <w:rFonts w:cs="Times New Roman Bold"/>
                <w:b/>
                <w:bCs/>
                <w:color w:val="808080"/>
                <w:sz w:val="28"/>
                <w:szCs w:val="28"/>
                <w:lang w:val="en-GB"/>
              </w:rPr>
            </w:pPr>
            <w:bookmarkStart w:id="0" w:name="Origine"/>
            <w:bookmarkEnd w:id="0"/>
            <w:r w:rsidRPr="00862A6C">
              <w:rPr>
                <w:rFonts w:cs="Times New Roman Bold"/>
                <w:b/>
                <w:bCs/>
                <w:color w:val="808080"/>
                <w:sz w:val="28"/>
                <w:szCs w:val="28"/>
                <w:lang w:val="en-GB"/>
              </w:rPr>
              <w:t>总秘书处（</w:t>
            </w:r>
            <w:r w:rsidRPr="00862A6C">
              <w:rPr>
                <w:rFonts w:cs="Times New Roman Bold"/>
                <w:b/>
                <w:bCs/>
                <w:color w:val="808080"/>
                <w:sz w:val="28"/>
                <w:szCs w:val="28"/>
                <w:lang w:val="en-GB"/>
              </w:rPr>
              <w:t>SG</w:t>
            </w:r>
            <w:r w:rsidRPr="00862A6C">
              <w:rPr>
                <w:rFonts w:cs="Times New Roman Bold"/>
                <w:b/>
                <w:bCs/>
                <w:color w:val="808080"/>
                <w:sz w:val="28"/>
                <w:szCs w:val="28"/>
                <w:lang w:val="en-GB"/>
              </w:rPr>
              <w:t>）</w:t>
            </w:r>
          </w:p>
        </w:tc>
      </w:tr>
      <w:tr w:rsidR="005127A8" w:rsidRPr="00862A6C" w:rsidTr="00B330B7">
        <w:tc>
          <w:tcPr>
            <w:tcW w:w="9889" w:type="dxa"/>
            <w:gridSpan w:val="4"/>
            <w:shd w:val="clear" w:color="auto" w:fill="auto"/>
          </w:tcPr>
          <w:p w:rsidR="005127A8" w:rsidRPr="00862A6C" w:rsidRDefault="005127A8" w:rsidP="00B330B7">
            <w:pPr>
              <w:jc w:val="left"/>
              <w:rPr>
                <w:lang w:val="en-GB"/>
              </w:rPr>
            </w:pPr>
          </w:p>
        </w:tc>
      </w:tr>
      <w:tr w:rsidR="005127A8" w:rsidRPr="00862A6C" w:rsidTr="00B330B7">
        <w:tc>
          <w:tcPr>
            <w:tcW w:w="5353" w:type="dxa"/>
            <w:gridSpan w:val="3"/>
            <w:shd w:val="clear" w:color="auto" w:fill="auto"/>
          </w:tcPr>
          <w:p w:rsidR="005127A8" w:rsidRPr="00862A6C" w:rsidRDefault="005127A8" w:rsidP="00B330B7">
            <w:pPr>
              <w:jc w:val="left"/>
              <w:rPr>
                <w:lang w:val="en-GB"/>
              </w:rPr>
            </w:pPr>
          </w:p>
          <w:p w:rsidR="005127A8" w:rsidRPr="00862A6C" w:rsidRDefault="005127A8" w:rsidP="00B330B7">
            <w:pPr>
              <w:jc w:val="left"/>
              <w:rPr>
                <w:lang w:val="en-GB"/>
              </w:rPr>
            </w:pPr>
          </w:p>
        </w:tc>
        <w:tc>
          <w:tcPr>
            <w:tcW w:w="4536" w:type="dxa"/>
            <w:shd w:val="clear" w:color="auto" w:fill="auto"/>
          </w:tcPr>
          <w:p w:rsidR="005127A8" w:rsidRPr="00862A6C" w:rsidRDefault="00417BDC" w:rsidP="00C9554C">
            <w:pPr>
              <w:ind w:right="57"/>
              <w:jc w:val="left"/>
              <w:rPr>
                <w:lang w:val="en-GB"/>
              </w:rPr>
            </w:pPr>
            <w:sdt>
              <w:sdtPr>
                <w:rPr>
                  <w:lang w:val="en-GB"/>
                </w:rPr>
                <w:alias w:val="Date"/>
                <w:tag w:val="Date"/>
                <w:id w:val="-659919731"/>
                <w:placeholder>
                  <w:docPart w:val="5C4851ABE43341FA8983D8EA73AB8ED7"/>
                </w:placeholder>
                <w:date w:fullDate="2015-09-24T00:00:00Z">
                  <w:dateFormat w:val="yyyy'年'M'月'd'日'"/>
                  <w:lid w:val="zh-CN"/>
                  <w:storeMappedDataAs w:val="date"/>
                  <w:calendar w:val="gregorian"/>
                </w:date>
              </w:sdtPr>
              <w:sdtEndPr/>
              <w:sdtContent>
                <w:r w:rsidR="00C9554C">
                  <w:rPr>
                    <w:rFonts w:hint="eastAsia"/>
                    <w:lang w:val="en-GB"/>
                  </w:rPr>
                  <w:t>2015</w:t>
                </w:r>
                <w:r w:rsidR="00C9554C">
                  <w:rPr>
                    <w:rFonts w:hint="eastAsia"/>
                    <w:lang w:val="en-GB"/>
                  </w:rPr>
                  <w:t>年</w:t>
                </w:r>
                <w:r w:rsidR="00C9554C">
                  <w:rPr>
                    <w:rFonts w:hint="eastAsia"/>
                    <w:lang w:val="en-GB"/>
                  </w:rPr>
                  <w:t>9</w:t>
                </w:r>
                <w:r w:rsidR="00C9554C">
                  <w:rPr>
                    <w:rFonts w:hint="eastAsia"/>
                    <w:lang w:val="en-GB"/>
                  </w:rPr>
                  <w:t>月</w:t>
                </w:r>
                <w:r w:rsidR="00C9554C">
                  <w:rPr>
                    <w:rFonts w:hint="eastAsia"/>
                    <w:lang w:val="en-GB"/>
                  </w:rPr>
                  <w:t>24</w:t>
                </w:r>
                <w:r w:rsidR="00C9554C">
                  <w:rPr>
                    <w:rFonts w:hint="eastAsia"/>
                    <w:lang w:val="en-GB"/>
                  </w:rPr>
                  <w:t>日</w:t>
                </w:r>
              </w:sdtContent>
            </w:sdt>
            <w:r w:rsidR="005127A8" w:rsidRPr="00862A6C">
              <w:rPr>
                <w:lang w:val="en-CA"/>
              </w:rPr>
              <w:t>，日内瓦</w:t>
            </w:r>
          </w:p>
        </w:tc>
      </w:tr>
      <w:tr w:rsidR="00796350" w:rsidRPr="00862A6C" w:rsidTr="00796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rsidR="00796350" w:rsidRPr="00862A6C" w:rsidRDefault="00617ED0" w:rsidP="00B330B7">
            <w:pPr>
              <w:jc w:val="left"/>
              <w:rPr>
                <w:lang w:val="en-GB"/>
              </w:rPr>
            </w:pPr>
            <w:r w:rsidRPr="00862A6C">
              <w:rPr>
                <w:lang w:val="en-GB"/>
              </w:rPr>
              <w:t>文号</w:t>
            </w:r>
            <w:r w:rsidR="008058BF" w:rsidRPr="00862A6C">
              <w:rPr>
                <w:lang w:val="en-GB"/>
              </w:rPr>
              <w:t>：</w:t>
            </w:r>
          </w:p>
        </w:tc>
        <w:tc>
          <w:tcPr>
            <w:tcW w:w="3827" w:type="dxa"/>
            <w:gridSpan w:val="2"/>
            <w:tcBorders>
              <w:top w:val="nil"/>
              <w:left w:val="nil"/>
              <w:bottom w:val="nil"/>
              <w:right w:val="nil"/>
            </w:tcBorders>
            <w:shd w:val="clear" w:color="auto" w:fill="auto"/>
          </w:tcPr>
          <w:p w:rsidR="00796350" w:rsidRPr="00862A6C" w:rsidRDefault="006C6032" w:rsidP="00B330B7">
            <w:pPr>
              <w:jc w:val="left"/>
              <w:rPr>
                <w:b/>
                <w:bCs/>
                <w:lang w:val="en-GB"/>
              </w:rPr>
            </w:pPr>
            <w:r w:rsidRPr="00862A6C">
              <w:rPr>
                <w:b/>
                <w:bCs/>
                <w:lang w:val="en-GB"/>
              </w:rPr>
              <w:t>CL-15/39</w:t>
            </w:r>
          </w:p>
        </w:tc>
        <w:tc>
          <w:tcPr>
            <w:tcW w:w="4536" w:type="dxa"/>
            <w:tcBorders>
              <w:top w:val="nil"/>
              <w:left w:val="nil"/>
              <w:bottom w:val="nil"/>
              <w:right w:val="nil"/>
            </w:tcBorders>
            <w:shd w:val="clear" w:color="auto" w:fill="auto"/>
          </w:tcPr>
          <w:p w:rsidR="00796350" w:rsidRPr="00862A6C" w:rsidRDefault="00796350" w:rsidP="00B330B7">
            <w:pPr>
              <w:jc w:val="left"/>
              <w:rPr>
                <w:rFonts w:cs="Arial"/>
                <w:lang w:val="en-GB"/>
              </w:rPr>
            </w:pPr>
          </w:p>
        </w:tc>
      </w:tr>
      <w:tr w:rsidR="005127A8" w:rsidRPr="00862A6C" w:rsidTr="004A5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rsidR="005127A8" w:rsidRPr="00862A6C" w:rsidRDefault="005127A8" w:rsidP="00B330B7">
            <w:pPr>
              <w:spacing w:before="0"/>
              <w:jc w:val="left"/>
              <w:rPr>
                <w:i/>
                <w:iCs/>
                <w:sz w:val="24"/>
                <w:szCs w:val="24"/>
                <w:lang w:val="en-GB"/>
              </w:rPr>
            </w:pPr>
            <w:r w:rsidRPr="00862A6C">
              <w:rPr>
                <w:lang w:val="en-CA"/>
              </w:rPr>
              <w:t>联系人：</w:t>
            </w:r>
          </w:p>
        </w:tc>
        <w:tc>
          <w:tcPr>
            <w:tcW w:w="3543" w:type="dxa"/>
            <w:tcBorders>
              <w:top w:val="nil"/>
              <w:left w:val="nil"/>
              <w:bottom w:val="nil"/>
              <w:right w:val="nil"/>
            </w:tcBorders>
            <w:shd w:val="clear" w:color="auto" w:fill="auto"/>
          </w:tcPr>
          <w:p w:rsidR="005127A8" w:rsidRPr="00862A6C" w:rsidRDefault="006C6032" w:rsidP="00B330B7">
            <w:pPr>
              <w:spacing w:before="0"/>
              <w:jc w:val="left"/>
              <w:rPr>
                <w:lang w:val="es-ES"/>
              </w:rPr>
            </w:pPr>
            <w:bookmarkStart w:id="1" w:name="Contact"/>
            <w:bookmarkEnd w:id="1"/>
            <w:r w:rsidRPr="00862A6C">
              <w:rPr>
                <w:lang w:val="es-ES"/>
              </w:rPr>
              <w:t>Cristina Bueti</w:t>
            </w:r>
          </w:p>
        </w:tc>
        <w:tc>
          <w:tcPr>
            <w:tcW w:w="284" w:type="dxa"/>
            <w:tcBorders>
              <w:top w:val="nil"/>
              <w:left w:val="nil"/>
              <w:bottom w:val="nil"/>
              <w:right w:val="nil"/>
            </w:tcBorders>
            <w:shd w:val="clear" w:color="auto" w:fill="auto"/>
          </w:tcPr>
          <w:p w:rsidR="005127A8" w:rsidRPr="00862A6C" w:rsidRDefault="005127A8" w:rsidP="00B330B7">
            <w:pPr>
              <w:spacing w:before="0"/>
              <w:rPr>
                <w:lang w:val="es-ES"/>
              </w:rPr>
            </w:pPr>
          </w:p>
        </w:tc>
        <w:tc>
          <w:tcPr>
            <w:tcW w:w="4536" w:type="dxa"/>
            <w:vMerge w:val="restart"/>
            <w:tcBorders>
              <w:top w:val="nil"/>
              <w:left w:val="nil"/>
              <w:bottom w:val="nil"/>
              <w:right w:val="nil"/>
            </w:tcBorders>
            <w:shd w:val="clear" w:color="auto" w:fill="auto"/>
          </w:tcPr>
          <w:p w:rsidR="00452970" w:rsidRPr="00DB123F" w:rsidRDefault="00834CC4" w:rsidP="00834CC4">
            <w:pPr>
              <w:pStyle w:val="Tabletext"/>
              <w:tabs>
                <w:tab w:val="clear" w:pos="1134"/>
                <w:tab w:val="clear" w:pos="2268"/>
                <w:tab w:val="left" w:pos="794"/>
                <w:tab w:val="left" w:pos="1191"/>
                <w:tab w:val="left" w:pos="1588"/>
              </w:tabs>
              <w:ind w:left="283" w:hanging="283"/>
              <w:rPr>
                <w:rFonts w:asciiTheme="minorHAnsi" w:hAnsiTheme="minorHAnsi" w:cs="Microsoft YaHei"/>
                <w:sz w:val="24"/>
                <w:szCs w:val="24"/>
                <w:lang w:val="en-GB"/>
              </w:rPr>
            </w:pPr>
            <w:r w:rsidRPr="00834CC4">
              <w:rPr>
                <w:rFonts w:cs="Microsoft YaHei"/>
                <w:lang w:val="en-GB"/>
              </w:rPr>
              <w:t>–</w:t>
            </w:r>
            <w:r w:rsidRPr="00834CC4">
              <w:rPr>
                <w:rFonts w:cs="Microsoft YaHei"/>
              </w:rPr>
              <w:tab/>
            </w:r>
            <w:r w:rsidR="007714EE" w:rsidRPr="00DB123F">
              <w:rPr>
                <w:rFonts w:asciiTheme="minorHAnsi" w:hAnsiTheme="minorHAnsi" w:cs="Microsoft YaHei"/>
                <w:sz w:val="24"/>
                <w:szCs w:val="24"/>
                <w:lang w:val="en-GB"/>
              </w:rPr>
              <w:t>致国际电联</w:t>
            </w:r>
            <w:r w:rsidR="00617ED0" w:rsidRPr="00DB123F">
              <w:rPr>
                <w:rFonts w:asciiTheme="minorHAnsi" w:hAnsiTheme="minorHAnsi" w:cs="Microsoft YaHei"/>
                <w:sz w:val="24"/>
                <w:szCs w:val="24"/>
                <w:lang w:val="en-GB"/>
              </w:rPr>
              <w:t>理事国</w:t>
            </w:r>
            <w:r w:rsidR="00CE5B67" w:rsidRPr="00DB123F">
              <w:rPr>
                <w:rFonts w:asciiTheme="minorHAnsi" w:hAnsiTheme="minorHAnsi" w:cs="Microsoft YaHei"/>
                <w:sz w:val="24"/>
                <w:szCs w:val="24"/>
                <w:lang w:val="en-GB"/>
              </w:rPr>
              <w:t>;</w:t>
            </w:r>
          </w:p>
          <w:p w:rsidR="00834CC4" w:rsidRPr="00DB123F" w:rsidRDefault="00834CC4" w:rsidP="00834CC4">
            <w:pPr>
              <w:pStyle w:val="Tabletext"/>
              <w:tabs>
                <w:tab w:val="clear" w:pos="1134"/>
                <w:tab w:val="clear" w:pos="2268"/>
                <w:tab w:val="left" w:pos="794"/>
                <w:tab w:val="left" w:pos="1191"/>
                <w:tab w:val="left" w:pos="1588"/>
              </w:tabs>
              <w:ind w:left="283" w:hanging="283"/>
              <w:rPr>
                <w:rFonts w:asciiTheme="minorHAnsi" w:hAnsiTheme="minorHAnsi"/>
                <w:sz w:val="24"/>
                <w:szCs w:val="24"/>
                <w:lang w:val="en-GB"/>
              </w:rPr>
            </w:pPr>
            <w:r w:rsidRPr="00DB123F">
              <w:rPr>
                <w:rFonts w:asciiTheme="minorHAnsi" w:hAnsiTheme="minorHAnsi" w:cs="Microsoft YaHei"/>
                <w:sz w:val="24"/>
                <w:szCs w:val="24"/>
                <w:lang w:val="en-GB"/>
              </w:rPr>
              <w:t>–</w:t>
            </w:r>
            <w:r w:rsidRPr="00DB123F">
              <w:rPr>
                <w:rFonts w:asciiTheme="minorHAnsi" w:hAnsiTheme="minorHAnsi" w:cs="Microsoft YaHei"/>
                <w:sz w:val="24"/>
                <w:szCs w:val="24"/>
              </w:rPr>
              <w:tab/>
            </w:r>
            <w:r w:rsidRPr="00DB123F">
              <w:rPr>
                <w:rFonts w:asciiTheme="minorHAnsi" w:hAnsiTheme="minorHAnsi" w:cs="Microsoft YaHei"/>
                <w:sz w:val="24"/>
                <w:szCs w:val="24"/>
              </w:rPr>
              <w:t>致国际电联部门成员、部门准成员、学术成员和相关的国际、区域和国家组织</w:t>
            </w:r>
          </w:p>
          <w:p w:rsidR="005127A8" w:rsidRPr="00862A6C" w:rsidRDefault="005127A8" w:rsidP="00FB79A1">
            <w:pPr>
              <w:tabs>
                <w:tab w:val="clear" w:pos="794"/>
                <w:tab w:val="clear" w:pos="1191"/>
                <w:tab w:val="clear" w:pos="1588"/>
                <w:tab w:val="left" w:pos="209"/>
              </w:tabs>
              <w:spacing w:before="0"/>
              <w:jc w:val="left"/>
              <w:rPr>
                <w:lang w:val="en-GB"/>
              </w:rPr>
            </w:pPr>
          </w:p>
        </w:tc>
      </w:tr>
      <w:tr w:rsidR="005127A8" w:rsidRPr="00862A6C" w:rsidTr="00B330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rsidR="005127A8" w:rsidRPr="00862A6C" w:rsidRDefault="005127A8" w:rsidP="00B330B7">
            <w:pPr>
              <w:spacing w:before="0"/>
              <w:jc w:val="left"/>
              <w:rPr>
                <w:i/>
                <w:iCs/>
                <w:sz w:val="24"/>
                <w:szCs w:val="24"/>
                <w:lang w:val="en-GB"/>
              </w:rPr>
            </w:pPr>
            <w:r w:rsidRPr="00862A6C">
              <w:rPr>
                <w:lang w:val="en-CA"/>
              </w:rPr>
              <w:t>电话：</w:t>
            </w:r>
          </w:p>
        </w:tc>
        <w:tc>
          <w:tcPr>
            <w:tcW w:w="3543" w:type="dxa"/>
            <w:tcBorders>
              <w:top w:val="nil"/>
              <w:left w:val="nil"/>
              <w:bottom w:val="nil"/>
              <w:right w:val="nil"/>
            </w:tcBorders>
            <w:shd w:val="clear" w:color="auto" w:fill="auto"/>
          </w:tcPr>
          <w:p w:rsidR="005127A8" w:rsidRPr="00862A6C" w:rsidRDefault="006C6032" w:rsidP="00B330B7">
            <w:pPr>
              <w:spacing w:before="0"/>
              <w:jc w:val="left"/>
              <w:rPr>
                <w:lang w:val="en-GB"/>
              </w:rPr>
            </w:pPr>
            <w:r w:rsidRPr="00862A6C">
              <w:rPr>
                <w:lang w:val="en-GB"/>
              </w:rPr>
              <w:t>+41 22 730 63 01</w:t>
            </w:r>
          </w:p>
        </w:tc>
        <w:tc>
          <w:tcPr>
            <w:tcW w:w="284" w:type="dxa"/>
            <w:tcBorders>
              <w:top w:val="nil"/>
              <w:left w:val="nil"/>
              <w:bottom w:val="nil"/>
              <w:right w:val="nil"/>
            </w:tcBorders>
            <w:shd w:val="clear" w:color="auto" w:fill="auto"/>
          </w:tcPr>
          <w:p w:rsidR="005127A8" w:rsidRPr="00862A6C" w:rsidRDefault="005127A8" w:rsidP="00B330B7">
            <w:pPr>
              <w:spacing w:before="0"/>
              <w:rPr>
                <w:lang w:val="en-GB"/>
              </w:rPr>
            </w:pPr>
          </w:p>
        </w:tc>
        <w:tc>
          <w:tcPr>
            <w:tcW w:w="4536" w:type="dxa"/>
            <w:vMerge/>
            <w:tcBorders>
              <w:top w:val="nil"/>
              <w:left w:val="nil"/>
              <w:bottom w:val="nil"/>
              <w:right w:val="nil"/>
            </w:tcBorders>
            <w:shd w:val="clear" w:color="auto" w:fill="auto"/>
          </w:tcPr>
          <w:p w:rsidR="005127A8" w:rsidRPr="00862A6C" w:rsidRDefault="005127A8" w:rsidP="00B330B7">
            <w:pPr>
              <w:spacing w:before="0"/>
              <w:rPr>
                <w:lang w:val="en-GB"/>
              </w:rPr>
            </w:pPr>
          </w:p>
        </w:tc>
      </w:tr>
      <w:tr w:rsidR="005127A8" w:rsidRPr="00862A6C" w:rsidTr="004A5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rsidR="005127A8" w:rsidRPr="00862A6C" w:rsidRDefault="005127A8" w:rsidP="00B330B7">
            <w:pPr>
              <w:spacing w:before="0"/>
              <w:jc w:val="left"/>
              <w:rPr>
                <w:i/>
                <w:iCs/>
                <w:sz w:val="24"/>
                <w:szCs w:val="24"/>
                <w:lang w:val="en-GB"/>
              </w:rPr>
            </w:pPr>
            <w:r w:rsidRPr="00862A6C">
              <w:rPr>
                <w:lang w:val="en-CA"/>
              </w:rPr>
              <w:t>电子</w:t>
            </w:r>
            <w:r w:rsidRPr="00862A6C">
              <w:rPr>
                <w:lang w:val="en-CA"/>
              </w:rPr>
              <w:br/>
            </w:r>
            <w:r w:rsidRPr="00862A6C">
              <w:rPr>
                <w:lang w:val="en-CA"/>
              </w:rPr>
              <w:t>邮件：</w:t>
            </w:r>
          </w:p>
        </w:tc>
        <w:tc>
          <w:tcPr>
            <w:tcW w:w="3543" w:type="dxa"/>
            <w:tcBorders>
              <w:top w:val="nil"/>
              <w:left w:val="nil"/>
              <w:bottom w:val="nil"/>
              <w:right w:val="nil"/>
            </w:tcBorders>
            <w:shd w:val="clear" w:color="auto" w:fill="auto"/>
          </w:tcPr>
          <w:p w:rsidR="005127A8" w:rsidRPr="00862A6C" w:rsidRDefault="00417BDC" w:rsidP="00B330B7">
            <w:pPr>
              <w:spacing w:before="0"/>
              <w:jc w:val="left"/>
              <w:rPr>
                <w:lang w:val="en-GB"/>
              </w:rPr>
            </w:pPr>
            <w:hyperlink r:id="rId8" w:history="1">
              <w:r w:rsidR="006C6032" w:rsidRPr="00862A6C">
                <w:rPr>
                  <w:rStyle w:val="Hyperlink"/>
                  <w:rFonts w:eastAsiaTheme="minorEastAsia" w:cstheme="majorBidi"/>
                </w:rPr>
                <w:t>greenstandards@itu.int</w:t>
              </w:r>
            </w:hyperlink>
          </w:p>
        </w:tc>
        <w:tc>
          <w:tcPr>
            <w:tcW w:w="284" w:type="dxa"/>
            <w:tcBorders>
              <w:top w:val="nil"/>
              <w:left w:val="nil"/>
              <w:bottom w:val="nil"/>
              <w:right w:val="nil"/>
            </w:tcBorders>
            <w:shd w:val="clear" w:color="auto" w:fill="auto"/>
          </w:tcPr>
          <w:p w:rsidR="005127A8" w:rsidRPr="00862A6C" w:rsidRDefault="005127A8" w:rsidP="00B330B7">
            <w:pPr>
              <w:spacing w:before="0"/>
              <w:rPr>
                <w:lang w:val="en-GB"/>
              </w:rPr>
            </w:pPr>
          </w:p>
        </w:tc>
        <w:tc>
          <w:tcPr>
            <w:tcW w:w="4536" w:type="dxa"/>
            <w:vMerge/>
            <w:tcBorders>
              <w:top w:val="nil"/>
              <w:left w:val="nil"/>
              <w:bottom w:val="nil"/>
              <w:right w:val="nil"/>
            </w:tcBorders>
            <w:shd w:val="clear" w:color="auto" w:fill="auto"/>
          </w:tcPr>
          <w:p w:rsidR="005127A8" w:rsidRPr="00862A6C" w:rsidRDefault="005127A8" w:rsidP="00B330B7">
            <w:pPr>
              <w:spacing w:before="0"/>
              <w:rPr>
                <w:lang w:val="en-GB"/>
              </w:rPr>
            </w:pPr>
          </w:p>
        </w:tc>
      </w:tr>
      <w:tr w:rsidR="007714EE" w:rsidRPr="00862A6C" w:rsidTr="00343B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4"/>
            <w:tcBorders>
              <w:top w:val="nil"/>
              <w:left w:val="nil"/>
              <w:bottom w:val="nil"/>
              <w:right w:val="nil"/>
            </w:tcBorders>
            <w:shd w:val="clear" w:color="auto" w:fill="auto"/>
          </w:tcPr>
          <w:p w:rsidR="007714EE" w:rsidRPr="00862A6C" w:rsidRDefault="007714EE" w:rsidP="00B330B7">
            <w:pPr>
              <w:spacing w:before="120"/>
              <w:rPr>
                <w:lang w:val="en-GB"/>
              </w:rPr>
            </w:pPr>
          </w:p>
        </w:tc>
      </w:tr>
      <w:tr w:rsidR="00796350" w:rsidRPr="00862A6C" w:rsidTr="004A5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rsidR="00796350" w:rsidRPr="00DB123F" w:rsidRDefault="007714EE" w:rsidP="007714EE">
            <w:pPr>
              <w:spacing w:before="120"/>
              <w:jc w:val="left"/>
              <w:rPr>
                <w:rFonts w:asciiTheme="minorHAnsi" w:hAnsiTheme="minorHAnsi"/>
                <w:sz w:val="24"/>
                <w:szCs w:val="24"/>
                <w:lang w:val="en-CA"/>
              </w:rPr>
            </w:pPr>
            <w:r w:rsidRPr="00DB123F">
              <w:rPr>
                <w:rFonts w:asciiTheme="minorHAnsi" w:hAnsiTheme="minorHAnsi"/>
                <w:sz w:val="24"/>
                <w:szCs w:val="24"/>
                <w:lang w:val="en-CA"/>
              </w:rPr>
              <w:t>事由：</w:t>
            </w:r>
          </w:p>
        </w:tc>
        <w:tc>
          <w:tcPr>
            <w:tcW w:w="8363" w:type="dxa"/>
            <w:gridSpan w:val="3"/>
            <w:tcBorders>
              <w:top w:val="nil"/>
              <w:left w:val="nil"/>
              <w:bottom w:val="nil"/>
              <w:right w:val="nil"/>
            </w:tcBorders>
            <w:shd w:val="clear" w:color="auto" w:fill="auto"/>
          </w:tcPr>
          <w:p w:rsidR="00796350" w:rsidRPr="00DB123F" w:rsidRDefault="006C6032" w:rsidP="006C6032">
            <w:pPr>
              <w:spacing w:before="120"/>
              <w:jc w:val="left"/>
              <w:rPr>
                <w:rFonts w:asciiTheme="minorHAnsi" w:hAnsiTheme="minorHAnsi"/>
                <w:b/>
                <w:bCs/>
                <w:sz w:val="24"/>
                <w:szCs w:val="24"/>
              </w:rPr>
            </w:pPr>
            <w:bookmarkStart w:id="2" w:name="Subject"/>
            <w:bookmarkEnd w:id="2"/>
            <w:r w:rsidRPr="00DB123F">
              <w:rPr>
                <w:rFonts w:asciiTheme="minorHAnsi" w:hAnsiTheme="minorHAnsi"/>
                <w:b/>
                <w:bCs/>
                <w:sz w:val="24"/>
                <w:szCs w:val="24"/>
              </w:rPr>
              <w:t>国际电联第五届绿色标准周</w:t>
            </w:r>
            <w:r w:rsidRPr="00DB123F">
              <w:rPr>
                <w:rFonts w:asciiTheme="minorHAnsi" w:hAnsiTheme="minorHAnsi"/>
                <w:b/>
                <w:bCs/>
                <w:sz w:val="24"/>
                <w:szCs w:val="24"/>
              </w:rPr>
              <w:br/>
            </w:r>
            <w:r w:rsidRPr="00DB123F">
              <w:rPr>
                <w:rFonts w:asciiTheme="minorHAnsi" w:hAnsiTheme="minorHAnsi"/>
                <w:b/>
                <w:bCs/>
                <w:sz w:val="24"/>
                <w:szCs w:val="24"/>
              </w:rPr>
              <w:t>（</w:t>
            </w:r>
            <w:r w:rsidRPr="00DB123F">
              <w:rPr>
                <w:rFonts w:asciiTheme="minorHAnsi" w:hAnsiTheme="minorHAnsi"/>
                <w:b/>
                <w:bCs/>
                <w:sz w:val="24"/>
                <w:szCs w:val="24"/>
              </w:rPr>
              <w:t>2015</w:t>
            </w:r>
            <w:r w:rsidRPr="00DB123F">
              <w:rPr>
                <w:rFonts w:asciiTheme="minorHAnsi" w:hAnsiTheme="minorHAnsi"/>
                <w:b/>
                <w:bCs/>
                <w:sz w:val="24"/>
                <w:szCs w:val="24"/>
              </w:rPr>
              <w:t>年</w:t>
            </w:r>
            <w:r w:rsidRPr="00DB123F">
              <w:rPr>
                <w:rFonts w:asciiTheme="minorHAnsi" w:hAnsiTheme="minorHAnsi"/>
                <w:b/>
                <w:bCs/>
                <w:sz w:val="24"/>
                <w:szCs w:val="24"/>
              </w:rPr>
              <w:t>12</w:t>
            </w:r>
            <w:r w:rsidRPr="00DB123F">
              <w:rPr>
                <w:rFonts w:asciiTheme="minorHAnsi" w:hAnsiTheme="minorHAnsi"/>
                <w:b/>
                <w:bCs/>
                <w:sz w:val="24"/>
                <w:szCs w:val="24"/>
              </w:rPr>
              <w:t>月</w:t>
            </w:r>
            <w:r w:rsidRPr="00DB123F">
              <w:rPr>
                <w:rFonts w:asciiTheme="minorHAnsi" w:hAnsiTheme="minorHAnsi"/>
                <w:b/>
                <w:bCs/>
                <w:sz w:val="24"/>
                <w:szCs w:val="24"/>
              </w:rPr>
              <w:t>14-18</w:t>
            </w:r>
            <w:r w:rsidRPr="00DB123F">
              <w:rPr>
                <w:rFonts w:asciiTheme="minorHAnsi" w:hAnsiTheme="minorHAnsi"/>
                <w:b/>
                <w:bCs/>
                <w:sz w:val="24"/>
                <w:szCs w:val="24"/>
              </w:rPr>
              <w:t>日，巴哈马，拿骚）</w:t>
            </w:r>
          </w:p>
        </w:tc>
      </w:tr>
    </w:tbl>
    <w:p w:rsidR="00951E4C" w:rsidRDefault="00951E4C" w:rsidP="00951E4C">
      <w:pPr>
        <w:spacing w:line="240" w:lineRule="auto"/>
        <w:rPr>
          <w:rFonts w:asciiTheme="minorHAnsi" w:hAnsiTheme="minorHAnsi"/>
          <w:sz w:val="24"/>
          <w:szCs w:val="24"/>
        </w:rPr>
      </w:pPr>
    </w:p>
    <w:p w:rsidR="006C6032" w:rsidRPr="00DB123F" w:rsidRDefault="006C6032" w:rsidP="00951E4C">
      <w:pPr>
        <w:spacing w:line="240" w:lineRule="auto"/>
        <w:rPr>
          <w:rFonts w:asciiTheme="minorHAnsi" w:hAnsiTheme="minorHAnsi" w:cstheme="majorBidi"/>
          <w:b/>
          <w:sz w:val="24"/>
          <w:szCs w:val="24"/>
        </w:rPr>
      </w:pPr>
      <w:r w:rsidRPr="00DB123F">
        <w:rPr>
          <w:rFonts w:asciiTheme="minorHAnsi" w:hAnsiTheme="minorHAnsi"/>
          <w:sz w:val="24"/>
          <w:szCs w:val="24"/>
        </w:rPr>
        <w:t>尊敬的先生</w:t>
      </w:r>
      <w:r w:rsidRPr="00DB123F">
        <w:rPr>
          <w:rFonts w:asciiTheme="minorHAnsi" w:hAnsiTheme="minorHAnsi"/>
          <w:sz w:val="24"/>
          <w:szCs w:val="24"/>
        </w:rPr>
        <w:t>/</w:t>
      </w:r>
      <w:r w:rsidRPr="00DB123F">
        <w:rPr>
          <w:rFonts w:asciiTheme="minorHAnsi" w:hAnsiTheme="minorHAnsi"/>
          <w:sz w:val="24"/>
          <w:szCs w:val="24"/>
        </w:rPr>
        <w:t>女士：</w:t>
      </w:r>
    </w:p>
    <w:p w:rsidR="006C6032" w:rsidRPr="00DB123F" w:rsidRDefault="006C6032" w:rsidP="006C6032">
      <w:pPr>
        <w:jc w:val="lowKashida"/>
        <w:rPr>
          <w:rFonts w:asciiTheme="minorHAnsi" w:eastAsiaTheme="minorEastAsia" w:hAnsiTheme="minorHAnsi" w:cstheme="majorBidi"/>
          <w:sz w:val="24"/>
          <w:szCs w:val="24"/>
        </w:rPr>
      </w:pPr>
      <w:r w:rsidRPr="00DB123F">
        <w:rPr>
          <w:rFonts w:asciiTheme="minorHAnsi" w:eastAsiaTheme="minorEastAsia" w:hAnsiTheme="minorHAnsi" w:cstheme="majorBidi"/>
          <w:bCs/>
          <w:sz w:val="24"/>
          <w:szCs w:val="24"/>
        </w:rPr>
        <w:t>1</w:t>
      </w:r>
      <w:r w:rsidRPr="00DB123F">
        <w:rPr>
          <w:rFonts w:asciiTheme="minorHAnsi" w:eastAsiaTheme="minorEastAsia" w:hAnsiTheme="minorHAnsi" w:cstheme="majorBidi"/>
          <w:sz w:val="24"/>
          <w:szCs w:val="24"/>
        </w:rPr>
        <w:tab/>
      </w:r>
      <w:r w:rsidRPr="00DB123F">
        <w:rPr>
          <w:rFonts w:asciiTheme="minorHAnsi" w:eastAsiaTheme="minorEastAsia" w:hAnsiTheme="minorHAnsi" w:cstheme="majorBidi"/>
          <w:sz w:val="24"/>
          <w:szCs w:val="24"/>
        </w:rPr>
        <w:t>国际电信联盟将与《巴塞尔公约》加勒比地区区域中心（</w:t>
      </w:r>
      <w:r w:rsidRPr="00DB123F">
        <w:rPr>
          <w:rFonts w:asciiTheme="minorHAnsi" w:eastAsiaTheme="minorEastAsia" w:hAnsiTheme="minorHAnsi" w:cstheme="majorBidi"/>
          <w:sz w:val="24"/>
          <w:szCs w:val="24"/>
        </w:rPr>
        <w:t>BCRC-Caribbean</w:t>
      </w:r>
      <w:r w:rsidRPr="00DB123F">
        <w:rPr>
          <w:rFonts w:asciiTheme="minorHAnsi" w:eastAsiaTheme="minorEastAsia" w:hAnsiTheme="minorHAnsi" w:cstheme="majorBidi"/>
          <w:sz w:val="24"/>
          <w:szCs w:val="24"/>
        </w:rPr>
        <w:t>）、《巴塞尔公约》南美洲区域中心（</w:t>
      </w:r>
      <w:r w:rsidRPr="00DB123F">
        <w:rPr>
          <w:rFonts w:asciiTheme="minorHAnsi" w:eastAsiaTheme="minorEastAsia" w:hAnsiTheme="minorHAnsi" w:cstheme="majorBidi"/>
          <w:sz w:val="24"/>
          <w:szCs w:val="24"/>
        </w:rPr>
        <w:t>CRBAS</w:t>
      </w:r>
      <w:r w:rsidRPr="00DB123F">
        <w:rPr>
          <w:rFonts w:asciiTheme="minorHAnsi" w:eastAsiaTheme="minorEastAsia" w:hAnsiTheme="minorHAnsi" w:cstheme="majorBidi"/>
          <w:sz w:val="24"/>
          <w:szCs w:val="24"/>
        </w:rPr>
        <w:t>）、拉丁美洲和加勒比经济委员会（</w:t>
      </w:r>
      <w:r w:rsidRPr="00DB123F">
        <w:rPr>
          <w:rFonts w:asciiTheme="minorHAnsi" w:eastAsiaTheme="minorEastAsia" w:hAnsiTheme="minorHAnsi" w:cstheme="majorBidi"/>
          <w:sz w:val="24"/>
          <w:szCs w:val="24"/>
        </w:rPr>
        <w:t>ECLAC</w:t>
      </w:r>
      <w:r w:rsidRPr="00DB123F">
        <w:rPr>
          <w:rFonts w:asciiTheme="minorHAnsi" w:eastAsiaTheme="minorEastAsia" w:hAnsiTheme="minorHAnsi" w:cstheme="majorBidi"/>
          <w:sz w:val="24"/>
          <w:szCs w:val="24"/>
        </w:rPr>
        <w:t>）、联合国教科文组织（</w:t>
      </w:r>
      <w:r w:rsidRPr="00DB123F">
        <w:rPr>
          <w:rFonts w:asciiTheme="minorHAnsi" w:eastAsiaTheme="minorEastAsia" w:hAnsiTheme="minorHAnsi" w:cstheme="majorBidi"/>
          <w:sz w:val="24"/>
          <w:szCs w:val="24"/>
        </w:rPr>
        <w:t>UNESCO</w:t>
      </w:r>
      <w:r w:rsidRPr="00DB123F">
        <w:rPr>
          <w:rFonts w:asciiTheme="minorHAnsi" w:eastAsiaTheme="minorEastAsia" w:hAnsiTheme="minorHAnsi" w:cstheme="majorBidi"/>
          <w:sz w:val="24"/>
          <w:szCs w:val="24"/>
        </w:rPr>
        <w:t>）拉丁美洲和加勒比地区科学局、联合国人居署（</w:t>
      </w:r>
      <w:r w:rsidRPr="00DB123F">
        <w:rPr>
          <w:rFonts w:asciiTheme="minorHAnsi" w:eastAsiaTheme="minorEastAsia" w:hAnsiTheme="minorHAnsi" w:cstheme="majorBidi"/>
          <w:sz w:val="24"/>
          <w:szCs w:val="24"/>
        </w:rPr>
        <w:t>UN-Habitat</w:t>
      </w:r>
      <w:r w:rsidRPr="00DB123F">
        <w:rPr>
          <w:rFonts w:asciiTheme="minorHAnsi" w:eastAsiaTheme="minorEastAsia" w:hAnsiTheme="minorHAnsi" w:cstheme="majorBidi"/>
          <w:sz w:val="24"/>
          <w:szCs w:val="24"/>
        </w:rPr>
        <w:t>）、联合国工业发展组织（</w:t>
      </w:r>
      <w:r w:rsidRPr="00DB123F">
        <w:rPr>
          <w:rFonts w:asciiTheme="minorHAnsi" w:eastAsiaTheme="minorEastAsia" w:hAnsiTheme="minorHAnsi" w:cstheme="majorBidi"/>
          <w:sz w:val="24"/>
          <w:szCs w:val="24"/>
        </w:rPr>
        <w:t>UNIDO</w:t>
      </w:r>
      <w:r w:rsidRPr="00DB123F">
        <w:rPr>
          <w:rFonts w:asciiTheme="minorHAnsi" w:eastAsiaTheme="minorEastAsia" w:hAnsiTheme="minorHAnsi" w:cstheme="majorBidi"/>
          <w:sz w:val="24"/>
          <w:szCs w:val="24"/>
        </w:rPr>
        <w:t>）和联合国大学，于</w:t>
      </w:r>
      <w:r w:rsidRPr="00DB123F">
        <w:rPr>
          <w:rFonts w:asciiTheme="minorHAnsi" w:eastAsiaTheme="minorEastAsia" w:hAnsiTheme="minorHAnsi" w:cstheme="majorBidi"/>
          <w:sz w:val="24"/>
          <w:szCs w:val="24"/>
        </w:rPr>
        <w:t>2015</w:t>
      </w:r>
      <w:r w:rsidRPr="00DB123F">
        <w:rPr>
          <w:rFonts w:asciiTheme="minorHAnsi" w:eastAsiaTheme="minorEastAsia" w:hAnsiTheme="minorHAnsi" w:cstheme="majorBidi"/>
          <w:sz w:val="24"/>
          <w:szCs w:val="24"/>
        </w:rPr>
        <w:t>年</w:t>
      </w:r>
      <w:r w:rsidRPr="00DB123F">
        <w:rPr>
          <w:rFonts w:asciiTheme="minorHAnsi" w:eastAsiaTheme="minorEastAsia" w:hAnsiTheme="minorHAnsi" w:cstheme="majorBidi"/>
          <w:sz w:val="24"/>
          <w:szCs w:val="24"/>
        </w:rPr>
        <w:t>12</w:t>
      </w:r>
      <w:r w:rsidRPr="00DB123F">
        <w:rPr>
          <w:rFonts w:asciiTheme="minorHAnsi" w:eastAsiaTheme="minorEastAsia" w:hAnsiTheme="minorHAnsi" w:cstheme="majorBidi"/>
          <w:sz w:val="24"/>
          <w:szCs w:val="24"/>
        </w:rPr>
        <w:t>月</w:t>
      </w:r>
      <w:r w:rsidRPr="00DB123F">
        <w:rPr>
          <w:rFonts w:asciiTheme="minorHAnsi" w:eastAsiaTheme="minorEastAsia" w:hAnsiTheme="minorHAnsi" w:cstheme="majorBidi"/>
          <w:sz w:val="24"/>
          <w:szCs w:val="24"/>
        </w:rPr>
        <w:t>14-18</w:t>
      </w:r>
      <w:r w:rsidRPr="00DB123F">
        <w:rPr>
          <w:rFonts w:asciiTheme="minorHAnsi" w:eastAsiaTheme="minorEastAsia" w:hAnsiTheme="minorHAnsi" w:cstheme="majorBidi"/>
          <w:sz w:val="24"/>
          <w:szCs w:val="24"/>
        </w:rPr>
        <w:t>日在巴哈马的拿骚共同组织第五届绿色标准周。</w:t>
      </w:r>
    </w:p>
    <w:p w:rsidR="006C6032" w:rsidRPr="00DB123F" w:rsidRDefault="006C6032" w:rsidP="006C6032">
      <w:pPr>
        <w:ind w:firstLineChars="200" w:firstLine="480"/>
        <w:jc w:val="lowKashida"/>
        <w:rPr>
          <w:rFonts w:asciiTheme="minorHAnsi" w:eastAsiaTheme="minorEastAsia" w:hAnsiTheme="minorHAnsi" w:cstheme="majorBidi"/>
          <w:sz w:val="24"/>
          <w:szCs w:val="24"/>
        </w:rPr>
      </w:pPr>
      <w:r w:rsidRPr="00DB123F">
        <w:rPr>
          <w:rFonts w:asciiTheme="minorHAnsi" w:eastAsiaTheme="minorEastAsia" w:hAnsiTheme="minorHAnsi" w:cstheme="majorBidi"/>
          <w:sz w:val="24"/>
          <w:szCs w:val="24"/>
        </w:rPr>
        <w:t>今年绿色标准周的主题为</w:t>
      </w:r>
      <w:r w:rsidRPr="00DB123F">
        <w:rPr>
          <w:rFonts w:asciiTheme="minorHAnsi" w:hAnsiTheme="minorHAnsi" w:cstheme="majorBidi"/>
          <w:sz w:val="24"/>
          <w:szCs w:val="24"/>
        </w:rPr>
        <w:t>“</w:t>
      </w:r>
      <w:r w:rsidRPr="00DB123F">
        <w:rPr>
          <w:rFonts w:asciiTheme="minorHAnsi" w:eastAsiaTheme="minorEastAsia" w:hAnsiTheme="minorHAnsi" w:cstheme="majorBidi"/>
          <w:b/>
          <w:bCs/>
          <w:sz w:val="24"/>
          <w:szCs w:val="24"/>
        </w:rPr>
        <w:t>城市与气候变化：从新气候协议到新城市议程</w:t>
      </w:r>
      <w:r w:rsidRPr="00DB123F">
        <w:rPr>
          <w:rFonts w:asciiTheme="minorHAnsi" w:hAnsiTheme="minorHAnsi" w:cstheme="majorBidi"/>
          <w:sz w:val="24"/>
          <w:szCs w:val="24"/>
        </w:rPr>
        <w:t>”</w:t>
      </w:r>
      <w:r w:rsidRPr="00DB123F">
        <w:rPr>
          <w:rFonts w:asciiTheme="minorHAnsi" w:eastAsiaTheme="minorEastAsia" w:hAnsiTheme="minorHAnsi" w:cstheme="majorBidi"/>
          <w:sz w:val="24"/>
          <w:szCs w:val="24"/>
        </w:rPr>
        <w:t>，由巴哈马国政府盛情承办。</w:t>
      </w:r>
    </w:p>
    <w:p w:rsidR="006C6032" w:rsidRPr="00DB123F" w:rsidRDefault="006C6032" w:rsidP="006C6032">
      <w:pPr>
        <w:tabs>
          <w:tab w:val="clear" w:pos="794"/>
          <w:tab w:val="left" w:pos="709"/>
        </w:tabs>
        <w:jc w:val="lowKashida"/>
        <w:rPr>
          <w:rFonts w:asciiTheme="minorHAnsi" w:eastAsiaTheme="minorEastAsia" w:hAnsiTheme="minorHAnsi" w:cstheme="majorBidi"/>
          <w:sz w:val="24"/>
          <w:szCs w:val="24"/>
        </w:rPr>
      </w:pPr>
      <w:r w:rsidRPr="00DB123F">
        <w:rPr>
          <w:rFonts w:asciiTheme="minorHAnsi" w:eastAsiaTheme="minorEastAsia" w:hAnsiTheme="minorHAnsi" w:cstheme="majorBidi"/>
          <w:bCs/>
          <w:sz w:val="24"/>
          <w:szCs w:val="24"/>
        </w:rPr>
        <w:t>2</w:t>
      </w:r>
      <w:r w:rsidRPr="00DB123F">
        <w:rPr>
          <w:rFonts w:asciiTheme="minorHAnsi" w:eastAsiaTheme="minorEastAsia" w:hAnsiTheme="minorHAnsi" w:cstheme="majorBidi"/>
          <w:sz w:val="24"/>
          <w:szCs w:val="24"/>
        </w:rPr>
        <w:tab/>
      </w:r>
      <w:r w:rsidRPr="00DB123F">
        <w:rPr>
          <w:rFonts w:asciiTheme="minorHAnsi" w:eastAsiaTheme="minorEastAsia" w:hAnsiTheme="minorHAnsi" w:cstheme="majorBidi"/>
          <w:sz w:val="24"/>
          <w:szCs w:val="24"/>
        </w:rPr>
        <w:t>本届绿色标准周由以下内容构成：</w:t>
      </w:r>
    </w:p>
    <w:p w:rsidR="006C6032" w:rsidRPr="00DB123F" w:rsidRDefault="00862A6C" w:rsidP="00862A6C">
      <w:pPr>
        <w:pStyle w:val="enumlev1"/>
        <w:rPr>
          <w:rFonts w:asciiTheme="minorHAnsi" w:hAnsiTheme="minorHAnsi"/>
          <w:sz w:val="24"/>
          <w:szCs w:val="24"/>
        </w:rPr>
      </w:pPr>
      <w:r w:rsidRPr="00DB123F">
        <w:rPr>
          <w:rFonts w:asciiTheme="minorHAnsi" w:hAnsiTheme="minorHAnsi"/>
          <w:sz w:val="24"/>
          <w:szCs w:val="24"/>
        </w:rPr>
        <w:t>•</w:t>
      </w:r>
      <w:r w:rsidRPr="00DB123F">
        <w:rPr>
          <w:rFonts w:asciiTheme="minorHAnsi" w:hAnsiTheme="minorHAnsi"/>
          <w:sz w:val="24"/>
          <w:szCs w:val="24"/>
        </w:rPr>
        <w:tab/>
      </w:r>
      <w:r w:rsidR="006C6032" w:rsidRPr="00DB123F">
        <w:rPr>
          <w:rFonts w:asciiTheme="minorHAnsi" w:hAnsiTheme="minorHAnsi"/>
          <w:sz w:val="24"/>
          <w:szCs w:val="24"/>
        </w:rPr>
        <w:t>2015</w:t>
      </w:r>
      <w:r w:rsidR="006C6032" w:rsidRPr="00DB123F">
        <w:rPr>
          <w:rFonts w:asciiTheme="minorHAnsi" w:hAnsiTheme="minorHAnsi"/>
          <w:sz w:val="24"/>
          <w:szCs w:val="24"/>
        </w:rPr>
        <w:t>年</w:t>
      </w:r>
      <w:r w:rsidR="006C6032" w:rsidRPr="00DB123F">
        <w:rPr>
          <w:rFonts w:asciiTheme="minorHAnsi" w:hAnsiTheme="minorHAnsi"/>
          <w:sz w:val="24"/>
          <w:szCs w:val="24"/>
        </w:rPr>
        <w:t>12</w:t>
      </w:r>
      <w:r w:rsidR="006C6032" w:rsidRPr="00DB123F">
        <w:rPr>
          <w:rFonts w:asciiTheme="minorHAnsi" w:hAnsiTheme="minorHAnsi"/>
          <w:sz w:val="24"/>
          <w:szCs w:val="24"/>
        </w:rPr>
        <w:t>月</w:t>
      </w:r>
      <w:r w:rsidR="006C6032" w:rsidRPr="00DB123F">
        <w:rPr>
          <w:rFonts w:asciiTheme="minorHAnsi" w:hAnsiTheme="minorHAnsi"/>
          <w:sz w:val="24"/>
          <w:szCs w:val="24"/>
        </w:rPr>
        <w:t>14</w:t>
      </w:r>
      <w:r w:rsidR="006C6032" w:rsidRPr="00DB123F">
        <w:rPr>
          <w:rFonts w:asciiTheme="minorHAnsi" w:hAnsiTheme="minorHAnsi"/>
          <w:sz w:val="24"/>
          <w:szCs w:val="24"/>
        </w:rPr>
        <w:t>日与联合国人居署共同组织第十次有关</w:t>
      </w:r>
      <w:r w:rsidR="006C6032" w:rsidRPr="00DB123F">
        <w:rPr>
          <w:rFonts w:asciiTheme="minorHAnsi" w:hAnsiTheme="minorHAnsi"/>
          <w:sz w:val="24"/>
          <w:szCs w:val="24"/>
        </w:rPr>
        <w:t>ICT</w:t>
      </w:r>
      <w:r w:rsidR="006C6032" w:rsidRPr="00DB123F">
        <w:rPr>
          <w:rFonts w:asciiTheme="minorHAnsi" w:hAnsiTheme="minorHAnsi"/>
          <w:sz w:val="24"/>
          <w:szCs w:val="24"/>
        </w:rPr>
        <w:t>、环境和气候变化的国际电联专题研讨会</w:t>
      </w:r>
      <w:r w:rsidR="00452970" w:rsidRPr="00DB123F">
        <w:rPr>
          <w:rFonts w:asciiTheme="minorHAnsi" w:hAnsiTheme="minorHAnsi"/>
          <w:sz w:val="24"/>
          <w:szCs w:val="24"/>
        </w:rPr>
        <w:t xml:space="preserve"> – </w:t>
      </w:r>
      <w:r w:rsidR="006C6032" w:rsidRPr="00DB123F">
        <w:rPr>
          <w:rFonts w:asciiTheme="minorHAnsi" w:eastAsia="STKaiti" w:hAnsiTheme="minorHAnsi"/>
          <w:iCs/>
          <w:sz w:val="24"/>
          <w:szCs w:val="24"/>
        </w:rPr>
        <w:t>城市与气候变化：从新气候协议到新城市议程</w:t>
      </w:r>
      <w:r w:rsidR="006C6032" w:rsidRPr="00DB123F">
        <w:rPr>
          <w:rFonts w:asciiTheme="minorHAnsi" w:hAnsiTheme="minorHAnsi"/>
          <w:sz w:val="24"/>
          <w:szCs w:val="24"/>
        </w:rPr>
        <w:t>；</w:t>
      </w:r>
    </w:p>
    <w:p w:rsidR="006C6032" w:rsidRPr="00DB123F" w:rsidRDefault="00862A6C" w:rsidP="00862A6C">
      <w:pPr>
        <w:pStyle w:val="enumlev1"/>
        <w:rPr>
          <w:rFonts w:asciiTheme="minorHAnsi" w:hAnsiTheme="minorHAnsi"/>
          <w:sz w:val="24"/>
          <w:szCs w:val="24"/>
        </w:rPr>
      </w:pPr>
      <w:r w:rsidRPr="00DB123F">
        <w:rPr>
          <w:rFonts w:asciiTheme="minorHAnsi" w:hAnsiTheme="minorHAnsi"/>
          <w:sz w:val="24"/>
          <w:szCs w:val="24"/>
        </w:rPr>
        <w:t>•</w:t>
      </w:r>
      <w:r w:rsidRPr="00DB123F">
        <w:rPr>
          <w:rFonts w:asciiTheme="minorHAnsi" w:hAnsiTheme="minorHAnsi"/>
          <w:sz w:val="24"/>
          <w:szCs w:val="24"/>
        </w:rPr>
        <w:tab/>
      </w:r>
      <w:r w:rsidR="006C6032" w:rsidRPr="00DB123F">
        <w:rPr>
          <w:rFonts w:asciiTheme="minorHAnsi" w:hAnsiTheme="minorHAnsi"/>
          <w:sz w:val="24"/>
          <w:szCs w:val="24"/>
        </w:rPr>
        <w:t>2015</w:t>
      </w:r>
      <w:r w:rsidR="006C6032" w:rsidRPr="00DB123F">
        <w:rPr>
          <w:rFonts w:asciiTheme="minorHAnsi" w:hAnsiTheme="minorHAnsi"/>
          <w:sz w:val="24"/>
          <w:szCs w:val="24"/>
        </w:rPr>
        <w:t>年</w:t>
      </w:r>
      <w:r w:rsidR="006C6032" w:rsidRPr="00DB123F">
        <w:rPr>
          <w:rFonts w:asciiTheme="minorHAnsi" w:hAnsiTheme="minorHAnsi"/>
          <w:sz w:val="24"/>
          <w:szCs w:val="24"/>
        </w:rPr>
        <w:t>12</w:t>
      </w:r>
      <w:r w:rsidR="006C6032" w:rsidRPr="00DB123F">
        <w:rPr>
          <w:rFonts w:asciiTheme="minorHAnsi" w:hAnsiTheme="minorHAnsi"/>
          <w:sz w:val="24"/>
          <w:szCs w:val="24"/>
        </w:rPr>
        <w:t>月</w:t>
      </w:r>
      <w:r w:rsidR="006C6032" w:rsidRPr="00DB123F">
        <w:rPr>
          <w:rFonts w:asciiTheme="minorHAnsi" w:hAnsiTheme="minorHAnsi"/>
          <w:sz w:val="24"/>
          <w:szCs w:val="24"/>
        </w:rPr>
        <w:t>15</w:t>
      </w:r>
      <w:r w:rsidR="006C6032" w:rsidRPr="00DB123F">
        <w:rPr>
          <w:rFonts w:asciiTheme="minorHAnsi" w:hAnsiTheme="minorHAnsi"/>
          <w:sz w:val="24"/>
          <w:szCs w:val="24"/>
        </w:rPr>
        <w:t>日由</w:t>
      </w:r>
      <w:r w:rsidR="006C6032" w:rsidRPr="00DB123F">
        <w:rPr>
          <w:rFonts w:asciiTheme="minorHAnsi" w:hAnsiTheme="minorHAnsi"/>
          <w:sz w:val="24"/>
          <w:szCs w:val="24"/>
        </w:rPr>
        <w:t>BCRC-Caribbean</w:t>
      </w:r>
      <w:r w:rsidR="006C6032" w:rsidRPr="00DB123F">
        <w:rPr>
          <w:rFonts w:asciiTheme="minorHAnsi" w:hAnsiTheme="minorHAnsi"/>
          <w:sz w:val="24"/>
          <w:szCs w:val="24"/>
        </w:rPr>
        <w:t>、</w:t>
      </w:r>
      <w:r w:rsidR="006C6032" w:rsidRPr="00DB123F">
        <w:rPr>
          <w:rFonts w:asciiTheme="minorHAnsi" w:hAnsiTheme="minorHAnsi"/>
          <w:sz w:val="24"/>
          <w:szCs w:val="24"/>
        </w:rPr>
        <w:t>CRBAS</w:t>
      </w:r>
      <w:r w:rsidR="006C6032" w:rsidRPr="00DB123F">
        <w:rPr>
          <w:rFonts w:asciiTheme="minorHAnsi" w:hAnsiTheme="minorHAnsi"/>
          <w:sz w:val="24"/>
          <w:szCs w:val="24"/>
        </w:rPr>
        <w:t>、</w:t>
      </w:r>
      <w:r w:rsidR="006C6032" w:rsidRPr="00DB123F">
        <w:rPr>
          <w:rFonts w:asciiTheme="minorHAnsi" w:hAnsiTheme="minorHAnsi"/>
          <w:sz w:val="24"/>
          <w:szCs w:val="24"/>
        </w:rPr>
        <w:t>ECLAC</w:t>
      </w:r>
      <w:r w:rsidR="006C6032" w:rsidRPr="00DB123F">
        <w:rPr>
          <w:rFonts w:asciiTheme="minorHAnsi" w:hAnsiTheme="minorHAnsi"/>
          <w:sz w:val="24"/>
          <w:szCs w:val="24"/>
        </w:rPr>
        <w:t>、国际电联、</w:t>
      </w:r>
      <w:r w:rsidR="006C6032" w:rsidRPr="00DB123F">
        <w:rPr>
          <w:rFonts w:asciiTheme="minorHAnsi" w:hAnsiTheme="minorHAnsi"/>
          <w:sz w:val="24"/>
          <w:szCs w:val="24"/>
        </w:rPr>
        <w:t>UNESCO</w:t>
      </w:r>
      <w:r w:rsidR="006C6032" w:rsidRPr="00DB123F">
        <w:rPr>
          <w:rFonts w:asciiTheme="minorHAnsi" w:hAnsiTheme="minorHAnsi"/>
          <w:sz w:val="24"/>
          <w:szCs w:val="24"/>
        </w:rPr>
        <w:t>、</w:t>
      </w:r>
      <w:r w:rsidR="006C6032" w:rsidRPr="00DB123F">
        <w:rPr>
          <w:rFonts w:asciiTheme="minorHAnsi" w:hAnsiTheme="minorHAnsi"/>
          <w:sz w:val="24"/>
          <w:szCs w:val="24"/>
        </w:rPr>
        <w:t>UNIDO</w:t>
      </w:r>
      <w:r w:rsidR="006C6032" w:rsidRPr="00DB123F">
        <w:rPr>
          <w:rFonts w:asciiTheme="minorHAnsi" w:hAnsiTheme="minorHAnsi"/>
          <w:sz w:val="24"/>
          <w:szCs w:val="24"/>
        </w:rPr>
        <w:t>和</w:t>
      </w:r>
      <w:r w:rsidR="006C6032" w:rsidRPr="00DB123F">
        <w:rPr>
          <w:rFonts w:asciiTheme="minorHAnsi" w:hAnsiTheme="minorHAnsi"/>
          <w:sz w:val="24"/>
          <w:szCs w:val="24"/>
        </w:rPr>
        <w:t>UNU</w:t>
      </w:r>
      <w:r w:rsidR="006C6032" w:rsidRPr="00DB123F">
        <w:rPr>
          <w:rFonts w:asciiTheme="minorHAnsi" w:hAnsiTheme="minorHAnsi"/>
          <w:sz w:val="24"/>
          <w:szCs w:val="24"/>
        </w:rPr>
        <w:t>论坛联合举办有关</w:t>
      </w:r>
      <w:r w:rsidR="006C6032" w:rsidRPr="00DB123F">
        <w:rPr>
          <w:rFonts w:asciiTheme="minorHAnsi" w:hAnsiTheme="minorHAnsi"/>
          <w:sz w:val="24"/>
          <w:szCs w:val="24"/>
        </w:rPr>
        <w:t>“</w:t>
      </w:r>
      <w:r w:rsidR="006C6032" w:rsidRPr="00DB123F">
        <w:rPr>
          <w:rFonts w:asciiTheme="minorHAnsi" w:hAnsiTheme="minorHAnsi"/>
          <w:sz w:val="24"/>
          <w:szCs w:val="24"/>
        </w:rPr>
        <w:t>将电子废弃物的挑战转化为机遇</w:t>
      </w:r>
      <w:r w:rsidR="006C6032" w:rsidRPr="00DB123F">
        <w:rPr>
          <w:rFonts w:asciiTheme="minorHAnsi" w:hAnsiTheme="minorHAnsi"/>
          <w:sz w:val="24"/>
          <w:szCs w:val="24"/>
        </w:rPr>
        <w:t>”</w:t>
      </w:r>
      <w:r w:rsidR="006C6032" w:rsidRPr="00DB123F">
        <w:rPr>
          <w:rFonts w:asciiTheme="minorHAnsi" w:hAnsiTheme="minorHAnsi"/>
          <w:sz w:val="24"/>
          <w:szCs w:val="24"/>
        </w:rPr>
        <w:t>论坛；</w:t>
      </w:r>
    </w:p>
    <w:p w:rsidR="006C6032" w:rsidRPr="00DB123F" w:rsidRDefault="00862A6C" w:rsidP="00862A6C">
      <w:pPr>
        <w:pStyle w:val="enumlev1"/>
        <w:rPr>
          <w:rFonts w:asciiTheme="minorHAnsi" w:hAnsiTheme="minorHAnsi"/>
          <w:sz w:val="24"/>
          <w:szCs w:val="24"/>
        </w:rPr>
      </w:pPr>
      <w:r w:rsidRPr="00DB123F">
        <w:rPr>
          <w:rFonts w:asciiTheme="minorHAnsi" w:hAnsiTheme="minorHAnsi"/>
          <w:sz w:val="24"/>
          <w:szCs w:val="24"/>
        </w:rPr>
        <w:t>•</w:t>
      </w:r>
      <w:r w:rsidRPr="00DB123F">
        <w:rPr>
          <w:rFonts w:asciiTheme="minorHAnsi" w:hAnsiTheme="minorHAnsi"/>
          <w:sz w:val="24"/>
          <w:szCs w:val="24"/>
        </w:rPr>
        <w:tab/>
      </w:r>
      <w:r w:rsidR="006C6032" w:rsidRPr="00DB123F">
        <w:rPr>
          <w:rFonts w:asciiTheme="minorHAnsi" w:hAnsiTheme="minorHAnsi"/>
          <w:sz w:val="24"/>
          <w:szCs w:val="24"/>
        </w:rPr>
        <w:t>2015</w:t>
      </w:r>
      <w:r w:rsidR="006C6032" w:rsidRPr="00DB123F">
        <w:rPr>
          <w:rFonts w:asciiTheme="minorHAnsi" w:hAnsiTheme="minorHAnsi"/>
          <w:sz w:val="24"/>
          <w:szCs w:val="24"/>
        </w:rPr>
        <w:t>年</w:t>
      </w:r>
      <w:r w:rsidR="006C6032" w:rsidRPr="00DB123F">
        <w:rPr>
          <w:rFonts w:asciiTheme="minorHAnsi" w:hAnsiTheme="minorHAnsi"/>
          <w:sz w:val="24"/>
          <w:szCs w:val="24"/>
        </w:rPr>
        <w:t>12</w:t>
      </w:r>
      <w:r w:rsidR="006C6032" w:rsidRPr="00DB123F">
        <w:rPr>
          <w:rFonts w:asciiTheme="minorHAnsi" w:hAnsiTheme="minorHAnsi"/>
          <w:sz w:val="24"/>
          <w:szCs w:val="24"/>
        </w:rPr>
        <w:t>月</w:t>
      </w:r>
      <w:r w:rsidR="006C6032" w:rsidRPr="00DB123F">
        <w:rPr>
          <w:rFonts w:asciiTheme="minorHAnsi" w:hAnsiTheme="minorHAnsi"/>
          <w:sz w:val="24"/>
          <w:szCs w:val="24"/>
        </w:rPr>
        <w:t>16</w:t>
      </w:r>
      <w:r w:rsidR="006C6032" w:rsidRPr="00DB123F">
        <w:rPr>
          <w:rFonts w:asciiTheme="minorHAnsi" w:hAnsiTheme="minorHAnsi"/>
          <w:sz w:val="24"/>
          <w:szCs w:val="24"/>
        </w:rPr>
        <w:t>日（上午）由</w:t>
      </w:r>
      <w:r w:rsidR="006C6032" w:rsidRPr="00DB123F">
        <w:rPr>
          <w:rFonts w:asciiTheme="minorHAnsi" w:hAnsiTheme="minorHAnsi"/>
          <w:sz w:val="24"/>
          <w:szCs w:val="24"/>
        </w:rPr>
        <w:t>CRBAS</w:t>
      </w:r>
      <w:r w:rsidR="006C6032" w:rsidRPr="00DB123F">
        <w:rPr>
          <w:rFonts w:asciiTheme="minorHAnsi" w:hAnsiTheme="minorHAnsi"/>
          <w:sz w:val="24"/>
          <w:szCs w:val="24"/>
        </w:rPr>
        <w:t>、</w:t>
      </w:r>
      <w:r w:rsidR="006C6032" w:rsidRPr="00DB123F">
        <w:rPr>
          <w:rFonts w:asciiTheme="minorHAnsi" w:hAnsiTheme="minorHAnsi"/>
          <w:sz w:val="24"/>
          <w:szCs w:val="24"/>
        </w:rPr>
        <w:t>ECLAC</w:t>
      </w:r>
      <w:r w:rsidR="006C6032" w:rsidRPr="00DB123F">
        <w:rPr>
          <w:rFonts w:asciiTheme="minorHAnsi" w:hAnsiTheme="minorHAnsi"/>
          <w:sz w:val="24"/>
          <w:szCs w:val="24"/>
        </w:rPr>
        <w:t>和国际电联共同举办的绿色</w:t>
      </w:r>
      <w:r w:rsidR="006C6032" w:rsidRPr="00DB123F">
        <w:rPr>
          <w:rFonts w:asciiTheme="minorHAnsi" w:hAnsiTheme="minorHAnsi"/>
          <w:sz w:val="24"/>
          <w:szCs w:val="24"/>
        </w:rPr>
        <w:t>ICT</w:t>
      </w:r>
      <w:r w:rsidR="006C6032" w:rsidRPr="00DB123F">
        <w:rPr>
          <w:rFonts w:asciiTheme="minorHAnsi" w:hAnsiTheme="minorHAnsi"/>
          <w:sz w:val="24"/>
          <w:szCs w:val="24"/>
        </w:rPr>
        <w:t>政策和标准培训；</w:t>
      </w:r>
    </w:p>
    <w:p w:rsidR="006C6032" w:rsidRPr="00DB123F" w:rsidRDefault="00862A6C" w:rsidP="00862A6C">
      <w:pPr>
        <w:pStyle w:val="enumlev1"/>
        <w:rPr>
          <w:rFonts w:asciiTheme="minorHAnsi" w:hAnsiTheme="minorHAnsi"/>
          <w:sz w:val="24"/>
          <w:szCs w:val="24"/>
        </w:rPr>
      </w:pPr>
      <w:r w:rsidRPr="00DB123F">
        <w:rPr>
          <w:rFonts w:asciiTheme="minorHAnsi" w:hAnsiTheme="minorHAnsi"/>
          <w:sz w:val="24"/>
          <w:szCs w:val="24"/>
        </w:rPr>
        <w:t>•</w:t>
      </w:r>
      <w:r w:rsidRPr="00DB123F">
        <w:rPr>
          <w:rFonts w:asciiTheme="minorHAnsi" w:hAnsiTheme="minorHAnsi"/>
          <w:sz w:val="24"/>
          <w:szCs w:val="24"/>
        </w:rPr>
        <w:tab/>
      </w:r>
      <w:r w:rsidR="006C6032" w:rsidRPr="00DB123F">
        <w:rPr>
          <w:rFonts w:asciiTheme="minorHAnsi" w:hAnsiTheme="minorHAnsi"/>
          <w:sz w:val="24"/>
          <w:szCs w:val="24"/>
        </w:rPr>
        <w:t>2015</w:t>
      </w:r>
      <w:r w:rsidR="006C6032" w:rsidRPr="00DB123F">
        <w:rPr>
          <w:rFonts w:asciiTheme="minorHAnsi" w:hAnsiTheme="minorHAnsi"/>
          <w:sz w:val="24"/>
          <w:szCs w:val="24"/>
        </w:rPr>
        <w:t>年</w:t>
      </w:r>
      <w:r w:rsidR="006C6032" w:rsidRPr="00DB123F">
        <w:rPr>
          <w:rFonts w:asciiTheme="minorHAnsi" w:hAnsiTheme="minorHAnsi"/>
          <w:sz w:val="24"/>
          <w:szCs w:val="24"/>
        </w:rPr>
        <w:t>12</w:t>
      </w:r>
      <w:r w:rsidR="006C6032" w:rsidRPr="00DB123F">
        <w:rPr>
          <w:rFonts w:asciiTheme="minorHAnsi" w:hAnsiTheme="minorHAnsi"/>
          <w:sz w:val="24"/>
          <w:szCs w:val="24"/>
        </w:rPr>
        <w:t>月</w:t>
      </w:r>
      <w:r w:rsidR="006C6032" w:rsidRPr="00DB123F">
        <w:rPr>
          <w:rFonts w:asciiTheme="minorHAnsi" w:hAnsiTheme="minorHAnsi"/>
          <w:sz w:val="24"/>
          <w:szCs w:val="24"/>
        </w:rPr>
        <w:t>16</w:t>
      </w:r>
      <w:r w:rsidR="006C6032" w:rsidRPr="00DB123F">
        <w:rPr>
          <w:rFonts w:asciiTheme="minorHAnsi" w:hAnsiTheme="minorHAnsi"/>
          <w:sz w:val="24"/>
          <w:szCs w:val="24"/>
        </w:rPr>
        <w:t>日（下午）由国际电联举办</w:t>
      </w:r>
      <w:r w:rsidR="006C6032" w:rsidRPr="00DB123F">
        <w:rPr>
          <w:rFonts w:asciiTheme="minorHAnsi" w:hAnsiTheme="minorHAnsi" w:cstheme="majorBidi"/>
          <w:sz w:val="24"/>
          <w:szCs w:val="24"/>
        </w:rPr>
        <w:t>“</w:t>
      </w:r>
      <w:r w:rsidR="006C6032" w:rsidRPr="00DB123F">
        <w:rPr>
          <w:rFonts w:asciiTheme="minorHAnsi" w:hAnsiTheme="minorHAnsi"/>
          <w:sz w:val="24"/>
          <w:szCs w:val="24"/>
        </w:rPr>
        <w:t>促进连通</w:t>
      </w:r>
      <w:r w:rsidR="006C6032" w:rsidRPr="00DB123F">
        <w:rPr>
          <w:rFonts w:asciiTheme="minorHAnsi" w:hAnsiTheme="minorHAnsi"/>
          <w:sz w:val="24"/>
          <w:szCs w:val="24"/>
        </w:rPr>
        <w:t>2020</w:t>
      </w:r>
      <w:r w:rsidR="006C6032" w:rsidRPr="00DB123F">
        <w:rPr>
          <w:rFonts w:asciiTheme="minorHAnsi" w:hAnsiTheme="minorHAnsi"/>
          <w:sz w:val="24"/>
          <w:szCs w:val="24"/>
        </w:rPr>
        <w:t>议程</w:t>
      </w:r>
      <w:r w:rsidR="006C6032" w:rsidRPr="00DB123F">
        <w:rPr>
          <w:rFonts w:asciiTheme="minorHAnsi" w:hAnsiTheme="minorHAnsi" w:cstheme="majorBidi"/>
          <w:sz w:val="24"/>
          <w:szCs w:val="24"/>
        </w:rPr>
        <w:t>”</w:t>
      </w:r>
      <w:r w:rsidR="006C6032" w:rsidRPr="00DB123F">
        <w:rPr>
          <w:rFonts w:asciiTheme="minorHAnsi" w:hAnsiTheme="minorHAnsi"/>
          <w:sz w:val="24"/>
          <w:szCs w:val="24"/>
        </w:rPr>
        <w:t>论坛；</w:t>
      </w:r>
    </w:p>
    <w:p w:rsidR="006C6032" w:rsidRPr="00DB123F" w:rsidRDefault="00862A6C" w:rsidP="00862A6C">
      <w:pPr>
        <w:pStyle w:val="enumlev1"/>
        <w:rPr>
          <w:rFonts w:asciiTheme="minorHAnsi" w:hAnsiTheme="minorHAnsi"/>
          <w:sz w:val="24"/>
          <w:szCs w:val="24"/>
        </w:rPr>
      </w:pPr>
      <w:r w:rsidRPr="00DB123F">
        <w:rPr>
          <w:rFonts w:asciiTheme="minorHAnsi" w:hAnsiTheme="minorHAnsi"/>
          <w:sz w:val="24"/>
          <w:szCs w:val="24"/>
        </w:rPr>
        <w:t>•</w:t>
      </w:r>
      <w:r w:rsidRPr="00DB123F">
        <w:rPr>
          <w:rFonts w:asciiTheme="minorHAnsi" w:hAnsiTheme="minorHAnsi"/>
          <w:sz w:val="24"/>
          <w:szCs w:val="24"/>
        </w:rPr>
        <w:tab/>
      </w:r>
      <w:r w:rsidR="006C6032" w:rsidRPr="00DB123F">
        <w:rPr>
          <w:rFonts w:asciiTheme="minorHAnsi" w:hAnsiTheme="minorHAnsi"/>
          <w:sz w:val="24"/>
          <w:szCs w:val="24"/>
        </w:rPr>
        <w:t>2015</w:t>
      </w:r>
      <w:r w:rsidR="006C6032" w:rsidRPr="00DB123F">
        <w:rPr>
          <w:rFonts w:asciiTheme="minorHAnsi" w:hAnsiTheme="minorHAnsi"/>
          <w:sz w:val="24"/>
          <w:szCs w:val="24"/>
        </w:rPr>
        <w:t>年</w:t>
      </w:r>
      <w:r w:rsidR="006C6032" w:rsidRPr="00DB123F">
        <w:rPr>
          <w:rFonts w:asciiTheme="minorHAnsi" w:hAnsiTheme="minorHAnsi"/>
          <w:sz w:val="24"/>
          <w:szCs w:val="24"/>
        </w:rPr>
        <w:t>12</w:t>
      </w:r>
      <w:r w:rsidR="006C6032" w:rsidRPr="00DB123F">
        <w:rPr>
          <w:rFonts w:asciiTheme="minorHAnsi" w:hAnsiTheme="minorHAnsi"/>
          <w:sz w:val="24"/>
          <w:szCs w:val="24"/>
        </w:rPr>
        <w:t>月</w:t>
      </w:r>
      <w:r w:rsidR="006C6032" w:rsidRPr="00DB123F">
        <w:rPr>
          <w:rFonts w:asciiTheme="minorHAnsi" w:hAnsiTheme="minorHAnsi"/>
          <w:sz w:val="24"/>
          <w:szCs w:val="24"/>
        </w:rPr>
        <w:t>17-18</w:t>
      </w:r>
      <w:r w:rsidR="006C6032" w:rsidRPr="00DB123F">
        <w:rPr>
          <w:rFonts w:asciiTheme="minorHAnsi" w:hAnsiTheme="minorHAnsi"/>
          <w:sz w:val="24"/>
          <w:szCs w:val="24"/>
        </w:rPr>
        <w:t>日（上午）由国际电联与</w:t>
      </w:r>
      <w:r w:rsidR="006C6032" w:rsidRPr="00DB123F">
        <w:rPr>
          <w:rFonts w:asciiTheme="minorHAnsi" w:hAnsiTheme="minorHAnsi"/>
          <w:sz w:val="24"/>
          <w:szCs w:val="24"/>
        </w:rPr>
        <w:t>UNESCO</w:t>
      </w:r>
      <w:r w:rsidR="006C6032" w:rsidRPr="00DB123F">
        <w:rPr>
          <w:rFonts w:asciiTheme="minorHAnsi" w:hAnsiTheme="minorHAnsi"/>
          <w:sz w:val="24"/>
          <w:szCs w:val="24"/>
        </w:rPr>
        <w:t>和</w:t>
      </w:r>
      <w:r w:rsidR="006C6032" w:rsidRPr="00DB123F">
        <w:rPr>
          <w:rFonts w:asciiTheme="minorHAnsi" w:hAnsiTheme="minorHAnsi"/>
          <w:sz w:val="24"/>
          <w:szCs w:val="24"/>
        </w:rPr>
        <w:t>UN-Habitat</w:t>
      </w:r>
      <w:r w:rsidR="006C6032" w:rsidRPr="00DB123F">
        <w:rPr>
          <w:rFonts w:asciiTheme="minorHAnsi" w:hAnsiTheme="minorHAnsi"/>
          <w:sz w:val="24"/>
          <w:szCs w:val="24"/>
        </w:rPr>
        <w:t>共同举办</w:t>
      </w:r>
      <w:r w:rsidR="006C6032" w:rsidRPr="00DB123F">
        <w:rPr>
          <w:rFonts w:asciiTheme="minorHAnsi" w:hAnsiTheme="minorHAnsi" w:cstheme="majorBidi"/>
          <w:sz w:val="24"/>
          <w:szCs w:val="24"/>
        </w:rPr>
        <w:t>“</w:t>
      </w:r>
      <w:r w:rsidR="006C6032" w:rsidRPr="00DB123F">
        <w:rPr>
          <w:rFonts w:asciiTheme="minorHAnsi" w:hAnsiTheme="minorHAnsi"/>
          <w:sz w:val="24"/>
          <w:szCs w:val="24"/>
        </w:rPr>
        <w:t>通过物联网为智慧城市赋能</w:t>
      </w:r>
      <w:r w:rsidR="006C6032" w:rsidRPr="00DB123F">
        <w:rPr>
          <w:rFonts w:asciiTheme="minorHAnsi" w:hAnsiTheme="minorHAnsi" w:cstheme="majorBidi"/>
          <w:sz w:val="24"/>
          <w:szCs w:val="24"/>
        </w:rPr>
        <w:t>”</w:t>
      </w:r>
      <w:r w:rsidR="006C6032" w:rsidRPr="00DB123F">
        <w:rPr>
          <w:rFonts w:asciiTheme="minorHAnsi" w:hAnsiTheme="minorHAnsi"/>
          <w:sz w:val="24"/>
          <w:szCs w:val="24"/>
        </w:rPr>
        <w:t>论坛。</w:t>
      </w:r>
    </w:p>
    <w:p w:rsidR="006C6032" w:rsidRPr="00DB123F" w:rsidRDefault="006C6032" w:rsidP="006C6032">
      <w:pPr>
        <w:pStyle w:val="Resref"/>
        <w:keepNext w:val="0"/>
        <w:keepLines w:val="0"/>
        <w:jc w:val="lowKashida"/>
        <w:rPr>
          <w:rFonts w:asciiTheme="minorHAnsi" w:eastAsiaTheme="minorEastAsia" w:hAnsiTheme="minorHAnsi" w:cstheme="majorBidi"/>
          <w:sz w:val="24"/>
          <w:szCs w:val="24"/>
        </w:rPr>
      </w:pPr>
      <w:r w:rsidRPr="00DB123F">
        <w:rPr>
          <w:rFonts w:asciiTheme="minorHAnsi" w:eastAsiaTheme="minorEastAsia" w:hAnsiTheme="minorHAnsi" w:cstheme="majorBidi"/>
          <w:i w:val="0"/>
          <w:iCs/>
          <w:sz w:val="24"/>
          <w:szCs w:val="24"/>
        </w:rPr>
        <w:t>3</w:t>
      </w:r>
      <w:r w:rsidRPr="00DB123F">
        <w:rPr>
          <w:rFonts w:asciiTheme="minorHAnsi" w:eastAsiaTheme="minorEastAsia" w:hAnsiTheme="minorHAnsi" w:cstheme="majorBidi"/>
          <w:i w:val="0"/>
          <w:iCs/>
          <w:sz w:val="24"/>
          <w:szCs w:val="24"/>
        </w:rPr>
        <w:tab/>
      </w:r>
      <w:r w:rsidRPr="00DB123F">
        <w:rPr>
          <w:rFonts w:asciiTheme="minorHAnsi" w:eastAsiaTheme="minorEastAsia" w:hAnsiTheme="minorHAnsi" w:cstheme="majorBidi"/>
          <w:i w:val="0"/>
          <w:iCs/>
          <w:sz w:val="24"/>
          <w:szCs w:val="24"/>
        </w:rPr>
        <w:t>绿色标准周是一个讨论和分享知识的全球平台，旨在提高人们对信息通信技术（</w:t>
      </w:r>
      <w:r w:rsidRPr="00DB123F">
        <w:rPr>
          <w:rFonts w:asciiTheme="minorHAnsi" w:eastAsiaTheme="minorEastAsia" w:hAnsiTheme="minorHAnsi" w:cstheme="majorBidi"/>
          <w:i w:val="0"/>
          <w:iCs/>
          <w:sz w:val="24"/>
          <w:szCs w:val="24"/>
        </w:rPr>
        <w:t>ICT</w:t>
      </w:r>
      <w:r w:rsidRPr="00DB123F">
        <w:rPr>
          <w:rFonts w:asciiTheme="minorHAnsi" w:eastAsiaTheme="minorEastAsia" w:hAnsiTheme="minorHAnsi" w:cstheme="majorBidi"/>
          <w:i w:val="0"/>
          <w:iCs/>
          <w:sz w:val="24"/>
          <w:szCs w:val="24"/>
        </w:rPr>
        <w:t>）重要性及其所创造机遇的认识，</w:t>
      </w:r>
      <w:r w:rsidRPr="00DB123F">
        <w:rPr>
          <w:rFonts w:asciiTheme="minorHAnsi" w:eastAsia="STKaiti" w:hAnsiTheme="minorHAnsi" w:cstheme="majorBidi"/>
          <w:i w:val="0"/>
          <w:iCs/>
          <w:sz w:val="24"/>
          <w:szCs w:val="24"/>
        </w:rPr>
        <w:t>此项技术有助于加速向智慧可持续发展城市的过渡并确保城市拥有可持续发展的未来</w:t>
      </w:r>
      <w:r w:rsidRPr="00DB123F">
        <w:rPr>
          <w:rFonts w:asciiTheme="minorHAnsi" w:eastAsiaTheme="minorEastAsia" w:hAnsiTheme="minorHAnsi" w:cstheme="majorBidi"/>
          <w:i w:val="0"/>
          <w:iCs/>
          <w:sz w:val="24"/>
          <w:szCs w:val="24"/>
        </w:rPr>
        <w:t>。</w:t>
      </w:r>
    </w:p>
    <w:p w:rsidR="00862A6C" w:rsidRPr="00DB123F" w:rsidRDefault="00862A6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heme="minorEastAsia" w:hAnsiTheme="minorHAnsi" w:cstheme="majorBidi"/>
          <w:sz w:val="24"/>
          <w:szCs w:val="24"/>
        </w:rPr>
      </w:pPr>
      <w:r w:rsidRPr="00DB123F">
        <w:rPr>
          <w:rFonts w:asciiTheme="minorHAnsi" w:eastAsiaTheme="minorEastAsia" w:hAnsiTheme="minorHAnsi" w:cstheme="majorBidi"/>
          <w:sz w:val="24"/>
          <w:szCs w:val="24"/>
        </w:rPr>
        <w:br w:type="page"/>
      </w:r>
    </w:p>
    <w:p w:rsidR="006C6032" w:rsidRPr="00DB123F" w:rsidRDefault="006C6032" w:rsidP="006C6032">
      <w:pPr>
        <w:jc w:val="lowKashida"/>
        <w:rPr>
          <w:rFonts w:asciiTheme="minorHAnsi" w:eastAsiaTheme="minorEastAsia" w:hAnsiTheme="minorHAnsi" w:cstheme="majorBidi"/>
          <w:sz w:val="24"/>
          <w:szCs w:val="24"/>
        </w:rPr>
      </w:pPr>
      <w:r w:rsidRPr="00DB123F">
        <w:rPr>
          <w:rFonts w:asciiTheme="minorHAnsi" w:eastAsiaTheme="minorEastAsia" w:hAnsiTheme="minorHAnsi" w:cstheme="majorBidi"/>
          <w:sz w:val="24"/>
          <w:szCs w:val="24"/>
        </w:rPr>
        <w:lastRenderedPageBreak/>
        <w:t>4</w:t>
      </w:r>
      <w:r w:rsidRPr="00DB123F">
        <w:rPr>
          <w:rFonts w:asciiTheme="minorHAnsi" w:eastAsiaTheme="minorEastAsia" w:hAnsiTheme="minorHAnsi" w:cstheme="majorBidi"/>
          <w:sz w:val="24"/>
          <w:szCs w:val="24"/>
        </w:rPr>
        <w:tab/>
      </w:r>
      <w:r w:rsidRPr="00DB123F">
        <w:rPr>
          <w:rFonts w:asciiTheme="minorHAnsi" w:eastAsiaTheme="minorEastAsia" w:hAnsiTheme="minorHAnsi" w:cstheme="majorBidi"/>
          <w:sz w:val="24"/>
          <w:szCs w:val="24"/>
        </w:rPr>
        <w:t>绿色标准周将汇聚这一领域顶尖的专业人士，既有高层决策者，也有工程师、设计人员、智慧城市的规划者、政府官员、监管人员、标准专家、学术界和其它人士。</w:t>
      </w:r>
    </w:p>
    <w:p w:rsidR="006C6032" w:rsidRPr="00DB123F" w:rsidRDefault="006C6032" w:rsidP="006C6032">
      <w:pPr>
        <w:jc w:val="lowKashida"/>
        <w:rPr>
          <w:rFonts w:asciiTheme="minorHAnsi" w:eastAsiaTheme="minorEastAsia" w:hAnsiTheme="minorHAnsi" w:cstheme="majorBidi"/>
          <w:sz w:val="24"/>
          <w:szCs w:val="24"/>
        </w:rPr>
      </w:pPr>
      <w:r w:rsidRPr="00DB123F">
        <w:rPr>
          <w:rFonts w:asciiTheme="minorHAnsi" w:eastAsiaTheme="minorEastAsia" w:hAnsiTheme="minorHAnsi" w:cstheme="majorBidi"/>
          <w:bCs/>
          <w:sz w:val="24"/>
          <w:szCs w:val="24"/>
        </w:rPr>
        <w:t>5</w:t>
      </w:r>
      <w:r w:rsidRPr="00DB123F">
        <w:rPr>
          <w:rFonts w:asciiTheme="minorHAnsi" w:eastAsiaTheme="minorEastAsia" w:hAnsiTheme="minorHAnsi" w:cstheme="majorBidi"/>
          <w:sz w:val="24"/>
          <w:szCs w:val="24"/>
        </w:rPr>
        <w:tab/>
      </w:r>
      <w:r w:rsidRPr="00DB123F">
        <w:rPr>
          <w:rFonts w:asciiTheme="minorHAnsi" w:eastAsiaTheme="minorEastAsia" w:hAnsiTheme="minorHAnsi" w:cstheme="majorBidi"/>
          <w:sz w:val="24"/>
          <w:szCs w:val="24"/>
        </w:rPr>
        <w:t>讨论将使用英文和西班牙文进行。</w:t>
      </w:r>
    </w:p>
    <w:p w:rsidR="006C6032" w:rsidRPr="00DB123F" w:rsidRDefault="006C6032" w:rsidP="006C6032">
      <w:pPr>
        <w:jc w:val="lowKashida"/>
        <w:rPr>
          <w:rFonts w:asciiTheme="minorHAnsi" w:eastAsiaTheme="minorEastAsia" w:hAnsiTheme="minorHAnsi" w:cstheme="majorBidi"/>
          <w:sz w:val="24"/>
          <w:szCs w:val="24"/>
        </w:rPr>
      </w:pPr>
      <w:r w:rsidRPr="00DB123F">
        <w:rPr>
          <w:rFonts w:asciiTheme="minorHAnsi" w:eastAsiaTheme="minorEastAsia" w:hAnsiTheme="minorHAnsi" w:cstheme="majorBidi"/>
          <w:sz w:val="24"/>
          <w:szCs w:val="24"/>
        </w:rPr>
        <w:t>6</w:t>
      </w:r>
      <w:r w:rsidRPr="00DB123F">
        <w:rPr>
          <w:rFonts w:asciiTheme="minorHAnsi" w:eastAsiaTheme="minorEastAsia" w:hAnsiTheme="minorHAnsi" w:cstheme="majorBidi"/>
          <w:sz w:val="24"/>
          <w:szCs w:val="24"/>
        </w:rPr>
        <w:tab/>
      </w:r>
      <w:r w:rsidRPr="00DB123F">
        <w:rPr>
          <w:rFonts w:asciiTheme="minorHAnsi" w:eastAsiaTheme="minorEastAsia" w:hAnsiTheme="minorHAnsi" w:cstheme="majorBidi"/>
          <w:sz w:val="24"/>
          <w:szCs w:val="24"/>
        </w:rPr>
        <w:t>国际电联成员国、部门成员和部门准成员以及愿参加此工作的来自国际电联成员国的任何个人均可参加此活动。此处所指的</w:t>
      </w:r>
      <w:r w:rsidRPr="00DB123F">
        <w:rPr>
          <w:rFonts w:asciiTheme="minorHAnsi" w:hAnsiTheme="minorHAnsi" w:cstheme="majorBidi"/>
          <w:sz w:val="24"/>
          <w:szCs w:val="24"/>
        </w:rPr>
        <w:t>“</w:t>
      </w:r>
      <w:r w:rsidRPr="00DB123F">
        <w:rPr>
          <w:rFonts w:asciiTheme="minorHAnsi" w:eastAsiaTheme="minorEastAsia" w:hAnsiTheme="minorHAnsi" w:cstheme="majorBidi"/>
          <w:sz w:val="24"/>
          <w:szCs w:val="24"/>
        </w:rPr>
        <w:t>个人</w:t>
      </w:r>
      <w:r w:rsidRPr="00DB123F">
        <w:rPr>
          <w:rFonts w:asciiTheme="minorHAnsi" w:hAnsiTheme="minorHAnsi" w:cstheme="majorBidi"/>
          <w:sz w:val="24"/>
          <w:szCs w:val="24"/>
        </w:rPr>
        <w:t>”</w:t>
      </w:r>
      <w:r w:rsidRPr="00DB123F">
        <w:rPr>
          <w:rFonts w:asciiTheme="minorHAnsi" w:eastAsiaTheme="minorEastAsia" w:hAnsiTheme="minorHAnsi" w:cstheme="majorBidi"/>
          <w:sz w:val="24"/>
          <w:szCs w:val="24"/>
        </w:rPr>
        <w:t>亦包括身为学术和研发组织等国际、区域和国家组织成员的个人。本次活动不收取任何费用。</w:t>
      </w:r>
    </w:p>
    <w:p w:rsidR="006C6032" w:rsidRPr="00DB123F" w:rsidRDefault="006C6032" w:rsidP="00862A6C">
      <w:pPr>
        <w:tabs>
          <w:tab w:val="left" w:pos="1418"/>
          <w:tab w:val="left" w:pos="1702"/>
          <w:tab w:val="left" w:pos="2160"/>
        </w:tabs>
        <w:jc w:val="lowKashida"/>
        <w:rPr>
          <w:rFonts w:asciiTheme="minorHAnsi" w:eastAsiaTheme="minorEastAsia" w:hAnsiTheme="minorHAnsi" w:cstheme="majorBidi"/>
          <w:sz w:val="24"/>
          <w:szCs w:val="24"/>
        </w:rPr>
      </w:pPr>
      <w:r w:rsidRPr="00DB123F">
        <w:rPr>
          <w:rFonts w:asciiTheme="minorHAnsi" w:eastAsiaTheme="minorEastAsia" w:hAnsiTheme="minorHAnsi" w:cstheme="majorBidi"/>
          <w:sz w:val="24"/>
          <w:szCs w:val="24"/>
        </w:rPr>
        <w:t>7</w:t>
      </w:r>
      <w:r w:rsidRPr="00DB123F">
        <w:rPr>
          <w:rFonts w:asciiTheme="minorHAnsi" w:eastAsiaTheme="minorEastAsia" w:hAnsiTheme="minorHAnsi" w:cstheme="majorBidi"/>
          <w:sz w:val="24"/>
          <w:szCs w:val="24"/>
        </w:rPr>
        <w:tab/>
      </w:r>
      <w:r w:rsidRPr="00DB123F">
        <w:rPr>
          <w:rFonts w:asciiTheme="minorHAnsi" w:eastAsiaTheme="minorEastAsia" w:hAnsiTheme="minorHAnsi" w:cstheme="majorBidi"/>
          <w:sz w:val="24"/>
          <w:szCs w:val="24"/>
        </w:rPr>
        <w:t>在绿色标准周网站可找到论坛日程表草案：</w:t>
      </w:r>
      <w:hyperlink r:id="rId9" w:history="1">
        <w:r w:rsidRPr="00DB123F">
          <w:rPr>
            <w:rStyle w:val="Hyperlink"/>
            <w:rFonts w:asciiTheme="minorHAnsi" w:eastAsiaTheme="minorEastAsia" w:hAnsiTheme="minorHAnsi" w:cstheme="majorBidi"/>
            <w:sz w:val="24"/>
            <w:szCs w:val="24"/>
          </w:rPr>
          <w:t>http://www.itu.int/en/ITU-T/Workshops-and-Seminars/gsw/201512/Pages/default.aspx</w:t>
        </w:r>
      </w:hyperlink>
      <w:r w:rsidRPr="00DB123F">
        <w:rPr>
          <w:rFonts w:asciiTheme="minorHAnsi" w:eastAsiaTheme="minorEastAsia" w:hAnsiTheme="minorHAnsi" w:cstheme="majorBidi"/>
          <w:sz w:val="24"/>
          <w:szCs w:val="24"/>
        </w:rPr>
        <w:t>。如您需要有关日程安排的更多信息，请随时与</w:t>
      </w:r>
      <w:r w:rsidR="00862A6C" w:rsidRPr="00DB123F">
        <w:rPr>
          <w:rFonts w:asciiTheme="minorHAnsi" w:eastAsiaTheme="minorEastAsia" w:hAnsiTheme="minorHAnsi" w:cstheme="majorBidi"/>
          <w:sz w:val="24"/>
          <w:szCs w:val="24"/>
        </w:rPr>
        <w:t>Cristina Bueti</w:t>
      </w:r>
      <w:r w:rsidR="00862A6C" w:rsidRPr="00DB123F">
        <w:rPr>
          <w:rFonts w:asciiTheme="minorHAnsi" w:eastAsiaTheme="minorEastAsia" w:hAnsiTheme="minorHAnsi" w:cstheme="majorBidi"/>
          <w:sz w:val="24"/>
          <w:szCs w:val="24"/>
        </w:rPr>
        <w:t>（</w:t>
      </w:r>
      <w:hyperlink r:id="rId10" w:history="1">
        <w:r w:rsidRPr="00DB123F">
          <w:rPr>
            <w:rStyle w:val="Hyperlink"/>
            <w:rFonts w:asciiTheme="minorHAnsi" w:eastAsiaTheme="minorEastAsia" w:hAnsiTheme="minorHAnsi" w:cstheme="majorBidi"/>
            <w:sz w:val="24"/>
            <w:szCs w:val="24"/>
          </w:rPr>
          <w:t>greenstandard@itu.int</w:t>
        </w:r>
      </w:hyperlink>
      <w:r w:rsidR="00862A6C" w:rsidRPr="00DB123F">
        <w:rPr>
          <w:rFonts w:asciiTheme="minorHAnsi" w:eastAsiaTheme="minorEastAsia" w:hAnsiTheme="minorHAnsi" w:cstheme="majorBidi"/>
          <w:sz w:val="24"/>
          <w:szCs w:val="24"/>
        </w:rPr>
        <w:t>）</w:t>
      </w:r>
      <w:r w:rsidRPr="00DB123F">
        <w:rPr>
          <w:rFonts w:asciiTheme="minorHAnsi" w:eastAsiaTheme="minorEastAsia" w:hAnsiTheme="minorHAnsi" w:cstheme="majorBidi"/>
          <w:sz w:val="24"/>
          <w:szCs w:val="24"/>
        </w:rPr>
        <w:t>联络。</w:t>
      </w:r>
    </w:p>
    <w:p w:rsidR="006C6032" w:rsidRPr="00DB123F" w:rsidRDefault="006C6032" w:rsidP="006C6032">
      <w:pPr>
        <w:jc w:val="lowKashida"/>
        <w:rPr>
          <w:rFonts w:asciiTheme="minorHAnsi" w:eastAsiaTheme="minorEastAsia" w:hAnsiTheme="minorHAnsi" w:cstheme="majorBidi"/>
          <w:sz w:val="24"/>
          <w:szCs w:val="24"/>
        </w:rPr>
      </w:pPr>
      <w:r w:rsidRPr="00DB123F">
        <w:rPr>
          <w:rFonts w:asciiTheme="minorHAnsi" w:eastAsiaTheme="minorEastAsia" w:hAnsiTheme="minorHAnsi" w:cstheme="majorBidi"/>
          <w:sz w:val="24"/>
          <w:szCs w:val="24"/>
        </w:rPr>
        <w:t>8</w:t>
      </w:r>
      <w:r w:rsidRPr="00DB123F">
        <w:rPr>
          <w:rFonts w:asciiTheme="minorHAnsi" w:eastAsiaTheme="minorEastAsia" w:hAnsiTheme="minorHAnsi" w:cstheme="majorBidi"/>
          <w:sz w:val="24"/>
          <w:szCs w:val="24"/>
        </w:rPr>
        <w:tab/>
      </w:r>
      <w:r w:rsidRPr="00DB123F">
        <w:rPr>
          <w:rFonts w:asciiTheme="minorHAnsi" w:eastAsiaTheme="minorEastAsia" w:hAnsiTheme="minorHAnsi" w:cstheme="majorBidi"/>
          <w:b/>
          <w:bCs/>
          <w:sz w:val="24"/>
          <w:szCs w:val="24"/>
        </w:rPr>
        <w:t>住宿：</w:t>
      </w:r>
      <w:r w:rsidRPr="00DB123F">
        <w:rPr>
          <w:rFonts w:asciiTheme="minorHAnsi" w:eastAsiaTheme="minorEastAsia" w:hAnsiTheme="minorHAnsi" w:cstheme="majorBidi"/>
          <w:sz w:val="24"/>
          <w:szCs w:val="24"/>
        </w:rPr>
        <w:t>关于酒店住宿、交通、签证和健康要求的详细信息将在绿色标准周网站上提供。在出现新的或修订信息时，该网站将随时做出更新。</w:t>
      </w:r>
    </w:p>
    <w:p w:rsidR="006C6032" w:rsidRPr="00DB123F" w:rsidRDefault="006C6032" w:rsidP="00417BDC">
      <w:pPr>
        <w:tabs>
          <w:tab w:val="left" w:pos="1418"/>
          <w:tab w:val="left" w:pos="1702"/>
          <w:tab w:val="left" w:pos="2160"/>
        </w:tabs>
        <w:jc w:val="lowKashida"/>
        <w:rPr>
          <w:rFonts w:asciiTheme="minorHAnsi" w:eastAsiaTheme="minorEastAsia" w:hAnsiTheme="minorHAnsi" w:cstheme="majorBidi"/>
          <w:sz w:val="24"/>
          <w:szCs w:val="24"/>
        </w:rPr>
      </w:pPr>
      <w:r w:rsidRPr="00DB123F">
        <w:rPr>
          <w:rFonts w:asciiTheme="minorHAnsi" w:eastAsiaTheme="minorEastAsia" w:hAnsiTheme="minorHAnsi" w:cstheme="majorBidi"/>
          <w:sz w:val="24"/>
          <w:szCs w:val="24"/>
        </w:rPr>
        <w:t>9</w:t>
      </w:r>
      <w:r w:rsidRPr="00DB123F">
        <w:rPr>
          <w:rFonts w:asciiTheme="minorHAnsi" w:eastAsiaTheme="minorEastAsia" w:hAnsiTheme="minorHAnsi" w:cstheme="majorBidi"/>
          <w:sz w:val="24"/>
          <w:szCs w:val="24"/>
        </w:rPr>
        <w:tab/>
      </w:r>
      <w:r w:rsidRPr="00DB123F">
        <w:rPr>
          <w:rFonts w:asciiTheme="minorHAnsi" w:eastAsiaTheme="minorEastAsia" w:hAnsiTheme="minorHAnsi" w:cstheme="majorBidi"/>
          <w:b/>
          <w:bCs/>
          <w:sz w:val="24"/>
          <w:szCs w:val="24"/>
        </w:rPr>
        <w:t>活动注册：</w:t>
      </w:r>
      <w:r w:rsidRPr="00DB123F">
        <w:rPr>
          <w:rFonts w:asciiTheme="minorHAnsi" w:eastAsiaTheme="minorEastAsia" w:hAnsiTheme="minorHAnsi" w:cstheme="majorBidi"/>
          <w:sz w:val="24"/>
          <w:szCs w:val="24"/>
        </w:rPr>
        <w:t>为使电信标准化局能对讲习班的组织工作做出必要安排，如您能尽快，</w:t>
      </w:r>
      <w:r w:rsidRPr="00DB123F">
        <w:rPr>
          <w:rFonts w:asciiTheme="minorHAnsi" w:eastAsiaTheme="minorEastAsia" w:hAnsiTheme="minorHAnsi" w:cstheme="majorBidi"/>
          <w:b/>
          <w:bCs/>
          <w:sz w:val="24"/>
          <w:szCs w:val="24"/>
        </w:rPr>
        <w:t>但不晚于</w:t>
      </w:r>
      <w:r w:rsidRPr="00DB123F">
        <w:rPr>
          <w:rFonts w:asciiTheme="minorHAnsi" w:eastAsiaTheme="minorEastAsia" w:hAnsiTheme="minorHAnsi" w:cstheme="majorBidi"/>
          <w:b/>
          <w:bCs/>
          <w:sz w:val="24"/>
          <w:szCs w:val="24"/>
        </w:rPr>
        <w:t>2015</w:t>
      </w:r>
      <w:r w:rsidRPr="00DB123F">
        <w:rPr>
          <w:rFonts w:asciiTheme="minorHAnsi" w:eastAsiaTheme="minorEastAsia" w:hAnsiTheme="minorHAnsi" w:cstheme="majorBidi"/>
          <w:b/>
          <w:bCs/>
          <w:sz w:val="24"/>
          <w:szCs w:val="24"/>
        </w:rPr>
        <w:t>年</w:t>
      </w:r>
      <w:r w:rsidRPr="00DB123F">
        <w:rPr>
          <w:rFonts w:asciiTheme="minorHAnsi" w:eastAsiaTheme="minorEastAsia" w:hAnsiTheme="minorHAnsi" w:cstheme="majorBidi"/>
          <w:b/>
          <w:bCs/>
          <w:sz w:val="24"/>
          <w:szCs w:val="24"/>
        </w:rPr>
        <w:t>12</w:t>
      </w:r>
      <w:r w:rsidRPr="00DB123F">
        <w:rPr>
          <w:rFonts w:asciiTheme="minorHAnsi" w:eastAsiaTheme="minorEastAsia" w:hAnsiTheme="minorHAnsi" w:cstheme="majorBidi"/>
          <w:b/>
          <w:bCs/>
          <w:sz w:val="24"/>
          <w:szCs w:val="24"/>
        </w:rPr>
        <w:t>月</w:t>
      </w:r>
      <w:r w:rsidRPr="00DB123F">
        <w:rPr>
          <w:rFonts w:asciiTheme="minorHAnsi" w:eastAsiaTheme="minorEastAsia" w:hAnsiTheme="minorHAnsi" w:cstheme="majorBidi"/>
          <w:b/>
          <w:bCs/>
          <w:sz w:val="24"/>
          <w:szCs w:val="24"/>
        </w:rPr>
        <w:t>1</w:t>
      </w:r>
      <w:r w:rsidRPr="00DB123F">
        <w:rPr>
          <w:rFonts w:asciiTheme="minorHAnsi" w:eastAsiaTheme="minorEastAsia" w:hAnsiTheme="minorHAnsi" w:cstheme="majorBidi"/>
          <w:b/>
          <w:bCs/>
          <w:sz w:val="24"/>
          <w:szCs w:val="24"/>
        </w:rPr>
        <w:t>日</w:t>
      </w:r>
      <w:r w:rsidRPr="00DB123F">
        <w:rPr>
          <w:rFonts w:asciiTheme="minorHAnsi" w:eastAsiaTheme="minorEastAsia" w:hAnsiTheme="minorHAnsi" w:cstheme="majorBidi"/>
          <w:sz w:val="24"/>
          <w:szCs w:val="24"/>
        </w:rPr>
        <w:t>通过绿色标准周网页上的在线表格进行注册。</w:t>
      </w:r>
      <w:r w:rsidRPr="00DB123F">
        <w:rPr>
          <w:rFonts w:asciiTheme="minorHAnsi" w:eastAsiaTheme="minorEastAsia" w:hAnsiTheme="minorHAnsi" w:cstheme="majorBidi"/>
          <w:b/>
          <w:bCs/>
          <w:sz w:val="24"/>
          <w:szCs w:val="24"/>
        </w:rPr>
        <w:t>敬请留意，这次活动与会者的预注册完全</w:t>
      </w:r>
      <w:r w:rsidRPr="00DB123F">
        <w:rPr>
          <w:rFonts w:asciiTheme="minorHAnsi" w:eastAsia="STKaiti" w:hAnsiTheme="minorHAnsi" w:cstheme="majorBidi"/>
          <w:b/>
          <w:bCs/>
          <w:sz w:val="24"/>
          <w:szCs w:val="24"/>
        </w:rPr>
        <w:t>在线</w:t>
      </w:r>
      <w:r w:rsidRPr="00DB123F">
        <w:rPr>
          <w:rFonts w:asciiTheme="minorHAnsi" w:eastAsiaTheme="minorEastAsia" w:hAnsiTheme="minorHAnsi" w:cstheme="majorBidi"/>
          <w:b/>
          <w:bCs/>
          <w:sz w:val="24"/>
          <w:szCs w:val="24"/>
        </w:rPr>
        <w:t>进行：</w:t>
      </w:r>
      <w:hyperlink r:id="rId11" w:history="1">
        <w:r w:rsidR="00417BDC" w:rsidRPr="007A29F2">
          <w:rPr>
            <w:rStyle w:val="Hyperlink"/>
          </w:rPr>
          <w:t>http://w</w:t>
        </w:r>
        <w:bookmarkStart w:id="3" w:name="_GoBack"/>
        <w:bookmarkEnd w:id="3"/>
        <w:r w:rsidR="00417BDC" w:rsidRPr="007A29F2">
          <w:rPr>
            <w:rStyle w:val="Hyperlink"/>
          </w:rPr>
          <w:t>w</w:t>
        </w:r>
        <w:r w:rsidR="00417BDC" w:rsidRPr="007A29F2">
          <w:rPr>
            <w:rStyle w:val="Hyperlink"/>
          </w:rPr>
          <w:t>w.itu.int/online/regsys/ITU-T/misc/edrs.registration.form?_eventid=3000795</w:t>
        </w:r>
      </w:hyperlink>
      <w:r w:rsidR="00417BDC">
        <w:t xml:space="preserve"> </w:t>
      </w:r>
      <w:r w:rsidRPr="00DB123F">
        <w:rPr>
          <w:rFonts w:asciiTheme="minorHAnsi" w:eastAsiaTheme="minorEastAsia" w:hAnsiTheme="minorHAnsi" w:cstheme="majorBidi"/>
          <w:sz w:val="24"/>
          <w:szCs w:val="24"/>
        </w:rPr>
        <w:t>。</w:t>
      </w:r>
    </w:p>
    <w:p w:rsidR="006C6032" w:rsidRPr="00DB123F" w:rsidRDefault="006C6032" w:rsidP="006C6032">
      <w:pPr>
        <w:jc w:val="lowKashida"/>
        <w:rPr>
          <w:rFonts w:asciiTheme="minorHAnsi" w:eastAsiaTheme="minorEastAsia" w:hAnsiTheme="minorHAnsi" w:cstheme="majorBidi"/>
          <w:sz w:val="24"/>
          <w:szCs w:val="24"/>
        </w:rPr>
      </w:pPr>
      <w:r w:rsidRPr="00DB123F">
        <w:rPr>
          <w:rFonts w:asciiTheme="minorHAnsi" w:eastAsiaTheme="minorEastAsia" w:hAnsiTheme="minorHAnsi" w:cstheme="majorBidi"/>
          <w:sz w:val="24"/>
          <w:szCs w:val="24"/>
        </w:rPr>
        <w:t>10</w:t>
      </w:r>
      <w:r w:rsidRPr="00DB123F">
        <w:rPr>
          <w:rFonts w:asciiTheme="minorHAnsi" w:eastAsiaTheme="minorEastAsia" w:hAnsiTheme="minorHAnsi" w:cstheme="majorBidi"/>
          <w:sz w:val="24"/>
          <w:szCs w:val="24"/>
        </w:rPr>
        <w:tab/>
      </w:r>
      <w:r w:rsidRPr="00DB123F">
        <w:rPr>
          <w:rFonts w:asciiTheme="minorHAnsi" w:eastAsiaTheme="minorEastAsia" w:hAnsiTheme="minorHAnsi" w:cstheme="majorBidi"/>
          <w:sz w:val="24"/>
          <w:szCs w:val="24"/>
        </w:rPr>
        <w:t>我们在此谨提醒您，一些国家的公民需要获得签证才能入境巴拿马并在此逗留。签证必须向驻贵国的巴拿马使馆申请和领取。如贵国没有此类机构，则请向驻离出发国最近的此类机构申请并领取。如需获得签证要求的更多信息，请访问绿色标准周网站。</w:t>
      </w:r>
    </w:p>
    <w:p w:rsidR="006C6032" w:rsidRPr="00DB123F" w:rsidRDefault="006C6032" w:rsidP="00452970">
      <w:pPr>
        <w:tabs>
          <w:tab w:val="left" w:pos="1418"/>
          <w:tab w:val="left" w:pos="1702"/>
          <w:tab w:val="left" w:pos="2160"/>
        </w:tabs>
        <w:ind w:firstLineChars="200" w:firstLine="480"/>
        <w:jc w:val="lowKashida"/>
        <w:rPr>
          <w:rFonts w:asciiTheme="minorHAnsi" w:eastAsiaTheme="minorEastAsia" w:hAnsiTheme="minorHAnsi" w:cstheme="majorBidi"/>
          <w:sz w:val="24"/>
          <w:szCs w:val="24"/>
        </w:rPr>
      </w:pPr>
      <w:r w:rsidRPr="00DB123F">
        <w:rPr>
          <w:rFonts w:asciiTheme="minorHAnsi" w:eastAsiaTheme="minorEastAsia" w:hAnsiTheme="minorHAnsi" w:cstheme="majorBidi"/>
          <w:sz w:val="24"/>
          <w:szCs w:val="24"/>
        </w:rPr>
        <w:t>我期待着您参加</w:t>
      </w:r>
      <w:r w:rsidRPr="00DB123F">
        <w:rPr>
          <w:rFonts w:asciiTheme="minorHAnsi" w:eastAsia="STKaiti" w:hAnsiTheme="minorHAnsi" w:cstheme="majorBidi"/>
          <w:sz w:val="24"/>
          <w:szCs w:val="24"/>
        </w:rPr>
        <w:t>绿色标准周</w:t>
      </w:r>
      <w:r w:rsidRPr="00DB123F">
        <w:rPr>
          <w:rFonts w:asciiTheme="minorHAnsi" w:eastAsiaTheme="minorEastAsia" w:hAnsiTheme="minorHAnsi" w:cstheme="majorBidi"/>
          <w:sz w:val="24"/>
          <w:szCs w:val="24"/>
        </w:rPr>
        <w:t>。</w:t>
      </w:r>
    </w:p>
    <w:p w:rsidR="009B7EA8" w:rsidRPr="00DB123F" w:rsidRDefault="009B7EA8" w:rsidP="009B7EA8">
      <w:pPr>
        <w:spacing w:before="600" w:line="240" w:lineRule="auto"/>
        <w:rPr>
          <w:rFonts w:asciiTheme="minorHAnsi" w:eastAsiaTheme="minorEastAsia" w:hAnsiTheme="minorHAnsi" w:cstheme="minorHAnsi"/>
          <w:sz w:val="24"/>
          <w:szCs w:val="24"/>
        </w:rPr>
      </w:pPr>
      <w:r w:rsidRPr="00DB123F">
        <w:rPr>
          <w:rFonts w:asciiTheme="minorHAnsi" w:eastAsiaTheme="minorEastAsia" w:hAnsiTheme="minorHAnsi" w:cstheme="minorHAnsi"/>
          <w:sz w:val="24"/>
          <w:szCs w:val="24"/>
        </w:rPr>
        <w:t>顺致敬意！</w:t>
      </w:r>
    </w:p>
    <w:p w:rsidR="009B7EA8" w:rsidRPr="00DB123F" w:rsidRDefault="009B7EA8" w:rsidP="009B7EA8">
      <w:pPr>
        <w:spacing w:before="360" w:line="240" w:lineRule="auto"/>
        <w:rPr>
          <w:rFonts w:asciiTheme="minorHAnsi" w:eastAsia="KaiTi" w:hAnsiTheme="minorHAnsi" w:cs="Calibri"/>
          <w:sz w:val="24"/>
          <w:szCs w:val="24"/>
        </w:rPr>
      </w:pPr>
      <w:r w:rsidRPr="00DB123F">
        <w:rPr>
          <w:rFonts w:asciiTheme="minorHAnsi" w:eastAsia="KaiTi" w:hAnsiTheme="minorHAnsi" w:cs="Calibri"/>
          <w:sz w:val="24"/>
          <w:szCs w:val="24"/>
        </w:rPr>
        <w:t>（原件已签）</w:t>
      </w:r>
    </w:p>
    <w:p w:rsidR="003317CB" w:rsidRPr="00DB123F" w:rsidRDefault="003317CB" w:rsidP="009B7EA8">
      <w:pPr>
        <w:spacing w:before="360" w:line="240" w:lineRule="auto"/>
        <w:rPr>
          <w:rFonts w:asciiTheme="minorHAnsi" w:eastAsia="KaiTi" w:hAnsiTheme="minorHAnsi" w:cs="Calibri"/>
          <w:sz w:val="24"/>
          <w:szCs w:val="24"/>
        </w:rPr>
      </w:pPr>
    </w:p>
    <w:p w:rsidR="009B7EA8" w:rsidRPr="00DB123F" w:rsidRDefault="009B7EA8" w:rsidP="006C6032">
      <w:pPr>
        <w:spacing w:before="360" w:line="240" w:lineRule="auto"/>
        <w:jc w:val="left"/>
        <w:rPr>
          <w:rFonts w:asciiTheme="minorHAnsi" w:eastAsiaTheme="minorEastAsia" w:hAnsiTheme="minorHAnsi" w:cstheme="minorHAnsi"/>
          <w:sz w:val="24"/>
          <w:szCs w:val="24"/>
        </w:rPr>
      </w:pPr>
      <w:r w:rsidRPr="00DB123F">
        <w:rPr>
          <w:rFonts w:asciiTheme="minorHAnsi" w:eastAsiaTheme="minorEastAsia" w:hAnsiTheme="minorHAnsi" w:cstheme="minorHAnsi"/>
          <w:sz w:val="24"/>
          <w:szCs w:val="24"/>
        </w:rPr>
        <w:t>秘书长</w:t>
      </w:r>
      <w:r w:rsidRPr="00DB123F">
        <w:rPr>
          <w:rFonts w:asciiTheme="minorHAnsi" w:eastAsiaTheme="minorEastAsia" w:hAnsiTheme="minorHAnsi" w:cstheme="minorHAnsi"/>
          <w:sz w:val="24"/>
          <w:szCs w:val="24"/>
        </w:rPr>
        <w:br/>
      </w:r>
      <w:r w:rsidRPr="00DB123F">
        <w:rPr>
          <w:rFonts w:asciiTheme="minorHAnsi" w:eastAsiaTheme="minorEastAsia" w:hAnsiTheme="minorHAnsi" w:cstheme="minorHAnsi"/>
          <w:sz w:val="24"/>
          <w:szCs w:val="24"/>
        </w:rPr>
        <w:t>赵厚麟</w:t>
      </w:r>
    </w:p>
    <w:sectPr w:rsidR="009B7EA8" w:rsidRPr="00DB123F" w:rsidSect="004B24C1">
      <w:headerReference w:type="even" r:id="rId12"/>
      <w:headerReference w:type="default" r:id="rId13"/>
      <w:footerReference w:type="default" r:id="rId14"/>
      <w:headerReference w:type="first" r:id="rId15"/>
      <w:footerReference w:type="first" r:id="rId16"/>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79D" w:rsidRDefault="006F379D">
      <w:r>
        <w:separator/>
      </w:r>
    </w:p>
    <w:p w:rsidR="006F379D" w:rsidRDefault="006F379D"/>
  </w:endnote>
  <w:endnote w:type="continuationSeparator" w:id="0">
    <w:p w:rsidR="006F379D" w:rsidRDefault="006F379D">
      <w:r>
        <w:continuationSeparator/>
      </w:r>
    </w:p>
    <w:p w:rsidR="006F379D" w:rsidRDefault="006F3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148" w:rsidRPr="009B7EA8" w:rsidRDefault="009F6148" w:rsidP="009F6148">
    <w:pPr>
      <w:pStyle w:val="Footer"/>
      <w:rPr>
        <w:sz w:val="16"/>
        <w:szCs w:val="16"/>
        <w:lang w:val="fr-CH"/>
      </w:rPr>
    </w:pPr>
    <w:r w:rsidRPr="009F6148">
      <w:rPr>
        <w:sz w:val="16"/>
        <w:szCs w:val="16"/>
      </w:rPr>
      <w:fldChar w:fldCharType="begin"/>
    </w:r>
    <w:r w:rsidRPr="009B7EA8">
      <w:rPr>
        <w:sz w:val="16"/>
        <w:szCs w:val="16"/>
        <w:lang w:val="fr-CH"/>
      </w:rPr>
      <w:instrText xml:space="preserve"> FILENAME \p  \* MERGEFORMAT </w:instrText>
    </w:r>
    <w:r w:rsidRPr="009F6148">
      <w:rPr>
        <w:sz w:val="16"/>
        <w:szCs w:val="16"/>
      </w:rPr>
      <w:fldChar w:fldCharType="separate"/>
    </w:r>
    <w:r w:rsidRPr="009B7EA8">
      <w:rPr>
        <w:noProof/>
        <w:sz w:val="16"/>
        <w:szCs w:val="16"/>
        <w:lang w:val="fr-CH"/>
      </w:rPr>
      <w:t>P:\CHI\SG\CONSEIL\C15\DIV\007C.docx</w:t>
    </w:r>
    <w:r w:rsidRPr="009F6148">
      <w:rPr>
        <w:noProof/>
        <w:sz w:val="16"/>
        <w:szCs w:val="16"/>
      </w:rPr>
      <w:fldChar w:fldCharType="end"/>
    </w:r>
    <w:r w:rsidR="00132319" w:rsidRPr="00132319">
      <w:rPr>
        <w:noProof/>
        <w:sz w:val="16"/>
        <w:szCs w:val="16"/>
        <w:lang w:val="fr-CH"/>
      </w:rPr>
      <w:t xml:space="preserve"> (</w:t>
    </w:r>
    <w:r w:rsidR="00132319">
      <w:rPr>
        <w:noProof/>
        <w:sz w:val="16"/>
        <w:szCs w:val="16"/>
        <w:lang w:val="fr-CH"/>
      </w:rPr>
      <w:t>376304</w:t>
    </w:r>
    <w:r w:rsidR="00132319" w:rsidRPr="00132319">
      <w:rPr>
        <w:noProof/>
        <w:sz w:val="16"/>
        <w:szCs w:val="16"/>
        <w:lang w:val="fr-CH"/>
      </w:rPr>
      <w:t>)</w:t>
    </w:r>
    <w:r w:rsidRPr="009B7EA8">
      <w:rPr>
        <w:sz w:val="16"/>
        <w:szCs w:val="16"/>
        <w:lang w:val="fr-CH"/>
      </w:rPr>
      <w:tab/>
    </w:r>
    <w:r w:rsidRPr="009F6148">
      <w:rPr>
        <w:sz w:val="16"/>
        <w:szCs w:val="16"/>
      </w:rPr>
      <w:fldChar w:fldCharType="begin"/>
    </w:r>
    <w:r w:rsidRPr="009F6148">
      <w:rPr>
        <w:sz w:val="16"/>
        <w:szCs w:val="16"/>
      </w:rPr>
      <w:instrText xml:space="preserve"> SAVEDATE \@ DD.MM.YY </w:instrText>
    </w:r>
    <w:r w:rsidRPr="009F6148">
      <w:rPr>
        <w:sz w:val="16"/>
        <w:szCs w:val="16"/>
      </w:rPr>
      <w:fldChar w:fldCharType="separate"/>
    </w:r>
    <w:r w:rsidR="00417BDC">
      <w:rPr>
        <w:noProof/>
        <w:sz w:val="16"/>
        <w:szCs w:val="16"/>
      </w:rPr>
      <w:t>01.10.15</w:t>
    </w:r>
    <w:r w:rsidRPr="009F6148">
      <w:rPr>
        <w:sz w:val="16"/>
        <w:szCs w:val="16"/>
      </w:rPr>
      <w:fldChar w:fldCharType="end"/>
    </w:r>
    <w:r w:rsidRPr="009B7EA8">
      <w:rPr>
        <w:sz w:val="16"/>
        <w:szCs w:val="16"/>
        <w:lang w:val="fr-CH"/>
      </w:rPr>
      <w:tab/>
    </w:r>
    <w:r w:rsidRPr="009F6148">
      <w:rPr>
        <w:sz w:val="16"/>
        <w:szCs w:val="16"/>
      </w:rPr>
      <w:fldChar w:fldCharType="begin"/>
    </w:r>
    <w:r w:rsidRPr="009F6148">
      <w:rPr>
        <w:sz w:val="16"/>
        <w:szCs w:val="16"/>
      </w:rPr>
      <w:instrText xml:space="preserve"> PRINTDATE \@ DD.MM.YY </w:instrText>
    </w:r>
    <w:r w:rsidRPr="009F6148">
      <w:rPr>
        <w:sz w:val="16"/>
        <w:szCs w:val="16"/>
      </w:rPr>
      <w:fldChar w:fldCharType="separate"/>
    </w:r>
    <w:r w:rsidRPr="009F6148">
      <w:rPr>
        <w:noProof/>
        <w:sz w:val="16"/>
        <w:szCs w:val="16"/>
      </w:rPr>
      <w:t>19.01.10</w:t>
    </w:r>
    <w:r w:rsidRPr="009F6148">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7A8" w:rsidRPr="00026CF8" w:rsidRDefault="005127A8" w:rsidP="00F914DD">
    <w:pPr>
      <w:pStyle w:val="FirstFooter"/>
      <w:spacing w:line="240" w:lineRule="auto"/>
      <w:ind w:left="-397" w:right="-397"/>
      <w:jc w:val="center"/>
      <w:rPr>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sidR="006C7D6C">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r w:rsidRPr="005D33BF">
      <w:rPr>
        <w:color w:val="3E8EDE"/>
        <w:sz w:val="18"/>
        <w:szCs w:val="18"/>
        <w:lang w:val="fr-CH"/>
      </w:rPr>
      <w:t>www.itu150</w:t>
    </w:r>
    <w:r>
      <w:rPr>
        <w:color w:val="3E8EDE"/>
        <w:sz w:val="18"/>
        <w:szCs w:val="18"/>
        <w:lang w:val="fr-CH"/>
      </w:rP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79D" w:rsidRDefault="006F379D">
      <w:r>
        <w:t>____________________</w:t>
      </w:r>
    </w:p>
    <w:p w:rsidR="006F379D" w:rsidRDefault="006F379D"/>
  </w:footnote>
  <w:footnote w:type="continuationSeparator" w:id="0">
    <w:p w:rsidR="006F379D" w:rsidRDefault="006F379D">
      <w:r>
        <w:continuationSeparator/>
      </w:r>
    </w:p>
    <w:p w:rsidR="006F379D" w:rsidRDefault="006F37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235A29" w:rsidRDefault="00177973" w:rsidP="00205E6E">
    <w:pPr>
      <w:pStyle w:val="Header"/>
      <w:jc w:val="center"/>
    </w:pPr>
    <w:r>
      <w:t>-</w:t>
    </w:r>
    <w:r w:rsidR="00026CF8">
      <w:t xml:space="preserve"> </w:t>
    </w:r>
    <w:r w:rsidR="009A1D4C">
      <w:rPr>
        <w:rStyle w:val="PageNumber"/>
      </w:rPr>
      <w:fldChar w:fldCharType="begin"/>
    </w:r>
    <w:r w:rsidR="00026CF8">
      <w:rPr>
        <w:rStyle w:val="PageNumber"/>
      </w:rPr>
      <w:instrText xml:space="preserve"> PAGE </w:instrText>
    </w:r>
    <w:r w:rsidR="009A1D4C">
      <w:rPr>
        <w:rStyle w:val="PageNumber"/>
      </w:rPr>
      <w:fldChar w:fldCharType="separate"/>
    </w:r>
    <w:r w:rsidR="00417BDC">
      <w:rPr>
        <w:rStyle w:val="PageNumber"/>
        <w:noProof/>
      </w:rPr>
      <w:t>2</w:t>
    </w:r>
    <w:r w:rsidR="009A1D4C">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BA25C4" w:rsidRDefault="00177973" w:rsidP="00205E6E">
    <w:pPr>
      <w:pStyle w:val="Header"/>
      <w:jc w:val="center"/>
      <w:rPr>
        <w:iCs/>
      </w:rPr>
    </w:pPr>
    <w:r>
      <w:t xml:space="preserve">- </w:t>
    </w:r>
    <w:r w:rsidR="009A1D4C" w:rsidRPr="00BA25C4">
      <w:rPr>
        <w:iCs/>
      </w:rPr>
      <w:fldChar w:fldCharType="begin"/>
    </w:r>
    <w:r w:rsidR="00026CF8" w:rsidRPr="00BA25C4">
      <w:rPr>
        <w:iCs/>
      </w:rPr>
      <w:instrText xml:space="preserve"> PAGE  \* MERGEFORMAT </w:instrText>
    </w:r>
    <w:r w:rsidR="009A1D4C" w:rsidRPr="00BA25C4">
      <w:rPr>
        <w:iCs/>
      </w:rPr>
      <w:fldChar w:fldCharType="separate"/>
    </w:r>
    <w:r w:rsidR="006C6032">
      <w:rPr>
        <w:iCs/>
        <w:noProof/>
      </w:rPr>
      <w:t>5</w:t>
    </w:r>
    <w:r w:rsidR="009A1D4C" w:rsidRPr="00BA25C4">
      <w:rPr>
        <w:iCs/>
      </w:rPr>
      <w:fldChar w:fldCharType="end"/>
    </w:r>
    <w:r>
      <w:rPr>
        <w:iC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127A8" w:rsidTr="00B330B7">
      <w:tc>
        <w:tcPr>
          <w:tcW w:w="4889" w:type="dxa"/>
        </w:tcPr>
        <w:p w:rsidR="005127A8" w:rsidRDefault="005127A8" w:rsidP="00B330B7">
          <w:pPr>
            <w:pStyle w:val="Header"/>
            <w:tabs>
              <w:tab w:val="clear" w:pos="794"/>
              <w:tab w:val="clear" w:pos="4820"/>
            </w:tabs>
            <w:spacing w:before="120" w:line="360" w:lineRule="auto"/>
          </w:pPr>
          <w:r>
            <w:rPr>
              <w:b/>
              <w:bCs/>
              <w:noProof/>
            </w:rPr>
            <w:drawing>
              <wp:inline distT="0" distB="0" distL="0" distR="0" wp14:anchorId="06E77E65" wp14:editId="79E8986B">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127A8" w:rsidRDefault="005127A8" w:rsidP="00B330B7">
          <w:pPr>
            <w:pStyle w:val="Header"/>
            <w:tabs>
              <w:tab w:val="clear" w:pos="794"/>
              <w:tab w:val="clear" w:pos="4820"/>
            </w:tabs>
            <w:spacing w:line="360" w:lineRule="auto"/>
            <w:jc w:val="right"/>
          </w:pPr>
          <w:r>
            <w:rPr>
              <w:noProof/>
            </w:rPr>
            <w:drawing>
              <wp:inline distT="0" distB="0" distL="0" distR="0" wp14:anchorId="6B2C35C2" wp14:editId="1A173B1B">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026CF8" w:rsidRPr="005127A8" w:rsidRDefault="00026CF8" w:rsidP="005127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1D5318A"/>
    <w:multiLevelType w:val="hybridMultilevel"/>
    <w:tmpl w:val="941EE298"/>
    <w:lvl w:ilvl="0" w:tplc="05C01114">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56F4E"/>
    <w:multiLevelType w:val="hybridMultilevel"/>
    <w:tmpl w:val="9CDC490A"/>
    <w:lvl w:ilvl="0" w:tplc="15107ED8">
      <w:start w:val="15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F845B8F"/>
    <w:multiLevelType w:val="hybridMultilevel"/>
    <w:tmpl w:val="35124AF2"/>
    <w:lvl w:ilvl="0" w:tplc="72AA615A">
      <w:start w:val="3"/>
      <w:numFmt w:val="bullet"/>
      <w:lvlText w:val="-"/>
      <w:lvlJc w:val="left"/>
      <w:pPr>
        <w:ind w:left="720" w:hanging="360"/>
      </w:pPr>
      <w:rPr>
        <w:rFonts w:ascii="Calibri" w:eastAsia="MS Mincho" w:hAnsi="Calibri" w:cs="Calibri" w:hint="default"/>
        <w:u w:val="none"/>
      </w:rPr>
    </w:lvl>
    <w:lvl w:ilvl="1" w:tplc="991EC276">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028B5"/>
    <w:multiLevelType w:val="hybridMultilevel"/>
    <w:tmpl w:val="A690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714EE"/>
    <w:rsid w:val="00005C06"/>
    <w:rsid w:val="00010E30"/>
    <w:rsid w:val="00026CF8"/>
    <w:rsid w:val="000478BB"/>
    <w:rsid w:val="00070258"/>
    <w:rsid w:val="0007323C"/>
    <w:rsid w:val="00084956"/>
    <w:rsid w:val="00086D03"/>
    <w:rsid w:val="0009750E"/>
    <w:rsid w:val="000A7051"/>
    <w:rsid w:val="000B5E20"/>
    <w:rsid w:val="000C03C7"/>
    <w:rsid w:val="000C507B"/>
    <w:rsid w:val="000C7940"/>
    <w:rsid w:val="000E2EB7"/>
    <w:rsid w:val="000E3DEE"/>
    <w:rsid w:val="000E5364"/>
    <w:rsid w:val="00103C76"/>
    <w:rsid w:val="00104A96"/>
    <w:rsid w:val="0011265F"/>
    <w:rsid w:val="001221B7"/>
    <w:rsid w:val="0012466F"/>
    <w:rsid w:val="00127C71"/>
    <w:rsid w:val="00131AE1"/>
    <w:rsid w:val="00132319"/>
    <w:rsid w:val="001332BA"/>
    <w:rsid w:val="00177973"/>
    <w:rsid w:val="00196710"/>
    <w:rsid w:val="00197324"/>
    <w:rsid w:val="001B1AC6"/>
    <w:rsid w:val="001C244A"/>
    <w:rsid w:val="001D7070"/>
    <w:rsid w:val="001F2BCC"/>
    <w:rsid w:val="001F4003"/>
    <w:rsid w:val="001F5A49"/>
    <w:rsid w:val="001F63BC"/>
    <w:rsid w:val="00201097"/>
    <w:rsid w:val="00201B6E"/>
    <w:rsid w:val="00205E6E"/>
    <w:rsid w:val="00233221"/>
    <w:rsid w:val="00235A29"/>
    <w:rsid w:val="00260560"/>
    <w:rsid w:val="00265368"/>
    <w:rsid w:val="0027514F"/>
    <w:rsid w:val="002861E6"/>
    <w:rsid w:val="002947DD"/>
    <w:rsid w:val="002A7912"/>
    <w:rsid w:val="002C1CED"/>
    <w:rsid w:val="002D2948"/>
    <w:rsid w:val="002F0890"/>
    <w:rsid w:val="00304A8E"/>
    <w:rsid w:val="00310738"/>
    <w:rsid w:val="003156C8"/>
    <w:rsid w:val="003317CB"/>
    <w:rsid w:val="003370B8"/>
    <w:rsid w:val="003666FF"/>
    <w:rsid w:val="003726AE"/>
    <w:rsid w:val="003B2BDA"/>
    <w:rsid w:val="003B55EC"/>
    <w:rsid w:val="003C4471"/>
    <w:rsid w:val="003C68E9"/>
    <w:rsid w:val="003D72AB"/>
    <w:rsid w:val="003E3390"/>
    <w:rsid w:val="003E504F"/>
    <w:rsid w:val="003F1DBE"/>
    <w:rsid w:val="0040560A"/>
    <w:rsid w:val="00417BDC"/>
    <w:rsid w:val="004326DB"/>
    <w:rsid w:val="00434684"/>
    <w:rsid w:val="0043682E"/>
    <w:rsid w:val="00452970"/>
    <w:rsid w:val="00453E46"/>
    <w:rsid w:val="004815EB"/>
    <w:rsid w:val="00496920"/>
    <w:rsid w:val="004A5935"/>
    <w:rsid w:val="004B24C1"/>
    <w:rsid w:val="004B7C9A"/>
    <w:rsid w:val="004C2606"/>
    <w:rsid w:val="004C5168"/>
    <w:rsid w:val="004E0DC4"/>
    <w:rsid w:val="004E0FB5"/>
    <w:rsid w:val="004E43BB"/>
    <w:rsid w:val="004F178E"/>
    <w:rsid w:val="00505309"/>
    <w:rsid w:val="0050789B"/>
    <w:rsid w:val="00507CD9"/>
    <w:rsid w:val="005127A8"/>
    <w:rsid w:val="00531125"/>
    <w:rsid w:val="00543DF8"/>
    <w:rsid w:val="00545C17"/>
    <w:rsid w:val="00546101"/>
    <w:rsid w:val="00553DD7"/>
    <w:rsid w:val="00556C5D"/>
    <w:rsid w:val="00573682"/>
    <w:rsid w:val="0057469A"/>
    <w:rsid w:val="00580814"/>
    <w:rsid w:val="00580B7C"/>
    <w:rsid w:val="005A03A3"/>
    <w:rsid w:val="005B214C"/>
    <w:rsid w:val="005B28C2"/>
    <w:rsid w:val="005D108F"/>
    <w:rsid w:val="005D4854"/>
    <w:rsid w:val="005E10C0"/>
    <w:rsid w:val="00602D53"/>
    <w:rsid w:val="00617ED0"/>
    <w:rsid w:val="00620AEB"/>
    <w:rsid w:val="00621950"/>
    <w:rsid w:val="006461A8"/>
    <w:rsid w:val="00651777"/>
    <w:rsid w:val="00661D33"/>
    <w:rsid w:val="006A2302"/>
    <w:rsid w:val="006A29CE"/>
    <w:rsid w:val="006B0590"/>
    <w:rsid w:val="006B49DA"/>
    <w:rsid w:val="006C6032"/>
    <w:rsid w:val="006C7D6C"/>
    <w:rsid w:val="006F379D"/>
    <w:rsid w:val="007234B1"/>
    <w:rsid w:val="00727EE2"/>
    <w:rsid w:val="00730B9A"/>
    <w:rsid w:val="00750D95"/>
    <w:rsid w:val="00752A3C"/>
    <w:rsid w:val="007547D7"/>
    <w:rsid w:val="007714EE"/>
    <w:rsid w:val="00772CEF"/>
    <w:rsid w:val="007921A7"/>
    <w:rsid w:val="00796350"/>
    <w:rsid w:val="00797A07"/>
    <w:rsid w:val="007B3DB1"/>
    <w:rsid w:val="007D183E"/>
    <w:rsid w:val="007E3F13"/>
    <w:rsid w:val="00800012"/>
    <w:rsid w:val="008058BF"/>
    <w:rsid w:val="0081513E"/>
    <w:rsid w:val="00834CC4"/>
    <w:rsid w:val="00844372"/>
    <w:rsid w:val="00854131"/>
    <w:rsid w:val="0085652D"/>
    <w:rsid w:val="00862A6C"/>
    <w:rsid w:val="0087694B"/>
    <w:rsid w:val="0088045C"/>
    <w:rsid w:val="00880A1D"/>
    <w:rsid w:val="008908BD"/>
    <w:rsid w:val="008944EB"/>
    <w:rsid w:val="008B4422"/>
    <w:rsid w:val="008C23EE"/>
    <w:rsid w:val="008C3E23"/>
    <w:rsid w:val="008F1B1B"/>
    <w:rsid w:val="008F4F21"/>
    <w:rsid w:val="00904D4A"/>
    <w:rsid w:val="009151BA"/>
    <w:rsid w:val="009277BC"/>
    <w:rsid w:val="00927D57"/>
    <w:rsid w:val="00937C5B"/>
    <w:rsid w:val="00951E4C"/>
    <w:rsid w:val="00960634"/>
    <w:rsid w:val="00963D9D"/>
    <w:rsid w:val="00981B54"/>
    <w:rsid w:val="0098243D"/>
    <w:rsid w:val="009842C3"/>
    <w:rsid w:val="00992E52"/>
    <w:rsid w:val="009A1D4C"/>
    <w:rsid w:val="009A6BB6"/>
    <w:rsid w:val="009A6E62"/>
    <w:rsid w:val="009B39FC"/>
    <w:rsid w:val="009B7EA8"/>
    <w:rsid w:val="009C161F"/>
    <w:rsid w:val="009C3062"/>
    <w:rsid w:val="009E13AC"/>
    <w:rsid w:val="009E4AEC"/>
    <w:rsid w:val="009E5BD8"/>
    <w:rsid w:val="009E5FD4"/>
    <w:rsid w:val="009E681E"/>
    <w:rsid w:val="009F25C5"/>
    <w:rsid w:val="009F6148"/>
    <w:rsid w:val="00A1404F"/>
    <w:rsid w:val="00A14DF9"/>
    <w:rsid w:val="00A27760"/>
    <w:rsid w:val="00A32378"/>
    <w:rsid w:val="00A34D6F"/>
    <w:rsid w:val="00A41F91"/>
    <w:rsid w:val="00A57838"/>
    <w:rsid w:val="00A670D3"/>
    <w:rsid w:val="00A963DF"/>
    <w:rsid w:val="00AA231C"/>
    <w:rsid w:val="00AC1EBE"/>
    <w:rsid w:val="00AC3896"/>
    <w:rsid w:val="00AC7069"/>
    <w:rsid w:val="00AD3F2B"/>
    <w:rsid w:val="00AD44CF"/>
    <w:rsid w:val="00AE23FF"/>
    <w:rsid w:val="00AE6165"/>
    <w:rsid w:val="00AF3325"/>
    <w:rsid w:val="00AF448E"/>
    <w:rsid w:val="00B230CE"/>
    <w:rsid w:val="00B34CF9"/>
    <w:rsid w:val="00B445CB"/>
    <w:rsid w:val="00B522A1"/>
    <w:rsid w:val="00B87270"/>
    <w:rsid w:val="00B90C45"/>
    <w:rsid w:val="00B9254B"/>
    <w:rsid w:val="00B933BE"/>
    <w:rsid w:val="00BA25C4"/>
    <w:rsid w:val="00BD1F1A"/>
    <w:rsid w:val="00BD7E5E"/>
    <w:rsid w:val="00BE6574"/>
    <w:rsid w:val="00C11F47"/>
    <w:rsid w:val="00C3119B"/>
    <w:rsid w:val="00C57E2C"/>
    <w:rsid w:val="00C608B7"/>
    <w:rsid w:val="00C66A2B"/>
    <w:rsid w:val="00C66F24"/>
    <w:rsid w:val="00C9291E"/>
    <w:rsid w:val="00C9554C"/>
    <w:rsid w:val="00CA3F44"/>
    <w:rsid w:val="00CA4E58"/>
    <w:rsid w:val="00CB3771"/>
    <w:rsid w:val="00CB5153"/>
    <w:rsid w:val="00CC0508"/>
    <w:rsid w:val="00CD7401"/>
    <w:rsid w:val="00CE5B67"/>
    <w:rsid w:val="00D10BA0"/>
    <w:rsid w:val="00D119B6"/>
    <w:rsid w:val="00D16745"/>
    <w:rsid w:val="00D20F02"/>
    <w:rsid w:val="00D24EB5"/>
    <w:rsid w:val="00D41571"/>
    <w:rsid w:val="00D416A0"/>
    <w:rsid w:val="00D458A3"/>
    <w:rsid w:val="00D47672"/>
    <w:rsid w:val="00D5123C"/>
    <w:rsid w:val="00D55560"/>
    <w:rsid w:val="00D61C5A"/>
    <w:rsid w:val="00D703EA"/>
    <w:rsid w:val="00D761C9"/>
    <w:rsid w:val="00D820C5"/>
    <w:rsid w:val="00D85717"/>
    <w:rsid w:val="00D95589"/>
    <w:rsid w:val="00DB123F"/>
    <w:rsid w:val="00DE66A5"/>
    <w:rsid w:val="00DF2B50"/>
    <w:rsid w:val="00E04C86"/>
    <w:rsid w:val="00E135F3"/>
    <w:rsid w:val="00E20F30"/>
    <w:rsid w:val="00E27BBA"/>
    <w:rsid w:val="00E35E8F"/>
    <w:rsid w:val="00E438E8"/>
    <w:rsid w:val="00E520E2"/>
    <w:rsid w:val="00E61FC7"/>
    <w:rsid w:val="00E64254"/>
    <w:rsid w:val="00E745E2"/>
    <w:rsid w:val="00E81767"/>
    <w:rsid w:val="00EA15B3"/>
    <w:rsid w:val="00EB2358"/>
    <w:rsid w:val="00EB3EB8"/>
    <w:rsid w:val="00EB60F6"/>
    <w:rsid w:val="00F07A67"/>
    <w:rsid w:val="00F2305D"/>
    <w:rsid w:val="00F468C5"/>
    <w:rsid w:val="00F52F39"/>
    <w:rsid w:val="00F914DD"/>
    <w:rsid w:val="00FA2358"/>
    <w:rsid w:val="00FA662B"/>
    <w:rsid w:val="00FB2592"/>
    <w:rsid w:val="00FB2810"/>
    <w:rsid w:val="00FB79A1"/>
    <w:rsid w:val="00FC2947"/>
    <w:rsid w:val="00FE0818"/>
    <w:rsid w:val="00FF7F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85F0379-BEAA-4BBE-9509-B93A7EF2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14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cs="Times New Roman"/>
      <w:sz w:val="22"/>
      <w:szCs w:val="22"/>
      <w:lang w:val="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5127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4EE"/>
    <w:pPr>
      <w:ind w:left="720"/>
      <w:contextualSpacing/>
      <w:textAlignment w:val="auto"/>
    </w:pPr>
    <w:rPr>
      <w:rFonts w:eastAsia="Times New Roman" w:cs="Calibri"/>
      <w:lang w:eastAsia="en-US"/>
    </w:rPr>
  </w:style>
  <w:style w:type="paragraph" w:customStyle="1" w:styleId="BDTDistributionEmdash">
    <w:name w:val="BDT_Distribution_Emdash"/>
    <w:basedOn w:val="Normal"/>
    <w:uiPriority w:val="99"/>
    <w:rsid w:val="00BA25C4"/>
    <w:pPr>
      <w:tabs>
        <w:tab w:val="clear" w:pos="794"/>
        <w:tab w:val="clear" w:pos="1191"/>
        <w:tab w:val="clear" w:pos="1588"/>
        <w:tab w:val="clear" w:pos="1985"/>
      </w:tabs>
      <w:overflowPunct/>
      <w:autoSpaceDE/>
      <w:autoSpaceDN/>
      <w:adjustRightInd/>
      <w:spacing w:before="120" w:after="120" w:line="240" w:lineRule="auto"/>
      <w:jc w:val="left"/>
      <w:textAlignment w:val="auto"/>
    </w:pPr>
    <w:rPr>
      <w:szCs w:val="18"/>
    </w:rPr>
  </w:style>
  <w:style w:type="character" w:customStyle="1" w:styleId="enumlev1Char">
    <w:name w:val="enumlev1 Char"/>
    <w:link w:val="enumlev1"/>
    <w:locked/>
    <w:rsid w:val="00BA25C4"/>
    <w:rPr>
      <w:rFonts w:eastAsia="SimSun" w:cs="Times New Roman"/>
      <w:sz w:val="22"/>
      <w:szCs w:val="22"/>
      <w:lang w:val="en-US"/>
    </w:rPr>
  </w:style>
  <w:style w:type="paragraph" w:customStyle="1" w:styleId="AnnexNotitle0">
    <w:name w:val="Annex_No &amp; title"/>
    <w:basedOn w:val="Normal"/>
    <w:next w:val="Normal"/>
    <w:rsid w:val="00BA25C4"/>
    <w:pPr>
      <w:keepNext/>
      <w:keepLines/>
      <w:spacing w:before="480" w:line="240" w:lineRule="auto"/>
      <w:jc w:val="center"/>
    </w:pPr>
    <w:rPr>
      <w:rFonts w:ascii="Times New Roman" w:eastAsia="Times New Roman" w:hAnsi="Times New Roman"/>
      <w:b/>
      <w:sz w:val="28"/>
      <w:szCs w:val="20"/>
      <w:lang w:val="es-ES_tradnl" w:eastAsia="en-US"/>
    </w:rPr>
  </w:style>
  <w:style w:type="paragraph" w:customStyle="1" w:styleId="Annextitle">
    <w:name w:val="Annex_title"/>
    <w:basedOn w:val="Normal"/>
    <w:next w:val="Normal"/>
    <w:rsid w:val="00BA25C4"/>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b/>
      <w:sz w:val="28"/>
      <w:szCs w:val="20"/>
      <w:lang w:val="en-GB" w:eastAsia="en-US"/>
    </w:rPr>
  </w:style>
  <w:style w:type="character" w:customStyle="1" w:styleId="RestitleChar">
    <w:name w:val="Res_title Char"/>
    <w:basedOn w:val="DefaultParagraphFont"/>
    <w:link w:val="Restitle"/>
    <w:uiPriority w:val="99"/>
    <w:rsid w:val="006C6032"/>
    <w:rPr>
      <w:rFonts w:eastAsia="SimSun" w:cs="Times New Roman"/>
      <w:b/>
      <w:sz w:val="28"/>
      <w:szCs w:val="22"/>
      <w:lang w:val="en-US"/>
    </w:rPr>
  </w:style>
  <w:style w:type="character" w:styleId="FollowedHyperlink">
    <w:name w:val="FollowedHyperlink"/>
    <w:basedOn w:val="DefaultParagraphFont"/>
    <w:semiHidden/>
    <w:unhideWhenUsed/>
    <w:rsid w:val="00417B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eenstandards@itu.int"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nline/regsys/ITU-T/misc/edrs.registration.form?_eventid=3000795"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reenstandard@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Workshops-and-Seminars/gsw/201512/Pages/default.aspx"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ITU\Letter-Fax-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4851ABE43341FA8983D8EA73AB8ED7"/>
        <w:category>
          <w:name w:val="General"/>
          <w:gallery w:val="placeholder"/>
        </w:category>
        <w:types>
          <w:type w:val="bbPlcHdr"/>
        </w:types>
        <w:behaviors>
          <w:behavior w:val="content"/>
        </w:behaviors>
        <w:guid w:val="{67C8280B-D3EB-4164-BD78-F363AD488A3A}"/>
      </w:docPartPr>
      <w:docPartBody>
        <w:p w:rsidR="008C325E" w:rsidRDefault="008C325E">
          <w:pPr>
            <w:pStyle w:val="5C4851ABE43341FA8983D8EA73AB8ED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5E"/>
    <w:rsid w:val="00152D19"/>
    <w:rsid w:val="001E37BB"/>
    <w:rsid w:val="006607C6"/>
    <w:rsid w:val="00892DB8"/>
    <w:rsid w:val="008C325E"/>
    <w:rsid w:val="00BB0E0D"/>
    <w:rsid w:val="00FE58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4851ABE43341FA8983D8EA73AB8ED7">
    <w:name w:val="5C4851ABE43341FA8983D8EA73AB8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B5989F9A51A14686E61F393B261DFC" ma:contentTypeVersion="1" ma:contentTypeDescription="Create a new document." ma:contentTypeScope="" ma:versionID="11d8cf857a44f2d8e81905bfebfebe01">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E7AE16-B5DE-4B33-A8C0-716104283AFB}"/>
</file>

<file path=customXml/itemProps2.xml><?xml version="1.0" encoding="utf-8"?>
<ds:datastoreItem xmlns:ds="http://schemas.openxmlformats.org/officeDocument/2006/customXml" ds:itemID="{9D86DF9E-3CE5-4A50-935C-CC5EDD6EA15A}"/>
</file>

<file path=customXml/itemProps3.xml><?xml version="1.0" encoding="utf-8"?>
<ds:datastoreItem xmlns:ds="http://schemas.openxmlformats.org/officeDocument/2006/customXml" ds:itemID="{D86933C8-E410-4068-8F45-E6D172DEB4B9}"/>
</file>

<file path=customXml/itemProps4.xml><?xml version="1.0" encoding="utf-8"?>
<ds:datastoreItem xmlns:ds="http://schemas.openxmlformats.org/officeDocument/2006/customXml" ds:itemID="{F2D946A4-05D0-4604-A8E4-7F96609CDF45}"/>
</file>

<file path=docProps/app.xml><?xml version="1.0" encoding="utf-8"?>
<Properties xmlns="http://schemas.openxmlformats.org/officeDocument/2006/extended-properties" xmlns:vt="http://schemas.openxmlformats.org/officeDocument/2006/docPropsVTypes">
  <Template>Letter-Fax-C.dotm</Template>
  <TotalTime>1</TotalTime>
  <Pages>2</Pages>
  <Words>1171</Words>
  <Characters>780</Characters>
  <Application>Microsoft Office Word</Application>
  <DocSecurity>0</DocSecurity>
  <Lines>6</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ITU-T Rec. Book 1 Resolutions ITU-T Series A Recommendations:</vt:lpstr>
      <vt:lpstr>ITU-T Rec. Book 1 Resolutions ITU-T Series A Recommendations:</vt:lpstr>
    </vt:vector>
  </TitlesOfParts>
  <Company>ITU</Company>
  <LinksUpToDate>false</LinksUpToDate>
  <CharactersWithSpaces>1948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cong</dc:creator>
  <cp:keywords>.Book 1,,Book 1</cp:keywords>
  <dc:description>ASM                                 1.12.04      SP_x000d_
Corr. BAT                         8.12.04      SP</dc:description>
  <cp:lastModifiedBy>Aloran, Rakan</cp:lastModifiedBy>
  <cp:revision>3</cp:revision>
  <cp:lastPrinted>2010-01-19T09:33:00Z</cp:lastPrinted>
  <dcterms:created xsi:type="dcterms:W3CDTF">2015-10-01T14:26:00Z</dcterms:created>
  <dcterms:modified xsi:type="dcterms:W3CDTF">2015-10-01T14:35:00Z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0x010100D9B5989F9A51A14686E61F393B261DFC</vt:lpwstr>
  </property>
</Properties>
</file>