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3315"/>
        <w:gridCol w:w="3315"/>
      </w:tblGrid>
      <w:tr w:rsidR="007060C3" w:rsidTr="007060C3">
        <w:trPr>
          <w:trHeight w:val="1116"/>
        </w:trPr>
        <w:tc>
          <w:tcPr>
            <w:tcW w:w="3315" w:type="dxa"/>
          </w:tcPr>
          <w:p w:rsidR="007060C3" w:rsidRDefault="007060C3">
            <w:r>
              <w:rPr>
                <w:rFonts w:ascii="Verdana" w:hAnsi="Verdana"/>
                <w:b/>
                <w:bCs/>
                <w:iCs/>
                <w:noProof/>
                <w:color w:val="FFFFFF"/>
                <w:sz w:val="26"/>
                <w:szCs w:val="26"/>
                <w:lang w:val="en-US" w:eastAsia="zh-CN"/>
              </w:rPr>
              <w:drawing>
                <wp:inline distT="0" distB="0" distL="0" distR="0" wp14:anchorId="7948F6A3" wp14:editId="7F2AC21F">
                  <wp:extent cx="1543049" cy="514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_Seal_ENG_Principa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3407" cy="524469"/>
                          </a:xfrm>
                          <a:prstGeom prst="rect">
                            <a:avLst/>
                          </a:prstGeom>
                        </pic:spPr>
                      </pic:pic>
                    </a:graphicData>
                  </a:graphic>
                </wp:inline>
              </w:drawing>
            </w:r>
          </w:p>
        </w:tc>
        <w:tc>
          <w:tcPr>
            <w:tcW w:w="3315" w:type="dxa"/>
          </w:tcPr>
          <w:p w:rsidR="007060C3" w:rsidRDefault="007060C3" w:rsidP="007060C3">
            <w:pPr>
              <w:jc w:val="center"/>
            </w:pPr>
            <w:r>
              <w:rPr>
                <w:noProof/>
                <w:lang w:val="en-US" w:eastAsia="zh-CN"/>
              </w:rPr>
              <w:drawing>
                <wp:inline distT="0" distB="0" distL="0" distR="0" wp14:anchorId="266629A8" wp14:editId="3858D864">
                  <wp:extent cx="1377950" cy="575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382533" cy="577886"/>
                          </a:xfrm>
                          <a:prstGeom prst="rect">
                            <a:avLst/>
                          </a:prstGeom>
                        </pic:spPr>
                      </pic:pic>
                    </a:graphicData>
                  </a:graphic>
                </wp:inline>
              </w:drawing>
            </w:r>
          </w:p>
        </w:tc>
        <w:tc>
          <w:tcPr>
            <w:tcW w:w="3315" w:type="dxa"/>
          </w:tcPr>
          <w:p w:rsidR="007060C3" w:rsidRDefault="007060C3" w:rsidP="007060C3">
            <w:pPr>
              <w:jc w:val="right"/>
            </w:pPr>
            <w:r>
              <w:rPr>
                <w:rFonts w:ascii="Verdana" w:hAnsi="Verdana"/>
                <w:noProof/>
                <w:color w:val="FFFFFF"/>
                <w:sz w:val="26"/>
                <w:szCs w:val="26"/>
                <w:lang w:val="en-US" w:eastAsia="zh-CN"/>
              </w:rPr>
              <w:drawing>
                <wp:inline distT="0" distB="0" distL="0" distR="0" wp14:anchorId="43723D4F" wp14:editId="10A6D665">
                  <wp:extent cx="1384300" cy="583651"/>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86799" cy="584705"/>
                          </a:xfrm>
                          <a:prstGeom prst="rect">
                            <a:avLst/>
                          </a:prstGeom>
                          <a:noFill/>
                          <a:ln w="9525">
                            <a:noFill/>
                            <a:miter lim="800000"/>
                            <a:headEnd/>
                            <a:tailEnd/>
                          </a:ln>
                        </pic:spPr>
                      </pic:pic>
                    </a:graphicData>
                  </a:graphic>
                </wp:inline>
              </w:drawing>
            </w:r>
          </w:p>
        </w:tc>
      </w:tr>
    </w:tbl>
    <w:p w:rsidR="007060C3" w:rsidRDefault="007060C3"/>
    <w:p w:rsidR="00957FE8" w:rsidRPr="00600D95" w:rsidRDefault="00957FE8" w:rsidP="002B0CF1">
      <w:pPr>
        <w:pStyle w:val="Index1"/>
        <w:tabs>
          <w:tab w:val="clear" w:pos="794"/>
          <w:tab w:val="clear" w:pos="1191"/>
          <w:tab w:val="clear" w:pos="1588"/>
          <w:tab w:val="clear" w:pos="1985"/>
          <w:tab w:val="left" w:pos="5387"/>
        </w:tabs>
        <w:rPr>
          <w:rFonts w:asciiTheme="minorHAnsi" w:hAnsiTheme="minorHAnsi"/>
          <w:sz w:val="22"/>
          <w:szCs w:val="22"/>
        </w:rPr>
      </w:pPr>
      <w:r w:rsidRPr="00600D95">
        <w:rPr>
          <w:rFonts w:asciiTheme="minorHAnsi" w:hAnsiTheme="minorHAnsi"/>
          <w:sz w:val="22"/>
          <w:szCs w:val="22"/>
        </w:rPr>
        <w:tab/>
        <w:t xml:space="preserve">Geneva, </w:t>
      </w:r>
      <w:r w:rsidR="002B0CF1">
        <w:rPr>
          <w:rFonts w:asciiTheme="minorHAnsi" w:hAnsiTheme="minorHAnsi"/>
          <w:sz w:val="22"/>
          <w:szCs w:val="22"/>
        </w:rPr>
        <w:t>9</w:t>
      </w:r>
      <w:r w:rsidR="007060C3" w:rsidRPr="00600D95">
        <w:rPr>
          <w:rFonts w:asciiTheme="minorHAnsi" w:hAnsiTheme="minorHAnsi"/>
          <w:sz w:val="22"/>
          <w:szCs w:val="22"/>
        </w:rPr>
        <w:t xml:space="preserve"> September</w:t>
      </w:r>
      <w:r w:rsidR="001D38CB" w:rsidRPr="00600D95">
        <w:rPr>
          <w:rFonts w:asciiTheme="minorHAnsi" w:hAnsiTheme="minorHAnsi"/>
          <w:sz w:val="22"/>
          <w:szCs w:val="22"/>
        </w:rPr>
        <w:t xml:space="preserve"> 2013</w:t>
      </w:r>
    </w:p>
    <w:p w:rsidR="00957FE8" w:rsidRDefault="00957FE8">
      <w:pPr>
        <w:rPr>
          <w:rFonts w:asciiTheme="minorHAnsi" w:hAnsiTheme="minorHAnsi"/>
          <w:sz w:val="22"/>
          <w:szCs w:val="22"/>
        </w:rPr>
      </w:pPr>
    </w:p>
    <w:p w:rsidR="00600D95" w:rsidRPr="00600D95" w:rsidRDefault="00600D95">
      <w:pPr>
        <w:rPr>
          <w:rFonts w:asciiTheme="minorHAnsi" w:hAnsiTheme="minorHAnsi"/>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rsidRPr="00600D95">
        <w:trPr>
          <w:cantSplit/>
        </w:trPr>
        <w:tc>
          <w:tcPr>
            <w:tcW w:w="993" w:type="dxa"/>
          </w:tcPr>
          <w:p w:rsidR="00957FE8" w:rsidRPr="00600D95" w:rsidRDefault="00957FE8" w:rsidP="0081286B">
            <w:pPr>
              <w:tabs>
                <w:tab w:val="left" w:pos="4111"/>
              </w:tabs>
              <w:spacing w:before="10"/>
              <w:rPr>
                <w:rFonts w:asciiTheme="minorHAnsi" w:hAnsiTheme="minorHAnsi"/>
                <w:sz w:val="22"/>
                <w:szCs w:val="22"/>
              </w:rPr>
            </w:pPr>
            <w:r w:rsidRPr="00600D95">
              <w:rPr>
                <w:rFonts w:asciiTheme="minorHAnsi" w:hAnsiTheme="minorHAnsi"/>
                <w:sz w:val="22"/>
                <w:szCs w:val="22"/>
              </w:rPr>
              <w:t>Ref:</w:t>
            </w:r>
            <w:r w:rsidRPr="00600D95">
              <w:rPr>
                <w:rFonts w:asciiTheme="minorHAnsi" w:hAnsiTheme="minorHAnsi"/>
                <w:sz w:val="22"/>
                <w:szCs w:val="22"/>
              </w:rPr>
              <w:br/>
              <w:t>Tel:</w:t>
            </w:r>
          </w:p>
          <w:p w:rsidR="0081286B" w:rsidRPr="00600D95" w:rsidRDefault="00957FE8">
            <w:pPr>
              <w:tabs>
                <w:tab w:val="left" w:pos="4111"/>
              </w:tabs>
              <w:spacing w:before="10"/>
              <w:rPr>
                <w:rFonts w:asciiTheme="minorHAnsi" w:hAnsiTheme="minorHAnsi"/>
                <w:sz w:val="22"/>
                <w:szCs w:val="22"/>
              </w:rPr>
            </w:pPr>
            <w:r w:rsidRPr="00600D95">
              <w:rPr>
                <w:rFonts w:asciiTheme="minorHAnsi" w:hAnsiTheme="minorHAnsi"/>
                <w:sz w:val="22"/>
                <w:szCs w:val="22"/>
              </w:rPr>
              <w:t>Fax:</w:t>
            </w:r>
            <w:r w:rsidR="0081286B" w:rsidRPr="00600D95">
              <w:rPr>
                <w:rFonts w:asciiTheme="minorHAnsi" w:hAnsiTheme="minorHAnsi"/>
                <w:sz w:val="22"/>
                <w:szCs w:val="22"/>
              </w:rPr>
              <w:t xml:space="preserve"> </w:t>
            </w:r>
          </w:p>
          <w:p w:rsidR="00957FE8" w:rsidRPr="00600D95" w:rsidRDefault="0081286B">
            <w:pPr>
              <w:tabs>
                <w:tab w:val="left" w:pos="4111"/>
              </w:tabs>
              <w:spacing w:before="10"/>
              <w:rPr>
                <w:rFonts w:asciiTheme="minorHAnsi" w:hAnsiTheme="minorHAnsi"/>
                <w:sz w:val="22"/>
                <w:szCs w:val="22"/>
              </w:rPr>
            </w:pPr>
            <w:r w:rsidRPr="00600D95">
              <w:rPr>
                <w:rFonts w:asciiTheme="minorHAnsi" w:hAnsiTheme="minorHAnsi"/>
                <w:sz w:val="22"/>
                <w:szCs w:val="22"/>
              </w:rPr>
              <w:t>E-mail:</w:t>
            </w:r>
          </w:p>
        </w:tc>
        <w:tc>
          <w:tcPr>
            <w:tcW w:w="4436" w:type="dxa"/>
          </w:tcPr>
          <w:p w:rsidR="00853663" w:rsidRPr="00600D95" w:rsidRDefault="0081286B" w:rsidP="0081286B">
            <w:pPr>
              <w:tabs>
                <w:tab w:val="left" w:pos="4111"/>
              </w:tabs>
              <w:spacing w:before="0"/>
              <w:rPr>
                <w:rFonts w:asciiTheme="minorHAnsi" w:hAnsiTheme="minorHAnsi"/>
                <w:sz w:val="22"/>
                <w:szCs w:val="22"/>
              </w:rPr>
            </w:pPr>
            <w:r w:rsidRPr="00600D95">
              <w:rPr>
                <w:rFonts w:asciiTheme="minorHAnsi" w:hAnsiTheme="minorHAnsi"/>
                <w:sz w:val="22"/>
                <w:szCs w:val="22"/>
              </w:rPr>
              <w:t>TSB Workshops/A.N</w:t>
            </w:r>
            <w:r w:rsidR="00957FE8" w:rsidRPr="00600D95">
              <w:rPr>
                <w:rFonts w:asciiTheme="minorHAnsi" w:hAnsiTheme="minorHAnsi"/>
                <w:sz w:val="22"/>
                <w:szCs w:val="22"/>
              </w:rPr>
              <w:br/>
              <w:t xml:space="preserve">+41 22 730 </w:t>
            </w:r>
            <w:r w:rsidR="008D593F" w:rsidRPr="00600D95">
              <w:rPr>
                <w:rFonts w:asciiTheme="minorHAnsi" w:hAnsiTheme="minorHAnsi"/>
                <w:sz w:val="22"/>
                <w:szCs w:val="22"/>
              </w:rPr>
              <w:t>5866</w:t>
            </w:r>
            <w:r w:rsidR="00957FE8" w:rsidRPr="00600D95">
              <w:rPr>
                <w:rFonts w:asciiTheme="minorHAnsi" w:hAnsiTheme="minorHAnsi"/>
                <w:sz w:val="22"/>
                <w:szCs w:val="22"/>
              </w:rPr>
              <w:br/>
              <w:t>+41 22 730 5853</w:t>
            </w:r>
          </w:p>
          <w:p w:rsidR="0081286B" w:rsidRPr="00600D95" w:rsidRDefault="003101BA" w:rsidP="0081286B">
            <w:pPr>
              <w:tabs>
                <w:tab w:val="left" w:pos="4111"/>
              </w:tabs>
              <w:spacing w:before="0"/>
              <w:rPr>
                <w:rFonts w:asciiTheme="minorHAnsi" w:hAnsiTheme="minorHAnsi"/>
                <w:b/>
                <w:sz w:val="22"/>
                <w:szCs w:val="22"/>
              </w:rPr>
            </w:pPr>
            <w:hyperlink r:id="rId12" w:history="1">
              <w:r w:rsidR="0081286B" w:rsidRPr="00600D95">
                <w:rPr>
                  <w:rStyle w:val="Hyperlink"/>
                  <w:rFonts w:asciiTheme="minorHAnsi" w:hAnsiTheme="minorHAnsi"/>
                  <w:sz w:val="22"/>
                  <w:szCs w:val="22"/>
                </w:rPr>
                <w:t>tsbworkshops@itu.int</w:t>
              </w:r>
            </w:hyperlink>
          </w:p>
        </w:tc>
        <w:tc>
          <w:tcPr>
            <w:tcW w:w="4436" w:type="dxa"/>
          </w:tcPr>
          <w:p w:rsidR="00957FE8" w:rsidRPr="00600D95" w:rsidRDefault="00957FE8" w:rsidP="00CD50D9">
            <w:pPr>
              <w:tabs>
                <w:tab w:val="clear" w:pos="794"/>
                <w:tab w:val="left" w:pos="4111"/>
              </w:tabs>
              <w:spacing w:before="0"/>
              <w:ind w:left="233" w:hanging="233"/>
              <w:rPr>
                <w:rFonts w:asciiTheme="minorHAnsi" w:hAnsiTheme="minorHAnsi"/>
                <w:sz w:val="22"/>
                <w:szCs w:val="22"/>
              </w:rPr>
            </w:pPr>
            <w:bookmarkStart w:id="0" w:name="Addressee_E"/>
            <w:bookmarkEnd w:id="0"/>
            <w:r w:rsidRPr="00600D95">
              <w:rPr>
                <w:rFonts w:asciiTheme="minorHAnsi" w:hAnsiTheme="minorHAnsi"/>
                <w:sz w:val="22"/>
                <w:szCs w:val="22"/>
              </w:rPr>
              <w:t>-</w:t>
            </w:r>
            <w:r w:rsidR="00D65862" w:rsidRPr="00600D95">
              <w:rPr>
                <w:rFonts w:asciiTheme="minorHAnsi" w:hAnsiTheme="minorHAnsi"/>
                <w:sz w:val="22"/>
                <w:szCs w:val="22"/>
              </w:rPr>
              <w:tab/>
            </w:r>
            <w:r w:rsidRPr="00600D95">
              <w:rPr>
                <w:rFonts w:asciiTheme="minorHAnsi" w:hAnsiTheme="minorHAnsi"/>
                <w:sz w:val="22"/>
                <w:szCs w:val="22"/>
              </w:rPr>
              <w:t>To Administrations of Member States of the Union;</w:t>
            </w:r>
          </w:p>
          <w:p w:rsidR="00957FE8" w:rsidRPr="00600D95" w:rsidRDefault="00957FE8" w:rsidP="00CD50D9">
            <w:pPr>
              <w:tabs>
                <w:tab w:val="clear" w:pos="794"/>
                <w:tab w:val="left" w:pos="4111"/>
              </w:tabs>
              <w:spacing w:before="0"/>
              <w:ind w:left="233" w:hanging="233"/>
              <w:rPr>
                <w:rFonts w:asciiTheme="minorHAnsi" w:hAnsiTheme="minorHAnsi"/>
                <w:color w:val="000000"/>
                <w:sz w:val="22"/>
                <w:szCs w:val="22"/>
              </w:rPr>
            </w:pPr>
            <w:r w:rsidRPr="00600D95">
              <w:rPr>
                <w:rFonts w:asciiTheme="minorHAnsi" w:hAnsiTheme="minorHAnsi"/>
                <w:color w:val="000000"/>
                <w:sz w:val="22"/>
                <w:szCs w:val="22"/>
              </w:rPr>
              <w:t>-</w:t>
            </w:r>
            <w:r w:rsidR="00D65862" w:rsidRPr="00600D95">
              <w:rPr>
                <w:rFonts w:asciiTheme="minorHAnsi" w:hAnsiTheme="minorHAnsi"/>
                <w:color w:val="000000"/>
                <w:sz w:val="22"/>
                <w:szCs w:val="22"/>
              </w:rPr>
              <w:tab/>
            </w:r>
            <w:r w:rsidRPr="00600D95">
              <w:rPr>
                <w:rFonts w:asciiTheme="minorHAnsi" w:hAnsiTheme="minorHAnsi"/>
                <w:color w:val="000000"/>
                <w:sz w:val="22"/>
                <w:szCs w:val="22"/>
              </w:rPr>
              <w:t>To ITU-T Sector Members;</w:t>
            </w:r>
          </w:p>
          <w:p w:rsidR="00957FE8" w:rsidRPr="00600D95" w:rsidRDefault="00957FE8" w:rsidP="00CD50D9">
            <w:pPr>
              <w:tabs>
                <w:tab w:val="clear" w:pos="794"/>
                <w:tab w:val="clear" w:pos="1191"/>
                <w:tab w:val="clear" w:pos="1588"/>
                <w:tab w:val="clear" w:pos="1985"/>
                <w:tab w:val="left" w:pos="284"/>
              </w:tabs>
              <w:spacing w:before="0"/>
              <w:ind w:left="233" w:hanging="233"/>
              <w:rPr>
                <w:rFonts w:asciiTheme="minorHAnsi" w:hAnsiTheme="minorHAnsi"/>
                <w:color w:val="000000"/>
                <w:sz w:val="22"/>
                <w:szCs w:val="22"/>
              </w:rPr>
            </w:pPr>
            <w:r w:rsidRPr="00600D95">
              <w:rPr>
                <w:rFonts w:asciiTheme="minorHAnsi" w:hAnsiTheme="minorHAnsi"/>
                <w:color w:val="000000"/>
                <w:sz w:val="22"/>
                <w:szCs w:val="22"/>
              </w:rPr>
              <w:t>-</w:t>
            </w:r>
            <w:r w:rsidR="00D65862" w:rsidRPr="00600D95">
              <w:rPr>
                <w:rFonts w:asciiTheme="minorHAnsi" w:hAnsiTheme="minorHAnsi"/>
                <w:color w:val="000000"/>
                <w:sz w:val="22"/>
                <w:szCs w:val="22"/>
              </w:rPr>
              <w:tab/>
            </w:r>
            <w:r w:rsidRPr="00600D95">
              <w:rPr>
                <w:rFonts w:asciiTheme="minorHAnsi" w:hAnsiTheme="minorHAnsi"/>
                <w:color w:val="000000"/>
                <w:sz w:val="22"/>
                <w:szCs w:val="22"/>
              </w:rPr>
              <w:t>To ITU-T Associates;</w:t>
            </w:r>
          </w:p>
          <w:p w:rsidR="0037670A" w:rsidRPr="00600D95" w:rsidRDefault="00231600" w:rsidP="00CD50D9">
            <w:pPr>
              <w:tabs>
                <w:tab w:val="clear" w:pos="794"/>
                <w:tab w:val="clear" w:pos="1191"/>
                <w:tab w:val="clear" w:pos="1588"/>
                <w:tab w:val="clear" w:pos="1985"/>
                <w:tab w:val="left" w:pos="284"/>
              </w:tabs>
              <w:spacing w:before="0"/>
              <w:ind w:left="233" w:hanging="233"/>
              <w:rPr>
                <w:rFonts w:asciiTheme="minorHAnsi" w:hAnsiTheme="minorHAnsi"/>
                <w:color w:val="000000"/>
                <w:sz w:val="22"/>
                <w:szCs w:val="22"/>
              </w:rPr>
            </w:pPr>
            <w:r w:rsidRPr="00600D95">
              <w:rPr>
                <w:rFonts w:asciiTheme="minorHAnsi" w:hAnsiTheme="minorHAnsi"/>
                <w:color w:val="000000"/>
                <w:sz w:val="22"/>
                <w:szCs w:val="22"/>
              </w:rPr>
              <w:t>-</w:t>
            </w:r>
            <w:r w:rsidRPr="00600D95">
              <w:rPr>
                <w:rFonts w:asciiTheme="minorHAnsi" w:hAnsiTheme="minorHAnsi"/>
                <w:color w:val="000000"/>
                <w:sz w:val="22"/>
                <w:szCs w:val="22"/>
              </w:rPr>
              <w:tab/>
              <w:t>To ITU-T Academia;</w:t>
            </w:r>
          </w:p>
          <w:p w:rsidR="00231600" w:rsidRPr="00600D95" w:rsidRDefault="0037670A" w:rsidP="00CD50D9">
            <w:pPr>
              <w:tabs>
                <w:tab w:val="clear" w:pos="794"/>
                <w:tab w:val="clear" w:pos="1191"/>
                <w:tab w:val="clear" w:pos="1588"/>
                <w:tab w:val="clear" w:pos="1985"/>
                <w:tab w:val="left" w:pos="284"/>
              </w:tabs>
              <w:spacing w:before="0"/>
              <w:ind w:left="233" w:hanging="233"/>
              <w:rPr>
                <w:rFonts w:asciiTheme="minorHAnsi" w:hAnsiTheme="minorHAnsi"/>
                <w:color w:val="000000"/>
                <w:sz w:val="22"/>
                <w:szCs w:val="22"/>
              </w:rPr>
            </w:pPr>
            <w:r w:rsidRPr="00600D95">
              <w:rPr>
                <w:rFonts w:asciiTheme="minorHAnsi" w:hAnsiTheme="minorHAnsi"/>
                <w:color w:val="000000"/>
                <w:sz w:val="22"/>
                <w:szCs w:val="22"/>
              </w:rPr>
              <w:t>-</w:t>
            </w:r>
            <w:r w:rsidRPr="00600D95">
              <w:rPr>
                <w:rFonts w:asciiTheme="minorHAnsi" w:hAnsiTheme="minorHAnsi"/>
                <w:color w:val="000000"/>
                <w:sz w:val="22"/>
                <w:szCs w:val="22"/>
              </w:rPr>
              <w:tab/>
              <w:t>To CITEL Members</w:t>
            </w:r>
          </w:p>
          <w:p w:rsidR="00231600" w:rsidRPr="00600D95" w:rsidRDefault="00231600" w:rsidP="00CD50D9">
            <w:pPr>
              <w:tabs>
                <w:tab w:val="clear" w:pos="794"/>
                <w:tab w:val="clear" w:pos="1191"/>
                <w:tab w:val="clear" w:pos="1588"/>
                <w:tab w:val="clear" w:pos="1985"/>
                <w:tab w:val="left" w:pos="284"/>
              </w:tabs>
              <w:spacing w:before="0"/>
              <w:ind w:left="233" w:hanging="233"/>
              <w:rPr>
                <w:rFonts w:asciiTheme="minorHAnsi" w:hAnsiTheme="minorHAnsi"/>
                <w:sz w:val="22"/>
                <w:szCs w:val="22"/>
              </w:rPr>
            </w:pPr>
          </w:p>
        </w:tc>
      </w:tr>
      <w:tr w:rsidR="00957FE8" w:rsidRPr="00600D95" w:rsidTr="00CD50D9">
        <w:trPr>
          <w:cantSplit/>
          <w:trHeight w:val="4153"/>
        </w:trPr>
        <w:tc>
          <w:tcPr>
            <w:tcW w:w="993" w:type="dxa"/>
          </w:tcPr>
          <w:p w:rsidR="00957FE8" w:rsidRPr="00600D95" w:rsidRDefault="00957FE8">
            <w:pPr>
              <w:spacing w:before="10"/>
              <w:rPr>
                <w:rFonts w:asciiTheme="minorHAnsi" w:hAnsiTheme="minorHAnsi"/>
                <w:sz w:val="22"/>
                <w:szCs w:val="22"/>
              </w:rPr>
            </w:pPr>
          </w:p>
          <w:p w:rsidR="00957FE8" w:rsidRPr="00600D95" w:rsidRDefault="00957FE8">
            <w:pPr>
              <w:spacing w:before="10"/>
              <w:rPr>
                <w:rFonts w:asciiTheme="minorHAnsi" w:hAnsiTheme="minorHAnsi"/>
                <w:sz w:val="22"/>
                <w:szCs w:val="22"/>
              </w:rPr>
            </w:pPr>
          </w:p>
        </w:tc>
        <w:tc>
          <w:tcPr>
            <w:tcW w:w="4436" w:type="dxa"/>
          </w:tcPr>
          <w:p w:rsidR="00957FE8" w:rsidRPr="00600D95" w:rsidRDefault="00957FE8">
            <w:pPr>
              <w:tabs>
                <w:tab w:val="left" w:pos="4111"/>
              </w:tabs>
              <w:spacing w:before="0"/>
              <w:rPr>
                <w:rFonts w:asciiTheme="minorHAnsi" w:hAnsiTheme="minorHAnsi"/>
                <w:sz w:val="22"/>
                <w:szCs w:val="22"/>
              </w:rPr>
            </w:pPr>
          </w:p>
          <w:p w:rsidR="00957FE8" w:rsidRPr="00600D95" w:rsidRDefault="00957FE8">
            <w:pPr>
              <w:tabs>
                <w:tab w:val="left" w:pos="4111"/>
              </w:tabs>
              <w:spacing w:before="0"/>
              <w:rPr>
                <w:rFonts w:asciiTheme="minorHAnsi" w:hAnsiTheme="minorHAnsi"/>
                <w:sz w:val="22"/>
                <w:szCs w:val="22"/>
              </w:rPr>
            </w:pPr>
          </w:p>
        </w:tc>
        <w:tc>
          <w:tcPr>
            <w:tcW w:w="4436" w:type="dxa"/>
          </w:tcPr>
          <w:p w:rsidR="00957FE8" w:rsidRPr="00600D95" w:rsidRDefault="00957FE8" w:rsidP="00CD50D9">
            <w:pPr>
              <w:tabs>
                <w:tab w:val="left" w:pos="4111"/>
              </w:tabs>
              <w:spacing w:before="0"/>
              <w:ind w:left="233" w:hanging="233"/>
              <w:rPr>
                <w:rFonts w:asciiTheme="minorHAnsi" w:hAnsiTheme="minorHAnsi"/>
                <w:b/>
                <w:sz w:val="22"/>
                <w:szCs w:val="22"/>
              </w:rPr>
            </w:pPr>
            <w:r w:rsidRPr="00600D95">
              <w:rPr>
                <w:rFonts w:asciiTheme="minorHAnsi" w:hAnsiTheme="minorHAnsi"/>
                <w:b/>
                <w:sz w:val="22"/>
                <w:szCs w:val="22"/>
              </w:rPr>
              <w:t>Copy:</w:t>
            </w:r>
            <w:r w:rsidR="00600D95">
              <w:rPr>
                <w:rFonts w:asciiTheme="minorHAnsi" w:hAnsiTheme="minorHAnsi"/>
                <w:b/>
                <w:sz w:val="22"/>
                <w:szCs w:val="22"/>
              </w:rPr>
              <w:br/>
            </w:r>
          </w:p>
          <w:p w:rsidR="00934BA7" w:rsidRPr="00600D95" w:rsidRDefault="00957FE8" w:rsidP="00CD50D9">
            <w:pPr>
              <w:tabs>
                <w:tab w:val="clear" w:pos="794"/>
                <w:tab w:val="left" w:pos="4111"/>
              </w:tabs>
              <w:spacing w:before="0"/>
              <w:ind w:left="233" w:hanging="233"/>
              <w:rPr>
                <w:rFonts w:asciiTheme="minorHAnsi" w:hAnsiTheme="minorHAnsi"/>
                <w:sz w:val="22"/>
                <w:szCs w:val="22"/>
              </w:rPr>
            </w:pPr>
            <w:r w:rsidRPr="00600D95">
              <w:rPr>
                <w:rFonts w:asciiTheme="minorHAnsi" w:hAnsiTheme="minorHAnsi"/>
                <w:sz w:val="22"/>
                <w:szCs w:val="22"/>
              </w:rPr>
              <w:t>-</w:t>
            </w:r>
            <w:r w:rsidR="00D65862" w:rsidRPr="00600D95">
              <w:rPr>
                <w:rFonts w:asciiTheme="minorHAnsi" w:hAnsiTheme="minorHAnsi"/>
                <w:sz w:val="22"/>
                <w:szCs w:val="22"/>
              </w:rPr>
              <w:tab/>
            </w:r>
            <w:r w:rsidRPr="00600D95">
              <w:rPr>
                <w:rFonts w:asciiTheme="minorHAnsi" w:hAnsiTheme="minorHAnsi"/>
                <w:sz w:val="22"/>
                <w:szCs w:val="22"/>
              </w:rPr>
              <w:t>To the Chairm</w:t>
            </w:r>
            <w:r w:rsidR="005B6438" w:rsidRPr="00600D95">
              <w:rPr>
                <w:rFonts w:asciiTheme="minorHAnsi" w:hAnsiTheme="minorHAnsi"/>
                <w:sz w:val="22"/>
                <w:szCs w:val="22"/>
              </w:rPr>
              <w:t>e</w:t>
            </w:r>
            <w:r w:rsidRPr="00600D95">
              <w:rPr>
                <w:rFonts w:asciiTheme="minorHAnsi" w:hAnsiTheme="minorHAnsi"/>
                <w:sz w:val="22"/>
                <w:szCs w:val="22"/>
              </w:rPr>
              <w:t xml:space="preserve">n and Vice-Chairmen of </w:t>
            </w:r>
            <w:r w:rsidR="00BA102A" w:rsidRPr="00600D95">
              <w:rPr>
                <w:rFonts w:asciiTheme="minorHAnsi" w:hAnsiTheme="minorHAnsi"/>
                <w:sz w:val="22"/>
                <w:szCs w:val="22"/>
              </w:rPr>
              <w:t xml:space="preserve">ITU-T </w:t>
            </w:r>
            <w:r w:rsidRPr="00600D95">
              <w:rPr>
                <w:rFonts w:asciiTheme="minorHAnsi" w:hAnsiTheme="minorHAnsi"/>
                <w:sz w:val="22"/>
                <w:szCs w:val="22"/>
              </w:rPr>
              <w:t>Study Group</w:t>
            </w:r>
            <w:r w:rsidR="005B6438" w:rsidRPr="00600D95">
              <w:rPr>
                <w:rFonts w:asciiTheme="minorHAnsi" w:hAnsiTheme="minorHAnsi"/>
                <w:sz w:val="22"/>
                <w:szCs w:val="22"/>
              </w:rPr>
              <w:t>s</w:t>
            </w:r>
            <w:r w:rsidR="00AB6D6A" w:rsidRPr="00600D95">
              <w:rPr>
                <w:rFonts w:asciiTheme="minorHAnsi" w:hAnsiTheme="minorHAnsi"/>
                <w:sz w:val="22"/>
                <w:szCs w:val="22"/>
              </w:rPr>
              <w:t>;</w:t>
            </w:r>
          </w:p>
          <w:p w:rsidR="004672BD" w:rsidRPr="00600D95" w:rsidRDefault="004672BD" w:rsidP="00CD50D9">
            <w:pPr>
              <w:tabs>
                <w:tab w:val="clear" w:pos="794"/>
                <w:tab w:val="left" w:pos="4111"/>
              </w:tabs>
              <w:spacing w:before="0"/>
              <w:ind w:left="233" w:hanging="233"/>
              <w:rPr>
                <w:rFonts w:asciiTheme="minorHAnsi" w:hAnsiTheme="minorHAnsi"/>
                <w:sz w:val="22"/>
                <w:szCs w:val="22"/>
              </w:rPr>
            </w:pPr>
            <w:r w:rsidRPr="00600D95">
              <w:rPr>
                <w:rFonts w:asciiTheme="minorHAnsi" w:hAnsiTheme="minorHAnsi"/>
                <w:sz w:val="22"/>
                <w:szCs w:val="22"/>
              </w:rPr>
              <w:t>-</w:t>
            </w:r>
            <w:r w:rsidRPr="00600D95">
              <w:rPr>
                <w:rFonts w:asciiTheme="minorHAnsi" w:hAnsiTheme="minorHAnsi"/>
                <w:sz w:val="22"/>
                <w:szCs w:val="22"/>
              </w:rPr>
              <w:tab/>
              <w:t>To the Director of the Telecommunication Development Bureau;</w:t>
            </w:r>
          </w:p>
          <w:p w:rsidR="004672BD" w:rsidRPr="00600D95" w:rsidRDefault="004672BD" w:rsidP="00CD50D9">
            <w:pPr>
              <w:tabs>
                <w:tab w:val="clear" w:pos="794"/>
                <w:tab w:val="clear" w:pos="1191"/>
                <w:tab w:val="clear" w:pos="1588"/>
                <w:tab w:val="clear" w:pos="1985"/>
              </w:tabs>
              <w:spacing w:before="0"/>
              <w:ind w:left="233" w:hanging="233"/>
              <w:rPr>
                <w:rFonts w:asciiTheme="minorHAnsi" w:hAnsiTheme="minorHAnsi"/>
                <w:sz w:val="22"/>
                <w:szCs w:val="22"/>
              </w:rPr>
            </w:pPr>
            <w:r w:rsidRPr="00600D95">
              <w:rPr>
                <w:rFonts w:asciiTheme="minorHAnsi" w:hAnsiTheme="minorHAnsi"/>
                <w:sz w:val="22"/>
                <w:szCs w:val="22"/>
              </w:rPr>
              <w:t>-</w:t>
            </w:r>
            <w:r w:rsidRPr="00600D95">
              <w:rPr>
                <w:rFonts w:asciiTheme="minorHAnsi" w:hAnsiTheme="minorHAnsi"/>
                <w:sz w:val="22"/>
                <w:szCs w:val="22"/>
              </w:rPr>
              <w:tab/>
              <w:t xml:space="preserve">To the Director of the </w:t>
            </w:r>
            <w:proofErr w:type="spellStart"/>
            <w:r w:rsidRPr="00600D95">
              <w:rPr>
                <w:rFonts w:asciiTheme="minorHAnsi" w:hAnsiTheme="minorHAnsi"/>
                <w:sz w:val="22"/>
                <w:szCs w:val="22"/>
              </w:rPr>
              <w:t>Radiocommunication</w:t>
            </w:r>
            <w:proofErr w:type="spellEnd"/>
            <w:r w:rsidRPr="00600D95">
              <w:rPr>
                <w:rFonts w:asciiTheme="minorHAnsi" w:hAnsiTheme="minorHAnsi"/>
                <w:sz w:val="22"/>
                <w:szCs w:val="22"/>
              </w:rPr>
              <w:t xml:space="preserve"> Bureau</w:t>
            </w:r>
            <w:r w:rsidR="00661E34" w:rsidRPr="00600D95">
              <w:rPr>
                <w:rFonts w:asciiTheme="minorHAnsi" w:hAnsiTheme="minorHAnsi"/>
                <w:sz w:val="22"/>
                <w:szCs w:val="22"/>
              </w:rPr>
              <w:t>;</w:t>
            </w:r>
          </w:p>
          <w:p w:rsidR="0037670A" w:rsidRPr="00600D95" w:rsidRDefault="00007AA9" w:rsidP="00CD50D9">
            <w:pPr>
              <w:tabs>
                <w:tab w:val="clear" w:pos="794"/>
                <w:tab w:val="clear" w:pos="1191"/>
                <w:tab w:val="clear" w:pos="1588"/>
                <w:tab w:val="clear" w:pos="1985"/>
              </w:tabs>
              <w:spacing w:before="0"/>
              <w:ind w:left="233" w:hanging="233"/>
              <w:rPr>
                <w:rFonts w:asciiTheme="minorHAnsi" w:hAnsiTheme="minorHAnsi"/>
                <w:sz w:val="22"/>
                <w:szCs w:val="22"/>
              </w:rPr>
            </w:pPr>
            <w:r w:rsidRPr="00600D95">
              <w:rPr>
                <w:rFonts w:asciiTheme="minorHAnsi" w:hAnsiTheme="minorHAnsi"/>
                <w:sz w:val="22"/>
                <w:szCs w:val="22"/>
              </w:rPr>
              <w:t>-</w:t>
            </w:r>
            <w:r w:rsidRPr="00600D95">
              <w:rPr>
                <w:rFonts w:asciiTheme="minorHAnsi" w:hAnsiTheme="minorHAnsi"/>
                <w:sz w:val="22"/>
                <w:szCs w:val="22"/>
              </w:rPr>
              <w:tab/>
            </w:r>
            <w:r w:rsidR="0037670A" w:rsidRPr="00600D95">
              <w:rPr>
                <w:rFonts w:asciiTheme="minorHAnsi" w:hAnsiTheme="minorHAnsi"/>
                <w:sz w:val="22"/>
                <w:szCs w:val="22"/>
              </w:rPr>
              <w:t>To the Regional Director, ITU Regional Office for the Americas, Brasilia;</w:t>
            </w:r>
          </w:p>
          <w:p w:rsidR="0037670A" w:rsidRPr="00600D95" w:rsidRDefault="0037670A" w:rsidP="00CD50D9">
            <w:pPr>
              <w:tabs>
                <w:tab w:val="clear" w:pos="794"/>
                <w:tab w:val="clear" w:pos="1191"/>
                <w:tab w:val="clear" w:pos="1588"/>
                <w:tab w:val="clear" w:pos="1985"/>
              </w:tabs>
              <w:spacing w:before="0"/>
              <w:ind w:left="233" w:hanging="233"/>
              <w:rPr>
                <w:rFonts w:asciiTheme="minorHAnsi" w:hAnsiTheme="minorHAnsi"/>
                <w:sz w:val="22"/>
                <w:szCs w:val="22"/>
              </w:rPr>
            </w:pPr>
            <w:r w:rsidRPr="00600D95">
              <w:rPr>
                <w:rFonts w:asciiTheme="minorHAnsi" w:hAnsiTheme="minorHAnsi"/>
                <w:sz w:val="22"/>
                <w:szCs w:val="22"/>
              </w:rPr>
              <w:t>-</w:t>
            </w:r>
            <w:r w:rsidRPr="00600D95">
              <w:rPr>
                <w:rFonts w:asciiTheme="minorHAnsi" w:hAnsiTheme="minorHAnsi"/>
                <w:sz w:val="22"/>
                <w:szCs w:val="22"/>
              </w:rPr>
              <w:tab/>
              <w:t>To the ITU Area Offices in Honduras, Chile and Barbados;</w:t>
            </w:r>
          </w:p>
          <w:p w:rsidR="00957FE8" w:rsidRPr="00600D95" w:rsidRDefault="0037670A" w:rsidP="00CD50D9">
            <w:pPr>
              <w:tabs>
                <w:tab w:val="clear" w:pos="794"/>
                <w:tab w:val="clear" w:pos="1191"/>
                <w:tab w:val="clear" w:pos="1588"/>
                <w:tab w:val="clear" w:pos="1985"/>
              </w:tabs>
              <w:spacing w:before="0"/>
              <w:ind w:left="233" w:hanging="233"/>
              <w:rPr>
                <w:rFonts w:asciiTheme="minorHAnsi" w:hAnsiTheme="minorHAnsi"/>
                <w:sz w:val="22"/>
                <w:szCs w:val="22"/>
              </w:rPr>
            </w:pPr>
            <w:r w:rsidRPr="00600D95">
              <w:rPr>
                <w:rFonts w:asciiTheme="minorHAnsi" w:hAnsiTheme="minorHAnsi"/>
                <w:sz w:val="22"/>
                <w:szCs w:val="22"/>
              </w:rPr>
              <w:t>-</w:t>
            </w:r>
            <w:r w:rsidRPr="00600D95">
              <w:rPr>
                <w:rFonts w:asciiTheme="minorHAnsi" w:hAnsiTheme="minorHAnsi"/>
                <w:sz w:val="22"/>
                <w:szCs w:val="22"/>
              </w:rPr>
              <w:tab/>
              <w:t>To the Permanent Mission of Argentina in Switzerland</w:t>
            </w:r>
          </w:p>
          <w:p w:rsidR="001B3F8A" w:rsidRDefault="001B3F8A" w:rsidP="00CD50D9">
            <w:pPr>
              <w:tabs>
                <w:tab w:val="clear" w:pos="794"/>
                <w:tab w:val="clear" w:pos="1191"/>
                <w:tab w:val="clear" w:pos="1588"/>
                <w:tab w:val="clear" w:pos="1985"/>
              </w:tabs>
              <w:spacing w:before="0"/>
              <w:ind w:left="233" w:hanging="233"/>
              <w:rPr>
                <w:rFonts w:asciiTheme="minorHAnsi" w:hAnsiTheme="minorHAnsi"/>
                <w:sz w:val="22"/>
                <w:szCs w:val="22"/>
              </w:rPr>
            </w:pPr>
            <w:r w:rsidRPr="00600D95">
              <w:rPr>
                <w:rFonts w:asciiTheme="minorHAnsi" w:hAnsiTheme="minorHAnsi"/>
                <w:sz w:val="22"/>
                <w:szCs w:val="22"/>
              </w:rPr>
              <w:t>-</w:t>
            </w:r>
            <w:r w:rsidRPr="00600D95">
              <w:rPr>
                <w:rFonts w:asciiTheme="minorHAnsi" w:hAnsiTheme="minorHAnsi"/>
                <w:sz w:val="22"/>
                <w:szCs w:val="22"/>
              </w:rPr>
              <w:tab/>
              <w:t xml:space="preserve">To </w:t>
            </w:r>
            <w:r w:rsidR="00CB7629" w:rsidRPr="00600D95">
              <w:rPr>
                <w:rFonts w:asciiTheme="minorHAnsi" w:hAnsiTheme="minorHAnsi"/>
                <w:sz w:val="22"/>
                <w:szCs w:val="22"/>
              </w:rPr>
              <w:t xml:space="preserve">the </w:t>
            </w:r>
            <w:r w:rsidRPr="00600D95">
              <w:rPr>
                <w:rFonts w:asciiTheme="minorHAnsi" w:hAnsiTheme="minorHAnsi"/>
                <w:sz w:val="22"/>
                <w:szCs w:val="22"/>
              </w:rPr>
              <w:t>I</w:t>
            </w:r>
            <w:r w:rsidR="00A66716" w:rsidRPr="00600D95">
              <w:rPr>
                <w:rFonts w:asciiTheme="minorHAnsi" w:hAnsiTheme="minorHAnsi"/>
                <w:sz w:val="22"/>
                <w:szCs w:val="22"/>
              </w:rPr>
              <w:t>nternet Society</w:t>
            </w:r>
          </w:p>
          <w:p w:rsidR="00600D95" w:rsidRPr="00600D95" w:rsidRDefault="00600D95" w:rsidP="00CD50D9">
            <w:pPr>
              <w:tabs>
                <w:tab w:val="clear" w:pos="794"/>
                <w:tab w:val="clear" w:pos="1191"/>
                <w:tab w:val="clear" w:pos="1588"/>
                <w:tab w:val="clear" w:pos="1985"/>
              </w:tabs>
              <w:spacing w:before="0"/>
              <w:ind w:left="233" w:hanging="233"/>
              <w:rPr>
                <w:rFonts w:asciiTheme="minorHAnsi" w:hAnsiTheme="minorHAnsi"/>
                <w:sz w:val="22"/>
                <w:szCs w:val="22"/>
              </w:rPr>
            </w:pPr>
          </w:p>
        </w:tc>
      </w:tr>
    </w:tbl>
    <w:p w:rsidR="00957FE8" w:rsidRPr="00600D95" w:rsidRDefault="00957FE8">
      <w:pPr>
        <w:spacing w:before="0"/>
        <w:rPr>
          <w:rFonts w:asciiTheme="minorHAnsi" w:hAnsiTheme="minorHAnsi"/>
          <w:sz w:val="22"/>
          <w:szCs w:val="22"/>
        </w:rPr>
      </w:pPr>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957FE8" w:rsidRPr="00600D95">
        <w:trPr>
          <w:cantSplit/>
        </w:trPr>
        <w:tc>
          <w:tcPr>
            <w:tcW w:w="1100" w:type="dxa"/>
          </w:tcPr>
          <w:p w:rsidR="00957FE8" w:rsidRPr="00600D95" w:rsidRDefault="00957FE8" w:rsidP="00600D95">
            <w:pPr>
              <w:tabs>
                <w:tab w:val="left" w:pos="4111"/>
              </w:tabs>
              <w:spacing w:before="10"/>
              <w:rPr>
                <w:rFonts w:asciiTheme="minorHAnsi" w:hAnsiTheme="minorHAnsi"/>
                <w:b/>
                <w:bCs/>
                <w:sz w:val="22"/>
                <w:szCs w:val="22"/>
              </w:rPr>
            </w:pPr>
            <w:r w:rsidRPr="00600D95">
              <w:rPr>
                <w:rFonts w:asciiTheme="minorHAnsi" w:hAnsiTheme="minorHAnsi"/>
                <w:b/>
                <w:bCs/>
                <w:sz w:val="22"/>
                <w:szCs w:val="22"/>
              </w:rPr>
              <w:t>Subject:</w:t>
            </w:r>
          </w:p>
        </w:tc>
        <w:tc>
          <w:tcPr>
            <w:tcW w:w="6095" w:type="dxa"/>
          </w:tcPr>
          <w:p w:rsidR="00934BA7" w:rsidRPr="00600D95" w:rsidRDefault="00E32252" w:rsidP="009A4ED5">
            <w:pPr>
              <w:tabs>
                <w:tab w:val="left" w:pos="4111"/>
              </w:tabs>
              <w:spacing w:before="0"/>
              <w:ind w:left="57" w:right="28"/>
              <w:rPr>
                <w:rFonts w:asciiTheme="minorHAnsi" w:hAnsiTheme="minorHAnsi" w:cstheme="majorBidi"/>
                <w:b/>
                <w:bCs/>
                <w:sz w:val="22"/>
                <w:szCs w:val="22"/>
              </w:rPr>
            </w:pPr>
            <w:r w:rsidRPr="00600D95">
              <w:rPr>
                <w:rFonts w:asciiTheme="minorHAnsi" w:hAnsiTheme="minorHAnsi" w:cstheme="majorBidi"/>
                <w:b/>
                <w:bCs/>
                <w:sz w:val="22"/>
                <w:szCs w:val="22"/>
              </w:rPr>
              <w:t xml:space="preserve">Joint Internet Society, </w:t>
            </w:r>
            <w:r w:rsidR="009B0BEB" w:rsidRPr="00600D95">
              <w:rPr>
                <w:rFonts w:asciiTheme="minorHAnsi" w:hAnsiTheme="minorHAnsi" w:cstheme="majorBidi"/>
                <w:b/>
                <w:bCs/>
                <w:sz w:val="22"/>
                <w:szCs w:val="22"/>
              </w:rPr>
              <w:t>CITEL (PCC.I)</w:t>
            </w:r>
            <w:r w:rsidRPr="00600D95">
              <w:rPr>
                <w:rFonts w:asciiTheme="minorHAnsi" w:hAnsiTheme="minorHAnsi" w:cstheme="majorBidi"/>
                <w:b/>
                <w:bCs/>
                <w:sz w:val="22"/>
                <w:szCs w:val="22"/>
              </w:rPr>
              <w:t xml:space="preserve"> and ITU </w:t>
            </w:r>
            <w:r w:rsidR="009A4ED5" w:rsidRPr="00600D95">
              <w:rPr>
                <w:rFonts w:asciiTheme="minorHAnsi" w:hAnsiTheme="minorHAnsi" w:cstheme="majorBidi"/>
                <w:b/>
                <w:bCs/>
                <w:sz w:val="22"/>
                <w:szCs w:val="22"/>
              </w:rPr>
              <w:t>workshop</w:t>
            </w:r>
            <w:r w:rsidRPr="00600D95">
              <w:rPr>
                <w:rFonts w:asciiTheme="minorHAnsi" w:hAnsiTheme="minorHAnsi" w:cstheme="majorBidi"/>
                <w:b/>
                <w:bCs/>
                <w:sz w:val="22"/>
                <w:szCs w:val="22"/>
              </w:rPr>
              <w:t xml:space="preserve"> on Combating SPAM </w:t>
            </w:r>
            <w:r w:rsidR="00856845" w:rsidRPr="00600D95">
              <w:rPr>
                <w:rFonts w:asciiTheme="minorHAnsi" w:hAnsiTheme="minorHAnsi" w:cstheme="majorBidi"/>
                <w:b/>
                <w:bCs/>
                <w:sz w:val="22"/>
                <w:szCs w:val="22"/>
              </w:rPr>
              <w:t xml:space="preserve">- </w:t>
            </w:r>
            <w:r w:rsidR="00F71A35" w:rsidRPr="00600D95">
              <w:rPr>
                <w:rFonts w:asciiTheme="minorHAnsi" w:hAnsiTheme="minorHAnsi" w:cstheme="majorBidi"/>
                <w:b/>
                <w:bCs/>
                <w:sz w:val="22"/>
                <w:szCs w:val="22"/>
              </w:rPr>
              <w:t>Mendoza, Argentina,</w:t>
            </w:r>
            <w:r w:rsidR="00F71A35" w:rsidRPr="00600D95">
              <w:rPr>
                <w:rFonts w:asciiTheme="minorHAnsi" w:hAnsiTheme="minorHAnsi" w:cstheme="majorBidi"/>
                <w:b/>
                <w:bCs/>
                <w:sz w:val="22"/>
                <w:szCs w:val="22"/>
              </w:rPr>
              <w:br/>
            </w:r>
            <w:r w:rsidRPr="00600D95">
              <w:rPr>
                <w:rFonts w:asciiTheme="minorHAnsi" w:hAnsiTheme="minorHAnsi" w:cstheme="majorBidi"/>
                <w:b/>
                <w:bCs/>
                <w:sz w:val="22"/>
                <w:szCs w:val="22"/>
              </w:rPr>
              <w:t>7 October 2013</w:t>
            </w:r>
          </w:p>
        </w:tc>
      </w:tr>
    </w:tbl>
    <w:p w:rsidR="00034ACB" w:rsidRPr="00600D95" w:rsidRDefault="00034ACB" w:rsidP="00A71BB6">
      <w:pPr>
        <w:rPr>
          <w:rFonts w:asciiTheme="minorHAnsi" w:hAnsiTheme="minorHAnsi"/>
          <w:sz w:val="22"/>
          <w:szCs w:val="22"/>
        </w:rPr>
      </w:pPr>
      <w:bookmarkStart w:id="1" w:name="StartTyping_E"/>
      <w:bookmarkEnd w:id="1"/>
    </w:p>
    <w:p w:rsidR="00957FE8" w:rsidRPr="00600D95" w:rsidRDefault="00957FE8" w:rsidP="00A71BB6">
      <w:pPr>
        <w:rPr>
          <w:rFonts w:asciiTheme="minorHAnsi" w:hAnsiTheme="minorHAnsi"/>
          <w:sz w:val="22"/>
          <w:szCs w:val="22"/>
        </w:rPr>
      </w:pPr>
      <w:r w:rsidRPr="00600D95">
        <w:rPr>
          <w:rFonts w:asciiTheme="minorHAnsi" w:hAnsiTheme="minorHAnsi"/>
          <w:sz w:val="22"/>
          <w:szCs w:val="22"/>
        </w:rPr>
        <w:t>Dear Sir/Madam,</w:t>
      </w:r>
      <w:r w:rsidR="00600D95">
        <w:rPr>
          <w:rFonts w:asciiTheme="minorHAnsi" w:hAnsiTheme="minorHAnsi"/>
          <w:sz w:val="22"/>
          <w:szCs w:val="22"/>
        </w:rPr>
        <w:br/>
      </w:r>
    </w:p>
    <w:p w:rsidR="007060C3" w:rsidRPr="00600D95" w:rsidRDefault="00957FE8" w:rsidP="007060C3">
      <w:pPr>
        <w:pStyle w:val="NormalWeb"/>
        <w:rPr>
          <w:rFonts w:asciiTheme="minorHAnsi" w:hAnsiTheme="minorHAnsi" w:cstheme="majorBidi"/>
          <w:color w:val="000000" w:themeColor="text1"/>
          <w:sz w:val="22"/>
          <w:szCs w:val="22"/>
        </w:rPr>
      </w:pPr>
      <w:bookmarkStart w:id="2" w:name="suitetext"/>
      <w:bookmarkStart w:id="3" w:name="text"/>
      <w:bookmarkEnd w:id="2"/>
      <w:bookmarkEnd w:id="3"/>
      <w:r w:rsidRPr="00600D95">
        <w:rPr>
          <w:rFonts w:asciiTheme="minorHAnsi" w:hAnsiTheme="minorHAnsi" w:cstheme="majorBidi"/>
          <w:bCs/>
          <w:color w:val="000000" w:themeColor="text1"/>
          <w:sz w:val="22"/>
          <w:szCs w:val="22"/>
        </w:rPr>
        <w:t>1</w:t>
      </w:r>
      <w:r w:rsidRPr="00600D95">
        <w:rPr>
          <w:rFonts w:asciiTheme="minorHAnsi" w:hAnsiTheme="minorHAnsi" w:cstheme="majorBidi"/>
          <w:color w:val="000000" w:themeColor="text1"/>
          <w:sz w:val="22"/>
          <w:szCs w:val="22"/>
        </w:rPr>
        <w:tab/>
      </w:r>
      <w:r w:rsidR="007060C3" w:rsidRPr="00600D95">
        <w:rPr>
          <w:rFonts w:asciiTheme="minorHAnsi" w:hAnsiTheme="minorHAnsi" w:cstheme="majorBidi"/>
          <w:color w:val="000000" w:themeColor="text1"/>
          <w:sz w:val="22"/>
          <w:szCs w:val="22"/>
        </w:rPr>
        <w:t>We are pleased to inform you that a one-day workshop on "</w:t>
      </w:r>
      <w:r w:rsidR="007060C3" w:rsidRPr="00600D95">
        <w:rPr>
          <w:rFonts w:asciiTheme="minorHAnsi" w:hAnsiTheme="minorHAnsi" w:cstheme="majorBidi"/>
          <w:b/>
          <w:bCs/>
          <w:color w:val="000000" w:themeColor="text1"/>
          <w:sz w:val="22"/>
          <w:szCs w:val="22"/>
        </w:rPr>
        <w:t>Combating SPAM</w:t>
      </w:r>
      <w:r w:rsidR="007060C3" w:rsidRPr="00600D95">
        <w:rPr>
          <w:rFonts w:asciiTheme="minorHAnsi" w:hAnsiTheme="minorHAnsi" w:cstheme="majorBidi"/>
          <w:color w:val="000000" w:themeColor="text1"/>
          <w:sz w:val="22"/>
          <w:szCs w:val="22"/>
        </w:rPr>
        <w:t xml:space="preserve">" is being jointly organized by the International Telecommunication Union (ITU), the Permanent Consultative Committee I (PCC.I) of the Inter-American Telecommunication Commission (CITEL) of the Organization of American States (OAS) and Internet Society (ISOC) to take place in Mendoza, Argentina on 7 October 2013. </w:t>
      </w:r>
    </w:p>
    <w:p w:rsidR="00957FE8" w:rsidRPr="00600D95" w:rsidRDefault="00E32252" w:rsidP="007060C3">
      <w:pPr>
        <w:rPr>
          <w:rFonts w:asciiTheme="minorHAnsi" w:hAnsiTheme="minorHAnsi" w:cstheme="majorBidi"/>
          <w:color w:val="000000" w:themeColor="text1"/>
          <w:sz w:val="22"/>
          <w:szCs w:val="22"/>
        </w:rPr>
      </w:pPr>
      <w:r w:rsidRPr="00600D95">
        <w:rPr>
          <w:rFonts w:asciiTheme="minorHAnsi" w:hAnsiTheme="minorHAnsi" w:cstheme="majorBidi"/>
          <w:color w:val="000000" w:themeColor="text1"/>
          <w:sz w:val="22"/>
          <w:szCs w:val="22"/>
        </w:rPr>
        <w:t>The wor</w:t>
      </w:r>
      <w:r w:rsidR="00AF38A0" w:rsidRPr="00600D95">
        <w:rPr>
          <w:rFonts w:asciiTheme="minorHAnsi" w:hAnsiTheme="minorHAnsi" w:cstheme="majorBidi"/>
          <w:color w:val="000000" w:themeColor="text1"/>
          <w:sz w:val="22"/>
          <w:szCs w:val="22"/>
        </w:rPr>
        <w:t>kshop will open at 10</w:t>
      </w:r>
      <w:r w:rsidR="003970B8" w:rsidRPr="00600D95">
        <w:rPr>
          <w:rFonts w:asciiTheme="minorHAnsi" w:hAnsiTheme="minorHAnsi" w:cstheme="majorBidi"/>
          <w:color w:val="000000" w:themeColor="text1"/>
          <w:sz w:val="22"/>
          <w:szCs w:val="22"/>
        </w:rPr>
        <w:t>:</w:t>
      </w:r>
      <w:r w:rsidR="00AF38A0" w:rsidRPr="00600D95">
        <w:rPr>
          <w:rFonts w:asciiTheme="minorHAnsi" w:hAnsiTheme="minorHAnsi" w:cstheme="majorBidi"/>
          <w:color w:val="000000" w:themeColor="text1"/>
          <w:sz w:val="22"/>
          <w:szCs w:val="22"/>
        </w:rPr>
        <w:t>00</w:t>
      </w:r>
      <w:r w:rsidRPr="00600D95">
        <w:rPr>
          <w:rFonts w:asciiTheme="minorHAnsi" w:hAnsiTheme="minorHAnsi" w:cstheme="majorBidi"/>
          <w:color w:val="000000" w:themeColor="text1"/>
          <w:sz w:val="22"/>
          <w:szCs w:val="22"/>
        </w:rPr>
        <w:t xml:space="preserve"> hours. Registration will begin at 08:</w:t>
      </w:r>
      <w:r w:rsidR="00AF38A0" w:rsidRPr="00600D95">
        <w:rPr>
          <w:rFonts w:asciiTheme="minorHAnsi" w:hAnsiTheme="minorHAnsi" w:cstheme="majorBidi"/>
          <w:color w:val="000000" w:themeColor="text1"/>
          <w:sz w:val="22"/>
          <w:szCs w:val="22"/>
        </w:rPr>
        <w:t>3</w:t>
      </w:r>
      <w:r w:rsidRPr="00600D95">
        <w:rPr>
          <w:rFonts w:asciiTheme="minorHAnsi" w:hAnsiTheme="minorHAnsi" w:cstheme="majorBidi"/>
          <w:color w:val="000000" w:themeColor="text1"/>
          <w:sz w:val="22"/>
          <w:szCs w:val="22"/>
        </w:rPr>
        <w:t>0 hours</w:t>
      </w:r>
      <w:r w:rsidR="00987723" w:rsidRPr="00600D95">
        <w:rPr>
          <w:rFonts w:asciiTheme="minorHAnsi" w:hAnsiTheme="minorHAnsi" w:cstheme="majorBidi"/>
          <w:color w:val="000000" w:themeColor="text1"/>
          <w:sz w:val="22"/>
          <w:szCs w:val="22"/>
        </w:rPr>
        <w:t>.</w:t>
      </w:r>
    </w:p>
    <w:p w:rsidR="00957FE8" w:rsidRPr="00600D95" w:rsidRDefault="00957FE8" w:rsidP="00E32252">
      <w:pPr>
        <w:rPr>
          <w:rFonts w:asciiTheme="minorHAnsi" w:hAnsiTheme="minorHAnsi"/>
          <w:sz w:val="22"/>
          <w:szCs w:val="22"/>
        </w:rPr>
      </w:pPr>
      <w:r w:rsidRPr="00600D95">
        <w:rPr>
          <w:rFonts w:asciiTheme="minorHAnsi" w:hAnsiTheme="minorHAnsi"/>
          <w:bCs/>
          <w:sz w:val="22"/>
          <w:szCs w:val="22"/>
        </w:rPr>
        <w:t>2</w:t>
      </w:r>
      <w:r w:rsidRPr="00600D95">
        <w:rPr>
          <w:rFonts w:asciiTheme="minorHAnsi" w:hAnsiTheme="minorHAnsi"/>
          <w:sz w:val="22"/>
          <w:szCs w:val="22"/>
        </w:rPr>
        <w:tab/>
      </w:r>
      <w:r w:rsidR="00E32252" w:rsidRPr="00600D95">
        <w:rPr>
          <w:rFonts w:asciiTheme="minorHAnsi" w:hAnsiTheme="minorHAnsi"/>
          <w:sz w:val="22"/>
          <w:szCs w:val="22"/>
        </w:rPr>
        <w:t>Discussions will be held in English and Spanish</w:t>
      </w:r>
      <w:r w:rsidR="00211FD0" w:rsidRPr="00600D95">
        <w:rPr>
          <w:rFonts w:asciiTheme="minorHAnsi" w:hAnsiTheme="minorHAnsi"/>
          <w:sz w:val="22"/>
          <w:szCs w:val="22"/>
        </w:rPr>
        <w:t>.</w:t>
      </w:r>
    </w:p>
    <w:p w:rsidR="002E15ED" w:rsidRPr="00600D95" w:rsidRDefault="00957FE8" w:rsidP="00223C1D">
      <w:pPr>
        <w:rPr>
          <w:rFonts w:asciiTheme="minorHAnsi" w:hAnsiTheme="minorHAnsi"/>
          <w:sz w:val="22"/>
          <w:szCs w:val="22"/>
        </w:rPr>
      </w:pPr>
      <w:r w:rsidRPr="00600D95">
        <w:rPr>
          <w:rFonts w:asciiTheme="minorHAnsi" w:hAnsiTheme="minorHAnsi"/>
          <w:sz w:val="22"/>
          <w:szCs w:val="22"/>
        </w:rPr>
        <w:t>3</w:t>
      </w:r>
      <w:r w:rsidRPr="00600D95">
        <w:rPr>
          <w:rFonts w:asciiTheme="minorHAnsi" w:hAnsiTheme="minorHAnsi"/>
          <w:sz w:val="22"/>
          <w:szCs w:val="22"/>
        </w:rPr>
        <w:tab/>
      </w:r>
      <w:r w:rsidR="00E32252" w:rsidRPr="00600D95">
        <w:rPr>
          <w:rFonts w:asciiTheme="minorHAnsi" w:hAnsiTheme="minorHAnsi"/>
          <w:sz w:val="22"/>
          <w:szCs w:val="22"/>
        </w:rPr>
        <w:t xml:space="preserve">Participation is open to ITU Member States, Sector Members, Associates, Academic Institutions, </w:t>
      </w:r>
      <w:r w:rsidR="009B0BEB" w:rsidRPr="00600D95">
        <w:rPr>
          <w:rFonts w:asciiTheme="minorHAnsi" w:hAnsiTheme="minorHAnsi"/>
          <w:sz w:val="22"/>
          <w:szCs w:val="22"/>
        </w:rPr>
        <w:t>CITEL Member States, Associate Members of PCC.I and OAS/CITEL Observers,</w:t>
      </w:r>
      <w:r w:rsidR="00E32252" w:rsidRPr="00600D95">
        <w:rPr>
          <w:rFonts w:asciiTheme="minorHAnsi" w:hAnsiTheme="minorHAnsi"/>
          <w:sz w:val="22"/>
          <w:szCs w:val="22"/>
        </w:rPr>
        <w:t xml:space="preserve"> and </w:t>
      </w:r>
      <w:r w:rsidR="00A66716" w:rsidRPr="00600D95">
        <w:rPr>
          <w:rFonts w:asciiTheme="minorHAnsi" w:hAnsiTheme="minorHAnsi"/>
          <w:sz w:val="22"/>
          <w:szCs w:val="22"/>
        </w:rPr>
        <w:t xml:space="preserve">Internet Society </w:t>
      </w:r>
      <w:r w:rsidR="00E32252" w:rsidRPr="00600D95">
        <w:rPr>
          <w:rFonts w:asciiTheme="minorHAnsi" w:hAnsiTheme="minorHAnsi"/>
          <w:sz w:val="22"/>
          <w:szCs w:val="22"/>
        </w:rPr>
        <w:t xml:space="preserve">Members, as well as to any </w:t>
      </w:r>
      <w:r w:rsidR="003D446F" w:rsidRPr="00600D95">
        <w:rPr>
          <w:rFonts w:asciiTheme="minorHAnsi" w:hAnsiTheme="minorHAnsi"/>
          <w:sz w:val="22"/>
          <w:szCs w:val="22"/>
        </w:rPr>
        <w:t xml:space="preserve">individual </w:t>
      </w:r>
      <w:r w:rsidR="00E32252" w:rsidRPr="00600D95">
        <w:rPr>
          <w:rFonts w:asciiTheme="minorHAnsi" w:hAnsiTheme="minorHAnsi"/>
          <w:sz w:val="22"/>
          <w:szCs w:val="22"/>
        </w:rPr>
        <w:t>who wishes to contribute to the work. This includes individuals who are also members of international, regional and national organizations. The workshop is free of charge.</w:t>
      </w:r>
    </w:p>
    <w:p w:rsidR="00600D95" w:rsidRDefault="00600D95">
      <w:pPr>
        <w:tabs>
          <w:tab w:val="clear" w:pos="794"/>
          <w:tab w:val="clear" w:pos="1191"/>
          <w:tab w:val="clear" w:pos="1588"/>
          <w:tab w:val="clear" w:pos="1985"/>
        </w:tabs>
        <w:spacing w:before="0"/>
        <w:rPr>
          <w:rFonts w:asciiTheme="minorHAnsi" w:hAnsiTheme="minorHAnsi" w:cstheme="majorBidi"/>
          <w:sz w:val="22"/>
          <w:szCs w:val="22"/>
        </w:rPr>
      </w:pPr>
      <w:r>
        <w:rPr>
          <w:rFonts w:asciiTheme="minorHAnsi" w:hAnsiTheme="minorHAnsi" w:cstheme="majorBidi"/>
          <w:sz w:val="22"/>
          <w:szCs w:val="22"/>
        </w:rPr>
        <w:br w:type="page"/>
      </w:r>
    </w:p>
    <w:p w:rsidR="00AC67C9" w:rsidRPr="00600D95" w:rsidRDefault="00342B75" w:rsidP="00AC67C9">
      <w:pPr>
        <w:rPr>
          <w:rFonts w:asciiTheme="minorHAnsi" w:hAnsiTheme="minorHAnsi" w:cstheme="majorBidi"/>
          <w:sz w:val="22"/>
          <w:szCs w:val="22"/>
          <w:highlight w:val="yellow"/>
        </w:rPr>
      </w:pPr>
      <w:r w:rsidRPr="00600D95">
        <w:rPr>
          <w:rFonts w:asciiTheme="minorHAnsi" w:hAnsiTheme="minorHAnsi" w:cstheme="majorBidi"/>
          <w:sz w:val="22"/>
          <w:szCs w:val="22"/>
        </w:rPr>
        <w:lastRenderedPageBreak/>
        <w:t>4</w:t>
      </w:r>
      <w:r w:rsidR="00D701E3" w:rsidRPr="00600D95">
        <w:rPr>
          <w:rFonts w:asciiTheme="minorHAnsi" w:hAnsiTheme="minorHAnsi"/>
          <w:sz w:val="22"/>
          <w:szCs w:val="22"/>
        </w:rPr>
        <w:tab/>
      </w:r>
      <w:r w:rsidRPr="00600D95">
        <w:rPr>
          <w:rFonts w:asciiTheme="minorHAnsi" w:hAnsiTheme="minorHAnsi" w:cstheme="majorBidi"/>
          <w:sz w:val="22"/>
          <w:szCs w:val="22"/>
        </w:rPr>
        <w:t xml:space="preserve">The key objective of this workshop will be to </w:t>
      </w:r>
      <w:r w:rsidR="004229A4" w:rsidRPr="00600D95">
        <w:rPr>
          <w:rFonts w:asciiTheme="minorHAnsi" w:hAnsiTheme="minorHAnsi"/>
          <w:sz w:val="22"/>
          <w:szCs w:val="22"/>
          <w:lang w:eastAsia="zh-CN"/>
        </w:rPr>
        <w:t>regionally disseminate information on spam and spam countermeasures</w:t>
      </w:r>
      <w:r w:rsidRPr="00600D95">
        <w:rPr>
          <w:rFonts w:asciiTheme="minorHAnsi" w:hAnsiTheme="minorHAnsi" w:cstheme="majorBidi"/>
          <w:sz w:val="22"/>
          <w:szCs w:val="22"/>
        </w:rPr>
        <w:t xml:space="preserve">. The workshop will address these challenges through a number of discussion topics, including: </w:t>
      </w:r>
      <w:r w:rsidR="00C77C96" w:rsidRPr="00600D95">
        <w:rPr>
          <w:rFonts w:asciiTheme="minorHAnsi" w:hAnsiTheme="minorHAnsi" w:cstheme="majorBidi"/>
          <w:sz w:val="22"/>
          <w:szCs w:val="22"/>
        </w:rPr>
        <w:t xml:space="preserve">What </w:t>
      </w:r>
      <w:proofErr w:type="gramStart"/>
      <w:r w:rsidR="00C77C96" w:rsidRPr="00600D95">
        <w:rPr>
          <w:rFonts w:asciiTheme="minorHAnsi" w:hAnsiTheme="minorHAnsi" w:cstheme="majorBidi"/>
          <w:sz w:val="22"/>
          <w:szCs w:val="22"/>
        </w:rPr>
        <w:t>is</w:t>
      </w:r>
      <w:proofErr w:type="gramEnd"/>
      <w:r w:rsidR="00C77C96" w:rsidRPr="00600D95">
        <w:rPr>
          <w:rFonts w:asciiTheme="minorHAnsi" w:hAnsiTheme="minorHAnsi" w:cstheme="majorBidi"/>
          <w:sz w:val="22"/>
          <w:szCs w:val="22"/>
        </w:rPr>
        <w:t xml:space="preserve"> “spam” and the role of t</w:t>
      </w:r>
      <w:r w:rsidR="00AC67C9" w:rsidRPr="00600D95">
        <w:rPr>
          <w:rFonts w:asciiTheme="minorHAnsi" w:hAnsiTheme="minorHAnsi" w:cstheme="majorBidi"/>
          <w:sz w:val="22"/>
          <w:szCs w:val="22"/>
        </w:rPr>
        <w:t xml:space="preserve">ools, the role of governments, </w:t>
      </w:r>
      <w:r w:rsidR="00C77C96" w:rsidRPr="00600D95">
        <w:rPr>
          <w:rFonts w:asciiTheme="minorHAnsi" w:hAnsiTheme="minorHAnsi" w:cstheme="majorBidi"/>
          <w:sz w:val="22"/>
          <w:szCs w:val="22"/>
        </w:rPr>
        <w:t xml:space="preserve">the </w:t>
      </w:r>
      <w:r w:rsidR="00AC67C9" w:rsidRPr="00600D95">
        <w:rPr>
          <w:rFonts w:asciiTheme="minorHAnsi" w:hAnsiTheme="minorHAnsi" w:cstheme="majorBidi"/>
          <w:sz w:val="22"/>
          <w:szCs w:val="22"/>
        </w:rPr>
        <w:t>role of industry, and the role of technical experts.</w:t>
      </w:r>
    </w:p>
    <w:p w:rsidR="00CA2A5B" w:rsidRPr="00600D95" w:rsidRDefault="00931AEF" w:rsidP="00931AEF">
      <w:pPr>
        <w:rPr>
          <w:rFonts w:asciiTheme="minorHAnsi" w:hAnsiTheme="minorHAnsi" w:cstheme="majorBidi"/>
          <w:sz w:val="22"/>
          <w:szCs w:val="22"/>
        </w:rPr>
      </w:pPr>
      <w:r w:rsidRPr="00600D95">
        <w:rPr>
          <w:rFonts w:asciiTheme="minorHAnsi" w:hAnsiTheme="minorHAnsi"/>
          <w:color w:val="000000"/>
          <w:sz w:val="22"/>
          <w:szCs w:val="22"/>
        </w:rPr>
        <w:t xml:space="preserve">The workshop will bring together leading specialists in the field, from top policy-makers to engineers, designers, planners, </w:t>
      </w:r>
      <w:r w:rsidRPr="00600D95">
        <w:rPr>
          <w:rFonts w:asciiTheme="minorHAnsi" w:hAnsiTheme="minorHAnsi" w:cstheme="majorBidi"/>
          <w:sz w:val="22"/>
          <w:szCs w:val="22"/>
        </w:rPr>
        <w:t xml:space="preserve">private sector (service providers, telecommunication operators, manufacturers and solution providers), </w:t>
      </w:r>
      <w:r w:rsidRPr="00600D95">
        <w:rPr>
          <w:rFonts w:asciiTheme="minorHAnsi" w:hAnsiTheme="minorHAnsi"/>
          <w:color w:val="000000"/>
          <w:sz w:val="22"/>
          <w:szCs w:val="22"/>
        </w:rPr>
        <w:t>government officials, regulators, standards experts and others.</w:t>
      </w:r>
    </w:p>
    <w:p w:rsidR="00934BA7" w:rsidRPr="00600D95" w:rsidRDefault="00957FE8" w:rsidP="003D446F">
      <w:pPr>
        <w:rPr>
          <w:rFonts w:asciiTheme="minorHAnsi" w:hAnsiTheme="minorHAnsi"/>
          <w:sz w:val="22"/>
          <w:szCs w:val="22"/>
        </w:rPr>
      </w:pPr>
      <w:r w:rsidRPr="00600D95">
        <w:rPr>
          <w:rFonts w:asciiTheme="minorHAnsi" w:hAnsiTheme="minorHAnsi"/>
          <w:bCs/>
          <w:sz w:val="22"/>
          <w:szCs w:val="22"/>
        </w:rPr>
        <w:t>5</w:t>
      </w:r>
      <w:r w:rsidRPr="00600D95">
        <w:rPr>
          <w:rFonts w:asciiTheme="minorHAnsi" w:hAnsiTheme="minorHAnsi"/>
          <w:sz w:val="22"/>
          <w:szCs w:val="22"/>
        </w:rPr>
        <w:tab/>
      </w:r>
      <w:r w:rsidR="00DD2F52" w:rsidRPr="00600D95">
        <w:rPr>
          <w:rFonts w:asciiTheme="minorHAnsi" w:hAnsiTheme="minorHAnsi"/>
          <w:sz w:val="22"/>
          <w:szCs w:val="22"/>
        </w:rPr>
        <w:t xml:space="preserve">A draft </w:t>
      </w:r>
      <w:r w:rsidR="00916AF0" w:rsidRPr="00600D95">
        <w:rPr>
          <w:rFonts w:asciiTheme="minorHAnsi" w:hAnsiTheme="minorHAnsi"/>
          <w:sz w:val="22"/>
          <w:szCs w:val="22"/>
          <w:lang w:val="en-US"/>
        </w:rPr>
        <w:t>workshop program is set out in</w:t>
      </w:r>
      <w:r w:rsidR="00916AF0" w:rsidRPr="00600D95">
        <w:rPr>
          <w:rFonts w:asciiTheme="minorHAnsi" w:hAnsiTheme="minorHAnsi"/>
          <w:b/>
          <w:bCs/>
          <w:sz w:val="22"/>
          <w:szCs w:val="22"/>
          <w:lang w:val="en-US"/>
        </w:rPr>
        <w:t xml:space="preserve"> Annex 1. </w:t>
      </w:r>
      <w:r w:rsidR="00241CAD" w:rsidRPr="00600D95">
        <w:rPr>
          <w:rFonts w:asciiTheme="minorHAnsi" w:hAnsiTheme="minorHAnsi"/>
          <w:sz w:val="22"/>
          <w:szCs w:val="22"/>
          <w:lang w:val="en-US"/>
        </w:rPr>
        <w:t>It will also</w:t>
      </w:r>
      <w:r w:rsidR="00B351CA" w:rsidRPr="00600D95">
        <w:rPr>
          <w:rFonts w:asciiTheme="minorHAnsi" w:hAnsiTheme="minorHAnsi"/>
          <w:sz w:val="22"/>
          <w:szCs w:val="22"/>
          <w:lang w:val="en-US"/>
        </w:rPr>
        <w:t xml:space="preserve"> </w:t>
      </w:r>
      <w:r w:rsidR="00B24F1B" w:rsidRPr="00600D95">
        <w:rPr>
          <w:rFonts w:asciiTheme="minorHAnsi" w:hAnsiTheme="minorHAnsi"/>
          <w:sz w:val="22"/>
          <w:szCs w:val="22"/>
        </w:rPr>
        <w:t xml:space="preserve">be made available on the </w:t>
      </w:r>
      <w:r w:rsidR="00241CAD" w:rsidRPr="00600D95">
        <w:rPr>
          <w:rFonts w:asciiTheme="minorHAnsi" w:hAnsiTheme="minorHAnsi"/>
          <w:sz w:val="22"/>
          <w:szCs w:val="22"/>
        </w:rPr>
        <w:t xml:space="preserve">ITU </w:t>
      </w:r>
      <w:r w:rsidR="00B24F1B" w:rsidRPr="00600D95">
        <w:rPr>
          <w:rFonts w:asciiTheme="minorHAnsi" w:hAnsiTheme="minorHAnsi"/>
          <w:sz w:val="22"/>
          <w:szCs w:val="22"/>
        </w:rPr>
        <w:t>event website:</w:t>
      </w:r>
      <w:r w:rsidR="001D4987" w:rsidRPr="00600D95">
        <w:rPr>
          <w:rFonts w:asciiTheme="minorHAnsi" w:hAnsiTheme="minorHAnsi"/>
          <w:sz w:val="22"/>
          <w:szCs w:val="22"/>
        </w:rPr>
        <w:t xml:space="preserve"> </w:t>
      </w:r>
      <w:hyperlink r:id="rId13" w:history="1">
        <w:r w:rsidR="001D4987" w:rsidRPr="00600D95">
          <w:rPr>
            <w:rStyle w:val="Hyperlink"/>
            <w:rFonts w:asciiTheme="minorHAnsi" w:hAnsiTheme="minorHAnsi"/>
            <w:sz w:val="22"/>
            <w:szCs w:val="22"/>
          </w:rPr>
          <w:t>www.itu.int/en/ITU-T/Workshops-and-Seminars/spam/201310</w:t>
        </w:r>
      </w:hyperlink>
      <w:r w:rsidR="00211FD0" w:rsidRPr="00600D95">
        <w:rPr>
          <w:rFonts w:asciiTheme="minorHAnsi" w:hAnsiTheme="minorHAnsi"/>
          <w:sz w:val="22"/>
          <w:szCs w:val="22"/>
        </w:rPr>
        <w:t>.</w:t>
      </w:r>
      <w:r w:rsidR="00A051F0" w:rsidRPr="00600D95">
        <w:rPr>
          <w:rFonts w:asciiTheme="minorHAnsi" w:hAnsiTheme="minorHAnsi"/>
          <w:sz w:val="22"/>
          <w:szCs w:val="22"/>
        </w:rPr>
        <w:t xml:space="preserve"> </w:t>
      </w:r>
      <w:r w:rsidR="00DD2F52" w:rsidRPr="00600D95">
        <w:rPr>
          <w:rFonts w:asciiTheme="minorHAnsi" w:hAnsiTheme="minorHAnsi"/>
          <w:sz w:val="22"/>
          <w:szCs w:val="22"/>
        </w:rPr>
        <w:t>This website will be updated as new or modified</w:t>
      </w:r>
      <w:r w:rsidR="00C24D96" w:rsidRPr="00600D95">
        <w:rPr>
          <w:rFonts w:asciiTheme="minorHAnsi" w:hAnsiTheme="minorHAnsi"/>
          <w:sz w:val="22"/>
          <w:szCs w:val="22"/>
        </w:rPr>
        <w:t xml:space="preserve"> information become available.</w:t>
      </w:r>
    </w:p>
    <w:p w:rsidR="00344E9C" w:rsidRPr="00600D95" w:rsidRDefault="00344E9C" w:rsidP="00541B36">
      <w:pPr>
        <w:pStyle w:val="ms-rtethemefontface-1"/>
        <w:shd w:val="clear" w:color="auto" w:fill="FFFFFF"/>
        <w:rPr>
          <w:rFonts w:asciiTheme="minorHAnsi" w:hAnsiTheme="minorHAnsi"/>
          <w:sz w:val="22"/>
          <w:szCs w:val="22"/>
        </w:rPr>
      </w:pPr>
      <w:r w:rsidRPr="00600D95">
        <w:rPr>
          <w:rFonts w:asciiTheme="minorHAnsi" w:hAnsiTheme="minorHAnsi"/>
          <w:sz w:val="22"/>
          <w:szCs w:val="22"/>
        </w:rPr>
        <w:t>6</w:t>
      </w:r>
      <w:r w:rsidRPr="00600D95">
        <w:rPr>
          <w:rFonts w:asciiTheme="minorHAnsi" w:hAnsiTheme="minorHAnsi"/>
          <w:sz w:val="22"/>
          <w:szCs w:val="22"/>
        </w:rPr>
        <w:tab/>
      </w:r>
      <w:r w:rsidR="003D446F" w:rsidRPr="00600D95">
        <w:rPr>
          <w:rFonts w:asciiTheme="minorHAnsi" w:hAnsiTheme="minorHAnsi"/>
          <w:sz w:val="22"/>
          <w:szCs w:val="22"/>
        </w:rPr>
        <w:t>This meeting</w:t>
      </w:r>
      <w:r w:rsidRPr="00600D95">
        <w:rPr>
          <w:rFonts w:asciiTheme="minorHAnsi" w:hAnsiTheme="minorHAnsi"/>
          <w:sz w:val="22"/>
          <w:szCs w:val="22"/>
        </w:rPr>
        <w:t xml:space="preserve"> </w:t>
      </w:r>
      <w:r w:rsidR="00541B36" w:rsidRPr="00600D95">
        <w:rPr>
          <w:rFonts w:asciiTheme="minorHAnsi" w:hAnsiTheme="minorHAnsi"/>
          <w:sz w:val="22"/>
          <w:szCs w:val="22"/>
        </w:rPr>
        <w:t>is</w:t>
      </w:r>
      <w:r w:rsidRPr="00600D95">
        <w:rPr>
          <w:rFonts w:asciiTheme="minorHAnsi" w:hAnsiTheme="minorHAnsi"/>
          <w:sz w:val="22"/>
          <w:szCs w:val="22"/>
        </w:rPr>
        <w:t xml:space="preserve"> held in the framework of the XXIII meeting of PCC.I. Partic</w:t>
      </w:r>
      <w:r w:rsidR="003D446F" w:rsidRPr="00600D95">
        <w:rPr>
          <w:rFonts w:asciiTheme="minorHAnsi" w:hAnsiTheme="minorHAnsi"/>
          <w:sz w:val="22"/>
          <w:szCs w:val="22"/>
        </w:rPr>
        <w:t>ipants of this event</w:t>
      </w:r>
      <w:r w:rsidRPr="00600D95">
        <w:rPr>
          <w:rFonts w:asciiTheme="minorHAnsi" w:hAnsiTheme="minorHAnsi"/>
          <w:sz w:val="22"/>
          <w:szCs w:val="22"/>
        </w:rPr>
        <w:t xml:space="preserve"> that would like to attend the PCC.I m</w:t>
      </w:r>
      <w:r w:rsidR="009176C2" w:rsidRPr="00600D95">
        <w:rPr>
          <w:rFonts w:asciiTheme="minorHAnsi" w:hAnsiTheme="minorHAnsi"/>
          <w:sz w:val="22"/>
          <w:szCs w:val="22"/>
        </w:rPr>
        <w:t>eeting and have not registered o</w:t>
      </w:r>
      <w:r w:rsidRPr="00600D95">
        <w:rPr>
          <w:rFonts w:asciiTheme="minorHAnsi" w:hAnsiTheme="minorHAnsi"/>
          <w:sz w:val="22"/>
          <w:szCs w:val="22"/>
        </w:rPr>
        <w:t>n the CITEL website, please contact the Secretariat of CITEL (</w:t>
      </w:r>
      <w:hyperlink r:id="rId14" w:history="1">
        <w:r w:rsidRPr="00600D95">
          <w:rPr>
            <w:rStyle w:val="Hyperlink"/>
            <w:rFonts w:asciiTheme="minorHAnsi" w:hAnsiTheme="minorHAnsi"/>
            <w:sz w:val="22"/>
            <w:szCs w:val="22"/>
          </w:rPr>
          <w:t>citel@oas.org</w:t>
        </w:r>
      </w:hyperlink>
      <w:r w:rsidRPr="00600D95">
        <w:rPr>
          <w:rFonts w:asciiTheme="minorHAnsi" w:hAnsiTheme="minorHAnsi"/>
          <w:sz w:val="22"/>
          <w:szCs w:val="22"/>
        </w:rPr>
        <w:t>).</w:t>
      </w:r>
    </w:p>
    <w:p w:rsidR="006C767F" w:rsidRPr="00600D95" w:rsidRDefault="00344E9C" w:rsidP="003D446F">
      <w:pPr>
        <w:rPr>
          <w:rFonts w:asciiTheme="minorHAnsi" w:hAnsiTheme="minorHAnsi"/>
          <w:strike/>
          <w:sz w:val="22"/>
          <w:szCs w:val="22"/>
        </w:rPr>
      </w:pPr>
      <w:r w:rsidRPr="00600D95">
        <w:rPr>
          <w:rFonts w:asciiTheme="minorHAnsi" w:hAnsiTheme="minorHAnsi" w:cstheme="majorBidi"/>
          <w:sz w:val="22"/>
          <w:szCs w:val="22"/>
        </w:rPr>
        <w:t>7</w:t>
      </w:r>
      <w:r w:rsidR="00957FE8" w:rsidRPr="00600D95">
        <w:rPr>
          <w:rFonts w:asciiTheme="minorHAnsi" w:hAnsiTheme="minorHAnsi" w:cstheme="majorBidi"/>
          <w:sz w:val="22"/>
          <w:szCs w:val="22"/>
        </w:rPr>
        <w:tab/>
      </w:r>
      <w:r w:rsidR="007913D9" w:rsidRPr="00600D95">
        <w:rPr>
          <w:rFonts w:asciiTheme="minorHAnsi" w:hAnsiTheme="minorHAnsi" w:cstheme="majorBidi"/>
          <w:b/>
          <w:bCs/>
          <w:sz w:val="22"/>
          <w:szCs w:val="22"/>
        </w:rPr>
        <w:t>Accommodation:</w:t>
      </w:r>
      <w:r w:rsidR="007913D9" w:rsidRPr="00600D95">
        <w:rPr>
          <w:rFonts w:asciiTheme="minorHAnsi" w:hAnsiTheme="minorHAnsi" w:cstheme="majorBidi"/>
          <w:sz w:val="22"/>
          <w:szCs w:val="22"/>
        </w:rPr>
        <w:t xml:space="preserve"> Detailed information on hotel accommodation, transportation, visa and health r</w:t>
      </w:r>
      <w:r w:rsidR="00241CAD" w:rsidRPr="00600D95">
        <w:rPr>
          <w:rFonts w:asciiTheme="minorHAnsi" w:hAnsiTheme="minorHAnsi" w:cstheme="majorBidi"/>
          <w:sz w:val="22"/>
          <w:szCs w:val="22"/>
        </w:rPr>
        <w:t xml:space="preserve">equirements can be found on both the ITU website: </w:t>
      </w:r>
      <w:hyperlink r:id="rId15" w:history="1">
        <w:r w:rsidR="00241CAD" w:rsidRPr="00600D95">
          <w:rPr>
            <w:rStyle w:val="Hyperlink"/>
            <w:rFonts w:asciiTheme="minorHAnsi" w:hAnsiTheme="minorHAnsi"/>
            <w:sz w:val="22"/>
            <w:szCs w:val="22"/>
          </w:rPr>
          <w:t>www.itu.int/en/ITU-T/Workshops-and-Seminars/spam/201310</w:t>
        </w:r>
      </w:hyperlink>
      <w:r w:rsidR="00241CAD" w:rsidRPr="00600D95">
        <w:rPr>
          <w:rFonts w:asciiTheme="minorHAnsi" w:hAnsiTheme="minorHAnsi"/>
          <w:sz w:val="22"/>
          <w:szCs w:val="22"/>
        </w:rPr>
        <w:t xml:space="preserve"> and the CITEL</w:t>
      </w:r>
      <w:r w:rsidR="00241CAD" w:rsidRPr="00600D95">
        <w:rPr>
          <w:rFonts w:asciiTheme="minorHAnsi" w:hAnsiTheme="minorHAnsi" w:cstheme="majorBidi"/>
          <w:sz w:val="22"/>
          <w:szCs w:val="22"/>
        </w:rPr>
        <w:t xml:space="preserve"> </w:t>
      </w:r>
      <w:r w:rsidR="007913D9" w:rsidRPr="00600D95">
        <w:rPr>
          <w:rFonts w:asciiTheme="minorHAnsi" w:hAnsiTheme="minorHAnsi" w:cstheme="majorBidi"/>
          <w:sz w:val="22"/>
          <w:szCs w:val="22"/>
        </w:rPr>
        <w:t>website</w:t>
      </w:r>
      <w:r w:rsidR="001D4987" w:rsidRPr="00600D95">
        <w:rPr>
          <w:rFonts w:asciiTheme="minorHAnsi" w:hAnsiTheme="minorHAnsi" w:cstheme="majorBidi"/>
          <w:sz w:val="22"/>
          <w:szCs w:val="22"/>
        </w:rPr>
        <w:t xml:space="preserve"> </w:t>
      </w:r>
      <w:hyperlink r:id="rId16" w:history="1">
        <w:r w:rsidR="002B5071" w:rsidRPr="00600D95">
          <w:rPr>
            <w:rStyle w:val="Hyperlink"/>
            <w:rFonts w:asciiTheme="minorHAnsi" w:hAnsiTheme="minorHAnsi"/>
            <w:sz w:val="22"/>
            <w:szCs w:val="22"/>
          </w:rPr>
          <w:t>https://www.citel.oas.org/en/Pages/Next-Meetings.aspx</w:t>
        </w:r>
      </w:hyperlink>
      <w:r w:rsidR="007913D9" w:rsidRPr="00600D95">
        <w:rPr>
          <w:rFonts w:asciiTheme="minorHAnsi" w:hAnsiTheme="minorHAnsi" w:cstheme="majorBidi"/>
          <w:sz w:val="22"/>
          <w:szCs w:val="22"/>
        </w:rPr>
        <w:t xml:space="preserve">. </w:t>
      </w:r>
      <w:r w:rsidR="00241CAD" w:rsidRPr="00600D95">
        <w:rPr>
          <w:rFonts w:asciiTheme="minorHAnsi" w:hAnsiTheme="minorHAnsi" w:cstheme="majorBidi"/>
          <w:sz w:val="22"/>
          <w:szCs w:val="22"/>
        </w:rPr>
        <w:t>These</w:t>
      </w:r>
      <w:r w:rsidR="007913D9" w:rsidRPr="00600D95">
        <w:rPr>
          <w:rFonts w:asciiTheme="minorHAnsi" w:hAnsiTheme="minorHAnsi" w:cstheme="majorBidi"/>
          <w:sz w:val="22"/>
          <w:szCs w:val="22"/>
        </w:rPr>
        <w:t xml:space="preserve"> website</w:t>
      </w:r>
      <w:r w:rsidR="00241CAD" w:rsidRPr="00600D95">
        <w:rPr>
          <w:rFonts w:asciiTheme="minorHAnsi" w:hAnsiTheme="minorHAnsi" w:cstheme="majorBidi"/>
          <w:sz w:val="22"/>
          <w:szCs w:val="22"/>
        </w:rPr>
        <w:t>s</w:t>
      </w:r>
      <w:r w:rsidR="007913D9" w:rsidRPr="00600D95">
        <w:rPr>
          <w:rFonts w:asciiTheme="minorHAnsi" w:hAnsiTheme="minorHAnsi" w:cstheme="majorBidi"/>
          <w:sz w:val="22"/>
          <w:szCs w:val="22"/>
        </w:rPr>
        <w:t xml:space="preserve"> will be updated as new or modified information become available.</w:t>
      </w:r>
    </w:p>
    <w:p w:rsidR="00C172C1" w:rsidRPr="00600D95" w:rsidRDefault="00C172C1" w:rsidP="00CD50D9">
      <w:pPr>
        <w:rPr>
          <w:rFonts w:asciiTheme="minorHAnsi" w:hAnsiTheme="minorHAnsi"/>
          <w:sz w:val="22"/>
          <w:szCs w:val="22"/>
        </w:rPr>
      </w:pPr>
      <w:r w:rsidRPr="00600D95">
        <w:rPr>
          <w:rFonts w:asciiTheme="minorHAnsi" w:hAnsiTheme="minorHAnsi"/>
          <w:sz w:val="22"/>
          <w:szCs w:val="22"/>
        </w:rPr>
        <w:t>8</w:t>
      </w:r>
      <w:r w:rsidRPr="00600D95">
        <w:rPr>
          <w:rFonts w:asciiTheme="minorHAnsi" w:hAnsiTheme="minorHAnsi"/>
          <w:sz w:val="22"/>
          <w:szCs w:val="22"/>
        </w:rPr>
        <w:tab/>
      </w:r>
      <w:r w:rsidRPr="00600D95">
        <w:rPr>
          <w:rFonts w:asciiTheme="minorHAnsi" w:hAnsiTheme="minorHAnsi"/>
          <w:b/>
          <w:bCs/>
          <w:sz w:val="22"/>
          <w:szCs w:val="22"/>
        </w:rPr>
        <w:t>Fellowships:</w:t>
      </w:r>
      <w:r w:rsidRPr="00600D95">
        <w:rPr>
          <w:rFonts w:asciiTheme="minorHAnsi" w:hAnsiTheme="minorHAnsi"/>
          <w:sz w:val="22"/>
          <w:szCs w:val="22"/>
        </w:rPr>
        <w:t xml:space="preserve"> </w:t>
      </w:r>
      <w:r w:rsidR="00CD50D9" w:rsidRPr="00600D95">
        <w:rPr>
          <w:rFonts w:asciiTheme="minorHAnsi" w:hAnsiTheme="minorHAnsi"/>
          <w:sz w:val="22"/>
          <w:szCs w:val="22"/>
        </w:rPr>
        <w:t xml:space="preserve">Unfortunately, due to budget restrictions, there will be no fellowships offered for this workshop. </w:t>
      </w:r>
    </w:p>
    <w:p w:rsidR="00934BA7" w:rsidRPr="00600D95" w:rsidRDefault="00DD5A35" w:rsidP="003D446F">
      <w:pPr>
        <w:pStyle w:val="NormalWeb"/>
        <w:spacing w:before="120" w:after="120"/>
        <w:rPr>
          <w:rFonts w:asciiTheme="minorHAnsi" w:hAnsiTheme="minorHAnsi" w:cstheme="majorBidi"/>
          <w:sz w:val="22"/>
          <w:szCs w:val="22"/>
        </w:rPr>
      </w:pPr>
      <w:r w:rsidRPr="00600D95">
        <w:rPr>
          <w:rFonts w:asciiTheme="minorHAnsi" w:hAnsiTheme="minorHAnsi" w:cstheme="majorBidi"/>
          <w:sz w:val="22"/>
          <w:szCs w:val="22"/>
        </w:rPr>
        <w:t>9</w:t>
      </w:r>
      <w:r w:rsidR="00697B9B" w:rsidRPr="00600D95">
        <w:rPr>
          <w:rFonts w:asciiTheme="minorHAnsi" w:hAnsiTheme="minorHAnsi" w:cstheme="majorBidi"/>
          <w:sz w:val="22"/>
          <w:szCs w:val="22"/>
        </w:rPr>
        <w:tab/>
      </w:r>
      <w:r w:rsidR="009E2501" w:rsidRPr="00600D95">
        <w:rPr>
          <w:rFonts w:asciiTheme="minorHAnsi" w:hAnsiTheme="minorHAnsi" w:cstheme="majorBidi"/>
          <w:b/>
          <w:bCs/>
          <w:sz w:val="22"/>
          <w:szCs w:val="22"/>
        </w:rPr>
        <w:t>Registration:</w:t>
      </w:r>
      <w:r w:rsidR="009E2501" w:rsidRPr="00600D95">
        <w:rPr>
          <w:rFonts w:asciiTheme="minorHAnsi" w:hAnsiTheme="minorHAnsi" w:cstheme="majorBidi"/>
          <w:sz w:val="22"/>
          <w:szCs w:val="22"/>
        </w:rPr>
        <w:t xml:space="preserve"> </w:t>
      </w:r>
      <w:r w:rsidR="00DD2F52" w:rsidRPr="00600D95">
        <w:rPr>
          <w:rFonts w:asciiTheme="minorHAnsi" w:hAnsiTheme="minorHAnsi" w:cstheme="majorBidi"/>
          <w:sz w:val="22"/>
          <w:szCs w:val="22"/>
        </w:rPr>
        <w:t xml:space="preserve">To enable TSB to make the necessary arrangements concerning the </w:t>
      </w:r>
      <w:r w:rsidR="00E8463D" w:rsidRPr="00600D95">
        <w:rPr>
          <w:rFonts w:asciiTheme="minorHAnsi" w:hAnsiTheme="minorHAnsi" w:cstheme="majorBidi"/>
          <w:sz w:val="22"/>
          <w:szCs w:val="22"/>
        </w:rPr>
        <w:t xml:space="preserve">organization of the workshop, I </w:t>
      </w:r>
      <w:r w:rsidR="00DD2F52" w:rsidRPr="00600D95">
        <w:rPr>
          <w:rFonts w:asciiTheme="minorHAnsi" w:hAnsiTheme="minorHAnsi" w:cstheme="majorBidi"/>
          <w:sz w:val="22"/>
          <w:szCs w:val="22"/>
        </w:rPr>
        <w:t>should be grateful if you would register via the on-line form at</w:t>
      </w:r>
      <w:r w:rsidR="000E7A3E" w:rsidRPr="00600D95">
        <w:rPr>
          <w:rFonts w:asciiTheme="minorHAnsi" w:hAnsiTheme="minorHAnsi" w:cstheme="majorBidi"/>
          <w:sz w:val="22"/>
          <w:szCs w:val="22"/>
        </w:rPr>
        <w:t>:</w:t>
      </w:r>
      <w:r w:rsidR="009402F8" w:rsidRPr="00600D95">
        <w:rPr>
          <w:rFonts w:asciiTheme="minorHAnsi" w:hAnsiTheme="minorHAnsi"/>
          <w:sz w:val="22"/>
          <w:szCs w:val="22"/>
        </w:rPr>
        <w:t xml:space="preserve"> </w:t>
      </w:r>
      <w:hyperlink r:id="rId17" w:history="1">
        <w:r w:rsidR="003D446F" w:rsidRPr="00600D95">
          <w:rPr>
            <w:rStyle w:val="Hyperlink"/>
            <w:rFonts w:asciiTheme="minorHAnsi" w:hAnsiTheme="minorHAnsi" w:cstheme="majorBidi"/>
            <w:sz w:val="22"/>
            <w:szCs w:val="22"/>
          </w:rPr>
          <w:t>www.itu.int/en/ITU-T/Workshops-and-Seminars/spam/201310</w:t>
        </w:r>
      </w:hyperlink>
      <w:r w:rsidR="00241CAD" w:rsidRPr="00600D95">
        <w:rPr>
          <w:rFonts w:asciiTheme="minorHAnsi" w:hAnsiTheme="minorHAnsi"/>
          <w:sz w:val="22"/>
          <w:szCs w:val="22"/>
        </w:rPr>
        <w:t xml:space="preserve"> </w:t>
      </w:r>
      <w:r w:rsidR="00DD2F52" w:rsidRPr="00600D95">
        <w:rPr>
          <w:rFonts w:asciiTheme="minorHAnsi" w:hAnsiTheme="minorHAnsi" w:cstheme="majorBidi"/>
          <w:sz w:val="22"/>
          <w:szCs w:val="22"/>
        </w:rPr>
        <w:t xml:space="preserve">as soon as possible, </w:t>
      </w:r>
      <w:proofErr w:type="gramStart"/>
      <w:r w:rsidR="00DD2F52" w:rsidRPr="00600D95">
        <w:rPr>
          <w:rFonts w:asciiTheme="minorHAnsi" w:hAnsiTheme="minorHAnsi" w:cstheme="majorBidi"/>
          <w:b/>
          <w:bCs/>
          <w:sz w:val="22"/>
          <w:szCs w:val="22"/>
        </w:rPr>
        <w:t>but</w:t>
      </w:r>
      <w:proofErr w:type="gramEnd"/>
      <w:r w:rsidR="00DD2F52" w:rsidRPr="00600D95">
        <w:rPr>
          <w:rFonts w:asciiTheme="minorHAnsi" w:hAnsiTheme="minorHAnsi" w:cstheme="majorBidi"/>
          <w:b/>
          <w:bCs/>
          <w:sz w:val="22"/>
          <w:szCs w:val="22"/>
        </w:rPr>
        <w:t xml:space="preserve"> not later than </w:t>
      </w:r>
      <w:r w:rsidR="001E01C6" w:rsidRPr="00600D95">
        <w:rPr>
          <w:rFonts w:asciiTheme="minorHAnsi" w:hAnsiTheme="minorHAnsi" w:cstheme="majorBidi"/>
          <w:b/>
          <w:bCs/>
          <w:sz w:val="22"/>
          <w:szCs w:val="22"/>
        </w:rPr>
        <w:t>30</w:t>
      </w:r>
      <w:r w:rsidR="003E5860" w:rsidRPr="00600D95">
        <w:rPr>
          <w:rFonts w:asciiTheme="minorHAnsi" w:hAnsiTheme="minorHAnsi" w:cstheme="majorBidi"/>
          <w:b/>
          <w:bCs/>
          <w:sz w:val="22"/>
          <w:szCs w:val="22"/>
        </w:rPr>
        <w:t xml:space="preserve"> </w:t>
      </w:r>
      <w:r w:rsidR="001E01C6" w:rsidRPr="00600D95">
        <w:rPr>
          <w:rFonts w:asciiTheme="minorHAnsi" w:hAnsiTheme="minorHAnsi" w:cstheme="majorBidi"/>
          <w:b/>
          <w:bCs/>
          <w:sz w:val="22"/>
          <w:szCs w:val="22"/>
        </w:rPr>
        <w:t>September</w:t>
      </w:r>
      <w:r w:rsidR="00B86C9E" w:rsidRPr="00600D95">
        <w:rPr>
          <w:rFonts w:asciiTheme="minorHAnsi" w:hAnsiTheme="minorHAnsi" w:cstheme="majorBidi"/>
          <w:b/>
          <w:bCs/>
          <w:sz w:val="22"/>
          <w:szCs w:val="22"/>
        </w:rPr>
        <w:t xml:space="preserve"> 2013</w:t>
      </w:r>
      <w:r w:rsidR="00DD2F52" w:rsidRPr="00600D95">
        <w:rPr>
          <w:rFonts w:asciiTheme="minorHAnsi" w:hAnsiTheme="minorHAnsi" w:cstheme="majorBidi"/>
          <w:sz w:val="22"/>
          <w:szCs w:val="22"/>
        </w:rPr>
        <w:t xml:space="preserve">. </w:t>
      </w:r>
      <w:r w:rsidR="00DD2F52" w:rsidRPr="00600D95">
        <w:rPr>
          <w:rFonts w:asciiTheme="minorHAnsi" w:hAnsiTheme="minorHAnsi" w:cstheme="majorBidi"/>
          <w:b/>
          <w:bCs/>
          <w:sz w:val="22"/>
          <w:szCs w:val="22"/>
        </w:rPr>
        <w:t xml:space="preserve">Please note that pre-registration of participants to workshops is carried out exclusively </w:t>
      </w:r>
      <w:r w:rsidR="00DD2F52" w:rsidRPr="00600D95">
        <w:rPr>
          <w:rFonts w:asciiTheme="minorHAnsi" w:hAnsiTheme="minorHAnsi" w:cstheme="majorBidi"/>
          <w:b/>
          <w:bCs/>
          <w:i/>
          <w:iCs/>
          <w:sz w:val="22"/>
          <w:szCs w:val="22"/>
        </w:rPr>
        <w:t>online</w:t>
      </w:r>
      <w:r w:rsidR="002B1357" w:rsidRPr="00600D95">
        <w:rPr>
          <w:rFonts w:asciiTheme="minorHAnsi" w:hAnsiTheme="minorHAnsi" w:cstheme="majorBidi"/>
          <w:sz w:val="22"/>
          <w:szCs w:val="22"/>
        </w:rPr>
        <w:t>.</w:t>
      </w:r>
    </w:p>
    <w:p w:rsidR="007913D9" w:rsidRPr="00600D95" w:rsidRDefault="00DD5A35" w:rsidP="000828B3">
      <w:pPr>
        <w:pStyle w:val="NormalWeb"/>
        <w:rPr>
          <w:rFonts w:asciiTheme="minorHAnsi" w:hAnsiTheme="minorHAnsi" w:cstheme="majorBidi"/>
          <w:sz w:val="22"/>
          <w:szCs w:val="22"/>
        </w:rPr>
      </w:pPr>
      <w:r w:rsidRPr="00600D95">
        <w:rPr>
          <w:rFonts w:asciiTheme="minorHAnsi" w:hAnsiTheme="minorHAnsi" w:cstheme="majorBidi"/>
          <w:sz w:val="22"/>
          <w:szCs w:val="22"/>
        </w:rPr>
        <w:t>10</w:t>
      </w:r>
      <w:r w:rsidR="00175B33" w:rsidRPr="00600D95">
        <w:rPr>
          <w:rFonts w:asciiTheme="minorHAnsi" w:hAnsiTheme="minorHAnsi" w:cstheme="majorBidi"/>
          <w:sz w:val="22"/>
          <w:szCs w:val="22"/>
        </w:rPr>
        <w:tab/>
      </w:r>
      <w:r w:rsidR="009E2501" w:rsidRPr="00600D95">
        <w:rPr>
          <w:rFonts w:asciiTheme="minorHAnsi" w:hAnsiTheme="minorHAnsi" w:cstheme="majorBidi"/>
          <w:b/>
          <w:bCs/>
          <w:sz w:val="22"/>
          <w:szCs w:val="22"/>
        </w:rPr>
        <w:t>Visa:</w:t>
      </w:r>
      <w:r w:rsidR="009E2501" w:rsidRPr="00600D95">
        <w:rPr>
          <w:rFonts w:asciiTheme="minorHAnsi" w:hAnsiTheme="minorHAnsi" w:cstheme="majorBidi"/>
          <w:sz w:val="22"/>
          <w:szCs w:val="22"/>
        </w:rPr>
        <w:t xml:space="preserve"> </w:t>
      </w:r>
      <w:r w:rsidR="007913D9" w:rsidRPr="00600D95">
        <w:rPr>
          <w:rFonts w:asciiTheme="minorHAnsi" w:hAnsiTheme="minorHAnsi" w:cstheme="majorBidi"/>
          <w:sz w:val="22"/>
          <w:szCs w:val="22"/>
        </w:rPr>
        <w:t xml:space="preserve">We would remind you that citizens of some countries are required to obtain a visa in order to enter and spend any time in </w:t>
      </w:r>
      <w:r w:rsidR="000E73CB" w:rsidRPr="00600D95">
        <w:rPr>
          <w:rFonts w:asciiTheme="minorHAnsi" w:hAnsiTheme="minorHAnsi"/>
          <w:sz w:val="22"/>
          <w:szCs w:val="22"/>
        </w:rPr>
        <w:t>Argentina</w:t>
      </w:r>
      <w:r w:rsidR="007913D9" w:rsidRPr="00600D95">
        <w:rPr>
          <w:rFonts w:asciiTheme="minorHAnsi" w:hAnsiTheme="minorHAnsi" w:cstheme="majorBidi"/>
          <w:sz w:val="22"/>
          <w:szCs w:val="22"/>
        </w:rPr>
        <w:t xml:space="preserve">. The visa must be requested and obtained from the </w:t>
      </w:r>
      <w:r w:rsidR="000E73CB" w:rsidRPr="00600D95">
        <w:rPr>
          <w:rFonts w:asciiTheme="minorHAnsi" w:hAnsiTheme="minorHAnsi"/>
          <w:sz w:val="22"/>
          <w:szCs w:val="22"/>
        </w:rPr>
        <w:t xml:space="preserve">Argentina </w:t>
      </w:r>
      <w:r w:rsidR="007913D9" w:rsidRPr="00600D95">
        <w:rPr>
          <w:rFonts w:asciiTheme="minorHAnsi" w:hAnsiTheme="minorHAnsi" w:cstheme="majorBidi"/>
          <w:sz w:val="22"/>
          <w:szCs w:val="22"/>
        </w:rPr>
        <w:t>Embassy in your country, or if there is no such office in your country, from the one that is closes</w:t>
      </w:r>
      <w:r w:rsidR="00F85F65" w:rsidRPr="00600D95">
        <w:rPr>
          <w:rFonts w:asciiTheme="minorHAnsi" w:hAnsiTheme="minorHAnsi" w:cstheme="majorBidi"/>
          <w:sz w:val="22"/>
          <w:szCs w:val="22"/>
        </w:rPr>
        <w:t xml:space="preserve">t to the country of departure. </w:t>
      </w:r>
      <w:r w:rsidR="007913D9" w:rsidRPr="00600D95">
        <w:rPr>
          <w:rFonts w:asciiTheme="minorHAnsi" w:hAnsiTheme="minorHAnsi" w:cstheme="majorBidi"/>
          <w:sz w:val="22"/>
          <w:szCs w:val="22"/>
        </w:rPr>
        <w:t xml:space="preserve">Please visit </w:t>
      </w:r>
      <w:hyperlink r:id="rId18" w:history="1">
        <w:r w:rsidR="0039686F" w:rsidRPr="00600D95">
          <w:rPr>
            <w:rStyle w:val="Hyperlink"/>
            <w:rFonts w:asciiTheme="minorHAnsi" w:eastAsia="Times New Roman" w:hAnsiTheme="minorHAnsi" w:cstheme="majorBidi"/>
            <w:sz w:val="22"/>
            <w:szCs w:val="22"/>
          </w:rPr>
          <w:t>www.mrecic.gov.ar</w:t>
        </w:r>
      </w:hyperlink>
      <w:r w:rsidR="0039686F" w:rsidRPr="00600D95">
        <w:rPr>
          <w:rFonts w:asciiTheme="minorHAnsi" w:eastAsia="Times New Roman" w:hAnsiTheme="minorHAnsi" w:cstheme="majorBidi"/>
          <w:sz w:val="22"/>
          <w:szCs w:val="22"/>
        </w:rPr>
        <w:t xml:space="preserve"> “</w:t>
      </w:r>
      <w:proofErr w:type="spellStart"/>
      <w:r w:rsidR="0039686F" w:rsidRPr="00600D95">
        <w:rPr>
          <w:rFonts w:asciiTheme="minorHAnsi" w:eastAsia="Times New Roman" w:hAnsiTheme="minorHAnsi" w:cstheme="majorBidi"/>
          <w:sz w:val="22"/>
          <w:szCs w:val="22"/>
        </w:rPr>
        <w:t>temas</w:t>
      </w:r>
      <w:proofErr w:type="spellEnd"/>
      <w:r w:rsidR="0039686F" w:rsidRPr="00600D95">
        <w:rPr>
          <w:rFonts w:asciiTheme="minorHAnsi" w:eastAsia="Times New Roman" w:hAnsiTheme="minorHAnsi" w:cstheme="majorBidi"/>
          <w:sz w:val="22"/>
          <w:szCs w:val="22"/>
        </w:rPr>
        <w:t xml:space="preserve"> </w:t>
      </w:r>
      <w:proofErr w:type="spellStart"/>
      <w:r w:rsidR="0039686F" w:rsidRPr="00600D95">
        <w:rPr>
          <w:rFonts w:asciiTheme="minorHAnsi" w:eastAsia="Times New Roman" w:hAnsiTheme="minorHAnsi" w:cstheme="majorBidi"/>
          <w:sz w:val="22"/>
          <w:szCs w:val="22"/>
        </w:rPr>
        <w:t>consulares</w:t>
      </w:r>
      <w:proofErr w:type="spellEnd"/>
      <w:r w:rsidR="0039686F" w:rsidRPr="00600D95">
        <w:rPr>
          <w:rFonts w:asciiTheme="minorHAnsi" w:eastAsia="Times New Roman" w:hAnsiTheme="minorHAnsi" w:cstheme="majorBidi"/>
          <w:sz w:val="22"/>
          <w:szCs w:val="22"/>
        </w:rPr>
        <w:t>” (consular issues)</w:t>
      </w:r>
      <w:r w:rsidR="007913D9" w:rsidRPr="00600D95">
        <w:rPr>
          <w:rFonts w:asciiTheme="minorHAnsi" w:hAnsiTheme="minorHAnsi" w:cstheme="majorBidi"/>
          <w:color w:val="000000"/>
          <w:sz w:val="22"/>
          <w:szCs w:val="22"/>
        </w:rPr>
        <w:t xml:space="preserve"> to obtain the visa application forms. </w:t>
      </w:r>
      <w:r w:rsidR="0039686F" w:rsidRPr="00600D95">
        <w:rPr>
          <w:rFonts w:asciiTheme="minorHAnsi" w:hAnsiTheme="minorHAnsi" w:cstheme="majorBidi"/>
          <w:sz w:val="22"/>
          <w:szCs w:val="22"/>
        </w:rPr>
        <w:t xml:space="preserve">Those who require a visa to enter Argentina should contact Mr. Luciano </w:t>
      </w:r>
      <w:proofErr w:type="spellStart"/>
      <w:r w:rsidR="0039686F" w:rsidRPr="00600D95">
        <w:rPr>
          <w:rFonts w:asciiTheme="minorHAnsi" w:hAnsiTheme="minorHAnsi" w:cstheme="majorBidi"/>
          <w:sz w:val="22"/>
          <w:szCs w:val="22"/>
        </w:rPr>
        <w:t>Intelesano</w:t>
      </w:r>
      <w:proofErr w:type="spellEnd"/>
      <w:r w:rsidR="0039686F" w:rsidRPr="00600D95">
        <w:rPr>
          <w:rFonts w:asciiTheme="minorHAnsi" w:hAnsiTheme="minorHAnsi" w:cstheme="majorBidi"/>
          <w:sz w:val="22"/>
          <w:szCs w:val="22"/>
        </w:rPr>
        <w:t xml:space="preserve"> at </w:t>
      </w:r>
      <w:hyperlink r:id="rId19" w:history="1">
        <w:r w:rsidR="0039686F" w:rsidRPr="00600D95">
          <w:rPr>
            <w:rStyle w:val="Hyperlink"/>
            <w:rFonts w:asciiTheme="minorHAnsi" w:hAnsiTheme="minorHAnsi" w:cstheme="majorBidi"/>
            <w:sz w:val="22"/>
            <w:szCs w:val="22"/>
          </w:rPr>
          <w:t>lintelesano@cnc.gov.ar</w:t>
        </w:r>
      </w:hyperlink>
      <w:r w:rsidR="0039686F" w:rsidRPr="00600D95">
        <w:rPr>
          <w:rFonts w:asciiTheme="minorHAnsi" w:hAnsiTheme="minorHAnsi" w:cstheme="majorBidi"/>
          <w:sz w:val="22"/>
          <w:szCs w:val="22"/>
        </w:rPr>
        <w:t xml:space="preserve"> to request a personalized letter of invitation addressed to the petitioner via e-mail. This letter will then be delivered to the petitioning country’s Argentine Embassy in order to get the visa. </w:t>
      </w:r>
      <w:r w:rsidR="007913D9" w:rsidRPr="00600D95">
        <w:rPr>
          <w:rFonts w:asciiTheme="minorHAnsi" w:hAnsiTheme="minorHAnsi" w:cstheme="majorBidi"/>
          <w:sz w:val="22"/>
          <w:szCs w:val="22"/>
        </w:rPr>
        <w:t xml:space="preserve">(See ITU-T website: </w:t>
      </w:r>
      <w:hyperlink r:id="rId20" w:history="1">
        <w:r w:rsidR="000828B3" w:rsidRPr="00600D95">
          <w:rPr>
            <w:rStyle w:val="Hyperlink"/>
            <w:rFonts w:asciiTheme="minorHAnsi" w:hAnsiTheme="minorHAnsi" w:cstheme="majorBidi"/>
            <w:sz w:val="22"/>
            <w:szCs w:val="22"/>
          </w:rPr>
          <w:t>www.itu.int/en/ITU-T/Workshops-and-Seminars/spam/201310</w:t>
        </w:r>
      </w:hyperlink>
      <w:r w:rsidR="000828B3" w:rsidRPr="00600D95">
        <w:rPr>
          <w:rFonts w:asciiTheme="minorHAnsi" w:hAnsiTheme="minorHAnsi" w:cstheme="majorBidi"/>
          <w:sz w:val="22"/>
          <w:szCs w:val="22"/>
        </w:rPr>
        <w:t xml:space="preserve"> </w:t>
      </w:r>
      <w:r w:rsidR="007913D9" w:rsidRPr="00600D95">
        <w:rPr>
          <w:rFonts w:asciiTheme="minorHAnsi" w:hAnsiTheme="minorHAnsi" w:cstheme="majorBidi"/>
          <w:sz w:val="22"/>
          <w:szCs w:val="22"/>
        </w:rPr>
        <w:t>for additional inf</w:t>
      </w:r>
      <w:r w:rsidR="0039686F" w:rsidRPr="00600D95">
        <w:rPr>
          <w:rFonts w:asciiTheme="minorHAnsi" w:hAnsiTheme="minorHAnsi" w:cstheme="majorBidi"/>
          <w:sz w:val="22"/>
          <w:szCs w:val="22"/>
        </w:rPr>
        <w:t>ormation on visa requirements).</w:t>
      </w:r>
    </w:p>
    <w:p w:rsidR="00933C7D" w:rsidRPr="00600D95" w:rsidRDefault="00933C7D">
      <w:pPr>
        <w:tabs>
          <w:tab w:val="clear" w:pos="794"/>
          <w:tab w:val="clear" w:pos="1191"/>
          <w:tab w:val="clear" w:pos="1588"/>
          <w:tab w:val="clear" w:pos="1985"/>
        </w:tabs>
        <w:spacing w:before="0"/>
        <w:rPr>
          <w:rFonts w:asciiTheme="minorHAnsi" w:hAnsiTheme="minorHAnsi"/>
          <w:sz w:val="22"/>
          <w:szCs w:val="22"/>
        </w:rPr>
      </w:pPr>
    </w:p>
    <w:p w:rsidR="002E15ED" w:rsidRPr="00600D95" w:rsidRDefault="00957FE8" w:rsidP="00541B36">
      <w:pPr>
        <w:pStyle w:val="BodyText2"/>
        <w:rPr>
          <w:rFonts w:asciiTheme="minorHAnsi" w:hAnsiTheme="minorHAnsi"/>
          <w:sz w:val="22"/>
          <w:szCs w:val="22"/>
        </w:rPr>
      </w:pPr>
      <w:r w:rsidRPr="00600D95">
        <w:rPr>
          <w:rFonts w:asciiTheme="minorHAnsi" w:hAnsiTheme="minorHAnsi"/>
          <w:sz w:val="22"/>
          <w:szCs w:val="22"/>
        </w:rPr>
        <w:t>Yours faithfully,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3315"/>
        <w:gridCol w:w="3315"/>
      </w:tblGrid>
      <w:tr w:rsidR="008D5971" w:rsidRPr="00600D95" w:rsidTr="00034ACB">
        <w:trPr>
          <w:trHeight w:val="759"/>
        </w:trPr>
        <w:tc>
          <w:tcPr>
            <w:tcW w:w="3315" w:type="dxa"/>
          </w:tcPr>
          <w:p w:rsidR="008D5971" w:rsidRPr="00600D95" w:rsidRDefault="008D5971" w:rsidP="00342F38">
            <w:pPr>
              <w:spacing w:before="720"/>
              <w:ind w:right="92"/>
              <w:rPr>
                <w:rFonts w:asciiTheme="minorHAnsi" w:hAnsiTheme="minorHAnsi"/>
                <w:sz w:val="22"/>
                <w:szCs w:val="22"/>
                <w:lang w:val="en-US"/>
              </w:rPr>
            </w:pPr>
          </w:p>
        </w:tc>
        <w:tc>
          <w:tcPr>
            <w:tcW w:w="3315" w:type="dxa"/>
          </w:tcPr>
          <w:p w:rsidR="008D5971" w:rsidRPr="00600D95" w:rsidRDefault="008D5971" w:rsidP="00342F38">
            <w:pPr>
              <w:spacing w:before="720"/>
              <w:ind w:right="92"/>
              <w:rPr>
                <w:rFonts w:asciiTheme="minorHAnsi" w:hAnsiTheme="minorHAnsi"/>
                <w:sz w:val="22"/>
                <w:szCs w:val="22"/>
                <w:lang w:val="en-US"/>
              </w:rPr>
            </w:pPr>
          </w:p>
        </w:tc>
        <w:tc>
          <w:tcPr>
            <w:tcW w:w="3315" w:type="dxa"/>
          </w:tcPr>
          <w:p w:rsidR="008D5971" w:rsidRPr="00600D95" w:rsidRDefault="008D5971" w:rsidP="00342F38">
            <w:pPr>
              <w:spacing w:before="720"/>
              <w:ind w:right="92"/>
              <w:rPr>
                <w:rFonts w:asciiTheme="minorHAnsi" w:hAnsiTheme="minorHAnsi"/>
                <w:sz w:val="22"/>
                <w:szCs w:val="22"/>
                <w:lang w:val="en-US"/>
              </w:rPr>
            </w:pPr>
            <w:bookmarkStart w:id="4" w:name="_GoBack"/>
            <w:bookmarkEnd w:id="4"/>
          </w:p>
        </w:tc>
      </w:tr>
      <w:tr w:rsidR="008D5971" w:rsidRPr="00600D95" w:rsidTr="008D5971">
        <w:trPr>
          <w:trHeight w:val="980"/>
        </w:trPr>
        <w:tc>
          <w:tcPr>
            <w:tcW w:w="3315" w:type="dxa"/>
          </w:tcPr>
          <w:p w:rsidR="008D5971" w:rsidRPr="00600D95" w:rsidRDefault="008D5971" w:rsidP="00342F38">
            <w:pPr>
              <w:spacing w:before="720"/>
              <w:ind w:right="92"/>
              <w:rPr>
                <w:rFonts w:asciiTheme="minorHAnsi" w:hAnsiTheme="minorHAnsi"/>
                <w:sz w:val="22"/>
                <w:szCs w:val="22"/>
                <w:lang w:val="en-US"/>
              </w:rPr>
            </w:pPr>
            <w:r w:rsidRPr="00600D95">
              <w:rPr>
                <w:rFonts w:asciiTheme="minorHAnsi" w:hAnsiTheme="minorHAnsi"/>
                <w:sz w:val="22"/>
                <w:szCs w:val="22"/>
                <w:lang w:val="en-US"/>
              </w:rPr>
              <w:t>Malcolm Johnson</w:t>
            </w:r>
            <w:r w:rsidRPr="00600D95">
              <w:rPr>
                <w:rFonts w:asciiTheme="minorHAnsi" w:hAnsiTheme="minorHAnsi"/>
                <w:sz w:val="22"/>
                <w:szCs w:val="22"/>
                <w:lang w:val="en-US"/>
              </w:rPr>
              <w:br/>
              <w:t>Director of the Telecommunication</w:t>
            </w:r>
            <w:r w:rsidRPr="00600D95">
              <w:rPr>
                <w:rFonts w:asciiTheme="minorHAnsi" w:hAnsiTheme="minorHAnsi"/>
                <w:sz w:val="22"/>
                <w:szCs w:val="22"/>
                <w:lang w:val="en-US"/>
              </w:rPr>
              <w:br/>
              <w:t>Standardization Bureau</w:t>
            </w:r>
          </w:p>
        </w:tc>
        <w:tc>
          <w:tcPr>
            <w:tcW w:w="3315" w:type="dxa"/>
          </w:tcPr>
          <w:p w:rsidR="008D5971" w:rsidRPr="00600D95" w:rsidRDefault="008D5971" w:rsidP="00342F38">
            <w:pPr>
              <w:spacing w:before="720"/>
              <w:ind w:right="92"/>
              <w:rPr>
                <w:rFonts w:asciiTheme="minorHAnsi" w:hAnsiTheme="minorHAnsi"/>
                <w:sz w:val="22"/>
                <w:szCs w:val="22"/>
                <w:lang w:val="en-US"/>
              </w:rPr>
            </w:pPr>
            <w:proofErr w:type="spellStart"/>
            <w:r w:rsidRPr="00600D95">
              <w:rPr>
                <w:rFonts w:asciiTheme="minorHAnsi" w:hAnsiTheme="minorHAnsi"/>
                <w:sz w:val="22"/>
                <w:szCs w:val="22"/>
                <w:lang w:val="en-US"/>
              </w:rPr>
              <w:t>Héctor</w:t>
            </w:r>
            <w:proofErr w:type="spellEnd"/>
            <w:r w:rsidRPr="00600D95">
              <w:rPr>
                <w:rFonts w:asciiTheme="minorHAnsi" w:hAnsiTheme="minorHAnsi"/>
                <w:sz w:val="22"/>
                <w:szCs w:val="22"/>
                <w:lang w:val="en-US"/>
              </w:rPr>
              <w:t xml:space="preserve"> </w:t>
            </w:r>
            <w:proofErr w:type="spellStart"/>
            <w:r w:rsidRPr="00600D95">
              <w:rPr>
                <w:rFonts w:asciiTheme="minorHAnsi" w:hAnsiTheme="minorHAnsi"/>
                <w:sz w:val="22"/>
                <w:szCs w:val="22"/>
                <w:lang w:val="en-US"/>
              </w:rPr>
              <w:t>Carril</w:t>
            </w:r>
            <w:proofErr w:type="spellEnd"/>
            <w:r w:rsidRPr="00600D95">
              <w:rPr>
                <w:rFonts w:asciiTheme="minorHAnsi" w:hAnsiTheme="minorHAnsi"/>
                <w:sz w:val="22"/>
                <w:szCs w:val="22"/>
                <w:lang w:val="en-US"/>
              </w:rPr>
              <w:br/>
            </w:r>
            <w:r w:rsidRPr="00600D95">
              <w:rPr>
                <w:rFonts w:asciiTheme="minorHAnsi" w:hAnsiTheme="minorHAnsi"/>
                <w:sz w:val="22"/>
                <w:szCs w:val="22"/>
              </w:rPr>
              <w:t>Alternate Chair</w:t>
            </w:r>
            <w:r w:rsidRPr="00600D95">
              <w:rPr>
                <w:rFonts w:asciiTheme="minorHAnsi" w:hAnsiTheme="minorHAnsi"/>
                <w:sz w:val="22"/>
                <w:szCs w:val="22"/>
              </w:rPr>
              <w:br/>
              <w:t>Permanent Consultative Committee I (PCC.I)</w:t>
            </w:r>
          </w:p>
        </w:tc>
        <w:tc>
          <w:tcPr>
            <w:tcW w:w="3315" w:type="dxa"/>
          </w:tcPr>
          <w:p w:rsidR="008D5971" w:rsidRPr="00600D95" w:rsidRDefault="008D5971" w:rsidP="00342F38">
            <w:pPr>
              <w:spacing w:before="720"/>
              <w:ind w:right="92"/>
              <w:rPr>
                <w:rFonts w:asciiTheme="minorHAnsi" w:hAnsiTheme="minorHAnsi"/>
                <w:sz w:val="22"/>
                <w:szCs w:val="22"/>
                <w:lang w:val="en-US"/>
              </w:rPr>
            </w:pPr>
            <w:r w:rsidRPr="00600D95">
              <w:rPr>
                <w:rFonts w:asciiTheme="minorHAnsi" w:hAnsiTheme="minorHAnsi"/>
                <w:sz w:val="22"/>
                <w:szCs w:val="22"/>
                <w:lang w:val="en-US"/>
              </w:rPr>
              <w:t xml:space="preserve">Sebastian </w:t>
            </w:r>
            <w:proofErr w:type="spellStart"/>
            <w:r w:rsidRPr="00600D95">
              <w:rPr>
                <w:rFonts w:asciiTheme="minorHAnsi" w:hAnsiTheme="minorHAnsi"/>
                <w:sz w:val="22"/>
                <w:szCs w:val="22"/>
                <w:lang w:val="en-US"/>
              </w:rPr>
              <w:t>Bellagamba</w:t>
            </w:r>
            <w:proofErr w:type="spellEnd"/>
            <w:r w:rsidRPr="00600D95">
              <w:rPr>
                <w:rFonts w:asciiTheme="minorHAnsi" w:hAnsiTheme="minorHAnsi"/>
                <w:sz w:val="22"/>
                <w:szCs w:val="22"/>
                <w:lang w:val="en-US"/>
              </w:rPr>
              <w:br/>
              <w:t>Internet Society</w:t>
            </w:r>
            <w:r w:rsidRPr="00600D95">
              <w:rPr>
                <w:rFonts w:asciiTheme="minorHAnsi" w:hAnsiTheme="minorHAnsi"/>
                <w:sz w:val="22"/>
                <w:szCs w:val="22"/>
                <w:lang w:val="en-US"/>
              </w:rPr>
              <w:br/>
              <w:t>Regional Bureau Director for Latin America</w:t>
            </w:r>
          </w:p>
        </w:tc>
      </w:tr>
    </w:tbl>
    <w:p w:rsidR="00541B36" w:rsidRPr="00600D95" w:rsidRDefault="00541B36" w:rsidP="00F70D2A">
      <w:pPr>
        <w:spacing w:after="240"/>
        <w:rPr>
          <w:rFonts w:asciiTheme="minorHAnsi" w:hAnsiTheme="minorHAnsi"/>
          <w:color w:val="000000"/>
          <w:sz w:val="22"/>
          <w:szCs w:val="22"/>
        </w:rPr>
      </w:pPr>
    </w:p>
    <w:p w:rsidR="00F70D2A" w:rsidRPr="00600D95" w:rsidRDefault="00541B36" w:rsidP="00F70D2A">
      <w:pPr>
        <w:spacing w:after="240"/>
        <w:rPr>
          <w:rFonts w:asciiTheme="minorHAnsi" w:hAnsiTheme="minorHAnsi"/>
          <w:b/>
          <w:bCs/>
          <w:color w:val="000000"/>
          <w:sz w:val="22"/>
          <w:szCs w:val="22"/>
        </w:rPr>
      </w:pPr>
      <w:r w:rsidRPr="00600D95">
        <w:rPr>
          <w:rFonts w:asciiTheme="minorHAnsi" w:hAnsiTheme="minorHAnsi"/>
          <w:b/>
          <w:bCs/>
          <w:color w:val="000000"/>
          <w:sz w:val="22"/>
          <w:szCs w:val="22"/>
        </w:rPr>
        <w:t>Annex: 1</w:t>
      </w:r>
    </w:p>
    <w:p w:rsidR="00600D95" w:rsidRDefault="00895AEC" w:rsidP="00541B36">
      <w:pPr>
        <w:tabs>
          <w:tab w:val="clear" w:pos="794"/>
          <w:tab w:val="clear" w:pos="1191"/>
          <w:tab w:val="clear" w:pos="1588"/>
          <w:tab w:val="clear" w:pos="1985"/>
        </w:tabs>
        <w:spacing w:before="0"/>
        <w:jc w:val="center"/>
        <w:rPr>
          <w:lang w:val="en-US"/>
        </w:rPr>
      </w:pPr>
      <w:r>
        <w:rPr>
          <w:lang w:val="en-US"/>
        </w:rPr>
        <w:br/>
      </w:r>
    </w:p>
    <w:p w:rsidR="00600D95" w:rsidRDefault="00600D95">
      <w:pPr>
        <w:tabs>
          <w:tab w:val="clear" w:pos="794"/>
          <w:tab w:val="clear" w:pos="1191"/>
          <w:tab w:val="clear" w:pos="1588"/>
          <w:tab w:val="clear" w:pos="1985"/>
        </w:tabs>
        <w:spacing w:before="0"/>
        <w:rPr>
          <w:lang w:val="en-US"/>
        </w:rPr>
      </w:pPr>
      <w:r>
        <w:rPr>
          <w:lang w:val="en-US"/>
        </w:rPr>
        <w:br w:type="page"/>
      </w:r>
    </w:p>
    <w:p w:rsidR="00541B36" w:rsidRPr="00600D95" w:rsidRDefault="00541B36" w:rsidP="00541B36">
      <w:pPr>
        <w:tabs>
          <w:tab w:val="clear" w:pos="794"/>
          <w:tab w:val="clear" w:pos="1191"/>
          <w:tab w:val="clear" w:pos="1588"/>
          <w:tab w:val="clear" w:pos="1985"/>
        </w:tabs>
        <w:spacing w:before="0"/>
        <w:jc w:val="center"/>
        <w:rPr>
          <w:rFonts w:asciiTheme="minorHAnsi" w:hAnsiTheme="minorHAnsi"/>
          <w:sz w:val="22"/>
          <w:szCs w:val="22"/>
          <w:lang w:val="en-US"/>
        </w:rPr>
      </w:pPr>
      <w:r w:rsidRPr="00600D95">
        <w:rPr>
          <w:rFonts w:asciiTheme="minorHAnsi" w:hAnsiTheme="minorHAnsi"/>
          <w:sz w:val="22"/>
          <w:szCs w:val="22"/>
          <w:lang w:val="en-US"/>
        </w:rPr>
        <w:lastRenderedPageBreak/>
        <w:t>ANNEX 1</w:t>
      </w:r>
    </w:p>
    <w:p w:rsidR="00541B36" w:rsidRPr="00600D95" w:rsidRDefault="00541B36" w:rsidP="00895AEC">
      <w:pPr>
        <w:spacing w:before="0"/>
        <w:jc w:val="center"/>
        <w:rPr>
          <w:rFonts w:asciiTheme="minorHAnsi" w:hAnsiTheme="minorHAnsi"/>
          <w:sz w:val="22"/>
          <w:szCs w:val="22"/>
          <w:lang w:val="en-US"/>
        </w:rPr>
      </w:pPr>
    </w:p>
    <w:p w:rsidR="00541B36" w:rsidRPr="00600D95" w:rsidRDefault="00541B36" w:rsidP="00541B36">
      <w:pPr>
        <w:spacing w:before="0"/>
        <w:jc w:val="center"/>
        <w:rPr>
          <w:rFonts w:asciiTheme="minorHAnsi" w:hAnsiTheme="minorHAnsi"/>
          <w:b/>
          <w:bCs/>
          <w:szCs w:val="24"/>
          <w:lang w:val="en-US"/>
        </w:rPr>
      </w:pPr>
      <w:r w:rsidRPr="00600D95">
        <w:rPr>
          <w:rFonts w:asciiTheme="minorHAnsi" w:hAnsiTheme="minorHAnsi"/>
          <w:b/>
          <w:bCs/>
          <w:szCs w:val="24"/>
          <w:lang w:val="en-US"/>
        </w:rPr>
        <w:t>Draft workshop program</w:t>
      </w:r>
    </w:p>
    <w:p w:rsidR="00541B36" w:rsidRPr="00600D95" w:rsidRDefault="00541B36" w:rsidP="00541B36">
      <w:pPr>
        <w:spacing w:before="0"/>
        <w:jc w:val="center"/>
        <w:rPr>
          <w:rFonts w:asciiTheme="minorHAnsi" w:hAnsiTheme="minorHAnsi"/>
          <w:b/>
          <w:bCs/>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398"/>
      </w:tblGrid>
      <w:tr w:rsidR="00541B36" w:rsidRPr="00600D95" w:rsidTr="00E62198">
        <w:tc>
          <w:tcPr>
            <w:tcW w:w="2178" w:type="dxa"/>
            <w:shd w:val="clear" w:color="auto" w:fill="E6E6E6"/>
          </w:tcPr>
          <w:p w:rsidR="00541B36" w:rsidRPr="00600D95" w:rsidRDefault="00541B36" w:rsidP="00E62198">
            <w:pPr>
              <w:jc w:val="center"/>
              <w:rPr>
                <w:rFonts w:asciiTheme="minorHAnsi" w:hAnsiTheme="minorHAnsi"/>
                <w:b/>
                <w:bCs/>
                <w:sz w:val="22"/>
                <w:szCs w:val="22"/>
              </w:rPr>
            </w:pPr>
            <w:r w:rsidRPr="00600D95">
              <w:rPr>
                <w:rFonts w:asciiTheme="minorHAnsi" w:hAnsiTheme="minorHAnsi"/>
                <w:b/>
                <w:bCs/>
                <w:sz w:val="22"/>
                <w:szCs w:val="22"/>
              </w:rPr>
              <w:t>Time</w:t>
            </w:r>
          </w:p>
        </w:tc>
        <w:tc>
          <w:tcPr>
            <w:tcW w:w="7398" w:type="dxa"/>
            <w:shd w:val="clear" w:color="auto" w:fill="E6E6E6"/>
          </w:tcPr>
          <w:p w:rsidR="00541B36" w:rsidRPr="00600D95" w:rsidRDefault="00541B36" w:rsidP="00E62198">
            <w:pPr>
              <w:jc w:val="center"/>
              <w:rPr>
                <w:rFonts w:asciiTheme="minorHAnsi" w:hAnsiTheme="minorHAnsi"/>
                <w:b/>
                <w:bCs/>
                <w:sz w:val="22"/>
                <w:szCs w:val="22"/>
              </w:rPr>
            </w:pPr>
            <w:r w:rsidRPr="00600D95">
              <w:rPr>
                <w:rFonts w:asciiTheme="minorHAnsi" w:hAnsiTheme="minorHAnsi"/>
                <w:b/>
                <w:bCs/>
                <w:sz w:val="22"/>
                <w:szCs w:val="22"/>
              </w:rPr>
              <w:t>Sessions</w:t>
            </w:r>
          </w:p>
        </w:tc>
      </w:tr>
      <w:tr w:rsidR="00541B36" w:rsidRPr="00600D95" w:rsidTr="00600D95">
        <w:tc>
          <w:tcPr>
            <w:tcW w:w="2178" w:type="dxa"/>
          </w:tcPr>
          <w:p w:rsidR="00541B36" w:rsidRPr="00600D95" w:rsidRDefault="00541B36" w:rsidP="00600D95">
            <w:pPr>
              <w:jc w:val="center"/>
              <w:rPr>
                <w:rFonts w:asciiTheme="minorHAnsi" w:hAnsiTheme="minorHAnsi"/>
                <w:sz w:val="22"/>
                <w:szCs w:val="22"/>
              </w:rPr>
            </w:pPr>
            <w:r w:rsidRPr="00600D95">
              <w:rPr>
                <w:rFonts w:asciiTheme="minorHAnsi" w:hAnsiTheme="minorHAnsi"/>
                <w:sz w:val="22"/>
                <w:szCs w:val="22"/>
              </w:rPr>
              <w:t>10:00 – 10:30</w:t>
            </w:r>
          </w:p>
        </w:tc>
        <w:tc>
          <w:tcPr>
            <w:tcW w:w="7398" w:type="dxa"/>
          </w:tcPr>
          <w:p w:rsidR="00541B36" w:rsidRPr="00600D95" w:rsidRDefault="00541B36" w:rsidP="00E62198">
            <w:pPr>
              <w:rPr>
                <w:rFonts w:asciiTheme="minorHAnsi" w:hAnsiTheme="minorHAnsi"/>
                <w:sz w:val="22"/>
                <w:szCs w:val="22"/>
              </w:rPr>
            </w:pPr>
            <w:r w:rsidRPr="00600D95">
              <w:rPr>
                <w:rFonts w:asciiTheme="minorHAnsi" w:hAnsiTheme="minorHAnsi"/>
                <w:sz w:val="22"/>
                <w:szCs w:val="22"/>
              </w:rPr>
              <w:t>Welcome and Opening Remarks</w:t>
            </w:r>
          </w:p>
        </w:tc>
      </w:tr>
      <w:tr w:rsidR="00541B36" w:rsidRPr="00600D95" w:rsidTr="00600D95">
        <w:tc>
          <w:tcPr>
            <w:tcW w:w="2178" w:type="dxa"/>
          </w:tcPr>
          <w:p w:rsidR="00541B36" w:rsidRPr="00600D95" w:rsidRDefault="00541B36" w:rsidP="00600D95">
            <w:pPr>
              <w:jc w:val="center"/>
              <w:rPr>
                <w:rFonts w:asciiTheme="minorHAnsi" w:hAnsiTheme="minorHAnsi"/>
                <w:sz w:val="22"/>
                <w:szCs w:val="22"/>
              </w:rPr>
            </w:pPr>
            <w:r w:rsidRPr="00600D95">
              <w:rPr>
                <w:rFonts w:asciiTheme="minorHAnsi" w:hAnsiTheme="minorHAnsi"/>
                <w:sz w:val="22"/>
                <w:szCs w:val="22"/>
              </w:rPr>
              <w:t>10:30 – 11:15</w:t>
            </w:r>
          </w:p>
        </w:tc>
        <w:tc>
          <w:tcPr>
            <w:tcW w:w="7398" w:type="dxa"/>
          </w:tcPr>
          <w:p w:rsidR="00541B36" w:rsidRPr="00600D95" w:rsidRDefault="00541B36" w:rsidP="00E62198">
            <w:pPr>
              <w:rPr>
                <w:rFonts w:asciiTheme="minorHAnsi" w:hAnsiTheme="minorHAnsi"/>
                <w:sz w:val="22"/>
                <w:szCs w:val="22"/>
              </w:rPr>
            </w:pPr>
            <w:r w:rsidRPr="00600D95">
              <w:rPr>
                <w:rFonts w:asciiTheme="minorHAnsi" w:hAnsiTheme="minorHAnsi"/>
                <w:sz w:val="22"/>
                <w:szCs w:val="22"/>
              </w:rPr>
              <w:t>What is “spam” and the Role of Tools – panel discussion of what is unsolicited mail and how spam is defined for this workshop as well as what data, tools and software exists today that users, governments and network operators can consider as part of a spam, malware, and botnet mitigation program.</w:t>
            </w:r>
          </w:p>
          <w:p w:rsidR="00541B36" w:rsidRPr="00600D95" w:rsidRDefault="00541B36" w:rsidP="00E62198">
            <w:pPr>
              <w:numPr>
                <w:ilvl w:val="0"/>
                <w:numId w:val="11"/>
              </w:numPr>
              <w:tabs>
                <w:tab w:val="clear" w:pos="794"/>
                <w:tab w:val="clear" w:pos="1191"/>
                <w:tab w:val="clear" w:pos="1588"/>
                <w:tab w:val="clear" w:pos="1985"/>
              </w:tabs>
              <w:spacing w:before="0" w:after="120"/>
              <w:ind w:left="714" w:hanging="357"/>
              <w:rPr>
                <w:rFonts w:asciiTheme="minorHAnsi" w:hAnsiTheme="minorHAnsi"/>
                <w:sz w:val="22"/>
                <w:szCs w:val="22"/>
              </w:rPr>
            </w:pPr>
            <w:r w:rsidRPr="00600D95">
              <w:rPr>
                <w:rFonts w:asciiTheme="minorHAnsi" w:hAnsiTheme="minorHAnsi"/>
                <w:sz w:val="22"/>
                <w:szCs w:val="22"/>
              </w:rPr>
              <w:t>The (ITU Speaker) and Industry Experts will discuss what is spam, what tools and standards are currently available for spam mitigation and how they can be used to better manage the proliferation of spam.</w:t>
            </w:r>
          </w:p>
        </w:tc>
      </w:tr>
      <w:tr w:rsidR="00541B36" w:rsidRPr="00600D95" w:rsidTr="00600D95">
        <w:tc>
          <w:tcPr>
            <w:tcW w:w="2178" w:type="dxa"/>
            <w:tcBorders>
              <w:bottom w:val="single" w:sz="4" w:space="0" w:color="000000"/>
            </w:tcBorders>
          </w:tcPr>
          <w:p w:rsidR="00541B36" w:rsidRPr="00600D95" w:rsidRDefault="00541B36" w:rsidP="00600D95">
            <w:pPr>
              <w:jc w:val="center"/>
              <w:rPr>
                <w:rFonts w:asciiTheme="minorHAnsi" w:hAnsiTheme="minorHAnsi"/>
                <w:sz w:val="22"/>
                <w:szCs w:val="22"/>
              </w:rPr>
            </w:pPr>
            <w:r w:rsidRPr="00600D95">
              <w:rPr>
                <w:rFonts w:asciiTheme="minorHAnsi" w:hAnsiTheme="minorHAnsi"/>
                <w:sz w:val="22"/>
                <w:szCs w:val="22"/>
              </w:rPr>
              <w:t>11:15 – 12:00</w:t>
            </w:r>
          </w:p>
        </w:tc>
        <w:tc>
          <w:tcPr>
            <w:tcW w:w="7398" w:type="dxa"/>
            <w:tcBorders>
              <w:bottom w:val="single" w:sz="4" w:space="0" w:color="000000"/>
            </w:tcBorders>
          </w:tcPr>
          <w:p w:rsidR="00541B36" w:rsidRPr="00600D95" w:rsidRDefault="00541B36" w:rsidP="00E62198">
            <w:pPr>
              <w:rPr>
                <w:rFonts w:asciiTheme="minorHAnsi" w:hAnsiTheme="minorHAnsi"/>
                <w:sz w:val="22"/>
                <w:szCs w:val="22"/>
              </w:rPr>
            </w:pPr>
            <w:r w:rsidRPr="00600D95">
              <w:rPr>
                <w:rFonts w:asciiTheme="minorHAnsi" w:hAnsiTheme="minorHAnsi"/>
                <w:sz w:val="22"/>
                <w:szCs w:val="22"/>
              </w:rPr>
              <w:t xml:space="preserve">Role of Governments – panel discussion of spam policy development from government representatives based on their experiences in how they developed legislation, regulation and enforcement criteria to mitigate </w:t>
            </w:r>
            <w:proofErr w:type="gramStart"/>
            <w:r w:rsidRPr="00600D95">
              <w:rPr>
                <w:rFonts w:asciiTheme="minorHAnsi" w:hAnsiTheme="minorHAnsi"/>
                <w:sz w:val="22"/>
                <w:szCs w:val="22"/>
              </w:rPr>
              <w:t>spam,</w:t>
            </w:r>
            <w:proofErr w:type="gramEnd"/>
            <w:r w:rsidRPr="00600D95">
              <w:rPr>
                <w:rFonts w:asciiTheme="minorHAnsi" w:hAnsiTheme="minorHAnsi"/>
                <w:sz w:val="22"/>
                <w:szCs w:val="22"/>
              </w:rPr>
              <w:t xml:space="preserve"> malware and botnets within their country.</w:t>
            </w:r>
          </w:p>
          <w:p w:rsidR="00541B36" w:rsidRPr="00600D95" w:rsidRDefault="00541B36" w:rsidP="00E62198">
            <w:pPr>
              <w:numPr>
                <w:ilvl w:val="0"/>
                <w:numId w:val="11"/>
              </w:numPr>
              <w:tabs>
                <w:tab w:val="clear" w:pos="794"/>
                <w:tab w:val="clear" w:pos="1191"/>
                <w:tab w:val="clear" w:pos="1588"/>
                <w:tab w:val="clear" w:pos="1985"/>
              </w:tabs>
              <w:spacing w:before="0" w:after="120"/>
              <w:ind w:left="714" w:hanging="357"/>
              <w:rPr>
                <w:rFonts w:asciiTheme="minorHAnsi" w:hAnsiTheme="minorHAnsi"/>
                <w:sz w:val="22"/>
                <w:szCs w:val="22"/>
              </w:rPr>
            </w:pPr>
            <w:r w:rsidRPr="00600D95">
              <w:rPr>
                <w:rFonts w:asciiTheme="minorHAnsi" w:hAnsiTheme="minorHAnsi"/>
                <w:sz w:val="22"/>
                <w:szCs w:val="22"/>
              </w:rPr>
              <w:t>The ITU speaker and Government Representatives from the Dutch Ministry and Industry Canada will discuss their experiences in addressing spam in their countries including the development of spam legislation, regulation and enforcement frameworks.</w:t>
            </w:r>
          </w:p>
        </w:tc>
      </w:tr>
      <w:tr w:rsidR="00541B36" w:rsidRPr="00600D95" w:rsidTr="00600D95">
        <w:tc>
          <w:tcPr>
            <w:tcW w:w="2178" w:type="dxa"/>
            <w:shd w:val="clear" w:color="auto" w:fill="E6E6E6"/>
          </w:tcPr>
          <w:p w:rsidR="00541B36" w:rsidRPr="00600D95" w:rsidRDefault="00541B36" w:rsidP="00600D95">
            <w:pPr>
              <w:jc w:val="center"/>
              <w:rPr>
                <w:rFonts w:asciiTheme="minorHAnsi" w:hAnsiTheme="minorHAnsi"/>
                <w:b/>
                <w:bCs/>
                <w:sz w:val="22"/>
                <w:szCs w:val="22"/>
              </w:rPr>
            </w:pPr>
            <w:r w:rsidRPr="00600D95">
              <w:rPr>
                <w:rFonts w:asciiTheme="minorHAnsi" w:hAnsiTheme="minorHAnsi"/>
                <w:b/>
                <w:bCs/>
                <w:sz w:val="22"/>
                <w:szCs w:val="22"/>
              </w:rPr>
              <w:t>12:00 – 14:00</w:t>
            </w:r>
          </w:p>
        </w:tc>
        <w:tc>
          <w:tcPr>
            <w:tcW w:w="7398" w:type="dxa"/>
            <w:shd w:val="clear" w:color="auto" w:fill="E6E6E6"/>
          </w:tcPr>
          <w:p w:rsidR="00541B36" w:rsidRPr="00600D95" w:rsidRDefault="00541B36" w:rsidP="00E62198">
            <w:pPr>
              <w:rPr>
                <w:rFonts w:asciiTheme="minorHAnsi" w:hAnsiTheme="minorHAnsi"/>
                <w:b/>
                <w:bCs/>
                <w:sz w:val="22"/>
                <w:szCs w:val="22"/>
              </w:rPr>
            </w:pPr>
            <w:r w:rsidRPr="00600D95">
              <w:rPr>
                <w:rFonts w:asciiTheme="minorHAnsi" w:hAnsiTheme="minorHAnsi"/>
                <w:b/>
                <w:bCs/>
                <w:sz w:val="22"/>
                <w:szCs w:val="22"/>
              </w:rPr>
              <w:t>Lunch Break</w:t>
            </w:r>
          </w:p>
        </w:tc>
      </w:tr>
      <w:tr w:rsidR="00541B36" w:rsidRPr="00600D95" w:rsidTr="00600D95">
        <w:tc>
          <w:tcPr>
            <w:tcW w:w="2178" w:type="dxa"/>
          </w:tcPr>
          <w:p w:rsidR="00541B36" w:rsidRPr="00600D95" w:rsidRDefault="00541B36" w:rsidP="00600D95">
            <w:pPr>
              <w:jc w:val="center"/>
              <w:rPr>
                <w:rFonts w:asciiTheme="minorHAnsi" w:hAnsiTheme="minorHAnsi"/>
                <w:sz w:val="22"/>
                <w:szCs w:val="22"/>
              </w:rPr>
            </w:pPr>
            <w:r w:rsidRPr="00600D95">
              <w:rPr>
                <w:rFonts w:asciiTheme="minorHAnsi" w:hAnsiTheme="minorHAnsi"/>
                <w:sz w:val="22"/>
                <w:szCs w:val="22"/>
              </w:rPr>
              <w:t>14:00 – 15:00</w:t>
            </w:r>
          </w:p>
        </w:tc>
        <w:tc>
          <w:tcPr>
            <w:tcW w:w="7398" w:type="dxa"/>
          </w:tcPr>
          <w:p w:rsidR="00541B36" w:rsidRPr="00600D95" w:rsidRDefault="00541B36" w:rsidP="00E62198">
            <w:pPr>
              <w:rPr>
                <w:rFonts w:asciiTheme="minorHAnsi" w:hAnsiTheme="minorHAnsi"/>
                <w:sz w:val="22"/>
                <w:szCs w:val="22"/>
              </w:rPr>
            </w:pPr>
            <w:r w:rsidRPr="00600D95">
              <w:rPr>
                <w:rFonts w:asciiTheme="minorHAnsi" w:hAnsiTheme="minorHAnsi"/>
                <w:sz w:val="22"/>
                <w:szCs w:val="22"/>
              </w:rPr>
              <w:t>Role of Industry – panel discussion with leading industry organizations that have developed best practices, codes of conduct, standards and other operational materials to help network operators adopt and use mitigate spam solutions, including malware, botnets and phishing.</w:t>
            </w:r>
          </w:p>
          <w:p w:rsidR="00541B36" w:rsidRPr="00600D95" w:rsidRDefault="00541B36" w:rsidP="00E62198">
            <w:pPr>
              <w:numPr>
                <w:ilvl w:val="0"/>
                <w:numId w:val="11"/>
              </w:numPr>
              <w:tabs>
                <w:tab w:val="clear" w:pos="794"/>
                <w:tab w:val="clear" w:pos="1191"/>
                <w:tab w:val="clear" w:pos="1588"/>
                <w:tab w:val="clear" w:pos="1985"/>
              </w:tabs>
              <w:spacing w:before="0" w:after="120"/>
              <w:ind w:left="714" w:hanging="357"/>
              <w:rPr>
                <w:rFonts w:asciiTheme="minorHAnsi" w:hAnsiTheme="minorHAnsi"/>
                <w:sz w:val="22"/>
                <w:szCs w:val="22"/>
              </w:rPr>
            </w:pPr>
            <w:r w:rsidRPr="00600D95">
              <w:rPr>
                <w:rFonts w:asciiTheme="minorHAnsi" w:hAnsiTheme="minorHAnsi"/>
                <w:sz w:val="22"/>
                <w:szCs w:val="22"/>
              </w:rPr>
              <w:t>The (ITU Speaker) and the representatives from the Messaging, Malware, Mobile Anti-Abuse Working Group (M3AAWG), the London Action Plan (LAP) and other organizations focused on addressing spam will discuss how they collaborate to deal with spam mitigation.</w:t>
            </w:r>
          </w:p>
        </w:tc>
      </w:tr>
      <w:tr w:rsidR="00541B36" w:rsidRPr="00600D95" w:rsidTr="00600D95">
        <w:tc>
          <w:tcPr>
            <w:tcW w:w="2178" w:type="dxa"/>
            <w:tcBorders>
              <w:bottom w:val="single" w:sz="4" w:space="0" w:color="000000"/>
            </w:tcBorders>
          </w:tcPr>
          <w:p w:rsidR="00541B36" w:rsidRPr="00600D95" w:rsidRDefault="00541B36" w:rsidP="00600D95">
            <w:pPr>
              <w:jc w:val="center"/>
              <w:rPr>
                <w:rFonts w:asciiTheme="minorHAnsi" w:hAnsiTheme="minorHAnsi"/>
                <w:sz w:val="22"/>
                <w:szCs w:val="22"/>
              </w:rPr>
            </w:pPr>
            <w:r w:rsidRPr="00600D95">
              <w:rPr>
                <w:rFonts w:asciiTheme="minorHAnsi" w:hAnsiTheme="minorHAnsi"/>
                <w:sz w:val="22"/>
                <w:szCs w:val="22"/>
              </w:rPr>
              <w:t>15:00 – 15:30</w:t>
            </w:r>
          </w:p>
        </w:tc>
        <w:tc>
          <w:tcPr>
            <w:tcW w:w="7398" w:type="dxa"/>
            <w:tcBorders>
              <w:bottom w:val="single" w:sz="4" w:space="0" w:color="000000"/>
            </w:tcBorders>
          </w:tcPr>
          <w:p w:rsidR="00541B36" w:rsidRPr="00600D95" w:rsidRDefault="00541B36" w:rsidP="00E62198">
            <w:pPr>
              <w:rPr>
                <w:rFonts w:asciiTheme="minorHAnsi" w:hAnsiTheme="minorHAnsi"/>
                <w:sz w:val="22"/>
                <w:szCs w:val="22"/>
              </w:rPr>
            </w:pPr>
            <w:r w:rsidRPr="00600D95">
              <w:rPr>
                <w:rFonts w:asciiTheme="minorHAnsi" w:hAnsiTheme="minorHAnsi"/>
                <w:sz w:val="22"/>
                <w:szCs w:val="22"/>
              </w:rPr>
              <w:t>Role of industry: Mobile – discussion of the migration of spam to mobile platforms and what is being done by the industry to address the issue</w:t>
            </w:r>
          </w:p>
          <w:p w:rsidR="00541B36" w:rsidRPr="00600D95" w:rsidRDefault="00541B36" w:rsidP="00E62198">
            <w:pPr>
              <w:numPr>
                <w:ilvl w:val="0"/>
                <w:numId w:val="11"/>
              </w:numPr>
              <w:tabs>
                <w:tab w:val="clear" w:pos="794"/>
                <w:tab w:val="clear" w:pos="1191"/>
                <w:tab w:val="clear" w:pos="1588"/>
                <w:tab w:val="clear" w:pos="1985"/>
              </w:tabs>
              <w:spacing w:before="0" w:after="120"/>
              <w:ind w:left="714" w:hanging="357"/>
              <w:rPr>
                <w:rFonts w:asciiTheme="minorHAnsi" w:hAnsiTheme="minorHAnsi"/>
                <w:sz w:val="22"/>
                <w:szCs w:val="22"/>
              </w:rPr>
            </w:pPr>
            <w:r w:rsidRPr="00600D95">
              <w:rPr>
                <w:rFonts w:asciiTheme="minorHAnsi" w:hAnsiTheme="minorHAnsi"/>
                <w:sz w:val="22"/>
                <w:szCs w:val="22"/>
              </w:rPr>
              <w:t xml:space="preserve">Representatives from the GSMA and </w:t>
            </w:r>
            <w:proofErr w:type="spellStart"/>
            <w:r w:rsidRPr="00600D95">
              <w:rPr>
                <w:rFonts w:asciiTheme="minorHAnsi" w:hAnsiTheme="minorHAnsi"/>
                <w:sz w:val="22"/>
                <w:szCs w:val="22"/>
              </w:rPr>
              <w:t>Cloudmark</w:t>
            </w:r>
            <w:proofErr w:type="spellEnd"/>
          </w:p>
        </w:tc>
      </w:tr>
      <w:tr w:rsidR="00541B36" w:rsidRPr="00600D95" w:rsidTr="00600D95">
        <w:tc>
          <w:tcPr>
            <w:tcW w:w="2178" w:type="dxa"/>
            <w:tcBorders>
              <w:bottom w:val="single" w:sz="4" w:space="0" w:color="000000"/>
            </w:tcBorders>
            <w:shd w:val="clear" w:color="auto" w:fill="E6E6E6"/>
          </w:tcPr>
          <w:p w:rsidR="00541B36" w:rsidRPr="00600D95" w:rsidRDefault="00541B36" w:rsidP="00600D95">
            <w:pPr>
              <w:jc w:val="center"/>
              <w:rPr>
                <w:rFonts w:asciiTheme="minorHAnsi" w:hAnsiTheme="minorHAnsi"/>
                <w:b/>
                <w:sz w:val="22"/>
                <w:szCs w:val="22"/>
              </w:rPr>
            </w:pPr>
            <w:r w:rsidRPr="00600D95">
              <w:rPr>
                <w:rFonts w:asciiTheme="minorHAnsi" w:hAnsiTheme="minorHAnsi"/>
                <w:b/>
                <w:bCs/>
                <w:sz w:val="22"/>
                <w:szCs w:val="22"/>
              </w:rPr>
              <w:t>15:30 – 16:00</w:t>
            </w:r>
          </w:p>
        </w:tc>
        <w:tc>
          <w:tcPr>
            <w:tcW w:w="7398" w:type="dxa"/>
            <w:tcBorders>
              <w:bottom w:val="single" w:sz="4" w:space="0" w:color="000000"/>
            </w:tcBorders>
            <w:shd w:val="clear" w:color="auto" w:fill="E6E6E6"/>
          </w:tcPr>
          <w:p w:rsidR="00541B36" w:rsidRPr="00600D95" w:rsidRDefault="00541B36" w:rsidP="00E62198">
            <w:pPr>
              <w:rPr>
                <w:rFonts w:asciiTheme="minorHAnsi" w:hAnsiTheme="minorHAnsi"/>
                <w:b/>
                <w:sz w:val="22"/>
                <w:szCs w:val="22"/>
              </w:rPr>
            </w:pPr>
            <w:r w:rsidRPr="00600D95">
              <w:rPr>
                <w:rFonts w:asciiTheme="minorHAnsi" w:hAnsiTheme="minorHAnsi"/>
                <w:b/>
                <w:bCs/>
                <w:sz w:val="22"/>
                <w:szCs w:val="22"/>
              </w:rPr>
              <w:t>Coffee Break</w:t>
            </w:r>
          </w:p>
        </w:tc>
      </w:tr>
      <w:tr w:rsidR="00541B36" w:rsidRPr="00600D95" w:rsidTr="00600D95">
        <w:tc>
          <w:tcPr>
            <w:tcW w:w="2178" w:type="dxa"/>
            <w:shd w:val="clear" w:color="auto" w:fill="auto"/>
          </w:tcPr>
          <w:p w:rsidR="00541B36" w:rsidRPr="00600D95" w:rsidRDefault="00541B36" w:rsidP="00600D95">
            <w:pPr>
              <w:jc w:val="center"/>
              <w:rPr>
                <w:rFonts w:asciiTheme="minorHAnsi" w:hAnsiTheme="minorHAnsi"/>
                <w:sz w:val="22"/>
                <w:szCs w:val="22"/>
              </w:rPr>
            </w:pPr>
            <w:r w:rsidRPr="00600D95">
              <w:rPr>
                <w:rFonts w:asciiTheme="minorHAnsi" w:hAnsiTheme="minorHAnsi"/>
                <w:sz w:val="22"/>
                <w:szCs w:val="22"/>
              </w:rPr>
              <w:t>16:00 – 17:00</w:t>
            </w:r>
          </w:p>
        </w:tc>
        <w:tc>
          <w:tcPr>
            <w:tcW w:w="7398" w:type="dxa"/>
            <w:shd w:val="clear" w:color="auto" w:fill="auto"/>
          </w:tcPr>
          <w:p w:rsidR="00541B36" w:rsidRPr="00600D95" w:rsidRDefault="00541B36" w:rsidP="00E62198">
            <w:pPr>
              <w:rPr>
                <w:rFonts w:asciiTheme="minorHAnsi" w:hAnsiTheme="minorHAnsi"/>
                <w:sz w:val="22"/>
                <w:szCs w:val="22"/>
              </w:rPr>
            </w:pPr>
            <w:r w:rsidRPr="00600D95">
              <w:rPr>
                <w:rFonts w:asciiTheme="minorHAnsi" w:hAnsiTheme="minorHAnsi"/>
                <w:sz w:val="22"/>
                <w:szCs w:val="22"/>
              </w:rPr>
              <w:t>Role of Technical Experts – panel discussion with technical experts on what they do to manage network operations and address the proliferation of spam, including the risks associated with spam mitigation.</w:t>
            </w:r>
          </w:p>
          <w:p w:rsidR="00541B36" w:rsidRPr="00600D95" w:rsidRDefault="00541B36" w:rsidP="00E62198">
            <w:pPr>
              <w:numPr>
                <w:ilvl w:val="0"/>
                <w:numId w:val="11"/>
              </w:numPr>
              <w:tabs>
                <w:tab w:val="clear" w:pos="794"/>
                <w:tab w:val="clear" w:pos="1191"/>
                <w:tab w:val="clear" w:pos="1588"/>
                <w:tab w:val="clear" w:pos="1985"/>
              </w:tabs>
              <w:spacing w:before="0" w:after="120"/>
              <w:ind w:left="714" w:hanging="357"/>
              <w:rPr>
                <w:rFonts w:asciiTheme="minorHAnsi" w:hAnsiTheme="minorHAnsi"/>
                <w:sz w:val="22"/>
                <w:szCs w:val="22"/>
              </w:rPr>
            </w:pPr>
            <w:r w:rsidRPr="00600D95">
              <w:rPr>
                <w:rFonts w:asciiTheme="minorHAnsi" w:hAnsiTheme="minorHAnsi"/>
                <w:sz w:val="22"/>
                <w:szCs w:val="22"/>
              </w:rPr>
              <w:t>Panel discussion with (ITU Speaker) and regional technical experts and network operators from Latin America to discuss how they approach and collaborate on spam mitigation.</w:t>
            </w:r>
          </w:p>
        </w:tc>
      </w:tr>
      <w:tr w:rsidR="00541B36" w:rsidRPr="00600D95" w:rsidTr="00600D95">
        <w:tc>
          <w:tcPr>
            <w:tcW w:w="2178" w:type="dxa"/>
          </w:tcPr>
          <w:p w:rsidR="00541B36" w:rsidRPr="00600D95" w:rsidRDefault="00541B36" w:rsidP="00600D95">
            <w:pPr>
              <w:jc w:val="center"/>
              <w:rPr>
                <w:rFonts w:asciiTheme="minorHAnsi" w:hAnsiTheme="minorHAnsi"/>
                <w:sz w:val="22"/>
                <w:szCs w:val="22"/>
              </w:rPr>
            </w:pPr>
            <w:r w:rsidRPr="00600D95">
              <w:rPr>
                <w:rFonts w:asciiTheme="minorHAnsi" w:hAnsiTheme="minorHAnsi"/>
                <w:sz w:val="22"/>
                <w:szCs w:val="22"/>
              </w:rPr>
              <w:t>17:00 – 17:30</w:t>
            </w:r>
          </w:p>
        </w:tc>
        <w:tc>
          <w:tcPr>
            <w:tcW w:w="7398" w:type="dxa"/>
          </w:tcPr>
          <w:p w:rsidR="00541B36" w:rsidRPr="00600D95" w:rsidRDefault="00541B36" w:rsidP="00E62198">
            <w:pPr>
              <w:rPr>
                <w:rFonts w:asciiTheme="minorHAnsi" w:hAnsiTheme="minorHAnsi"/>
                <w:sz w:val="22"/>
                <w:szCs w:val="22"/>
              </w:rPr>
            </w:pPr>
            <w:r w:rsidRPr="00600D95">
              <w:rPr>
                <w:rFonts w:asciiTheme="minorHAnsi" w:hAnsiTheme="minorHAnsi"/>
                <w:sz w:val="22"/>
                <w:szCs w:val="22"/>
              </w:rPr>
              <w:t>Workshop Summary and Closing Remarks</w:t>
            </w:r>
          </w:p>
        </w:tc>
      </w:tr>
    </w:tbl>
    <w:p w:rsidR="00541B36" w:rsidRPr="00600D95" w:rsidRDefault="00541B36" w:rsidP="00541B36">
      <w:pPr>
        <w:tabs>
          <w:tab w:val="clear" w:pos="794"/>
          <w:tab w:val="clear" w:pos="1191"/>
          <w:tab w:val="clear" w:pos="1588"/>
          <w:tab w:val="clear" w:pos="1985"/>
        </w:tabs>
        <w:spacing w:before="0"/>
        <w:rPr>
          <w:rFonts w:asciiTheme="minorHAnsi" w:eastAsia="Calibri" w:hAnsiTheme="minorHAnsi" w:cstheme="majorBidi"/>
          <w:sz w:val="22"/>
          <w:szCs w:val="22"/>
          <w:lang w:val="en-US"/>
        </w:rPr>
      </w:pPr>
      <w:bookmarkStart w:id="5" w:name="Duties"/>
      <w:bookmarkEnd w:id="5"/>
    </w:p>
    <w:p w:rsidR="00541B36" w:rsidRPr="00600D95" w:rsidRDefault="00541B36" w:rsidP="00541B36">
      <w:pPr>
        <w:tabs>
          <w:tab w:val="clear" w:pos="794"/>
          <w:tab w:val="clear" w:pos="1191"/>
          <w:tab w:val="clear" w:pos="1588"/>
          <w:tab w:val="clear" w:pos="1985"/>
        </w:tabs>
        <w:spacing w:before="0"/>
        <w:jc w:val="center"/>
        <w:rPr>
          <w:rFonts w:asciiTheme="minorHAnsi" w:eastAsia="Calibri" w:hAnsiTheme="minorHAnsi" w:cstheme="majorBidi"/>
          <w:sz w:val="22"/>
          <w:szCs w:val="22"/>
          <w:lang w:val="en-US"/>
        </w:rPr>
      </w:pPr>
    </w:p>
    <w:p w:rsidR="00541B36" w:rsidRPr="00600D95" w:rsidRDefault="00541B36">
      <w:pPr>
        <w:tabs>
          <w:tab w:val="clear" w:pos="794"/>
          <w:tab w:val="clear" w:pos="1191"/>
          <w:tab w:val="clear" w:pos="1588"/>
          <w:tab w:val="clear" w:pos="1985"/>
        </w:tabs>
        <w:spacing w:before="0"/>
        <w:rPr>
          <w:rFonts w:asciiTheme="minorHAnsi" w:hAnsiTheme="minorHAnsi"/>
          <w:color w:val="000000"/>
          <w:sz w:val="22"/>
          <w:szCs w:val="22"/>
        </w:rPr>
      </w:pPr>
    </w:p>
    <w:p w:rsidR="00600D95" w:rsidRDefault="00600D95">
      <w:pPr>
        <w:tabs>
          <w:tab w:val="clear" w:pos="794"/>
          <w:tab w:val="clear" w:pos="1191"/>
          <w:tab w:val="clear" w:pos="1588"/>
          <w:tab w:val="clear" w:pos="1985"/>
        </w:tabs>
        <w:spacing w:before="0"/>
        <w:rPr>
          <w:rFonts w:asciiTheme="minorHAnsi" w:hAnsiTheme="minorHAnsi"/>
          <w:color w:val="000000"/>
          <w:sz w:val="22"/>
          <w:szCs w:val="22"/>
        </w:rPr>
      </w:pPr>
      <w:r>
        <w:rPr>
          <w:rFonts w:asciiTheme="minorHAnsi" w:hAnsiTheme="minorHAnsi"/>
          <w:color w:val="000000"/>
          <w:sz w:val="22"/>
          <w:szCs w:val="22"/>
        </w:rPr>
        <w:br w:type="page"/>
      </w:r>
    </w:p>
    <w:p w:rsidR="00F70D2A" w:rsidRPr="00600D95" w:rsidRDefault="00F70D2A" w:rsidP="00F70D2A">
      <w:pPr>
        <w:spacing w:after="120"/>
        <w:rPr>
          <w:rFonts w:asciiTheme="minorHAnsi" w:hAnsiTheme="minorHAnsi"/>
          <w:color w:val="000000"/>
          <w:sz w:val="18"/>
          <w:szCs w:val="18"/>
        </w:rPr>
      </w:pPr>
      <w:r w:rsidRPr="00600D95">
        <w:rPr>
          <w:rFonts w:asciiTheme="minorHAnsi" w:hAnsiTheme="minorHAnsi"/>
          <w:color w:val="000000"/>
          <w:sz w:val="18"/>
          <w:szCs w:val="18"/>
        </w:rPr>
        <w:lastRenderedPageBreak/>
        <w:t>About ITU:</w:t>
      </w:r>
    </w:p>
    <w:p w:rsidR="00C05CFF" w:rsidRPr="00600D95" w:rsidRDefault="00C05CFF" w:rsidP="00C05CFF">
      <w:pPr>
        <w:spacing w:after="120"/>
        <w:ind w:left="720"/>
        <w:rPr>
          <w:rFonts w:asciiTheme="minorHAnsi" w:hAnsiTheme="minorHAnsi"/>
          <w:color w:val="000000"/>
          <w:sz w:val="18"/>
          <w:szCs w:val="18"/>
        </w:rPr>
      </w:pPr>
      <w:r w:rsidRPr="00600D95">
        <w:rPr>
          <w:rFonts w:asciiTheme="minorHAnsi" w:hAnsiTheme="minorHAnsi"/>
          <w:color w:val="000000"/>
          <w:sz w:val="18"/>
          <w:szCs w:val="18"/>
        </w:rPr>
        <w:t>ITU (International Telecommunication Union) is the United Nations specialized agency for information and communication technologies – ICTs.</w:t>
      </w:r>
    </w:p>
    <w:p w:rsidR="00F70D2A" w:rsidRPr="00600D95" w:rsidRDefault="00C05CFF" w:rsidP="00C05CFF">
      <w:pPr>
        <w:spacing w:after="120"/>
        <w:ind w:left="720"/>
        <w:rPr>
          <w:rFonts w:asciiTheme="minorHAnsi" w:hAnsiTheme="minorHAnsi"/>
          <w:color w:val="000000"/>
          <w:sz w:val="18"/>
          <w:szCs w:val="18"/>
        </w:rPr>
      </w:pPr>
      <w:r w:rsidRPr="00600D95">
        <w:rPr>
          <w:rFonts w:asciiTheme="minorHAnsi" w:hAnsiTheme="minorHAnsi"/>
          <w:color w:val="000000"/>
          <w:sz w:val="18"/>
          <w:szCs w:val="18"/>
        </w:rPr>
        <w:t xml:space="preserve">We allocate global radio spectrum and satellite orbits, develop the technical standards that ensure networks and technologies seamlessly interconnect, and strive to improve access to ICTs to underserved communities worldwide. For more information, visit </w:t>
      </w:r>
      <w:hyperlink r:id="rId21" w:history="1">
        <w:r w:rsidRPr="00600D95">
          <w:rPr>
            <w:rStyle w:val="Hyperlink"/>
            <w:rFonts w:asciiTheme="minorHAnsi" w:hAnsiTheme="minorHAnsi"/>
            <w:sz w:val="18"/>
            <w:szCs w:val="18"/>
          </w:rPr>
          <w:t>http://www.itu.int</w:t>
        </w:r>
      </w:hyperlink>
      <w:r w:rsidRPr="00600D95">
        <w:rPr>
          <w:rFonts w:asciiTheme="minorHAnsi" w:hAnsiTheme="minorHAnsi"/>
          <w:color w:val="000000"/>
          <w:sz w:val="18"/>
          <w:szCs w:val="18"/>
        </w:rPr>
        <w:t>.</w:t>
      </w:r>
    </w:p>
    <w:p w:rsidR="00F70D2A" w:rsidRPr="00600D95" w:rsidRDefault="00F70D2A" w:rsidP="00C05CFF">
      <w:pPr>
        <w:spacing w:before="240" w:after="120"/>
        <w:rPr>
          <w:rFonts w:asciiTheme="minorHAnsi" w:hAnsiTheme="minorHAnsi"/>
          <w:color w:val="000000"/>
          <w:sz w:val="18"/>
          <w:szCs w:val="18"/>
        </w:rPr>
      </w:pPr>
      <w:r w:rsidRPr="00600D95">
        <w:rPr>
          <w:rFonts w:asciiTheme="minorHAnsi" w:hAnsiTheme="minorHAnsi"/>
          <w:color w:val="000000"/>
          <w:sz w:val="18"/>
          <w:szCs w:val="18"/>
        </w:rPr>
        <w:t>About CITEL:</w:t>
      </w:r>
    </w:p>
    <w:p w:rsidR="00F70D2A" w:rsidRPr="00600D95" w:rsidRDefault="00F70D2A" w:rsidP="008E4318">
      <w:pPr>
        <w:spacing w:after="120"/>
        <w:ind w:left="720"/>
        <w:rPr>
          <w:rFonts w:asciiTheme="minorHAnsi" w:hAnsiTheme="minorHAnsi"/>
          <w:color w:val="000000"/>
          <w:sz w:val="18"/>
          <w:szCs w:val="18"/>
        </w:rPr>
      </w:pPr>
      <w:r w:rsidRPr="00600D95">
        <w:rPr>
          <w:rFonts w:asciiTheme="minorHAnsi" w:hAnsiTheme="minorHAnsi"/>
          <w:color w:val="000000"/>
          <w:sz w:val="18"/>
          <w:szCs w:val="18"/>
        </w:rPr>
        <w:t xml:space="preserve">The Inter-American Telecommunication Commission (CITEL) is an entity of the Organization of American States established by the General Assembly in its resolution AG/RES. 1224 (XXIII-O/93), in keeping with Article 52 of the Charter of the Organization.  CITEL has technical autonomy in the performance of its functions, within the limits of the Charter of the Organization, the Statute of CITEL, and such mandates as the General Assembly of the Organization may assign to it. For more information, visit </w:t>
      </w:r>
      <w:hyperlink r:id="rId22" w:history="1">
        <w:r w:rsidR="008E4318" w:rsidRPr="00600D95">
          <w:rPr>
            <w:rStyle w:val="Hyperlink"/>
            <w:rFonts w:asciiTheme="minorHAnsi" w:hAnsiTheme="minorHAnsi"/>
            <w:sz w:val="18"/>
            <w:szCs w:val="18"/>
          </w:rPr>
          <w:t>https://www.citel.oas.org</w:t>
        </w:r>
      </w:hyperlink>
      <w:r w:rsidR="008E4318" w:rsidRPr="00600D95">
        <w:rPr>
          <w:rFonts w:asciiTheme="minorHAnsi" w:hAnsiTheme="minorHAnsi"/>
          <w:color w:val="000000"/>
          <w:sz w:val="18"/>
          <w:szCs w:val="18"/>
        </w:rPr>
        <w:t>.</w:t>
      </w:r>
    </w:p>
    <w:p w:rsidR="00F70D2A" w:rsidRPr="00600D95" w:rsidRDefault="00F70D2A" w:rsidP="00C05CFF">
      <w:pPr>
        <w:spacing w:before="240" w:after="120"/>
        <w:rPr>
          <w:rFonts w:asciiTheme="minorHAnsi" w:hAnsiTheme="minorHAnsi"/>
          <w:color w:val="000000"/>
          <w:sz w:val="18"/>
          <w:szCs w:val="18"/>
        </w:rPr>
      </w:pPr>
      <w:r w:rsidRPr="00600D95">
        <w:rPr>
          <w:rFonts w:asciiTheme="minorHAnsi" w:hAnsiTheme="minorHAnsi"/>
          <w:color w:val="000000"/>
          <w:sz w:val="18"/>
          <w:szCs w:val="18"/>
        </w:rPr>
        <w:t>About the Internet Society:</w:t>
      </w:r>
    </w:p>
    <w:p w:rsidR="001F7075" w:rsidRPr="00600D95" w:rsidRDefault="00F70D2A" w:rsidP="00541B36">
      <w:pPr>
        <w:spacing w:after="240"/>
        <w:ind w:left="720"/>
        <w:rPr>
          <w:rFonts w:asciiTheme="minorHAnsi" w:hAnsiTheme="minorHAnsi"/>
          <w:b/>
          <w:sz w:val="18"/>
          <w:szCs w:val="18"/>
          <w:lang w:val="en-US"/>
        </w:rPr>
      </w:pPr>
      <w:r w:rsidRPr="00600D95">
        <w:rPr>
          <w:rFonts w:asciiTheme="minorHAnsi" w:hAnsiTheme="minorHAnsi"/>
          <w:color w:val="000000"/>
          <w:sz w:val="18"/>
          <w:szCs w:val="18"/>
        </w:rPr>
        <w:t xml:space="preserve">The Internet Society is the trusted independent source for Internet information and thought leadership from around the world. With its principled vision and substantial technological foundation, the Internet Society promotes open dialogue on Internet policy, technology, and future development among users, companies, governments, and other organizations. Working with its members and Chapters around the world, the Internet Society enables the continued evolution and growth of the Internet for everyone. For more information, visit </w:t>
      </w:r>
      <w:hyperlink r:id="rId23" w:history="1">
        <w:r w:rsidR="00541B36" w:rsidRPr="00600D95">
          <w:rPr>
            <w:rStyle w:val="Hyperlink"/>
            <w:rFonts w:asciiTheme="minorHAnsi" w:hAnsiTheme="minorHAnsi"/>
            <w:sz w:val="18"/>
            <w:szCs w:val="18"/>
          </w:rPr>
          <w:t>http://www.internetsociety.org</w:t>
        </w:r>
      </w:hyperlink>
      <w:r w:rsidR="00541B36" w:rsidRPr="00600D95">
        <w:rPr>
          <w:rFonts w:asciiTheme="minorHAnsi" w:hAnsiTheme="minorHAnsi"/>
          <w:sz w:val="18"/>
          <w:szCs w:val="18"/>
        </w:rPr>
        <w:t>.</w:t>
      </w:r>
      <w:r w:rsidR="00541B36" w:rsidRPr="00600D95">
        <w:rPr>
          <w:rFonts w:asciiTheme="minorHAnsi" w:hAnsiTheme="minorHAnsi"/>
          <w:color w:val="000000"/>
          <w:sz w:val="18"/>
          <w:szCs w:val="18"/>
        </w:rPr>
        <w:t xml:space="preserve"> </w:t>
      </w:r>
      <w:r w:rsidR="00034ACB" w:rsidRPr="00600D95">
        <w:rPr>
          <w:rFonts w:asciiTheme="minorHAnsi" w:hAnsiTheme="minorHAnsi"/>
          <w:color w:val="000000"/>
          <w:sz w:val="18"/>
          <w:szCs w:val="18"/>
        </w:rPr>
        <w:br/>
      </w:r>
    </w:p>
    <w:sectPr w:rsidR="001F7075" w:rsidRPr="00600D95" w:rsidSect="00AE03C4">
      <w:headerReference w:type="default" r:id="rId24"/>
      <w:footerReference w:type="first" r:id="rId25"/>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BA" w:rsidRDefault="003101BA">
      <w:r>
        <w:separator/>
      </w:r>
    </w:p>
  </w:endnote>
  <w:endnote w:type="continuationSeparator" w:id="0">
    <w:p w:rsidR="003101BA" w:rsidRDefault="0031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Zurich Ex BT">
    <w:altName w:val="Times New Roman"/>
    <w:panose1 w:val="00000000000000000000"/>
    <w:charset w:val="00"/>
    <w:family w:val="roman"/>
    <w:notTrueType/>
    <w:pitch w:val="default"/>
  </w:font>
  <w:font w:name="Univers Extended">
    <w:altName w:val="Bookman Old Style"/>
    <w:charset w:val="00"/>
    <w:family w:val="auto"/>
    <w:pitch w:val="variable"/>
    <w:sig w:usb0="80000027" w:usb1="00000000" w:usb2="00000000" w:usb3="00000000" w:csb0="00000001" w:csb1="00000000"/>
  </w:font>
  <w:font w:name="verdana M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95" w:rsidRPr="00600D95" w:rsidRDefault="00600D95" w:rsidP="00600D95">
    <w:pPr>
      <w:tabs>
        <w:tab w:val="clear" w:pos="794"/>
        <w:tab w:val="clear" w:pos="1191"/>
        <w:tab w:val="clear" w:pos="1588"/>
        <w:tab w:val="clear" w:pos="1985"/>
        <w:tab w:val="center" w:pos="4153"/>
        <w:tab w:val="right" w:pos="8306"/>
      </w:tabs>
      <w:jc w:val="center"/>
      <w:rPr>
        <w:rFonts w:ascii="verdana MS" w:hAnsi="verdana MS" w:cs="Univers Extended"/>
        <w:sz w:val="16"/>
        <w:szCs w:val="16"/>
        <w:lang w:val="en-US"/>
      </w:rPr>
    </w:pPr>
    <w:r w:rsidRPr="00600D95">
      <w:rPr>
        <w:rFonts w:ascii="Zurich Ex BT" w:hAnsi="Zurich Ex BT" w:cs="Univers Extended"/>
        <w:sz w:val="14"/>
        <w:szCs w:val="16"/>
        <w:lang w:val="en-US"/>
      </w:rPr>
      <w:t xml:space="preserve">International Telecommunication Union </w:t>
    </w:r>
    <w:r w:rsidRPr="00600D95">
      <w:rPr>
        <w:rFonts w:ascii="Wingdings" w:hAnsi="Wingdings" w:cs="Wingdings"/>
        <w:sz w:val="16"/>
        <w:szCs w:val="16"/>
        <w:lang w:val="en-US"/>
      </w:rPr>
      <w:t></w:t>
    </w:r>
    <w:r w:rsidRPr="00600D95">
      <w:rPr>
        <w:rFonts w:ascii="verdana MS" w:hAnsi="verdana MS" w:cs="Univers Extended"/>
        <w:sz w:val="16"/>
        <w:szCs w:val="16"/>
        <w:lang w:val="en-US"/>
      </w:rPr>
      <w:t xml:space="preserve"> </w:t>
    </w:r>
    <w:r w:rsidRPr="00600D95">
      <w:rPr>
        <w:rFonts w:ascii="Zurich Ex BT" w:hAnsi="Zurich Ex BT" w:cs="Univers Extended"/>
        <w:sz w:val="14"/>
        <w:szCs w:val="16"/>
        <w:lang w:val="en-US"/>
      </w:rPr>
      <w:t>Place des Nations</w:t>
    </w:r>
    <w:r w:rsidRPr="00600D95">
      <w:rPr>
        <w:rFonts w:ascii="verdana MS" w:hAnsi="verdana MS" w:cs="Univers Extended"/>
        <w:sz w:val="16"/>
        <w:szCs w:val="16"/>
        <w:lang w:val="en-US"/>
      </w:rPr>
      <w:t xml:space="preserve"> </w:t>
    </w:r>
    <w:r w:rsidRPr="00600D95">
      <w:rPr>
        <w:rFonts w:ascii="Wingdings" w:hAnsi="Wingdings" w:cs="Wingdings"/>
        <w:sz w:val="16"/>
        <w:szCs w:val="16"/>
        <w:lang w:val="en-US"/>
      </w:rPr>
      <w:t></w:t>
    </w:r>
    <w:r w:rsidRPr="00600D95">
      <w:rPr>
        <w:rFonts w:ascii="verdana MS" w:hAnsi="verdana MS" w:cs="Univers Extended"/>
        <w:sz w:val="16"/>
        <w:szCs w:val="16"/>
        <w:lang w:val="en-US"/>
      </w:rPr>
      <w:t xml:space="preserve"> </w:t>
    </w:r>
    <w:r w:rsidRPr="00600D95">
      <w:rPr>
        <w:rFonts w:ascii="Zurich Ex BT" w:hAnsi="Zurich Ex BT" w:cs="Univers Extended"/>
        <w:sz w:val="14"/>
        <w:szCs w:val="16"/>
        <w:lang w:val="en-US"/>
      </w:rPr>
      <w:t>CH-1211 Geneva</w:t>
    </w:r>
    <w:r w:rsidRPr="00600D95">
      <w:rPr>
        <w:rFonts w:ascii="verdana MS" w:hAnsi="verdana MS" w:cs="Univers Extended"/>
        <w:sz w:val="16"/>
        <w:szCs w:val="16"/>
        <w:lang w:val="en-US"/>
      </w:rPr>
      <w:t xml:space="preserve"> </w:t>
    </w:r>
    <w:r w:rsidRPr="00600D95">
      <w:rPr>
        <w:rFonts w:ascii="Wingdings" w:hAnsi="Wingdings" w:cs="Wingdings"/>
        <w:sz w:val="16"/>
        <w:szCs w:val="16"/>
        <w:lang w:val="en-US"/>
      </w:rPr>
      <w:t></w:t>
    </w:r>
    <w:r w:rsidRPr="00600D95">
      <w:rPr>
        <w:rFonts w:ascii="verdana MS" w:hAnsi="verdana MS" w:cs="Univers Extended"/>
        <w:sz w:val="16"/>
        <w:szCs w:val="16"/>
        <w:lang w:val="en-US"/>
      </w:rPr>
      <w:t xml:space="preserve"> </w:t>
    </w:r>
    <w:smartTag w:uri="urn:schemas-microsoft-com:office:smarttags" w:element="place">
      <w:smartTag w:uri="urn:schemas-microsoft-com:office:smarttags" w:element="country-region">
        <w:r w:rsidRPr="00600D95">
          <w:rPr>
            <w:rFonts w:ascii="Zurich Ex BT" w:hAnsi="Zurich Ex BT" w:cs="Univers Extended"/>
            <w:sz w:val="14"/>
            <w:szCs w:val="16"/>
            <w:lang w:val="en-US"/>
          </w:rPr>
          <w:t>Switzerland</w:t>
        </w:r>
      </w:smartTag>
    </w:smartTag>
  </w:p>
  <w:p w:rsidR="00600D95" w:rsidRPr="00600D95" w:rsidRDefault="00600D95" w:rsidP="00600D95">
    <w:pPr>
      <w:tabs>
        <w:tab w:val="clear" w:pos="794"/>
        <w:tab w:val="clear" w:pos="1191"/>
        <w:tab w:val="clear" w:pos="1588"/>
        <w:tab w:val="clear" w:pos="1985"/>
        <w:tab w:val="center" w:pos="4153"/>
        <w:tab w:val="right" w:pos="8306"/>
      </w:tabs>
      <w:spacing w:before="60"/>
      <w:jc w:val="center"/>
      <w:rPr>
        <w:rFonts w:ascii="verdana MS" w:hAnsi="verdana MS"/>
        <w:sz w:val="16"/>
        <w:szCs w:val="16"/>
        <w:lang w:val="en-US"/>
      </w:rPr>
    </w:pPr>
    <w:r w:rsidRPr="00600D95">
      <w:rPr>
        <w:rFonts w:ascii="Zurich Ex BT" w:hAnsi="Zurich Ex BT" w:cs="Univers Extended"/>
        <w:sz w:val="14"/>
        <w:szCs w:val="16"/>
        <w:lang w:val="en-US"/>
      </w:rPr>
      <w:t>Tel: +41 22 730 5111</w:t>
    </w:r>
    <w:r w:rsidRPr="00600D95">
      <w:rPr>
        <w:rFonts w:ascii="Wingdings" w:hAnsi="Wingdings" w:cs="Wingdings"/>
        <w:sz w:val="16"/>
        <w:szCs w:val="16"/>
        <w:lang w:val="en-US"/>
      </w:rPr>
      <w:t></w:t>
    </w:r>
    <w:r w:rsidRPr="00600D95">
      <w:rPr>
        <w:rFonts w:ascii="verdana MS" w:hAnsi="verdana MS" w:cs="Univers Extended"/>
        <w:sz w:val="16"/>
        <w:szCs w:val="16"/>
        <w:lang w:val="en-US"/>
      </w:rPr>
      <w:t xml:space="preserve"> </w:t>
    </w:r>
    <w:r w:rsidRPr="00600D95">
      <w:rPr>
        <w:rFonts w:ascii="Zurich Ex BT" w:hAnsi="Zurich Ex BT" w:cs="Univers Extended"/>
        <w:sz w:val="14"/>
        <w:szCs w:val="16"/>
        <w:lang w:val="en-US"/>
      </w:rPr>
      <w:t>Fax: +41 22 733 7256</w:t>
    </w:r>
    <w:r w:rsidRPr="00600D95">
      <w:rPr>
        <w:rFonts w:ascii="verdana MS" w:hAnsi="verdana MS" w:cs="Univers Extended"/>
        <w:sz w:val="16"/>
        <w:szCs w:val="16"/>
        <w:lang w:val="en-US"/>
      </w:rPr>
      <w:t xml:space="preserve"> </w:t>
    </w:r>
    <w:r w:rsidRPr="00600D95">
      <w:rPr>
        <w:rFonts w:ascii="Wingdings" w:hAnsi="Wingdings" w:cs="Wingdings"/>
        <w:sz w:val="16"/>
        <w:szCs w:val="16"/>
        <w:lang w:val="en-US"/>
      </w:rPr>
      <w:t></w:t>
    </w:r>
    <w:r w:rsidRPr="00600D95">
      <w:rPr>
        <w:rFonts w:ascii="verdana MS" w:hAnsi="verdana MS" w:cs="Univers Extended"/>
        <w:sz w:val="16"/>
        <w:szCs w:val="16"/>
        <w:lang w:val="en-US"/>
      </w:rPr>
      <w:t xml:space="preserve"> </w:t>
    </w:r>
    <w:r w:rsidRPr="00600D95">
      <w:rPr>
        <w:rFonts w:ascii="Zurich Ex BT" w:hAnsi="Zurich Ex BT" w:cs="Univers Extended"/>
        <w:sz w:val="14"/>
        <w:szCs w:val="16"/>
        <w:lang w:val="en-US"/>
      </w:rPr>
      <w:t>Email: itumail@itu.int</w:t>
    </w:r>
    <w:r w:rsidRPr="00600D95">
      <w:rPr>
        <w:rFonts w:ascii="verdana MS" w:hAnsi="verdana MS" w:cs="Univers Extended"/>
        <w:sz w:val="16"/>
        <w:szCs w:val="16"/>
        <w:lang w:val="en-US"/>
      </w:rPr>
      <w:t xml:space="preserve"> </w:t>
    </w:r>
    <w:r w:rsidRPr="00600D95">
      <w:rPr>
        <w:rFonts w:ascii="Wingdings" w:hAnsi="Wingdings" w:cs="Wingdings"/>
        <w:sz w:val="16"/>
        <w:szCs w:val="16"/>
        <w:lang w:val="en-US"/>
      </w:rPr>
      <w:t></w:t>
    </w:r>
    <w:r w:rsidRPr="00600D95">
      <w:rPr>
        <w:rFonts w:ascii="verdana MS" w:hAnsi="verdana MS" w:cs="Univers Extended"/>
        <w:sz w:val="16"/>
        <w:szCs w:val="16"/>
        <w:lang w:val="en-US"/>
      </w:rPr>
      <w:t xml:space="preserve"> </w:t>
    </w:r>
    <w:r w:rsidRPr="00600D95">
      <w:rPr>
        <w:rFonts w:ascii="Zurich Ex BT" w:hAnsi="Zurich Ex BT" w:cs="Univers Extended"/>
        <w:sz w:val="14"/>
        <w:szCs w:val="16"/>
        <w:lang w:val="en-US"/>
      </w:rPr>
      <w:t>www.itu.int</w:t>
    </w:r>
  </w:p>
  <w:p w:rsidR="00B351CA" w:rsidRPr="00600D95" w:rsidRDefault="00B351CA" w:rsidP="00600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BA" w:rsidRDefault="003101BA">
      <w:r>
        <w:t>____________________</w:t>
      </w:r>
    </w:p>
  </w:footnote>
  <w:footnote w:type="continuationSeparator" w:id="0">
    <w:p w:rsidR="003101BA" w:rsidRDefault="00310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CA" w:rsidRPr="00600D95" w:rsidRDefault="00B351CA" w:rsidP="00AE03C4">
    <w:pPr>
      <w:pStyle w:val="Header"/>
      <w:rPr>
        <w:rFonts w:asciiTheme="minorHAnsi" w:hAnsiTheme="minorHAnsi"/>
      </w:rPr>
    </w:pPr>
    <w:r w:rsidRPr="00600D95">
      <w:rPr>
        <w:rFonts w:asciiTheme="minorHAnsi" w:hAnsiTheme="minorHAnsi"/>
      </w:rPr>
      <w:t xml:space="preserve">- </w:t>
    </w:r>
    <w:r w:rsidR="00FC55A2" w:rsidRPr="00600D95">
      <w:rPr>
        <w:rFonts w:asciiTheme="minorHAnsi" w:hAnsiTheme="minorHAnsi"/>
      </w:rPr>
      <w:fldChar w:fldCharType="begin"/>
    </w:r>
    <w:r w:rsidR="00FC55A2" w:rsidRPr="00600D95">
      <w:rPr>
        <w:rFonts w:asciiTheme="minorHAnsi" w:hAnsiTheme="minorHAnsi"/>
      </w:rPr>
      <w:instrText>PAGE</w:instrText>
    </w:r>
    <w:r w:rsidR="00FC55A2" w:rsidRPr="00600D95">
      <w:rPr>
        <w:rFonts w:asciiTheme="minorHAnsi" w:hAnsiTheme="minorHAnsi"/>
      </w:rPr>
      <w:fldChar w:fldCharType="separate"/>
    </w:r>
    <w:r w:rsidR="004E2CFB">
      <w:rPr>
        <w:rFonts w:asciiTheme="minorHAnsi" w:hAnsiTheme="minorHAnsi"/>
        <w:noProof/>
      </w:rPr>
      <w:t>2</w:t>
    </w:r>
    <w:r w:rsidR="00FC55A2" w:rsidRPr="00600D95">
      <w:rPr>
        <w:rFonts w:asciiTheme="minorHAnsi" w:hAnsiTheme="minorHAnsi"/>
        <w:noProof/>
      </w:rPr>
      <w:fldChar w:fldCharType="end"/>
    </w:r>
    <w:r w:rsidRPr="00600D95">
      <w:rPr>
        <w:rFonts w:asciiTheme="minorHAnsi" w:hAnsiTheme="minorHAnsi"/>
      </w:rPr>
      <w:t xml:space="preserve"> -</w:t>
    </w:r>
  </w:p>
  <w:p w:rsidR="00B351CA" w:rsidRPr="00AE03C4" w:rsidRDefault="00B351CA"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32D93"/>
    <w:multiLevelType w:val="hybridMultilevel"/>
    <w:tmpl w:val="EFB8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960F0"/>
    <w:multiLevelType w:val="hybridMultilevel"/>
    <w:tmpl w:val="32AAF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571BFB"/>
    <w:multiLevelType w:val="hybridMultilevel"/>
    <w:tmpl w:val="A0906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A46DCF"/>
    <w:multiLevelType w:val="hybridMultilevel"/>
    <w:tmpl w:val="8F32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4"/>
  </w:num>
  <w:num w:numId="5">
    <w:abstractNumId w:val="2"/>
  </w:num>
  <w:num w:numId="6">
    <w:abstractNumId w:val="8"/>
  </w:num>
  <w:num w:numId="7">
    <w:abstractNumId w:val="5"/>
  </w:num>
  <w:num w:numId="8">
    <w:abstractNumId w:val="1"/>
  </w:num>
  <w:num w:numId="9">
    <w:abstractNumId w:val="13"/>
  </w:num>
  <w:num w:numId="10">
    <w:abstractNumId w:val="0"/>
  </w:num>
  <w:num w:numId="11">
    <w:abstractNumId w:val="3"/>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7AA9"/>
    <w:rsid w:val="000203F8"/>
    <w:rsid w:val="000306FA"/>
    <w:rsid w:val="00034ACB"/>
    <w:rsid w:val="00041B69"/>
    <w:rsid w:val="00050C79"/>
    <w:rsid w:val="00063306"/>
    <w:rsid w:val="000650F3"/>
    <w:rsid w:val="00072C78"/>
    <w:rsid w:val="000828B3"/>
    <w:rsid w:val="00092758"/>
    <w:rsid w:val="000A5C7A"/>
    <w:rsid w:val="000B64DD"/>
    <w:rsid w:val="000D4394"/>
    <w:rsid w:val="000E73CB"/>
    <w:rsid w:val="000E7A3E"/>
    <w:rsid w:val="000F0E76"/>
    <w:rsid w:val="0010179E"/>
    <w:rsid w:val="001108B9"/>
    <w:rsid w:val="00111EF3"/>
    <w:rsid w:val="0011288E"/>
    <w:rsid w:val="00121BB2"/>
    <w:rsid w:val="0014113E"/>
    <w:rsid w:val="00147790"/>
    <w:rsid w:val="00153890"/>
    <w:rsid w:val="001576F7"/>
    <w:rsid w:val="0016234F"/>
    <w:rsid w:val="00162447"/>
    <w:rsid w:val="001640E9"/>
    <w:rsid w:val="00165267"/>
    <w:rsid w:val="00170C2A"/>
    <w:rsid w:val="00175B33"/>
    <w:rsid w:val="001A0A45"/>
    <w:rsid w:val="001A41E4"/>
    <w:rsid w:val="001B1B9E"/>
    <w:rsid w:val="001B3F8A"/>
    <w:rsid w:val="001D0E99"/>
    <w:rsid w:val="001D38CB"/>
    <w:rsid w:val="001D4987"/>
    <w:rsid w:val="001E01C6"/>
    <w:rsid w:val="001E6D0F"/>
    <w:rsid w:val="001F5A0A"/>
    <w:rsid w:val="001F7075"/>
    <w:rsid w:val="001F7734"/>
    <w:rsid w:val="00203E8E"/>
    <w:rsid w:val="00205E61"/>
    <w:rsid w:val="00211FD0"/>
    <w:rsid w:val="00223C1D"/>
    <w:rsid w:val="00231600"/>
    <w:rsid w:val="002374F0"/>
    <w:rsid w:val="00241CAD"/>
    <w:rsid w:val="00245D0A"/>
    <w:rsid w:val="00252C4D"/>
    <w:rsid w:val="00254BAF"/>
    <w:rsid w:val="0027255C"/>
    <w:rsid w:val="002748D1"/>
    <w:rsid w:val="00283C2F"/>
    <w:rsid w:val="002850C5"/>
    <w:rsid w:val="002A417C"/>
    <w:rsid w:val="002A64C0"/>
    <w:rsid w:val="002A77B0"/>
    <w:rsid w:val="002B0C24"/>
    <w:rsid w:val="002B0CF1"/>
    <w:rsid w:val="002B1357"/>
    <w:rsid w:val="002B1817"/>
    <w:rsid w:val="002B2C48"/>
    <w:rsid w:val="002B3EBC"/>
    <w:rsid w:val="002B5071"/>
    <w:rsid w:val="002C2206"/>
    <w:rsid w:val="002E15ED"/>
    <w:rsid w:val="00306482"/>
    <w:rsid w:val="00310177"/>
    <w:rsid w:val="003101BA"/>
    <w:rsid w:val="00324733"/>
    <w:rsid w:val="00327BF7"/>
    <w:rsid w:val="00342B75"/>
    <w:rsid w:val="00342F38"/>
    <w:rsid w:val="00344E9C"/>
    <w:rsid w:val="003502D3"/>
    <w:rsid w:val="00353FD6"/>
    <w:rsid w:val="003703FD"/>
    <w:rsid w:val="0037670A"/>
    <w:rsid w:val="0037794A"/>
    <w:rsid w:val="0039686F"/>
    <w:rsid w:val="003970B8"/>
    <w:rsid w:val="003C5940"/>
    <w:rsid w:val="003D446F"/>
    <w:rsid w:val="003E5860"/>
    <w:rsid w:val="003F4C91"/>
    <w:rsid w:val="00400184"/>
    <w:rsid w:val="00405B34"/>
    <w:rsid w:val="0041078A"/>
    <w:rsid w:val="004229A4"/>
    <w:rsid w:val="00426FBA"/>
    <w:rsid w:val="004331A5"/>
    <w:rsid w:val="0043486B"/>
    <w:rsid w:val="004452F5"/>
    <w:rsid w:val="004458C6"/>
    <w:rsid w:val="004672BD"/>
    <w:rsid w:val="00474826"/>
    <w:rsid w:val="00485109"/>
    <w:rsid w:val="00487300"/>
    <w:rsid w:val="004A00C3"/>
    <w:rsid w:val="004A396C"/>
    <w:rsid w:val="004B0C69"/>
    <w:rsid w:val="004B122B"/>
    <w:rsid w:val="004C17BA"/>
    <w:rsid w:val="004E2CFB"/>
    <w:rsid w:val="004E6644"/>
    <w:rsid w:val="004F516B"/>
    <w:rsid w:val="00501A51"/>
    <w:rsid w:val="00504E41"/>
    <w:rsid w:val="00511466"/>
    <w:rsid w:val="00516ADA"/>
    <w:rsid w:val="0053012A"/>
    <w:rsid w:val="00541B36"/>
    <w:rsid w:val="00542F1F"/>
    <w:rsid w:val="00546B9D"/>
    <w:rsid w:val="00563BC9"/>
    <w:rsid w:val="00564AC0"/>
    <w:rsid w:val="005720D5"/>
    <w:rsid w:val="005B1D3B"/>
    <w:rsid w:val="005B6438"/>
    <w:rsid w:val="005C0481"/>
    <w:rsid w:val="005C3BC8"/>
    <w:rsid w:val="005D75BD"/>
    <w:rsid w:val="005F3439"/>
    <w:rsid w:val="005F5CB5"/>
    <w:rsid w:val="00600D95"/>
    <w:rsid w:val="006068A3"/>
    <w:rsid w:val="00614EB6"/>
    <w:rsid w:val="0061655C"/>
    <w:rsid w:val="00630399"/>
    <w:rsid w:val="00630EFE"/>
    <w:rsid w:val="00642A28"/>
    <w:rsid w:val="00661CD6"/>
    <w:rsid w:val="00661E34"/>
    <w:rsid w:val="00666D4D"/>
    <w:rsid w:val="00672B0E"/>
    <w:rsid w:val="00691E1A"/>
    <w:rsid w:val="006957A9"/>
    <w:rsid w:val="00697B9B"/>
    <w:rsid w:val="006A4665"/>
    <w:rsid w:val="006A49E2"/>
    <w:rsid w:val="006A719B"/>
    <w:rsid w:val="006C767F"/>
    <w:rsid w:val="006E1F73"/>
    <w:rsid w:val="006F1C04"/>
    <w:rsid w:val="007060C3"/>
    <w:rsid w:val="00710A43"/>
    <w:rsid w:val="0071734E"/>
    <w:rsid w:val="00724BF9"/>
    <w:rsid w:val="0073505B"/>
    <w:rsid w:val="00755140"/>
    <w:rsid w:val="00770FEA"/>
    <w:rsid w:val="00781F4D"/>
    <w:rsid w:val="007823D7"/>
    <w:rsid w:val="0078643B"/>
    <w:rsid w:val="007913D9"/>
    <w:rsid w:val="007C4174"/>
    <w:rsid w:val="007C6AFB"/>
    <w:rsid w:val="007D13E0"/>
    <w:rsid w:val="007F08FE"/>
    <w:rsid w:val="007F40CE"/>
    <w:rsid w:val="0081286B"/>
    <w:rsid w:val="00817F1B"/>
    <w:rsid w:val="00824167"/>
    <w:rsid w:val="0083591B"/>
    <w:rsid w:val="0084077C"/>
    <w:rsid w:val="00853663"/>
    <w:rsid w:val="0085604B"/>
    <w:rsid w:val="00856845"/>
    <w:rsid w:val="008733CD"/>
    <w:rsid w:val="008776CB"/>
    <w:rsid w:val="008777E0"/>
    <w:rsid w:val="0089157D"/>
    <w:rsid w:val="00895AEC"/>
    <w:rsid w:val="008A7DE3"/>
    <w:rsid w:val="008B1814"/>
    <w:rsid w:val="008B70C4"/>
    <w:rsid w:val="008C13CC"/>
    <w:rsid w:val="008D2F0A"/>
    <w:rsid w:val="008D593F"/>
    <w:rsid w:val="008D5971"/>
    <w:rsid w:val="008E4318"/>
    <w:rsid w:val="00901FBE"/>
    <w:rsid w:val="00905CB4"/>
    <w:rsid w:val="00916AF0"/>
    <w:rsid w:val="009176C2"/>
    <w:rsid w:val="00926A56"/>
    <w:rsid w:val="00931AEF"/>
    <w:rsid w:val="009338DA"/>
    <w:rsid w:val="00933C7D"/>
    <w:rsid w:val="009346DD"/>
    <w:rsid w:val="00934BA7"/>
    <w:rsid w:val="009402F8"/>
    <w:rsid w:val="0094379E"/>
    <w:rsid w:val="009447E0"/>
    <w:rsid w:val="00946AB3"/>
    <w:rsid w:val="00957C6D"/>
    <w:rsid w:val="00957FE8"/>
    <w:rsid w:val="00975F69"/>
    <w:rsid w:val="00983E4F"/>
    <w:rsid w:val="00987723"/>
    <w:rsid w:val="009A4ED5"/>
    <w:rsid w:val="009B0BEB"/>
    <w:rsid w:val="009C5EFB"/>
    <w:rsid w:val="009E1C6D"/>
    <w:rsid w:val="009E2501"/>
    <w:rsid w:val="009E6878"/>
    <w:rsid w:val="009F665B"/>
    <w:rsid w:val="00A03F5E"/>
    <w:rsid w:val="00A0492E"/>
    <w:rsid w:val="00A051F0"/>
    <w:rsid w:val="00A068B2"/>
    <w:rsid w:val="00A24C80"/>
    <w:rsid w:val="00A26BA7"/>
    <w:rsid w:val="00A271F0"/>
    <w:rsid w:val="00A41CDD"/>
    <w:rsid w:val="00A5096D"/>
    <w:rsid w:val="00A51E95"/>
    <w:rsid w:val="00A53A97"/>
    <w:rsid w:val="00A569DE"/>
    <w:rsid w:val="00A62D71"/>
    <w:rsid w:val="00A6628B"/>
    <w:rsid w:val="00A66716"/>
    <w:rsid w:val="00A706B6"/>
    <w:rsid w:val="00A71BB6"/>
    <w:rsid w:val="00A85ECD"/>
    <w:rsid w:val="00A910AD"/>
    <w:rsid w:val="00A94818"/>
    <w:rsid w:val="00AB6D6A"/>
    <w:rsid w:val="00AC2A26"/>
    <w:rsid w:val="00AC5E77"/>
    <w:rsid w:val="00AC67C9"/>
    <w:rsid w:val="00AD4AC6"/>
    <w:rsid w:val="00AD640B"/>
    <w:rsid w:val="00AD6650"/>
    <w:rsid w:val="00AE0278"/>
    <w:rsid w:val="00AE03C4"/>
    <w:rsid w:val="00AF38A0"/>
    <w:rsid w:val="00B24F1B"/>
    <w:rsid w:val="00B265E9"/>
    <w:rsid w:val="00B351CA"/>
    <w:rsid w:val="00B47ED0"/>
    <w:rsid w:val="00B6405E"/>
    <w:rsid w:val="00B76290"/>
    <w:rsid w:val="00B86ABA"/>
    <w:rsid w:val="00B86C9E"/>
    <w:rsid w:val="00B941FB"/>
    <w:rsid w:val="00BA070D"/>
    <w:rsid w:val="00BA102A"/>
    <w:rsid w:val="00BA29D7"/>
    <w:rsid w:val="00BB2139"/>
    <w:rsid w:val="00BB7AB5"/>
    <w:rsid w:val="00BE6F29"/>
    <w:rsid w:val="00BF1099"/>
    <w:rsid w:val="00BF33F3"/>
    <w:rsid w:val="00BF3F48"/>
    <w:rsid w:val="00C0460E"/>
    <w:rsid w:val="00C05CFF"/>
    <w:rsid w:val="00C07F4B"/>
    <w:rsid w:val="00C146A8"/>
    <w:rsid w:val="00C172C1"/>
    <w:rsid w:val="00C24D96"/>
    <w:rsid w:val="00C26100"/>
    <w:rsid w:val="00C27322"/>
    <w:rsid w:val="00C32A3E"/>
    <w:rsid w:val="00C361A0"/>
    <w:rsid w:val="00C544A5"/>
    <w:rsid w:val="00C67AB9"/>
    <w:rsid w:val="00C72170"/>
    <w:rsid w:val="00C72A62"/>
    <w:rsid w:val="00C74531"/>
    <w:rsid w:val="00C77C96"/>
    <w:rsid w:val="00C85B94"/>
    <w:rsid w:val="00C91490"/>
    <w:rsid w:val="00C92C20"/>
    <w:rsid w:val="00CA2A5B"/>
    <w:rsid w:val="00CA303D"/>
    <w:rsid w:val="00CB0DE0"/>
    <w:rsid w:val="00CB7629"/>
    <w:rsid w:val="00CD1DB6"/>
    <w:rsid w:val="00CD4A1F"/>
    <w:rsid w:val="00CD50D9"/>
    <w:rsid w:val="00CD5285"/>
    <w:rsid w:val="00CD7691"/>
    <w:rsid w:val="00CF56AD"/>
    <w:rsid w:val="00CF57E1"/>
    <w:rsid w:val="00D016EF"/>
    <w:rsid w:val="00D10133"/>
    <w:rsid w:val="00D210B7"/>
    <w:rsid w:val="00D42851"/>
    <w:rsid w:val="00D52ABF"/>
    <w:rsid w:val="00D65862"/>
    <w:rsid w:val="00D701E3"/>
    <w:rsid w:val="00D725FB"/>
    <w:rsid w:val="00D7260F"/>
    <w:rsid w:val="00D74573"/>
    <w:rsid w:val="00DB5C96"/>
    <w:rsid w:val="00DD2F52"/>
    <w:rsid w:val="00DD5A35"/>
    <w:rsid w:val="00DD650D"/>
    <w:rsid w:val="00E00CF3"/>
    <w:rsid w:val="00E20C97"/>
    <w:rsid w:val="00E32252"/>
    <w:rsid w:val="00E359E0"/>
    <w:rsid w:val="00E36214"/>
    <w:rsid w:val="00E43469"/>
    <w:rsid w:val="00E728D1"/>
    <w:rsid w:val="00E72F9F"/>
    <w:rsid w:val="00E8463D"/>
    <w:rsid w:val="00EB5ABB"/>
    <w:rsid w:val="00EB5CC3"/>
    <w:rsid w:val="00EC2A4B"/>
    <w:rsid w:val="00ED3B17"/>
    <w:rsid w:val="00EF7217"/>
    <w:rsid w:val="00F25FC0"/>
    <w:rsid w:val="00F421A0"/>
    <w:rsid w:val="00F442D2"/>
    <w:rsid w:val="00F50702"/>
    <w:rsid w:val="00F552A8"/>
    <w:rsid w:val="00F70D2A"/>
    <w:rsid w:val="00F71A35"/>
    <w:rsid w:val="00F8248F"/>
    <w:rsid w:val="00F85F65"/>
    <w:rsid w:val="00F94E34"/>
    <w:rsid w:val="00FB1AC7"/>
    <w:rsid w:val="00FB7E38"/>
    <w:rsid w:val="00FC55A2"/>
    <w:rsid w:val="00FD1874"/>
    <w:rsid w:val="00FE4D88"/>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customStyle="1" w:styleId="FooterChar">
    <w:name w:val="Footer Char"/>
    <w:basedOn w:val="DefaultParagraphFont"/>
    <w:link w:val="Footer"/>
    <w:uiPriority w:val="99"/>
    <w:rsid w:val="00BB2139"/>
    <w:rPr>
      <w:rFonts w:ascii="Times New Roman" w:hAnsi="Times New Roman"/>
      <w:caps/>
      <w:noProof/>
      <w:sz w:val="16"/>
      <w:lang w:val="fr-FR" w:eastAsia="en-US"/>
    </w:rPr>
  </w:style>
  <w:style w:type="paragraph" w:customStyle="1" w:styleId="ms-rtethemefontface-1">
    <w:name w:val="ms-rtethemefontface-1"/>
    <w:basedOn w:val="Normal"/>
    <w:uiPriority w:val="99"/>
    <w:rsid w:val="00344E9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table" w:styleId="TableGrid">
    <w:name w:val="Table Grid"/>
    <w:basedOn w:val="TableNormal"/>
    <w:rsid w:val="008D5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customStyle="1" w:styleId="FooterChar">
    <w:name w:val="Footer Char"/>
    <w:basedOn w:val="DefaultParagraphFont"/>
    <w:link w:val="Footer"/>
    <w:uiPriority w:val="99"/>
    <w:rsid w:val="00BB2139"/>
    <w:rPr>
      <w:rFonts w:ascii="Times New Roman" w:hAnsi="Times New Roman"/>
      <w:caps/>
      <w:noProof/>
      <w:sz w:val="16"/>
      <w:lang w:val="fr-FR" w:eastAsia="en-US"/>
    </w:rPr>
  </w:style>
  <w:style w:type="paragraph" w:customStyle="1" w:styleId="ms-rtethemefontface-1">
    <w:name w:val="ms-rtethemefontface-1"/>
    <w:basedOn w:val="Normal"/>
    <w:uiPriority w:val="99"/>
    <w:rsid w:val="00344E9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table" w:styleId="TableGrid">
    <w:name w:val="Table Grid"/>
    <w:basedOn w:val="TableNormal"/>
    <w:rsid w:val="008D5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4154">
      <w:bodyDiv w:val="1"/>
      <w:marLeft w:val="0"/>
      <w:marRight w:val="0"/>
      <w:marTop w:val="0"/>
      <w:marBottom w:val="0"/>
      <w:divBdr>
        <w:top w:val="none" w:sz="0" w:space="0" w:color="auto"/>
        <w:left w:val="none" w:sz="0" w:space="0" w:color="auto"/>
        <w:bottom w:val="none" w:sz="0" w:space="0" w:color="auto"/>
        <w:right w:val="none" w:sz="0" w:space="0" w:color="auto"/>
      </w:divBdr>
    </w:div>
    <w:div w:id="838544047">
      <w:bodyDiv w:val="1"/>
      <w:marLeft w:val="0"/>
      <w:marRight w:val="0"/>
      <w:marTop w:val="0"/>
      <w:marBottom w:val="0"/>
      <w:divBdr>
        <w:top w:val="none" w:sz="0" w:space="0" w:color="auto"/>
        <w:left w:val="none" w:sz="0" w:space="0" w:color="auto"/>
        <w:bottom w:val="none" w:sz="0" w:space="0" w:color="auto"/>
        <w:right w:val="none" w:sz="0" w:space="0" w:color="auto"/>
      </w:divBdr>
    </w:div>
    <w:div w:id="13921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spam/201310/" TargetMode="External"/><Relationship Id="rId18" Type="http://schemas.openxmlformats.org/officeDocument/2006/relationships/hyperlink" Target="http://www.mrecic.gov.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 TargetMode="External"/><Relationship Id="rId7" Type="http://schemas.openxmlformats.org/officeDocument/2006/relationships/footnotes" Target="footnotes.xml"/><Relationship Id="rId12" Type="http://schemas.openxmlformats.org/officeDocument/2006/relationships/hyperlink" Target="mailto:tsbworkshops@itu.int" TargetMode="External"/><Relationship Id="rId17" Type="http://schemas.openxmlformats.org/officeDocument/2006/relationships/hyperlink" Target="http://www.itu.int/en/ITU-T/Workshops-and-Seminars/spam/2013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tel.oas.org/en/Pages/Next-Meetings.aspx" TargetMode="External"/><Relationship Id="rId20" Type="http://schemas.openxmlformats.org/officeDocument/2006/relationships/hyperlink" Target="http://www.itu.int/en/ITU-T/Workshops-and-Seminars/spam/201310/"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en/ITU-T/Workshops-and-Seminars/spam/201310/" TargetMode="External"/><Relationship Id="rId23" Type="http://schemas.openxmlformats.org/officeDocument/2006/relationships/hyperlink" Target="http://www.internetsociety.org" TargetMode="Externa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mailto:lintelesano@cnc.gov.a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itel@oas.org" TargetMode="External"/><Relationship Id="rId22" Type="http://schemas.openxmlformats.org/officeDocument/2006/relationships/hyperlink" Target="https://www.citel.oas.org"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92938A55C0234FB486DD3515EBB90E" ma:contentTypeVersion="1" ma:contentTypeDescription="Create a new document." ma:contentTypeScope="" ma:versionID="9b9b7add329e34868127d3967349fe2b">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4DCEE-A2E8-4CC8-9071-7D14543C1797}"/>
</file>

<file path=customXml/itemProps2.xml><?xml version="1.0" encoding="utf-8"?>
<ds:datastoreItem xmlns:ds="http://schemas.openxmlformats.org/officeDocument/2006/customXml" ds:itemID="{E5CE65C1-EEF3-4EC6-8E6C-C93A9BA23708}"/>
</file>

<file path=customXml/itemProps3.xml><?xml version="1.0" encoding="utf-8"?>
<ds:datastoreItem xmlns:ds="http://schemas.openxmlformats.org/officeDocument/2006/customXml" ds:itemID="{12D948E2-85E8-458D-82A2-A39546563A92}"/>
</file>

<file path=customXml/itemProps4.xml><?xml version="1.0" encoding="utf-8"?>
<ds:datastoreItem xmlns:ds="http://schemas.openxmlformats.org/officeDocument/2006/customXml" ds:itemID="{09CE2C35-D178-4C46-A75E-E638C53C657B}"/>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8051</Characters>
  <Application>Microsoft Office Word</Application>
  <DocSecurity>0</DocSecurity>
  <Lines>191</Lines>
  <Paragraphs>90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9373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Blondeau, Sophie</cp:lastModifiedBy>
  <cp:revision>4</cp:revision>
  <cp:lastPrinted>2013-08-26T09:19:00Z</cp:lastPrinted>
  <dcterms:created xsi:type="dcterms:W3CDTF">2013-09-09T09:40:00Z</dcterms:created>
  <dcterms:modified xsi:type="dcterms:W3CDTF">2013-09-09T13:52:00Z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0x0101006792938A55C0234FB486DD3515EBB90E</vt:lpwstr>
  </property>
</Properties>
</file>