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251"/>
        <w:gridCol w:w="309"/>
        <w:gridCol w:w="3827"/>
        <w:gridCol w:w="923"/>
        <w:gridCol w:w="3662"/>
      </w:tblGrid>
      <w:tr w:rsidR="003A0076" w:rsidRPr="00643C86" w14:paraId="30E7ED3B" w14:textId="77777777" w:rsidTr="000E5482">
        <w:trPr>
          <w:cantSplit/>
        </w:trPr>
        <w:tc>
          <w:tcPr>
            <w:tcW w:w="627" w:type="pct"/>
            <w:vMerge w:val="restart"/>
            <w:tcBorders>
              <w:bottom w:val="single" w:sz="12" w:space="0" w:color="auto"/>
            </w:tcBorders>
          </w:tcPr>
          <w:p w14:paraId="651D39FC" w14:textId="198A8621" w:rsidR="003A0076" w:rsidRPr="00AA5232" w:rsidRDefault="004B100D"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Pr>
                <w:rFonts w:eastAsia="Times New Roman" w:cs="Times New Roman"/>
                <w:sz w:val="20"/>
                <w:szCs w:val="20"/>
                <w:lang w:val="en-GB" w:eastAsia="en-US"/>
              </w:rPr>
              <w:t>T</w:t>
            </w:r>
            <w:r w:rsidR="003A0076" w:rsidRPr="00AA5232">
              <w:rPr>
                <w:rFonts w:eastAsia="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4"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16"/>
                <w:szCs w:val="16"/>
                <w:lang w:val="en-GB" w:eastAsia="en-US"/>
              </w:rPr>
            </w:pPr>
            <w:r w:rsidRPr="00AA5232">
              <w:rPr>
                <w:rFonts w:eastAsia="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6"/>
                <w:lang w:val="en-GB" w:eastAsia="en-US"/>
              </w:rPr>
            </w:pPr>
            <w:r w:rsidRPr="00AA5232">
              <w:rPr>
                <w:rFonts w:eastAsia="Times New Roman" w:cs="Times New Roman"/>
                <w:b/>
                <w:bCs/>
                <w:sz w:val="26"/>
                <w:szCs w:val="26"/>
                <w:lang w:val="en-GB" w:eastAsia="en-US"/>
              </w:rPr>
              <w:t>TELECOMMUNICATION</w:t>
            </w:r>
            <w:r w:rsidRPr="00AA5232">
              <w:rPr>
                <w:rFonts w:eastAsia="Times New Roman" w:cs="Times New Roman"/>
                <w:b/>
                <w:bCs/>
                <w:sz w:val="26"/>
                <w:szCs w:val="26"/>
                <w:lang w:val="en-GB" w:eastAsia="en-US"/>
              </w:rPr>
              <w:br/>
              <w:t>STANDARDIZATION SECTOR</w:t>
            </w:r>
          </w:p>
          <w:p w14:paraId="6EBBDF3A" w14:textId="2C1D1FF2"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sz w:val="20"/>
                <w:szCs w:val="20"/>
                <w:lang w:val="en-GB" w:eastAsia="en-US"/>
              </w:rPr>
              <w:t xml:space="preserve">STUDY PERIOD </w:t>
            </w:r>
            <w:r w:rsidR="003F4F98" w:rsidRPr="003F4F98">
              <w:rPr>
                <w:rFonts w:eastAsia="Times New Roman" w:cs="Times New Roman"/>
                <w:sz w:val="20"/>
                <w:szCs w:val="20"/>
                <w:lang w:val="en-GB" w:eastAsia="en-US"/>
              </w:rPr>
              <w:t>2022-2024</w:t>
            </w:r>
          </w:p>
        </w:tc>
        <w:tc>
          <w:tcPr>
            <w:tcW w:w="2299" w:type="pct"/>
            <w:gridSpan w:val="2"/>
            <w:vAlign w:val="center"/>
          </w:tcPr>
          <w:p w14:paraId="386FB7B8" w14:textId="09690651" w:rsidR="003A0076" w:rsidRPr="00066238"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32"/>
                <w:szCs w:val="32"/>
                <w:lang w:val="en-GB" w:eastAsia="en-US"/>
              </w:rPr>
            </w:pPr>
            <w:r w:rsidRPr="00A61AA1">
              <w:rPr>
                <w:rFonts w:eastAsia="Times New Roman" w:cs="Times New Roman"/>
                <w:b/>
                <w:bCs/>
                <w:sz w:val="32"/>
                <w:szCs w:val="32"/>
                <w:lang w:val="en-GB" w:eastAsia="en-US"/>
              </w:rPr>
              <w:t xml:space="preserve">DOC </w:t>
            </w:r>
            <w:r w:rsidR="00C56D3B" w:rsidRPr="00A61AA1">
              <w:rPr>
                <w:rFonts w:eastAsia="Times New Roman" w:cs="Times New Roman"/>
                <w:b/>
                <w:bCs/>
                <w:sz w:val="32"/>
                <w:szCs w:val="32"/>
                <w:lang w:val="en-GB" w:eastAsia="en-US"/>
              </w:rPr>
              <w:t>27</w:t>
            </w:r>
          </w:p>
        </w:tc>
      </w:tr>
      <w:tr w:rsidR="003A0076" w:rsidRPr="00AA5232" w14:paraId="7BBE1EDF" w14:textId="77777777" w:rsidTr="000E5482">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bookmarkStart w:id="0" w:name="dsg" w:colFirst="2" w:colLast="2"/>
          </w:p>
        </w:tc>
        <w:tc>
          <w:tcPr>
            <w:tcW w:w="2074"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p>
        </w:tc>
        <w:tc>
          <w:tcPr>
            <w:tcW w:w="2299"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mallCaps/>
                <w:sz w:val="28"/>
                <w:szCs w:val="28"/>
                <w:lang w:val="en-GB" w:eastAsia="en-US"/>
              </w:rPr>
            </w:pPr>
            <w:r w:rsidRPr="00AA5232">
              <w:rPr>
                <w:rFonts w:eastAsia="Times New Roman" w:cs="Times New Roman"/>
                <w:b/>
                <w:bCs/>
                <w:smallCaps/>
                <w:sz w:val="28"/>
                <w:szCs w:val="28"/>
                <w:lang w:val="en-GB" w:eastAsia="en-US"/>
              </w:rPr>
              <w:t>Collaboration on Intelligent Transport Systems Communication Standards</w:t>
            </w:r>
          </w:p>
        </w:tc>
      </w:tr>
      <w:bookmarkEnd w:id="0"/>
      <w:tr w:rsidR="003A0076" w:rsidRPr="00AA5232" w14:paraId="23108E86" w14:textId="77777777" w:rsidTr="000E5482">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074"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299"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28"/>
                <w:szCs w:val="28"/>
                <w:lang w:val="en-GB" w:eastAsia="en-US"/>
              </w:rPr>
            </w:pPr>
            <w:r w:rsidRPr="00AA5232">
              <w:rPr>
                <w:rFonts w:eastAsia="Times New Roman" w:cs="Times New Roman"/>
                <w:b/>
                <w:bCs/>
                <w:sz w:val="28"/>
                <w:szCs w:val="28"/>
                <w:lang w:val="en-GB" w:eastAsia="en-US"/>
              </w:rPr>
              <w:t>Original: English</w:t>
            </w:r>
          </w:p>
        </w:tc>
      </w:tr>
      <w:tr w:rsidR="000E5482" w:rsidRPr="00E33354" w14:paraId="5F23F959" w14:textId="77777777" w:rsidTr="000E5482">
        <w:trPr>
          <w:cantSplit/>
        </w:trPr>
        <w:tc>
          <w:tcPr>
            <w:tcW w:w="2701" w:type="pct"/>
            <w:gridSpan w:val="3"/>
            <w:tcBorders>
              <w:top w:val="single" w:sz="12" w:space="0" w:color="auto"/>
            </w:tcBorders>
          </w:tcPr>
          <w:p w14:paraId="0A6F08F1" w14:textId="77777777" w:rsidR="000E5482" w:rsidRPr="004B784D" w:rsidRDefault="000E5482" w:rsidP="00664AE1">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bookmarkStart w:id="1" w:name="dmeeting" w:colFirst="2" w:colLast="2"/>
          </w:p>
        </w:tc>
        <w:tc>
          <w:tcPr>
            <w:tcW w:w="2299" w:type="pct"/>
            <w:gridSpan w:val="2"/>
          </w:tcPr>
          <w:p w14:paraId="60B6C803" w14:textId="78A199B2" w:rsidR="000E5482" w:rsidRPr="004B784D" w:rsidRDefault="000E5482"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szCs w:val="24"/>
                <w:lang w:val="en-GB" w:eastAsia="en-US"/>
              </w:rPr>
            </w:pPr>
            <w:r w:rsidRPr="004B784D">
              <w:rPr>
                <w:rFonts w:eastAsia="Times New Roman" w:cs="Times New Roman"/>
                <w:szCs w:val="24"/>
                <w:lang w:val="en-GB" w:eastAsia="en-US"/>
              </w:rPr>
              <w:t xml:space="preserve">E-meeting, </w:t>
            </w:r>
            <w:bookmarkStart w:id="2" w:name="OLE_LINK1"/>
            <w:bookmarkStart w:id="3" w:name="_Hlk146106329"/>
            <w:r w:rsidR="003F4F98">
              <w:rPr>
                <w:rFonts w:eastAsia="Times New Roman" w:cs="Times New Roman"/>
                <w:szCs w:val="24"/>
                <w:lang w:val="en-GB" w:eastAsia="en-US"/>
              </w:rPr>
              <w:t>22</w:t>
            </w:r>
            <w:r w:rsidRPr="004B784D">
              <w:rPr>
                <w:rFonts w:eastAsia="Times New Roman" w:cs="Times New Roman"/>
                <w:szCs w:val="24"/>
                <w:lang w:val="en-GB" w:eastAsia="en-US"/>
              </w:rPr>
              <w:t xml:space="preserve"> </w:t>
            </w:r>
            <w:r w:rsidR="003F4F98">
              <w:rPr>
                <w:rFonts w:eastAsia="Times New Roman" w:cs="Times New Roman"/>
                <w:szCs w:val="24"/>
                <w:lang w:val="en-GB" w:eastAsia="en-US"/>
              </w:rPr>
              <w:t>September</w:t>
            </w:r>
            <w:r w:rsidRPr="004B784D">
              <w:rPr>
                <w:rFonts w:eastAsia="Times New Roman" w:cs="Times New Roman"/>
                <w:szCs w:val="24"/>
                <w:lang w:val="en-GB" w:eastAsia="en-US"/>
              </w:rPr>
              <w:t xml:space="preserve"> 20</w:t>
            </w:r>
            <w:bookmarkEnd w:id="2"/>
            <w:r w:rsidRPr="004B784D">
              <w:rPr>
                <w:rFonts w:eastAsia="Times New Roman" w:cs="Times New Roman"/>
                <w:szCs w:val="24"/>
                <w:lang w:val="en-GB" w:eastAsia="en-US"/>
              </w:rPr>
              <w:t>2</w:t>
            </w:r>
            <w:r w:rsidR="00E400EC">
              <w:rPr>
                <w:rFonts w:eastAsia="Times New Roman" w:cs="Times New Roman"/>
                <w:szCs w:val="24"/>
                <w:lang w:val="en-GB" w:eastAsia="en-US"/>
              </w:rPr>
              <w:t>3</w:t>
            </w:r>
            <w:bookmarkEnd w:id="3"/>
          </w:p>
        </w:tc>
      </w:tr>
      <w:tr w:rsidR="003A0076" w:rsidRPr="0061568F" w14:paraId="62AFF94A" w14:textId="77777777" w:rsidTr="008D5F51">
        <w:trPr>
          <w:cantSplit/>
        </w:trPr>
        <w:tc>
          <w:tcPr>
            <w:tcW w:w="5000" w:type="pct"/>
            <w:gridSpan w:val="5"/>
          </w:tcPr>
          <w:p w14:paraId="0221B882" w14:textId="77777777" w:rsidR="003A0076" w:rsidRPr="004B784D" w:rsidRDefault="003A0076" w:rsidP="00BF2177">
            <w:pPr>
              <w:tabs>
                <w:tab w:val="left" w:pos="794"/>
                <w:tab w:val="left" w:pos="1191"/>
                <w:tab w:val="left" w:pos="1588"/>
                <w:tab w:val="left" w:pos="1985"/>
              </w:tabs>
              <w:overflowPunct w:val="0"/>
              <w:autoSpaceDE w:val="0"/>
              <w:autoSpaceDN w:val="0"/>
              <w:adjustRightInd w:val="0"/>
              <w:jc w:val="center"/>
              <w:textAlignment w:val="baseline"/>
              <w:rPr>
                <w:rFonts w:eastAsia="Times New Roman" w:cs="Times New Roman"/>
                <w:b/>
                <w:bCs/>
                <w:szCs w:val="24"/>
                <w:lang w:val="en-GB" w:eastAsia="en-US"/>
              </w:rPr>
            </w:pPr>
            <w:bookmarkStart w:id="4" w:name="ddoctype" w:colFirst="0" w:colLast="0"/>
            <w:bookmarkEnd w:id="1"/>
            <w:r w:rsidRPr="004B784D">
              <w:rPr>
                <w:rFonts w:eastAsia="Times New Roman" w:cs="Times New Roman"/>
                <w:b/>
                <w:bCs/>
                <w:szCs w:val="24"/>
                <w:lang w:val="en-GB" w:eastAsia="en-US"/>
              </w:rPr>
              <w:t>DOCUMENT</w:t>
            </w:r>
          </w:p>
        </w:tc>
      </w:tr>
      <w:bookmarkEnd w:id="4"/>
      <w:tr w:rsidR="003A0076" w:rsidRPr="0061568F" w14:paraId="744C611D" w14:textId="77777777" w:rsidTr="008D5F51">
        <w:trPr>
          <w:cantSplit/>
        </w:trPr>
        <w:tc>
          <w:tcPr>
            <w:tcW w:w="782" w:type="pct"/>
            <w:gridSpan w:val="2"/>
          </w:tcPr>
          <w:p w14:paraId="13FB703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Source:</w:t>
            </w:r>
          </w:p>
        </w:tc>
        <w:tc>
          <w:tcPr>
            <w:tcW w:w="4218" w:type="pct"/>
            <w:gridSpan w:val="3"/>
          </w:tcPr>
          <w:p w14:paraId="300CC0C7" w14:textId="77777777" w:rsidR="003A0076" w:rsidRPr="004B784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4B784D">
              <w:rPr>
                <w:rFonts w:eastAsia="Times New Roman" w:cs="Times New Roman"/>
                <w:szCs w:val="24"/>
                <w:lang w:val="en-GB" w:eastAsia="en-US"/>
              </w:rPr>
              <w:t>Chairman, Collaboration on ITS Communication Standards</w:t>
            </w:r>
          </w:p>
        </w:tc>
      </w:tr>
      <w:tr w:rsidR="003A0076" w:rsidRPr="0061568F" w14:paraId="235CBA55" w14:textId="77777777" w:rsidTr="008D5F51">
        <w:trPr>
          <w:cantSplit/>
        </w:trPr>
        <w:tc>
          <w:tcPr>
            <w:tcW w:w="782" w:type="pct"/>
            <w:gridSpan w:val="2"/>
          </w:tcPr>
          <w:p w14:paraId="31369909"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61568F">
              <w:rPr>
                <w:rFonts w:eastAsia="Times New Roman" w:cs="Times New Roman"/>
                <w:b/>
                <w:bCs/>
                <w:szCs w:val="24"/>
                <w:lang w:val="en-GB" w:eastAsia="en-US"/>
              </w:rPr>
              <w:t>Title:</w:t>
            </w:r>
          </w:p>
        </w:tc>
        <w:tc>
          <w:tcPr>
            <w:tcW w:w="4218" w:type="pct"/>
            <w:gridSpan w:val="3"/>
          </w:tcPr>
          <w:p w14:paraId="1699BFB8" w14:textId="03F5D1B4" w:rsidR="003A0076" w:rsidRPr="004B784D" w:rsidRDefault="00F0086C"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4B784D">
              <w:rPr>
                <w:rFonts w:eastAsia="Times New Roman" w:cs="Times New Roman"/>
                <w:szCs w:val="24"/>
                <w:lang w:val="en-GB" w:eastAsia="en-US"/>
              </w:rPr>
              <w:t xml:space="preserve">Draft </w:t>
            </w:r>
            <w:r w:rsidR="003A0076" w:rsidRPr="004B784D">
              <w:rPr>
                <w:rFonts w:eastAsia="Times New Roman" w:cs="Times New Roman"/>
                <w:szCs w:val="24"/>
                <w:lang w:val="en-GB" w:eastAsia="en-US"/>
              </w:rPr>
              <w:t>Report (CITS meeting,</w:t>
            </w:r>
            <w:r w:rsidR="009E19CA" w:rsidRPr="004B784D">
              <w:rPr>
                <w:rFonts w:eastAsia="Times New Roman" w:cs="Times New Roman"/>
                <w:szCs w:val="24"/>
                <w:lang w:val="en-GB" w:eastAsia="en-US"/>
              </w:rPr>
              <w:t xml:space="preserve"> </w:t>
            </w:r>
            <w:r w:rsidR="003F4F98" w:rsidRPr="003F4F98">
              <w:rPr>
                <w:rFonts w:eastAsia="Times New Roman" w:cs="Times New Roman"/>
                <w:szCs w:val="24"/>
                <w:lang w:val="en-GB" w:eastAsia="en-US"/>
              </w:rPr>
              <w:t>22 September 2023</w:t>
            </w:r>
            <w:r w:rsidR="003A0076" w:rsidRPr="004B784D">
              <w:rPr>
                <w:rFonts w:eastAsia="Times New Roman" w:cs="Times New Roman"/>
                <w:szCs w:val="24"/>
                <w:lang w:val="en-GB" w:eastAsia="en-US"/>
              </w:rPr>
              <w:t>)</w:t>
            </w:r>
          </w:p>
        </w:tc>
      </w:tr>
      <w:tr w:rsidR="003A0076" w:rsidRPr="0061568F" w14:paraId="3E85B83B" w14:textId="77777777" w:rsidTr="008D5F51">
        <w:trPr>
          <w:cantSplit/>
        </w:trPr>
        <w:tc>
          <w:tcPr>
            <w:tcW w:w="782" w:type="pct"/>
            <w:gridSpan w:val="2"/>
            <w:tcBorders>
              <w:bottom w:val="single" w:sz="12" w:space="0" w:color="auto"/>
            </w:tcBorders>
          </w:tcPr>
          <w:p w14:paraId="3765031B"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bookmarkStart w:id="5" w:name="dpurpose" w:colFirst="1" w:colLast="1"/>
            <w:r w:rsidRPr="0061568F">
              <w:rPr>
                <w:rFonts w:eastAsia="Times New Roman" w:cs="Times New Roman"/>
                <w:b/>
                <w:bCs/>
                <w:szCs w:val="24"/>
                <w:lang w:val="en-GB" w:eastAsia="en-US"/>
              </w:rPr>
              <w:t>Purpose:</w:t>
            </w:r>
          </w:p>
        </w:tc>
        <w:tc>
          <w:tcPr>
            <w:tcW w:w="4218" w:type="pct"/>
            <w:gridSpan w:val="3"/>
            <w:tcBorders>
              <w:bottom w:val="single" w:sz="12" w:space="0" w:color="auto"/>
            </w:tcBorders>
          </w:tcPr>
          <w:p w14:paraId="3934ED70" w14:textId="3D24E5D1" w:rsidR="003A0076" w:rsidRPr="0061568F" w:rsidRDefault="00522D40"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591BEE">
              <w:rPr>
                <w:rFonts w:cs="Times New Roman"/>
                <w:szCs w:val="24"/>
                <w:lang w:val="en-GB"/>
              </w:rPr>
              <w:t>Admin</w:t>
            </w:r>
          </w:p>
        </w:tc>
      </w:tr>
      <w:bookmarkEnd w:id="5"/>
      <w:tr w:rsidR="003A0076" w:rsidRPr="0061568F" w14:paraId="71571D38" w14:textId="77777777" w:rsidTr="008D5F51">
        <w:trPr>
          <w:cantSplit/>
          <w:trHeight w:val="204"/>
        </w:trPr>
        <w:tc>
          <w:tcPr>
            <w:tcW w:w="782" w:type="pct"/>
            <w:gridSpan w:val="2"/>
            <w:tcBorders>
              <w:top w:val="single" w:sz="12" w:space="0" w:color="auto"/>
              <w:bottom w:val="single" w:sz="12" w:space="0" w:color="auto"/>
            </w:tcBorders>
          </w:tcPr>
          <w:p w14:paraId="2AF9816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Contact:</w:t>
            </w:r>
          </w:p>
        </w:tc>
        <w:tc>
          <w:tcPr>
            <w:tcW w:w="2382" w:type="pct"/>
            <w:gridSpan w:val="2"/>
            <w:tcBorders>
              <w:top w:val="single" w:sz="12" w:space="0" w:color="auto"/>
              <w:bottom w:val="single" w:sz="12" w:space="0" w:color="auto"/>
            </w:tcBorders>
          </w:tcPr>
          <w:p w14:paraId="32B0B4AE" w14:textId="5FEEF5AD" w:rsidR="003A0076" w:rsidRPr="000238D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9054BA">
              <w:rPr>
                <w:rFonts w:eastAsia="Times New Roman" w:cs="Times New Roman"/>
                <w:szCs w:val="24"/>
                <w:lang w:val="en-GB" w:eastAsia="en-US"/>
              </w:rPr>
              <w:t>T.</w:t>
            </w:r>
            <w:r w:rsidR="00AA5232" w:rsidRPr="009054BA">
              <w:rPr>
                <w:rFonts w:eastAsia="Times New Roman" w:cs="Times New Roman"/>
                <w:szCs w:val="24"/>
                <w:lang w:val="en-GB" w:eastAsia="en-US"/>
              </w:rPr>
              <w:t xml:space="preserve"> </w:t>
            </w:r>
            <w:r w:rsidRPr="009054BA">
              <w:rPr>
                <w:rFonts w:eastAsia="Times New Roman" w:cs="Times New Roman"/>
                <w:szCs w:val="24"/>
                <w:lang w:val="en-GB" w:eastAsia="en-US"/>
              </w:rPr>
              <w:t>Russell Shields</w:t>
            </w:r>
            <w:r w:rsidR="00126D76" w:rsidRPr="009054BA" w:rsidDel="00126D76">
              <w:rPr>
                <w:rFonts w:eastAsia="Times New Roman" w:cs="Times New Roman"/>
                <w:szCs w:val="24"/>
                <w:lang w:val="en-GB" w:eastAsia="en-US"/>
              </w:rPr>
              <w:t xml:space="preserve"> </w:t>
            </w:r>
            <w:r w:rsidR="009241B4" w:rsidRPr="009054BA">
              <w:rPr>
                <w:rFonts w:cs="Times New Roman"/>
                <w:szCs w:val="24"/>
                <w:lang w:val="en-GB"/>
              </w:rPr>
              <w:br/>
            </w:r>
            <w:bookmarkStart w:id="6" w:name="_Hlk129171919"/>
            <w:r w:rsidRPr="000238DD">
              <w:rPr>
                <w:rFonts w:eastAsia="Times New Roman" w:cs="Times New Roman"/>
                <w:szCs w:val="24"/>
                <w:lang w:val="en-GB" w:eastAsia="en-US"/>
              </w:rPr>
              <w:t>United States</w:t>
            </w:r>
            <w:bookmarkEnd w:id="6"/>
          </w:p>
        </w:tc>
        <w:tc>
          <w:tcPr>
            <w:tcW w:w="1836" w:type="pct"/>
            <w:tcBorders>
              <w:top w:val="single" w:sz="12" w:space="0" w:color="auto"/>
              <w:bottom w:val="single" w:sz="12" w:space="0" w:color="auto"/>
            </w:tcBorders>
          </w:tcPr>
          <w:p w14:paraId="3B957FDD" w14:textId="0A3DEDBD"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238DD">
              <w:rPr>
                <w:rFonts w:eastAsia="Times New Roman" w:cs="Times New Roman"/>
                <w:szCs w:val="24"/>
                <w:lang w:val="en-GB" w:eastAsia="en-US"/>
              </w:rPr>
              <w:t>Email:</w:t>
            </w:r>
            <w:r w:rsidR="00591BEE">
              <w:rPr>
                <w:rFonts w:eastAsia="Times New Roman" w:cs="Times New Roman"/>
                <w:szCs w:val="24"/>
                <w:lang w:val="en-GB" w:eastAsia="en-US"/>
              </w:rPr>
              <w:t xml:space="preserve"> </w:t>
            </w:r>
            <w:hyperlink r:id="rId12" w:history="1">
              <w:r w:rsidR="00591BEE" w:rsidRPr="00575C9B">
                <w:rPr>
                  <w:rStyle w:val="Hyperlink"/>
                  <w:rFonts w:eastAsia="Times New Roman"/>
                  <w:szCs w:val="24"/>
                  <w:lang w:val="en-GB" w:eastAsia="en-US"/>
                </w:rPr>
                <w:t>r</w:t>
              </w:r>
              <w:r w:rsidR="00591BEE" w:rsidRPr="00575C9B">
                <w:rPr>
                  <w:rStyle w:val="Hyperlink"/>
                  <w:lang w:val="en-GB"/>
                </w:rPr>
                <w:t>ussell.shields</w:t>
              </w:r>
              <w:r w:rsidR="00591BEE" w:rsidRPr="00575C9B">
                <w:rPr>
                  <w:rStyle w:val="Hyperlink"/>
                  <w:rFonts w:eastAsia="Times New Roman"/>
                  <w:szCs w:val="24"/>
                  <w:lang w:val="en-GB" w:eastAsia="en-US"/>
                </w:rPr>
                <w:t>@</w:t>
              </w:r>
              <w:r w:rsidR="00591BEE" w:rsidRPr="00575C9B">
                <w:rPr>
                  <w:rStyle w:val="Hyperlink"/>
                  <w:lang w:val="en-GB"/>
                </w:rPr>
                <w:t>outlook</w:t>
              </w:r>
              <w:r w:rsidR="00591BEE" w:rsidRPr="00575C9B">
                <w:rPr>
                  <w:rStyle w:val="Hyperlink"/>
                  <w:rFonts w:eastAsia="Times New Roman"/>
                  <w:szCs w:val="24"/>
                  <w:lang w:val="en-GB" w:eastAsia="en-US"/>
                </w:rPr>
                <w:t>.com</w:t>
              </w:r>
            </w:hyperlink>
            <w:r w:rsidR="009241B4" w:rsidRPr="0061568F">
              <w:rPr>
                <w:rFonts w:eastAsia="Times New Roman" w:cs="Times New Roman"/>
                <w:szCs w:val="24"/>
                <w:lang w:val="en-GB" w:eastAsia="en-US"/>
              </w:rPr>
              <w:t xml:space="preserve"> </w:t>
            </w:r>
          </w:p>
        </w:tc>
      </w:tr>
    </w:tbl>
    <w:p w14:paraId="51D048A5" w14:textId="77777777" w:rsidR="003A0076" w:rsidRPr="003821A2" w:rsidRDefault="003A0076" w:rsidP="009241B4">
      <w:pPr>
        <w:spacing w:before="360"/>
        <w:jc w:val="center"/>
        <w:rPr>
          <w:rFonts w:asciiTheme="majorBidi" w:hAnsiTheme="majorBidi" w:cstheme="majorBidi"/>
          <w:b/>
          <w:bCs/>
          <w:szCs w:val="24"/>
          <w:lang w:val="en-GB"/>
        </w:rPr>
      </w:pPr>
      <w:r w:rsidRPr="003821A2">
        <w:rPr>
          <w:rFonts w:asciiTheme="majorBidi" w:hAnsiTheme="majorBidi" w:cstheme="majorBidi"/>
          <w:b/>
          <w:bCs/>
          <w:szCs w:val="24"/>
          <w:lang w:val="en-GB"/>
        </w:rPr>
        <w:t>Draft Report – Meeting of Collaboration on ITS Communication Standards</w:t>
      </w:r>
    </w:p>
    <w:p w14:paraId="2793779D" w14:textId="02ECE59A" w:rsidR="007829E6" w:rsidRPr="003821A2" w:rsidRDefault="006F0091" w:rsidP="00FC511A">
      <w:pPr>
        <w:spacing w:after="120"/>
        <w:jc w:val="center"/>
        <w:rPr>
          <w:rFonts w:asciiTheme="majorBidi" w:hAnsiTheme="majorBidi" w:cstheme="majorBidi"/>
          <w:b/>
          <w:bCs/>
          <w:i/>
          <w:iCs/>
          <w:szCs w:val="24"/>
          <w:lang w:val="en-GB"/>
        </w:rPr>
      </w:pPr>
      <w:r w:rsidRPr="003821A2">
        <w:rPr>
          <w:rFonts w:asciiTheme="majorBidi" w:hAnsiTheme="majorBidi" w:cstheme="majorBidi"/>
          <w:b/>
          <w:bCs/>
          <w:i/>
          <w:iCs/>
          <w:szCs w:val="24"/>
          <w:lang w:val="en-GB"/>
        </w:rPr>
        <w:t>(</w:t>
      </w:r>
      <w:r w:rsidR="003F4F98" w:rsidRPr="003821A2">
        <w:rPr>
          <w:rFonts w:asciiTheme="majorBidi" w:hAnsiTheme="majorBidi" w:cstheme="majorBidi"/>
          <w:b/>
          <w:bCs/>
          <w:i/>
          <w:iCs/>
          <w:szCs w:val="24"/>
          <w:lang w:val="en-GB"/>
        </w:rPr>
        <w:t>22 September 2023</w:t>
      </w:r>
      <w:r w:rsidR="00C24735" w:rsidRPr="003821A2">
        <w:rPr>
          <w:rFonts w:asciiTheme="majorBidi" w:hAnsiTheme="majorBidi" w:cstheme="majorBidi"/>
          <w:b/>
          <w:bCs/>
          <w:i/>
          <w:iCs/>
          <w:szCs w:val="24"/>
          <w:lang w:val="en-GB"/>
        </w:rPr>
        <w:t>,</w:t>
      </w:r>
      <w:r w:rsidR="00BA10AB" w:rsidRPr="003821A2">
        <w:rPr>
          <w:rFonts w:asciiTheme="majorBidi" w:hAnsiTheme="majorBidi" w:cstheme="majorBidi"/>
          <w:b/>
          <w:bCs/>
          <w:i/>
          <w:iCs/>
          <w:szCs w:val="24"/>
          <w:lang w:val="en-GB"/>
        </w:rPr>
        <w:t xml:space="preserve"> E-meeting</w:t>
      </w:r>
      <w:r w:rsidRPr="003821A2">
        <w:rPr>
          <w:rFonts w:asciiTheme="majorBidi" w:hAnsiTheme="majorBidi" w:cstheme="majorBidi"/>
          <w:b/>
          <w:bCs/>
          <w:i/>
          <w:iCs/>
          <w:szCs w:val="24"/>
          <w:lang w:val="en-GB"/>
        </w:rPr>
        <w:t>)</w:t>
      </w:r>
    </w:p>
    <w:p w14:paraId="27873AE2" w14:textId="4723B66F" w:rsidR="007829E6" w:rsidRPr="003821A2" w:rsidRDefault="00000000" w:rsidP="00FC511A">
      <w:pPr>
        <w:spacing w:after="120"/>
        <w:jc w:val="center"/>
        <w:rPr>
          <w:rFonts w:asciiTheme="majorBidi" w:hAnsiTheme="majorBidi" w:cstheme="majorBidi"/>
          <w:szCs w:val="24"/>
          <w:lang w:val="en-GB"/>
        </w:rPr>
      </w:pPr>
      <w:hyperlink r:id="rId13" w:history="1">
        <w:r w:rsidR="007829E6" w:rsidRPr="003821A2">
          <w:rPr>
            <w:rStyle w:val="Hyperlink"/>
            <w:rFonts w:asciiTheme="majorBidi" w:hAnsiTheme="majorBidi" w:cstheme="majorBidi"/>
            <w:b/>
            <w:bCs/>
            <w:i/>
            <w:iCs/>
            <w:szCs w:val="24"/>
            <w:lang w:val="en-GB"/>
          </w:rPr>
          <w:t>http://www.itu.int/go/ITScomms</w:t>
        </w:r>
      </w:hyperlink>
    </w:p>
    <w:p w14:paraId="1E856170" w14:textId="2FB485C6" w:rsidR="00A63753" w:rsidRPr="003821A2" w:rsidRDefault="00E02375" w:rsidP="00AF6D89">
      <w:pPr>
        <w:pStyle w:val="Heading1"/>
      </w:pPr>
      <w:r w:rsidRPr="003821A2">
        <w:t>1</w:t>
      </w:r>
      <w:r w:rsidRPr="003821A2">
        <w:tab/>
      </w:r>
      <w:r w:rsidR="00A63753" w:rsidRPr="003821A2">
        <w:t>Introduction</w:t>
      </w:r>
    </w:p>
    <w:p w14:paraId="7DF7B6B0" w14:textId="2E0E984B" w:rsidR="00A63753" w:rsidRPr="003821A2" w:rsidRDefault="00A63753" w:rsidP="001F6CB2">
      <w:pPr>
        <w:rPr>
          <w:lang w:val="en-GB"/>
        </w:rPr>
      </w:pPr>
      <w:r w:rsidRPr="003821A2">
        <w:rPr>
          <w:lang w:val="en-GB"/>
        </w:rPr>
        <w:t>The meeting of the Collaboration on ITS Communication Standards (</w:t>
      </w:r>
      <w:r w:rsidR="00087FB3" w:rsidRPr="003821A2">
        <w:rPr>
          <w:lang w:val="en-GB"/>
        </w:rPr>
        <w:t>CITS</w:t>
      </w:r>
      <w:r w:rsidRPr="003821A2">
        <w:rPr>
          <w:lang w:val="en-GB"/>
        </w:rPr>
        <w:t xml:space="preserve">) took place </w:t>
      </w:r>
      <w:r w:rsidR="00BA10AB" w:rsidRPr="003821A2">
        <w:rPr>
          <w:lang w:val="en-GB"/>
        </w:rPr>
        <w:t xml:space="preserve">virtually </w:t>
      </w:r>
      <w:r w:rsidRPr="003821A2">
        <w:rPr>
          <w:lang w:val="en-GB"/>
        </w:rPr>
        <w:t xml:space="preserve">on </w:t>
      </w:r>
      <w:r w:rsidR="003F4F98" w:rsidRPr="003821A2">
        <w:rPr>
          <w:lang w:val="en-GB"/>
        </w:rPr>
        <w:t>22 September 2023</w:t>
      </w:r>
      <w:r w:rsidRPr="003821A2">
        <w:rPr>
          <w:lang w:val="en-GB"/>
        </w:rPr>
        <w:t xml:space="preserve">. </w:t>
      </w:r>
      <w:r w:rsidR="00D426E7" w:rsidRPr="003821A2">
        <w:rPr>
          <w:lang w:val="en-GB"/>
        </w:rPr>
        <w:t xml:space="preserve">T. </w:t>
      </w:r>
      <w:r w:rsidR="006F0091" w:rsidRPr="003821A2">
        <w:rPr>
          <w:lang w:val="en-GB"/>
        </w:rPr>
        <w:t>Russell Shields (</w:t>
      </w:r>
      <w:r w:rsidR="00126D76" w:rsidRPr="003821A2">
        <w:rPr>
          <w:rFonts w:eastAsia="Times New Roman" w:cs="Times New Roman"/>
          <w:szCs w:val="24"/>
          <w:lang w:val="en-GB" w:eastAsia="en-US"/>
        </w:rPr>
        <w:t>United States</w:t>
      </w:r>
      <w:r w:rsidR="006F0091" w:rsidRPr="003821A2">
        <w:rPr>
          <w:lang w:val="en-GB"/>
        </w:rPr>
        <w:t xml:space="preserve">) chaired the meeting </w:t>
      </w:r>
      <w:r w:rsidR="00D17CAF" w:rsidRPr="003821A2">
        <w:rPr>
          <w:lang w:val="en-GB"/>
        </w:rPr>
        <w:t xml:space="preserve">supported </w:t>
      </w:r>
      <w:r w:rsidR="006F0091" w:rsidRPr="003821A2">
        <w:rPr>
          <w:lang w:val="en-GB"/>
        </w:rPr>
        <w:t xml:space="preserve">by Stefano Polidori (ITU/TSB </w:t>
      </w:r>
      <w:r w:rsidR="00107F71" w:rsidRPr="003821A2">
        <w:rPr>
          <w:lang w:val="en-GB"/>
        </w:rPr>
        <w:t>Counsellor</w:t>
      </w:r>
      <w:r w:rsidR="006F0091" w:rsidRPr="003821A2">
        <w:rPr>
          <w:lang w:val="en-GB"/>
        </w:rPr>
        <w:t>)</w:t>
      </w:r>
      <w:r w:rsidR="00BA10AB" w:rsidRPr="003821A2">
        <w:rPr>
          <w:lang w:val="en-GB"/>
        </w:rPr>
        <w:t xml:space="preserve">, </w:t>
      </w:r>
      <w:r w:rsidR="00D17CAF" w:rsidRPr="003821A2">
        <w:rPr>
          <w:lang w:val="en-GB"/>
        </w:rPr>
        <w:t xml:space="preserve">Mythili Menon </w:t>
      </w:r>
      <w:bookmarkStart w:id="7" w:name="_Hlk129184494"/>
      <w:r w:rsidR="00D17CAF" w:rsidRPr="003821A2">
        <w:rPr>
          <w:lang w:val="en-GB"/>
        </w:rPr>
        <w:t>(ITU/TSB Project Officer</w:t>
      </w:r>
      <w:bookmarkEnd w:id="7"/>
      <w:r w:rsidR="00D17CAF" w:rsidRPr="003821A2">
        <w:rPr>
          <w:lang w:val="en-GB"/>
        </w:rPr>
        <w:t>)</w:t>
      </w:r>
      <w:r w:rsidR="00CE79B0" w:rsidRPr="003821A2">
        <w:rPr>
          <w:lang w:val="en-GB"/>
        </w:rPr>
        <w:t xml:space="preserve"> and</w:t>
      </w:r>
      <w:r w:rsidR="00BA10AB" w:rsidRPr="003821A2">
        <w:rPr>
          <w:lang w:val="en-GB"/>
        </w:rPr>
        <w:t xml:space="preserve"> </w:t>
      </w:r>
      <w:r w:rsidR="00107F71" w:rsidRPr="003821A2">
        <w:rPr>
          <w:lang w:val="en-GB"/>
        </w:rPr>
        <w:t xml:space="preserve">Bohan </w:t>
      </w:r>
      <w:r w:rsidR="00E400EC" w:rsidRPr="003821A2">
        <w:rPr>
          <w:lang w:val="en-GB"/>
        </w:rPr>
        <w:t>Leng</w:t>
      </w:r>
      <w:r w:rsidR="00BA10AB" w:rsidRPr="003821A2">
        <w:rPr>
          <w:lang w:val="en-GB"/>
        </w:rPr>
        <w:t xml:space="preserve"> (</w:t>
      </w:r>
      <w:r w:rsidR="00C23F2C" w:rsidRPr="003821A2">
        <w:rPr>
          <w:lang w:val="en-GB"/>
        </w:rPr>
        <w:t>ITU/</w:t>
      </w:r>
      <w:r w:rsidR="00BA10AB" w:rsidRPr="003821A2">
        <w:rPr>
          <w:lang w:val="en-GB"/>
        </w:rPr>
        <w:t xml:space="preserve">TSB </w:t>
      </w:r>
      <w:r w:rsidR="00261D9C" w:rsidRPr="003821A2">
        <w:rPr>
          <w:lang w:val="en-GB"/>
        </w:rPr>
        <w:t>ITS Support Officer</w:t>
      </w:r>
      <w:r w:rsidR="00BA10AB" w:rsidRPr="003821A2">
        <w:rPr>
          <w:lang w:val="en-GB"/>
        </w:rPr>
        <w:t>)</w:t>
      </w:r>
      <w:r w:rsidR="00D17CAF" w:rsidRPr="003821A2">
        <w:rPr>
          <w:lang w:val="en-GB"/>
        </w:rPr>
        <w:t>.</w:t>
      </w:r>
    </w:p>
    <w:p w14:paraId="532BBCA2" w14:textId="238D8F61" w:rsidR="007829E6" w:rsidRPr="003821A2" w:rsidRDefault="007829E6" w:rsidP="001F6CB2">
      <w:pPr>
        <w:rPr>
          <w:lang w:val="en-GB"/>
        </w:rPr>
      </w:pPr>
      <w:r w:rsidRPr="003821A2">
        <w:rPr>
          <w:rFonts w:asciiTheme="majorBidi" w:hAnsiTheme="majorBidi" w:cstheme="majorBidi"/>
          <w:lang w:val="en-GB"/>
        </w:rPr>
        <w:t xml:space="preserve">The </w:t>
      </w:r>
      <w:hyperlink r:id="rId14" w:history="1">
        <w:r w:rsidRPr="003821A2">
          <w:rPr>
            <w:rStyle w:val="Hyperlink"/>
            <w:rFonts w:asciiTheme="majorBidi" w:hAnsiTheme="majorBidi" w:cstheme="majorBidi"/>
            <w:szCs w:val="24"/>
            <w:lang w:val="en-GB"/>
          </w:rPr>
          <w:t>recording</w:t>
        </w:r>
      </w:hyperlink>
      <w:r w:rsidRPr="003821A2">
        <w:rPr>
          <w:rFonts w:asciiTheme="majorBidi" w:hAnsiTheme="majorBidi" w:cstheme="majorBidi"/>
          <w:lang w:val="en-GB"/>
        </w:rPr>
        <w:t xml:space="preserve"> of the meeting was made available from </w:t>
      </w:r>
      <w:hyperlink r:id="rId15" w:history="1">
        <w:r w:rsidRPr="003821A2">
          <w:rPr>
            <w:rStyle w:val="Hyperlink"/>
            <w:rFonts w:asciiTheme="majorBidi" w:hAnsiTheme="majorBidi" w:cstheme="majorBidi"/>
            <w:szCs w:val="24"/>
            <w:lang w:val="en-GB"/>
          </w:rPr>
          <w:t>CITS webpage</w:t>
        </w:r>
      </w:hyperlink>
      <w:r w:rsidRPr="003821A2">
        <w:rPr>
          <w:rFonts w:asciiTheme="majorBidi" w:hAnsiTheme="majorBidi" w:cstheme="majorBidi"/>
          <w:lang w:val="en-GB"/>
        </w:rPr>
        <w:t>.</w:t>
      </w:r>
    </w:p>
    <w:p w14:paraId="1A56E941" w14:textId="77777777" w:rsidR="000030D6" w:rsidRPr="003821A2" w:rsidRDefault="00E02375" w:rsidP="00AF6D89">
      <w:pPr>
        <w:pStyle w:val="Heading1"/>
      </w:pPr>
      <w:r w:rsidRPr="003821A2">
        <w:t>2</w:t>
      </w:r>
      <w:r w:rsidRPr="003821A2">
        <w:tab/>
      </w:r>
      <w:r w:rsidR="00A63753" w:rsidRPr="003821A2">
        <w:t>O</w:t>
      </w:r>
      <w:r w:rsidR="005E488C" w:rsidRPr="003821A2">
        <w:t>pening, meeting participants</w:t>
      </w:r>
      <w:r w:rsidR="00A63753" w:rsidRPr="003821A2">
        <w:t xml:space="preserve"> and adoption of the agenda</w:t>
      </w:r>
    </w:p>
    <w:p w14:paraId="08574610" w14:textId="5B86A4EE" w:rsidR="00C24333" w:rsidRPr="003821A2" w:rsidRDefault="00DE5D03" w:rsidP="00B861C6">
      <w:pPr>
        <w:rPr>
          <w:lang w:val="en-GB"/>
        </w:rPr>
      </w:pPr>
      <w:r w:rsidRPr="003821A2">
        <w:rPr>
          <w:b/>
          <w:bCs/>
          <w:lang w:val="en-GB"/>
        </w:rPr>
        <w:t>T. Russell Shields</w:t>
      </w:r>
      <w:r w:rsidRPr="003821A2">
        <w:rPr>
          <w:lang w:val="en-GB"/>
        </w:rPr>
        <w:t xml:space="preserve">, Chair of CITS, </w:t>
      </w:r>
      <w:r w:rsidR="00615ECE" w:rsidRPr="003821A2">
        <w:rPr>
          <w:lang w:val="en-GB"/>
        </w:rPr>
        <w:t xml:space="preserve">started </w:t>
      </w:r>
      <w:r w:rsidR="006F0091" w:rsidRPr="003821A2">
        <w:rPr>
          <w:lang w:val="en-GB"/>
        </w:rPr>
        <w:t xml:space="preserve">the meeting </w:t>
      </w:r>
      <w:r w:rsidR="0081157E" w:rsidRPr="003821A2">
        <w:rPr>
          <w:lang w:val="en-GB"/>
        </w:rPr>
        <w:t>and</w:t>
      </w:r>
      <w:r w:rsidR="00C814D4" w:rsidRPr="003821A2">
        <w:rPr>
          <w:lang w:val="en-GB"/>
        </w:rPr>
        <w:t xml:space="preserve"> welcomed the participants.</w:t>
      </w:r>
      <w:r w:rsidR="0081157E" w:rsidRPr="003821A2">
        <w:rPr>
          <w:lang w:val="en-GB"/>
        </w:rPr>
        <w:t xml:space="preserve"> </w:t>
      </w:r>
      <w:r w:rsidR="00C24333" w:rsidRPr="003821A2">
        <w:rPr>
          <w:lang w:val="en-GB"/>
        </w:rPr>
        <w:t xml:space="preserve">In </w:t>
      </w:r>
      <w:r w:rsidR="00615ECE" w:rsidRPr="003821A2">
        <w:rPr>
          <w:lang w:val="en-GB"/>
        </w:rPr>
        <w:t>line</w:t>
      </w:r>
      <w:r w:rsidR="00C24333" w:rsidRPr="003821A2">
        <w:rPr>
          <w:lang w:val="en-GB"/>
        </w:rPr>
        <w:t xml:space="preserve"> with its scope,</w:t>
      </w:r>
      <w:r w:rsidR="008B234D" w:rsidRPr="003821A2">
        <w:rPr>
          <w:lang w:val="en-GB"/>
        </w:rPr>
        <w:t xml:space="preserve"> </w:t>
      </w:r>
      <w:r w:rsidR="00C814D4" w:rsidRPr="003821A2">
        <w:rPr>
          <w:lang w:val="en-GB"/>
        </w:rPr>
        <w:t xml:space="preserve">CITS </w:t>
      </w:r>
      <w:r w:rsidR="008B234D" w:rsidRPr="003821A2">
        <w:rPr>
          <w:lang w:val="en-GB"/>
        </w:rPr>
        <w:t xml:space="preserve">continues to facilitate the </w:t>
      </w:r>
      <w:r w:rsidR="00C24333" w:rsidRPr="003821A2">
        <w:rPr>
          <w:lang w:val="en-GB"/>
        </w:rPr>
        <w:t xml:space="preserve">coordination of </w:t>
      </w:r>
      <w:r w:rsidR="00C814D4" w:rsidRPr="003821A2">
        <w:rPr>
          <w:lang w:val="en-GB"/>
        </w:rPr>
        <w:t>internationally accepted, harmoni</w:t>
      </w:r>
      <w:r w:rsidR="0061568F" w:rsidRPr="003821A2">
        <w:rPr>
          <w:lang w:val="en-GB"/>
        </w:rPr>
        <w:t>s</w:t>
      </w:r>
      <w:r w:rsidR="00C814D4" w:rsidRPr="003821A2">
        <w:rPr>
          <w:lang w:val="en-GB"/>
        </w:rPr>
        <w:t>ed set of ITS communication standards of the highest quality in the most expeditious manner possible to enable the rapid deployment of fully interoperable ITS communication-related products and services in the global marketplace.</w:t>
      </w:r>
    </w:p>
    <w:p w14:paraId="133F2F7E" w14:textId="45B52F4B" w:rsidR="006F0091" w:rsidRPr="003821A2" w:rsidRDefault="00C24333" w:rsidP="00B861C6">
      <w:pPr>
        <w:rPr>
          <w:lang w:val="en-GB"/>
        </w:rPr>
      </w:pPr>
      <w:r w:rsidRPr="003821A2">
        <w:rPr>
          <w:lang w:val="en-GB"/>
        </w:rPr>
        <w:t xml:space="preserve">Mr Shields </w:t>
      </w:r>
      <w:r w:rsidR="00BA10AB" w:rsidRPr="003821A2">
        <w:rPr>
          <w:lang w:val="en-GB"/>
        </w:rPr>
        <w:t xml:space="preserve">thanked </w:t>
      </w:r>
      <w:r w:rsidR="00C814D4" w:rsidRPr="003821A2">
        <w:rPr>
          <w:lang w:val="en-GB"/>
        </w:rPr>
        <w:t xml:space="preserve">the representatives for </w:t>
      </w:r>
      <w:r w:rsidR="00615ECE" w:rsidRPr="003821A2">
        <w:rPr>
          <w:lang w:val="en-GB"/>
        </w:rPr>
        <w:t xml:space="preserve">providing updates to this meeting and for </w:t>
      </w:r>
      <w:r w:rsidR="00C814D4" w:rsidRPr="003821A2">
        <w:rPr>
          <w:lang w:val="en-GB"/>
        </w:rPr>
        <w:t xml:space="preserve">facilitating the </w:t>
      </w:r>
      <w:r w:rsidR="0008111D" w:rsidRPr="003821A2">
        <w:rPr>
          <w:lang w:val="en-GB"/>
        </w:rPr>
        <w:t>exchang</w:t>
      </w:r>
      <w:r w:rsidR="00C814D4" w:rsidRPr="003821A2">
        <w:rPr>
          <w:lang w:val="en-GB"/>
        </w:rPr>
        <w:t>e</w:t>
      </w:r>
      <w:r w:rsidR="00D8728A" w:rsidRPr="003821A2">
        <w:rPr>
          <w:lang w:val="en-GB"/>
        </w:rPr>
        <w:t xml:space="preserve"> of</w:t>
      </w:r>
      <w:r w:rsidR="0008111D" w:rsidRPr="003821A2">
        <w:rPr>
          <w:lang w:val="en-GB"/>
        </w:rPr>
        <w:t xml:space="preserve"> information </w:t>
      </w:r>
      <w:r w:rsidR="009E3DC5" w:rsidRPr="003821A2">
        <w:rPr>
          <w:lang w:val="en-GB"/>
        </w:rPr>
        <w:t xml:space="preserve">related to </w:t>
      </w:r>
      <w:r w:rsidR="0008111D" w:rsidRPr="003821A2">
        <w:rPr>
          <w:lang w:val="en-GB"/>
        </w:rPr>
        <w:t>ITS communications standards</w:t>
      </w:r>
      <w:r w:rsidR="00C814D4" w:rsidRPr="003821A2">
        <w:rPr>
          <w:lang w:val="en-GB"/>
        </w:rPr>
        <w:t xml:space="preserve"> </w:t>
      </w:r>
      <w:r w:rsidRPr="003821A2">
        <w:rPr>
          <w:lang w:val="en-GB"/>
        </w:rPr>
        <w:t>from</w:t>
      </w:r>
      <w:r w:rsidR="00C814D4" w:rsidRPr="003821A2">
        <w:rPr>
          <w:lang w:val="en-GB"/>
        </w:rPr>
        <w:t xml:space="preserve"> their respective organizations</w:t>
      </w:r>
      <w:r w:rsidRPr="003821A2">
        <w:rPr>
          <w:lang w:val="en-GB"/>
        </w:rPr>
        <w:t xml:space="preserve"> to the database being maintained by CITS</w:t>
      </w:r>
      <w:r w:rsidR="0008111D" w:rsidRPr="003821A2">
        <w:rPr>
          <w:lang w:val="en-GB"/>
        </w:rPr>
        <w:t>.</w:t>
      </w:r>
      <w:r w:rsidR="009E3DC5" w:rsidRPr="003821A2">
        <w:rPr>
          <w:lang w:val="en-GB"/>
        </w:rPr>
        <w:t xml:space="preserve"> </w:t>
      </w:r>
      <w:r w:rsidR="00615ECE" w:rsidRPr="003821A2">
        <w:rPr>
          <w:lang w:val="en-GB"/>
        </w:rPr>
        <w:t xml:space="preserve">Based on </w:t>
      </w:r>
      <w:r w:rsidR="00C54E64" w:rsidRPr="003821A2">
        <w:rPr>
          <w:lang w:val="en-GB"/>
        </w:rPr>
        <w:t xml:space="preserve">the </w:t>
      </w:r>
      <w:r w:rsidR="00615ECE" w:rsidRPr="003821A2">
        <w:rPr>
          <w:lang w:val="en-GB"/>
        </w:rPr>
        <w:t xml:space="preserve">presentations and related </w:t>
      </w:r>
      <w:r w:rsidR="00C54E64" w:rsidRPr="003821A2">
        <w:rPr>
          <w:lang w:val="en-GB"/>
        </w:rPr>
        <w:t xml:space="preserve">discussions at the CITS meetings, </w:t>
      </w:r>
      <w:r w:rsidR="00C814D4" w:rsidRPr="003821A2">
        <w:rPr>
          <w:lang w:val="en-GB"/>
        </w:rPr>
        <w:t xml:space="preserve">the </w:t>
      </w:r>
      <w:hyperlink r:id="rId16" w:history="1">
        <w:r w:rsidR="00C814D4" w:rsidRPr="003821A2">
          <w:rPr>
            <w:rStyle w:val="Hyperlink"/>
            <w:rFonts w:cs="Arial"/>
            <w:lang w:val="en-GB"/>
          </w:rPr>
          <w:t>ITS Communication Standards Database</w:t>
        </w:r>
      </w:hyperlink>
      <w:r w:rsidR="00C814D4" w:rsidRPr="003821A2">
        <w:rPr>
          <w:lang w:val="en-GB"/>
        </w:rPr>
        <w:t xml:space="preserve"> </w:t>
      </w:r>
      <w:r w:rsidR="000E20D5" w:rsidRPr="003821A2">
        <w:rPr>
          <w:lang w:val="en-GB"/>
        </w:rPr>
        <w:t>will</w:t>
      </w:r>
      <w:r w:rsidR="00C54E64" w:rsidRPr="003821A2">
        <w:rPr>
          <w:lang w:val="en-GB"/>
        </w:rPr>
        <w:t xml:space="preserve"> be </w:t>
      </w:r>
      <w:r w:rsidR="00615ECE" w:rsidRPr="003821A2">
        <w:rPr>
          <w:lang w:val="en-GB"/>
        </w:rPr>
        <w:t>continuous</w:t>
      </w:r>
      <w:r w:rsidR="00C54E64" w:rsidRPr="003821A2">
        <w:rPr>
          <w:lang w:val="en-GB"/>
        </w:rPr>
        <w:t xml:space="preserve">ly updated </w:t>
      </w:r>
      <w:r w:rsidR="00C814D4" w:rsidRPr="003821A2">
        <w:rPr>
          <w:lang w:val="en-GB"/>
        </w:rPr>
        <w:t xml:space="preserve">with relevant standards from </w:t>
      </w:r>
      <w:r w:rsidR="00343453" w:rsidRPr="003821A2">
        <w:rPr>
          <w:lang w:val="en-GB"/>
        </w:rPr>
        <w:t>Standards Development Organizations (</w:t>
      </w:r>
      <w:r w:rsidR="00C814D4" w:rsidRPr="003821A2">
        <w:rPr>
          <w:lang w:val="en-GB"/>
        </w:rPr>
        <w:t>SDOs</w:t>
      </w:r>
      <w:r w:rsidR="00343453" w:rsidRPr="003821A2">
        <w:rPr>
          <w:lang w:val="en-GB"/>
        </w:rPr>
        <w:t>)</w:t>
      </w:r>
      <w:r w:rsidR="000E20D5" w:rsidRPr="003821A2">
        <w:rPr>
          <w:lang w:val="en-GB"/>
        </w:rPr>
        <w:t xml:space="preserve"> and other relevant entities</w:t>
      </w:r>
      <w:r w:rsidR="00C814D4" w:rsidRPr="003821A2">
        <w:rPr>
          <w:lang w:val="en-GB"/>
        </w:rPr>
        <w:t>.</w:t>
      </w:r>
    </w:p>
    <w:p w14:paraId="7A0DB62F" w14:textId="1ECCC83E" w:rsidR="00DE5D03" w:rsidRPr="003821A2" w:rsidRDefault="00C56D3B" w:rsidP="00B861C6">
      <w:pPr>
        <w:rPr>
          <w:lang w:val="en-GB"/>
        </w:rPr>
      </w:pPr>
      <w:r w:rsidRPr="003821A2">
        <w:rPr>
          <w:b/>
          <w:bCs/>
          <w:lang w:val="en-GB"/>
        </w:rPr>
        <w:t>47</w:t>
      </w:r>
      <w:r w:rsidR="009D293E" w:rsidRPr="003821A2">
        <w:rPr>
          <w:b/>
          <w:bCs/>
          <w:lang w:val="en-GB"/>
        </w:rPr>
        <w:t xml:space="preserve"> </w:t>
      </w:r>
      <w:r w:rsidR="00DE5D03" w:rsidRPr="003821A2">
        <w:rPr>
          <w:lang w:val="en-GB"/>
        </w:rPr>
        <w:t>participants joined the meeting</w:t>
      </w:r>
      <w:r w:rsidR="008B234D" w:rsidRPr="003821A2">
        <w:rPr>
          <w:lang w:val="en-GB"/>
        </w:rPr>
        <w:t xml:space="preserve"> </w:t>
      </w:r>
      <w:r w:rsidR="00DE5D03" w:rsidRPr="003821A2">
        <w:rPr>
          <w:lang w:val="en-GB"/>
        </w:rPr>
        <w:t xml:space="preserve">representing </w:t>
      </w:r>
      <w:r w:rsidR="00343453" w:rsidRPr="003821A2">
        <w:rPr>
          <w:lang w:val="en-GB"/>
        </w:rPr>
        <w:t>many</w:t>
      </w:r>
      <w:r w:rsidR="00DE5D03" w:rsidRPr="003821A2">
        <w:rPr>
          <w:lang w:val="en-GB"/>
        </w:rPr>
        <w:t xml:space="preserve"> SDOs and other stakeholders.</w:t>
      </w:r>
      <w:r w:rsidR="002C0D84" w:rsidRPr="003821A2">
        <w:rPr>
          <w:lang w:val="en-GB"/>
        </w:rPr>
        <w:t xml:space="preserve"> </w:t>
      </w:r>
      <w:r w:rsidR="00664AE1" w:rsidRPr="003821A2">
        <w:rPr>
          <w:lang w:val="en-GB"/>
        </w:rPr>
        <w:t xml:space="preserve">The list of participants is available </w:t>
      </w:r>
      <w:r w:rsidR="00BC1684" w:rsidRPr="003821A2">
        <w:rPr>
          <w:lang w:val="en-GB"/>
        </w:rPr>
        <w:t>in</w:t>
      </w:r>
      <w:r w:rsidR="00664AE1" w:rsidRPr="003821A2">
        <w:rPr>
          <w:lang w:val="en-GB"/>
        </w:rPr>
        <w:t xml:space="preserve"> [</w:t>
      </w:r>
      <w:hyperlink r:id="rId17" w:history="1">
        <w:r w:rsidR="00971BF2" w:rsidRPr="003821A2">
          <w:rPr>
            <w:rStyle w:val="Hyperlink"/>
            <w:rFonts w:cs="Arial"/>
            <w:lang w:val="en-GB"/>
          </w:rPr>
          <w:t xml:space="preserve">Doc </w:t>
        </w:r>
        <w:r w:rsidRPr="003821A2">
          <w:rPr>
            <w:rStyle w:val="Hyperlink"/>
            <w:rFonts w:cs="Arial"/>
            <w:lang w:val="en-GB"/>
          </w:rPr>
          <w:t>26</w:t>
        </w:r>
      </w:hyperlink>
      <w:r w:rsidR="00664AE1" w:rsidRPr="003821A2">
        <w:rPr>
          <w:lang w:val="en-GB"/>
        </w:rPr>
        <w:t>].</w:t>
      </w:r>
    </w:p>
    <w:p w14:paraId="7B1318DD" w14:textId="573A438C" w:rsidR="0008111D" w:rsidRPr="003821A2" w:rsidRDefault="00C56D3B" w:rsidP="00B861C6">
      <w:pPr>
        <w:rPr>
          <w:lang w:val="en-GB"/>
        </w:rPr>
      </w:pPr>
      <w:r w:rsidRPr="003821A2">
        <w:rPr>
          <w:b/>
          <w:bCs/>
          <w:lang w:val="en-GB"/>
        </w:rPr>
        <w:t>26</w:t>
      </w:r>
      <w:r w:rsidR="00CE79B0" w:rsidRPr="003821A2">
        <w:rPr>
          <w:lang w:val="en-GB"/>
        </w:rPr>
        <w:t xml:space="preserve"> </w:t>
      </w:r>
      <w:r w:rsidR="0008111D" w:rsidRPr="003821A2">
        <w:rPr>
          <w:lang w:val="en-GB"/>
        </w:rPr>
        <w:t>meeting documents were submitted</w:t>
      </w:r>
      <w:r w:rsidR="00426C76" w:rsidRPr="003821A2">
        <w:rPr>
          <w:lang w:val="en-GB"/>
        </w:rPr>
        <w:t xml:space="preserve">. This meeting report was posted </w:t>
      </w:r>
      <w:r w:rsidR="0008111D" w:rsidRPr="003821A2">
        <w:rPr>
          <w:lang w:val="en-GB"/>
        </w:rPr>
        <w:t>after the meeting</w:t>
      </w:r>
      <w:r w:rsidR="00D426E7" w:rsidRPr="003821A2">
        <w:rPr>
          <w:lang w:val="en-GB"/>
        </w:rPr>
        <w:t xml:space="preserve"> as </w:t>
      </w:r>
      <w:r w:rsidR="00333D8C" w:rsidRPr="003821A2">
        <w:rPr>
          <w:lang w:val="en-GB"/>
        </w:rPr>
        <w:t>[</w:t>
      </w:r>
      <w:hyperlink r:id="rId18" w:history="1">
        <w:r w:rsidR="00D426E7" w:rsidRPr="003821A2">
          <w:rPr>
            <w:rStyle w:val="Hyperlink"/>
            <w:rFonts w:cs="Arial"/>
            <w:lang w:val="en-GB"/>
          </w:rPr>
          <w:t>Doc</w:t>
        </w:r>
        <w:r w:rsidRPr="003821A2">
          <w:rPr>
            <w:rStyle w:val="Hyperlink"/>
            <w:rFonts w:cs="Arial"/>
            <w:lang w:val="en-GB"/>
          </w:rPr>
          <w:t xml:space="preserve"> 27</w:t>
        </w:r>
      </w:hyperlink>
      <w:r w:rsidR="00333D8C" w:rsidRPr="003821A2">
        <w:rPr>
          <w:lang w:val="en-GB"/>
        </w:rPr>
        <w:t>]</w:t>
      </w:r>
      <w:r w:rsidR="0008111D" w:rsidRPr="003821A2">
        <w:rPr>
          <w:lang w:val="en-GB"/>
        </w:rPr>
        <w:t xml:space="preserve">. All related meeting documents </w:t>
      </w:r>
      <w:r w:rsidR="004A2A1E" w:rsidRPr="003821A2">
        <w:rPr>
          <w:lang w:val="en-GB"/>
        </w:rPr>
        <w:t>are</w:t>
      </w:r>
      <w:r w:rsidR="0008111D" w:rsidRPr="003821A2">
        <w:rPr>
          <w:lang w:val="en-GB"/>
        </w:rPr>
        <w:t xml:space="preserve"> openly accessible </w:t>
      </w:r>
      <w:r w:rsidR="0081157E" w:rsidRPr="003821A2">
        <w:rPr>
          <w:lang w:val="en-GB"/>
        </w:rPr>
        <w:t>on</w:t>
      </w:r>
      <w:r w:rsidR="0008111D" w:rsidRPr="003821A2">
        <w:rPr>
          <w:lang w:val="en-GB"/>
        </w:rPr>
        <w:t xml:space="preserve"> the CITS site</w:t>
      </w:r>
      <w:r w:rsidR="00F50C70" w:rsidRPr="003821A2">
        <w:rPr>
          <w:lang w:val="en-GB"/>
        </w:rPr>
        <w:t xml:space="preserve"> </w:t>
      </w:r>
      <w:hyperlink r:id="rId19" w:history="1">
        <w:r w:rsidR="00F50C70" w:rsidRPr="003821A2">
          <w:rPr>
            <w:rStyle w:val="Hyperlink"/>
            <w:szCs w:val="24"/>
            <w:lang w:val="en-GB"/>
          </w:rPr>
          <w:t>here</w:t>
        </w:r>
      </w:hyperlink>
      <w:r w:rsidR="00F50C70" w:rsidRPr="003821A2">
        <w:rPr>
          <w:lang w:val="en-GB"/>
        </w:rPr>
        <w:t>.</w:t>
      </w:r>
      <w:r w:rsidR="00477ADD" w:rsidRPr="003821A2">
        <w:rPr>
          <w:lang w:val="en-GB"/>
        </w:rPr>
        <w:t xml:space="preserve"> The meeting was recorded and </w:t>
      </w:r>
      <w:r w:rsidR="00B4212F" w:rsidRPr="003821A2">
        <w:rPr>
          <w:lang w:val="en-GB"/>
        </w:rPr>
        <w:t>is</w:t>
      </w:r>
      <w:r w:rsidR="00477ADD" w:rsidRPr="003821A2">
        <w:rPr>
          <w:lang w:val="en-GB"/>
        </w:rPr>
        <w:t xml:space="preserve"> available from the </w:t>
      </w:r>
      <w:hyperlink r:id="rId20" w:history="1">
        <w:r w:rsidR="003F4F98" w:rsidRPr="003821A2">
          <w:rPr>
            <w:rStyle w:val="Hyperlink"/>
            <w:szCs w:val="24"/>
            <w:lang w:val="en-GB"/>
          </w:rPr>
          <w:t>CITS webpage</w:t>
        </w:r>
      </w:hyperlink>
      <w:r w:rsidR="003F4F98" w:rsidRPr="003821A2">
        <w:rPr>
          <w:lang w:val="en-GB"/>
        </w:rPr>
        <w:t xml:space="preserve"> online.</w:t>
      </w:r>
    </w:p>
    <w:p w14:paraId="26ADD6CA" w14:textId="2660CB29" w:rsidR="00A63753" w:rsidRPr="003821A2" w:rsidRDefault="00A63753" w:rsidP="00B861C6">
      <w:pPr>
        <w:rPr>
          <w:lang w:val="en-GB"/>
        </w:rPr>
      </w:pPr>
      <w:r w:rsidRPr="003821A2">
        <w:rPr>
          <w:lang w:val="en-GB"/>
        </w:rPr>
        <w:lastRenderedPageBreak/>
        <w:t xml:space="preserve">The draft agenda </w:t>
      </w:r>
      <w:r w:rsidR="003F669A" w:rsidRPr="003821A2">
        <w:rPr>
          <w:lang w:val="en-GB"/>
        </w:rPr>
        <w:t xml:space="preserve">as </w:t>
      </w:r>
      <w:r w:rsidR="008D2A32" w:rsidRPr="003821A2">
        <w:rPr>
          <w:lang w:val="en-GB"/>
        </w:rPr>
        <w:t xml:space="preserve">contained </w:t>
      </w:r>
      <w:r w:rsidRPr="003821A2">
        <w:rPr>
          <w:lang w:val="en-GB"/>
        </w:rPr>
        <w:t xml:space="preserve">in </w:t>
      </w:r>
      <w:r w:rsidR="009F7FA8" w:rsidRPr="003821A2">
        <w:rPr>
          <w:lang w:val="en-GB"/>
        </w:rPr>
        <w:t>[</w:t>
      </w:r>
      <w:hyperlink r:id="rId21" w:history="1">
        <w:r w:rsidR="008A0E78" w:rsidRPr="003821A2">
          <w:rPr>
            <w:rStyle w:val="Hyperlink"/>
            <w:rFonts w:cs="Arial"/>
            <w:lang w:val="en-GB"/>
          </w:rPr>
          <w:t>Doc 01R</w:t>
        </w:r>
        <w:r w:rsidR="00C56D3B" w:rsidRPr="003821A2">
          <w:rPr>
            <w:rStyle w:val="Hyperlink"/>
            <w:rFonts w:cs="Arial"/>
            <w:lang w:val="en-GB"/>
          </w:rPr>
          <w:t>2</w:t>
        </w:r>
      </w:hyperlink>
      <w:r w:rsidR="009F7FA8" w:rsidRPr="003821A2">
        <w:rPr>
          <w:lang w:val="en-GB"/>
        </w:rPr>
        <w:t>]</w:t>
      </w:r>
      <w:r w:rsidR="00C23F2C" w:rsidRPr="003821A2">
        <w:rPr>
          <w:lang w:val="en-GB"/>
        </w:rPr>
        <w:t xml:space="preserve"> </w:t>
      </w:r>
      <w:r w:rsidR="004648D6" w:rsidRPr="003821A2">
        <w:rPr>
          <w:lang w:val="en-GB"/>
        </w:rPr>
        <w:t>was adopted.</w:t>
      </w:r>
    </w:p>
    <w:p w14:paraId="719F27C2" w14:textId="298316A9" w:rsidR="00DD22E6" w:rsidRPr="003821A2" w:rsidRDefault="00EB7818" w:rsidP="008E6AD2">
      <w:pPr>
        <w:pStyle w:val="Heading1"/>
      </w:pPr>
      <w:r w:rsidRPr="003821A2">
        <w:t>3</w:t>
      </w:r>
      <w:r w:rsidR="00E02375" w:rsidRPr="003821A2">
        <w:tab/>
      </w:r>
      <w:r w:rsidR="000E6B8C" w:rsidRPr="003821A2">
        <w:t>Status of ITS communications work in SDOs</w:t>
      </w:r>
      <w:r w:rsidR="00B14BFC" w:rsidRPr="003821A2">
        <w:t xml:space="preserve"> </w:t>
      </w:r>
    </w:p>
    <w:p w14:paraId="13E83C56" w14:textId="0099F0E0" w:rsidR="00041CD0" w:rsidRPr="003821A2" w:rsidRDefault="00041CD0" w:rsidP="00041CD0">
      <w:pPr>
        <w:pStyle w:val="Heading2"/>
        <w:rPr>
          <w:rFonts w:hint="eastAsia"/>
        </w:rPr>
      </w:pPr>
      <w:r w:rsidRPr="003821A2">
        <w:t>3.</w:t>
      </w:r>
      <w:r w:rsidR="000A0BFD" w:rsidRPr="003821A2">
        <w:t>1</w:t>
      </w:r>
      <w:r w:rsidRPr="003821A2">
        <w:tab/>
      </w:r>
      <w:hyperlink r:id="rId22" w:history="1">
        <w:r w:rsidRPr="003821A2">
          <w:rPr>
            <w:rStyle w:val="Hyperlink"/>
            <w:rFonts w:ascii="Times New Roman" w:hAnsi="Times New Roman"/>
          </w:rPr>
          <w:t>5GAA</w:t>
        </w:r>
      </w:hyperlink>
    </w:p>
    <w:p w14:paraId="4F5F6138" w14:textId="079565C2" w:rsidR="00041CD0" w:rsidRPr="003821A2" w:rsidRDefault="00041CD0" w:rsidP="00041CD0">
      <w:pPr>
        <w:rPr>
          <w:highlight w:val="yellow"/>
          <w:lang w:val="en-GB"/>
        </w:rPr>
      </w:pPr>
      <w:r w:rsidRPr="003821A2">
        <w:rPr>
          <w:szCs w:val="24"/>
          <w:lang w:val="en-GB"/>
        </w:rPr>
        <w:t>[</w:t>
      </w:r>
      <w:hyperlink r:id="rId23" w:history="1">
        <w:r w:rsidR="00172BF5" w:rsidRPr="003821A2">
          <w:rPr>
            <w:rStyle w:val="Hyperlink"/>
            <w:szCs w:val="24"/>
            <w:lang w:val="en-GB"/>
          </w:rPr>
          <w:t>Doc 18</w:t>
        </w:r>
      </w:hyperlink>
      <w:r w:rsidRPr="003821A2">
        <w:rPr>
          <w:szCs w:val="24"/>
          <w:lang w:val="en-GB"/>
        </w:rPr>
        <w:t>] was</w:t>
      </w:r>
      <w:r w:rsidRPr="003821A2">
        <w:rPr>
          <w:lang w:val="en-GB"/>
        </w:rPr>
        <w:t xml:space="preserve"> submitted and presented by </w:t>
      </w:r>
      <w:r w:rsidR="00996B35" w:rsidRPr="003821A2">
        <w:rPr>
          <w:lang w:val="en-GB"/>
        </w:rPr>
        <w:t>Johannes Springer</w:t>
      </w:r>
      <w:r w:rsidRPr="003821A2">
        <w:rPr>
          <w:lang w:val="en-GB"/>
        </w:rPr>
        <w:t xml:space="preserve"> </w:t>
      </w:r>
      <w:r w:rsidRPr="003821A2">
        <w:rPr>
          <w:i/>
          <w:iCs/>
          <w:lang w:val="en-GB"/>
        </w:rPr>
        <w:t>(</w:t>
      </w:r>
      <w:r w:rsidR="0040750E" w:rsidRPr="003821A2">
        <w:rPr>
          <w:i/>
          <w:iCs/>
          <w:lang w:val="en-GB"/>
        </w:rPr>
        <w:t>Deutsche Telekom AG</w:t>
      </w:r>
      <w:r w:rsidRPr="003821A2">
        <w:rPr>
          <w:i/>
          <w:iCs/>
          <w:lang w:val="en-GB"/>
        </w:rPr>
        <w:t>)</w:t>
      </w:r>
      <w:r w:rsidRPr="003821A2">
        <w:rPr>
          <w:lang w:val="en-GB"/>
        </w:rPr>
        <w:t xml:space="preserve">. </w:t>
      </w:r>
    </w:p>
    <w:p w14:paraId="2B3E0CA4" w14:textId="77777777" w:rsidR="00C56D3B" w:rsidRPr="003821A2" w:rsidRDefault="00041CD0" w:rsidP="00041CD0">
      <w:pPr>
        <w:rPr>
          <w:lang w:val="en-GB"/>
        </w:rPr>
      </w:pPr>
      <w:r w:rsidRPr="003821A2">
        <w:rPr>
          <w:lang w:val="en-GB"/>
        </w:rPr>
        <w:t xml:space="preserve">5GAA bridges the automotive and telecommunication industries in order to address society’s connected mobility needs bringing inclusive access to smarter, safer and environmentally sustainable services and solutions, integrated into intelligent road transportation and traffic management. </w:t>
      </w:r>
    </w:p>
    <w:p w14:paraId="1921811B" w14:textId="7CB9F8A3" w:rsidR="00041CD0" w:rsidRPr="003821A2" w:rsidRDefault="00041CD0" w:rsidP="00041CD0">
      <w:pPr>
        <w:rPr>
          <w:lang w:val="en-GB"/>
        </w:rPr>
      </w:pPr>
      <w:r w:rsidRPr="003821A2">
        <w:rPr>
          <w:lang w:val="en-GB"/>
        </w:rPr>
        <w:t>The two pillars of its work include: automotive industry and telecommunications. 5GAA consists of 1</w:t>
      </w:r>
      <w:r w:rsidR="00C56D3B" w:rsidRPr="003821A2">
        <w:rPr>
          <w:lang w:val="en-GB"/>
        </w:rPr>
        <w:t>25</w:t>
      </w:r>
      <w:r w:rsidRPr="003821A2">
        <w:rPr>
          <w:lang w:val="en-GB"/>
        </w:rPr>
        <w:t xml:space="preserve"> members. In principle, 5GAA, serves as a pre-standardization mechanism for the development of standards in this field.</w:t>
      </w:r>
    </w:p>
    <w:p w14:paraId="20D747E2" w14:textId="77777777" w:rsidR="00770164" w:rsidRPr="003821A2" w:rsidRDefault="00041CD0" w:rsidP="00041CD0">
      <w:pPr>
        <w:rPr>
          <w:lang w:val="en-GB"/>
        </w:rPr>
      </w:pPr>
      <w:r w:rsidRPr="003821A2">
        <w:rPr>
          <w:lang w:val="en-GB"/>
        </w:rPr>
        <w:t>5GAA has five strategic pillars related to</w:t>
      </w:r>
      <w:r w:rsidR="00770164" w:rsidRPr="003821A2">
        <w:rPr>
          <w:lang w:val="en-GB"/>
        </w:rPr>
        <w:t>:</w:t>
      </w:r>
    </w:p>
    <w:p w14:paraId="6EF989F5" w14:textId="77725EAD" w:rsidR="00770164" w:rsidRPr="003821A2" w:rsidRDefault="00770164" w:rsidP="00CE2E65">
      <w:pPr>
        <w:pStyle w:val="ListParagraph"/>
        <w:numPr>
          <w:ilvl w:val="0"/>
          <w:numId w:val="6"/>
        </w:numPr>
        <w:rPr>
          <w:lang w:val="en-GB"/>
        </w:rPr>
      </w:pPr>
      <w:r w:rsidRPr="003821A2">
        <w:rPr>
          <w:lang w:val="en-GB"/>
        </w:rPr>
        <w:t>D</w:t>
      </w:r>
      <w:r w:rsidR="00041CD0" w:rsidRPr="003821A2">
        <w:rPr>
          <w:lang w:val="en-GB"/>
        </w:rPr>
        <w:t>eployment</w:t>
      </w:r>
      <w:r w:rsidRPr="003821A2">
        <w:rPr>
          <w:lang w:val="en-GB"/>
        </w:rPr>
        <w:t xml:space="preserve">: </w:t>
      </w:r>
      <w:r w:rsidR="003F4ACA" w:rsidRPr="003821A2">
        <w:rPr>
          <w:lang w:val="en-GB"/>
        </w:rPr>
        <w:t>E</w:t>
      </w:r>
      <w:r w:rsidRPr="003821A2">
        <w:rPr>
          <w:lang w:val="en-GB"/>
        </w:rPr>
        <w:t>nabling deployment to lift barrier and accelerate time-to-market</w:t>
      </w:r>
    </w:p>
    <w:p w14:paraId="67AA7A18" w14:textId="478E13DD" w:rsidR="00770164" w:rsidRPr="003821A2" w:rsidRDefault="00770164" w:rsidP="00CE2E65">
      <w:pPr>
        <w:pStyle w:val="ListParagraph"/>
        <w:numPr>
          <w:ilvl w:val="0"/>
          <w:numId w:val="6"/>
        </w:numPr>
        <w:rPr>
          <w:lang w:val="en-GB"/>
        </w:rPr>
      </w:pPr>
      <w:r w:rsidRPr="003821A2">
        <w:rPr>
          <w:lang w:val="en-GB"/>
        </w:rPr>
        <w:t>S</w:t>
      </w:r>
      <w:r w:rsidR="00041CD0" w:rsidRPr="003821A2">
        <w:rPr>
          <w:lang w:val="en-GB"/>
        </w:rPr>
        <w:t>tandards</w:t>
      </w:r>
      <w:r w:rsidRPr="003821A2">
        <w:rPr>
          <w:lang w:val="en-GB"/>
        </w:rPr>
        <w:t>:</w:t>
      </w:r>
      <w:r w:rsidR="00041CD0" w:rsidRPr="003821A2">
        <w:rPr>
          <w:lang w:val="en-GB"/>
        </w:rPr>
        <w:t xml:space="preserve"> </w:t>
      </w:r>
      <w:r w:rsidR="00784924" w:rsidRPr="003821A2">
        <w:rPr>
          <w:lang w:val="en-GB"/>
        </w:rPr>
        <w:t>Contributing to standards for planning pre-standardization of automotive connectivity with a multi-release perspective</w:t>
      </w:r>
    </w:p>
    <w:p w14:paraId="3CB0D8CF" w14:textId="27BD1F83" w:rsidR="00770164" w:rsidRPr="003821A2" w:rsidRDefault="00770164" w:rsidP="00CE2E65">
      <w:pPr>
        <w:pStyle w:val="ListParagraph"/>
        <w:numPr>
          <w:ilvl w:val="0"/>
          <w:numId w:val="6"/>
        </w:numPr>
        <w:rPr>
          <w:lang w:val="en-GB"/>
        </w:rPr>
      </w:pPr>
      <w:r w:rsidRPr="003821A2">
        <w:rPr>
          <w:lang w:val="en-GB"/>
        </w:rPr>
        <w:t>A</w:t>
      </w:r>
      <w:r w:rsidR="00041CD0" w:rsidRPr="003821A2">
        <w:rPr>
          <w:lang w:val="en-GB"/>
        </w:rPr>
        <w:t>dvocacy</w:t>
      </w:r>
      <w:r w:rsidRPr="003821A2">
        <w:rPr>
          <w:lang w:val="en-GB"/>
        </w:rPr>
        <w:t>:</w:t>
      </w:r>
      <w:r w:rsidR="00784924" w:rsidRPr="003821A2">
        <w:rPr>
          <w:lang w:val="en-GB"/>
        </w:rPr>
        <w:t xml:space="preserve"> This involves pro-actively addressing opportunities and threats and positioning 5GAA around strategic ecosystem</w:t>
      </w:r>
    </w:p>
    <w:p w14:paraId="1F111262" w14:textId="18757EFF" w:rsidR="00770164" w:rsidRPr="003821A2" w:rsidRDefault="00770164" w:rsidP="00CE2E65">
      <w:pPr>
        <w:pStyle w:val="ListParagraph"/>
        <w:numPr>
          <w:ilvl w:val="0"/>
          <w:numId w:val="6"/>
        </w:numPr>
        <w:rPr>
          <w:lang w:val="en-GB"/>
        </w:rPr>
      </w:pPr>
      <w:r w:rsidRPr="003821A2">
        <w:rPr>
          <w:lang w:val="en-GB"/>
        </w:rPr>
        <w:t>I</w:t>
      </w:r>
      <w:r w:rsidR="00041CD0" w:rsidRPr="003821A2">
        <w:rPr>
          <w:lang w:val="en-GB"/>
        </w:rPr>
        <w:t>nnovation</w:t>
      </w:r>
      <w:r w:rsidRPr="003821A2">
        <w:rPr>
          <w:lang w:val="en-GB"/>
        </w:rPr>
        <w:t>:</w:t>
      </w:r>
      <w:r w:rsidR="00784924" w:rsidRPr="003821A2">
        <w:rPr>
          <w:lang w:val="en-GB"/>
        </w:rPr>
        <w:t xml:space="preserve"> Leveraging innovation solutions together to advance connected mobility</w:t>
      </w:r>
    </w:p>
    <w:p w14:paraId="0C9E653D" w14:textId="09BE4891" w:rsidR="00784924" w:rsidRPr="003821A2" w:rsidRDefault="00784924" w:rsidP="00770164">
      <w:pPr>
        <w:ind w:left="360"/>
        <w:rPr>
          <w:lang w:val="en-GB"/>
        </w:rPr>
      </w:pPr>
      <w:r w:rsidRPr="003821A2">
        <w:rPr>
          <w:lang w:val="en-GB"/>
        </w:rPr>
        <w:t>In 2023, 5GAA had the following publications:</w:t>
      </w:r>
    </w:p>
    <w:p w14:paraId="197B1809" w14:textId="77777777" w:rsidR="00784924" w:rsidRPr="003821A2" w:rsidRDefault="00784924" w:rsidP="00CE2E65">
      <w:pPr>
        <w:pStyle w:val="ListParagraph"/>
        <w:numPr>
          <w:ilvl w:val="0"/>
          <w:numId w:val="7"/>
        </w:numPr>
        <w:rPr>
          <w:lang w:val="en-GB"/>
        </w:rPr>
      </w:pPr>
      <w:r w:rsidRPr="003821A2">
        <w:rPr>
          <w:lang w:val="en-GB"/>
        </w:rPr>
        <w:t>Revolutionising the Future of Mobility: 5GAA Annual Report (White Paper, 5GAA)</w:t>
      </w:r>
    </w:p>
    <w:p w14:paraId="2255DFF2" w14:textId="77777777" w:rsidR="00784924" w:rsidRPr="003821A2" w:rsidRDefault="00784924" w:rsidP="00CE2E65">
      <w:pPr>
        <w:pStyle w:val="ListParagraph"/>
        <w:numPr>
          <w:ilvl w:val="0"/>
          <w:numId w:val="7"/>
        </w:numPr>
        <w:rPr>
          <w:lang w:val="en-GB"/>
        </w:rPr>
      </w:pPr>
      <w:r w:rsidRPr="003821A2">
        <w:rPr>
          <w:lang w:val="en-GB"/>
        </w:rPr>
        <w:t>Predictive Edge Analytics and Network Slicing Enabling Mobility-as-a-Service in Global MEC Scenarios (Technical Report, WI gMEC4AUTO)</w:t>
      </w:r>
    </w:p>
    <w:p w14:paraId="537D161D" w14:textId="77777777" w:rsidR="00784924" w:rsidRPr="003821A2" w:rsidRDefault="00784924" w:rsidP="00CE2E65">
      <w:pPr>
        <w:pStyle w:val="ListParagraph"/>
        <w:numPr>
          <w:ilvl w:val="0"/>
          <w:numId w:val="7"/>
        </w:numPr>
        <w:rPr>
          <w:lang w:val="en-GB"/>
        </w:rPr>
      </w:pPr>
      <w:r w:rsidRPr="003821A2">
        <w:rPr>
          <w:lang w:val="en-GB"/>
        </w:rPr>
        <w:t>Automated Valet Parking Technology Assessment and Use Case Implementation Description (Technical Report, WI AVP and WI UCID II)</w:t>
      </w:r>
    </w:p>
    <w:p w14:paraId="00C63027" w14:textId="77777777" w:rsidR="00784924" w:rsidRPr="003821A2" w:rsidRDefault="00784924" w:rsidP="00CE2E65">
      <w:pPr>
        <w:pStyle w:val="ListParagraph"/>
        <w:numPr>
          <w:ilvl w:val="0"/>
          <w:numId w:val="7"/>
        </w:numPr>
        <w:rPr>
          <w:lang w:val="en-GB"/>
        </w:rPr>
      </w:pPr>
      <w:r w:rsidRPr="003821A2">
        <w:rPr>
          <w:lang w:val="en-GB"/>
        </w:rPr>
        <w:t>MEC System Interoperability and Test Framework (Technical Report, WI gMEC4AUTO)</w:t>
      </w:r>
    </w:p>
    <w:p w14:paraId="4E3204EF" w14:textId="77777777" w:rsidR="00784924" w:rsidRPr="003821A2" w:rsidRDefault="00784924" w:rsidP="00CE2E65">
      <w:pPr>
        <w:pStyle w:val="ListParagraph"/>
        <w:numPr>
          <w:ilvl w:val="0"/>
          <w:numId w:val="7"/>
        </w:numPr>
        <w:rPr>
          <w:lang w:val="en-GB"/>
        </w:rPr>
      </w:pPr>
      <w:r w:rsidRPr="003821A2">
        <w:rPr>
          <w:lang w:val="en-GB"/>
        </w:rPr>
        <w:t>Cybersecurity for Edge Computing (Technical Report, WI gMEC4AUTO)</w:t>
      </w:r>
    </w:p>
    <w:p w14:paraId="6FF42A93" w14:textId="77777777" w:rsidR="00784924" w:rsidRPr="003821A2" w:rsidRDefault="00784924" w:rsidP="00CE2E65">
      <w:pPr>
        <w:pStyle w:val="ListParagraph"/>
        <w:numPr>
          <w:ilvl w:val="0"/>
          <w:numId w:val="7"/>
        </w:numPr>
        <w:rPr>
          <w:lang w:val="en-GB"/>
        </w:rPr>
      </w:pPr>
      <w:r w:rsidRPr="003821A2">
        <w:rPr>
          <w:lang w:val="en-GB"/>
        </w:rPr>
        <w:t>Moving towards federated MEC demos/trials (global MEC) (Technical Report, gMEC4AUTO)</w:t>
      </w:r>
    </w:p>
    <w:p w14:paraId="05124856" w14:textId="77777777" w:rsidR="00784924" w:rsidRPr="003821A2" w:rsidRDefault="00784924" w:rsidP="00CE2E65">
      <w:pPr>
        <w:pStyle w:val="ListParagraph"/>
        <w:numPr>
          <w:ilvl w:val="0"/>
          <w:numId w:val="7"/>
        </w:numPr>
        <w:rPr>
          <w:lang w:val="en-GB"/>
        </w:rPr>
      </w:pPr>
      <w:r w:rsidRPr="003821A2">
        <w:rPr>
          <w:lang w:val="en-GB"/>
        </w:rPr>
        <w:t>Accelerate the understanding and adoption of VRU protection services enabled by C-V2X (Technical Report, WI VRU_PRO)</w:t>
      </w:r>
    </w:p>
    <w:p w14:paraId="296DB355" w14:textId="77777777" w:rsidR="00784924" w:rsidRPr="003821A2" w:rsidRDefault="00784924" w:rsidP="00CE2E65">
      <w:pPr>
        <w:pStyle w:val="ListParagraph"/>
        <w:numPr>
          <w:ilvl w:val="0"/>
          <w:numId w:val="7"/>
        </w:numPr>
        <w:rPr>
          <w:lang w:val="en-GB"/>
        </w:rPr>
      </w:pPr>
      <w:r w:rsidRPr="003821A2">
        <w:rPr>
          <w:lang w:val="en-GB"/>
        </w:rPr>
        <w:t>Use Case Implementations for Sensor Data Sharing (Technical Report, WI UCID)</w:t>
      </w:r>
    </w:p>
    <w:p w14:paraId="63F28AE9" w14:textId="2758E29D" w:rsidR="00784924" w:rsidRPr="003821A2" w:rsidRDefault="00784924" w:rsidP="00CE2E65">
      <w:pPr>
        <w:pStyle w:val="ListParagraph"/>
        <w:numPr>
          <w:ilvl w:val="0"/>
          <w:numId w:val="7"/>
        </w:numPr>
        <w:rPr>
          <w:lang w:val="en-GB"/>
        </w:rPr>
      </w:pPr>
      <w:r w:rsidRPr="003821A2">
        <w:rPr>
          <w:lang w:val="en-GB"/>
        </w:rPr>
        <w:t>Evolution of Vehicular Communication Systems Beyond 5G (Technical Report, WI 5GEB)</w:t>
      </w:r>
    </w:p>
    <w:p w14:paraId="17FA6659" w14:textId="6D399CBE" w:rsidR="00784924" w:rsidRPr="003821A2" w:rsidRDefault="00784924" w:rsidP="00784924">
      <w:pPr>
        <w:rPr>
          <w:lang w:val="en-GB"/>
        </w:rPr>
      </w:pPr>
      <w:r w:rsidRPr="003821A2">
        <w:rPr>
          <w:lang w:val="en-GB"/>
        </w:rPr>
        <w:t xml:space="preserve">Ongoing work in 5GAA includes: </w:t>
      </w:r>
    </w:p>
    <w:p w14:paraId="0E85FF64" w14:textId="77777777" w:rsidR="00784924" w:rsidRPr="003821A2" w:rsidRDefault="00784924" w:rsidP="00CE2E65">
      <w:pPr>
        <w:numPr>
          <w:ilvl w:val="0"/>
          <w:numId w:val="8"/>
        </w:numPr>
        <w:rPr>
          <w:lang w:val="en-GB"/>
        </w:rPr>
      </w:pPr>
      <w:r w:rsidRPr="003821A2">
        <w:rPr>
          <w:lang w:val="en-GB"/>
        </w:rPr>
        <w:t>5GAA C-V2X Roadmap – Phase III</w:t>
      </w:r>
    </w:p>
    <w:p w14:paraId="45A36995" w14:textId="79A705B6" w:rsidR="00784924" w:rsidRPr="003821A2" w:rsidRDefault="00784924" w:rsidP="00CE2E65">
      <w:pPr>
        <w:numPr>
          <w:ilvl w:val="0"/>
          <w:numId w:val="8"/>
        </w:numPr>
        <w:rPr>
          <w:lang w:val="en-GB"/>
        </w:rPr>
      </w:pPr>
      <w:r w:rsidRPr="003821A2">
        <w:rPr>
          <w:lang w:val="en-GB"/>
        </w:rPr>
        <w:t>5.9 GHz Band for 5G-V2X Deployment in Europe</w:t>
      </w:r>
    </w:p>
    <w:p w14:paraId="29165332" w14:textId="77777777" w:rsidR="00784924" w:rsidRPr="003821A2" w:rsidRDefault="00784924" w:rsidP="00CE2E65">
      <w:pPr>
        <w:numPr>
          <w:ilvl w:val="0"/>
          <w:numId w:val="8"/>
        </w:numPr>
        <w:rPr>
          <w:lang w:val="en-GB"/>
        </w:rPr>
      </w:pPr>
      <w:r w:rsidRPr="003821A2">
        <w:rPr>
          <w:lang w:val="en-GB"/>
        </w:rPr>
        <w:t>Non-Terrestrial-Networks for Automotive</w:t>
      </w:r>
    </w:p>
    <w:p w14:paraId="58826560" w14:textId="77777777" w:rsidR="00784924" w:rsidRPr="003821A2" w:rsidRDefault="00784924" w:rsidP="00CE2E65">
      <w:pPr>
        <w:numPr>
          <w:ilvl w:val="0"/>
          <w:numId w:val="8"/>
        </w:numPr>
        <w:rPr>
          <w:lang w:val="en-GB"/>
        </w:rPr>
      </w:pPr>
      <w:r w:rsidRPr="003821A2">
        <w:rPr>
          <w:lang w:val="en-GB"/>
        </w:rPr>
        <w:t>Vulnerable Road Users Protection Demonstration</w:t>
      </w:r>
    </w:p>
    <w:p w14:paraId="1D780744" w14:textId="0FA212F5" w:rsidR="00784924" w:rsidRPr="003821A2" w:rsidRDefault="00784924" w:rsidP="00CE2E65">
      <w:pPr>
        <w:numPr>
          <w:ilvl w:val="0"/>
          <w:numId w:val="8"/>
        </w:numPr>
        <w:rPr>
          <w:lang w:val="en-GB"/>
        </w:rPr>
      </w:pPr>
      <w:r w:rsidRPr="003821A2">
        <w:rPr>
          <w:lang w:val="en-GB"/>
        </w:rPr>
        <w:lastRenderedPageBreak/>
        <w:t>Trust Assessment for Resilient CCAM</w:t>
      </w:r>
    </w:p>
    <w:p w14:paraId="20BB8B0E" w14:textId="57BDF082" w:rsidR="00784924" w:rsidRPr="003821A2" w:rsidRDefault="00784924" w:rsidP="00CE2E65">
      <w:pPr>
        <w:numPr>
          <w:ilvl w:val="0"/>
          <w:numId w:val="8"/>
        </w:numPr>
        <w:rPr>
          <w:lang w:val="en-GB"/>
        </w:rPr>
      </w:pPr>
      <w:r w:rsidRPr="003821A2">
        <w:rPr>
          <w:lang w:val="en-GB"/>
        </w:rPr>
        <w:t>Vehicle 2 Network 2 Everything - V2X via Cellular Networks</w:t>
      </w:r>
    </w:p>
    <w:p w14:paraId="55D25946" w14:textId="565F1C66" w:rsidR="00784924" w:rsidRPr="003821A2" w:rsidRDefault="00784924" w:rsidP="00CE2E65">
      <w:pPr>
        <w:numPr>
          <w:ilvl w:val="0"/>
          <w:numId w:val="8"/>
        </w:numPr>
        <w:rPr>
          <w:lang w:val="en-GB"/>
        </w:rPr>
      </w:pPr>
      <w:r w:rsidRPr="003821A2">
        <w:rPr>
          <w:lang w:val="en-GB"/>
        </w:rPr>
        <w:t>LTE-V2X “Day 1” Deployment Guidance</w:t>
      </w:r>
      <w:r w:rsidR="007C190B" w:rsidRPr="003821A2">
        <w:rPr>
          <w:lang w:val="en-GB"/>
        </w:rPr>
        <w:t xml:space="preserve"> </w:t>
      </w:r>
      <w:r w:rsidRPr="003821A2">
        <w:rPr>
          <w:lang w:val="en-GB"/>
        </w:rPr>
        <w:t>in North America</w:t>
      </w:r>
    </w:p>
    <w:p w14:paraId="01B7AD52" w14:textId="77777777" w:rsidR="00784924" w:rsidRPr="003821A2" w:rsidRDefault="00784924" w:rsidP="00CE2E65">
      <w:pPr>
        <w:numPr>
          <w:ilvl w:val="0"/>
          <w:numId w:val="8"/>
        </w:numPr>
        <w:rPr>
          <w:lang w:val="en-GB"/>
        </w:rPr>
      </w:pPr>
      <w:r w:rsidRPr="003821A2">
        <w:rPr>
          <w:lang w:val="en-GB"/>
        </w:rPr>
        <w:t xml:space="preserve">5G-V2X Use Case Profiles Development </w:t>
      </w:r>
    </w:p>
    <w:p w14:paraId="563F2261" w14:textId="450DA0B7" w:rsidR="00784924" w:rsidRPr="003821A2" w:rsidRDefault="00784924" w:rsidP="00784924">
      <w:pPr>
        <w:rPr>
          <w:lang w:val="en-GB"/>
        </w:rPr>
      </w:pPr>
      <w:r w:rsidRPr="003821A2">
        <w:rPr>
          <w:lang w:val="en-GB"/>
        </w:rPr>
        <w:t>Topics for future work include V2X Advanced applications, edge compute for automotive, V2N2X, vulnerable road users, satellite communication, automated valet parking, V2X and ADAS Architecture, positioning as a service.</w:t>
      </w:r>
    </w:p>
    <w:p w14:paraId="36DB547D" w14:textId="26E746AB" w:rsidR="00784924" w:rsidRPr="003821A2" w:rsidRDefault="00784924" w:rsidP="00784924">
      <w:pPr>
        <w:rPr>
          <w:lang w:val="en-GB"/>
        </w:rPr>
      </w:pPr>
      <w:r w:rsidRPr="003821A2">
        <w:rPr>
          <w:lang w:val="en-GB"/>
        </w:rPr>
        <w:t>In terms of upcoming meeting, the 28</w:t>
      </w:r>
      <w:r w:rsidRPr="003821A2">
        <w:rPr>
          <w:vertAlign w:val="superscript"/>
          <w:lang w:val="en-GB"/>
        </w:rPr>
        <w:t>th</w:t>
      </w:r>
      <w:r w:rsidRPr="003821A2">
        <w:rPr>
          <w:lang w:val="en-GB"/>
        </w:rPr>
        <w:t xml:space="preserve"> Meeting is scheduled to take place in Detroit, United States and 29</w:t>
      </w:r>
      <w:r w:rsidRPr="003821A2">
        <w:rPr>
          <w:vertAlign w:val="superscript"/>
          <w:lang w:val="en-GB"/>
        </w:rPr>
        <w:t>th</w:t>
      </w:r>
      <w:r w:rsidRPr="003821A2">
        <w:rPr>
          <w:lang w:val="en-GB"/>
        </w:rPr>
        <w:t xml:space="preserve"> Meeting in Tokyo, Japan.</w:t>
      </w:r>
    </w:p>
    <w:p w14:paraId="456FF457" w14:textId="08CE191D" w:rsidR="005B52BC" w:rsidRPr="003821A2" w:rsidRDefault="005B52BC" w:rsidP="005B52BC">
      <w:pPr>
        <w:pStyle w:val="Heading2"/>
        <w:rPr>
          <w:rFonts w:hint="eastAsia"/>
        </w:rPr>
      </w:pPr>
      <w:r w:rsidRPr="003821A2">
        <w:t>3.</w:t>
      </w:r>
      <w:r w:rsidR="000A0BFD" w:rsidRPr="003821A2">
        <w:t>2</w:t>
      </w:r>
      <w:r w:rsidRPr="003821A2">
        <w:tab/>
      </w:r>
      <w:hyperlink r:id="rId24" w:history="1">
        <w:r w:rsidRPr="003821A2">
          <w:rPr>
            <w:rStyle w:val="Hyperlink"/>
            <w:rFonts w:ascii="Times New Roman" w:hAnsi="Times New Roman"/>
          </w:rPr>
          <w:t>SAE International/SAE C-V2X</w:t>
        </w:r>
      </w:hyperlink>
    </w:p>
    <w:p w14:paraId="72FD97ED" w14:textId="687830B7" w:rsidR="005B52BC" w:rsidRPr="003821A2" w:rsidRDefault="005B52BC" w:rsidP="005B52BC">
      <w:pPr>
        <w:rPr>
          <w:rFonts w:cs="Times New Roman"/>
          <w:szCs w:val="24"/>
          <w:highlight w:val="yellow"/>
          <w:lang w:val="en-GB"/>
        </w:rPr>
      </w:pPr>
      <w:r w:rsidRPr="003821A2">
        <w:rPr>
          <w:rFonts w:cs="Times New Roman"/>
          <w:szCs w:val="24"/>
          <w:lang w:val="en-GB"/>
        </w:rPr>
        <w:t>[</w:t>
      </w:r>
      <w:hyperlink r:id="rId25" w:history="1">
        <w:r w:rsidR="001A6DE4" w:rsidRPr="003821A2">
          <w:rPr>
            <w:rStyle w:val="Hyperlink"/>
            <w:szCs w:val="24"/>
            <w:lang w:val="en-GB"/>
          </w:rPr>
          <w:t>Doc 20</w:t>
        </w:r>
      </w:hyperlink>
      <w:r w:rsidRPr="003821A2">
        <w:rPr>
          <w:rFonts w:cs="Times New Roman"/>
          <w:szCs w:val="24"/>
          <w:lang w:val="en-GB"/>
        </w:rPr>
        <w:t xml:space="preserve">] was submitted and presented by William (Bill) Gouse </w:t>
      </w:r>
      <w:r w:rsidRPr="003821A2">
        <w:rPr>
          <w:rFonts w:cs="Times New Roman"/>
          <w:i/>
          <w:iCs/>
          <w:szCs w:val="24"/>
          <w:lang w:val="en-GB"/>
        </w:rPr>
        <w:t>(SAE International)</w:t>
      </w:r>
      <w:r w:rsidRPr="003821A2">
        <w:rPr>
          <w:rFonts w:cs="Times New Roman"/>
          <w:szCs w:val="24"/>
          <w:lang w:val="en-GB"/>
        </w:rPr>
        <w:t xml:space="preserve">. </w:t>
      </w:r>
    </w:p>
    <w:p w14:paraId="05BA55A3" w14:textId="77777777" w:rsidR="005B52BC" w:rsidRPr="003821A2" w:rsidRDefault="005B52BC" w:rsidP="005B52BC">
      <w:pPr>
        <w:rPr>
          <w:rFonts w:cs="Times New Roman"/>
          <w:szCs w:val="24"/>
          <w:lang w:val="en-GB"/>
        </w:rPr>
      </w:pPr>
      <w:r w:rsidRPr="003821A2">
        <w:rPr>
          <w:rFonts w:cs="Times New Roman"/>
          <w:szCs w:val="24"/>
          <w:lang w:val="en-GB"/>
        </w:rPr>
        <w:t>In terms of ongoing standards activity, SAE is engaged with the development of the following: Some of the foundational documents are oriented towards terms and definitions, security, safety, interoperability, driving interface/human factors, vehicle system and performance requirements, guidelines and recommended practices.</w:t>
      </w:r>
    </w:p>
    <w:p w14:paraId="6DF592F7" w14:textId="7ED7412E" w:rsidR="005B52BC" w:rsidRPr="003821A2" w:rsidRDefault="005B52BC" w:rsidP="003F1B2B">
      <w:pPr>
        <w:rPr>
          <w:rFonts w:cs="Times New Roman"/>
          <w:szCs w:val="24"/>
          <w:lang w:val="en-GB"/>
        </w:rPr>
      </w:pPr>
      <w:r w:rsidRPr="003821A2">
        <w:rPr>
          <w:rFonts w:cs="Times New Roman"/>
          <w:szCs w:val="24"/>
          <w:lang w:val="en-GB"/>
        </w:rPr>
        <w:t>The presentation drew the attention to the following in this context:</w:t>
      </w:r>
    </w:p>
    <w:p w14:paraId="0114028C" w14:textId="77777777" w:rsidR="005B52BC" w:rsidRPr="003821A2" w:rsidRDefault="005B52BC" w:rsidP="00CE2E65">
      <w:pPr>
        <w:pStyle w:val="ListParagraph"/>
        <w:numPr>
          <w:ilvl w:val="0"/>
          <w:numId w:val="2"/>
        </w:numPr>
        <w:rPr>
          <w:rFonts w:cs="Times New Roman"/>
          <w:szCs w:val="24"/>
          <w:lang w:val="en-GB"/>
        </w:rPr>
      </w:pPr>
      <w:r w:rsidRPr="003821A2">
        <w:rPr>
          <w:rFonts w:cs="Times New Roman"/>
          <w:szCs w:val="24"/>
          <w:lang w:val="en-GB"/>
        </w:rPr>
        <w:t>Vehicle Cyber Security Systems Engineering Committee</w:t>
      </w:r>
    </w:p>
    <w:p w14:paraId="77B26F3A" w14:textId="77777777" w:rsidR="005B52BC" w:rsidRPr="003821A2" w:rsidRDefault="005B52BC" w:rsidP="00CE2E65">
      <w:pPr>
        <w:pStyle w:val="ListParagraph"/>
        <w:numPr>
          <w:ilvl w:val="1"/>
          <w:numId w:val="2"/>
        </w:numPr>
        <w:rPr>
          <w:rFonts w:cs="Times New Roman"/>
          <w:szCs w:val="24"/>
          <w:lang w:val="en-GB"/>
        </w:rPr>
      </w:pPr>
      <w:r w:rsidRPr="003821A2">
        <w:rPr>
          <w:rFonts w:cs="Times New Roman"/>
          <w:szCs w:val="24"/>
          <w:lang w:val="en-GB"/>
        </w:rPr>
        <w:t>J3061™: Cybersecurity Recommended Practice for Cyber-Physical Vehicle Systems</w:t>
      </w:r>
    </w:p>
    <w:p w14:paraId="1361F105" w14:textId="1793027E" w:rsidR="005B52BC" w:rsidRPr="003821A2" w:rsidRDefault="005B52BC" w:rsidP="00CE2E65">
      <w:pPr>
        <w:pStyle w:val="ListParagraph"/>
        <w:numPr>
          <w:ilvl w:val="0"/>
          <w:numId w:val="2"/>
        </w:numPr>
        <w:rPr>
          <w:rFonts w:cs="Times New Roman"/>
          <w:szCs w:val="24"/>
          <w:lang w:val="en-GB"/>
        </w:rPr>
      </w:pPr>
      <w:r w:rsidRPr="003821A2">
        <w:rPr>
          <w:rFonts w:cs="Times New Roman"/>
          <w:szCs w:val="24"/>
          <w:lang w:val="en-GB"/>
        </w:rPr>
        <w:t>Truck and Bus Controls and Communications Network Committee</w:t>
      </w:r>
    </w:p>
    <w:p w14:paraId="2F680FE1" w14:textId="77777777" w:rsidR="005B52BC" w:rsidRPr="003821A2" w:rsidRDefault="005B52BC" w:rsidP="00CE2E65">
      <w:pPr>
        <w:pStyle w:val="ListParagraph"/>
        <w:numPr>
          <w:ilvl w:val="1"/>
          <w:numId w:val="2"/>
        </w:numPr>
        <w:rPr>
          <w:rFonts w:cs="Times New Roman"/>
          <w:szCs w:val="24"/>
          <w:lang w:val="en-GB"/>
        </w:rPr>
      </w:pPr>
      <w:r w:rsidRPr="003821A2">
        <w:rPr>
          <w:rFonts w:cs="Times New Roman"/>
          <w:szCs w:val="24"/>
          <w:lang w:val="en-GB"/>
        </w:rPr>
        <w:t>J1939™: Serial Control and Communications – Heavy Duty Vehicle Network</w:t>
      </w:r>
    </w:p>
    <w:p w14:paraId="4635F405" w14:textId="77777777" w:rsidR="005B52BC" w:rsidRPr="003821A2" w:rsidRDefault="005B52BC" w:rsidP="00CE2E65">
      <w:pPr>
        <w:pStyle w:val="ListParagraph"/>
        <w:numPr>
          <w:ilvl w:val="0"/>
          <w:numId w:val="2"/>
        </w:numPr>
        <w:rPr>
          <w:rFonts w:cs="Times New Roman"/>
          <w:szCs w:val="24"/>
          <w:lang w:val="en-GB"/>
        </w:rPr>
      </w:pPr>
      <w:r w:rsidRPr="003821A2">
        <w:rPr>
          <w:rFonts w:cs="Times New Roman"/>
          <w:szCs w:val="24"/>
          <w:lang w:val="en-GB"/>
        </w:rPr>
        <w:t>Vehicle Electrical Systems Security</w:t>
      </w:r>
    </w:p>
    <w:p w14:paraId="1EDF3005" w14:textId="77777777" w:rsidR="005B52BC" w:rsidRPr="003821A2" w:rsidRDefault="005B52BC" w:rsidP="00CE2E65">
      <w:pPr>
        <w:pStyle w:val="ListParagraph"/>
        <w:numPr>
          <w:ilvl w:val="1"/>
          <w:numId w:val="2"/>
        </w:numPr>
        <w:rPr>
          <w:rFonts w:cs="Times New Roman"/>
          <w:szCs w:val="24"/>
          <w:lang w:val="en-GB"/>
        </w:rPr>
      </w:pPr>
      <w:r w:rsidRPr="003821A2">
        <w:rPr>
          <w:rFonts w:cs="Times New Roman"/>
          <w:szCs w:val="24"/>
          <w:lang w:val="en-GB"/>
        </w:rPr>
        <w:t>J2101 WIP: Requirements for Hardware Protected Security for Ground Vehicle Applications</w:t>
      </w:r>
    </w:p>
    <w:p w14:paraId="7341FF3D" w14:textId="77777777" w:rsidR="005B52BC" w:rsidRPr="003821A2" w:rsidRDefault="005B52BC" w:rsidP="00CE2E65">
      <w:pPr>
        <w:pStyle w:val="ListParagraph"/>
        <w:numPr>
          <w:ilvl w:val="1"/>
          <w:numId w:val="2"/>
        </w:numPr>
        <w:rPr>
          <w:rFonts w:cs="Times New Roman"/>
          <w:szCs w:val="24"/>
          <w:lang w:val="en-GB"/>
        </w:rPr>
      </w:pPr>
      <w:r w:rsidRPr="003821A2">
        <w:rPr>
          <w:rFonts w:cs="Times New Roman"/>
          <w:szCs w:val="24"/>
          <w:lang w:val="en-GB"/>
        </w:rPr>
        <w:t>J1939™, J1979™, J3005™ &amp; J2534™: OBD II for Telematics, Vehicle Health Management, Data Access, Vulnerabilities &amp; Cyber Threat Analysis, OTA Updates</w:t>
      </w:r>
    </w:p>
    <w:p w14:paraId="17FD170A" w14:textId="44A81410" w:rsidR="00DD22E6" w:rsidRPr="003821A2" w:rsidRDefault="005B52BC" w:rsidP="00DD22E6">
      <w:pPr>
        <w:rPr>
          <w:rFonts w:cs="Times New Roman"/>
          <w:szCs w:val="24"/>
          <w:lang w:val="en-GB"/>
        </w:rPr>
      </w:pPr>
      <w:r w:rsidRPr="003821A2">
        <w:rPr>
          <w:rFonts w:cs="Times New Roman"/>
          <w:szCs w:val="24"/>
          <w:lang w:val="en-GB"/>
        </w:rPr>
        <w:t>The presentation also provided an overview of the V2X/CDA Standards along with their status</w:t>
      </w:r>
      <w:r w:rsidR="003F1B2B" w:rsidRPr="003821A2">
        <w:rPr>
          <w:rFonts w:cs="Times New Roman"/>
          <w:szCs w:val="24"/>
          <w:lang w:val="en-GB"/>
        </w:rPr>
        <w:t xml:space="preserve"> including but not limited to:</w:t>
      </w:r>
    </w:p>
    <w:p w14:paraId="7F167171" w14:textId="1964FEC4" w:rsidR="003F1B2B" w:rsidRPr="003821A2" w:rsidRDefault="003F1B2B" w:rsidP="00CE2E65">
      <w:pPr>
        <w:pStyle w:val="ListParagraph"/>
        <w:numPr>
          <w:ilvl w:val="0"/>
          <w:numId w:val="14"/>
        </w:numPr>
        <w:rPr>
          <w:rFonts w:cs="Times New Roman"/>
          <w:szCs w:val="24"/>
          <w:lang w:val="en-GB"/>
        </w:rPr>
      </w:pPr>
      <w:r w:rsidRPr="003821A2">
        <w:rPr>
          <w:rFonts w:cs="Times New Roman"/>
          <w:szCs w:val="24"/>
          <w:lang w:val="en-GB"/>
        </w:rPr>
        <w:t>J3161 – LTE Vehicle-to-Everything (LTE-V2X) Deployment Profiles and Radio Parameters for Single Radio Channel Multi-Service Coexistence</w:t>
      </w:r>
    </w:p>
    <w:p w14:paraId="528E5874" w14:textId="1C655D5B" w:rsidR="003F1B2B" w:rsidRPr="003821A2" w:rsidRDefault="003F1B2B" w:rsidP="00CE2E65">
      <w:pPr>
        <w:pStyle w:val="ListParagraph"/>
        <w:numPr>
          <w:ilvl w:val="0"/>
          <w:numId w:val="14"/>
        </w:numPr>
        <w:rPr>
          <w:rFonts w:cs="Times New Roman"/>
          <w:szCs w:val="24"/>
          <w:lang w:val="en-GB"/>
        </w:rPr>
      </w:pPr>
      <w:r w:rsidRPr="003821A2">
        <w:rPr>
          <w:rFonts w:cs="Times New Roman"/>
          <w:szCs w:val="24"/>
          <w:lang w:val="en-GB"/>
        </w:rPr>
        <w:t>J3161/1 – On-Board System Requirements for LTE-V2X V2V Safety Communications</w:t>
      </w:r>
    </w:p>
    <w:p w14:paraId="77BB2779" w14:textId="75E752FF" w:rsidR="003F1B2B" w:rsidRPr="003821A2" w:rsidRDefault="003F1B2B" w:rsidP="00CE2E65">
      <w:pPr>
        <w:pStyle w:val="ListParagraph"/>
        <w:numPr>
          <w:ilvl w:val="0"/>
          <w:numId w:val="14"/>
        </w:numPr>
        <w:rPr>
          <w:rFonts w:cs="Times New Roman"/>
          <w:szCs w:val="24"/>
          <w:lang w:val="en-GB"/>
        </w:rPr>
      </w:pPr>
      <w:r w:rsidRPr="003821A2">
        <w:rPr>
          <w:rFonts w:cs="Times New Roman"/>
          <w:szCs w:val="24"/>
          <w:lang w:val="en-GB"/>
        </w:rPr>
        <w:t>J3287 – V2X Misbehavior Reporting</w:t>
      </w:r>
    </w:p>
    <w:p w14:paraId="0CA3E717" w14:textId="3065DC2C" w:rsidR="00263179" w:rsidRPr="003821A2" w:rsidRDefault="00263179" w:rsidP="00263179">
      <w:pPr>
        <w:pStyle w:val="Heading2"/>
        <w:rPr>
          <w:rFonts w:hint="eastAsia"/>
        </w:rPr>
      </w:pPr>
      <w:bookmarkStart w:id="8" w:name="_Hlk131001135"/>
      <w:r w:rsidRPr="003821A2">
        <w:t>3.</w:t>
      </w:r>
      <w:bookmarkEnd w:id="8"/>
      <w:r w:rsidR="000A0BFD" w:rsidRPr="003821A2">
        <w:t>3</w:t>
      </w:r>
      <w:r w:rsidRPr="003821A2">
        <w:tab/>
      </w:r>
      <w:bookmarkStart w:id="9" w:name="_Hlk129858494"/>
      <w:r w:rsidRPr="003821A2">
        <w:rPr>
          <w:rStyle w:val="Hyperlink"/>
          <w:rFonts w:ascii="Times New Roman" w:hAnsi="Times New Roman"/>
        </w:rPr>
        <w:fldChar w:fldCharType="begin"/>
      </w:r>
      <w:r w:rsidRPr="003821A2">
        <w:rPr>
          <w:rStyle w:val="Hyperlink"/>
          <w:rFonts w:ascii="Times New Roman" w:hAnsi="Times New Roman"/>
        </w:rPr>
        <w:instrText>HYPERLINK "https://www.catarc.ac.cn/"</w:instrText>
      </w:r>
      <w:r w:rsidRPr="003821A2">
        <w:rPr>
          <w:rStyle w:val="Hyperlink"/>
          <w:rFonts w:ascii="Times New Roman" w:hAnsi="Times New Roman"/>
        </w:rPr>
      </w:r>
      <w:r w:rsidRPr="003821A2">
        <w:rPr>
          <w:rStyle w:val="Hyperlink"/>
          <w:rFonts w:ascii="Times New Roman" w:hAnsi="Times New Roman"/>
        </w:rPr>
        <w:fldChar w:fldCharType="separate"/>
      </w:r>
      <w:r w:rsidRPr="003821A2">
        <w:rPr>
          <w:rStyle w:val="Hyperlink"/>
          <w:rFonts w:ascii="Times New Roman" w:hAnsi="Times New Roman"/>
        </w:rPr>
        <w:t>CATARC</w:t>
      </w:r>
      <w:bookmarkEnd w:id="9"/>
      <w:r w:rsidRPr="003821A2">
        <w:rPr>
          <w:rStyle w:val="Hyperlink"/>
          <w:rFonts w:ascii="Times New Roman" w:hAnsi="Times New Roman"/>
        </w:rPr>
        <w:fldChar w:fldCharType="end"/>
      </w:r>
    </w:p>
    <w:p w14:paraId="06E5158E" w14:textId="3E55C118" w:rsidR="00263179" w:rsidRPr="003821A2" w:rsidRDefault="00263179" w:rsidP="00263179">
      <w:pPr>
        <w:rPr>
          <w:i/>
          <w:iCs/>
          <w:lang w:val="en-GB"/>
        </w:rPr>
      </w:pPr>
      <w:r w:rsidRPr="003821A2">
        <w:rPr>
          <w:lang w:val="en-GB"/>
        </w:rPr>
        <w:t>[</w:t>
      </w:r>
      <w:hyperlink r:id="rId26" w:history="1">
        <w:r w:rsidR="00B50F4F" w:rsidRPr="003821A2">
          <w:rPr>
            <w:rStyle w:val="Hyperlink"/>
            <w:rFonts w:cs="Arial"/>
            <w:lang w:val="en-GB"/>
          </w:rPr>
          <w:t>Doc 12</w:t>
        </w:r>
      </w:hyperlink>
      <w:r w:rsidRPr="003821A2">
        <w:rPr>
          <w:lang w:val="en-GB"/>
        </w:rPr>
        <w:t xml:space="preserve">] was submitted and presented by </w:t>
      </w:r>
      <w:r w:rsidR="00B50F4F" w:rsidRPr="003821A2">
        <w:rPr>
          <w:lang w:val="en-GB"/>
        </w:rPr>
        <w:t>Jingjing Hao</w:t>
      </w:r>
      <w:r w:rsidRPr="003821A2">
        <w:rPr>
          <w:lang w:val="en-GB"/>
        </w:rPr>
        <w:t xml:space="preserve"> </w:t>
      </w:r>
      <w:r w:rsidRPr="003821A2">
        <w:rPr>
          <w:i/>
          <w:iCs/>
          <w:lang w:val="en-GB"/>
        </w:rPr>
        <w:t>(CATARC, China).</w:t>
      </w:r>
    </w:p>
    <w:p w14:paraId="33FDBEC5" w14:textId="33FA87D2" w:rsidR="00F37F20" w:rsidRPr="003821A2" w:rsidRDefault="00F37F20" w:rsidP="00F37F20">
      <w:pPr>
        <w:rPr>
          <w:lang w:val="en-GB"/>
        </w:rPr>
      </w:pPr>
      <w:r w:rsidRPr="003821A2">
        <w:rPr>
          <w:lang w:val="en-GB"/>
        </w:rPr>
        <w:t>China Automotive Technology and Research Center (CATARC) is a central enterprise directly under the State- owned Assets Supervision and Administration</w:t>
      </w:r>
      <w:r w:rsidR="00091217" w:rsidRPr="003821A2">
        <w:rPr>
          <w:lang w:val="en-GB"/>
        </w:rPr>
        <w:t xml:space="preserve"> </w:t>
      </w:r>
      <w:r w:rsidRPr="003821A2">
        <w:rPr>
          <w:lang w:val="en-GB"/>
        </w:rPr>
        <w:t>Commission of the State Council</w:t>
      </w:r>
    </w:p>
    <w:p w14:paraId="7ADD8511" w14:textId="1683DE26" w:rsidR="00F37F20" w:rsidRPr="003821A2" w:rsidRDefault="00091217" w:rsidP="00F37F20">
      <w:pPr>
        <w:rPr>
          <w:lang w:val="en-GB"/>
        </w:rPr>
      </w:pPr>
      <w:r w:rsidRPr="003821A2">
        <w:rPr>
          <w:lang w:val="en-GB"/>
        </w:rPr>
        <w:t xml:space="preserve">It also serves a </w:t>
      </w:r>
      <w:r w:rsidR="00F37F20" w:rsidRPr="003821A2">
        <w:rPr>
          <w:lang w:val="en-GB"/>
        </w:rPr>
        <w:t>comprehensive technology enterprise group</w:t>
      </w:r>
      <w:r w:rsidRPr="003821A2">
        <w:rPr>
          <w:lang w:val="en-GB"/>
        </w:rPr>
        <w:t xml:space="preserve"> </w:t>
      </w:r>
      <w:r w:rsidR="00F37F20" w:rsidRPr="003821A2">
        <w:rPr>
          <w:lang w:val="en-GB"/>
        </w:rPr>
        <w:t>with extensive influence in the domestic and</w:t>
      </w:r>
      <w:r w:rsidRPr="003821A2">
        <w:rPr>
          <w:lang w:val="en-GB"/>
        </w:rPr>
        <w:t xml:space="preserve"> </w:t>
      </w:r>
      <w:r w:rsidR="00F37F20" w:rsidRPr="003821A2">
        <w:rPr>
          <w:lang w:val="en-GB"/>
        </w:rPr>
        <w:t>foreign automotive industry</w:t>
      </w:r>
      <w:r w:rsidRPr="003821A2">
        <w:rPr>
          <w:lang w:val="en-GB"/>
        </w:rPr>
        <w:t>.</w:t>
      </w:r>
    </w:p>
    <w:p w14:paraId="5BEE188B" w14:textId="06E0DF83" w:rsidR="00091217" w:rsidRPr="003821A2" w:rsidRDefault="00091217" w:rsidP="00F37F20">
      <w:pPr>
        <w:rPr>
          <w:lang w:val="en-GB"/>
        </w:rPr>
      </w:pPr>
      <w:r w:rsidRPr="003821A2">
        <w:rPr>
          <w:lang w:val="en-GB"/>
        </w:rPr>
        <w:lastRenderedPageBreak/>
        <w:t>The top-level design and the implementation steps for China’s Intelligent and Connected Vehicle (ICV) industry development are clear. After the accumulation of data from testing and demonstration, the development of China’s ICV has entered the phase of product access. Cities such as Shanghai and Shenzhen have introduced laws and regulations or implementation plans that are applicable to different phases, and the overall blueprint of ICV industry policies is being drawn up.</w:t>
      </w:r>
    </w:p>
    <w:p w14:paraId="1FC675A1" w14:textId="31CE73B1" w:rsidR="00091217" w:rsidRPr="003821A2" w:rsidRDefault="00091217" w:rsidP="00F37F20">
      <w:pPr>
        <w:rPr>
          <w:lang w:val="en-GB"/>
        </w:rPr>
      </w:pPr>
      <w:r w:rsidRPr="003821A2">
        <w:rPr>
          <w:lang w:val="en-GB"/>
        </w:rPr>
        <w:t>The working group of connected function and application (CFA) of ICV has been established in 2018.It is mainly responsible for the formulation of standards related to automotive connected functions and applications. It has built a roadmap according to the ICV standard system.</w:t>
      </w:r>
    </w:p>
    <w:p w14:paraId="58391A8D" w14:textId="50E382F9" w:rsidR="00091217" w:rsidRPr="003821A2" w:rsidRDefault="00091217" w:rsidP="00F37F20">
      <w:pPr>
        <w:rPr>
          <w:lang w:val="en-GB"/>
        </w:rPr>
      </w:pPr>
      <w:r w:rsidRPr="003821A2">
        <w:rPr>
          <w:lang w:val="en-GB"/>
        </w:rPr>
        <w:t>There are several standards</w:t>
      </w:r>
      <w:r w:rsidR="00846F43" w:rsidRPr="003821A2">
        <w:rPr>
          <w:lang w:val="en-GB"/>
        </w:rPr>
        <w:t xml:space="preserve"> that have been launched and published</w:t>
      </w:r>
      <w:r w:rsidRPr="003821A2">
        <w:rPr>
          <w:lang w:val="en-GB"/>
        </w:rPr>
        <w:t>:</w:t>
      </w:r>
    </w:p>
    <w:p w14:paraId="04D6868F" w14:textId="384E10FC" w:rsidR="00091217" w:rsidRPr="003821A2" w:rsidRDefault="00846F43" w:rsidP="00CE2E65">
      <w:pPr>
        <w:pStyle w:val="ListParagraph"/>
        <w:numPr>
          <w:ilvl w:val="0"/>
          <w:numId w:val="10"/>
        </w:numPr>
        <w:rPr>
          <w:lang w:val="en-GB"/>
        </w:rPr>
      </w:pPr>
      <w:r w:rsidRPr="003821A2">
        <w:rPr>
          <w:lang w:val="en-GB"/>
        </w:rPr>
        <w:t>Technical specifications for automotive digital key systems</w:t>
      </w:r>
    </w:p>
    <w:p w14:paraId="25EE5509" w14:textId="73207C98" w:rsidR="00846F43" w:rsidRPr="003821A2" w:rsidRDefault="00846F43" w:rsidP="00CE2E65">
      <w:pPr>
        <w:pStyle w:val="ListParagraph"/>
        <w:numPr>
          <w:ilvl w:val="0"/>
          <w:numId w:val="10"/>
        </w:numPr>
        <w:rPr>
          <w:lang w:val="en-GB"/>
        </w:rPr>
      </w:pPr>
      <w:r w:rsidRPr="003821A2">
        <w:rPr>
          <w:lang w:val="en-GB"/>
        </w:rPr>
        <w:t>Intelligent and Connected Vehicle Technical specification for information assistance systems based on connected technology</w:t>
      </w:r>
    </w:p>
    <w:p w14:paraId="4058C5A2" w14:textId="71EA014B" w:rsidR="00846F43" w:rsidRPr="003821A2" w:rsidRDefault="00846F43" w:rsidP="00CE2E65">
      <w:pPr>
        <w:pStyle w:val="ListParagraph"/>
        <w:numPr>
          <w:ilvl w:val="0"/>
          <w:numId w:val="10"/>
        </w:numPr>
        <w:rPr>
          <w:lang w:val="en-GB"/>
        </w:rPr>
      </w:pPr>
      <w:r w:rsidRPr="003821A2">
        <w:rPr>
          <w:lang w:val="en-GB"/>
        </w:rPr>
        <w:t>GB/T 41901-2022 Road Vehicles -- Extended vehicle (ExVe) methodology—Part 2: Methodology for designing the extended vehicle</w:t>
      </w:r>
    </w:p>
    <w:p w14:paraId="38B9C293" w14:textId="39407CED" w:rsidR="00846F43" w:rsidRPr="003821A2" w:rsidRDefault="00846F43" w:rsidP="00CE2E65">
      <w:pPr>
        <w:pStyle w:val="ListParagraph"/>
        <w:numPr>
          <w:ilvl w:val="0"/>
          <w:numId w:val="10"/>
        </w:numPr>
        <w:rPr>
          <w:lang w:val="en-GB"/>
        </w:rPr>
      </w:pPr>
      <w:r w:rsidRPr="003821A2">
        <w:rPr>
          <w:lang w:val="en-GB"/>
        </w:rPr>
        <w:t>GB/T 41901-2022 Road Vehicles -- Extended vehicle (ExVe) methodology -- Part 1: General information</w:t>
      </w:r>
    </w:p>
    <w:p w14:paraId="77E845FD" w14:textId="2C2E9067" w:rsidR="004F062F" w:rsidRPr="003821A2" w:rsidRDefault="004F062F" w:rsidP="004F062F">
      <w:pPr>
        <w:pStyle w:val="Heading2"/>
        <w:rPr>
          <w:rStyle w:val="Hyperlink"/>
          <w:rFonts w:ascii="Times New Roman" w:hAnsi="Times New Roman"/>
          <w:b w:val="0"/>
          <w:bCs w:val="0"/>
          <w:color w:val="auto"/>
          <w:szCs w:val="22"/>
        </w:rPr>
      </w:pPr>
      <w:r w:rsidRPr="003821A2">
        <w:rPr>
          <w:rFonts w:ascii="Times New Roman" w:hAnsi="Times New Roman"/>
        </w:rPr>
        <w:t>3.</w:t>
      </w:r>
      <w:r w:rsidR="000A0BFD" w:rsidRPr="003821A2">
        <w:rPr>
          <w:rFonts w:ascii="Times New Roman" w:hAnsi="Times New Roman"/>
        </w:rPr>
        <w:t>4</w:t>
      </w:r>
      <w:r w:rsidRPr="003821A2">
        <w:rPr>
          <w:rFonts w:ascii="Times New Roman" w:hAnsi="Times New Roman"/>
        </w:rPr>
        <w:tab/>
      </w:r>
      <w:hyperlink r:id="rId27">
        <w:r w:rsidRPr="003821A2">
          <w:rPr>
            <w:rStyle w:val="Hyperlink"/>
            <w:rFonts w:ascii="Times New Roman" w:hAnsi="Times New Roman"/>
          </w:rPr>
          <w:t>ARIB</w:t>
        </w:r>
      </w:hyperlink>
    </w:p>
    <w:p w14:paraId="24D1E8C2" w14:textId="14188F95" w:rsidR="004F062F" w:rsidRPr="003821A2" w:rsidRDefault="004F062F" w:rsidP="004F062F">
      <w:pPr>
        <w:rPr>
          <w:rFonts w:cs="Times New Roman"/>
          <w:szCs w:val="24"/>
          <w:lang w:val="en-GB"/>
        </w:rPr>
      </w:pPr>
      <w:r w:rsidRPr="003821A2">
        <w:rPr>
          <w:rFonts w:cs="Times New Roman"/>
          <w:szCs w:val="24"/>
          <w:lang w:val="en-GB"/>
        </w:rPr>
        <w:t>[</w:t>
      </w:r>
      <w:hyperlink r:id="rId28" w:history="1">
        <w:r w:rsidR="009F2FFA" w:rsidRPr="003821A2">
          <w:rPr>
            <w:rFonts w:eastAsia="Times New Roman" w:cs="Times New Roman"/>
            <w:color w:val="0000FF"/>
            <w:sz w:val="22"/>
            <w:u w:val="single"/>
            <w:lang w:val="en-GB" w:eastAsia="en-US"/>
          </w:rPr>
          <w:t>Doc 05</w:t>
        </w:r>
      </w:hyperlink>
      <w:r w:rsidRPr="003821A2">
        <w:rPr>
          <w:rFonts w:cs="Times New Roman"/>
          <w:szCs w:val="24"/>
          <w:lang w:val="en-GB"/>
        </w:rPr>
        <w:t xml:space="preserve">] was submitted and presented </w:t>
      </w:r>
      <w:r w:rsidRPr="003821A2">
        <w:rPr>
          <w:rFonts w:eastAsia="Times New Roman" w:cs="Times New Roman"/>
          <w:sz w:val="22"/>
          <w:lang w:val="en-GB" w:eastAsia="en-US"/>
        </w:rPr>
        <w:t>by Takahiro Yokoyama</w:t>
      </w:r>
      <w:r w:rsidR="00D25CDB" w:rsidRPr="003821A2">
        <w:rPr>
          <w:rFonts w:eastAsia="Times New Roman" w:cs="Times New Roman"/>
          <w:sz w:val="22"/>
          <w:lang w:val="en-GB" w:eastAsia="en-US"/>
        </w:rPr>
        <w:t xml:space="preserve"> </w:t>
      </w:r>
      <w:r w:rsidR="00D25CDB" w:rsidRPr="003821A2">
        <w:rPr>
          <w:rFonts w:eastAsia="Times New Roman" w:cs="Times New Roman"/>
          <w:i/>
          <w:iCs/>
          <w:sz w:val="22"/>
          <w:lang w:val="en-GB" w:eastAsia="en-US"/>
        </w:rPr>
        <w:t>(</w:t>
      </w:r>
      <w:hyperlink r:id="rId29">
        <w:r w:rsidR="00D25CDB" w:rsidRPr="003821A2">
          <w:rPr>
            <w:rStyle w:val="Hyperlink"/>
            <w:i/>
            <w:iCs/>
            <w:color w:val="auto"/>
            <w:u w:val="none"/>
            <w:lang w:val="en-GB"/>
          </w:rPr>
          <w:t>ARIB</w:t>
        </w:r>
      </w:hyperlink>
      <w:r w:rsidR="00D25CDB" w:rsidRPr="003821A2">
        <w:rPr>
          <w:rStyle w:val="Hyperlink"/>
          <w:i/>
          <w:iCs/>
          <w:color w:val="auto"/>
          <w:u w:val="none"/>
          <w:lang w:val="en-GB"/>
        </w:rPr>
        <w:t>, Japan)</w:t>
      </w:r>
      <w:r w:rsidRPr="003821A2">
        <w:rPr>
          <w:rFonts w:cs="Times New Roman"/>
          <w:szCs w:val="24"/>
          <w:lang w:val="en-GB"/>
        </w:rPr>
        <w:t>. The Association of Radio Industries and Businesses (ARIB) is an incorporated association that promotes the development and diffusion of new radio systems and serves as a Standards Development Organization (SDO) to advance radio industries and businesses in Japan.</w:t>
      </w:r>
    </w:p>
    <w:p w14:paraId="23DB190B" w14:textId="77777777" w:rsidR="004F062F" w:rsidRPr="003821A2" w:rsidRDefault="004F062F" w:rsidP="004F062F">
      <w:pPr>
        <w:rPr>
          <w:szCs w:val="24"/>
          <w:lang w:val="en-GB"/>
        </w:rPr>
      </w:pPr>
      <w:r w:rsidRPr="003821A2">
        <w:rPr>
          <w:szCs w:val="24"/>
          <w:lang w:val="en-GB"/>
        </w:rPr>
        <w:t xml:space="preserve">ARIB cooperates with the ITS Info-communications Forum to develop standards for ITS radio systems. The Forum prepares proposals of draft standards and submits them to the ARIB. The Forum also issues guidelines. The collaboration between ARIB and ITS Info-communications Forum is introduced in the report. </w:t>
      </w:r>
    </w:p>
    <w:p w14:paraId="719EAC2A" w14:textId="21527940" w:rsidR="00FE1188" w:rsidRPr="003821A2" w:rsidRDefault="002C2C5F" w:rsidP="002C2C5F">
      <w:pPr>
        <w:rPr>
          <w:rFonts w:cs="Times New Roman"/>
          <w:szCs w:val="24"/>
          <w:lang w:val="en-GB"/>
        </w:rPr>
      </w:pPr>
      <w:r w:rsidRPr="003821A2">
        <w:rPr>
          <w:szCs w:val="24"/>
          <w:lang w:val="en-GB"/>
        </w:rPr>
        <w:t>The</w:t>
      </w:r>
      <w:r w:rsidR="004F062F" w:rsidRPr="003821A2">
        <w:rPr>
          <w:rFonts w:cs="Times New Roman"/>
          <w:szCs w:val="24"/>
          <w:lang w:val="en-GB"/>
        </w:rPr>
        <w:t xml:space="preserve"> </w:t>
      </w:r>
      <w:r w:rsidRPr="003821A2">
        <w:rPr>
          <w:rFonts w:cs="Times New Roman"/>
          <w:szCs w:val="24"/>
          <w:lang w:val="en-GB"/>
        </w:rPr>
        <w:t>presentation highlighted the following standards:</w:t>
      </w:r>
    </w:p>
    <w:p w14:paraId="74024B09" w14:textId="3239F96C"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Dedicated Short-Range Communication System</w:t>
      </w:r>
    </w:p>
    <w:p w14:paraId="75227C59" w14:textId="13597DB5"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DSRC Application Sub-Layer</w:t>
      </w:r>
    </w:p>
    <w:p w14:paraId="6B384418" w14:textId="76842F9F"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DSRC Basic Application Interface</w:t>
      </w:r>
    </w:p>
    <w:p w14:paraId="4823D20F" w14:textId="0433695A"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Guideline for Installing DSRC Roadside Units</w:t>
      </w:r>
    </w:p>
    <w:p w14:paraId="435D60DC" w14:textId="137F5D00"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DSRC Basic Application Interfaces Specification Guideline</w:t>
      </w:r>
    </w:p>
    <w:p w14:paraId="181F8B2A" w14:textId="6B0F0987"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Experimental Guideline for Inter-Vehicle Communications System using 5.8GHz-Band</w:t>
      </w:r>
    </w:p>
    <w:p w14:paraId="3AED705C" w14:textId="46AA3F75" w:rsidR="002C2C5F" w:rsidRPr="003821A2" w:rsidRDefault="002C2C5F" w:rsidP="00CE2E65">
      <w:pPr>
        <w:pStyle w:val="ListParagraph"/>
        <w:numPr>
          <w:ilvl w:val="0"/>
          <w:numId w:val="17"/>
        </w:numPr>
        <w:rPr>
          <w:rFonts w:cs="Times New Roman"/>
          <w:szCs w:val="24"/>
          <w:lang w:val="en-GB"/>
        </w:rPr>
      </w:pPr>
      <w:r w:rsidRPr="003821A2">
        <w:rPr>
          <w:rFonts w:cs="Times New Roman"/>
          <w:szCs w:val="24"/>
          <w:lang w:val="en-GB"/>
        </w:rPr>
        <w:t>ITS Application Sub-layer Specification Guideline</w:t>
      </w:r>
    </w:p>
    <w:p w14:paraId="0C513CE1" w14:textId="5A7D83D0" w:rsidR="00191B91" w:rsidRPr="003821A2" w:rsidRDefault="00191B91" w:rsidP="00CE2E65">
      <w:pPr>
        <w:pStyle w:val="ListParagraph"/>
        <w:numPr>
          <w:ilvl w:val="0"/>
          <w:numId w:val="17"/>
        </w:numPr>
        <w:rPr>
          <w:rFonts w:cs="Times New Roman"/>
          <w:szCs w:val="24"/>
          <w:lang w:val="en-GB"/>
        </w:rPr>
      </w:pPr>
      <w:r w:rsidRPr="003821A2">
        <w:rPr>
          <w:rFonts w:cs="Times New Roman"/>
          <w:szCs w:val="24"/>
          <w:lang w:val="en-GB"/>
        </w:rPr>
        <w:t>Millimeter-Wave Radar Equipment for Specified Low Power Radio Station</w:t>
      </w:r>
    </w:p>
    <w:p w14:paraId="1C36A9BE" w14:textId="21466816" w:rsidR="00191B91" w:rsidRPr="003821A2" w:rsidRDefault="00191B91" w:rsidP="00CE2E65">
      <w:pPr>
        <w:pStyle w:val="ListParagraph"/>
        <w:numPr>
          <w:ilvl w:val="0"/>
          <w:numId w:val="17"/>
        </w:numPr>
        <w:rPr>
          <w:rFonts w:cs="Times New Roman"/>
          <w:szCs w:val="24"/>
          <w:lang w:val="en-GB"/>
        </w:rPr>
      </w:pPr>
      <w:r w:rsidRPr="003821A2">
        <w:rPr>
          <w:rFonts w:cs="Times New Roman"/>
          <w:szCs w:val="24"/>
          <w:lang w:val="en-GB"/>
        </w:rPr>
        <w:t>79 GHz Band High-Resolution Radar</w:t>
      </w:r>
    </w:p>
    <w:p w14:paraId="2513E48B" w14:textId="77777777" w:rsidR="00191B91" w:rsidRPr="003821A2" w:rsidRDefault="00191B91" w:rsidP="00191B91">
      <w:pPr>
        <w:pStyle w:val="ListParagraph"/>
        <w:rPr>
          <w:rFonts w:cs="Times New Roman"/>
          <w:szCs w:val="24"/>
          <w:lang w:val="en-GB"/>
        </w:rPr>
      </w:pPr>
    </w:p>
    <w:p w14:paraId="6F3FB04E" w14:textId="25A286B7" w:rsidR="00FE1188" w:rsidRPr="003821A2" w:rsidRDefault="00FE1188" w:rsidP="00FE1188">
      <w:pPr>
        <w:pStyle w:val="Heading2"/>
        <w:rPr>
          <w:rFonts w:ascii="Times New Roman" w:hAnsi="Times New Roman"/>
        </w:rPr>
      </w:pPr>
      <w:r w:rsidRPr="003821A2">
        <w:rPr>
          <w:rFonts w:ascii="Times New Roman" w:hAnsi="Times New Roman"/>
        </w:rPr>
        <w:lastRenderedPageBreak/>
        <w:t>3.</w:t>
      </w:r>
      <w:r w:rsidR="000A0BFD" w:rsidRPr="003821A2">
        <w:rPr>
          <w:rFonts w:ascii="Times New Roman" w:hAnsi="Times New Roman"/>
        </w:rPr>
        <w:t>5</w:t>
      </w:r>
      <w:r w:rsidRPr="003821A2">
        <w:rPr>
          <w:rFonts w:ascii="Times New Roman" w:hAnsi="Times New Roman"/>
        </w:rPr>
        <w:tab/>
      </w:r>
      <w:hyperlink r:id="rId30" w:history="1">
        <w:r w:rsidRPr="003821A2">
          <w:rPr>
            <w:rStyle w:val="Hyperlink"/>
            <w:rFonts w:ascii="Times New Roman" w:hAnsi="Times New Roman"/>
          </w:rPr>
          <w:t>TSDSI</w:t>
        </w:r>
      </w:hyperlink>
    </w:p>
    <w:p w14:paraId="795B93A6" w14:textId="7CCF1C89" w:rsidR="00FE1188" w:rsidRPr="003821A2" w:rsidRDefault="00FE1188" w:rsidP="00FE1188">
      <w:pPr>
        <w:rPr>
          <w:lang w:val="en-GB"/>
        </w:rPr>
      </w:pPr>
      <w:r w:rsidRPr="003821A2">
        <w:rPr>
          <w:lang w:val="en-GB"/>
        </w:rPr>
        <w:t>[</w:t>
      </w:r>
      <w:hyperlink r:id="rId31" w:history="1">
        <w:r w:rsidR="00602099" w:rsidRPr="003821A2">
          <w:rPr>
            <w:rFonts w:eastAsia="Times New Roman" w:cs="Times New Roman"/>
            <w:color w:val="0000FF"/>
            <w:sz w:val="22"/>
            <w:u w:val="single"/>
            <w:lang w:val="en-GB" w:eastAsia="en-US"/>
          </w:rPr>
          <w:t>Doc 13</w:t>
        </w:r>
      </w:hyperlink>
      <w:r w:rsidRPr="003821A2">
        <w:rPr>
          <w:lang w:val="en-GB"/>
        </w:rPr>
        <w:t xml:space="preserve">] was submitted by </w:t>
      </w:r>
      <w:r w:rsidR="004D40E1" w:rsidRPr="003821A2">
        <w:rPr>
          <w:rFonts w:eastAsia="Times New Roman" w:cs="Times New Roman"/>
          <w:sz w:val="22"/>
          <w:lang w:val="en-GB" w:eastAsia="en-US"/>
        </w:rPr>
        <w:t xml:space="preserve">Vishnu Ram </w:t>
      </w:r>
      <w:r w:rsidR="004D40E1" w:rsidRPr="003821A2">
        <w:rPr>
          <w:lang w:val="en-GB"/>
        </w:rPr>
        <w:t>and presented by Prof. Sam Darshi</w:t>
      </w:r>
      <w:r w:rsidRPr="003821A2">
        <w:rPr>
          <w:lang w:val="en-GB"/>
        </w:rPr>
        <w:t xml:space="preserve">. Telecommunications Standards Development Society, India (TSDSI) is an autonomous, membership based, SDO for Telecom/ICT products and services in India. It develops standards for next generation networks for enabling ITS, access, back-haul, infrastructure systems, solutions and services that best meet India specific Telecom/ICT needs, based on research and innovation in India. It works closely with global SDOs to reflect Indian requirements into International telecom/ICT standards.  </w:t>
      </w:r>
    </w:p>
    <w:p w14:paraId="3086BEC3" w14:textId="4ECAA55A" w:rsidR="00B367E2" w:rsidRPr="003821A2" w:rsidRDefault="00B367E2" w:rsidP="00FE1188">
      <w:pPr>
        <w:rPr>
          <w:lang w:val="en-GB"/>
        </w:rPr>
      </w:pPr>
      <w:r w:rsidRPr="003821A2">
        <w:rPr>
          <w:lang w:val="en-GB"/>
        </w:rPr>
        <w:t xml:space="preserve">Through the presentation, it was highlighted </w:t>
      </w:r>
      <w:r w:rsidR="001D10A4" w:rsidRPr="003821A2">
        <w:rPr>
          <w:lang w:val="en-GB"/>
        </w:rPr>
        <w:t xml:space="preserve">some </w:t>
      </w:r>
      <w:r w:rsidRPr="003821A2">
        <w:rPr>
          <w:lang w:val="en-GB"/>
        </w:rPr>
        <w:t xml:space="preserve">topics </w:t>
      </w:r>
      <w:r w:rsidR="001D10A4" w:rsidRPr="003821A2">
        <w:rPr>
          <w:lang w:val="en-GB"/>
        </w:rPr>
        <w:t xml:space="preserve">that </w:t>
      </w:r>
      <w:r w:rsidRPr="003821A2">
        <w:rPr>
          <w:lang w:val="en-GB"/>
        </w:rPr>
        <w:t>are of utmost importance to study</w:t>
      </w:r>
      <w:r w:rsidR="001D10A4" w:rsidRPr="003821A2">
        <w:rPr>
          <w:lang w:val="en-GB"/>
        </w:rPr>
        <w:t xml:space="preserve"> in the lead up</w:t>
      </w:r>
      <w:r w:rsidR="001D153A" w:rsidRPr="003821A2">
        <w:rPr>
          <w:lang w:val="en-GB"/>
        </w:rPr>
        <w:t xml:space="preserve"> </w:t>
      </w:r>
      <w:r w:rsidR="001D10A4" w:rsidRPr="003821A2">
        <w:rPr>
          <w:lang w:val="en-GB"/>
        </w:rPr>
        <w:t>to WTSA-24</w:t>
      </w:r>
      <w:r w:rsidRPr="003821A2">
        <w:rPr>
          <w:lang w:val="en-GB"/>
        </w:rPr>
        <w:t>.</w:t>
      </w:r>
      <w:r w:rsidR="001D10A4" w:rsidRPr="003821A2">
        <w:rPr>
          <w:lang w:val="en-GB"/>
        </w:rPr>
        <w:t xml:space="preserve"> These include:</w:t>
      </w:r>
      <w:r w:rsidRPr="003821A2">
        <w:rPr>
          <w:lang w:val="en-GB"/>
        </w:rPr>
        <w:t xml:space="preserve"> Multiple Access, Seamless V2V communication and networking, Joint communication and sensing in ITS, Cooperative ITS, VRU protection: Emergency ride sharing, mm-Wave integrated C-RAN and Underwater ITS:</w:t>
      </w:r>
    </w:p>
    <w:p w14:paraId="7AB1FC6E" w14:textId="729FCDE3" w:rsidR="00BF0AD3" w:rsidRPr="003821A2" w:rsidRDefault="00BF0AD3" w:rsidP="00BF0AD3">
      <w:pPr>
        <w:pStyle w:val="Heading2"/>
        <w:rPr>
          <w:rFonts w:ascii="Times New Roman" w:hAnsi="Times New Roman"/>
        </w:rPr>
      </w:pPr>
      <w:bookmarkStart w:id="10" w:name="_Hlk40060093"/>
      <w:bookmarkStart w:id="11" w:name="_Hlk42833342"/>
      <w:r w:rsidRPr="003821A2">
        <w:rPr>
          <w:rFonts w:ascii="Times New Roman" w:hAnsi="Times New Roman"/>
        </w:rPr>
        <w:t>3.</w:t>
      </w:r>
      <w:r w:rsidR="000A0BFD" w:rsidRPr="003821A2">
        <w:rPr>
          <w:rFonts w:ascii="Times New Roman" w:hAnsi="Times New Roman"/>
        </w:rPr>
        <w:t>6</w:t>
      </w:r>
      <w:r w:rsidRPr="003821A2">
        <w:rPr>
          <w:rFonts w:ascii="Times New Roman" w:hAnsi="Times New Roman"/>
        </w:rPr>
        <w:tab/>
      </w:r>
      <w:hyperlink r:id="rId32" w:history="1">
        <w:r w:rsidRPr="003821A2">
          <w:rPr>
            <w:rStyle w:val="Hyperlink"/>
            <w:rFonts w:ascii="Times New Roman" w:hAnsi="Times New Roman"/>
          </w:rPr>
          <w:t>C-SAE</w:t>
        </w:r>
      </w:hyperlink>
      <w:r w:rsidRPr="003821A2">
        <w:rPr>
          <w:rFonts w:ascii="Times New Roman" w:hAnsi="Times New Roman"/>
        </w:rPr>
        <w:t xml:space="preserve"> </w:t>
      </w:r>
    </w:p>
    <w:bookmarkEnd w:id="10"/>
    <w:p w14:paraId="192E1487" w14:textId="23B44F4F" w:rsidR="00BF0AD3" w:rsidRPr="003821A2" w:rsidRDefault="00BF0AD3" w:rsidP="00BF0AD3">
      <w:pPr>
        <w:rPr>
          <w:lang w:val="en-GB"/>
        </w:rPr>
      </w:pPr>
      <w:r w:rsidRPr="003821A2">
        <w:rPr>
          <w:lang w:val="en-GB"/>
        </w:rPr>
        <w:t>[</w:t>
      </w:r>
      <w:hyperlink r:id="rId33" w:history="1">
        <w:r w:rsidR="00D65C70" w:rsidRPr="003821A2">
          <w:rPr>
            <w:rFonts w:eastAsia="Times New Roman" w:cs="Times New Roman"/>
            <w:color w:val="0000FF"/>
            <w:szCs w:val="24"/>
            <w:u w:val="single"/>
            <w:lang w:val="en-GB" w:eastAsia="en-US"/>
          </w:rPr>
          <w:t>Doc 11</w:t>
        </w:r>
      </w:hyperlink>
      <w:r w:rsidRPr="003821A2">
        <w:rPr>
          <w:lang w:val="en-GB"/>
        </w:rPr>
        <w:t xml:space="preserve">] </w:t>
      </w:r>
      <w:bookmarkEnd w:id="11"/>
      <w:r w:rsidRPr="003821A2">
        <w:rPr>
          <w:lang w:val="en-GB"/>
        </w:rPr>
        <w:t xml:space="preserve">was submitted and presented by Yunjia Ji </w:t>
      </w:r>
      <w:r w:rsidRPr="003821A2">
        <w:rPr>
          <w:i/>
          <w:iCs/>
          <w:lang w:val="en-GB"/>
        </w:rPr>
        <w:t>(Standard Engineer, C-SAE).</w:t>
      </w:r>
    </w:p>
    <w:p w14:paraId="13B837D0" w14:textId="088D01AA" w:rsidR="00BF0AD3" w:rsidRPr="003821A2" w:rsidRDefault="00BF0AD3" w:rsidP="00BF0AD3">
      <w:pPr>
        <w:rPr>
          <w:lang w:val="en-GB"/>
        </w:rPr>
      </w:pPr>
      <w:r w:rsidRPr="003821A2">
        <w:rPr>
          <w:lang w:val="en-GB"/>
        </w:rPr>
        <w:t>China Society of Automotive Engineers (China-SAE or C</w:t>
      </w:r>
      <w:r w:rsidR="00A511FA" w:rsidRPr="003821A2">
        <w:rPr>
          <w:lang w:val="en-GB"/>
        </w:rPr>
        <w:t>-</w:t>
      </w:r>
      <w:r w:rsidRPr="003821A2">
        <w:rPr>
          <w:lang w:val="en-GB"/>
        </w:rPr>
        <w:t>SAE), a national academic organization, was</w:t>
      </w:r>
      <w:r w:rsidR="00BF5080" w:rsidRPr="003821A2">
        <w:rPr>
          <w:lang w:val="en-GB"/>
        </w:rPr>
        <w:t xml:space="preserve"> </w:t>
      </w:r>
      <w:r w:rsidRPr="003821A2">
        <w:rPr>
          <w:lang w:val="en-GB"/>
        </w:rPr>
        <w:t>founded in 1963, the secretariat is set up in Beijing.</w:t>
      </w:r>
    </w:p>
    <w:p w14:paraId="069FD069" w14:textId="3383B624" w:rsidR="00466BD1" w:rsidRPr="003821A2" w:rsidRDefault="00BF0AD3" w:rsidP="00466BD1">
      <w:pPr>
        <w:rPr>
          <w:lang w:val="en-GB"/>
        </w:rPr>
      </w:pPr>
      <w:r w:rsidRPr="003821A2">
        <w:rPr>
          <w:lang w:val="en-GB"/>
        </w:rPr>
        <w:t>C</w:t>
      </w:r>
      <w:r w:rsidR="001C0A20" w:rsidRPr="003821A2">
        <w:rPr>
          <w:lang w:val="en-GB"/>
        </w:rPr>
        <w:t>-</w:t>
      </w:r>
      <w:r w:rsidRPr="003821A2">
        <w:rPr>
          <w:lang w:val="en-GB"/>
        </w:rPr>
        <w:t>SAE main services include academic communication, automotive policy research, collaborative innovation, talent training and technical standards establishment.</w:t>
      </w:r>
      <w:r w:rsidRPr="003821A2">
        <w:rPr>
          <w:lang w:val="en-GB"/>
        </w:rPr>
        <w:cr/>
      </w:r>
      <w:r w:rsidR="00466BD1" w:rsidRPr="003821A2">
        <w:rPr>
          <w:lang w:val="en-GB"/>
        </w:rPr>
        <w:t xml:space="preserve"> CAICV has more than 614 members, including companies, universities, and institutes from the automotive, telecommunication, transportation, and internet industries. Currently, CAICV has 13 working groups and one independent task-force. </w:t>
      </w:r>
    </w:p>
    <w:p w14:paraId="486237FC" w14:textId="77777777" w:rsidR="00466BD1" w:rsidRPr="003821A2" w:rsidRDefault="00BF0AD3" w:rsidP="00466BD1">
      <w:pPr>
        <w:rPr>
          <w:lang w:val="en-GB"/>
        </w:rPr>
      </w:pPr>
      <w:r w:rsidRPr="003821A2">
        <w:rPr>
          <w:lang w:val="en-GB"/>
        </w:rPr>
        <w:t>CAICV and IMT</w:t>
      </w:r>
      <w:r w:rsidR="00466BD1" w:rsidRPr="003821A2">
        <w:rPr>
          <w:lang w:val="en-GB"/>
        </w:rPr>
        <w:t>-</w:t>
      </w:r>
      <w:r w:rsidRPr="003821A2">
        <w:rPr>
          <w:lang w:val="en-GB"/>
        </w:rPr>
        <w:t>2020 build a cross-industry collaborative testing and verification platform and carry out application demonstration for 5 consecutive years.</w:t>
      </w:r>
      <w:r w:rsidRPr="003821A2">
        <w:rPr>
          <w:lang w:val="en-GB"/>
        </w:rPr>
        <w:cr/>
      </w:r>
    </w:p>
    <w:p w14:paraId="4F3D0832" w14:textId="02671A22" w:rsidR="00466BD1" w:rsidRPr="003821A2" w:rsidRDefault="00466BD1" w:rsidP="00466BD1">
      <w:pPr>
        <w:rPr>
          <w:lang w:val="en-GB"/>
        </w:rPr>
      </w:pPr>
      <w:r w:rsidRPr="003821A2">
        <w:rPr>
          <w:lang w:val="en-GB"/>
        </w:rPr>
        <w:t>The current work plan of C-SAE V2X WG includes:</w:t>
      </w:r>
    </w:p>
    <w:p w14:paraId="0B51A78B" w14:textId="0BCC1E40" w:rsidR="00466BD1" w:rsidRPr="003821A2" w:rsidRDefault="00466BD1" w:rsidP="00CE2E65">
      <w:pPr>
        <w:pStyle w:val="ListParagraph"/>
        <w:numPr>
          <w:ilvl w:val="0"/>
          <w:numId w:val="11"/>
        </w:numPr>
        <w:rPr>
          <w:lang w:val="en-GB"/>
        </w:rPr>
      </w:pPr>
      <w:r w:rsidRPr="003821A2">
        <w:rPr>
          <w:lang w:val="en-GB"/>
        </w:rPr>
        <w:t>T/CSAE 53-2020 Cooperative intelligent transportation system—Vehicular communication application layer specification and data exchange standard</w:t>
      </w:r>
      <w:r w:rsidRPr="003821A2">
        <w:rPr>
          <w:lang w:val="en-GB"/>
        </w:rPr>
        <w:t>（</w:t>
      </w:r>
      <w:r w:rsidRPr="003821A2">
        <w:rPr>
          <w:lang w:val="en-GB"/>
        </w:rPr>
        <w:t>Phase I</w:t>
      </w:r>
      <w:r w:rsidRPr="003821A2">
        <w:rPr>
          <w:lang w:val="en-GB"/>
        </w:rPr>
        <w:t>）</w:t>
      </w:r>
    </w:p>
    <w:p w14:paraId="5CBFBEB2" w14:textId="7C30443E" w:rsidR="00466BD1" w:rsidRPr="003821A2" w:rsidRDefault="00466BD1" w:rsidP="00CE2E65">
      <w:pPr>
        <w:pStyle w:val="ListParagraph"/>
        <w:numPr>
          <w:ilvl w:val="0"/>
          <w:numId w:val="11"/>
        </w:numPr>
        <w:rPr>
          <w:lang w:val="en-GB"/>
        </w:rPr>
      </w:pPr>
      <w:r w:rsidRPr="003821A2">
        <w:rPr>
          <w:lang w:val="en-GB"/>
        </w:rPr>
        <w:t>T/CSAE 158-2020 Data exchange standard for high level automated driving vehicle based on cooperative intelligent transportation system</w:t>
      </w:r>
    </w:p>
    <w:p w14:paraId="7EC10E06" w14:textId="471A5CE9" w:rsidR="00466BD1" w:rsidRPr="003821A2" w:rsidRDefault="00466BD1" w:rsidP="00CE2E65">
      <w:pPr>
        <w:pStyle w:val="ListParagraph"/>
        <w:numPr>
          <w:ilvl w:val="0"/>
          <w:numId w:val="11"/>
        </w:numPr>
        <w:rPr>
          <w:lang w:val="en-GB"/>
        </w:rPr>
      </w:pPr>
      <w:r w:rsidRPr="003821A2">
        <w:rPr>
          <w:lang w:val="en-GB"/>
        </w:rPr>
        <w:t>T/CSAE 159-2020 LTE-based vehicular communication—Direct communication system roadside unit technical requirements</w:t>
      </w:r>
    </w:p>
    <w:p w14:paraId="005DF486" w14:textId="087F7E45" w:rsidR="00466BD1" w:rsidRPr="003821A2" w:rsidRDefault="00466BD1" w:rsidP="00CE2E65">
      <w:pPr>
        <w:pStyle w:val="ListParagraph"/>
        <w:numPr>
          <w:ilvl w:val="0"/>
          <w:numId w:val="11"/>
        </w:numPr>
        <w:rPr>
          <w:lang w:val="en-GB"/>
        </w:rPr>
      </w:pPr>
      <w:r w:rsidRPr="003821A2">
        <w:rPr>
          <w:lang w:val="en-GB"/>
        </w:rPr>
        <w:t>T/CSAE 246-2022 Test and evaluation methods for V2X system warning application function of intelligent and connected vehicles</w:t>
      </w:r>
    </w:p>
    <w:p w14:paraId="03F64A57" w14:textId="4EFBFDFF" w:rsidR="00466BD1" w:rsidRPr="003821A2" w:rsidRDefault="00466BD1" w:rsidP="00CE2E65">
      <w:pPr>
        <w:pStyle w:val="ListParagraph"/>
        <w:numPr>
          <w:ilvl w:val="0"/>
          <w:numId w:val="11"/>
        </w:numPr>
        <w:rPr>
          <w:lang w:val="en-GB"/>
        </w:rPr>
      </w:pPr>
      <w:r w:rsidRPr="003821A2">
        <w:rPr>
          <w:lang w:val="en-GB"/>
        </w:rPr>
        <w:t>T/CSAE 297-2023 Technical requirement of scenario database and specification of simulation testing for V2X warning application</w:t>
      </w:r>
    </w:p>
    <w:p w14:paraId="2A361963" w14:textId="0A9A57AD" w:rsidR="00466BD1" w:rsidRPr="003821A2" w:rsidRDefault="00466BD1" w:rsidP="00CE2E65">
      <w:pPr>
        <w:pStyle w:val="ListParagraph"/>
        <w:numPr>
          <w:ilvl w:val="0"/>
          <w:numId w:val="11"/>
        </w:numPr>
        <w:rPr>
          <w:lang w:val="en-GB"/>
        </w:rPr>
      </w:pPr>
      <w:r w:rsidRPr="003821A2">
        <w:rPr>
          <w:lang w:val="en-GB"/>
        </w:rPr>
        <w:t>T/CSAE Cooperative intelligent transportation system-Technical requirements for application layer interaction-Part1: intention sharing and cooperation</w:t>
      </w:r>
    </w:p>
    <w:p w14:paraId="4A347AC0" w14:textId="2C290C3C" w:rsidR="00466BD1" w:rsidRPr="003821A2" w:rsidRDefault="00466BD1" w:rsidP="00CE2E65">
      <w:pPr>
        <w:pStyle w:val="ListParagraph"/>
        <w:numPr>
          <w:ilvl w:val="0"/>
          <w:numId w:val="11"/>
        </w:numPr>
        <w:rPr>
          <w:lang w:val="en-GB"/>
        </w:rPr>
      </w:pPr>
      <w:r w:rsidRPr="003821A2">
        <w:rPr>
          <w:lang w:val="en-GB"/>
        </w:rPr>
        <w:t>T/CSAE Cooperative intelligent transportation system-Technical requirements for application layer interaction-Part2: Sensor Data Sharing</w:t>
      </w:r>
    </w:p>
    <w:p w14:paraId="1D41E5E1" w14:textId="4BC5A3F6" w:rsidR="00BF0AD3" w:rsidRPr="003821A2" w:rsidRDefault="00466BD1" w:rsidP="001D153A">
      <w:pPr>
        <w:pStyle w:val="ListParagraph"/>
        <w:numPr>
          <w:ilvl w:val="0"/>
          <w:numId w:val="11"/>
        </w:numPr>
        <w:rPr>
          <w:lang w:val="en-GB"/>
        </w:rPr>
      </w:pPr>
      <w:r w:rsidRPr="003821A2">
        <w:rPr>
          <w:lang w:val="en-GB"/>
        </w:rPr>
        <w:t>T/CSAE Reliability evaluation of unmanned driving in specific application scenarios Series of Standards</w:t>
      </w:r>
    </w:p>
    <w:p w14:paraId="5D48EA30" w14:textId="1E167DFE" w:rsidR="00E5583D" w:rsidRPr="003821A2" w:rsidRDefault="00E5583D" w:rsidP="00E5583D">
      <w:pPr>
        <w:pStyle w:val="Heading2"/>
        <w:rPr>
          <w:rFonts w:ascii="Times New Roman" w:hAnsi="Times New Roman"/>
        </w:rPr>
      </w:pPr>
      <w:r w:rsidRPr="003821A2">
        <w:rPr>
          <w:rFonts w:ascii="Times New Roman" w:hAnsi="Times New Roman"/>
        </w:rPr>
        <w:lastRenderedPageBreak/>
        <w:t>3.</w:t>
      </w:r>
      <w:r w:rsidR="000A0BFD" w:rsidRPr="003821A2">
        <w:rPr>
          <w:rFonts w:ascii="Times New Roman" w:hAnsi="Times New Roman"/>
        </w:rPr>
        <w:t>7</w:t>
      </w:r>
      <w:r w:rsidRPr="003821A2">
        <w:rPr>
          <w:rFonts w:ascii="Times New Roman" w:hAnsi="Times New Roman"/>
        </w:rPr>
        <w:tab/>
      </w:r>
      <w:hyperlink r:id="rId34">
        <w:r w:rsidRPr="003821A2">
          <w:rPr>
            <w:rStyle w:val="Hyperlink"/>
            <w:rFonts w:ascii="Times New Roman" w:hAnsi="Times New Roman"/>
          </w:rPr>
          <w:t>IEEE 1609 WG VT/ITS</w:t>
        </w:r>
      </w:hyperlink>
    </w:p>
    <w:p w14:paraId="514D160B" w14:textId="3C948EC1" w:rsidR="00E5583D" w:rsidRPr="003821A2" w:rsidRDefault="00E5583D" w:rsidP="00E5583D">
      <w:pPr>
        <w:rPr>
          <w:rFonts w:cs="Times New Roman"/>
          <w:szCs w:val="24"/>
          <w:lang w:val="en-GB"/>
        </w:rPr>
      </w:pPr>
      <w:r w:rsidRPr="003821A2">
        <w:rPr>
          <w:rFonts w:cs="Times New Roman"/>
          <w:szCs w:val="24"/>
          <w:lang w:val="en-GB"/>
        </w:rPr>
        <w:t>[</w:t>
      </w:r>
      <w:hyperlink r:id="rId35" w:history="1">
        <w:r w:rsidR="00B071BE" w:rsidRPr="003821A2">
          <w:rPr>
            <w:rStyle w:val="Hyperlink"/>
            <w:szCs w:val="24"/>
            <w:lang w:val="en-GB"/>
          </w:rPr>
          <w:t>Doc 25</w:t>
        </w:r>
      </w:hyperlink>
      <w:r w:rsidRPr="003821A2">
        <w:rPr>
          <w:rFonts w:cs="Times New Roman"/>
          <w:szCs w:val="24"/>
          <w:lang w:val="en-GB"/>
        </w:rPr>
        <w:t>] was submitted and presented by Justin McNew</w:t>
      </w:r>
      <w:r w:rsidRPr="003821A2">
        <w:rPr>
          <w:rFonts w:cs="Times New Roman"/>
          <w:i/>
          <w:iCs/>
          <w:szCs w:val="24"/>
          <w:lang w:val="en-GB"/>
        </w:rPr>
        <w:t xml:space="preserve"> (IEEE 1609 Chair)</w:t>
      </w:r>
    </w:p>
    <w:p w14:paraId="3B5B737B" w14:textId="0B8333CD" w:rsidR="00BF0AD3" w:rsidRPr="003821A2" w:rsidRDefault="00E5583D" w:rsidP="00B74C98">
      <w:pPr>
        <w:rPr>
          <w:lang w:val="en-GB"/>
        </w:rPr>
      </w:pPr>
      <w:r w:rsidRPr="003821A2">
        <w:rPr>
          <w:lang w:val="en-GB"/>
        </w:rPr>
        <w:t xml:space="preserve">Through the presentation, </w:t>
      </w:r>
      <w:r w:rsidR="00B74C98" w:rsidRPr="003821A2">
        <w:rPr>
          <w:lang w:val="en-GB"/>
        </w:rPr>
        <w:t xml:space="preserve">it was noted that IEEE 1609 WG VT/ITS has published the following: </w:t>
      </w:r>
    </w:p>
    <w:p w14:paraId="76B3673A" w14:textId="77777777" w:rsidR="00B74C98" w:rsidRPr="003821A2" w:rsidRDefault="00B74C98" w:rsidP="00CE2E65">
      <w:pPr>
        <w:pStyle w:val="ListParagraph"/>
        <w:numPr>
          <w:ilvl w:val="0"/>
          <w:numId w:val="12"/>
        </w:numPr>
        <w:rPr>
          <w:lang w:val="en-GB"/>
        </w:rPr>
      </w:pPr>
      <w:r w:rsidRPr="003821A2">
        <w:rPr>
          <w:lang w:val="en-GB"/>
        </w:rPr>
        <w:t>IEEE 1609.2 WAVE Security Services (Published)</w:t>
      </w:r>
    </w:p>
    <w:p w14:paraId="5B8C11B5" w14:textId="4366ED67" w:rsidR="00B74C98" w:rsidRPr="003821A2" w:rsidRDefault="00B74C98" w:rsidP="00CE2E65">
      <w:pPr>
        <w:pStyle w:val="ListParagraph"/>
        <w:numPr>
          <w:ilvl w:val="0"/>
          <w:numId w:val="12"/>
        </w:numPr>
        <w:rPr>
          <w:lang w:val="en-GB"/>
        </w:rPr>
      </w:pPr>
      <w:r w:rsidRPr="003821A2">
        <w:rPr>
          <w:lang w:val="en-GB"/>
        </w:rPr>
        <w:t>IEEE 1609.2.1 Certificate Management Interfaces for End Entities (Published)</w:t>
      </w:r>
    </w:p>
    <w:p w14:paraId="5EAE6F85" w14:textId="04225315" w:rsidR="00B74C98" w:rsidRPr="003821A2" w:rsidRDefault="00B74C98" w:rsidP="00B74C98">
      <w:pPr>
        <w:rPr>
          <w:lang w:val="en-GB"/>
        </w:rPr>
      </w:pPr>
      <w:r w:rsidRPr="003821A2">
        <w:rPr>
          <w:lang w:val="en-GB"/>
        </w:rPr>
        <w:t>The draft of the following is expected to be review at the upcoming meeting:</w:t>
      </w:r>
    </w:p>
    <w:p w14:paraId="5CE7128B" w14:textId="33DA007B" w:rsidR="00B74C98" w:rsidRPr="003821A2" w:rsidRDefault="00B74C98" w:rsidP="00CE2E65">
      <w:pPr>
        <w:pStyle w:val="ListParagraph"/>
        <w:numPr>
          <w:ilvl w:val="0"/>
          <w:numId w:val="12"/>
        </w:numPr>
        <w:rPr>
          <w:lang w:val="en-GB"/>
        </w:rPr>
      </w:pPr>
      <w:r w:rsidRPr="003821A2">
        <w:rPr>
          <w:lang w:val="en-GB"/>
        </w:rPr>
        <w:t>IEEE 1609.2.2 Multi-Jurisdictional Interoperability Using Security Credentials</w:t>
      </w:r>
    </w:p>
    <w:p w14:paraId="771FEC8A" w14:textId="24F47D40" w:rsidR="00B74C98" w:rsidRPr="003821A2" w:rsidRDefault="00B74C98" w:rsidP="00B74C98">
      <w:pPr>
        <w:rPr>
          <w:lang w:val="en-GB"/>
        </w:rPr>
      </w:pPr>
      <w:r w:rsidRPr="003821A2">
        <w:rPr>
          <w:lang w:val="en-GB"/>
        </w:rPr>
        <w:t>With regard to IEEE 1609.3, it is anticipated that the corrigendum will be developed to update WAVE Service Advertisement Security Profile, with possible uses beyond 5.9 GHz / C-V2X.</w:t>
      </w:r>
    </w:p>
    <w:p w14:paraId="5275C076" w14:textId="28925EDE" w:rsidR="00B74C98" w:rsidRPr="003821A2" w:rsidRDefault="00B74C98" w:rsidP="00B74C98">
      <w:pPr>
        <w:rPr>
          <w:lang w:val="en-GB"/>
        </w:rPr>
      </w:pPr>
      <w:r w:rsidRPr="003821A2">
        <w:rPr>
          <w:lang w:val="en-GB"/>
        </w:rPr>
        <w:t>The next meeting will take place on 3 October 2023.</w:t>
      </w:r>
    </w:p>
    <w:p w14:paraId="60A4FDC1" w14:textId="7CCA05AD" w:rsidR="00544AA2" w:rsidRPr="003821A2" w:rsidRDefault="00544AA2" w:rsidP="00B74C98">
      <w:pPr>
        <w:pStyle w:val="Heading2"/>
        <w:ind w:left="0"/>
        <w:rPr>
          <w:rFonts w:ascii="Times New Roman" w:hAnsi="Times New Roman"/>
        </w:rPr>
      </w:pPr>
      <w:bookmarkStart w:id="12" w:name="_Hlk129856910"/>
      <w:r w:rsidRPr="003821A2">
        <w:rPr>
          <w:rFonts w:ascii="Times New Roman" w:hAnsi="Times New Roman"/>
        </w:rPr>
        <w:t>3.</w:t>
      </w:r>
      <w:r w:rsidR="000A0BFD" w:rsidRPr="003821A2">
        <w:rPr>
          <w:rFonts w:ascii="Times New Roman" w:hAnsi="Times New Roman"/>
        </w:rPr>
        <w:t>8</w:t>
      </w:r>
      <w:r w:rsidRPr="003821A2">
        <w:rPr>
          <w:rFonts w:ascii="Times New Roman" w:hAnsi="Times New Roman"/>
        </w:rPr>
        <w:tab/>
      </w:r>
      <w:hyperlink r:id="rId36" w:history="1">
        <w:r w:rsidRPr="003821A2">
          <w:rPr>
            <w:rStyle w:val="Hyperlink"/>
            <w:rFonts w:ascii="Times New Roman" w:hAnsi="Times New Roman"/>
          </w:rPr>
          <w:t>ISO TC241</w:t>
        </w:r>
      </w:hyperlink>
    </w:p>
    <w:p w14:paraId="34A7B519" w14:textId="7B15B957" w:rsidR="00544AA2" w:rsidRPr="003821A2" w:rsidRDefault="00544AA2" w:rsidP="00544AA2">
      <w:pPr>
        <w:rPr>
          <w:rFonts w:cs="Times New Roman"/>
          <w:szCs w:val="24"/>
          <w:lang w:val="en-GB"/>
        </w:rPr>
      </w:pPr>
      <w:r w:rsidRPr="003821A2">
        <w:rPr>
          <w:rFonts w:cs="Times New Roman"/>
          <w:szCs w:val="24"/>
          <w:lang w:val="en-GB"/>
        </w:rPr>
        <w:t>[</w:t>
      </w:r>
      <w:hyperlink r:id="rId37" w:history="1">
        <w:r w:rsidR="001F602A" w:rsidRPr="003821A2">
          <w:rPr>
            <w:rStyle w:val="Hyperlink"/>
            <w:szCs w:val="24"/>
            <w:lang w:val="en-GB"/>
          </w:rPr>
          <w:t>Doc 04</w:t>
        </w:r>
      </w:hyperlink>
      <w:r w:rsidRPr="003821A2">
        <w:rPr>
          <w:rFonts w:cs="Times New Roman"/>
          <w:szCs w:val="24"/>
          <w:lang w:val="en-GB"/>
        </w:rPr>
        <w:t xml:space="preserve">] was submitted and presented by Dave Conway </w:t>
      </w:r>
      <w:r w:rsidRPr="003821A2">
        <w:rPr>
          <w:rFonts w:cs="Times New Roman"/>
          <w:i/>
          <w:iCs/>
          <w:szCs w:val="24"/>
          <w:lang w:val="en-GB"/>
        </w:rPr>
        <w:t>(Convenor WG6)</w:t>
      </w:r>
      <w:r w:rsidRPr="003821A2">
        <w:rPr>
          <w:rFonts w:cs="Times New Roman"/>
          <w:szCs w:val="24"/>
          <w:lang w:val="en-GB"/>
        </w:rPr>
        <w:t>.</w:t>
      </w:r>
    </w:p>
    <w:p w14:paraId="12A52D4A" w14:textId="79FC92F6" w:rsidR="00A64687" w:rsidRPr="003821A2" w:rsidRDefault="00B74C98" w:rsidP="00A64687">
      <w:pPr>
        <w:rPr>
          <w:rFonts w:cs="Times New Roman"/>
          <w:szCs w:val="24"/>
          <w:lang w:val="en-GB"/>
        </w:rPr>
      </w:pPr>
      <w:r w:rsidRPr="003821A2">
        <w:rPr>
          <w:rFonts w:cs="Times New Roman"/>
          <w:szCs w:val="24"/>
          <w:lang w:val="en-GB"/>
        </w:rPr>
        <w:t>The presentation elaborated on the scope of ISO 39003: 2023– Road Traffic Safety: Guidance on Ethical Considerations relating to safety for autonomous vehicles, which was published in July 2023.</w:t>
      </w:r>
    </w:p>
    <w:p w14:paraId="699ED3A3" w14:textId="65C1BF0D" w:rsidR="00B74C98" w:rsidRPr="003821A2" w:rsidRDefault="00B74C98" w:rsidP="00A64687">
      <w:pPr>
        <w:rPr>
          <w:rFonts w:cs="Times New Roman"/>
          <w:szCs w:val="24"/>
          <w:lang w:val="en-GB"/>
        </w:rPr>
      </w:pPr>
      <w:r w:rsidRPr="003821A2">
        <w:rPr>
          <w:rFonts w:cs="Times New Roman"/>
          <w:szCs w:val="24"/>
          <w:lang w:val="en-GB"/>
        </w:rPr>
        <w:t>The presentation highlighted the</w:t>
      </w:r>
      <w:r w:rsidR="00C12404" w:rsidRPr="003821A2">
        <w:rPr>
          <w:rFonts w:cs="Times New Roman"/>
          <w:szCs w:val="24"/>
          <w:lang w:val="en-GB"/>
        </w:rPr>
        <w:t xml:space="preserve"> eleven core principles related to ethics</w:t>
      </w:r>
      <w:r w:rsidRPr="003821A2">
        <w:rPr>
          <w:rFonts w:cs="Times New Roman"/>
          <w:szCs w:val="24"/>
          <w:lang w:val="en-GB"/>
        </w:rPr>
        <w:t>:</w:t>
      </w:r>
    </w:p>
    <w:p w14:paraId="5C466DAF"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P1 Transitoriness, reverence and sustainability (“people are only guests on earth and not masters”)</w:t>
      </w:r>
    </w:p>
    <w:p w14:paraId="14EAB69B"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P2 Reciprocity and caring (“because first and foremost we are humans”)</w:t>
      </w:r>
    </w:p>
    <w:p w14:paraId="0B6C1E98"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P3 Cooperation and coordination (“it is not a competition”)</w:t>
      </w:r>
    </w:p>
    <w:p w14:paraId="4DDE6F3B"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P4 Human autonomy (“freedom should not be taken away”)</w:t>
      </w:r>
    </w:p>
    <w:p w14:paraId="695E053F"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P5 Equity and fairness (“what someone does to their neighbour, they do to themselves”)</w:t>
      </w:r>
    </w:p>
    <w:p w14:paraId="56FC216B"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P6 Non-maleficence (“first, do no harm” -- “primum non nocere”)</w:t>
      </w:r>
    </w:p>
    <w:p w14:paraId="219AF66A"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P7 Non transgression and no coercion of others (“one must not take what is not designated as theirs”)</w:t>
      </w:r>
    </w:p>
    <w:p w14:paraId="50EC139A"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P8 Respect for intimacy (“one must not enter into a space where one is not welcomed”)</w:t>
      </w:r>
    </w:p>
    <w:p w14:paraId="0BB8E5A6"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P9 Beneficence (“try to do good”)</w:t>
      </w:r>
    </w:p>
    <w:p w14:paraId="4F4EB798" w14:textId="77777777"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P10 Explicability to occupants and other road users (“what is not made transparent is concealed”)</w:t>
      </w:r>
    </w:p>
    <w:p w14:paraId="06D60ED7" w14:textId="67091295" w:rsidR="00B74C98" w:rsidRPr="003821A2" w:rsidRDefault="00B74C98" w:rsidP="00CE2E65">
      <w:pPr>
        <w:pStyle w:val="ListParagraph"/>
        <w:numPr>
          <w:ilvl w:val="0"/>
          <w:numId w:val="12"/>
        </w:numPr>
        <w:rPr>
          <w:rFonts w:cs="Times New Roman"/>
          <w:szCs w:val="24"/>
          <w:lang w:val="en-GB"/>
        </w:rPr>
      </w:pPr>
      <w:r w:rsidRPr="003821A2">
        <w:rPr>
          <w:rFonts w:cs="Times New Roman"/>
          <w:szCs w:val="24"/>
          <w:lang w:val="en-GB"/>
        </w:rPr>
        <w:t>P11 Justice and responsibility (“justice is the goal; everyone has responsibility for the world”)</w:t>
      </w:r>
    </w:p>
    <w:bookmarkEnd w:id="12"/>
    <w:p w14:paraId="5424BB47" w14:textId="35DC7F36" w:rsidR="003A6CA2" w:rsidRPr="003821A2" w:rsidRDefault="00EB7818" w:rsidP="00317AA7">
      <w:pPr>
        <w:pStyle w:val="Heading2"/>
        <w:rPr>
          <w:rFonts w:hint="eastAsia"/>
        </w:rPr>
      </w:pPr>
      <w:r w:rsidRPr="003821A2">
        <w:t>3</w:t>
      </w:r>
      <w:r w:rsidR="003A6CA2" w:rsidRPr="003821A2">
        <w:t>.</w:t>
      </w:r>
      <w:r w:rsidR="000A0BFD" w:rsidRPr="003821A2">
        <w:t>9</w:t>
      </w:r>
      <w:r w:rsidR="006F1D1A" w:rsidRPr="003821A2">
        <w:tab/>
      </w:r>
      <w:bookmarkStart w:id="13" w:name="_Hlk50634776"/>
      <w:r w:rsidR="004E751F" w:rsidRPr="003821A2">
        <w:rPr>
          <w:rStyle w:val="Hyperlink"/>
          <w:rFonts w:ascii="Times New Roman" w:hAnsi="Times New Roman"/>
        </w:rPr>
        <w:fldChar w:fldCharType="begin"/>
      </w:r>
      <w:r w:rsidR="004E751F" w:rsidRPr="003821A2">
        <w:rPr>
          <w:rStyle w:val="Hyperlink"/>
          <w:rFonts w:ascii="Times New Roman" w:hAnsi="Times New Roman"/>
        </w:rPr>
        <w:instrText xml:space="preserve"> HYPERLINK "https://www.etsi.org/committee/1402-its" </w:instrText>
      </w:r>
      <w:r w:rsidR="004E751F" w:rsidRPr="003821A2">
        <w:rPr>
          <w:rStyle w:val="Hyperlink"/>
          <w:rFonts w:ascii="Times New Roman" w:hAnsi="Times New Roman"/>
        </w:rPr>
      </w:r>
      <w:r w:rsidR="004E751F" w:rsidRPr="003821A2">
        <w:rPr>
          <w:rStyle w:val="Hyperlink"/>
          <w:rFonts w:ascii="Times New Roman" w:hAnsi="Times New Roman"/>
        </w:rPr>
        <w:fldChar w:fldCharType="separate"/>
      </w:r>
      <w:r w:rsidR="006F1D1A" w:rsidRPr="003821A2">
        <w:rPr>
          <w:rStyle w:val="Hyperlink"/>
          <w:rFonts w:ascii="Times New Roman" w:hAnsi="Times New Roman"/>
        </w:rPr>
        <w:t>ETSI TC ITS</w:t>
      </w:r>
      <w:r w:rsidR="004E751F" w:rsidRPr="003821A2">
        <w:rPr>
          <w:rStyle w:val="Hyperlink"/>
          <w:rFonts w:ascii="Times New Roman" w:hAnsi="Times New Roman"/>
        </w:rPr>
        <w:fldChar w:fldCharType="end"/>
      </w:r>
    </w:p>
    <w:bookmarkEnd w:id="13"/>
    <w:p w14:paraId="67902968" w14:textId="4D73F891" w:rsidR="003A1A11" w:rsidRPr="003821A2" w:rsidRDefault="00AF6254" w:rsidP="00B861C6">
      <w:pPr>
        <w:rPr>
          <w:rFonts w:cs="Times New Roman"/>
          <w:bCs/>
          <w:szCs w:val="24"/>
          <w:highlight w:val="yellow"/>
          <w:lang w:val="en-GB"/>
        </w:rPr>
      </w:pPr>
      <w:r w:rsidRPr="003821A2">
        <w:rPr>
          <w:rFonts w:cs="Times New Roman"/>
          <w:bCs/>
          <w:szCs w:val="24"/>
          <w:lang w:val="en-GB"/>
        </w:rPr>
        <w:t>[</w:t>
      </w:r>
      <w:hyperlink r:id="rId38" w:history="1">
        <w:r w:rsidR="000D44BD" w:rsidRPr="003821A2">
          <w:rPr>
            <w:rStyle w:val="Hyperlink"/>
            <w:bCs/>
            <w:szCs w:val="24"/>
            <w:lang w:val="en-GB"/>
          </w:rPr>
          <w:t xml:space="preserve">Doc </w:t>
        </w:r>
        <w:r w:rsidR="009979AE" w:rsidRPr="003821A2">
          <w:rPr>
            <w:rStyle w:val="Hyperlink"/>
            <w:bCs/>
            <w:szCs w:val="24"/>
            <w:lang w:val="en-GB"/>
          </w:rPr>
          <w:t>23</w:t>
        </w:r>
      </w:hyperlink>
      <w:r w:rsidRPr="003821A2">
        <w:rPr>
          <w:rFonts w:cs="Times New Roman"/>
          <w:bCs/>
          <w:szCs w:val="24"/>
          <w:lang w:val="en-GB"/>
        </w:rPr>
        <w:t>] was submitted and presented by Niels Peter Skov Andersen</w:t>
      </w:r>
      <w:r w:rsidR="00F275DA" w:rsidRPr="003821A2">
        <w:rPr>
          <w:rFonts w:cs="Times New Roman"/>
          <w:bCs/>
          <w:szCs w:val="24"/>
          <w:lang w:val="en-GB"/>
        </w:rPr>
        <w:t xml:space="preserve"> </w:t>
      </w:r>
      <w:r w:rsidR="00F275DA" w:rsidRPr="003821A2">
        <w:rPr>
          <w:rFonts w:cs="Times New Roman"/>
          <w:bCs/>
          <w:i/>
          <w:iCs/>
          <w:szCs w:val="24"/>
          <w:lang w:val="en-GB"/>
        </w:rPr>
        <w:t>(</w:t>
      </w:r>
      <w:r w:rsidRPr="003821A2">
        <w:rPr>
          <w:rFonts w:cs="Times New Roman"/>
          <w:bCs/>
          <w:i/>
          <w:iCs/>
          <w:szCs w:val="24"/>
          <w:lang w:val="en-GB"/>
        </w:rPr>
        <w:t>Chair ETSI TC ITS</w:t>
      </w:r>
      <w:r w:rsidR="00F275DA" w:rsidRPr="003821A2">
        <w:rPr>
          <w:rFonts w:cs="Times New Roman"/>
          <w:bCs/>
          <w:i/>
          <w:iCs/>
          <w:szCs w:val="24"/>
          <w:lang w:val="en-GB"/>
        </w:rPr>
        <w:t>)</w:t>
      </w:r>
      <w:r w:rsidRPr="003821A2">
        <w:rPr>
          <w:rFonts w:cs="Times New Roman"/>
          <w:bCs/>
          <w:szCs w:val="24"/>
          <w:lang w:val="en-GB"/>
        </w:rPr>
        <w:t>.</w:t>
      </w:r>
      <w:r w:rsidR="00686077" w:rsidRPr="003821A2">
        <w:rPr>
          <w:rFonts w:cs="Times New Roman"/>
          <w:bCs/>
          <w:szCs w:val="24"/>
          <w:lang w:val="en-GB"/>
        </w:rPr>
        <w:t xml:space="preserve"> </w:t>
      </w:r>
    </w:p>
    <w:p w14:paraId="152F7FFB" w14:textId="2B505E15" w:rsidR="00305988" w:rsidRPr="003821A2" w:rsidRDefault="00305988" w:rsidP="00B861C6">
      <w:pPr>
        <w:rPr>
          <w:rFonts w:cs="Times New Roman"/>
          <w:bCs/>
          <w:szCs w:val="24"/>
          <w:lang w:val="en-GB"/>
        </w:rPr>
      </w:pPr>
      <w:r w:rsidRPr="003821A2">
        <w:rPr>
          <w:rFonts w:cs="Times New Roman"/>
          <w:bCs/>
          <w:szCs w:val="24"/>
          <w:lang w:val="en-GB"/>
        </w:rPr>
        <w:t xml:space="preserve">The presentation delved into the scope of ETSI TC ITS which includes communication media, and associated physical layer, transport layer, network layer, security, lawful intercept and the provision of generic web services. </w:t>
      </w:r>
    </w:p>
    <w:p w14:paraId="3BBFBB1A" w14:textId="066AFC81" w:rsidR="00C37C97" w:rsidRPr="003821A2" w:rsidRDefault="00C37C97" w:rsidP="003950D2">
      <w:pPr>
        <w:rPr>
          <w:rFonts w:cs="Times New Roman"/>
          <w:bCs/>
          <w:szCs w:val="24"/>
          <w:lang w:val="en-GB"/>
        </w:rPr>
      </w:pPr>
      <w:r w:rsidRPr="003821A2">
        <w:rPr>
          <w:rFonts w:cs="Times New Roman"/>
          <w:bCs/>
          <w:szCs w:val="24"/>
          <w:lang w:val="en-GB"/>
        </w:rPr>
        <w:lastRenderedPageBreak/>
        <w:t xml:space="preserve">This group is focussed on the </w:t>
      </w:r>
      <w:r w:rsidR="00A156DD" w:rsidRPr="003821A2">
        <w:rPr>
          <w:rFonts w:cs="Times New Roman"/>
          <w:bCs/>
          <w:szCs w:val="24"/>
          <w:lang w:val="en-GB"/>
        </w:rPr>
        <w:t>maintenance of Standards, Specifications and other deliverables to support the development and implementation of ITS Service provision across the network, for transport networks, vehicles and transport users, including interface aspects and multiple modes of transport and interoperability between systems, but not including ITS application standards, radio matters, and EMC</w:t>
      </w:r>
      <w:r w:rsidRPr="003821A2">
        <w:rPr>
          <w:rFonts w:cs="Times New Roman"/>
          <w:bCs/>
          <w:szCs w:val="24"/>
          <w:lang w:val="en-GB"/>
        </w:rPr>
        <w:t xml:space="preserve">. </w:t>
      </w:r>
    </w:p>
    <w:p w14:paraId="516591CA" w14:textId="69A04E35" w:rsidR="00EB70AA" w:rsidRPr="003821A2" w:rsidRDefault="00EB70AA" w:rsidP="003950D2">
      <w:pPr>
        <w:rPr>
          <w:rFonts w:cs="Times New Roman"/>
          <w:bCs/>
          <w:szCs w:val="24"/>
          <w:lang w:val="en-GB"/>
        </w:rPr>
      </w:pPr>
      <w:r w:rsidRPr="003821A2">
        <w:rPr>
          <w:rFonts w:cs="Times New Roman"/>
          <w:bCs/>
          <w:szCs w:val="24"/>
          <w:lang w:val="en-GB"/>
        </w:rPr>
        <w:t>Scope includes communication media, and associated physical layer, transport layer, network layer, security, lawful intercept and the provision of generic web services.</w:t>
      </w:r>
    </w:p>
    <w:p w14:paraId="45E528E3" w14:textId="2A325B47" w:rsidR="00EB70AA" w:rsidRPr="003821A2" w:rsidRDefault="00EB70AA" w:rsidP="003950D2">
      <w:pPr>
        <w:rPr>
          <w:rFonts w:cs="Times New Roman"/>
          <w:bCs/>
          <w:szCs w:val="24"/>
          <w:lang w:val="en-GB"/>
        </w:rPr>
      </w:pPr>
      <w:r w:rsidRPr="003821A2">
        <w:rPr>
          <w:rFonts w:cs="Times New Roman"/>
          <w:bCs/>
          <w:szCs w:val="24"/>
          <w:lang w:val="en-GB"/>
        </w:rPr>
        <w:t xml:space="preserve">In term of status updates, the following was noted: </w:t>
      </w:r>
    </w:p>
    <w:p w14:paraId="34A84A01" w14:textId="19FB28D4" w:rsidR="00EB70AA" w:rsidRPr="003821A2" w:rsidRDefault="00EB70AA" w:rsidP="00CE2E65">
      <w:pPr>
        <w:pStyle w:val="ListParagraph"/>
        <w:numPr>
          <w:ilvl w:val="0"/>
          <w:numId w:val="19"/>
        </w:numPr>
        <w:rPr>
          <w:rFonts w:cs="Times New Roman"/>
          <w:bCs/>
          <w:szCs w:val="24"/>
          <w:lang w:val="en-GB"/>
        </w:rPr>
      </w:pPr>
      <w:r w:rsidRPr="003821A2">
        <w:rPr>
          <w:rFonts w:cs="Times New Roman"/>
          <w:bCs/>
          <w:szCs w:val="24"/>
          <w:lang w:val="en-GB"/>
        </w:rPr>
        <w:t>TR 101 607 ver 1.2.1 provides and overview of relevant ETSI standards</w:t>
      </w:r>
    </w:p>
    <w:p w14:paraId="660EB3C5" w14:textId="333C8ADF" w:rsidR="00EB70AA" w:rsidRPr="003821A2" w:rsidRDefault="00EB70AA" w:rsidP="00CE2E65">
      <w:pPr>
        <w:pStyle w:val="ListParagraph"/>
        <w:numPr>
          <w:ilvl w:val="0"/>
          <w:numId w:val="19"/>
        </w:numPr>
        <w:rPr>
          <w:rFonts w:cs="Times New Roman"/>
          <w:bCs/>
          <w:szCs w:val="24"/>
          <w:lang w:val="en-GB"/>
        </w:rPr>
      </w:pPr>
      <w:r w:rsidRPr="003821A2">
        <w:rPr>
          <w:rFonts w:cs="Times New Roman"/>
          <w:bCs/>
          <w:szCs w:val="24"/>
          <w:lang w:val="en-GB"/>
        </w:rPr>
        <w:t>Release 1 is completed and entering maintenance mode</w:t>
      </w:r>
    </w:p>
    <w:p w14:paraId="78231284" w14:textId="5679023C" w:rsidR="00EB70AA" w:rsidRPr="003821A2" w:rsidRDefault="00EB70AA" w:rsidP="00CE2E65">
      <w:pPr>
        <w:pStyle w:val="ListParagraph"/>
        <w:numPr>
          <w:ilvl w:val="0"/>
          <w:numId w:val="19"/>
        </w:numPr>
        <w:rPr>
          <w:rFonts w:cs="Times New Roman"/>
          <w:bCs/>
          <w:szCs w:val="24"/>
          <w:lang w:val="en-GB"/>
        </w:rPr>
      </w:pPr>
      <w:r w:rsidRPr="003821A2">
        <w:rPr>
          <w:rFonts w:cs="Times New Roman"/>
          <w:bCs/>
          <w:szCs w:val="24"/>
          <w:lang w:val="en-GB"/>
        </w:rPr>
        <w:t>Release 1 of Standard has to be reworked to allow for supporting multiple access layer technologies ETSI ITS-G5 (IEEE 802.11p based) LTE-V2X (3GPP Based)</w:t>
      </w:r>
    </w:p>
    <w:p w14:paraId="748A3FCC" w14:textId="77777777" w:rsidR="00EB70AA" w:rsidRPr="003821A2" w:rsidRDefault="00EB70AA" w:rsidP="00CE2E65">
      <w:pPr>
        <w:pStyle w:val="ListParagraph"/>
        <w:numPr>
          <w:ilvl w:val="0"/>
          <w:numId w:val="19"/>
        </w:numPr>
        <w:rPr>
          <w:rFonts w:cs="Times New Roman"/>
          <w:bCs/>
          <w:szCs w:val="24"/>
          <w:lang w:val="en-GB"/>
        </w:rPr>
      </w:pPr>
      <w:r w:rsidRPr="003821A2">
        <w:rPr>
          <w:rFonts w:cs="Times New Roman"/>
          <w:bCs/>
          <w:szCs w:val="24"/>
          <w:lang w:val="en-GB"/>
        </w:rPr>
        <w:t>Release 1 is aligned with European Security and Certificate policies</w:t>
      </w:r>
    </w:p>
    <w:p w14:paraId="68E48031" w14:textId="7B579022" w:rsidR="00EB70AA" w:rsidRPr="003821A2" w:rsidRDefault="00EB70AA" w:rsidP="00CE2E65">
      <w:pPr>
        <w:pStyle w:val="ListParagraph"/>
        <w:numPr>
          <w:ilvl w:val="0"/>
          <w:numId w:val="19"/>
        </w:numPr>
        <w:rPr>
          <w:rFonts w:cs="Times New Roman"/>
          <w:bCs/>
          <w:szCs w:val="24"/>
          <w:lang w:val="en-GB"/>
        </w:rPr>
      </w:pPr>
      <w:r w:rsidRPr="003821A2">
        <w:rPr>
          <w:rFonts w:cs="Times New Roman"/>
          <w:bCs/>
          <w:szCs w:val="24"/>
          <w:lang w:val="en-GB"/>
        </w:rPr>
        <w:t>TR 101 607 v 1.2.1 has been updated to reflect current set of Release 1 specifications. The TR will be updated periodically to reflect updates of the Release 1</w:t>
      </w:r>
    </w:p>
    <w:p w14:paraId="69416E79" w14:textId="7C99185D" w:rsidR="00EB70AA" w:rsidRPr="003821A2" w:rsidRDefault="00EB70AA" w:rsidP="00CE2E65">
      <w:pPr>
        <w:pStyle w:val="ListParagraph"/>
        <w:numPr>
          <w:ilvl w:val="0"/>
          <w:numId w:val="19"/>
        </w:numPr>
        <w:rPr>
          <w:rFonts w:cs="Times New Roman"/>
          <w:bCs/>
          <w:szCs w:val="24"/>
          <w:lang w:val="en-GB"/>
        </w:rPr>
      </w:pPr>
      <w:r w:rsidRPr="003821A2">
        <w:rPr>
          <w:rFonts w:cs="Times New Roman"/>
          <w:bCs/>
          <w:szCs w:val="24"/>
          <w:lang w:val="en-GB"/>
        </w:rPr>
        <w:t>The standards that are supposed to be finalized by March 2024 are the following: TS 103 900 (CAM), TS 103 831 (DENM), TS 102 894-2 (CDD), TS 103 836-4-1/2/3 (GN), TS 103 301 (Infrastructure services), TS 103 882 (AVP), TS 103 916 (PAS/POI) plus release 2 versions of all referenced specifications as well as the access layer specifications..</w:t>
      </w:r>
    </w:p>
    <w:p w14:paraId="7A59952F" w14:textId="42BB01BE" w:rsidR="00515642" w:rsidRPr="003821A2" w:rsidRDefault="00EB7818" w:rsidP="00317AA7">
      <w:pPr>
        <w:pStyle w:val="Heading2"/>
        <w:rPr>
          <w:rFonts w:hint="eastAsia"/>
        </w:rPr>
      </w:pPr>
      <w:r w:rsidRPr="003821A2">
        <w:t>3</w:t>
      </w:r>
      <w:r w:rsidR="003A6CA2" w:rsidRPr="003821A2">
        <w:t>.</w:t>
      </w:r>
      <w:r w:rsidR="00C04A35" w:rsidRPr="003821A2">
        <w:t>1</w:t>
      </w:r>
      <w:r w:rsidR="000A0BFD" w:rsidRPr="003821A2">
        <w:t>0</w:t>
      </w:r>
      <w:r w:rsidR="003A6CA2" w:rsidRPr="003821A2">
        <w:tab/>
      </w:r>
      <w:hyperlink r:id="rId39" w:history="1">
        <w:r w:rsidR="00581547" w:rsidRPr="003821A2">
          <w:rPr>
            <w:rStyle w:val="Hyperlink"/>
            <w:rFonts w:ascii="Times New Roman" w:hAnsi="Times New Roman"/>
          </w:rPr>
          <w:t>Car2Car Communication Consortium</w:t>
        </w:r>
      </w:hyperlink>
    </w:p>
    <w:p w14:paraId="1180AD85" w14:textId="6F2FB10B" w:rsidR="00C91C29" w:rsidRPr="003821A2" w:rsidRDefault="00AF6254" w:rsidP="00B861C6">
      <w:pPr>
        <w:rPr>
          <w:highlight w:val="yellow"/>
          <w:lang w:val="en-GB"/>
        </w:rPr>
      </w:pPr>
      <w:r w:rsidRPr="003821A2">
        <w:rPr>
          <w:lang w:val="en-GB"/>
        </w:rPr>
        <w:t>[</w:t>
      </w:r>
      <w:hyperlink r:id="rId40" w:history="1">
        <w:r w:rsidR="009979AE" w:rsidRPr="003821A2">
          <w:rPr>
            <w:rStyle w:val="Hyperlink"/>
            <w:rFonts w:cs="Arial"/>
            <w:lang w:val="en-GB"/>
          </w:rPr>
          <w:t>Doc 24</w:t>
        </w:r>
      </w:hyperlink>
      <w:r w:rsidRPr="003821A2">
        <w:rPr>
          <w:lang w:val="en-GB"/>
        </w:rPr>
        <w:t xml:space="preserve">] was submitted </w:t>
      </w:r>
      <w:r w:rsidR="00CD22B1" w:rsidRPr="003821A2">
        <w:rPr>
          <w:lang w:val="en-GB"/>
        </w:rPr>
        <w:t xml:space="preserve">and presented by </w:t>
      </w:r>
      <w:r w:rsidRPr="003821A2">
        <w:rPr>
          <w:lang w:val="en-GB"/>
        </w:rPr>
        <w:t>Niels Peter Skov Andersen</w:t>
      </w:r>
      <w:r w:rsidR="00823DEF" w:rsidRPr="003821A2">
        <w:rPr>
          <w:lang w:val="en-GB"/>
        </w:rPr>
        <w:t xml:space="preserve"> </w:t>
      </w:r>
      <w:r w:rsidR="00823DEF" w:rsidRPr="003821A2">
        <w:rPr>
          <w:i/>
          <w:iCs/>
          <w:lang w:val="en-GB"/>
        </w:rPr>
        <w:t>(</w:t>
      </w:r>
      <w:r w:rsidRPr="003821A2">
        <w:rPr>
          <w:i/>
          <w:iCs/>
          <w:lang w:val="en-GB"/>
        </w:rPr>
        <w:t>General Manager C2C-CC</w:t>
      </w:r>
      <w:r w:rsidR="00823DEF" w:rsidRPr="003821A2">
        <w:rPr>
          <w:i/>
          <w:iCs/>
          <w:lang w:val="en-GB"/>
        </w:rPr>
        <w:t>)</w:t>
      </w:r>
      <w:r w:rsidRPr="003821A2">
        <w:rPr>
          <w:lang w:val="en-GB"/>
        </w:rPr>
        <w:t xml:space="preserve">. </w:t>
      </w:r>
      <w:r w:rsidR="00841890" w:rsidRPr="003821A2">
        <w:rPr>
          <w:lang w:val="en-GB"/>
        </w:rPr>
        <w:t>C2CC s</w:t>
      </w:r>
      <w:r w:rsidR="00DD5D80" w:rsidRPr="003821A2">
        <w:rPr>
          <w:lang w:val="en-GB"/>
        </w:rPr>
        <w:t>upport</w:t>
      </w:r>
      <w:r w:rsidR="00841890" w:rsidRPr="003821A2">
        <w:rPr>
          <w:lang w:val="en-GB"/>
        </w:rPr>
        <w:t>s</w:t>
      </w:r>
      <w:r w:rsidR="00DD5D80" w:rsidRPr="003821A2">
        <w:rPr>
          <w:lang w:val="en-GB"/>
        </w:rPr>
        <w:t xml:space="preserve"> V2X deployment</w:t>
      </w:r>
      <w:r w:rsidR="00C91C29" w:rsidRPr="003821A2">
        <w:rPr>
          <w:lang w:val="en-GB"/>
        </w:rPr>
        <w:t xml:space="preserve">. </w:t>
      </w:r>
    </w:p>
    <w:p w14:paraId="4B23F0B1" w14:textId="7486DF31" w:rsidR="003950D2" w:rsidRPr="003821A2" w:rsidRDefault="003950D2" w:rsidP="003950D2">
      <w:pPr>
        <w:rPr>
          <w:lang w:val="en-GB"/>
        </w:rPr>
      </w:pPr>
      <w:r w:rsidRPr="003821A2">
        <w:rPr>
          <w:lang w:val="en-GB"/>
        </w:rPr>
        <w:t xml:space="preserve">The C2C-CC is a non-profit organization initiated and formed </w:t>
      </w:r>
      <w:r w:rsidR="00244292" w:rsidRPr="003821A2">
        <w:rPr>
          <w:lang w:val="en-GB"/>
        </w:rPr>
        <w:t xml:space="preserve">in </w:t>
      </w:r>
      <w:r w:rsidRPr="003821A2">
        <w:rPr>
          <w:lang w:val="en-GB"/>
        </w:rPr>
        <w:t xml:space="preserve">2002 by European vehicle manufacturers. </w:t>
      </w:r>
    </w:p>
    <w:p w14:paraId="428131B7" w14:textId="6AEFCEC1" w:rsidR="00F357A9" w:rsidRPr="003821A2" w:rsidRDefault="00F357A9" w:rsidP="003950D2">
      <w:pPr>
        <w:rPr>
          <w:lang w:val="en-GB"/>
        </w:rPr>
      </w:pPr>
      <w:r w:rsidRPr="003821A2">
        <w:rPr>
          <w:lang w:val="en-GB"/>
        </w:rPr>
        <w:t>The vision for C2C-CC is focussed on increasing road safety and traffic efficiency towards the Vision Zero (zero accidents), while reducing the environmental footprint.</w:t>
      </w:r>
      <w:r w:rsidR="001D153A" w:rsidRPr="003821A2">
        <w:rPr>
          <w:lang w:val="en-GB"/>
        </w:rPr>
        <w:t xml:space="preserve"> </w:t>
      </w:r>
      <w:r w:rsidRPr="003821A2">
        <w:rPr>
          <w:lang w:val="en-GB"/>
        </w:rPr>
        <w:t>This will be achieved through fully interoperable cooperative applications for all users. These applications will have free access and availability throughout product lifetime.</w:t>
      </w:r>
    </w:p>
    <w:p w14:paraId="518E4635" w14:textId="77777777" w:rsidR="00F357A9" w:rsidRPr="003821A2" w:rsidRDefault="00F357A9" w:rsidP="00F357A9">
      <w:pPr>
        <w:pStyle w:val="ListParagraph"/>
        <w:numPr>
          <w:ilvl w:val="0"/>
          <w:numId w:val="1"/>
        </w:numPr>
        <w:rPr>
          <w:lang w:val="en-GB"/>
        </w:rPr>
      </w:pPr>
      <w:r w:rsidRPr="003821A2">
        <w:rPr>
          <w:lang w:val="en-GB"/>
        </w:rPr>
        <w:t>Identify and specify C-ITS requirements including road-maps</w:t>
      </w:r>
    </w:p>
    <w:p w14:paraId="239CD2C6" w14:textId="77777777" w:rsidR="00F357A9" w:rsidRPr="003821A2" w:rsidRDefault="00F357A9" w:rsidP="00F357A9">
      <w:pPr>
        <w:pStyle w:val="ListParagraph"/>
        <w:numPr>
          <w:ilvl w:val="0"/>
          <w:numId w:val="1"/>
        </w:numPr>
        <w:rPr>
          <w:lang w:val="en-GB"/>
        </w:rPr>
      </w:pPr>
      <w:r w:rsidRPr="003821A2">
        <w:rPr>
          <w:lang w:val="en-GB"/>
        </w:rPr>
        <w:t>Coordinate requirement amongst all actors in C-ITS</w:t>
      </w:r>
    </w:p>
    <w:p w14:paraId="2EFFC492" w14:textId="77777777" w:rsidR="00F357A9" w:rsidRPr="003821A2" w:rsidRDefault="00F357A9" w:rsidP="00F357A9">
      <w:pPr>
        <w:pStyle w:val="ListParagraph"/>
        <w:numPr>
          <w:ilvl w:val="0"/>
          <w:numId w:val="1"/>
        </w:numPr>
        <w:rPr>
          <w:lang w:val="en-GB"/>
        </w:rPr>
      </w:pPr>
      <w:r w:rsidRPr="003821A2">
        <w:rPr>
          <w:lang w:val="en-GB"/>
        </w:rPr>
        <w:t>Drive internal and external research into the supporting technologies for fulfilling the requirements</w:t>
      </w:r>
    </w:p>
    <w:p w14:paraId="63687BFA" w14:textId="77777777" w:rsidR="00F357A9" w:rsidRPr="003821A2" w:rsidRDefault="00F357A9" w:rsidP="00F357A9">
      <w:pPr>
        <w:pStyle w:val="ListParagraph"/>
        <w:numPr>
          <w:ilvl w:val="0"/>
          <w:numId w:val="1"/>
        </w:numPr>
        <w:rPr>
          <w:lang w:val="en-GB"/>
        </w:rPr>
      </w:pPr>
      <w:r w:rsidRPr="003821A2">
        <w:rPr>
          <w:lang w:val="en-GB"/>
        </w:rPr>
        <w:t>Provide of relevant specifications for C-ITS for realisation and maintain a compliance scheme</w:t>
      </w:r>
    </w:p>
    <w:p w14:paraId="7D0699CE" w14:textId="77777777" w:rsidR="00F357A9" w:rsidRPr="003821A2" w:rsidRDefault="00F357A9" w:rsidP="00F357A9">
      <w:pPr>
        <w:pStyle w:val="ListParagraph"/>
        <w:numPr>
          <w:ilvl w:val="0"/>
          <w:numId w:val="1"/>
        </w:numPr>
        <w:rPr>
          <w:lang w:val="en-GB"/>
        </w:rPr>
      </w:pPr>
      <w:r w:rsidRPr="003821A2">
        <w:rPr>
          <w:lang w:val="en-GB"/>
        </w:rPr>
        <w:t>Contribute to the relevant standardisation organisations</w:t>
      </w:r>
    </w:p>
    <w:p w14:paraId="40617896" w14:textId="77777777" w:rsidR="00F357A9" w:rsidRPr="003821A2" w:rsidRDefault="00F357A9" w:rsidP="00F357A9">
      <w:pPr>
        <w:pStyle w:val="ListParagraph"/>
        <w:numPr>
          <w:ilvl w:val="0"/>
          <w:numId w:val="1"/>
        </w:numPr>
        <w:rPr>
          <w:lang w:val="en-GB"/>
        </w:rPr>
      </w:pPr>
      <w:r w:rsidRPr="003821A2">
        <w:rPr>
          <w:lang w:val="en-GB"/>
        </w:rPr>
        <w:t>Promote availability of policies, regulatory and technical measures that ease deployment</w:t>
      </w:r>
    </w:p>
    <w:p w14:paraId="04881297" w14:textId="77777777" w:rsidR="00F357A9" w:rsidRPr="003821A2" w:rsidRDefault="00F357A9" w:rsidP="00F357A9">
      <w:pPr>
        <w:pStyle w:val="ListParagraph"/>
        <w:numPr>
          <w:ilvl w:val="0"/>
          <w:numId w:val="1"/>
        </w:numPr>
        <w:rPr>
          <w:lang w:val="en-GB"/>
        </w:rPr>
      </w:pPr>
      <w:r w:rsidRPr="003821A2">
        <w:rPr>
          <w:lang w:val="en-GB"/>
        </w:rPr>
        <w:t>Create awareness within and outside the C-ITS community to accelerate deployment across Europe</w:t>
      </w:r>
    </w:p>
    <w:p w14:paraId="01D27F7F" w14:textId="6535DD53" w:rsidR="00F357A9" w:rsidRPr="003821A2" w:rsidRDefault="00F357A9" w:rsidP="00F357A9">
      <w:pPr>
        <w:pStyle w:val="ListParagraph"/>
        <w:numPr>
          <w:ilvl w:val="0"/>
          <w:numId w:val="1"/>
        </w:numPr>
        <w:rPr>
          <w:lang w:val="en-GB"/>
        </w:rPr>
      </w:pPr>
      <w:r w:rsidRPr="003821A2">
        <w:rPr>
          <w:lang w:val="en-GB"/>
        </w:rPr>
        <w:t>Ensure availability of problem resolution processes for operational aspects</w:t>
      </w:r>
    </w:p>
    <w:p w14:paraId="5E78B3CF" w14:textId="766D27A9" w:rsidR="007147DB" w:rsidRPr="003821A2" w:rsidRDefault="007147DB" w:rsidP="007147DB">
      <w:pPr>
        <w:rPr>
          <w:lang w:val="en-GB"/>
        </w:rPr>
      </w:pPr>
      <w:r w:rsidRPr="003821A2">
        <w:rPr>
          <w:lang w:val="en-GB"/>
        </w:rPr>
        <w:t>The presentation highlighted the Guidance for day 2 and beyond roadmap which is publicly available.</w:t>
      </w:r>
    </w:p>
    <w:p w14:paraId="54977169" w14:textId="50E69C17" w:rsidR="007147DB" w:rsidRPr="003821A2" w:rsidRDefault="007147DB" w:rsidP="007147DB">
      <w:pPr>
        <w:rPr>
          <w:lang w:val="en-GB"/>
        </w:rPr>
      </w:pPr>
    </w:p>
    <w:p w14:paraId="39FEFB1E" w14:textId="05252795" w:rsidR="007147DB" w:rsidRPr="003821A2" w:rsidRDefault="007147DB" w:rsidP="007147DB">
      <w:pPr>
        <w:rPr>
          <w:lang w:val="en-GB"/>
        </w:rPr>
      </w:pPr>
      <w:r w:rsidRPr="003821A2">
        <w:rPr>
          <w:lang w:val="en-GB"/>
        </w:rPr>
        <w:t>Ongoing work includes:</w:t>
      </w:r>
    </w:p>
    <w:p w14:paraId="594E3B49" w14:textId="77777777" w:rsidR="007147DB" w:rsidRPr="003821A2" w:rsidRDefault="007147DB" w:rsidP="00CE2E65">
      <w:pPr>
        <w:pStyle w:val="ListParagraph"/>
        <w:numPr>
          <w:ilvl w:val="0"/>
          <w:numId w:val="20"/>
        </w:numPr>
        <w:rPr>
          <w:lang w:val="en-GB"/>
        </w:rPr>
      </w:pPr>
      <w:r w:rsidRPr="003821A2">
        <w:rPr>
          <w:lang w:val="en-GB"/>
        </w:rPr>
        <w:t>Guidance for Day-2-3-4</w:t>
      </w:r>
    </w:p>
    <w:p w14:paraId="29454BA5" w14:textId="77777777" w:rsidR="007147DB" w:rsidRPr="003821A2" w:rsidRDefault="007147DB" w:rsidP="00CE2E65">
      <w:pPr>
        <w:pStyle w:val="ListParagraph"/>
        <w:numPr>
          <w:ilvl w:val="0"/>
          <w:numId w:val="20"/>
        </w:numPr>
        <w:rPr>
          <w:lang w:val="en-GB"/>
        </w:rPr>
      </w:pPr>
      <w:r w:rsidRPr="003821A2">
        <w:rPr>
          <w:lang w:val="en-GB"/>
        </w:rPr>
        <w:t>Apps to Messages Matrix</w:t>
      </w:r>
    </w:p>
    <w:p w14:paraId="6273B089" w14:textId="77777777" w:rsidR="007147DB" w:rsidRPr="003821A2" w:rsidRDefault="007147DB" w:rsidP="00CE2E65">
      <w:pPr>
        <w:pStyle w:val="ListParagraph"/>
        <w:numPr>
          <w:ilvl w:val="0"/>
          <w:numId w:val="20"/>
        </w:numPr>
        <w:rPr>
          <w:lang w:val="en-GB"/>
        </w:rPr>
      </w:pPr>
      <w:r w:rsidRPr="003821A2">
        <w:rPr>
          <w:lang w:val="en-GB"/>
        </w:rPr>
        <w:t xml:space="preserve">Vulnerable Road Users - VRU 2.0 </w:t>
      </w:r>
    </w:p>
    <w:p w14:paraId="0B486F6F" w14:textId="77777777" w:rsidR="007147DB" w:rsidRPr="003821A2" w:rsidRDefault="007147DB" w:rsidP="00CE2E65">
      <w:pPr>
        <w:pStyle w:val="ListParagraph"/>
        <w:numPr>
          <w:ilvl w:val="0"/>
          <w:numId w:val="20"/>
        </w:numPr>
        <w:rPr>
          <w:lang w:val="en-GB"/>
        </w:rPr>
      </w:pPr>
      <w:r w:rsidRPr="003821A2">
        <w:rPr>
          <w:lang w:val="en-GB"/>
        </w:rPr>
        <w:t>Automotive Requirements on IVIM</w:t>
      </w:r>
    </w:p>
    <w:p w14:paraId="74E7ABDE" w14:textId="77777777" w:rsidR="007147DB" w:rsidRPr="003821A2" w:rsidRDefault="007147DB" w:rsidP="00CE2E65">
      <w:pPr>
        <w:pStyle w:val="ListParagraph"/>
        <w:numPr>
          <w:ilvl w:val="0"/>
          <w:numId w:val="20"/>
        </w:numPr>
        <w:rPr>
          <w:lang w:val="en-GB"/>
        </w:rPr>
      </w:pPr>
      <w:r w:rsidRPr="003821A2">
        <w:rPr>
          <w:lang w:val="en-GB"/>
        </w:rPr>
        <w:t>Extended Weather Information</w:t>
      </w:r>
    </w:p>
    <w:p w14:paraId="76B96CD7" w14:textId="77777777" w:rsidR="007147DB" w:rsidRPr="003821A2" w:rsidRDefault="007147DB" w:rsidP="00CE2E65">
      <w:pPr>
        <w:pStyle w:val="ListParagraph"/>
        <w:numPr>
          <w:ilvl w:val="0"/>
          <w:numId w:val="20"/>
        </w:numPr>
        <w:rPr>
          <w:lang w:val="en-GB"/>
        </w:rPr>
      </w:pPr>
      <w:r w:rsidRPr="003821A2">
        <w:rPr>
          <w:lang w:val="en-GB"/>
        </w:rPr>
        <w:t>Maintenance and extension of the SRTI List</w:t>
      </w:r>
    </w:p>
    <w:p w14:paraId="4291646C" w14:textId="77777777" w:rsidR="007147DB" w:rsidRPr="003821A2" w:rsidRDefault="007147DB" w:rsidP="00CE2E65">
      <w:pPr>
        <w:pStyle w:val="ListParagraph"/>
        <w:numPr>
          <w:ilvl w:val="0"/>
          <w:numId w:val="20"/>
        </w:numPr>
        <w:rPr>
          <w:lang w:val="en-GB"/>
        </w:rPr>
      </w:pPr>
      <w:r w:rsidRPr="003821A2">
        <w:rPr>
          <w:lang w:val="en-GB"/>
        </w:rPr>
        <w:t>CAM day 2 for PTW</w:t>
      </w:r>
    </w:p>
    <w:p w14:paraId="5EC667DD" w14:textId="77777777" w:rsidR="007147DB" w:rsidRPr="003821A2" w:rsidRDefault="007147DB" w:rsidP="00CE2E65">
      <w:pPr>
        <w:pStyle w:val="ListParagraph"/>
        <w:numPr>
          <w:ilvl w:val="0"/>
          <w:numId w:val="20"/>
        </w:numPr>
        <w:rPr>
          <w:lang w:val="en-GB"/>
        </w:rPr>
      </w:pPr>
      <w:r w:rsidRPr="003821A2">
        <w:rPr>
          <w:lang w:val="en-GB"/>
        </w:rPr>
        <w:t>Initial processing of V2I and I2V use cases</w:t>
      </w:r>
    </w:p>
    <w:p w14:paraId="7D6C43E9" w14:textId="3265B908" w:rsidR="007147DB" w:rsidRPr="003821A2" w:rsidRDefault="007147DB" w:rsidP="00CE2E65">
      <w:pPr>
        <w:pStyle w:val="ListParagraph"/>
        <w:numPr>
          <w:ilvl w:val="0"/>
          <w:numId w:val="20"/>
        </w:numPr>
        <w:rPr>
          <w:lang w:val="en-GB"/>
        </w:rPr>
      </w:pPr>
      <w:r w:rsidRPr="003821A2">
        <w:rPr>
          <w:lang w:val="en-GB"/>
        </w:rPr>
        <w:t>Description of Lane Layout</w:t>
      </w:r>
    </w:p>
    <w:p w14:paraId="59D16576" w14:textId="4CFF1933" w:rsidR="00A922AD" w:rsidRPr="003821A2" w:rsidRDefault="00A922AD" w:rsidP="00F357A9">
      <w:pPr>
        <w:pStyle w:val="Heading2"/>
        <w:rPr>
          <w:rFonts w:ascii="Times New Roman" w:hAnsi="Times New Roman"/>
        </w:rPr>
      </w:pPr>
      <w:r w:rsidRPr="003821A2">
        <w:rPr>
          <w:rFonts w:ascii="Times New Roman" w:hAnsi="Times New Roman"/>
        </w:rPr>
        <w:t>3.</w:t>
      </w:r>
      <w:r w:rsidR="00C04A35" w:rsidRPr="003821A2">
        <w:rPr>
          <w:rFonts w:ascii="Times New Roman" w:hAnsi="Times New Roman"/>
        </w:rPr>
        <w:t>1</w:t>
      </w:r>
      <w:r w:rsidR="000A0BFD" w:rsidRPr="003821A2">
        <w:rPr>
          <w:rFonts w:ascii="Times New Roman" w:hAnsi="Times New Roman"/>
        </w:rPr>
        <w:t>1</w:t>
      </w:r>
      <w:r w:rsidRPr="003821A2">
        <w:rPr>
          <w:rFonts w:ascii="Times New Roman" w:hAnsi="Times New Roman"/>
        </w:rPr>
        <w:tab/>
      </w:r>
      <w:hyperlink r:id="rId41">
        <w:r w:rsidRPr="003821A2">
          <w:rPr>
            <w:rStyle w:val="Hyperlink"/>
            <w:rFonts w:ascii="Times New Roman" w:hAnsi="Times New Roman"/>
          </w:rPr>
          <w:t>CCSA</w:t>
        </w:r>
      </w:hyperlink>
    </w:p>
    <w:p w14:paraId="512E4BC3" w14:textId="11312C3E" w:rsidR="00A922AD" w:rsidRPr="003821A2" w:rsidRDefault="00A922AD" w:rsidP="00A922AD">
      <w:pPr>
        <w:rPr>
          <w:rFonts w:cs="Times New Roman"/>
          <w:szCs w:val="24"/>
          <w:highlight w:val="yellow"/>
          <w:lang w:val="en-GB"/>
        </w:rPr>
      </w:pPr>
      <w:r w:rsidRPr="003821A2">
        <w:rPr>
          <w:rFonts w:cs="Times New Roman"/>
          <w:szCs w:val="24"/>
          <w:lang w:val="en-GB"/>
        </w:rPr>
        <w:t>[</w:t>
      </w:r>
      <w:hyperlink r:id="rId42" w:history="1">
        <w:r w:rsidR="00157579" w:rsidRPr="003821A2">
          <w:rPr>
            <w:rStyle w:val="Hyperlink"/>
            <w:szCs w:val="24"/>
            <w:lang w:val="en-GB"/>
          </w:rPr>
          <w:t>Doc 19</w:t>
        </w:r>
      </w:hyperlink>
      <w:r w:rsidRPr="003821A2">
        <w:rPr>
          <w:rFonts w:cs="Times New Roman"/>
          <w:szCs w:val="24"/>
          <w:lang w:val="en-GB"/>
        </w:rPr>
        <w:t xml:space="preserve">] was submitted and presented </w:t>
      </w:r>
      <w:r w:rsidR="00497949" w:rsidRPr="003821A2">
        <w:rPr>
          <w:rFonts w:cs="Times New Roman"/>
          <w:szCs w:val="24"/>
          <w:lang w:val="en-GB"/>
        </w:rPr>
        <w:t xml:space="preserve">by </w:t>
      </w:r>
      <w:r w:rsidRPr="003821A2">
        <w:rPr>
          <w:rFonts w:cs="Times New Roman"/>
          <w:szCs w:val="24"/>
          <w:lang w:val="en-GB"/>
        </w:rPr>
        <w:t>Yuming</w:t>
      </w:r>
      <w:r w:rsidR="00497949" w:rsidRPr="003821A2">
        <w:rPr>
          <w:rFonts w:cs="Times New Roman"/>
          <w:szCs w:val="24"/>
          <w:lang w:val="en-GB"/>
        </w:rPr>
        <w:t xml:space="preserve"> Ge</w:t>
      </w:r>
      <w:r w:rsidRPr="003821A2">
        <w:rPr>
          <w:rFonts w:cs="Times New Roman"/>
          <w:szCs w:val="24"/>
          <w:lang w:val="en-GB"/>
        </w:rPr>
        <w:t>.</w:t>
      </w:r>
    </w:p>
    <w:p w14:paraId="781D6741" w14:textId="77777777" w:rsidR="00A922AD" w:rsidRPr="003821A2" w:rsidRDefault="00A922AD" w:rsidP="00A922AD">
      <w:pPr>
        <w:rPr>
          <w:rFonts w:cs="Times New Roman"/>
          <w:szCs w:val="24"/>
          <w:lang w:val="en-GB"/>
        </w:rPr>
      </w:pPr>
      <w:r w:rsidRPr="003821A2">
        <w:rPr>
          <w:rFonts w:cs="Times New Roman"/>
          <w:szCs w:val="24"/>
          <w:lang w:val="en-GB"/>
        </w:rPr>
        <w:t>CCSA comprises of the following Technical Committees:</w:t>
      </w:r>
    </w:p>
    <w:p w14:paraId="559460C6" w14:textId="06D429D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TC1: Internet and application</w:t>
      </w:r>
    </w:p>
    <w:p w14:paraId="5D5A1FF3" w14:textId="2FE03F13"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TC3: Network</w:t>
      </w:r>
    </w:p>
    <w:p w14:paraId="3BAC30EE" w14:textId="16E0E6A4"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TC4:</w:t>
      </w:r>
      <w:r w:rsidR="000A0BFD" w:rsidRPr="003821A2">
        <w:rPr>
          <w:rFonts w:cs="Times New Roman"/>
          <w:szCs w:val="24"/>
          <w:lang w:val="en-GB"/>
        </w:rPr>
        <w:t xml:space="preserve"> </w:t>
      </w:r>
      <w:r w:rsidRPr="003821A2">
        <w:rPr>
          <w:rFonts w:cs="Times New Roman"/>
          <w:szCs w:val="24"/>
          <w:lang w:val="en-GB"/>
        </w:rPr>
        <w:t>Communication power supply &amp; station operational environment</w:t>
      </w:r>
    </w:p>
    <w:p w14:paraId="256E1F7B" w14:textId="69EBF68E"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TC5: Wireless communication</w:t>
      </w:r>
    </w:p>
    <w:p w14:paraId="23D16E42" w14:textId="498935C2"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TC6: Transport and access network</w:t>
      </w:r>
    </w:p>
    <w:p w14:paraId="4E096009" w14:textId="1C5EA63E"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 xml:space="preserve">TC7: Network management &amp; operation support </w:t>
      </w:r>
    </w:p>
    <w:p w14:paraId="599879E5" w14:textId="761C474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TC8: Network &amp; information security</w:t>
      </w:r>
    </w:p>
    <w:p w14:paraId="6D5F697D" w14:textId="7777777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TC9: Electromagnetic environment &amp; protection</w:t>
      </w:r>
    </w:p>
    <w:p w14:paraId="477F7FB9" w14:textId="7777777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TC10: IoT</w:t>
      </w:r>
    </w:p>
    <w:p w14:paraId="4E43E7E0" w14:textId="7777777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 xml:space="preserve">TC11: Mobile internet application and terminal technical </w:t>
      </w:r>
    </w:p>
    <w:p w14:paraId="3D079651" w14:textId="7777777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 xml:space="preserve">TC12: Aerospace Communication Technology </w:t>
      </w:r>
    </w:p>
    <w:p w14:paraId="2B629009" w14:textId="77777777" w:rsidR="001725EA" w:rsidRPr="003821A2" w:rsidRDefault="001725EA" w:rsidP="00CE2E65">
      <w:pPr>
        <w:pStyle w:val="ListParagraph"/>
        <w:numPr>
          <w:ilvl w:val="0"/>
          <w:numId w:val="18"/>
        </w:numPr>
        <w:rPr>
          <w:rFonts w:cs="Times New Roman"/>
          <w:szCs w:val="24"/>
          <w:lang w:val="en-GB"/>
        </w:rPr>
      </w:pPr>
      <w:r w:rsidRPr="003821A2">
        <w:rPr>
          <w:rFonts w:cs="Times New Roman"/>
          <w:szCs w:val="24"/>
          <w:lang w:val="en-GB"/>
        </w:rPr>
        <w:t>TC13</w:t>
      </w:r>
      <w:r w:rsidRPr="003821A2">
        <w:rPr>
          <w:rFonts w:cs="Times New Roman"/>
          <w:szCs w:val="24"/>
          <w:lang w:val="en-GB"/>
        </w:rPr>
        <w:t>：</w:t>
      </w:r>
      <w:r w:rsidRPr="003821A2">
        <w:rPr>
          <w:rFonts w:cs="Times New Roman"/>
          <w:szCs w:val="24"/>
          <w:lang w:val="en-GB"/>
        </w:rPr>
        <w:t>Industry Internet</w:t>
      </w:r>
    </w:p>
    <w:p w14:paraId="69D66AA0" w14:textId="3A6E0FD7" w:rsidR="00A922AD" w:rsidRPr="003821A2" w:rsidRDefault="00A922AD" w:rsidP="001725EA">
      <w:pPr>
        <w:rPr>
          <w:rFonts w:cs="Times New Roman"/>
          <w:szCs w:val="24"/>
          <w:lang w:val="en-GB"/>
        </w:rPr>
      </w:pPr>
      <w:r w:rsidRPr="003821A2">
        <w:rPr>
          <w:rFonts w:cs="Times New Roman"/>
          <w:szCs w:val="24"/>
          <w:lang w:val="en-GB"/>
        </w:rPr>
        <w:t>The main standards developed by CCSA include:</w:t>
      </w:r>
    </w:p>
    <w:p w14:paraId="2A5B6B44" w14:textId="4D505998" w:rsidR="001725EA" w:rsidRPr="003821A2" w:rsidRDefault="001725EA" w:rsidP="00CE2E65">
      <w:pPr>
        <w:pStyle w:val="ListParagraph"/>
        <w:numPr>
          <w:ilvl w:val="0"/>
          <w:numId w:val="4"/>
        </w:numPr>
        <w:rPr>
          <w:rFonts w:cs="Times New Roman"/>
          <w:szCs w:val="24"/>
          <w:lang w:val="en-GB"/>
        </w:rPr>
      </w:pPr>
      <w:r w:rsidRPr="003821A2">
        <w:rPr>
          <w:rFonts w:cs="Times New Roman"/>
          <w:szCs w:val="24"/>
          <w:lang w:val="en-GB"/>
        </w:rPr>
        <w:t>Technical Requirements of Message Layer of LTE-based Vehicular Communication</w:t>
      </w:r>
    </w:p>
    <w:p w14:paraId="1E89FB74" w14:textId="3601FA79" w:rsidR="001725EA" w:rsidRPr="003821A2" w:rsidRDefault="001725EA" w:rsidP="00CE2E65">
      <w:pPr>
        <w:pStyle w:val="ListParagraph"/>
        <w:numPr>
          <w:ilvl w:val="0"/>
          <w:numId w:val="4"/>
        </w:numPr>
        <w:rPr>
          <w:rFonts w:cs="Times New Roman"/>
          <w:szCs w:val="24"/>
          <w:lang w:val="en-GB"/>
        </w:rPr>
      </w:pPr>
      <w:r w:rsidRPr="003821A2">
        <w:rPr>
          <w:rFonts w:cs="Times New Roman"/>
          <w:szCs w:val="24"/>
          <w:lang w:val="en-GB"/>
        </w:rPr>
        <w:t>Test Method of Message Layer of LTE-based Vehicular Communication</w:t>
      </w:r>
    </w:p>
    <w:p w14:paraId="04F2BAB1" w14:textId="5F4341C7" w:rsidR="001725EA" w:rsidRPr="003821A2" w:rsidRDefault="001725EA" w:rsidP="00CE2E65">
      <w:pPr>
        <w:pStyle w:val="ListParagraph"/>
        <w:numPr>
          <w:ilvl w:val="0"/>
          <w:numId w:val="4"/>
        </w:numPr>
        <w:rPr>
          <w:rFonts w:cs="Times New Roman"/>
          <w:szCs w:val="24"/>
          <w:lang w:val="en-GB"/>
        </w:rPr>
      </w:pPr>
      <w:r w:rsidRPr="003821A2">
        <w:rPr>
          <w:rFonts w:cs="Times New Roman"/>
          <w:szCs w:val="24"/>
          <w:lang w:val="en-GB"/>
        </w:rPr>
        <w:t>The Requirements Standard for Enhanced V2X Application Layer Data Interaction</w:t>
      </w:r>
    </w:p>
    <w:p w14:paraId="323F5D83" w14:textId="655408BE" w:rsidR="001725EA" w:rsidRPr="003821A2" w:rsidRDefault="001725EA" w:rsidP="00CE2E65">
      <w:pPr>
        <w:pStyle w:val="ListParagraph"/>
        <w:numPr>
          <w:ilvl w:val="0"/>
          <w:numId w:val="4"/>
        </w:numPr>
        <w:rPr>
          <w:rFonts w:cs="Times New Roman"/>
          <w:szCs w:val="24"/>
          <w:lang w:val="en-GB"/>
        </w:rPr>
      </w:pPr>
      <w:r w:rsidRPr="003821A2">
        <w:rPr>
          <w:rFonts w:cs="Times New Roman"/>
          <w:szCs w:val="24"/>
          <w:lang w:val="en-GB"/>
        </w:rPr>
        <w:t>High Level Autonomous Driving Data Interaction Content based on Vehicle Infrastructure Cooperation</w:t>
      </w:r>
    </w:p>
    <w:p w14:paraId="4D9F8B33" w14:textId="455319A8" w:rsidR="00A922AD" w:rsidRPr="003821A2" w:rsidRDefault="00A922AD" w:rsidP="00A922AD">
      <w:pPr>
        <w:pStyle w:val="Heading2"/>
        <w:rPr>
          <w:rFonts w:hint="eastAsia"/>
        </w:rPr>
      </w:pPr>
      <w:r w:rsidRPr="003821A2">
        <w:lastRenderedPageBreak/>
        <w:t>3.</w:t>
      </w:r>
      <w:r w:rsidR="00C04A35" w:rsidRPr="003821A2">
        <w:t>1</w:t>
      </w:r>
      <w:r w:rsidR="000A0BFD" w:rsidRPr="003821A2">
        <w:t>2</w:t>
      </w:r>
      <w:r w:rsidRPr="003821A2">
        <w:tab/>
      </w:r>
      <w:hyperlink r:id="rId43" w:history="1">
        <w:r w:rsidRPr="003821A2">
          <w:rPr>
            <w:rStyle w:val="Hyperlink"/>
            <w:rFonts w:ascii="Times New Roman" w:hAnsi="Times New Roman"/>
          </w:rPr>
          <w:t>ISO TC204</w:t>
        </w:r>
      </w:hyperlink>
    </w:p>
    <w:p w14:paraId="7CAC0648" w14:textId="54E1C5E6" w:rsidR="00A922AD" w:rsidRPr="003821A2" w:rsidRDefault="00183E30" w:rsidP="00A922AD">
      <w:pPr>
        <w:rPr>
          <w:lang w:val="en-GB"/>
        </w:rPr>
      </w:pPr>
      <w:r w:rsidRPr="003821A2">
        <w:rPr>
          <w:lang w:val="en-GB"/>
        </w:rPr>
        <w:t>[</w:t>
      </w:r>
      <w:hyperlink r:id="rId44" w:history="1">
        <w:r w:rsidRPr="003821A2">
          <w:rPr>
            <w:rStyle w:val="Hyperlink"/>
            <w:sz w:val="22"/>
            <w:lang w:val="en-GB"/>
          </w:rPr>
          <w:t>Doc 14</w:t>
        </w:r>
      </w:hyperlink>
      <w:r w:rsidRPr="003821A2">
        <w:rPr>
          <w:sz w:val="22"/>
          <w:lang w:val="en-GB"/>
        </w:rPr>
        <w:t xml:space="preserve">] </w:t>
      </w:r>
      <w:r w:rsidRPr="003821A2">
        <w:rPr>
          <w:lang w:val="en-GB"/>
        </w:rPr>
        <w:t>was</w:t>
      </w:r>
      <w:r w:rsidR="00A922AD" w:rsidRPr="003821A2">
        <w:rPr>
          <w:lang w:val="en-GB"/>
        </w:rPr>
        <w:t xml:space="preserve"> provided by Koorosh Olyai for information</w:t>
      </w:r>
      <w:r w:rsidRPr="003821A2">
        <w:rPr>
          <w:lang w:val="en-GB"/>
        </w:rPr>
        <w:t xml:space="preserve">. </w:t>
      </w:r>
      <w:r w:rsidR="00272C55" w:rsidRPr="003821A2">
        <w:rPr>
          <w:lang w:val="en-GB"/>
        </w:rPr>
        <w:t>In the absence of the Mr Olyai, it was not presented.</w:t>
      </w:r>
    </w:p>
    <w:p w14:paraId="51092704" w14:textId="77777777" w:rsidR="00272C55" w:rsidRPr="003821A2" w:rsidRDefault="00272C55" w:rsidP="00272C55">
      <w:pPr>
        <w:rPr>
          <w:lang w:val="en-GB"/>
        </w:rPr>
      </w:pPr>
      <w:r w:rsidRPr="003821A2">
        <w:rPr>
          <w:lang w:val="en-GB"/>
        </w:rPr>
        <w:t xml:space="preserve">The presentation underscored that a total of 448 projects were active. It noted the appointment of Mr. Koorosh Olyai (USA) as the new Chairman for a term of 3 years in 2023. </w:t>
      </w:r>
    </w:p>
    <w:p w14:paraId="672A9A52" w14:textId="77777777" w:rsidR="00272C55" w:rsidRPr="003821A2" w:rsidRDefault="00272C55" w:rsidP="00272C55">
      <w:pPr>
        <w:rPr>
          <w:lang w:val="en-GB"/>
        </w:rPr>
      </w:pPr>
      <w:r w:rsidRPr="003821A2">
        <w:rPr>
          <w:lang w:val="en-GB"/>
        </w:rPr>
        <w:t>ISO/TC 204’s three Advisory Groups continue to improve its operation and management:</w:t>
      </w:r>
    </w:p>
    <w:p w14:paraId="0989488F" w14:textId="1BC83E45" w:rsidR="00272C55" w:rsidRPr="003821A2" w:rsidRDefault="00272C55" w:rsidP="00CE2E65">
      <w:pPr>
        <w:pStyle w:val="ListParagraph"/>
        <w:numPr>
          <w:ilvl w:val="0"/>
          <w:numId w:val="21"/>
        </w:numPr>
        <w:rPr>
          <w:lang w:val="en-GB"/>
        </w:rPr>
      </w:pPr>
      <w:r w:rsidRPr="003821A2">
        <w:rPr>
          <w:lang w:val="en-GB"/>
        </w:rPr>
        <w:t>ISO/TC 204/AG3 “Operational improvement group (OIP)” (Completed)</w:t>
      </w:r>
    </w:p>
    <w:p w14:paraId="72B15051" w14:textId="006C5572" w:rsidR="00272C55" w:rsidRPr="003821A2" w:rsidRDefault="00272C55" w:rsidP="00CE2E65">
      <w:pPr>
        <w:pStyle w:val="ListParagraph"/>
        <w:numPr>
          <w:ilvl w:val="0"/>
          <w:numId w:val="21"/>
        </w:numPr>
        <w:rPr>
          <w:lang w:val="en-GB"/>
        </w:rPr>
      </w:pPr>
      <w:r w:rsidRPr="003821A2">
        <w:rPr>
          <w:lang w:val="en-GB"/>
        </w:rPr>
        <w:t>ISO/TC 204/AG4 “Program coordination”</w:t>
      </w:r>
    </w:p>
    <w:p w14:paraId="2E8D1639" w14:textId="4A5CEFAB" w:rsidR="00272C55" w:rsidRPr="003821A2" w:rsidRDefault="00272C55" w:rsidP="00CE2E65">
      <w:pPr>
        <w:pStyle w:val="ListParagraph"/>
        <w:numPr>
          <w:ilvl w:val="0"/>
          <w:numId w:val="21"/>
        </w:numPr>
        <w:rPr>
          <w:lang w:val="en-GB"/>
        </w:rPr>
      </w:pPr>
      <w:r w:rsidRPr="003821A2">
        <w:rPr>
          <w:lang w:val="en-GB"/>
        </w:rPr>
        <w:t>ISO/TC 204/AG5 “Publication and marketing review”</w:t>
      </w:r>
    </w:p>
    <w:p w14:paraId="45E47C27" w14:textId="0BB88A23" w:rsidR="00F325FA" w:rsidRPr="003821A2" w:rsidRDefault="00F325FA" w:rsidP="00F325FA">
      <w:pPr>
        <w:pStyle w:val="Heading2"/>
        <w:rPr>
          <w:rFonts w:hint="eastAsia"/>
        </w:rPr>
      </w:pPr>
      <w:bookmarkStart w:id="14" w:name="_Hlk146209472"/>
      <w:r w:rsidRPr="003821A2">
        <w:t>3.</w:t>
      </w:r>
      <w:r w:rsidR="00C04A35" w:rsidRPr="003821A2">
        <w:t>1</w:t>
      </w:r>
      <w:r w:rsidR="000A0BFD" w:rsidRPr="003821A2">
        <w:t>3</w:t>
      </w:r>
      <w:r w:rsidRPr="003821A2">
        <w:tab/>
      </w:r>
      <w:hyperlink r:id="rId45" w:history="1">
        <w:r w:rsidRPr="003821A2">
          <w:rPr>
            <w:rStyle w:val="Hyperlink"/>
            <w:rFonts w:ascii="Times New Roman" w:hAnsi="Times New Roman"/>
          </w:rPr>
          <w:t>WWRF VIP WG The Connected Car</w:t>
        </w:r>
      </w:hyperlink>
    </w:p>
    <w:bookmarkEnd w:id="14"/>
    <w:p w14:paraId="697BBE01" w14:textId="46CC87A2" w:rsidR="00F325FA" w:rsidRPr="003821A2" w:rsidRDefault="00F325FA" w:rsidP="00F325FA">
      <w:pPr>
        <w:rPr>
          <w:rFonts w:cs="Times New Roman"/>
          <w:bCs/>
          <w:szCs w:val="24"/>
          <w:lang w:val="en-GB"/>
        </w:rPr>
      </w:pPr>
      <w:r w:rsidRPr="003821A2">
        <w:rPr>
          <w:szCs w:val="24"/>
          <w:lang w:val="en-GB"/>
        </w:rPr>
        <w:t>[</w:t>
      </w:r>
      <w:hyperlink r:id="rId46" w:history="1">
        <w:r w:rsidR="00F72440" w:rsidRPr="003821A2">
          <w:rPr>
            <w:rStyle w:val="Hyperlink"/>
            <w:rFonts w:cs="Arial"/>
            <w:szCs w:val="24"/>
            <w:lang w:val="en-GB"/>
          </w:rPr>
          <w:t>Doc 22</w:t>
        </w:r>
      </w:hyperlink>
      <w:r w:rsidRPr="003821A2">
        <w:rPr>
          <w:szCs w:val="24"/>
          <w:lang w:val="en-GB"/>
        </w:rPr>
        <w:t>]</w:t>
      </w:r>
      <w:r w:rsidRPr="003821A2">
        <w:rPr>
          <w:rFonts w:cs="Times New Roman"/>
          <w:bCs/>
          <w:szCs w:val="24"/>
          <w:lang w:val="en-GB"/>
        </w:rPr>
        <w:t xml:space="preserve"> was submitted by Seshadri Mohan </w:t>
      </w:r>
      <w:r w:rsidRPr="003821A2">
        <w:rPr>
          <w:rFonts w:cs="Times New Roman"/>
          <w:bCs/>
          <w:i/>
          <w:iCs/>
          <w:szCs w:val="24"/>
          <w:lang w:val="en-GB"/>
        </w:rPr>
        <w:t>(Chair, WWRF VIP CV WG)</w:t>
      </w:r>
      <w:r w:rsidR="00BF236D" w:rsidRPr="003821A2">
        <w:rPr>
          <w:rFonts w:cs="Times New Roman"/>
          <w:bCs/>
          <w:szCs w:val="24"/>
          <w:lang w:val="en-GB"/>
        </w:rPr>
        <w:t xml:space="preserve"> for information (not presented</w:t>
      </w:r>
      <w:r w:rsidRPr="003821A2">
        <w:rPr>
          <w:rFonts w:cs="Times New Roman"/>
          <w:szCs w:val="24"/>
          <w:lang w:val="en-GB"/>
        </w:rPr>
        <w:t>)</w:t>
      </w:r>
      <w:r w:rsidRPr="003821A2">
        <w:rPr>
          <w:rFonts w:cs="Times New Roman"/>
          <w:bCs/>
          <w:szCs w:val="24"/>
          <w:lang w:val="en-GB"/>
        </w:rPr>
        <w:t xml:space="preserve">. </w:t>
      </w:r>
    </w:p>
    <w:p w14:paraId="4B352466" w14:textId="1904F3ED" w:rsidR="00F325FA" w:rsidRPr="003821A2" w:rsidRDefault="00F325FA" w:rsidP="00F325FA">
      <w:pPr>
        <w:rPr>
          <w:rFonts w:cs="Times New Roman"/>
          <w:bCs/>
          <w:szCs w:val="24"/>
          <w:lang w:val="en-GB"/>
        </w:rPr>
      </w:pPr>
      <w:r w:rsidRPr="003821A2">
        <w:rPr>
          <w:rFonts w:cs="Times New Roman"/>
          <w:bCs/>
          <w:szCs w:val="24"/>
          <w:lang w:val="en-GB"/>
        </w:rPr>
        <w:t xml:space="preserve">The presentation </w:t>
      </w:r>
      <w:r w:rsidR="00AD605D" w:rsidRPr="003821A2">
        <w:rPr>
          <w:rFonts w:cs="Times New Roman"/>
          <w:bCs/>
          <w:szCs w:val="24"/>
          <w:lang w:val="en-GB"/>
        </w:rPr>
        <w:t xml:space="preserve">underscored the </w:t>
      </w:r>
      <w:r w:rsidRPr="003821A2">
        <w:rPr>
          <w:rFonts w:cs="Times New Roman"/>
          <w:bCs/>
          <w:szCs w:val="24"/>
          <w:lang w:val="en-GB"/>
        </w:rPr>
        <w:t>scope of WWRF VIP WG as follows:</w:t>
      </w:r>
    </w:p>
    <w:p w14:paraId="50C23672" w14:textId="77777777" w:rsidR="00F325FA" w:rsidRPr="003821A2" w:rsidRDefault="00F325FA" w:rsidP="00CE2E65">
      <w:pPr>
        <w:pStyle w:val="ListParagraph"/>
        <w:numPr>
          <w:ilvl w:val="0"/>
          <w:numId w:val="3"/>
        </w:numPr>
        <w:rPr>
          <w:rFonts w:cs="Times New Roman"/>
          <w:bCs/>
          <w:szCs w:val="24"/>
          <w:lang w:val="en-GB"/>
        </w:rPr>
      </w:pPr>
      <w:r w:rsidRPr="003821A2">
        <w:rPr>
          <w:rFonts w:cs="Times New Roman"/>
          <w:bCs/>
          <w:szCs w:val="24"/>
          <w:lang w:val="en-GB"/>
        </w:rPr>
        <w:t>Develop future vision of the wireless world</w:t>
      </w:r>
    </w:p>
    <w:p w14:paraId="45AF81A4" w14:textId="77777777" w:rsidR="00F325FA" w:rsidRPr="003821A2" w:rsidRDefault="00F325FA" w:rsidP="00CE2E65">
      <w:pPr>
        <w:pStyle w:val="ListParagraph"/>
        <w:numPr>
          <w:ilvl w:val="0"/>
          <w:numId w:val="3"/>
        </w:numPr>
        <w:rPr>
          <w:rFonts w:cs="Times New Roman"/>
          <w:bCs/>
          <w:szCs w:val="24"/>
          <w:lang w:val="en-GB"/>
        </w:rPr>
      </w:pPr>
      <w:r w:rsidRPr="003821A2">
        <w:rPr>
          <w:rFonts w:cs="Times New Roman"/>
          <w:bCs/>
          <w:szCs w:val="24"/>
          <w:lang w:val="en-GB"/>
        </w:rPr>
        <w:t>Inform and educate on trends and developments</w:t>
      </w:r>
    </w:p>
    <w:p w14:paraId="790D3C54" w14:textId="77777777" w:rsidR="00F325FA" w:rsidRPr="003821A2" w:rsidRDefault="00F325FA" w:rsidP="00CE2E65">
      <w:pPr>
        <w:pStyle w:val="ListParagraph"/>
        <w:numPr>
          <w:ilvl w:val="0"/>
          <w:numId w:val="3"/>
        </w:numPr>
        <w:rPr>
          <w:rFonts w:cs="Times New Roman"/>
          <w:bCs/>
          <w:szCs w:val="24"/>
          <w:lang w:val="en-GB"/>
        </w:rPr>
      </w:pPr>
      <w:bookmarkStart w:id="15" w:name="_Hlk130805033"/>
      <w:r w:rsidRPr="003821A2">
        <w:rPr>
          <w:rFonts w:cs="Times New Roman"/>
          <w:bCs/>
          <w:szCs w:val="24"/>
          <w:lang w:val="en-GB"/>
        </w:rPr>
        <w:t>Enable and facilitate the translation of the vision into reality</w:t>
      </w:r>
    </w:p>
    <w:p w14:paraId="0BD054DC" w14:textId="2BFB5F49" w:rsidR="00F325FA" w:rsidRPr="003821A2" w:rsidRDefault="00F325FA" w:rsidP="00CE2E65">
      <w:pPr>
        <w:pStyle w:val="ListParagraph"/>
        <w:numPr>
          <w:ilvl w:val="0"/>
          <w:numId w:val="3"/>
        </w:numPr>
        <w:rPr>
          <w:rFonts w:cs="Times New Roman"/>
          <w:bCs/>
          <w:szCs w:val="24"/>
          <w:lang w:val="en-GB"/>
        </w:rPr>
      </w:pPr>
      <w:r w:rsidRPr="003821A2">
        <w:rPr>
          <w:rFonts w:cs="Times New Roman"/>
          <w:bCs/>
          <w:szCs w:val="24"/>
          <w:lang w:val="en-GB"/>
        </w:rPr>
        <w:t>Bring a wide range of parties together to identify and overcome significant roadblocks to the vision</w:t>
      </w:r>
      <w:bookmarkEnd w:id="15"/>
    </w:p>
    <w:p w14:paraId="65832AF7" w14:textId="136F2289" w:rsidR="00AD605D" w:rsidRPr="003821A2" w:rsidRDefault="00AD605D" w:rsidP="00AD605D">
      <w:pPr>
        <w:rPr>
          <w:rFonts w:cs="Times New Roman"/>
          <w:bCs/>
          <w:szCs w:val="24"/>
          <w:lang w:val="en-GB"/>
        </w:rPr>
      </w:pPr>
      <w:r w:rsidRPr="003821A2">
        <w:rPr>
          <w:rFonts w:cs="Times New Roman"/>
          <w:bCs/>
          <w:szCs w:val="24"/>
          <w:lang w:val="en-GB"/>
        </w:rPr>
        <w:t>The current outputs include:</w:t>
      </w:r>
    </w:p>
    <w:p w14:paraId="2F1FFEEB" w14:textId="77777777" w:rsidR="00AD605D" w:rsidRPr="003821A2" w:rsidRDefault="00AD605D" w:rsidP="00CE2E65">
      <w:pPr>
        <w:pStyle w:val="ListParagraph"/>
        <w:numPr>
          <w:ilvl w:val="0"/>
          <w:numId w:val="15"/>
        </w:numPr>
        <w:rPr>
          <w:rFonts w:cs="Times New Roman"/>
          <w:bCs/>
          <w:szCs w:val="24"/>
          <w:lang w:val="en-GB"/>
        </w:rPr>
      </w:pPr>
      <w:r w:rsidRPr="003821A2">
        <w:rPr>
          <w:rFonts w:cs="Times New Roman"/>
          <w:bCs/>
          <w:szCs w:val="24"/>
          <w:lang w:val="en-GB"/>
        </w:rPr>
        <w:t>WWRF Outlook – published version of White Paper</w:t>
      </w:r>
    </w:p>
    <w:p w14:paraId="79834573" w14:textId="77777777" w:rsidR="00AD605D" w:rsidRPr="003821A2" w:rsidRDefault="00AD605D" w:rsidP="00CE2E65">
      <w:pPr>
        <w:pStyle w:val="ListParagraph"/>
        <w:numPr>
          <w:ilvl w:val="0"/>
          <w:numId w:val="15"/>
        </w:numPr>
        <w:rPr>
          <w:rFonts w:cs="Times New Roman"/>
          <w:bCs/>
          <w:szCs w:val="24"/>
          <w:lang w:val="en-GB"/>
        </w:rPr>
      </w:pPr>
      <w:r w:rsidRPr="003821A2">
        <w:rPr>
          <w:rFonts w:cs="Times New Roman"/>
          <w:bCs/>
          <w:szCs w:val="24"/>
          <w:lang w:val="en-GB"/>
        </w:rPr>
        <w:t>WWRF Library – proceedings of each meeting</w:t>
      </w:r>
    </w:p>
    <w:p w14:paraId="73462F8E" w14:textId="298C8B95" w:rsidR="00870A8D" w:rsidRPr="003821A2" w:rsidRDefault="00AD605D" w:rsidP="00CE2E65">
      <w:pPr>
        <w:pStyle w:val="ListParagraph"/>
        <w:numPr>
          <w:ilvl w:val="0"/>
          <w:numId w:val="15"/>
        </w:numPr>
        <w:rPr>
          <w:lang w:val="en-GB"/>
        </w:rPr>
      </w:pPr>
      <w:r w:rsidRPr="003821A2">
        <w:rPr>
          <w:rFonts w:cs="Times New Roman"/>
          <w:bCs/>
          <w:szCs w:val="24"/>
          <w:lang w:val="en-GB"/>
        </w:rPr>
        <w:t>WWRF – Wiley and River book series</w:t>
      </w:r>
    </w:p>
    <w:p w14:paraId="0FD3943F" w14:textId="7DB33960" w:rsidR="00AD605D" w:rsidRPr="003821A2" w:rsidRDefault="00AD605D" w:rsidP="00AD605D">
      <w:pPr>
        <w:rPr>
          <w:lang w:val="en-GB"/>
        </w:rPr>
      </w:pPr>
      <w:r w:rsidRPr="003821A2">
        <w:rPr>
          <w:lang w:val="en-GB"/>
        </w:rPr>
        <w:t>Currently, the document related to the following are underway:</w:t>
      </w:r>
    </w:p>
    <w:p w14:paraId="2BB45690" w14:textId="77777777" w:rsidR="00AD605D" w:rsidRPr="003821A2" w:rsidRDefault="00AD605D" w:rsidP="00CE2E65">
      <w:pPr>
        <w:pStyle w:val="ListParagraph"/>
        <w:numPr>
          <w:ilvl w:val="0"/>
          <w:numId w:val="16"/>
        </w:numPr>
        <w:rPr>
          <w:lang w:val="en-GB"/>
        </w:rPr>
      </w:pPr>
      <w:r w:rsidRPr="003821A2">
        <w:rPr>
          <w:lang w:val="en-GB"/>
        </w:rPr>
        <w:t>5G business models</w:t>
      </w:r>
    </w:p>
    <w:p w14:paraId="4069AB07" w14:textId="77777777" w:rsidR="00AD605D" w:rsidRPr="003821A2" w:rsidRDefault="00AD605D" w:rsidP="00CE2E65">
      <w:pPr>
        <w:pStyle w:val="ListParagraph"/>
        <w:numPr>
          <w:ilvl w:val="0"/>
          <w:numId w:val="16"/>
        </w:numPr>
        <w:rPr>
          <w:lang w:val="en-GB"/>
        </w:rPr>
      </w:pPr>
      <w:r w:rsidRPr="003821A2">
        <w:rPr>
          <w:lang w:val="en-GB"/>
        </w:rPr>
        <w:t>5G and the water industry</w:t>
      </w:r>
    </w:p>
    <w:p w14:paraId="30D307C8" w14:textId="77777777" w:rsidR="00AD605D" w:rsidRPr="003821A2" w:rsidRDefault="00AD605D" w:rsidP="00CE2E65">
      <w:pPr>
        <w:pStyle w:val="ListParagraph"/>
        <w:numPr>
          <w:ilvl w:val="0"/>
          <w:numId w:val="16"/>
        </w:numPr>
        <w:rPr>
          <w:lang w:val="en-GB"/>
        </w:rPr>
      </w:pPr>
      <w:r w:rsidRPr="003821A2">
        <w:rPr>
          <w:lang w:val="en-GB"/>
        </w:rPr>
        <w:t>Millennial users in a 5G context</w:t>
      </w:r>
    </w:p>
    <w:p w14:paraId="2ADE4E23" w14:textId="77777777" w:rsidR="00AD605D" w:rsidRPr="003821A2" w:rsidRDefault="00AD605D" w:rsidP="00CE2E65">
      <w:pPr>
        <w:pStyle w:val="ListParagraph"/>
        <w:numPr>
          <w:ilvl w:val="0"/>
          <w:numId w:val="16"/>
        </w:numPr>
        <w:rPr>
          <w:lang w:val="en-GB"/>
        </w:rPr>
      </w:pPr>
      <w:r w:rsidRPr="003821A2">
        <w:rPr>
          <w:lang w:val="en-GB"/>
        </w:rPr>
        <w:t>Cybersecurity challenges in the Wireless World</w:t>
      </w:r>
    </w:p>
    <w:p w14:paraId="2D685D52" w14:textId="77777777" w:rsidR="00AD605D" w:rsidRPr="003821A2" w:rsidRDefault="00AD605D" w:rsidP="00CE2E65">
      <w:pPr>
        <w:pStyle w:val="ListParagraph"/>
        <w:numPr>
          <w:ilvl w:val="0"/>
          <w:numId w:val="16"/>
        </w:numPr>
        <w:rPr>
          <w:lang w:val="en-GB"/>
        </w:rPr>
      </w:pPr>
      <w:r w:rsidRPr="003821A2">
        <w:rPr>
          <w:lang w:val="en-GB"/>
        </w:rPr>
        <w:t>Ehealth enabled by 5G and machine learning</w:t>
      </w:r>
    </w:p>
    <w:p w14:paraId="17D0ED01" w14:textId="77777777" w:rsidR="00AD605D" w:rsidRPr="003821A2" w:rsidRDefault="00AD605D" w:rsidP="00CE2E65">
      <w:pPr>
        <w:pStyle w:val="ListParagraph"/>
        <w:numPr>
          <w:ilvl w:val="0"/>
          <w:numId w:val="16"/>
        </w:numPr>
        <w:rPr>
          <w:lang w:val="en-GB"/>
        </w:rPr>
      </w:pPr>
      <w:r w:rsidRPr="003821A2">
        <w:rPr>
          <w:lang w:val="en-GB"/>
        </w:rPr>
        <w:t>Network slicing</w:t>
      </w:r>
    </w:p>
    <w:p w14:paraId="45210D83" w14:textId="77777777" w:rsidR="00AD605D" w:rsidRPr="003821A2" w:rsidRDefault="00AD605D" w:rsidP="00CE2E65">
      <w:pPr>
        <w:pStyle w:val="ListParagraph"/>
        <w:numPr>
          <w:ilvl w:val="0"/>
          <w:numId w:val="16"/>
        </w:numPr>
        <w:rPr>
          <w:lang w:val="en-GB"/>
        </w:rPr>
      </w:pPr>
      <w:r w:rsidRPr="003821A2">
        <w:rPr>
          <w:lang w:val="en-GB"/>
        </w:rPr>
        <w:t>High speed rail services and 5G</w:t>
      </w:r>
    </w:p>
    <w:p w14:paraId="201045BD" w14:textId="77777777" w:rsidR="00AD605D" w:rsidRPr="003821A2" w:rsidRDefault="00AD605D" w:rsidP="00CE2E65">
      <w:pPr>
        <w:pStyle w:val="ListParagraph"/>
        <w:numPr>
          <w:ilvl w:val="0"/>
          <w:numId w:val="16"/>
        </w:numPr>
        <w:rPr>
          <w:lang w:val="en-GB"/>
        </w:rPr>
      </w:pPr>
      <w:r w:rsidRPr="003821A2">
        <w:rPr>
          <w:lang w:val="en-GB"/>
        </w:rPr>
        <w:t>Thz communications and system architectures</w:t>
      </w:r>
    </w:p>
    <w:p w14:paraId="2B5033C3" w14:textId="77777777" w:rsidR="00AD605D" w:rsidRPr="003821A2" w:rsidRDefault="00AD605D" w:rsidP="00CE2E65">
      <w:pPr>
        <w:pStyle w:val="ListParagraph"/>
        <w:numPr>
          <w:ilvl w:val="0"/>
          <w:numId w:val="16"/>
        </w:numPr>
        <w:rPr>
          <w:lang w:val="en-GB"/>
        </w:rPr>
      </w:pPr>
      <w:r w:rsidRPr="003821A2">
        <w:rPr>
          <w:lang w:val="en-GB"/>
        </w:rPr>
        <w:t>6G/Beyond 5G</w:t>
      </w:r>
    </w:p>
    <w:p w14:paraId="5FAD196D" w14:textId="0D09196D" w:rsidR="00AD605D" w:rsidRPr="003821A2" w:rsidRDefault="00AD605D" w:rsidP="00CE2E65">
      <w:pPr>
        <w:pStyle w:val="ListParagraph"/>
        <w:numPr>
          <w:ilvl w:val="0"/>
          <w:numId w:val="16"/>
        </w:numPr>
        <w:rPr>
          <w:lang w:val="en-GB"/>
        </w:rPr>
      </w:pPr>
      <w:r w:rsidRPr="003821A2">
        <w:rPr>
          <w:lang w:val="en-GB"/>
        </w:rPr>
        <w:t>AI/ML-enabled Connected Vehicles</w:t>
      </w:r>
    </w:p>
    <w:p w14:paraId="31211F33" w14:textId="07690DD9" w:rsidR="00AD605D" w:rsidRPr="003821A2" w:rsidRDefault="00AD605D" w:rsidP="00AD605D">
      <w:pPr>
        <w:rPr>
          <w:lang w:val="en-GB"/>
        </w:rPr>
      </w:pPr>
      <w:r w:rsidRPr="003821A2">
        <w:rPr>
          <w:lang w:val="en-GB"/>
        </w:rPr>
        <w:t>A second white paper on connected vehicles is underway on the topic of ‘AI/Machine Learning Based Connected Vehicles in the Era of 5G, 6G, and Beyond.’</w:t>
      </w:r>
    </w:p>
    <w:p w14:paraId="698C206E" w14:textId="0B887FD5" w:rsidR="00AD605D" w:rsidRPr="003821A2" w:rsidRDefault="00AD605D" w:rsidP="00AD605D">
      <w:pPr>
        <w:rPr>
          <w:lang w:val="en-GB"/>
        </w:rPr>
      </w:pPr>
      <w:r w:rsidRPr="003821A2">
        <w:rPr>
          <w:lang w:val="en-GB"/>
        </w:rPr>
        <w:lastRenderedPageBreak/>
        <w:t>A special issue of Wireless Personal Communications journal is scheduled for publication in the last quarter consisting of selected papers from IEEE ANTS 2022.</w:t>
      </w:r>
    </w:p>
    <w:p w14:paraId="35424E56" w14:textId="0090C165" w:rsidR="00870A8D" w:rsidRPr="003821A2" w:rsidRDefault="00870A8D" w:rsidP="00870A8D">
      <w:pPr>
        <w:pStyle w:val="Heading2"/>
        <w:rPr>
          <w:rFonts w:hint="eastAsia"/>
        </w:rPr>
      </w:pPr>
      <w:r w:rsidRPr="003821A2">
        <w:t>3.1</w:t>
      </w:r>
      <w:r w:rsidR="000A0BFD" w:rsidRPr="003821A2">
        <w:t>4</w:t>
      </w:r>
      <w:r w:rsidRPr="003821A2">
        <w:tab/>
      </w:r>
      <w:r w:rsidR="00F9122F" w:rsidRPr="003821A2">
        <w:t>3</w:t>
      </w:r>
      <w:r w:rsidRPr="003821A2">
        <w:t>GPP/SSIG</w:t>
      </w:r>
    </w:p>
    <w:p w14:paraId="70D86E8C" w14:textId="56432AAA" w:rsidR="000924D0" w:rsidRPr="003821A2" w:rsidRDefault="000924D0" w:rsidP="000924D0">
      <w:pPr>
        <w:rPr>
          <w:lang w:val="en-GB"/>
        </w:rPr>
      </w:pPr>
      <w:r w:rsidRPr="003821A2">
        <w:rPr>
          <w:lang w:val="en-GB"/>
        </w:rPr>
        <w:t>[</w:t>
      </w:r>
      <w:hyperlink r:id="rId47" w:history="1">
        <w:r w:rsidRPr="003821A2">
          <w:rPr>
            <w:rStyle w:val="Hyperlink"/>
            <w:rFonts w:cs="Arial"/>
            <w:lang w:val="en-GB"/>
          </w:rPr>
          <w:t>Doc 16</w:t>
        </w:r>
      </w:hyperlink>
      <w:r w:rsidRPr="003821A2">
        <w:rPr>
          <w:lang w:val="en-GB"/>
        </w:rPr>
        <w:t>]</w:t>
      </w:r>
      <w:r w:rsidR="00B70454" w:rsidRPr="003821A2">
        <w:rPr>
          <w:lang w:val="en-GB"/>
        </w:rPr>
        <w:t xml:space="preserve"> was submitted and presented by Alexandre Petrescu. </w:t>
      </w:r>
    </w:p>
    <w:p w14:paraId="2D9B2E0C" w14:textId="6BBDE6AC" w:rsidR="00870A8D" w:rsidRPr="003821A2" w:rsidRDefault="00E2732D" w:rsidP="00E2732D">
      <w:pPr>
        <w:rPr>
          <w:lang w:val="en-GB"/>
        </w:rPr>
      </w:pPr>
      <w:r w:rsidRPr="003821A2">
        <w:rPr>
          <w:lang w:val="en-GB"/>
        </w:rPr>
        <w:t xml:space="preserve">The presentation highlighted that the SSIG was established on 8 January 2018 as a special interest group for standardization within the ALIX project led by Thales Alenia Space - France and sponsored by the European Space Agency (ESA). It was established with the vision </w:t>
      </w:r>
      <w:r w:rsidR="00AC2885" w:rsidRPr="003821A2">
        <w:rPr>
          <w:lang w:val="en-GB"/>
        </w:rPr>
        <w:t>f</w:t>
      </w:r>
      <w:r w:rsidRPr="003821A2">
        <w:rPr>
          <w:lang w:val="en-GB"/>
        </w:rPr>
        <w:t>o</w:t>
      </w:r>
      <w:r w:rsidR="00AC2885" w:rsidRPr="003821A2">
        <w:rPr>
          <w:lang w:val="en-GB"/>
        </w:rPr>
        <w:t>r</w:t>
      </w:r>
      <w:r w:rsidRPr="003821A2">
        <w:rPr>
          <w:lang w:val="en-GB"/>
        </w:rPr>
        <w:t xml:space="preserve"> global connectivity services integrating towards unification of satellite and terrestrial networks with common technology standards.</w:t>
      </w:r>
      <w:r w:rsidR="00AC2885" w:rsidRPr="003821A2">
        <w:rPr>
          <w:lang w:val="en-GB"/>
        </w:rPr>
        <w:t xml:space="preserve"> </w:t>
      </w:r>
      <w:r w:rsidRPr="003821A2">
        <w:rPr>
          <w:lang w:val="en-GB"/>
        </w:rPr>
        <w:t>A broad range of stakeholders can exchange information on satellite-related standardization activities for the integration of satellites into the evolving 3GPP ecosystem.</w:t>
      </w:r>
    </w:p>
    <w:p w14:paraId="760F5F8C" w14:textId="380D46AD" w:rsidR="00AC2885" w:rsidRPr="003821A2" w:rsidRDefault="00AC2885" w:rsidP="00AC2885">
      <w:pPr>
        <w:rPr>
          <w:lang w:val="en-GB"/>
        </w:rPr>
      </w:pPr>
      <w:r w:rsidRPr="003821A2">
        <w:rPr>
          <w:lang w:val="en-GB"/>
        </w:rPr>
        <w:t>Multiple organisations within SSIG contributed to prioritize the items grouped into: NR-NTN (Non-Terrestrial Networks), IoT-NTN.</w:t>
      </w:r>
    </w:p>
    <w:p w14:paraId="6F47446D" w14:textId="46D17FB6" w:rsidR="00AC2885" w:rsidRPr="003821A2" w:rsidRDefault="00AC2885" w:rsidP="00AC2885">
      <w:pPr>
        <w:rPr>
          <w:lang w:val="en-GB"/>
        </w:rPr>
      </w:pPr>
      <w:r w:rsidRPr="003821A2">
        <w:rPr>
          <w:lang w:val="en-GB"/>
        </w:rPr>
        <w:t>NTN/TN mobility is just one item in the list of many items considered by the SSIG.</w:t>
      </w:r>
    </w:p>
    <w:p w14:paraId="6CD3CCD8" w14:textId="03BFF7C6" w:rsidR="000E6B8C" w:rsidRPr="003821A2" w:rsidRDefault="00EB7818" w:rsidP="00AF6D89">
      <w:pPr>
        <w:pStyle w:val="Heading1"/>
      </w:pPr>
      <w:r w:rsidRPr="003821A2">
        <w:t>4</w:t>
      </w:r>
      <w:r w:rsidR="00920A67" w:rsidRPr="003821A2">
        <w:tab/>
      </w:r>
      <w:r w:rsidR="000E6B8C" w:rsidRPr="003821A2">
        <w:t xml:space="preserve">Status of ITS communications work in </w:t>
      </w:r>
      <w:r w:rsidR="00B00878" w:rsidRPr="003821A2">
        <w:t xml:space="preserve">UNECE and </w:t>
      </w:r>
      <w:r w:rsidR="000E6B8C" w:rsidRPr="003821A2">
        <w:t>ITU</w:t>
      </w:r>
    </w:p>
    <w:p w14:paraId="5D7264A2" w14:textId="7C1BA2A6" w:rsidR="00B00878" w:rsidRPr="003821A2" w:rsidRDefault="00B00878" w:rsidP="00317AA7">
      <w:pPr>
        <w:pStyle w:val="Heading2"/>
        <w:rPr>
          <w:rFonts w:hint="eastAsia"/>
        </w:rPr>
      </w:pPr>
      <w:r w:rsidRPr="003821A2">
        <w:t>4.1</w:t>
      </w:r>
      <w:r w:rsidRPr="003821A2">
        <w:tab/>
      </w:r>
      <w:hyperlink r:id="rId48" w:history="1">
        <w:r w:rsidRPr="003821A2">
          <w:rPr>
            <w:rStyle w:val="Hyperlink"/>
            <w:rFonts w:ascii="Times New Roman" w:hAnsi="Times New Roman"/>
          </w:rPr>
          <w:t xml:space="preserve">UNECE WP.29 </w:t>
        </w:r>
        <w:r w:rsidR="00591BEE" w:rsidRPr="003821A2">
          <w:rPr>
            <w:rStyle w:val="Hyperlink"/>
            <w:rFonts w:ascii="Times New Roman" w:hAnsi="Times New Roman"/>
          </w:rPr>
          <w:t>GRVA</w:t>
        </w:r>
      </w:hyperlink>
    </w:p>
    <w:p w14:paraId="6CD70B47" w14:textId="62A487A0" w:rsidR="008016AF" w:rsidRPr="003821A2" w:rsidRDefault="00A05F84" w:rsidP="008016AF">
      <w:pPr>
        <w:rPr>
          <w:rFonts w:cs="Times New Roman"/>
          <w:szCs w:val="24"/>
          <w:lang w:val="en-GB"/>
        </w:rPr>
      </w:pPr>
      <w:r w:rsidRPr="003821A2">
        <w:rPr>
          <w:szCs w:val="24"/>
          <w:lang w:val="en-GB"/>
        </w:rPr>
        <w:t>[</w:t>
      </w:r>
      <w:hyperlink r:id="rId49" w:history="1">
        <w:r w:rsidRPr="003821A2">
          <w:rPr>
            <w:rStyle w:val="Hyperlink"/>
            <w:szCs w:val="24"/>
            <w:lang w:val="en-GB"/>
          </w:rPr>
          <w:t>Doc 15</w:t>
        </w:r>
      </w:hyperlink>
      <w:r w:rsidRPr="003821A2">
        <w:rPr>
          <w:szCs w:val="24"/>
          <w:lang w:val="en-GB"/>
        </w:rPr>
        <w:t>]</w:t>
      </w:r>
      <w:r w:rsidRPr="003821A2">
        <w:rPr>
          <w:lang w:val="en-GB"/>
        </w:rPr>
        <w:t xml:space="preserve"> </w:t>
      </w:r>
      <w:r w:rsidR="00B00878" w:rsidRPr="003821A2">
        <w:rPr>
          <w:rFonts w:cs="Times New Roman"/>
          <w:szCs w:val="24"/>
          <w:lang w:val="en-GB"/>
        </w:rPr>
        <w:t xml:space="preserve">was submitted and presented by Francois Guichard </w:t>
      </w:r>
      <w:r w:rsidR="00B00878" w:rsidRPr="003821A2">
        <w:rPr>
          <w:rFonts w:cs="Times New Roman"/>
          <w:i/>
          <w:szCs w:val="24"/>
          <w:lang w:val="en-GB"/>
        </w:rPr>
        <w:t>(Secretary</w:t>
      </w:r>
      <w:r w:rsidR="00BF236D" w:rsidRPr="003821A2">
        <w:rPr>
          <w:rFonts w:cs="Times New Roman"/>
          <w:i/>
          <w:iCs/>
          <w:szCs w:val="24"/>
          <w:lang w:val="en-GB"/>
        </w:rPr>
        <w:t>, UNECE WP.29 GRVA</w:t>
      </w:r>
      <w:r w:rsidR="00B00878" w:rsidRPr="003821A2">
        <w:rPr>
          <w:rFonts w:cs="Times New Roman"/>
          <w:i/>
          <w:szCs w:val="24"/>
          <w:lang w:val="en-GB"/>
        </w:rPr>
        <w:t>)</w:t>
      </w:r>
      <w:r w:rsidR="00B00878" w:rsidRPr="003821A2">
        <w:rPr>
          <w:rFonts w:cs="Times New Roman"/>
          <w:szCs w:val="24"/>
          <w:lang w:val="en-GB"/>
        </w:rPr>
        <w:t xml:space="preserve">. </w:t>
      </w:r>
    </w:p>
    <w:p w14:paraId="67441748" w14:textId="79971558" w:rsidR="00192F44" w:rsidRPr="003821A2" w:rsidRDefault="00DF0D43" w:rsidP="00DF0D43">
      <w:pPr>
        <w:rPr>
          <w:rFonts w:cs="Times New Roman"/>
          <w:szCs w:val="24"/>
          <w:lang w:val="en-GB"/>
        </w:rPr>
      </w:pPr>
      <w:r w:rsidRPr="003821A2">
        <w:rPr>
          <w:rFonts w:cs="Times New Roman"/>
          <w:szCs w:val="24"/>
          <w:lang w:val="en-GB"/>
        </w:rPr>
        <w:t>This presentation highlighted the AI related activities at WP.29/GRVA including the AI related definitions, requirement to be considered and general principles for the use of AI including those related to lifecycle, and training data. The regulatory activities for ADS are also in progress. ADAS will continue for a while as bridging technology -- UN Regulation on DCAS</w:t>
      </w:r>
      <w:r w:rsidR="00192F44">
        <w:rPr>
          <w:rFonts w:cs="Times New Roman"/>
          <w:szCs w:val="24"/>
          <w:lang w:val="en-GB"/>
        </w:rPr>
        <w:t>.</w:t>
      </w:r>
    </w:p>
    <w:p w14:paraId="6FFE221C" w14:textId="7CD3BA16" w:rsidR="00DF0D43" w:rsidRPr="003821A2" w:rsidRDefault="00DF0D43" w:rsidP="00DF0D43">
      <w:pPr>
        <w:rPr>
          <w:rFonts w:cs="Times New Roman"/>
          <w:szCs w:val="24"/>
          <w:lang w:val="en-GB"/>
        </w:rPr>
      </w:pPr>
      <w:r w:rsidRPr="003821A2">
        <w:rPr>
          <w:rFonts w:cs="Times New Roman"/>
          <w:szCs w:val="24"/>
          <w:lang w:val="en-GB"/>
        </w:rPr>
        <w:t>WP.29 established the Vehicular Communication Task Force under its ITS group led by Japan, UK and United States. Additionally, cybersecurity and software updates guidelines and regulations are in place and being reviewed/extended</w:t>
      </w:r>
      <w:r w:rsidR="00527E71" w:rsidRPr="003821A2">
        <w:rPr>
          <w:rFonts w:cs="Times New Roman"/>
          <w:szCs w:val="24"/>
          <w:lang w:val="en-GB"/>
        </w:rPr>
        <w:t xml:space="preserve">. </w:t>
      </w:r>
      <w:r w:rsidRPr="003821A2">
        <w:rPr>
          <w:rFonts w:cs="Times New Roman"/>
          <w:szCs w:val="24"/>
          <w:lang w:val="en-GB"/>
        </w:rPr>
        <w:t>Existing vehicle regulations will be made fit for ADS</w:t>
      </w:r>
    </w:p>
    <w:p w14:paraId="3EE87067" w14:textId="3F800509" w:rsidR="00DF0D43" w:rsidRPr="003821A2" w:rsidRDefault="00DF0D43" w:rsidP="00DF0D43">
      <w:pPr>
        <w:rPr>
          <w:rFonts w:cs="Times New Roman"/>
          <w:szCs w:val="24"/>
          <w:lang w:val="en-GB"/>
        </w:rPr>
      </w:pPr>
      <w:r w:rsidRPr="003821A2">
        <w:rPr>
          <w:rFonts w:cs="Times New Roman"/>
          <w:szCs w:val="24"/>
          <w:lang w:val="en-GB"/>
        </w:rPr>
        <w:t>The connectivity of vehicles and artificial intelligence are under discussion for the next steps</w:t>
      </w:r>
      <w:r w:rsidR="00192F44">
        <w:rPr>
          <w:rFonts w:cs="Times New Roman"/>
          <w:szCs w:val="24"/>
          <w:lang w:val="en-GB"/>
        </w:rPr>
        <w:t>.</w:t>
      </w:r>
    </w:p>
    <w:p w14:paraId="38F03C14" w14:textId="0D3B2F3E" w:rsidR="004D2507" w:rsidRPr="003821A2" w:rsidRDefault="00EB7818" w:rsidP="00317AA7">
      <w:pPr>
        <w:pStyle w:val="Heading2"/>
        <w:rPr>
          <w:rFonts w:ascii="Times New Roman" w:hAnsi="Times New Roman"/>
        </w:rPr>
      </w:pPr>
      <w:r w:rsidRPr="003821A2">
        <w:rPr>
          <w:rFonts w:ascii="Times New Roman" w:hAnsi="Times New Roman"/>
        </w:rPr>
        <w:t>4</w:t>
      </w:r>
      <w:r w:rsidR="004D2507" w:rsidRPr="003821A2">
        <w:rPr>
          <w:rFonts w:ascii="Times New Roman" w:hAnsi="Times New Roman"/>
        </w:rPr>
        <w:t>.</w:t>
      </w:r>
      <w:r w:rsidR="00B00878" w:rsidRPr="003821A2">
        <w:rPr>
          <w:rFonts w:ascii="Times New Roman" w:hAnsi="Times New Roman"/>
        </w:rPr>
        <w:t>2</w:t>
      </w:r>
      <w:r w:rsidR="004D2507" w:rsidRPr="003821A2">
        <w:rPr>
          <w:rFonts w:ascii="Times New Roman" w:hAnsi="Times New Roman"/>
        </w:rPr>
        <w:tab/>
      </w:r>
      <w:hyperlink r:id="rId50" w:history="1">
        <w:r w:rsidR="004D2507" w:rsidRPr="003821A2">
          <w:rPr>
            <w:rStyle w:val="Hyperlink"/>
            <w:rFonts w:ascii="Times New Roman" w:hAnsi="Times New Roman"/>
            <w:color w:val="auto"/>
          </w:rPr>
          <w:t>Overview of all ITS work items in ITU</w:t>
        </w:r>
      </w:hyperlink>
    </w:p>
    <w:p w14:paraId="5B58BB2F" w14:textId="6FE91B2E" w:rsidR="00B7566F" w:rsidRPr="003821A2" w:rsidRDefault="00F26727" w:rsidP="00B861C6">
      <w:pPr>
        <w:rPr>
          <w:lang w:val="en-GB"/>
        </w:rPr>
      </w:pPr>
      <w:r w:rsidRPr="003821A2">
        <w:rPr>
          <w:lang w:val="en-GB"/>
        </w:rPr>
        <w:t>The</w:t>
      </w:r>
      <w:r w:rsidR="004D2507" w:rsidRPr="003821A2">
        <w:rPr>
          <w:lang w:val="en-GB"/>
        </w:rPr>
        <w:t xml:space="preserve"> </w:t>
      </w:r>
      <w:hyperlink r:id="rId51" w:history="1">
        <w:r w:rsidR="004D2507" w:rsidRPr="003821A2">
          <w:rPr>
            <w:rStyle w:val="Hyperlink"/>
            <w:color w:val="auto"/>
            <w:szCs w:val="24"/>
            <w:lang w:val="en-GB"/>
          </w:rPr>
          <w:t>spreadsheet</w:t>
        </w:r>
      </w:hyperlink>
      <w:r w:rsidR="004D2507" w:rsidRPr="003821A2">
        <w:rPr>
          <w:lang w:val="en-GB"/>
        </w:rPr>
        <w:t xml:space="preserve"> (freely available online) </w:t>
      </w:r>
      <w:r w:rsidR="00A40118" w:rsidRPr="003821A2">
        <w:rPr>
          <w:lang w:val="en-GB"/>
        </w:rPr>
        <w:t>contain</w:t>
      </w:r>
      <w:r w:rsidR="0025110B" w:rsidRPr="003821A2">
        <w:rPr>
          <w:lang w:val="en-GB"/>
        </w:rPr>
        <w:t>s</w:t>
      </w:r>
      <w:r w:rsidR="00A40118" w:rsidRPr="003821A2">
        <w:rPr>
          <w:lang w:val="en-GB"/>
        </w:rPr>
        <w:t xml:space="preserve"> </w:t>
      </w:r>
      <w:r w:rsidR="004D2507" w:rsidRPr="003821A2">
        <w:rPr>
          <w:lang w:val="en-GB"/>
        </w:rPr>
        <w:t xml:space="preserve">information about all ITS related work items in ITU. Covering the work of ITU-T (Study Groups 12, 13, 16, 17, 20) and ITU-R (WP5A), the spreadsheet </w:t>
      </w:r>
      <w:r w:rsidR="00A40118" w:rsidRPr="003821A2">
        <w:rPr>
          <w:lang w:val="en-GB"/>
        </w:rPr>
        <w:t xml:space="preserve">will </w:t>
      </w:r>
      <w:r w:rsidR="001308D5" w:rsidRPr="003821A2">
        <w:rPr>
          <w:lang w:val="en-GB"/>
        </w:rPr>
        <w:t xml:space="preserve">be </w:t>
      </w:r>
      <w:r w:rsidR="004D2507" w:rsidRPr="003821A2">
        <w:rPr>
          <w:lang w:val="en-GB"/>
        </w:rPr>
        <w:t>updated</w:t>
      </w:r>
      <w:r w:rsidR="00A40118" w:rsidRPr="003821A2">
        <w:rPr>
          <w:lang w:val="en-GB"/>
        </w:rPr>
        <w:t xml:space="preserve"> based on inputs received from constituent Study Groups and other relevant groups</w:t>
      </w:r>
      <w:r w:rsidR="004D2507" w:rsidRPr="003821A2">
        <w:rPr>
          <w:lang w:val="en-GB"/>
        </w:rPr>
        <w:t>.</w:t>
      </w:r>
    </w:p>
    <w:p w14:paraId="02CF4EDE" w14:textId="6266A955" w:rsidR="002C0D84" w:rsidRPr="003821A2" w:rsidRDefault="002C0D84" w:rsidP="00317AA7">
      <w:pPr>
        <w:pStyle w:val="Heading2"/>
        <w:rPr>
          <w:rFonts w:ascii="Times New Roman" w:hAnsi="Times New Roman"/>
        </w:rPr>
      </w:pPr>
      <w:r w:rsidRPr="003821A2">
        <w:rPr>
          <w:rFonts w:ascii="Times New Roman" w:hAnsi="Times New Roman"/>
        </w:rPr>
        <w:t>4.</w:t>
      </w:r>
      <w:r w:rsidR="000A0BFD" w:rsidRPr="003821A2">
        <w:rPr>
          <w:rFonts w:ascii="Times New Roman" w:hAnsi="Times New Roman"/>
        </w:rPr>
        <w:t>3</w:t>
      </w:r>
      <w:r w:rsidRPr="003821A2">
        <w:rPr>
          <w:rFonts w:ascii="Times New Roman" w:hAnsi="Times New Roman"/>
        </w:rPr>
        <w:tab/>
      </w:r>
      <w:r w:rsidR="00E770FB" w:rsidRPr="003821A2">
        <w:rPr>
          <w:rFonts w:ascii="Times New Roman" w:hAnsi="Times New Roman"/>
        </w:rPr>
        <w:t xml:space="preserve">ITU-T </w:t>
      </w:r>
      <w:hyperlink r:id="rId52" w:history="1">
        <w:r w:rsidR="00E770FB" w:rsidRPr="003821A2">
          <w:rPr>
            <w:rStyle w:val="Hyperlink"/>
            <w:rFonts w:ascii="Times New Roman" w:hAnsi="Times New Roman"/>
          </w:rPr>
          <w:t>SG16</w:t>
        </w:r>
      </w:hyperlink>
      <w:r w:rsidR="00E770FB" w:rsidRPr="003821A2">
        <w:rPr>
          <w:rFonts w:ascii="Times New Roman" w:hAnsi="Times New Roman"/>
        </w:rPr>
        <w:t xml:space="preserve"> (</w:t>
      </w:r>
      <w:hyperlink r:id="rId53" w:history="1">
        <w:r w:rsidR="00E770FB" w:rsidRPr="003821A2">
          <w:rPr>
            <w:rStyle w:val="Hyperlink"/>
            <w:rFonts w:ascii="Times New Roman" w:hAnsi="Times New Roman"/>
            <w:bCs w:val="0"/>
          </w:rPr>
          <w:t>Q27/16</w:t>
        </w:r>
      </w:hyperlink>
      <w:r w:rsidR="00E770FB" w:rsidRPr="003821A2">
        <w:rPr>
          <w:rFonts w:ascii="Times New Roman" w:hAnsi="Times New Roman"/>
        </w:rPr>
        <w:t>)</w:t>
      </w:r>
    </w:p>
    <w:p w14:paraId="0B356925" w14:textId="783D9983" w:rsidR="00531A46" w:rsidRPr="003821A2" w:rsidRDefault="00524D78" w:rsidP="00B861C6">
      <w:pPr>
        <w:rPr>
          <w:bCs/>
          <w:lang w:val="en-GB"/>
        </w:rPr>
      </w:pPr>
      <w:r w:rsidRPr="003821A2">
        <w:rPr>
          <w:szCs w:val="24"/>
          <w:lang w:val="en-GB"/>
        </w:rPr>
        <w:t>[</w:t>
      </w:r>
      <w:hyperlink r:id="rId54" w:history="1">
        <w:r w:rsidR="003F49B7" w:rsidRPr="003821A2">
          <w:rPr>
            <w:rStyle w:val="Hyperlink"/>
            <w:rFonts w:cs="Arial"/>
            <w:szCs w:val="24"/>
            <w:lang w:val="en-GB"/>
          </w:rPr>
          <w:t>Doc 21</w:t>
        </w:r>
      </w:hyperlink>
      <w:r w:rsidRPr="003821A2">
        <w:rPr>
          <w:szCs w:val="24"/>
          <w:lang w:val="en-GB"/>
        </w:rPr>
        <w:t>]</w:t>
      </w:r>
      <w:r w:rsidRPr="003821A2">
        <w:rPr>
          <w:i/>
          <w:iCs/>
          <w:szCs w:val="24"/>
          <w:lang w:val="en-GB"/>
        </w:rPr>
        <w:t xml:space="preserve"> [</w:t>
      </w:r>
      <w:hyperlink r:id="rId55" w:history="1">
        <w:r w:rsidRPr="003821A2">
          <w:rPr>
            <w:rStyle w:val="Hyperlink"/>
            <w:i/>
            <w:iCs/>
            <w:szCs w:val="24"/>
            <w:lang w:val="en-GB"/>
          </w:rPr>
          <w:t>Doc 08</w:t>
        </w:r>
      </w:hyperlink>
      <w:r w:rsidRPr="003821A2">
        <w:rPr>
          <w:i/>
          <w:iCs/>
          <w:szCs w:val="24"/>
          <w:lang w:val="en-GB"/>
        </w:rPr>
        <w:t xml:space="preserve">] </w:t>
      </w:r>
      <w:r w:rsidR="005E64C4" w:rsidRPr="003821A2">
        <w:rPr>
          <w:bCs/>
          <w:szCs w:val="24"/>
          <w:lang w:val="en-GB"/>
        </w:rPr>
        <w:t>were</w:t>
      </w:r>
      <w:r w:rsidR="002C0D84" w:rsidRPr="003821A2">
        <w:rPr>
          <w:bCs/>
          <w:szCs w:val="24"/>
          <w:lang w:val="en-GB"/>
        </w:rPr>
        <w:t xml:space="preserve"> </w:t>
      </w:r>
      <w:r w:rsidR="00D501F5" w:rsidRPr="003821A2">
        <w:rPr>
          <w:bCs/>
          <w:szCs w:val="24"/>
          <w:lang w:val="en-GB"/>
        </w:rPr>
        <w:t>submitted</w:t>
      </w:r>
      <w:r w:rsidR="00D501F5" w:rsidRPr="003821A2">
        <w:rPr>
          <w:bCs/>
          <w:lang w:val="en-GB"/>
        </w:rPr>
        <w:t xml:space="preserve"> and </w:t>
      </w:r>
      <w:r w:rsidR="002C0D84" w:rsidRPr="003821A2">
        <w:rPr>
          <w:bCs/>
          <w:lang w:val="en-GB"/>
        </w:rPr>
        <w:t xml:space="preserve">presented </w:t>
      </w:r>
      <w:r w:rsidR="00CD619E" w:rsidRPr="003821A2">
        <w:rPr>
          <w:bCs/>
          <w:lang w:val="en-GB"/>
        </w:rPr>
        <w:t xml:space="preserve">by </w:t>
      </w:r>
      <w:r w:rsidR="002C0D84" w:rsidRPr="003821A2">
        <w:rPr>
          <w:bCs/>
          <w:lang w:val="en-GB"/>
        </w:rPr>
        <w:t>Hideki Yamamoto</w:t>
      </w:r>
      <w:r w:rsidR="0052195B" w:rsidRPr="003821A2">
        <w:rPr>
          <w:bCs/>
          <w:lang w:val="en-GB"/>
        </w:rPr>
        <w:t xml:space="preserve"> </w:t>
      </w:r>
      <w:r w:rsidR="0052195B" w:rsidRPr="003821A2">
        <w:rPr>
          <w:bCs/>
          <w:i/>
          <w:iCs/>
          <w:lang w:val="en-GB"/>
        </w:rPr>
        <w:t>(Vice-chairman, SG16)</w:t>
      </w:r>
      <w:r w:rsidR="002C0D84" w:rsidRPr="003821A2">
        <w:rPr>
          <w:bCs/>
          <w:lang w:val="en-GB"/>
        </w:rPr>
        <w:t>.</w:t>
      </w:r>
      <w:r w:rsidR="00A93214" w:rsidRPr="003821A2">
        <w:rPr>
          <w:bCs/>
          <w:lang w:val="en-GB"/>
        </w:rPr>
        <w:t xml:space="preserve"> </w:t>
      </w:r>
    </w:p>
    <w:p w14:paraId="6E3736F1" w14:textId="05E1802F" w:rsidR="00C97EFB" w:rsidRPr="003821A2" w:rsidRDefault="00C97EFB" w:rsidP="00B861C6">
      <w:pPr>
        <w:rPr>
          <w:bCs/>
          <w:lang w:val="en-GB"/>
        </w:rPr>
      </w:pPr>
      <w:r w:rsidRPr="003821A2">
        <w:rPr>
          <w:bCs/>
          <w:lang w:val="en-GB"/>
        </w:rPr>
        <w:t>Within ITU-T SG16, Q27/16 – Vehicular multimedia communications, systems, networks, and applications, deals with ITS.</w:t>
      </w:r>
    </w:p>
    <w:p w14:paraId="36FF5075" w14:textId="7F38CC93" w:rsidR="00C97EFB" w:rsidRPr="003821A2" w:rsidRDefault="00C97EFB" w:rsidP="00B861C6">
      <w:pPr>
        <w:rPr>
          <w:bCs/>
          <w:lang w:val="en-GB"/>
        </w:rPr>
      </w:pPr>
      <w:r w:rsidRPr="003821A2">
        <w:rPr>
          <w:bCs/>
          <w:lang w:val="en-GB"/>
        </w:rPr>
        <w:t>ITU-T SG16 served as the Parent Group for the ITU-T Focus Group on AI for autonomous and assisted driving (FG-AI4AD) and ITU-T Focus Group on Vehicular Multimedia (FG-VM)</w:t>
      </w:r>
      <w:r w:rsidR="00280441" w:rsidRPr="003821A2">
        <w:rPr>
          <w:bCs/>
          <w:lang w:val="en-GB"/>
        </w:rPr>
        <w:t>, both of which have completed their work and transferred their deliverables to ITU-T SG16.</w:t>
      </w:r>
    </w:p>
    <w:p w14:paraId="410D18E4" w14:textId="4D7875DC" w:rsidR="00280441" w:rsidRPr="003821A2" w:rsidRDefault="00280441" w:rsidP="00B861C6">
      <w:pPr>
        <w:rPr>
          <w:bCs/>
          <w:lang w:val="en-GB"/>
        </w:rPr>
      </w:pPr>
      <w:r w:rsidRPr="003821A2">
        <w:rPr>
          <w:bCs/>
          <w:lang w:val="en-GB"/>
        </w:rPr>
        <w:t>Currently, the following work items are underway in Q27/16:</w:t>
      </w:r>
    </w:p>
    <w:p w14:paraId="214E5E3A" w14:textId="44EDE70A" w:rsidR="00280441" w:rsidRPr="003821A2" w:rsidRDefault="00280441" w:rsidP="00CE2E65">
      <w:pPr>
        <w:pStyle w:val="ListParagraph"/>
        <w:numPr>
          <w:ilvl w:val="0"/>
          <w:numId w:val="9"/>
        </w:numPr>
        <w:rPr>
          <w:bCs/>
          <w:lang w:val="en-GB"/>
        </w:rPr>
      </w:pPr>
      <w:r w:rsidRPr="003821A2">
        <w:rPr>
          <w:bCs/>
          <w:lang w:val="en-GB"/>
        </w:rPr>
        <w:lastRenderedPageBreak/>
        <w:t>F.DVMSF-Edge – Distributed vehicular multimedia services framework for V2X based edge computing</w:t>
      </w:r>
    </w:p>
    <w:p w14:paraId="75C54511" w14:textId="192870CC" w:rsidR="00280441" w:rsidRPr="003821A2" w:rsidRDefault="00280441" w:rsidP="00CE2E65">
      <w:pPr>
        <w:pStyle w:val="ListParagraph"/>
        <w:numPr>
          <w:ilvl w:val="0"/>
          <w:numId w:val="9"/>
        </w:numPr>
        <w:rPr>
          <w:bCs/>
          <w:lang w:val="en-GB"/>
        </w:rPr>
      </w:pPr>
      <w:r w:rsidRPr="003821A2">
        <w:rPr>
          <w:bCs/>
          <w:lang w:val="en-GB"/>
        </w:rPr>
        <w:t>F.PB-ADS-DV – Functional requirements of universal interfaces for purpose-built ADS-DV</w:t>
      </w:r>
    </w:p>
    <w:p w14:paraId="3F7BF968" w14:textId="08325A28" w:rsidR="00280441" w:rsidRPr="003821A2" w:rsidRDefault="00280441" w:rsidP="00CE2E65">
      <w:pPr>
        <w:pStyle w:val="ListParagraph"/>
        <w:numPr>
          <w:ilvl w:val="0"/>
          <w:numId w:val="9"/>
        </w:numPr>
        <w:rPr>
          <w:bCs/>
          <w:lang w:val="en-GB"/>
        </w:rPr>
      </w:pPr>
      <w:r w:rsidRPr="003821A2">
        <w:rPr>
          <w:bCs/>
          <w:lang w:val="en-GB"/>
        </w:rPr>
        <w:t>F.VG-DS – Framework and requirements of the data sharing service platform for electric vehicle charging</w:t>
      </w:r>
    </w:p>
    <w:p w14:paraId="0EB95A32" w14:textId="737632F9" w:rsidR="00280441" w:rsidRPr="003821A2" w:rsidRDefault="00280441" w:rsidP="00CE2E65">
      <w:pPr>
        <w:pStyle w:val="ListParagraph"/>
        <w:numPr>
          <w:ilvl w:val="0"/>
          <w:numId w:val="9"/>
        </w:numPr>
        <w:rPr>
          <w:bCs/>
          <w:lang w:val="en-GB"/>
        </w:rPr>
      </w:pPr>
      <w:r w:rsidRPr="003821A2">
        <w:rPr>
          <w:bCs/>
          <w:lang w:val="en-GB"/>
        </w:rPr>
        <w:t>F.VGP-RDSreqs – Requirements for remote driving service based on vehicle gateway platform</w:t>
      </w:r>
    </w:p>
    <w:p w14:paraId="188E6A2E" w14:textId="0E92C027" w:rsidR="00280441" w:rsidRPr="003821A2" w:rsidRDefault="00280441" w:rsidP="00CE2E65">
      <w:pPr>
        <w:pStyle w:val="ListParagraph"/>
        <w:numPr>
          <w:ilvl w:val="0"/>
          <w:numId w:val="9"/>
        </w:numPr>
        <w:rPr>
          <w:bCs/>
          <w:lang w:val="en-GB"/>
        </w:rPr>
      </w:pPr>
      <w:r w:rsidRPr="003821A2">
        <w:rPr>
          <w:bCs/>
          <w:lang w:val="en-GB"/>
        </w:rPr>
        <w:t>F.VG-VRU – Requirements for vulnerable road users service using vehicle gateway</w:t>
      </w:r>
    </w:p>
    <w:p w14:paraId="2EE260A0" w14:textId="5C2BFEA5" w:rsidR="00280441" w:rsidRPr="003821A2" w:rsidRDefault="00280441" w:rsidP="00CE2E65">
      <w:pPr>
        <w:pStyle w:val="ListParagraph"/>
        <w:numPr>
          <w:ilvl w:val="0"/>
          <w:numId w:val="9"/>
        </w:numPr>
        <w:rPr>
          <w:bCs/>
          <w:lang w:val="en-GB"/>
        </w:rPr>
      </w:pPr>
      <w:r w:rsidRPr="003821A2">
        <w:rPr>
          <w:bCs/>
          <w:lang w:val="en-GB"/>
        </w:rPr>
        <w:t>F.VMS-HANS – Functional requirements and architecture of vehicle multimedia system for heterogeneous access network selection</w:t>
      </w:r>
    </w:p>
    <w:p w14:paraId="1ED4F68E" w14:textId="3B6871A2" w:rsidR="00280441" w:rsidRPr="003821A2" w:rsidRDefault="00280441" w:rsidP="00CE2E65">
      <w:pPr>
        <w:pStyle w:val="ListParagraph"/>
        <w:numPr>
          <w:ilvl w:val="0"/>
          <w:numId w:val="9"/>
        </w:numPr>
        <w:rPr>
          <w:bCs/>
          <w:lang w:val="en-GB"/>
        </w:rPr>
      </w:pPr>
      <w:r w:rsidRPr="003821A2">
        <w:rPr>
          <w:bCs/>
          <w:lang w:val="en-GB"/>
        </w:rPr>
        <w:t>F.VSAI-ARCH – Functional architecture of multimedia communication enabled vehicle systems using artificial intelligence</w:t>
      </w:r>
    </w:p>
    <w:p w14:paraId="30DC26CC" w14:textId="01F1911B" w:rsidR="00280441" w:rsidRPr="003821A2" w:rsidRDefault="00280441" w:rsidP="00CE2E65">
      <w:pPr>
        <w:pStyle w:val="ListParagraph"/>
        <w:numPr>
          <w:ilvl w:val="0"/>
          <w:numId w:val="9"/>
        </w:numPr>
        <w:rPr>
          <w:bCs/>
          <w:lang w:val="en-GB"/>
        </w:rPr>
      </w:pPr>
      <w:r w:rsidRPr="003821A2">
        <w:rPr>
          <w:bCs/>
          <w:lang w:val="en-GB"/>
        </w:rPr>
        <w:t>H.ADSDP-spec – Automated driving safety data protocol: Specification</w:t>
      </w:r>
    </w:p>
    <w:p w14:paraId="2B585C67" w14:textId="4C3B5B6B" w:rsidR="00280441" w:rsidRPr="003821A2" w:rsidRDefault="00280441" w:rsidP="00CE2E65">
      <w:pPr>
        <w:pStyle w:val="ListParagraph"/>
        <w:numPr>
          <w:ilvl w:val="0"/>
          <w:numId w:val="9"/>
        </w:numPr>
        <w:rPr>
          <w:bCs/>
          <w:lang w:val="en-GB"/>
        </w:rPr>
      </w:pPr>
      <w:r w:rsidRPr="003821A2">
        <w:rPr>
          <w:bCs/>
          <w:lang w:val="en-GB"/>
        </w:rPr>
        <w:t>H.MVIS – Functional architecture of multimodal enabled vehicular voice interaction system</w:t>
      </w:r>
    </w:p>
    <w:p w14:paraId="1C2EE86C" w14:textId="1B568C6E" w:rsidR="00280441" w:rsidRPr="003821A2" w:rsidRDefault="00280441" w:rsidP="00CE2E65">
      <w:pPr>
        <w:pStyle w:val="ListParagraph"/>
        <w:numPr>
          <w:ilvl w:val="0"/>
          <w:numId w:val="9"/>
        </w:numPr>
        <w:rPr>
          <w:bCs/>
          <w:lang w:val="en-GB"/>
        </w:rPr>
      </w:pPr>
      <w:r w:rsidRPr="003821A2">
        <w:rPr>
          <w:bCs/>
          <w:lang w:val="en-GB"/>
        </w:rPr>
        <w:t>H.VMMA-FCR – In-vehicle multimedia applets: Framework and capability requirements</w:t>
      </w:r>
    </w:p>
    <w:p w14:paraId="62560BBD" w14:textId="4C2CAEDC" w:rsidR="00280441" w:rsidRPr="003821A2" w:rsidRDefault="00280441" w:rsidP="00CE2E65">
      <w:pPr>
        <w:pStyle w:val="ListParagraph"/>
        <w:numPr>
          <w:ilvl w:val="0"/>
          <w:numId w:val="9"/>
        </w:numPr>
        <w:rPr>
          <w:bCs/>
          <w:lang w:val="en-GB"/>
        </w:rPr>
      </w:pPr>
      <w:r w:rsidRPr="003821A2">
        <w:rPr>
          <w:bCs/>
          <w:lang w:val="en-GB"/>
        </w:rPr>
        <w:t>H.VM-VMIA – Implementation of vehicular multimedia systems</w:t>
      </w:r>
    </w:p>
    <w:p w14:paraId="34DBD9CB" w14:textId="1E47E087" w:rsidR="00C97EFB" w:rsidRPr="003821A2" w:rsidRDefault="00280441" w:rsidP="00B861C6">
      <w:pPr>
        <w:rPr>
          <w:bCs/>
          <w:lang w:val="en-GB"/>
        </w:rPr>
      </w:pPr>
      <w:r w:rsidRPr="003821A2">
        <w:rPr>
          <w:bCs/>
          <w:lang w:val="en-GB"/>
        </w:rPr>
        <w:t>The next ITU-T Q27/16 meeting is expected to take place online on 16-19 October 2023 and 24-25 October 2023.</w:t>
      </w:r>
    </w:p>
    <w:p w14:paraId="15C84CBF" w14:textId="647C2EFD" w:rsidR="00526C80" w:rsidRPr="003821A2" w:rsidRDefault="00EB7818" w:rsidP="00317AA7">
      <w:pPr>
        <w:pStyle w:val="Heading2"/>
        <w:rPr>
          <w:rFonts w:ascii="Times New Roman" w:hAnsi="Times New Roman"/>
        </w:rPr>
      </w:pPr>
      <w:bookmarkStart w:id="16" w:name="_Hlk146209071"/>
      <w:bookmarkStart w:id="17" w:name="_Hlk40062833"/>
      <w:bookmarkStart w:id="18" w:name="_Hlk42832279"/>
      <w:r w:rsidRPr="003821A2">
        <w:rPr>
          <w:rFonts w:ascii="Times New Roman" w:hAnsi="Times New Roman"/>
        </w:rPr>
        <w:t>4</w:t>
      </w:r>
      <w:r w:rsidR="00526C80" w:rsidRPr="003821A2">
        <w:rPr>
          <w:rFonts w:ascii="Times New Roman" w:hAnsi="Times New Roman"/>
        </w:rPr>
        <w:t>.</w:t>
      </w:r>
      <w:r w:rsidR="000A0BFD" w:rsidRPr="003821A2">
        <w:rPr>
          <w:rFonts w:ascii="Times New Roman" w:hAnsi="Times New Roman"/>
        </w:rPr>
        <w:t>4</w:t>
      </w:r>
      <w:r w:rsidR="00526C80" w:rsidRPr="003821A2">
        <w:rPr>
          <w:rFonts w:ascii="Times New Roman" w:hAnsi="Times New Roman"/>
        </w:rPr>
        <w:tab/>
        <w:t>IT</w:t>
      </w:r>
      <w:bookmarkEnd w:id="16"/>
      <w:r w:rsidR="00526C80" w:rsidRPr="003821A2">
        <w:rPr>
          <w:rFonts w:ascii="Times New Roman" w:hAnsi="Times New Roman"/>
        </w:rPr>
        <w:t xml:space="preserve">U-T </w:t>
      </w:r>
      <w:hyperlink r:id="rId56" w:history="1">
        <w:r w:rsidR="00526C80" w:rsidRPr="003821A2">
          <w:rPr>
            <w:rStyle w:val="Hyperlink"/>
            <w:rFonts w:ascii="Times New Roman" w:hAnsi="Times New Roman"/>
          </w:rPr>
          <w:t>SG17</w:t>
        </w:r>
      </w:hyperlink>
      <w:r w:rsidR="00526C80" w:rsidRPr="003821A2">
        <w:rPr>
          <w:rFonts w:ascii="Times New Roman" w:hAnsi="Times New Roman"/>
        </w:rPr>
        <w:t xml:space="preserve"> (</w:t>
      </w:r>
      <w:hyperlink r:id="rId57" w:history="1">
        <w:r w:rsidR="00526C80" w:rsidRPr="003821A2">
          <w:rPr>
            <w:rStyle w:val="Hyperlink"/>
            <w:rFonts w:ascii="Times New Roman" w:hAnsi="Times New Roman"/>
          </w:rPr>
          <w:t>Q13/17</w:t>
        </w:r>
      </w:hyperlink>
      <w:r w:rsidR="00526C80" w:rsidRPr="003821A2">
        <w:rPr>
          <w:rFonts w:ascii="Times New Roman" w:hAnsi="Times New Roman"/>
        </w:rPr>
        <w:t>)</w:t>
      </w:r>
    </w:p>
    <w:bookmarkEnd w:id="17"/>
    <w:p w14:paraId="2E7F6F6F" w14:textId="705D3361" w:rsidR="00B209DC" w:rsidRPr="003821A2" w:rsidRDefault="002B3B53" w:rsidP="00434AF1">
      <w:pPr>
        <w:rPr>
          <w:szCs w:val="24"/>
          <w:lang w:val="en-GB"/>
        </w:rPr>
      </w:pPr>
      <w:r w:rsidRPr="003821A2">
        <w:rPr>
          <w:rStyle w:val="Hyperlink"/>
          <w:szCs w:val="24"/>
          <w:u w:val="none"/>
          <w:lang w:val="en-GB"/>
        </w:rPr>
        <w:t>[</w:t>
      </w:r>
      <w:hyperlink r:id="rId58" w:history="1">
        <w:r w:rsidR="008912C4" w:rsidRPr="003821A2">
          <w:rPr>
            <w:rStyle w:val="Hyperlink"/>
            <w:szCs w:val="24"/>
            <w:lang w:val="en-GB"/>
          </w:rPr>
          <w:t>Doc 17</w:t>
        </w:r>
      </w:hyperlink>
      <w:r w:rsidRPr="003821A2">
        <w:rPr>
          <w:rStyle w:val="Hyperlink"/>
          <w:szCs w:val="24"/>
          <w:u w:val="none"/>
          <w:lang w:val="en-GB"/>
        </w:rPr>
        <w:t>]</w:t>
      </w:r>
      <w:r w:rsidRPr="003821A2">
        <w:rPr>
          <w:rStyle w:val="Hyperlink"/>
          <w:i/>
          <w:iCs/>
          <w:szCs w:val="24"/>
          <w:u w:val="none"/>
          <w:lang w:val="en-GB"/>
        </w:rPr>
        <w:t xml:space="preserve"> [</w:t>
      </w:r>
      <w:hyperlink r:id="rId59" w:history="1">
        <w:r w:rsidRPr="003821A2">
          <w:rPr>
            <w:rStyle w:val="Hyperlink"/>
            <w:i/>
            <w:iCs/>
            <w:szCs w:val="24"/>
            <w:lang w:val="en-GB"/>
          </w:rPr>
          <w:t>Doc 07</w:t>
        </w:r>
      </w:hyperlink>
      <w:r w:rsidRPr="003821A2">
        <w:rPr>
          <w:rStyle w:val="Hyperlink"/>
          <w:i/>
          <w:iCs/>
          <w:szCs w:val="24"/>
          <w:u w:val="none"/>
          <w:lang w:val="en-GB"/>
        </w:rPr>
        <w:t xml:space="preserve">] </w:t>
      </w:r>
      <w:r w:rsidR="00104E47" w:rsidRPr="003821A2">
        <w:rPr>
          <w:szCs w:val="24"/>
          <w:lang w:val="en-GB"/>
        </w:rPr>
        <w:t>were</w:t>
      </w:r>
      <w:r w:rsidR="008F64D5" w:rsidRPr="003821A2">
        <w:rPr>
          <w:szCs w:val="24"/>
          <w:lang w:val="en-GB"/>
        </w:rPr>
        <w:t xml:space="preserve"> submitted and presented</w:t>
      </w:r>
      <w:r w:rsidR="009413B8" w:rsidRPr="003821A2">
        <w:rPr>
          <w:szCs w:val="24"/>
          <w:lang w:val="en-GB"/>
        </w:rPr>
        <w:t xml:space="preserve"> by</w:t>
      </w:r>
      <w:r w:rsidR="008F64D5" w:rsidRPr="003821A2">
        <w:rPr>
          <w:szCs w:val="24"/>
          <w:lang w:val="en-GB"/>
        </w:rPr>
        <w:t xml:space="preserve"> </w:t>
      </w:r>
      <w:r w:rsidR="004B6A34" w:rsidRPr="003821A2">
        <w:rPr>
          <w:rFonts w:eastAsia="Times New Roman" w:cs="Times New Roman"/>
          <w:szCs w:val="24"/>
          <w:lang w:val="en-GB" w:eastAsia="en-US"/>
        </w:rPr>
        <w:t>Sang-Woo Lee</w:t>
      </w:r>
      <w:r w:rsidR="00434AF1" w:rsidRPr="003821A2">
        <w:rPr>
          <w:rFonts w:eastAsia="Times New Roman" w:cs="Times New Roman"/>
          <w:szCs w:val="24"/>
          <w:lang w:val="en-GB" w:eastAsia="en-US"/>
        </w:rPr>
        <w:t xml:space="preserve"> (</w:t>
      </w:r>
      <w:r w:rsidR="00434AF1" w:rsidRPr="003821A2">
        <w:rPr>
          <w:rFonts w:eastAsia="Times New Roman" w:cs="Times New Roman"/>
          <w:i/>
          <w:iCs/>
          <w:szCs w:val="24"/>
          <w:lang w:val="en-GB" w:eastAsia="en-US"/>
        </w:rPr>
        <w:t xml:space="preserve">ITU-T </w:t>
      </w:r>
      <w:r w:rsidR="00C447E0" w:rsidRPr="003821A2">
        <w:rPr>
          <w:rFonts w:eastAsia="Times New Roman" w:cs="Times New Roman"/>
          <w:i/>
          <w:iCs/>
          <w:szCs w:val="24"/>
          <w:lang w:val="en-GB" w:eastAsia="en-US"/>
        </w:rPr>
        <w:t>Q13/17 Rapporteur</w:t>
      </w:r>
      <w:r w:rsidR="00434AF1" w:rsidRPr="003821A2">
        <w:rPr>
          <w:rFonts w:eastAsia="Times New Roman" w:cs="Times New Roman"/>
          <w:i/>
          <w:iCs/>
          <w:szCs w:val="24"/>
          <w:lang w:val="en-GB" w:eastAsia="en-US"/>
        </w:rPr>
        <w:t>)</w:t>
      </w:r>
      <w:r w:rsidR="00C54E64" w:rsidRPr="003821A2">
        <w:rPr>
          <w:szCs w:val="24"/>
          <w:lang w:val="en-GB"/>
        </w:rPr>
        <w:t>.</w:t>
      </w:r>
      <w:r w:rsidR="008F64D5" w:rsidRPr="003821A2">
        <w:rPr>
          <w:szCs w:val="24"/>
          <w:lang w:val="en-GB"/>
        </w:rPr>
        <w:t xml:space="preserve"> </w:t>
      </w:r>
    </w:p>
    <w:p w14:paraId="1B632998" w14:textId="6DCFC29C" w:rsidR="000E0D2E" w:rsidRPr="003821A2" w:rsidRDefault="00A31279" w:rsidP="000E0D2E">
      <w:pPr>
        <w:rPr>
          <w:lang w:val="en-GB"/>
        </w:rPr>
      </w:pPr>
      <w:r w:rsidRPr="003821A2">
        <w:rPr>
          <w:lang w:val="en-GB"/>
        </w:rPr>
        <w:t xml:space="preserve">ITU-T </w:t>
      </w:r>
      <w:r w:rsidR="000E0D2E" w:rsidRPr="003821A2">
        <w:rPr>
          <w:lang w:val="en-GB"/>
        </w:rPr>
        <w:t>S</w:t>
      </w:r>
      <w:r w:rsidRPr="003821A2">
        <w:rPr>
          <w:lang w:val="en-GB"/>
        </w:rPr>
        <w:t xml:space="preserve">tudy </w:t>
      </w:r>
      <w:r w:rsidR="000E0D2E" w:rsidRPr="003821A2">
        <w:rPr>
          <w:lang w:val="en-GB"/>
        </w:rPr>
        <w:t>G</w:t>
      </w:r>
      <w:r w:rsidRPr="003821A2">
        <w:rPr>
          <w:lang w:val="en-GB"/>
        </w:rPr>
        <w:t>roup</w:t>
      </w:r>
      <w:r w:rsidR="000E0D2E" w:rsidRPr="003821A2">
        <w:rPr>
          <w:lang w:val="en-GB"/>
        </w:rPr>
        <w:t xml:space="preserve"> 17 in ITU Telecommunication Standardization Sector (ITU-T) has been working on security aspects including generic security architecture, mechanisms and management guidelines for heterogeneous networks/systems/services, cloud computing, smart grid, intelligent transportation systems (ITS) including V2X communication, the 5G cellular network, software-defined networks, Big Data analytics, Internet-of-Things, protection of the personally identifiable information (PII) as the lead Study Group on Security in ITU-T.</w:t>
      </w:r>
    </w:p>
    <w:p w14:paraId="188D2F84" w14:textId="41F0203E" w:rsidR="00A31279" w:rsidRPr="003821A2" w:rsidRDefault="00A31279" w:rsidP="00A31279">
      <w:pPr>
        <w:rPr>
          <w:lang w:val="en-GB"/>
        </w:rPr>
      </w:pPr>
      <w:r w:rsidRPr="003821A2">
        <w:rPr>
          <w:lang w:val="en-GB"/>
        </w:rPr>
        <w:t>Within ITU-T Study Group 17, Question 13 in Study Group 17, a lead Question for developing Recommendations regarding security aspect for ITS including road transport, railway, maritime and air transport as well.</w:t>
      </w:r>
    </w:p>
    <w:p w14:paraId="3411CAA8" w14:textId="5920BC72" w:rsidR="005F336E" w:rsidRPr="003821A2" w:rsidRDefault="005F336E" w:rsidP="00A31279">
      <w:pPr>
        <w:rPr>
          <w:lang w:val="en-GB"/>
        </w:rPr>
      </w:pPr>
      <w:r w:rsidRPr="003821A2">
        <w:rPr>
          <w:lang w:val="en-GB"/>
        </w:rPr>
        <w:t>Some of the recently approved Recommendations include:</w:t>
      </w:r>
    </w:p>
    <w:p w14:paraId="57EA49A3" w14:textId="0E552FE0" w:rsidR="00B364EC" w:rsidRPr="003821A2" w:rsidRDefault="00B364EC" w:rsidP="00CE2E65">
      <w:pPr>
        <w:pStyle w:val="ListParagraph"/>
        <w:numPr>
          <w:ilvl w:val="0"/>
          <w:numId w:val="13"/>
        </w:numPr>
        <w:rPr>
          <w:lang w:val="en-GB"/>
        </w:rPr>
      </w:pPr>
      <w:r w:rsidRPr="003821A2">
        <w:rPr>
          <w:lang w:val="en-GB"/>
        </w:rPr>
        <w:t>X.1371 – Security threats in connected vehicles</w:t>
      </w:r>
    </w:p>
    <w:p w14:paraId="751A670F" w14:textId="4DE435D3" w:rsidR="00B364EC" w:rsidRPr="003821A2" w:rsidRDefault="00B364EC" w:rsidP="00CE2E65">
      <w:pPr>
        <w:pStyle w:val="ListParagraph"/>
        <w:numPr>
          <w:ilvl w:val="0"/>
          <w:numId w:val="13"/>
        </w:numPr>
        <w:rPr>
          <w:lang w:val="en-GB"/>
        </w:rPr>
      </w:pPr>
      <w:r w:rsidRPr="003821A2">
        <w:rPr>
          <w:lang w:val="en-GB"/>
        </w:rPr>
        <w:t>X.1372 – Security guidelines for Vehicle-to-Everything(V2X) communication</w:t>
      </w:r>
    </w:p>
    <w:p w14:paraId="46F1B479" w14:textId="4D114D4F" w:rsidR="00B364EC" w:rsidRPr="003821A2" w:rsidRDefault="00B364EC" w:rsidP="00CE2E65">
      <w:pPr>
        <w:pStyle w:val="ListParagraph"/>
        <w:numPr>
          <w:ilvl w:val="0"/>
          <w:numId w:val="13"/>
        </w:numPr>
        <w:rPr>
          <w:lang w:val="en-GB"/>
        </w:rPr>
      </w:pPr>
      <w:r w:rsidRPr="003821A2">
        <w:rPr>
          <w:lang w:val="en-GB"/>
        </w:rPr>
        <w:t>X.1374 – Security requirements for external interfaces and devices with vehicle access capability</w:t>
      </w:r>
    </w:p>
    <w:p w14:paraId="2BCFBAC6" w14:textId="0EC62A90" w:rsidR="00B364EC" w:rsidRPr="003821A2" w:rsidRDefault="00B364EC" w:rsidP="00CE2E65">
      <w:pPr>
        <w:pStyle w:val="ListParagraph"/>
        <w:numPr>
          <w:ilvl w:val="0"/>
          <w:numId w:val="13"/>
        </w:numPr>
        <w:rPr>
          <w:lang w:val="en-GB"/>
        </w:rPr>
      </w:pPr>
      <w:r w:rsidRPr="003821A2">
        <w:rPr>
          <w:lang w:val="en-GB"/>
        </w:rPr>
        <w:t>X.1375 – Methodologies for intrusion detection system on in- vehicle networks</w:t>
      </w:r>
    </w:p>
    <w:p w14:paraId="635B842B" w14:textId="05E9860E" w:rsidR="00B364EC" w:rsidRPr="003821A2" w:rsidRDefault="00B364EC" w:rsidP="00CE2E65">
      <w:pPr>
        <w:pStyle w:val="ListParagraph"/>
        <w:numPr>
          <w:ilvl w:val="0"/>
          <w:numId w:val="13"/>
        </w:numPr>
        <w:rPr>
          <w:lang w:val="en-GB"/>
        </w:rPr>
      </w:pPr>
      <w:r w:rsidRPr="003821A2">
        <w:rPr>
          <w:lang w:val="en-GB"/>
        </w:rPr>
        <w:t>X.1376 – Security-related misbehavior detection mechanism for connected vehicles</w:t>
      </w:r>
    </w:p>
    <w:p w14:paraId="6AC878FC" w14:textId="62D59C96" w:rsidR="00B364EC" w:rsidRPr="003821A2" w:rsidRDefault="00B364EC" w:rsidP="00CE2E65">
      <w:pPr>
        <w:pStyle w:val="ListParagraph"/>
        <w:numPr>
          <w:ilvl w:val="0"/>
          <w:numId w:val="13"/>
        </w:numPr>
        <w:rPr>
          <w:lang w:val="en-GB"/>
        </w:rPr>
      </w:pPr>
      <w:r w:rsidRPr="003821A2">
        <w:rPr>
          <w:lang w:val="en-GB"/>
        </w:rPr>
        <w:t>X.1379 – Security requirements for road-side units in intelligent transportation systems</w:t>
      </w:r>
    </w:p>
    <w:p w14:paraId="37E50D72" w14:textId="0EAA79A2" w:rsidR="00B364EC" w:rsidRPr="003821A2" w:rsidRDefault="00B364EC" w:rsidP="00CE2E65">
      <w:pPr>
        <w:pStyle w:val="ListParagraph"/>
        <w:numPr>
          <w:ilvl w:val="0"/>
          <w:numId w:val="13"/>
        </w:numPr>
        <w:rPr>
          <w:lang w:val="en-GB"/>
        </w:rPr>
      </w:pPr>
      <w:r w:rsidRPr="003821A2">
        <w:rPr>
          <w:lang w:val="en-GB"/>
        </w:rPr>
        <w:t>X.1377 – Guidelines for an intrusion prevention system in connected vehicles</w:t>
      </w:r>
    </w:p>
    <w:p w14:paraId="3D08FFD0" w14:textId="181F1A8E" w:rsidR="00B364EC" w:rsidRPr="003821A2" w:rsidRDefault="00B364EC" w:rsidP="00CE2E65">
      <w:pPr>
        <w:pStyle w:val="ListParagraph"/>
        <w:numPr>
          <w:ilvl w:val="0"/>
          <w:numId w:val="13"/>
        </w:numPr>
        <w:rPr>
          <w:lang w:val="en-GB"/>
        </w:rPr>
      </w:pPr>
      <w:r w:rsidRPr="003821A2">
        <w:rPr>
          <w:lang w:val="en-GB"/>
        </w:rPr>
        <w:lastRenderedPageBreak/>
        <w:t>X.1380 – Security guidelines for cloud-based data recorders in automotive environments</w:t>
      </w:r>
    </w:p>
    <w:p w14:paraId="7C4A70A8" w14:textId="6F044C78" w:rsidR="00B364EC" w:rsidRPr="003821A2" w:rsidRDefault="00B364EC" w:rsidP="00CE2E65">
      <w:pPr>
        <w:pStyle w:val="ListParagraph"/>
        <w:numPr>
          <w:ilvl w:val="0"/>
          <w:numId w:val="13"/>
        </w:numPr>
        <w:rPr>
          <w:lang w:val="en-GB"/>
        </w:rPr>
      </w:pPr>
      <w:r w:rsidRPr="003821A2">
        <w:rPr>
          <w:lang w:val="en-GB"/>
        </w:rPr>
        <w:t>X.1381 – Security guidelines for Ethernet-based In-Vehicle networks</w:t>
      </w:r>
    </w:p>
    <w:p w14:paraId="12F69B05" w14:textId="5BF87C6C" w:rsidR="00B364EC" w:rsidRPr="003821A2" w:rsidRDefault="00B364EC" w:rsidP="00CE2E65">
      <w:pPr>
        <w:pStyle w:val="ListParagraph"/>
        <w:numPr>
          <w:ilvl w:val="0"/>
          <w:numId w:val="13"/>
        </w:numPr>
        <w:rPr>
          <w:lang w:val="en-GB"/>
        </w:rPr>
      </w:pPr>
      <w:r w:rsidRPr="003821A2">
        <w:rPr>
          <w:lang w:val="en-GB"/>
        </w:rPr>
        <w:t>X.1382 – Framework of security threat information sharing for connected vehicles</w:t>
      </w:r>
    </w:p>
    <w:p w14:paraId="66CA1FC9" w14:textId="7DEAC5D5" w:rsidR="00B364EC" w:rsidRPr="003821A2" w:rsidRDefault="00B364EC" w:rsidP="00CE2E65">
      <w:pPr>
        <w:pStyle w:val="ListParagraph"/>
        <w:numPr>
          <w:ilvl w:val="0"/>
          <w:numId w:val="13"/>
        </w:numPr>
        <w:rPr>
          <w:lang w:val="en-GB"/>
        </w:rPr>
      </w:pPr>
      <w:r w:rsidRPr="003821A2">
        <w:rPr>
          <w:lang w:val="en-GB"/>
        </w:rPr>
        <w:t>X.1383 – Security requirements for categorized data in V2X communication</w:t>
      </w:r>
    </w:p>
    <w:bookmarkEnd w:id="18"/>
    <w:p w14:paraId="6AA55F85" w14:textId="12D0B55E" w:rsidR="00FB29FF" w:rsidRPr="003821A2" w:rsidRDefault="00FB29FF" w:rsidP="00746758">
      <w:pPr>
        <w:pStyle w:val="Heading2"/>
        <w:numPr>
          <w:ilvl w:val="0"/>
          <w:numId w:val="22"/>
        </w:numPr>
        <w:rPr>
          <w:rFonts w:hint="eastAsia"/>
        </w:rPr>
      </w:pPr>
      <w:r w:rsidRPr="003821A2">
        <w:t>Organizations that did not sen</w:t>
      </w:r>
      <w:r w:rsidR="00920A70" w:rsidRPr="003821A2">
        <w:t>d</w:t>
      </w:r>
      <w:r w:rsidRPr="003821A2">
        <w:t xml:space="preserve"> a progress report at this meeting</w:t>
      </w:r>
    </w:p>
    <w:p w14:paraId="68A609CE" w14:textId="77777777" w:rsidR="00EB385A" w:rsidRPr="003821A2" w:rsidRDefault="00EB385A" w:rsidP="00EB385A">
      <w:pPr>
        <w:rPr>
          <w:highlight w:val="yellow"/>
          <w:lang w:val="en-GB"/>
        </w:rPr>
      </w:pPr>
    </w:p>
    <w:p w14:paraId="26FF7403" w14:textId="478C91C2" w:rsidR="00527E71" w:rsidRPr="003821A2" w:rsidRDefault="00192F44" w:rsidP="00192F44">
      <w:pPr>
        <w:pStyle w:val="enumlev1"/>
        <w:tabs>
          <w:tab w:val="clear" w:pos="794"/>
          <w:tab w:val="left" w:pos="7240"/>
        </w:tabs>
        <w:spacing w:before="60" w:after="60"/>
        <w:ind w:left="488" w:hanging="488"/>
        <w:rPr>
          <w:sz w:val="22"/>
          <w:szCs w:val="22"/>
        </w:rPr>
      </w:pPr>
      <w:r w:rsidRPr="00192F44">
        <w:rPr>
          <w:sz w:val="22"/>
          <w:szCs w:val="22"/>
        </w:rPr>
        <w:t>–</w:t>
      </w:r>
      <w:r>
        <w:rPr>
          <w:sz w:val="22"/>
          <w:szCs w:val="22"/>
        </w:rPr>
        <w:tab/>
      </w:r>
      <w:hyperlink r:id="rId60" w:history="1">
        <w:r w:rsidR="00527E71" w:rsidRPr="003821A2">
          <w:rPr>
            <w:rStyle w:val="Hyperlink"/>
            <w:sz w:val="22"/>
            <w:szCs w:val="22"/>
          </w:rPr>
          <w:t>W3C</w:t>
        </w:r>
      </w:hyperlink>
    </w:p>
    <w:p w14:paraId="3112670A" w14:textId="77777777" w:rsidR="00527E71" w:rsidRPr="003821A2" w:rsidRDefault="00527E71" w:rsidP="00527E71">
      <w:pPr>
        <w:pStyle w:val="enumlev1"/>
        <w:tabs>
          <w:tab w:val="clear" w:pos="794"/>
          <w:tab w:val="left" w:pos="7240"/>
        </w:tabs>
        <w:spacing w:before="60" w:after="60"/>
        <w:ind w:left="488" w:hanging="488"/>
        <w:rPr>
          <w:sz w:val="22"/>
          <w:szCs w:val="22"/>
        </w:rPr>
      </w:pPr>
      <w:bookmarkStart w:id="19" w:name="_Hlk150427202"/>
      <w:r w:rsidRPr="003821A2">
        <w:rPr>
          <w:sz w:val="22"/>
          <w:szCs w:val="22"/>
        </w:rPr>
        <w:t>–</w:t>
      </w:r>
      <w:r w:rsidRPr="003821A2">
        <w:tab/>
      </w:r>
      <w:bookmarkEnd w:id="19"/>
      <w:r w:rsidRPr="003821A2">
        <w:fldChar w:fldCharType="begin"/>
      </w:r>
      <w:r w:rsidRPr="003821A2">
        <w:instrText>HYPERLINK "https://www.iec.ch/dyn/www/f?p=103:186:0::::FSP_ORG_ID,FSP_LANG_ID:23128,25" \h</w:instrText>
      </w:r>
      <w:r w:rsidRPr="003821A2">
        <w:fldChar w:fldCharType="separate"/>
      </w:r>
      <w:r w:rsidRPr="003821A2">
        <w:rPr>
          <w:rStyle w:val="Hyperlink"/>
          <w:sz w:val="22"/>
          <w:szCs w:val="22"/>
        </w:rPr>
        <w:t>IEC SEG11</w:t>
      </w:r>
      <w:r w:rsidRPr="003821A2">
        <w:rPr>
          <w:rStyle w:val="Hyperlink"/>
          <w:sz w:val="22"/>
          <w:szCs w:val="22"/>
        </w:rPr>
        <w:fldChar w:fldCharType="end"/>
      </w:r>
      <w:r w:rsidRPr="003821A2">
        <w:rPr>
          <w:sz w:val="22"/>
          <w:szCs w:val="22"/>
        </w:rPr>
        <w:t xml:space="preserve"> (Replaced by SyC SET, Systems Committee Sustainable Electrified Transportation)</w:t>
      </w:r>
      <w:bookmarkStart w:id="20" w:name="_Hlk150427215"/>
    </w:p>
    <w:p w14:paraId="2A07BD35" w14:textId="77777777" w:rsidR="00527E71" w:rsidRPr="003821A2" w:rsidRDefault="00527E71" w:rsidP="00527E71">
      <w:pPr>
        <w:pStyle w:val="enumlev1"/>
        <w:tabs>
          <w:tab w:val="clear" w:pos="794"/>
          <w:tab w:val="left" w:pos="7240"/>
        </w:tabs>
        <w:spacing w:before="60" w:after="60"/>
        <w:ind w:left="488" w:hanging="488"/>
        <w:rPr>
          <w:i/>
          <w:iCs/>
          <w:sz w:val="22"/>
          <w:szCs w:val="22"/>
        </w:rPr>
      </w:pPr>
      <w:r w:rsidRPr="003821A2">
        <w:rPr>
          <w:sz w:val="22"/>
          <w:szCs w:val="22"/>
        </w:rPr>
        <w:t>–</w:t>
      </w:r>
      <w:r w:rsidRPr="003821A2">
        <w:tab/>
      </w:r>
      <w:bookmarkEnd w:id="20"/>
      <w:r w:rsidRPr="003821A2">
        <w:fldChar w:fldCharType="begin"/>
      </w:r>
      <w:r w:rsidRPr="003821A2">
        <w:instrText>HYPERLINK "https://www.itu.int/en/ITU-R/study-groups/rsg5/Pages/default.aspx" \h</w:instrText>
      </w:r>
      <w:r w:rsidRPr="003821A2">
        <w:fldChar w:fldCharType="separate"/>
      </w:r>
      <w:r w:rsidRPr="003821A2">
        <w:rPr>
          <w:rStyle w:val="Hyperlink"/>
          <w:sz w:val="22"/>
          <w:szCs w:val="22"/>
        </w:rPr>
        <w:t>ITU-R SG5</w:t>
      </w:r>
      <w:r w:rsidRPr="003821A2">
        <w:rPr>
          <w:rStyle w:val="Hyperlink"/>
          <w:sz w:val="22"/>
          <w:szCs w:val="22"/>
        </w:rPr>
        <w:fldChar w:fldCharType="end"/>
      </w:r>
      <w:r w:rsidRPr="003821A2">
        <w:rPr>
          <w:i/>
          <w:iCs/>
          <w:sz w:val="22"/>
          <w:szCs w:val="22"/>
        </w:rPr>
        <w:t xml:space="preserve"> </w:t>
      </w:r>
    </w:p>
    <w:p w14:paraId="05F2542D" w14:textId="77777777" w:rsidR="00527E71" w:rsidRPr="003821A2" w:rsidRDefault="00527E71" w:rsidP="00527E71">
      <w:pPr>
        <w:pStyle w:val="enumlev1"/>
        <w:tabs>
          <w:tab w:val="clear" w:pos="794"/>
          <w:tab w:val="left" w:pos="7240"/>
        </w:tabs>
        <w:spacing w:before="60" w:after="60"/>
        <w:ind w:left="488" w:hanging="488"/>
        <w:rPr>
          <w:color w:val="0563C1" w:themeColor="hyperlink"/>
          <w:sz w:val="22"/>
          <w:szCs w:val="22"/>
          <w:u w:val="single"/>
        </w:rPr>
      </w:pPr>
      <w:r w:rsidRPr="003821A2">
        <w:rPr>
          <w:rStyle w:val="Hyperlink"/>
          <w:sz w:val="22"/>
          <w:szCs w:val="22"/>
        </w:rPr>
        <w:t>–</w:t>
      </w:r>
      <w:r w:rsidRPr="003821A2">
        <w:rPr>
          <w:sz w:val="22"/>
          <w:szCs w:val="22"/>
        </w:rPr>
        <w:tab/>
      </w:r>
      <w:hyperlink r:id="rId61" w:history="1">
        <w:r w:rsidRPr="003821A2">
          <w:rPr>
            <w:rStyle w:val="Hyperlink"/>
            <w:sz w:val="22"/>
            <w:szCs w:val="22"/>
          </w:rPr>
          <w:t>ITU-T SG5</w:t>
        </w:r>
      </w:hyperlink>
    </w:p>
    <w:p w14:paraId="3C94057C" w14:textId="77777777" w:rsidR="00527E71" w:rsidRPr="003821A2" w:rsidRDefault="00527E71" w:rsidP="00527E71">
      <w:pPr>
        <w:pStyle w:val="enumlev1"/>
        <w:tabs>
          <w:tab w:val="clear" w:pos="794"/>
          <w:tab w:val="left" w:pos="7240"/>
        </w:tabs>
        <w:spacing w:before="60" w:after="60"/>
        <w:ind w:left="488" w:hanging="488"/>
        <w:rPr>
          <w:i/>
          <w:color w:val="FF0000"/>
          <w:sz w:val="22"/>
          <w:szCs w:val="22"/>
        </w:rPr>
      </w:pPr>
      <w:r w:rsidRPr="003821A2">
        <w:rPr>
          <w:sz w:val="22"/>
          <w:szCs w:val="22"/>
        </w:rPr>
        <w:t>–</w:t>
      </w:r>
      <w:r w:rsidRPr="003821A2">
        <w:rPr>
          <w:sz w:val="22"/>
          <w:szCs w:val="22"/>
        </w:rPr>
        <w:tab/>
      </w:r>
      <w:hyperlink r:id="rId62" w:history="1">
        <w:r w:rsidRPr="003821A2">
          <w:rPr>
            <w:rStyle w:val="Hyperlink"/>
            <w:sz w:val="22"/>
            <w:szCs w:val="22"/>
          </w:rPr>
          <w:t>ITU-T SG20</w:t>
        </w:r>
      </w:hyperlink>
    </w:p>
    <w:p w14:paraId="15A3364C" w14:textId="77777777" w:rsidR="00527E71" w:rsidRPr="003821A2" w:rsidRDefault="00527E71" w:rsidP="00527E71">
      <w:pPr>
        <w:pStyle w:val="enumlev1"/>
        <w:tabs>
          <w:tab w:val="clear" w:pos="794"/>
        </w:tabs>
        <w:spacing w:before="60" w:after="60"/>
        <w:ind w:left="488" w:hanging="488"/>
        <w:rPr>
          <w:rStyle w:val="Hyperlink"/>
          <w:sz w:val="22"/>
          <w:szCs w:val="22"/>
        </w:rPr>
      </w:pPr>
      <w:r w:rsidRPr="003821A2">
        <w:rPr>
          <w:sz w:val="22"/>
          <w:szCs w:val="22"/>
        </w:rPr>
        <w:t>–</w:t>
      </w:r>
      <w:r w:rsidRPr="003821A2">
        <w:rPr>
          <w:sz w:val="22"/>
          <w:szCs w:val="22"/>
        </w:rPr>
        <w:tab/>
      </w:r>
      <w:hyperlink r:id="rId63">
        <w:r w:rsidRPr="003821A2">
          <w:rPr>
            <w:rStyle w:val="Hyperlink"/>
            <w:sz w:val="22"/>
            <w:szCs w:val="22"/>
          </w:rPr>
          <w:t>TTA PG905</w:t>
        </w:r>
      </w:hyperlink>
    </w:p>
    <w:p w14:paraId="3166C9B1" w14:textId="77777777" w:rsidR="00527E71" w:rsidRPr="003821A2" w:rsidRDefault="00527E71" w:rsidP="00527E71">
      <w:pPr>
        <w:pStyle w:val="enumlev1"/>
        <w:tabs>
          <w:tab w:val="clear" w:pos="794"/>
        </w:tabs>
        <w:spacing w:before="60" w:after="60"/>
        <w:ind w:left="488" w:hanging="488"/>
        <w:rPr>
          <w:rStyle w:val="Hyperlink"/>
          <w:b/>
          <w:sz w:val="22"/>
          <w:szCs w:val="22"/>
        </w:rPr>
      </w:pPr>
      <w:r w:rsidRPr="003821A2">
        <w:t>–</w:t>
      </w:r>
      <w:r w:rsidRPr="003821A2">
        <w:rPr>
          <w:sz w:val="22"/>
          <w:szCs w:val="22"/>
        </w:rPr>
        <w:tab/>
      </w:r>
      <w:r w:rsidRPr="003821A2">
        <w:rPr>
          <w:rStyle w:val="Hyperlink"/>
          <w:sz w:val="22"/>
          <w:szCs w:val="22"/>
        </w:rPr>
        <w:t>IETF IPWAVE WG</w:t>
      </w:r>
    </w:p>
    <w:p w14:paraId="4F545B19" w14:textId="77777777" w:rsidR="00527E71" w:rsidRPr="003821A2" w:rsidRDefault="00527E71" w:rsidP="00527E71">
      <w:pPr>
        <w:pStyle w:val="enumlev1"/>
        <w:tabs>
          <w:tab w:val="clear" w:pos="794"/>
        </w:tabs>
        <w:spacing w:before="60" w:after="60"/>
        <w:ind w:left="488" w:hanging="488"/>
        <w:rPr>
          <w:rStyle w:val="Hyperlink"/>
          <w:sz w:val="22"/>
          <w:szCs w:val="22"/>
        </w:rPr>
      </w:pPr>
      <w:r w:rsidRPr="003821A2">
        <w:rPr>
          <w:sz w:val="22"/>
          <w:szCs w:val="22"/>
        </w:rPr>
        <w:t>–</w:t>
      </w:r>
      <w:r w:rsidRPr="003821A2">
        <w:rPr>
          <w:sz w:val="22"/>
          <w:szCs w:val="22"/>
        </w:rPr>
        <w:tab/>
      </w:r>
      <w:hyperlink r:id="rId64" w:history="1">
        <w:r w:rsidRPr="003821A2">
          <w:rPr>
            <w:rStyle w:val="Hyperlink"/>
            <w:sz w:val="22"/>
            <w:szCs w:val="22"/>
          </w:rPr>
          <w:t>ATIS</w:t>
        </w:r>
      </w:hyperlink>
    </w:p>
    <w:p w14:paraId="7237B914" w14:textId="77777777" w:rsidR="00527E71" w:rsidRPr="003821A2" w:rsidRDefault="00527E71" w:rsidP="00527E71">
      <w:pPr>
        <w:pStyle w:val="enumlev1"/>
        <w:tabs>
          <w:tab w:val="clear" w:pos="794"/>
          <w:tab w:val="left" w:pos="7240"/>
        </w:tabs>
        <w:spacing w:before="60" w:after="60"/>
        <w:ind w:left="488" w:hanging="488"/>
        <w:rPr>
          <w:i/>
          <w:iCs/>
        </w:rPr>
      </w:pPr>
      <w:r w:rsidRPr="003821A2">
        <w:rPr>
          <w:sz w:val="22"/>
          <w:szCs w:val="22"/>
        </w:rPr>
        <w:t>–</w:t>
      </w:r>
      <w:r w:rsidRPr="003821A2">
        <w:rPr>
          <w:sz w:val="22"/>
          <w:szCs w:val="22"/>
        </w:rPr>
        <w:tab/>
      </w:r>
      <w:hyperlink r:id="rId65">
        <w:r w:rsidRPr="003821A2">
          <w:rPr>
            <w:rStyle w:val="Hyperlink"/>
            <w:sz w:val="22"/>
            <w:szCs w:val="22"/>
          </w:rPr>
          <w:t>CEN TC278</w:t>
        </w:r>
      </w:hyperlink>
    </w:p>
    <w:p w14:paraId="5EC41CCA" w14:textId="77777777" w:rsidR="00527E71" w:rsidRPr="003821A2" w:rsidRDefault="00527E71" w:rsidP="00527E71">
      <w:pPr>
        <w:pStyle w:val="enumlev1"/>
        <w:tabs>
          <w:tab w:val="clear" w:pos="794"/>
          <w:tab w:val="left" w:pos="7240"/>
        </w:tabs>
        <w:spacing w:before="60" w:after="60"/>
        <w:ind w:left="488" w:hanging="488"/>
        <w:rPr>
          <w:rStyle w:val="Hyperlink"/>
          <w:sz w:val="22"/>
          <w:szCs w:val="22"/>
        </w:rPr>
      </w:pPr>
      <w:r w:rsidRPr="003821A2">
        <w:rPr>
          <w:sz w:val="22"/>
          <w:szCs w:val="22"/>
        </w:rPr>
        <w:t>–</w:t>
      </w:r>
      <w:r w:rsidRPr="003821A2">
        <w:tab/>
      </w:r>
      <w:hyperlink r:id="rId66">
        <w:r w:rsidRPr="003821A2">
          <w:rPr>
            <w:rStyle w:val="Hyperlink"/>
            <w:sz w:val="22"/>
            <w:szCs w:val="22"/>
          </w:rPr>
          <w:t>ITU-T SG12</w:t>
        </w:r>
      </w:hyperlink>
    </w:p>
    <w:p w14:paraId="24915A36" w14:textId="77777777" w:rsidR="00527E71" w:rsidRPr="003821A2" w:rsidRDefault="00527E71" w:rsidP="00527E71">
      <w:pPr>
        <w:pStyle w:val="enumlev1"/>
        <w:spacing w:before="60" w:after="60"/>
        <w:ind w:left="488" w:hanging="488"/>
        <w:rPr>
          <w:rStyle w:val="Hyperlink"/>
          <w:sz w:val="22"/>
          <w:szCs w:val="22"/>
        </w:rPr>
      </w:pPr>
      <w:r w:rsidRPr="003821A2">
        <w:rPr>
          <w:sz w:val="22"/>
          <w:szCs w:val="22"/>
        </w:rPr>
        <w:t>–</w:t>
      </w:r>
      <w:r w:rsidRPr="003821A2">
        <w:rPr>
          <w:sz w:val="22"/>
          <w:szCs w:val="22"/>
        </w:rPr>
        <w:tab/>
      </w:r>
      <w:hyperlink r:id="rId67">
        <w:r w:rsidRPr="003821A2">
          <w:rPr>
            <w:rStyle w:val="Hyperlink"/>
            <w:sz w:val="22"/>
            <w:szCs w:val="22"/>
          </w:rPr>
          <w:t>IMDA</w:t>
        </w:r>
      </w:hyperlink>
    </w:p>
    <w:p w14:paraId="773E8183" w14:textId="77777777" w:rsidR="00527E71" w:rsidRPr="003821A2" w:rsidRDefault="00527E71" w:rsidP="00527E71">
      <w:pPr>
        <w:pStyle w:val="enumlev1"/>
        <w:spacing w:before="60" w:after="60"/>
        <w:ind w:left="488" w:hanging="488"/>
        <w:rPr>
          <w:rStyle w:val="Hyperlink"/>
          <w:sz w:val="22"/>
          <w:szCs w:val="22"/>
        </w:rPr>
      </w:pPr>
      <w:r w:rsidRPr="003821A2">
        <w:rPr>
          <w:i/>
          <w:iCs/>
          <w:sz w:val="22"/>
          <w:szCs w:val="22"/>
        </w:rPr>
        <w:t>–</w:t>
      </w:r>
      <w:r w:rsidRPr="003821A2">
        <w:rPr>
          <w:sz w:val="22"/>
          <w:szCs w:val="22"/>
        </w:rPr>
        <w:tab/>
      </w:r>
      <w:hyperlink r:id="rId68" w:history="1">
        <w:r w:rsidRPr="003821A2">
          <w:rPr>
            <w:rStyle w:val="Hyperlink"/>
            <w:sz w:val="22"/>
            <w:szCs w:val="22"/>
          </w:rPr>
          <w:t>TTC Connected Car WG</w:t>
        </w:r>
      </w:hyperlink>
    </w:p>
    <w:p w14:paraId="33FB6BC3" w14:textId="77777777" w:rsidR="00527E71" w:rsidRPr="003821A2" w:rsidRDefault="00527E71" w:rsidP="00527E71">
      <w:pPr>
        <w:pStyle w:val="enumlev1"/>
        <w:tabs>
          <w:tab w:val="clear" w:pos="794"/>
        </w:tabs>
        <w:spacing w:before="60" w:after="60"/>
        <w:ind w:left="488" w:hanging="488"/>
        <w:rPr>
          <w:sz w:val="22"/>
          <w:szCs w:val="22"/>
        </w:rPr>
      </w:pPr>
      <w:r w:rsidRPr="003821A2">
        <w:rPr>
          <w:sz w:val="22"/>
          <w:szCs w:val="22"/>
        </w:rPr>
        <w:t>–</w:t>
      </w:r>
      <w:r w:rsidRPr="003821A2">
        <w:rPr>
          <w:sz w:val="22"/>
          <w:szCs w:val="22"/>
        </w:rPr>
        <w:tab/>
        <w:t>UNECE TF CS/OTA</w:t>
      </w:r>
    </w:p>
    <w:p w14:paraId="4F61E457" w14:textId="77777777" w:rsidR="00527E71" w:rsidRPr="003821A2" w:rsidRDefault="00527E71" w:rsidP="00527E71">
      <w:pPr>
        <w:pStyle w:val="enumlev1"/>
        <w:tabs>
          <w:tab w:val="clear" w:pos="794"/>
        </w:tabs>
        <w:spacing w:before="60" w:after="60"/>
        <w:ind w:left="488" w:hanging="488"/>
        <w:rPr>
          <w:sz w:val="22"/>
          <w:szCs w:val="22"/>
        </w:rPr>
      </w:pPr>
      <w:r w:rsidRPr="003821A2">
        <w:rPr>
          <w:sz w:val="22"/>
          <w:szCs w:val="22"/>
        </w:rPr>
        <w:t>–</w:t>
      </w:r>
      <w:r w:rsidRPr="003821A2">
        <w:rPr>
          <w:sz w:val="22"/>
          <w:szCs w:val="22"/>
        </w:rPr>
        <w:tab/>
      </w:r>
      <w:hyperlink r:id="rId69" w:history="1">
        <w:r w:rsidRPr="003821A2">
          <w:rPr>
            <w:rStyle w:val="Hyperlink"/>
            <w:sz w:val="22"/>
            <w:szCs w:val="22"/>
          </w:rPr>
          <w:t>ISO TC 22</w:t>
        </w:r>
      </w:hyperlink>
    </w:p>
    <w:p w14:paraId="7981C8E6" w14:textId="77777777" w:rsidR="00527E71" w:rsidRPr="003821A2" w:rsidRDefault="00527E71" w:rsidP="00527E71">
      <w:pPr>
        <w:pStyle w:val="enumlev1"/>
        <w:tabs>
          <w:tab w:val="clear" w:pos="794"/>
        </w:tabs>
        <w:spacing w:before="60" w:after="60"/>
        <w:ind w:left="488" w:hanging="488"/>
        <w:rPr>
          <w:sz w:val="22"/>
          <w:szCs w:val="22"/>
        </w:rPr>
      </w:pPr>
      <w:r w:rsidRPr="003821A2">
        <w:rPr>
          <w:sz w:val="22"/>
          <w:szCs w:val="22"/>
        </w:rPr>
        <w:t>–</w:t>
      </w:r>
      <w:r w:rsidRPr="003821A2">
        <w:rPr>
          <w:sz w:val="22"/>
          <w:szCs w:val="22"/>
        </w:rPr>
        <w:tab/>
        <w:t>TIAA</w:t>
      </w:r>
    </w:p>
    <w:p w14:paraId="65AB8C32" w14:textId="77777777" w:rsidR="00527E71" w:rsidRPr="003821A2" w:rsidRDefault="00527E71" w:rsidP="00527E71">
      <w:pPr>
        <w:pStyle w:val="enumlev1"/>
        <w:tabs>
          <w:tab w:val="clear" w:pos="794"/>
          <w:tab w:val="left" w:pos="7240"/>
        </w:tabs>
        <w:spacing w:before="60" w:after="60"/>
        <w:ind w:left="488" w:hanging="488"/>
        <w:rPr>
          <w:rStyle w:val="Hyperlink"/>
          <w:sz w:val="22"/>
          <w:szCs w:val="22"/>
        </w:rPr>
      </w:pPr>
      <w:r w:rsidRPr="003821A2">
        <w:rPr>
          <w:sz w:val="22"/>
          <w:szCs w:val="22"/>
        </w:rPr>
        <w:t>–</w:t>
      </w:r>
      <w:r w:rsidRPr="003821A2">
        <w:rPr>
          <w:sz w:val="22"/>
          <w:szCs w:val="22"/>
        </w:rPr>
        <w:tab/>
      </w:r>
      <w:hyperlink r:id="rId70">
        <w:r w:rsidRPr="003821A2">
          <w:rPr>
            <w:rStyle w:val="Hyperlink"/>
            <w:sz w:val="22"/>
            <w:szCs w:val="22"/>
          </w:rPr>
          <w:t>IEEE 802.11 TGbd</w:t>
        </w:r>
      </w:hyperlink>
    </w:p>
    <w:p w14:paraId="241B4C38" w14:textId="012E57D3" w:rsidR="00527E71" w:rsidRPr="003821A2" w:rsidRDefault="00527E71" w:rsidP="00527E71">
      <w:pPr>
        <w:pStyle w:val="enumlev1"/>
        <w:tabs>
          <w:tab w:val="clear" w:pos="794"/>
          <w:tab w:val="left" w:pos="7240"/>
        </w:tabs>
        <w:spacing w:before="60" w:after="60"/>
        <w:ind w:left="488" w:hanging="488"/>
        <w:rPr>
          <w:rStyle w:val="Hyperlink"/>
          <w:color w:val="auto"/>
          <w:sz w:val="22"/>
          <w:szCs w:val="22"/>
          <w:u w:val="none"/>
        </w:rPr>
      </w:pPr>
      <w:r w:rsidRPr="003821A2">
        <w:rPr>
          <w:i/>
          <w:iCs/>
          <w:sz w:val="22"/>
          <w:szCs w:val="22"/>
        </w:rPr>
        <w:t>–</w:t>
      </w:r>
      <w:r w:rsidRPr="003821A2">
        <w:rPr>
          <w:sz w:val="22"/>
          <w:szCs w:val="22"/>
        </w:rPr>
        <w:tab/>
      </w:r>
      <w:hyperlink r:id="rId71" w:history="1">
        <w:r w:rsidRPr="003821A2">
          <w:rPr>
            <w:rStyle w:val="Hyperlink"/>
            <w:sz w:val="22"/>
            <w:szCs w:val="22"/>
          </w:rPr>
          <w:t>TTC Connected Car WG</w:t>
        </w:r>
      </w:hyperlink>
    </w:p>
    <w:p w14:paraId="2833058F" w14:textId="614ACACD" w:rsidR="00EB7818" w:rsidRPr="003821A2" w:rsidRDefault="00B00878" w:rsidP="00F3420E">
      <w:pPr>
        <w:pStyle w:val="Heading2"/>
        <w:rPr>
          <w:rFonts w:hint="eastAsia"/>
        </w:rPr>
      </w:pPr>
      <w:r w:rsidRPr="003821A2">
        <w:t>6</w:t>
      </w:r>
      <w:r w:rsidR="00EB7818" w:rsidRPr="003821A2">
        <w:tab/>
      </w:r>
      <w:bookmarkStart w:id="21" w:name="_Hlk129876836"/>
      <w:r w:rsidR="00EB7818" w:rsidRPr="003821A2">
        <w:t>Incoming Liaison Statements</w:t>
      </w:r>
      <w:bookmarkEnd w:id="21"/>
    </w:p>
    <w:p w14:paraId="2E701A9E" w14:textId="0DA6F770" w:rsidR="00336EE2" w:rsidRPr="003821A2" w:rsidRDefault="00C70CE2" w:rsidP="00FF5FD2">
      <w:pPr>
        <w:rPr>
          <w:lang w:val="en-GB"/>
        </w:rPr>
      </w:pPr>
      <w:r w:rsidRPr="003821A2">
        <w:rPr>
          <w:lang w:val="en-GB"/>
        </w:rPr>
        <w:t>CITS</w:t>
      </w:r>
      <w:r w:rsidR="00993B4B" w:rsidRPr="003821A2">
        <w:rPr>
          <w:lang w:val="en-GB"/>
        </w:rPr>
        <w:t xml:space="preserve"> received</w:t>
      </w:r>
      <w:r w:rsidR="0023342D" w:rsidRPr="003821A2">
        <w:rPr>
          <w:lang w:val="en-GB"/>
        </w:rPr>
        <w:t xml:space="preserve"> the following liaison statements</w:t>
      </w:r>
      <w:r w:rsidRPr="003821A2">
        <w:rPr>
          <w:lang w:val="en-GB"/>
        </w:rPr>
        <w:t>,</w:t>
      </w:r>
      <w:r w:rsidR="0023342D" w:rsidRPr="003821A2">
        <w:rPr>
          <w:lang w:val="en-GB"/>
        </w:rPr>
        <w:t xml:space="preserve"> which were duly noted</w:t>
      </w:r>
      <w:r w:rsidR="00F60837" w:rsidRPr="003821A2">
        <w:rPr>
          <w:rStyle w:val="Hyperlink"/>
          <w:color w:val="auto"/>
          <w:szCs w:val="24"/>
          <w:u w:val="none"/>
          <w:lang w:val="en-GB"/>
        </w:rPr>
        <w:t>.</w:t>
      </w:r>
    </w:p>
    <w:p w14:paraId="011455C5" w14:textId="068B7A75" w:rsidR="006A7AD8" w:rsidRPr="003821A2" w:rsidRDefault="00336EE2" w:rsidP="009F12CB">
      <w:pPr>
        <w:pStyle w:val="enumlev1"/>
      </w:pPr>
      <w:r w:rsidRPr="003821A2">
        <w:t>•</w:t>
      </w:r>
      <w:r w:rsidRPr="003821A2">
        <w:tab/>
      </w:r>
      <w:hyperlink r:id="rId72" w:history="1">
        <w:r w:rsidR="005D75D5" w:rsidRPr="003821A2">
          <w:rPr>
            <w:rStyle w:val="Hyperlink"/>
            <w:rFonts w:eastAsia="SimSun"/>
            <w:szCs w:val="24"/>
            <w:lang w:eastAsia="zh-CN"/>
          </w:rPr>
          <w:t>Doc 06</w:t>
        </w:r>
      </w:hyperlink>
      <w:r w:rsidRPr="003821A2">
        <w:t xml:space="preserve">: </w:t>
      </w:r>
      <w:r w:rsidR="00AD5114" w:rsidRPr="003821A2">
        <w:t>LS/i on information about the progress of draft Recommendation ITU-T Y.AN-Arch-fw “Architecture Framework for Autonomous Networks” [from ITU-T SG13]</w:t>
      </w:r>
      <w:r w:rsidRPr="003821A2">
        <w:rPr>
          <w:highlight w:val="cyan"/>
        </w:rPr>
        <w:br/>
      </w:r>
      <w:r w:rsidRPr="003821A2">
        <w:rPr>
          <w:i/>
          <w:iCs/>
          <w:u w:val="single"/>
        </w:rPr>
        <w:t>Abstract:</w:t>
      </w:r>
      <w:r w:rsidRPr="003821A2">
        <w:t xml:space="preserve"> </w:t>
      </w:r>
      <w:r w:rsidR="00B35ABC" w:rsidRPr="003821A2">
        <w:t>This liaison statement informs about the progress of draft Recommendation ITU-T Y.AN-Arch-fw "Architecture Framework for Autonomous Networks".</w:t>
      </w:r>
    </w:p>
    <w:p w14:paraId="277D2396" w14:textId="0464A7DB" w:rsidR="006A7AD8" w:rsidRPr="003821A2" w:rsidRDefault="00336EE2" w:rsidP="009F12CB">
      <w:pPr>
        <w:pStyle w:val="enumlev1"/>
        <w:rPr>
          <w:rFonts w:eastAsia="SimSun"/>
        </w:rPr>
      </w:pPr>
      <w:r w:rsidRPr="003821A2">
        <w:t>•</w:t>
      </w:r>
      <w:r w:rsidRPr="003821A2">
        <w:tab/>
      </w:r>
      <w:hyperlink r:id="rId73" w:history="1">
        <w:r w:rsidR="00451E6F" w:rsidRPr="003821A2">
          <w:rPr>
            <w:rStyle w:val="Hyperlink"/>
            <w:rFonts w:eastAsia="SimSun"/>
            <w:szCs w:val="24"/>
            <w:lang w:eastAsia="zh-CN"/>
          </w:rPr>
          <w:t>Doc 07</w:t>
        </w:r>
      </w:hyperlink>
      <w:r w:rsidRPr="003821A2">
        <w:t xml:space="preserve">: </w:t>
      </w:r>
      <w:r w:rsidR="00063515" w:rsidRPr="003821A2">
        <w:t>LS/i on ITS security works in SG17 [from ITU-T SG17]</w:t>
      </w:r>
      <w:r w:rsidRPr="003821A2">
        <w:rPr>
          <w:highlight w:val="cyan"/>
        </w:rPr>
        <w:br/>
      </w:r>
      <w:r w:rsidRPr="003821A2">
        <w:rPr>
          <w:i/>
          <w:iCs/>
          <w:u w:val="single"/>
        </w:rPr>
        <w:t>Abstract:</w:t>
      </w:r>
      <w:r w:rsidRPr="003821A2">
        <w:t xml:space="preserve"> </w:t>
      </w:r>
      <w:r w:rsidR="00FF68E1" w:rsidRPr="003821A2">
        <w:rPr>
          <w:rFonts w:eastAsia="SimSun"/>
        </w:rPr>
        <w:t>This liaison statement informs ITU-T SG16 and CITS on its</w:t>
      </w:r>
      <w:r w:rsidR="008263BD" w:rsidRPr="003821A2">
        <w:rPr>
          <w:rFonts w:eastAsia="SimSun"/>
        </w:rPr>
        <w:t xml:space="preserve"> new</w:t>
      </w:r>
      <w:r w:rsidR="00FF68E1" w:rsidRPr="003821A2">
        <w:rPr>
          <w:rFonts w:eastAsia="SimSun"/>
        </w:rPr>
        <w:t xml:space="preserve"> work</w:t>
      </w:r>
      <w:r w:rsidR="008263BD" w:rsidRPr="003821A2">
        <w:rPr>
          <w:rFonts w:eastAsia="SimSun"/>
        </w:rPr>
        <w:t xml:space="preserve"> items</w:t>
      </w:r>
      <w:r w:rsidR="00FF68E1" w:rsidRPr="003821A2">
        <w:rPr>
          <w:rFonts w:eastAsia="SimSun"/>
        </w:rPr>
        <w:t xml:space="preserve"> on security aspects of intelligent transport system (ITS) and seeks </w:t>
      </w:r>
      <w:r w:rsidR="008263BD" w:rsidRPr="003821A2">
        <w:rPr>
          <w:rFonts w:eastAsia="SimSun"/>
        </w:rPr>
        <w:t xml:space="preserve">continuing </w:t>
      </w:r>
      <w:r w:rsidR="00FF68E1" w:rsidRPr="003821A2">
        <w:rPr>
          <w:rFonts w:eastAsia="SimSun"/>
        </w:rPr>
        <w:t>collaboration.</w:t>
      </w:r>
      <w:r w:rsidR="008263BD" w:rsidRPr="003821A2">
        <w:rPr>
          <w:rFonts w:eastAsia="SimSun"/>
        </w:rPr>
        <w:t xml:space="preserve"> </w:t>
      </w:r>
      <w:bookmarkStart w:id="22" w:name="_Hlk146187681"/>
      <w:r w:rsidR="008263BD" w:rsidRPr="003821A2">
        <w:rPr>
          <w:rFonts w:eastAsia="SimSun"/>
        </w:rPr>
        <w:t>It will</w:t>
      </w:r>
      <w:r w:rsidR="004F379E" w:rsidRPr="003821A2">
        <w:rPr>
          <w:rFonts w:eastAsia="SimSun"/>
        </w:rPr>
        <w:t xml:space="preserve"> be used to update our database. </w:t>
      </w:r>
    </w:p>
    <w:bookmarkEnd w:id="22"/>
    <w:p w14:paraId="10DC53BC" w14:textId="5F7A4272" w:rsidR="006A7AD8" w:rsidRPr="003821A2" w:rsidRDefault="006F3A1F" w:rsidP="004F379E">
      <w:pPr>
        <w:pStyle w:val="enumlev1"/>
        <w:rPr>
          <w:rFonts w:eastAsia="SimSun"/>
        </w:rPr>
      </w:pPr>
      <w:r w:rsidRPr="003821A2">
        <w:t>•</w:t>
      </w:r>
      <w:r w:rsidRPr="003821A2">
        <w:tab/>
      </w:r>
      <w:bookmarkStart w:id="23" w:name="_Hlk129876598"/>
      <w:r w:rsidR="00157B7F" w:rsidRPr="003821A2">
        <w:rPr>
          <w:rStyle w:val="Hyperlink"/>
          <w:rFonts w:eastAsia="SimSun"/>
          <w:szCs w:val="24"/>
          <w:lang w:eastAsia="zh-CN"/>
        </w:rPr>
        <w:fldChar w:fldCharType="begin"/>
      </w:r>
      <w:r w:rsidR="00B545C7" w:rsidRPr="003821A2">
        <w:rPr>
          <w:rStyle w:val="Hyperlink"/>
          <w:rFonts w:eastAsia="SimSun"/>
          <w:szCs w:val="24"/>
          <w:lang w:eastAsia="zh-CN"/>
        </w:rPr>
        <w:instrText>HYPERLINK "https://www.itu.int/en/ITU-T/extcoop/cits/Documents/Meeting-20230922-e-meeting/08_SG16_LS72.zip"</w:instrText>
      </w:r>
      <w:r w:rsidR="00157B7F" w:rsidRPr="003821A2">
        <w:rPr>
          <w:rStyle w:val="Hyperlink"/>
          <w:rFonts w:eastAsia="SimSun"/>
          <w:szCs w:val="24"/>
          <w:lang w:eastAsia="zh-CN"/>
        </w:rPr>
      </w:r>
      <w:r w:rsidR="00157B7F" w:rsidRPr="003821A2">
        <w:rPr>
          <w:rStyle w:val="Hyperlink"/>
          <w:rFonts w:eastAsia="SimSun"/>
          <w:szCs w:val="24"/>
          <w:lang w:eastAsia="zh-CN"/>
        </w:rPr>
        <w:fldChar w:fldCharType="separate"/>
      </w:r>
      <w:r w:rsidR="00B545C7" w:rsidRPr="003821A2">
        <w:rPr>
          <w:rStyle w:val="Hyperlink"/>
          <w:rFonts w:eastAsia="SimSun"/>
          <w:szCs w:val="24"/>
          <w:lang w:eastAsia="zh-CN"/>
        </w:rPr>
        <w:t>Doc 08</w:t>
      </w:r>
      <w:r w:rsidR="00157B7F" w:rsidRPr="003821A2">
        <w:rPr>
          <w:rStyle w:val="Hyperlink"/>
          <w:rFonts w:eastAsia="SimSun"/>
          <w:szCs w:val="24"/>
          <w:lang w:eastAsia="zh-CN"/>
        </w:rPr>
        <w:fldChar w:fldCharType="end"/>
      </w:r>
      <w:r w:rsidR="00796C8B" w:rsidRPr="003821A2">
        <w:t xml:space="preserve">: </w:t>
      </w:r>
      <w:r w:rsidR="00630DFD" w:rsidRPr="003821A2">
        <w:t xml:space="preserve">LS/i on the introduction of Consented work item ITU-T F.749.6 (ex F.VG-AD-Reqs) "Requirements of vehicle information for automated driving in vehicle gateway platform" (New) [from ITU-T SG16] </w:t>
      </w:r>
      <w:r w:rsidR="00A53BCE" w:rsidRPr="003821A2">
        <w:t xml:space="preserve"> </w:t>
      </w:r>
      <w:r w:rsidRPr="003821A2">
        <w:rPr>
          <w:highlight w:val="cyan"/>
        </w:rPr>
        <w:br/>
      </w:r>
      <w:r w:rsidR="00796C8B" w:rsidRPr="003821A2">
        <w:rPr>
          <w:i/>
          <w:iCs/>
          <w:u w:val="single"/>
        </w:rPr>
        <w:t>Abstract:</w:t>
      </w:r>
      <w:r w:rsidR="00796C8B" w:rsidRPr="003821A2">
        <w:t xml:space="preserve"> </w:t>
      </w:r>
      <w:r w:rsidR="009C0290" w:rsidRPr="003821A2">
        <w:t xml:space="preserve">This LS informs the ISO/TC 22, ISO/TC 204, and ITU-T CITS on the Consent of draft new Recommendation ITU-T F.749.6 (ex F.VG-AD-Reqs) "Requirements of vehicle information for automated driving in vehicle gateway platform" and invites continued collaboration. </w:t>
      </w:r>
      <w:bookmarkStart w:id="24" w:name="_Hlk129876851"/>
      <w:bookmarkEnd w:id="23"/>
      <w:r w:rsidR="004F379E" w:rsidRPr="003821A2">
        <w:rPr>
          <w:rFonts w:eastAsia="SimSun"/>
        </w:rPr>
        <w:t xml:space="preserve">It will be used to update our database. </w:t>
      </w:r>
    </w:p>
    <w:p w14:paraId="1CB08E3F" w14:textId="647BF3E8" w:rsidR="0020161C" w:rsidRPr="003821A2" w:rsidRDefault="0020161C" w:rsidP="00423604">
      <w:pPr>
        <w:pStyle w:val="enumlev1"/>
      </w:pPr>
      <w:bookmarkStart w:id="25" w:name="_Hlk146209052"/>
      <w:r w:rsidRPr="003821A2">
        <w:lastRenderedPageBreak/>
        <w:t>•</w:t>
      </w:r>
      <w:bookmarkEnd w:id="25"/>
      <w:r w:rsidRPr="003821A2">
        <w:tab/>
      </w:r>
      <w:hyperlink r:id="rId74" w:history="1">
        <w:r w:rsidR="00842797" w:rsidRPr="003821A2">
          <w:rPr>
            <w:rStyle w:val="Hyperlink"/>
            <w:rFonts w:eastAsia="SimSun"/>
            <w:szCs w:val="24"/>
            <w:lang w:eastAsia="zh-CN"/>
          </w:rPr>
          <w:t>Doc 09</w:t>
        </w:r>
      </w:hyperlink>
      <w:r w:rsidRPr="003821A2">
        <w:t xml:space="preserve">: </w:t>
      </w:r>
      <w:r w:rsidR="00941E18" w:rsidRPr="003821A2">
        <w:t>LS/i on ITU FG AN Build-a-thon 2023 [from ITU-T FG-AN]</w:t>
      </w:r>
      <w:r w:rsidRPr="003821A2">
        <w:br/>
      </w:r>
      <w:r w:rsidRPr="003821A2">
        <w:rPr>
          <w:i/>
          <w:iCs/>
          <w:u w:val="single"/>
        </w:rPr>
        <w:t>Abstract:</w:t>
      </w:r>
      <w:r w:rsidRPr="003821A2">
        <w:t xml:space="preserve"> </w:t>
      </w:r>
      <w:r w:rsidR="00423604" w:rsidRPr="003821A2">
        <w:t>This liaison statement informs the relevant bodies of the launch of the third consecutive edition of ITU-T FG-AN Build-a-thon in 2023. Build-a-thon is a PoC development activity, to build upon a key concept in FG AN, especially intended to prove the concept practically with code, test setup and demo setup. Build-a-thon is hosted in collaboration with ITU AI/ML 5G Challenge and is open to anyone.</w:t>
      </w:r>
      <w:r w:rsidR="00E42F05" w:rsidRPr="003821A2">
        <w:t xml:space="preserve"> </w:t>
      </w:r>
    </w:p>
    <w:bookmarkEnd w:id="24"/>
    <w:p w14:paraId="368D3A63" w14:textId="3ABAE63B" w:rsidR="00AF6D89" w:rsidRPr="003821A2" w:rsidRDefault="003F6C53" w:rsidP="006F3A1F">
      <w:pPr>
        <w:rPr>
          <w:lang w:val="en-GB"/>
        </w:rPr>
      </w:pPr>
      <w:r w:rsidRPr="003821A2">
        <w:rPr>
          <w:rStyle w:val="Hyperlink"/>
          <w:rFonts w:eastAsia="Times New Roman"/>
          <w:color w:val="auto"/>
          <w:szCs w:val="24"/>
          <w:u w:val="none"/>
          <w:lang w:val="en-GB" w:eastAsia="en-US"/>
        </w:rPr>
        <w:t>The majority</w:t>
      </w:r>
      <w:r w:rsidR="000E7825" w:rsidRPr="003821A2">
        <w:rPr>
          <w:lang w:val="en-GB"/>
        </w:rPr>
        <w:t xml:space="preserve"> of the incoming LS were referred to CITS for information</w:t>
      </w:r>
      <w:r w:rsidR="00F364E1" w:rsidRPr="003821A2">
        <w:rPr>
          <w:lang w:val="en-GB"/>
        </w:rPr>
        <w:t xml:space="preserve"> only</w:t>
      </w:r>
      <w:r w:rsidR="000E7825" w:rsidRPr="003821A2">
        <w:rPr>
          <w:lang w:val="en-GB"/>
        </w:rPr>
        <w:t xml:space="preserve">. </w:t>
      </w:r>
      <w:r w:rsidR="00F364E1" w:rsidRPr="003821A2">
        <w:rPr>
          <w:lang w:val="en-GB"/>
        </w:rPr>
        <w:t>T</w:t>
      </w:r>
      <w:r w:rsidR="000E7825" w:rsidRPr="003821A2">
        <w:rPr>
          <w:lang w:val="en-GB"/>
        </w:rPr>
        <w:t xml:space="preserve">hese LSs were noted. </w:t>
      </w:r>
      <w:r w:rsidR="0028602F" w:rsidRPr="003821A2">
        <w:rPr>
          <w:lang w:val="en-GB"/>
        </w:rPr>
        <w:t>Additionally</w:t>
      </w:r>
      <w:r w:rsidR="000E7825" w:rsidRPr="003821A2">
        <w:rPr>
          <w:lang w:val="en-GB"/>
        </w:rPr>
        <w:t xml:space="preserve">, </w:t>
      </w:r>
      <w:r w:rsidR="0028602F" w:rsidRPr="003821A2">
        <w:rPr>
          <w:lang w:val="en-GB"/>
        </w:rPr>
        <w:t>t</w:t>
      </w:r>
      <w:r w:rsidR="000E7825" w:rsidRPr="003821A2">
        <w:rPr>
          <w:lang w:val="en-GB"/>
        </w:rPr>
        <w:t>he relevant information</w:t>
      </w:r>
      <w:r w:rsidR="008C5907" w:rsidRPr="003821A2">
        <w:rPr>
          <w:lang w:val="en-GB"/>
        </w:rPr>
        <w:t xml:space="preserve"> on the standards</w:t>
      </w:r>
      <w:r w:rsidR="000E7825" w:rsidRPr="003821A2">
        <w:rPr>
          <w:lang w:val="en-GB"/>
        </w:rPr>
        <w:t xml:space="preserve"> provided in the LS will be utilized to update the database as required. </w:t>
      </w:r>
    </w:p>
    <w:p w14:paraId="5B7228D5" w14:textId="3D4BFF78" w:rsidR="00AF6D89" w:rsidRPr="003821A2" w:rsidRDefault="00AF6D89" w:rsidP="00EB385A">
      <w:pPr>
        <w:pStyle w:val="Heading1"/>
      </w:pPr>
      <w:r w:rsidRPr="003821A2">
        <w:t>7</w:t>
      </w:r>
      <w:r w:rsidRPr="003821A2">
        <w:tab/>
      </w:r>
      <w:bookmarkStart w:id="26" w:name="_Hlk146208962"/>
      <w:r w:rsidR="00E42240" w:rsidRPr="003821A2">
        <w:t xml:space="preserve">Establishment of Expert Group on Communications Technology for Automated Driving </w:t>
      </w:r>
      <w:bookmarkEnd w:id="26"/>
    </w:p>
    <w:p w14:paraId="052AD405" w14:textId="29818D13" w:rsidR="002A2CB3" w:rsidRPr="003821A2" w:rsidRDefault="002A2CB3" w:rsidP="002A2CB3">
      <w:pPr>
        <w:rPr>
          <w:rStyle w:val="Hyperlink"/>
          <w:rFonts w:eastAsia="Times New Roman"/>
          <w:color w:val="auto"/>
          <w:szCs w:val="24"/>
          <w:u w:val="none"/>
          <w:lang w:val="en-GB" w:eastAsia="en-US"/>
        </w:rPr>
      </w:pPr>
      <w:r w:rsidRPr="003821A2">
        <w:rPr>
          <w:rStyle w:val="Hyperlink"/>
          <w:rFonts w:eastAsia="Times New Roman"/>
          <w:color w:val="auto"/>
          <w:szCs w:val="24"/>
          <w:u w:val="none"/>
          <w:lang w:val="en-GB" w:eastAsia="en-US"/>
        </w:rPr>
        <w:t>The Establishment of Expert Group on Communications Technology for Automated Driving was discussed and agreed</w:t>
      </w:r>
      <w:r w:rsidR="00192F44">
        <w:rPr>
          <w:rStyle w:val="Hyperlink"/>
          <w:rFonts w:eastAsia="Times New Roman"/>
          <w:color w:val="auto"/>
          <w:szCs w:val="24"/>
          <w:u w:val="none"/>
          <w:lang w:val="en-GB" w:eastAsia="en-US"/>
        </w:rPr>
        <w:t xml:space="preserve"> to</w:t>
      </w:r>
      <w:r w:rsidRPr="003821A2">
        <w:rPr>
          <w:rStyle w:val="Hyperlink"/>
          <w:rFonts w:eastAsia="Times New Roman"/>
          <w:color w:val="auto"/>
          <w:szCs w:val="24"/>
          <w:u w:val="none"/>
          <w:lang w:val="en-GB" w:eastAsia="en-US"/>
        </w:rPr>
        <w:t xml:space="preserve">. The group also reviewed the content provided by </w:t>
      </w:r>
      <w:hyperlink r:id="rId75" w:history="1">
        <w:r w:rsidRPr="003821A2">
          <w:rPr>
            <w:rStyle w:val="Hyperlink"/>
            <w:szCs w:val="24"/>
            <w:lang w:val="en-GB"/>
          </w:rPr>
          <w:t>Doc 10</w:t>
        </w:r>
      </w:hyperlink>
      <w:r w:rsidRPr="003821A2">
        <w:rPr>
          <w:rStyle w:val="Hyperlink"/>
          <w:color w:val="auto"/>
          <w:szCs w:val="24"/>
          <w:u w:val="none"/>
          <w:lang w:val="en-GB" w:eastAsia="en-US"/>
        </w:rPr>
        <w:t xml:space="preserve"> which</w:t>
      </w:r>
      <w:r w:rsidRPr="003821A2">
        <w:rPr>
          <w:rStyle w:val="Hyperlink"/>
          <w:rFonts w:eastAsia="Times New Roman"/>
          <w:color w:val="auto"/>
          <w:szCs w:val="24"/>
          <w:u w:val="none"/>
          <w:lang w:val="en-GB" w:eastAsia="en-US"/>
        </w:rPr>
        <w:t xml:space="preserve"> would be used for future reference and will be sent as</w:t>
      </w:r>
      <w:r w:rsidR="00466BD1" w:rsidRPr="003821A2">
        <w:rPr>
          <w:rStyle w:val="Hyperlink"/>
          <w:rFonts w:eastAsia="Times New Roman"/>
          <w:color w:val="auto"/>
          <w:szCs w:val="24"/>
          <w:u w:val="none"/>
          <w:lang w:val="en-GB" w:eastAsia="en-US"/>
        </w:rPr>
        <w:t xml:space="preserve"> a</w:t>
      </w:r>
      <w:r w:rsidRPr="003821A2">
        <w:rPr>
          <w:rStyle w:val="Hyperlink"/>
          <w:rFonts w:eastAsia="Times New Roman"/>
          <w:color w:val="auto"/>
          <w:szCs w:val="24"/>
          <w:u w:val="none"/>
          <w:lang w:val="en-GB" w:eastAsia="en-US"/>
        </w:rPr>
        <w:t xml:space="preserve"> Liaison Statement to various SDOs</w:t>
      </w:r>
      <w:r w:rsidR="004E36A7" w:rsidRPr="003821A2">
        <w:rPr>
          <w:rStyle w:val="Hyperlink"/>
          <w:rFonts w:eastAsia="Times New Roman"/>
          <w:color w:val="auto"/>
          <w:szCs w:val="24"/>
          <w:u w:val="none"/>
          <w:lang w:val="en-GB" w:eastAsia="en-US"/>
        </w:rPr>
        <w:t xml:space="preserve"> for information</w:t>
      </w:r>
      <w:r w:rsidRPr="003821A2">
        <w:rPr>
          <w:rStyle w:val="Hyperlink"/>
          <w:rFonts w:eastAsia="Times New Roman"/>
          <w:color w:val="auto"/>
          <w:szCs w:val="24"/>
          <w:u w:val="none"/>
          <w:lang w:val="en-GB" w:eastAsia="en-US"/>
        </w:rPr>
        <w:t xml:space="preserve">. </w:t>
      </w:r>
      <w:r w:rsidR="00086B77" w:rsidRPr="003821A2">
        <w:rPr>
          <w:rStyle w:val="Hyperlink"/>
          <w:rFonts w:eastAsia="Times New Roman"/>
          <w:color w:val="auto"/>
          <w:szCs w:val="24"/>
          <w:u w:val="none"/>
          <w:lang w:val="en-GB" w:eastAsia="en-US"/>
        </w:rPr>
        <w:t>In particular the terms of reference for the group, as detailed in Doc 10/Annex3 were reviewed and agreed</w:t>
      </w:r>
      <w:r w:rsidR="00192F44">
        <w:rPr>
          <w:rStyle w:val="Hyperlink"/>
          <w:rFonts w:eastAsia="Times New Roman"/>
          <w:color w:val="auto"/>
          <w:szCs w:val="24"/>
          <w:u w:val="none"/>
          <w:lang w:val="en-GB" w:eastAsia="en-US"/>
        </w:rPr>
        <w:t xml:space="preserve"> to</w:t>
      </w:r>
      <w:r w:rsidR="00086B77" w:rsidRPr="003821A2">
        <w:rPr>
          <w:rStyle w:val="Hyperlink"/>
          <w:rFonts w:eastAsia="Times New Roman"/>
          <w:color w:val="auto"/>
          <w:szCs w:val="24"/>
          <w:u w:val="none"/>
          <w:lang w:val="en-GB" w:eastAsia="en-US"/>
        </w:rPr>
        <w:t xml:space="preserve">. They are reported in </w:t>
      </w:r>
      <w:r w:rsidR="00086B77" w:rsidRPr="003821A2">
        <w:rPr>
          <w:rStyle w:val="Hyperlink"/>
          <w:rFonts w:eastAsia="Times New Roman"/>
          <w:b/>
          <w:bCs/>
          <w:color w:val="auto"/>
          <w:szCs w:val="24"/>
          <w:u w:val="none"/>
          <w:lang w:val="en-GB" w:eastAsia="en-US"/>
        </w:rPr>
        <w:t>A</w:t>
      </w:r>
      <w:r w:rsidR="00AB053B" w:rsidRPr="003821A2">
        <w:rPr>
          <w:rStyle w:val="Hyperlink"/>
          <w:rFonts w:eastAsia="Times New Roman"/>
          <w:b/>
          <w:bCs/>
          <w:color w:val="auto"/>
          <w:szCs w:val="24"/>
          <w:u w:val="none"/>
          <w:lang w:val="en-GB"/>
        </w:rPr>
        <w:t>nnex</w:t>
      </w:r>
      <w:r w:rsidR="00086B77" w:rsidRPr="003821A2">
        <w:rPr>
          <w:rStyle w:val="Hyperlink"/>
          <w:rFonts w:eastAsia="Times New Roman"/>
          <w:color w:val="auto"/>
          <w:szCs w:val="24"/>
          <w:u w:val="none"/>
          <w:lang w:val="en-GB" w:eastAsia="en-US"/>
        </w:rPr>
        <w:t xml:space="preserve"> to this Report.</w:t>
      </w:r>
    </w:p>
    <w:p w14:paraId="7D2317EA" w14:textId="2387850D" w:rsidR="002A2CB3" w:rsidRPr="003821A2" w:rsidRDefault="002A2CB3" w:rsidP="002A2CB3">
      <w:pPr>
        <w:ind w:firstLine="720"/>
        <w:rPr>
          <w:b/>
          <w:bCs/>
          <w:lang w:val="en-GB"/>
        </w:rPr>
      </w:pPr>
      <w:r w:rsidRPr="003821A2">
        <w:rPr>
          <w:rFonts w:cs="Times New Roman"/>
          <w:b/>
          <w:bCs/>
          <w:szCs w:val="24"/>
          <w:lang w:val="en-GB"/>
        </w:rPr>
        <w:t>7.1</w:t>
      </w:r>
      <w:r w:rsidRPr="003821A2">
        <w:rPr>
          <w:rFonts w:cs="Times New Roman"/>
          <w:b/>
          <w:bCs/>
          <w:szCs w:val="24"/>
          <w:lang w:val="en-GB"/>
        </w:rPr>
        <w:tab/>
        <w:t>Outgoing Liaison Statement</w:t>
      </w:r>
    </w:p>
    <w:p w14:paraId="63C137FA" w14:textId="47D30AF7" w:rsidR="00453783" w:rsidRPr="003821A2" w:rsidRDefault="002A2CB3" w:rsidP="002A2CB3">
      <w:pPr>
        <w:pStyle w:val="enumlev1"/>
      </w:pPr>
      <w:bookmarkStart w:id="27" w:name="_Hlk146208996"/>
      <w:r w:rsidRPr="003821A2">
        <w:t>•</w:t>
      </w:r>
      <w:r w:rsidR="00AF6D89" w:rsidRPr="003821A2">
        <w:tab/>
      </w:r>
      <w:hyperlink r:id="rId76" w:history="1">
        <w:r w:rsidR="00C72652" w:rsidRPr="003821A2">
          <w:rPr>
            <w:rStyle w:val="Hyperlink"/>
            <w:rFonts w:eastAsia="SimSun"/>
            <w:szCs w:val="24"/>
            <w:lang w:eastAsia="zh-CN"/>
          </w:rPr>
          <w:t>Doc 10</w:t>
        </w:r>
      </w:hyperlink>
      <w:bookmarkEnd w:id="27"/>
      <w:r w:rsidR="00AF6D89" w:rsidRPr="003821A2">
        <w:t xml:space="preserve">: </w:t>
      </w:r>
      <w:r w:rsidR="00D04071" w:rsidRPr="003821A2">
        <w:t xml:space="preserve">Proposal to </w:t>
      </w:r>
      <w:bookmarkStart w:id="28" w:name="_Hlk146208923"/>
      <w:r w:rsidR="00D04071" w:rsidRPr="003821A2">
        <w:t xml:space="preserve">establish an Expert Group on Communications Technology for Automated Driving </w:t>
      </w:r>
      <w:bookmarkEnd w:id="28"/>
      <w:r w:rsidR="00D04071" w:rsidRPr="003821A2">
        <w:t>and related liaison statement to inform relevant bodies to [ITU-R SG 5, ITU-T SG 16, SG 12, SG 17, SG 20, UNECE WP.29, ARIB, CCSA, CEN TC 278, ETSI TC ITS, C2C-CC, IEC SEG 11, IEEE 1609, IEEE 802.11-TGbd, IETF IPWAVE WG, IMDA, ISO TC 22, ISO TC 204, ISO TC 241, SAE International, C-SAE, TIA, TIAA, TSDSI, TTA PG905, TTC Connected Car WG, W3C Automotive WG, WWRF Connected Car VIP WG, 5GAA, 3GPP SA, CATARC, C‑Roads initiative]</w:t>
      </w:r>
      <w:r w:rsidR="00AF6D89" w:rsidRPr="003821A2">
        <w:br/>
      </w:r>
      <w:r w:rsidR="00AF6D89" w:rsidRPr="003821A2">
        <w:rPr>
          <w:i/>
          <w:iCs/>
          <w:u w:val="single"/>
        </w:rPr>
        <w:t>Abstract:</w:t>
      </w:r>
      <w:r w:rsidR="00AF6D89" w:rsidRPr="003821A2">
        <w:t xml:space="preserve"> </w:t>
      </w:r>
      <w:r w:rsidR="00575E42" w:rsidRPr="003821A2">
        <w:t>Through this liaison statement, the ITU Collaboration on ITS communication standards (ITU CITS) would like to inform about the establishment of an Expert Group on Communications Technology for Automated Driving.  ITU-T SG 16, ITU-R SG 5, and organizations participating in ITU CITS are invited to provide experts to participate in this Expert Group.</w:t>
      </w:r>
      <w:r w:rsidR="00453783" w:rsidRPr="003821A2">
        <w:t xml:space="preserve"> </w:t>
      </w:r>
    </w:p>
    <w:p w14:paraId="5FA5994A" w14:textId="0B5C37C3" w:rsidR="00457B5D" w:rsidRPr="003821A2" w:rsidRDefault="00AF6D89" w:rsidP="00AF6D89">
      <w:pPr>
        <w:pStyle w:val="Heading1"/>
      </w:pPr>
      <w:bookmarkStart w:id="29" w:name="_Hlk33544979"/>
      <w:bookmarkStart w:id="30" w:name="_Hlk129876811"/>
      <w:r w:rsidRPr="003821A2">
        <w:t>8</w:t>
      </w:r>
      <w:r w:rsidR="00E02375" w:rsidRPr="003821A2">
        <w:tab/>
      </w:r>
      <w:r w:rsidR="00447E47" w:rsidRPr="003821A2">
        <w:t>ITS Standards Online Repository</w:t>
      </w:r>
    </w:p>
    <w:bookmarkEnd w:id="29"/>
    <w:p w14:paraId="6EF698D3" w14:textId="72DF6664" w:rsidR="00485AA9" w:rsidRPr="003821A2" w:rsidRDefault="00306402" w:rsidP="00B861C6">
      <w:pPr>
        <w:rPr>
          <w:lang w:val="en-GB"/>
        </w:rPr>
      </w:pPr>
      <w:r w:rsidRPr="003821A2">
        <w:rPr>
          <w:lang w:val="en-GB"/>
        </w:rPr>
        <w:t xml:space="preserve">Based on the inputs received </w:t>
      </w:r>
      <w:r w:rsidR="00B4212F" w:rsidRPr="003821A2">
        <w:rPr>
          <w:lang w:val="en-GB"/>
        </w:rPr>
        <w:t xml:space="preserve">from </w:t>
      </w:r>
      <w:r w:rsidR="002D096C" w:rsidRPr="003821A2">
        <w:rPr>
          <w:lang w:val="en-GB"/>
        </w:rPr>
        <w:t xml:space="preserve">and presentations delivered </w:t>
      </w:r>
      <w:r w:rsidR="00B4212F" w:rsidRPr="003821A2">
        <w:rPr>
          <w:lang w:val="en-GB"/>
        </w:rPr>
        <w:t>by</w:t>
      </w:r>
      <w:r w:rsidRPr="003821A2">
        <w:rPr>
          <w:lang w:val="en-GB"/>
        </w:rPr>
        <w:t xml:space="preserve"> the SDOs, the </w:t>
      </w:r>
      <w:hyperlink r:id="rId77" w:history="1">
        <w:r w:rsidRPr="003821A2">
          <w:rPr>
            <w:rStyle w:val="Hyperlink"/>
            <w:szCs w:val="24"/>
            <w:lang w:val="en-GB"/>
          </w:rPr>
          <w:t>ITS communication standards database</w:t>
        </w:r>
      </w:hyperlink>
      <w:r w:rsidRPr="003821A2">
        <w:rPr>
          <w:lang w:val="en-GB"/>
        </w:rPr>
        <w:t xml:space="preserve"> will be updated</w:t>
      </w:r>
      <w:r w:rsidR="0028602F" w:rsidRPr="003821A2">
        <w:rPr>
          <w:lang w:val="en-GB"/>
        </w:rPr>
        <w:t xml:space="preserve"> </w:t>
      </w:r>
      <w:r w:rsidR="00822D37" w:rsidRPr="003821A2">
        <w:rPr>
          <w:lang w:val="en-GB"/>
        </w:rPr>
        <w:t>by ITU as soon as possible, taking into account resources availability</w:t>
      </w:r>
      <w:r w:rsidR="00FB29FF" w:rsidRPr="003821A2">
        <w:rPr>
          <w:lang w:val="en-GB"/>
        </w:rPr>
        <w:t>.</w:t>
      </w:r>
    </w:p>
    <w:bookmarkEnd w:id="30"/>
    <w:p w14:paraId="45F823CA" w14:textId="65935075" w:rsidR="00EB7818" w:rsidRPr="003821A2" w:rsidRDefault="00AF6D89" w:rsidP="00AF6D89">
      <w:pPr>
        <w:pStyle w:val="Heading1"/>
      </w:pPr>
      <w:r w:rsidRPr="003821A2">
        <w:t>9</w:t>
      </w:r>
      <w:r w:rsidR="00EB7818" w:rsidRPr="003821A2">
        <w:tab/>
        <w:t>Next meeting</w:t>
      </w:r>
    </w:p>
    <w:p w14:paraId="25F4E49C" w14:textId="22671997" w:rsidR="00DE7B05" w:rsidRPr="003821A2" w:rsidRDefault="00C24333" w:rsidP="00B861C6">
      <w:pPr>
        <w:rPr>
          <w:lang w:val="en-GB"/>
        </w:rPr>
      </w:pPr>
      <w:r w:rsidRPr="003821A2">
        <w:rPr>
          <w:lang w:val="en-GB"/>
        </w:rPr>
        <w:t xml:space="preserve">The </w:t>
      </w:r>
      <w:r w:rsidR="00D726A5" w:rsidRPr="003821A2">
        <w:rPr>
          <w:lang w:val="en-GB"/>
        </w:rPr>
        <w:t xml:space="preserve">next </w:t>
      </w:r>
      <w:r w:rsidRPr="003821A2">
        <w:rPr>
          <w:lang w:val="en-GB"/>
        </w:rPr>
        <w:t xml:space="preserve">CITS meeting </w:t>
      </w:r>
      <w:r w:rsidR="00822D37" w:rsidRPr="003821A2">
        <w:rPr>
          <w:lang w:val="en-GB"/>
        </w:rPr>
        <w:t xml:space="preserve">is planned </w:t>
      </w:r>
      <w:r w:rsidR="00B151A7" w:rsidRPr="003821A2">
        <w:rPr>
          <w:lang w:val="en-GB"/>
        </w:rPr>
        <w:t>on</w:t>
      </w:r>
      <w:r w:rsidR="00822D37" w:rsidRPr="003821A2">
        <w:rPr>
          <w:lang w:val="en-GB"/>
        </w:rPr>
        <w:t xml:space="preserve"> </w:t>
      </w:r>
      <w:r w:rsidR="00B151A7" w:rsidRPr="003821A2">
        <w:rPr>
          <w:lang w:val="en-GB"/>
        </w:rPr>
        <w:t>15 March 2024</w:t>
      </w:r>
      <w:r w:rsidR="00822D37" w:rsidRPr="003821A2">
        <w:rPr>
          <w:lang w:val="en-GB"/>
        </w:rPr>
        <w:t xml:space="preserve">. The </w:t>
      </w:r>
      <w:r w:rsidR="003705B7" w:rsidRPr="003821A2">
        <w:rPr>
          <w:lang w:val="en-GB"/>
        </w:rPr>
        <w:t>final</w:t>
      </w:r>
      <w:r w:rsidR="00822D37" w:rsidRPr="003821A2">
        <w:rPr>
          <w:lang w:val="en-GB"/>
        </w:rPr>
        <w:t xml:space="preserve"> date will be </w:t>
      </w:r>
      <w:r w:rsidR="008C5907" w:rsidRPr="003821A2">
        <w:rPr>
          <w:lang w:val="en-GB"/>
        </w:rPr>
        <w:t>announc</w:t>
      </w:r>
      <w:r w:rsidR="00822D37" w:rsidRPr="003821A2">
        <w:rPr>
          <w:lang w:val="en-GB"/>
        </w:rPr>
        <w:t>ed via email list</w:t>
      </w:r>
      <w:r w:rsidR="00FB29FF" w:rsidRPr="003821A2">
        <w:rPr>
          <w:lang w:val="en-GB"/>
        </w:rPr>
        <w:t>.</w:t>
      </w:r>
      <w:r w:rsidR="001154F8" w:rsidRPr="003821A2">
        <w:rPr>
          <w:lang w:val="en-GB"/>
        </w:rPr>
        <w:t xml:space="preserve"> </w:t>
      </w:r>
    </w:p>
    <w:p w14:paraId="53F5A611" w14:textId="61C4512E" w:rsidR="00705394" w:rsidRPr="003821A2" w:rsidRDefault="00AF6D89" w:rsidP="00AF6D89">
      <w:pPr>
        <w:pStyle w:val="Heading1"/>
      </w:pPr>
      <w:r w:rsidRPr="003821A2">
        <w:t>10</w:t>
      </w:r>
      <w:r w:rsidR="00EB7818" w:rsidRPr="003821A2">
        <w:tab/>
        <w:t>Closure of the meeting</w:t>
      </w:r>
    </w:p>
    <w:p w14:paraId="1A3439FE" w14:textId="77777777" w:rsidR="008C5907" w:rsidRPr="003821A2" w:rsidRDefault="00457B5D" w:rsidP="008C5907">
      <w:pPr>
        <w:rPr>
          <w:lang w:val="en-GB"/>
        </w:rPr>
      </w:pPr>
      <w:r w:rsidRPr="003821A2">
        <w:rPr>
          <w:lang w:val="en-GB"/>
        </w:rPr>
        <w:t xml:space="preserve">The Chair, </w:t>
      </w:r>
      <w:r w:rsidR="00803C9C" w:rsidRPr="003821A2">
        <w:rPr>
          <w:lang w:val="en-GB"/>
        </w:rPr>
        <w:t>Russ Shields</w:t>
      </w:r>
      <w:r w:rsidRPr="003821A2">
        <w:rPr>
          <w:lang w:val="en-GB"/>
        </w:rPr>
        <w:t>,</w:t>
      </w:r>
      <w:r w:rsidR="00705394" w:rsidRPr="003821A2">
        <w:rPr>
          <w:lang w:val="en-GB"/>
        </w:rPr>
        <w:t xml:space="preserve"> thanked </w:t>
      </w:r>
      <w:r w:rsidR="00AD58B6" w:rsidRPr="003821A2">
        <w:rPr>
          <w:lang w:val="en-GB"/>
        </w:rPr>
        <w:t>ITU</w:t>
      </w:r>
      <w:r w:rsidR="00705394" w:rsidRPr="003821A2">
        <w:rPr>
          <w:lang w:val="en-GB"/>
        </w:rPr>
        <w:t xml:space="preserve"> for </w:t>
      </w:r>
      <w:r w:rsidR="00B159B0" w:rsidRPr="003821A2">
        <w:rPr>
          <w:lang w:val="en-GB"/>
        </w:rPr>
        <w:t xml:space="preserve">remotely </w:t>
      </w:r>
      <w:r w:rsidR="00705394" w:rsidRPr="003821A2">
        <w:rPr>
          <w:lang w:val="en-GB"/>
        </w:rPr>
        <w:t>hosting the</w:t>
      </w:r>
      <w:r w:rsidRPr="003821A2">
        <w:rPr>
          <w:lang w:val="en-GB"/>
        </w:rPr>
        <w:t xml:space="preserve"> CITS </w:t>
      </w:r>
      <w:r w:rsidR="00705394" w:rsidRPr="003821A2">
        <w:rPr>
          <w:lang w:val="en-GB"/>
        </w:rPr>
        <w:t xml:space="preserve">meeting </w:t>
      </w:r>
      <w:r w:rsidR="003A46C6" w:rsidRPr="003821A2">
        <w:rPr>
          <w:lang w:val="en-GB"/>
        </w:rPr>
        <w:t xml:space="preserve">and </w:t>
      </w:r>
      <w:r w:rsidRPr="003821A2">
        <w:rPr>
          <w:lang w:val="en-GB"/>
        </w:rPr>
        <w:t xml:space="preserve">having supported its </w:t>
      </w:r>
      <w:r w:rsidR="008A04AF" w:rsidRPr="003821A2">
        <w:rPr>
          <w:lang w:val="en-GB"/>
        </w:rPr>
        <w:t>organization</w:t>
      </w:r>
      <w:r w:rsidRPr="003821A2">
        <w:rPr>
          <w:lang w:val="en-GB"/>
        </w:rPr>
        <w:t xml:space="preserve">. </w:t>
      </w:r>
    </w:p>
    <w:p w14:paraId="60C2F6DA" w14:textId="69E5CD0A" w:rsidR="007A27D3" w:rsidRPr="003821A2" w:rsidRDefault="007A27D3" w:rsidP="008C5907">
      <w:pPr>
        <w:rPr>
          <w:szCs w:val="24"/>
          <w:lang w:val="en-GB"/>
        </w:rPr>
      </w:pPr>
      <w:r w:rsidRPr="003821A2">
        <w:rPr>
          <w:szCs w:val="24"/>
          <w:lang w:val="en-GB"/>
        </w:rPr>
        <w:t xml:space="preserve">It was </w:t>
      </w:r>
      <w:r w:rsidR="00F44FF6" w:rsidRPr="003821A2">
        <w:rPr>
          <w:szCs w:val="24"/>
          <w:lang w:val="en-GB"/>
        </w:rPr>
        <w:t>announced in the meeting</w:t>
      </w:r>
      <w:r w:rsidR="007E5A32" w:rsidRPr="003821A2">
        <w:rPr>
          <w:szCs w:val="24"/>
          <w:lang w:val="en-GB"/>
        </w:rPr>
        <w:t xml:space="preserve"> that the upcoming</w:t>
      </w:r>
      <w:r w:rsidR="00F44FF6" w:rsidRPr="003821A2">
        <w:rPr>
          <w:szCs w:val="24"/>
          <w:lang w:val="en-GB"/>
        </w:rPr>
        <w:t xml:space="preserve"> </w:t>
      </w:r>
      <w:hyperlink r:id="rId78" w:history="1">
        <w:r w:rsidR="007E5A32" w:rsidRPr="003821A2">
          <w:rPr>
            <w:rStyle w:val="Hyperlink"/>
            <w:szCs w:val="24"/>
            <w:lang w:val="en-GB"/>
          </w:rPr>
          <w:t>ITU/UNECE Future Networked Car Symposium</w:t>
        </w:r>
      </w:hyperlink>
      <w:r w:rsidR="007E5A32" w:rsidRPr="003821A2">
        <w:rPr>
          <w:szCs w:val="24"/>
          <w:lang w:val="en-GB"/>
        </w:rPr>
        <w:t xml:space="preserve"> (</w:t>
      </w:r>
      <w:r w:rsidR="007E5A32" w:rsidRPr="003821A2">
        <w:rPr>
          <w:b/>
          <w:bCs/>
          <w:szCs w:val="24"/>
          <w:lang w:val="en-GB"/>
        </w:rPr>
        <w:t xml:space="preserve">spin-off in Qatar, 6 </w:t>
      </w:r>
      <w:r w:rsidR="00BF0B82" w:rsidRPr="003821A2">
        <w:rPr>
          <w:b/>
          <w:bCs/>
          <w:szCs w:val="24"/>
          <w:lang w:val="en-GB"/>
        </w:rPr>
        <w:t>October</w:t>
      </w:r>
      <w:r w:rsidR="007E5A32" w:rsidRPr="003821A2">
        <w:rPr>
          <w:b/>
          <w:bCs/>
          <w:szCs w:val="24"/>
          <w:lang w:val="en-GB"/>
        </w:rPr>
        <w:t xml:space="preserve"> 2023, Doha, Qatar</w:t>
      </w:r>
      <w:r w:rsidR="007E5A32" w:rsidRPr="003821A2">
        <w:rPr>
          <w:szCs w:val="24"/>
          <w:lang w:val="en-GB"/>
        </w:rPr>
        <w:t xml:space="preserve">) will co-locate with two major events: </w:t>
      </w:r>
    </w:p>
    <w:p w14:paraId="350F26A0" w14:textId="77777777" w:rsidR="001F7A7B" w:rsidRPr="003821A2" w:rsidRDefault="001F7A7B" w:rsidP="00CE2E65">
      <w:pPr>
        <w:pStyle w:val="enumlev1"/>
        <w:keepNext/>
        <w:keepLines/>
        <w:numPr>
          <w:ilvl w:val="0"/>
          <w:numId w:val="5"/>
        </w:numPr>
        <w:spacing w:before="60" w:after="60"/>
        <w:rPr>
          <w:szCs w:val="24"/>
        </w:rPr>
      </w:pPr>
      <w:r w:rsidRPr="003821A2">
        <w:rPr>
          <w:szCs w:val="24"/>
        </w:rPr>
        <w:lastRenderedPageBreak/>
        <w:t xml:space="preserve">the </w:t>
      </w:r>
      <w:hyperlink r:id="rId79" w:tgtFrame="_blank" w:tooltip="https://eur03.safelinks.protection.outlook.com/?url=https%3a%2f%2fgenevamotorshow.com%2fqatar-2023%2f&amp;data=05%7c01%7cstefano.polidori%40itu.int%7c336c49e6950e44d8fd0508dbaf94f358%7c23e464d704e64b87913c24bd89219fd3%7c0%7c0%7c638296826504924724%7cunknown%7c" w:history="1">
        <w:r w:rsidRPr="003821A2">
          <w:rPr>
            <w:rStyle w:val="Hyperlink"/>
            <w:szCs w:val="24"/>
          </w:rPr>
          <w:t>Geneva International Motor Show spinoff in Qatar (5-14 October 2023)</w:t>
        </w:r>
      </w:hyperlink>
    </w:p>
    <w:p w14:paraId="71A3D429" w14:textId="37B4040B" w:rsidR="001F7A7B" w:rsidRPr="003821A2" w:rsidRDefault="001F7A7B" w:rsidP="00CE2E65">
      <w:pPr>
        <w:pStyle w:val="enumlev1"/>
        <w:keepNext/>
        <w:keepLines/>
        <w:numPr>
          <w:ilvl w:val="0"/>
          <w:numId w:val="5"/>
        </w:numPr>
        <w:spacing w:before="60" w:after="60"/>
        <w:rPr>
          <w:szCs w:val="24"/>
        </w:rPr>
      </w:pPr>
      <w:r w:rsidRPr="003821A2">
        <w:rPr>
          <w:szCs w:val="24"/>
        </w:rPr>
        <w:t xml:space="preserve">the </w:t>
      </w:r>
      <w:hyperlink r:id="rId80" w:tgtFrame="_blank" w:tooltip="https://eur03.safelinks.protection.outlook.com/?url=https%3a%2f%2fwww.formula1.com%2fen%2fracing%2f2023%2fqatar.html&amp;data=05%7c01%7cstefano.polidori%40itu.int%7c336c49e6950e44d8fd0508dbaf94f358%7c23e464d704e64b87913c24bd89219fd3%7c0%7c0%7c6382968265049247" w:history="1">
        <w:r w:rsidRPr="003821A2">
          <w:rPr>
            <w:rStyle w:val="Hyperlink"/>
            <w:szCs w:val="24"/>
          </w:rPr>
          <w:t>Formula 1 race in Qatar (6-8 October 2023)</w:t>
        </w:r>
      </w:hyperlink>
      <w:r w:rsidRPr="003821A2">
        <w:rPr>
          <w:szCs w:val="24"/>
        </w:rPr>
        <w:t>.</w:t>
      </w:r>
    </w:p>
    <w:p w14:paraId="5BD79C5F" w14:textId="61196217" w:rsidR="00832D99" w:rsidRPr="003821A2" w:rsidRDefault="008A04AF" w:rsidP="00B861C6">
      <w:pPr>
        <w:rPr>
          <w:lang w:val="en-GB"/>
        </w:rPr>
      </w:pPr>
      <w:r w:rsidRPr="003821A2">
        <w:rPr>
          <w:lang w:val="en-GB"/>
        </w:rPr>
        <w:t>T</w:t>
      </w:r>
      <w:r w:rsidR="00457B5D" w:rsidRPr="003821A2">
        <w:rPr>
          <w:lang w:val="en-GB"/>
        </w:rPr>
        <w:t>he Chair</w:t>
      </w:r>
      <w:r w:rsidR="00705394" w:rsidRPr="003821A2">
        <w:rPr>
          <w:lang w:val="en-GB"/>
        </w:rPr>
        <w:t xml:space="preserve"> expressed</w:t>
      </w:r>
      <w:r w:rsidRPr="003821A2">
        <w:rPr>
          <w:lang w:val="en-GB"/>
        </w:rPr>
        <w:t xml:space="preserve"> his</w:t>
      </w:r>
      <w:r w:rsidR="00705394" w:rsidRPr="003821A2">
        <w:rPr>
          <w:lang w:val="en-GB"/>
        </w:rPr>
        <w:t xml:space="preserve"> </w:t>
      </w:r>
      <w:r w:rsidR="00C24333" w:rsidRPr="003821A2">
        <w:rPr>
          <w:lang w:val="en-GB"/>
        </w:rPr>
        <w:t xml:space="preserve">gratitude to the representatives from the SDOs who attended the meeting </w:t>
      </w:r>
      <w:r w:rsidR="009F7FA8" w:rsidRPr="003821A2">
        <w:rPr>
          <w:lang w:val="en-GB"/>
        </w:rPr>
        <w:t xml:space="preserve">and </w:t>
      </w:r>
      <w:r w:rsidRPr="003821A2">
        <w:rPr>
          <w:lang w:val="en-GB"/>
        </w:rPr>
        <w:t xml:space="preserve">thanked them </w:t>
      </w:r>
      <w:r w:rsidR="00705394" w:rsidRPr="003821A2">
        <w:rPr>
          <w:lang w:val="en-GB"/>
        </w:rPr>
        <w:t xml:space="preserve">for their </w:t>
      </w:r>
      <w:r w:rsidR="00C24333" w:rsidRPr="003821A2">
        <w:rPr>
          <w:lang w:val="en-GB"/>
        </w:rPr>
        <w:t>contributions to the meeting, which will</w:t>
      </w:r>
      <w:r w:rsidR="00691F5D" w:rsidRPr="003821A2">
        <w:rPr>
          <w:lang w:val="en-GB"/>
        </w:rPr>
        <w:t xml:space="preserve"> serve as the basis for the pertinent inputs to be fed into the ITS Communication Database</w:t>
      </w:r>
      <w:r w:rsidR="009F7FA8" w:rsidRPr="003821A2">
        <w:rPr>
          <w:lang w:val="en-GB"/>
        </w:rPr>
        <w:t>. He also</w:t>
      </w:r>
      <w:r w:rsidR="003A46C6" w:rsidRPr="003821A2">
        <w:rPr>
          <w:lang w:val="en-GB"/>
        </w:rPr>
        <w:t xml:space="preserve"> </w:t>
      </w:r>
      <w:r w:rsidR="00BF4D87" w:rsidRPr="003821A2">
        <w:rPr>
          <w:lang w:val="en-GB"/>
        </w:rPr>
        <w:t xml:space="preserve">expressed his appreciation </w:t>
      </w:r>
      <w:r w:rsidR="00D86E83" w:rsidRPr="003821A2">
        <w:rPr>
          <w:lang w:val="en-GB"/>
        </w:rPr>
        <w:t>f</w:t>
      </w:r>
      <w:r w:rsidR="00BF4D87" w:rsidRPr="003821A2">
        <w:rPr>
          <w:lang w:val="en-GB"/>
        </w:rPr>
        <w:t>o</w:t>
      </w:r>
      <w:r w:rsidR="00D86E83" w:rsidRPr="003821A2">
        <w:rPr>
          <w:lang w:val="en-GB"/>
        </w:rPr>
        <w:t>r</w:t>
      </w:r>
      <w:r w:rsidR="00BF4D87" w:rsidRPr="003821A2">
        <w:rPr>
          <w:lang w:val="en-GB"/>
        </w:rPr>
        <w:t xml:space="preserve"> the ITU</w:t>
      </w:r>
      <w:r w:rsidR="009F7FA8" w:rsidRPr="003821A2">
        <w:rPr>
          <w:lang w:val="en-GB"/>
        </w:rPr>
        <w:t xml:space="preserve"> S</w:t>
      </w:r>
      <w:r w:rsidR="00BF4D87" w:rsidRPr="003821A2">
        <w:rPr>
          <w:lang w:val="en-GB"/>
        </w:rPr>
        <w:t>taff (Mr Polidori</w:t>
      </w:r>
      <w:r w:rsidR="0077208F" w:rsidRPr="003821A2">
        <w:rPr>
          <w:lang w:val="en-GB"/>
        </w:rPr>
        <w:t xml:space="preserve">, </w:t>
      </w:r>
      <w:r w:rsidR="00BF4D87" w:rsidRPr="003821A2">
        <w:rPr>
          <w:lang w:val="en-GB"/>
        </w:rPr>
        <w:t>Ms Menon</w:t>
      </w:r>
      <w:r w:rsidR="0077208F" w:rsidRPr="003821A2">
        <w:rPr>
          <w:lang w:val="en-GB"/>
        </w:rPr>
        <w:t xml:space="preserve"> and M</w:t>
      </w:r>
      <w:r w:rsidR="00FF4AB7" w:rsidRPr="003821A2">
        <w:rPr>
          <w:lang w:val="en-GB"/>
        </w:rPr>
        <w:t>r</w:t>
      </w:r>
      <w:r w:rsidR="0077208F" w:rsidRPr="003821A2">
        <w:rPr>
          <w:lang w:val="en-GB"/>
        </w:rPr>
        <w:t xml:space="preserve"> </w:t>
      </w:r>
      <w:r w:rsidR="00FF4AB7" w:rsidRPr="003821A2">
        <w:rPr>
          <w:lang w:val="en-GB"/>
        </w:rPr>
        <w:t>Leng</w:t>
      </w:r>
      <w:r w:rsidR="00BF4D87" w:rsidRPr="003821A2">
        <w:rPr>
          <w:lang w:val="en-GB"/>
        </w:rPr>
        <w:t xml:space="preserve">) for organizing the CITS meetings and </w:t>
      </w:r>
      <w:r w:rsidR="003A46C6" w:rsidRPr="003821A2">
        <w:rPr>
          <w:lang w:val="en-GB"/>
        </w:rPr>
        <w:t>building of the ITS communication standards database</w:t>
      </w:r>
      <w:r w:rsidR="00705394" w:rsidRPr="003821A2">
        <w:rPr>
          <w:lang w:val="en-GB"/>
        </w:rPr>
        <w:t>.</w:t>
      </w:r>
      <w:r w:rsidR="00993B4B" w:rsidRPr="003821A2">
        <w:rPr>
          <w:lang w:val="en-GB"/>
        </w:rPr>
        <w:t xml:space="preserve"> </w:t>
      </w:r>
      <w:r w:rsidR="00705394" w:rsidRPr="003821A2">
        <w:rPr>
          <w:lang w:val="en-GB"/>
        </w:rPr>
        <w:t xml:space="preserve">The meeting closed at </w:t>
      </w:r>
      <w:r w:rsidR="00E45D3A" w:rsidRPr="003821A2">
        <w:rPr>
          <w:lang w:val="en-GB"/>
        </w:rPr>
        <w:t>1</w:t>
      </w:r>
      <w:r w:rsidR="00BC1684" w:rsidRPr="003821A2">
        <w:rPr>
          <w:lang w:val="en-GB"/>
        </w:rPr>
        <w:t>7</w:t>
      </w:r>
      <w:r w:rsidR="0076168D" w:rsidRPr="003821A2">
        <w:rPr>
          <w:lang w:val="en-GB"/>
        </w:rPr>
        <w:t>h</w:t>
      </w:r>
      <w:r w:rsidR="00BC1684" w:rsidRPr="003821A2">
        <w:rPr>
          <w:lang w:val="en-GB"/>
        </w:rPr>
        <w:t>00</w:t>
      </w:r>
      <w:r w:rsidR="002B0E5F" w:rsidRPr="003821A2">
        <w:rPr>
          <w:lang w:val="en-GB"/>
        </w:rPr>
        <w:t xml:space="preserve"> </w:t>
      </w:r>
      <w:r w:rsidR="00316D15" w:rsidRPr="003821A2">
        <w:rPr>
          <w:lang w:val="en-GB"/>
        </w:rPr>
        <w:t xml:space="preserve">hours </w:t>
      </w:r>
      <w:r w:rsidR="002B0E5F" w:rsidRPr="003821A2">
        <w:rPr>
          <w:lang w:val="en-GB"/>
        </w:rPr>
        <w:t>local Geneva time</w:t>
      </w:r>
      <w:r w:rsidR="00832D99" w:rsidRPr="003821A2">
        <w:rPr>
          <w:lang w:val="en-GB"/>
        </w:rPr>
        <w:t>.</w:t>
      </w:r>
    </w:p>
    <w:p w14:paraId="171DAD2E" w14:textId="77777777" w:rsidR="00AB053B" w:rsidRPr="003821A2" w:rsidRDefault="00AB053B" w:rsidP="00AB053B">
      <w:pPr>
        <w:tabs>
          <w:tab w:val="left" w:pos="794"/>
          <w:tab w:val="left" w:pos="1191"/>
          <w:tab w:val="left" w:pos="1588"/>
          <w:tab w:val="left" w:pos="1985"/>
        </w:tabs>
        <w:overflowPunct w:val="0"/>
        <w:autoSpaceDE w:val="0"/>
        <w:autoSpaceDN w:val="0"/>
        <w:adjustRightInd w:val="0"/>
        <w:spacing w:after="120"/>
        <w:jc w:val="center"/>
        <w:textAlignment w:val="baseline"/>
        <w:rPr>
          <w:rFonts w:cs="Times New Roman"/>
          <w:szCs w:val="24"/>
          <w:lang w:val="en-GB"/>
        </w:rPr>
      </w:pPr>
      <w:r w:rsidRPr="003821A2">
        <w:rPr>
          <w:rFonts w:cs="Times New Roman"/>
          <w:szCs w:val="24"/>
          <w:lang w:val="en-GB"/>
        </w:rPr>
        <w:t>__________________</w:t>
      </w:r>
    </w:p>
    <w:p w14:paraId="62D1492F" w14:textId="77777777" w:rsidR="003C72CD" w:rsidRPr="003821A2" w:rsidRDefault="003C72CD" w:rsidP="00B861C6">
      <w:pPr>
        <w:rPr>
          <w:lang w:val="en-GB"/>
        </w:rPr>
      </w:pPr>
    </w:p>
    <w:p w14:paraId="448735D0" w14:textId="51BE6941" w:rsidR="00AB053B" w:rsidRPr="003821A2" w:rsidRDefault="00AB053B">
      <w:pPr>
        <w:spacing w:before="0" w:after="160" w:line="259" w:lineRule="auto"/>
        <w:rPr>
          <w:lang w:val="en-GB"/>
        </w:rPr>
      </w:pPr>
      <w:r w:rsidRPr="003821A2">
        <w:rPr>
          <w:lang w:val="en-GB"/>
        </w:rPr>
        <w:br w:type="page"/>
      </w:r>
    </w:p>
    <w:p w14:paraId="10D8C4FF" w14:textId="77777777" w:rsidR="00AB053B" w:rsidRPr="003821A2" w:rsidRDefault="00AB053B" w:rsidP="00B861C6">
      <w:pPr>
        <w:rPr>
          <w:lang w:val="en-GB"/>
        </w:rPr>
      </w:pPr>
    </w:p>
    <w:p w14:paraId="6B6AFA31" w14:textId="65677DD4" w:rsidR="000019B6" w:rsidRPr="003821A2" w:rsidRDefault="000019B6" w:rsidP="00BF7219">
      <w:pPr>
        <w:jc w:val="center"/>
        <w:rPr>
          <w:rFonts w:cs="Times New Roman"/>
          <w:b/>
          <w:bCs/>
          <w:szCs w:val="28"/>
          <w:lang w:val="en-GB"/>
        </w:rPr>
      </w:pPr>
      <w:r w:rsidRPr="003821A2">
        <w:rPr>
          <w:rFonts w:cs="Times New Roman"/>
          <w:b/>
          <w:bCs/>
          <w:szCs w:val="28"/>
          <w:lang w:val="en-GB"/>
        </w:rPr>
        <w:t>ANNEX</w:t>
      </w:r>
    </w:p>
    <w:p w14:paraId="17EFE94A" w14:textId="37EF1E52" w:rsidR="000019B6" w:rsidRPr="003821A2" w:rsidRDefault="000019B6" w:rsidP="000019B6">
      <w:pPr>
        <w:rPr>
          <w:lang w:val="en-GB"/>
        </w:rPr>
      </w:pPr>
      <w:r w:rsidRPr="003821A2">
        <w:rPr>
          <w:lang w:val="en-GB"/>
        </w:rPr>
        <w:t>Terms of Reference for the Expert Group on Communications Technology for Automated Driving</w:t>
      </w:r>
    </w:p>
    <w:p w14:paraId="69D58B28" w14:textId="77777777" w:rsidR="000019B6" w:rsidRPr="003821A2" w:rsidRDefault="000019B6" w:rsidP="000019B6">
      <w:pPr>
        <w:rPr>
          <w:lang w:val="en-GB"/>
        </w:rPr>
      </w:pPr>
      <w:r w:rsidRPr="003821A2">
        <w:rPr>
          <w:lang w:val="en-GB"/>
        </w:rPr>
        <w:t>The “Expert Group on Communications Technology for Automated Driving” of the ITU Collaboration on ITS Communications Standards (the “Expert Group”) is chartered to explore the communications technologies for automated driven vehicles, including the communications technology to be equipped in all new vehicles to achieve the required volume of equipped vehicles to enable reliable automated merging.</w:t>
      </w:r>
    </w:p>
    <w:p w14:paraId="4048699E" w14:textId="77777777" w:rsidR="000019B6" w:rsidRPr="003821A2" w:rsidRDefault="000019B6" w:rsidP="000019B6">
      <w:pPr>
        <w:rPr>
          <w:lang w:val="en-GB"/>
        </w:rPr>
      </w:pPr>
      <w:r w:rsidRPr="003821A2">
        <w:rPr>
          <w:lang w:val="en-GB"/>
        </w:rPr>
        <w:t>The working methods of the Expert Groups will be in accordance with the ITU CITS, which is its parent group.</w:t>
      </w:r>
    </w:p>
    <w:p w14:paraId="350899BB" w14:textId="77777777" w:rsidR="000019B6" w:rsidRPr="003821A2" w:rsidRDefault="000019B6" w:rsidP="000019B6">
      <w:pPr>
        <w:rPr>
          <w:lang w:val="en-GB"/>
        </w:rPr>
      </w:pPr>
      <w:r w:rsidRPr="003821A2">
        <w:rPr>
          <w:lang w:val="en-GB"/>
        </w:rPr>
        <w:t>Participation in the Expert Group is open to ITU CITS participants, which include experts from ITU members, UNECE WP.29 participant entities, and SDOs participating in the ITU CITS.</w:t>
      </w:r>
    </w:p>
    <w:p w14:paraId="25FE71C7" w14:textId="77777777" w:rsidR="000019B6" w:rsidRPr="003821A2" w:rsidRDefault="000019B6" w:rsidP="000019B6">
      <w:pPr>
        <w:rPr>
          <w:lang w:val="en-GB"/>
        </w:rPr>
      </w:pPr>
      <w:r w:rsidRPr="003821A2">
        <w:rPr>
          <w:lang w:val="en-GB"/>
        </w:rPr>
        <w:t>The Expert Group management will be composed of experts from different and mutually-complementary professional backgrounds.  An initial composition might be two co-Chairs, one from the automotive industry and one from the wireless communications industry.</w:t>
      </w:r>
    </w:p>
    <w:p w14:paraId="2D5FA6C7" w14:textId="77777777" w:rsidR="000019B6" w:rsidRPr="003821A2" w:rsidRDefault="000019B6" w:rsidP="000019B6">
      <w:pPr>
        <w:rPr>
          <w:lang w:val="en-GB"/>
        </w:rPr>
      </w:pPr>
      <w:r w:rsidRPr="003821A2">
        <w:rPr>
          <w:lang w:val="en-GB"/>
        </w:rPr>
        <w:t>The Expert Group will analyse the current vehicle communications technology for automated driven vehicles, recommend solutions that need international standardization, and identify areas that need further work.</w:t>
      </w:r>
    </w:p>
    <w:p w14:paraId="498DDEB5" w14:textId="77777777" w:rsidR="000019B6" w:rsidRPr="003821A2" w:rsidRDefault="000019B6" w:rsidP="000019B6">
      <w:pPr>
        <w:rPr>
          <w:lang w:val="en-GB"/>
        </w:rPr>
      </w:pPr>
      <w:r w:rsidRPr="003821A2">
        <w:rPr>
          <w:lang w:val="en-GB"/>
        </w:rPr>
        <w:t>The Expert Group will identify the related timelines necessary to allow installation in vehicles, possibly as early as 2030, of the vehicle communications technology for automated driving including to support the determined‑reliable merging by vehicles with ADS active into congested lanes.</w:t>
      </w:r>
    </w:p>
    <w:p w14:paraId="62A5AB5B" w14:textId="77777777" w:rsidR="000019B6" w:rsidRPr="003821A2" w:rsidRDefault="000019B6" w:rsidP="000019B6">
      <w:pPr>
        <w:rPr>
          <w:lang w:val="en-GB"/>
        </w:rPr>
      </w:pPr>
      <w:r w:rsidRPr="003821A2">
        <w:rPr>
          <w:lang w:val="en-GB"/>
        </w:rPr>
        <w:t>NOTE:  Although there are many important communications applications to support road safety, the determined‑reliable merging by vehicles with ADS active is the most complex.  It is expected that vehicles equipped with the communications technology for automated merging will be able to support the other communications-based road safety applications, including collision avoidance and vehicle cooperation.</w:t>
      </w:r>
    </w:p>
    <w:p w14:paraId="08ABA797" w14:textId="77777777" w:rsidR="000019B6" w:rsidRPr="003821A2" w:rsidRDefault="000019B6" w:rsidP="000019B6">
      <w:pPr>
        <w:rPr>
          <w:lang w:val="en-GB"/>
        </w:rPr>
      </w:pPr>
      <w:r w:rsidRPr="003821A2">
        <w:rPr>
          <w:lang w:val="en-GB"/>
        </w:rPr>
        <w:t>The Expert Group will identify application areas that need international standardization.  Its members will report related findings to ITU-T SG 16 for possible actions.</w:t>
      </w:r>
    </w:p>
    <w:p w14:paraId="3C49040D" w14:textId="77777777" w:rsidR="000019B6" w:rsidRPr="003821A2" w:rsidRDefault="000019B6" w:rsidP="000019B6">
      <w:pPr>
        <w:rPr>
          <w:lang w:val="en-GB"/>
        </w:rPr>
      </w:pPr>
      <w:r w:rsidRPr="003821A2">
        <w:rPr>
          <w:lang w:val="en-GB"/>
        </w:rPr>
        <w:t>Based on the identified application approach, the Expert Group will identify spectrum needs, as appropriate, and interested Member States will make appropriate requests to ITU-R SG 5 for possible actions. </w:t>
      </w:r>
    </w:p>
    <w:p w14:paraId="232C8ADD" w14:textId="582D4967" w:rsidR="000019B6" w:rsidRPr="003C72CD" w:rsidRDefault="000019B6" w:rsidP="000019B6">
      <w:pPr>
        <w:rPr>
          <w:i/>
          <w:iCs/>
        </w:rPr>
      </w:pPr>
      <w:r w:rsidRPr="003821A2">
        <w:rPr>
          <w:i/>
          <w:iCs/>
          <w:lang w:val="en-GB"/>
        </w:rPr>
        <w:t>NOTE: Additional spectrum would need modifications to the frequency allocation (e.g. ITU‑R Radio Regulations) which requires studies that in return need a prior WRC Agenda Item and a subsequent WRC decision.  When applying the timing desired by the automotive industry, it must be taken into consideration, that an according Agenda Item must be available for WCR-27 to get a decision at WRC-31.  This means, that ITU-R SG 5 might address vehicle technology for automated driving in the ITU-R study period 2023-2027 as part of its proposed Question “Future-ITS-CAV/5”.  How to meet the timing needed by the vehicle industry wil</w:t>
      </w:r>
      <w:r w:rsidRPr="003C72CD">
        <w:rPr>
          <w:i/>
          <w:iCs/>
        </w:rPr>
        <w:t>l need to be considered by ITU-R SG 5.</w:t>
      </w:r>
    </w:p>
    <w:sectPr w:rsidR="000019B6" w:rsidRPr="003C72CD" w:rsidSect="009241B4">
      <w:footerReference w:type="default" r:id="rId8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0C53" w14:textId="77777777" w:rsidR="00050B1A" w:rsidRDefault="00050B1A" w:rsidP="00A63753">
      <w:r>
        <w:separator/>
      </w:r>
    </w:p>
  </w:endnote>
  <w:endnote w:type="continuationSeparator" w:id="0">
    <w:p w14:paraId="15899E12" w14:textId="77777777" w:rsidR="00050B1A" w:rsidRDefault="00050B1A" w:rsidP="00A63753">
      <w:r>
        <w:continuationSeparator/>
      </w:r>
    </w:p>
  </w:endnote>
  <w:endnote w:type="continuationNotice" w:id="1">
    <w:p w14:paraId="1EC9F820" w14:textId="77777777" w:rsidR="00050B1A" w:rsidRDefault="00050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8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CEC" w14:textId="4D35EDBE" w:rsidR="00846F43" w:rsidRDefault="00846F43"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97A3" w14:textId="77777777" w:rsidR="00050B1A" w:rsidRDefault="00050B1A" w:rsidP="00A63753">
      <w:r>
        <w:separator/>
      </w:r>
    </w:p>
  </w:footnote>
  <w:footnote w:type="continuationSeparator" w:id="0">
    <w:p w14:paraId="564C0FD2" w14:textId="77777777" w:rsidR="00050B1A" w:rsidRDefault="00050B1A" w:rsidP="00A63753">
      <w:r>
        <w:continuationSeparator/>
      </w:r>
    </w:p>
  </w:footnote>
  <w:footnote w:type="continuationNotice" w:id="1">
    <w:p w14:paraId="2C836239" w14:textId="77777777" w:rsidR="00050B1A" w:rsidRDefault="00050B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6DB"/>
    <w:multiLevelType w:val="hybridMultilevel"/>
    <w:tmpl w:val="2EEA2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5797E"/>
    <w:multiLevelType w:val="hybridMultilevel"/>
    <w:tmpl w:val="559A6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20CAD"/>
    <w:multiLevelType w:val="multilevel"/>
    <w:tmpl w:val="F90A833A"/>
    <w:lvl w:ilvl="0">
      <w:start w:val="150"/>
      <w:numFmt w:val="bullet"/>
      <w:lvlText w:val=""/>
      <w:lvlJc w:val="left"/>
      <w:pPr>
        <w:tabs>
          <w:tab w:val="num" w:pos="720"/>
        </w:tabs>
        <w:ind w:left="720" w:hanging="360"/>
      </w:pPr>
      <w:rPr>
        <w:rFonts w:ascii="Symbol" w:eastAsia="Times New Roman"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164D8"/>
    <w:multiLevelType w:val="hybridMultilevel"/>
    <w:tmpl w:val="1F64945A"/>
    <w:lvl w:ilvl="0" w:tplc="9904BC5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9C20BE"/>
    <w:multiLevelType w:val="hybridMultilevel"/>
    <w:tmpl w:val="95A0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34526"/>
    <w:multiLevelType w:val="hybridMultilevel"/>
    <w:tmpl w:val="01DC9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A18E7"/>
    <w:multiLevelType w:val="hybridMultilevel"/>
    <w:tmpl w:val="F5988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D7F4E"/>
    <w:multiLevelType w:val="hybridMultilevel"/>
    <w:tmpl w:val="6B24C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898"/>
    <w:multiLevelType w:val="hybridMultilevel"/>
    <w:tmpl w:val="EC565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72809"/>
    <w:multiLevelType w:val="hybridMultilevel"/>
    <w:tmpl w:val="1DF82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70564"/>
    <w:multiLevelType w:val="hybridMultilevel"/>
    <w:tmpl w:val="0BE0E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46D11"/>
    <w:multiLevelType w:val="hybridMultilevel"/>
    <w:tmpl w:val="C87CB0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D63D5"/>
    <w:multiLevelType w:val="hybridMultilevel"/>
    <w:tmpl w:val="82C2E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53096"/>
    <w:multiLevelType w:val="hybridMultilevel"/>
    <w:tmpl w:val="70560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F09D6"/>
    <w:multiLevelType w:val="hybridMultilevel"/>
    <w:tmpl w:val="FBB28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8686A"/>
    <w:multiLevelType w:val="hybridMultilevel"/>
    <w:tmpl w:val="15F0F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B65A5"/>
    <w:multiLevelType w:val="hybridMultilevel"/>
    <w:tmpl w:val="682A8624"/>
    <w:lvl w:ilvl="0" w:tplc="3F8EBEDA">
      <w:start w:val="4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D10F0"/>
    <w:multiLevelType w:val="hybridMultilevel"/>
    <w:tmpl w:val="19869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065DD"/>
    <w:multiLevelType w:val="hybridMultilevel"/>
    <w:tmpl w:val="56E05F8E"/>
    <w:lvl w:ilvl="0" w:tplc="08090005">
      <w:start w:val="1"/>
      <w:numFmt w:val="bullet"/>
      <w:lvlText w:val=""/>
      <w:lvlJc w:val="left"/>
      <w:pPr>
        <w:tabs>
          <w:tab w:val="num" w:pos="720"/>
        </w:tabs>
        <w:ind w:left="720" w:hanging="360"/>
      </w:pPr>
      <w:rPr>
        <w:rFonts w:ascii="Wingdings" w:hAnsi="Wingdings" w:hint="default"/>
      </w:rPr>
    </w:lvl>
    <w:lvl w:ilvl="1" w:tplc="E74AC372" w:tentative="1">
      <w:start w:val="1"/>
      <w:numFmt w:val="bullet"/>
      <w:lvlText w:val=""/>
      <w:lvlJc w:val="left"/>
      <w:pPr>
        <w:tabs>
          <w:tab w:val="num" w:pos="1440"/>
        </w:tabs>
        <w:ind w:left="1440" w:hanging="360"/>
      </w:pPr>
      <w:rPr>
        <w:rFonts w:ascii="Wingdings" w:hAnsi="Wingdings" w:hint="default"/>
      </w:rPr>
    </w:lvl>
    <w:lvl w:ilvl="2" w:tplc="843C9506" w:tentative="1">
      <w:start w:val="1"/>
      <w:numFmt w:val="bullet"/>
      <w:lvlText w:val=""/>
      <w:lvlJc w:val="left"/>
      <w:pPr>
        <w:tabs>
          <w:tab w:val="num" w:pos="2160"/>
        </w:tabs>
        <w:ind w:left="2160" w:hanging="360"/>
      </w:pPr>
      <w:rPr>
        <w:rFonts w:ascii="Wingdings" w:hAnsi="Wingdings" w:hint="default"/>
      </w:rPr>
    </w:lvl>
    <w:lvl w:ilvl="3" w:tplc="6FCE99B2" w:tentative="1">
      <w:start w:val="1"/>
      <w:numFmt w:val="bullet"/>
      <w:lvlText w:val=""/>
      <w:lvlJc w:val="left"/>
      <w:pPr>
        <w:tabs>
          <w:tab w:val="num" w:pos="2880"/>
        </w:tabs>
        <w:ind w:left="2880" w:hanging="360"/>
      </w:pPr>
      <w:rPr>
        <w:rFonts w:ascii="Wingdings" w:hAnsi="Wingdings" w:hint="default"/>
      </w:rPr>
    </w:lvl>
    <w:lvl w:ilvl="4" w:tplc="E96EE26C" w:tentative="1">
      <w:start w:val="1"/>
      <w:numFmt w:val="bullet"/>
      <w:lvlText w:val=""/>
      <w:lvlJc w:val="left"/>
      <w:pPr>
        <w:tabs>
          <w:tab w:val="num" w:pos="3600"/>
        </w:tabs>
        <w:ind w:left="3600" w:hanging="360"/>
      </w:pPr>
      <w:rPr>
        <w:rFonts w:ascii="Wingdings" w:hAnsi="Wingdings" w:hint="default"/>
      </w:rPr>
    </w:lvl>
    <w:lvl w:ilvl="5" w:tplc="03704C62" w:tentative="1">
      <w:start w:val="1"/>
      <w:numFmt w:val="bullet"/>
      <w:lvlText w:val=""/>
      <w:lvlJc w:val="left"/>
      <w:pPr>
        <w:tabs>
          <w:tab w:val="num" w:pos="4320"/>
        </w:tabs>
        <w:ind w:left="4320" w:hanging="360"/>
      </w:pPr>
      <w:rPr>
        <w:rFonts w:ascii="Wingdings" w:hAnsi="Wingdings" w:hint="default"/>
      </w:rPr>
    </w:lvl>
    <w:lvl w:ilvl="6" w:tplc="D0BA1EE0" w:tentative="1">
      <w:start w:val="1"/>
      <w:numFmt w:val="bullet"/>
      <w:lvlText w:val=""/>
      <w:lvlJc w:val="left"/>
      <w:pPr>
        <w:tabs>
          <w:tab w:val="num" w:pos="5040"/>
        </w:tabs>
        <w:ind w:left="5040" w:hanging="360"/>
      </w:pPr>
      <w:rPr>
        <w:rFonts w:ascii="Wingdings" w:hAnsi="Wingdings" w:hint="default"/>
      </w:rPr>
    </w:lvl>
    <w:lvl w:ilvl="7" w:tplc="B9A22E76" w:tentative="1">
      <w:start w:val="1"/>
      <w:numFmt w:val="bullet"/>
      <w:lvlText w:val=""/>
      <w:lvlJc w:val="left"/>
      <w:pPr>
        <w:tabs>
          <w:tab w:val="num" w:pos="5760"/>
        </w:tabs>
        <w:ind w:left="5760" w:hanging="360"/>
      </w:pPr>
      <w:rPr>
        <w:rFonts w:ascii="Wingdings" w:hAnsi="Wingdings" w:hint="default"/>
      </w:rPr>
    </w:lvl>
    <w:lvl w:ilvl="8" w:tplc="CDD879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B3E21"/>
    <w:multiLevelType w:val="hybridMultilevel"/>
    <w:tmpl w:val="D0E81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C120A"/>
    <w:multiLevelType w:val="hybridMultilevel"/>
    <w:tmpl w:val="6EECC5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BE491D"/>
    <w:multiLevelType w:val="hybridMultilevel"/>
    <w:tmpl w:val="BD921300"/>
    <w:lvl w:ilvl="0" w:tplc="B8E48FA0">
      <w:start w:val="1"/>
      <w:numFmt w:val="bullet"/>
      <w:lvlText w:val=""/>
      <w:lvlJc w:val="left"/>
      <w:pPr>
        <w:ind w:left="720" w:hanging="360"/>
      </w:pPr>
      <w:rPr>
        <w:rFonts w:ascii="Wingdings" w:hAnsi="Wingdings" w:hint="default"/>
      </w:rPr>
    </w:lvl>
    <w:lvl w:ilvl="1" w:tplc="2FE60FF4">
      <w:numFmt w:val="bullet"/>
      <w:lvlText w:val="–"/>
      <w:lvlJc w:val="left"/>
      <w:pPr>
        <w:ind w:left="1440" w:hanging="360"/>
      </w:pPr>
      <w:rPr>
        <w:rFonts w:ascii="SimSun" w:eastAsia="SimSun" w:hAnsi="SimSu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849888">
    <w:abstractNumId w:val="12"/>
  </w:num>
  <w:num w:numId="2" w16cid:durableId="627080739">
    <w:abstractNumId w:val="11"/>
  </w:num>
  <w:num w:numId="3" w16cid:durableId="759369170">
    <w:abstractNumId w:val="21"/>
  </w:num>
  <w:num w:numId="4" w16cid:durableId="1939823978">
    <w:abstractNumId w:val="1"/>
  </w:num>
  <w:num w:numId="5" w16cid:durableId="1838499920">
    <w:abstractNumId w:val="2"/>
  </w:num>
  <w:num w:numId="6" w16cid:durableId="1947610689">
    <w:abstractNumId w:val="16"/>
  </w:num>
  <w:num w:numId="7" w16cid:durableId="1625228429">
    <w:abstractNumId w:val="20"/>
  </w:num>
  <w:num w:numId="8" w16cid:durableId="513737759">
    <w:abstractNumId w:val="18"/>
  </w:num>
  <w:num w:numId="9" w16cid:durableId="629170806">
    <w:abstractNumId w:val="6"/>
  </w:num>
  <w:num w:numId="10" w16cid:durableId="1726298745">
    <w:abstractNumId w:val="17"/>
  </w:num>
  <w:num w:numId="11" w16cid:durableId="1526940816">
    <w:abstractNumId w:val="0"/>
  </w:num>
  <w:num w:numId="12" w16cid:durableId="323827414">
    <w:abstractNumId w:val="19"/>
  </w:num>
  <w:num w:numId="13" w16cid:durableId="1361467254">
    <w:abstractNumId w:val="8"/>
  </w:num>
  <w:num w:numId="14" w16cid:durableId="1919514671">
    <w:abstractNumId w:val="5"/>
  </w:num>
  <w:num w:numId="15" w16cid:durableId="1568297012">
    <w:abstractNumId w:val="14"/>
  </w:num>
  <w:num w:numId="16" w16cid:durableId="1909684071">
    <w:abstractNumId w:val="10"/>
  </w:num>
  <w:num w:numId="17" w16cid:durableId="591276001">
    <w:abstractNumId w:val="4"/>
  </w:num>
  <w:num w:numId="18" w16cid:durableId="521094614">
    <w:abstractNumId w:val="7"/>
  </w:num>
  <w:num w:numId="19" w16cid:durableId="842085271">
    <w:abstractNumId w:val="9"/>
  </w:num>
  <w:num w:numId="20" w16cid:durableId="476606006">
    <w:abstractNumId w:val="15"/>
  </w:num>
  <w:num w:numId="21" w16cid:durableId="455873760">
    <w:abstractNumId w:val="13"/>
  </w:num>
  <w:num w:numId="22" w16cid:durableId="125536245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wFACLaQXUtAAAA"/>
  </w:docVars>
  <w:rsids>
    <w:rsidRoot w:val="00A63753"/>
    <w:rsid w:val="0000018A"/>
    <w:rsid w:val="0000075C"/>
    <w:rsid w:val="000019B6"/>
    <w:rsid w:val="000030D6"/>
    <w:rsid w:val="000045F1"/>
    <w:rsid w:val="0000515F"/>
    <w:rsid w:val="0000614E"/>
    <w:rsid w:val="0000711B"/>
    <w:rsid w:val="000077A5"/>
    <w:rsid w:val="000077E6"/>
    <w:rsid w:val="0001248D"/>
    <w:rsid w:val="000124E3"/>
    <w:rsid w:val="00014238"/>
    <w:rsid w:val="00015394"/>
    <w:rsid w:val="00015D94"/>
    <w:rsid w:val="00015F39"/>
    <w:rsid w:val="0001637C"/>
    <w:rsid w:val="00020FE1"/>
    <w:rsid w:val="00022A81"/>
    <w:rsid w:val="0002334C"/>
    <w:rsid w:val="000238DD"/>
    <w:rsid w:val="00027B2C"/>
    <w:rsid w:val="00027B37"/>
    <w:rsid w:val="00033130"/>
    <w:rsid w:val="00036469"/>
    <w:rsid w:val="000370C6"/>
    <w:rsid w:val="00040090"/>
    <w:rsid w:val="00040C47"/>
    <w:rsid w:val="0004121D"/>
    <w:rsid w:val="00041CD0"/>
    <w:rsid w:val="0004473A"/>
    <w:rsid w:val="00044F7F"/>
    <w:rsid w:val="00047AF0"/>
    <w:rsid w:val="0005003E"/>
    <w:rsid w:val="000501AA"/>
    <w:rsid w:val="00050B1A"/>
    <w:rsid w:val="00054EAB"/>
    <w:rsid w:val="000576B7"/>
    <w:rsid w:val="0006252A"/>
    <w:rsid w:val="00063515"/>
    <w:rsid w:val="0006429A"/>
    <w:rsid w:val="00064E0E"/>
    <w:rsid w:val="00066238"/>
    <w:rsid w:val="00072536"/>
    <w:rsid w:val="00073EB8"/>
    <w:rsid w:val="00075D55"/>
    <w:rsid w:val="0008041E"/>
    <w:rsid w:val="0008111D"/>
    <w:rsid w:val="000823B4"/>
    <w:rsid w:val="000827C1"/>
    <w:rsid w:val="00083796"/>
    <w:rsid w:val="0008383A"/>
    <w:rsid w:val="00084DCD"/>
    <w:rsid w:val="00085CA5"/>
    <w:rsid w:val="00086B77"/>
    <w:rsid w:val="00087FB3"/>
    <w:rsid w:val="00091217"/>
    <w:rsid w:val="000924D0"/>
    <w:rsid w:val="00093740"/>
    <w:rsid w:val="00095147"/>
    <w:rsid w:val="00095D2B"/>
    <w:rsid w:val="000A0BFD"/>
    <w:rsid w:val="000A2BAB"/>
    <w:rsid w:val="000A5745"/>
    <w:rsid w:val="000A59E3"/>
    <w:rsid w:val="000B1478"/>
    <w:rsid w:val="000B1E93"/>
    <w:rsid w:val="000B2F2E"/>
    <w:rsid w:val="000B3747"/>
    <w:rsid w:val="000B65FD"/>
    <w:rsid w:val="000B695C"/>
    <w:rsid w:val="000B6BCB"/>
    <w:rsid w:val="000B73E3"/>
    <w:rsid w:val="000C1331"/>
    <w:rsid w:val="000C2A83"/>
    <w:rsid w:val="000C47FF"/>
    <w:rsid w:val="000C61DB"/>
    <w:rsid w:val="000C700E"/>
    <w:rsid w:val="000D076E"/>
    <w:rsid w:val="000D1C4D"/>
    <w:rsid w:val="000D1DA9"/>
    <w:rsid w:val="000D1DCF"/>
    <w:rsid w:val="000D26C7"/>
    <w:rsid w:val="000D29B1"/>
    <w:rsid w:val="000D3739"/>
    <w:rsid w:val="000D44BD"/>
    <w:rsid w:val="000D6255"/>
    <w:rsid w:val="000D6E8E"/>
    <w:rsid w:val="000D717D"/>
    <w:rsid w:val="000D7FED"/>
    <w:rsid w:val="000E02D4"/>
    <w:rsid w:val="000E0D2E"/>
    <w:rsid w:val="000E14B3"/>
    <w:rsid w:val="000E16AB"/>
    <w:rsid w:val="000E1D49"/>
    <w:rsid w:val="000E20D5"/>
    <w:rsid w:val="000E2112"/>
    <w:rsid w:val="000E232D"/>
    <w:rsid w:val="000E4F41"/>
    <w:rsid w:val="000E50F1"/>
    <w:rsid w:val="000E51E3"/>
    <w:rsid w:val="000E5482"/>
    <w:rsid w:val="000E6B8C"/>
    <w:rsid w:val="000E70A8"/>
    <w:rsid w:val="000E7825"/>
    <w:rsid w:val="000E79C9"/>
    <w:rsid w:val="000E7B37"/>
    <w:rsid w:val="000E7B77"/>
    <w:rsid w:val="000F052D"/>
    <w:rsid w:val="000F14F6"/>
    <w:rsid w:val="000F1961"/>
    <w:rsid w:val="000F20EC"/>
    <w:rsid w:val="000F3C34"/>
    <w:rsid w:val="000F5F78"/>
    <w:rsid w:val="000F7C40"/>
    <w:rsid w:val="00100875"/>
    <w:rsid w:val="001043CA"/>
    <w:rsid w:val="0010465A"/>
    <w:rsid w:val="0010480C"/>
    <w:rsid w:val="00104E47"/>
    <w:rsid w:val="001051A7"/>
    <w:rsid w:val="00105520"/>
    <w:rsid w:val="00105647"/>
    <w:rsid w:val="00105C59"/>
    <w:rsid w:val="00107F71"/>
    <w:rsid w:val="00110A85"/>
    <w:rsid w:val="001117D3"/>
    <w:rsid w:val="00112842"/>
    <w:rsid w:val="00112A75"/>
    <w:rsid w:val="00115151"/>
    <w:rsid w:val="00115318"/>
    <w:rsid w:val="001154F8"/>
    <w:rsid w:val="00117C0B"/>
    <w:rsid w:val="00117DE0"/>
    <w:rsid w:val="0012041A"/>
    <w:rsid w:val="00120619"/>
    <w:rsid w:val="00121681"/>
    <w:rsid w:val="00122911"/>
    <w:rsid w:val="001246EA"/>
    <w:rsid w:val="00125898"/>
    <w:rsid w:val="00126396"/>
    <w:rsid w:val="0012645B"/>
    <w:rsid w:val="00126526"/>
    <w:rsid w:val="00126543"/>
    <w:rsid w:val="00126D76"/>
    <w:rsid w:val="001308D5"/>
    <w:rsid w:val="00131221"/>
    <w:rsid w:val="001328C2"/>
    <w:rsid w:val="00132974"/>
    <w:rsid w:val="00132E29"/>
    <w:rsid w:val="00134631"/>
    <w:rsid w:val="00140281"/>
    <w:rsid w:val="00140669"/>
    <w:rsid w:val="00141C1C"/>
    <w:rsid w:val="0014367D"/>
    <w:rsid w:val="00144913"/>
    <w:rsid w:val="00145DCD"/>
    <w:rsid w:val="00146319"/>
    <w:rsid w:val="00147FC3"/>
    <w:rsid w:val="00150372"/>
    <w:rsid w:val="00152EAA"/>
    <w:rsid w:val="0015309C"/>
    <w:rsid w:val="001542B2"/>
    <w:rsid w:val="00154CAD"/>
    <w:rsid w:val="001553A1"/>
    <w:rsid w:val="00156869"/>
    <w:rsid w:val="00157579"/>
    <w:rsid w:val="00157B7F"/>
    <w:rsid w:val="001602E1"/>
    <w:rsid w:val="00160F20"/>
    <w:rsid w:val="001612E3"/>
    <w:rsid w:val="00161DCC"/>
    <w:rsid w:val="001629A1"/>
    <w:rsid w:val="00163C08"/>
    <w:rsid w:val="00163C25"/>
    <w:rsid w:val="00165737"/>
    <w:rsid w:val="00165FAE"/>
    <w:rsid w:val="00167238"/>
    <w:rsid w:val="0016753B"/>
    <w:rsid w:val="00171D29"/>
    <w:rsid w:val="001725EA"/>
    <w:rsid w:val="00172BF5"/>
    <w:rsid w:val="0017411F"/>
    <w:rsid w:val="00180C47"/>
    <w:rsid w:val="001825A7"/>
    <w:rsid w:val="001834E1"/>
    <w:rsid w:val="00183E30"/>
    <w:rsid w:val="001848B4"/>
    <w:rsid w:val="00184DBA"/>
    <w:rsid w:val="0018758E"/>
    <w:rsid w:val="0018764B"/>
    <w:rsid w:val="00191B91"/>
    <w:rsid w:val="00191EBE"/>
    <w:rsid w:val="00192F44"/>
    <w:rsid w:val="00193F79"/>
    <w:rsid w:val="001943F9"/>
    <w:rsid w:val="00195793"/>
    <w:rsid w:val="00195EA5"/>
    <w:rsid w:val="001961CD"/>
    <w:rsid w:val="00196529"/>
    <w:rsid w:val="00196A5B"/>
    <w:rsid w:val="00197042"/>
    <w:rsid w:val="001A0389"/>
    <w:rsid w:val="001A03F7"/>
    <w:rsid w:val="001A0AAF"/>
    <w:rsid w:val="001A33C6"/>
    <w:rsid w:val="001A357D"/>
    <w:rsid w:val="001A4090"/>
    <w:rsid w:val="001A6800"/>
    <w:rsid w:val="001A6DE4"/>
    <w:rsid w:val="001B049B"/>
    <w:rsid w:val="001B05DB"/>
    <w:rsid w:val="001B1C69"/>
    <w:rsid w:val="001B1F22"/>
    <w:rsid w:val="001B5971"/>
    <w:rsid w:val="001B7974"/>
    <w:rsid w:val="001C0629"/>
    <w:rsid w:val="001C0672"/>
    <w:rsid w:val="001C0A20"/>
    <w:rsid w:val="001C141D"/>
    <w:rsid w:val="001C19B8"/>
    <w:rsid w:val="001C3AA6"/>
    <w:rsid w:val="001C4097"/>
    <w:rsid w:val="001C545B"/>
    <w:rsid w:val="001C5B55"/>
    <w:rsid w:val="001C6305"/>
    <w:rsid w:val="001C6954"/>
    <w:rsid w:val="001C720B"/>
    <w:rsid w:val="001D10A4"/>
    <w:rsid w:val="001D10D2"/>
    <w:rsid w:val="001D129F"/>
    <w:rsid w:val="001D153A"/>
    <w:rsid w:val="001D277F"/>
    <w:rsid w:val="001D2F2A"/>
    <w:rsid w:val="001D452A"/>
    <w:rsid w:val="001D500D"/>
    <w:rsid w:val="001D68C7"/>
    <w:rsid w:val="001D74D9"/>
    <w:rsid w:val="001E1746"/>
    <w:rsid w:val="001E1F81"/>
    <w:rsid w:val="001E2CB0"/>
    <w:rsid w:val="001E3784"/>
    <w:rsid w:val="001E439A"/>
    <w:rsid w:val="001E4E37"/>
    <w:rsid w:val="001E54D7"/>
    <w:rsid w:val="001E5994"/>
    <w:rsid w:val="001E60B2"/>
    <w:rsid w:val="001E66CE"/>
    <w:rsid w:val="001E7AD3"/>
    <w:rsid w:val="001F00DB"/>
    <w:rsid w:val="001F09F7"/>
    <w:rsid w:val="001F0C4B"/>
    <w:rsid w:val="001F169F"/>
    <w:rsid w:val="001F1C52"/>
    <w:rsid w:val="001F20E3"/>
    <w:rsid w:val="001F2117"/>
    <w:rsid w:val="001F3902"/>
    <w:rsid w:val="001F3C86"/>
    <w:rsid w:val="001F3EAA"/>
    <w:rsid w:val="001F5D11"/>
    <w:rsid w:val="001F602A"/>
    <w:rsid w:val="001F6CB2"/>
    <w:rsid w:val="001F723D"/>
    <w:rsid w:val="001F7A7B"/>
    <w:rsid w:val="002015BE"/>
    <w:rsid w:val="0020161C"/>
    <w:rsid w:val="00201C2B"/>
    <w:rsid w:val="00202A08"/>
    <w:rsid w:val="00203099"/>
    <w:rsid w:val="00204280"/>
    <w:rsid w:val="002054F6"/>
    <w:rsid w:val="00205865"/>
    <w:rsid w:val="0020755C"/>
    <w:rsid w:val="00207D38"/>
    <w:rsid w:val="00207E66"/>
    <w:rsid w:val="00211FAD"/>
    <w:rsid w:val="0021319C"/>
    <w:rsid w:val="00213ED1"/>
    <w:rsid w:val="0021440C"/>
    <w:rsid w:val="0021613F"/>
    <w:rsid w:val="0021620D"/>
    <w:rsid w:val="00216994"/>
    <w:rsid w:val="002205C6"/>
    <w:rsid w:val="00221B60"/>
    <w:rsid w:val="00222819"/>
    <w:rsid w:val="00222AF9"/>
    <w:rsid w:val="002233CB"/>
    <w:rsid w:val="002235B1"/>
    <w:rsid w:val="00224979"/>
    <w:rsid w:val="00225200"/>
    <w:rsid w:val="00230153"/>
    <w:rsid w:val="0023258F"/>
    <w:rsid w:val="002328C7"/>
    <w:rsid w:val="00232C1A"/>
    <w:rsid w:val="0023342D"/>
    <w:rsid w:val="00233856"/>
    <w:rsid w:val="0023449E"/>
    <w:rsid w:val="002368C5"/>
    <w:rsid w:val="00240870"/>
    <w:rsid w:val="0024127C"/>
    <w:rsid w:val="0024202B"/>
    <w:rsid w:val="00242521"/>
    <w:rsid w:val="00243CE0"/>
    <w:rsid w:val="00244292"/>
    <w:rsid w:val="00244418"/>
    <w:rsid w:val="00244820"/>
    <w:rsid w:val="00244835"/>
    <w:rsid w:val="0025110B"/>
    <w:rsid w:val="0025211E"/>
    <w:rsid w:val="00255C28"/>
    <w:rsid w:val="00256B4D"/>
    <w:rsid w:val="002606DC"/>
    <w:rsid w:val="00260B9B"/>
    <w:rsid w:val="00261D9C"/>
    <w:rsid w:val="002626FD"/>
    <w:rsid w:val="00263179"/>
    <w:rsid w:val="00263D9B"/>
    <w:rsid w:val="00264493"/>
    <w:rsid w:val="00264A0E"/>
    <w:rsid w:val="00266DBC"/>
    <w:rsid w:val="0027076F"/>
    <w:rsid w:val="00270D62"/>
    <w:rsid w:val="00271470"/>
    <w:rsid w:val="00272B2F"/>
    <w:rsid w:val="00272C55"/>
    <w:rsid w:val="00274438"/>
    <w:rsid w:val="0027487A"/>
    <w:rsid w:val="0027490F"/>
    <w:rsid w:val="00274E11"/>
    <w:rsid w:val="00280441"/>
    <w:rsid w:val="00281A0C"/>
    <w:rsid w:val="00281CFF"/>
    <w:rsid w:val="00285D9D"/>
    <w:rsid w:val="0028602F"/>
    <w:rsid w:val="002868EA"/>
    <w:rsid w:val="002878A4"/>
    <w:rsid w:val="00287C92"/>
    <w:rsid w:val="002923AD"/>
    <w:rsid w:val="00293AAC"/>
    <w:rsid w:val="00293B47"/>
    <w:rsid w:val="002962CE"/>
    <w:rsid w:val="002A042D"/>
    <w:rsid w:val="002A196F"/>
    <w:rsid w:val="002A2CB3"/>
    <w:rsid w:val="002A3E3B"/>
    <w:rsid w:val="002A5442"/>
    <w:rsid w:val="002A6F7B"/>
    <w:rsid w:val="002A74DF"/>
    <w:rsid w:val="002A7B84"/>
    <w:rsid w:val="002B08EC"/>
    <w:rsid w:val="002B0E5F"/>
    <w:rsid w:val="002B3593"/>
    <w:rsid w:val="002B3B53"/>
    <w:rsid w:val="002B741E"/>
    <w:rsid w:val="002C0D84"/>
    <w:rsid w:val="002C2C5F"/>
    <w:rsid w:val="002C5C0B"/>
    <w:rsid w:val="002C6D9C"/>
    <w:rsid w:val="002D096C"/>
    <w:rsid w:val="002D2ED7"/>
    <w:rsid w:val="002D2FD7"/>
    <w:rsid w:val="002D4472"/>
    <w:rsid w:val="002D4799"/>
    <w:rsid w:val="002D4892"/>
    <w:rsid w:val="002D49BF"/>
    <w:rsid w:val="002D55DA"/>
    <w:rsid w:val="002D5652"/>
    <w:rsid w:val="002D5BC0"/>
    <w:rsid w:val="002D604B"/>
    <w:rsid w:val="002D60D5"/>
    <w:rsid w:val="002E17A7"/>
    <w:rsid w:val="002E1985"/>
    <w:rsid w:val="002E2398"/>
    <w:rsid w:val="002E24E5"/>
    <w:rsid w:val="002E3EA0"/>
    <w:rsid w:val="002E4A95"/>
    <w:rsid w:val="002F1C71"/>
    <w:rsid w:val="002F4A7D"/>
    <w:rsid w:val="002F5564"/>
    <w:rsid w:val="002F69EF"/>
    <w:rsid w:val="002F74F9"/>
    <w:rsid w:val="00300A07"/>
    <w:rsid w:val="0030115A"/>
    <w:rsid w:val="00302837"/>
    <w:rsid w:val="00302EC5"/>
    <w:rsid w:val="003050D1"/>
    <w:rsid w:val="00305988"/>
    <w:rsid w:val="00306402"/>
    <w:rsid w:val="00306499"/>
    <w:rsid w:val="00310F5F"/>
    <w:rsid w:val="00311A58"/>
    <w:rsid w:val="003122A2"/>
    <w:rsid w:val="0031638C"/>
    <w:rsid w:val="00316D15"/>
    <w:rsid w:val="003179A4"/>
    <w:rsid w:val="00317AA7"/>
    <w:rsid w:val="00321D26"/>
    <w:rsid w:val="0032205D"/>
    <w:rsid w:val="00323BEA"/>
    <w:rsid w:val="003243DE"/>
    <w:rsid w:val="0032661C"/>
    <w:rsid w:val="0032783F"/>
    <w:rsid w:val="00330705"/>
    <w:rsid w:val="00330BFC"/>
    <w:rsid w:val="00331429"/>
    <w:rsid w:val="00333D8C"/>
    <w:rsid w:val="00336B86"/>
    <w:rsid w:val="00336EE2"/>
    <w:rsid w:val="003409E1"/>
    <w:rsid w:val="00341879"/>
    <w:rsid w:val="00343453"/>
    <w:rsid w:val="00343547"/>
    <w:rsid w:val="003439CA"/>
    <w:rsid w:val="00343F3A"/>
    <w:rsid w:val="003448DB"/>
    <w:rsid w:val="0034497F"/>
    <w:rsid w:val="003449A6"/>
    <w:rsid w:val="00344A70"/>
    <w:rsid w:val="003467E6"/>
    <w:rsid w:val="00346A3C"/>
    <w:rsid w:val="0034748C"/>
    <w:rsid w:val="003479AA"/>
    <w:rsid w:val="0035432D"/>
    <w:rsid w:val="003552F7"/>
    <w:rsid w:val="00357B15"/>
    <w:rsid w:val="003608FC"/>
    <w:rsid w:val="00360F78"/>
    <w:rsid w:val="00361023"/>
    <w:rsid w:val="00361F29"/>
    <w:rsid w:val="00363EF6"/>
    <w:rsid w:val="00364AE3"/>
    <w:rsid w:val="00366508"/>
    <w:rsid w:val="00367B6C"/>
    <w:rsid w:val="00370114"/>
    <w:rsid w:val="003705B7"/>
    <w:rsid w:val="0037087B"/>
    <w:rsid w:val="00370B3E"/>
    <w:rsid w:val="00373F35"/>
    <w:rsid w:val="00375A93"/>
    <w:rsid w:val="00375B08"/>
    <w:rsid w:val="00380247"/>
    <w:rsid w:val="0038189D"/>
    <w:rsid w:val="003821A2"/>
    <w:rsid w:val="0038471B"/>
    <w:rsid w:val="003849A2"/>
    <w:rsid w:val="00385EB0"/>
    <w:rsid w:val="00386BB9"/>
    <w:rsid w:val="00386F3B"/>
    <w:rsid w:val="00391476"/>
    <w:rsid w:val="0039190C"/>
    <w:rsid w:val="0039308F"/>
    <w:rsid w:val="00393A85"/>
    <w:rsid w:val="00394A89"/>
    <w:rsid w:val="003950D2"/>
    <w:rsid w:val="00396D39"/>
    <w:rsid w:val="00397719"/>
    <w:rsid w:val="003A0076"/>
    <w:rsid w:val="003A0A4A"/>
    <w:rsid w:val="003A1A11"/>
    <w:rsid w:val="003A2701"/>
    <w:rsid w:val="003A3431"/>
    <w:rsid w:val="003A3434"/>
    <w:rsid w:val="003A41F4"/>
    <w:rsid w:val="003A438D"/>
    <w:rsid w:val="003A46C6"/>
    <w:rsid w:val="003A69E8"/>
    <w:rsid w:val="003A6CA2"/>
    <w:rsid w:val="003A7006"/>
    <w:rsid w:val="003B1B79"/>
    <w:rsid w:val="003B22DA"/>
    <w:rsid w:val="003B627E"/>
    <w:rsid w:val="003B6D8C"/>
    <w:rsid w:val="003B7444"/>
    <w:rsid w:val="003C16F5"/>
    <w:rsid w:val="003C1FC3"/>
    <w:rsid w:val="003C2E27"/>
    <w:rsid w:val="003C39A4"/>
    <w:rsid w:val="003C4BA6"/>
    <w:rsid w:val="003C5926"/>
    <w:rsid w:val="003C643F"/>
    <w:rsid w:val="003C6657"/>
    <w:rsid w:val="003C72CD"/>
    <w:rsid w:val="003D2408"/>
    <w:rsid w:val="003D279D"/>
    <w:rsid w:val="003D33BD"/>
    <w:rsid w:val="003D3E39"/>
    <w:rsid w:val="003D59A3"/>
    <w:rsid w:val="003D5AE7"/>
    <w:rsid w:val="003D5B34"/>
    <w:rsid w:val="003D5BC9"/>
    <w:rsid w:val="003D7ABD"/>
    <w:rsid w:val="003E118B"/>
    <w:rsid w:val="003E1456"/>
    <w:rsid w:val="003E22D4"/>
    <w:rsid w:val="003E479B"/>
    <w:rsid w:val="003E7332"/>
    <w:rsid w:val="003E779C"/>
    <w:rsid w:val="003F1858"/>
    <w:rsid w:val="003F1B2B"/>
    <w:rsid w:val="003F2D51"/>
    <w:rsid w:val="003F3ECD"/>
    <w:rsid w:val="003F49B7"/>
    <w:rsid w:val="003F4ACA"/>
    <w:rsid w:val="003F4F98"/>
    <w:rsid w:val="003F5B54"/>
    <w:rsid w:val="003F669A"/>
    <w:rsid w:val="003F66C2"/>
    <w:rsid w:val="003F6C53"/>
    <w:rsid w:val="003F6D20"/>
    <w:rsid w:val="003F7C42"/>
    <w:rsid w:val="004031A4"/>
    <w:rsid w:val="0040377C"/>
    <w:rsid w:val="00406B3F"/>
    <w:rsid w:val="0040750E"/>
    <w:rsid w:val="00407AD1"/>
    <w:rsid w:val="004114CF"/>
    <w:rsid w:val="00413F1A"/>
    <w:rsid w:val="0041625F"/>
    <w:rsid w:val="00416B4C"/>
    <w:rsid w:val="00417277"/>
    <w:rsid w:val="004203E4"/>
    <w:rsid w:val="0042334D"/>
    <w:rsid w:val="00423604"/>
    <w:rsid w:val="004263BE"/>
    <w:rsid w:val="00426B19"/>
    <w:rsid w:val="00426C76"/>
    <w:rsid w:val="00427AC5"/>
    <w:rsid w:val="00432AB4"/>
    <w:rsid w:val="004332BA"/>
    <w:rsid w:val="0043485C"/>
    <w:rsid w:val="00434AF1"/>
    <w:rsid w:val="00435439"/>
    <w:rsid w:val="00435507"/>
    <w:rsid w:val="004359F8"/>
    <w:rsid w:val="00436184"/>
    <w:rsid w:val="00436AAD"/>
    <w:rsid w:val="00441E12"/>
    <w:rsid w:val="00442592"/>
    <w:rsid w:val="00442AA7"/>
    <w:rsid w:val="004430B2"/>
    <w:rsid w:val="00443332"/>
    <w:rsid w:val="0044585F"/>
    <w:rsid w:val="00445D9B"/>
    <w:rsid w:val="0044673F"/>
    <w:rsid w:val="00447E47"/>
    <w:rsid w:val="00451E6F"/>
    <w:rsid w:val="004530B6"/>
    <w:rsid w:val="00453783"/>
    <w:rsid w:val="00456344"/>
    <w:rsid w:val="00457A15"/>
    <w:rsid w:val="00457B5D"/>
    <w:rsid w:val="00463788"/>
    <w:rsid w:val="00463B4A"/>
    <w:rsid w:val="004648D6"/>
    <w:rsid w:val="00465592"/>
    <w:rsid w:val="00466BD1"/>
    <w:rsid w:val="00467496"/>
    <w:rsid w:val="004678AB"/>
    <w:rsid w:val="004709A4"/>
    <w:rsid w:val="00470A92"/>
    <w:rsid w:val="004711EA"/>
    <w:rsid w:val="00472FFE"/>
    <w:rsid w:val="0047605E"/>
    <w:rsid w:val="004764DE"/>
    <w:rsid w:val="004771EE"/>
    <w:rsid w:val="004776E2"/>
    <w:rsid w:val="00477ADD"/>
    <w:rsid w:val="00482C49"/>
    <w:rsid w:val="00484282"/>
    <w:rsid w:val="004845A0"/>
    <w:rsid w:val="0048557D"/>
    <w:rsid w:val="00485A36"/>
    <w:rsid w:val="00485AA9"/>
    <w:rsid w:val="00486194"/>
    <w:rsid w:val="00490D5F"/>
    <w:rsid w:val="0049158D"/>
    <w:rsid w:val="00491DE2"/>
    <w:rsid w:val="00497949"/>
    <w:rsid w:val="004A2A1E"/>
    <w:rsid w:val="004A44E6"/>
    <w:rsid w:val="004A4A1A"/>
    <w:rsid w:val="004B100D"/>
    <w:rsid w:val="004B210A"/>
    <w:rsid w:val="004B2850"/>
    <w:rsid w:val="004B4F46"/>
    <w:rsid w:val="004B59C0"/>
    <w:rsid w:val="004B5B92"/>
    <w:rsid w:val="004B5E32"/>
    <w:rsid w:val="004B6293"/>
    <w:rsid w:val="004B6A34"/>
    <w:rsid w:val="004B717D"/>
    <w:rsid w:val="004B7809"/>
    <w:rsid w:val="004B784D"/>
    <w:rsid w:val="004C2532"/>
    <w:rsid w:val="004C2C44"/>
    <w:rsid w:val="004C2D6A"/>
    <w:rsid w:val="004C6B03"/>
    <w:rsid w:val="004C6E34"/>
    <w:rsid w:val="004D23FB"/>
    <w:rsid w:val="004D2507"/>
    <w:rsid w:val="004D405A"/>
    <w:rsid w:val="004D40E1"/>
    <w:rsid w:val="004D45E0"/>
    <w:rsid w:val="004D5857"/>
    <w:rsid w:val="004D6C53"/>
    <w:rsid w:val="004D6FE7"/>
    <w:rsid w:val="004D7035"/>
    <w:rsid w:val="004D7184"/>
    <w:rsid w:val="004D77E2"/>
    <w:rsid w:val="004D79B8"/>
    <w:rsid w:val="004E35F4"/>
    <w:rsid w:val="004E36A7"/>
    <w:rsid w:val="004E5D93"/>
    <w:rsid w:val="004E6421"/>
    <w:rsid w:val="004E6F11"/>
    <w:rsid w:val="004E751F"/>
    <w:rsid w:val="004E7CEB"/>
    <w:rsid w:val="004F062F"/>
    <w:rsid w:val="004F1A87"/>
    <w:rsid w:val="004F21B8"/>
    <w:rsid w:val="004F27FB"/>
    <w:rsid w:val="004F379E"/>
    <w:rsid w:val="004F3838"/>
    <w:rsid w:val="004F403D"/>
    <w:rsid w:val="004F582C"/>
    <w:rsid w:val="004F5AA1"/>
    <w:rsid w:val="004F5F66"/>
    <w:rsid w:val="004F687E"/>
    <w:rsid w:val="004F784B"/>
    <w:rsid w:val="004F7F8A"/>
    <w:rsid w:val="005004F5"/>
    <w:rsid w:val="00501C79"/>
    <w:rsid w:val="00505560"/>
    <w:rsid w:val="00511131"/>
    <w:rsid w:val="00511F76"/>
    <w:rsid w:val="00512108"/>
    <w:rsid w:val="0051325B"/>
    <w:rsid w:val="0051462C"/>
    <w:rsid w:val="005148D8"/>
    <w:rsid w:val="00514EB9"/>
    <w:rsid w:val="00515642"/>
    <w:rsid w:val="005178D0"/>
    <w:rsid w:val="00520243"/>
    <w:rsid w:val="00520461"/>
    <w:rsid w:val="0052195B"/>
    <w:rsid w:val="0052202A"/>
    <w:rsid w:val="0052242D"/>
    <w:rsid w:val="00522D40"/>
    <w:rsid w:val="00524BD7"/>
    <w:rsid w:val="00524D78"/>
    <w:rsid w:val="00526C80"/>
    <w:rsid w:val="00527CF1"/>
    <w:rsid w:val="00527E71"/>
    <w:rsid w:val="00530793"/>
    <w:rsid w:val="00531A46"/>
    <w:rsid w:val="00532B87"/>
    <w:rsid w:val="00534A8D"/>
    <w:rsid w:val="00534CFD"/>
    <w:rsid w:val="00534DBC"/>
    <w:rsid w:val="00536CDB"/>
    <w:rsid w:val="00536DC9"/>
    <w:rsid w:val="00537CF6"/>
    <w:rsid w:val="00540188"/>
    <w:rsid w:val="005409B8"/>
    <w:rsid w:val="00541E45"/>
    <w:rsid w:val="005436AC"/>
    <w:rsid w:val="00544AA2"/>
    <w:rsid w:val="00547802"/>
    <w:rsid w:val="005509FA"/>
    <w:rsid w:val="00550DBE"/>
    <w:rsid w:val="0055292E"/>
    <w:rsid w:val="00554994"/>
    <w:rsid w:val="0055568A"/>
    <w:rsid w:val="0055643C"/>
    <w:rsid w:val="0055784E"/>
    <w:rsid w:val="00561C29"/>
    <w:rsid w:val="00562429"/>
    <w:rsid w:val="00562D28"/>
    <w:rsid w:val="00563A77"/>
    <w:rsid w:val="00563CE4"/>
    <w:rsid w:val="00563EA7"/>
    <w:rsid w:val="00564219"/>
    <w:rsid w:val="00564D9C"/>
    <w:rsid w:val="00565B34"/>
    <w:rsid w:val="00567C2D"/>
    <w:rsid w:val="00572919"/>
    <w:rsid w:val="0057452E"/>
    <w:rsid w:val="00575200"/>
    <w:rsid w:val="00575E42"/>
    <w:rsid w:val="00580D8C"/>
    <w:rsid w:val="005810F7"/>
    <w:rsid w:val="00581399"/>
    <w:rsid w:val="0058147E"/>
    <w:rsid w:val="00581547"/>
    <w:rsid w:val="00581668"/>
    <w:rsid w:val="005818D4"/>
    <w:rsid w:val="00582AE2"/>
    <w:rsid w:val="00583026"/>
    <w:rsid w:val="00586D9A"/>
    <w:rsid w:val="00587776"/>
    <w:rsid w:val="00587BB7"/>
    <w:rsid w:val="005905DA"/>
    <w:rsid w:val="0059190D"/>
    <w:rsid w:val="00591BBF"/>
    <w:rsid w:val="00591BEE"/>
    <w:rsid w:val="00593941"/>
    <w:rsid w:val="00593A1B"/>
    <w:rsid w:val="0059544B"/>
    <w:rsid w:val="00595B57"/>
    <w:rsid w:val="0059674A"/>
    <w:rsid w:val="00597738"/>
    <w:rsid w:val="00597DC4"/>
    <w:rsid w:val="005A15A1"/>
    <w:rsid w:val="005A22FA"/>
    <w:rsid w:val="005A3966"/>
    <w:rsid w:val="005A4003"/>
    <w:rsid w:val="005A53A7"/>
    <w:rsid w:val="005B2E79"/>
    <w:rsid w:val="005B3598"/>
    <w:rsid w:val="005B44B0"/>
    <w:rsid w:val="005B4654"/>
    <w:rsid w:val="005B52BC"/>
    <w:rsid w:val="005B623F"/>
    <w:rsid w:val="005B6886"/>
    <w:rsid w:val="005C03EF"/>
    <w:rsid w:val="005C044C"/>
    <w:rsid w:val="005C0B88"/>
    <w:rsid w:val="005C2074"/>
    <w:rsid w:val="005C2E0F"/>
    <w:rsid w:val="005C3543"/>
    <w:rsid w:val="005C4982"/>
    <w:rsid w:val="005C6767"/>
    <w:rsid w:val="005C6FDE"/>
    <w:rsid w:val="005C72BE"/>
    <w:rsid w:val="005D04F3"/>
    <w:rsid w:val="005D1165"/>
    <w:rsid w:val="005D4AF6"/>
    <w:rsid w:val="005D75D5"/>
    <w:rsid w:val="005E283C"/>
    <w:rsid w:val="005E3322"/>
    <w:rsid w:val="005E45AB"/>
    <w:rsid w:val="005E488C"/>
    <w:rsid w:val="005E557D"/>
    <w:rsid w:val="005E64C4"/>
    <w:rsid w:val="005F0AC2"/>
    <w:rsid w:val="005F0DB7"/>
    <w:rsid w:val="005F0F30"/>
    <w:rsid w:val="005F0F4D"/>
    <w:rsid w:val="005F2875"/>
    <w:rsid w:val="005F336E"/>
    <w:rsid w:val="005F42C0"/>
    <w:rsid w:val="005F5B7A"/>
    <w:rsid w:val="00600B8F"/>
    <w:rsid w:val="00600F8D"/>
    <w:rsid w:val="006011B5"/>
    <w:rsid w:val="00601E7B"/>
    <w:rsid w:val="00602099"/>
    <w:rsid w:val="00604FB7"/>
    <w:rsid w:val="00607958"/>
    <w:rsid w:val="00610704"/>
    <w:rsid w:val="006116B6"/>
    <w:rsid w:val="0061254F"/>
    <w:rsid w:val="006128EA"/>
    <w:rsid w:val="00614811"/>
    <w:rsid w:val="0061568F"/>
    <w:rsid w:val="00615ECE"/>
    <w:rsid w:val="006248A5"/>
    <w:rsid w:val="00625C85"/>
    <w:rsid w:val="00626741"/>
    <w:rsid w:val="00626A09"/>
    <w:rsid w:val="006273E4"/>
    <w:rsid w:val="00627784"/>
    <w:rsid w:val="0063049F"/>
    <w:rsid w:val="00630DFD"/>
    <w:rsid w:val="00631BF3"/>
    <w:rsid w:val="00632681"/>
    <w:rsid w:val="006326C6"/>
    <w:rsid w:val="006332D6"/>
    <w:rsid w:val="006338E9"/>
    <w:rsid w:val="00633E47"/>
    <w:rsid w:val="00635219"/>
    <w:rsid w:val="006367F2"/>
    <w:rsid w:val="00640A07"/>
    <w:rsid w:val="00641425"/>
    <w:rsid w:val="00641938"/>
    <w:rsid w:val="006423C5"/>
    <w:rsid w:val="00642A01"/>
    <w:rsid w:val="00643C86"/>
    <w:rsid w:val="00643D97"/>
    <w:rsid w:val="00644B0F"/>
    <w:rsid w:val="00644CE4"/>
    <w:rsid w:val="0064604D"/>
    <w:rsid w:val="00647794"/>
    <w:rsid w:val="006477F3"/>
    <w:rsid w:val="0065022A"/>
    <w:rsid w:val="00650AAA"/>
    <w:rsid w:val="0065428E"/>
    <w:rsid w:val="00654C7C"/>
    <w:rsid w:val="00654EFF"/>
    <w:rsid w:val="006604A5"/>
    <w:rsid w:val="00661443"/>
    <w:rsid w:val="00661D19"/>
    <w:rsid w:val="006638FD"/>
    <w:rsid w:val="00663A0B"/>
    <w:rsid w:val="00664AE1"/>
    <w:rsid w:val="0066536E"/>
    <w:rsid w:val="006654EA"/>
    <w:rsid w:val="006673E1"/>
    <w:rsid w:val="0067098D"/>
    <w:rsid w:val="006713BB"/>
    <w:rsid w:val="0067238D"/>
    <w:rsid w:val="00672FC7"/>
    <w:rsid w:val="00673C5C"/>
    <w:rsid w:val="00676A60"/>
    <w:rsid w:val="00677255"/>
    <w:rsid w:val="00677B1B"/>
    <w:rsid w:val="0068327E"/>
    <w:rsid w:val="00684304"/>
    <w:rsid w:val="00684DEF"/>
    <w:rsid w:val="00686077"/>
    <w:rsid w:val="00690535"/>
    <w:rsid w:val="00691755"/>
    <w:rsid w:val="00691F5D"/>
    <w:rsid w:val="00695A03"/>
    <w:rsid w:val="006970D3"/>
    <w:rsid w:val="00697A1B"/>
    <w:rsid w:val="006A0B83"/>
    <w:rsid w:val="006A17CC"/>
    <w:rsid w:val="006A18FE"/>
    <w:rsid w:val="006A33C3"/>
    <w:rsid w:val="006A4AEB"/>
    <w:rsid w:val="006A4D1D"/>
    <w:rsid w:val="006A643F"/>
    <w:rsid w:val="006A74F2"/>
    <w:rsid w:val="006A78E6"/>
    <w:rsid w:val="006A7AD8"/>
    <w:rsid w:val="006B0284"/>
    <w:rsid w:val="006B04C4"/>
    <w:rsid w:val="006B0D86"/>
    <w:rsid w:val="006B1F0D"/>
    <w:rsid w:val="006B6BD0"/>
    <w:rsid w:val="006B6D69"/>
    <w:rsid w:val="006B7B61"/>
    <w:rsid w:val="006C134B"/>
    <w:rsid w:val="006C13B4"/>
    <w:rsid w:val="006C3603"/>
    <w:rsid w:val="006C3BD1"/>
    <w:rsid w:val="006C42E9"/>
    <w:rsid w:val="006C4818"/>
    <w:rsid w:val="006C4A9A"/>
    <w:rsid w:val="006C4E8C"/>
    <w:rsid w:val="006C5186"/>
    <w:rsid w:val="006D1AFA"/>
    <w:rsid w:val="006D2AD6"/>
    <w:rsid w:val="006D3016"/>
    <w:rsid w:val="006D496A"/>
    <w:rsid w:val="006D4FF8"/>
    <w:rsid w:val="006D50BA"/>
    <w:rsid w:val="006D6F7F"/>
    <w:rsid w:val="006D7E42"/>
    <w:rsid w:val="006E08FA"/>
    <w:rsid w:val="006E1B14"/>
    <w:rsid w:val="006E27ED"/>
    <w:rsid w:val="006E3808"/>
    <w:rsid w:val="006E5280"/>
    <w:rsid w:val="006E6502"/>
    <w:rsid w:val="006F0091"/>
    <w:rsid w:val="006F13F9"/>
    <w:rsid w:val="006F1A09"/>
    <w:rsid w:val="006F1A3A"/>
    <w:rsid w:val="006F1D1A"/>
    <w:rsid w:val="006F2705"/>
    <w:rsid w:val="006F317F"/>
    <w:rsid w:val="006F3790"/>
    <w:rsid w:val="006F3A1F"/>
    <w:rsid w:val="006F4E5A"/>
    <w:rsid w:val="006F544C"/>
    <w:rsid w:val="006F7651"/>
    <w:rsid w:val="006F7C85"/>
    <w:rsid w:val="007013B8"/>
    <w:rsid w:val="00702003"/>
    <w:rsid w:val="0070370A"/>
    <w:rsid w:val="00704558"/>
    <w:rsid w:val="00705394"/>
    <w:rsid w:val="0070589E"/>
    <w:rsid w:val="00706700"/>
    <w:rsid w:val="00707A09"/>
    <w:rsid w:val="00710A59"/>
    <w:rsid w:val="00712CD3"/>
    <w:rsid w:val="00713119"/>
    <w:rsid w:val="007147DB"/>
    <w:rsid w:val="00716704"/>
    <w:rsid w:val="0071796B"/>
    <w:rsid w:val="007202B2"/>
    <w:rsid w:val="00720342"/>
    <w:rsid w:val="00722E87"/>
    <w:rsid w:val="00724C98"/>
    <w:rsid w:val="0072526E"/>
    <w:rsid w:val="00725F41"/>
    <w:rsid w:val="00730863"/>
    <w:rsid w:val="00730C3E"/>
    <w:rsid w:val="00730D75"/>
    <w:rsid w:val="00730E47"/>
    <w:rsid w:val="007317FB"/>
    <w:rsid w:val="007365A9"/>
    <w:rsid w:val="007405B6"/>
    <w:rsid w:val="00740931"/>
    <w:rsid w:val="0074146C"/>
    <w:rsid w:val="00741761"/>
    <w:rsid w:val="00743254"/>
    <w:rsid w:val="00744B35"/>
    <w:rsid w:val="00746758"/>
    <w:rsid w:val="00750161"/>
    <w:rsid w:val="00750270"/>
    <w:rsid w:val="007530A4"/>
    <w:rsid w:val="0075325A"/>
    <w:rsid w:val="00753826"/>
    <w:rsid w:val="0075420C"/>
    <w:rsid w:val="00754571"/>
    <w:rsid w:val="00755FC8"/>
    <w:rsid w:val="00756C5B"/>
    <w:rsid w:val="00756DFB"/>
    <w:rsid w:val="00757E67"/>
    <w:rsid w:val="0076081E"/>
    <w:rsid w:val="0076168D"/>
    <w:rsid w:val="00761FCE"/>
    <w:rsid w:val="00762092"/>
    <w:rsid w:val="00763281"/>
    <w:rsid w:val="00763652"/>
    <w:rsid w:val="00764AD2"/>
    <w:rsid w:val="00767324"/>
    <w:rsid w:val="00770164"/>
    <w:rsid w:val="007704AF"/>
    <w:rsid w:val="007704CD"/>
    <w:rsid w:val="00771015"/>
    <w:rsid w:val="00771F6C"/>
    <w:rsid w:val="0077208F"/>
    <w:rsid w:val="00772D07"/>
    <w:rsid w:val="00772FC2"/>
    <w:rsid w:val="00772FE3"/>
    <w:rsid w:val="00774632"/>
    <w:rsid w:val="00774F06"/>
    <w:rsid w:val="00775017"/>
    <w:rsid w:val="0077637E"/>
    <w:rsid w:val="007816FD"/>
    <w:rsid w:val="007829E6"/>
    <w:rsid w:val="00783BC9"/>
    <w:rsid w:val="007848E0"/>
    <w:rsid w:val="00784924"/>
    <w:rsid w:val="00785E5B"/>
    <w:rsid w:val="00790312"/>
    <w:rsid w:val="00792AB7"/>
    <w:rsid w:val="007953A2"/>
    <w:rsid w:val="00795845"/>
    <w:rsid w:val="00796270"/>
    <w:rsid w:val="0079684A"/>
    <w:rsid w:val="00796C8B"/>
    <w:rsid w:val="007A112C"/>
    <w:rsid w:val="007A151C"/>
    <w:rsid w:val="007A23A5"/>
    <w:rsid w:val="007A27D3"/>
    <w:rsid w:val="007A3043"/>
    <w:rsid w:val="007A38A3"/>
    <w:rsid w:val="007A409A"/>
    <w:rsid w:val="007A5945"/>
    <w:rsid w:val="007A6EAE"/>
    <w:rsid w:val="007A7230"/>
    <w:rsid w:val="007B0311"/>
    <w:rsid w:val="007B0616"/>
    <w:rsid w:val="007B106F"/>
    <w:rsid w:val="007B1CEF"/>
    <w:rsid w:val="007B1D4F"/>
    <w:rsid w:val="007B31E8"/>
    <w:rsid w:val="007B40B0"/>
    <w:rsid w:val="007B5891"/>
    <w:rsid w:val="007B5A29"/>
    <w:rsid w:val="007B76B0"/>
    <w:rsid w:val="007B7EB1"/>
    <w:rsid w:val="007C0E48"/>
    <w:rsid w:val="007C128A"/>
    <w:rsid w:val="007C190B"/>
    <w:rsid w:val="007C1C5D"/>
    <w:rsid w:val="007C6F47"/>
    <w:rsid w:val="007C76D4"/>
    <w:rsid w:val="007D0286"/>
    <w:rsid w:val="007D0C99"/>
    <w:rsid w:val="007D0D89"/>
    <w:rsid w:val="007D116A"/>
    <w:rsid w:val="007D1591"/>
    <w:rsid w:val="007D1E74"/>
    <w:rsid w:val="007D269F"/>
    <w:rsid w:val="007D52B2"/>
    <w:rsid w:val="007E0317"/>
    <w:rsid w:val="007E0BC5"/>
    <w:rsid w:val="007E31C1"/>
    <w:rsid w:val="007E3297"/>
    <w:rsid w:val="007E3D3B"/>
    <w:rsid w:val="007E4360"/>
    <w:rsid w:val="007E4CE0"/>
    <w:rsid w:val="007E5A32"/>
    <w:rsid w:val="007E5F66"/>
    <w:rsid w:val="007E71CA"/>
    <w:rsid w:val="007F26A9"/>
    <w:rsid w:val="007F4AB1"/>
    <w:rsid w:val="007F545C"/>
    <w:rsid w:val="007F5D56"/>
    <w:rsid w:val="007F6A6A"/>
    <w:rsid w:val="007F77B7"/>
    <w:rsid w:val="007F7F1F"/>
    <w:rsid w:val="00800415"/>
    <w:rsid w:val="008016AF"/>
    <w:rsid w:val="0080197F"/>
    <w:rsid w:val="00801F5A"/>
    <w:rsid w:val="00802953"/>
    <w:rsid w:val="00803124"/>
    <w:rsid w:val="008031B9"/>
    <w:rsid w:val="00803C9C"/>
    <w:rsid w:val="00804DE6"/>
    <w:rsid w:val="0080564F"/>
    <w:rsid w:val="00807B67"/>
    <w:rsid w:val="00810976"/>
    <w:rsid w:val="00810C58"/>
    <w:rsid w:val="0081157E"/>
    <w:rsid w:val="00814DF5"/>
    <w:rsid w:val="008153F9"/>
    <w:rsid w:val="00815E68"/>
    <w:rsid w:val="008174A3"/>
    <w:rsid w:val="00821010"/>
    <w:rsid w:val="00821476"/>
    <w:rsid w:val="00821BB7"/>
    <w:rsid w:val="00822D37"/>
    <w:rsid w:val="00823460"/>
    <w:rsid w:val="00823DEF"/>
    <w:rsid w:val="008249C9"/>
    <w:rsid w:val="00824EAC"/>
    <w:rsid w:val="00824ECA"/>
    <w:rsid w:val="008263BD"/>
    <w:rsid w:val="00830A99"/>
    <w:rsid w:val="00831CD3"/>
    <w:rsid w:val="00832D99"/>
    <w:rsid w:val="00832EE5"/>
    <w:rsid w:val="0083492C"/>
    <w:rsid w:val="00834B07"/>
    <w:rsid w:val="008372CE"/>
    <w:rsid w:val="008405CF"/>
    <w:rsid w:val="008417AB"/>
    <w:rsid w:val="00841890"/>
    <w:rsid w:val="00842797"/>
    <w:rsid w:val="00844992"/>
    <w:rsid w:val="008458A0"/>
    <w:rsid w:val="00846F43"/>
    <w:rsid w:val="0084780A"/>
    <w:rsid w:val="0085105C"/>
    <w:rsid w:val="00851AE3"/>
    <w:rsid w:val="0085232D"/>
    <w:rsid w:val="00853256"/>
    <w:rsid w:val="00855294"/>
    <w:rsid w:val="00855C95"/>
    <w:rsid w:val="00855F66"/>
    <w:rsid w:val="008562BC"/>
    <w:rsid w:val="008562C7"/>
    <w:rsid w:val="008617AE"/>
    <w:rsid w:val="0086505D"/>
    <w:rsid w:val="00865D29"/>
    <w:rsid w:val="00870A8D"/>
    <w:rsid w:val="00871D2D"/>
    <w:rsid w:val="00872530"/>
    <w:rsid w:val="00873F95"/>
    <w:rsid w:val="008754AC"/>
    <w:rsid w:val="00883A1A"/>
    <w:rsid w:val="00884070"/>
    <w:rsid w:val="0088443B"/>
    <w:rsid w:val="00884545"/>
    <w:rsid w:val="00884FA1"/>
    <w:rsid w:val="0088549F"/>
    <w:rsid w:val="00886983"/>
    <w:rsid w:val="00886A8E"/>
    <w:rsid w:val="008876DB"/>
    <w:rsid w:val="008912C4"/>
    <w:rsid w:val="008917A7"/>
    <w:rsid w:val="008923C8"/>
    <w:rsid w:val="008929F3"/>
    <w:rsid w:val="00896CD1"/>
    <w:rsid w:val="008972E2"/>
    <w:rsid w:val="00897D31"/>
    <w:rsid w:val="008A04AF"/>
    <w:rsid w:val="008A064D"/>
    <w:rsid w:val="008A0E5A"/>
    <w:rsid w:val="008A0E78"/>
    <w:rsid w:val="008A1328"/>
    <w:rsid w:val="008A2370"/>
    <w:rsid w:val="008A3776"/>
    <w:rsid w:val="008A5F25"/>
    <w:rsid w:val="008B004A"/>
    <w:rsid w:val="008B1E66"/>
    <w:rsid w:val="008B234D"/>
    <w:rsid w:val="008B2B74"/>
    <w:rsid w:val="008B2C2E"/>
    <w:rsid w:val="008B39F6"/>
    <w:rsid w:val="008B57D0"/>
    <w:rsid w:val="008B6F9F"/>
    <w:rsid w:val="008C2C20"/>
    <w:rsid w:val="008C3BFF"/>
    <w:rsid w:val="008C5907"/>
    <w:rsid w:val="008C62BB"/>
    <w:rsid w:val="008C72EC"/>
    <w:rsid w:val="008D2A32"/>
    <w:rsid w:val="008D5F51"/>
    <w:rsid w:val="008D6145"/>
    <w:rsid w:val="008D6264"/>
    <w:rsid w:val="008D74C6"/>
    <w:rsid w:val="008E058A"/>
    <w:rsid w:val="008E41B6"/>
    <w:rsid w:val="008E6799"/>
    <w:rsid w:val="008E6AD2"/>
    <w:rsid w:val="008E7D13"/>
    <w:rsid w:val="008E7EF8"/>
    <w:rsid w:val="008F0EED"/>
    <w:rsid w:val="008F3870"/>
    <w:rsid w:val="008F3ADA"/>
    <w:rsid w:val="008F64D5"/>
    <w:rsid w:val="008F6792"/>
    <w:rsid w:val="008F6956"/>
    <w:rsid w:val="008F6AE7"/>
    <w:rsid w:val="008F722D"/>
    <w:rsid w:val="008F7827"/>
    <w:rsid w:val="00900E09"/>
    <w:rsid w:val="009010E5"/>
    <w:rsid w:val="0090122D"/>
    <w:rsid w:val="009018BB"/>
    <w:rsid w:val="009018DD"/>
    <w:rsid w:val="0090299E"/>
    <w:rsid w:val="00902F27"/>
    <w:rsid w:val="009054BA"/>
    <w:rsid w:val="009100A4"/>
    <w:rsid w:val="00910651"/>
    <w:rsid w:val="009115E3"/>
    <w:rsid w:val="009117E1"/>
    <w:rsid w:val="00911912"/>
    <w:rsid w:val="00911CAE"/>
    <w:rsid w:val="009124D7"/>
    <w:rsid w:val="00912DCE"/>
    <w:rsid w:val="00920A67"/>
    <w:rsid w:val="00920A70"/>
    <w:rsid w:val="00921154"/>
    <w:rsid w:val="0092185E"/>
    <w:rsid w:val="00923441"/>
    <w:rsid w:val="009241B4"/>
    <w:rsid w:val="0092491A"/>
    <w:rsid w:val="00926394"/>
    <w:rsid w:val="009272D4"/>
    <w:rsid w:val="00930C7A"/>
    <w:rsid w:val="00932A6B"/>
    <w:rsid w:val="00932C46"/>
    <w:rsid w:val="009335CF"/>
    <w:rsid w:val="00934ADA"/>
    <w:rsid w:val="00936715"/>
    <w:rsid w:val="009413B8"/>
    <w:rsid w:val="00941E18"/>
    <w:rsid w:val="00942F28"/>
    <w:rsid w:val="0094453D"/>
    <w:rsid w:val="00944F3C"/>
    <w:rsid w:val="00945CB3"/>
    <w:rsid w:val="00945E22"/>
    <w:rsid w:val="00946F5F"/>
    <w:rsid w:val="00950305"/>
    <w:rsid w:val="009503A9"/>
    <w:rsid w:val="009524C7"/>
    <w:rsid w:val="00952D64"/>
    <w:rsid w:val="00957364"/>
    <w:rsid w:val="009609F8"/>
    <w:rsid w:val="009627B3"/>
    <w:rsid w:val="0096341A"/>
    <w:rsid w:val="0096379F"/>
    <w:rsid w:val="00963BD5"/>
    <w:rsid w:val="009641AD"/>
    <w:rsid w:val="009665DC"/>
    <w:rsid w:val="0097190B"/>
    <w:rsid w:val="00971BF2"/>
    <w:rsid w:val="009804E2"/>
    <w:rsid w:val="0098073C"/>
    <w:rsid w:val="0098074D"/>
    <w:rsid w:val="00982F17"/>
    <w:rsid w:val="00984959"/>
    <w:rsid w:val="00985C5B"/>
    <w:rsid w:val="00986C65"/>
    <w:rsid w:val="009903F3"/>
    <w:rsid w:val="00992188"/>
    <w:rsid w:val="0099320C"/>
    <w:rsid w:val="00993B4B"/>
    <w:rsid w:val="0099508F"/>
    <w:rsid w:val="00995C2B"/>
    <w:rsid w:val="00996B35"/>
    <w:rsid w:val="009979AE"/>
    <w:rsid w:val="00997C6E"/>
    <w:rsid w:val="009A07A6"/>
    <w:rsid w:val="009A094A"/>
    <w:rsid w:val="009A0D68"/>
    <w:rsid w:val="009A1661"/>
    <w:rsid w:val="009A4672"/>
    <w:rsid w:val="009A5C43"/>
    <w:rsid w:val="009A5D78"/>
    <w:rsid w:val="009A7492"/>
    <w:rsid w:val="009A7F8A"/>
    <w:rsid w:val="009B4FBB"/>
    <w:rsid w:val="009B5BA7"/>
    <w:rsid w:val="009B6547"/>
    <w:rsid w:val="009C016C"/>
    <w:rsid w:val="009C0290"/>
    <w:rsid w:val="009C0373"/>
    <w:rsid w:val="009C03B2"/>
    <w:rsid w:val="009C2ECB"/>
    <w:rsid w:val="009C2F4A"/>
    <w:rsid w:val="009C3D9D"/>
    <w:rsid w:val="009C3FF9"/>
    <w:rsid w:val="009C552B"/>
    <w:rsid w:val="009C7461"/>
    <w:rsid w:val="009C7662"/>
    <w:rsid w:val="009D09D1"/>
    <w:rsid w:val="009D1807"/>
    <w:rsid w:val="009D293E"/>
    <w:rsid w:val="009D2D91"/>
    <w:rsid w:val="009D3319"/>
    <w:rsid w:val="009D5887"/>
    <w:rsid w:val="009D7086"/>
    <w:rsid w:val="009E0FF0"/>
    <w:rsid w:val="009E19CA"/>
    <w:rsid w:val="009E21FC"/>
    <w:rsid w:val="009E3DC5"/>
    <w:rsid w:val="009E59D7"/>
    <w:rsid w:val="009F12CB"/>
    <w:rsid w:val="009F2FFA"/>
    <w:rsid w:val="009F46CA"/>
    <w:rsid w:val="009F5092"/>
    <w:rsid w:val="009F59D1"/>
    <w:rsid w:val="009F7FA8"/>
    <w:rsid w:val="00A00CF7"/>
    <w:rsid w:val="00A0125F"/>
    <w:rsid w:val="00A026F2"/>
    <w:rsid w:val="00A02B70"/>
    <w:rsid w:val="00A031E2"/>
    <w:rsid w:val="00A0485B"/>
    <w:rsid w:val="00A04996"/>
    <w:rsid w:val="00A05F84"/>
    <w:rsid w:val="00A060AF"/>
    <w:rsid w:val="00A10292"/>
    <w:rsid w:val="00A10A88"/>
    <w:rsid w:val="00A1136F"/>
    <w:rsid w:val="00A113E1"/>
    <w:rsid w:val="00A12177"/>
    <w:rsid w:val="00A156DD"/>
    <w:rsid w:val="00A2006F"/>
    <w:rsid w:val="00A20840"/>
    <w:rsid w:val="00A25DFE"/>
    <w:rsid w:val="00A25E60"/>
    <w:rsid w:val="00A2762E"/>
    <w:rsid w:val="00A276C5"/>
    <w:rsid w:val="00A27B92"/>
    <w:rsid w:val="00A31279"/>
    <w:rsid w:val="00A315AB"/>
    <w:rsid w:val="00A31D20"/>
    <w:rsid w:val="00A33BE4"/>
    <w:rsid w:val="00A3439E"/>
    <w:rsid w:val="00A343CE"/>
    <w:rsid w:val="00A348F6"/>
    <w:rsid w:val="00A35897"/>
    <w:rsid w:val="00A35BF0"/>
    <w:rsid w:val="00A40118"/>
    <w:rsid w:val="00A416A5"/>
    <w:rsid w:val="00A429F8"/>
    <w:rsid w:val="00A42BC9"/>
    <w:rsid w:val="00A42C38"/>
    <w:rsid w:val="00A4324A"/>
    <w:rsid w:val="00A47111"/>
    <w:rsid w:val="00A50050"/>
    <w:rsid w:val="00A50E48"/>
    <w:rsid w:val="00A511FA"/>
    <w:rsid w:val="00A51758"/>
    <w:rsid w:val="00A52EC9"/>
    <w:rsid w:val="00A53BCE"/>
    <w:rsid w:val="00A558AF"/>
    <w:rsid w:val="00A55995"/>
    <w:rsid w:val="00A55C4A"/>
    <w:rsid w:val="00A56795"/>
    <w:rsid w:val="00A61AA1"/>
    <w:rsid w:val="00A62161"/>
    <w:rsid w:val="00A62A3A"/>
    <w:rsid w:val="00A62AA0"/>
    <w:rsid w:val="00A63753"/>
    <w:rsid w:val="00A641A0"/>
    <w:rsid w:val="00A64687"/>
    <w:rsid w:val="00A65763"/>
    <w:rsid w:val="00A65A26"/>
    <w:rsid w:val="00A65D1F"/>
    <w:rsid w:val="00A663E9"/>
    <w:rsid w:val="00A7043F"/>
    <w:rsid w:val="00A706DA"/>
    <w:rsid w:val="00A71230"/>
    <w:rsid w:val="00A726B1"/>
    <w:rsid w:val="00A72918"/>
    <w:rsid w:val="00A81B9B"/>
    <w:rsid w:val="00A841BD"/>
    <w:rsid w:val="00A862A9"/>
    <w:rsid w:val="00A8677E"/>
    <w:rsid w:val="00A87FF0"/>
    <w:rsid w:val="00A901FA"/>
    <w:rsid w:val="00A902DD"/>
    <w:rsid w:val="00A922AD"/>
    <w:rsid w:val="00A9292B"/>
    <w:rsid w:val="00A92FC7"/>
    <w:rsid w:val="00A93214"/>
    <w:rsid w:val="00A95C31"/>
    <w:rsid w:val="00A966CE"/>
    <w:rsid w:val="00A9754E"/>
    <w:rsid w:val="00AA0DA6"/>
    <w:rsid w:val="00AA2317"/>
    <w:rsid w:val="00AA40C5"/>
    <w:rsid w:val="00AA5232"/>
    <w:rsid w:val="00AA73B2"/>
    <w:rsid w:val="00AB053B"/>
    <w:rsid w:val="00AB0657"/>
    <w:rsid w:val="00AB0BD8"/>
    <w:rsid w:val="00AB0DF3"/>
    <w:rsid w:val="00AB1AF0"/>
    <w:rsid w:val="00AB1DD3"/>
    <w:rsid w:val="00AB37AE"/>
    <w:rsid w:val="00AB4A3E"/>
    <w:rsid w:val="00AB5B20"/>
    <w:rsid w:val="00AB78D0"/>
    <w:rsid w:val="00AB78D2"/>
    <w:rsid w:val="00AB7DC0"/>
    <w:rsid w:val="00AC0C62"/>
    <w:rsid w:val="00AC2885"/>
    <w:rsid w:val="00AC3E17"/>
    <w:rsid w:val="00AC5422"/>
    <w:rsid w:val="00AC704C"/>
    <w:rsid w:val="00AC7E36"/>
    <w:rsid w:val="00AD1613"/>
    <w:rsid w:val="00AD1834"/>
    <w:rsid w:val="00AD5114"/>
    <w:rsid w:val="00AD574B"/>
    <w:rsid w:val="00AD58B6"/>
    <w:rsid w:val="00AD605D"/>
    <w:rsid w:val="00AD7CBD"/>
    <w:rsid w:val="00AE05D4"/>
    <w:rsid w:val="00AE3716"/>
    <w:rsid w:val="00AE3D84"/>
    <w:rsid w:val="00AE531F"/>
    <w:rsid w:val="00AE5E96"/>
    <w:rsid w:val="00AF130E"/>
    <w:rsid w:val="00AF2154"/>
    <w:rsid w:val="00AF253E"/>
    <w:rsid w:val="00AF34E9"/>
    <w:rsid w:val="00AF6254"/>
    <w:rsid w:val="00AF6D89"/>
    <w:rsid w:val="00AF7F9F"/>
    <w:rsid w:val="00B00878"/>
    <w:rsid w:val="00B02447"/>
    <w:rsid w:val="00B03189"/>
    <w:rsid w:val="00B04443"/>
    <w:rsid w:val="00B04865"/>
    <w:rsid w:val="00B04F79"/>
    <w:rsid w:val="00B05A0C"/>
    <w:rsid w:val="00B071BE"/>
    <w:rsid w:val="00B0751D"/>
    <w:rsid w:val="00B104C8"/>
    <w:rsid w:val="00B105D4"/>
    <w:rsid w:val="00B10657"/>
    <w:rsid w:val="00B109DF"/>
    <w:rsid w:val="00B10B61"/>
    <w:rsid w:val="00B144F1"/>
    <w:rsid w:val="00B147ED"/>
    <w:rsid w:val="00B14BFC"/>
    <w:rsid w:val="00B151A7"/>
    <w:rsid w:val="00B158D3"/>
    <w:rsid w:val="00B159B0"/>
    <w:rsid w:val="00B16390"/>
    <w:rsid w:val="00B175FF"/>
    <w:rsid w:val="00B202D8"/>
    <w:rsid w:val="00B209DC"/>
    <w:rsid w:val="00B20C1B"/>
    <w:rsid w:val="00B213EB"/>
    <w:rsid w:val="00B21F3E"/>
    <w:rsid w:val="00B2210D"/>
    <w:rsid w:val="00B26092"/>
    <w:rsid w:val="00B30F67"/>
    <w:rsid w:val="00B32726"/>
    <w:rsid w:val="00B33E64"/>
    <w:rsid w:val="00B343EA"/>
    <w:rsid w:val="00B355D7"/>
    <w:rsid w:val="00B35ABC"/>
    <w:rsid w:val="00B364EC"/>
    <w:rsid w:val="00B367E2"/>
    <w:rsid w:val="00B375BB"/>
    <w:rsid w:val="00B401B5"/>
    <w:rsid w:val="00B42098"/>
    <w:rsid w:val="00B4212F"/>
    <w:rsid w:val="00B428B9"/>
    <w:rsid w:val="00B43305"/>
    <w:rsid w:val="00B4338E"/>
    <w:rsid w:val="00B44476"/>
    <w:rsid w:val="00B45ABA"/>
    <w:rsid w:val="00B50BDC"/>
    <w:rsid w:val="00B50F4F"/>
    <w:rsid w:val="00B5249B"/>
    <w:rsid w:val="00B5333E"/>
    <w:rsid w:val="00B545C7"/>
    <w:rsid w:val="00B57644"/>
    <w:rsid w:val="00B610AD"/>
    <w:rsid w:val="00B610CA"/>
    <w:rsid w:val="00B623BC"/>
    <w:rsid w:val="00B624EF"/>
    <w:rsid w:val="00B6317D"/>
    <w:rsid w:val="00B64B9C"/>
    <w:rsid w:val="00B64DDE"/>
    <w:rsid w:val="00B70454"/>
    <w:rsid w:val="00B7274A"/>
    <w:rsid w:val="00B74C98"/>
    <w:rsid w:val="00B7566F"/>
    <w:rsid w:val="00B75A40"/>
    <w:rsid w:val="00B75B9F"/>
    <w:rsid w:val="00B7716D"/>
    <w:rsid w:val="00B77212"/>
    <w:rsid w:val="00B77F8C"/>
    <w:rsid w:val="00B816B1"/>
    <w:rsid w:val="00B8547F"/>
    <w:rsid w:val="00B86156"/>
    <w:rsid w:val="00B861C6"/>
    <w:rsid w:val="00B91277"/>
    <w:rsid w:val="00B91DED"/>
    <w:rsid w:val="00B9237D"/>
    <w:rsid w:val="00B923D5"/>
    <w:rsid w:val="00B925E2"/>
    <w:rsid w:val="00B93B80"/>
    <w:rsid w:val="00B946B8"/>
    <w:rsid w:val="00B94D2C"/>
    <w:rsid w:val="00B94FD0"/>
    <w:rsid w:val="00B9571F"/>
    <w:rsid w:val="00BA10AB"/>
    <w:rsid w:val="00BA18E5"/>
    <w:rsid w:val="00BA1A48"/>
    <w:rsid w:val="00BA305A"/>
    <w:rsid w:val="00BA41C6"/>
    <w:rsid w:val="00BA49E6"/>
    <w:rsid w:val="00BA4B1F"/>
    <w:rsid w:val="00BA4D58"/>
    <w:rsid w:val="00BA51B9"/>
    <w:rsid w:val="00BA53BE"/>
    <w:rsid w:val="00BA680F"/>
    <w:rsid w:val="00BB179D"/>
    <w:rsid w:val="00BB18E7"/>
    <w:rsid w:val="00BB231B"/>
    <w:rsid w:val="00BB2898"/>
    <w:rsid w:val="00BB2D6A"/>
    <w:rsid w:val="00BB3D12"/>
    <w:rsid w:val="00BB5828"/>
    <w:rsid w:val="00BB6AA8"/>
    <w:rsid w:val="00BB70DD"/>
    <w:rsid w:val="00BB78B5"/>
    <w:rsid w:val="00BC0F61"/>
    <w:rsid w:val="00BC1684"/>
    <w:rsid w:val="00BC18FA"/>
    <w:rsid w:val="00BC2DC9"/>
    <w:rsid w:val="00BC3F3A"/>
    <w:rsid w:val="00BC55D6"/>
    <w:rsid w:val="00BC5BE7"/>
    <w:rsid w:val="00BC6108"/>
    <w:rsid w:val="00BC6411"/>
    <w:rsid w:val="00BC7D25"/>
    <w:rsid w:val="00BC7DA7"/>
    <w:rsid w:val="00BD03BF"/>
    <w:rsid w:val="00BD08CD"/>
    <w:rsid w:val="00BD1075"/>
    <w:rsid w:val="00BD21A6"/>
    <w:rsid w:val="00BD299E"/>
    <w:rsid w:val="00BD3E12"/>
    <w:rsid w:val="00BD5C61"/>
    <w:rsid w:val="00BE0976"/>
    <w:rsid w:val="00BE11CD"/>
    <w:rsid w:val="00BE30F2"/>
    <w:rsid w:val="00BE37E4"/>
    <w:rsid w:val="00BE3F28"/>
    <w:rsid w:val="00BE5054"/>
    <w:rsid w:val="00BE5EED"/>
    <w:rsid w:val="00BF05B8"/>
    <w:rsid w:val="00BF0AD3"/>
    <w:rsid w:val="00BF0B82"/>
    <w:rsid w:val="00BF1DBC"/>
    <w:rsid w:val="00BF2177"/>
    <w:rsid w:val="00BF236D"/>
    <w:rsid w:val="00BF3035"/>
    <w:rsid w:val="00BF43D3"/>
    <w:rsid w:val="00BF4D87"/>
    <w:rsid w:val="00BF4E2C"/>
    <w:rsid w:val="00BF5080"/>
    <w:rsid w:val="00BF549B"/>
    <w:rsid w:val="00BF57B5"/>
    <w:rsid w:val="00BF6A2F"/>
    <w:rsid w:val="00BF7219"/>
    <w:rsid w:val="00BF762A"/>
    <w:rsid w:val="00BF7D79"/>
    <w:rsid w:val="00C003EA"/>
    <w:rsid w:val="00C01383"/>
    <w:rsid w:val="00C01636"/>
    <w:rsid w:val="00C04A35"/>
    <w:rsid w:val="00C05DAC"/>
    <w:rsid w:val="00C05E16"/>
    <w:rsid w:val="00C06DE9"/>
    <w:rsid w:val="00C07CBD"/>
    <w:rsid w:val="00C12404"/>
    <w:rsid w:val="00C14043"/>
    <w:rsid w:val="00C17C0B"/>
    <w:rsid w:val="00C2008E"/>
    <w:rsid w:val="00C204B1"/>
    <w:rsid w:val="00C208FA"/>
    <w:rsid w:val="00C21BDB"/>
    <w:rsid w:val="00C22080"/>
    <w:rsid w:val="00C232B1"/>
    <w:rsid w:val="00C235BB"/>
    <w:rsid w:val="00C236CF"/>
    <w:rsid w:val="00C237B4"/>
    <w:rsid w:val="00C23F2C"/>
    <w:rsid w:val="00C24087"/>
    <w:rsid w:val="00C24333"/>
    <w:rsid w:val="00C24735"/>
    <w:rsid w:val="00C25BFD"/>
    <w:rsid w:val="00C26039"/>
    <w:rsid w:val="00C263F8"/>
    <w:rsid w:val="00C265D7"/>
    <w:rsid w:val="00C270DE"/>
    <w:rsid w:val="00C313F7"/>
    <w:rsid w:val="00C3151C"/>
    <w:rsid w:val="00C31C24"/>
    <w:rsid w:val="00C3204D"/>
    <w:rsid w:val="00C322C0"/>
    <w:rsid w:val="00C337AA"/>
    <w:rsid w:val="00C33BEB"/>
    <w:rsid w:val="00C33DAB"/>
    <w:rsid w:val="00C3479A"/>
    <w:rsid w:val="00C366B7"/>
    <w:rsid w:val="00C37440"/>
    <w:rsid w:val="00C37C97"/>
    <w:rsid w:val="00C4281D"/>
    <w:rsid w:val="00C42E31"/>
    <w:rsid w:val="00C42EAA"/>
    <w:rsid w:val="00C42F09"/>
    <w:rsid w:val="00C4305E"/>
    <w:rsid w:val="00C4374F"/>
    <w:rsid w:val="00C43A2D"/>
    <w:rsid w:val="00C447E0"/>
    <w:rsid w:val="00C454DB"/>
    <w:rsid w:val="00C45D81"/>
    <w:rsid w:val="00C47656"/>
    <w:rsid w:val="00C47797"/>
    <w:rsid w:val="00C4790D"/>
    <w:rsid w:val="00C511D5"/>
    <w:rsid w:val="00C53F45"/>
    <w:rsid w:val="00C54E64"/>
    <w:rsid w:val="00C56D3B"/>
    <w:rsid w:val="00C57BC1"/>
    <w:rsid w:val="00C57E4D"/>
    <w:rsid w:val="00C60EDF"/>
    <w:rsid w:val="00C62E30"/>
    <w:rsid w:val="00C67DCC"/>
    <w:rsid w:val="00C70324"/>
    <w:rsid w:val="00C70CE2"/>
    <w:rsid w:val="00C710CE"/>
    <w:rsid w:val="00C72652"/>
    <w:rsid w:val="00C72753"/>
    <w:rsid w:val="00C727ED"/>
    <w:rsid w:val="00C761B1"/>
    <w:rsid w:val="00C76809"/>
    <w:rsid w:val="00C76A8D"/>
    <w:rsid w:val="00C778C3"/>
    <w:rsid w:val="00C77E88"/>
    <w:rsid w:val="00C806D0"/>
    <w:rsid w:val="00C814D4"/>
    <w:rsid w:val="00C82641"/>
    <w:rsid w:val="00C8365A"/>
    <w:rsid w:val="00C836B9"/>
    <w:rsid w:val="00C84F8B"/>
    <w:rsid w:val="00C86CAD"/>
    <w:rsid w:val="00C872F1"/>
    <w:rsid w:val="00C87638"/>
    <w:rsid w:val="00C87B2C"/>
    <w:rsid w:val="00C9124F"/>
    <w:rsid w:val="00C91C29"/>
    <w:rsid w:val="00C92D4E"/>
    <w:rsid w:val="00C97EFB"/>
    <w:rsid w:val="00CA2D86"/>
    <w:rsid w:val="00CA427D"/>
    <w:rsid w:val="00CB044C"/>
    <w:rsid w:val="00CB21AE"/>
    <w:rsid w:val="00CB51E3"/>
    <w:rsid w:val="00CB58BA"/>
    <w:rsid w:val="00CB77F1"/>
    <w:rsid w:val="00CB7A8E"/>
    <w:rsid w:val="00CB7C55"/>
    <w:rsid w:val="00CC169F"/>
    <w:rsid w:val="00CC1A66"/>
    <w:rsid w:val="00CC3192"/>
    <w:rsid w:val="00CC4B09"/>
    <w:rsid w:val="00CC6B4D"/>
    <w:rsid w:val="00CC78BF"/>
    <w:rsid w:val="00CD0717"/>
    <w:rsid w:val="00CD21E8"/>
    <w:rsid w:val="00CD22B1"/>
    <w:rsid w:val="00CD2BAA"/>
    <w:rsid w:val="00CD2DE3"/>
    <w:rsid w:val="00CD3AC4"/>
    <w:rsid w:val="00CD4CFE"/>
    <w:rsid w:val="00CD619E"/>
    <w:rsid w:val="00CD62EF"/>
    <w:rsid w:val="00CE0098"/>
    <w:rsid w:val="00CE1236"/>
    <w:rsid w:val="00CE24C1"/>
    <w:rsid w:val="00CE2658"/>
    <w:rsid w:val="00CE2E65"/>
    <w:rsid w:val="00CE46C4"/>
    <w:rsid w:val="00CE4A0B"/>
    <w:rsid w:val="00CE573D"/>
    <w:rsid w:val="00CE64F8"/>
    <w:rsid w:val="00CE69AC"/>
    <w:rsid w:val="00CE6EED"/>
    <w:rsid w:val="00CE79B0"/>
    <w:rsid w:val="00CF266A"/>
    <w:rsid w:val="00CF2F3E"/>
    <w:rsid w:val="00CF3539"/>
    <w:rsid w:val="00CF3C4A"/>
    <w:rsid w:val="00CF6344"/>
    <w:rsid w:val="00CF6607"/>
    <w:rsid w:val="00CF6F7B"/>
    <w:rsid w:val="00CF70C4"/>
    <w:rsid w:val="00D04071"/>
    <w:rsid w:val="00D062C8"/>
    <w:rsid w:val="00D0719B"/>
    <w:rsid w:val="00D0732E"/>
    <w:rsid w:val="00D07665"/>
    <w:rsid w:val="00D07E9A"/>
    <w:rsid w:val="00D12BC6"/>
    <w:rsid w:val="00D14E67"/>
    <w:rsid w:val="00D17437"/>
    <w:rsid w:val="00D17CAF"/>
    <w:rsid w:val="00D20570"/>
    <w:rsid w:val="00D206C6"/>
    <w:rsid w:val="00D217AA"/>
    <w:rsid w:val="00D2188F"/>
    <w:rsid w:val="00D22FA0"/>
    <w:rsid w:val="00D239D7"/>
    <w:rsid w:val="00D246D8"/>
    <w:rsid w:val="00D256FD"/>
    <w:rsid w:val="00D25CDB"/>
    <w:rsid w:val="00D263CF"/>
    <w:rsid w:val="00D31121"/>
    <w:rsid w:val="00D32637"/>
    <w:rsid w:val="00D33A22"/>
    <w:rsid w:val="00D33F3D"/>
    <w:rsid w:val="00D34CEB"/>
    <w:rsid w:val="00D34EB6"/>
    <w:rsid w:val="00D371F4"/>
    <w:rsid w:val="00D37460"/>
    <w:rsid w:val="00D426E7"/>
    <w:rsid w:val="00D4277F"/>
    <w:rsid w:val="00D4452B"/>
    <w:rsid w:val="00D47AD2"/>
    <w:rsid w:val="00D501F5"/>
    <w:rsid w:val="00D53FF1"/>
    <w:rsid w:val="00D562CA"/>
    <w:rsid w:val="00D577ED"/>
    <w:rsid w:val="00D578F6"/>
    <w:rsid w:val="00D613B7"/>
    <w:rsid w:val="00D61BC3"/>
    <w:rsid w:val="00D61E79"/>
    <w:rsid w:val="00D63A7F"/>
    <w:rsid w:val="00D65ADD"/>
    <w:rsid w:val="00D65C70"/>
    <w:rsid w:val="00D66026"/>
    <w:rsid w:val="00D70177"/>
    <w:rsid w:val="00D71CD2"/>
    <w:rsid w:val="00D722A1"/>
    <w:rsid w:val="00D726A5"/>
    <w:rsid w:val="00D7324B"/>
    <w:rsid w:val="00D74314"/>
    <w:rsid w:val="00D76DD8"/>
    <w:rsid w:val="00D80B6C"/>
    <w:rsid w:val="00D80C20"/>
    <w:rsid w:val="00D81482"/>
    <w:rsid w:val="00D82D4C"/>
    <w:rsid w:val="00D8445D"/>
    <w:rsid w:val="00D846D5"/>
    <w:rsid w:val="00D86E83"/>
    <w:rsid w:val="00D8728A"/>
    <w:rsid w:val="00D87460"/>
    <w:rsid w:val="00D8793B"/>
    <w:rsid w:val="00D92631"/>
    <w:rsid w:val="00D92759"/>
    <w:rsid w:val="00D92A16"/>
    <w:rsid w:val="00D936EF"/>
    <w:rsid w:val="00D94015"/>
    <w:rsid w:val="00D95440"/>
    <w:rsid w:val="00D97D1D"/>
    <w:rsid w:val="00DA1DA0"/>
    <w:rsid w:val="00DA2485"/>
    <w:rsid w:val="00DA3986"/>
    <w:rsid w:val="00DA4BD6"/>
    <w:rsid w:val="00DA53C1"/>
    <w:rsid w:val="00DA6A3C"/>
    <w:rsid w:val="00DA72F1"/>
    <w:rsid w:val="00DA79C0"/>
    <w:rsid w:val="00DB1689"/>
    <w:rsid w:val="00DB32B2"/>
    <w:rsid w:val="00DB460B"/>
    <w:rsid w:val="00DB48FD"/>
    <w:rsid w:val="00DB5E41"/>
    <w:rsid w:val="00DB645C"/>
    <w:rsid w:val="00DB6B5E"/>
    <w:rsid w:val="00DB768E"/>
    <w:rsid w:val="00DC0399"/>
    <w:rsid w:val="00DC1C1D"/>
    <w:rsid w:val="00DC1FCE"/>
    <w:rsid w:val="00DC30E5"/>
    <w:rsid w:val="00DC4A75"/>
    <w:rsid w:val="00DC4D01"/>
    <w:rsid w:val="00DC57C9"/>
    <w:rsid w:val="00DC5DF8"/>
    <w:rsid w:val="00DC64D8"/>
    <w:rsid w:val="00DD22E6"/>
    <w:rsid w:val="00DD48C5"/>
    <w:rsid w:val="00DD5CB2"/>
    <w:rsid w:val="00DD5D80"/>
    <w:rsid w:val="00DD772B"/>
    <w:rsid w:val="00DE3705"/>
    <w:rsid w:val="00DE3F09"/>
    <w:rsid w:val="00DE4A4C"/>
    <w:rsid w:val="00DE58EE"/>
    <w:rsid w:val="00DE5D03"/>
    <w:rsid w:val="00DE5EA9"/>
    <w:rsid w:val="00DE6DEB"/>
    <w:rsid w:val="00DE7B05"/>
    <w:rsid w:val="00DE7D56"/>
    <w:rsid w:val="00DF0D43"/>
    <w:rsid w:val="00DF23B6"/>
    <w:rsid w:val="00DF256C"/>
    <w:rsid w:val="00DF2CC7"/>
    <w:rsid w:val="00DF3162"/>
    <w:rsid w:val="00DF35E6"/>
    <w:rsid w:val="00DF4252"/>
    <w:rsid w:val="00DF7807"/>
    <w:rsid w:val="00DF7B77"/>
    <w:rsid w:val="00E00B5B"/>
    <w:rsid w:val="00E02375"/>
    <w:rsid w:val="00E04B15"/>
    <w:rsid w:val="00E05631"/>
    <w:rsid w:val="00E103A5"/>
    <w:rsid w:val="00E1090A"/>
    <w:rsid w:val="00E116A1"/>
    <w:rsid w:val="00E13E94"/>
    <w:rsid w:val="00E13EC4"/>
    <w:rsid w:val="00E14499"/>
    <w:rsid w:val="00E149E6"/>
    <w:rsid w:val="00E17DFC"/>
    <w:rsid w:val="00E202CD"/>
    <w:rsid w:val="00E2117E"/>
    <w:rsid w:val="00E23FDA"/>
    <w:rsid w:val="00E26346"/>
    <w:rsid w:val="00E2732D"/>
    <w:rsid w:val="00E27851"/>
    <w:rsid w:val="00E32BBE"/>
    <w:rsid w:val="00E33354"/>
    <w:rsid w:val="00E36110"/>
    <w:rsid w:val="00E36789"/>
    <w:rsid w:val="00E37F18"/>
    <w:rsid w:val="00E400EC"/>
    <w:rsid w:val="00E41BCA"/>
    <w:rsid w:val="00E42240"/>
    <w:rsid w:val="00E42F05"/>
    <w:rsid w:val="00E431CC"/>
    <w:rsid w:val="00E4543C"/>
    <w:rsid w:val="00E45D3A"/>
    <w:rsid w:val="00E47CD6"/>
    <w:rsid w:val="00E5017A"/>
    <w:rsid w:val="00E52971"/>
    <w:rsid w:val="00E5306D"/>
    <w:rsid w:val="00E5566A"/>
    <w:rsid w:val="00E5583D"/>
    <w:rsid w:val="00E57A73"/>
    <w:rsid w:val="00E62FE9"/>
    <w:rsid w:val="00E633E9"/>
    <w:rsid w:val="00E637E5"/>
    <w:rsid w:val="00E66011"/>
    <w:rsid w:val="00E66686"/>
    <w:rsid w:val="00E67452"/>
    <w:rsid w:val="00E70E7C"/>
    <w:rsid w:val="00E72D69"/>
    <w:rsid w:val="00E74B01"/>
    <w:rsid w:val="00E770FB"/>
    <w:rsid w:val="00E775ED"/>
    <w:rsid w:val="00E80590"/>
    <w:rsid w:val="00E80880"/>
    <w:rsid w:val="00E8155B"/>
    <w:rsid w:val="00E81F46"/>
    <w:rsid w:val="00E839D4"/>
    <w:rsid w:val="00E85159"/>
    <w:rsid w:val="00E860C6"/>
    <w:rsid w:val="00E87175"/>
    <w:rsid w:val="00E912C0"/>
    <w:rsid w:val="00E91372"/>
    <w:rsid w:val="00E923FF"/>
    <w:rsid w:val="00E93EA4"/>
    <w:rsid w:val="00E93F79"/>
    <w:rsid w:val="00E94039"/>
    <w:rsid w:val="00E962CB"/>
    <w:rsid w:val="00E96BB3"/>
    <w:rsid w:val="00EA574D"/>
    <w:rsid w:val="00EA7A6E"/>
    <w:rsid w:val="00EA7F44"/>
    <w:rsid w:val="00EB072F"/>
    <w:rsid w:val="00EB1445"/>
    <w:rsid w:val="00EB16F8"/>
    <w:rsid w:val="00EB184B"/>
    <w:rsid w:val="00EB260F"/>
    <w:rsid w:val="00EB296A"/>
    <w:rsid w:val="00EB2AA9"/>
    <w:rsid w:val="00EB385A"/>
    <w:rsid w:val="00EB576A"/>
    <w:rsid w:val="00EB70AA"/>
    <w:rsid w:val="00EB7818"/>
    <w:rsid w:val="00EC0573"/>
    <w:rsid w:val="00EC1A28"/>
    <w:rsid w:val="00EC1EA6"/>
    <w:rsid w:val="00EC2416"/>
    <w:rsid w:val="00EC32A4"/>
    <w:rsid w:val="00EC371A"/>
    <w:rsid w:val="00EC54DF"/>
    <w:rsid w:val="00EC604D"/>
    <w:rsid w:val="00EC72F0"/>
    <w:rsid w:val="00ED039B"/>
    <w:rsid w:val="00ED4CB3"/>
    <w:rsid w:val="00ED50E4"/>
    <w:rsid w:val="00ED5157"/>
    <w:rsid w:val="00ED6A23"/>
    <w:rsid w:val="00ED6DD5"/>
    <w:rsid w:val="00EE02F8"/>
    <w:rsid w:val="00EE2C5E"/>
    <w:rsid w:val="00EE5182"/>
    <w:rsid w:val="00EE5E78"/>
    <w:rsid w:val="00EE7EFC"/>
    <w:rsid w:val="00EF1735"/>
    <w:rsid w:val="00EF1AD7"/>
    <w:rsid w:val="00EF342E"/>
    <w:rsid w:val="00EF582E"/>
    <w:rsid w:val="00EF5AD2"/>
    <w:rsid w:val="00EF6660"/>
    <w:rsid w:val="00EF7D51"/>
    <w:rsid w:val="00F0086C"/>
    <w:rsid w:val="00F01139"/>
    <w:rsid w:val="00F01A8F"/>
    <w:rsid w:val="00F03997"/>
    <w:rsid w:val="00F03E61"/>
    <w:rsid w:val="00F03FA7"/>
    <w:rsid w:val="00F04377"/>
    <w:rsid w:val="00F13E85"/>
    <w:rsid w:val="00F153AA"/>
    <w:rsid w:val="00F155CE"/>
    <w:rsid w:val="00F158C5"/>
    <w:rsid w:val="00F22494"/>
    <w:rsid w:val="00F22E80"/>
    <w:rsid w:val="00F23C4B"/>
    <w:rsid w:val="00F254A8"/>
    <w:rsid w:val="00F25945"/>
    <w:rsid w:val="00F25CAC"/>
    <w:rsid w:val="00F25CB8"/>
    <w:rsid w:val="00F25F15"/>
    <w:rsid w:val="00F26727"/>
    <w:rsid w:val="00F267B8"/>
    <w:rsid w:val="00F2727B"/>
    <w:rsid w:val="00F275DA"/>
    <w:rsid w:val="00F325FA"/>
    <w:rsid w:val="00F339A7"/>
    <w:rsid w:val="00F33FB6"/>
    <w:rsid w:val="00F341D4"/>
    <w:rsid w:val="00F3420E"/>
    <w:rsid w:val="00F34280"/>
    <w:rsid w:val="00F34BFD"/>
    <w:rsid w:val="00F34F96"/>
    <w:rsid w:val="00F357A9"/>
    <w:rsid w:val="00F364E1"/>
    <w:rsid w:val="00F37F20"/>
    <w:rsid w:val="00F37FA6"/>
    <w:rsid w:val="00F4125F"/>
    <w:rsid w:val="00F425CC"/>
    <w:rsid w:val="00F4403A"/>
    <w:rsid w:val="00F44FF6"/>
    <w:rsid w:val="00F46D64"/>
    <w:rsid w:val="00F50C70"/>
    <w:rsid w:val="00F53339"/>
    <w:rsid w:val="00F54771"/>
    <w:rsid w:val="00F54C60"/>
    <w:rsid w:val="00F54F56"/>
    <w:rsid w:val="00F55B22"/>
    <w:rsid w:val="00F60837"/>
    <w:rsid w:val="00F60A27"/>
    <w:rsid w:val="00F61EDA"/>
    <w:rsid w:val="00F647F7"/>
    <w:rsid w:val="00F648D9"/>
    <w:rsid w:val="00F65201"/>
    <w:rsid w:val="00F67D76"/>
    <w:rsid w:val="00F67DFA"/>
    <w:rsid w:val="00F70C53"/>
    <w:rsid w:val="00F70E16"/>
    <w:rsid w:val="00F72440"/>
    <w:rsid w:val="00F74523"/>
    <w:rsid w:val="00F767E7"/>
    <w:rsid w:val="00F775C7"/>
    <w:rsid w:val="00F81A99"/>
    <w:rsid w:val="00F820F1"/>
    <w:rsid w:val="00F83AE8"/>
    <w:rsid w:val="00F83FD0"/>
    <w:rsid w:val="00F871E4"/>
    <w:rsid w:val="00F87811"/>
    <w:rsid w:val="00F878B4"/>
    <w:rsid w:val="00F87EEA"/>
    <w:rsid w:val="00F9122F"/>
    <w:rsid w:val="00F913EB"/>
    <w:rsid w:val="00F91BA7"/>
    <w:rsid w:val="00F95111"/>
    <w:rsid w:val="00F95376"/>
    <w:rsid w:val="00F965EB"/>
    <w:rsid w:val="00F97919"/>
    <w:rsid w:val="00FA06B0"/>
    <w:rsid w:val="00FA086E"/>
    <w:rsid w:val="00FA3BDB"/>
    <w:rsid w:val="00FA3C8C"/>
    <w:rsid w:val="00FA3F16"/>
    <w:rsid w:val="00FA402F"/>
    <w:rsid w:val="00FA4758"/>
    <w:rsid w:val="00FA53FF"/>
    <w:rsid w:val="00FA571B"/>
    <w:rsid w:val="00FA5C93"/>
    <w:rsid w:val="00FA6135"/>
    <w:rsid w:val="00FA6A94"/>
    <w:rsid w:val="00FA6C27"/>
    <w:rsid w:val="00FA756C"/>
    <w:rsid w:val="00FB035E"/>
    <w:rsid w:val="00FB29FF"/>
    <w:rsid w:val="00FB2D7F"/>
    <w:rsid w:val="00FB3C8B"/>
    <w:rsid w:val="00FB7726"/>
    <w:rsid w:val="00FC0ED3"/>
    <w:rsid w:val="00FC17E8"/>
    <w:rsid w:val="00FC2F5A"/>
    <w:rsid w:val="00FC31FF"/>
    <w:rsid w:val="00FC4E7A"/>
    <w:rsid w:val="00FC4F22"/>
    <w:rsid w:val="00FC511A"/>
    <w:rsid w:val="00FD1158"/>
    <w:rsid w:val="00FD1F8D"/>
    <w:rsid w:val="00FD2D15"/>
    <w:rsid w:val="00FD2F12"/>
    <w:rsid w:val="00FD5BA7"/>
    <w:rsid w:val="00FE0995"/>
    <w:rsid w:val="00FE1188"/>
    <w:rsid w:val="00FE3928"/>
    <w:rsid w:val="00FE4286"/>
    <w:rsid w:val="00FE4AD7"/>
    <w:rsid w:val="00FE5699"/>
    <w:rsid w:val="00FE5E81"/>
    <w:rsid w:val="00FE7487"/>
    <w:rsid w:val="00FF12D0"/>
    <w:rsid w:val="00FF1E50"/>
    <w:rsid w:val="00FF32A8"/>
    <w:rsid w:val="00FF3B95"/>
    <w:rsid w:val="00FF3C51"/>
    <w:rsid w:val="00FF4AB7"/>
    <w:rsid w:val="00FF5FD2"/>
    <w:rsid w:val="00FF61F7"/>
    <w:rsid w:val="00FF68E1"/>
    <w:rsid w:val="00FF6BDB"/>
    <w:rsid w:val="0B7E3F41"/>
    <w:rsid w:val="52490DA6"/>
    <w:rsid w:val="73FF197A"/>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083C"/>
  <w15:chartTrackingRefBased/>
  <w15:docId w15:val="{01CC4FBB-54C4-4E70-99CA-FBDBC410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AC"/>
    <w:pPr>
      <w:spacing w:before="120" w:after="0" w:line="240" w:lineRule="auto"/>
    </w:pPr>
    <w:rPr>
      <w:rFonts w:ascii="Times New Roman" w:eastAsia="SimSun" w:hAnsi="Times New Roman" w:cs="Arial"/>
      <w:sz w:val="24"/>
    </w:rPr>
  </w:style>
  <w:style w:type="paragraph" w:styleId="Heading1">
    <w:name w:val="heading 1"/>
    <w:basedOn w:val="Normal"/>
    <w:next w:val="Normal"/>
    <w:link w:val="Heading1Char"/>
    <w:autoRedefine/>
    <w:uiPriority w:val="99"/>
    <w:qFormat/>
    <w:rsid w:val="00AF6D89"/>
    <w:pPr>
      <w:keepNext/>
      <w:keepLines/>
      <w:spacing w:before="240"/>
      <w:outlineLvl w:val="0"/>
    </w:pPr>
    <w:rPr>
      <w:rFonts w:cs="Times New Roman"/>
      <w:b/>
      <w:bCs/>
      <w:szCs w:val="28"/>
      <w:lang w:val="en-GB"/>
    </w:rPr>
  </w:style>
  <w:style w:type="paragraph" w:styleId="Heading2">
    <w:name w:val="heading 2"/>
    <w:basedOn w:val="Heading1"/>
    <w:next w:val="Normal"/>
    <w:link w:val="Heading2Char"/>
    <w:autoRedefine/>
    <w:uiPriority w:val="99"/>
    <w:qFormat/>
    <w:rsid w:val="00317AA7"/>
    <w:pPr>
      <w:keepLines w:val="0"/>
      <w:spacing w:before="360"/>
      <w:ind w:left="720"/>
      <w:outlineLvl w:val="1"/>
    </w:pPr>
    <w:rPr>
      <w:rFonts w:ascii="Times New Roman Bold" w:hAnsi="Times New Roman Bold"/>
      <w:szCs w:val="24"/>
    </w:rPr>
  </w:style>
  <w:style w:type="paragraph" w:styleId="Heading3">
    <w:name w:val="heading 3"/>
    <w:basedOn w:val="Normal"/>
    <w:next w:val="Normal"/>
    <w:link w:val="Heading3Char"/>
    <w:uiPriority w:val="99"/>
    <w:qFormat/>
    <w:rsid w:val="00A6375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D89"/>
    <w:rPr>
      <w:rFonts w:ascii="Times New Roman" w:eastAsia="SimSun" w:hAnsi="Times New Roman" w:cs="Times New Roman"/>
      <w:b/>
      <w:bCs/>
      <w:sz w:val="24"/>
      <w:szCs w:val="28"/>
      <w:lang w:val="en-GB"/>
    </w:rPr>
  </w:style>
  <w:style w:type="character" w:customStyle="1" w:styleId="Heading2Char">
    <w:name w:val="Heading 2 Char"/>
    <w:basedOn w:val="DefaultParagraphFont"/>
    <w:link w:val="Heading2"/>
    <w:uiPriority w:val="99"/>
    <w:rsid w:val="00317AA7"/>
    <w:rPr>
      <w:rFonts w:ascii="Times New Roman Bold" w:eastAsia="SimSun" w:hAnsi="Times New Roman Bold" w:cs="Times New Roman"/>
      <w:b/>
      <w:bCs/>
      <w:sz w:val="24"/>
      <w:szCs w:val="24"/>
      <w:lang w:val="en-GB"/>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cs="Times New Roman"/>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pPr>
    <w:rPr>
      <w:rFonts w:eastAsia="Times New Roman" w:cs="Times New Roman"/>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cs="Times New Roman"/>
      <w:szCs w:val="20"/>
      <w:lang w:val="en-GB" w:eastAsia="en-US"/>
    </w:rPr>
  </w:style>
  <w:style w:type="paragraph" w:styleId="BalloonText">
    <w:name w:val="Balloon Text"/>
    <w:basedOn w:val="Normal"/>
    <w:link w:val="BalloonTextChar"/>
    <w:uiPriority w:val="99"/>
    <w:semiHidden/>
    <w:unhideWhenUsed/>
    <w:rsid w:val="008F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pPr>
    <w:rPr>
      <w:rFonts w:eastAsiaTheme="minorEastAsia" w:cs="Times New Roman"/>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 w:type="paragraph" w:customStyle="1" w:styleId="Equation">
    <w:name w:val="Equation"/>
    <w:basedOn w:val="Normal"/>
    <w:rsid w:val="0023342D"/>
    <w:pPr>
      <w:tabs>
        <w:tab w:val="left" w:pos="794"/>
        <w:tab w:val="center" w:pos="4820"/>
        <w:tab w:val="right" w:pos="9639"/>
      </w:tabs>
      <w:overflowPunct w:val="0"/>
      <w:autoSpaceDE w:val="0"/>
      <w:autoSpaceDN w:val="0"/>
      <w:adjustRightInd w:val="0"/>
      <w:textAlignment w:val="baseline"/>
    </w:pPr>
    <w:rPr>
      <w:rFonts w:eastAsia="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11707685">
      <w:bodyDiv w:val="1"/>
      <w:marLeft w:val="0"/>
      <w:marRight w:val="0"/>
      <w:marTop w:val="0"/>
      <w:marBottom w:val="0"/>
      <w:divBdr>
        <w:top w:val="none" w:sz="0" w:space="0" w:color="auto"/>
        <w:left w:val="none" w:sz="0" w:space="0" w:color="auto"/>
        <w:bottom w:val="none" w:sz="0" w:space="0" w:color="auto"/>
        <w:right w:val="none" w:sz="0" w:space="0" w:color="auto"/>
      </w:divBdr>
    </w:div>
    <w:div w:id="414980665">
      <w:bodyDiv w:val="1"/>
      <w:marLeft w:val="0"/>
      <w:marRight w:val="0"/>
      <w:marTop w:val="0"/>
      <w:marBottom w:val="0"/>
      <w:divBdr>
        <w:top w:val="none" w:sz="0" w:space="0" w:color="auto"/>
        <w:left w:val="none" w:sz="0" w:space="0" w:color="auto"/>
        <w:bottom w:val="none" w:sz="0" w:space="0" w:color="auto"/>
        <w:right w:val="none" w:sz="0" w:space="0" w:color="auto"/>
      </w:divBdr>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38834595">
      <w:bodyDiv w:val="1"/>
      <w:marLeft w:val="0"/>
      <w:marRight w:val="0"/>
      <w:marTop w:val="0"/>
      <w:marBottom w:val="0"/>
      <w:divBdr>
        <w:top w:val="none" w:sz="0" w:space="0" w:color="auto"/>
        <w:left w:val="none" w:sz="0" w:space="0" w:color="auto"/>
        <w:bottom w:val="none" w:sz="0" w:space="0" w:color="auto"/>
        <w:right w:val="none" w:sz="0" w:space="0" w:color="auto"/>
      </w:divBdr>
      <w:divsChild>
        <w:div w:id="1325753">
          <w:marLeft w:val="389"/>
          <w:marRight w:val="0"/>
          <w:marTop w:val="89"/>
          <w:marBottom w:val="222"/>
          <w:divBdr>
            <w:top w:val="none" w:sz="0" w:space="0" w:color="auto"/>
            <w:left w:val="none" w:sz="0" w:space="0" w:color="auto"/>
            <w:bottom w:val="none" w:sz="0" w:space="0" w:color="auto"/>
            <w:right w:val="none" w:sz="0" w:space="0" w:color="auto"/>
          </w:divBdr>
        </w:div>
        <w:div w:id="375547855">
          <w:marLeft w:val="792"/>
          <w:marRight w:val="0"/>
          <w:marTop w:val="96"/>
          <w:marBottom w:val="0"/>
          <w:divBdr>
            <w:top w:val="none" w:sz="0" w:space="0" w:color="auto"/>
            <w:left w:val="none" w:sz="0" w:space="0" w:color="auto"/>
            <w:bottom w:val="none" w:sz="0" w:space="0" w:color="auto"/>
            <w:right w:val="none" w:sz="0" w:space="0" w:color="auto"/>
          </w:divBdr>
        </w:div>
        <w:div w:id="387996208">
          <w:marLeft w:val="792"/>
          <w:marRight w:val="0"/>
          <w:marTop w:val="96"/>
          <w:marBottom w:val="0"/>
          <w:divBdr>
            <w:top w:val="none" w:sz="0" w:space="0" w:color="auto"/>
            <w:left w:val="none" w:sz="0" w:space="0" w:color="auto"/>
            <w:bottom w:val="none" w:sz="0" w:space="0" w:color="auto"/>
            <w:right w:val="none" w:sz="0" w:space="0" w:color="auto"/>
          </w:divBdr>
        </w:div>
        <w:div w:id="739866362">
          <w:marLeft w:val="792"/>
          <w:marRight w:val="0"/>
          <w:marTop w:val="96"/>
          <w:marBottom w:val="0"/>
          <w:divBdr>
            <w:top w:val="none" w:sz="0" w:space="0" w:color="auto"/>
            <w:left w:val="none" w:sz="0" w:space="0" w:color="auto"/>
            <w:bottom w:val="none" w:sz="0" w:space="0" w:color="auto"/>
            <w:right w:val="none" w:sz="0" w:space="0" w:color="auto"/>
          </w:divBdr>
        </w:div>
        <w:div w:id="784350386">
          <w:marLeft w:val="792"/>
          <w:marRight w:val="0"/>
          <w:marTop w:val="96"/>
          <w:marBottom w:val="0"/>
          <w:divBdr>
            <w:top w:val="none" w:sz="0" w:space="0" w:color="auto"/>
            <w:left w:val="none" w:sz="0" w:space="0" w:color="auto"/>
            <w:bottom w:val="none" w:sz="0" w:space="0" w:color="auto"/>
            <w:right w:val="none" w:sz="0" w:space="0" w:color="auto"/>
          </w:divBdr>
        </w:div>
        <w:div w:id="1502740684">
          <w:marLeft w:val="792"/>
          <w:marRight w:val="0"/>
          <w:marTop w:val="96"/>
          <w:marBottom w:val="0"/>
          <w:divBdr>
            <w:top w:val="none" w:sz="0" w:space="0" w:color="auto"/>
            <w:left w:val="none" w:sz="0" w:space="0" w:color="auto"/>
            <w:bottom w:val="none" w:sz="0" w:space="0" w:color="auto"/>
            <w:right w:val="none" w:sz="0" w:space="0" w:color="auto"/>
          </w:divBdr>
        </w:div>
        <w:div w:id="1789734128">
          <w:marLeft w:val="389"/>
          <w:marRight w:val="0"/>
          <w:marTop w:val="89"/>
          <w:marBottom w:val="222"/>
          <w:divBdr>
            <w:top w:val="none" w:sz="0" w:space="0" w:color="auto"/>
            <w:left w:val="none" w:sz="0" w:space="0" w:color="auto"/>
            <w:bottom w:val="none" w:sz="0" w:space="0" w:color="auto"/>
            <w:right w:val="none" w:sz="0" w:space="0" w:color="auto"/>
          </w:divBdr>
        </w:div>
        <w:div w:id="2053453316">
          <w:marLeft w:val="792"/>
          <w:marRight w:val="0"/>
          <w:marTop w:val="96"/>
          <w:marBottom w:val="0"/>
          <w:divBdr>
            <w:top w:val="none" w:sz="0" w:space="0" w:color="auto"/>
            <w:left w:val="none" w:sz="0" w:space="0" w:color="auto"/>
            <w:bottom w:val="none" w:sz="0" w:space="0" w:color="auto"/>
            <w:right w:val="none" w:sz="0" w:space="0" w:color="auto"/>
          </w:divBdr>
        </w:div>
        <w:div w:id="2065829581">
          <w:marLeft w:val="792"/>
          <w:marRight w:val="0"/>
          <w:marTop w:val="96"/>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00936158">
      <w:bodyDiv w:val="1"/>
      <w:marLeft w:val="0"/>
      <w:marRight w:val="0"/>
      <w:marTop w:val="0"/>
      <w:marBottom w:val="0"/>
      <w:divBdr>
        <w:top w:val="none" w:sz="0" w:space="0" w:color="auto"/>
        <w:left w:val="none" w:sz="0" w:space="0" w:color="auto"/>
        <w:bottom w:val="none" w:sz="0" w:space="0" w:color="auto"/>
        <w:right w:val="none" w:sz="0" w:space="0" w:color="auto"/>
      </w:divBdr>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994577319">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079597721">
      <w:bodyDiv w:val="1"/>
      <w:marLeft w:val="0"/>
      <w:marRight w:val="0"/>
      <w:marTop w:val="0"/>
      <w:marBottom w:val="0"/>
      <w:divBdr>
        <w:top w:val="none" w:sz="0" w:space="0" w:color="auto"/>
        <w:left w:val="none" w:sz="0" w:space="0" w:color="auto"/>
        <w:bottom w:val="none" w:sz="0" w:space="0" w:color="auto"/>
        <w:right w:val="none" w:sz="0" w:space="0" w:color="auto"/>
      </w:divBdr>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21470127">
      <w:bodyDiv w:val="1"/>
      <w:marLeft w:val="0"/>
      <w:marRight w:val="0"/>
      <w:marTop w:val="0"/>
      <w:marBottom w:val="0"/>
      <w:divBdr>
        <w:top w:val="none" w:sz="0" w:space="0" w:color="auto"/>
        <w:left w:val="none" w:sz="0" w:space="0" w:color="auto"/>
        <w:bottom w:val="none" w:sz="0" w:space="0" w:color="auto"/>
        <w:right w:val="none" w:sz="0" w:space="0" w:color="auto"/>
      </w:divBdr>
      <w:divsChild>
        <w:div w:id="143818734">
          <w:marLeft w:val="547"/>
          <w:marRight w:val="0"/>
          <w:marTop w:val="0"/>
          <w:marBottom w:val="0"/>
          <w:divBdr>
            <w:top w:val="none" w:sz="0" w:space="0" w:color="auto"/>
            <w:left w:val="none" w:sz="0" w:space="0" w:color="auto"/>
            <w:bottom w:val="none" w:sz="0" w:space="0" w:color="auto"/>
            <w:right w:val="none" w:sz="0" w:space="0" w:color="auto"/>
          </w:divBdr>
        </w:div>
        <w:div w:id="989677175">
          <w:marLeft w:val="547"/>
          <w:marRight w:val="0"/>
          <w:marTop w:val="0"/>
          <w:marBottom w:val="0"/>
          <w:divBdr>
            <w:top w:val="none" w:sz="0" w:space="0" w:color="auto"/>
            <w:left w:val="none" w:sz="0" w:space="0" w:color="auto"/>
            <w:bottom w:val="none" w:sz="0" w:space="0" w:color="auto"/>
            <w:right w:val="none" w:sz="0" w:space="0" w:color="auto"/>
          </w:divBdr>
        </w:div>
        <w:div w:id="1000280130">
          <w:marLeft w:val="547"/>
          <w:marRight w:val="0"/>
          <w:marTop w:val="0"/>
          <w:marBottom w:val="0"/>
          <w:divBdr>
            <w:top w:val="none" w:sz="0" w:space="0" w:color="auto"/>
            <w:left w:val="none" w:sz="0" w:space="0" w:color="auto"/>
            <w:bottom w:val="none" w:sz="0" w:space="0" w:color="auto"/>
            <w:right w:val="none" w:sz="0" w:space="0" w:color="auto"/>
          </w:divBdr>
        </w:div>
        <w:div w:id="1081678006">
          <w:marLeft w:val="547"/>
          <w:marRight w:val="0"/>
          <w:marTop w:val="0"/>
          <w:marBottom w:val="0"/>
          <w:divBdr>
            <w:top w:val="none" w:sz="0" w:space="0" w:color="auto"/>
            <w:left w:val="none" w:sz="0" w:space="0" w:color="auto"/>
            <w:bottom w:val="none" w:sz="0" w:space="0" w:color="auto"/>
            <w:right w:val="none" w:sz="0" w:space="0" w:color="auto"/>
          </w:divBdr>
        </w:div>
        <w:div w:id="1369987358">
          <w:marLeft w:val="547"/>
          <w:marRight w:val="0"/>
          <w:marTop w:val="0"/>
          <w:marBottom w:val="0"/>
          <w:divBdr>
            <w:top w:val="none" w:sz="0" w:space="0" w:color="auto"/>
            <w:left w:val="none" w:sz="0" w:space="0" w:color="auto"/>
            <w:bottom w:val="none" w:sz="0" w:space="0" w:color="auto"/>
            <w:right w:val="none" w:sz="0" w:space="0" w:color="auto"/>
          </w:divBdr>
        </w:div>
        <w:div w:id="1502621674">
          <w:marLeft w:val="547"/>
          <w:marRight w:val="0"/>
          <w:marTop w:val="0"/>
          <w:marBottom w:val="0"/>
          <w:divBdr>
            <w:top w:val="none" w:sz="0" w:space="0" w:color="auto"/>
            <w:left w:val="none" w:sz="0" w:space="0" w:color="auto"/>
            <w:bottom w:val="none" w:sz="0" w:space="0" w:color="auto"/>
            <w:right w:val="none" w:sz="0" w:space="0" w:color="auto"/>
          </w:divBdr>
        </w:div>
        <w:div w:id="1680042093">
          <w:marLeft w:val="547"/>
          <w:marRight w:val="0"/>
          <w:marTop w:val="0"/>
          <w:marBottom w:val="0"/>
          <w:divBdr>
            <w:top w:val="none" w:sz="0" w:space="0" w:color="auto"/>
            <w:left w:val="none" w:sz="0" w:space="0" w:color="auto"/>
            <w:bottom w:val="none" w:sz="0" w:space="0" w:color="auto"/>
            <w:right w:val="none" w:sz="0" w:space="0" w:color="auto"/>
          </w:divBdr>
        </w:div>
        <w:div w:id="1949896296">
          <w:marLeft w:val="547"/>
          <w:marRight w:val="0"/>
          <w:marTop w:val="0"/>
          <w:marBottom w:val="0"/>
          <w:divBdr>
            <w:top w:val="none" w:sz="0" w:space="0" w:color="auto"/>
            <w:left w:val="none" w:sz="0" w:space="0" w:color="auto"/>
            <w:bottom w:val="none" w:sz="0" w:space="0" w:color="auto"/>
            <w:right w:val="none" w:sz="0" w:space="0" w:color="auto"/>
          </w:divBdr>
        </w:div>
        <w:div w:id="1997372477">
          <w:marLeft w:val="547"/>
          <w:marRight w:val="0"/>
          <w:marTop w:val="0"/>
          <w:marBottom w:val="0"/>
          <w:divBdr>
            <w:top w:val="none" w:sz="0" w:space="0" w:color="auto"/>
            <w:left w:val="none" w:sz="0" w:space="0" w:color="auto"/>
            <w:bottom w:val="none" w:sz="0" w:space="0" w:color="auto"/>
            <w:right w:val="none" w:sz="0" w:space="0" w:color="auto"/>
          </w:divBdr>
        </w:div>
        <w:div w:id="2083407047">
          <w:marLeft w:val="547"/>
          <w:marRight w:val="0"/>
          <w:marTop w:val="0"/>
          <w:marBottom w:val="0"/>
          <w:divBdr>
            <w:top w:val="none" w:sz="0" w:space="0" w:color="auto"/>
            <w:left w:val="none" w:sz="0" w:space="0" w:color="auto"/>
            <w:bottom w:val="none" w:sz="0" w:space="0" w:color="auto"/>
            <w:right w:val="none" w:sz="0" w:space="0" w:color="auto"/>
          </w:divBdr>
        </w:div>
        <w:div w:id="2088258040">
          <w:marLeft w:val="547"/>
          <w:marRight w:val="0"/>
          <w:marTop w:val="0"/>
          <w:marBottom w:val="0"/>
          <w:divBdr>
            <w:top w:val="none" w:sz="0" w:space="0" w:color="auto"/>
            <w:left w:val="none" w:sz="0" w:space="0" w:color="auto"/>
            <w:bottom w:val="none" w:sz="0" w:space="0" w:color="auto"/>
            <w:right w:val="none" w:sz="0" w:space="0" w:color="auto"/>
          </w:divBdr>
        </w:div>
      </w:divsChild>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30546990">
      <w:bodyDiv w:val="1"/>
      <w:marLeft w:val="0"/>
      <w:marRight w:val="0"/>
      <w:marTop w:val="0"/>
      <w:marBottom w:val="0"/>
      <w:divBdr>
        <w:top w:val="none" w:sz="0" w:space="0" w:color="auto"/>
        <w:left w:val="none" w:sz="0" w:space="0" w:color="auto"/>
        <w:bottom w:val="none" w:sz="0" w:space="0" w:color="auto"/>
        <w:right w:val="none" w:sz="0" w:space="0" w:color="auto"/>
      </w:divBdr>
      <w:divsChild>
        <w:div w:id="59528179">
          <w:marLeft w:val="547"/>
          <w:marRight w:val="0"/>
          <w:marTop w:val="0"/>
          <w:marBottom w:val="0"/>
          <w:divBdr>
            <w:top w:val="none" w:sz="0" w:space="0" w:color="auto"/>
            <w:left w:val="none" w:sz="0" w:space="0" w:color="auto"/>
            <w:bottom w:val="none" w:sz="0" w:space="0" w:color="auto"/>
            <w:right w:val="none" w:sz="0" w:space="0" w:color="auto"/>
          </w:divBdr>
        </w:div>
        <w:div w:id="426384438">
          <w:marLeft w:val="547"/>
          <w:marRight w:val="0"/>
          <w:marTop w:val="0"/>
          <w:marBottom w:val="0"/>
          <w:divBdr>
            <w:top w:val="none" w:sz="0" w:space="0" w:color="auto"/>
            <w:left w:val="none" w:sz="0" w:space="0" w:color="auto"/>
            <w:bottom w:val="none" w:sz="0" w:space="0" w:color="auto"/>
            <w:right w:val="none" w:sz="0" w:space="0" w:color="auto"/>
          </w:divBdr>
        </w:div>
        <w:div w:id="596519451">
          <w:marLeft w:val="547"/>
          <w:marRight w:val="0"/>
          <w:marTop w:val="0"/>
          <w:marBottom w:val="0"/>
          <w:divBdr>
            <w:top w:val="none" w:sz="0" w:space="0" w:color="auto"/>
            <w:left w:val="none" w:sz="0" w:space="0" w:color="auto"/>
            <w:bottom w:val="none" w:sz="0" w:space="0" w:color="auto"/>
            <w:right w:val="none" w:sz="0" w:space="0" w:color="auto"/>
          </w:divBdr>
        </w:div>
        <w:div w:id="774405888">
          <w:marLeft w:val="547"/>
          <w:marRight w:val="0"/>
          <w:marTop w:val="0"/>
          <w:marBottom w:val="0"/>
          <w:divBdr>
            <w:top w:val="none" w:sz="0" w:space="0" w:color="auto"/>
            <w:left w:val="none" w:sz="0" w:space="0" w:color="auto"/>
            <w:bottom w:val="none" w:sz="0" w:space="0" w:color="auto"/>
            <w:right w:val="none" w:sz="0" w:space="0" w:color="auto"/>
          </w:divBdr>
        </w:div>
        <w:div w:id="1084955779">
          <w:marLeft w:val="547"/>
          <w:marRight w:val="0"/>
          <w:marTop w:val="0"/>
          <w:marBottom w:val="0"/>
          <w:divBdr>
            <w:top w:val="none" w:sz="0" w:space="0" w:color="auto"/>
            <w:left w:val="none" w:sz="0" w:space="0" w:color="auto"/>
            <w:bottom w:val="none" w:sz="0" w:space="0" w:color="auto"/>
            <w:right w:val="none" w:sz="0" w:space="0" w:color="auto"/>
          </w:divBdr>
        </w:div>
        <w:div w:id="1325473828">
          <w:marLeft w:val="547"/>
          <w:marRight w:val="0"/>
          <w:marTop w:val="0"/>
          <w:marBottom w:val="0"/>
          <w:divBdr>
            <w:top w:val="none" w:sz="0" w:space="0" w:color="auto"/>
            <w:left w:val="none" w:sz="0" w:space="0" w:color="auto"/>
            <w:bottom w:val="none" w:sz="0" w:space="0" w:color="auto"/>
            <w:right w:val="none" w:sz="0" w:space="0" w:color="auto"/>
          </w:divBdr>
        </w:div>
        <w:div w:id="1404373708">
          <w:marLeft w:val="547"/>
          <w:marRight w:val="0"/>
          <w:marTop w:val="0"/>
          <w:marBottom w:val="0"/>
          <w:divBdr>
            <w:top w:val="none" w:sz="0" w:space="0" w:color="auto"/>
            <w:left w:val="none" w:sz="0" w:space="0" w:color="auto"/>
            <w:bottom w:val="none" w:sz="0" w:space="0" w:color="auto"/>
            <w:right w:val="none" w:sz="0" w:space="0" w:color="auto"/>
          </w:divBdr>
        </w:div>
        <w:div w:id="1578249541">
          <w:marLeft w:val="547"/>
          <w:marRight w:val="0"/>
          <w:marTop w:val="0"/>
          <w:marBottom w:val="0"/>
          <w:divBdr>
            <w:top w:val="none" w:sz="0" w:space="0" w:color="auto"/>
            <w:left w:val="none" w:sz="0" w:space="0" w:color="auto"/>
            <w:bottom w:val="none" w:sz="0" w:space="0" w:color="auto"/>
            <w:right w:val="none" w:sz="0" w:space="0" w:color="auto"/>
          </w:divBdr>
        </w:div>
        <w:div w:id="1738747144">
          <w:marLeft w:val="547"/>
          <w:marRight w:val="0"/>
          <w:marTop w:val="0"/>
          <w:marBottom w:val="0"/>
          <w:divBdr>
            <w:top w:val="none" w:sz="0" w:space="0" w:color="auto"/>
            <w:left w:val="none" w:sz="0" w:space="0" w:color="auto"/>
            <w:bottom w:val="none" w:sz="0" w:space="0" w:color="auto"/>
            <w:right w:val="none" w:sz="0" w:space="0" w:color="auto"/>
          </w:divBdr>
        </w:div>
        <w:div w:id="1780181630">
          <w:marLeft w:val="547"/>
          <w:marRight w:val="0"/>
          <w:marTop w:val="0"/>
          <w:marBottom w:val="0"/>
          <w:divBdr>
            <w:top w:val="none" w:sz="0" w:space="0" w:color="auto"/>
            <w:left w:val="none" w:sz="0" w:space="0" w:color="auto"/>
            <w:bottom w:val="none" w:sz="0" w:space="0" w:color="auto"/>
            <w:right w:val="none" w:sz="0" w:space="0" w:color="auto"/>
          </w:divBdr>
        </w:div>
        <w:div w:id="1788811298">
          <w:marLeft w:val="547"/>
          <w:marRight w:val="0"/>
          <w:marTop w:val="0"/>
          <w:marBottom w:val="0"/>
          <w:divBdr>
            <w:top w:val="none" w:sz="0" w:space="0" w:color="auto"/>
            <w:left w:val="none" w:sz="0" w:space="0" w:color="auto"/>
            <w:bottom w:val="none" w:sz="0" w:space="0" w:color="auto"/>
            <w:right w:val="none" w:sz="0" w:space="0" w:color="auto"/>
          </w:divBdr>
        </w:div>
      </w:divsChild>
    </w:div>
    <w:div w:id="1447311440">
      <w:bodyDiv w:val="1"/>
      <w:marLeft w:val="0"/>
      <w:marRight w:val="0"/>
      <w:marTop w:val="0"/>
      <w:marBottom w:val="0"/>
      <w:divBdr>
        <w:top w:val="none" w:sz="0" w:space="0" w:color="auto"/>
        <w:left w:val="none" w:sz="0" w:space="0" w:color="auto"/>
        <w:bottom w:val="none" w:sz="0" w:space="0" w:color="auto"/>
        <w:right w:val="none" w:sz="0" w:space="0" w:color="auto"/>
      </w:divBdr>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474833932">
      <w:bodyDiv w:val="1"/>
      <w:marLeft w:val="0"/>
      <w:marRight w:val="0"/>
      <w:marTop w:val="0"/>
      <w:marBottom w:val="0"/>
      <w:divBdr>
        <w:top w:val="none" w:sz="0" w:space="0" w:color="auto"/>
        <w:left w:val="none" w:sz="0" w:space="0" w:color="auto"/>
        <w:bottom w:val="none" w:sz="0" w:space="0" w:color="auto"/>
        <w:right w:val="none" w:sz="0" w:space="0" w:color="auto"/>
      </w:divBdr>
    </w:div>
    <w:div w:id="1507818229">
      <w:bodyDiv w:val="1"/>
      <w:marLeft w:val="0"/>
      <w:marRight w:val="0"/>
      <w:marTop w:val="0"/>
      <w:marBottom w:val="0"/>
      <w:divBdr>
        <w:top w:val="none" w:sz="0" w:space="0" w:color="auto"/>
        <w:left w:val="none" w:sz="0" w:space="0" w:color="auto"/>
        <w:bottom w:val="none" w:sz="0" w:space="0" w:color="auto"/>
        <w:right w:val="none" w:sz="0" w:space="0" w:color="auto"/>
      </w:divBdr>
      <w:divsChild>
        <w:div w:id="1918441559">
          <w:marLeft w:val="360"/>
          <w:marRight w:val="0"/>
          <w:marTop w:val="20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64678538">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585800956">
      <w:bodyDiv w:val="1"/>
      <w:marLeft w:val="0"/>
      <w:marRight w:val="0"/>
      <w:marTop w:val="0"/>
      <w:marBottom w:val="0"/>
      <w:divBdr>
        <w:top w:val="none" w:sz="0" w:space="0" w:color="auto"/>
        <w:left w:val="none" w:sz="0" w:space="0" w:color="auto"/>
        <w:bottom w:val="none" w:sz="0" w:space="0" w:color="auto"/>
        <w:right w:val="none" w:sz="0" w:space="0" w:color="auto"/>
      </w:divBdr>
      <w:divsChild>
        <w:div w:id="242303803">
          <w:marLeft w:val="792"/>
          <w:marRight w:val="0"/>
          <w:marTop w:val="96"/>
          <w:marBottom w:val="0"/>
          <w:divBdr>
            <w:top w:val="none" w:sz="0" w:space="0" w:color="auto"/>
            <w:left w:val="none" w:sz="0" w:space="0" w:color="auto"/>
            <w:bottom w:val="none" w:sz="0" w:space="0" w:color="auto"/>
            <w:right w:val="none" w:sz="0" w:space="0" w:color="auto"/>
          </w:divBdr>
        </w:div>
        <w:div w:id="648246825">
          <w:marLeft w:val="389"/>
          <w:marRight w:val="0"/>
          <w:marTop w:val="89"/>
          <w:marBottom w:val="222"/>
          <w:divBdr>
            <w:top w:val="none" w:sz="0" w:space="0" w:color="auto"/>
            <w:left w:val="none" w:sz="0" w:space="0" w:color="auto"/>
            <w:bottom w:val="none" w:sz="0" w:space="0" w:color="auto"/>
            <w:right w:val="none" w:sz="0" w:space="0" w:color="auto"/>
          </w:divBdr>
        </w:div>
        <w:div w:id="708455776">
          <w:marLeft w:val="792"/>
          <w:marRight w:val="0"/>
          <w:marTop w:val="96"/>
          <w:marBottom w:val="0"/>
          <w:divBdr>
            <w:top w:val="none" w:sz="0" w:space="0" w:color="auto"/>
            <w:left w:val="none" w:sz="0" w:space="0" w:color="auto"/>
            <w:bottom w:val="none" w:sz="0" w:space="0" w:color="auto"/>
            <w:right w:val="none" w:sz="0" w:space="0" w:color="auto"/>
          </w:divBdr>
        </w:div>
        <w:div w:id="711733300">
          <w:marLeft w:val="792"/>
          <w:marRight w:val="0"/>
          <w:marTop w:val="96"/>
          <w:marBottom w:val="0"/>
          <w:divBdr>
            <w:top w:val="none" w:sz="0" w:space="0" w:color="auto"/>
            <w:left w:val="none" w:sz="0" w:space="0" w:color="auto"/>
            <w:bottom w:val="none" w:sz="0" w:space="0" w:color="auto"/>
            <w:right w:val="none" w:sz="0" w:space="0" w:color="auto"/>
          </w:divBdr>
        </w:div>
        <w:div w:id="741803417">
          <w:marLeft w:val="792"/>
          <w:marRight w:val="0"/>
          <w:marTop w:val="96"/>
          <w:marBottom w:val="0"/>
          <w:divBdr>
            <w:top w:val="none" w:sz="0" w:space="0" w:color="auto"/>
            <w:left w:val="none" w:sz="0" w:space="0" w:color="auto"/>
            <w:bottom w:val="none" w:sz="0" w:space="0" w:color="auto"/>
            <w:right w:val="none" w:sz="0" w:space="0" w:color="auto"/>
          </w:divBdr>
        </w:div>
        <w:div w:id="1364552451">
          <w:marLeft w:val="792"/>
          <w:marRight w:val="0"/>
          <w:marTop w:val="96"/>
          <w:marBottom w:val="0"/>
          <w:divBdr>
            <w:top w:val="none" w:sz="0" w:space="0" w:color="auto"/>
            <w:left w:val="none" w:sz="0" w:space="0" w:color="auto"/>
            <w:bottom w:val="none" w:sz="0" w:space="0" w:color="auto"/>
            <w:right w:val="none" w:sz="0" w:space="0" w:color="auto"/>
          </w:divBdr>
        </w:div>
        <w:div w:id="1445536266">
          <w:marLeft w:val="792"/>
          <w:marRight w:val="0"/>
          <w:marTop w:val="96"/>
          <w:marBottom w:val="0"/>
          <w:divBdr>
            <w:top w:val="none" w:sz="0" w:space="0" w:color="auto"/>
            <w:left w:val="none" w:sz="0" w:space="0" w:color="auto"/>
            <w:bottom w:val="none" w:sz="0" w:space="0" w:color="auto"/>
            <w:right w:val="none" w:sz="0" w:space="0" w:color="auto"/>
          </w:divBdr>
        </w:div>
        <w:div w:id="1610696230">
          <w:marLeft w:val="792"/>
          <w:marRight w:val="0"/>
          <w:marTop w:val="96"/>
          <w:marBottom w:val="0"/>
          <w:divBdr>
            <w:top w:val="none" w:sz="0" w:space="0" w:color="auto"/>
            <w:left w:val="none" w:sz="0" w:space="0" w:color="auto"/>
            <w:bottom w:val="none" w:sz="0" w:space="0" w:color="auto"/>
            <w:right w:val="none" w:sz="0" w:space="0" w:color="auto"/>
          </w:divBdr>
        </w:div>
        <w:div w:id="2141146041">
          <w:marLeft w:val="389"/>
          <w:marRight w:val="0"/>
          <w:marTop w:val="89"/>
          <w:marBottom w:val="222"/>
          <w:divBdr>
            <w:top w:val="none" w:sz="0" w:space="0" w:color="auto"/>
            <w:left w:val="none" w:sz="0" w:space="0" w:color="auto"/>
            <w:bottom w:val="none" w:sz="0" w:space="0" w:color="auto"/>
            <w:right w:val="none" w:sz="0" w:space="0" w:color="auto"/>
          </w:divBdr>
        </w:div>
      </w:divsChild>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04263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076743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78120385">
      <w:bodyDiv w:val="1"/>
      <w:marLeft w:val="0"/>
      <w:marRight w:val="0"/>
      <w:marTop w:val="0"/>
      <w:marBottom w:val="0"/>
      <w:divBdr>
        <w:top w:val="none" w:sz="0" w:space="0" w:color="auto"/>
        <w:left w:val="none" w:sz="0" w:space="0" w:color="auto"/>
        <w:bottom w:val="none" w:sz="0" w:space="0" w:color="auto"/>
        <w:right w:val="none" w:sz="0" w:space="0" w:color="auto"/>
      </w:divBdr>
    </w:div>
    <w:div w:id="1696536100">
      <w:bodyDiv w:val="1"/>
      <w:marLeft w:val="0"/>
      <w:marRight w:val="0"/>
      <w:marTop w:val="0"/>
      <w:marBottom w:val="0"/>
      <w:divBdr>
        <w:top w:val="none" w:sz="0" w:space="0" w:color="auto"/>
        <w:left w:val="none" w:sz="0" w:space="0" w:color="auto"/>
        <w:bottom w:val="none" w:sz="0" w:space="0" w:color="auto"/>
        <w:right w:val="none" w:sz="0" w:space="0" w:color="auto"/>
      </w:divBdr>
      <w:divsChild>
        <w:div w:id="3829630">
          <w:marLeft w:val="576"/>
          <w:marRight w:val="0"/>
          <w:marTop w:val="200"/>
          <w:marBottom w:val="0"/>
          <w:divBdr>
            <w:top w:val="none" w:sz="0" w:space="0" w:color="auto"/>
            <w:left w:val="none" w:sz="0" w:space="0" w:color="auto"/>
            <w:bottom w:val="none" w:sz="0" w:space="0" w:color="auto"/>
            <w:right w:val="none" w:sz="0" w:space="0" w:color="auto"/>
          </w:divBdr>
        </w:div>
        <w:div w:id="85881337">
          <w:marLeft w:val="576"/>
          <w:marRight w:val="0"/>
          <w:marTop w:val="200"/>
          <w:marBottom w:val="0"/>
          <w:divBdr>
            <w:top w:val="none" w:sz="0" w:space="0" w:color="auto"/>
            <w:left w:val="none" w:sz="0" w:space="0" w:color="auto"/>
            <w:bottom w:val="none" w:sz="0" w:space="0" w:color="auto"/>
            <w:right w:val="none" w:sz="0" w:space="0" w:color="auto"/>
          </w:divBdr>
        </w:div>
        <w:div w:id="508257626">
          <w:marLeft w:val="576"/>
          <w:marRight w:val="0"/>
          <w:marTop w:val="200"/>
          <w:marBottom w:val="0"/>
          <w:divBdr>
            <w:top w:val="none" w:sz="0" w:space="0" w:color="auto"/>
            <w:left w:val="none" w:sz="0" w:space="0" w:color="auto"/>
            <w:bottom w:val="none" w:sz="0" w:space="0" w:color="auto"/>
            <w:right w:val="none" w:sz="0" w:space="0" w:color="auto"/>
          </w:divBdr>
        </w:div>
        <w:div w:id="674378641">
          <w:marLeft w:val="576"/>
          <w:marRight w:val="0"/>
          <w:marTop w:val="200"/>
          <w:marBottom w:val="0"/>
          <w:divBdr>
            <w:top w:val="none" w:sz="0" w:space="0" w:color="auto"/>
            <w:left w:val="none" w:sz="0" w:space="0" w:color="auto"/>
            <w:bottom w:val="none" w:sz="0" w:space="0" w:color="auto"/>
            <w:right w:val="none" w:sz="0" w:space="0" w:color="auto"/>
          </w:divBdr>
        </w:div>
        <w:div w:id="1084883408">
          <w:marLeft w:val="576"/>
          <w:marRight w:val="0"/>
          <w:marTop w:val="200"/>
          <w:marBottom w:val="0"/>
          <w:divBdr>
            <w:top w:val="none" w:sz="0" w:space="0" w:color="auto"/>
            <w:left w:val="none" w:sz="0" w:space="0" w:color="auto"/>
            <w:bottom w:val="none" w:sz="0" w:space="0" w:color="auto"/>
            <w:right w:val="none" w:sz="0" w:space="0" w:color="auto"/>
          </w:divBdr>
        </w:div>
        <w:div w:id="1213351871">
          <w:marLeft w:val="576"/>
          <w:marRight w:val="0"/>
          <w:marTop w:val="200"/>
          <w:marBottom w:val="0"/>
          <w:divBdr>
            <w:top w:val="none" w:sz="0" w:space="0" w:color="auto"/>
            <w:left w:val="none" w:sz="0" w:space="0" w:color="auto"/>
            <w:bottom w:val="none" w:sz="0" w:space="0" w:color="auto"/>
            <w:right w:val="none" w:sz="0" w:space="0" w:color="auto"/>
          </w:divBdr>
        </w:div>
        <w:div w:id="1294170126">
          <w:marLeft w:val="576"/>
          <w:marRight w:val="0"/>
          <w:marTop w:val="200"/>
          <w:marBottom w:val="0"/>
          <w:divBdr>
            <w:top w:val="none" w:sz="0" w:space="0" w:color="auto"/>
            <w:left w:val="none" w:sz="0" w:space="0" w:color="auto"/>
            <w:bottom w:val="none" w:sz="0" w:space="0" w:color="auto"/>
            <w:right w:val="none" w:sz="0" w:space="0" w:color="auto"/>
          </w:divBdr>
        </w:div>
        <w:div w:id="1572816116">
          <w:marLeft w:val="576"/>
          <w:marRight w:val="0"/>
          <w:marTop w:val="200"/>
          <w:marBottom w:val="0"/>
          <w:divBdr>
            <w:top w:val="none" w:sz="0" w:space="0" w:color="auto"/>
            <w:left w:val="none" w:sz="0" w:space="0" w:color="auto"/>
            <w:bottom w:val="none" w:sz="0" w:space="0" w:color="auto"/>
            <w:right w:val="none" w:sz="0" w:space="0" w:color="auto"/>
          </w:divBdr>
        </w:div>
      </w:divsChild>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742751811">
      <w:bodyDiv w:val="1"/>
      <w:marLeft w:val="0"/>
      <w:marRight w:val="0"/>
      <w:marTop w:val="0"/>
      <w:marBottom w:val="0"/>
      <w:divBdr>
        <w:top w:val="none" w:sz="0" w:space="0" w:color="auto"/>
        <w:left w:val="none" w:sz="0" w:space="0" w:color="auto"/>
        <w:bottom w:val="none" w:sz="0" w:space="0" w:color="auto"/>
        <w:right w:val="none" w:sz="0" w:space="0" w:color="auto"/>
      </w:divBdr>
    </w:div>
    <w:div w:id="1745226655">
      <w:bodyDiv w:val="1"/>
      <w:marLeft w:val="0"/>
      <w:marRight w:val="0"/>
      <w:marTop w:val="0"/>
      <w:marBottom w:val="0"/>
      <w:divBdr>
        <w:top w:val="none" w:sz="0" w:space="0" w:color="auto"/>
        <w:left w:val="none" w:sz="0" w:space="0" w:color="auto"/>
        <w:bottom w:val="none" w:sz="0" w:space="0" w:color="auto"/>
        <w:right w:val="none" w:sz="0" w:space="0" w:color="auto"/>
      </w:divBdr>
      <w:divsChild>
        <w:div w:id="148907766">
          <w:marLeft w:val="389"/>
          <w:marRight w:val="0"/>
          <w:marTop w:val="89"/>
          <w:marBottom w:val="222"/>
          <w:divBdr>
            <w:top w:val="none" w:sz="0" w:space="0" w:color="auto"/>
            <w:left w:val="none" w:sz="0" w:space="0" w:color="auto"/>
            <w:bottom w:val="none" w:sz="0" w:space="0" w:color="auto"/>
            <w:right w:val="none" w:sz="0" w:space="0" w:color="auto"/>
          </w:divBdr>
        </w:div>
        <w:div w:id="374933911">
          <w:marLeft w:val="792"/>
          <w:marRight w:val="0"/>
          <w:marTop w:val="96"/>
          <w:marBottom w:val="0"/>
          <w:divBdr>
            <w:top w:val="none" w:sz="0" w:space="0" w:color="auto"/>
            <w:left w:val="none" w:sz="0" w:space="0" w:color="auto"/>
            <w:bottom w:val="none" w:sz="0" w:space="0" w:color="auto"/>
            <w:right w:val="none" w:sz="0" w:space="0" w:color="auto"/>
          </w:divBdr>
        </w:div>
        <w:div w:id="424881638">
          <w:marLeft w:val="792"/>
          <w:marRight w:val="0"/>
          <w:marTop w:val="96"/>
          <w:marBottom w:val="0"/>
          <w:divBdr>
            <w:top w:val="none" w:sz="0" w:space="0" w:color="auto"/>
            <w:left w:val="none" w:sz="0" w:space="0" w:color="auto"/>
            <w:bottom w:val="none" w:sz="0" w:space="0" w:color="auto"/>
            <w:right w:val="none" w:sz="0" w:space="0" w:color="auto"/>
          </w:divBdr>
        </w:div>
        <w:div w:id="533620424">
          <w:marLeft w:val="792"/>
          <w:marRight w:val="0"/>
          <w:marTop w:val="96"/>
          <w:marBottom w:val="0"/>
          <w:divBdr>
            <w:top w:val="none" w:sz="0" w:space="0" w:color="auto"/>
            <w:left w:val="none" w:sz="0" w:space="0" w:color="auto"/>
            <w:bottom w:val="none" w:sz="0" w:space="0" w:color="auto"/>
            <w:right w:val="none" w:sz="0" w:space="0" w:color="auto"/>
          </w:divBdr>
        </w:div>
        <w:div w:id="673070673">
          <w:marLeft w:val="792"/>
          <w:marRight w:val="0"/>
          <w:marTop w:val="96"/>
          <w:marBottom w:val="0"/>
          <w:divBdr>
            <w:top w:val="none" w:sz="0" w:space="0" w:color="auto"/>
            <w:left w:val="none" w:sz="0" w:space="0" w:color="auto"/>
            <w:bottom w:val="none" w:sz="0" w:space="0" w:color="auto"/>
            <w:right w:val="none" w:sz="0" w:space="0" w:color="auto"/>
          </w:divBdr>
        </w:div>
        <w:div w:id="714504599">
          <w:marLeft w:val="792"/>
          <w:marRight w:val="0"/>
          <w:marTop w:val="96"/>
          <w:marBottom w:val="0"/>
          <w:divBdr>
            <w:top w:val="none" w:sz="0" w:space="0" w:color="auto"/>
            <w:left w:val="none" w:sz="0" w:space="0" w:color="auto"/>
            <w:bottom w:val="none" w:sz="0" w:space="0" w:color="auto"/>
            <w:right w:val="none" w:sz="0" w:space="0" w:color="auto"/>
          </w:divBdr>
        </w:div>
        <w:div w:id="1036547275">
          <w:marLeft w:val="389"/>
          <w:marRight w:val="0"/>
          <w:marTop w:val="89"/>
          <w:marBottom w:val="222"/>
          <w:divBdr>
            <w:top w:val="none" w:sz="0" w:space="0" w:color="auto"/>
            <w:left w:val="none" w:sz="0" w:space="0" w:color="auto"/>
            <w:bottom w:val="none" w:sz="0" w:space="0" w:color="auto"/>
            <w:right w:val="none" w:sz="0" w:space="0" w:color="auto"/>
          </w:divBdr>
        </w:div>
        <w:div w:id="1762601092">
          <w:marLeft w:val="792"/>
          <w:marRight w:val="0"/>
          <w:marTop w:val="96"/>
          <w:marBottom w:val="0"/>
          <w:divBdr>
            <w:top w:val="none" w:sz="0" w:space="0" w:color="auto"/>
            <w:left w:val="none" w:sz="0" w:space="0" w:color="auto"/>
            <w:bottom w:val="none" w:sz="0" w:space="0" w:color="auto"/>
            <w:right w:val="none" w:sz="0" w:space="0" w:color="auto"/>
          </w:divBdr>
        </w:div>
        <w:div w:id="1981574972">
          <w:marLeft w:val="792"/>
          <w:marRight w:val="0"/>
          <w:marTop w:val="96"/>
          <w:marBottom w:val="0"/>
          <w:divBdr>
            <w:top w:val="none" w:sz="0" w:space="0" w:color="auto"/>
            <w:left w:val="none" w:sz="0" w:space="0" w:color="auto"/>
            <w:bottom w:val="none" w:sz="0" w:space="0" w:color="auto"/>
            <w:right w:val="none" w:sz="0" w:space="0" w:color="auto"/>
          </w:divBdr>
        </w:div>
      </w:divsChild>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75089827">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0130411">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30922-e-meeting/12_CATARC_status_report.pdf" TargetMode="External"/><Relationship Id="rId21" Type="http://schemas.openxmlformats.org/officeDocument/2006/relationships/hyperlink" Target="https://www.itu.int/en/ITU-T/extcoop/cits/Documents/Meeting-20230922-e-meeting/01R2_CITS_Chair_draft_agenda.docx" TargetMode="External"/><Relationship Id="rId42" Type="http://schemas.openxmlformats.org/officeDocument/2006/relationships/hyperlink" Target="https://www.itu.int/en/ITU-T/extcoop/cits/Documents/Meeting-20230922-e-meeting/19_CCSA_TC10_status_report.pdf" TargetMode="External"/><Relationship Id="rId47" Type="http://schemas.openxmlformats.org/officeDocument/2006/relationships/hyperlink" Target="https://www.itu.int/en/ITU-T/extcoop/cits/Documents/Meeting-20230922-e-meeting/16_SSIG_status_report.pptx" TargetMode="External"/><Relationship Id="rId63" Type="http://schemas.openxmlformats.org/officeDocument/2006/relationships/hyperlink" Target="https://www.tta.or.kr/tta/index.do" TargetMode="External"/><Relationship Id="rId68" Type="http://schemas.openxmlformats.org/officeDocument/2006/relationships/hyperlink" Target="http://www.ttc.or.jp/e/organization/wg/connectedcar/" TargetMode="External"/><Relationship Id="rId16" Type="http://schemas.openxmlformats.org/officeDocument/2006/relationships/hyperlink" Target="https://www.itu.int/itu-t/landscape/?topic=tx21&amp;group=g&amp;search_text=" TargetMode="External"/><Relationship Id="rId11" Type="http://schemas.openxmlformats.org/officeDocument/2006/relationships/image" Target="media/image1.gif"/><Relationship Id="rId32" Type="http://schemas.openxmlformats.org/officeDocument/2006/relationships/hyperlink" Target="http://en.sae-china.org/" TargetMode="External"/><Relationship Id="rId37" Type="http://schemas.openxmlformats.org/officeDocument/2006/relationships/hyperlink" Target="https://www.itu.int/en/ITU-T/extcoop/cits/Documents/Meeting-20230922-e-meeting/04_ISO_TC241_WG6_status_report.pptx" TargetMode="External"/><Relationship Id="rId53" Type="http://schemas.openxmlformats.org/officeDocument/2006/relationships/hyperlink" Target="http://www.itu.int/ITU-T/workprog/wp_search.aspx?isn_sp=3925&amp;isn_sg=3934&amp;isn_qu=4207&amp;isn_status=-1,1,3,7,2&amp;details=0&amp;field=acdefghijo" TargetMode="External"/><Relationship Id="rId58" Type="http://schemas.openxmlformats.org/officeDocument/2006/relationships/hyperlink" Target="https://www.itu.int/en/ITU-T/extcoop/cits/Documents/Meeting-20230922-e-meeting/17_ITU-T_SG17_status_report.pptx" TargetMode="External"/><Relationship Id="rId74" Type="http://schemas.openxmlformats.org/officeDocument/2006/relationships/hyperlink" Target="https://www.itu.int/en/ITU-T/extcoop/cits/Documents/Meeting-20230922-e-meeting/09_FGAN_LS11.zip" TargetMode="External"/><Relationship Id="rId79" Type="http://schemas.openxmlformats.org/officeDocument/2006/relationships/hyperlink" Target="https://eur03.safelinks.protection.outlook.com/?url=https%3A%2F%2Fgenevamotorshow.com%2Fqatar-2023%2F&amp;data=05%7C01%7Cstefano.polidori%40itu.int%7Ce4b00ba5ea3f4089f61c08dbb4714ac4%7C23e464d704e64b87913c24bd89219fd3%7C0%7C0%7C638302170899137508%7CUnknown%7CTWFpbGZsb3d8eyJWIjoiMC4wLjAwMDAiLCJQIjoiV2luMzIiLCJBTiI6Ik1haWwiLCJXVCI6Mn0%3D%7C3000%7C%7C%7C&amp;sdata=7DTwmAYlMYHcHAHL78zk34sLPReDRMaGclv521EG2JA%3D&amp;reserved=0" TargetMode="External"/><Relationship Id="rId5" Type="http://schemas.openxmlformats.org/officeDocument/2006/relationships/numbering" Target="numbering.xml"/><Relationship Id="rId61" Type="http://schemas.openxmlformats.org/officeDocument/2006/relationships/hyperlink" Target="https://www.itu.int/en/ITU-T/studygroups/2022-2024/05/Pages/default.aspx" TargetMode="External"/><Relationship Id="rId82" Type="http://schemas.openxmlformats.org/officeDocument/2006/relationships/fontTable" Target="fontTable.xml"/><Relationship Id="rId19" Type="http://schemas.openxmlformats.org/officeDocument/2006/relationships/hyperlink" Target="https://www.itu.int/en/ITU-T/extcoop/cits/Pages/meeting-documents.aspx?RootFolder=/en/ITU-T/extcoop/cits/Documents/Meeting-20230922-e-meeting&amp;FolderCTID=0x0120008D91490DA7927C4D8A0BB5A73929B07D&amp;View=%7b73BE16B3-22C9-43D5-A9FD-D8BC067A87FF%7d" TargetMode="External"/><Relationship Id="rId14" Type="http://schemas.openxmlformats.org/officeDocument/2006/relationships/hyperlink" Target="https://itu.zoom.us/rec/share/S3b4VHgjkD1PeJiEIZQj0yI5vcTOglXILWiQl81wWCBfmKO4ImtDpbBlOgVv8xmL.QhfJ936YYXMsV2zM?startTime=1695360325000" TargetMode="External"/><Relationship Id="rId22" Type="http://schemas.openxmlformats.org/officeDocument/2006/relationships/hyperlink" Target="http://5gaa.org/" TargetMode="External"/><Relationship Id="rId27" Type="http://schemas.openxmlformats.org/officeDocument/2006/relationships/hyperlink" Target="http://www.arib.or.jp/english/index.html" TargetMode="External"/><Relationship Id="rId30" Type="http://schemas.openxmlformats.org/officeDocument/2006/relationships/hyperlink" Target="https://tsdsi.in/" TargetMode="External"/><Relationship Id="rId35" Type="http://schemas.openxmlformats.org/officeDocument/2006/relationships/hyperlink" Target="https://www.itu.int/en/ITU-T/extcoop/cits/Documents/Meeting-20230922-e-meeting/25_IEEE_1609_WG_status_report.pptx" TargetMode="External"/><Relationship Id="rId43" Type="http://schemas.openxmlformats.org/officeDocument/2006/relationships/hyperlink" Target="https://www.iso.org/committee/54706.html" TargetMode="External"/><Relationship Id="rId48" Type="http://schemas.openxmlformats.org/officeDocument/2006/relationships/hyperlink" Target="https://wiki.unece.org/pages/viewpage.action?pageId=40829521" TargetMode="External"/><Relationship Id="rId56" Type="http://schemas.openxmlformats.org/officeDocument/2006/relationships/hyperlink" Target="https://www.itu.int/en/ITU-T/studygroups/2017-2020/17/Pages/default.aspx" TargetMode="External"/><Relationship Id="rId64" Type="http://schemas.openxmlformats.org/officeDocument/2006/relationships/hyperlink" Target="https://www.atis.org/01_strat_init/connectedcar/" TargetMode="External"/><Relationship Id="rId69" Type="http://schemas.openxmlformats.org/officeDocument/2006/relationships/hyperlink" Target="https://www.iso.org/committee/46706.html" TargetMode="External"/><Relationship Id="rId77" Type="http://schemas.openxmlformats.org/officeDocument/2006/relationships/hyperlink" Target="https://www.itu.int/itu-t/landscape/?topic=tx21&amp;group=g&amp;search_text=" TargetMode="External"/><Relationship Id="rId8" Type="http://schemas.openxmlformats.org/officeDocument/2006/relationships/webSettings" Target="webSettings.xml"/><Relationship Id="rId51" Type="http://schemas.openxmlformats.org/officeDocument/2006/relationships/hyperlink" Target="https://www.itu.int/en/ITU-T/extcoop/cits/Documents/ITS-work-items.xlsx" TargetMode="External"/><Relationship Id="rId72" Type="http://schemas.openxmlformats.org/officeDocument/2006/relationships/hyperlink" Target="https://www.itu.int/en/ITU-T/extcoop/cits/Documents/Meeting-20230922-e-meeting/06_SG13_LS94.zip" TargetMode="External"/><Relationship Id="rId80" Type="http://schemas.openxmlformats.org/officeDocument/2006/relationships/hyperlink" Target="https://eur03.safelinks.protection.outlook.com/?url=https%3A%2F%2Fwww.formula1.com%2Fen%2Fracing%2F2023%2FQatar.html&amp;data=05%7C01%7Cstefano.polidori%40itu.int%7Ce4b00ba5ea3f4089f61c08dbb4714ac4%7C23e464d704e64b87913c24bd89219fd3%7C0%7C0%7C638302170899137508%7CUnknown%7CTWFpbGZsb3d8eyJWIjoiMC4wLjAwMDAiLCJQIjoiV2luMzIiLCJBTiI6Ik1haWwiLCJXVCI6Mn0%3D%7C3000%7C%7C%7C&amp;sdata=BU23piMOpm0jU8HzmntUfXzFB%2BYASdAXdwRbZic8sWU%3D&amp;reserved=0" TargetMode="External"/><Relationship Id="rId3" Type="http://schemas.openxmlformats.org/officeDocument/2006/relationships/customXml" Target="../customXml/item3.xml"/><Relationship Id="rId12" Type="http://schemas.openxmlformats.org/officeDocument/2006/relationships/hyperlink" Target="mailto:russell.shields@outlook.com" TargetMode="External"/><Relationship Id="rId17" Type="http://schemas.openxmlformats.org/officeDocument/2006/relationships/hyperlink" Target="https://www.itu.int/en/ITU-T/extcoop/cits/Documents/Meeting-20230922-e-meeting/26_List_of_participants.pdf" TargetMode="External"/><Relationship Id="rId25" Type="http://schemas.openxmlformats.org/officeDocument/2006/relationships/hyperlink" Target="https://www.itu.int/en/ITU-T/extcoop/cits/Documents/Meeting-20230922-e-meeting/20_SAE_status_report.pdf" TargetMode="External"/><Relationship Id="rId33" Type="http://schemas.openxmlformats.org/officeDocument/2006/relationships/hyperlink" Target="https://www.itu.int/en/ITU-T/extcoop/cits/Documents/Meeting-20230922-e-meeting/11_C-SAE_status_report.pdf" TargetMode="External"/><Relationship Id="rId38" Type="http://schemas.openxmlformats.org/officeDocument/2006/relationships/hyperlink" Target="https://www.itu.int/en/ITU-T/extcoop/cits/Documents/Meeting-20230922-e-meeting/23_ETSI_status_report.pptx" TargetMode="External"/><Relationship Id="rId46" Type="http://schemas.openxmlformats.org/officeDocument/2006/relationships/hyperlink" Target="https://www.itu.int/en/ITU-T/extcoop/cits/Documents/Meeting-20230922-e-meeting/22_WWRF-CVWG_status_report.pptx" TargetMode="External"/><Relationship Id="rId59" Type="http://schemas.openxmlformats.org/officeDocument/2006/relationships/hyperlink" Target="https://www.itu.int/en/ITU-T/extcoop/cits/Documents/Meeting-20230922-e-meeting/07_SG17_LS71.docx" TargetMode="External"/><Relationship Id="rId67" Type="http://schemas.openxmlformats.org/officeDocument/2006/relationships/hyperlink" Target="https://www.imda.gov.sg/" TargetMode="External"/><Relationship Id="rId20" Type="http://schemas.openxmlformats.org/officeDocument/2006/relationships/hyperlink" Target="http://www.itu.int/go/ITScomms" TargetMode="External"/><Relationship Id="rId41" Type="http://schemas.openxmlformats.org/officeDocument/2006/relationships/hyperlink" Target="http://www.ccsa.org.cn/" TargetMode="External"/><Relationship Id="rId54" Type="http://schemas.openxmlformats.org/officeDocument/2006/relationships/hyperlink" Target="https://www.itu.int/en/ITU-T/extcoop/cits/Documents/Meeting-20230922-e-meeting/21_ITU-T_SG16_status_report.pptx" TargetMode="External"/><Relationship Id="rId62" Type="http://schemas.openxmlformats.org/officeDocument/2006/relationships/hyperlink" Target="https://www.itu.int/en/ITU-T/studygroups/2022-2024/20/Pages/default.aspx" TargetMode="External"/><Relationship Id="rId70" Type="http://schemas.openxmlformats.org/officeDocument/2006/relationships/hyperlink" Target="https://www.ieee802.org/11/Reports/tgbd_update.htm" TargetMode="External"/><Relationship Id="rId75" Type="http://schemas.openxmlformats.org/officeDocument/2006/relationships/hyperlink" Target="https://www.itu.int/en/ITU-T/extcoop/cits/Documents/Meeting-20230922-e-meeting/10_CITS-Chair_Proposal_Expert_Group.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go/ITScomms" TargetMode="External"/><Relationship Id="rId23" Type="http://schemas.openxmlformats.org/officeDocument/2006/relationships/hyperlink" Target="https://www.itu.int/en/ITU-T/extcoop/cits/Documents/Meeting-20230922-e-meeting/18_5GAA_status_report.pptx" TargetMode="External"/><Relationship Id="rId28" Type="http://schemas.openxmlformats.org/officeDocument/2006/relationships/hyperlink" Target="https://www.itu.int/en/ITU-T/extcoop/cits/Documents/Meeting-20230922-e-meeting/05_ARIB_status_report.pptx" TargetMode="External"/><Relationship Id="rId36" Type="http://schemas.openxmlformats.org/officeDocument/2006/relationships/hyperlink" Target="https://www.iso.org/committee/558313.html" TargetMode="External"/><Relationship Id="rId49" Type="http://schemas.openxmlformats.org/officeDocument/2006/relationships/hyperlink" Target="https://www.itu.int/en/ITU-T/extcoop/cits/Documents/Meeting-20230922-e-meeting/15_UNECE_status_report.pptx" TargetMode="External"/><Relationship Id="rId57" Type="http://schemas.openxmlformats.org/officeDocument/2006/relationships/hyperlink" Target="https://www.itu.int/itu-t/workprog/wp_search.aspx?isn_sp=3925&amp;isn_sg=3935&amp;isn_qu=6705&amp;isn_status=-1,1,3,7,2&amp;details=0&amp;field=acdefghijo" TargetMode="External"/><Relationship Id="rId10" Type="http://schemas.openxmlformats.org/officeDocument/2006/relationships/endnotes" Target="endnotes.xml"/><Relationship Id="rId31" Type="http://schemas.openxmlformats.org/officeDocument/2006/relationships/hyperlink" Target="https://www.itu.int/en/ITU-T/extcoop/cits/Documents/Meeting-20230922-e-meeting/13_TSDSI_status_report.docx" TargetMode="External"/><Relationship Id="rId44" Type="http://schemas.openxmlformats.org/officeDocument/2006/relationships/hyperlink" Target="https://www.itu.int/en/ITU-T/extcoop/cits/Documents/Meeting-20230922-e-meeting/14_ISO_TC_204_status_report.pptx" TargetMode="External"/><Relationship Id="rId52" Type="http://schemas.openxmlformats.org/officeDocument/2006/relationships/hyperlink" Target="https://www.itu.int/en/ITU-T/studygroups/2017-2020/16/Pages/default.aspx" TargetMode="External"/><Relationship Id="rId60" Type="http://schemas.openxmlformats.org/officeDocument/2006/relationships/hyperlink" Target="https://www.w3.org/" TargetMode="External"/><Relationship Id="rId65" Type="http://schemas.openxmlformats.org/officeDocument/2006/relationships/hyperlink" Target="https://www.itsstandards.eu/" TargetMode="External"/><Relationship Id="rId73" Type="http://schemas.openxmlformats.org/officeDocument/2006/relationships/hyperlink" Target="https://www.itu.int/en/ITU-T/extcoop/cits/Documents/Meeting-20230922-e-meeting/07_SG17_LS71.docx" TargetMode="External"/><Relationship Id="rId78" Type="http://schemas.openxmlformats.org/officeDocument/2006/relationships/hyperlink" Target="https://fnc.itu.int/"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go/ITScomms" TargetMode="External"/><Relationship Id="rId18" Type="http://schemas.openxmlformats.org/officeDocument/2006/relationships/hyperlink" Target="https://www.itu.int/en/ITU-T/extcoop/cits/Documents/Meeting-20230922-e-meeting/27_Report_CITS_meeting_September_2023.docx" TargetMode="External"/><Relationship Id="rId39" Type="http://schemas.openxmlformats.org/officeDocument/2006/relationships/hyperlink" Target="https://www.car-2-car.org/" TargetMode="External"/><Relationship Id="rId34" Type="http://schemas.openxmlformats.org/officeDocument/2006/relationships/hyperlink" Target="https://standards.ieee.org/project/1609_2_1.html" TargetMode="External"/><Relationship Id="rId50" Type="http://schemas.openxmlformats.org/officeDocument/2006/relationships/hyperlink" Target="http://www.itu.int/en/ITU-T/extcoop/cits/Documents/ITS-work-items.xlsx" TargetMode="External"/><Relationship Id="rId55" Type="http://schemas.openxmlformats.org/officeDocument/2006/relationships/hyperlink" Target="https://www.itu.int/en/ITU-T/extcoop/cits/Documents/Meeting-20230922-e-meeting/08_SG16_LS72.zip" TargetMode="External"/><Relationship Id="rId76" Type="http://schemas.openxmlformats.org/officeDocument/2006/relationships/hyperlink" Target="https://www.itu.int/en/ITU-T/extcoop/cits/Documents/Meeting-20230922-e-meeting/10_CITS-Chair_Proposal_Expert_Group.zip" TargetMode="External"/><Relationship Id="rId7" Type="http://schemas.openxmlformats.org/officeDocument/2006/relationships/settings" Target="settings.xml"/><Relationship Id="rId71" Type="http://schemas.openxmlformats.org/officeDocument/2006/relationships/hyperlink" Target="http://www.ttc.or.jp/e/organization/wg/connectedcar/" TargetMode="External"/><Relationship Id="rId2" Type="http://schemas.openxmlformats.org/officeDocument/2006/relationships/customXml" Target="../customXml/item2.xml"/><Relationship Id="rId29" Type="http://schemas.openxmlformats.org/officeDocument/2006/relationships/hyperlink" Target="http://www.arib.or.jp/english/index.html" TargetMode="External"/><Relationship Id="rId24" Type="http://schemas.openxmlformats.org/officeDocument/2006/relationships/hyperlink" Target="http://profiles.sae.org/tevcsc2/" TargetMode="External"/><Relationship Id="rId40" Type="http://schemas.openxmlformats.org/officeDocument/2006/relationships/hyperlink" Target="https://www.itu.int/en/ITU-T/extcoop/cits/Documents/Meeting-20230922-e-meeting/24_C2C_status_report.pptx" TargetMode="External"/><Relationship Id="rId45" Type="http://schemas.openxmlformats.org/officeDocument/2006/relationships/hyperlink" Target="https://wwrf.ch/" TargetMode="External"/><Relationship Id="rId66" Type="http://schemas.openxmlformats.org/officeDocument/2006/relationships/hyperlink" Target="https://www.itu.int/en/ITU-T/studygroups/2022-2024/12/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f874d8-1985-4211-bd75-0b16975e87a8">
      <UserInfo>
        <DisplayName>Menon, Mythili</DisplayName>
        <AccountId>6</AccountId>
        <AccountType/>
      </UserInfo>
      <UserInfo>
        <DisplayName>Polidori, Stefano</DisplayName>
        <AccountId>12</AccountId>
        <AccountType/>
      </UserInfo>
    </SharedWithUsers>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D464A-E23B-4318-AECD-DA7091993332}"/>
</file>

<file path=customXml/itemProps2.xml><?xml version="1.0" encoding="utf-8"?>
<ds:datastoreItem xmlns:ds="http://schemas.openxmlformats.org/officeDocument/2006/customXml" ds:itemID="{4454B371-AAD4-41C1-A0DF-FC153589D011}">
  <ds:schemaRefs>
    <ds:schemaRef ds:uri="http://schemas.microsoft.com/office/2006/metadata/properties"/>
    <ds:schemaRef ds:uri="http://schemas.microsoft.com/office/infopath/2007/PartnerControls"/>
    <ds:schemaRef ds:uri="0f208774-d51b-4573-a67b-89dea6922a77"/>
    <ds:schemaRef ds:uri="c90385a7-5e94-4852-9398-ec888c07ca90"/>
  </ds:schemaRefs>
</ds:datastoreItem>
</file>

<file path=customXml/itemProps3.xml><?xml version="1.0" encoding="utf-8"?>
<ds:datastoreItem xmlns:ds="http://schemas.openxmlformats.org/officeDocument/2006/customXml" ds:itemID="{FF336C75-46BE-4B5A-894E-48EE0C8ED949}">
  <ds:schemaRefs>
    <ds:schemaRef ds:uri="http://schemas.openxmlformats.org/officeDocument/2006/bibliography"/>
  </ds:schemaRefs>
</ds:datastoreItem>
</file>

<file path=customXml/itemProps4.xml><?xml version="1.0" encoding="utf-8"?>
<ds:datastoreItem xmlns:ds="http://schemas.openxmlformats.org/officeDocument/2006/customXml" ds:itemID="{5C25C969-A010-4DF3-BD1E-CFAECE6D4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Leng, Bohan</cp:lastModifiedBy>
  <cp:revision>7</cp:revision>
  <dcterms:created xsi:type="dcterms:W3CDTF">2023-11-10T02:14:00Z</dcterms:created>
  <dcterms:modified xsi:type="dcterms:W3CDTF">2023-11-10T15:23:00Z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y fmtid="{D5CDD505-2E9C-101B-9397-08002B2CF9AE}" pid="9" name="MediaServiceImageTags">
    <vt:lpwstr/>
  </property>
</Properties>
</file>