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57" w:type="dxa"/>
          <w:right w:w="57" w:type="dxa"/>
        </w:tblCellMar>
        <w:tblLook w:val="0000" w:firstRow="0" w:lastRow="0" w:firstColumn="0" w:lastColumn="0" w:noHBand="0" w:noVBand="0"/>
      </w:tblPr>
      <w:tblGrid>
        <w:gridCol w:w="1251"/>
        <w:gridCol w:w="309"/>
        <w:gridCol w:w="3827"/>
        <w:gridCol w:w="923"/>
        <w:gridCol w:w="3662"/>
      </w:tblGrid>
      <w:tr w:rsidR="003A0076" w:rsidRPr="00643C86" w14:paraId="30E7ED3B" w14:textId="77777777" w:rsidTr="000E5482">
        <w:trPr>
          <w:cantSplit/>
        </w:trPr>
        <w:tc>
          <w:tcPr>
            <w:tcW w:w="627" w:type="pct"/>
            <w:vMerge w:val="restart"/>
            <w:tcBorders>
              <w:bottom w:val="single" w:sz="12" w:space="0" w:color="auto"/>
            </w:tcBorders>
          </w:tcPr>
          <w:p w14:paraId="651D39FC" w14:textId="198A8621" w:rsidR="003A0076" w:rsidRPr="00AA5232" w:rsidRDefault="004B100D" w:rsidP="00BF2177">
            <w:pPr>
              <w:tabs>
                <w:tab w:val="left" w:pos="794"/>
                <w:tab w:val="left" w:pos="1191"/>
                <w:tab w:val="left" w:pos="1588"/>
                <w:tab w:val="left" w:pos="1985"/>
              </w:tabs>
              <w:overflowPunct w:val="0"/>
              <w:autoSpaceDE w:val="0"/>
              <w:autoSpaceDN w:val="0"/>
              <w:adjustRightInd w:val="0"/>
              <w:textAlignment w:val="baseline"/>
              <w:rPr>
                <w:rFonts w:eastAsia="Times New Roman" w:cs="Times New Roman"/>
                <w:sz w:val="20"/>
                <w:szCs w:val="20"/>
                <w:lang w:val="en-GB" w:eastAsia="en-US"/>
              </w:rPr>
            </w:pPr>
            <w:r>
              <w:rPr>
                <w:rFonts w:eastAsia="Times New Roman" w:cs="Times New Roman"/>
                <w:sz w:val="20"/>
                <w:szCs w:val="20"/>
                <w:lang w:val="en-GB" w:eastAsia="en-US"/>
              </w:rPr>
              <w:t>T</w:t>
            </w:r>
            <w:r w:rsidR="003A0076" w:rsidRPr="00AA5232">
              <w:rPr>
                <w:rFonts w:eastAsia="Times New Roman" w:cs="Times New Roman"/>
                <w:noProof/>
                <w:sz w:val="20"/>
                <w:szCs w:val="20"/>
                <w:lang w:val="en-GB" w:eastAsia="ja-JP"/>
              </w:rPr>
              <w:drawing>
                <wp:inline distT="0" distB="0" distL="0" distR="0" wp14:anchorId="2A094D15" wp14:editId="41DEDE8B">
                  <wp:extent cx="647700" cy="828675"/>
                  <wp:effectExtent l="0" t="0" r="0" b="0"/>
                  <wp:docPr id="3" name="Picture 3"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r\campos\TSB-Reference\Logos\ITU\sigleITU.gif"/>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1" b="-12987"/>
                          <a:stretch/>
                        </pic:blipFill>
                        <pic:spPr bwMode="auto">
                          <a:xfrm>
                            <a:off x="0" y="0"/>
                            <a:ext cx="647700" cy="8286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074" w:type="pct"/>
            <w:gridSpan w:val="2"/>
            <w:vMerge w:val="restart"/>
            <w:tcBorders>
              <w:bottom w:val="single" w:sz="12" w:space="0" w:color="auto"/>
            </w:tcBorders>
          </w:tcPr>
          <w:p w14:paraId="2D465562" w14:textId="77777777" w:rsidR="003A0076" w:rsidRPr="00AA5232" w:rsidRDefault="003A0076" w:rsidP="00BF2177">
            <w:pPr>
              <w:tabs>
                <w:tab w:val="left" w:pos="794"/>
                <w:tab w:val="left" w:pos="1191"/>
                <w:tab w:val="left" w:pos="1588"/>
                <w:tab w:val="left" w:pos="1985"/>
              </w:tabs>
              <w:overflowPunct w:val="0"/>
              <w:autoSpaceDE w:val="0"/>
              <w:autoSpaceDN w:val="0"/>
              <w:adjustRightInd w:val="0"/>
              <w:textAlignment w:val="baseline"/>
              <w:rPr>
                <w:rFonts w:eastAsia="Times New Roman" w:cs="Times New Roman"/>
                <w:sz w:val="16"/>
                <w:szCs w:val="16"/>
                <w:lang w:val="en-GB" w:eastAsia="en-US"/>
              </w:rPr>
            </w:pPr>
            <w:r w:rsidRPr="00AA5232">
              <w:rPr>
                <w:rFonts w:eastAsia="Times New Roman" w:cs="Times New Roman"/>
                <w:sz w:val="16"/>
                <w:szCs w:val="16"/>
                <w:lang w:val="en-GB" w:eastAsia="en-US"/>
              </w:rPr>
              <w:t>INTERNATIONAL TELECOMMUNICATION UNION</w:t>
            </w:r>
          </w:p>
          <w:p w14:paraId="7E466C76" w14:textId="77777777" w:rsidR="003A0076" w:rsidRPr="00AA5232" w:rsidRDefault="003A0076" w:rsidP="00BF2177">
            <w:pPr>
              <w:tabs>
                <w:tab w:val="left" w:pos="794"/>
                <w:tab w:val="left" w:pos="1191"/>
                <w:tab w:val="left" w:pos="1588"/>
                <w:tab w:val="left" w:pos="1985"/>
              </w:tabs>
              <w:overflowPunct w:val="0"/>
              <w:autoSpaceDE w:val="0"/>
              <w:autoSpaceDN w:val="0"/>
              <w:adjustRightInd w:val="0"/>
              <w:textAlignment w:val="baseline"/>
              <w:rPr>
                <w:rFonts w:eastAsia="Times New Roman" w:cs="Times New Roman"/>
                <w:b/>
                <w:bCs/>
                <w:sz w:val="26"/>
                <w:szCs w:val="26"/>
                <w:lang w:val="en-GB" w:eastAsia="en-US"/>
              </w:rPr>
            </w:pPr>
            <w:r w:rsidRPr="00AA5232">
              <w:rPr>
                <w:rFonts w:eastAsia="Times New Roman" w:cs="Times New Roman"/>
                <w:b/>
                <w:bCs/>
                <w:sz w:val="26"/>
                <w:szCs w:val="26"/>
                <w:lang w:val="en-GB" w:eastAsia="en-US"/>
              </w:rPr>
              <w:t>TELECOMMUNICATION</w:t>
            </w:r>
            <w:r w:rsidRPr="00AA5232">
              <w:rPr>
                <w:rFonts w:eastAsia="Times New Roman" w:cs="Times New Roman"/>
                <w:b/>
                <w:bCs/>
                <w:sz w:val="26"/>
                <w:szCs w:val="26"/>
                <w:lang w:val="en-GB" w:eastAsia="en-US"/>
              </w:rPr>
              <w:br/>
              <w:t>STANDARDIZATION SECTOR</w:t>
            </w:r>
          </w:p>
          <w:p w14:paraId="6EBBDF3A" w14:textId="2C1D1FF2" w:rsidR="003A0076" w:rsidRPr="00AA5232" w:rsidRDefault="003A0076" w:rsidP="00BF2177">
            <w:pPr>
              <w:tabs>
                <w:tab w:val="left" w:pos="794"/>
                <w:tab w:val="left" w:pos="1191"/>
                <w:tab w:val="left" w:pos="1588"/>
                <w:tab w:val="left" w:pos="1985"/>
              </w:tabs>
              <w:overflowPunct w:val="0"/>
              <w:autoSpaceDE w:val="0"/>
              <w:autoSpaceDN w:val="0"/>
              <w:adjustRightInd w:val="0"/>
              <w:textAlignment w:val="baseline"/>
              <w:rPr>
                <w:rFonts w:eastAsia="Times New Roman" w:cs="Times New Roman"/>
                <w:sz w:val="20"/>
                <w:szCs w:val="20"/>
                <w:lang w:val="en-GB" w:eastAsia="en-US"/>
              </w:rPr>
            </w:pPr>
            <w:r w:rsidRPr="00AA5232">
              <w:rPr>
                <w:rFonts w:eastAsia="Times New Roman" w:cs="Times New Roman"/>
                <w:sz w:val="20"/>
                <w:szCs w:val="20"/>
                <w:lang w:val="en-GB" w:eastAsia="en-US"/>
              </w:rPr>
              <w:t xml:space="preserve">STUDY PERIOD </w:t>
            </w:r>
            <w:r w:rsidR="003F4F98" w:rsidRPr="003F4F98">
              <w:rPr>
                <w:rFonts w:eastAsia="Times New Roman" w:cs="Times New Roman"/>
                <w:sz w:val="20"/>
                <w:szCs w:val="20"/>
                <w:lang w:val="en-GB" w:eastAsia="en-US"/>
              </w:rPr>
              <w:t>2022-2024</w:t>
            </w:r>
          </w:p>
        </w:tc>
        <w:tc>
          <w:tcPr>
            <w:tcW w:w="2299" w:type="pct"/>
            <w:gridSpan w:val="2"/>
            <w:vAlign w:val="center"/>
          </w:tcPr>
          <w:p w14:paraId="386FB7B8" w14:textId="371E9098" w:rsidR="003A0076" w:rsidRPr="00066238" w:rsidRDefault="003A0076" w:rsidP="00BF2177">
            <w:pPr>
              <w:tabs>
                <w:tab w:val="left" w:pos="794"/>
                <w:tab w:val="left" w:pos="1191"/>
                <w:tab w:val="left" w:pos="1588"/>
                <w:tab w:val="left" w:pos="1985"/>
              </w:tabs>
              <w:overflowPunct w:val="0"/>
              <w:autoSpaceDE w:val="0"/>
              <w:autoSpaceDN w:val="0"/>
              <w:adjustRightInd w:val="0"/>
              <w:jc w:val="right"/>
              <w:textAlignment w:val="baseline"/>
              <w:rPr>
                <w:rFonts w:eastAsia="Times New Roman" w:cs="Times New Roman"/>
                <w:b/>
                <w:bCs/>
                <w:sz w:val="32"/>
                <w:szCs w:val="32"/>
                <w:lang w:val="en-GB" w:eastAsia="en-US"/>
              </w:rPr>
            </w:pPr>
            <w:r w:rsidRPr="00A61AA1">
              <w:rPr>
                <w:rFonts w:eastAsia="Times New Roman" w:cs="Times New Roman"/>
                <w:b/>
                <w:bCs/>
                <w:sz w:val="32"/>
                <w:szCs w:val="32"/>
                <w:lang w:val="en-GB" w:eastAsia="en-US"/>
              </w:rPr>
              <w:t xml:space="preserve">DOC </w:t>
            </w:r>
            <w:r w:rsidR="00641E54">
              <w:rPr>
                <w:rFonts w:eastAsia="Times New Roman" w:cs="Times New Roman"/>
                <w:b/>
                <w:bCs/>
                <w:sz w:val="32"/>
                <w:szCs w:val="32"/>
                <w:lang w:val="en-GB" w:eastAsia="en-US"/>
              </w:rPr>
              <w:t>30</w:t>
            </w:r>
          </w:p>
        </w:tc>
      </w:tr>
      <w:tr w:rsidR="003A0076" w:rsidRPr="00AA5232" w14:paraId="7BBE1EDF" w14:textId="77777777" w:rsidTr="000E5482">
        <w:trPr>
          <w:cantSplit/>
        </w:trPr>
        <w:tc>
          <w:tcPr>
            <w:tcW w:w="627" w:type="pct"/>
            <w:vMerge/>
            <w:tcBorders>
              <w:bottom w:val="single" w:sz="12" w:space="0" w:color="auto"/>
            </w:tcBorders>
          </w:tcPr>
          <w:p w14:paraId="4C84ACAD" w14:textId="77777777" w:rsidR="003A0076" w:rsidRPr="00AA5232" w:rsidRDefault="003A0076" w:rsidP="00BF2177">
            <w:pPr>
              <w:tabs>
                <w:tab w:val="left" w:pos="794"/>
                <w:tab w:val="left" w:pos="1191"/>
                <w:tab w:val="left" w:pos="1588"/>
                <w:tab w:val="left" w:pos="1985"/>
              </w:tabs>
              <w:overflowPunct w:val="0"/>
              <w:autoSpaceDE w:val="0"/>
              <w:autoSpaceDN w:val="0"/>
              <w:adjustRightInd w:val="0"/>
              <w:textAlignment w:val="baseline"/>
              <w:rPr>
                <w:rFonts w:eastAsia="Times New Roman" w:cs="Times New Roman"/>
                <w:smallCaps/>
                <w:sz w:val="20"/>
                <w:szCs w:val="20"/>
                <w:lang w:val="en-GB" w:eastAsia="en-US"/>
              </w:rPr>
            </w:pPr>
            <w:bookmarkStart w:id="0" w:name="dsg" w:colFirst="2" w:colLast="2"/>
          </w:p>
        </w:tc>
        <w:tc>
          <w:tcPr>
            <w:tcW w:w="2074" w:type="pct"/>
            <w:gridSpan w:val="2"/>
            <w:vMerge/>
            <w:tcBorders>
              <w:bottom w:val="single" w:sz="12" w:space="0" w:color="auto"/>
            </w:tcBorders>
          </w:tcPr>
          <w:p w14:paraId="18E14430" w14:textId="77777777" w:rsidR="003A0076" w:rsidRPr="00AA5232" w:rsidRDefault="003A0076" w:rsidP="00BF2177">
            <w:pPr>
              <w:tabs>
                <w:tab w:val="left" w:pos="794"/>
                <w:tab w:val="left" w:pos="1191"/>
                <w:tab w:val="left" w:pos="1588"/>
                <w:tab w:val="left" w:pos="1985"/>
              </w:tabs>
              <w:overflowPunct w:val="0"/>
              <w:autoSpaceDE w:val="0"/>
              <w:autoSpaceDN w:val="0"/>
              <w:adjustRightInd w:val="0"/>
              <w:textAlignment w:val="baseline"/>
              <w:rPr>
                <w:rFonts w:eastAsia="Times New Roman" w:cs="Times New Roman"/>
                <w:smallCaps/>
                <w:sz w:val="20"/>
                <w:szCs w:val="20"/>
                <w:lang w:val="en-GB" w:eastAsia="en-US"/>
              </w:rPr>
            </w:pPr>
          </w:p>
        </w:tc>
        <w:tc>
          <w:tcPr>
            <w:tcW w:w="2299" w:type="pct"/>
            <w:gridSpan w:val="2"/>
          </w:tcPr>
          <w:p w14:paraId="1501A907" w14:textId="77777777" w:rsidR="003A0076" w:rsidRPr="00AA5232" w:rsidRDefault="003A0076" w:rsidP="00BF2177">
            <w:pPr>
              <w:tabs>
                <w:tab w:val="left" w:pos="794"/>
                <w:tab w:val="left" w:pos="1191"/>
                <w:tab w:val="left" w:pos="1588"/>
                <w:tab w:val="left" w:pos="1985"/>
              </w:tabs>
              <w:overflowPunct w:val="0"/>
              <w:autoSpaceDE w:val="0"/>
              <w:autoSpaceDN w:val="0"/>
              <w:adjustRightInd w:val="0"/>
              <w:jc w:val="right"/>
              <w:textAlignment w:val="baseline"/>
              <w:rPr>
                <w:rFonts w:eastAsia="Times New Roman" w:cs="Times New Roman"/>
                <w:b/>
                <w:bCs/>
                <w:smallCaps/>
                <w:sz w:val="28"/>
                <w:szCs w:val="28"/>
                <w:lang w:val="en-GB" w:eastAsia="en-US"/>
              </w:rPr>
            </w:pPr>
            <w:r w:rsidRPr="00AA5232">
              <w:rPr>
                <w:rFonts w:eastAsia="Times New Roman" w:cs="Times New Roman"/>
                <w:b/>
                <w:bCs/>
                <w:smallCaps/>
                <w:sz w:val="28"/>
                <w:szCs w:val="28"/>
                <w:lang w:val="en-GB" w:eastAsia="en-US"/>
              </w:rPr>
              <w:t>Collaboration on Intelligent Transport Systems Communication Standards</w:t>
            </w:r>
          </w:p>
        </w:tc>
      </w:tr>
      <w:bookmarkEnd w:id="0"/>
      <w:tr w:rsidR="003A0076" w:rsidRPr="00AA5232" w14:paraId="23108E86" w14:textId="77777777" w:rsidTr="000E5482">
        <w:trPr>
          <w:cantSplit/>
        </w:trPr>
        <w:tc>
          <w:tcPr>
            <w:tcW w:w="627" w:type="pct"/>
            <w:vMerge/>
            <w:tcBorders>
              <w:bottom w:val="single" w:sz="12" w:space="0" w:color="auto"/>
            </w:tcBorders>
          </w:tcPr>
          <w:p w14:paraId="47B34D18" w14:textId="77777777" w:rsidR="003A0076" w:rsidRPr="00AA5232" w:rsidRDefault="003A0076" w:rsidP="00BF2177">
            <w:pPr>
              <w:tabs>
                <w:tab w:val="left" w:pos="794"/>
                <w:tab w:val="left" w:pos="1191"/>
                <w:tab w:val="left" w:pos="1588"/>
                <w:tab w:val="left" w:pos="1985"/>
              </w:tabs>
              <w:overflowPunct w:val="0"/>
              <w:autoSpaceDE w:val="0"/>
              <w:autoSpaceDN w:val="0"/>
              <w:adjustRightInd w:val="0"/>
              <w:textAlignment w:val="baseline"/>
              <w:rPr>
                <w:rFonts w:eastAsia="Times New Roman" w:cs="Times New Roman"/>
                <w:b/>
                <w:bCs/>
                <w:sz w:val="26"/>
                <w:szCs w:val="20"/>
                <w:lang w:val="en-GB" w:eastAsia="en-US"/>
              </w:rPr>
            </w:pPr>
          </w:p>
        </w:tc>
        <w:tc>
          <w:tcPr>
            <w:tcW w:w="2074" w:type="pct"/>
            <w:gridSpan w:val="2"/>
            <w:vMerge/>
            <w:tcBorders>
              <w:bottom w:val="single" w:sz="12" w:space="0" w:color="auto"/>
            </w:tcBorders>
          </w:tcPr>
          <w:p w14:paraId="44A163C4" w14:textId="77777777" w:rsidR="003A0076" w:rsidRPr="00AA5232" w:rsidRDefault="003A0076" w:rsidP="00BF2177">
            <w:pPr>
              <w:tabs>
                <w:tab w:val="left" w:pos="794"/>
                <w:tab w:val="left" w:pos="1191"/>
                <w:tab w:val="left" w:pos="1588"/>
                <w:tab w:val="left" w:pos="1985"/>
              </w:tabs>
              <w:overflowPunct w:val="0"/>
              <w:autoSpaceDE w:val="0"/>
              <w:autoSpaceDN w:val="0"/>
              <w:adjustRightInd w:val="0"/>
              <w:textAlignment w:val="baseline"/>
              <w:rPr>
                <w:rFonts w:eastAsia="Times New Roman" w:cs="Times New Roman"/>
                <w:b/>
                <w:bCs/>
                <w:sz w:val="26"/>
                <w:szCs w:val="20"/>
                <w:lang w:val="en-GB" w:eastAsia="en-US"/>
              </w:rPr>
            </w:pPr>
          </w:p>
        </w:tc>
        <w:tc>
          <w:tcPr>
            <w:tcW w:w="2299" w:type="pct"/>
            <w:gridSpan w:val="2"/>
            <w:tcBorders>
              <w:bottom w:val="single" w:sz="12" w:space="0" w:color="auto"/>
            </w:tcBorders>
            <w:vAlign w:val="center"/>
          </w:tcPr>
          <w:p w14:paraId="7E7D2C11" w14:textId="77777777" w:rsidR="003A0076" w:rsidRPr="00AA5232" w:rsidRDefault="003A0076" w:rsidP="00BF2177">
            <w:pPr>
              <w:tabs>
                <w:tab w:val="left" w:pos="794"/>
                <w:tab w:val="left" w:pos="1191"/>
                <w:tab w:val="left" w:pos="1588"/>
                <w:tab w:val="left" w:pos="1985"/>
              </w:tabs>
              <w:overflowPunct w:val="0"/>
              <w:autoSpaceDE w:val="0"/>
              <w:autoSpaceDN w:val="0"/>
              <w:adjustRightInd w:val="0"/>
              <w:jc w:val="right"/>
              <w:textAlignment w:val="baseline"/>
              <w:rPr>
                <w:rFonts w:eastAsia="Times New Roman" w:cs="Times New Roman"/>
                <w:b/>
                <w:bCs/>
                <w:sz w:val="28"/>
                <w:szCs w:val="28"/>
                <w:lang w:val="en-GB" w:eastAsia="en-US"/>
              </w:rPr>
            </w:pPr>
            <w:r w:rsidRPr="00AA5232">
              <w:rPr>
                <w:rFonts w:eastAsia="Times New Roman" w:cs="Times New Roman"/>
                <w:b/>
                <w:bCs/>
                <w:sz w:val="28"/>
                <w:szCs w:val="28"/>
                <w:lang w:val="en-GB" w:eastAsia="en-US"/>
              </w:rPr>
              <w:t>Original: English</w:t>
            </w:r>
          </w:p>
        </w:tc>
      </w:tr>
      <w:tr w:rsidR="000E5482" w:rsidRPr="00E33354" w14:paraId="5F23F959" w14:textId="77777777" w:rsidTr="000E5482">
        <w:trPr>
          <w:cantSplit/>
        </w:trPr>
        <w:tc>
          <w:tcPr>
            <w:tcW w:w="2701" w:type="pct"/>
            <w:gridSpan w:val="3"/>
            <w:tcBorders>
              <w:top w:val="single" w:sz="12" w:space="0" w:color="auto"/>
            </w:tcBorders>
          </w:tcPr>
          <w:p w14:paraId="0A6F08F1" w14:textId="77777777" w:rsidR="000E5482" w:rsidRPr="004B784D" w:rsidRDefault="000E5482" w:rsidP="00664AE1">
            <w:pPr>
              <w:tabs>
                <w:tab w:val="left" w:pos="794"/>
                <w:tab w:val="left" w:pos="1191"/>
                <w:tab w:val="left" w:pos="1588"/>
                <w:tab w:val="left" w:pos="1985"/>
              </w:tabs>
              <w:overflowPunct w:val="0"/>
              <w:autoSpaceDE w:val="0"/>
              <w:autoSpaceDN w:val="0"/>
              <w:adjustRightInd w:val="0"/>
              <w:textAlignment w:val="baseline"/>
              <w:rPr>
                <w:rFonts w:eastAsia="Times New Roman" w:cs="Times New Roman"/>
                <w:szCs w:val="24"/>
                <w:lang w:val="en-GB" w:eastAsia="en-US"/>
              </w:rPr>
            </w:pPr>
            <w:bookmarkStart w:id="1" w:name="dmeeting" w:colFirst="2" w:colLast="2"/>
          </w:p>
        </w:tc>
        <w:tc>
          <w:tcPr>
            <w:tcW w:w="2299" w:type="pct"/>
            <w:gridSpan w:val="2"/>
          </w:tcPr>
          <w:p w14:paraId="60B6C803" w14:textId="22F6A26B" w:rsidR="000E5482" w:rsidRPr="004B784D" w:rsidRDefault="000E5482" w:rsidP="00BF2177">
            <w:pPr>
              <w:tabs>
                <w:tab w:val="left" w:pos="794"/>
                <w:tab w:val="left" w:pos="1191"/>
                <w:tab w:val="left" w:pos="1588"/>
                <w:tab w:val="left" w:pos="1985"/>
              </w:tabs>
              <w:overflowPunct w:val="0"/>
              <w:autoSpaceDE w:val="0"/>
              <w:autoSpaceDN w:val="0"/>
              <w:adjustRightInd w:val="0"/>
              <w:jc w:val="right"/>
              <w:textAlignment w:val="baseline"/>
              <w:rPr>
                <w:rFonts w:eastAsia="Times New Roman" w:cs="Times New Roman"/>
                <w:szCs w:val="24"/>
                <w:lang w:val="en-GB" w:eastAsia="en-US"/>
              </w:rPr>
            </w:pPr>
            <w:r w:rsidRPr="004B784D">
              <w:rPr>
                <w:rFonts w:eastAsia="Times New Roman" w:cs="Times New Roman"/>
                <w:szCs w:val="24"/>
                <w:lang w:val="en-GB" w:eastAsia="en-US"/>
              </w:rPr>
              <w:t xml:space="preserve">E-meeting, </w:t>
            </w:r>
            <w:bookmarkStart w:id="2" w:name="OLE_LINK1"/>
            <w:bookmarkStart w:id="3" w:name="_Hlk146106329"/>
            <w:r w:rsidR="00182D24">
              <w:rPr>
                <w:rFonts w:eastAsia="Times New Roman" w:cs="Times New Roman"/>
                <w:szCs w:val="24"/>
                <w:lang w:val="en-GB" w:eastAsia="en-US"/>
              </w:rPr>
              <w:t>15</w:t>
            </w:r>
            <w:r w:rsidRPr="004B784D">
              <w:rPr>
                <w:rFonts w:eastAsia="Times New Roman" w:cs="Times New Roman"/>
                <w:szCs w:val="24"/>
                <w:lang w:val="en-GB" w:eastAsia="en-US"/>
              </w:rPr>
              <w:t xml:space="preserve"> </w:t>
            </w:r>
            <w:r w:rsidR="00182D24">
              <w:rPr>
                <w:rFonts w:eastAsia="Times New Roman" w:cs="Times New Roman"/>
                <w:szCs w:val="24"/>
                <w:lang w:val="en-GB" w:eastAsia="en-US"/>
              </w:rPr>
              <w:t>Ma</w:t>
            </w:r>
            <w:r w:rsidR="003F4F98">
              <w:rPr>
                <w:rFonts w:eastAsia="Times New Roman" w:cs="Times New Roman"/>
                <w:szCs w:val="24"/>
                <w:lang w:val="en-GB" w:eastAsia="en-US"/>
              </w:rPr>
              <w:t>r</w:t>
            </w:r>
            <w:r w:rsidR="00182D24">
              <w:rPr>
                <w:rFonts w:eastAsia="Times New Roman" w:cs="Times New Roman"/>
                <w:szCs w:val="24"/>
                <w:lang w:val="en-GB" w:eastAsia="en-US"/>
              </w:rPr>
              <w:t>ch</w:t>
            </w:r>
            <w:r w:rsidRPr="004B784D">
              <w:rPr>
                <w:rFonts w:eastAsia="Times New Roman" w:cs="Times New Roman"/>
                <w:szCs w:val="24"/>
                <w:lang w:val="en-GB" w:eastAsia="en-US"/>
              </w:rPr>
              <w:t xml:space="preserve"> 20</w:t>
            </w:r>
            <w:bookmarkEnd w:id="2"/>
            <w:r w:rsidRPr="004B784D">
              <w:rPr>
                <w:rFonts w:eastAsia="Times New Roman" w:cs="Times New Roman"/>
                <w:szCs w:val="24"/>
                <w:lang w:val="en-GB" w:eastAsia="en-US"/>
              </w:rPr>
              <w:t>2</w:t>
            </w:r>
            <w:r w:rsidR="00182D24">
              <w:rPr>
                <w:rFonts w:eastAsia="Times New Roman" w:cs="Times New Roman"/>
                <w:szCs w:val="24"/>
                <w:lang w:val="en-GB" w:eastAsia="en-US"/>
              </w:rPr>
              <w:t>4</w:t>
            </w:r>
            <w:bookmarkEnd w:id="3"/>
          </w:p>
        </w:tc>
      </w:tr>
      <w:tr w:rsidR="003A0076" w:rsidRPr="0061568F" w14:paraId="62AFF94A" w14:textId="77777777" w:rsidTr="008D5F51">
        <w:trPr>
          <w:cantSplit/>
        </w:trPr>
        <w:tc>
          <w:tcPr>
            <w:tcW w:w="5000" w:type="pct"/>
            <w:gridSpan w:val="5"/>
          </w:tcPr>
          <w:p w14:paraId="0221B882" w14:textId="77777777" w:rsidR="003A0076" w:rsidRPr="004B784D" w:rsidRDefault="003A0076" w:rsidP="00BF2177">
            <w:pPr>
              <w:tabs>
                <w:tab w:val="left" w:pos="794"/>
                <w:tab w:val="left" w:pos="1191"/>
                <w:tab w:val="left" w:pos="1588"/>
                <w:tab w:val="left" w:pos="1985"/>
              </w:tabs>
              <w:overflowPunct w:val="0"/>
              <w:autoSpaceDE w:val="0"/>
              <w:autoSpaceDN w:val="0"/>
              <w:adjustRightInd w:val="0"/>
              <w:jc w:val="center"/>
              <w:textAlignment w:val="baseline"/>
              <w:rPr>
                <w:rFonts w:eastAsia="Times New Roman" w:cs="Times New Roman"/>
                <w:b/>
                <w:bCs/>
                <w:szCs w:val="24"/>
                <w:lang w:val="en-GB" w:eastAsia="en-US"/>
              </w:rPr>
            </w:pPr>
            <w:bookmarkStart w:id="4" w:name="ddoctype" w:colFirst="0" w:colLast="0"/>
            <w:bookmarkEnd w:id="1"/>
            <w:r w:rsidRPr="004B784D">
              <w:rPr>
                <w:rFonts w:eastAsia="Times New Roman" w:cs="Times New Roman"/>
                <w:b/>
                <w:bCs/>
                <w:szCs w:val="24"/>
                <w:lang w:val="en-GB" w:eastAsia="en-US"/>
              </w:rPr>
              <w:t>DOCUMENT</w:t>
            </w:r>
          </w:p>
        </w:tc>
      </w:tr>
      <w:bookmarkEnd w:id="4"/>
      <w:tr w:rsidR="003A0076" w:rsidRPr="0061568F" w14:paraId="744C611D" w14:textId="77777777" w:rsidTr="008D5F51">
        <w:trPr>
          <w:cantSplit/>
        </w:trPr>
        <w:tc>
          <w:tcPr>
            <w:tcW w:w="782" w:type="pct"/>
            <w:gridSpan w:val="2"/>
          </w:tcPr>
          <w:p w14:paraId="13FB7038" w14:textId="77777777" w:rsidR="003A0076" w:rsidRPr="0061568F" w:rsidRDefault="003A0076" w:rsidP="00BF2177">
            <w:pPr>
              <w:tabs>
                <w:tab w:val="left" w:pos="794"/>
                <w:tab w:val="left" w:pos="1191"/>
                <w:tab w:val="left" w:pos="1588"/>
                <w:tab w:val="left" w:pos="1985"/>
              </w:tabs>
              <w:overflowPunct w:val="0"/>
              <w:autoSpaceDE w:val="0"/>
              <w:autoSpaceDN w:val="0"/>
              <w:adjustRightInd w:val="0"/>
              <w:textAlignment w:val="baseline"/>
              <w:rPr>
                <w:rFonts w:eastAsia="Times New Roman" w:cs="Times New Roman"/>
                <w:b/>
                <w:bCs/>
                <w:szCs w:val="24"/>
                <w:lang w:val="en-GB" w:eastAsia="en-US"/>
              </w:rPr>
            </w:pPr>
            <w:r w:rsidRPr="0061568F">
              <w:rPr>
                <w:rFonts w:eastAsia="Times New Roman" w:cs="Times New Roman"/>
                <w:b/>
                <w:bCs/>
                <w:szCs w:val="24"/>
                <w:lang w:val="en-GB" w:eastAsia="en-US"/>
              </w:rPr>
              <w:t>Source:</w:t>
            </w:r>
          </w:p>
        </w:tc>
        <w:tc>
          <w:tcPr>
            <w:tcW w:w="4218" w:type="pct"/>
            <w:gridSpan w:val="3"/>
          </w:tcPr>
          <w:p w14:paraId="300CC0C7" w14:textId="77777777" w:rsidR="003A0076" w:rsidRPr="004B784D" w:rsidRDefault="003A0076" w:rsidP="00BF2177">
            <w:pPr>
              <w:tabs>
                <w:tab w:val="left" w:pos="794"/>
                <w:tab w:val="left" w:pos="1191"/>
                <w:tab w:val="left" w:pos="1588"/>
                <w:tab w:val="left" w:pos="1985"/>
              </w:tabs>
              <w:overflowPunct w:val="0"/>
              <w:autoSpaceDE w:val="0"/>
              <w:autoSpaceDN w:val="0"/>
              <w:adjustRightInd w:val="0"/>
              <w:textAlignment w:val="baseline"/>
              <w:rPr>
                <w:rFonts w:eastAsia="Times New Roman" w:cs="Times New Roman"/>
                <w:szCs w:val="24"/>
                <w:lang w:val="en-GB" w:eastAsia="en-US"/>
              </w:rPr>
            </w:pPr>
            <w:r w:rsidRPr="004B784D">
              <w:rPr>
                <w:rFonts w:eastAsia="Times New Roman" w:cs="Times New Roman"/>
                <w:szCs w:val="24"/>
                <w:lang w:val="en-GB" w:eastAsia="en-US"/>
              </w:rPr>
              <w:t>Chairman, Collaboration on ITS Communication Standards</w:t>
            </w:r>
          </w:p>
        </w:tc>
      </w:tr>
      <w:tr w:rsidR="003A0076" w:rsidRPr="0061568F" w14:paraId="235CBA55" w14:textId="77777777" w:rsidTr="008D5F51">
        <w:trPr>
          <w:cantSplit/>
        </w:trPr>
        <w:tc>
          <w:tcPr>
            <w:tcW w:w="782" w:type="pct"/>
            <w:gridSpan w:val="2"/>
          </w:tcPr>
          <w:p w14:paraId="31369909" w14:textId="77777777" w:rsidR="003A0076" w:rsidRPr="0061568F" w:rsidRDefault="003A0076" w:rsidP="00BF2177">
            <w:pPr>
              <w:tabs>
                <w:tab w:val="left" w:pos="794"/>
                <w:tab w:val="left" w:pos="1191"/>
                <w:tab w:val="left" w:pos="1588"/>
                <w:tab w:val="left" w:pos="1985"/>
              </w:tabs>
              <w:overflowPunct w:val="0"/>
              <w:autoSpaceDE w:val="0"/>
              <w:autoSpaceDN w:val="0"/>
              <w:adjustRightInd w:val="0"/>
              <w:textAlignment w:val="baseline"/>
              <w:rPr>
                <w:rFonts w:eastAsia="Times New Roman" w:cs="Times New Roman"/>
                <w:szCs w:val="24"/>
                <w:lang w:val="en-GB" w:eastAsia="en-US"/>
              </w:rPr>
            </w:pPr>
            <w:r w:rsidRPr="0061568F">
              <w:rPr>
                <w:rFonts w:eastAsia="Times New Roman" w:cs="Times New Roman"/>
                <w:b/>
                <w:bCs/>
                <w:szCs w:val="24"/>
                <w:lang w:val="en-GB" w:eastAsia="en-US"/>
              </w:rPr>
              <w:t>Title:</w:t>
            </w:r>
          </w:p>
        </w:tc>
        <w:tc>
          <w:tcPr>
            <w:tcW w:w="4218" w:type="pct"/>
            <w:gridSpan w:val="3"/>
          </w:tcPr>
          <w:p w14:paraId="1699BFB8" w14:textId="1F76D4D9" w:rsidR="003A0076" w:rsidRPr="004B784D" w:rsidRDefault="00F0086C" w:rsidP="00BF2177">
            <w:pPr>
              <w:tabs>
                <w:tab w:val="left" w:pos="794"/>
                <w:tab w:val="left" w:pos="1191"/>
                <w:tab w:val="left" w:pos="1588"/>
                <w:tab w:val="left" w:pos="1985"/>
              </w:tabs>
              <w:overflowPunct w:val="0"/>
              <w:autoSpaceDE w:val="0"/>
              <w:autoSpaceDN w:val="0"/>
              <w:adjustRightInd w:val="0"/>
              <w:textAlignment w:val="baseline"/>
              <w:rPr>
                <w:rFonts w:eastAsia="Times New Roman" w:cs="Times New Roman"/>
                <w:szCs w:val="24"/>
                <w:lang w:val="en-GB" w:eastAsia="en-US"/>
              </w:rPr>
            </w:pPr>
            <w:r w:rsidRPr="004B784D">
              <w:rPr>
                <w:rFonts w:eastAsia="Times New Roman" w:cs="Times New Roman"/>
                <w:szCs w:val="24"/>
                <w:lang w:val="en-GB" w:eastAsia="en-US"/>
              </w:rPr>
              <w:t xml:space="preserve">Draft </w:t>
            </w:r>
            <w:r w:rsidR="003A0076" w:rsidRPr="004B784D">
              <w:rPr>
                <w:rFonts w:eastAsia="Times New Roman" w:cs="Times New Roman"/>
                <w:szCs w:val="24"/>
                <w:lang w:val="en-GB" w:eastAsia="en-US"/>
              </w:rPr>
              <w:t>Report (CITS meeting,</w:t>
            </w:r>
            <w:r w:rsidR="009E19CA" w:rsidRPr="004B784D">
              <w:rPr>
                <w:rFonts w:eastAsia="Times New Roman" w:cs="Times New Roman"/>
                <w:szCs w:val="24"/>
                <w:lang w:val="en-GB" w:eastAsia="en-US"/>
              </w:rPr>
              <w:t xml:space="preserve"> </w:t>
            </w:r>
            <w:r w:rsidR="00182D24">
              <w:rPr>
                <w:rFonts w:eastAsia="Times New Roman" w:cs="Times New Roman"/>
                <w:szCs w:val="24"/>
                <w:lang w:val="en-GB" w:eastAsia="en-US"/>
              </w:rPr>
              <w:t>15</w:t>
            </w:r>
            <w:r w:rsidR="003F4F98" w:rsidRPr="003F4F98">
              <w:rPr>
                <w:rFonts w:eastAsia="Times New Roman" w:cs="Times New Roman"/>
                <w:szCs w:val="24"/>
                <w:lang w:val="en-GB" w:eastAsia="en-US"/>
              </w:rPr>
              <w:t xml:space="preserve"> </w:t>
            </w:r>
            <w:r w:rsidR="00182D24">
              <w:rPr>
                <w:rFonts w:eastAsia="Times New Roman" w:cs="Times New Roman"/>
                <w:szCs w:val="24"/>
                <w:lang w:val="en-GB" w:eastAsia="en-US"/>
              </w:rPr>
              <w:t>Ma</w:t>
            </w:r>
            <w:r w:rsidR="003F4F98" w:rsidRPr="003F4F98">
              <w:rPr>
                <w:rFonts w:eastAsia="Times New Roman" w:cs="Times New Roman"/>
                <w:szCs w:val="24"/>
                <w:lang w:val="en-GB" w:eastAsia="en-US"/>
              </w:rPr>
              <w:t>r</w:t>
            </w:r>
            <w:r w:rsidR="00182D24">
              <w:rPr>
                <w:rFonts w:eastAsia="Times New Roman" w:cs="Times New Roman"/>
                <w:szCs w:val="24"/>
                <w:lang w:val="en-GB" w:eastAsia="en-US"/>
              </w:rPr>
              <w:t>ch</w:t>
            </w:r>
            <w:r w:rsidR="003F4F98" w:rsidRPr="003F4F98">
              <w:rPr>
                <w:rFonts w:eastAsia="Times New Roman" w:cs="Times New Roman"/>
                <w:szCs w:val="24"/>
                <w:lang w:val="en-GB" w:eastAsia="en-US"/>
              </w:rPr>
              <w:t xml:space="preserve"> 202</w:t>
            </w:r>
            <w:r w:rsidR="00182D24">
              <w:rPr>
                <w:rFonts w:eastAsia="Times New Roman" w:cs="Times New Roman"/>
                <w:szCs w:val="24"/>
                <w:lang w:val="en-GB" w:eastAsia="en-US"/>
              </w:rPr>
              <w:t>4</w:t>
            </w:r>
            <w:r w:rsidR="003A0076" w:rsidRPr="004B784D">
              <w:rPr>
                <w:rFonts w:eastAsia="Times New Roman" w:cs="Times New Roman"/>
                <w:szCs w:val="24"/>
                <w:lang w:val="en-GB" w:eastAsia="en-US"/>
              </w:rPr>
              <w:t>)</w:t>
            </w:r>
          </w:p>
        </w:tc>
      </w:tr>
      <w:tr w:rsidR="003A0076" w:rsidRPr="0061568F" w14:paraId="3E85B83B" w14:textId="77777777" w:rsidTr="008D5F51">
        <w:trPr>
          <w:cantSplit/>
        </w:trPr>
        <w:tc>
          <w:tcPr>
            <w:tcW w:w="782" w:type="pct"/>
            <w:gridSpan w:val="2"/>
            <w:tcBorders>
              <w:bottom w:val="single" w:sz="12" w:space="0" w:color="auto"/>
            </w:tcBorders>
          </w:tcPr>
          <w:p w14:paraId="3765031B" w14:textId="77777777" w:rsidR="003A0076" w:rsidRPr="0061568F" w:rsidRDefault="003A0076" w:rsidP="00BF2177">
            <w:pPr>
              <w:tabs>
                <w:tab w:val="left" w:pos="794"/>
                <w:tab w:val="left" w:pos="1191"/>
                <w:tab w:val="left" w:pos="1588"/>
                <w:tab w:val="left" w:pos="1985"/>
              </w:tabs>
              <w:overflowPunct w:val="0"/>
              <w:autoSpaceDE w:val="0"/>
              <w:autoSpaceDN w:val="0"/>
              <w:adjustRightInd w:val="0"/>
              <w:textAlignment w:val="baseline"/>
              <w:rPr>
                <w:rFonts w:eastAsia="Times New Roman" w:cs="Times New Roman"/>
                <w:b/>
                <w:bCs/>
                <w:szCs w:val="24"/>
                <w:lang w:val="en-GB" w:eastAsia="en-US"/>
              </w:rPr>
            </w:pPr>
            <w:bookmarkStart w:id="5" w:name="dpurpose" w:colFirst="1" w:colLast="1"/>
            <w:r w:rsidRPr="0061568F">
              <w:rPr>
                <w:rFonts w:eastAsia="Times New Roman" w:cs="Times New Roman"/>
                <w:b/>
                <w:bCs/>
                <w:szCs w:val="24"/>
                <w:lang w:val="en-GB" w:eastAsia="en-US"/>
              </w:rPr>
              <w:t>Purpose:</w:t>
            </w:r>
          </w:p>
        </w:tc>
        <w:tc>
          <w:tcPr>
            <w:tcW w:w="4218" w:type="pct"/>
            <w:gridSpan w:val="3"/>
            <w:tcBorders>
              <w:bottom w:val="single" w:sz="12" w:space="0" w:color="auto"/>
            </w:tcBorders>
          </w:tcPr>
          <w:p w14:paraId="3934ED70" w14:textId="3D24E5D1" w:rsidR="003A0076" w:rsidRPr="0061568F" w:rsidRDefault="00522D40" w:rsidP="00BF2177">
            <w:pPr>
              <w:tabs>
                <w:tab w:val="left" w:pos="794"/>
                <w:tab w:val="left" w:pos="1191"/>
                <w:tab w:val="left" w:pos="1588"/>
                <w:tab w:val="left" w:pos="1985"/>
              </w:tabs>
              <w:overflowPunct w:val="0"/>
              <w:autoSpaceDE w:val="0"/>
              <w:autoSpaceDN w:val="0"/>
              <w:adjustRightInd w:val="0"/>
              <w:textAlignment w:val="baseline"/>
              <w:rPr>
                <w:rFonts w:eastAsia="Times New Roman" w:cs="Times New Roman"/>
                <w:szCs w:val="24"/>
                <w:lang w:val="en-GB" w:eastAsia="en-US"/>
              </w:rPr>
            </w:pPr>
            <w:r w:rsidRPr="00591BEE">
              <w:rPr>
                <w:rFonts w:cs="Times New Roman"/>
                <w:szCs w:val="24"/>
                <w:lang w:val="en-GB"/>
              </w:rPr>
              <w:t>Admin</w:t>
            </w:r>
          </w:p>
        </w:tc>
      </w:tr>
      <w:bookmarkEnd w:id="5"/>
      <w:tr w:rsidR="003A0076" w:rsidRPr="0061568F" w14:paraId="71571D38" w14:textId="77777777" w:rsidTr="008D5F51">
        <w:trPr>
          <w:cantSplit/>
          <w:trHeight w:val="204"/>
        </w:trPr>
        <w:tc>
          <w:tcPr>
            <w:tcW w:w="782" w:type="pct"/>
            <w:gridSpan w:val="2"/>
            <w:tcBorders>
              <w:top w:val="single" w:sz="12" w:space="0" w:color="auto"/>
              <w:bottom w:val="single" w:sz="12" w:space="0" w:color="auto"/>
            </w:tcBorders>
          </w:tcPr>
          <w:p w14:paraId="2AF98168" w14:textId="77777777" w:rsidR="003A0076" w:rsidRPr="0061568F" w:rsidRDefault="003A0076" w:rsidP="00BF2177">
            <w:pPr>
              <w:tabs>
                <w:tab w:val="left" w:pos="794"/>
                <w:tab w:val="left" w:pos="1191"/>
                <w:tab w:val="left" w:pos="1588"/>
                <w:tab w:val="left" w:pos="1985"/>
              </w:tabs>
              <w:overflowPunct w:val="0"/>
              <w:autoSpaceDE w:val="0"/>
              <w:autoSpaceDN w:val="0"/>
              <w:adjustRightInd w:val="0"/>
              <w:textAlignment w:val="baseline"/>
              <w:rPr>
                <w:rFonts w:eastAsia="Times New Roman" w:cs="Times New Roman"/>
                <w:b/>
                <w:bCs/>
                <w:szCs w:val="24"/>
                <w:lang w:val="en-GB" w:eastAsia="en-US"/>
              </w:rPr>
            </w:pPr>
            <w:r w:rsidRPr="0061568F">
              <w:rPr>
                <w:rFonts w:eastAsia="Times New Roman" w:cs="Times New Roman"/>
                <w:b/>
                <w:bCs/>
                <w:szCs w:val="24"/>
                <w:lang w:val="en-GB" w:eastAsia="en-US"/>
              </w:rPr>
              <w:t>Contact:</w:t>
            </w:r>
          </w:p>
        </w:tc>
        <w:tc>
          <w:tcPr>
            <w:tcW w:w="2382" w:type="pct"/>
            <w:gridSpan w:val="2"/>
            <w:tcBorders>
              <w:top w:val="single" w:sz="12" w:space="0" w:color="auto"/>
              <w:bottom w:val="single" w:sz="12" w:space="0" w:color="auto"/>
            </w:tcBorders>
          </w:tcPr>
          <w:p w14:paraId="32B0B4AE" w14:textId="5FEEF5AD" w:rsidR="003A0076" w:rsidRPr="000238DD" w:rsidRDefault="003A0076" w:rsidP="00BF2177">
            <w:pPr>
              <w:tabs>
                <w:tab w:val="left" w:pos="794"/>
                <w:tab w:val="left" w:pos="1191"/>
                <w:tab w:val="left" w:pos="1588"/>
                <w:tab w:val="left" w:pos="1985"/>
              </w:tabs>
              <w:overflowPunct w:val="0"/>
              <w:autoSpaceDE w:val="0"/>
              <w:autoSpaceDN w:val="0"/>
              <w:adjustRightInd w:val="0"/>
              <w:textAlignment w:val="baseline"/>
              <w:rPr>
                <w:rFonts w:eastAsia="Times New Roman" w:cs="Times New Roman"/>
                <w:szCs w:val="24"/>
                <w:lang w:val="en-GB" w:eastAsia="en-US"/>
              </w:rPr>
            </w:pPr>
            <w:r w:rsidRPr="009054BA">
              <w:rPr>
                <w:rFonts w:eastAsia="Times New Roman" w:cs="Times New Roman"/>
                <w:szCs w:val="24"/>
                <w:lang w:val="en-GB" w:eastAsia="en-US"/>
              </w:rPr>
              <w:t>T.</w:t>
            </w:r>
            <w:r w:rsidR="00AA5232" w:rsidRPr="009054BA">
              <w:rPr>
                <w:rFonts w:eastAsia="Times New Roman" w:cs="Times New Roman"/>
                <w:szCs w:val="24"/>
                <w:lang w:val="en-GB" w:eastAsia="en-US"/>
              </w:rPr>
              <w:t xml:space="preserve"> </w:t>
            </w:r>
            <w:r w:rsidRPr="009054BA">
              <w:rPr>
                <w:rFonts w:eastAsia="Times New Roman" w:cs="Times New Roman"/>
                <w:szCs w:val="24"/>
                <w:lang w:val="en-GB" w:eastAsia="en-US"/>
              </w:rPr>
              <w:t>Russell Shields</w:t>
            </w:r>
            <w:r w:rsidR="00126D76" w:rsidRPr="009054BA" w:rsidDel="00126D76">
              <w:rPr>
                <w:rFonts w:eastAsia="Times New Roman" w:cs="Times New Roman"/>
                <w:szCs w:val="24"/>
                <w:lang w:val="en-GB" w:eastAsia="en-US"/>
              </w:rPr>
              <w:t xml:space="preserve"> </w:t>
            </w:r>
            <w:r w:rsidR="009241B4" w:rsidRPr="009054BA">
              <w:rPr>
                <w:rFonts w:cs="Times New Roman"/>
                <w:szCs w:val="24"/>
                <w:lang w:val="en-GB"/>
              </w:rPr>
              <w:br/>
            </w:r>
            <w:bookmarkStart w:id="6" w:name="_Hlk129171919"/>
            <w:r w:rsidRPr="000238DD">
              <w:rPr>
                <w:rFonts w:eastAsia="Times New Roman" w:cs="Times New Roman"/>
                <w:szCs w:val="24"/>
                <w:lang w:val="en-GB" w:eastAsia="en-US"/>
              </w:rPr>
              <w:t>United States</w:t>
            </w:r>
            <w:bookmarkEnd w:id="6"/>
          </w:p>
        </w:tc>
        <w:tc>
          <w:tcPr>
            <w:tcW w:w="1836" w:type="pct"/>
            <w:tcBorders>
              <w:top w:val="single" w:sz="12" w:space="0" w:color="auto"/>
              <w:bottom w:val="single" w:sz="12" w:space="0" w:color="auto"/>
            </w:tcBorders>
          </w:tcPr>
          <w:p w14:paraId="3B957FDD" w14:textId="0A3DEDBD" w:rsidR="003A0076" w:rsidRPr="0061568F" w:rsidRDefault="003A0076" w:rsidP="00BF2177">
            <w:pPr>
              <w:tabs>
                <w:tab w:val="left" w:pos="794"/>
                <w:tab w:val="left" w:pos="1191"/>
                <w:tab w:val="left" w:pos="1588"/>
                <w:tab w:val="left" w:pos="1985"/>
              </w:tabs>
              <w:overflowPunct w:val="0"/>
              <w:autoSpaceDE w:val="0"/>
              <w:autoSpaceDN w:val="0"/>
              <w:adjustRightInd w:val="0"/>
              <w:textAlignment w:val="baseline"/>
              <w:rPr>
                <w:rFonts w:eastAsia="Times New Roman" w:cs="Times New Roman"/>
                <w:szCs w:val="24"/>
                <w:lang w:val="en-GB" w:eastAsia="en-US"/>
              </w:rPr>
            </w:pPr>
            <w:r w:rsidRPr="000238DD">
              <w:rPr>
                <w:rFonts w:eastAsia="Times New Roman" w:cs="Times New Roman"/>
                <w:szCs w:val="24"/>
                <w:lang w:val="en-GB" w:eastAsia="en-US"/>
              </w:rPr>
              <w:t>Email:</w:t>
            </w:r>
            <w:r w:rsidR="00591BEE">
              <w:rPr>
                <w:rFonts w:eastAsia="Times New Roman" w:cs="Times New Roman"/>
                <w:szCs w:val="24"/>
                <w:lang w:val="en-GB" w:eastAsia="en-US"/>
              </w:rPr>
              <w:t xml:space="preserve"> </w:t>
            </w:r>
            <w:hyperlink r:id="rId12" w:history="1">
              <w:r w:rsidR="00591BEE" w:rsidRPr="00575C9B">
                <w:rPr>
                  <w:rStyle w:val="Hyperlink"/>
                  <w:rFonts w:eastAsia="Times New Roman"/>
                  <w:szCs w:val="24"/>
                  <w:lang w:val="en-GB" w:eastAsia="en-US"/>
                </w:rPr>
                <w:t>r</w:t>
              </w:r>
              <w:r w:rsidR="00591BEE" w:rsidRPr="00575C9B">
                <w:rPr>
                  <w:rStyle w:val="Hyperlink"/>
                  <w:lang w:val="en-GB"/>
                </w:rPr>
                <w:t>ussell.shields</w:t>
              </w:r>
              <w:r w:rsidR="00591BEE" w:rsidRPr="00575C9B">
                <w:rPr>
                  <w:rStyle w:val="Hyperlink"/>
                  <w:rFonts w:eastAsia="Times New Roman"/>
                  <w:szCs w:val="24"/>
                  <w:lang w:val="en-GB" w:eastAsia="en-US"/>
                </w:rPr>
                <w:t>@</w:t>
              </w:r>
              <w:r w:rsidR="00591BEE" w:rsidRPr="00575C9B">
                <w:rPr>
                  <w:rStyle w:val="Hyperlink"/>
                  <w:lang w:val="en-GB"/>
                </w:rPr>
                <w:t>outlook</w:t>
              </w:r>
              <w:r w:rsidR="00591BEE" w:rsidRPr="00575C9B">
                <w:rPr>
                  <w:rStyle w:val="Hyperlink"/>
                  <w:rFonts w:eastAsia="Times New Roman"/>
                  <w:szCs w:val="24"/>
                  <w:lang w:val="en-GB" w:eastAsia="en-US"/>
                </w:rPr>
                <w:t>.com</w:t>
              </w:r>
            </w:hyperlink>
            <w:r w:rsidR="009241B4" w:rsidRPr="0061568F">
              <w:rPr>
                <w:rFonts w:eastAsia="Times New Roman" w:cs="Times New Roman"/>
                <w:szCs w:val="24"/>
                <w:lang w:val="en-GB" w:eastAsia="en-US"/>
              </w:rPr>
              <w:t xml:space="preserve"> </w:t>
            </w:r>
          </w:p>
        </w:tc>
      </w:tr>
    </w:tbl>
    <w:p w14:paraId="51D048A5" w14:textId="77777777" w:rsidR="003A0076" w:rsidRPr="003821A2" w:rsidRDefault="003A0076" w:rsidP="009241B4">
      <w:pPr>
        <w:spacing w:before="360"/>
        <w:jc w:val="center"/>
        <w:rPr>
          <w:rFonts w:asciiTheme="majorBidi" w:hAnsiTheme="majorBidi" w:cstheme="majorBidi"/>
          <w:b/>
          <w:bCs/>
          <w:szCs w:val="24"/>
          <w:lang w:val="en-GB"/>
        </w:rPr>
      </w:pPr>
      <w:r w:rsidRPr="003821A2">
        <w:rPr>
          <w:rFonts w:asciiTheme="majorBidi" w:hAnsiTheme="majorBidi" w:cstheme="majorBidi"/>
          <w:b/>
          <w:bCs/>
          <w:szCs w:val="24"/>
          <w:lang w:val="en-GB"/>
        </w:rPr>
        <w:t>Draft Report – Meeting of Collaboration on ITS Communication Standards</w:t>
      </w:r>
    </w:p>
    <w:p w14:paraId="2793779D" w14:textId="556CCB54" w:rsidR="007829E6" w:rsidRPr="003821A2" w:rsidRDefault="006F0091" w:rsidP="00FC511A">
      <w:pPr>
        <w:spacing w:after="120"/>
        <w:jc w:val="center"/>
        <w:rPr>
          <w:rFonts w:asciiTheme="majorBidi" w:hAnsiTheme="majorBidi" w:cstheme="majorBidi"/>
          <w:b/>
          <w:bCs/>
          <w:i/>
          <w:iCs/>
          <w:szCs w:val="24"/>
          <w:lang w:val="en-GB"/>
        </w:rPr>
      </w:pPr>
      <w:r w:rsidRPr="003821A2">
        <w:rPr>
          <w:rFonts w:asciiTheme="majorBidi" w:hAnsiTheme="majorBidi" w:cstheme="majorBidi"/>
          <w:b/>
          <w:bCs/>
          <w:i/>
          <w:iCs/>
          <w:szCs w:val="24"/>
          <w:lang w:val="en-GB"/>
        </w:rPr>
        <w:t>(</w:t>
      </w:r>
      <w:r w:rsidR="00182D24">
        <w:rPr>
          <w:rFonts w:asciiTheme="majorBidi" w:hAnsiTheme="majorBidi" w:cstheme="majorBidi"/>
          <w:b/>
          <w:bCs/>
          <w:i/>
          <w:iCs/>
          <w:szCs w:val="24"/>
          <w:lang w:val="en-GB"/>
        </w:rPr>
        <w:t>15</w:t>
      </w:r>
      <w:r w:rsidR="003F4F98" w:rsidRPr="003821A2">
        <w:rPr>
          <w:rFonts w:asciiTheme="majorBidi" w:hAnsiTheme="majorBidi" w:cstheme="majorBidi"/>
          <w:b/>
          <w:bCs/>
          <w:i/>
          <w:iCs/>
          <w:szCs w:val="24"/>
          <w:lang w:val="en-GB"/>
        </w:rPr>
        <w:t xml:space="preserve"> </w:t>
      </w:r>
      <w:r w:rsidR="00182D24">
        <w:rPr>
          <w:rFonts w:asciiTheme="majorBidi" w:hAnsiTheme="majorBidi" w:cstheme="majorBidi"/>
          <w:b/>
          <w:bCs/>
          <w:i/>
          <w:iCs/>
          <w:szCs w:val="24"/>
          <w:lang w:val="en-GB"/>
        </w:rPr>
        <w:t>Ma</w:t>
      </w:r>
      <w:r w:rsidR="003F4F98" w:rsidRPr="003821A2">
        <w:rPr>
          <w:rFonts w:asciiTheme="majorBidi" w:hAnsiTheme="majorBidi" w:cstheme="majorBidi"/>
          <w:b/>
          <w:bCs/>
          <w:i/>
          <w:iCs/>
          <w:szCs w:val="24"/>
          <w:lang w:val="en-GB"/>
        </w:rPr>
        <w:t>r</w:t>
      </w:r>
      <w:r w:rsidR="00182D24">
        <w:rPr>
          <w:rFonts w:asciiTheme="majorBidi" w:hAnsiTheme="majorBidi" w:cstheme="majorBidi"/>
          <w:b/>
          <w:bCs/>
          <w:i/>
          <w:iCs/>
          <w:szCs w:val="24"/>
          <w:lang w:val="en-GB"/>
        </w:rPr>
        <w:t>ch</w:t>
      </w:r>
      <w:r w:rsidR="003F4F98" w:rsidRPr="003821A2">
        <w:rPr>
          <w:rFonts w:asciiTheme="majorBidi" w:hAnsiTheme="majorBidi" w:cstheme="majorBidi"/>
          <w:b/>
          <w:bCs/>
          <w:i/>
          <w:iCs/>
          <w:szCs w:val="24"/>
          <w:lang w:val="en-GB"/>
        </w:rPr>
        <w:t xml:space="preserve"> 202</w:t>
      </w:r>
      <w:r w:rsidR="00182D24">
        <w:rPr>
          <w:rFonts w:asciiTheme="majorBidi" w:hAnsiTheme="majorBidi" w:cstheme="majorBidi"/>
          <w:b/>
          <w:bCs/>
          <w:i/>
          <w:iCs/>
          <w:szCs w:val="24"/>
          <w:lang w:val="en-GB"/>
        </w:rPr>
        <w:t>4</w:t>
      </w:r>
      <w:r w:rsidR="00C24735" w:rsidRPr="003821A2">
        <w:rPr>
          <w:rFonts w:asciiTheme="majorBidi" w:hAnsiTheme="majorBidi" w:cstheme="majorBidi"/>
          <w:b/>
          <w:bCs/>
          <w:i/>
          <w:iCs/>
          <w:szCs w:val="24"/>
          <w:lang w:val="en-GB"/>
        </w:rPr>
        <w:t>,</w:t>
      </w:r>
      <w:r w:rsidR="00BA10AB" w:rsidRPr="003821A2">
        <w:rPr>
          <w:rFonts w:asciiTheme="majorBidi" w:hAnsiTheme="majorBidi" w:cstheme="majorBidi"/>
          <w:b/>
          <w:bCs/>
          <w:i/>
          <w:iCs/>
          <w:szCs w:val="24"/>
          <w:lang w:val="en-GB"/>
        </w:rPr>
        <w:t xml:space="preserve"> E-meeting</w:t>
      </w:r>
      <w:r w:rsidRPr="003821A2">
        <w:rPr>
          <w:rFonts w:asciiTheme="majorBidi" w:hAnsiTheme="majorBidi" w:cstheme="majorBidi"/>
          <w:b/>
          <w:bCs/>
          <w:i/>
          <w:iCs/>
          <w:szCs w:val="24"/>
          <w:lang w:val="en-GB"/>
        </w:rPr>
        <w:t>)</w:t>
      </w:r>
    </w:p>
    <w:p w14:paraId="27873AE2" w14:textId="4723B66F" w:rsidR="007829E6" w:rsidRDefault="008964B7" w:rsidP="00FC511A">
      <w:pPr>
        <w:spacing w:after="120"/>
        <w:jc w:val="center"/>
        <w:rPr>
          <w:rStyle w:val="Hyperlink"/>
          <w:rFonts w:asciiTheme="majorBidi" w:hAnsiTheme="majorBidi" w:cstheme="majorBidi"/>
          <w:b/>
          <w:bCs/>
          <w:i/>
          <w:iCs/>
          <w:szCs w:val="24"/>
          <w:lang w:val="en-GB"/>
        </w:rPr>
      </w:pPr>
      <w:hyperlink r:id="rId13" w:history="1">
        <w:r w:rsidR="007829E6" w:rsidRPr="003821A2">
          <w:rPr>
            <w:rStyle w:val="Hyperlink"/>
            <w:rFonts w:asciiTheme="majorBidi" w:hAnsiTheme="majorBidi" w:cstheme="majorBidi"/>
            <w:b/>
            <w:bCs/>
            <w:i/>
            <w:iCs/>
            <w:szCs w:val="24"/>
            <w:lang w:val="en-GB"/>
          </w:rPr>
          <w:t>http://www.itu.int/go/ITScomms</w:t>
        </w:r>
      </w:hyperlink>
    </w:p>
    <w:sdt>
      <w:sdtPr>
        <w:rPr>
          <w:rFonts w:ascii="Times New Roman" w:eastAsia="SimSun" w:hAnsi="Times New Roman" w:cs="Arial"/>
          <w:color w:val="auto"/>
          <w:sz w:val="24"/>
          <w:szCs w:val="22"/>
          <w:lang w:eastAsia="zh-CN"/>
        </w:rPr>
        <w:id w:val="-1265992385"/>
        <w:docPartObj>
          <w:docPartGallery w:val="Table of Contents"/>
          <w:docPartUnique/>
        </w:docPartObj>
      </w:sdtPr>
      <w:sdtEndPr>
        <w:rPr>
          <w:b/>
          <w:bCs/>
          <w:noProof/>
        </w:rPr>
      </w:sdtEndPr>
      <w:sdtContent>
        <w:p w14:paraId="42EA1A2F" w14:textId="60F38690" w:rsidR="00A54953" w:rsidRDefault="00A54953">
          <w:pPr>
            <w:pStyle w:val="TOCHeading"/>
          </w:pPr>
          <w:r>
            <w:t>Table of Contents</w:t>
          </w:r>
        </w:p>
        <w:p w14:paraId="002F9237" w14:textId="2E29D254" w:rsidR="00A54953" w:rsidRDefault="00A54953">
          <w:pPr>
            <w:pStyle w:val="TOC1"/>
            <w:tabs>
              <w:tab w:val="left" w:pos="440"/>
              <w:tab w:val="right" w:leader="dot" w:pos="9962"/>
            </w:tabs>
            <w:rPr>
              <w:rFonts w:asciiTheme="minorHAnsi" w:eastAsiaTheme="minorEastAsia" w:hAnsiTheme="minorHAnsi" w:cstheme="minorBidi"/>
              <w:noProof/>
              <w:kern w:val="2"/>
              <w:sz w:val="22"/>
              <w:lang w:val="en-GB" w:eastAsia="en-GB"/>
              <w14:ligatures w14:val="standardContextual"/>
            </w:rPr>
          </w:pPr>
          <w:r>
            <w:fldChar w:fldCharType="begin"/>
          </w:r>
          <w:r>
            <w:instrText xml:space="preserve"> TOC \o "1-3" \h \z \u </w:instrText>
          </w:r>
          <w:r>
            <w:fldChar w:fldCharType="separate"/>
          </w:r>
          <w:hyperlink w:anchor="_Toc165280074" w:history="1">
            <w:r w:rsidRPr="000D594D">
              <w:rPr>
                <w:rStyle w:val="Hyperlink"/>
                <w:noProof/>
              </w:rPr>
              <w:t>1</w:t>
            </w:r>
            <w:r>
              <w:rPr>
                <w:rFonts w:asciiTheme="minorHAnsi" w:eastAsiaTheme="minorEastAsia" w:hAnsiTheme="minorHAnsi" w:cstheme="minorBidi"/>
                <w:noProof/>
                <w:kern w:val="2"/>
                <w:sz w:val="22"/>
                <w:lang w:val="en-GB" w:eastAsia="en-GB"/>
                <w14:ligatures w14:val="standardContextual"/>
              </w:rPr>
              <w:tab/>
            </w:r>
            <w:r w:rsidRPr="000D594D">
              <w:rPr>
                <w:rStyle w:val="Hyperlink"/>
                <w:noProof/>
              </w:rPr>
              <w:t>Introduction</w:t>
            </w:r>
            <w:r>
              <w:rPr>
                <w:noProof/>
                <w:webHidden/>
              </w:rPr>
              <w:tab/>
            </w:r>
            <w:r>
              <w:rPr>
                <w:noProof/>
                <w:webHidden/>
              </w:rPr>
              <w:fldChar w:fldCharType="begin"/>
            </w:r>
            <w:r>
              <w:rPr>
                <w:noProof/>
                <w:webHidden/>
              </w:rPr>
              <w:instrText xml:space="preserve"> PAGEREF _Toc165280074 \h </w:instrText>
            </w:r>
            <w:r>
              <w:rPr>
                <w:noProof/>
                <w:webHidden/>
              </w:rPr>
            </w:r>
            <w:r>
              <w:rPr>
                <w:noProof/>
                <w:webHidden/>
              </w:rPr>
              <w:fldChar w:fldCharType="separate"/>
            </w:r>
            <w:r>
              <w:rPr>
                <w:noProof/>
                <w:webHidden/>
              </w:rPr>
              <w:t>2</w:t>
            </w:r>
            <w:r>
              <w:rPr>
                <w:noProof/>
                <w:webHidden/>
              </w:rPr>
              <w:fldChar w:fldCharType="end"/>
            </w:r>
          </w:hyperlink>
        </w:p>
        <w:p w14:paraId="3C08F0AB" w14:textId="14B577BC" w:rsidR="00A54953" w:rsidRDefault="008964B7">
          <w:pPr>
            <w:pStyle w:val="TOC1"/>
            <w:tabs>
              <w:tab w:val="left" w:pos="440"/>
              <w:tab w:val="right" w:leader="dot" w:pos="9962"/>
            </w:tabs>
            <w:rPr>
              <w:rFonts w:asciiTheme="minorHAnsi" w:eastAsiaTheme="minorEastAsia" w:hAnsiTheme="minorHAnsi" w:cstheme="minorBidi"/>
              <w:noProof/>
              <w:kern w:val="2"/>
              <w:sz w:val="22"/>
              <w:lang w:val="en-GB" w:eastAsia="en-GB"/>
              <w14:ligatures w14:val="standardContextual"/>
            </w:rPr>
          </w:pPr>
          <w:hyperlink w:anchor="_Toc165280075" w:history="1">
            <w:r w:rsidR="00A54953" w:rsidRPr="000D594D">
              <w:rPr>
                <w:rStyle w:val="Hyperlink"/>
                <w:noProof/>
              </w:rPr>
              <w:t>2</w:t>
            </w:r>
            <w:r w:rsidR="00A54953">
              <w:rPr>
                <w:rFonts w:asciiTheme="minorHAnsi" w:eastAsiaTheme="minorEastAsia" w:hAnsiTheme="minorHAnsi" w:cstheme="minorBidi"/>
                <w:noProof/>
                <w:kern w:val="2"/>
                <w:sz w:val="22"/>
                <w:lang w:val="en-GB" w:eastAsia="en-GB"/>
                <w14:ligatures w14:val="standardContextual"/>
              </w:rPr>
              <w:tab/>
            </w:r>
            <w:r w:rsidR="00A54953" w:rsidRPr="000D594D">
              <w:rPr>
                <w:rStyle w:val="Hyperlink"/>
                <w:noProof/>
              </w:rPr>
              <w:t>Opening, meeting participants and adoption of the agenda</w:t>
            </w:r>
            <w:r w:rsidR="00A54953">
              <w:rPr>
                <w:noProof/>
                <w:webHidden/>
              </w:rPr>
              <w:tab/>
            </w:r>
            <w:r w:rsidR="00A54953">
              <w:rPr>
                <w:noProof/>
                <w:webHidden/>
              </w:rPr>
              <w:fldChar w:fldCharType="begin"/>
            </w:r>
            <w:r w:rsidR="00A54953">
              <w:rPr>
                <w:noProof/>
                <w:webHidden/>
              </w:rPr>
              <w:instrText xml:space="preserve"> PAGEREF _Toc165280075 \h </w:instrText>
            </w:r>
            <w:r w:rsidR="00A54953">
              <w:rPr>
                <w:noProof/>
                <w:webHidden/>
              </w:rPr>
            </w:r>
            <w:r w:rsidR="00A54953">
              <w:rPr>
                <w:noProof/>
                <w:webHidden/>
              </w:rPr>
              <w:fldChar w:fldCharType="separate"/>
            </w:r>
            <w:r w:rsidR="00A54953">
              <w:rPr>
                <w:noProof/>
                <w:webHidden/>
              </w:rPr>
              <w:t>2</w:t>
            </w:r>
            <w:r w:rsidR="00A54953">
              <w:rPr>
                <w:noProof/>
                <w:webHidden/>
              </w:rPr>
              <w:fldChar w:fldCharType="end"/>
            </w:r>
          </w:hyperlink>
        </w:p>
        <w:p w14:paraId="3E059BCD" w14:textId="7D63A8F8" w:rsidR="00A54953" w:rsidRDefault="008964B7">
          <w:pPr>
            <w:pStyle w:val="TOC1"/>
            <w:tabs>
              <w:tab w:val="left" w:pos="440"/>
              <w:tab w:val="right" w:leader="dot" w:pos="9962"/>
            </w:tabs>
            <w:rPr>
              <w:rFonts w:asciiTheme="minorHAnsi" w:eastAsiaTheme="minorEastAsia" w:hAnsiTheme="minorHAnsi" w:cstheme="minorBidi"/>
              <w:noProof/>
              <w:kern w:val="2"/>
              <w:sz w:val="22"/>
              <w:lang w:val="en-GB" w:eastAsia="en-GB"/>
              <w14:ligatures w14:val="standardContextual"/>
            </w:rPr>
          </w:pPr>
          <w:hyperlink w:anchor="_Toc165280076" w:history="1">
            <w:r w:rsidR="00A54953" w:rsidRPr="000D594D">
              <w:rPr>
                <w:rStyle w:val="Hyperlink"/>
                <w:noProof/>
              </w:rPr>
              <w:t>3</w:t>
            </w:r>
            <w:r w:rsidR="00A54953">
              <w:rPr>
                <w:rFonts w:asciiTheme="minorHAnsi" w:eastAsiaTheme="minorEastAsia" w:hAnsiTheme="minorHAnsi" w:cstheme="minorBidi"/>
                <w:noProof/>
                <w:kern w:val="2"/>
                <w:sz w:val="22"/>
                <w:lang w:val="en-GB" w:eastAsia="en-GB"/>
                <w14:ligatures w14:val="standardContextual"/>
              </w:rPr>
              <w:tab/>
            </w:r>
            <w:r w:rsidR="00A54953" w:rsidRPr="000D594D">
              <w:rPr>
                <w:rStyle w:val="Hyperlink"/>
                <w:noProof/>
              </w:rPr>
              <w:t>Status of ITS communications work in SDOs</w:t>
            </w:r>
            <w:r w:rsidR="00A54953">
              <w:rPr>
                <w:noProof/>
                <w:webHidden/>
              </w:rPr>
              <w:tab/>
            </w:r>
            <w:r w:rsidR="00A54953">
              <w:rPr>
                <w:noProof/>
                <w:webHidden/>
              </w:rPr>
              <w:fldChar w:fldCharType="begin"/>
            </w:r>
            <w:r w:rsidR="00A54953">
              <w:rPr>
                <w:noProof/>
                <w:webHidden/>
              </w:rPr>
              <w:instrText xml:space="preserve"> PAGEREF _Toc165280076 \h </w:instrText>
            </w:r>
            <w:r w:rsidR="00A54953">
              <w:rPr>
                <w:noProof/>
                <w:webHidden/>
              </w:rPr>
            </w:r>
            <w:r w:rsidR="00A54953">
              <w:rPr>
                <w:noProof/>
                <w:webHidden/>
              </w:rPr>
              <w:fldChar w:fldCharType="separate"/>
            </w:r>
            <w:r w:rsidR="00A54953">
              <w:rPr>
                <w:noProof/>
                <w:webHidden/>
              </w:rPr>
              <w:t>3</w:t>
            </w:r>
            <w:r w:rsidR="00A54953">
              <w:rPr>
                <w:noProof/>
                <w:webHidden/>
              </w:rPr>
              <w:fldChar w:fldCharType="end"/>
            </w:r>
          </w:hyperlink>
        </w:p>
        <w:p w14:paraId="7836DADD" w14:textId="7E533CB3" w:rsidR="00A54953" w:rsidRDefault="008964B7">
          <w:pPr>
            <w:pStyle w:val="TOC2"/>
            <w:tabs>
              <w:tab w:val="left" w:pos="880"/>
              <w:tab w:val="right" w:leader="dot" w:pos="9962"/>
            </w:tabs>
            <w:rPr>
              <w:rFonts w:asciiTheme="minorHAnsi" w:eastAsiaTheme="minorEastAsia" w:hAnsiTheme="minorHAnsi" w:cstheme="minorBidi"/>
              <w:noProof/>
              <w:kern w:val="2"/>
              <w:sz w:val="22"/>
              <w:lang w:val="en-GB" w:eastAsia="en-GB"/>
              <w14:ligatures w14:val="standardContextual"/>
            </w:rPr>
          </w:pPr>
          <w:hyperlink w:anchor="_Toc165280077" w:history="1">
            <w:r w:rsidR="00A54953" w:rsidRPr="000D594D">
              <w:rPr>
                <w:rStyle w:val="Hyperlink"/>
                <w:noProof/>
              </w:rPr>
              <w:t>3.1</w:t>
            </w:r>
            <w:r w:rsidR="00A54953">
              <w:rPr>
                <w:rFonts w:asciiTheme="minorHAnsi" w:eastAsiaTheme="minorEastAsia" w:hAnsiTheme="minorHAnsi" w:cstheme="minorBidi"/>
                <w:noProof/>
                <w:kern w:val="2"/>
                <w:sz w:val="22"/>
                <w:lang w:val="en-GB" w:eastAsia="en-GB"/>
                <w14:ligatures w14:val="standardContextual"/>
              </w:rPr>
              <w:tab/>
            </w:r>
            <w:r w:rsidR="00A54953" w:rsidRPr="000D594D">
              <w:rPr>
                <w:rStyle w:val="Hyperlink"/>
                <w:noProof/>
              </w:rPr>
              <w:t>5GAA</w:t>
            </w:r>
            <w:r w:rsidR="00A54953">
              <w:rPr>
                <w:noProof/>
                <w:webHidden/>
              </w:rPr>
              <w:tab/>
            </w:r>
            <w:r w:rsidR="00A54953">
              <w:rPr>
                <w:noProof/>
                <w:webHidden/>
              </w:rPr>
              <w:fldChar w:fldCharType="begin"/>
            </w:r>
            <w:r w:rsidR="00A54953">
              <w:rPr>
                <w:noProof/>
                <w:webHidden/>
              </w:rPr>
              <w:instrText xml:space="preserve"> PAGEREF _Toc165280077 \h </w:instrText>
            </w:r>
            <w:r w:rsidR="00A54953">
              <w:rPr>
                <w:noProof/>
                <w:webHidden/>
              </w:rPr>
            </w:r>
            <w:r w:rsidR="00A54953">
              <w:rPr>
                <w:noProof/>
                <w:webHidden/>
              </w:rPr>
              <w:fldChar w:fldCharType="separate"/>
            </w:r>
            <w:r w:rsidR="00A54953">
              <w:rPr>
                <w:noProof/>
                <w:webHidden/>
              </w:rPr>
              <w:t>3</w:t>
            </w:r>
            <w:r w:rsidR="00A54953">
              <w:rPr>
                <w:noProof/>
                <w:webHidden/>
              </w:rPr>
              <w:fldChar w:fldCharType="end"/>
            </w:r>
          </w:hyperlink>
        </w:p>
        <w:p w14:paraId="6B7756DB" w14:textId="439CE21C" w:rsidR="00A54953" w:rsidRDefault="008964B7">
          <w:pPr>
            <w:pStyle w:val="TOC2"/>
            <w:tabs>
              <w:tab w:val="left" w:pos="880"/>
              <w:tab w:val="right" w:leader="dot" w:pos="9962"/>
            </w:tabs>
            <w:rPr>
              <w:rFonts w:asciiTheme="minorHAnsi" w:eastAsiaTheme="minorEastAsia" w:hAnsiTheme="minorHAnsi" w:cstheme="minorBidi"/>
              <w:noProof/>
              <w:kern w:val="2"/>
              <w:sz w:val="22"/>
              <w:lang w:val="en-GB" w:eastAsia="en-GB"/>
              <w14:ligatures w14:val="standardContextual"/>
            </w:rPr>
          </w:pPr>
          <w:hyperlink w:anchor="_Toc165280078" w:history="1">
            <w:r w:rsidR="00A54953" w:rsidRPr="000D594D">
              <w:rPr>
                <w:rStyle w:val="Hyperlink"/>
                <w:noProof/>
              </w:rPr>
              <w:t>3.2</w:t>
            </w:r>
            <w:r w:rsidR="00A54953">
              <w:rPr>
                <w:rFonts w:asciiTheme="minorHAnsi" w:eastAsiaTheme="minorEastAsia" w:hAnsiTheme="minorHAnsi" w:cstheme="minorBidi"/>
                <w:noProof/>
                <w:kern w:val="2"/>
                <w:sz w:val="22"/>
                <w:lang w:val="en-GB" w:eastAsia="en-GB"/>
                <w14:ligatures w14:val="standardContextual"/>
              </w:rPr>
              <w:tab/>
            </w:r>
            <w:r w:rsidR="00A54953" w:rsidRPr="000D594D">
              <w:rPr>
                <w:rStyle w:val="Hyperlink"/>
                <w:noProof/>
              </w:rPr>
              <w:t>SAE International/SAE C-V2X</w:t>
            </w:r>
            <w:r w:rsidR="00A54953">
              <w:rPr>
                <w:noProof/>
                <w:webHidden/>
              </w:rPr>
              <w:tab/>
            </w:r>
            <w:r w:rsidR="00A54953">
              <w:rPr>
                <w:noProof/>
                <w:webHidden/>
              </w:rPr>
              <w:fldChar w:fldCharType="begin"/>
            </w:r>
            <w:r w:rsidR="00A54953">
              <w:rPr>
                <w:noProof/>
                <w:webHidden/>
              </w:rPr>
              <w:instrText xml:space="preserve"> PAGEREF _Toc165280078 \h </w:instrText>
            </w:r>
            <w:r w:rsidR="00A54953">
              <w:rPr>
                <w:noProof/>
                <w:webHidden/>
              </w:rPr>
            </w:r>
            <w:r w:rsidR="00A54953">
              <w:rPr>
                <w:noProof/>
                <w:webHidden/>
              </w:rPr>
              <w:fldChar w:fldCharType="separate"/>
            </w:r>
            <w:r w:rsidR="00A54953">
              <w:rPr>
                <w:noProof/>
                <w:webHidden/>
              </w:rPr>
              <w:t>3</w:t>
            </w:r>
            <w:r w:rsidR="00A54953">
              <w:rPr>
                <w:noProof/>
                <w:webHidden/>
              </w:rPr>
              <w:fldChar w:fldCharType="end"/>
            </w:r>
          </w:hyperlink>
        </w:p>
        <w:p w14:paraId="5C4BF217" w14:textId="4A00CD14" w:rsidR="00A54953" w:rsidRDefault="008964B7">
          <w:pPr>
            <w:pStyle w:val="TOC2"/>
            <w:tabs>
              <w:tab w:val="left" w:pos="880"/>
              <w:tab w:val="right" w:leader="dot" w:pos="9962"/>
            </w:tabs>
            <w:rPr>
              <w:rFonts w:asciiTheme="minorHAnsi" w:eastAsiaTheme="minorEastAsia" w:hAnsiTheme="minorHAnsi" w:cstheme="minorBidi"/>
              <w:noProof/>
              <w:kern w:val="2"/>
              <w:sz w:val="22"/>
              <w:lang w:val="en-GB" w:eastAsia="en-GB"/>
              <w14:ligatures w14:val="standardContextual"/>
            </w:rPr>
          </w:pPr>
          <w:hyperlink w:anchor="_Toc165280079" w:history="1">
            <w:r w:rsidR="00A54953" w:rsidRPr="000D594D">
              <w:rPr>
                <w:rStyle w:val="Hyperlink"/>
                <w:noProof/>
              </w:rPr>
              <w:t>3.3</w:t>
            </w:r>
            <w:r w:rsidR="00A54953">
              <w:rPr>
                <w:rFonts w:asciiTheme="minorHAnsi" w:eastAsiaTheme="minorEastAsia" w:hAnsiTheme="minorHAnsi" w:cstheme="minorBidi"/>
                <w:noProof/>
                <w:kern w:val="2"/>
                <w:sz w:val="22"/>
                <w:lang w:val="en-GB" w:eastAsia="en-GB"/>
                <w14:ligatures w14:val="standardContextual"/>
              </w:rPr>
              <w:tab/>
            </w:r>
            <w:r w:rsidR="00A54953" w:rsidRPr="000D594D">
              <w:rPr>
                <w:rStyle w:val="Hyperlink"/>
                <w:noProof/>
              </w:rPr>
              <w:t>ARIB</w:t>
            </w:r>
            <w:r w:rsidR="00A54953">
              <w:rPr>
                <w:noProof/>
                <w:webHidden/>
              </w:rPr>
              <w:tab/>
            </w:r>
            <w:r w:rsidR="00A54953">
              <w:rPr>
                <w:noProof/>
                <w:webHidden/>
              </w:rPr>
              <w:fldChar w:fldCharType="begin"/>
            </w:r>
            <w:r w:rsidR="00A54953">
              <w:rPr>
                <w:noProof/>
                <w:webHidden/>
              </w:rPr>
              <w:instrText xml:space="preserve"> PAGEREF _Toc165280079 \h </w:instrText>
            </w:r>
            <w:r w:rsidR="00A54953">
              <w:rPr>
                <w:noProof/>
                <w:webHidden/>
              </w:rPr>
            </w:r>
            <w:r w:rsidR="00A54953">
              <w:rPr>
                <w:noProof/>
                <w:webHidden/>
              </w:rPr>
              <w:fldChar w:fldCharType="separate"/>
            </w:r>
            <w:r w:rsidR="00A54953">
              <w:rPr>
                <w:noProof/>
                <w:webHidden/>
              </w:rPr>
              <w:t>4</w:t>
            </w:r>
            <w:r w:rsidR="00A54953">
              <w:rPr>
                <w:noProof/>
                <w:webHidden/>
              </w:rPr>
              <w:fldChar w:fldCharType="end"/>
            </w:r>
          </w:hyperlink>
        </w:p>
        <w:p w14:paraId="689330CC" w14:textId="34D8E969" w:rsidR="00A54953" w:rsidRDefault="008964B7">
          <w:pPr>
            <w:pStyle w:val="TOC2"/>
            <w:tabs>
              <w:tab w:val="left" w:pos="880"/>
              <w:tab w:val="right" w:leader="dot" w:pos="9962"/>
            </w:tabs>
            <w:rPr>
              <w:rFonts w:asciiTheme="minorHAnsi" w:eastAsiaTheme="minorEastAsia" w:hAnsiTheme="minorHAnsi" w:cstheme="minorBidi"/>
              <w:noProof/>
              <w:kern w:val="2"/>
              <w:sz w:val="22"/>
              <w:lang w:val="en-GB" w:eastAsia="en-GB"/>
              <w14:ligatures w14:val="standardContextual"/>
            </w:rPr>
          </w:pPr>
          <w:hyperlink w:anchor="_Toc165280080" w:history="1">
            <w:r w:rsidR="00A54953" w:rsidRPr="000D594D">
              <w:rPr>
                <w:rStyle w:val="Hyperlink"/>
                <w:noProof/>
              </w:rPr>
              <w:t>3.4</w:t>
            </w:r>
            <w:r w:rsidR="00A54953">
              <w:rPr>
                <w:rFonts w:asciiTheme="minorHAnsi" w:eastAsiaTheme="minorEastAsia" w:hAnsiTheme="minorHAnsi" w:cstheme="minorBidi"/>
                <w:noProof/>
                <w:kern w:val="2"/>
                <w:sz w:val="22"/>
                <w:lang w:val="en-GB" w:eastAsia="en-GB"/>
                <w14:ligatures w14:val="standardContextual"/>
              </w:rPr>
              <w:tab/>
            </w:r>
            <w:r w:rsidR="00A54953" w:rsidRPr="000D594D">
              <w:rPr>
                <w:rStyle w:val="Hyperlink"/>
                <w:noProof/>
              </w:rPr>
              <w:t>TSDSI</w:t>
            </w:r>
            <w:r w:rsidR="00A54953">
              <w:rPr>
                <w:noProof/>
                <w:webHidden/>
              </w:rPr>
              <w:tab/>
            </w:r>
            <w:r w:rsidR="00A54953">
              <w:rPr>
                <w:noProof/>
                <w:webHidden/>
              </w:rPr>
              <w:fldChar w:fldCharType="begin"/>
            </w:r>
            <w:r w:rsidR="00A54953">
              <w:rPr>
                <w:noProof/>
                <w:webHidden/>
              </w:rPr>
              <w:instrText xml:space="preserve"> PAGEREF _Toc165280080 \h </w:instrText>
            </w:r>
            <w:r w:rsidR="00A54953">
              <w:rPr>
                <w:noProof/>
                <w:webHidden/>
              </w:rPr>
            </w:r>
            <w:r w:rsidR="00A54953">
              <w:rPr>
                <w:noProof/>
                <w:webHidden/>
              </w:rPr>
              <w:fldChar w:fldCharType="separate"/>
            </w:r>
            <w:r w:rsidR="00A54953">
              <w:rPr>
                <w:noProof/>
                <w:webHidden/>
              </w:rPr>
              <w:t>4</w:t>
            </w:r>
            <w:r w:rsidR="00A54953">
              <w:rPr>
                <w:noProof/>
                <w:webHidden/>
              </w:rPr>
              <w:fldChar w:fldCharType="end"/>
            </w:r>
          </w:hyperlink>
        </w:p>
        <w:p w14:paraId="71C3F725" w14:textId="6D604A89" w:rsidR="00A54953" w:rsidRDefault="008964B7">
          <w:pPr>
            <w:pStyle w:val="TOC2"/>
            <w:tabs>
              <w:tab w:val="left" w:pos="880"/>
              <w:tab w:val="right" w:leader="dot" w:pos="9962"/>
            </w:tabs>
            <w:rPr>
              <w:rFonts w:asciiTheme="minorHAnsi" w:eastAsiaTheme="minorEastAsia" w:hAnsiTheme="minorHAnsi" w:cstheme="minorBidi"/>
              <w:noProof/>
              <w:kern w:val="2"/>
              <w:sz w:val="22"/>
              <w:lang w:val="en-GB" w:eastAsia="en-GB"/>
              <w14:ligatures w14:val="standardContextual"/>
            </w:rPr>
          </w:pPr>
          <w:hyperlink w:anchor="_Toc165280081" w:history="1">
            <w:r w:rsidR="00A54953" w:rsidRPr="000D594D">
              <w:rPr>
                <w:rStyle w:val="Hyperlink"/>
                <w:noProof/>
              </w:rPr>
              <w:t>3.5</w:t>
            </w:r>
            <w:r w:rsidR="00A54953">
              <w:rPr>
                <w:rFonts w:asciiTheme="minorHAnsi" w:eastAsiaTheme="minorEastAsia" w:hAnsiTheme="minorHAnsi" w:cstheme="minorBidi"/>
                <w:noProof/>
                <w:kern w:val="2"/>
                <w:sz w:val="22"/>
                <w:lang w:val="en-GB" w:eastAsia="en-GB"/>
                <w14:ligatures w14:val="standardContextual"/>
              </w:rPr>
              <w:tab/>
            </w:r>
            <w:r w:rsidR="00A54953" w:rsidRPr="000D594D">
              <w:rPr>
                <w:rStyle w:val="Hyperlink"/>
                <w:noProof/>
              </w:rPr>
              <w:t>C-SAE</w:t>
            </w:r>
            <w:r w:rsidR="00A54953">
              <w:rPr>
                <w:noProof/>
                <w:webHidden/>
              </w:rPr>
              <w:tab/>
            </w:r>
            <w:r w:rsidR="00A54953">
              <w:rPr>
                <w:noProof/>
                <w:webHidden/>
              </w:rPr>
              <w:fldChar w:fldCharType="begin"/>
            </w:r>
            <w:r w:rsidR="00A54953">
              <w:rPr>
                <w:noProof/>
                <w:webHidden/>
              </w:rPr>
              <w:instrText xml:space="preserve"> PAGEREF _Toc165280081 \h </w:instrText>
            </w:r>
            <w:r w:rsidR="00A54953">
              <w:rPr>
                <w:noProof/>
                <w:webHidden/>
              </w:rPr>
            </w:r>
            <w:r w:rsidR="00A54953">
              <w:rPr>
                <w:noProof/>
                <w:webHidden/>
              </w:rPr>
              <w:fldChar w:fldCharType="separate"/>
            </w:r>
            <w:r w:rsidR="00A54953">
              <w:rPr>
                <w:noProof/>
                <w:webHidden/>
              </w:rPr>
              <w:t>5</w:t>
            </w:r>
            <w:r w:rsidR="00A54953">
              <w:rPr>
                <w:noProof/>
                <w:webHidden/>
              </w:rPr>
              <w:fldChar w:fldCharType="end"/>
            </w:r>
          </w:hyperlink>
        </w:p>
        <w:p w14:paraId="05ED3C02" w14:textId="36B2E089" w:rsidR="00A54953" w:rsidRDefault="008964B7">
          <w:pPr>
            <w:pStyle w:val="TOC2"/>
            <w:tabs>
              <w:tab w:val="left" w:pos="880"/>
              <w:tab w:val="right" w:leader="dot" w:pos="9962"/>
            </w:tabs>
            <w:rPr>
              <w:rFonts w:asciiTheme="minorHAnsi" w:eastAsiaTheme="minorEastAsia" w:hAnsiTheme="minorHAnsi" w:cstheme="minorBidi"/>
              <w:noProof/>
              <w:kern w:val="2"/>
              <w:sz w:val="22"/>
              <w:lang w:val="en-GB" w:eastAsia="en-GB"/>
              <w14:ligatures w14:val="standardContextual"/>
            </w:rPr>
          </w:pPr>
          <w:hyperlink w:anchor="_Toc165280082" w:history="1">
            <w:r w:rsidR="00A54953" w:rsidRPr="000D594D">
              <w:rPr>
                <w:rStyle w:val="Hyperlink"/>
                <w:noProof/>
              </w:rPr>
              <w:t>3.6</w:t>
            </w:r>
            <w:r w:rsidR="00A54953">
              <w:rPr>
                <w:rFonts w:asciiTheme="minorHAnsi" w:eastAsiaTheme="minorEastAsia" w:hAnsiTheme="minorHAnsi" w:cstheme="minorBidi"/>
                <w:noProof/>
                <w:kern w:val="2"/>
                <w:sz w:val="22"/>
                <w:lang w:val="en-GB" w:eastAsia="en-GB"/>
                <w14:ligatures w14:val="standardContextual"/>
              </w:rPr>
              <w:tab/>
            </w:r>
            <w:r w:rsidR="00A54953" w:rsidRPr="000D594D">
              <w:rPr>
                <w:rStyle w:val="Hyperlink"/>
                <w:noProof/>
              </w:rPr>
              <w:t>IEEE 1609 WG VT/ITS</w:t>
            </w:r>
            <w:r w:rsidR="00A54953">
              <w:rPr>
                <w:noProof/>
                <w:webHidden/>
              </w:rPr>
              <w:tab/>
            </w:r>
            <w:r w:rsidR="00A54953">
              <w:rPr>
                <w:noProof/>
                <w:webHidden/>
              </w:rPr>
              <w:fldChar w:fldCharType="begin"/>
            </w:r>
            <w:r w:rsidR="00A54953">
              <w:rPr>
                <w:noProof/>
                <w:webHidden/>
              </w:rPr>
              <w:instrText xml:space="preserve"> PAGEREF _Toc165280082 \h </w:instrText>
            </w:r>
            <w:r w:rsidR="00A54953">
              <w:rPr>
                <w:noProof/>
                <w:webHidden/>
              </w:rPr>
            </w:r>
            <w:r w:rsidR="00A54953">
              <w:rPr>
                <w:noProof/>
                <w:webHidden/>
              </w:rPr>
              <w:fldChar w:fldCharType="separate"/>
            </w:r>
            <w:r w:rsidR="00A54953">
              <w:rPr>
                <w:noProof/>
                <w:webHidden/>
              </w:rPr>
              <w:t>6</w:t>
            </w:r>
            <w:r w:rsidR="00A54953">
              <w:rPr>
                <w:noProof/>
                <w:webHidden/>
              </w:rPr>
              <w:fldChar w:fldCharType="end"/>
            </w:r>
          </w:hyperlink>
        </w:p>
        <w:p w14:paraId="7923CC0D" w14:textId="146D2E72" w:rsidR="00A54953" w:rsidRDefault="008964B7">
          <w:pPr>
            <w:pStyle w:val="TOC2"/>
            <w:tabs>
              <w:tab w:val="left" w:pos="880"/>
              <w:tab w:val="right" w:leader="dot" w:pos="9962"/>
            </w:tabs>
            <w:rPr>
              <w:rFonts w:asciiTheme="minorHAnsi" w:eastAsiaTheme="minorEastAsia" w:hAnsiTheme="minorHAnsi" w:cstheme="minorBidi"/>
              <w:noProof/>
              <w:kern w:val="2"/>
              <w:sz w:val="22"/>
              <w:lang w:val="en-GB" w:eastAsia="en-GB"/>
              <w14:ligatures w14:val="standardContextual"/>
            </w:rPr>
          </w:pPr>
          <w:hyperlink w:anchor="_Toc165280083" w:history="1">
            <w:r w:rsidR="00A54953" w:rsidRPr="000D594D">
              <w:rPr>
                <w:rStyle w:val="Hyperlink"/>
                <w:noProof/>
              </w:rPr>
              <w:t>3.7</w:t>
            </w:r>
            <w:r w:rsidR="00A54953">
              <w:rPr>
                <w:rFonts w:asciiTheme="minorHAnsi" w:eastAsiaTheme="minorEastAsia" w:hAnsiTheme="minorHAnsi" w:cstheme="minorBidi"/>
                <w:noProof/>
                <w:kern w:val="2"/>
                <w:sz w:val="22"/>
                <w:lang w:val="en-GB" w:eastAsia="en-GB"/>
                <w14:ligatures w14:val="standardContextual"/>
              </w:rPr>
              <w:tab/>
            </w:r>
            <w:r w:rsidR="00A54953" w:rsidRPr="000D594D">
              <w:rPr>
                <w:rStyle w:val="Hyperlink"/>
                <w:noProof/>
              </w:rPr>
              <w:t>ETSI TC ITS</w:t>
            </w:r>
            <w:r w:rsidR="00A54953">
              <w:rPr>
                <w:noProof/>
                <w:webHidden/>
              </w:rPr>
              <w:tab/>
            </w:r>
            <w:r w:rsidR="00A54953">
              <w:rPr>
                <w:noProof/>
                <w:webHidden/>
              </w:rPr>
              <w:fldChar w:fldCharType="begin"/>
            </w:r>
            <w:r w:rsidR="00A54953">
              <w:rPr>
                <w:noProof/>
                <w:webHidden/>
              </w:rPr>
              <w:instrText xml:space="preserve"> PAGEREF _Toc165280083 \h </w:instrText>
            </w:r>
            <w:r w:rsidR="00A54953">
              <w:rPr>
                <w:noProof/>
                <w:webHidden/>
              </w:rPr>
            </w:r>
            <w:r w:rsidR="00A54953">
              <w:rPr>
                <w:noProof/>
                <w:webHidden/>
              </w:rPr>
              <w:fldChar w:fldCharType="separate"/>
            </w:r>
            <w:r w:rsidR="00A54953">
              <w:rPr>
                <w:noProof/>
                <w:webHidden/>
              </w:rPr>
              <w:t>6</w:t>
            </w:r>
            <w:r w:rsidR="00A54953">
              <w:rPr>
                <w:noProof/>
                <w:webHidden/>
              </w:rPr>
              <w:fldChar w:fldCharType="end"/>
            </w:r>
          </w:hyperlink>
        </w:p>
        <w:p w14:paraId="6D57F8D2" w14:textId="5FC0F753" w:rsidR="00A54953" w:rsidRDefault="008964B7">
          <w:pPr>
            <w:pStyle w:val="TOC2"/>
            <w:tabs>
              <w:tab w:val="left" w:pos="880"/>
              <w:tab w:val="right" w:leader="dot" w:pos="9962"/>
            </w:tabs>
            <w:rPr>
              <w:rFonts w:asciiTheme="minorHAnsi" w:eastAsiaTheme="minorEastAsia" w:hAnsiTheme="minorHAnsi" w:cstheme="minorBidi"/>
              <w:noProof/>
              <w:kern w:val="2"/>
              <w:sz w:val="22"/>
              <w:lang w:val="en-GB" w:eastAsia="en-GB"/>
              <w14:ligatures w14:val="standardContextual"/>
            </w:rPr>
          </w:pPr>
          <w:hyperlink w:anchor="_Toc165280084" w:history="1">
            <w:r w:rsidR="00A54953" w:rsidRPr="000D594D">
              <w:rPr>
                <w:rStyle w:val="Hyperlink"/>
                <w:noProof/>
              </w:rPr>
              <w:t>3.8</w:t>
            </w:r>
            <w:r w:rsidR="00A54953">
              <w:rPr>
                <w:rFonts w:asciiTheme="minorHAnsi" w:eastAsiaTheme="minorEastAsia" w:hAnsiTheme="minorHAnsi" w:cstheme="minorBidi"/>
                <w:noProof/>
                <w:kern w:val="2"/>
                <w:sz w:val="22"/>
                <w:lang w:val="en-GB" w:eastAsia="en-GB"/>
                <w14:ligatures w14:val="standardContextual"/>
              </w:rPr>
              <w:tab/>
            </w:r>
            <w:r w:rsidR="00A54953" w:rsidRPr="000D594D">
              <w:rPr>
                <w:rStyle w:val="Hyperlink"/>
                <w:noProof/>
              </w:rPr>
              <w:t>Car2Car Communication Consortium</w:t>
            </w:r>
            <w:r w:rsidR="00A54953">
              <w:rPr>
                <w:noProof/>
                <w:webHidden/>
              </w:rPr>
              <w:tab/>
            </w:r>
            <w:r w:rsidR="00A54953">
              <w:rPr>
                <w:noProof/>
                <w:webHidden/>
              </w:rPr>
              <w:fldChar w:fldCharType="begin"/>
            </w:r>
            <w:r w:rsidR="00A54953">
              <w:rPr>
                <w:noProof/>
                <w:webHidden/>
              </w:rPr>
              <w:instrText xml:space="preserve"> PAGEREF _Toc165280084 \h </w:instrText>
            </w:r>
            <w:r w:rsidR="00A54953">
              <w:rPr>
                <w:noProof/>
                <w:webHidden/>
              </w:rPr>
            </w:r>
            <w:r w:rsidR="00A54953">
              <w:rPr>
                <w:noProof/>
                <w:webHidden/>
              </w:rPr>
              <w:fldChar w:fldCharType="separate"/>
            </w:r>
            <w:r w:rsidR="00A54953">
              <w:rPr>
                <w:noProof/>
                <w:webHidden/>
              </w:rPr>
              <w:t>7</w:t>
            </w:r>
            <w:r w:rsidR="00A54953">
              <w:rPr>
                <w:noProof/>
                <w:webHidden/>
              </w:rPr>
              <w:fldChar w:fldCharType="end"/>
            </w:r>
          </w:hyperlink>
        </w:p>
        <w:p w14:paraId="62F171EB" w14:textId="4CAAD45F" w:rsidR="00A54953" w:rsidRDefault="008964B7">
          <w:pPr>
            <w:pStyle w:val="TOC2"/>
            <w:tabs>
              <w:tab w:val="left" w:pos="880"/>
              <w:tab w:val="right" w:leader="dot" w:pos="9962"/>
            </w:tabs>
            <w:rPr>
              <w:rFonts w:asciiTheme="minorHAnsi" w:eastAsiaTheme="minorEastAsia" w:hAnsiTheme="minorHAnsi" w:cstheme="minorBidi"/>
              <w:noProof/>
              <w:kern w:val="2"/>
              <w:sz w:val="22"/>
              <w:lang w:val="en-GB" w:eastAsia="en-GB"/>
              <w14:ligatures w14:val="standardContextual"/>
            </w:rPr>
          </w:pPr>
          <w:hyperlink w:anchor="_Toc165280085" w:history="1">
            <w:r w:rsidR="00A54953" w:rsidRPr="000D594D">
              <w:rPr>
                <w:rStyle w:val="Hyperlink"/>
                <w:noProof/>
              </w:rPr>
              <w:t>3.9</w:t>
            </w:r>
            <w:r w:rsidR="00A54953">
              <w:rPr>
                <w:rFonts w:asciiTheme="minorHAnsi" w:eastAsiaTheme="minorEastAsia" w:hAnsiTheme="minorHAnsi" w:cstheme="minorBidi"/>
                <w:noProof/>
                <w:kern w:val="2"/>
                <w:sz w:val="22"/>
                <w:lang w:val="en-GB" w:eastAsia="en-GB"/>
                <w14:ligatures w14:val="standardContextual"/>
              </w:rPr>
              <w:tab/>
            </w:r>
            <w:r w:rsidR="00A54953" w:rsidRPr="000D594D">
              <w:rPr>
                <w:rStyle w:val="Hyperlink"/>
                <w:noProof/>
              </w:rPr>
              <w:t>C-Roads / C-ITS</w:t>
            </w:r>
            <w:r w:rsidR="00A54953">
              <w:rPr>
                <w:noProof/>
                <w:webHidden/>
              </w:rPr>
              <w:tab/>
            </w:r>
            <w:r w:rsidR="00A54953">
              <w:rPr>
                <w:noProof/>
                <w:webHidden/>
              </w:rPr>
              <w:fldChar w:fldCharType="begin"/>
            </w:r>
            <w:r w:rsidR="00A54953">
              <w:rPr>
                <w:noProof/>
                <w:webHidden/>
              </w:rPr>
              <w:instrText xml:space="preserve"> PAGEREF _Toc165280085 \h </w:instrText>
            </w:r>
            <w:r w:rsidR="00A54953">
              <w:rPr>
                <w:noProof/>
                <w:webHidden/>
              </w:rPr>
            </w:r>
            <w:r w:rsidR="00A54953">
              <w:rPr>
                <w:noProof/>
                <w:webHidden/>
              </w:rPr>
              <w:fldChar w:fldCharType="separate"/>
            </w:r>
            <w:r w:rsidR="00A54953">
              <w:rPr>
                <w:noProof/>
                <w:webHidden/>
              </w:rPr>
              <w:t>7</w:t>
            </w:r>
            <w:r w:rsidR="00A54953">
              <w:rPr>
                <w:noProof/>
                <w:webHidden/>
              </w:rPr>
              <w:fldChar w:fldCharType="end"/>
            </w:r>
          </w:hyperlink>
        </w:p>
        <w:p w14:paraId="63AC3849" w14:textId="25CAF8D0" w:rsidR="00A54953" w:rsidRDefault="008964B7">
          <w:pPr>
            <w:pStyle w:val="TOC2"/>
            <w:tabs>
              <w:tab w:val="left" w:pos="1100"/>
              <w:tab w:val="right" w:leader="dot" w:pos="9962"/>
            </w:tabs>
            <w:rPr>
              <w:rFonts w:asciiTheme="minorHAnsi" w:eastAsiaTheme="minorEastAsia" w:hAnsiTheme="minorHAnsi" w:cstheme="minorBidi"/>
              <w:noProof/>
              <w:kern w:val="2"/>
              <w:sz w:val="22"/>
              <w:lang w:val="en-GB" w:eastAsia="en-GB"/>
              <w14:ligatures w14:val="standardContextual"/>
            </w:rPr>
          </w:pPr>
          <w:hyperlink w:anchor="_Toc165280086" w:history="1">
            <w:r w:rsidR="00A54953" w:rsidRPr="000D594D">
              <w:rPr>
                <w:rStyle w:val="Hyperlink"/>
                <w:noProof/>
              </w:rPr>
              <w:t>3.10</w:t>
            </w:r>
            <w:r w:rsidR="00A54953">
              <w:rPr>
                <w:rFonts w:asciiTheme="minorHAnsi" w:eastAsiaTheme="minorEastAsia" w:hAnsiTheme="minorHAnsi" w:cstheme="minorBidi"/>
                <w:noProof/>
                <w:kern w:val="2"/>
                <w:sz w:val="22"/>
                <w:lang w:val="en-GB" w:eastAsia="en-GB"/>
                <w14:ligatures w14:val="standardContextual"/>
              </w:rPr>
              <w:tab/>
            </w:r>
            <w:r w:rsidR="00A54953" w:rsidRPr="000D594D">
              <w:rPr>
                <w:rStyle w:val="Hyperlink"/>
                <w:noProof/>
              </w:rPr>
              <w:t>CCSA</w:t>
            </w:r>
            <w:r w:rsidR="00A54953">
              <w:rPr>
                <w:noProof/>
                <w:webHidden/>
              </w:rPr>
              <w:tab/>
            </w:r>
            <w:r w:rsidR="00A54953">
              <w:rPr>
                <w:noProof/>
                <w:webHidden/>
              </w:rPr>
              <w:fldChar w:fldCharType="begin"/>
            </w:r>
            <w:r w:rsidR="00A54953">
              <w:rPr>
                <w:noProof/>
                <w:webHidden/>
              </w:rPr>
              <w:instrText xml:space="preserve"> PAGEREF _Toc165280086 \h </w:instrText>
            </w:r>
            <w:r w:rsidR="00A54953">
              <w:rPr>
                <w:noProof/>
                <w:webHidden/>
              </w:rPr>
            </w:r>
            <w:r w:rsidR="00A54953">
              <w:rPr>
                <w:noProof/>
                <w:webHidden/>
              </w:rPr>
              <w:fldChar w:fldCharType="separate"/>
            </w:r>
            <w:r w:rsidR="00A54953">
              <w:rPr>
                <w:noProof/>
                <w:webHidden/>
              </w:rPr>
              <w:t>8</w:t>
            </w:r>
            <w:r w:rsidR="00A54953">
              <w:rPr>
                <w:noProof/>
                <w:webHidden/>
              </w:rPr>
              <w:fldChar w:fldCharType="end"/>
            </w:r>
          </w:hyperlink>
        </w:p>
        <w:p w14:paraId="60F82248" w14:textId="739F42F0" w:rsidR="00A54953" w:rsidRDefault="008964B7">
          <w:pPr>
            <w:pStyle w:val="TOC2"/>
            <w:tabs>
              <w:tab w:val="left" w:pos="1100"/>
              <w:tab w:val="right" w:leader="dot" w:pos="9962"/>
            </w:tabs>
            <w:rPr>
              <w:rFonts w:asciiTheme="minorHAnsi" w:eastAsiaTheme="minorEastAsia" w:hAnsiTheme="minorHAnsi" w:cstheme="minorBidi"/>
              <w:noProof/>
              <w:kern w:val="2"/>
              <w:sz w:val="22"/>
              <w:lang w:val="en-GB" w:eastAsia="en-GB"/>
              <w14:ligatures w14:val="standardContextual"/>
            </w:rPr>
          </w:pPr>
          <w:hyperlink w:anchor="_Toc165280087" w:history="1">
            <w:r w:rsidR="00A54953" w:rsidRPr="000D594D">
              <w:rPr>
                <w:rStyle w:val="Hyperlink"/>
                <w:noProof/>
              </w:rPr>
              <w:t>3.11</w:t>
            </w:r>
            <w:r w:rsidR="00A54953">
              <w:rPr>
                <w:rFonts w:asciiTheme="minorHAnsi" w:eastAsiaTheme="minorEastAsia" w:hAnsiTheme="minorHAnsi" w:cstheme="minorBidi"/>
                <w:noProof/>
                <w:kern w:val="2"/>
                <w:sz w:val="22"/>
                <w:lang w:val="en-GB" w:eastAsia="en-GB"/>
                <w14:ligatures w14:val="standardContextual"/>
              </w:rPr>
              <w:tab/>
            </w:r>
            <w:r w:rsidR="00A54953" w:rsidRPr="000D594D">
              <w:rPr>
                <w:rStyle w:val="Hyperlink"/>
                <w:noProof/>
              </w:rPr>
              <w:t>IEC SyC SET</w:t>
            </w:r>
            <w:r w:rsidR="00A54953">
              <w:rPr>
                <w:noProof/>
                <w:webHidden/>
              </w:rPr>
              <w:tab/>
            </w:r>
            <w:r w:rsidR="00A54953">
              <w:rPr>
                <w:noProof/>
                <w:webHidden/>
              </w:rPr>
              <w:fldChar w:fldCharType="begin"/>
            </w:r>
            <w:r w:rsidR="00A54953">
              <w:rPr>
                <w:noProof/>
                <w:webHidden/>
              </w:rPr>
              <w:instrText xml:space="preserve"> PAGEREF _Toc165280087 \h </w:instrText>
            </w:r>
            <w:r w:rsidR="00A54953">
              <w:rPr>
                <w:noProof/>
                <w:webHidden/>
              </w:rPr>
            </w:r>
            <w:r w:rsidR="00A54953">
              <w:rPr>
                <w:noProof/>
                <w:webHidden/>
              </w:rPr>
              <w:fldChar w:fldCharType="separate"/>
            </w:r>
            <w:r w:rsidR="00A54953">
              <w:rPr>
                <w:noProof/>
                <w:webHidden/>
              </w:rPr>
              <w:t>8</w:t>
            </w:r>
            <w:r w:rsidR="00A54953">
              <w:rPr>
                <w:noProof/>
                <w:webHidden/>
              </w:rPr>
              <w:fldChar w:fldCharType="end"/>
            </w:r>
          </w:hyperlink>
        </w:p>
        <w:p w14:paraId="2A48153A" w14:textId="2073840E" w:rsidR="00A54953" w:rsidRDefault="008964B7">
          <w:pPr>
            <w:pStyle w:val="TOC2"/>
            <w:tabs>
              <w:tab w:val="left" w:pos="1100"/>
              <w:tab w:val="right" w:leader="dot" w:pos="9962"/>
            </w:tabs>
            <w:rPr>
              <w:rFonts w:asciiTheme="minorHAnsi" w:eastAsiaTheme="minorEastAsia" w:hAnsiTheme="minorHAnsi" w:cstheme="minorBidi"/>
              <w:noProof/>
              <w:kern w:val="2"/>
              <w:sz w:val="22"/>
              <w:lang w:val="en-GB" w:eastAsia="en-GB"/>
              <w14:ligatures w14:val="standardContextual"/>
            </w:rPr>
          </w:pPr>
          <w:hyperlink w:anchor="_Toc165280088" w:history="1">
            <w:r w:rsidR="00A54953" w:rsidRPr="000D594D">
              <w:rPr>
                <w:rStyle w:val="Hyperlink"/>
                <w:noProof/>
              </w:rPr>
              <w:t>3.12</w:t>
            </w:r>
            <w:r w:rsidR="00A54953">
              <w:rPr>
                <w:rFonts w:asciiTheme="minorHAnsi" w:eastAsiaTheme="minorEastAsia" w:hAnsiTheme="minorHAnsi" w:cstheme="minorBidi"/>
                <w:noProof/>
                <w:kern w:val="2"/>
                <w:sz w:val="22"/>
                <w:lang w:val="en-GB" w:eastAsia="en-GB"/>
                <w14:ligatures w14:val="standardContextual"/>
              </w:rPr>
              <w:tab/>
            </w:r>
            <w:r w:rsidR="00A54953" w:rsidRPr="000D594D">
              <w:rPr>
                <w:rStyle w:val="Hyperlink"/>
                <w:noProof/>
              </w:rPr>
              <w:t>ISO TC204</w:t>
            </w:r>
            <w:r w:rsidR="00A54953">
              <w:rPr>
                <w:noProof/>
                <w:webHidden/>
              </w:rPr>
              <w:tab/>
            </w:r>
            <w:r w:rsidR="00A54953">
              <w:rPr>
                <w:noProof/>
                <w:webHidden/>
              </w:rPr>
              <w:fldChar w:fldCharType="begin"/>
            </w:r>
            <w:r w:rsidR="00A54953">
              <w:rPr>
                <w:noProof/>
                <w:webHidden/>
              </w:rPr>
              <w:instrText xml:space="preserve"> PAGEREF _Toc165280088 \h </w:instrText>
            </w:r>
            <w:r w:rsidR="00A54953">
              <w:rPr>
                <w:noProof/>
                <w:webHidden/>
              </w:rPr>
            </w:r>
            <w:r w:rsidR="00A54953">
              <w:rPr>
                <w:noProof/>
                <w:webHidden/>
              </w:rPr>
              <w:fldChar w:fldCharType="separate"/>
            </w:r>
            <w:r w:rsidR="00A54953">
              <w:rPr>
                <w:noProof/>
                <w:webHidden/>
              </w:rPr>
              <w:t>9</w:t>
            </w:r>
            <w:r w:rsidR="00A54953">
              <w:rPr>
                <w:noProof/>
                <w:webHidden/>
              </w:rPr>
              <w:fldChar w:fldCharType="end"/>
            </w:r>
          </w:hyperlink>
        </w:p>
        <w:p w14:paraId="2A630938" w14:textId="705C848A" w:rsidR="00A54953" w:rsidRDefault="008964B7">
          <w:pPr>
            <w:pStyle w:val="TOC2"/>
            <w:tabs>
              <w:tab w:val="left" w:pos="1100"/>
              <w:tab w:val="right" w:leader="dot" w:pos="9962"/>
            </w:tabs>
            <w:rPr>
              <w:rFonts w:asciiTheme="minorHAnsi" w:eastAsiaTheme="minorEastAsia" w:hAnsiTheme="minorHAnsi" w:cstheme="minorBidi"/>
              <w:noProof/>
              <w:kern w:val="2"/>
              <w:sz w:val="22"/>
              <w:lang w:val="en-GB" w:eastAsia="en-GB"/>
              <w14:ligatures w14:val="standardContextual"/>
            </w:rPr>
          </w:pPr>
          <w:hyperlink w:anchor="_Toc165280089" w:history="1">
            <w:r w:rsidR="00A54953" w:rsidRPr="000D594D">
              <w:rPr>
                <w:rStyle w:val="Hyperlink"/>
                <w:noProof/>
              </w:rPr>
              <w:t>3.13</w:t>
            </w:r>
            <w:r w:rsidR="00A54953">
              <w:rPr>
                <w:rFonts w:asciiTheme="minorHAnsi" w:eastAsiaTheme="minorEastAsia" w:hAnsiTheme="minorHAnsi" w:cstheme="minorBidi"/>
                <w:noProof/>
                <w:kern w:val="2"/>
                <w:sz w:val="22"/>
                <w:lang w:val="en-GB" w:eastAsia="en-GB"/>
                <w14:ligatures w14:val="standardContextual"/>
              </w:rPr>
              <w:tab/>
            </w:r>
            <w:r w:rsidR="00A54953" w:rsidRPr="000D594D">
              <w:rPr>
                <w:rStyle w:val="Hyperlink"/>
                <w:noProof/>
              </w:rPr>
              <w:t>WWRF VIP WG The Connected Car</w:t>
            </w:r>
            <w:r w:rsidR="00A54953">
              <w:rPr>
                <w:noProof/>
                <w:webHidden/>
              </w:rPr>
              <w:tab/>
            </w:r>
            <w:r w:rsidR="00A54953">
              <w:rPr>
                <w:noProof/>
                <w:webHidden/>
              </w:rPr>
              <w:fldChar w:fldCharType="begin"/>
            </w:r>
            <w:r w:rsidR="00A54953">
              <w:rPr>
                <w:noProof/>
                <w:webHidden/>
              </w:rPr>
              <w:instrText xml:space="preserve"> PAGEREF _Toc165280089 \h </w:instrText>
            </w:r>
            <w:r w:rsidR="00A54953">
              <w:rPr>
                <w:noProof/>
                <w:webHidden/>
              </w:rPr>
            </w:r>
            <w:r w:rsidR="00A54953">
              <w:rPr>
                <w:noProof/>
                <w:webHidden/>
              </w:rPr>
              <w:fldChar w:fldCharType="separate"/>
            </w:r>
            <w:r w:rsidR="00A54953">
              <w:rPr>
                <w:noProof/>
                <w:webHidden/>
              </w:rPr>
              <w:t>9</w:t>
            </w:r>
            <w:r w:rsidR="00A54953">
              <w:rPr>
                <w:noProof/>
                <w:webHidden/>
              </w:rPr>
              <w:fldChar w:fldCharType="end"/>
            </w:r>
          </w:hyperlink>
        </w:p>
        <w:p w14:paraId="34657732" w14:textId="35541C10" w:rsidR="00A54953" w:rsidRDefault="008964B7">
          <w:pPr>
            <w:pStyle w:val="TOC2"/>
            <w:tabs>
              <w:tab w:val="left" w:pos="1100"/>
              <w:tab w:val="right" w:leader="dot" w:pos="9962"/>
            </w:tabs>
            <w:rPr>
              <w:rFonts w:asciiTheme="minorHAnsi" w:eastAsiaTheme="minorEastAsia" w:hAnsiTheme="minorHAnsi" w:cstheme="minorBidi"/>
              <w:noProof/>
              <w:kern w:val="2"/>
              <w:sz w:val="22"/>
              <w:lang w:val="en-GB" w:eastAsia="en-GB"/>
              <w14:ligatures w14:val="standardContextual"/>
            </w:rPr>
          </w:pPr>
          <w:hyperlink w:anchor="_Toc165280090" w:history="1">
            <w:r w:rsidR="00A54953" w:rsidRPr="000D594D">
              <w:rPr>
                <w:rStyle w:val="Hyperlink"/>
                <w:noProof/>
              </w:rPr>
              <w:t>3.14</w:t>
            </w:r>
            <w:r w:rsidR="00A54953">
              <w:rPr>
                <w:rFonts w:asciiTheme="minorHAnsi" w:eastAsiaTheme="minorEastAsia" w:hAnsiTheme="minorHAnsi" w:cstheme="minorBidi"/>
                <w:noProof/>
                <w:kern w:val="2"/>
                <w:sz w:val="22"/>
                <w:lang w:val="en-GB" w:eastAsia="en-GB"/>
                <w14:ligatures w14:val="standardContextual"/>
              </w:rPr>
              <w:tab/>
            </w:r>
            <w:r w:rsidR="00A54953" w:rsidRPr="000D594D">
              <w:rPr>
                <w:rStyle w:val="Hyperlink"/>
                <w:noProof/>
              </w:rPr>
              <w:t>TIAA</w:t>
            </w:r>
            <w:r w:rsidR="00A54953">
              <w:rPr>
                <w:noProof/>
                <w:webHidden/>
              </w:rPr>
              <w:tab/>
            </w:r>
            <w:r w:rsidR="00A54953">
              <w:rPr>
                <w:noProof/>
                <w:webHidden/>
              </w:rPr>
              <w:fldChar w:fldCharType="begin"/>
            </w:r>
            <w:r w:rsidR="00A54953">
              <w:rPr>
                <w:noProof/>
                <w:webHidden/>
              </w:rPr>
              <w:instrText xml:space="preserve"> PAGEREF _Toc165280090 \h </w:instrText>
            </w:r>
            <w:r w:rsidR="00A54953">
              <w:rPr>
                <w:noProof/>
                <w:webHidden/>
              </w:rPr>
            </w:r>
            <w:r w:rsidR="00A54953">
              <w:rPr>
                <w:noProof/>
                <w:webHidden/>
              </w:rPr>
              <w:fldChar w:fldCharType="separate"/>
            </w:r>
            <w:r w:rsidR="00A54953">
              <w:rPr>
                <w:noProof/>
                <w:webHidden/>
              </w:rPr>
              <w:t>10</w:t>
            </w:r>
            <w:r w:rsidR="00A54953">
              <w:rPr>
                <w:noProof/>
                <w:webHidden/>
              </w:rPr>
              <w:fldChar w:fldCharType="end"/>
            </w:r>
          </w:hyperlink>
        </w:p>
        <w:p w14:paraId="339A8870" w14:textId="0DB3E084" w:rsidR="00A54953" w:rsidRDefault="008964B7">
          <w:pPr>
            <w:pStyle w:val="TOC1"/>
            <w:tabs>
              <w:tab w:val="left" w:pos="440"/>
              <w:tab w:val="right" w:leader="dot" w:pos="9962"/>
            </w:tabs>
            <w:rPr>
              <w:rFonts w:asciiTheme="minorHAnsi" w:eastAsiaTheme="minorEastAsia" w:hAnsiTheme="minorHAnsi" w:cstheme="minorBidi"/>
              <w:noProof/>
              <w:kern w:val="2"/>
              <w:sz w:val="22"/>
              <w:lang w:val="en-GB" w:eastAsia="en-GB"/>
              <w14:ligatures w14:val="standardContextual"/>
            </w:rPr>
          </w:pPr>
          <w:hyperlink w:anchor="_Toc165280091" w:history="1">
            <w:r w:rsidR="00A54953" w:rsidRPr="000D594D">
              <w:rPr>
                <w:rStyle w:val="Hyperlink"/>
                <w:noProof/>
              </w:rPr>
              <w:t>4</w:t>
            </w:r>
            <w:r w:rsidR="00A54953">
              <w:rPr>
                <w:rFonts w:asciiTheme="minorHAnsi" w:eastAsiaTheme="minorEastAsia" w:hAnsiTheme="minorHAnsi" w:cstheme="minorBidi"/>
                <w:noProof/>
                <w:kern w:val="2"/>
                <w:sz w:val="22"/>
                <w:lang w:val="en-GB" w:eastAsia="en-GB"/>
                <w14:ligatures w14:val="standardContextual"/>
              </w:rPr>
              <w:tab/>
            </w:r>
            <w:r w:rsidR="00A54953" w:rsidRPr="000D594D">
              <w:rPr>
                <w:rStyle w:val="Hyperlink"/>
                <w:noProof/>
              </w:rPr>
              <w:t>Status of ITS communications work in UNECE</w:t>
            </w:r>
            <w:r w:rsidR="00A54953">
              <w:rPr>
                <w:noProof/>
                <w:webHidden/>
              </w:rPr>
              <w:tab/>
            </w:r>
            <w:r w:rsidR="00A54953">
              <w:rPr>
                <w:noProof/>
                <w:webHidden/>
              </w:rPr>
              <w:fldChar w:fldCharType="begin"/>
            </w:r>
            <w:r w:rsidR="00A54953">
              <w:rPr>
                <w:noProof/>
                <w:webHidden/>
              </w:rPr>
              <w:instrText xml:space="preserve"> PAGEREF _Toc165280091 \h </w:instrText>
            </w:r>
            <w:r w:rsidR="00A54953">
              <w:rPr>
                <w:noProof/>
                <w:webHidden/>
              </w:rPr>
            </w:r>
            <w:r w:rsidR="00A54953">
              <w:rPr>
                <w:noProof/>
                <w:webHidden/>
              </w:rPr>
              <w:fldChar w:fldCharType="separate"/>
            </w:r>
            <w:r w:rsidR="00A54953">
              <w:rPr>
                <w:noProof/>
                <w:webHidden/>
              </w:rPr>
              <w:t>10</w:t>
            </w:r>
            <w:r w:rsidR="00A54953">
              <w:rPr>
                <w:noProof/>
                <w:webHidden/>
              </w:rPr>
              <w:fldChar w:fldCharType="end"/>
            </w:r>
          </w:hyperlink>
        </w:p>
        <w:p w14:paraId="4A711145" w14:textId="632DFABB" w:rsidR="00A54953" w:rsidRDefault="008964B7">
          <w:pPr>
            <w:pStyle w:val="TOC2"/>
            <w:tabs>
              <w:tab w:val="left" w:pos="880"/>
              <w:tab w:val="right" w:leader="dot" w:pos="9962"/>
            </w:tabs>
            <w:rPr>
              <w:rFonts w:asciiTheme="minorHAnsi" w:eastAsiaTheme="minorEastAsia" w:hAnsiTheme="minorHAnsi" w:cstheme="minorBidi"/>
              <w:noProof/>
              <w:kern w:val="2"/>
              <w:sz w:val="22"/>
              <w:lang w:val="en-GB" w:eastAsia="en-GB"/>
              <w14:ligatures w14:val="standardContextual"/>
            </w:rPr>
          </w:pPr>
          <w:hyperlink w:anchor="_Toc165280092" w:history="1">
            <w:r w:rsidR="00A54953" w:rsidRPr="000D594D">
              <w:rPr>
                <w:rStyle w:val="Hyperlink"/>
                <w:noProof/>
              </w:rPr>
              <w:t>4.1</w:t>
            </w:r>
            <w:r w:rsidR="00A54953">
              <w:rPr>
                <w:rFonts w:asciiTheme="minorHAnsi" w:eastAsiaTheme="minorEastAsia" w:hAnsiTheme="minorHAnsi" w:cstheme="minorBidi"/>
                <w:noProof/>
                <w:kern w:val="2"/>
                <w:sz w:val="22"/>
                <w:lang w:val="en-GB" w:eastAsia="en-GB"/>
                <w14:ligatures w14:val="standardContextual"/>
              </w:rPr>
              <w:tab/>
            </w:r>
            <w:r w:rsidR="00A54953" w:rsidRPr="000D594D">
              <w:rPr>
                <w:rStyle w:val="Hyperlink"/>
                <w:noProof/>
              </w:rPr>
              <w:t>UNECE WP.29 GRVA</w:t>
            </w:r>
            <w:r w:rsidR="00A54953">
              <w:rPr>
                <w:noProof/>
                <w:webHidden/>
              </w:rPr>
              <w:tab/>
            </w:r>
            <w:r w:rsidR="00A54953">
              <w:rPr>
                <w:noProof/>
                <w:webHidden/>
              </w:rPr>
              <w:fldChar w:fldCharType="begin"/>
            </w:r>
            <w:r w:rsidR="00A54953">
              <w:rPr>
                <w:noProof/>
                <w:webHidden/>
              </w:rPr>
              <w:instrText xml:space="preserve"> PAGEREF _Toc165280092 \h </w:instrText>
            </w:r>
            <w:r w:rsidR="00A54953">
              <w:rPr>
                <w:noProof/>
                <w:webHidden/>
              </w:rPr>
            </w:r>
            <w:r w:rsidR="00A54953">
              <w:rPr>
                <w:noProof/>
                <w:webHidden/>
              </w:rPr>
              <w:fldChar w:fldCharType="separate"/>
            </w:r>
            <w:r w:rsidR="00A54953">
              <w:rPr>
                <w:noProof/>
                <w:webHidden/>
              </w:rPr>
              <w:t>10</w:t>
            </w:r>
            <w:r w:rsidR="00A54953">
              <w:rPr>
                <w:noProof/>
                <w:webHidden/>
              </w:rPr>
              <w:fldChar w:fldCharType="end"/>
            </w:r>
          </w:hyperlink>
        </w:p>
        <w:p w14:paraId="6EB06313" w14:textId="524A12E0" w:rsidR="00A54953" w:rsidRDefault="008964B7">
          <w:pPr>
            <w:pStyle w:val="TOC2"/>
            <w:tabs>
              <w:tab w:val="left" w:pos="880"/>
              <w:tab w:val="right" w:leader="dot" w:pos="9962"/>
            </w:tabs>
            <w:rPr>
              <w:rFonts w:asciiTheme="minorHAnsi" w:eastAsiaTheme="minorEastAsia" w:hAnsiTheme="minorHAnsi" w:cstheme="minorBidi"/>
              <w:noProof/>
              <w:kern w:val="2"/>
              <w:sz w:val="22"/>
              <w:lang w:val="en-GB" w:eastAsia="en-GB"/>
              <w14:ligatures w14:val="standardContextual"/>
            </w:rPr>
          </w:pPr>
          <w:hyperlink w:anchor="_Toc165280093" w:history="1">
            <w:r w:rsidR="00A54953" w:rsidRPr="000D594D">
              <w:rPr>
                <w:rStyle w:val="Hyperlink"/>
                <w:noProof/>
              </w:rPr>
              <w:t>4.2</w:t>
            </w:r>
            <w:r w:rsidR="00A54953">
              <w:rPr>
                <w:rFonts w:asciiTheme="minorHAnsi" w:eastAsiaTheme="minorEastAsia" w:hAnsiTheme="minorHAnsi" w:cstheme="minorBidi"/>
                <w:noProof/>
                <w:kern w:val="2"/>
                <w:sz w:val="22"/>
                <w:lang w:val="en-GB" w:eastAsia="en-GB"/>
                <w14:ligatures w14:val="standardContextual"/>
              </w:rPr>
              <w:tab/>
            </w:r>
            <w:r w:rsidR="00A54953" w:rsidRPr="000D594D">
              <w:rPr>
                <w:rStyle w:val="Hyperlink"/>
                <w:noProof/>
              </w:rPr>
              <w:t>UNECE TF CS/OTA</w:t>
            </w:r>
            <w:r w:rsidR="00A54953">
              <w:rPr>
                <w:noProof/>
                <w:webHidden/>
              </w:rPr>
              <w:tab/>
            </w:r>
            <w:r w:rsidR="00A54953">
              <w:rPr>
                <w:noProof/>
                <w:webHidden/>
              </w:rPr>
              <w:fldChar w:fldCharType="begin"/>
            </w:r>
            <w:r w:rsidR="00A54953">
              <w:rPr>
                <w:noProof/>
                <w:webHidden/>
              </w:rPr>
              <w:instrText xml:space="preserve"> PAGEREF _Toc165280093 \h </w:instrText>
            </w:r>
            <w:r w:rsidR="00A54953">
              <w:rPr>
                <w:noProof/>
                <w:webHidden/>
              </w:rPr>
            </w:r>
            <w:r w:rsidR="00A54953">
              <w:rPr>
                <w:noProof/>
                <w:webHidden/>
              </w:rPr>
              <w:fldChar w:fldCharType="separate"/>
            </w:r>
            <w:r w:rsidR="00A54953">
              <w:rPr>
                <w:noProof/>
                <w:webHidden/>
              </w:rPr>
              <w:t>11</w:t>
            </w:r>
            <w:r w:rsidR="00A54953">
              <w:rPr>
                <w:noProof/>
                <w:webHidden/>
              </w:rPr>
              <w:fldChar w:fldCharType="end"/>
            </w:r>
          </w:hyperlink>
        </w:p>
        <w:p w14:paraId="7FD5B607" w14:textId="3B4D339E" w:rsidR="00A54953" w:rsidRDefault="008964B7">
          <w:pPr>
            <w:pStyle w:val="TOC1"/>
            <w:tabs>
              <w:tab w:val="left" w:pos="440"/>
              <w:tab w:val="right" w:leader="dot" w:pos="9962"/>
            </w:tabs>
            <w:rPr>
              <w:rFonts w:asciiTheme="minorHAnsi" w:eastAsiaTheme="minorEastAsia" w:hAnsiTheme="minorHAnsi" w:cstheme="minorBidi"/>
              <w:noProof/>
              <w:kern w:val="2"/>
              <w:sz w:val="22"/>
              <w:lang w:val="en-GB" w:eastAsia="en-GB"/>
              <w14:ligatures w14:val="standardContextual"/>
            </w:rPr>
          </w:pPr>
          <w:hyperlink w:anchor="_Toc165280094" w:history="1">
            <w:r w:rsidR="00A54953" w:rsidRPr="000D594D">
              <w:rPr>
                <w:rStyle w:val="Hyperlink"/>
                <w:noProof/>
              </w:rPr>
              <w:t>5</w:t>
            </w:r>
            <w:r w:rsidR="00A54953">
              <w:rPr>
                <w:rFonts w:asciiTheme="minorHAnsi" w:eastAsiaTheme="minorEastAsia" w:hAnsiTheme="minorHAnsi" w:cstheme="minorBidi"/>
                <w:noProof/>
                <w:kern w:val="2"/>
                <w:sz w:val="22"/>
                <w:lang w:val="en-GB" w:eastAsia="en-GB"/>
                <w14:ligatures w14:val="standardContextual"/>
              </w:rPr>
              <w:tab/>
            </w:r>
            <w:r w:rsidR="00A54953" w:rsidRPr="000D594D">
              <w:rPr>
                <w:rStyle w:val="Hyperlink"/>
                <w:noProof/>
              </w:rPr>
              <w:t xml:space="preserve"> Status of ITS communications work in ITU</w:t>
            </w:r>
            <w:r w:rsidR="00A54953">
              <w:rPr>
                <w:noProof/>
                <w:webHidden/>
              </w:rPr>
              <w:tab/>
            </w:r>
            <w:r w:rsidR="00A54953">
              <w:rPr>
                <w:noProof/>
                <w:webHidden/>
              </w:rPr>
              <w:fldChar w:fldCharType="begin"/>
            </w:r>
            <w:r w:rsidR="00A54953">
              <w:rPr>
                <w:noProof/>
                <w:webHidden/>
              </w:rPr>
              <w:instrText xml:space="preserve"> PAGEREF _Toc165280094 \h </w:instrText>
            </w:r>
            <w:r w:rsidR="00A54953">
              <w:rPr>
                <w:noProof/>
                <w:webHidden/>
              </w:rPr>
            </w:r>
            <w:r w:rsidR="00A54953">
              <w:rPr>
                <w:noProof/>
                <w:webHidden/>
              </w:rPr>
              <w:fldChar w:fldCharType="separate"/>
            </w:r>
            <w:r w:rsidR="00A54953">
              <w:rPr>
                <w:noProof/>
                <w:webHidden/>
              </w:rPr>
              <w:t>12</w:t>
            </w:r>
            <w:r w:rsidR="00A54953">
              <w:rPr>
                <w:noProof/>
                <w:webHidden/>
              </w:rPr>
              <w:fldChar w:fldCharType="end"/>
            </w:r>
          </w:hyperlink>
        </w:p>
        <w:p w14:paraId="44B51A90" w14:textId="0ACBAFFA" w:rsidR="00A54953" w:rsidRDefault="008964B7">
          <w:pPr>
            <w:pStyle w:val="TOC2"/>
            <w:tabs>
              <w:tab w:val="left" w:pos="880"/>
              <w:tab w:val="right" w:leader="dot" w:pos="9962"/>
            </w:tabs>
            <w:rPr>
              <w:rFonts w:asciiTheme="minorHAnsi" w:eastAsiaTheme="minorEastAsia" w:hAnsiTheme="minorHAnsi" w:cstheme="minorBidi"/>
              <w:noProof/>
              <w:kern w:val="2"/>
              <w:sz w:val="22"/>
              <w:lang w:val="en-GB" w:eastAsia="en-GB"/>
              <w14:ligatures w14:val="standardContextual"/>
            </w:rPr>
          </w:pPr>
          <w:hyperlink w:anchor="_Toc165280095" w:history="1">
            <w:r w:rsidR="00A54953" w:rsidRPr="000D594D">
              <w:rPr>
                <w:rStyle w:val="Hyperlink"/>
                <w:noProof/>
              </w:rPr>
              <w:t>5.1</w:t>
            </w:r>
            <w:r w:rsidR="00A54953">
              <w:rPr>
                <w:rFonts w:asciiTheme="minorHAnsi" w:eastAsiaTheme="minorEastAsia" w:hAnsiTheme="minorHAnsi" w:cstheme="minorBidi"/>
                <w:noProof/>
                <w:kern w:val="2"/>
                <w:sz w:val="22"/>
                <w:lang w:val="en-GB" w:eastAsia="en-GB"/>
                <w14:ligatures w14:val="standardContextual"/>
              </w:rPr>
              <w:tab/>
            </w:r>
            <w:r w:rsidR="00A54953" w:rsidRPr="000D594D">
              <w:rPr>
                <w:rStyle w:val="Hyperlink"/>
                <w:noProof/>
              </w:rPr>
              <w:t>ITU-T SG16 (Q27/16)</w:t>
            </w:r>
            <w:r w:rsidR="00A54953">
              <w:rPr>
                <w:noProof/>
                <w:webHidden/>
              </w:rPr>
              <w:tab/>
            </w:r>
            <w:r w:rsidR="00A54953">
              <w:rPr>
                <w:noProof/>
                <w:webHidden/>
              </w:rPr>
              <w:fldChar w:fldCharType="begin"/>
            </w:r>
            <w:r w:rsidR="00A54953">
              <w:rPr>
                <w:noProof/>
                <w:webHidden/>
              </w:rPr>
              <w:instrText xml:space="preserve"> PAGEREF _Toc165280095 \h </w:instrText>
            </w:r>
            <w:r w:rsidR="00A54953">
              <w:rPr>
                <w:noProof/>
                <w:webHidden/>
              </w:rPr>
            </w:r>
            <w:r w:rsidR="00A54953">
              <w:rPr>
                <w:noProof/>
                <w:webHidden/>
              </w:rPr>
              <w:fldChar w:fldCharType="separate"/>
            </w:r>
            <w:r w:rsidR="00A54953">
              <w:rPr>
                <w:noProof/>
                <w:webHidden/>
              </w:rPr>
              <w:t>12</w:t>
            </w:r>
            <w:r w:rsidR="00A54953">
              <w:rPr>
                <w:noProof/>
                <w:webHidden/>
              </w:rPr>
              <w:fldChar w:fldCharType="end"/>
            </w:r>
          </w:hyperlink>
        </w:p>
        <w:p w14:paraId="72C8CF11" w14:textId="16A69D4E" w:rsidR="00A54953" w:rsidRDefault="008964B7">
          <w:pPr>
            <w:pStyle w:val="TOC2"/>
            <w:tabs>
              <w:tab w:val="left" w:pos="880"/>
              <w:tab w:val="right" w:leader="dot" w:pos="9962"/>
            </w:tabs>
            <w:rPr>
              <w:rFonts w:asciiTheme="minorHAnsi" w:eastAsiaTheme="minorEastAsia" w:hAnsiTheme="minorHAnsi" w:cstheme="minorBidi"/>
              <w:noProof/>
              <w:kern w:val="2"/>
              <w:sz w:val="22"/>
              <w:lang w:val="en-GB" w:eastAsia="en-GB"/>
              <w14:ligatures w14:val="standardContextual"/>
            </w:rPr>
          </w:pPr>
          <w:hyperlink w:anchor="_Toc165280096" w:history="1">
            <w:r w:rsidR="00A54953" w:rsidRPr="000D594D">
              <w:rPr>
                <w:rStyle w:val="Hyperlink"/>
                <w:noProof/>
              </w:rPr>
              <w:t xml:space="preserve">5.2 </w:t>
            </w:r>
            <w:r w:rsidR="00A54953">
              <w:rPr>
                <w:rFonts w:asciiTheme="minorHAnsi" w:eastAsiaTheme="minorEastAsia" w:hAnsiTheme="minorHAnsi" w:cstheme="minorBidi"/>
                <w:noProof/>
                <w:kern w:val="2"/>
                <w:sz w:val="22"/>
                <w:lang w:val="en-GB" w:eastAsia="en-GB"/>
                <w14:ligatures w14:val="standardContextual"/>
              </w:rPr>
              <w:tab/>
            </w:r>
            <w:r w:rsidR="00A54953" w:rsidRPr="000D594D">
              <w:rPr>
                <w:rStyle w:val="Hyperlink"/>
                <w:noProof/>
              </w:rPr>
              <w:t>ITU-T SG12</w:t>
            </w:r>
            <w:r w:rsidR="00A54953">
              <w:rPr>
                <w:noProof/>
                <w:webHidden/>
              </w:rPr>
              <w:tab/>
            </w:r>
            <w:r w:rsidR="00A54953">
              <w:rPr>
                <w:noProof/>
                <w:webHidden/>
              </w:rPr>
              <w:fldChar w:fldCharType="begin"/>
            </w:r>
            <w:r w:rsidR="00A54953">
              <w:rPr>
                <w:noProof/>
                <w:webHidden/>
              </w:rPr>
              <w:instrText xml:space="preserve"> PAGEREF _Toc165280096 \h </w:instrText>
            </w:r>
            <w:r w:rsidR="00A54953">
              <w:rPr>
                <w:noProof/>
                <w:webHidden/>
              </w:rPr>
            </w:r>
            <w:r w:rsidR="00A54953">
              <w:rPr>
                <w:noProof/>
                <w:webHidden/>
              </w:rPr>
              <w:fldChar w:fldCharType="separate"/>
            </w:r>
            <w:r w:rsidR="00A54953">
              <w:rPr>
                <w:noProof/>
                <w:webHidden/>
              </w:rPr>
              <w:t>12</w:t>
            </w:r>
            <w:r w:rsidR="00A54953">
              <w:rPr>
                <w:noProof/>
                <w:webHidden/>
              </w:rPr>
              <w:fldChar w:fldCharType="end"/>
            </w:r>
          </w:hyperlink>
        </w:p>
        <w:p w14:paraId="1CBCA754" w14:textId="115649E3" w:rsidR="00A54953" w:rsidRDefault="008964B7">
          <w:pPr>
            <w:pStyle w:val="TOC2"/>
            <w:tabs>
              <w:tab w:val="left" w:pos="880"/>
              <w:tab w:val="right" w:leader="dot" w:pos="9962"/>
            </w:tabs>
            <w:rPr>
              <w:rFonts w:asciiTheme="minorHAnsi" w:eastAsiaTheme="minorEastAsia" w:hAnsiTheme="minorHAnsi" w:cstheme="minorBidi"/>
              <w:noProof/>
              <w:kern w:val="2"/>
              <w:sz w:val="22"/>
              <w:lang w:val="en-GB" w:eastAsia="en-GB"/>
              <w14:ligatures w14:val="standardContextual"/>
            </w:rPr>
          </w:pPr>
          <w:hyperlink w:anchor="_Toc165280097" w:history="1">
            <w:r w:rsidR="00A54953" w:rsidRPr="000D594D">
              <w:rPr>
                <w:rStyle w:val="Hyperlink"/>
                <w:noProof/>
              </w:rPr>
              <w:t>5.3</w:t>
            </w:r>
            <w:r w:rsidR="00A54953">
              <w:rPr>
                <w:rFonts w:asciiTheme="minorHAnsi" w:eastAsiaTheme="minorEastAsia" w:hAnsiTheme="minorHAnsi" w:cstheme="minorBidi"/>
                <w:noProof/>
                <w:kern w:val="2"/>
                <w:sz w:val="22"/>
                <w:lang w:val="en-GB" w:eastAsia="en-GB"/>
                <w14:ligatures w14:val="standardContextual"/>
              </w:rPr>
              <w:tab/>
            </w:r>
            <w:r w:rsidR="00A54953" w:rsidRPr="000D594D">
              <w:rPr>
                <w:rStyle w:val="Hyperlink"/>
                <w:noProof/>
              </w:rPr>
              <w:t>ITU-R SG5</w:t>
            </w:r>
            <w:r w:rsidR="00A54953">
              <w:rPr>
                <w:noProof/>
                <w:webHidden/>
              </w:rPr>
              <w:tab/>
            </w:r>
            <w:r w:rsidR="00A54953">
              <w:rPr>
                <w:noProof/>
                <w:webHidden/>
              </w:rPr>
              <w:fldChar w:fldCharType="begin"/>
            </w:r>
            <w:r w:rsidR="00A54953">
              <w:rPr>
                <w:noProof/>
                <w:webHidden/>
              </w:rPr>
              <w:instrText xml:space="preserve"> PAGEREF _Toc165280097 \h </w:instrText>
            </w:r>
            <w:r w:rsidR="00A54953">
              <w:rPr>
                <w:noProof/>
                <w:webHidden/>
              </w:rPr>
            </w:r>
            <w:r w:rsidR="00A54953">
              <w:rPr>
                <w:noProof/>
                <w:webHidden/>
              </w:rPr>
              <w:fldChar w:fldCharType="separate"/>
            </w:r>
            <w:r w:rsidR="00A54953">
              <w:rPr>
                <w:noProof/>
                <w:webHidden/>
              </w:rPr>
              <w:t>13</w:t>
            </w:r>
            <w:r w:rsidR="00A54953">
              <w:rPr>
                <w:noProof/>
                <w:webHidden/>
              </w:rPr>
              <w:fldChar w:fldCharType="end"/>
            </w:r>
          </w:hyperlink>
        </w:p>
        <w:p w14:paraId="0C6C0794" w14:textId="44414E5C" w:rsidR="00A54953" w:rsidRDefault="008964B7">
          <w:pPr>
            <w:pStyle w:val="TOC2"/>
            <w:tabs>
              <w:tab w:val="left" w:pos="880"/>
              <w:tab w:val="right" w:leader="dot" w:pos="9962"/>
            </w:tabs>
            <w:rPr>
              <w:rFonts w:asciiTheme="minorHAnsi" w:eastAsiaTheme="minorEastAsia" w:hAnsiTheme="minorHAnsi" w:cstheme="minorBidi"/>
              <w:noProof/>
              <w:kern w:val="2"/>
              <w:sz w:val="22"/>
              <w:lang w:val="en-GB" w:eastAsia="en-GB"/>
              <w14:ligatures w14:val="standardContextual"/>
            </w:rPr>
          </w:pPr>
          <w:hyperlink w:anchor="_Toc165280098" w:history="1">
            <w:r w:rsidR="00A54953" w:rsidRPr="000D594D">
              <w:rPr>
                <w:rStyle w:val="Hyperlink"/>
                <w:noProof/>
              </w:rPr>
              <w:t>5.4</w:t>
            </w:r>
            <w:r w:rsidR="00A54953">
              <w:rPr>
                <w:rFonts w:asciiTheme="minorHAnsi" w:eastAsiaTheme="minorEastAsia" w:hAnsiTheme="minorHAnsi" w:cstheme="minorBidi"/>
                <w:noProof/>
                <w:kern w:val="2"/>
                <w:sz w:val="22"/>
                <w:lang w:val="en-GB" w:eastAsia="en-GB"/>
                <w14:ligatures w14:val="standardContextual"/>
              </w:rPr>
              <w:tab/>
            </w:r>
            <w:r w:rsidR="00A54953" w:rsidRPr="000D594D">
              <w:rPr>
                <w:rStyle w:val="Hyperlink"/>
                <w:noProof/>
              </w:rPr>
              <w:t>ITU-T SG20</w:t>
            </w:r>
            <w:r w:rsidR="00A54953">
              <w:rPr>
                <w:noProof/>
                <w:webHidden/>
              </w:rPr>
              <w:tab/>
            </w:r>
            <w:r w:rsidR="00A54953">
              <w:rPr>
                <w:noProof/>
                <w:webHidden/>
              </w:rPr>
              <w:fldChar w:fldCharType="begin"/>
            </w:r>
            <w:r w:rsidR="00A54953">
              <w:rPr>
                <w:noProof/>
                <w:webHidden/>
              </w:rPr>
              <w:instrText xml:space="preserve"> PAGEREF _Toc165280098 \h </w:instrText>
            </w:r>
            <w:r w:rsidR="00A54953">
              <w:rPr>
                <w:noProof/>
                <w:webHidden/>
              </w:rPr>
            </w:r>
            <w:r w:rsidR="00A54953">
              <w:rPr>
                <w:noProof/>
                <w:webHidden/>
              </w:rPr>
              <w:fldChar w:fldCharType="separate"/>
            </w:r>
            <w:r w:rsidR="00A54953">
              <w:rPr>
                <w:noProof/>
                <w:webHidden/>
              </w:rPr>
              <w:t>13</w:t>
            </w:r>
            <w:r w:rsidR="00A54953">
              <w:rPr>
                <w:noProof/>
                <w:webHidden/>
              </w:rPr>
              <w:fldChar w:fldCharType="end"/>
            </w:r>
          </w:hyperlink>
        </w:p>
        <w:p w14:paraId="276B65E0" w14:textId="4D742CAE" w:rsidR="00A54953" w:rsidRDefault="008964B7">
          <w:pPr>
            <w:pStyle w:val="TOC2"/>
            <w:tabs>
              <w:tab w:val="left" w:pos="880"/>
              <w:tab w:val="right" w:leader="dot" w:pos="9962"/>
            </w:tabs>
            <w:rPr>
              <w:rFonts w:asciiTheme="minorHAnsi" w:eastAsiaTheme="minorEastAsia" w:hAnsiTheme="minorHAnsi" w:cstheme="minorBidi"/>
              <w:noProof/>
              <w:kern w:val="2"/>
              <w:sz w:val="22"/>
              <w:lang w:val="en-GB" w:eastAsia="en-GB"/>
              <w14:ligatures w14:val="standardContextual"/>
            </w:rPr>
          </w:pPr>
          <w:hyperlink w:anchor="_Toc165280099" w:history="1">
            <w:r w:rsidR="00A54953" w:rsidRPr="000D594D">
              <w:rPr>
                <w:rStyle w:val="Hyperlink"/>
                <w:noProof/>
              </w:rPr>
              <w:t>5.5</w:t>
            </w:r>
            <w:r w:rsidR="00A54953">
              <w:rPr>
                <w:rFonts w:asciiTheme="minorHAnsi" w:eastAsiaTheme="minorEastAsia" w:hAnsiTheme="minorHAnsi" w:cstheme="minorBidi"/>
                <w:noProof/>
                <w:kern w:val="2"/>
                <w:sz w:val="22"/>
                <w:lang w:val="en-GB" w:eastAsia="en-GB"/>
                <w14:ligatures w14:val="standardContextual"/>
              </w:rPr>
              <w:tab/>
            </w:r>
            <w:r w:rsidR="00A54953" w:rsidRPr="000D594D">
              <w:rPr>
                <w:rStyle w:val="Hyperlink"/>
                <w:noProof/>
              </w:rPr>
              <w:t>ITU-T SG5</w:t>
            </w:r>
            <w:r w:rsidR="00A54953">
              <w:rPr>
                <w:noProof/>
                <w:webHidden/>
              </w:rPr>
              <w:tab/>
            </w:r>
            <w:r w:rsidR="00A54953">
              <w:rPr>
                <w:noProof/>
                <w:webHidden/>
              </w:rPr>
              <w:fldChar w:fldCharType="begin"/>
            </w:r>
            <w:r w:rsidR="00A54953">
              <w:rPr>
                <w:noProof/>
                <w:webHidden/>
              </w:rPr>
              <w:instrText xml:space="preserve"> PAGEREF _Toc165280099 \h </w:instrText>
            </w:r>
            <w:r w:rsidR="00A54953">
              <w:rPr>
                <w:noProof/>
                <w:webHidden/>
              </w:rPr>
            </w:r>
            <w:r w:rsidR="00A54953">
              <w:rPr>
                <w:noProof/>
                <w:webHidden/>
              </w:rPr>
              <w:fldChar w:fldCharType="separate"/>
            </w:r>
            <w:r w:rsidR="00A54953">
              <w:rPr>
                <w:noProof/>
                <w:webHidden/>
              </w:rPr>
              <w:t>14</w:t>
            </w:r>
            <w:r w:rsidR="00A54953">
              <w:rPr>
                <w:noProof/>
                <w:webHidden/>
              </w:rPr>
              <w:fldChar w:fldCharType="end"/>
            </w:r>
          </w:hyperlink>
        </w:p>
        <w:p w14:paraId="5E300330" w14:textId="22D00C10" w:rsidR="00A54953" w:rsidRDefault="008964B7">
          <w:pPr>
            <w:pStyle w:val="TOC2"/>
            <w:tabs>
              <w:tab w:val="left" w:pos="880"/>
              <w:tab w:val="right" w:leader="dot" w:pos="9962"/>
            </w:tabs>
            <w:rPr>
              <w:rFonts w:asciiTheme="minorHAnsi" w:eastAsiaTheme="minorEastAsia" w:hAnsiTheme="minorHAnsi" w:cstheme="minorBidi"/>
              <w:noProof/>
              <w:kern w:val="2"/>
              <w:sz w:val="22"/>
              <w:lang w:val="en-GB" w:eastAsia="en-GB"/>
              <w14:ligatures w14:val="standardContextual"/>
            </w:rPr>
          </w:pPr>
          <w:hyperlink w:anchor="_Toc165280100" w:history="1">
            <w:r w:rsidR="00A54953" w:rsidRPr="000D594D">
              <w:rPr>
                <w:rStyle w:val="Hyperlink"/>
                <w:noProof/>
              </w:rPr>
              <w:t>5.6</w:t>
            </w:r>
            <w:r w:rsidR="00A54953">
              <w:rPr>
                <w:rFonts w:asciiTheme="minorHAnsi" w:eastAsiaTheme="minorEastAsia" w:hAnsiTheme="minorHAnsi" w:cstheme="minorBidi"/>
                <w:noProof/>
                <w:kern w:val="2"/>
                <w:sz w:val="22"/>
                <w:lang w:val="en-GB" w:eastAsia="en-GB"/>
                <w14:ligatures w14:val="standardContextual"/>
              </w:rPr>
              <w:tab/>
            </w:r>
            <w:r w:rsidR="00A54953" w:rsidRPr="000D594D">
              <w:rPr>
                <w:rStyle w:val="Hyperlink"/>
                <w:noProof/>
              </w:rPr>
              <w:t>ITU-T SG17 (Q13/17)</w:t>
            </w:r>
            <w:r w:rsidR="00A54953">
              <w:rPr>
                <w:noProof/>
                <w:webHidden/>
              </w:rPr>
              <w:tab/>
            </w:r>
            <w:r w:rsidR="00A54953">
              <w:rPr>
                <w:noProof/>
                <w:webHidden/>
              </w:rPr>
              <w:fldChar w:fldCharType="begin"/>
            </w:r>
            <w:r w:rsidR="00A54953">
              <w:rPr>
                <w:noProof/>
                <w:webHidden/>
              </w:rPr>
              <w:instrText xml:space="preserve"> PAGEREF _Toc165280100 \h </w:instrText>
            </w:r>
            <w:r w:rsidR="00A54953">
              <w:rPr>
                <w:noProof/>
                <w:webHidden/>
              </w:rPr>
            </w:r>
            <w:r w:rsidR="00A54953">
              <w:rPr>
                <w:noProof/>
                <w:webHidden/>
              </w:rPr>
              <w:fldChar w:fldCharType="separate"/>
            </w:r>
            <w:r w:rsidR="00A54953">
              <w:rPr>
                <w:noProof/>
                <w:webHidden/>
              </w:rPr>
              <w:t>15</w:t>
            </w:r>
            <w:r w:rsidR="00A54953">
              <w:rPr>
                <w:noProof/>
                <w:webHidden/>
              </w:rPr>
              <w:fldChar w:fldCharType="end"/>
            </w:r>
          </w:hyperlink>
        </w:p>
        <w:p w14:paraId="72F726D8" w14:textId="3B0C2FC9" w:rsidR="00A54953" w:rsidRDefault="008964B7">
          <w:pPr>
            <w:pStyle w:val="TOC1"/>
            <w:tabs>
              <w:tab w:val="left" w:pos="440"/>
              <w:tab w:val="right" w:leader="dot" w:pos="9962"/>
            </w:tabs>
            <w:rPr>
              <w:rFonts w:asciiTheme="minorHAnsi" w:eastAsiaTheme="minorEastAsia" w:hAnsiTheme="minorHAnsi" w:cstheme="minorBidi"/>
              <w:noProof/>
              <w:kern w:val="2"/>
              <w:sz w:val="22"/>
              <w:lang w:val="en-GB" w:eastAsia="en-GB"/>
              <w14:ligatures w14:val="standardContextual"/>
            </w:rPr>
          </w:pPr>
          <w:hyperlink w:anchor="_Toc165280101" w:history="1">
            <w:r w:rsidR="00A54953" w:rsidRPr="000D594D">
              <w:rPr>
                <w:rStyle w:val="Hyperlink"/>
                <w:noProof/>
              </w:rPr>
              <w:t>6</w:t>
            </w:r>
            <w:r w:rsidR="00A54953">
              <w:rPr>
                <w:rFonts w:asciiTheme="minorHAnsi" w:eastAsiaTheme="minorEastAsia" w:hAnsiTheme="minorHAnsi" w:cstheme="minorBidi"/>
                <w:noProof/>
                <w:kern w:val="2"/>
                <w:sz w:val="22"/>
                <w:lang w:val="en-GB" w:eastAsia="en-GB"/>
                <w14:ligatures w14:val="standardContextual"/>
              </w:rPr>
              <w:tab/>
            </w:r>
            <w:r w:rsidR="00A54953" w:rsidRPr="000D594D">
              <w:rPr>
                <w:rStyle w:val="Hyperlink"/>
                <w:noProof/>
              </w:rPr>
              <w:t>Organizations that did not send a progress report at this meeting</w:t>
            </w:r>
            <w:r w:rsidR="00A54953">
              <w:rPr>
                <w:noProof/>
                <w:webHidden/>
              </w:rPr>
              <w:tab/>
            </w:r>
            <w:r w:rsidR="00A54953">
              <w:rPr>
                <w:noProof/>
                <w:webHidden/>
              </w:rPr>
              <w:fldChar w:fldCharType="begin"/>
            </w:r>
            <w:r w:rsidR="00A54953">
              <w:rPr>
                <w:noProof/>
                <w:webHidden/>
              </w:rPr>
              <w:instrText xml:space="preserve"> PAGEREF _Toc165280101 \h </w:instrText>
            </w:r>
            <w:r w:rsidR="00A54953">
              <w:rPr>
                <w:noProof/>
                <w:webHidden/>
              </w:rPr>
            </w:r>
            <w:r w:rsidR="00A54953">
              <w:rPr>
                <w:noProof/>
                <w:webHidden/>
              </w:rPr>
              <w:fldChar w:fldCharType="separate"/>
            </w:r>
            <w:r w:rsidR="00A54953">
              <w:rPr>
                <w:noProof/>
                <w:webHidden/>
              </w:rPr>
              <w:t>15</w:t>
            </w:r>
            <w:r w:rsidR="00A54953">
              <w:rPr>
                <w:noProof/>
                <w:webHidden/>
              </w:rPr>
              <w:fldChar w:fldCharType="end"/>
            </w:r>
          </w:hyperlink>
        </w:p>
        <w:p w14:paraId="0E9A2794" w14:textId="437E648B" w:rsidR="00A54953" w:rsidRDefault="008964B7">
          <w:pPr>
            <w:pStyle w:val="TOC1"/>
            <w:tabs>
              <w:tab w:val="left" w:pos="440"/>
              <w:tab w:val="right" w:leader="dot" w:pos="9962"/>
            </w:tabs>
            <w:rPr>
              <w:rFonts w:asciiTheme="minorHAnsi" w:eastAsiaTheme="minorEastAsia" w:hAnsiTheme="minorHAnsi" w:cstheme="minorBidi"/>
              <w:noProof/>
              <w:kern w:val="2"/>
              <w:sz w:val="22"/>
              <w:lang w:val="en-GB" w:eastAsia="en-GB"/>
              <w14:ligatures w14:val="standardContextual"/>
            </w:rPr>
          </w:pPr>
          <w:hyperlink w:anchor="_Toc165280102" w:history="1">
            <w:r w:rsidR="00A54953" w:rsidRPr="000D594D">
              <w:rPr>
                <w:rStyle w:val="Hyperlink"/>
                <w:noProof/>
              </w:rPr>
              <w:t>7</w:t>
            </w:r>
            <w:r w:rsidR="00A54953">
              <w:rPr>
                <w:rFonts w:asciiTheme="minorHAnsi" w:eastAsiaTheme="minorEastAsia" w:hAnsiTheme="minorHAnsi" w:cstheme="minorBidi"/>
                <w:noProof/>
                <w:kern w:val="2"/>
                <w:sz w:val="22"/>
                <w:lang w:val="en-GB" w:eastAsia="en-GB"/>
                <w14:ligatures w14:val="standardContextual"/>
              </w:rPr>
              <w:tab/>
            </w:r>
            <w:r w:rsidR="00A54953" w:rsidRPr="000D594D">
              <w:rPr>
                <w:rStyle w:val="Hyperlink"/>
                <w:noProof/>
              </w:rPr>
              <w:t>Incoming Liaison Statements</w:t>
            </w:r>
            <w:r w:rsidR="00A54953">
              <w:rPr>
                <w:noProof/>
                <w:webHidden/>
              </w:rPr>
              <w:tab/>
            </w:r>
            <w:r w:rsidR="00A54953">
              <w:rPr>
                <w:noProof/>
                <w:webHidden/>
              </w:rPr>
              <w:fldChar w:fldCharType="begin"/>
            </w:r>
            <w:r w:rsidR="00A54953">
              <w:rPr>
                <w:noProof/>
                <w:webHidden/>
              </w:rPr>
              <w:instrText xml:space="preserve"> PAGEREF _Toc165280102 \h </w:instrText>
            </w:r>
            <w:r w:rsidR="00A54953">
              <w:rPr>
                <w:noProof/>
                <w:webHidden/>
              </w:rPr>
            </w:r>
            <w:r w:rsidR="00A54953">
              <w:rPr>
                <w:noProof/>
                <w:webHidden/>
              </w:rPr>
              <w:fldChar w:fldCharType="separate"/>
            </w:r>
            <w:r w:rsidR="00A54953">
              <w:rPr>
                <w:noProof/>
                <w:webHidden/>
              </w:rPr>
              <w:t>16</w:t>
            </w:r>
            <w:r w:rsidR="00A54953">
              <w:rPr>
                <w:noProof/>
                <w:webHidden/>
              </w:rPr>
              <w:fldChar w:fldCharType="end"/>
            </w:r>
          </w:hyperlink>
        </w:p>
        <w:p w14:paraId="4AED1D06" w14:textId="7B6D170B" w:rsidR="00A54953" w:rsidRDefault="008964B7">
          <w:pPr>
            <w:pStyle w:val="TOC1"/>
            <w:tabs>
              <w:tab w:val="left" w:pos="440"/>
              <w:tab w:val="right" w:leader="dot" w:pos="9962"/>
            </w:tabs>
            <w:rPr>
              <w:rFonts w:asciiTheme="minorHAnsi" w:eastAsiaTheme="minorEastAsia" w:hAnsiTheme="minorHAnsi" w:cstheme="minorBidi"/>
              <w:noProof/>
              <w:kern w:val="2"/>
              <w:sz w:val="22"/>
              <w:lang w:val="en-GB" w:eastAsia="en-GB"/>
              <w14:ligatures w14:val="standardContextual"/>
            </w:rPr>
          </w:pPr>
          <w:hyperlink w:anchor="_Toc165280103" w:history="1">
            <w:r w:rsidR="00A54953" w:rsidRPr="000D594D">
              <w:rPr>
                <w:rStyle w:val="Hyperlink"/>
                <w:noProof/>
              </w:rPr>
              <w:t>8</w:t>
            </w:r>
            <w:r w:rsidR="00A54953">
              <w:rPr>
                <w:rFonts w:asciiTheme="minorHAnsi" w:eastAsiaTheme="minorEastAsia" w:hAnsiTheme="minorHAnsi" w:cstheme="minorBidi"/>
                <w:noProof/>
                <w:kern w:val="2"/>
                <w:sz w:val="22"/>
                <w:lang w:val="en-GB" w:eastAsia="en-GB"/>
                <w14:ligatures w14:val="standardContextual"/>
              </w:rPr>
              <w:tab/>
            </w:r>
            <w:r w:rsidR="00A54953" w:rsidRPr="000D594D">
              <w:rPr>
                <w:rStyle w:val="Hyperlink"/>
                <w:noProof/>
              </w:rPr>
              <w:t>Expert Group on Communications Technology for Automated Driving</w:t>
            </w:r>
            <w:r w:rsidR="00A54953">
              <w:rPr>
                <w:noProof/>
                <w:webHidden/>
              </w:rPr>
              <w:tab/>
            </w:r>
            <w:r w:rsidR="00A54953">
              <w:rPr>
                <w:noProof/>
                <w:webHidden/>
              </w:rPr>
              <w:fldChar w:fldCharType="begin"/>
            </w:r>
            <w:r w:rsidR="00A54953">
              <w:rPr>
                <w:noProof/>
                <w:webHidden/>
              </w:rPr>
              <w:instrText xml:space="preserve"> PAGEREF _Toc165280103 \h </w:instrText>
            </w:r>
            <w:r w:rsidR="00A54953">
              <w:rPr>
                <w:noProof/>
                <w:webHidden/>
              </w:rPr>
            </w:r>
            <w:r w:rsidR="00A54953">
              <w:rPr>
                <w:noProof/>
                <w:webHidden/>
              </w:rPr>
              <w:fldChar w:fldCharType="separate"/>
            </w:r>
            <w:r w:rsidR="00A54953">
              <w:rPr>
                <w:noProof/>
                <w:webHidden/>
              </w:rPr>
              <w:t>16</w:t>
            </w:r>
            <w:r w:rsidR="00A54953">
              <w:rPr>
                <w:noProof/>
                <w:webHidden/>
              </w:rPr>
              <w:fldChar w:fldCharType="end"/>
            </w:r>
          </w:hyperlink>
        </w:p>
        <w:p w14:paraId="057F5B3B" w14:textId="575468EE" w:rsidR="00A54953" w:rsidRDefault="008964B7">
          <w:pPr>
            <w:pStyle w:val="TOC1"/>
            <w:tabs>
              <w:tab w:val="left" w:pos="440"/>
              <w:tab w:val="right" w:leader="dot" w:pos="9962"/>
            </w:tabs>
            <w:rPr>
              <w:rFonts w:asciiTheme="minorHAnsi" w:eastAsiaTheme="minorEastAsia" w:hAnsiTheme="minorHAnsi" w:cstheme="minorBidi"/>
              <w:noProof/>
              <w:kern w:val="2"/>
              <w:sz w:val="22"/>
              <w:lang w:val="en-GB" w:eastAsia="en-GB"/>
              <w14:ligatures w14:val="standardContextual"/>
            </w:rPr>
          </w:pPr>
          <w:hyperlink w:anchor="_Toc165280104" w:history="1">
            <w:r w:rsidR="00A54953" w:rsidRPr="000D594D">
              <w:rPr>
                <w:rStyle w:val="Hyperlink"/>
                <w:noProof/>
              </w:rPr>
              <w:t>8</w:t>
            </w:r>
            <w:r w:rsidR="00A54953">
              <w:rPr>
                <w:rFonts w:asciiTheme="minorHAnsi" w:eastAsiaTheme="minorEastAsia" w:hAnsiTheme="minorHAnsi" w:cstheme="minorBidi"/>
                <w:noProof/>
                <w:kern w:val="2"/>
                <w:sz w:val="22"/>
                <w:lang w:val="en-GB" w:eastAsia="en-GB"/>
                <w14:ligatures w14:val="standardContextual"/>
              </w:rPr>
              <w:tab/>
            </w:r>
            <w:r w:rsidR="00A54953" w:rsidRPr="000D594D">
              <w:rPr>
                <w:rStyle w:val="Hyperlink"/>
                <w:noProof/>
              </w:rPr>
              <w:t>ITS Standards Online Repository</w:t>
            </w:r>
            <w:r w:rsidR="00A54953">
              <w:rPr>
                <w:noProof/>
                <w:webHidden/>
              </w:rPr>
              <w:tab/>
            </w:r>
            <w:r w:rsidR="00A54953">
              <w:rPr>
                <w:noProof/>
                <w:webHidden/>
              </w:rPr>
              <w:fldChar w:fldCharType="begin"/>
            </w:r>
            <w:r w:rsidR="00A54953">
              <w:rPr>
                <w:noProof/>
                <w:webHidden/>
              </w:rPr>
              <w:instrText xml:space="preserve"> PAGEREF _Toc165280104 \h </w:instrText>
            </w:r>
            <w:r w:rsidR="00A54953">
              <w:rPr>
                <w:noProof/>
                <w:webHidden/>
              </w:rPr>
            </w:r>
            <w:r w:rsidR="00A54953">
              <w:rPr>
                <w:noProof/>
                <w:webHidden/>
              </w:rPr>
              <w:fldChar w:fldCharType="separate"/>
            </w:r>
            <w:r w:rsidR="00A54953">
              <w:rPr>
                <w:noProof/>
                <w:webHidden/>
              </w:rPr>
              <w:t>17</w:t>
            </w:r>
            <w:r w:rsidR="00A54953">
              <w:rPr>
                <w:noProof/>
                <w:webHidden/>
              </w:rPr>
              <w:fldChar w:fldCharType="end"/>
            </w:r>
          </w:hyperlink>
        </w:p>
        <w:p w14:paraId="01DB9711" w14:textId="1A2A8619" w:rsidR="00A54953" w:rsidRDefault="008964B7">
          <w:pPr>
            <w:pStyle w:val="TOC1"/>
            <w:tabs>
              <w:tab w:val="left" w:pos="440"/>
              <w:tab w:val="right" w:leader="dot" w:pos="9962"/>
            </w:tabs>
            <w:rPr>
              <w:rFonts w:asciiTheme="minorHAnsi" w:eastAsiaTheme="minorEastAsia" w:hAnsiTheme="minorHAnsi" w:cstheme="minorBidi"/>
              <w:noProof/>
              <w:kern w:val="2"/>
              <w:sz w:val="22"/>
              <w:lang w:val="en-GB" w:eastAsia="en-GB"/>
              <w14:ligatures w14:val="standardContextual"/>
            </w:rPr>
          </w:pPr>
          <w:hyperlink w:anchor="_Toc165280105" w:history="1">
            <w:r w:rsidR="00A54953" w:rsidRPr="000D594D">
              <w:rPr>
                <w:rStyle w:val="Hyperlink"/>
                <w:noProof/>
              </w:rPr>
              <w:t>9</w:t>
            </w:r>
            <w:r w:rsidR="00A54953">
              <w:rPr>
                <w:rFonts w:asciiTheme="minorHAnsi" w:eastAsiaTheme="minorEastAsia" w:hAnsiTheme="minorHAnsi" w:cstheme="minorBidi"/>
                <w:noProof/>
                <w:kern w:val="2"/>
                <w:sz w:val="22"/>
                <w:lang w:val="en-GB" w:eastAsia="en-GB"/>
                <w14:ligatures w14:val="standardContextual"/>
              </w:rPr>
              <w:tab/>
            </w:r>
            <w:r w:rsidR="00A54953" w:rsidRPr="000D594D">
              <w:rPr>
                <w:rStyle w:val="Hyperlink"/>
                <w:noProof/>
              </w:rPr>
              <w:t>Next meeting</w:t>
            </w:r>
            <w:r w:rsidR="00A54953">
              <w:rPr>
                <w:noProof/>
                <w:webHidden/>
              </w:rPr>
              <w:tab/>
            </w:r>
            <w:r w:rsidR="00A54953">
              <w:rPr>
                <w:noProof/>
                <w:webHidden/>
              </w:rPr>
              <w:fldChar w:fldCharType="begin"/>
            </w:r>
            <w:r w:rsidR="00A54953">
              <w:rPr>
                <w:noProof/>
                <w:webHidden/>
              </w:rPr>
              <w:instrText xml:space="preserve"> PAGEREF _Toc165280105 \h </w:instrText>
            </w:r>
            <w:r w:rsidR="00A54953">
              <w:rPr>
                <w:noProof/>
                <w:webHidden/>
              </w:rPr>
            </w:r>
            <w:r w:rsidR="00A54953">
              <w:rPr>
                <w:noProof/>
                <w:webHidden/>
              </w:rPr>
              <w:fldChar w:fldCharType="separate"/>
            </w:r>
            <w:r w:rsidR="00A54953">
              <w:rPr>
                <w:noProof/>
                <w:webHidden/>
              </w:rPr>
              <w:t>17</w:t>
            </w:r>
            <w:r w:rsidR="00A54953">
              <w:rPr>
                <w:noProof/>
                <w:webHidden/>
              </w:rPr>
              <w:fldChar w:fldCharType="end"/>
            </w:r>
          </w:hyperlink>
        </w:p>
        <w:p w14:paraId="603F163B" w14:textId="5A8351EF" w:rsidR="00A54953" w:rsidRDefault="008964B7" w:rsidP="00A54953">
          <w:pPr>
            <w:pStyle w:val="TOC1"/>
            <w:tabs>
              <w:tab w:val="left" w:pos="440"/>
              <w:tab w:val="right" w:leader="dot" w:pos="9962"/>
            </w:tabs>
            <w:rPr>
              <w:rFonts w:asciiTheme="minorHAnsi" w:eastAsiaTheme="minorEastAsia" w:hAnsiTheme="minorHAnsi" w:cstheme="minorBidi"/>
              <w:noProof/>
              <w:kern w:val="2"/>
              <w:sz w:val="22"/>
              <w:lang w:val="en-GB" w:eastAsia="en-GB"/>
              <w14:ligatures w14:val="standardContextual"/>
            </w:rPr>
          </w:pPr>
          <w:hyperlink w:anchor="_Toc165280106" w:history="1">
            <w:r w:rsidR="00A54953" w:rsidRPr="000D594D">
              <w:rPr>
                <w:rStyle w:val="Hyperlink"/>
                <w:noProof/>
              </w:rPr>
              <w:t>10</w:t>
            </w:r>
            <w:r w:rsidR="00A54953">
              <w:rPr>
                <w:rFonts w:asciiTheme="minorHAnsi" w:eastAsiaTheme="minorEastAsia" w:hAnsiTheme="minorHAnsi" w:cstheme="minorBidi"/>
                <w:noProof/>
                <w:kern w:val="2"/>
                <w:sz w:val="22"/>
                <w:lang w:val="en-GB" w:eastAsia="en-GB"/>
                <w14:ligatures w14:val="standardContextual"/>
              </w:rPr>
              <w:tab/>
            </w:r>
            <w:r w:rsidR="00A54953" w:rsidRPr="000D594D">
              <w:rPr>
                <w:rStyle w:val="Hyperlink"/>
                <w:noProof/>
              </w:rPr>
              <w:t>Closure of the meeting</w:t>
            </w:r>
            <w:r w:rsidR="00A54953">
              <w:rPr>
                <w:noProof/>
                <w:webHidden/>
              </w:rPr>
              <w:tab/>
            </w:r>
            <w:r w:rsidR="00A54953">
              <w:rPr>
                <w:noProof/>
                <w:webHidden/>
              </w:rPr>
              <w:fldChar w:fldCharType="begin"/>
            </w:r>
            <w:r w:rsidR="00A54953">
              <w:rPr>
                <w:noProof/>
                <w:webHidden/>
              </w:rPr>
              <w:instrText xml:space="preserve"> PAGEREF _Toc165280106 \h </w:instrText>
            </w:r>
            <w:r w:rsidR="00A54953">
              <w:rPr>
                <w:noProof/>
                <w:webHidden/>
              </w:rPr>
            </w:r>
            <w:r w:rsidR="00A54953">
              <w:rPr>
                <w:noProof/>
                <w:webHidden/>
              </w:rPr>
              <w:fldChar w:fldCharType="separate"/>
            </w:r>
            <w:r w:rsidR="00A54953">
              <w:rPr>
                <w:noProof/>
                <w:webHidden/>
              </w:rPr>
              <w:t>17</w:t>
            </w:r>
            <w:r w:rsidR="00A54953">
              <w:rPr>
                <w:noProof/>
                <w:webHidden/>
              </w:rPr>
              <w:fldChar w:fldCharType="end"/>
            </w:r>
          </w:hyperlink>
        </w:p>
        <w:p w14:paraId="29FB61A1" w14:textId="4ACE041E" w:rsidR="00A54953" w:rsidRDefault="00A54953">
          <w:r>
            <w:rPr>
              <w:b/>
              <w:bCs/>
              <w:noProof/>
            </w:rPr>
            <w:fldChar w:fldCharType="end"/>
          </w:r>
        </w:p>
      </w:sdtContent>
    </w:sdt>
    <w:p w14:paraId="6C8845A8" w14:textId="77777777" w:rsidR="00DD1409" w:rsidRPr="003821A2" w:rsidRDefault="00DD1409" w:rsidP="00DD1409">
      <w:pPr>
        <w:spacing w:after="120"/>
        <w:rPr>
          <w:rFonts w:asciiTheme="majorBidi" w:hAnsiTheme="majorBidi" w:cstheme="majorBidi"/>
          <w:szCs w:val="24"/>
          <w:lang w:val="en-GB"/>
        </w:rPr>
      </w:pPr>
    </w:p>
    <w:p w14:paraId="1E856170" w14:textId="2FB485C6" w:rsidR="00A63753" w:rsidRPr="00317D41" w:rsidRDefault="00E02375" w:rsidP="008964B7">
      <w:pPr>
        <w:pStyle w:val="Heading1"/>
        <w:pageBreakBefore/>
        <w:rPr>
          <w:szCs w:val="24"/>
        </w:rPr>
      </w:pPr>
      <w:bookmarkStart w:id="7" w:name="_Toc165280074"/>
      <w:r w:rsidRPr="003821A2">
        <w:lastRenderedPageBreak/>
        <w:t>1</w:t>
      </w:r>
      <w:r w:rsidRPr="003821A2">
        <w:tab/>
      </w:r>
      <w:r w:rsidR="00A63753" w:rsidRPr="00317D41">
        <w:rPr>
          <w:szCs w:val="24"/>
        </w:rPr>
        <w:t>Introduction</w:t>
      </w:r>
      <w:bookmarkEnd w:id="7"/>
    </w:p>
    <w:p w14:paraId="7DF7B6B0" w14:textId="055809C8" w:rsidR="00A63753" w:rsidRPr="00317D41" w:rsidRDefault="00A63753" w:rsidP="001F6CB2">
      <w:pPr>
        <w:rPr>
          <w:rFonts w:cs="Times New Roman"/>
          <w:szCs w:val="24"/>
          <w:lang w:val="en-GB"/>
        </w:rPr>
      </w:pPr>
      <w:r w:rsidRPr="00317D41">
        <w:rPr>
          <w:rFonts w:cs="Times New Roman"/>
          <w:szCs w:val="24"/>
          <w:lang w:val="en-GB"/>
        </w:rPr>
        <w:t>The meeting of the Collaboration on ITS Communication Standards (</w:t>
      </w:r>
      <w:r w:rsidR="00087FB3" w:rsidRPr="00317D41">
        <w:rPr>
          <w:rFonts w:cs="Times New Roman"/>
          <w:szCs w:val="24"/>
          <w:lang w:val="en-GB"/>
        </w:rPr>
        <w:t>CITS</w:t>
      </w:r>
      <w:r w:rsidRPr="00317D41">
        <w:rPr>
          <w:rFonts w:cs="Times New Roman"/>
          <w:szCs w:val="24"/>
          <w:lang w:val="en-GB"/>
        </w:rPr>
        <w:t xml:space="preserve">) took place </w:t>
      </w:r>
      <w:r w:rsidR="00BA10AB" w:rsidRPr="00317D41">
        <w:rPr>
          <w:rFonts w:cs="Times New Roman"/>
          <w:szCs w:val="24"/>
          <w:lang w:val="en-GB"/>
        </w:rPr>
        <w:t xml:space="preserve">virtually </w:t>
      </w:r>
      <w:r w:rsidRPr="00317D41">
        <w:rPr>
          <w:rFonts w:cs="Times New Roman"/>
          <w:szCs w:val="24"/>
          <w:lang w:val="en-GB"/>
        </w:rPr>
        <w:t xml:space="preserve">on </w:t>
      </w:r>
      <w:r w:rsidR="00182D24" w:rsidRPr="00317D41">
        <w:rPr>
          <w:rFonts w:cs="Times New Roman"/>
          <w:szCs w:val="24"/>
          <w:lang w:val="en-GB"/>
        </w:rPr>
        <w:t>15</w:t>
      </w:r>
      <w:r w:rsidR="003F4F98" w:rsidRPr="00317D41">
        <w:rPr>
          <w:rFonts w:cs="Times New Roman"/>
          <w:szCs w:val="24"/>
          <w:lang w:val="en-GB"/>
        </w:rPr>
        <w:t xml:space="preserve"> </w:t>
      </w:r>
      <w:r w:rsidR="00182D24" w:rsidRPr="00317D41">
        <w:rPr>
          <w:rFonts w:cs="Times New Roman"/>
          <w:szCs w:val="24"/>
          <w:lang w:val="en-GB"/>
        </w:rPr>
        <w:t>Ma</w:t>
      </w:r>
      <w:r w:rsidR="003F4F98" w:rsidRPr="00317D41">
        <w:rPr>
          <w:rFonts w:cs="Times New Roman"/>
          <w:szCs w:val="24"/>
          <w:lang w:val="en-GB"/>
        </w:rPr>
        <w:t>r</w:t>
      </w:r>
      <w:r w:rsidR="00182D24" w:rsidRPr="00317D41">
        <w:rPr>
          <w:rFonts w:cs="Times New Roman"/>
          <w:szCs w:val="24"/>
          <w:lang w:val="en-GB"/>
        </w:rPr>
        <w:t>ch</w:t>
      </w:r>
      <w:r w:rsidR="003F4F98" w:rsidRPr="00317D41">
        <w:rPr>
          <w:rFonts w:cs="Times New Roman"/>
          <w:szCs w:val="24"/>
          <w:lang w:val="en-GB"/>
        </w:rPr>
        <w:t xml:space="preserve"> 202</w:t>
      </w:r>
      <w:r w:rsidR="00182D24" w:rsidRPr="00317D41">
        <w:rPr>
          <w:rFonts w:cs="Times New Roman"/>
          <w:szCs w:val="24"/>
          <w:lang w:val="en-GB"/>
        </w:rPr>
        <w:t>4</w:t>
      </w:r>
      <w:r w:rsidRPr="00317D41">
        <w:rPr>
          <w:rFonts w:cs="Times New Roman"/>
          <w:szCs w:val="24"/>
          <w:lang w:val="en-GB"/>
        </w:rPr>
        <w:t xml:space="preserve">. </w:t>
      </w:r>
      <w:r w:rsidR="00D426E7" w:rsidRPr="00317D41">
        <w:rPr>
          <w:rFonts w:cs="Times New Roman"/>
          <w:szCs w:val="24"/>
          <w:lang w:val="en-GB"/>
        </w:rPr>
        <w:t xml:space="preserve">T. </w:t>
      </w:r>
      <w:r w:rsidR="006F0091" w:rsidRPr="00317D41">
        <w:rPr>
          <w:rFonts w:cs="Times New Roman"/>
          <w:szCs w:val="24"/>
          <w:lang w:val="en-GB"/>
        </w:rPr>
        <w:t>Russell Shields (</w:t>
      </w:r>
      <w:r w:rsidR="00126D76" w:rsidRPr="00317D41">
        <w:rPr>
          <w:rFonts w:eastAsia="Times New Roman" w:cs="Times New Roman"/>
          <w:szCs w:val="24"/>
          <w:lang w:val="en-GB" w:eastAsia="en-US"/>
        </w:rPr>
        <w:t>United States</w:t>
      </w:r>
      <w:r w:rsidR="006F0091" w:rsidRPr="00317D41">
        <w:rPr>
          <w:rFonts w:cs="Times New Roman"/>
          <w:szCs w:val="24"/>
          <w:lang w:val="en-GB"/>
        </w:rPr>
        <w:t xml:space="preserve">) chaired the meeting </w:t>
      </w:r>
      <w:r w:rsidR="00D17CAF" w:rsidRPr="00317D41">
        <w:rPr>
          <w:rFonts w:cs="Times New Roman"/>
          <w:szCs w:val="24"/>
          <w:lang w:val="en-GB"/>
        </w:rPr>
        <w:t xml:space="preserve">supported </w:t>
      </w:r>
      <w:r w:rsidR="006F0091" w:rsidRPr="00317D41">
        <w:rPr>
          <w:rFonts w:cs="Times New Roman"/>
          <w:szCs w:val="24"/>
          <w:lang w:val="en-GB"/>
        </w:rPr>
        <w:t xml:space="preserve">by Stefano Polidori (ITU/TSB </w:t>
      </w:r>
      <w:r w:rsidR="00107F71" w:rsidRPr="00317D41">
        <w:rPr>
          <w:rFonts w:cs="Times New Roman"/>
          <w:szCs w:val="24"/>
          <w:lang w:val="en-GB"/>
        </w:rPr>
        <w:t>Counsellor</w:t>
      </w:r>
      <w:r w:rsidR="006F0091" w:rsidRPr="00317D41">
        <w:rPr>
          <w:rFonts w:cs="Times New Roman"/>
          <w:szCs w:val="24"/>
          <w:lang w:val="en-GB"/>
        </w:rPr>
        <w:t>)</w:t>
      </w:r>
      <w:r w:rsidR="00D17CAF" w:rsidRPr="00317D41">
        <w:rPr>
          <w:rFonts w:cs="Times New Roman"/>
          <w:szCs w:val="24"/>
          <w:lang w:val="en-GB"/>
        </w:rPr>
        <w:t>.</w:t>
      </w:r>
    </w:p>
    <w:p w14:paraId="2C59D0C5" w14:textId="6A00962D" w:rsidR="00DD1409" w:rsidRPr="00317D41" w:rsidRDefault="00DD1409" w:rsidP="001F6CB2">
      <w:pPr>
        <w:rPr>
          <w:rStyle w:val="Hyperlink"/>
          <w:rFonts w:eastAsia="Times New Roman"/>
          <w:szCs w:val="24"/>
          <w:lang w:val="en-GB" w:eastAsia="en-US"/>
        </w:rPr>
      </w:pPr>
      <w:r w:rsidRPr="00317D41">
        <w:rPr>
          <w:rFonts w:cs="Times New Roman"/>
          <w:szCs w:val="24"/>
          <w:lang w:val="en-GB"/>
        </w:rPr>
        <w:t xml:space="preserve">It was recognized that the </w:t>
      </w:r>
      <w:r w:rsidRPr="00317D41">
        <w:rPr>
          <w:rFonts w:eastAsia="Times New Roman" w:cs="Times New Roman"/>
          <w:szCs w:val="24"/>
          <w:lang w:val="en-GB" w:eastAsia="en-US"/>
        </w:rPr>
        <w:t>Future Networked Car Symposium (</w:t>
      </w:r>
      <w:hyperlink r:id="rId14" w:history="1">
        <w:r w:rsidRPr="00317D41">
          <w:rPr>
            <w:rStyle w:val="Hyperlink"/>
            <w:rFonts w:eastAsia="Times New Roman"/>
            <w:szCs w:val="24"/>
            <w:lang w:val="en-GB" w:eastAsia="en-US"/>
          </w:rPr>
          <w:t>FNC-2024</w:t>
        </w:r>
      </w:hyperlink>
      <w:r w:rsidRPr="00317D41">
        <w:rPr>
          <w:rFonts w:eastAsia="Times New Roman" w:cs="Times New Roman"/>
          <w:szCs w:val="24"/>
          <w:lang w:val="en-GB" w:eastAsia="en-US"/>
        </w:rPr>
        <w:t xml:space="preserve">) took place virtually from 11th to 14th March 2024. The Symposium was a great success, it was well attended as in previous editions, </w:t>
      </w:r>
      <w:r w:rsidR="00902DE2" w:rsidRPr="00317D41">
        <w:rPr>
          <w:rFonts w:eastAsia="Times New Roman" w:cs="Times New Roman"/>
          <w:szCs w:val="24"/>
          <w:lang w:val="en-GB" w:eastAsia="en-US"/>
        </w:rPr>
        <w:t xml:space="preserve">and </w:t>
      </w:r>
      <w:r w:rsidRPr="00317D41">
        <w:rPr>
          <w:rFonts w:eastAsia="Times New Roman" w:cs="Times New Roman"/>
          <w:szCs w:val="24"/>
          <w:lang w:val="en-GB" w:eastAsia="en-US"/>
        </w:rPr>
        <w:t xml:space="preserve">the full program and recording of the sessions is available at: </w:t>
      </w:r>
      <w:hyperlink r:id="rId15" w:history="1">
        <w:r w:rsidRPr="00317D41">
          <w:rPr>
            <w:rStyle w:val="Hyperlink"/>
            <w:rFonts w:eastAsia="Times New Roman"/>
            <w:szCs w:val="24"/>
            <w:lang w:val="en-GB" w:eastAsia="en-US"/>
          </w:rPr>
          <w:t>https://fnc.itu.int/programme</w:t>
        </w:r>
      </w:hyperlink>
      <w:r w:rsidRPr="00317D41">
        <w:rPr>
          <w:rStyle w:val="Hyperlink"/>
          <w:rFonts w:eastAsia="Times New Roman"/>
          <w:szCs w:val="24"/>
          <w:lang w:val="en-GB" w:eastAsia="en-US"/>
        </w:rPr>
        <w:t>.</w:t>
      </w:r>
    </w:p>
    <w:p w14:paraId="1A56E941" w14:textId="77777777" w:rsidR="000030D6" w:rsidRPr="00BA4C4D" w:rsidRDefault="00E02375" w:rsidP="00AF6D89">
      <w:pPr>
        <w:pStyle w:val="Heading1"/>
        <w:rPr>
          <w:szCs w:val="24"/>
        </w:rPr>
      </w:pPr>
      <w:bookmarkStart w:id="8" w:name="_Toc165280075"/>
      <w:r w:rsidRPr="00BA4C4D">
        <w:rPr>
          <w:szCs w:val="24"/>
        </w:rPr>
        <w:t>2</w:t>
      </w:r>
      <w:r w:rsidRPr="00BA4C4D">
        <w:rPr>
          <w:szCs w:val="24"/>
        </w:rPr>
        <w:tab/>
      </w:r>
      <w:r w:rsidR="00A63753" w:rsidRPr="00BA4C4D">
        <w:rPr>
          <w:szCs w:val="24"/>
        </w:rPr>
        <w:t>O</w:t>
      </w:r>
      <w:r w:rsidR="005E488C" w:rsidRPr="00BA4C4D">
        <w:rPr>
          <w:szCs w:val="24"/>
        </w:rPr>
        <w:t>pening, meeting participants</w:t>
      </w:r>
      <w:r w:rsidR="00A63753" w:rsidRPr="00BA4C4D">
        <w:rPr>
          <w:szCs w:val="24"/>
        </w:rPr>
        <w:t xml:space="preserve"> and adoption of the agenda</w:t>
      </w:r>
      <w:bookmarkEnd w:id="8"/>
    </w:p>
    <w:p w14:paraId="08574610" w14:textId="31B2C3CB" w:rsidR="00C24333" w:rsidRPr="008964B7" w:rsidRDefault="00DE5D03" w:rsidP="00B861C6">
      <w:pPr>
        <w:rPr>
          <w:rFonts w:cs="Times New Roman"/>
          <w:szCs w:val="24"/>
          <w:lang w:val="en-GB"/>
        </w:rPr>
      </w:pPr>
      <w:r w:rsidRPr="00C046F1">
        <w:rPr>
          <w:rFonts w:cs="Times New Roman"/>
          <w:b/>
          <w:bCs/>
          <w:szCs w:val="24"/>
          <w:lang w:val="en-GB"/>
        </w:rPr>
        <w:t>T. Russell Shields</w:t>
      </w:r>
      <w:r w:rsidRPr="00C046F1">
        <w:rPr>
          <w:rFonts w:cs="Times New Roman"/>
          <w:szCs w:val="24"/>
          <w:lang w:val="en-GB"/>
        </w:rPr>
        <w:t xml:space="preserve">, Chair of CITS, </w:t>
      </w:r>
      <w:r w:rsidR="00615ECE" w:rsidRPr="00C046F1">
        <w:rPr>
          <w:rFonts w:cs="Times New Roman"/>
          <w:szCs w:val="24"/>
          <w:lang w:val="en-GB"/>
        </w:rPr>
        <w:t xml:space="preserve">started </w:t>
      </w:r>
      <w:r w:rsidR="006F0091" w:rsidRPr="008964B7">
        <w:rPr>
          <w:rFonts w:cs="Times New Roman"/>
          <w:szCs w:val="24"/>
          <w:lang w:val="en-GB"/>
        </w:rPr>
        <w:t xml:space="preserve">the meeting </w:t>
      </w:r>
      <w:r w:rsidR="0081157E" w:rsidRPr="008964B7">
        <w:rPr>
          <w:rFonts w:cs="Times New Roman"/>
          <w:szCs w:val="24"/>
          <w:lang w:val="en-GB"/>
        </w:rPr>
        <w:t>and</w:t>
      </w:r>
      <w:r w:rsidR="00C814D4" w:rsidRPr="008964B7">
        <w:rPr>
          <w:rFonts w:cs="Times New Roman"/>
          <w:szCs w:val="24"/>
          <w:lang w:val="en-GB"/>
        </w:rPr>
        <w:t xml:space="preserve"> welcomed the participants.</w:t>
      </w:r>
      <w:r w:rsidR="0081157E" w:rsidRPr="008964B7">
        <w:rPr>
          <w:rFonts w:cs="Times New Roman"/>
          <w:szCs w:val="24"/>
          <w:lang w:val="en-GB"/>
        </w:rPr>
        <w:t xml:space="preserve"> </w:t>
      </w:r>
      <w:r w:rsidR="00C24333" w:rsidRPr="008964B7">
        <w:rPr>
          <w:rFonts w:cs="Times New Roman"/>
          <w:szCs w:val="24"/>
          <w:lang w:val="en-GB"/>
        </w:rPr>
        <w:t xml:space="preserve">In </w:t>
      </w:r>
      <w:r w:rsidR="00615ECE" w:rsidRPr="008964B7">
        <w:rPr>
          <w:rFonts w:cs="Times New Roman"/>
          <w:szCs w:val="24"/>
          <w:lang w:val="en-GB"/>
        </w:rPr>
        <w:t>line</w:t>
      </w:r>
      <w:r w:rsidR="00C24333" w:rsidRPr="008964B7">
        <w:rPr>
          <w:rFonts w:cs="Times New Roman"/>
          <w:szCs w:val="24"/>
          <w:lang w:val="en-GB"/>
        </w:rPr>
        <w:t xml:space="preserve"> with its scope,</w:t>
      </w:r>
      <w:r w:rsidR="008B234D" w:rsidRPr="008964B7">
        <w:rPr>
          <w:rFonts w:cs="Times New Roman"/>
          <w:szCs w:val="24"/>
          <w:lang w:val="en-GB"/>
        </w:rPr>
        <w:t xml:space="preserve"> </w:t>
      </w:r>
      <w:r w:rsidR="00C814D4" w:rsidRPr="008964B7">
        <w:rPr>
          <w:rFonts w:cs="Times New Roman"/>
          <w:szCs w:val="24"/>
          <w:lang w:val="en-GB"/>
        </w:rPr>
        <w:t xml:space="preserve">CITS </w:t>
      </w:r>
      <w:r w:rsidR="008B234D" w:rsidRPr="008964B7">
        <w:rPr>
          <w:rFonts w:cs="Times New Roman"/>
          <w:szCs w:val="24"/>
          <w:lang w:val="en-GB"/>
        </w:rPr>
        <w:t>facilitate</w:t>
      </w:r>
      <w:r w:rsidR="00902DE2" w:rsidRPr="008964B7">
        <w:rPr>
          <w:rFonts w:cs="Times New Roman"/>
          <w:szCs w:val="24"/>
          <w:lang w:val="en-GB"/>
        </w:rPr>
        <w:t>s</w:t>
      </w:r>
      <w:r w:rsidR="008B234D" w:rsidRPr="008964B7">
        <w:rPr>
          <w:rFonts w:cs="Times New Roman"/>
          <w:szCs w:val="24"/>
          <w:lang w:val="en-GB"/>
        </w:rPr>
        <w:t xml:space="preserve"> the </w:t>
      </w:r>
      <w:r w:rsidR="00C24333" w:rsidRPr="008964B7">
        <w:rPr>
          <w:rFonts w:cs="Times New Roman"/>
          <w:szCs w:val="24"/>
          <w:lang w:val="en-GB"/>
        </w:rPr>
        <w:t xml:space="preserve">coordination of </w:t>
      </w:r>
      <w:r w:rsidR="00C814D4" w:rsidRPr="008964B7">
        <w:rPr>
          <w:rFonts w:cs="Times New Roman"/>
          <w:szCs w:val="24"/>
          <w:lang w:val="en-GB"/>
        </w:rPr>
        <w:t>internationally accepted, harmoni</w:t>
      </w:r>
      <w:r w:rsidR="0061568F" w:rsidRPr="008964B7">
        <w:rPr>
          <w:rFonts w:cs="Times New Roman"/>
          <w:szCs w:val="24"/>
          <w:lang w:val="en-GB"/>
        </w:rPr>
        <w:t>s</w:t>
      </w:r>
      <w:r w:rsidR="00C814D4" w:rsidRPr="008964B7">
        <w:rPr>
          <w:rFonts w:cs="Times New Roman"/>
          <w:szCs w:val="24"/>
          <w:lang w:val="en-GB"/>
        </w:rPr>
        <w:t>ed set of ITS communication standards of the highest quality in the most expeditious manner possible to enable the rapid deployment of fully interoperable ITS communication-related products and services in the global marketplace.</w:t>
      </w:r>
    </w:p>
    <w:p w14:paraId="133F2F7E" w14:textId="45B52F4B" w:rsidR="006F0091" w:rsidRPr="008964B7" w:rsidRDefault="00C24333" w:rsidP="00B861C6">
      <w:pPr>
        <w:rPr>
          <w:rFonts w:cs="Times New Roman"/>
          <w:szCs w:val="24"/>
          <w:lang w:val="en-GB"/>
        </w:rPr>
      </w:pPr>
      <w:r w:rsidRPr="008964B7">
        <w:rPr>
          <w:rFonts w:cs="Times New Roman"/>
          <w:szCs w:val="24"/>
          <w:lang w:val="en-GB"/>
        </w:rPr>
        <w:t xml:space="preserve">Mr Shields </w:t>
      </w:r>
      <w:r w:rsidR="00BA10AB" w:rsidRPr="008964B7">
        <w:rPr>
          <w:rFonts w:cs="Times New Roman"/>
          <w:szCs w:val="24"/>
          <w:lang w:val="en-GB"/>
        </w:rPr>
        <w:t xml:space="preserve">thanked </w:t>
      </w:r>
      <w:r w:rsidR="00C814D4" w:rsidRPr="008964B7">
        <w:rPr>
          <w:rFonts w:cs="Times New Roman"/>
          <w:szCs w:val="24"/>
          <w:lang w:val="en-GB"/>
        </w:rPr>
        <w:t xml:space="preserve">the representatives for </w:t>
      </w:r>
      <w:r w:rsidR="00615ECE" w:rsidRPr="008964B7">
        <w:rPr>
          <w:rFonts w:cs="Times New Roman"/>
          <w:szCs w:val="24"/>
          <w:lang w:val="en-GB"/>
        </w:rPr>
        <w:t xml:space="preserve">providing updates to this meeting and for </w:t>
      </w:r>
      <w:r w:rsidR="00C814D4" w:rsidRPr="008964B7">
        <w:rPr>
          <w:rFonts w:cs="Times New Roman"/>
          <w:szCs w:val="24"/>
          <w:lang w:val="en-GB"/>
        </w:rPr>
        <w:t xml:space="preserve">facilitating the </w:t>
      </w:r>
      <w:r w:rsidR="0008111D" w:rsidRPr="008964B7">
        <w:rPr>
          <w:rFonts w:cs="Times New Roman"/>
          <w:szCs w:val="24"/>
          <w:lang w:val="en-GB"/>
        </w:rPr>
        <w:t>exchang</w:t>
      </w:r>
      <w:r w:rsidR="00C814D4" w:rsidRPr="008964B7">
        <w:rPr>
          <w:rFonts w:cs="Times New Roman"/>
          <w:szCs w:val="24"/>
          <w:lang w:val="en-GB"/>
        </w:rPr>
        <w:t>e</w:t>
      </w:r>
      <w:r w:rsidR="00D8728A" w:rsidRPr="008964B7">
        <w:rPr>
          <w:rFonts w:cs="Times New Roman"/>
          <w:szCs w:val="24"/>
          <w:lang w:val="en-GB"/>
        </w:rPr>
        <w:t xml:space="preserve"> of</w:t>
      </w:r>
      <w:r w:rsidR="0008111D" w:rsidRPr="008964B7">
        <w:rPr>
          <w:rFonts w:cs="Times New Roman"/>
          <w:szCs w:val="24"/>
          <w:lang w:val="en-GB"/>
        </w:rPr>
        <w:t xml:space="preserve"> information </w:t>
      </w:r>
      <w:r w:rsidR="009E3DC5" w:rsidRPr="008964B7">
        <w:rPr>
          <w:rFonts w:cs="Times New Roman"/>
          <w:szCs w:val="24"/>
          <w:lang w:val="en-GB"/>
        </w:rPr>
        <w:t xml:space="preserve">related to </w:t>
      </w:r>
      <w:r w:rsidR="0008111D" w:rsidRPr="008964B7">
        <w:rPr>
          <w:rFonts w:cs="Times New Roman"/>
          <w:szCs w:val="24"/>
          <w:lang w:val="en-GB"/>
        </w:rPr>
        <w:t>ITS communications standards</w:t>
      </w:r>
      <w:r w:rsidR="00C814D4" w:rsidRPr="008964B7">
        <w:rPr>
          <w:rFonts w:cs="Times New Roman"/>
          <w:szCs w:val="24"/>
          <w:lang w:val="en-GB"/>
        </w:rPr>
        <w:t xml:space="preserve"> </w:t>
      </w:r>
      <w:r w:rsidRPr="008964B7">
        <w:rPr>
          <w:rFonts w:cs="Times New Roman"/>
          <w:szCs w:val="24"/>
          <w:lang w:val="en-GB"/>
        </w:rPr>
        <w:t>from</w:t>
      </w:r>
      <w:r w:rsidR="00C814D4" w:rsidRPr="008964B7">
        <w:rPr>
          <w:rFonts w:cs="Times New Roman"/>
          <w:szCs w:val="24"/>
          <w:lang w:val="en-GB"/>
        </w:rPr>
        <w:t xml:space="preserve"> their respective organizations</w:t>
      </w:r>
      <w:r w:rsidRPr="008964B7">
        <w:rPr>
          <w:rFonts w:cs="Times New Roman"/>
          <w:szCs w:val="24"/>
          <w:lang w:val="en-GB"/>
        </w:rPr>
        <w:t xml:space="preserve"> to the database being maintained by CITS</w:t>
      </w:r>
      <w:r w:rsidR="0008111D" w:rsidRPr="008964B7">
        <w:rPr>
          <w:rFonts w:cs="Times New Roman"/>
          <w:szCs w:val="24"/>
          <w:lang w:val="en-GB"/>
        </w:rPr>
        <w:t>.</w:t>
      </w:r>
      <w:r w:rsidR="009E3DC5" w:rsidRPr="008964B7">
        <w:rPr>
          <w:rFonts w:cs="Times New Roman"/>
          <w:szCs w:val="24"/>
          <w:lang w:val="en-GB"/>
        </w:rPr>
        <w:t xml:space="preserve"> </w:t>
      </w:r>
      <w:r w:rsidR="00615ECE" w:rsidRPr="008964B7">
        <w:rPr>
          <w:rFonts w:cs="Times New Roman"/>
          <w:szCs w:val="24"/>
          <w:lang w:val="en-GB"/>
        </w:rPr>
        <w:t xml:space="preserve">Based on </w:t>
      </w:r>
      <w:r w:rsidR="00C54E64" w:rsidRPr="008964B7">
        <w:rPr>
          <w:rFonts w:cs="Times New Roman"/>
          <w:szCs w:val="24"/>
          <w:lang w:val="en-GB"/>
        </w:rPr>
        <w:t xml:space="preserve">the </w:t>
      </w:r>
      <w:r w:rsidR="00615ECE" w:rsidRPr="008964B7">
        <w:rPr>
          <w:rFonts w:cs="Times New Roman"/>
          <w:szCs w:val="24"/>
          <w:lang w:val="en-GB"/>
        </w:rPr>
        <w:t xml:space="preserve">presentations and related </w:t>
      </w:r>
      <w:r w:rsidR="00C54E64" w:rsidRPr="008964B7">
        <w:rPr>
          <w:rFonts w:cs="Times New Roman"/>
          <w:szCs w:val="24"/>
          <w:lang w:val="en-GB"/>
        </w:rPr>
        <w:t xml:space="preserve">discussions at the CITS meetings, </w:t>
      </w:r>
      <w:r w:rsidR="00C814D4" w:rsidRPr="008964B7">
        <w:rPr>
          <w:rFonts w:cs="Times New Roman"/>
          <w:szCs w:val="24"/>
          <w:lang w:val="en-GB"/>
        </w:rPr>
        <w:t xml:space="preserve">the </w:t>
      </w:r>
      <w:hyperlink r:id="rId16" w:history="1">
        <w:r w:rsidR="00C814D4" w:rsidRPr="00317D41">
          <w:rPr>
            <w:rStyle w:val="Hyperlink"/>
            <w:szCs w:val="24"/>
            <w:lang w:val="en-GB"/>
          </w:rPr>
          <w:t>ITS Communication Standards Database</w:t>
        </w:r>
      </w:hyperlink>
      <w:r w:rsidR="00C814D4" w:rsidRPr="00317D41">
        <w:rPr>
          <w:rFonts w:cs="Times New Roman"/>
          <w:szCs w:val="24"/>
          <w:lang w:val="en-GB"/>
        </w:rPr>
        <w:t xml:space="preserve"> </w:t>
      </w:r>
      <w:r w:rsidR="000E20D5" w:rsidRPr="00317D41">
        <w:rPr>
          <w:rFonts w:cs="Times New Roman"/>
          <w:szCs w:val="24"/>
          <w:lang w:val="en-GB"/>
        </w:rPr>
        <w:t>will</w:t>
      </w:r>
      <w:r w:rsidR="00C54E64" w:rsidRPr="00BA4C4D">
        <w:rPr>
          <w:rFonts w:cs="Times New Roman"/>
          <w:szCs w:val="24"/>
          <w:lang w:val="en-GB"/>
        </w:rPr>
        <w:t xml:space="preserve"> be </w:t>
      </w:r>
      <w:r w:rsidR="00615ECE" w:rsidRPr="00BA4C4D">
        <w:rPr>
          <w:rFonts w:cs="Times New Roman"/>
          <w:szCs w:val="24"/>
          <w:lang w:val="en-GB"/>
        </w:rPr>
        <w:t>continuous</w:t>
      </w:r>
      <w:r w:rsidR="00C54E64" w:rsidRPr="00BA4C4D">
        <w:rPr>
          <w:rFonts w:cs="Times New Roman"/>
          <w:szCs w:val="24"/>
          <w:lang w:val="en-GB"/>
        </w:rPr>
        <w:t xml:space="preserve">ly updated </w:t>
      </w:r>
      <w:r w:rsidR="00C814D4" w:rsidRPr="00BA4C4D">
        <w:rPr>
          <w:rFonts w:cs="Times New Roman"/>
          <w:szCs w:val="24"/>
          <w:lang w:val="en-GB"/>
        </w:rPr>
        <w:t xml:space="preserve">with relevant standards from </w:t>
      </w:r>
      <w:r w:rsidR="00343453" w:rsidRPr="00C046F1">
        <w:rPr>
          <w:rFonts w:cs="Times New Roman"/>
          <w:szCs w:val="24"/>
          <w:lang w:val="en-GB"/>
        </w:rPr>
        <w:t>Standards Development Organizations (</w:t>
      </w:r>
      <w:r w:rsidR="00C814D4" w:rsidRPr="00C046F1">
        <w:rPr>
          <w:rFonts w:cs="Times New Roman"/>
          <w:szCs w:val="24"/>
          <w:lang w:val="en-GB"/>
        </w:rPr>
        <w:t>SDOs</w:t>
      </w:r>
      <w:r w:rsidR="00343453" w:rsidRPr="00C046F1">
        <w:rPr>
          <w:rFonts w:cs="Times New Roman"/>
          <w:szCs w:val="24"/>
          <w:lang w:val="en-GB"/>
        </w:rPr>
        <w:t>)</w:t>
      </w:r>
      <w:r w:rsidR="000E20D5" w:rsidRPr="008964B7">
        <w:rPr>
          <w:rFonts w:cs="Times New Roman"/>
          <w:szCs w:val="24"/>
          <w:lang w:val="en-GB"/>
        </w:rPr>
        <w:t xml:space="preserve"> and other relevant entities</w:t>
      </w:r>
      <w:r w:rsidR="00C814D4" w:rsidRPr="008964B7">
        <w:rPr>
          <w:rFonts w:cs="Times New Roman"/>
          <w:szCs w:val="24"/>
          <w:lang w:val="en-GB"/>
        </w:rPr>
        <w:t>.</w:t>
      </w:r>
    </w:p>
    <w:p w14:paraId="2A56DAEC" w14:textId="77777777" w:rsidR="00DD1409" w:rsidRPr="00BA4C4D" w:rsidRDefault="00DD1409" w:rsidP="00DD1409">
      <w:pPr>
        <w:rPr>
          <w:rFonts w:cs="Times New Roman"/>
          <w:szCs w:val="24"/>
          <w:lang w:val="en-GB"/>
        </w:rPr>
      </w:pPr>
      <w:r w:rsidRPr="008964B7">
        <w:rPr>
          <w:rFonts w:cs="Times New Roman"/>
          <w:szCs w:val="24"/>
          <w:lang w:val="en-GB"/>
        </w:rPr>
        <w:t>The previous CITS meeting took place as e-meeting on 22 September 2023. Its meeting report, posted as [</w:t>
      </w:r>
      <w:hyperlink r:id="rId17">
        <w:r w:rsidRPr="00317D41">
          <w:rPr>
            <w:rStyle w:val="Hyperlink"/>
            <w:szCs w:val="24"/>
            <w:lang w:val="en-GB"/>
          </w:rPr>
          <w:t>Doc 27</w:t>
        </w:r>
      </w:hyperlink>
      <w:r w:rsidRPr="00317D41">
        <w:rPr>
          <w:rFonts w:cs="Times New Roman"/>
          <w:szCs w:val="24"/>
          <w:lang w:val="en-GB"/>
        </w:rPr>
        <w:t>], was approved with no comments.</w:t>
      </w:r>
    </w:p>
    <w:p w14:paraId="7A0DB62F" w14:textId="5B46ABF4" w:rsidR="00DE5D03" w:rsidRPr="00317D41" w:rsidRDefault="008964B7" w:rsidP="00B861C6">
      <w:pPr>
        <w:rPr>
          <w:rFonts w:cs="Times New Roman"/>
          <w:szCs w:val="24"/>
          <w:lang w:val="en-GB"/>
        </w:rPr>
      </w:pPr>
      <w:r>
        <w:rPr>
          <w:rFonts w:cs="Times New Roman"/>
          <w:b/>
          <w:bCs/>
          <w:szCs w:val="24"/>
          <w:lang w:val="en-GB"/>
        </w:rPr>
        <w:t>13</w:t>
      </w:r>
      <w:r w:rsidR="009D293E" w:rsidRPr="00BA4C4D">
        <w:rPr>
          <w:rFonts w:cs="Times New Roman"/>
          <w:b/>
          <w:bCs/>
          <w:szCs w:val="24"/>
          <w:lang w:val="en-GB"/>
        </w:rPr>
        <w:t xml:space="preserve"> </w:t>
      </w:r>
      <w:r w:rsidR="00DE5D03" w:rsidRPr="000254DA">
        <w:rPr>
          <w:rFonts w:cs="Times New Roman"/>
          <w:szCs w:val="24"/>
          <w:lang w:val="en-GB"/>
        </w:rPr>
        <w:t>participants joined th</w:t>
      </w:r>
      <w:r w:rsidR="00DD1409" w:rsidRPr="000254DA">
        <w:rPr>
          <w:rFonts w:cs="Times New Roman"/>
          <w:szCs w:val="24"/>
          <w:lang w:val="en-GB"/>
        </w:rPr>
        <w:t>is</w:t>
      </w:r>
      <w:r w:rsidR="00DE5D03" w:rsidRPr="000254DA">
        <w:rPr>
          <w:rFonts w:cs="Times New Roman"/>
          <w:szCs w:val="24"/>
          <w:lang w:val="en-GB"/>
        </w:rPr>
        <w:t xml:space="preserve"> meeting</w:t>
      </w:r>
      <w:r w:rsidR="008B234D" w:rsidRPr="000254DA">
        <w:rPr>
          <w:rFonts w:cs="Times New Roman"/>
          <w:szCs w:val="24"/>
          <w:lang w:val="en-GB"/>
        </w:rPr>
        <w:t xml:space="preserve"> </w:t>
      </w:r>
      <w:r w:rsidR="00DE5D03" w:rsidRPr="000254DA">
        <w:rPr>
          <w:rFonts w:cs="Times New Roman"/>
          <w:szCs w:val="24"/>
          <w:lang w:val="en-GB"/>
        </w:rPr>
        <w:t xml:space="preserve">representing </w:t>
      </w:r>
      <w:r w:rsidR="00343453" w:rsidRPr="000254DA">
        <w:rPr>
          <w:rFonts w:cs="Times New Roman"/>
          <w:szCs w:val="24"/>
          <w:lang w:val="en-GB"/>
        </w:rPr>
        <w:t>many</w:t>
      </w:r>
      <w:r w:rsidR="00DE5D03" w:rsidRPr="000254DA">
        <w:rPr>
          <w:rFonts w:cs="Times New Roman"/>
          <w:szCs w:val="24"/>
          <w:lang w:val="en-GB"/>
        </w:rPr>
        <w:t xml:space="preserve"> SDOs and other stakeholders.</w:t>
      </w:r>
      <w:r w:rsidR="002C0D84" w:rsidRPr="000254DA">
        <w:rPr>
          <w:rFonts w:cs="Times New Roman"/>
          <w:szCs w:val="24"/>
          <w:lang w:val="en-GB"/>
        </w:rPr>
        <w:t xml:space="preserve"> </w:t>
      </w:r>
      <w:r w:rsidR="00664AE1" w:rsidRPr="000254DA">
        <w:rPr>
          <w:rFonts w:cs="Times New Roman"/>
          <w:szCs w:val="24"/>
          <w:lang w:val="en-GB"/>
        </w:rPr>
        <w:t xml:space="preserve">The list of participants is available </w:t>
      </w:r>
      <w:r w:rsidR="00BC1684" w:rsidRPr="000254DA">
        <w:rPr>
          <w:rFonts w:cs="Times New Roman"/>
          <w:szCs w:val="24"/>
          <w:lang w:val="en-GB"/>
        </w:rPr>
        <w:t>in</w:t>
      </w:r>
      <w:r w:rsidR="00664AE1" w:rsidRPr="000254DA">
        <w:rPr>
          <w:rFonts w:cs="Times New Roman"/>
          <w:szCs w:val="24"/>
          <w:lang w:val="en-GB"/>
        </w:rPr>
        <w:t xml:space="preserve"> [</w:t>
      </w:r>
      <w:hyperlink r:id="rId18" w:history="1">
        <w:r w:rsidR="00971BF2" w:rsidRPr="008964B7">
          <w:rPr>
            <w:rStyle w:val="Hyperlink"/>
            <w:szCs w:val="24"/>
            <w:lang w:val="en-GB"/>
          </w:rPr>
          <w:t xml:space="preserve">Doc </w:t>
        </w:r>
        <w:r w:rsidRPr="008964B7">
          <w:rPr>
            <w:rStyle w:val="Hyperlink"/>
            <w:szCs w:val="24"/>
            <w:lang w:val="en-GB"/>
          </w:rPr>
          <w:t>29</w:t>
        </w:r>
      </w:hyperlink>
      <w:bookmarkStart w:id="9" w:name="_GoBack"/>
      <w:bookmarkEnd w:id="9"/>
      <w:r w:rsidR="00664AE1" w:rsidRPr="00317D41">
        <w:rPr>
          <w:rFonts w:cs="Times New Roman"/>
          <w:szCs w:val="24"/>
          <w:lang w:val="en-GB"/>
        </w:rPr>
        <w:t>].</w:t>
      </w:r>
    </w:p>
    <w:p w14:paraId="7B1318DD" w14:textId="1C7D1DBC" w:rsidR="0008111D" w:rsidRPr="00317D41" w:rsidRDefault="004A6E5E" w:rsidP="00B861C6">
      <w:pPr>
        <w:rPr>
          <w:rFonts w:cs="Times New Roman"/>
          <w:szCs w:val="24"/>
          <w:lang w:val="en-GB"/>
        </w:rPr>
      </w:pPr>
      <w:r w:rsidRPr="00BA4C4D">
        <w:rPr>
          <w:rFonts w:cs="Times New Roman"/>
          <w:b/>
          <w:bCs/>
          <w:szCs w:val="24"/>
          <w:lang w:val="en-GB"/>
        </w:rPr>
        <w:t>28</w:t>
      </w:r>
      <w:r w:rsidR="00E33987" w:rsidRPr="00BA4C4D">
        <w:rPr>
          <w:rFonts w:cs="Times New Roman"/>
          <w:b/>
          <w:bCs/>
          <w:szCs w:val="24"/>
          <w:lang w:val="en-GB"/>
        </w:rPr>
        <w:t xml:space="preserve"> </w:t>
      </w:r>
      <w:r w:rsidR="0008111D" w:rsidRPr="00BA4C4D">
        <w:rPr>
          <w:rFonts w:cs="Times New Roman"/>
          <w:szCs w:val="24"/>
          <w:lang w:val="en-GB"/>
        </w:rPr>
        <w:t>meeting documents were submitted</w:t>
      </w:r>
      <w:r w:rsidR="00DD1409" w:rsidRPr="00BA4C4D">
        <w:rPr>
          <w:rFonts w:cs="Times New Roman"/>
          <w:szCs w:val="24"/>
          <w:lang w:val="en-GB"/>
        </w:rPr>
        <w:t xml:space="preserve"> to this meeting</w:t>
      </w:r>
      <w:r w:rsidR="00426C76" w:rsidRPr="00BA4C4D">
        <w:rPr>
          <w:rFonts w:cs="Times New Roman"/>
          <w:szCs w:val="24"/>
          <w:lang w:val="en-GB"/>
        </w:rPr>
        <w:t>.</w:t>
      </w:r>
      <w:r w:rsidR="00426C76" w:rsidRPr="000254DA">
        <w:rPr>
          <w:rFonts w:cs="Times New Roman"/>
          <w:szCs w:val="24"/>
          <w:lang w:val="en-GB"/>
        </w:rPr>
        <w:t xml:space="preserve"> Th</w:t>
      </w:r>
      <w:r w:rsidR="00DD1409" w:rsidRPr="000254DA">
        <w:rPr>
          <w:rFonts w:cs="Times New Roman"/>
          <w:szCs w:val="24"/>
          <w:lang w:val="en-GB"/>
        </w:rPr>
        <w:t>e</w:t>
      </w:r>
      <w:r w:rsidR="00426C76" w:rsidRPr="000254DA">
        <w:rPr>
          <w:rFonts w:cs="Times New Roman"/>
          <w:szCs w:val="24"/>
          <w:lang w:val="en-GB"/>
        </w:rPr>
        <w:t xml:space="preserve"> meeting report </w:t>
      </w:r>
      <w:r w:rsidR="00DD1409" w:rsidRPr="000254DA">
        <w:rPr>
          <w:rFonts w:cs="Times New Roman"/>
          <w:szCs w:val="24"/>
          <w:lang w:val="en-GB"/>
        </w:rPr>
        <w:t xml:space="preserve">(this document) </w:t>
      </w:r>
      <w:r w:rsidR="00426C76" w:rsidRPr="000254DA">
        <w:rPr>
          <w:rFonts w:cs="Times New Roman"/>
          <w:szCs w:val="24"/>
          <w:lang w:val="en-GB"/>
        </w:rPr>
        <w:t xml:space="preserve">was posted </w:t>
      </w:r>
      <w:r w:rsidR="0008111D" w:rsidRPr="00C046F1">
        <w:rPr>
          <w:rFonts w:cs="Times New Roman"/>
          <w:szCs w:val="24"/>
          <w:lang w:val="en-GB"/>
        </w:rPr>
        <w:t>after the meeting</w:t>
      </w:r>
      <w:r w:rsidR="00D426E7" w:rsidRPr="00C046F1">
        <w:rPr>
          <w:rFonts w:cs="Times New Roman"/>
          <w:szCs w:val="24"/>
          <w:lang w:val="en-GB"/>
        </w:rPr>
        <w:t xml:space="preserve"> as </w:t>
      </w:r>
      <w:r w:rsidR="00333D8C" w:rsidRPr="00C046F1">
        <w:rPr>
          <w:rFonts w:cs="Times New Roman"/>
          <w:szCs w:val="24"/>
          <w:lang w:val="en-GB"/>
        </w:rPr>
        <w:t>[</w:t>
      </w:r>
      <w:r w:rsidR="00E33987" w:rsidRPr="008964B7">
        <w:rPr>
          <w:rFonts w:cs="Times New Roman"/>
          <w:szCs w:val="24"/>
          <w:lang w:val="en-GB"/>
        </w:rPr>
        <w:t xml:space="preserve">Doc </w:t>
      </w:r>
      <w:r w:rsidRPr="008964B7">
        <w:rPr>
          <w:rFonts w:cs="Times New Roman"/>
          <w:szCs w:val="24"/>
          <w:lang w:val="en-GB"/>
        </w:rPr>
        <w:t>30</w:t>
      </w:r>
      <w:r w:rsidR="00333D8C" w:rsidRPr="008964B7">
        <w:rPr>
          <w:rFonts w:cs="Times New Roman"/>
          <w:szCs w:val="24"/>
          <w:lang w:val="en-GB"/>
        </w:rPr>
        <w:t>]</w:t>
      </w:r>
      <w:r w:rsidR="0008111D" w:rsidRPr="008964B7">
        <w:rPr>
          <w:rFonts w:cs="Times New Roman"/>
          <w:szCs w:val="24"/>
          <w:lang w:val="en-GB"/>
        </w:rPr>
        <w:t xml:space="preserve">. All related meeting documents </w:t>
      </w:r>
      <w:r w:rsidR="004A2A1E" w:rsidRPr="008964B7">
        <w:rPr>
          <w:rFonts w:cs="Times New Roman"/>
          <w:szCs w:val="24"/>
          <w:lang w:val="en-GB"/>
        </w:rPr>
        <w:t>are</w:t>
      </w:r>
      <w:r w:rsidR="0008111D" w:rsidRPr="008964B7">
        <w:rPr>
          <w:rFonts w:cs="Times New Roman"/>
          <w:szCs w:val="24"/>
          <w:lang w:val="en-GB"/>
        </w:rPr>
        <w:t xml:space="preserve"> openly accessible </w:t>
      </w:r>
      <w:r w:rsidR="0081157E" w:rsidRPr="008964B7">
        <w:rPr>
          <w:rFonts w:cs="Times New Roman"/>
          <w:szCs w:val="24"/>
          <w:lang w:val="en-GB"/>
        </w:rPr>
        <w:t>on</w:t>
      </w:r>
      <w:r w:rsidR="0008111D" w:rsidRPr="008964B7">
        <w:rPr>
          <w:rFonts w:cs="Times New Roman"/>
          <w:szCs w:val="24"/>
          <w:lang w:val="en-GB"/>
        </w:rPr>
        <w:t xml:space="preserve"> the CITS site</w:t>
      </w:r>
      <w:r w:rsidR="00F50C70" w:rsidRPr="008964B7">
        <w:rPr>
          <w:rFonts w:cs="Times New Roman"/>
          <w:szCs w:val="24"/>
          <w:lang w:val="en-GB"/>
        </w:rPr>
        <w:t xml:space="preserve"> </w:t>
      </w:r>
      <w:hyperlink r:id="rId19" w:anchor="InplviewHash73be16b3-22c9-43d5-a9fd-d8bc067a87ff=" w:history="1">
        <w:r w:rsidR="00F50C70" w:rsidRPr="00317D41">
          <w:rPr>
            <w:rStyle w:val="Hyperlink"/>
            <w:szCs w:val="24"/>
            <w:lang w:val="en-GB"/>
          </w:rPr>
          <w:t>here</w:t>
        </w:r>
      </w:hyperlink>
      <w:r w:rsidR="00F50C70" w:rsidRPr="00317D41">
        <w:rPr>
          <w:rFonts w:cs="Times New Roman"/>
          <w:szCs w:val="24"/>
          <w:lang w:val="en-GB"/>
        </w:rPr>
        <w:t>.</w:t>
      </w:r>
      <w:r w:rsidR="00477ADD" w:rsidRPr="00317D41">
        <w:rPr>
          <w:rFonts w:cs="Times New Roman"/>
          <w:szCs w:val="24"/>
          <w:lang w:val="en-GB"/>
        </w:rPr>
        <w:t xml:space="preserve"> The meeting was recorded and </w:t>
      </w:r>
      <w:r w:rsidR="00B4212F" w:rsidRPr="00BA4C4D">
        <w:rPr>
          <w:rFonts w:cs="Times New Roman"/>
          <w:szCs w:val="24"/>
          <w:lang w:val="en-GB"/>
        </w:rPr>
        <w:t>is</w:t>
      </w:r>
      <w:r w:rsidR="00477ADD" w:rsidRPr="00BA4C4D">
        <w:rPr>
          <w:rFonts w:cs="Times New Roman"/>
          <w:szCs w:val="24"/>
          <w:lang w:val="en-GB"/>
        </w:rPr>
        <w:t xml:space="preserve"> available from the </w:t>
      </w:r>
      <w:hyperlink r:id="rId20" w:history="1">
        <w:r w:rsidR="003F4F98" w:rsidRPr="00317D41">
          <w:rPr>
            <w:rStyle w:val="Hyperlink"/>
            <w:szCs w:val="24"/>
            <w:lang w:val="en-GB"/>
          </w:rPr>
          <w:t>CITS webpage</w:t>
        </w:r>
      </w:hyperlink>
      <w:r w:rsidR="003F4F98" w:rsidRPr="00317D41">
        <w:rPr>
          <w:rFonts w:cs="Times New Roman"/>
          <w:szCs w:val="24"/>
          <w:lang w:val="en-GB"/>
        </w:rPr>
        <w:t xml:space="preserve"> online.</w:t>
      </w:r>
    </w:p>
    <w:p w14:paraId="26ADD6CA" w14:textId="468D2C86" w:rsidR="00A63753" w:rsidRPr="00BA4C4D" w:rsidRDefault="00A63753" w:rsidP="00B861C6">
      <w:pPr>
        <w:rPr>
          <w:rFonts w:cs="Times New Roman"/>
          <w:szCs w:val="24"/>
          <w:lang w:val="en-GB"/>
        </w:rPr>
      </w:pPr>
      <w:r w:rsidRPr="00BA4C4D">
        <w:rPr>
          <w:rFonts w:cs="Times New Roman"/>
          <w:szCs w:val="24"/>
          <w:lang w:val="en-GB"/>
        </w:rPr>
        <w:t xml:space="preserve">The draft agenda </w:t>
      </w:r>
      <w:r w:rsidR="003F669A" w:rsidRPr="00BA4C4D">
        <w:rPr>
          <w:rFonts w:cs="Times New Roman"/>
          <w:szCs w:val="24"/>
          <w:lang w:val="en-GB"/>
        </w:rPr>
        <w:t xml:space="preserve">as </w:t>
      </w:r>
      <w:r w:rsidR="008D2A32" w:rsidRPr="00BA4C4D">
        <w:rPr>
          <w:rFonts w:cs="Times New Roman"/>
          <w:szCs w:val="24"/>
          <w:lang w:val="en-GB"/>
        </w:rPr>
        <w:t xml:space="preserve">contained </w:t>
      </w:r>
      <w:r w:rsidRPr="00BA4C4D">
        <w:rPr>
          <w:rFonts w:cs="Times New Roman"/>
          <w:szCs w:val="24"/>
          <w:lang w:val="en-GB"/>
        </w:rPr>
        <w:t xml:space="preserve">in </w:t>
      </w:r>
      <w:r w:rsidR="009F7FA8" w:rsidRPr="00BA4C4D">
        <w:rPr>
          <w:rFonts w:cs="Times New Roman"/>
          <w:szCs w:val="24"/>
          <w:lang w:val="en-GB"/>
        </w:rPr>
        <w:t>[</w:t>
      </w:r>
      <w:hyperlink r:id="rId21" w:history="1">
        <w:r w:rsidR="00E33987" w:rsidRPr="00317D41">
          <w:rPr>
            <w:rStyle w:val="Hyperlink"/>
            <w:szCs w:val="24"/>
            <w:lang w:val="en-GB"/>
          </w:rPr>
          <w:t>Doc 01R2</w:t>
        </w:r>
      </w:hyperlink>
      <w:r w:rsidR="009F7FA8" w:rsidRPr="00317D41">
        <w:rPr>
          <w:rFonts w:cs="Times New Roman"/>
          <w:szCs w:val="24"/>
          <w:lang w:val="en-GB"/>
        </w:rPr>
        <w:t>]</w:t>
      </w:r>
      <w:r w:rsidR="00C23F2C" w:rsidRPr="00317D41">
        <w:rPr>
          <w:rFonts w:cs="Times New Roman"/>
          <w:szCs w:val="24"/>
          <w:lang w:val="en-GB"/>
        </w:rPr>
        <w:t xml:space="preserve"> </w:t>
      </w:r>
      <w:r w:rsidR="004648D6" w:rsidRPr="00BA4C4D">
        <w:rPr>
          <w:rFonts w:cs="Times New Roman"/>
          <w:szCs w:val="24"/>
          <w:lang w:val="en-GB"/>
        </w:rPr>
        <w:t>was adopted.</w:t>
      </w:r>
    </w:p>
    <w:p w14:paraId="719F27C2" w14:textId="298316A9" w:rsidR="00DD22E6" w:rsidRPr="000254DA" w:rsidRDefault="00EB7818" w:rsidP="008E6AD2">
      <w:pPr>
        <w:pStyle w:val="Heading1"/>
        <w:rPr>
          <w:szCs w:val="24"/>
        </w:rPr>
      </w:pPr>
      <w:bookmarkStart w:id="10" w:name="_Toc165280076"/>
      <w:r w:rsidRPr="00BA4C4D">
        <w:rPr>
          <w:szCs w:val="24"/>
        </w:rPr>
        <w:t>3</w:t>
      </w:r>
      <w:r w:rsidR="00E02375" w:rsidRPr="00BA4C4D">
        <w:rPr>
          <w:szCs w:val="24"/>
        </w:rPr>
        <w:tab/>
      </w:r>
      <w:r w:rsidR="000E6B8C" w:rsidRPr="000254DA">
        <w:rPr>
          <w:szCs w:val="24"/>
        </w:rPr>
        <w:t>Status of ITS communications work in SDOs</w:t>
      </w:r>
      <w:bookmarkEnd w:id="10"/>
      <w:r w:rsidR="00B14BFC" w:rsidRPr="000254DA">
        <w:rPr>
          <w:szCs w:val="24"/>
        </w:rPr>
        <w:t xml:space="preserve"> </w:t>
      </w:r>
    </w:p>
    <w:p w14:paraId="13E83C56" w14:textId="0099F0E0" w:rsidR="00041CD0" w:rsidRPr="008964B7" w:rsidRDefault="00041CD0" w:rsidP="00041CD0">
      <w:pPr>
        <w:pStyle w:val="Heading2"/>
        <w:rPr>
          <w:rFonts w:ascii="Times New Roman" w:hAnsi="Times New Roman" w:hint="eastAsia"/>
        </w:rPr>
      </w:pPr>
      <w:bookmarkStart w:id="11" w:name="_Toc165280077"/>
      <w:r w:rsidRPr="008964B7">
        <w:rPr>
          <w:rFonts w:ascii="Times New Roman" w:hAnsi="Times New Roman" w:hint="eastAsia"/>
        </w:rPr>
        <w:t>3.</w:t>
      </w:r>
      <w:r w:rsidR="000A0BFD" w:rsidRPr="008964B7">
        <w:rPr>
          <w:rFonts w:ascii="Times New Roman" w:hAnsi="Times New Roman" w:hint="eastAsia"/>
        </w:rPr>
        <w:t>1</w:t>
      </w:r>
      <w:r w:rsidRPr="008964B7">
        <w:rPr>
          <w:rFonts w:ascii="Times New Roman" w:hAnsi="Times New Roman" w:hint="eastAsia"/>
        </w:rPr>
        <w:tab/>
      </w:r>
      <w:hyperlink r:id="rId22" w:history="1">
        <w:r w:rsidRPr="00317D41">
          <w:rPr>
            <w:rStyle w:val="Hyperlink"/>
            <w:rFonts w:ascii="Times New Roman" w:hAnsi="Times New Roman"/>
          </w:rPr>
          <w:t>5GAA</w:t>
        </w:r>
        <w:bookmarkEnd w:id="11"/>
      </w:hyperlink>
    </w:p>
    <w:p w14:paraId="4F5F6138" w14:textId="334ABFAB" w:rsidR="00041CD0" w:rsidRPr="00BA4C4D" w:rsidRDefault="00041CD0" w:rsidP="00041CD0">
      <w:pPr>
        <w:rPr>
          <w:rFonts w:cs="Times New Roman"/>
          <w:szCs w:val="24"/>
          <w:lang w:val="en-GB"/>
        </w:rPr>
      </w:pPr>
      <w:r w:rsidRPr="00317D41">
        <w:rPr>
          <w:rFonts w:cs="Times New Roman"/>
          <w:szCs w:val="24"/>
          <w:lang w:val="en-GB"/>
        </w:rPr>
        <w:t>[</w:t>
      </w:r>
      <w:hyperlink r:id="rId23" w:history="1">
        <w:r w:rsidR="0076537C" w:rsidRPr="00317D41">
          <w:rPr>
            <w:rFonts w:cs="Times New Roman"/>
            <w:color w:val="0000FF"/>
            <w:szCs w:val="24"/>
            <w:u w:val="single"/>
            <w:lang w:val="de-CH" w:eastAsia="en-US"/>
          </w:rPr>
          <w:t>Doc 10</w:t>
        </w:r>
      </w:hyperlink>
      <w:r w:rsidRPr="00317D41">
        <w:rPr>
          <w:rFonts w:cs="Times New Roman"/>
          <w:szCs w:val="24"/>
          <w:lang w:val="en-GB"/>
        </w:rPr>
        <w:t xml:space="preserve">] was submitted and presented </w:t>
      </w:r>
      <w:r w:rsidRPr="00BA4C4D">
        <w:rPr>
          <w:rFonts w:cs="Times New Roman"/>
          <w:szCs w:val="24"/>
          <w:lang w:val="en-GB"/>
        </w:rPr>
        <w:t xml:space="preserve">by </w:t>
      </w:r>
      <w:r w:rsidR="0076537C" w:rsidRPr="00BA4C4D">
        <w:rPr>
          <w:rFonts w:cs="Times New Roman"/>
          <w:szCs w:val="24"/>
          <w:lang w:val="de-CH"/>
        </w:rPr>
        <w:t>Maxime Flament, 5GAA</w:t>
      </w:r>
      <w:r w:rsidR="0076537C" w:rsidRPr="00BA4C4D" w:rsidDel="0076537C">
        <w:rPr>
          <w:rFonts w:cs="Times New Roman"/>
          <w:szCs w:val="24"/>
          <w:lang w:val="en-GB"/>
        </w:rPr>
        <w:t xml:space="preserve"> </w:t>
      </w:r>
      <w:r w:rsidRPr="00BA4C4D">
        <w:rPr>
          <w:rFonts w:cs="Times New Roman"/>
          <w:szCs w:val="24"/>
          <w:lang w:val="en-GB"/>
        </w:rPr>
        <w:t xml:space="preserve">. </w:t>
      </w:r>
    </w:p>
    <w:p w14:paraId="5C9D628C" w14:textId="400BAD26" w:rsidR="0076537C" w:rsidRPr="008964B7" w:rsidRDefault="0076537C" w:rsidP="0076537C">
      <w:pPr>
        <w:rPr>
          <w:rFonts w:cs="Times New Roman"/>
          <w:szCs w:val="24"/>
          <w:lang w:val="en-GB"/>
        </w:rPr>
      </w:pPr>
      <w:r w:rsidRPr="00C046F1">
        <w:rPr>
          <w:rFonts w:cs="Times New Roman"/>
          <w:szCs w:val="24"/>
          <w:lang w:val="en-GB"/>
        </w:rPr>
        <w:t>The presentation outlines the key initiatives and developments of the 5G Automotive Association (5GAA) in driving digita</w:t>
      </w:r>
      <w:r w:rsidRPr="008964B7">
        <w:rPr>
          <w:rFonts w:cs="Times New Roman"/>
          <w:szCs w:val="24"/>
          <w:lang w:val="en-GB"/>
        </w:rPr>
        <w:t>l transformation within the automotive industry. 5GAA serves as a bridge between the automotive and telecommunications sectors, focusing on connected mobility for people, vehicles, and transport infrastructure. With 125 members from around the world, including top OEMs, MNOs, and smartphone vendors, 5GAA aims to advance Cellular Vehicle-to-Everything (C-V2X) technologies. The association's strategic pillars encompass membership, deployment, standards, advocacy, and innovation, with a focus on building partnerships, enabling deployment, contributing to standards, advocating to policymakers, and promoting innovation. Notable recent developments include Volvo Cars' real-time alerts based on C-V2X, the release of new NCAP by the Republic of China, and upcoming vehicles from Jaguar Land Rover featuring 5G and C-V2X capabilities.</w:t>
      </w:r>
    </w:p>
    <w:p w14:paraId="0F506C4D" w14:textId="1BD98F35" w:rsidR="0076537C" w:rsidRPr="008964B7" w:rsidRDefault="0076537C" w:rsidP="0076537C">
      <w:pPr>
        <w:rPr>
          <w:rFonts w:cs="Times New Roman"/>
          <w:szCs w:val="24"/>
          <w:lang w:val="en-GB"/>
        </w:rPr>
      </w:pPr>
      <w:r w:rsidRPr="008964B7">
        <w:rPr>
          <w:rFonts w:cs="Times New Roman"/>
          <w:szCs w:val="24"/>
          <w:lang w:val="en-GB"/>
        </w:rPr>
        <w:lastRenderedPageBreak/>
        <w:t xml:space="preserve">Moreover, 5GAA's strategic objectives and priority areas revolve around digital roads, vehicles, users, trust, and connectivity, aiming to ensure integration of infrastructure and smart devices into the V2X ecosystem, delivering safer, smarter, and greener services. The association's ongoing work items span various domains such as evaluation of radio-based positioning, LTE-V2X deployment guidance, connected powered two-wheelers, and trustable positioning methodology for V2X, among others. Additionally, 5GAA has published technical reports and white papers on topics like automated valet parking technology, cybersecurity for edge computing, federated MEC demos/trials, and VRU protection services. Looking ahead, the association's priorities for 3GPP Release 19 include input on satellite connectivity high-level requirements, integrated sensing and communications, and Non-Terrestrial Networks for automotive applications. Furthermore, the presentation highlights upcoming topics for the 2023-2024 work program, including V2X advanced applications triggering profiles, edge compute for automotive, intersection safety via infrastructure sensor-sharing, and virtual testing and test control interface. </w:t>
      </w:r>
    </w:p>
    <w:p w14:paraId="456FF457" w14:textId="08CE191D" w:rsidR="005B52BC" w:rsidRPr="008964B7" w:rsidRDefault="005B52BC" w:rsidP="005B52BC">
      <w:pPr>
        <w:pStyle w:val="Heading2"/>
        <w:rPr>
          <w:rFonts w:ascii="Times New Roman" w:hAnsi="Times New Roman" w:hint="eastAsia"/>
        </w:rPr>
      </w:pPr>
      <w:bookmarkStart w:id="12" w:name="_Toc165280078"/>
      <w:r w:rsidRPr="008964B7">
        <w:rPr>
          <w:rFonts w:ascii="Times New Roman" w:hAnsi="Times New Roman" w:hint="eastAsia"/>
        </w:rPr>
        <w:t>3.</w:t>
      </w:r>
      <w:r w:rsidR="000A0BFD" w:rsidRPr="008964B7">
        <w:rPr>
          <w:rFonts w:ascii="Times New Roman" w:hAnsi="Times New Roman" w:hint="eastAsia"/>
        </w:rPr>
        <w:t>2</w:t>
      </w:r>
      <w:r w:rsidRPr="008964B7">
        <w:rPr>
          <w:rFonts w:ascii="Times New Roman" w:hAnsi="Times New Roman" w:hint="eastAsia"/>
        </w:rPr>
        <w:tab/>
      </w:r>
      <w:hyperlink r:id="rId24" w:history="1">
        <w:r w:rsidRPr="00317D41">
          <w:rPr>
            <w:rStyle w:val="Hyperlink"/>
            <w:rFonts w:ascii="Times New Roman" w:hAnsi="Times New Roman"/>
          </w:rPr>
          <w:t>SAE International/SAE C-V2X</w:t>
        </w:r>
        <w:bookmarkEnd w:id="12"/>
      </w:hyperlink>
    </w:p>
    <w:p w14:paraId="72FD97ED" w14:textId="67F6FA69" w:rsidR="005B52BC" w:rsidRPr="00317D41" w:rsidRDefault="005B52BC" w:rsidP="005B52BC">
      <w:pPr>
        <w:rPr>
          <w:rFonts w:cs="Times New Roman"/>
          <w:szCs w:val="24"/>
          <w:highlight w:val="yellow"/>
          <w:lang w:val="en-GB"/>
        </w:rPr>
      </w:pPr>
      <w:r w:rsidRPr="00317D41">
        <w:rPr>
          <w:rFonts w:cs="Times New Roman"/>
          <w:szCs w:val="24"/>
          <w:lang w:val="en-GB"/>
        </w:rPr>
        <w:t>[</w:t>
      </w:r>
      <w:hyperlink r:id="rId25" w:history="1">
        <w:r w:rsidR="00673ED3" w:rsidRPr="00317D41">
          <w:rPr>
            <w:rFonts w:cs="Times New Roman"/>
            <w:color w:val="0000FF"/>
            <w:szCs w:val="24"/>
            <w:u w:val="single"/>
            <w:lang w:val="en-GB" w:eastAsia="en-US"/>
          </w:rPr>
          <w:t>Doc 21</w:t>
        </w:r>
      </w:hyperlink>
      <w:r w:rsidRPr="00317D41">
        <w:rPr>
          <w:rFonts w:cs="Times New Roman"/>
          <w:szCs w:val="24"/>
          <w:lang w:val="en-GB"/>
        </w:rPr>
        <w:t xml:space="preserve">] was submitted and presented by William (Bill) Gouse </w:t>
      </w:r>
      <w:r w:rsidRPr="00317D41">
        <w:rPr>
          <w:rFonts w:cs="Times New Roman"/>
          <w:i/>
          <w:iCs/>
          <w:szCs w:val="24"/>
          <w:lang w:val="en-GB"/>
        </w:rPr>
        <w:t>(SAE International)</w:t>
      </w:r>
      <w:r w:rsidRPr="00317D41">
        <w:rPr>
          <w:rFonts w:cs="Times New Roman"/>
          <w:szCs w:val="24"/>
          <w:lang w:val="en-GB"/>
        </w:rPr>
        <w:t xml:space="preserve">. </w:t>
      </w:r>
    </w:p>
    <w:p w14:paraId="120A0A04" w14:textId="2B2F1360" w:rsidR="00673ED3" w:rsidRPr="00317D41" w:rsidRDefault="00673ED3" w:rsidP="00673ED3">
      <w:pPr>
        <w:rPr>
          <w:rFonts w:cs="Times New Roman"/>
          <w:szCs w:val="24"/>
          <w:lang w:val="en-GB"/>
        </w:rPr>
      </w:pPr>
      <w:r w:rsidRPr="00317D41">
        <w:rPr>
          <w:rFonts w:cs="Times New Roman"/>
          <w:szCs w:val="24"/>
          <w:lang w:val="en-GB"/>
        </w:rPr>
        <w:t>This presentation provides a comprehensive overview of the SAE standards development activities related to V2X communication, connected transportation interoperability (CTI), and cooperative driving automation. The report is authored by S. William Gouse, the Director of International Government Industry Technical Affairs at Global Ground Vehicle Standards. It covers various aspects such as rulemaking, committee activities, standard development, and upcoming events related to V2X communication, CTI, and cooperative driving automation.</w:t>
      </w:r>
    </w:p>
    <w:p w14:paraId="7531685C" w14:textId="59ECA565" w:rsidR="00673ED3" w:rsidRPr="00317D41" w:rsidRDefault="00673ED3" w:rsidP="00673ED3">
      <w:pPr>
        <w:rPr>
          <w:rFonts w:cs="Times New Roman"/>
          <w:szCs w:val="24"/>
          <w:lang w:val="en-GB"/>
        </w:rPr>
      </w:pPr>
      <w:r w:rsidRPr="00317D41">
        <w:rPr>
          <w:rFonts w:cs="Times New Roman"/>
          <w:szCs w:val="24"/>
          <w:lang w:val="en-GB"/>
        </w:rPr>
        <w:t>The presentation highlights the ongoing development and revision of standards within the V2X domain, focusing on areas such as LTE Vehicle-to-Everything (LTE-V2X) deployment profiles, V2X security, on-board system requirements for V2V safety communications, and</w:t>
      </w:r>
      <w:r w:rsidR="00F3377B" w:rsidRPr="00317D41">
        <w:rPr>
          <w:rFonts w:cs="Times New Roman"/>
          <w:szCs w:val="24"/>
          <w:lang w:val="en-GB"/>
        </w:rPr>
        <w:t xml:space="preserve"> </w:t>
      </w:r>
      <w:r w:rsidRPr="00317D41">
        <w:rPr>
          <w:rFonts w:cs="Times New Roman"/>
          <w:szCs w:val="24"/>
          <w:lang w:val="en-GB"/>
        </w:rPr>
        <w:t xml:space="preserve">dedicated short-range communication (DSRC) V2X systems engineering process guidance. It also discusses the activities of technical committees such as the C-V2X Technical Committee, V2X Security Technical Committee, V2X Core Technical Committee, and V2X Vehicular Applications Technical Committee, </w:t>
      </w:r>
      <w:r w:rsidR="00902DE2" w:rsidRPr="00317D41">
        <w:rPr>
          <w:rFonts w:cs="Times New Roman"/>
          <w:szCs w:val="24"/>
          <w:lang w:val="en-GB"/>
        </w:rPr>
        <w:t xml:space="preserve">emphasising </w:t>
      </w:r>
      <w:r w:rsidRPr="00317D41">
        <w:rPr>
          <w:rFonts w:cs="Times New Roman"/>
          <w:szCs w:val="24"/>
          <w:lang w:val="en-GB"/>
        </w:rPr>
        <w:t>the publication, revision, and development of multiple standards and recommended practices.</w:t>
      </w:r>
    </w:p>
    <w:p w14:paraId="7F3507BD" w14:textId="26DCBEDE" w:rsidR="00673ED3" w:rsidRPr="00317D41" w:rsidRDefault="00673ED3" w:rsidP="00673ED3">
      <w:pPr>
        <w:rPr>
          <w:rFonts w:cs="Times New Roman"/>
          <w:szCs w:val="24"/>
          <w:lang w:val="en-GB"/>
        </w:rPr>
      </w:pPr>
      <w:r w:rsidRPr="00317D41">
        <w:rPr>
          <w:rFonts w:cs="Times New Roman"/>
          <w:szCs w:val="24"/>
          <w:lang w:val="en-GB"/>
        </w:rPr>
        <w:t>The report delves into the connected transportation interoperability (CTI) domain, detailing the activities of the CTI Technical Committee, including the development of the Connected Intersections Implementation Guide, testing and validation of SPaT information broadcast, and V2X infrastructure support for GNSS corrections. Additionally, it outlines the initiatives of the Cooperative Driving Automation (CDA) Technical Committee, covering taxonomy and definitions for cooperative driving automation, infrastructure-based prescriptive cooperative merge, and cooperative permissive left turn across opposing traffic with infrastructure guidance.</w:t>
      </w:r>
    </w:p>
    <w:p w14:paraId="6B2FF4C9" w14:textId="51B21CAD" w:rsidR="00673ED3" w:rsidRPr="00317D41" w:rsidRDefault="00673ED3" w:rsidP="00673ED3">
      <w:pPr>
        <w:rPr>
          <w:rFonts w:cs="Times New Roman"/>
          <w:szCs w:val="24"/>
          <w:lang w:val="en-GB"/>
        </w:rPr>
      </w:pPr>
      <w:r w:rsidRPr="00317D41">
        <w:rPr>
          <w:rFonts w:cs="Times New Roman"/>
          <w:szCs w:val="24"/>
          <w:lang w:val="en-GB"/>
        </w:rPr>
        <w:t xml:space="preserve">Moreover, the presentation offers insights into significant events and updates, including the United Nations WP.29 GRVA meeting scheduled for May 2024 in Troy, MI, featuring the collaboration between SAE and USDOT/US State Department officials. </w:t>
      </w:r>
    </w:p>
    <w:p w14:paraId="77E845FD" w14:textId="611758AB" w:rsidR="004F062F" w:rsidRPr="00317D41" w:rsidRDefault="004F062F" w:rsidP="004F062F">
      <w:pPr>
        <w:pStyle w:val="Heading2"/>
        <w:rPr>
          <w:rStyle w:val="Hyperlink"/>
          <w:rFonts w:ascii="Times New Roman" w:hAnsi="Times New Roman"/>
          <w:b w:val="0"/>
          <w:bCs w:val="0"/>
          <w:color w:val="auto"/>
        </w:rPr>
      </w:pPr>
      <w:bookmarkStart w:id="13" w:name="_Toc165280079"/>
      <w:r w:rsidRPr="00317D41">
        <w:rPr>
          <w:rFonts w:ascii="Times New Roman" w:hAnsi="Times New Roman"/>
        </w:rPr>
        <w:t>3.</w:t>
      </w:r>
      <w:r w:rsidR="00E33987" w:rsidRPr="00317D41">
        <w:rPr>
          <w:rFonts w:ascii="Times New Roman" w:hAnsi="Times New Roman"/>
        </w:rPr>
        <w:t>3</w:t>
      </w:r>
      <w:r w:rsidRPr="00317D41">
        <w:rPr>
          <w:rFonts w:ascii="Times New Roman" w:hAnsi="Times New Roman"/>
        </w:rPr>
        <w:tab/>
      </w:r>
      <w:hyperlink r:id="rId26">
        <w:r w:rsidRPr="00317D41">
          <w:rPr>
            <w:rStyle w:val="Hyperlink"/>
            <w:rFonts w:ascii="Times New Roman" w:hAnsi="Times New Roman"/>
          </w:rPr>
          <w:t>ARIB</w:t>
        </w:r>
        <w:bookmarkEnd w:id="13"/>
      </w:hyperlink>
    </w:p>
    <w:p w14:paraId="24D1E8C2" w14:textId="53BA06EB" w:rsidR="004F062F" w:rsidRPr="00940833" w:rsidRDefault="00F121CA" w:rsidP="004F062F">
      <w:pPr>
        <w:rPr>
          <w:rFonts w:cs="Times New Roman"/>
          <w:szCs w:val="24"/>
          <w:lang w:val="en-GB"/>
        </w:rPr>
      </w:pPr>
      <w:r w:rsidRPr="00317D41">
        <w:rPr>
          <w:rFonts w:cs="Times New Roman"/>
          <w:szCs w:val="24"/>
          <w:lang w:val="en-GB"/>
        </w:rPr>
        <w:t>[</w:t>
      </w:r>
      <w:hyperlink r:id="rId27" w:history="1">
        <w:r w:rsidRPr="00317D41">
          <w:rPr>
            <w:rStyle w:val="Hyperlink"/>
            <w:szCs w:val="24"/>
            <w:lang w:val="en-GB"/>
          </w:rPr>
          <w:t>Doc 14</w:t>
        </w:r>
      </w:hyperlink>
      <w:r w:rsidRPr="00317D41">
        <w:rPr>
          <w:rFonts w:cs="Times New Roman"/>
          <w:szCs w:val="24"/>
          <w:lang w:val="en-GB"/>
        </w:rPr>
        <w:t>]</w:t>
      </w:r>
      <w:r w:rsidRPr="00317D41">
        <w:rPr>
          <w:rFonts w:cs="Times New Roman"/>
          <w:i/>
          <w:iCs/>
          <w:szCs w:val="24"/>
          <w:lang w:val="en-GB"/>
        </w:rPr>
        <w:t xml:space="preserve"> </w:t>
      </w:r>
      <w:r w:rsidR="004F062F" w:rsidRPr="00940833">
        <w:rPr>
          <w:rFonts w:cs="Times New Roman"/>
          <w:szCs w:val="24"/>
          <w:lang w:val="en-GB"/>
        </w:rPr>
        <w:t xml:space="preserve">was submitted and presented </w:t>
      </w:r>
      <w:r w:rsidR="004F062F" w:rsidRPr="008964B7">
        <w:rPr>
          <w:rFonts w:eastAsia="Times New Roman" w:cs="Times New Roman"/>
          <w:szCs w:val="24"/>
          <w:lang w:val="en-GB" w:eastAsia="en-US"/>
        </w:rPr>
        <w:t>by Takahiro Yokoyama</w:t>
      </w:r>
      <w:r w:rsidR="00D25CDB" w:rsidRPr="008964B7">
        <w:rPr>
          <w:rFonts w:eastAsia="Times New Roman" w:cs="Times New Roman"/>
          <w:szCs w:val="24"/>
          <w:lang w:val="en-GB" w:eastAsia="en-US"/>
        </w:rPr>
        <w:t xml:space="preserve"> </w:t>
      </w:r>
      <w:r w:rsidR="00D25CDB" w:rsidRPr="008964B7">
        <w:rPr>
          <w:rFonts w:eastAsia="Times New Roman" w:cs="Times New Roman"/>
          <w:i/>
          <w:iCs/>
          <w:szCs w:val="24"/>
          <w:lang w:val="en-GB" w:eastAsia="en-US"/>
        </w:rPr>
        <w:t>(</w:t>
      </w:r>
      <w:hyperlink r:id="rId28">
        <w:r w:rsidR="00D25CDB" w:rsidRPr="00317D41">
          <w:rPr>
            <w:rStyle w:val="Hyperlink"/>
            <w:i/>
            <w:iCs/>
            <w:color w:val="auto"/>
            <w:szCs w:val="24"/>
            <w:u w:val="none"/>
            <w:lang w:val="en-GB"/>
          </w:rPr>
          <w:t>ARIB</w:t>
        </w:r>
      </w:hyperlink>
      <w:r w:rsidR="00D25CDB" w:rsidRPr="00317D41">
        <w:rPr>
          <w:rStyle w:val="Hyperlink"/>
          <w:i/>
          <w:iCs/>
          <w:color w:val="auto"/>
          <w:szCs w:val="24"/>
          <w:u w:val="none"/>
          <w:lang w:val="en-GB"/>
        </w:rPr>
        <w:t>, Japan)</w:t>
      </w:r>
      <w:r w:rsidR="004F062F" w:rsidRPr="00317D41">
        <w:rPr>
          <w:rFonts w:cs="Times New Roman"/>
          <w:szCs w:val="24"/>
          <w:lang w:val="en-GB"/>
        </w:rPr>
        <w:t xml:space="preserve">. </w:t>
      </w:r>
    </w:p>
    <w:p w14:paraId="29834E89" w14:textId="6691EA4E" w:rsidR="00001E01" w:rsidRPr="00317D41" w:rsidRDefault="00001E01" w:rsidP="00001E01">
      <w:pPr>
        <w:rPr>
          <w:rFonts w:cs="Times New Roman"/>
          <w:szCs w:val="24"/>
          <w:lang w:val="en-GB"/>
        </w:rPr>
      </w:pPr>
      <w:r w:rsidRPr="00317D41">
        <w:rPr>
          <w:rFonts w:cs="Times New Roman"/>
          <w:szCs w:val="24"/>
          <w:lang w:val="en-GB"/>
        </w:rPr>
        <w:t xml:space="preserve">The Status Report of ARIB, Japan presents a comprehensive overview of the Association of Radio Industries and Businesses (ARIB) and its involvement in the ITS Info-Communications Forum of Japan. The report details the organizational structure of ARIB and the ITS Info-Communications </w:t>
      </w:r>
      <w:r w:rsidRPr="00317D41">
        <w:rPr>
          <w:rFonts w:cs="Times New Roman"/>
          <w:szCs w:val="24"/>
          <w:lang w:val="en-GB"/>
        </w:rPr>
        <w:lastRenderedPageBreak/>
        <w:t xml:space="preserve">Forum, </w:t>
      </w:r>
      <w:r w:rsidR="00902DE2" w:rsidRPr="00317D41">
        <w:rPr>
          <w:rFonts w:cs="Times New Roman"/>
          <w:szCs w:val="24"/>
          <w:lang w:val="en-GB"/>
        </w:rPr>
        <w:t xml:space="preserve">emphasising </w:t>
      </w:r>
      <w:r w:rsidRPr="00317D41">
        <w:rPr>
          <w:rFonts w:cs="Times New Roman"/>
          <w:szCs w:val="24"/>
          <w:lang w:val="en-GB"/>
        </w:rPr>
        <w:t>its technical committees, standard assemblies, and guidelines. Furthermore, it delves into the specific standards and guidelines established by ARIB, including those related to Dedicated Short-Range Communication System (DSRC), Millimetre-wave Radars, 700 MHz band ITS, and Connected and Automated Vehicles (CAV) and Vulnerable Road Users (VRU). The document also highlights recent activities, such as the National Automated Driving Initiatives, amendments to the Road Traffic Act, and plans for dedicated driving lanes for automated trucks on the Shin Tomei Expressway.</w:t>
      </w:r>
    </w:p>
    <w:p w14:paraId="2513E48B" w14:textId="29545315" w:rsidR="00191B91" w:rsidRPr="00BA4C4D" w:rsidRDefault="00001E01" w:rsidP="00E33987">
      <w:pPr>
        <w:rPr>
          <w:rFonts w:cs="Times New Roman"/>
          <w:szCs w:val="24"/>
          <w:lang w:val="en-GB"/>
        </w:rPr>
      </w:pPr>
      <w:r w:rsidRPr="00317D41">
        <w:rPr>
          <w:rFonts w:cs="Times New Roman"/>
          <w:szCs w:val="24"/>
          <w:lang w:val="en-GB"/>
        </w:rPr>
        <w:t>The report begins by elucidating the structure and functions of ARIB and the ITS Info-Communications Forum, outlining the various technical committees, standard assemblies, and guidelines. It provides a detailed breakdown of the standards and guidelines for DSRC, Millimetre-wave Radars, 700 MHz band ITS, CAV, VRU, and ITS Multi-Media Support Layer, enumerating the specific standard titles and codes for each area. The document underscores the recent activities in Japan related to automated driving initiatives, including the amendment of the Road Traffic Act to permit Level 4 automated driving on public roads and the allocation of bandwidth for V2X communications. Furthermore, it highlights the forthcoming establishment of a dedicated driving lane for automated trucks on the Shin Tomei Expressway and the ongoing updates to guidelines related to merger assistance and advance information provision, as well as the message set for vehicle-to-infrastructure communication.</w:t>
      </w:r>
    </w:p>
    <w:p w14:paraId="6F3FB04E" w14:textId="2304263F" w:rsidR="00FE1188" w:rsidRPr="00317D41" w:rsidRDefault="00FE1188" w:rsidP="00FE1188">
      <w:pPr>
        <w:pStyle w:val="Heading2"/>
        <w:rPr>
          <w:rFonts w:ascii="Times New Roman" w:hAnsi="Times New Roman"/>
        </w:rPr>
      </w:pPr>
      <w:bookmarkStart w:id="14" w:name="_Toc165280080"/>
      <w:r w:rsidRPr="00317D41">
        <w:rPr>
          <w:rFonts w:ascii="Times New Roman" w:hAnsi="Times New Roman"/>
        </w:rPr>
        <w:t>3.</w:t>
      </w:r>
      <w:r w:rsidR="00E33987" w:rsidRPr="00317D41">
        <w:rPr>
          <w:rFonts w:ascii="Times New Roman" w:hAnsi="Times New Roman"/>
        </w:rPr>
        <w:t>4</w:t>
      </w:r>
      <w:r w:rsidRPr="00317D41">
        <w:rPr>
          <w:rFonts w:ascii="Times New Roman" w:hAnsi="Times New Roman"/>
        </w:rPr>
        <w:tab/>
      </w:r>
      <w:hyperlink r:id="rId29" w:history="1">
        <w:r w:rsidRPr="00317D41">
          <w:rPr>
            <w:rStyle w:val="Hyperlink"/>
            <w:rFonts w:ascii="Times New Roman" w:hAnsi="Times New Roman"/>
          </w:rPr>
          <w:t>TSDSI</w:t>
        </w:r>
        <w:bookmarkEnd w:id="14"/>
      </w:hyperlink>
    </w:p>
    <w:p w14:paraId="3022591F" w14:textId="01BA7828" w:rsidR="00063532" w:rsidRPr="008964B7" w:rsidRDefault="00FE1188" w:rsidP="00063532">
      <w:pPr>
        <w:rPr>
          <w:rFonts w:eastAsia="Times New Roman" w:cs="Times New Roman"/>
          <w:szCs w:val="24"/>
          <w:lang w:val="en-GB" w:eastAsia="en-US"/>
        </w:rPr>
      </w:pPr>
      <w:r w:rsidRPr="00317D41">
        <w:rPr>
          <w:rFonts w:cs="Times New Roman"/>
          <w:szCs w:val="24"/>
          <w:lang w:val="en-GB"/>
        </w:rPr>
        <w:t>[</w:t>
      </w:r>
      <w:hyperlink r:id="rId30" w:history="1">
        <w:r w:rsidR="00063532" w:rsidRPr="008964B7">
          <w:rPr>
            <w:rFonts w:cs="Times New Roman"/>
            <w:color w:val="0000FF"/>
            <w:szCs w:val="24"/>
            <w:u w:val="single"/>
            <w:lang w:eastAsia="en-US"/>
          </w:rPr>
          <w:t>Doc18</w:t>
        </w:r>
      </w:hyperlink>
      <w:r w:rsidRPr="00317D41">
        <w:rPr>
          <w:rFonts w:cs="Times New Roman"/>
          <w:szCs w:val="24"/>
          <w:lang w:val="en-GB"/>
        </w:rPr>
        <w:t xml:space="preserve">] was submitted by </w:t>
      </w:r>
      <w:r w:rsidR="004D40E1" w:rsidRPr="008964B7">
        <w:rPr>
          <w:rFonts w:eastAsia="Times New Roman" w:cs="Times New Roman"/>
          <w:szCs w:val="24"/>
          <w:lang w:val="en-GB" w:eastAsia="en-US"/>
        </w:rPr>
        <w:t>Vishnu Ram</w:t>
      </w:r>
      <w:r w:rsidR="00063532" w:rsidRPr="008964B7">
        <w:rPr>
          <w:rFonts w:eastAsia="Times New Roman" w:cs="Times New Roman"/>
          <w:szCs w:val="24"/>
          <w:lang w:val="en-GB" w:eastAsia="en-US"/>
        </w:rPr>
        <w:t>.</w:t>
      </w:r>
    </w:p>
    <w:p w14:paraId="7F51B04E" w14:textId="7569AB5B" w:rsidR="00063532" w:rsidRPr="008964B7" w:rsidRDefault="00063532" w:rsidP="00063532">
      <w:pPr>
        <w:rPr>
          <w:rFonts w:eastAsia="Times New Roman" w:cs="Times New Roman"/>
          <w:szCs w:val="24"/>
          <w:lang w:val="en-GB" w:eastAsia="en-US"/>
        </w:rPr>
      </w:pPr>
      <w:r w:rsidRPr="008964B7">
        <w:rPr>
          <w:rFonts w:eastAsia="Times New Roman" w:cs="Times New Roman"/>
          <w:szCs w:val="24"/>
          <w:lang w:val="en-GB" w:eastAsia="en-US"/>
        </w:rPr>
        <w:t>This report provided an update about recent and planned activities of TSDSI and its partners namely Telecom Engineering Centre (TEC), Bureau of Indian Standards (BIS)</w:t>
      </w:r>
      <w:r w:rsidR="008D0108" w:rsidRPr="00317D41">
        <w:rPr>
          <w:rFonts w:eastAsia="Times New Roman" w:cs="Times New Roman"/>
          <w:szCs w:val="24"/>
          <w:lang w:val="en-GB" w:eastAsia="en-US"/>
        </w:rPr>
        <w:t>,</w:t>
      </w:r>
      <w:r w:rsidRPr="008964B7">
        <w:rPr>
          <w:rFonts w:eastAsia="Times New Roman" w:cs="Times New Roman"/>
          <w:szCs w:val="24"/>
          <w:lang w:val="en-GB" w:eastAsia="en-US"/>
        </w:rPr>
        <w:t xml:space="preserve"> and Automotive Research Association of India (ARAI) in the area of ITS.</w:t>
      </w:r>
    </w:p>
    <w:p w14:paraId="41011034" w14:textId="2C04C5F0" w:rsidR="00063532" w:rsidRPr="008964B7" w:rsidRDefault="00063532" w:rsidP="00063532">
      <w:pPr>
        <w:rPr>
          <w:rFonts w:cs="Times New Roman"/>
          <w:szCs w:val="24"/>
          <w:lang w:val="en-GB"/>
        </w:rPr>
      </w:pPr>
      <w:r w:rsidRPr="00317D41">
        <w:rPr>
          <w:rFonts w:cs="Times New Roman"/>
          <w:szCs w:val="24"/>
          <w:lang w:val="en-GB"/>
        </w:rPr>
        <w:t>TSDSI has published a report [DCS Report] capturing the India specific flight requirements during take</w:t>
      </w:r>
      <w:r w:rsidR="00FD6543" w:rsidRPr="00BA4C4D">
        <w:rPr>
          <w:rFonts w:cs="Times New Roman"/>
          <w:szCs w:val="24"/>
          <w:lang w:val="en-GB"/>
        </w:rPr>
        <w:noBreakHyphen/>
      </w:r>
      <w:r w:rsidRPr="00BA4C4D">
        <w:rPr>
          <w:rFonts w:cs="Times New Roman"/>
          <w:szCs w:val="24"/>
          <w:lang w:val="en-GB"/>
        </w:rPr>
        <w:t>off, in-flight</w:t>
      </w:r>
      <w:r w:rsidR="008D0108" w:rsidRPr="00BA4C4D">
        <w:rPr>
          <w:rFonts w:cs="Times New Roman"/>
          <w:szCs w:val="24"/>
          <w:lang w:val="en-GB"/>
        </w:rPr>
        <w:t>,</w:t>
      </w:r>
      <w:r w:rsidRPr="00BA4C4D">
        <w:rPr>
          <w:rFonts w:cs="Times New Roman"/>
          <w:szCs w:val="24"/>
          <w:lang w:val="en-GB"/>
        </w:rPr>
        <w:t xml:space="preserve"> and post-flight operations. The study also includes the requirements on the connectivity aspects bet</w:t>
      </w:r>
      <w:r w:rsidRPr="00C046F1">
        <w:rPr>
          <w:rFonts w:cs="Times New Roman"/>
          <w:szCs w:val="24"/>
          <w:lang w:val="en-GB"/>
        </w:rPr>
        <w:t>ween drones and 3GPP cellular network and recommendations for using Digital Sky Platfo</w:t>
      </w:r>
      <w:r w:rsidRPr="008964B7">
        <w:rPr>
          <w:rFonts w:cs="Times New Roman"/>
          <w:szCs w:val="24"/>
          <w:lang w:val="en-GB"/>
        </w:rPr>
        <w:t xml:space="preserve">rm [DGCA Guidance manual], a regulatory framework from Directorate General of Civil Aviation (DGCA) India for seamless and secure operations of </w:t>
      </w:r>
      <w:r w:rsidR="008D0108" w:rsidRPr="008964B7">
        <w:rPr>
          <w:rFonts w:cs="Times New Roman"/>
          <w:szCs w:val="24"/>
          <w:lang w:val="en-GB"/>
        </w:rPr>
        <w:t xml:space="preserve">drones </w:t>
      </w:r>
      <w:r w:rsidRPr="008964B7">
        <w:rPr>
          <w:rFonts w:cs="Times New Roman"/>
          <w:szCs w:val="24"/>
          <w:lang w:val="en-GB"/>
        </w:rPr>
        <w:t>in Indian airspace.</w:t>
      </w:r>
    </w:p>
    <w:p w14:paraId="2EC6DE50" w14:textId="6190DF6A" w:rsidR="00063532" w:rsidRPr="008964B7" w:rsidRDefault="00063532" w:rsidP="00E33987">
      <w:pPr>
        <w:rPr>
          <w:rFonts w:cs="Times New Roman"/>
          <w:szCs w:val="24"/>
          <w:lang w:val="en-GB"/>
        </w:rPr>
      </w:pPr>
      <w:r w:rsidRPr="008964B7">
        <w:rPr>
          <w:rFonts w:cs="Times New Roman"/>
          <w:szCs w:val="24"/>
          <w:lang w:val="en-GB"/>
        </w:rPr>
        <w:t xml:space="preserve">Indian Product Standards related to </w:t>
      </w:r>
      <w:r w:rsidR="00FD6543" w:rsidRPr="008964B7">
        <w:rPr>
          <w:rFonts w:cs="Times New Roman"/>
          <w:szCs w:val="24"/>
          <w:lang w:val="en-GB"/>
        </w:rPr>
        <w:t>the ITS</w:t>
      </w:r>
      <w:r w:rsidRPr="008964B7">
        <w:rPr>
          <w:rFonts w:cs="Times New Roman"/>
          <w:szCs w:val="24"/>
          <w:lang w:val="en-GB"/>
        </w:rPr>
        <w:t xml:space="preserve"> area </w:t>
      </w:r>
      <w:r w:rsidR="00FD6543" w:rsidRPr="008964B7">
        <w:rPr>
          <w:rFonts w:cs="Times New Roman"/>
          <w:szCs w:val="24"/>
          <w:lang w:val="en-GB"/>
        </w:rPr>
        <w:t>are a</w:t>
      </w:r>
      <w:r w:rsidRPr="008964B7">
        <w:rPr>
          <w:rFonts w:cs="Times New Roman"/>
          <w:szCs w:val="24"/>
          <w:lang w:val="en-GB"/>
        </w:rPr>
        <w:t>vailable from BIS under Transport Engineering Department (TED) 28 on Automotive Tracking Device (ATD) and Integrated Systems and ITS: Reverse Parking Alert System (RPAS). Refer</w:t>
      </w:r>
      <w:r w:rsidR="00FD6543" w:rsidRPr="008964B7">
        <w:rPr>
          <w:rFonts w:cs="Times New Roman"/>
          <w:szCs w:val="24"/>
          <w:lang w:val="en-GB"/>
        </w:rPr>
        <w:t xml:space="preserve"> to</w:t>
      </w:r>
      <w:r w:rsidRPr="008964B7">
        <w:rPr>
          <w:rFonts w:cs="Times New Roman"/>
          <w:szCs w:val="24"/>
          <w:lang w:val="en-GB"/>
        </w:rPr>
        <w:t xml:space="preserve"> [BIS 2.0] for details.</w:t>
      </w:r>
    </w:p>
    <w:p w14:paraId="7AB1FC6E" w14:textId="5D8EE174" w:rsidR="00BF0AD3" w:rsidRPr="00317D41" w:rsidRDefault="00BF0AD3" w:rsidP="00BF0AD3">
      <w:pPr>
        <w:pStyle w:val="Heading2"/>
        <w:rPr>
          <w:rFonts w:ascii="Times New Roman" w:hAnsi="Times New Roman"/>
        </w:rPr>
      </w:pPr>
      <w:bookmarkStart w:id="15" w:name="_Toc165280081"/>
      <w:bookmarkStart w:id="16" w:name="_Hlk40060093"/>
      <w:bookmarkStart w:id="17" w:name="_Hlk42833342"/>
      <w:r w:rsidRPr="00317D41">
        <w:rPr>
          <w:rFonts w:ascii="Times New Roman" w:hAnsi="Times New Roman"/>
        </w:rPr>
        <w:t>3.</w:t>
      </w:r>
      <w:r w:rsidR="00E33987" w:rsidRPr="00317D41">
        <w:rPr>
          <w:rFonts w:ascii="Times New Roman" w:hAnsi="Times New Roman"/>
        </w:rPr>
        <w:t>5</w:t>
      </w:r>
      <w:r w:rsidRPr="00317D41">
        <w:rPr>
          <w:rFonts w:ascii="Times New Roman" w:hAnsi="Times New Roman"/>
        </w:rPr>
        <w:tab/>
      </w:r>
      <w:hyperlink r:id="rId31" w:history="1">
        <w:r w:rsidRPr="00317D41">
          <w:rPr>
            <w:rStyle w:val="Hyperlink"/>
            <w:rFonts w:ascii="Times New Roman" w:hAnsi="Times New Roman"/>
          </w:rPr>
          <w:t>C-SAE</w:t>
        </w:r>
        <w:bookmarkEnd w:id="15"/>
      </w:hyperlink>
      <w:r w:rsidRPr="00317D41">
        <w:rPr>
          <w:rFonts w:ascii="Times New Roman" w:hAnsi="Times New Roman"/>
        </w:rPr>
        <w:t xml:space="preserve"> </w:t>
      </w:r>
    </w:p>
    <w:bookmarkEnd w:id="16"/>
    <w:p w14:paraId="192E1487" w14:textId="08DBE576" w:rsidR="00BF0AD3" w:rsidRPr="00317D41" w:rsidRDefault="000C4655" w:rsidP="00BF0AD3">
      <w:pPr>
        <w:rPr>
          <w:rFonts w:cs="Times New Roman"/>
          <w:szCs w:val="24"/>
          <w:lang w:val="en-GB"/>
        </w:rPr>
      </w:pPr>
      <w:r w:rsidRPr="008964B7">
        <w:rPr>
          <w:rFonts w:cs="Times New Roman"/>
          <w:szCs w:val="24"/>
          <w:lang w:val="de-CH" w:eastAsia="en-US"/>
        </w:rPr>
        <w:t>[</w:t>
      </w:r>
      <w:r w:rsidR="00FD6543" w:rsidRPr="00317D41">
        <w:rPr>
          <w:rFonts w:cs="Times New Roman"/>
          <w:szCs w:val="24"/>
        </w:rPr>
        <w:fldChar w:fldCharType="begin"/>
      </w:r>
      <w:r w:rsidR="00FD6543" w:rsidRPr="008964B7">
        <w:rPr>
          <w:rFonts w:cs="Times New Roman"/>
          <w:szCs w:val="24"/>
        </w:rPr>
        <w:instrText xml:space="preserve"> HYPERLINK "https://www.itu.int/en/ITU-T/extcoop/cits/Documents/Meeting-20240315-e-meeting/07_CSAE_status-report.pdf" </w:instrText>
      </w:r>
      <w:r w:rsidR="00FD6543" w:rsidRPr="008964B7">
        <w:rPr>
          <w:rFonts w:cs="Times New Roman"/>
          <w:szCs w:val="24"/>
        </w:rPr>
        <w:fldChar w:fldCharType="separate"/>
      </w:r>
      <w:r w:rsidRPr="008964B7">
        <w:rPr>
          <w:rFonts w:cs="Times New Roman"/>
          <w:color w:val="0000FF"/>
          <w:szCs w:val="24"/>
          <w:u w:val="single"/>
          <w:lang w:val="de-CH" w:eastAsia="en-US"/>
        </w:rPr>
        <w:t>Doc07</w:t>
      </w:r>
      <w:r w:rsidR="00FD6543" w:rsidRPr="008964B7">
        <w:rPr>
          <w:rFonts w:cs="Times New Roman"/>
          <w:color w:val="0000FF"/>
          <w:szCs w:val="24"/>
          <w:u w:val="single"/>
          <w:lang w:val="de-CH" w:eastAsia="en-US"/>
        </w:rPr>
        <w:fldChar w:fldCharType="end"/>
      </w:r>
      <w:r w:rsidRPr="008964B7">
        <w:rPr>
          <w:rFonts w:cs="Times New Roman"/>
          <w:szCs w:val="24"/>
          <w:lang w:val="de-CH" w:eastAsia="en-US"/>
        </w:rPr>
        <w:t>] was submitted and presented by Yunjia Ji, Standard Engineer, C-SAE</w:t>
      </w:r>
      <w:bookmarkEnd w:id="17"/>
      <w:r w:rsidR="00BF0AD3" w:rsidRPr="00317D41">
        <w:rPr>
          <w:rFonts w:cs="Times New Roman"/>
          <w:szCs w:val="24"/>
          <w:lang w:val="en-GB"/>
        </w:rPr>
        <w:t>.</w:t>
      </w:r>
    </w:p>
    <w:p w14:paraId="14703DA3" w14:textId="01453C1E" w:rsidR="00AB606D" w:rsidRPr="008964B7" w:rsidRDefault="000C4655" w:rsidP="000C4655">
      <w:pPr>
        <w:rPr>
          <w:rFonts w:cs="Times New Roman"/>
          <w:szCs w:val="24"/>
          <w:lang w:val="en-GB"/>
        </w:rPr>
      </w:pPr>
      <w:r w:rsidRPr="00BA4C4D">
        <w:rPr>
          <w:rFonts w:cs="Times New Roman"/>
          <w:szCs w:val="24"/>
          <w:lang w:val="en-GB"/>
        </w:rPr>
        <w:t xml:space="preserve">The </w:t>
      </w:r>
      <w:r w:rsidR="00AB606D" w:rsidRPr="00BA4C4D">
        <w:rPr>
          <w:rFonts w:cs="Times New Roman"/>
          <w:szCs w:val="24"/>
          <w:lang w:val="en-GB"/>
        </w:rPr>
        <w:t xml:space="preserve">presentation covered the </w:t>
      </w:r>
      <w:r w:rsidRPr="00BA4C4D">
        <w:rPr>
          <w:rFonts w:cs="Times New Roman"/>
          <w:szCs w:val="24"/>
          <w:lang w:val="en-GB"/>
        </w:rPr>
        <w:t>update on the standards and research projects of the China-SAE (CSAE) and the China Industry Innovation Alliance for the Intelligent and Connected Vehicles (CA</w:t>
      </w:r>
      <w:r w:rsidRPr="00C046F1">
        <w:rPr>
          <w:rFonts w:cs="Times New Roman"/>
          <w:szCs w:val="24"/>
          <w:lang w:val="en-GB"/>
        </w:rPr>
        <w:t xml:space="preserve">ICV). </w:t>
      </w:r>
      <w:r w:rsidR="00AB606D" w:rsidRPr="00C046F1">
        <w:rPr>
          <w:rFonts w:cs="Times New Roman"/>
          <w:szCs w:val="24"/>
          <w:lang w:val="en-GB"/>
        </w:rPr>
        <w:t>The presentation commenced with an introduction to the China-SAE (CSAE) and the C</w:t>
      </w:r>
      <w:r w:rsidR="00AB606D" w:rsidRPr="008964B7">
        <w:rPr>
          <w:rFonts w:cs="Times New Roman"/>
          <w:szCs w:val="24"/>
          <w:lang w:val="en-GB"/>
        </w:rPr>
        <w:t xml:space="preserve">hina Industry Innovation Alliance for the Intelligent and Connected Vehicles (CAICV), </w:t>
      </w:r>
      <w:r w:rsidR="00902DE2" w:rsidRPr="008964B7">
        <w:rPr>
          <w:rFonts w:cs="Times New Roman"/>
          <w:szCs w:val="24"/>
          <w:lang w:val="en-GB"/>
        </w:rPr>
        <w:t xml:space="preserve">emphasising </w:t>
      </w:r>
      <w:r w:rsidR="00AB606D" w:rsidRPr="008964B7">
        <w:rPr>
          <w:rFonts w:cs="Times New Roman"/>
          <w:szCs w:val="24"/>
          <w:lang w:val="en-GB"/>
        </w:rPr>
        <w:t xml:space="preserve">their roles in collaborative training, technical establishment, and policy innovation in the automotive industry. It provides detailed information about the organizational structure, membership statistics, and working groups of CAICV, including the standards and technical documents related to cooperative intelligent transportation systems, vehicular communication, autonomous driving, and vehicle-infrastructure-cloud integrated systems. Additionally, the document outlines the VICIS application pilot policy, highlighting </w:t>
      </w:r>
      <w:r w:rsidR="00AB606D" w:rsidRPr="008964B7">
        <w:rPr>
          <w:rFonts w:cs="Times New Roman"/>
          <w:szCs w:val="24"/>
          <w:lang w:val="en-GB"/>
        </w:rPr>
        <w:lastRenderedPageBreak/>
        <w:t xml:space="preserve">its issuance, infrastructure foundation undertakings, and emphasis on C-V2X equipment </w:t>
      </w:r>
      <w:r w:rsidR="00902DE2" w:rsidRPr="008964B7">
        <w:rPr>
          <w:rFonts w:cs="Times New Roman"/>
          <w:szCs w:val="24"/>
          <w:lang w:val="en-GB"/>
        </w:rPr>
        <w:t>instalment</w:t>
      </w:r>
      <w:r w:rsidR="00AB606D" w:rsidRPr="008964B7">
        <w:rPr>
          <w:rFonts w:cs="Times New Roman"/>
          <w:szCs w:val="24"/>
          <w:lang w:val="en-GB"/>
        </w:rPr>
        <w:t xml:space="preserve"> and C-ADAS and C-ADS feature realization in pilot areas.</w:t>
      </w:r>
    </w:p>
    <w:p w14:paraId="7D6724C6" w14:textId="5CA28F3D" w:rsidR="000C4655" w:rsidRPr="008964B7" w:rsidRDefault="00AB606D" w:rsidP="000C4655">
      <w:pPr>
        <w:rPr>
          <w:rFonts w:cs="Times New Roman"/>
          <w:szCs w:val="24"/>
          <w:lang w:val="en-GB"/>
        </w:rPr>
      </w:pPr>
      <w:r w:rsidRPr="008964B7">
        <w:rPr>
          <w:rFonts w:cs="Times New Roman"/>
          <w:szCs w:val="24"/>
          <w:lang w:val="en-GB"/>
        </w:rPr>
        <w:t>The presentation</w:t>
      </w:r>
      <w:r w:rsidR="000C4655" w:rsidRPr="008964B7">
        <w:rPr>
          <w:rFonts w:cs="Times New Roman"/>
          <w:szCs w:val="24"/>
          <w:lang w:val="en-GB"/>
        </w:rPr>
        <w:t xml:space="preserve"> outline</w:t>
      </w:r>
      <w:r w:rsidRPr="008964B7">
        <w:rPr>
          <w:rFonts w:cs="Times New Roman"/>
          <w:szCs w:val="24"/>
          <w:lang w:val="en-GB"/>
        </w:rPr>
        <w:t>d</w:t>
      </w:r>
      <w:r w:rsidR="000C4655" w:rsidRPr="008964B7">
        <w:rPr>
          <w:rFonts w:cs="Times New Roman"/>
          <w:szCs w:val="24"/>
          <w:lang w:val="en-GB"/>
        </w:rPr>
        <w:t xml:space="preserve"> the organizational structure and membership details of CSAE and CAICV, highlighting their roles in collaborative training, technical establishment, and policy innovation in the automotive industry. The standards and technical documents related to cooperative intelligent transportation systems, vehicular communication, autonomous driving, and vehicle-infrastructure-cloud integrated systems are extensively discussed. The </w:t>
      </w:r>
      <w:r w:rsidRPr="008964B7">
        <w:rPr>
          <w:rFonts w:cs="Times New Roman"/>
          <w:szCs w:val="24"/>
          <w:lang w:val="en-GB"/>
        </w:rPr>
        <w:t>presentation</w:t>
      </w:r>
      <w:r w:rsidR="000C4655" w:rsidRPr="008964B7">
        <w:rPr>
          <w:rFonts w:cs="Times New Roman"/>
          <w:szCs w:val="24"/>
          <w:lang w:val="en-GB"/>
        </w:rPr>
        <w:t xml:space="preserve"> also introduce</w:t>
      </w:r>
      <w:r w:rsidRPr="008964B7">
        <w:rPr>
          <w:rFonts w:cs="Times New Roman"/>
          <w:szCs w:val="24"/>
          <w:lang w:val="en-GB"/>
        </w:rPr>
        <w:t>d</w:t>
      </w:r>
      <w:r w:rsidR="000C4655" w:rsidRPr="008964B7">
        <w:rPr>
          <w:rFonts w:cs="Times New Roman"/>
          <w:szCs w:val="24"/>
          <w:lang w:val="en-GB"/>
        </w:rPr>
        <w:t xml:space="preserve"> the VICIS application pilot policy, </w:t>
      </w:r>
      <w:r w:rsidR="00FD6543" w:rsidRPr="008964B7">
        <w:rPr>
          <w:rFonts w:cs="Times New Roman"/>
          <w:szCs w:val="24"/>
          <w:lang w:val="en-GB"/>
        </w:rPr>
        <w:t xml:space="preserve">emphasising </w:t>
      </w:r>
      <w:r w:rsidR="000C4655" w:rsidRPr="008964B7">
        <w:rPr>
          <w:rFonts w:cs="Times New Roman"/>
          <w:szCs w:val="24"/>
          <w:lang w:val="en-GB"/>
        </w:rPr>
        <w:t xml:space="preserve">infrastructure construction, C-V2X equipment </w:t>
      </w:r>
      <w:r w:rsidR="00902DE2" w:rsidRPr="008964B7">
        <w:rPr>
          <w:rFonts w:cs="Times New Roman"/>
          <w:szCs w:val="24"/>
          <w:lang w:val="en-GB"/>
        </w:rPr>
        <w:t>instalment</w:t>
      </w:r>
      <w:r w:rsidR="000C4655" w:rsidRPr="008964B7">
        <w:rPr>
          <w:rFonts w:cs="Times New Roman"/>
          <w:szCs w:val="24"/>
          <w:lang w:val="en-GB"/>
        </w:rPr>
        <w:t>, and the promotion of C-ADAS and C-ADS features in pilot areas. Additionally, it details the main content of the policy, which encompasses vehicle-side, road-side, and cloud-side construction, AD functions demonstration, and system consistent construction.</w:t>
      </w:r>
    </w:p>
    <w:p w14:paraId="4F4E5AB6" w14:textId="315A494E" w:rsidR="001F0382" w:rsidRPr="008964B7" w:rsidRDefault="000C4655" w:rsidP="00E33987">
      <w:pPr>
        <w:rPr>
          <w:rFonts w:cs="Times New Roman"/>
          <w:szCs w:val="24"/>
          <w:lang w:val="en-GB"/>
        </w:rPr>
      </w:pPr>
      <w:r w:rsidRPr="008964B7">
        <w:rPr>
          <w:rFonts w:cs="Times New Roman"/>
          <w:szCs w:val="24"/>
          <w:lang w:val="en-GB"/>
        </w:rPr>
        <w:t xml:space="preserve">Furthermore, the document delves into the main content of the VICIS application pilot policy, detailing the vehicle-side, road-side, and cloud-side construction in pilot areas. It emphasizes the promotion of C-ADAS and C-ADS features, the construction of two-layer cloud control basic platforms, and the balancing of safety and development. Moreover, the document highlights the AD functions demonstration, including multi-scenario autonomous driving, smart buses, smart passenger cars, AVP parking lots, urban logistics and distribution vehicles, and low-speed unmanned vehicles. Lastly, it outlines the system consistent construction, </w:t>
      </w:r>
      <w:r w:rsidR="00902DE2" w:rsidRPr="008964B7">
        <w:rPr>
          <w:rFonts w:cs="Times New Roman"/>
          <w:szCs w:val="24"/>
          <w:lang w:val="en-GB"/>
        </w:rPr>
        <w:t xml:space="preserve">emphasising </w:t>
      </w:r>
      <w:r w:rsidRPr="008964B7">
        <w:rPr>
          <w:rFonts w:cs="Times New Roman"/>
          <w:szCs w:val="24"/>
          <w:lang w:val="en-GB"/>
        </w:rPr>
        <w:t xml:space="preserve">the construction of a technical system for geographic information security </w:t>
      </w:r>
      <w:r w:rsidR="00B3625B" w:rsidRPr="008964B7">
        <w:rPr>
          <w:rFonts w:cs="Times New Roman"/>
          <w:szCs w:val="24"/>
          <w:lang w:val="en-GB"/>
        </w:rPr>
        <w:t>defence</w:t>
      </w:r>
      <w:r w:rsidRPr="008964B7">
        <w:rPr>
          <w:rFonts w:cs="Times New Roman"/>
          <w:szCs w:val="24"/>
          <w:lang w:val="en-GB"/>
        </w:rPr>
        <w:t>, VICIS standard system, ICV testing and evaluation system, and cross-domain CA certificate system.</w:t>
      </w:r>
    </w:p>
    <w:p w14:paraId="5D48EA30" w14:textId="5A072C82" w:rsidR="00E5583D" w:rsidRPr="00317D41" w:rsidRDefault="00E5583D" w:rsidP="00E5583D">
      <w:pPr>
        <w:pStyle w:val="Heading2"/>
        <w:rPr>
          <w:rFonts w:ascii="Times New Roman" w:hAnsi="Times New Roman"/>
        </w:rPr>
      </w:pPr>
      <w:bookmarkStart w:id="18" w:name="_Toc165280082"/>
      <w:r w:rsidRPr="00317D41">
        <w:rPr>
          <w:rFonts w:ascii="Times New Roman" w:hAnsi="Times New Roman"/>
        </w:rPr>
        <w:t>3.</w:t>
      </w:r>
      <w:r w:rsidR="00E33987" w:rsidRPr="00317D41">
        <w:rPr>
          <w:rFonts w:ascii="Times New Roman" w:hAnsi="Times New Roman"/>
        </w:rPr>
        <w:t>6</w:t>
      </w:r>
      <w:r w:rsidRPr="00317D41">
        <w:rPr>
          <w:rFonts w:ascii="Times New Roman" w:hAnsi="Times New Roman"/>
        </w:rPr>
        <w:tab/>
      </w:r>
      <w:hyperlink r:id="rId32">
        <w:r w:rsidRPr="00317D41">
          <w:rPr>
            <w:rStyle w:val="Hyperlink"/>
            <w:rFonts w:ascii="Times New Roman" w:hAnsi="Times New Roman"/>
          </w:rPr>
          <w:t>IEEE 1609 WG VT/ITS</w:t>
        </w:r>
        <w:bookmarkEnd w:id="18"/>
      </w:hyperlink>
    </w:p>
    <w:p w14:paraId="514D160B" w14:textId="60434B98" w:rsidR="00E5583D" w:rsidRPr="00317D41" w:rsidRDefault="00E5583D" w:rsidP="00E5583D">
      <w:pPr>
        <w:rPr>
          <w:rFonts w:cs="Times New Roman"/>
          <w:szCs w:val="24"/>
          <w:lang w:val="en-GB"/>
        </w:rPr>
      </w:pPr>
      <w:r w:rsidRPr="00317D41">
        <w:rPr>
          <w:rFonts w:cs="Times New Roman"/>
          <w:szCs w:val="24"/>
          <w:lang w:val="en-GB"/>
        </w:rPr>
        <w:t>[</w:t>
      </w:r>
      <w:hyperlink r:id="rId33" w:history="1">
        <w:r w:rsidR="001F0382" w:rsidRPr="00317D41">
          <w:rPr>
            <w:rFonts w:cs="Times New Roman"/>
            <w:color w:val="0000FF"/>
            <w:szCs w:val="24"/>
            <w:u w:val="single"/>
            <w:lang w:val="en-GB" w:eastAsia="en-US"/>
          </w:rPr>
          <w:t>Doc 26</w:t>
        </w:r>
      </w:hyperlink>
      <w:r w:rsidRPr="00317D41">
        <w:rPr>
          <w:rFonts w:cs="Times New Roman"/>
          <w:szCs w:val="24"/>
          <w:lang w:val="en-GB"/>
        </w:rPr>
        <w:t>] was submitted and presented by Justin McNew</w:t>
      </w:r>
      <w:r w:rsidRPr="00940833">
        <w:rPr>
          <w:rFonts w:cs="Times New Roman"/>
          <w:i/>
          <w:iCs/>
          <w:szCs w:val="24"/>
          <w:lang w:val="en-GB"/>
        </w:rPr>
        <w:t xml:space="preserve"> (IEEE 1609 Chair)</w:t>
      </w:r>
    </w:p>
    <w:p w14:paraId="71168035" w14:textId="30CF0F81" w:rsidR="001F0382" w:rsidRPr="008964B7" w:rsidRDefault="001F0382" w:rsidP="001F0382">
      <w:pPr>
        <w:rPr>
          <w:rFonts w:cs="Times New Roman"/>
          <w:szCs w:val="24"/>
          <w:lang w:val="en-GB"/>
        </w:rPr>
      </w:pPr>
      <w:r w:rsidRPr="00BA4C4D">
        <w:rPr>
          <w:rFonts w:cs="Times New Roman"/>
          <w:szCs w:val="24"/>
          <w:lang w:val="en-GB"/>
        </w:rPr>
        <w:t xml:space="preserve">The </w:t>
      </w:r>
      <w:r w:rsidR="00F92CB8" w:rsidRPr="00BA4C4D">
        <w:rPr>
          <w:rFonts w:cs="Times New Roman"/>
          <w:szCs w:val="24"/>
          <w:lang w:val="en-GB"/>
        </w:rPr>
        <w:t xml:space="preserve">presentation </w:t>
      </w:r>
      <w:r w:rsidRPr="00BA4C4D">
        <w:rPr>
          <w:rFonts w:cs="Times New Roman"/>
          <w:szCs w:val="24"/>
          <w:lang w:val="en-GB"/>
        </w:rPr>
        <w:t>provide</w:t>
      </w:r>
      <w:r w:rsidR="00F92CB8" w:rsidRPr="00BA4C4D">
        <w:rPr>
          <w:rFonts w:cs="Times New Roman"/>
          <w:szCs w:val="24"/>
          <w:lang w:val="en-GB"/>
        </w:rPr>
        <w:t>d</w:t>
      </w:r>
      <w:r w:rsidRPr="000254DA">
        <w:rPr>
          <w:rFonts w:cs="Times New Roman"/>
          <w:szCs w:val="24"/>
          <w:lang w:val="en-GB"/>
        </w:rPr>
        <w:t xml:space="preserve"> an update on the standards activities of the IEEE Vehicular Technology Society (VTS) and specifically focuses on the IEEE 1609 Working Group's status. Justin McNew, the Chair of the IEEE 1609 Working Group, outlines the progress and future plans for various standards, including IEEE 160</w:t>
      </w:r>
      <w:r w:rsidRPr="00C046F1">
        <w:rPr>
          <w:rFonts w:cs="Times New Roman"/>
          <w:szCs w:val="24"/>
          <w:lang w:val="en-GB"/>
        </w:rPr>
        <w:t xml:space="preserve">9.2, IEEE 1609.2.1, IEEE 1609.2.2, and IEEE 1609.3. The </w:t>
      </w:r>
      <w:r w:rsidR="00F92CB8" w:rsidRPr="00C046F1">
        <w:rPr>
          <w:rFonts w:cs="Times New Roman"/>
          <w:szCs w:val="24"/>
          <w:lang w:val="en-GB"/>
        </w:rPr>
        <w:t xml:space="preserve">presentation </w:t>
      </w:r>
      <w:r w:rsidRPr="00C046F1">
        <w:rPr>
          <w:rFonts w:cs="Times New Roman"/>
          <w:szCs w:val="24"/>
          <w:lang w:val="en-GB"/>
        </w:rPr>
        <w:t>highlight</w:t>
      </w:r>
      <w:r w:rsidR="00F92CB8" w:rsidRPr="008964B7">
        <w:rPr>
          <w:rFonts w:cs="Times New Roman"/>
          <w:szCs w:val="24"/>
          <w:lang w:val="en-GB"/>
        </w:rPr>
        <w:t>ed</w:t>
      </w:r>
      <w:r w:rsidRPr="008964B7">
        <w:rPr>
          <w:rFonts w:cs="Times New Roman"/>
          <w:szCs w:val="24"/>
          <w:lang w:val="en-GB"/>
        </w:rPr>
        <w:t xml:space="preserve"> that IEEE 1609.2.2, which pertains to Multi-Jurisdictional Interoperability (MJI), aims to enable interoperable interactions between devices issued certificates under different Security Credential Management System (SCMS) Managers with distinct policy frameworks. It discusses trust restrictions on the Certificate Trust List (CTL), concept design, trust relationships, and the potential impact on access control decisions based on local policy. Additionally, it outlines the schedule for the IEEE 1609 Working Group meetings and provides details for participation.</w:t>
      </w:r>
    </w:p>
    <w:p w14:paraId="5275C076" w14:textId="6FBB11DF" w:rsidR="00B74C98" w:rsidRPr="008964B7" w:rsidRDefault="001F0382" w:rsidP="00E33987">
      <w:pPr>
        <w:rPr>
          <w:rFonts w:cs="Times New Roman"/>
          <w:szCs w:val="24"/>
          <w:lang w:val="en-GB"/>
        </w:rPr>
      </w:pPr>
      <w:r w:rsidRPr="008964B7">
        <w:rPr>
          <w:rFonts w:cs="Times New Roman"/>
          <w:szCs w:val="24"/>
          <w:lang w:val="en-GB"/>
        </w:rPr>
        <w:t xml:space="preserve">The </w:t>
      </w:r>
      <w:r w:rsidR="00F92CB8" w:rsidRPr="008964B7">
        <w:rPr>
          <w:rFonts w:cs="Times New Roman"/>
          <w:szCs w:val="24"/>
          <w:lang w:val="en-GB"/>
        </w:rPr>
        <w:t xml:space="preserve">presentation also </w:t>
      </w:r>
      <w:r w:rsidRPr="008964B7">
        <w:rPr>
          <w:rFonts w:cs="Times New Roman"/>
          <w:szCs w:val="24"/>
          <w:lang w:val="en-GB"/>
        </w:rPr>
        <w:t xml:space="preserve">outlines the status of various standards, mentioning that IEEE 1609.2, focusing on Security Services, has been published and may undergo revision in 2024. Furthermore, it notes the publication of IEEE 1609.2.1, which deals with Certificate Authority, along with the issuance of guidance notes regarding Certificate Revocation Lists (CRLs). Additionally, it discusses the status of IEEE 1609.2.2, </w:t>
      </w:r>
      <w:r w:rsidR="00902DE2" w:rsidRPr="008964B7">
        <w:rPr>
          <w:rFonts w:cs="Times New Roman"/>
          <w:szCs w:val="24"/>
          <w:lang w:val="en-GB"/>
        </w:rPr>
        <w:t xml:space="preserve">emphasising </w:t>
      </w:r>
      <w:r w:rsidRPr="008964B7">
        <w:rPr>
          <w:rFonts w:cs="Times New Roman"/>
          <w:szCs w:val="24"/>
          <w:lang w:val="en-GB"/>
        </w:rPr>
        <w:t xml:space="preserve">the concept design for Multi-Jurisdictional Interoperability and its potential impact on trust relationships and access control decisions based on local policy. </w:t>
      </w:r>
    </w:p>
    <w:p w14:paraId="5424BB47" w14:textId="3E0B9DAD" w:rsidR="003A6CA2" w:rsidRPr="008964B7" w:rsidRDefault="00EB7818" w:rsidP="00317AA7">
      <w:pPr>
        <w:pStyle w:val="Heading2"/>
        <w:rPr>
          <w:rFonts w:ascii="Times New Roman" w:hAnsi="Times New Roman" w:hint="eastAsia"/>
        </w:rPr>
      </w:pPr>
      <w:bookmarkStart w:id="19" w:name="_Toc165280083"/>
      <w:r w:rsidRPr="008964B7">
        <w:rPr>
          <w:rFonts w:ascii="Times New Roman" w:hAnsi="Times New Roman" w:hint="eastAsia"/>
        </w:rPr>
        <w:t>3</w:t>
      </w:r>
      <w:r w:rsidR="003A6CA2" w:rsidRPr="008964B7">
        <w:rPr>
          <w:rFonts w:ascii="Times New Roman" w:hAnsi="Times New Roman" w:hint="eastAsia"/>
        </w:rPr>
        <w:t>.</w:t>
      </w:r>
      <w:r w:rsidR="00E33987" w:rsidRPr="008964B7">
        <w:rPr>
          <w:rFonts w:ascii="Times New Roman" w:hAnsi="Times New Roman" w:hint="eastAsia"/>
        </w:rPr>
        <w:t>7</w:t>
      </w:r>
      <w:r w:rsidR="006F1D1A" w:rsidRPr="008964B7">
        <w:rPr>
          <w:rFonts w:ascii="Times New Roman" w:hAnsi="Times New Roman" w:hint="eastAsia"/>
        </w:rPr>
        <w:tab/>
      </w:r>
      <w:bookmarkStart w:id="20" w:name="_Hlk50634776"/>
      <w:r w:rsidR="004E751F" w:rsidRPr="00317D41">
        <w:rPr>
          <w:rStyle w:val="Hyperlink"/>
          <w:rFonts w:ascii="Times New Roman" w:hAnsi="Times New Roman"/>
        </w:rPr>
        <w:fldChar w:fldCharType="begin"/>
      </w:r>
      <w:r w:rsidR="004E751F" w:rsidRPr="00317D41">
        <w:rPr>
          <w:rStyle w:val="Hyperlink"/>
          <w:rFonts w:ascii="Times New Roman" w:hAnsi="Times New Roman"/>
        </w:rPr>
        <w:instrText xml:space="preserve"> HYPERLINK "https://www.etsi.org/committee/1402-its" </w:instrText>
      </w:r>
      <w:r w:rsidR="004E751F" w:rsidRPr="008964B7">
        <w:rPr>
          <w:rStyle w:val="Hyperlink"/>
          <w:rFonts w:ascii="Times New Roman" w:hAnsi="Times New Roman"/>
        </w:rPr>
        <w:fldChar w:fldCharType="separate"/>
      </w:r>
      <w:r w:rsidR="006F1D1A" w:rsidRPr="00317D41">
        <w:rPr>
          <w:rStyle w:val="Hyperlink"/>
          <w:rFonts w:ascii="Times New Roman" w:hAnsi="Times New Roman"/>
        </w:rPr>
        <w:t>ETSI TC ITS</w:t>
      </w:r>
      <w:bookmarkEnd w:id="19"/>
      <w:r w:rsidR="004E751F" w:rsidRPr="00317D41">
        <w:rPr>
          <w:rStyle w:val="Hyperlink"/>
          <w:rFonts w:ascii="Times New Roman" w:hAnsi="Times New Roman"/>
        </w:rPr>
        <w:fldChar w:fldCharType="end"/>
      </w:r>
    </w:p>
    <w:bookmarkEnd w:id="20"/>
    <w:p w14:paraId="67902968" w14:textId="5EACBDED" w:rsidR="003A1A11" w:rsidRPr="00317D41" w:rsidRDefault="00AF6254" w:rsidP="00B861C6">
      <w:pPr>
        <w:rPr>
          <w:rFonts w:cs="Times New Roman"/>
          <w:bCs/>
          <w:szCs w:val="24"/>
          <w:lang w:val="en-GB"/>
        </w:rPr>
      </w:pPr>
      <w:r w:rsidRPr="00317D41">
        <w:rPr>
          <w:rFonts w:cs="Times New Roman"/>
          <w:bCs/>
          <w:szCs w:val="24"/>
          <w:lang w:val="en-GB"/>
        </w:rPr>
        <w:t>[</w:t>
      </w:r>
      <w:hyperlink r:id="rId34" w:history="1">
        <w:r w:rsidR="001227FC" w:rsidRPr="008964B7">
          <w:rPr>
            <w:rFonts w:cs="Times New Roman"/>
            <w:color w:val="0000FF"/>
            <w:szCs w:val="24"/>
            <w:u w:val="single"/>
            <w:lang w:val="en-GB" w:eastAsia="en-US"/>
          </w:rPr>
          <w:t>Doc 22</w:t>
        </w:r>
      </w:hyperlink>
      <w:r w:rsidRPr="00317D41">
        <w:rPr>
          <w:rFonts w:cs="Times New Roman"/>
          <w:bCs/>
          <w:szCs w:val="24"/>
          <w:lang w:val="en-GB"/>
        </w:rPr>
        <w:t>] was submitted and presented by Niels Peter Skov Andersen</w:t>
      </w:r>
      <w:r w:rsidR="00F275DA" w:rsidRPr="00940833">
        <w:rPr>
          <w:rFonts w:cs="Times New Roman"/>
          <w:bCs/>
          <w:szCs w:val="24"/>
          <w:lang w:val="en-GB"/>
        </w:rPr>
        <w:t xml:space="preserve"> </w:t>
      </w:r>
      <w:r w:rsidR="00F275DA" w:rsidRPr="00317D41">
        <w:rPr>
          <w:rFonts w:cs="Times New Roman"/>
          <w:bCs/>
          <w:i/>
          <w:iCs/>
          <w:szCs w:val="24"/>
          <w:lang w:val="en-GB"/>
        </w:rPr>
        <w:t>(</w:t>
      </w:r>
      <w:r w:rsidRPr="00317D41">
        <w:rPr>
          <w:rFonts w:cs="Times New Roman"/>
          <w:bCs/>
          <w:i/>
          <w:iCs/>
          <w:szCs w:val="24"/>
          <w:lang w:val="en-GB"/>
        </w:rPr>
        <w:t>Chair ETSI TC ITS</w:t>
      </w:r>
      <w:r w:rsidR="00F275DA" w:rsidRPr="00317D41">
        <w:rPr>
          <w:rFonts w:cs="Times New Roman"/>
          <w:bCs/>
          <w:i/>
          <w:iCs/>
          <w:szCs w:val="24"/>
          <w:lang w:val="en-GB"/>
        </w:rPr>
        <w:t>)</w:t>
      </w:r>
      <w:r w:rsidRPr="00317D41">
        <w:rPr>
          <w:rFonts w:cs="Times New Roman"/>
          <w:bCs/>
          <w:szCs w:val="24"/>
          <w:lang w:val="en-GB"/>
        </w:rPr>
        <w:t>.</w:t>
      </w:r>
      <w:r w:rsidR="00686077" w:rsidRPr="00317D41">
        <w:rPr>
          <w:rFonts w:cs="Times New Roman"/>
          <w:bCs/>
          <w:szCs w:val="24"/>
          <w:lang w:val="en-GB"/>
        </w:rPr>
        <w:t xml:space="preserve"> </w:t>
      </w:r>
    </w:p>
    <w:p w14:paraId="1AA08B3B" w14:textId="3D87B698" w:rsidR="001227FC" w:rsidRPr="00317D41" w:rsidRDefault="001227FC" w:rsidP="001227FC">
      <w:pPr>
        <w:rPr>
          <w:rFonts w:cs="Times New Roman"/>
          <w:bCs/>
          <w:szCs w:val="24"/>
          <w:lang w:val="en-GB"/>
        </w:rPr>
      </w:pPr>
      <w:r w:rsidRPr="00317D41">
        <w:rPr>
          <w:rFonts w:cs="Times New Roman"/>
          <w:bCs/>
          <w:szCs w:val="24"/>
          <w:lang w:val="en-GB"/>
        </w:rPr>
        <w:t xml:space="preserve">The </w:t>
      </w:r>
      <w:r w:rsidR="001D5B5B" w:rsidRPr="00317D41">
        <w:rPr>
          <w:rFonts w:cs="Times New Roman"/>
          <w:bCs/>
          <w:szCs w:val="24"/>
          <w:lang w:val="en-GB"/>
        </w:rPr>
        <w:t xml:space="preserve">presentation </w:t>
      </w:r>
      <w:r w:rsidRPr="00317D41">
        <w:rPr>
          <w:rFonts w:cs="Times New Roman"/>
          <w:bCs/>
          <w:szCs w:val="24"/>
          <w:lang w:val="en-GB"/>
        </w:rPr>
        <w:t xml:space="preserve">provides an overview of the status of Cooperative Intelligent Transport Systems (C-ITS) work within the European Telecommunications Standards Institute (ETSI). It outlines the background and main areas of work within the ETSI Technical Committee for Intelligent Transport </w:t>
      </w:r>
      <w:r w:rsidRPr="00317D41">
        <w:rPr>
          <w:rFonts w:cs="Times New Roman"/>
          <w:bCs/>
          <w:szCs w:val="24"/>
          <w:lang w:val="en-GB"/>
        </w:rPr>
        <w:lastRenderedPageBreak/>
        <w:t xml:space="preserve">Systems (TC ITS), including the responsibility for developing and maintaining standards and specifications to support ITS service provision across transport networks. </w:t>
      </w:r>
      <w:r w:rsidR="001D5B5B" w:rsidRPr="00317D41">
        <w:rPr>
          <w:rFonts w:cs="Times New Roman"/>
          <w:bCs/>
          <w:szCs w:val="24"/>
          <w:lang w:val="en-GB"/>
        </w:rPr>
        <w:t xml:space="preserve">The information provided reflects ETSI's commitment to advancing C-ITS standards and specifications to support the development and implementation of intelligent transport systems, ensuring interoperability and functionality across various access layer technologies. This comprehensive overview serves as a valuable resource for stakeholders involved in ITS communication standards and highlights the ongoing efforts to enhance C-ITS capabilities for the benefit of transport networks, vehicles, and transport users. </w:t>
      </w:r>
      <w:r w:rsidRPr="00317D41">
        <w:rPr>
          <w:rFonts w:cs="Times New Roman"/>
          <w:bCs/>
          <w:szCs w:val="24"/>
          <w:lang w:val="en-GB"/>
        </w:rPr>
        <w:t xml:space="preserve">The </w:t>
      </w:r>
      <w:r w:rsidR="001D5B5B" w:rsidRPr="00317D41">
        <w:rPr>
          <w:rFonts w:cs="Times New Roman"/>
          <w:bCs/>
          <w:szCs w:val="24"/>
          <w:lang w:val="en-GB"/>
        </w:rPr>
        <w:t xml:space="preserve">presentation </w:t>
      </w:r>
      <w:r w:rsidRPr="00317D41">
        <w:rPr>
          <w:rFonts w:cs="Times New Roman"/>
          <w:bCs/>
          <w:szCs w:val="24"/>
          <w:lang w:val="en-GB"/>
        </w:rPr>
        <w:t>details the key features for Release 2 of C-ITS, highlighting aspects such as short-range communication, security challenges, and spectrum-related work. It also discusses ongoing work, including the status of standards, spectrum-related work, and the key features of Release 2, such as the Collective Perception Service, Misbehavio</w:t>
      </w:r>
      <w:r w:rsidR="00B3625B" w:rsidRPr="00317D41">
        <w:rPr>
          <w:rFonts w:cs="Times New Roman"/>
          <w:bCs/>
          <w:szCs w:val="24"/>
          <w:lang w:val="en-GB"/>
        </w:rPr>
        <w:t>u</w:t>
      </w:r>
      <w:r w:rsidRPr="00317D41">
        <w:rPr>
          <w:rFonts w:cs="Times New Roman"/>
          <w:bCs/>
          <w:szCs w:val="24"/>
          <w:lang w:val="en-GB"/>
        </w:rPr>
        <w:t xml:space="preserve">r Detection, Multi-Channel Operation, </w:t>
      </w:r>
      <w:r w:rsidR="00B3625B" w:rsidRPr="00317D41">
        <w:rPr>
          <w:rFonts w:cs="Times New Roman"/>
          <w:bCs/>
          <w:szCs w:val="24"/>
          <w:lang w:val="en-GB"/>
        </w:rPr>
        <w:t>Manoeuvre</w:t>
      </w:r>
      <w:r w:rsidRPr="00317D41">
        <w:rPr>
          <w:rFonts w:cs="Times New Roman"/>
          <w:bCs/>
          <w:szCs w:val="24"/>
          <w:lang w:val="en-GB"/>
        </w:rPr>
        <w:t xml:space="preserve"> Coordination, and extensions of existing services. Additionally, the document provides a comprehensive list of ongoing work items, including vehicular communication, testing, security, and privacy management, among others.</w:t>
      </w:r>
    </w:p>
    <w:p w14:paraId="4792A82C" w14:textId="37252535" w:rsidR="001227FC" w:rsidRPr="00317D41" w:rsidRDefault="001D5B5B" w:rsidP="001227FC">
      <w:pPr>
        <w:rPr>
          <w:rFonts w:cs="Times New Roman"/>
          <w:bCs/>
          <w:szCs w:val="24"/>
          <w:lang w:val="en-GB"/>
        </w:rPr>
      </w:pPr>
      <w:r w:rsidRPr="00317D41">
        <w:rPr>
          <w:rFonts w:cs="Times New Roman"/>
          <w:bCs/>
          <w:szCs w:val="24"/>
          <w:lang w:val="en-GB"/>
        </w:rPr>
        <w:t xml:space="preserve">Additionally, the presentation </w:t>
      </w:r>
      <w:r w:rsidR="001227FC" w:rsidRPr="00317D41">
        <w:rPr>
          <w:rFonts w:cs="Times New Roman"/>
          <w:bCs/>
          <w:szCs w:val="24"/>
          <w:lang w:val="en-GB"/>
        </w:rPr>
        <w:t xml:space="preserve">offers a comprehensive insight into the current state and future developments of C-ITS within ETSI. It covers the background and scope of work, key characteristics of short-range communication, security challenges, status of standards, spectrum-related activities, key features for Release 2, and ongoing work items. </w:t>
      </w:r>
    </w:p>
    <w:p w14:paraId="20A547B8" w14:textId="77777777" w:rsidR="001227FC" w:rsidRPr="00317D41" w:rsidRDefault="001227FC" w:rsidP="00B861C6">
      <w:pPr>
        <w:rPr>
          <w:rFonts w:cs="Times New Roman"/>
          <w:bCs/>
          <w:szCs w:val="24"/>
          <w:highlight w:val="yellow"/>
          <w:lang w:val="en-GB"/>
        </w:rPr>
      </w:pPr>
    </w:p>
    <w:p w14:paraId="7A59952F" w14:textId="01952553" w:rsidR="00515642" w:rsidRPr="008964B7" w:rsidRDefault="00EB7818" w:rsidP="00317AA7">
      <w:pPr>
        <w:pStyle w:val="Heading2"/>
        <w:rPr>
          <w:rFonts w:ascii="Times New Roman" w:hAnsi="Times New Roman" w:hint="eastAsia"/>
        </w:rPr>
      </w:pPr>
      <w:bookmarkStart w:id="21" w:name="_Toc165280084"/>
      <w:r w:rsidRPr="008964B7">
        <w:rPr>
          <w:rFonts w:ascii="Times New Roman" w:hAnsi="Times New Roman" w:hint="eastAsia"/>
        </w:rPr>
        <w:t>3</w:t>
      </w:r>
      <w:r w:rsidR="003A6CA2" w:rsidRPr="008964B7">
        <w:rPr>
          <w:rFonts w:ascii="Times New Roman" w:hAnsi="Times New Roman" w:hint="eastAsia"/>
        </w:rPr>
        <w:t>.</w:t>
      </w:r>
      <w:r w:rsidR="00E33987" w:rsidRPr="008964B7">
        <w:rPr>
          <w:rFonts w:ascii="Times New Roman" w:hAnsi="Times New Roman" w:hint="eastAsia"/>
        </w:rPr>
        <w:t>8</w:t>
      </w:r>
      <w:r w:rsidR="003A6CA2" w:rsidRPr="008964B7">
        <w:rPr>
          <w:rFonts w:ascii="Times New Roman" w:hAnsi="Times New Roman" w:hint="eastAsia"/>
        </w:rPr>
        <w:tab/>
      </w:r>
      <w:hyperlink r:id="rId35" w:history="1">
        <w:r w:rsidR="00581547" w:rsidRPr="00317D41">
          <w:rPr>
            <w:rStyle w:val="Hyperlink"/>
            <w:rFonts w:ascii="Times New Roman" w:hAnsi="Times New Roman"/>
          </w:rPr>
          <w:t>Car2Car Communication Consortium</w:t>
        </w:r>
        <w:bookmarkEnd w:id="21"/>
      </w:hyperlink>
    </w:p>
    <w:p w14:paraId="1180AD85" w14:textId="51C5966D" w:rsidR="00C91C29" w:rsidRPr="008964B7" w:rsidRDefault="00AF6254" w:rsidP="00B861C6">
      <w:pPr>
        <w:rPr>
          <w:rFonts w:cs="Times New Roman"/>
          <w:szCs w:val="24"/>
          <w:lang w:val="en-GB"/>
        </w:rPr>
      </w:pPr>
      <w:r w:rsidRPr="00317D41">
        <w:rPr>
          <w:rFonts w:cs="Times New Roman"/>
          <w:szCs w:val="24"/>
          <w:lang w:val="en-GB"/>
        </w:rPr>
        <w:t>[</w:t>
      </w:r>
      <w:hyperlink r:id="rId36" w:history="1">
        <w:r w:rsidR="00BE60C5" w:rsidRPr="00317D41">
          <w:rPr>
            <w:rFonts w:cs="Times New Roman"/>
            <w:color w:val="0000FF"/>
            <w:szCs w:val="24"/>
            <w:u w:val="single"/>
            <w:lang w:val="en-GB" w:eastAsia="en-US"/>
          </w:rPr>
          <w:t>Doc 23</w:t>
        </w:r>
      </w:hyperlink>
      <w:r w:rsidRPr="00317D41">
        <w:rPr>
          <w:rFonts w:cs="Times New Roman"/>
          <w:szCs w:val="24"/>
          <w:lang w:val="en-GB"/>
        </w:rPr>
        <w:t xml:space="preserve">] was submitted </w:t>
      </w:r>
      <w:r w:rsidR="00CD22B1" w:rsidRPr="00317D41">
        <w:rPr>
          <w:rFonts w:cs="Times New Roman"/>
          <w:szCs w:val="24"/>
          <w:lang w:val="en-GB"/>
        </w:rPr>
        <w:t xml:space="preserve">and presented by </w:t>
      </w:r>
      <w:r w:rsidRPr="00940833">
        <w:rPr>
          <w:rFonts w:cs="Times New Roman"/>
          <w:szCs w:val="24"/>
          <w:lang w:val="en-GB"/>
        </w:rPr>
        <w:t>Niels Peter Skov Andersen</w:t>
      </w:r>
      <w:r w:rsidR="00823DEF" w:rsidRPr="00BA4C4D">
        <w:rPr>
          <w:rFonts w:cs="Times New Roman"/>
          <w:szCs w:val="24"/>
          <w:lang w:val="en-GB"/>
        </w:rPr>
        <w:t xml:space="preserve"> </w:t>
      </w:r>
      <w:r w:rsidR="00823DEF" w:rsidRPr="00BA4C4D">
        <w:rPr>
          <w:rFonts w:cs="Times New Roman"/>
          <w:i/>
          <w:iCs/>
          <w:szCs w:val="24"/>
          <w:lang w:val="en-GB"/>
        </w:rPr>
        <w:t>(</w:t>
      </w:r>
      <w:r w:rsidRPr="00BA4C4D">
        <w:rPr>
          <w:rFonts w:cs="Times New Roman"/>
          <w:i/>
          <w:iCs/>
          <w:szCs w:val="24"/>
          <w:lang w:val="en-GB"/>
        </w:rPr>
        <w:t>General Manager C2C-CC</w:t>
      </w:r>
      <w:r w:rsidR="00823DEF" w:rsidRPr="00BA4C4D">
        <w:rPr>
          <w:rFonts w:cs="Times New Roman"/>
          <w:i/>
          <w:iCs/>
          <w:szCs w:val="24"/>
          <w:lang w:val="en-GB"/>
        </w:rPr>
        <w:t>)</w:t>
      </w:r>
      <w:r w:rsidRPr="000254DA">
        <w:rPr>
          <w:rFonts w:cs="Times New Roman"/>
          <w:szCs w:val="24"/>
          <w:lang w:val="en-GB"/>
        </w:rPr>
        <w:t xml:space="preserve">. </w:t>
      </w:r>
      <w:r w:rsidR="00841890" w:rsidRPr="00C046F1">
        <w:rPr>
          <w:rFonts w:cs="Times New Roman"/>
          <w:szCs w:val="24"/>
          <w:lang w:val="en-GB"/>
        </w:rPr>
        <w:t>C2CC s</w:t>
      </w:r>
      <w:r w:rsidR="00DD5D80" w:rsidRPr="00C046F1">
        <w:rPr>
          <w:rFonts w:cs="Times New Roman"/>
          <w:szCs w:val="24"/>
          <w:lang w:val="en-GB"/>
        </w:rPr>
        <w:t>upport</w:t>
      </w:r>
      <w:r w:rsidR="00841890" w:rsidRPr="00C046F1">
        <w:rPr>
          <w:rFonts w:cs="Times New Roman"/>
          <w:szCs w:val="24"/>
          <w:lang w:val="en-GB"/>
        </w:rPr>
        <w:t>s</w:t>
      </w:r>
      <w:r w:rsidR="00DD5D80" w:rsidRPr="008964B7">
        <w:rPr>
          <w:rFonts w:cs="Times New Roman"/>
          <w:szCs w:val="24"/>
          <w:lang w:val="en-GB"/>
        </w:rPr>
        <w:t xml:space="preserve"> V2X deployment</w:t>
      </w:r>
      <w:r w:rsidR="00C91C29" w:rsidRPr="008964B7">
        <w:rPr>
          <w:rFonts w:cs="Times New Roman"/>
          <w:szCs w:val="24"/>
          <w:lang w:val="en-GB"/>
        </w:rPr>
        <w:t xml:space="preserve">. </w:t>
      </w:r>
    </w:p>
    <w:p w14:paraId="3580122A" w14:textId="1A74CA60" w:rsidR="00BE60C5" w:rsidRPr="008964B7" w:rsidRDefault="00BE60C5" w:rsidP="00BE60C5">
      <w:pPr>
        <w:rPr>
          <w:rFonts w:cs="Times New Roman"/>
          <w:szCs w:val="24"/>
          <w:lang w:val="en-GB"/>
        </w:rPr>
      </w:pPr>
      <w:r w:rsidRPr="008964B7">
        <w:rPr>
          <w:rFonts w:cs="Times New Roman"/>
          <w:szCs w:val="24"/>
          <w:lang w:val="en-GB"/>
        </w:rPr>
        <w:t xml:space="preserve">The CAR 2 CAR Communication Consortium, initiated by European vehicle manufacturers, aims to increase road safety and traffic efficiency while reducing the environmental footprint through fully interoperable cooperative applications for all users. The organization focuses on improving road safety through the deployment of cooperative services and applications across various vehicle types and traffic participants, </w:t>
      </w:r>
      <w:r w:rsidR="00902DE2" w:rsidRPr="008964B7">
        <w:rPr>
          <w:rFonts w:cs="Times New Roman"/>
          <w:szCs w:val="24"/>
          <w:lang w:val="en-GB"/>
        </w:rPr>
        <w:t xml:space="preserve">emphasising </w:t>
      </w:r>
      <w:r w:rsidRPr="008964B7">
        <w:rPr>
          <w:rFonts w:cs="Times New Roman"/>
          <w:szCs w:val="24"/>
          <w:lang w:val="en-GB"/>
        </w:rPr>
        <w:t>horizontal and vertical interoperability, minimal cost for users, and long-term availability and accessibility of cooperative features. The consortium's objective includes identifying and specifying C-ITS requirements, coordinating requirements among all actors, driving research into supporting technologies, providing relevant specifications, contributing to standardization organizations, and promoting policies and measures that ease deployment.</w:t>
      </w:r>
    </w:p>
    <w:p w14:paraId="42DFE056" w14:textId="2F2BA8D4" w:rsidR="00BE60C5" w:rsidRPr="008964B7" w:rsidRDefault="00BE60C5" w:rsidP="00BE60C5">
      <w:pPr>
        <w:rPr>
          <w:rFonts w:cs="Times New Roman"/>
          <w:szCs w:val="24"/>
          <w:lang w:val="en-GB"/>
        </w:rPr>
      </w:pPr>
      <w:r w:rsidRPr="008964B7">
        <w:rPr>
          <w:rFonts w:cs="Times New Roman"/>
          <w:szCs w:val="24"/>
          <w:lang w:val="en-GB"/>
        </w:rPr>
        <w:t>The presentation emphasizes the functional requirements of the C2C-CC, focusing on communication needs such as tactical information for proximity of vehicles, strategic information for planning ahead, and infotainment communication not directly related to driving. It also discusses the roadmap towards automated driving, spectrum needs for short-range communication, and the challenge of establishing a common communication platform. Furthermore, ongoing work in the areas of functionality, technical aspects, and deployment is highlighted, including guidance for future applications, technical improvements, and deployment-related activities. The document also addresses the spectrum needs for single short-range V2X communication technology and the challenges and advantages of establishing a common communication platform in the context of ITS. Overall, the presentation underscores the importance of collaboration on ITS communication standards to realize the vision of increased road safety and traffic efficiency while reducing the environmental impact.</w:t>
      </w:r>
    </w:p>
    <w:p w14:paraId="21AE12AB" w14:textId="7CA684C2" w:rsidR="00BE60C5" w:rsidRPr="00317D41" w:rsidRDefault="006F04E3" w:rsidP="006F04E3">
      <w:pPr>
        <w:pStyle w:val="Heading2"/>
        <w:rPr>
          <w:rFonts w:ascii="Times New Roman" w:hAnsi="Times New Roman"/>
        </w:rPr>
      </w:pPr>
      <w:bookmarkStart w:id="22" w:name="_Toc165280085"/>
      <w:r w:rsidRPr="00317D41">
        <w:rPr>
          <w:rFonts w:ascii="Times New Roman" w:hAnsi="Times New Roman"/>
        </w:rPr>
        <w:lastRenderedPageBreak/>
        <w:t>3.</w:t>
      </w:r>
      <w:r w:rsidR="00E33987" w:rsidRPr="00317D41">
        <w:rPr>
          <w:rFonts w:ascii="Times New Roman" w:hAnsi="Times New Roman"/>
        </w:rPr>
        <w:t>9</w:t>
      </w:r>
      <w:r w:rsidRPr="00317D41">
        <w:rPr>
          <w:rFonts w:ascii="Times New Roman" w:hAnsi="Times New Roman"/>
        </w:rPr>
        <w:tab/>
      </w:r>
      <w:hyperlink r:id="rId37" w:history="1">
        <w:r w:rsidRPr="008964B7">
          <w:rPr>
            <w:rStyle w:val="Hyperlink"/>
            <w:rFonts w:ascii="Times New Roman" w:hAnsi="Times New Roman" w:hint="eastAsia"/>
          </w:rPr>
          <w:t>C-Roads / C-ITS</w:t>
        </w:r>
        <w:bookmarkEnd w:id="22"/>
      </w:hyperlink>
    </w:p>
    <w:p w14:paraId="12969EBB" w14:textId="2F59477C" w:rsidR="006F04E3" w:rsidRPr="00BA4C4D" w:rsidRDefault="006F04E3" w:rsidP="006F04E3">
      <w:pPr>
        <w:rPr>
          <w:rFonts w:cs="Times New Roman"/>
          <w:szCs w:val="24"/>
        </w:rPr>
      </w:pPr>
      <w:r w:rsidRPr="00317D41">
        <w:rPr>
          <w:rFonts w:cs="Times New Roman"/>
          <w:szCs w:val="24"/>
        </w:rPr>
        <w:t>[</w:t>
      </w:r>
      <w:hyperlink r:id="rId38" w:history="1">
        <w:r w:rsidRPr="00317D41">
          <w:rPr>
            <w:rStyle w:val="Hyperlink"/>
            <w:szCs w:val="24"/>
          </w:rPr>
          <w:t>Doc 16</w:t>
        </w:r>
      </w:hyperlink>
      <w:r w:rsidRPr="00317D41">
        <w:rPr>
          <w:rFonts w:cs="Times New Roman"/>
          <w:szCs w:val="24"/>
        </w:rPr>
        <w:t>] was submitted and presented by M</w:t>
      </w:r>
      <w:r w:rsidRPr="00940833">
        <w:rPr>
          <w:rFonts w:cs="Times New Roman"/>
          <w:szCs w:val="24"/>
        </w:rPr>
        <w:t>artin Böhm, Technical Director</w:t>
      </w:r>
      <w:r w:rsidRPr="00BA4C4D">
        <w:rPr>
          <w:rFonts w:cs="Times New Roman"/>
          <w:szCs w:val="24"/>
        </w:rPr>
        <w:t>.</w:t>
      </w:r>
    </w:p>
    <w:p w14:paraId="019913C3" w14:textId="0A0C20BB" w:rsidR="006F04E3" w:rsidRPr="008964B7" w:rsidRDefault="006F04E3" w:rsidP="006F04E3">
      <w:pPr>
        <w:rPr>
          <w:rFonts w:cs="Times New Roman"/>
          <w:szCs w:val="24"/>
          <w:lang w:val="en-GB"/>
        </w:rPr>
      </w:pPr>
      <w:r w:rsidRPr="00BA4C4D">
        <w:rPr>
          <w:rFonts w:cs="Times New Roman"/>
          <w:szCs w:val="24"/>
          <w:lang w:val="en-GB"/>
        </w:rPr>
        <w:t>The presentation provided a comprehensive overview of the deployment status of Cooperative Intelligent Transport Systems (C-ITS) in Europe. It emphasize</w:t>
      </w:r>
      <w:r w:rsidR="00C9600D" w:rsidRPr="00C046F1">
        <w:rPr>
          <w:rFonts w:cs="Times New Roman"/>
          <w:szCs w:val="24"/>
          <w:lang w:val="en-GB"/>
        </w:rPr>
        <w:t>d on</w:t>
      </w:r>
      <w:r w:rsidRPr="00C046F1">
        <w:rPr>
          <w:rFonts w:cs="Times New Roman"/>
          <w:szCs w:val="24"/>
          <w:lang w:val="en-GB"/>
        </w:rPr>
        <w:t xml:space="preserve"> the critical role of cooperation and trust among authorities, road operators, and the car industry in enabling wide-scale C-ITS deployments. The C-Roads Pla</w:t>
      </w:r>
      <w:r w:rsidRPr="008964B7">
        <w:rPr>
          <w:rFonts w:cs="Times New Roman"/>
          <w:szCs w:val="24"/>
          <w:lang w:val="en-GB"/>
        </w:rPr>
        <w:t>tform, initiated in 2016, aims to link all C-ITS deployments across Europe, develop common technical specifications, and plan intensive cross-testing to verify interoperability. The document outlines the progression of C-ITS deployment, from the initial eight founding Member States in 2016 to the current status with over 50 European cities and approximately 1.5 million C-ITS equipped vehicles connected and exchanging information.</w:t>
      </w:r>
    </w:p>
    <w:p w14:paraId="22ACA672" w14:textId="3A5CECAD" w:rsidR="006F04E3" w:rsidRPr="008964B7" w:rsidRDefault="006F04E3" w:rsidP="006F04E3">
      <w:pPr>
        <w:rPr>
          <w:rFonts w:cs="Times New Roman"/>
          <w:szCs w:val="24"/>
          <w:lang w:val="en-GB"/>
        </w:rPr>
      </w:pPr>
      <w:r w:rsidRPr="008964B7">
        <w:rPr>
          <w:rFonts w:cs="Times New Roman"/>
          <w:szCs w:val="24"/>
          <w:lang w:val="en-GB"/>
        </w:rPr>
        <w:t xml:space="preserve">Furthermore, the </w:t>
      </w:r>
      <w:r w:rsidR="00C9600D" w:rsidRPr="008964B7">
        <w:rPr>
          <w:rFonts w:cs="Times New Roman"/>
          <w:szCs w:val="24"/>
          <w:lang w:val="en-GB"/>
        </w:rPr>
        <w:t xml:space="preserve">presentation </w:t>
      </w:r>
      <w:r w:rsidRPr="008964B7">
        <w:rPr>
          <w:rFonts w:cs="Times New Roman"/>
          <w:szCs w:val="24"/>
          <w:lang w:val="en-GB"/>
        </w:rPr>
        <w:t>highlight</w:t>
      </w:r>
      <w:r w:rsidR="00C9600D" w:rsidRPr="008964B7">
        <w:rPr>
          <w:rFonts w:cs="Times New Roman"/>
          <w:szCs w:val="24"/>
          <w:lang w:val="en-GB"/>
        </w:rPr>
        <w:t>ed</w:t>
      </w:r>
      <w:r w:rsidRPr="008964B7">
        <w:rPr>
          <w:rFonts w:cs="Times New Roman"/>
          <w:szCs w:val="24"/>
          <w:lang w:val="en-GB"/>
        </w:rPr>
        <w:t xml:space="preserve"> the publication of Communication Profile Releases, such as Rel. 1.0 in 2017 and the most recent Rel. 2.1, which includes the first full hybrid specification. It also delves into the C-Roads WG2 process of use cases, including C-ITS Security Requirements and Specifications, C-ITS Infrastructure Mobile ITS-G5 System Profile, and C-ITS EU Handbook for MAPEM and SPATEM Creation. The importance of a hybrid communication mix, combining short and long-range communication, is emphasized, along with C-ROADS' technology-neutral position, supporting every technology in line with shared communication rules in the 5.9 GHz ITS Band.</w:t>
      </w:r>
    </w:p>
    <w:p w14:paraId="72D50018" w14:textId="0D848099" w:rsidR="006F04E3" w:rsidRPr="008964B7" w:rsidRDefault="006F04E3" w:rsidP="00E33987">
      <w:pPr>
        <w:rPr>
          <w:rFonts w:cs="Times New Roman"/>
          <w:szCs w:val="24"/>
          <w:lang w:val="en-GB"/>
        </w:rPr>
      </w:pPr>
      <w:r w:rsidRPr="008964B7">
        <w:rPr>
          <w:rFonts w:cs="Times New Roman"/>
          <w:szCs w:val="24"/>
          <w:lang w:val="en-GB"/>
        </w:rPr>
        <w:t xml:space="preserve">The </w:t>
      </w:r>
      <w:r w:rsidR="00C9600D" w:rsidRPr="008964B7">
        <w:rPr>
          <w:rFonts w:cs="Times New Roman"/>
          <w:szCs w:val="24"/>
          <w:lang w:val="en-GB"/>
        </w:rPr>
        <w:t xml:space="preserve">presentation </w:t>
      </w:r>
      <w:r w:rsidRPr="008964B7">
        <w:rPr>
          <w:rFonts w:cs="Times New Roman"/>
          <w:szCs w:val="24"/>
          <w:lang w:val="en-GB"/>
        </w:rPr>
        <w:t>highlight</w:t>
      </w:r>
      <w:r w:rsidR="00C9600D" w:rsidRPr="008964B7">
        <w:rPr>
          <w:rFonts w:cs="Times New Roman"/>
          <w:szCs w:val="24"/>
          <w:lang w:val="en-GB"/>
        </w:rPr>
        <w:t>ed</w:t>
      </w:r>
      <w:r w:rsidRPr="008964B7">
        <w:rPr>
          <w:rFonts w:cs="Times New Roman"/>
          <w:szCs w:val="24"/>
          <w:lang w:val="en-GB"/>
        </w:rPr>
        <w:t xml:space="preserve"> the fundamental principles of C-ITS communication, </w:t>
      </w:r>
      <w:r w:rsidR="00902DE2" w:rsidRPr="008964B7">
        <w:rPr>
          <w:rFonts w:cs="Times New Roman"/>
          <w:szCs w:val="24"/>
          <w:lang w:val="en-GB"/>
        </w:rPr>
        <w:t xml:space="preserve">emphasising </w:t>
      </w:r>
      <w:r w:rsidRPr="008964B7">
        <w:rPr>
          <w:rFonts w:cs="Times New Roman"/>
          <w:szCs w:val="24"/>
          <w:lang w:val="en-GB"/>
        </w:rPr>
        <w:t>the essential prerequisite of preserving an open 5.9 GHz ITS band for cross-border and multi-OEM C-ITS services. Additionally, it outlines the current deployment status of ITS-G5 road</w:t>
      </w:r>
      <w:r w:rsidR="00C9600D" w:rsidRPr="008964B7">
        <w:rPr>
          <w:rFonts w:cs="Times New Roman"/>
          <w:szCs w:val="24"/>
          <w:lang w:val="en-GB"/>
        </w:rPr>
        <w:t>-</w:t>
      </w:r>
      <w:r w:rsidRPr="008964B7">
        <w:rPr>
          <w:rFonts w:cs="Times New Roman"/>
          <w:szCs w:val="24"/>
          <w:lang w:val="en-GB"/>
        </w:rPr>
        <w:t xml:space="preserve">side units and the potential for C-ITS in multimodal (urban) environments. The </w:t>
      </w:r>
      <w:r w:rsidR="00C9600D" w:rsidRPr="008964B7">
        <w:rPr>
          <w:rFonts w:cs="Times New Roman"/>
          <w:szCs w:val="24"/>
          <w:lang w:val="en-GB"/>
        </w:rPr>
        <w:t xml:space="preserve">presentation </w:t>
      </w:r>
      <w:r w:rsidRPr="008964B7">
        <w:rPr>
          <w:rFonts w:cs="Times New Roman"/>
          <w:szCs w:val="24"/>
          <w:lang w:val="en-GB"/>
        </w:rPr>
        <w:t>concludes by outlining the next steps in Europe, including the revised EU ITS-Directive, focusing on developing and implementing cooperative intelligent transport systems. It also emphasize</w:t>
      </w:r>
      <w:r w:rsidR="00C9600D" w:rsidRPr="008964B7">
        <w:rPr>
          <w:rFonts w:cs="Times New Roman"/>
          <w:szCs w:val="24"/>
          <w:lang w:val="en-GB"/>
        </w:rPr>
        <w:t>d</w:t>
      </w:r>
      <w:r w:rsidRPr="008964B7">
        <w:rPr>
          <w:rFonts w:cs="Times New Roman"/>
          <w:szCs w:val="24"/>
          <w:lang w:val="en-GB"/>
        </w:rPr>
        <w:t xml:space="preserve"> the continued support of the C-Roads Platform for European goals, with a future focus on the operation of C-ITS Infrastructure in a multi-stakeholder environment and the continuation of deployments in new focus areas, such as urban areas, blue-light organizations, and public transport.</w:t>
      </w:r>
    </w:p>
    <w:p w14:paraId="59D16576" w14:textId="473CF92A" w:rsidR="00A922AD" w:rsidRPr="00317D41" w:rsidRDefault="00A922AD" w:rsidP="00F357A9">
      <w:pPr>
        <w:pStyle w:val="Heading2"/>
        <w:rPr>
          <w:rFonts w:ascii="Times New Roman" w:hAnsi="Times New Roman"/>
        </w:rPr>
      </w:pPr>
      <w:bookmarkStart w:id="23" w:name="_Toc165280086"/>
      <w:r w:rsidRPr="00317D41">
        <w:rPr>
          <w:rFonts w:ascii="Times New Roman" w:hAnsi="Times New Roman"/>
        </w:rPr>
        <w:t>3.</w:t>
      </w:r>
      <w:r w:rsidR="00C04A35" w:rsidRPr="00317D41">
        <w:rPr>
          <w:rFonts w:ascii="Times New Roman" w:hAnsi="Times New Roman"/>
        </w:rPr>
        <w:t>1</w:t>
      </w:r>
      <w:r w:rsidR="00E33987" w:rsidRPr="00317D41">
        <w:rPr>
          <w:rFonts w:ascii="Times New Roman" w:hAnsi="Times New Roman"/>
        </w:rPr>
        <w:t>0</w:t>
      </w:r>
      <w:r w:rsidRPr="00317D41">
        <w:rPr>
          <w:rFonts w:ascii="Times New Roman" w:hAnsi="Times New Roman"/>
        </w:rPr>
        <w:tab/>
      </w:r>
      <w:hyperlink r:id="rId39">
        <w:r w:rsidRPr="00317D41">
          <w:rPr>
            <w:rStyle w:val="Hyperlink"/>
            <w:rFonts w:ascii="Times New Roman" w:hAnsi="Times New Roman"/>
          </w:rPr>
          <w:t>CCSA</w:t>
        </w:r>
        <w:bookmarkEnd w:id="23"/>
      </w:hyperlink>
    </w:p>
    <w:p w14:paraId="512E4BC3" w14:textId="092F8B44" w:rsidR="00A922AD" w:rsidRPr="00317D41" w:rsidRDefault="00A922AD" w:rsidP="00A922AD">
      <w:pPr>
        <w:rPr>
          <w:rFonts w:cs="Times New Roman"/>
          <w:szCs w:val="24"/>
          <w:lang w:val="en-GB"/>
        </w:rPr>
      </w:pPr>
      <w:r w:rsidRPr="00317D41">
        <w:rPr>
          <w:rFonts w:cs="Times New Roman"/>
          <w:szCs w:val="24"/>
          <w:lang w:val="en-GB"/>
        </w:rPr>
        <w:t>[</w:t>
      </w:r>
      <w:hyperlink r:id="rId40" w:history="1">
        <w:r w:rsidR="0076537C" w:rsidRPr="00317D41">
          <w:rPr>
            <w:rFonts w:cs="Times New Roman"/>
            <w:color w:val="0000FF"/>
            <w:szCs w:val="24"/>
            <w:u w:val="single"/>
            <w:lang w:val="en-GB" w:eastAsia="en-US"/>
          </w:rPr>
          <w:t>Doc11R1</w:t>
        </w:r>
      </w:hyperlink>
      <w:r w:rsidRPr="00317D41">
        <w:rPr>
          <w:rFonts w:cs="Times New Roman"/>
          <w:szCs w:val="24"/>
          <w:lang w:val="en-GB"/>
        </w:rPr>
        <w:t xml:space="preserve">] was submitted and presented </w:t>
      </w:r>
      <w:r w:rsidR="00497949" w:rsidRPr="00317D41">
        <w:rPr>
          <w:rFonts w:cs="Times New Roman"/>
          <w:szCs w:val="24"/>
          <w:lang w:val="en-GB"/>
        </w:rPr>
        <w:t xml:space="preserve">by </w:t>
      </w:r>
      <w:r w:rsidRPr="00940833">
        <w:rPr>
          <w:rFonts w:cs="Times New Roman"/>
          <w:szCs w:val="24"/>
          <w:lang w:val="en-GB"/>
        </w:rPr>
        <w:t>Yuming</w:t>
      </w:r>
      <w:r w:rsidR="00497949" w:rsidRPr="00317D41">
        <w:rPr>
          <w:rFonts w:cs="Times New Roman"/>
          <w:szCs w:val="24"/>
          <w:lang w:val="en-GB"/>
        </w:rPr>
        <w:t xml:space="preserve"> Ge</w:t>
      </w:r>
      <w:r w:rsidRPr="00317D41">
        <w:rPr>
          <w:rFonts w:cs="Times New Roman"/>
          <w:szCs w:val="24"/>
          <w:lang w:val="en-GB"/>
        </w:rPr>
        <w:t>.</w:t>
      </w:r>
    </w:p>
    <w:p w14:paraId="29A8328B" w14:textId="6889AC3E" w:rsidR="00673ED3" w:rsidRPr="00317D41" w:rsidRDefault="00673ED3" w:rsidP="00673ED3">
      <w:pPr>
        <w:rPr>
          <w:rFonts w:cs="Times New Roman"/>
          <w:szCs w:val="24"/>
          <w:lang w:val="en-GB"/>
        </w:rPr>
      </w:pPr>
      <w:r w:rsidRPr="00317D41">
        <w:rPr>
          <w:rFonts w:cs="Times New Roman"/>
          <w:szCs w:val="24"/>
          <w:lang w:val="en-GB"/>
        </w:rPr>
        <w:t>The presentation provided an overview of V2X standardization by the China Communications Standards Association (CCSA). The CCSA consists of various technical committees (TC) and special task groups (ST) focusing on areas like internet, network, IoT, and emergency communication. The V2X technology and standardization architecture in CCSA cover applications such as assisted driving, automated driving, remote driving, traffic efficiency, and telematics. It encompasses various platforms, messages, interfaces, and security aspects, all aimed at achieving V2X application scenarios through defined datasets, interfaces, and test methods.</w:t>
      </w:r>
    </w:p>
    <w:p w14:paraId="1935C260" w14:textId="1A0CC35C" w:rsidR="00673ED3" w:rsidRPr="00317D41" w:rsidRDefault="00673ED3" w:rsidP="00673ED3">
      <w:pPr>
        <w:rPr>
          <w:rFonts w:cs="Times New Roman"/>
          <w:szCs w:val="24"/>
          <w:lang w:val="en-GB"/>
        </w:rPr>
      </w:pPr>
      <w:r w:rsidRPr="00317D41">
        <w:rPr>
          <w:rFonts w:cs="Times New Roman"/>
          <w:szCs w:val="24"/>
          <w:lang w:val="en-GB"/>
        </w:rPr>
        <w:t>This presentation outlines the CCSA's application and message related standards, including technical requirements and test methods for LTE-based vehicular communication, enhanced V2X application layer data interaction, application identity assignment, and mapping of LTE-based vehicle wireless communication technology. It also details the technical requirements for 5G-enabled remote driving, emergency communication, and autonomous driving, as well as standards for networking communication encompassing general technical requirements, air interface, network layer, and wired bearer network. Furthermore, it highlights the deployment and testing requirements of 5G networks for high-level autonomous driving, including scenarios and business categories.</w:t>
      </w:r>
    </w:p>
    <w:p w14:paraId="53010071" w14:textId="463EE5FF" w:rsidR="00673ED3" w:rsidRPr="00317D41" w:rsidRDefault="00673ED3" w:rsidP="00673ED3">
      <w:pPr>
        <w:rPr>
          <w:rFonts w:cs="Times New Roman"/>
          <w:szCs w:val="24"/>
          <w:highlight w:val="yellow"/>
          <w:lang w:val="en-GB"/>
        </w:rPr>
      </w:pPr>
      <w:r w:rsidRPr="00317D41">
        <w:rPr>
          <w:rFonts w:cs="Times New Roman"/>
          <w:szCs w:val="24"/>
          <w:lang w:val="en-GB"/>
        </w:rPr>
        <w:lastRenderedPageBreak/>
        <w:t>The presentation also delves into the CCSA's workshops on the application of edge computing in V2X, which involved discussions on MEC standards in China, MEC-based C-V2X system standards, ETSI MEC introduction, use cases of MEC V2X API, and V2X R&amp;D progress. Additionally, it covers a workshop on enablement for connected vehicles, which addressed challenges, evolution, new use cases, technology trends, industry development, and strategic alignment.</w:t>
      </w:r>
    </w:p>
    <w:p w14:paraId="1214CDD6" w14:textId="7EA53665" w:rsidR="0076537C" w:rsidRPr="008964B7" w:rsidRDefault="0076537C" w:rsidP="0076537C">
      <w:pPr>
        <w:pStyle w:val="Heading2"/>
        <w:rPr>
          <w:rFonts w:ascii="Times New Roman" w:hAnsi="Times New Roman" w:hint="eastAsia"/>
        </w:rPr>
      </w:pPr>
      <w:bookmarkStart w:id="24" w:name="_Toc165280087"/>
      <w:r w:rsidRPr="008964B7">
        <w:rPr>
          <w:rFonts w:ascii="Times New Roman" w:hAnsi="Times New Roman" w:hint="eastAsia"/>
        </w:rPr>
        <w:t>3.11</w:t>
      </w:r>
      <w:r w:rsidRPr="008964B7">
        <w:rPr>
          <w:rFonts w:ascii="Times New Roman" w:hAnsi="Times New Roman" w:hint="eastAsia"/>
        </w:rPr>
        <w:tab/>
      </w:r>
      <w:hyperlink r:id="rId41" w:history="1">
        <w:r w:rsidR="00F121CA" w:rsidRPr="008964B7">
          <w:rPr>
            <w:rStyle w:val="Hyperlink"/>
            <w:rFonts w:ascii="Times New Roman" w:hAnsi="Times New Roman" w:hint="eastAsia"/>
            <w:lang w:val="en-US"/>
          </w:rPr>
          <w:t xml:space="preserve">IEC </w:t>
        </w:r>
        <w:proofErr w:type="spellStart"/>
        <w:r w:rsidR="00F121CA" w:rsidRPr="008964B7">
          <w:rPr>
            <w:rStyle w:val="Hyperlink"/>
            <w:rFonts w:ascii="Times New Roman" w:hAnsi="Times New Roman" w:hint="eastAsia"/>
            <w:lang w:val="en-US"/>
          </w:rPr>
          <w:t>SyC</w:t>
        </w:r>
        <w:proofErr w:type="spellEnd"/>
        <w:r w:rsidR="00F121CA" w:rsidRPr="008964B7">
          <w:rPr>
            <w:rStyle w:val="Hyperlink"/>
            <w:rFonts w:ascii="Times New Roman" w:hAnsi="Times New Roman" w:hint="eastAsia"/>
            <w:lang w:val="en-US"/>
          </w:rPr>
          <w:t xml:space="preserve"> SET</w:t>
        </w:r>
        <w:bookmarkEnd w:id="24"/>
      </w:hyperlink>
    </w:p>
    <w:p w14:paraId="364C4432" w14:textId="70B27C99" w:rsidR="0076537C" w:rsidRPr="00317D41" w:rsidRDefault="0076537C" w:rsidP="0076537C">
      <w:pPr>
        <w:rPr>
          <w:rFonts w:cs="Times New Roman"/>
          <w:szCs w:val="24"/>
          <w:lang w:val="en-GB"/>
        </w:rPr>
      </w:pPr>
      <w:r w:rsidRPr="008964B7">
        <w:rPr>
          <w:rFonts w:cs="Times New Roman"/>
          <w:szCs w:val="24"/>
        </w:rPr>
        <w:t>[</w:t>
      </w:r>
      <w:hyperlink r:id="rId42" w:history="1">
        <w:r w:rsidRPr="008964B7">
          <w:rPr>
            <w:rStyle w:val="Hyperlink"/>
            <w:szCs w:val="24"/>
          </w:rPr>
          <w:t>Doc 08</w:t>
        </w:r>
      </w:hyperlink>
      <w:r w:rsidRPr="008964B7">
        <w:rPr>
          <w:rFonts w:cs="Times New Roman"/>
          <w:szCs w:val="24"/>
        </w:rPr>
        <w:t>] was submitted and presented by Daniele Bozzolo, Vice-Chair.</w:t>
      </w:r>
    </w:p>
    <w:p w14:paraId="437CFE13" w14:textId="62FAF003" w:rsidR="0076537C" w:rsidRPr="00C046F1" w:rsidRDefault="0076537C" w:rsidP="0076537C">
      <w:pPr>
        <w:rPr>
          <w:rFonts w:cs="Times New Roman"/>
          <w:szCs w:val="24"/>
          <w:lang w:val="en-GB"/>
        </w:rPr>
      </w:pPr>
      <w:r w:rsidRPr="00BA4C4D">
        <w:rPr>
          <w:rFonts w:cs="Times New Roman"/>
          <w:szCs w:val="24"/>
          <w:lang w:val="en-GB"/>
        </w:rPr>
        <w:t xml:space="preserve">This presentation provided a comprehensive update on the activities and status of the IEC SyC SET (International Electrotechnical Commission Systems Committee Sustainable Electrified Transportation). It outlines the committee's scope, organization, participation, and current activities. The committee was established in early 2023 and comprises officers such as Mr. Daniele Bozzolo, Mr. Richard Cook, Mrs. Sandrine Gosselin, Mr. Alexander Kupfer, Mr. Feng NI, and Mr. Gennaro Ruggiero. Additionally, it includes members from various countries and has registered experts </w:t>
      </w:r>
      <w:r w:rsidRPr="00C046F1">
        <w:rPr>
          <w:rFonts w:cs="Times New Roman"/>
          <w:szCs w:val="24"/>
          <w:lang w:val="en-GB"/>
        </w:rPr>
        <w:t>and working group participation.</w:t>
      </w:r>
    </w:p>
    <w:p w14:paraId="0B84FC1A" w14:textId="4FD6858C" w:rsidR="0076537C" w:rsidRPr="008964B7" w:rsidRDefault="0076537C" w:rsidP="0076537C">
      <w:pPr>
        <w:rPr>
          <w:rFonts w:cs="Times New Roman"/>
          <w:szCs w:val="24"/>
          <w:lang w:val="en-GB"/>
        </w:rPr>
      </w:pPr>
      <w:r w:rsidRPr="008964B7">
        <w:rPr>
          <w:rFonts w:cs="Times New Roman"/>
          <w:szCs w:val="24"/>
          <w:lang w:val="en-GB"/>
        </w:rPr>
        <w:t>Furthermore, the document delves into the specific activities of the IEC SyC SET, focusing on three key areas. Firstly, the committee is looking at the electrified transport system from a systems perspective to achieve UN sustainability goals, with a focus on sustainability system assessment and potential sustainability performance. Secondly, it is addressing a systems approach in smart charging for sustainable electrified transportation, aiming to identify means and processes to charge battery electric vehicles directly from renewable energy sources. Lastly, the IEC SyC SET is working on a systems architecture proposal for sustainable electrified transportation, studying the initiation of the development of a systems architecture within the committee.</w:t>
      </w:r>
    </w:p>
    <w:p w14:paraId="639522DD" w14:textId="05B2206F" w:rsidR="0076537C" w:rsidRPr="008964B7" w:rsidRDefault="0076537C" w:rsidP="00E33987">
      <w:pPr>
        <w:rPr>
          <w:rFonts w:cs="Times New Roman"/>
          <w:szCs w:val="24"/>
          <w:lang w:val="en-GB"/>
        </w:rPr>
      </w:pPr>
      <w:r w:rsidRPr="008964B7">
        <w:rPr>
          <w:rFonts w:cs="Times New Roman"/>
          <w:szCs w:val="24"/>
          <w:lang w:val="en-GB"/>
        </w:rPr>
        <w:t>The presentation elaborated on the importance of the IEC SyC on Sustainable Electrified Transport as a crucial partner in developing sustainability aspects in transportation. It also highlights the interest of thought leaders in engaging with the IEC SyC SET and the attractiveness of concrete topics for a system assessment in engaging relevant experts, including specific technical committees.</w:t>
      </w:r>
    </w:p>
    <w:p w14:paraId="4D9F8B33" w14:textId="455319A8" w:rsidR="00A922AD" w:rsidRPr="008964B7" w:rsidRDefault="00A922AD" w:rsidP="00A922AD">
      <w:pPr>
        <w:pStyle w:val="Heading2"/>
        <w:rPr>
          <w:rFonts w:ascii="Times New Roman" w:hAnsi="Times New Roman" w:hint="eastAsia"/>
        </w:rPr>
      </w:pPr>
      <w:bookmarkStart w:id="25" w:name="_Toc165280088"/>
      <w:r w:rsidRPr="008964B7">
        <w:rPr>
          <w:rFonts w:ascii="Times New Roman" w:hAnsi="Times New Roman" w:hint="eastAsia"/>
        </w:rPr>
        <w:t>3.</w:t>
      </w:r>
      <w:r w:rsidR="00C04A35" w:rsidRPr="008964B7">
        <w:rPr>
          <w:rFonts w:ascii="Times New Roman" w:hAnsi="Times New Roman" w:hint="eastAsia"/>
        </w:rPr>
        <w:t>1</w:t>
      </w:r>
      <w:r w:rsidR="000A0BFD" w:rsidRPr="008964B7">
        <w:rPr>
          <w:rFonts w:ascii="Times New Roman" w:hAnsi="Times New Roman" w:hint="eastAsia"/>
        </w:rPr>
        <w:t>2</w:t>
      </w:r>
      <w:r w:rsidRPr="008964B7">
        <w:rPr>
          <w:rFonts w:ascii="Times New Roman" w:hAnsi="Times New Roman" w:hint="eastAsia"/>
        </w:rPr>
        <w:tab/>
      </w:r>
      <w:hyperlink r:id="rId43" w:history="1">
        <w:r w:rsidRPr="00317D41">
          <w:rPr>
            <w:rStyle w:val="Hyperlink"/>
            <w:rFonts w:ascii="Times New Roman" w:hAnsi="Times New Roman"/>
          </w:rPr>
          <w:t>ISO TC204</w:t>
        </w:r>
        <w:bookmarkEnd w:id="25"/>
      </w:hyperlink>
    </w:p>
    <w:p w14:paraId="7CAC0648" w14:textId="6CC25BA9" w:rsidR="00A922AD" w:rsidRPr="00317D41" w:rsidRDefault="00C9600D" w:rsidP="00A922AD">
      <w:pPr>
        <w:rPr>
          <w:rFonts w:cs="Times New Roman"/>
          <w:szCs w:val="24"/>
          <w:lang w:val="en-GB" w:eastAsia="en-US"/>
        </w:rPr>
      </w:pPr>
      <w:r w:rsidRPr="00317D41">
        <w:rPr>
          <w:rFonts w:cs="Times New Roman"/>
          <w:szCs w:val="24"/>
          <w:lang w:val="en-GB" w:eastAsia="en-US"/>
        </w:rPr>
        <w:t>[</w:t>
      </w:r>
      <w:hyperlink r:id="rId44" w:history="1">
        <w:r w:rsidRPr="00317D41">
          <w:rPr>
            <w:rFonts w:cs="Times New Roman"/>
            <w:color w:val="0000FF"/>
            <w:szCs w:val="24"/>
            <w:u w:val="single"/>
            <w:lang w:val="en-GB" w:eastAsia="en-US"/>
          </w:rPr>
          <w:t>Doc 06</w:t>
        </w:r>
      </w:hyperlink>
      <w:r w:rsidR="000254DA" w:rsidRPr="00317D41">
        <w:rPr>
          <w:rFonts w:cs="Times New Roman"/>
          <w:szCs w:val="24"/>
          <w:lang w:val="en-GB" w:eastAsia="en-US"/>
        </w:rPr>
        <w:t>]</w:t>
      </w:r>
      <w:r w:rsidR="000254DA">
        <w:rPr>
          <w:rFonts w:cs="Times New Roman"/>
          <w:szCs w:val="24"/>
          <w:lang w:val="en-GB" w:eastAsia="en-US"/>
        </w:rPr>
        <w:t xml:space="preserve"> and </w:t>
      </w:r>
      <w:r w:rsidRPr="00317D41">
        <w:rPr>
          <w:rFonts w:cs="Times New Roman"/>
          <w:iCs/>
          <w:szCs w:val="24"/>
          <w:lang w:val="en-GB" w:eastAsia="en-US"/>
        </w:rPr>
        <w:t>[</w:t>
      </w:r>
      <w:hyperlink r:id="rId45" w:history="1">
        <w:r w:rsidRPr="00317D41">
          <w:rPr>
            <w:rFonts w:cs="Times New Roman"/>
            <w:iCs/>
            <w:color w:val="0000FF"/>
            <w:szCs w:val="24"/>
            <w:u w:val="single"/>
            <w:lang w:val="en-GB" w:eastAsia="en-US"/>
          </w:rPr>
          <w:t>Doc 05</w:t>
        </w:r>
      </w:hyperlink>
      <w:r w:rsidRPr="00317D41">
        <w:rPr>
          <w:rFonts w:cs="Times New Roman"/>
          <w:iCs/>
          <w:szCs w:val="24"/>
          <w:lang w:val="en-GB" w:eastAsia="en-US"/>
        </w:rPr>
        <w:t>]</w:t>
      </w:r>
      <w:r w:rsidRPr="00317D41">
        <w:rPr>
          <w:rFonts w:cs="Times New Roman"/>
          <w:i/>
          <w:szCs w:val="24"/>
          <w:lang w:val="en-GB" w:eastAsia="en-US"/>
        </w:rPr>
        <w:t xml:space="preserve"> </w:t>
      </w:r>
      <w:r w:rsidR="000254DA" w:rsidRPr="00940833">
        <w:rPr>
          <w:rFonts w:cs="Times New Roman"/>
          <w:szCs w:val="24"/>
          <w:lang w:val="en-GB" w:eastAsia="en-US"/>
        </w:rPr>
        <w:t>w</w:t>
      </w:r>
      <w:r w:rsidR="000254DA">
        <w:rPr>
          <w:rFonts w:cs="Times New Roman"/>
          <w:szCs w:val="24"/>
          <w:lang w:val="en-GB" w:eastAsia="en-US"/>
        </w:rPr>
        <w:t>ere</w:t>
      </w:r>
      <w:r w:rsidR="000254DA" w:rsidRPr="00940833">
        <w:rPr>
          <w:rFonts w:cs="Times New Roman"/>
          <w:szCs w:val="24"/>
          <w:lang w:val="en-GB" w:eastAsia="en-US"/>
        </w:rPr>
        <w:t xml:space="preserve"> </w:t>
      </w:r>
      <w:r w:rsidRPr="00940833">
        <w:rPr>
          <w:rFonts w:cs="Times New Roman"/>
          <w:szCs w:val="24"/>
          <w:lang w:val="en-GB" w:eastAsia="en-US"/>
        </w:rPr>
        <w:t xml:space="preserve">submitted and presented by </w:t>
      </w:r>
      <w:r w:rsidRPr="00317D41">
        <w:rPr>
          <w:rFonts w:cs="Times New Roman"/>
          <w:szCs w:val="24"/>
          <w:lang w:val="en-GB" w:eastAsia="en-US"/>
        </w:rPr>
        <w:t xml:space="preserve">Jennifer Collins, Global Ground Vehicle Committee Manager. </w:t>
      </w:r>
    </w:p>
    <w:p w14:paraId="4780C5FF" w14:textId="774350C3" w:rsidR="00C9600D" w:rsidRPr="008964B7" w:rsidRDefault="00C9600D" w:rsidP="00C9600D">
      <w:pPr>
        <w:rPr>
          <w:rFonts w:cs="Times New Roman"/>
          <w:szCs w:val="24"/>
          <w:lang w:val="en-GB"/>
        </w:rPr>
      </w:pPr>
      <w:r w:rsidRPr="00BA4C4D">
        <w:rPr>
          <w:rFonts w:cs="Times New Roman"/>
          <w:szCs w:val="24"/>
          <w:lang w:val="en-GB"/>
        </w:rPr>
        <w:t xml:space="preserve">The presentation is a status report from the ISO/TC 204 Intelligent Transport Systems (ITS. It outlines the scope of ISO/TC 204, which encompasses standardization of information, communication, and control systems in urban and rural surface transportation, including intermodal and multimodal aspects, </w:t>
      </w:r>
      <w:r w:rsidR="00B3625B" w:rsidRPr="000254DA">
        <w:rPr>
          <w:rFonts w:cs="Times New Roman"/>
          <w:szCs w:val="24"/>
          <w:lang w:val="en-GB"/>
        </w:rPr>
        <w:t>traveller</w:t>
      </w:r>
      <w:r w:rsidRPr="000254DA">
        <w:rPr>
          <w:rFonts w:cs="Times New Roman"/>
          <w:szCs w:val="24"/>
          <w:lang w:val="en-GB"/>
        </w:rPr>
        <w:t xml:space="preserve"> information, traffic management, public transport, and emergency services. The report highlights that ISO/TC 204 is responsible for overall system and infrastructure aspects of ITS, as well as</w:t>
      </w:r>
      <w:r w:rsidRPr="00C046F1">
        <w:rPr>
          <w:rFonts w:cs="Times New Roman"/>
          <w:szCs w:val="24"/>
          <w:lang w:val="en-GB"/>
        </w:rPr>
        <w:t xml:space="preserve"> coordinating the ISO work program in this field. It also discusses the number of active projects, with 46</w:t>
      </w:r>
      <w:r w:rsidRPr="008964B7">
        <w:rPr>
          <w:rFonts w:cs="Times New Roman"/>
          <w:szCs w:val="24"/>
          <w:lang w:val="en-GB"/>
        </w:rPr>
        <w:t>0 projects in various stages, and mentions notable published and ongoing projects.</w:t>
      </w:r>
    </w:p>
    <w:p w14:paraId="3238AD17" w14:textId="413B59F9" w:rsidR="00C9600D" w:rsidRPr="008964B7" w:rsidRDefault="00C9600D" w:rsidP="00C9600D">
      <w:pPr>
        <w:rPr>
          <w:rFonts w:cs="Times New Roman"/>
          <w:szCs w:val="24"/>
          <w:lang w:val="en-GB"/>
        </w:rPr>
      </w:pPr>
      <w:r w:rsidRPr="008964B7">
        <w:rPr>
          <w:rFonts w:cs="Times New Roman"/>
          <w:szCs w:val="24"/>
          <w:lang w:val="en-GB"/>
        </w:rPr>
        <w:t xml:space="preserve">Additionally, the report provides an overview of ISO/TC 204's liaison activities with other organizations, such as ISO/TC 211, ISO/IEC JTC 1, ISO/TC 268/SC 2, and SAE International. It details the establishment of joint working groups and liaison with these organizations, </w:t>
      </w:r>
      <w:r w:rsidR="00902DE2" w:rsidRPr="008964B7">
        <w:rPr>
          <w:rFonts w:cs="Times New Roman"/>
          <w:szCs w:val="24"/>
          <w:lang w:val="en-GB"/>
        </w:rPr>
        <w:t xml:space="preserve">emphasising </w:t>
      </w:r>
      <w:r w:rsidRPr="008964B7">
        <w:rPr>
          <w:rFonts w:cs="Times New Roman"/>
          <w:szCs w:val="24"/>
          <w:lang w:val="en-GB"/>
        </w:rPr>
        <w:t xml:space="preserve">collaboration in areas including geographic information, data </w:t>
      </w:r>
      <w:r w:rsidR="00902DE2" w:rsidRPr="008964B7">
        <w:rPr>
          <w:rFonts w:cs="Times New Roman"/>
          <w:szCs w:val="24"/>
          <w:lang w:val="en-GB"/>
        </w:rPr>
        <w:t>modelling</w:t>
      </w:r>
      <w:r w:rsidRPr="008964B7">
        <w:rPr>
          <w:rFonts w:cs="Times New Roman"/>
          <w:szCs w:val="24"/>
          <w:lang w:val="en-GB"/>
        </w:rPr>
        <w:t>, sustainable mobility and transportation, and partnership standards development. The document further summarizes the 62nd ISO/TC 204 Plenary, where 22 P-members and 1 O-member participated, and provides a recap of the liaison attendances and reports from various organizations.</w:t>
      </w:r>
    </w:p>
    <w:p w14:paraId="7A7A7BDA" w14:textId="49CE2168" w:rsidR="00C9600D" w:rsidRPr="008964B7" w:rsidRDefault="00C9600D" w:rsidP="00C9600D">
      <w:pPr>
        <w:rPr>
          <w:rFonts w:cs="Times New Roman"/>
          <w:szCs w:val="24"/>
          <w:lang w:val="en-GB"/>
        </w:rPr>
      </w:pPr>
      <w:r w:rsidRPr="008964B7">
        <w:rPr>
          <w:rFonts w:cs="Times New Roman"/>
          <w:szCs w:val="24"/>
          <w:lang w:val="en-GB"/>
        </w:rPr>
        <w:lastRenderedPageBreak/>
        <w:t xml:space="preserve">Moreover, the presentation outlines the outcomes of the 62nd ISO/TC 204 Plenary, which include the introduction of the CITS Expert Group on Communications Technology for Automated Driving, coordination activities with ISO TC22, and addressing proposed Urban Logistics TC scope overlap. </w:t>
      </w:r>
    </w:p>
    <w:p w14:paraId="45E47C27" w14:textId="0BB88A23" w:rsidR="00F325FA" w:rsidRPr="008964B7" w:rsidRDefault="00F325FA" w:rsidP="00F325FA">
      <w:pPr>
        <w:pStyle w:val="Heading2"/>
        <w:rPr>
          <w:rFonts w:ascii="Times New Roman" w:hAnsi="Times New Roman" w:hint="eastAsia"/>
        </w:rPr>
      </w:pPr>
      <w:bookmarkStart w:id="26" w:name="_Toc165280089"/>
      <w:bookmarkStart w:id="27" w:name="_Hlk146209472"/>
      <w:r w:rsidRPr="008964B7">
        <w:rPr>
          <w:rFonts w:ascii="Times New Roman" w:hAnsi="Times New Roman" w:hint="eastAsia"/>
        </w:rPr>
        <w:t>3.</w:t>
      </w:r>
      <w:r w:rsidR="00C04A35" w:rsidRPr="008964B7">
        <w:rPr>
          <w:rFonts w:ascii="Times New Roman" w:hAnsi="Times New Roman" w:hint="eastAsia"/>
        </w:rPr>
        <w:t>1</w:t>
      </w:r>
      <w:r w:rsidR="000A0BFD" w:rsidRPr="008964B7">
        <w:rPr>
          <w:rFonts w:ascii="Times New Roman" w:hAnsi="Times New Roman" w:hint="eastAsia"/>
        </w:rPr>
        <w:t>3</w:t>
      </w:r>
      <w:r w:rsidRPr="008964B7">
        <w:rPr>
          <w:rFonts w:ascii="Times New Roman" w:hAnsi="Times New Roman" w:hint="eastAsia"/>
        </w:rPr>
        <w:tab/>
      </w:r>
      <w:hyperlink r:id="rId46" w:history="1">
        <w:r w:rsidRPr="00317D41">
          <w:rPr>
            <w:rStyle w:val="Hyperlink"/>
            <w:rFonts w:ascii="Times New Roman" w:hAnsi="Times New Roman"/>
          </w:rPr>
          <w:t>WWRF VIP WG The Connected Car</w:t>
        </w:r>
        <w:bookmarkEnd w:id="26"/>
      </w:hyperlink>
    </w:p>
    <w:bookmarkEnd w:id="27"/>
    <w:p w14:paraId="697BBE01" w14:textId="691C84F1" w:rsidR="00F325FA" w:rsidRPr="00317D41" w:rsidRDefault="00F325FA" w:rsidP="00F325FA">
      <w:pPr>
        <w:rPr>
          <w:rFonts w:cs="Times New Roman"/>
          <w:bCs/>
          <w:szCs w:val="24"/>
          <w:lang w:val="en-GB"/>
        </w:rPr>
      </w:pPr>
      <w:r w:rsidRPr="00317D41">
        <w:rPr>
          <w:rFonts w:cs="Times New Roman"/>
          <w:szCs w:val="24"/>
          <w:lang w:val="en-GB"/>
        </w:rPr>
        <w:t>[</w:t>
      </w:r>
      <w:hyperlink r:id="rId47" w:history="1">
        <w:r w:rsidR="005E4990" w:rsidRPr="00317D41">
          <w:rPr>
            <w:rStyle w:val="Hyperlink"/>
            <w:szCs w:val="24"/>
          </w:rPr>
          <w:t>Doc 24</w:t>
        </w:r>
      </w:hyperlink>
      <w:r w:rsidRPr="00317D41">
        <w:rPr>
          <w:rFonts w:cs="Times New Roman"/>
          <w:szCs w:val="24"/>
          <w:lang w:val="en-GB"/>
        </w:rPr>
        <w:t>]</w:t>
      </w:r>
      <w:r w:rsidRPr="00317D41">
        <w:rPr>
          <w:rFonts w:cs="Times New Roman"/>
          <w:bCs/>
          <w:szCs w:val="24"/>
          <w:lang w:val="en-GB"/>
        </w:rPr>
        <w:t xml:space="preserve"> was</w:t>
      </w:r>
      <w:r w:rsidRPr="00940833">
        <w:rPr>
          <w:rFonts w:cs="Times New Roman"/>
          <w:bCs/>
          <w:szCs w:val="24"/>
          <w:lang w:val="en-GB"/>
        </w:rPr>
        <w:t xml:space="preserve"> submitted by Seshadri Mohan </w:t>
      </w:r>
      <w:r w:rsidRPr="00317D41">
        <w:rPr>
          <w:rFonts w:cs="Times New Roman"/>
          <w:bCs/>
          <w:i/>
          <w:iCs/>
          <w:szCs w:val="24"/>
          <w:lang w:val="en-GB"/>
        </w:rPr>
        <w:t>(Chair, WWRF VIP CV WG)</w:t>
      </w:r>
      <w:r w:rsidR="00BF236D" w:rsidRPr="00317D41">
        <w:rPr>
          <w:rFonts w:cs="Times New Roman"/>
          <w:bCs/>
          <w:szCs w:val="24"/>
          <w:lang w:val="en-GB"/>
        </w:rPr>
        <w:t xml:space="preserve"> for information (not presented</w:t>
      </w:r>
      <w:r w:rsidRPr="00317D41">
        <w:rPr>
          <w:rFonts w:cs="Times New Roman"/>
          <w:szCs w:val="24"/>
          <w:lang w:val="en-GB"/>
        </w:rPr>
        <w:t>)</w:t>
      </w:r>
      <w:r w:rsidRPr="00317D41">
        <w:rPr>
          <w:rFonts w:cs="Times New Roman"/>
          <w:bCs/>
          <w:szCs w:val="24"/>
          <w:lang w:val="en-GB"/>
        </w:rPr>
        <w:t xml:space="preserve">. </w:t>
      </w:r>
    </w:p>
    <w:p w14:paraId="74001803" w14:textId="44A0659C" w:rsidR="005E4990" w:rsidRPr="00317D41" w:rsidRDefault="005E4990" w:rsidP="005E4990">
      <w:pPr>
        <w:rPr>
          <w:rFonts w:cs="Times New Roman"/>
          <w:bCs/>
          <w:szCs w:val="24"/>
          <w:lang w:val="en-GB"/>
        </w:rPr>
      </w:pPr>
      <w:r w:rsidRPr="00317D41">
        <w:rPr>
          <w:rFonts w:cs="Times New Roman"/>
          <w:bCs/>
          <w:szCs w:val="24"/>
          <w:lang w:val="en-GB"/>
        </w:rPr>
        <w:t>The presentation provided an update on the activities of the Wireless World Research Forum's (WWRF) Connected Vehicle Working Group (CV WG). The WWRF is a global organization that aims to develop the future vision of the wireless world, bring together various stakeholders to overcome roadblocks, and promote this vision through publications and collaborations. The organization is open to various types of members, including manufacturers, network operators, academic institutes, government agencies, and individuals. It holds regular meetings and special sessions to gather input from members and participants, ultimately producing white papers and other publications to promote the vision of the wireless future.</w:t>
      </w:r>
    </w:p>
    <w:p w14:paraId="77C71CCE" w14:textId="4945F661" w:rsidR="005E4990" w:rsidRPr="00317D41" w:rsidRDefault="005E4990" w:rsidP="005E4990">
      <w:pPr>
        <w:rPr>
          <w:rFonts w:cs="Times New Roman"/>
          <w:bCs/>
          <w:szCs w:val="24"/>
          <w:lang w:val="en-GB"/>
        </w:rPr>
      </w:pPr>
      <w:r w:rsidRPr="00317D41">
        <w:rPr>
          <w:rFonts w:cs="Times New Roman"/>
          <w:bCs/>
          <w:szCs w:val="24"/>
          <w:lang w:val="en-GB"/>
        </w:rPr>
        <w:t xml:space="preserve">Specifically focusing on the Connected Vehicle Working Group, it aims to address the research needs of the automotive and transport industries based on next-generation wireless technology, with a focus on the next five to ten years. The group is currently working on a white paper on 'AI/Machine Learning Based Connected Vehicles in the Era of 5G, 6G, and Beyond' and has organized sessions and panel discussions on connected vehicles at various events. The activities also include planning for special issues in journals, developing proposals for further white papers, and </w:t>
      </w:r>
      <w:r w:rsidR="00902DE2" w:rsidRPr="00317D41">
        <w:rPr>
          <w:rFonts w:cs="Times New Roman"/>
          <w:bCs/>
          <w:szCs w:val="24"/>
          <w:lang w:val="en-GB"/>
        </w:rPr>
        <w:t xml:space="preserve">organising </w:t>
      </w:r>
      <w:r w:rsidRPr="00317D41">
        <w:rPr>
          <w:rFonts w:cs="Times New Roman"/>
          <w:bCs/>
          <w:szCs w:val="24"/>
          <w:lang w:val="en-GB"/>
        </w:rPr>
        <w:t>workshops and sessions for the future.</w:t>
      </w:r>
    </w:p>
    <w:p w14:paraId="48DEFBCF" w14:textId="618F1E09" w:rsidR="001227FC" w:rsidRPr="00BA4C4D" w:rsidRDefault="005E4990" w:rsidP="00AD605D">
      <w:pPr>
        <w:rPr>
          <w:rFonts w:cs="Times New Roman"/>
          <w:szCs w:val="24"/>
          <w:lang w:val="en-GB"/>
        </w:rPr>
      </w:pPr>
      <w:r w:rsidRPr="00317D41">
        <w:rPr>
          <w:rFonts w:cs="Times New Roman"/>
          <w:bCs/>
          <w:szCs w:val="24"/>
          <w:lang w:val="en-GB"/>
        </w:rPr>
        <w:t>The presentation highlights the specific topics and discussions within the Connected Vehicle Working Group, including the impact of mobility and smart jammers on security vulnerabilities of 5G cells, utilization of mm-wave and THz wave for V2X communication, and the use of VR and generative AI to solve real-world CV challenges. Furthermore, it outlines key questions and requirements for AI/ML techniques in enhancing networking requirements for connected vehicles, the role of standards in facilitating AI/ML for CV, handling real-time KPIs, standards evolution, industry adoption, deployments, and various applications of AI/ML for connected vehicles.</w:t>
      </w:r>
    </w:p>
    <w:p w14:paraId="6F1197E6" w14:textId="768A79F4" w:rsidR="00673ED3" w:rsidRPr="008964B7" w:rsidRDefault="00673ED3" w:rsidP="00673ED3">
      <w:pPr>
        <w:pStyle w:val="Heading2"/>
        <w:rPr>
          <w:rFonts w:ascii="Times New Roman" w:hAnsi="Times New Roman" w:hint="eastAsia"/>
        </w:rPr>
      </w:pPr>
      <w:bookmarkStart w:id="28" w:name="_Toc165280090"/>
      <w:r w:rsidRPr="008964B7">
        <w:rPr>
          <w:rFonts w:ascii="Times New Roman" w:hAnsi="Times New Roman" w:hint="eastAsia"/>
        </w:rPr>
        <w:t>3.1</w:t>
      </w:r>
      <w:r w:rsidR="00E33987" w:rsidRPr="008964B7">
        <w:rPr>
          <w:rFonts w:ascii="Times New Roman" w:hAnsi="Times New Roman" w:hint="eastAsia"/>
        </w:rPr>
        <w:t>4</w:t>
      </w:r>
      <w:r w:rsidRPr="008964B7">
        <w:rPr>
          <w:rFonts w:ascii="Times New Roman" w:hAnsi="Times New Roman" w:hint="eastAsia"/>
        </w:rPr>
        <w:tab/>
      </w:r>
      <w:r w:rsidRPr="008964B7">
        <w:rPr>
          <w:rStyle w:val="Hyperlink"/>
          <w:rFonts w:ascii="Times New Roman" w:hAnsi="Times New Roman" w:hint="eastAsia"/>
        </w:rPr>
        <w:t>TIAA</w:t>
      </w:r>
      <w:bookmarkEnd w:id="28"/>
    </w:p>
    <w:p w14:paraId="176AA1A6" w14:textId="367C82B2" w:rsidR="001227FC" w:rsidRPr="00317D41" w:rsidRDefault="001227FC" w:rsidP="00673ED3">
      <w:pPr>
        <w:rPr>
          <w:rFonts w:cs="Times New Roman"/>
          <w:szCs w:val="24"/>
          <w:lang w:val="en-GB"/>
        </w:rPr>
      </w:pPr>
      <w:r w:rsidRPr="008964B7">
        <w:rPr>
          <w:rFonts w:cs="Times New Roman"/>
          <w:iCs/>
          <w:szCs w:val="24"/>
        </w:rPr>
        <w:t>[</w:t>
      </w:r>
      <w:hyperlink r:id="rId48" w:history="1">
        <w:r w:rsidRPr="008964B7">
          <w:rPr>
            <w:rStyle w:val="Hyperlink"/>
            <w:iCs/>
            <w:szCs w:val="24"/>
          </w:rPr>
          <w:t>Doc 20</w:t>
        </w:r>
      </w:hyperlink>
      <w:r w:rsidRPr="008964B7">
        <w:rPr>
          <w:rFonts w:cs="Times New Roman"/>
          <w:iCs/>
          <w:szCs w:val="24"/>
        </w:rPr>
        <w:t>]</w:t>
      </w:r>
      <w:r w:rsidRPr="008964B7">
        <w:rPr>
          <w:rFonts w:cs="Times New Roman"/>
          <w:i/>
          <w:szCs w:val="24"/>
        </w:rPr>
        <w:t xml:space="preserve"> </w:t>
      </w:r>
      <w:r w:rsidRPr="008964B7">
        <w:rPr>
          <w:rFonts w:cs="Times New Roman"/>
          <w:szCs w:val="24"/>
        </w:rPr>
        <w:t>was submitted and presented by Xiaofeng Yi, Lenovo Vehicle Computing.</w:t>
      </w:r>
    </w:p>
    <w:p w14:paraId="6CDF983D" w14:textId="6B3D7CB3" w:rsidR="00673ED3" w:rsidRPr="008964B7" w:rsidRDefault="00673ED3" w:rsidP="00673ED3">
      <w:pPr>
        <w:rPr>
          <w:rFonts w:cs="Times New Roman"/>
          <w:szCs w:val="24"/>
          <w:lang w:val="en-GB"/>
        </w:rPr>
      </w:pPr>
      <w:r w:rsidRPr="00BA4C4D">
        <w:rPr>
          <w:rFonts w:cs="Times New Roman"/>
          <w:szCs w:val="24"/>
          <w:lang w:val="en-GB"/>
        </w:rPr>
        <w:t>Th</w:t>
      </w:r>
      <w:r w:rsidR="001227FC" w:rsidRPr="00BA4C4D">
        <w:rPr>
          <w:rFonts w:cs="Times New Roman"/>
          <w:szCs w:val="24"/>
          <w:lang w:val="en-GB"/>
        </w:rPr>
        <w:t xml:space="preserve">is presentation </w:t>
      </w:r>
      <w:r w:rsidRPr="00BA4C4D">
        <w:rPr>
          <w:rFonts w:cs="Times New Roman"/>
          <w:szCs w:val="24"/>
          <w:lang w:val="en-GB"/>
        </w:rPr>
        <w:t>provide</w:t>
      </w:r>
      <w:r w:rsidR="001227FC" w:rsidRPr="00BA4C4D">
        <w:rPr>
          <w:rFonts w:cs="Times New Roman"/>
          <w:szCs w:val="24"/>
          <w:lang w:val="en-GB"/>
        </w:rPr>
        <w:t>d</w:t>
      </w:r>
      <w:r w:rsidRPr="000254DA">
        <w:rPr>
          <w:rFonts w:cs="Times New Roman"/>
          <w:szCs w:val="24"/>
          <w:lang w:val="en-GB"/>
        </w:rPr>
        <w:t xml:space="preserve"> a comprehensive report on the development status of intelligent connected vehicles in China, focusing on various aspects such as market trends, predictions, and technological advancements. The report highlights the sustained growth of new energy vehicles,</w:t>
      </w:r>
      <w:r w:rsidRPr="00C046F1">
        <w:rPr>
          <w:rFonts w:cs="Times New Roman"/>
          <w:szCs w:val="24"/>
          <w:lang w:val="en-GB"/>
        </w:rPr>
        <w:t xml:space="preserve"> with a bold predictio</w:t>
      </w:r>
      <w:r w:rsidRPr="008964B7">
        <w:rPr>
          <w:rFonts w:cs="Times New Roman"/>
          <w:szCs w:val="24"/>
          <w:lang w:val="en-GB"/>
        </w:rPr>
        <w:t>n that by 2024, a new turning point in the new energy market will be reached, and by 2030, the proportion of new energy vehicles is expected to exceed 80%. The evolving market trends indicate a shift towards larger, more family-oriented, and replacement-market-oriented passenger car models, with increased competition focusing on the existing market.</w:t>
      </w:r>
    </w:p>
    <w:p w14:paraId="58E05BC3" w14:textId="3D419654" w:rsidR="00673ED3" w:rsidRPr="008964B7" w:rsidRDefault="00673ED3" w:rsidP="00673ED3">
      <w:pPr>
        <w:rPr>
          <w:rFonts w:cs="Times New Roman"/>
          <w:szCs w:val="24"/>
          <w:lang w:val="en-GB"/>
        </w:rPr>
      </w:pPr>
      <w:r w:rsidRPr="008964B7">
        <w:rPr>
          <w:rFonts w:cs="Times New Roman"/>
          <w:szCs w:val="24"/>
          <w:lang w:val="en-GB"/>
        </w:rPr>
        <w:t xml:space="preserve">Moreover, the </w:t>
      </w:r>
      <w:r w:rsidR="001227FC" w:rsidRPr="008964B7">
        <w:rPr>
          <w:rFonts w:cs="Times New Roman"/>
          <w:szCs w:val="24"/>
          <w:lang w:val="en-GB"/>
        </w:rPr>
        <w:t xml:space="preserve">presentation also highlighted </w:t>
      </w:r>
      <w:r w:rsidRPr="008964B7">
        <w:rPr>
          <w:rFonts w:cs="Times New Roman"/>
          <w:szCs w:val="24"/>
          <w:lang w:val="en-GB"/>
        </w:rPr>
        <w:t xml:space="preserve">the increasing linkage between new energy cars and intelligent vehicles, </w:t>
      </w:r>
      <w:r w:rsidR="00FD6543" w:rsidRPr="008964B7">
        <w:rPr>
          <w:rFonts w:cs="Times New Roman"/>
          <w:szCs w:val="24"/>
          <w:lang w:val="en-GB"/>
        </w:rPr>
        <w:t xml:space="preserve">emphasising </w:t>
      </w:r>
      <w:r w:rsidRPr="008964B7">
        <w:rPr>
          <w:rFonts w:cs="Times New Roman"/>
          <w:szCs w:val="24"/>
          <w:lang w:val="en-GB"/>
        </w:rPr>
        <w:t xml:space="preserve">the transition from the Intelligent Era 1.0 to 1.5, marked by functional upgrades and the declaration of the end of the era of intelligent fuel vehicles. It also delves into the competition trends in different price ranges and the proportion of sales volume of car models in the new energy car market. The integration of L2 and parking is identified as a temporary demand, while NOA (Navigate on Autopilot) remains mainstream, indicating a hurdle between L2 and NOA. </w:t>
      </w:r>
      <w:r w:rsidRPr="008964B7">
        <w:rPr>
          <w:rFonts w:cs="Times New Roman"/>
          <w:szCs w:val="24"/>
          <w:lang w:val="en-GB"/>
        </w:rPr>
        <w:lastRenderedPageBreak/>
        <w:t>Additionally, the report discusses the changes in Autonomous Driving Domain Controllers and NOA data, highlighting the challenges and opportunities in this domain.</w:t>
      </w:r>
    </w:p>
    <w:p w14:paraId="2B4299B0" w14:textId="7AB28DAF" w:rsidR="00673ED3" w:rsidRPr="008964B7" w:rsidRDefault="00673ED3" w:rsidP="00673ED3">
      <w:pPr>
        <w:rPr>
          <w:rFonts w:cs="Times New Roman"/>
          <w:szCs w:val="24"/>
          <w:lang w:val="en-GB"/>
        </w:rPr>
      </w:pPr>
      <w:r w:rsidRPr="008964B7">
        <w:rPr>
          <w:rFonts w:cs="Times New Roman"/>
          <w:szCs w:val="24"/>
          <w:lang w:val="en-GB"/>
        </w:rPr>
        <w:t xml:space="preserve">Furthermore, the </w:t>
      </w:r>
      <w:r w:rsidR="001227FC" w:rsidRPr="008964B7">
        <w:rPr>
          <w:rFonts w:cs="Times New Roman"/>
          <w:szCs w:val="24"/>
          <w:lang w:val="en-GB"/>
        </w:rPr>
        <w:t xml:space="preserve">presentation </w:t>
      </w:r>
      <w:r w:rsidRPr="008964B7">
        <w:rPr>
          <w:rFonts w:cs="Times New Roman"/>
          <w:szCs w:val="24"/>
          <w:lang w:val="en-GB"/>
        </w:rPr>
        <w:t>shed</w:t>
      </w:r>
      <w:r w:rsidR="001227FC" w:rsidRPr="008964B7">
        <w:rPr>
          <w:rFonts w:cs="Times New Roman"/>
          <w:szCs w:val="24"/>
          <w:lang w:val="en-GB"/>
        </w:rPr>
        <w:t xml:space="preserve"> </w:t>
      </w:r>
      <w:r w:rsidRPr="008964B7">
        <w:rPr>
          <w:rFonts w:cs="Times New Roman"/>
          <w:szCs w:val="24"/>
          <w:lang w:val="en-GB"/>
        </w:rPr>
        <w:t>light on the penetration rate data of cockpit domain controllers and 5G technology for the China passenger car market from 2020 to 2030. It predicts an ongoing battle between cockpit domain controllers and computing platforms, as well as the integration of 5G wireless terminals. The penetration rate of different intelligent cockpit functions is also assessed, indicating the evolving landscape of intelligent driving components and human-machine-co-driving Human-Machine Interface (HMI).</w:t>
      </w:r>
    </w:p>
    <w:p w14:paraId="108A8339" w14:textId="1830DBBD" w:rsidR="00673ED3" w:rsidRPr="008964B7" w:rsidRDefault="00673ED3" w:rsidP="00673ED3">
      <w:pPr>
        <w:rPr>
          <w:rFonts w:cs="Times New Roman"/>
          <w:szCs w:val="24"/>
          <w:lang w:val="en-GB"/>
        </w:rPr>
      </w:pPr>
      <w:r w:rsidRPr="008964B7">
        <w:rPr>
          <w:rFonts w:cs="Times New Roman"/>
          <w:szCs w:val="24"/>
          <w:lang w:val="en-GB"/>
        </w:rPr>
        <w:t xml:space="preserve">Lastly, the </w:t>
      </w:r>
      <w:r w:rsidR="001227FC" w:rsidRPr="008964B7">
        <w:rPr>
          <w:rFonts w:cs="Times New Roman"/>
          <w:szCs w:val="24"/>
          <w:lang w:val="en-GB"/>
        </w:rPr>
        <w:t xml:space="preserve">presentation also </w:t>
      </w:r>
      <w:r w:rsidRPr="008964B7">
        <w:rPr>
          <w:rFonts w:cs="Times New Roman"/>
          <w:szCs w:val="24"/>
          <w:lang w:val="en-GB"/>
        </w:rPr>
        <w:t>outline</w:t>
      </w:r>
      <w:r w:rsidR="001227FC" w:rsidRPr="008964B7">
        <w:rPr>
          <w:rFonts w:cs="Times New Roman"/>
          <w:szCs w:val="24"/>
          <w:lang w:val="en-GB"/>
        </w:rPr>
        <w:t>d</w:t>
      </w:r>
      <w:r w:rsidRPr="008964B7">
        <w:rPr>
          <w:rFonts w:cs="Times New Roman"/>
          <w:szCs w:val="24"/>
          <w:lang w:val="en-GB"/>
        </w:rPr>
        <w:t xml:space="preserve"> the evolution roadmap of "Central Computing+ Regional control" in the multi-domain intelligent market, projecting the coexistence of multiple domains and architectures by 2030. This roadmap highlights the progression from Cockpit and Intelligent Driving to the integration of diverse domains, </w:t>
      </w:r>
      <w:r w:rsidR="00FD6543" w:rsidRPr="008964B7">
        <w:rPr>
          <w:rFonts w:cs="Times New Roman"/>
          <w:szCs w:val="24"/>
          <w:lang w:val="en-GB"/>
        </w:rPr>
        <w:t xml:space="preserve">emphasising </w:t>
      </w:r>
      <w:r w:rsidRPr="008964B7">
        <w:rPr>
          <w:rFonts w:cs="Times New Roman"/>
          <w:szCs w:val="24"/>
          <w:lang w:val="en-GB"/>
        </w:rPr>
        <w:t>the coexistence of various architectures and the advancement towards single chips with supercomputing power.</w:t>
      </w:r>
    </w:p>
    <w:p w14:paraId="6CD3CCD8" w14:textId="134AD4ED" w:rsidR="000E6B8C" w:rsidRPr="008964B7" w:rsidRDefault="00EB7818" w:rsidP="00AF6D89">
      <w:pPr>
        <w:pStyle w:val="Heading1"/>
        <w:rPr>
          <w:szCs w:val="24"/>
        </w:rPr>
      </w:pPr>
      <w:bookmarkStart w:id="29" w:name="_Toc165280091"/>
      <w:r w:rsidRPr="008964B7">
        <w:rPr>
          <w:szCs w:val="24"/>
        </w:rPr>
        <w:t>4</w:t>
      </w:r>
      <w:r w:rsidR="00920A67" w:rsidRPr="008964B7">
        <w:rPr>
          <w:szCs w:val="24"/>
        </w:rPr>
        <w:tab/>
      </w:r>
      <w:r w:rsidR="000E6B8C" w:rsidRPr="008964B7">
        <w:rPr>
          <w:szCs w:val="24"/>
        </w:rPr>
        <w:t xml:space="preserve">Status of ITS communications work in </w:t>
      </w:r>
      <w:r w:rsidR="00B00878" w:rsidRPr="008964B7">
        <w:rPr>
          <w:szCs w:val="24"/>
        </w:rPr>
        <w:t>UNECE</w:t>
      </w:r>
      <w:bookmarkEnd w:id="29"/>
    </w:p>
    <w:p w14:paraId="5D7264A2" w14:textId="7C1BA2A6" w:rsidR="00B00878" w:rsidRPr="008964B7" w:rsidRDefault="00B00878" w:rsidP="00317AA7">
      <w:pPr>
        <w:pStyle w:val="Heading2"/>
        <w:rPr>
          <w:rFonts w:ascii="Times New Roman" w:hAnsi="Times New Roman" w:hint="eastAsia"/>
        </w:rPr>
      </w:pPr>
      <w:bookmarkStart w:id="30" w:name="_Toc165280092"/>
      <w:r w:rsidRPr="008964B7">
        <w:rPr>
          <w:rFonts w:ascii="Times New Roman" w:hAnsi="Times New Roman" w:hint="eastAsia"/>
        </w:rPr>
        <w:t>4.1</w:t>
      </w:r>
      <w:r w:rsidRPr="008964B7">
        <w:rPr>
          <w:rFonts w:ascii="Times New Roman" w:hAnsi="Times New Roman" w:hint="eastAsia"/>
        </w:rPr>
        <w:tab/>
      </w:r>
      <w:hyperlink r:id="rId49" w:history="1">
        <w:r w:rsidRPr="00317D41">
          <w:rPr>
            <w:rStyle w:val="Hyperlink"/>
            <w:rFonts w:ascii="Times New Roman" w:hAnsi="Times New Roman"/>
          </w:rPr>
          <w:t xml:space="preserve">UNECE WP.29 </w:t>
        </w:r>
        <w:r w:rsidR="00591BEE" w:rsidRPr="00317D41">
          <w:rPr>
            <w:rStyle w:val="Hyperlink"/>
            <w:rFonts w:ascii="Times New Roman" w:hAnsi="Times New Roman"/>
          </w:rPr>
          <w:t>GRVA</w:t>
        </w:r>
        <w:bookmarkEnd w:id="30"/>
      </w:hyperlink>
    </w:p>
    <w:p w14:paraId="6CD70B47" w14:textId="3D449E1E" w:rsidR="008016AF" w:rsidRPr="00317D41" w:rsidRDefault="00A05F84" w:rsidP="008016AF">
      <w:pPr>
        <w:rPr>
          <w:rFonts w:cs="Times New Roman"/>
          <w:szCs w:val="24"/>
          <w:lang w:val="en-GB"/>
        </w:rPr>
      </w:pPr>
      <w:r w:rsidRPr="00317D41">
        <w:rPr>
          <w:rFonts w:cs="Times New Roman"/>
          <w:szCs w:val="24"/>
          <w:lang w:val="en-GB"/>
        </w:rPr>
        <w:t>[</w:t>
      </w:r>
      <w:hyperlink r:id="rId50" w:history="1">
        <w:r w:rsidR="00001E01" w:rsidRPr="008964B7">
          <w:rPr>
            <w:rFonts w:cs="Times New Roman"/>
            <w:color w:val="0000FF"/>
            <w:szCs w:val="24"/>
            <w:u w:val="single"/>
            <w:lang w:val="en-GB" w:eastAsia="en-US"/>
          </w:rPr>
          <w:t>Doc 28</w:t>
        </w:r>
      </w:hyperlink>
      <w:r w:rsidRPr="00317D41">
        <w:rPr>
          <w:rFonts w:cs="Times New Roman"/>
          <w:szCs w:val="24"/>
          <w:lang w:val="en-GB"/>
        </w:rPr>
        <w:t xml:space="preserve">] </w:t>
      </w:r>
      <w:r w:rsidR="00B00878" w:rsidRPr="00940833">
        <w:rPr>
          <w:rFonts w:cs="Times New Roman"/>
          <w:szCs w:val="24"/>
          <w:lang w:val="en-GB"/>
        </w:rPr>
        <w:t xml:space="preserve">was submitted and presented by Francois Guichard </w:t>
      </w:r>
      <w:r w:rsidR="00B00878" w:rsidRPr="00940833">
        <w:rPr>
          <w:rFonts w:cs="Times New Roman"/>
          <w:i/>
          <w:szCs w:val="24"/>
          <w:lang w:val="en-GB"/>
        </w:rPr>
        <w:t>(Secretary</w:t>
      </w:r>
      <w:r w:rsidR="00BF236D" w:rsidRPr="00317D41">
        <w:rPr>
          <w:rFonts w:cs="Times New Roman"/>
          <w:i/>
          <w:iCs/>
          <w:szCs w:val="24"/>
          <w:lang w:val="en-GB"/>
        </w:rPr>
        <w:t>, UNECE WP.29 GRVA</w:t>
      </w:r>
      <w:r w:rsidR="00B00878" w:rsidRPr="00317D41">
        <w:rPr>
          <w:rFonts w:cs="Times New Roman"/>
          <w:i/>
          <w:szCs w:val="24"/>
          <w:lang w:val="en-GB"/>
        </w:rPr>
        <w:t>)</w:t>
      </w:r>
      <w:r w:rsidR="00B00878" w:rsidRPr="00317D41">
        <w:rPr>
          <w:rFonts w:cs="Times New Roman"/>
          <w:szCs w:val="24"/>
          <w:lang w:val="en-GB"/>
        </w:rPr>
        <w:t xml:space="preserve">. </w:t>
      </w:r>
    </w:p>
    <w:p w14:paraId="50F5C805" w14:textId="77777777" w:rsidR="00001E01" w:rsidRPr="00317D41" w:rsidRDefault="00001E01" w:rsidP="00001E01">
      <w:pPr>
        <w:rPr>
          <w:rFonts w:cs="Times New Roman"/>
          <w:szCs w:val="24"/>
          <w:lang w:val="en-GB"/>
        </w:rPr>
      </w:pPr>
      <w:r w:rsidRPr="00317D41">
        <w:rPr>
          <w:rFonts w:cs="Times New Roman"/>
          <w:szCs w:val="24"/>
          <w:lang w:val="en-GB"/>
        </w:rPr>
        <w:t xml:space="preserve">The presentation provided an update on Intelligent Transport Systems (ITS) within the framework of the United Nations Economic Commission for Europe (UNECE). It emphasizes UNECE's role as a custodian of 60 inland transport conventions, with a regional and global mandate from UN ECOSOC. The revised UNECE roadmap on ITS, adopted in February 2021, encompasses 18 actions across various transport modes and specialized areas, such as data security and the transport of dangerous goods. Additionally, the presentation highlighted the activities of the Informal Working Group (IWG) on ITS and its Task Force on Vehicular Communication, focusing on developments related to vehicle corridors, connected services, and vehicular communication. </w:t>
      </w:r>
    </w:p>
    <w:p w14:paraId="14843374" w14:textId="4665AA59" w:rsidR="00001E01" w:rsidRPr="00317D41" w:rsidRDefault="00001E01" w:rsidP="00001E01">
      <w:pPr>
        <w:rPr>
          <w:rFonts w:cs="Times New Roman"/>
          <w:szCs w:val="24"/>
          <w:lang w:val="en-GB"/>
        </w:rPr>
      </w:pPr>
      <w:r w:rsidRPr="00317D41">
        <w:rPr>
          <w:rFonts w:cs="Times New Roman"/>
          <w:szCs w:val="24"/>
          <w:lang w:val="en-GB"/>
        </w:rPr>
        <w:t>The presentation also discussed the cutting-edge technology in vehicles, including artificial intelligence, automated and autonomous systems, cybersecurity, and access to vehicle data and privacy. Proposed structures for the work on Automated Driving Systems (ADS) regulations and the adoption of the new Driver Control Assistance System (DCAS) regulation were also outlined.</w:t>
      </w:r>
    </w:p>
    <w:p w14:paraId="082FACAF" w14:textId="6CA4CCE6" w:rsidR="00001E01" w:rsidRPr="00317D41" w:rsidRDefault="00001E01" w:rsidP="00001E01">
      <w:pPr>
        <w:rPr>
          <w:rFonts w:cs="Times New Roman"/>
          <w:szCs w:val="24"/>
          <w:lang w:val="en-GB"/>
        </w:rPr>
      </w:pPr>
      <w:r w:rsidRPr="00317D41">
        <w:rPr>
          <w:rFonts w:cs="Times New Roman"/>
          <w:szCs w:val="24"/>
          <w:lang w:val="en-GB"/>
        </w:rPr>
        <w:t>The presentation also touched upon the development of a global regulation for ADS, sponsored by Canada, China, EU, Japan, UK, and USA. It also delves into the Data Storage for Automated Driving Systems (DSSAD), which aims to store data on ADS and driver status, with specific requirements for data categories, events triggering recording, technical aspects, privacy, and data protection. The newly adopted DCAS regulation focuses on systems providing longitudinal and lateral support, setting minimum safety requirements for any advanced driver assistance systems. It emphasizes driver involvement and Human-Machine Interface (HMI) and is phased in two steps, with a strong emphasis on "eyes-on" for Level 2 systems.</w:t>
      </w:r>
    </w:p>
    <w:p w14:paraId="030A8CAF" w14:textId="4A9C3B7A" w:rsidR="00201F79" w:rsidRPr="008964B7" w:rsidRDefault="00201F79" w:rsidP="00201F79">
      <w:pPr>
        <w:pStyle w:val="Heading2"/>
        <w:rPr>
          <w:rFonts w:ascii="Times New Roman" w:hAnsi="Times New Roman" w:hint="eastAsia"/>
        </w:rPr>
      </w:pPr>
      <w:bookmarkStart w:id="31" w:name="_Toc165280093"/>
      <w:r w:rsidRPr="008964B7">
        <w:rPr>
          <w:rFonts w:ascii="Times New Roman" w:hAnsi="Times New Roman" w:hint="eastAsia"/>
        </w:rPr>
        <w:t>4.2</w:t>
      </w:r>
      <w:r w:rsidRPr="008964B7">
        <w:rPr>
          <w:rFonts w:ascii="Times New Roman" w:hAnsi="Times New Roman" w:hint="eastAsia"/>
        </w:rPr>
        <w:tab/>
      </w:r>
      <w:r w:rsidRPr="008964B7">
        <w:rPr>
          <w:rStyle w:val="Hyperlink"/>
          <w:rFonts w:ascii="Times New Roman" w:hAnsi="Times New Roman" w:hint="eastAsia"/>
        </w:rPr>
        <w:t>UNECE TF CS/OTA</w:t>
      </w:r>
      <w:bookmarkEnd w:id="31"/>
    </w:p>
    <w:p w14:paraId="46C3C89A" w14:textId="4E0435DE" w:rsidR="00201F79" w:rsidRPr="008964B7" w:rsidRDefault="00201F79" w:rsidP="00201F79">
      <w:pPr>
        <w:rPr>
          <w:rFonts w:cs="Times New Roman"/>
          <w:szCs w:val="24"/>
          <w:lang w:val="de-CH"/>
        </w:rPr>
      </w:pPr>
      <w:r w:rsidRPr="008964B7">
        <w:rPr>
          <w:rFonts w:cs="Times New Roman"/>
          <w:szCs w:val="24"/>
          <w:lang w:val="de-CH"/>
        </w:rPr>
        <w:t>[</w:t>
      </w:r>
      <w:r w:rsidR="00FD6543" w:rsidRPr="00317D41">
        <w:rPr>
          <w:szCs w:val="24"/>
        </w:rPr>
        <w:fldChar w:fldCharType="begin"/>
      </w:r>
      <w:r w:rsidR="00FD6543" w:rsidRPr="008964B7">
        <w:rPr>
          <w:rFonts w:cs="Times New Roman"/>
          <w:szCs w:val="24"/>
        </w:rPr>
        <w:instrText xml:space="preserve"> HYPERLINK "https://www.itu.int/en/ITU-T/extcoop/cits/Documents/Meeting-20240315-e-meeting/25_UNECE-TF-CS-OTA_Status-report.pptx" </w:instrText>
      </w:r>
      <w:r w:rsidR="00FD6543" w:rsidRPr="008964B7">
        <w:rPr>
          <w:szCs w:val="24"/>
        </w:rPr>
        <w:fldChar w:fldCharType="separate"/>
      </w:r>
      <w:r w:rsidRPr="008964B7">
        <w:rPr>
          <w:rStyle w:val="Hyperlink"/>
          <w:szCs w:val="24"/>
          <w:lang w:val="de-CH"/>
        </w:rPr>
        <w:t>Doc 25</w:t>
      </w:r>
      <w:r w:rsidR="00FD6543" w:rsidRPr="008964B7">
        <w:rPr>
          <w:rStyle w:val="Hyperlink"/>
          <w:szCs w:val="24"/>
          <w:lang w:val="de-CH"/>
        </w:rPr>
        <w:fldChar w:fldCharType="end"/>
      </w:r>
      <w:r w:rsidRPr="008964B7">
        <w:rPr>
          <w:rFonts w:cs="Times New Roman"/>
          <w:szCs w:val="24"/>
          <w:lang w:val="de-CH"/>
        </w:rPr>
        <w:t>] was submitted by Tetsuya Niikuni, Chief Researcher, NTSEL, Japan.</w:t>
      </w:r>
    </w:p>
    <w:p w14:paraId="5FF38A2C" w14:textId="3D2474AA" w:rsidR="00201F79" w:rsidRPr="008964B7" w:rsidRDefault="00201F79" w:rsidP="00201F79">
      <w:pPr>
        <w:rPr>
          <w:rFonts w:cs="Times New Roman"/>
          <w:szCs w:val="24"/>
          <w:lang w:val="en-GB"/>
        </w:rPr>
      </w:pPr>
      <w:r w:rsidRPr="00317D41">
        <w:rPr>
          <w:rFonts w:cs="Times New Roman"/>
          <w:szCs w:val="24"/>
          <w:lang w:val="en-GB"/>
        </w:rPr>
        <w:t>The presentation contained the</w:t>
      </w:r>
      <w:r w:rsidRPr="00940833">
        <w:rPr>
          <w:rFonts w:cs="Times New Roman"/>
          <w:szCs w:val="24"/>
          <w:lang w:val="en-GB"/>
        </w:rPr>
        <w:t xml:space="preserve"> status report from the Informal Working Group (IWG) on Cyber Security and Software Updates, outl</w:t>
      </w:r>
      <w:r w:rsidRPr="00BA4C4D">
        <w:rPr>
          <w:rFonts w:cs="Times New Roman"/>
          <w:szCs w:val="24"/>
          <w:lang w:val="en-GB"/>
        </w:rPr>
        <w:t xml:space="preserve">ining their progress and upcoming activities. The group has held web meetings, including the 27th and 28th sessions in November 2023 and the 28th session in January 2024. The activities of the IWG encompass various areas, such as updating the interpretation document </w:t>
      </w:r>
      <w:r w:rsidRPr="00BA4C4D">
        <w:rPr>
          <w:rFonts w:cs="Times New Roman"/>
          <w:szCs w:val="24"/>
          <w:lang w:val="en-GB"/>
        </w:rPr>
        <w:lastRenderedPageBreak/>
        <w:t xml:space="preserve">of UN R.156, amending Annex 7 of R.E.3 (RXSWIN), </w:t>
      </w:r>
      <w:r w:rsidR="00FD6543" w:rsidRPr="00BA4C4D">
        <w:rPr>
          <w:rFonts w:cs="Times New Roman"/>
          <w:szCs w:val="24"/>
          <w:lang w:val="en-GB"/>
        </w:rPr>
        <w:t xml:space="preserve">harmonising </w:t>
      </w:r>
      <w:r w:rsidRPr="000254DA">
        <w:rPr>
          <w:rFonts w:cs="Times New Roman"/>
          <w:szCs w:val="24"/>
          <w:lang w:val="en-GB"/>
        </w:rPr>
        <w:t>post-registration software update processes, addressing authorized data access and privacy by design, and exploring updatable over-the-air (OTA) telecommunications technolo</w:t>
      </w:r>
      <w:r w:rsidRPr="00C046F1">
        <w:rPr>
          <w:rFonts w:cs="Times New Roman"/>
          <w:szCs w:val="24"/>
          <w:lang w:val="en-GB"/>
        </w:rPr>
        <w:t xml:space="preserve">gy. Notably, the IWG has been discussing the alignment of references with the recently published ISO 24089:2023 and drafting proposed amendments to the interpretation document to include references to clauses </w:t>
      </w:r>
      <w:r w:rsidRPr="008964B7">
        <w:rPr>
          <w:rFonts w:cs="Times New Roman"/>
          <w:szCs w:val="24"/>
          <w:lang w:val="en-GB"/>
        </w:rPr>
        <w:t xml:space="preserve">of ISO 24089. Additionally, discussions have </w:t>
      </w:r>
      <w:r w:rsidR="00B3625B" w:rsidRPr="008964B7">
        <w:rPr>
          <w:rFonts w:cs="Times New Roman"/>
          <w:szCs w:val="24"/>
          <w:lang w:val="en-GB"/>
        </w:rPr>
        <w:t>centred</w:t>
      </w:r>
      <w:r w:rsidRPr="008964B7">
        <w:rPr>
          <w:rFonts w:cs="Times New Roman"/>
          <w:szCs w:val="24"/>
          <w:lang w:val="en-GB"/>
        </w:rPr>
        <w:t xml:space="preserve"> around the proposal to provide a set of regulatory texts to implement the "RXSWIN" concept for other regulations, with differences in opinions highlighted regarding its extent and method of implementation.</w:t>
      </w:r>
    </w:p>
    <w:p w14:paraId="305512DC" w14:textId="62908FE4" w:rsidR="00001E01" w:rsidRPr="00317D41" w:rsidRDefault="00201F79" w:rsidP="008016AF">
      <w:pPr>
        <w:rPr>
          <w:rFonts w:cs="Times New Roman"/>
          <w:szCs w:val="24"/>
          <w:lang w:val="en-GB"/>
        </w:rPr>
      </w:pPr>
      <w:r w:rsidRPr="008964B7">
        <w:rPr>
          <w:rFonts w:cs="Times New Roman"/>
          <w:szCs w:val="24"/>
          <w:lang w:val="en-GB"/>
        </w:rPr>
        <w:t xml:space="preserve">The presentation also covered the issues with post-registration software updates, </w:t>
      </w:r>
      <w:r w:rsidR="00FD6543" w:rsidRPr="008964B7">
        <w:rPr>
          <w:rFonts w:cs="Times New Roman"/>
          <w:szCs w:val="24"/>
          <w:lang w:val="en-GB"/>
        </w:rPr>
        <w:t xml:space="preserve">emphasising </w:t>
      </w:r>
      <w:r w:rsidRPr="008964B7">
        <w:rPr>
          <w:rFonts w:cs="Times New Roman"/>
          <w:szCs w:val="24"/>
          <w:lang w:val="en-GB"/>
        </w:rPr>
        <w:t xml:space="preserve">the differences in approaches and issues across countries and regions. It also mentioned the distribution of a survey to gather further information and the presentation of the situation in various countries, including France, Germany, Denmark, the UK (Great Britain), Spain, Switzerland, Japan, and Italy. Moreover, it addresses the issues with Whole Vehicle Type-Approval and the concept of authorized data access and data privacy presented by FIA, </w:t>
      </w:r>
      <w:r w:rsidR="00FD6543" w:rsidRPr="008964B7">
        <w:rPr>
          <w:rFonts w:cs="Times New Roman"/>
          <w:szCs w:val="24"/>
          <w:lang w:val="en-GB"/>
        </w:rPr>
        <w:t xml:space="preserve">categorising </w:t>
      </w:r>
      <w:r w:rsidRPr="008964B7">
        <w:rPr>
          <w:rFonts w:cs="Times New Roman"/>
          <w:szCs w:val="24"/>
          <w:lang w:val="en-GB"/>
        </w:rPr>
        <w:t xml:space="preserve">levels of accessibility to vehicle data and </w:t>
      </w:r>
      <w:r w:rsidR="00FD6543" w:rsidRPr="008964B7">
        <w:rPr>
          <w:rFonts w:cs="Times New Roman"/>
          <w:szCs w:val="24"/>
          <w:lang w:val="en-GB"/>
        </w:rPr>
        <w:t xml:space="preserve">emphasising </w:t>
      </w:r>
      <w:r w:rsidRPr="008964B7">
        <w:rPr>
          <w:rFonts w:cs="Times New Roman"/>
          <w:szCs w:val="24"/>
          <w:lang w:val="en-GB"/>
        </w:rPr>
        <w:t>the control of data streams to and from the vehicle by the driver or authorized person. The IWG is also seeking further information regarding updatable OTA telecommunications technology and planning upcoming events, including the next IWG meeting.</w:t>
      </w:r>
    </w:p>
    <w:p w14:paraId="38F03C14" w14:textId="24EC0CC4" w:rsidR="004D2507" w:rsidRPr="00317D41" w:rsidRDefault="00201F79" w:rsidP="00201F79">
      <w:pPr>
        <w:pStyle w:val="Heading1"/>
        <w:rPr>
          <w:szCs w:val="24"/>
        </w:rPr>
      </w:pPr>
      <w:bookmarkStart w:id="32" w:name="_Toc165280094"/>
      <w:r w:rsidRPr="00BA4C4D">
        <w:rPr>
          <w:szCs w:val="24"/>
        </w:rPr>
        <w:t>5</w:t>
      </w:r>
      <w:r w:rsidR="004D2507" w:rsidRPr="00BA4C4D">
        <w:rPr>
          <w:szCs w:val="24"/>
        </w:rPr>
        <w:tab/>
      </w:r>
      <w:hyperlink r:id="rId51" w:history="1">
        <w:r w:rsidRPr="00317D41">
          <w:rPr>
            <w:szCs w:val="24"/>
          </w:rPr>
          <w:t xml:space="preserve"> </w:t>
        </w:r>
        <w:r w:rsidRPr="00940833">
          <w:rPr>
            <w:szCs w:val="24"/>
          </w:rPr>
          <w:t>Status of ITS communications work in</w:t>
        </w:r>
        <w:r w:rsidR="004D2507" w:rsidRPr="00BA4C4D">
          <w:rPr>
            <w:szCs w:val="24"/>
          </w:rPr>
          <w:t xml:space="preserve"> ITU</w:t>
        </w:r>
        <w:bookmarkEnd w:id="32"/>
      </w:hyperlink>
    </w:p>
    <w:p w14:paraId="5B58BB2F" w14:textId="472CB921" w:rsidR="00B7566F" w:rsidRPr="000254DA" w:rsidRDefault="00F26727" w:rsidP="00B861C6">
      <w:pPr>
        <w:rPr>
          <w:rFonts w:cs="Times New Roman"/>
          <w:szCs w:val="24"/>
          <w:lang w:val="en-GB"/>
        </w:rPr>
      </w:pPr>
      <w:r w:rsidRPr="00317D41">
        <w:rPr>
          <w:rFonts w:cs="Times New Roman"/>
          <w:szCs w:val="24"/>
          <w:lang w:val="en-GB"/>
        </w:rPr>
        <w:t>The</w:t>
      </w:r>
      <w:r w:rsidR="004D2507" w:rsidRPr="00940833">
        <w:rPr>
          <w:rFonts w:cs="Times New Roman"/>
          <w:szCs w:val="24"/>
          <w:lang w:val="en-GB"/>
        </w:rPr>
        <w:t xml:space="preserve"> </w:t>
      </w:r>
      <w:hyperlink r:id="rId52" w:history="1">
        <w:r w:rsidR="004D2507" w:rsidRPr="00317D41">
          <w:rPr>
            <w:rStyle w:val="Hyperlink"/>
            <w:color w:val="auto"/>
            <w:szCs w:val="24"/>
            <w:lang w:val="en-GB"/>
          </w:rPr>
          <w:t>spreadsheet</w:t>
        </w:r>
      </w:hyperlink>
      <w:r w:rsidR="004D2507" w:rsidRPr="00317D41">
        <w:rPr>
          <w:rFonts w:cs="Times New Roman"/>
          <w:szCs w:val="24"/>
          <w:lang w:val="en-GB"/>
        </w:rPr>
        <w:t xml:space="preserve"> (freely available online) </w:t>
      </w:r>
      <w:r w:rsidR="00A40118" w:rsidRPr="00317D41">
        <w:rPr>
          <w:rFonts w:cs="Times New Roman"/>
          <w:szCs w:val="24"/>
          <w:lang w:val="en-GB"/>
        </w:rPr>
        <w:t>contain</w:t>
      </w:r>
      <w:r w:rsidR="0025110B" w:rsidRPr="00940833">
        <w:rPr>
          <w:rFonts w:cs="Times New Roman"/>
          <w:szCs w:val="24"/>
          <w:lang w:val="en-GB"/>
        </w:rPr>
        <w:t>s</w:t>
      </w:r>
      <w:r w:rsidR="00A40118" w:rsidRPr="00BA4C4D">
        <w:rPr>
          <w:rFonts w:cs="Times New Roman"/>
          <w:szCs w:val="24"/>
          <w:lang w:val="en-GB"/>
        </w:rPr>
        <w:t xml:space="preserve"> </w:t>
      </w:r>
      <w:r w:rsidR="004D2507" w:rsidRPr="00BA4C4D">
        <w:rPr>
          <w:rFonts w:cs="Times New Roman"/>
          <w:szCs w:val="24"/>
          <w:lang w:val="en-GB"/>
        </w:rPr>
        <w:t xml:space="preserve">information about all ITS related work items in ITU. Covering the work of ITU-T (Study Groups 12, 13, 16, 17, 20) and ITU-R (WP5A), the spreadsheet </w:t>
      </w:r>
      <w:r w:rsidR="00A40118" w:rsidRPr="00BA4C4D">
        <w:rPr>
          <w:rFonts w:cs="Times New Roman"/>
          <w:szCs w:val="24"/>
          <w:lang w:val="en-GB"/>
        </w:rPr>
        <w:t xml:space="preserve">will </w:t>
      </w:r>
      <w:r w:rsidR="001308D5" w:rsidRPr="00BA4C4D">
        <w:rPr>
          <w:rFonts w:cs="Times New Roman"/>
          <w:szCs w:val="24"/>
          <w:lang w:val="en-GB"/>
        </w:rPr>
        <w:t xml:space="preserve">be </w:t>
      </w:r>
      <w:r w:rsidR="004D2507" w:rsidRPr="000254DA">
        <w:rPr>
          <w:rFonts w:cs="Times New Roman"/>
          <w:szCs w:val="24"/>
          <w:lang w:val="en-GB"/>
        </w:rPr>
        <w:t>updated</w:t>
      </w:r>
      <w:r w:rsidR="00A40118" w:rsidRPr="000254DA">
        <w:rPr>
          <w:rFonts w:cs="Times New Roman"/>
          <w:szCs w:val="24"/>
          <w:lang w:val="en-GB"/>
        </w:rPr>
        <w:t xml:space="preserve"> based on inputs received from constituent Study Groups and other relevant groups</w:t>
      </w:r>
      <w:r w:rsidR="004D2507" w:rsidRPr="000254DA">
        <w:rPr>
          <w:rFonts w:cs="Times New Roman"/>
          <w:szCs w:val="24"/>
          <w:lang w:val="en-GB"/>
        </w:rPr>
        <w:t>.</w:t>
      </w:r>
    </w:p>
    <w:p w14:paraId="02CF4EDE" w14:textId="170E86AA" w:rsidR="002C0D84" w:rsidRPr="00317D41" w:rsidRDefault="00201F79" w:rsidP="00317AA7">
      <w:pPr>
        <w:pStyle w:val="Heading2"/>
        <w:rPr>
          <w:rFonts w:ascii="Times New Roman" w:hAnsi="Times New Roman"/>
        </w:rPr>
      </w:pPr>
      <w:bookmarkStart w:id="33" w:name="_Toc165280095"/>
      <w:r w:rsidRPr="00317D41">
        <w:rPr>
          <w:rFonts w:ascii="Times New Roman" w:hAnsi="Times New Roman"/>
        </w:rPr>
        <w:t>5</w:t>
      </w:r>
      <w:r w:rsidR="002C0D84" w:rsidRPr="00317D41">
        <w:rPr>
          <w:rFonts w:ascii="Times New Roman" w:hAnsi="Times New Roman"/>
        </w:rPr>
        <w:t>.</w:t>
      </w:r>
      <w:r w:rsidRPr="00317D41">
        <w:rPr>
          <w:rFonts w:ascii="Times New Roman" w:hAnsi="Times New Roman"/>
        </w:rPr>
        <w:t>1</w:t>
      </w:r>
      <w:r w:rsidR="002C0D84" w:rsidRPr="00317D41">
        <w:rPr>
          <w:rFonts w:ascii="Times New Roman" w:hAnsi="Times New Roman"/>
        </w:rPr>
        <w:tab/>
      </w:r>
      <w:r w:rsidR="00E770FB" w:rsidRPr="00317D41">
        <w:rPr>
          <w:rFonts w:ascii="Times New Roman" w:hAnsi="Times New Roman"/>
        </w:rPr>
        <w:t xml:space="preserve">ITU-T </w:t>
      </w:r>
      <w:hyperlink r:id="rId53" w:history="1">
        <w:r w:rsidR="00E770FB" w:rsidRPr="00317D41">
          <w:rPr>
            <w:rStyle w:val="Hyperlink"/>
            <w:rFonts w:ascii="Times New Roman" w:hAnsi="Times New Roman"/>
          </w:rPr>
          <w:t>SG16</w:t>
        </w:r>
      </w:hyperlink>
      <w:r w:rsidR="00E770FB" w:rsidRPr="00317D41">
        <w:rPr>
          <w:rFonts w:ascii="Times New Roman" w:hAnsi="Times New Roman"/>
        </w:rPr>
        <w:t xml:space="preserve"> (</w:t>
      </w:r>
      <w:hyperlink r:id="rId54" w:history="1">
        <w:r w:rsidR="00E770FB" w:rsidRPr="00317D41">
          <w:rPr>
            <w:rStyle w:val="Hyperlink"/>
            <w:rFonts w:ascii="Times New Roman" w:hAnsi="Times New Roman"/>
            <w:bCs w:val="0"/>
          </w:rPr>
          <w:t>Q27/16</w:t>
        </w:r>
      </w:hyperlink>
      <w:r w:rsidR="00E770FB" w:rsidRPr="00317D41">
        <w:rPr>
          <w:rFonts w:ascii="Times New Roman" w:hAnsi="Times New Roman"/>
        </w:rPr>
        <w:t>)</w:t>
      </w:r>
      <w:bookmarkEnd w:id="33"/>
    </w:p>
    <w:p w14:paraId="0B356925" w14:textId="6FB88025" w:rsidR="00531A46" w:rsidRPr="000254DA" w:rsidRDefault="00D3091E" w:rsidP="00B861C6">
      <w:pPr>
        <w:rPr>
          <w:rFonts w:cs="Times New Roman"/>
          <w:bCs/>
          <w:szCs w:val="24"/>
          <w:lang w:val="en-GB"/>
        </w:rPr>
      </w:pPr>
      <w:r w:rsidRPr="00940833">
        <w:rPr>
          <w:rFonts w:cs="Times New Roman"/>
          <w:szCs w:val="24"/>
          <w:lang w:val="en-GB" w:eastAsia="en-US"/>
        </w:rPr>
        <w:t>[</w:t>
      </w:r>
      <w:hyperlink r:id="rId55" w:history="1">
        <w:r w:rsidRPr="008964B7">
          <w:rPr>
            <w:rFonts w:cs="Times New Roman"/>
            <w:color w:val="0000FF"/>
            <w:szCs w:val="24"/>
            <w:u w:val="single"/>
            <w:lang w:val="de-CH" w:eastAsia="en-US"/>
          </w:rPr>
          <w:t>Doc 27</w:t>
        </w:r>
      </w:hyperlink>
      <w:r w:rsidRPr="008964B7">
        <w:rPr>
          <w:rFonts w:cs="Times New Roman"/>
          <w:szCs w:val="24"/>
          <w:lang w:val="de-CH" w:eastAsia="en-US"/>
        </w:rPr>
        <w:t>]</w:t>
      </w:r>
      <w:r w:rsidR="000254DA">
        <w:rPr>
          <w:rFonts w:cs="Times New Roman"/>
          <w:szCs w:val="24"/>
          <w:lang w:val="de-CH" w:eastAsia="en-US"/>
        </w:rPr>
        <w:t xml:space="preserve"> and</w:t>
      </w:r>
      <w:r w:rsidRPr="008964B7">
        <w:rPr>
          <w:rFonts w:cs="Times New Roman"/>
          <w:i/>
          <w:iCs/>
          <w:szCs w:val="24"/>
          <w:lang w:val="de-CH" w:eastAsia="en-US"/>
        </w:rPr>
        <w:t xml:space="preserve"> </w:t>
      </w:r>
      <w:r w:rsidRPr="008964B7">
        <w:rPr>
          <w:rFonts w:cs="Times New Roman"/>
          <w:iCs/>
          <w:szCs w:val="24"/>
          <w:lang w:val="de-CH" w:eastAsia="en-US"/>
        </w:rPr>
        <w:t>[</w:t>
      </w:r>
      <w:hyperlink r:id="rId56" w:history="1">
        <w:r w:rsidRPr="008964B7">
          <w:rPr>
            <w:rFonts w:cs="Times New Roman"/>
            <w:iCs/>
            <w:color w:val="0000FF"/>
            <w:szCs w:val="24"/>
            <w:u w:val="single"/>
            <w:lang w:val="de-CH" w:eastAsia="en-US"/>
          </w:rPr>
          <w:t>Doc 04</w:t>
        </w:r>
      </w:hyperlink>
      <w:r w:rsidRPr="008964B7">
        <w:rPr>
          <w:rFonts w:cs="Times New Roman"/>
          <w:iCs/>
          <w:szCs w:val="24"/>
          <w:lang w:val="de-CH" w:eastAsia="en-US"/>
        </w:rPr>
        <w:t>]</w:t>
      </w:r>
      <w:r w:rsidR="00524D78" w:rsidRPr="00317D41">
        <w:rPr>
          <w:rFonts w:cs="Times New Roman"/>
          <w:i/>
          <w:iCs/>
          <w:szCs w:val="24"/>
          <w:lang w:val="en-GB"/>
        </w:rPr>
        <w:t xml:space="preserve"> </w:t>
      </w:r>
      <w:r w:rsidR="005E64C4" w:rsidRPr="00940833">
        <w:rPr>
          <w:rFonts w:cs="Times New Roman"/>
          <w:bCs/>
          <w:szCs w:val="24"/>
          <w:lang w:val="en-GB"/>
        </w:rPr>
        <w:t>were</w:t>
      </w:r>
      <w:r w:rsidR="002C0D84" w:rsidRPr="00BA4C4D">
        <w:rPr>
          <w:rFonts w:cs="Times New Roman"/>
          <w:bCs/>
          <w:szCs w:val="24"/>
          <w:lang w:val="en-GB"/>
        </w:rPr>
        <w:t xml:space="preserve"> </w:t>
      </w:r>
      <w:r w:rsidR="00D501F5" w:rsidRPr="00BA4C4D">
        <w:rPr>
          <w:rFonts w:cs="Times New Roman"/>
          <w:bCs/>
          <w:szCs w:val="24"/>
          <w:lang w:val="en-GB"/>
        </w:rPr>
        <w:t xml:space="preserve">submitted and </w:t>
      </w:r>
      <w:r w:rsidR="002C0D84" w:rsidRPr="00BA4C4D">
        <w:rPr>
          <w:rFonts w:cs="Times New Roman"/>
          <w:bCs/>
          <w:szCs w:val="24"/>
          <w:lang w:val="en-GB"/>
        </w:rPr>
        <w:t xml:space="preserve">presented </w:t>
      </w:r>
      <w:r w:rsidR="00CD619E" w:rsidRPr="000254DA">
        <w:rPr>
          <w:rFonts w:cs="Times New Roman"/>
          <w:bCs/>
          <w:szCs w:val="24"/>
          <w:lang w:val="en-GB"/>
        </w:rPr>
        <w:t xml:space="preserve">by </w:t>
      </w:r>
      <w:r w:rsidR="002C0D84" w:rsidRPr="000254DA">
        <w:rPr>
          <w:rFonts w:cs="Times New Roman"/>
          <w:bCs/>
          <w:szCs w:val="24"/>
          <w:lang w:val="en-GB"/>
        </w:rPr>
        <w:t>Hideki Yamamoto</w:t>
      </w:r>
      <w:r w:rsidR="0052195B" w:rsidRPr="000254DA">
        <w:rPr>
          <w:rFonts w:cs="Times New Roman"/>
          <w:bCs/>
          <w:szCs w:val="24"/>
          <w:lang w:val="en-GB"/>
        </w:rPr>
        <w:t xml:space="preserve"> </w:t>
      </w:r>
      <w:r w:rsidR="0052195B" w:rsidRPr="000254DA">
        <w:rPr>
          <w:rFonts w:cs="Times New Roman"/>
          <w:bCs/>
          <w:i/>
          <w:iCs/>
          <w:szCs w:val="24"/>
          <w:lang w:val="en-GB"/>
        </w:rPr>
        <w:t>(Vice-chairman, SG16)</w:t>
      </w:r>
      <w:r w:rsidR="002C0D84" w:rsidRPr="000254DA">
        <w:rPr>
          <w:rFonts w:cs="Times New Roman"/>
          <w:bCs/>
          <w:szCs w:val="24"/>
          <w:lang w:val="en-GB"/>
        </w:rPr>
        <w:t>.</w:t>
      </w:r>
      <w:r w:rsidR="00A93214" w:rsidRPr="000254DA">
        <w:rPr>
          <w:rFonts w:cs="Times New Roman"/>
          <w:bCs/>
          <w:szCs w:val="24"/>
          <w:lang w:val="en-GB"/>
        </w:rPr>
        <w:t xml:space="preserve"> </w:t>
      </w:r>
    </w:p>
    <w:p w14:paraId="0884EE18" w14:textId="4661FC2D" w:rsidR="00D3091E" w:rsidRPr="008964B7" w:rsidRDefault="00D3091E" w:rsidP="00D3091E">
      <w:pPr>
        <w:rPr>
          <w:rFonts w:cs="Times New Roman"/>
          <w:bCs/>
          <w:szCs w:val="24"/>
          <w:lang w:val="en-GB"/>
        </w:rPr>
      </w:pPr>
      <w:r w:rsidRPr="00C046F1">
        <w:rPr>
          <w:rFonts w:cs="Times New Roman"/>
          <w:bCs/>
          <w:szCs w:val="24"/>
          <w:lang w:val="en-GB"/>
        </w:rPr>
        <w:t xml:space="preserve">The presentation provides a </w:t>
      </w:r>
      <w:r w:rsidR="00E45721" w:rsidRPr="00C046F1">
        <w:rPr>
          <w:rFonts w:cs="Times New Roman"/>
          <w:bCs/>
          <w:szCs w:val="24"/>
          <w:lang w:val="en-GB"/>
        </w:rPr>
        <w:t xml:space="preserve">comprehensive update on the activities and achievements of ITU-T SG16, particularly focusing on Question 27/16 and its contributions to vehicular multimedia communications and intelligent transport systems. </w:t>
      </w:r>
      <w:r w:rsidRPr="008964B7">
        <w:rPr>
          <w:rFonts w:cs="Times New Roman"/>
          <w:bCs/>
          <w:szCs w:val="24"/>
          <w:lang w:val="en-GB"/>
        </w:rPr>
        <w:t>Study Group 16 (ITU-T SG16) is responsible for multimedia and related digital technologies, consisting of 14 questions and three working parties. Notably, Question 27 in SG16 focuses on Vehicular Multimedia Communications, Systems, Networks, and Applications. The SG16 meetings take place every six months, with approximately 600 input documents discussed and around 40 output documents, including recommendations or technical papers. Recent achievements in Q27/16 include the approval of new work items related to voice interaction, universal interfaces, data sharing for electric charging, vulnerable road users, and heterogeneous networks. Furthermore, the document highlights the progress and achievements in various ITU-T recommendations related to vehicular multimedia systems and intelligent transport systems.</w:t>
      </w:r>
    </w:p>
    <w:p w14:paraId="6EAEBE72" w14:textId="769AA4AE" w:rsidR="00D3091E" w:rsidRPr="008964B7" w:rsidRDefault="00D3091E" w:rsidP="00D3091E">
      <w:pPr>
        <w:rPr>
          <w:rFonts w:cs="Times New Roman"/>
          <w:bCs/>
          <w:szCs w:val="24"/>
          <w:lang w:val="en-GB"/>
        </w:rPr>
      </w:pPr>
      <w:r w:rsidRPr="008964B7">
        <w:rPr>
          <w:rFonts w:cs="Times New Roman"/>
          <w:bCs/>
          <w:szCs w:val="24"/>
          <w:lang w:val="en-GB"/>
        </w:rPr>
        <w:t>The recent achievements in Question 27/16 and its working party include the approval of new work items and existing work items related to vehicular multimedia systems. Notably, Recommendation ITU-T H.552 specifies essential requirements for the implementation of vehicular multimedia systems, addressing connectivity, human-machine interface, media format and control, and smartphone infotainment assistant. Additionally, the document describes the ITU-T F.749.7 recommendation, which specifies requirements for a remote driving service based on a vehicle gateway platform, aimed at reducing the cost of manned driving and improving driving efficiency. The future meetings of ITU-T SG16, Q27/16, and WP1/16 are outlined, with the next SG16 meeting scheduled to be held in Rennes, France in April 2024. The document concludes with an invitation to visit the ITU-T SG16 home page for more detailed information.</w:t>
      </w:r>
    </w:p>
    <w:p w14:paraId="6CDE70F9" w14:textId="0E1F2F9C" w:rsidR="00486766" w:rsidRPr="00317D41" w:rsidRDefault="00096B31" w:rsidP="00E33987">
      <w:pPr>
        <w:pStyle w:val="Heading2"/>
        <w:rPr>
          <w:rFonts w:ascii="Times New Roman" w:hAnsi="Times New Roman"/>
        </w:rPr>
      </w:pPr>
      <w:bookmarkStart w:id="34" w:name="_Toc165280096"/>
      <w:r w:rsidRPr="00317D41">
        <w:rPr>
          <w:rFonts w:ascii="Times New Roman" w:hAnsi="Times New Roman"/>
        </w:rPr>
        <w:lastRenderedPageBreak/>
        <w:t>5</w:t>
      </w:r>
      <w:r w:rsidR="00486766" w:rsidRPr="00317D41">
        <w:rPr>
          <w:rFonts w:ascii="Times New Roman" w:hAnsi="Times New Roman"/>
        </w:rPr>
        <w:t>.</w:t>
      </w:r>
      <w:r w:rsidRPr="00317D41">
        <w:rPr>
          <w:rFonts w:ascii="Times New Roman" w:hAnsi="Times New Roman"/>
        </w:rPr>
        <w:t>2</w:t>
      </w:r>
      <w:r w:rsidR="00486766" w:rsidRPr="00317D41">
        <w:rPr>
          <w:rFonts w:ascii="Times New Roman" w:hAnsi="Times New Roman"/>
        </w:rPr>
        <w:t xml:space="preserve"> </w:t>
      </w:r>
      <w:r w:rsidR="00486766" w:rsidRPr="00317D41">
        <w:rPr>
          <w:rFonts w:ascii="Times New Roman" w:hAnsi="Times New Roman"/>
        </w:rPr>
        <w:tab/>
      </w:r>
      <w:hyperlink r:id="rId57">
        <w:r w:rsidR="00486766" w:rsidRPr="008964B7">
          <w:rPr>
            <w:rStyle w:val="Hyperlink"/>
            <w:rFonts w:ascii="Times New Roman" w:hAnsi="Times New Roman" w:hint="eastAsia"/>
          </w:rPr>
          <w:t>ITU-T SG12</w:t>
        </w:r>
        <w:bookmarkEnd w:id="34"/>
      </w:hyperlink>
    </w:p>
    <w:p w14:paraId="25ACAFBB" w14:textId="1F2ABBA4" w:rsidR="00486766" w:rsidRPr="00BA4C4D" w:rsidRDefault="00486766" w:rsidP="00D3091E">
      <w:pPr>
        <w:rPr>
          <w:rFonts w:cs="Times New Roman"/>
          <w:bCs/>
          <w:szCs w:val="24"/>
          <w:lang w:val="en-GB"/>
        </w:rPr>
      </w:pPr>
      <w:r w:rsidRPr="00317D41">
        <w:rPr>
          <w:rFonts w:cs="Times New Roman"/>
          <w:szCs w:val="24"/>
          <w:lang w:val="de-CH" w:eastAsia="en-US"/>
        </w:rPr>
        <w:t>[</w:t>
      </w:r>
      <w:r w:rsidR="00FD6543" w:rsidRPr="00317D41">
        <w:rPr>
          <w:rFonts w:cs="Times New Roman"/>
          <w:szCs w:val="24"/>
        </w:rPr>
        <w:fldChar w:fldCharType="begin"/>
      </w:r>
      <w:r w:rsidR="00FD6543" w:rsidRPr="008964B7">
        <w:rPr>
          <w:rFonts w:cs="Times New Roman"/>
          <w:szCs w:val="24"/>
        </w:rPr>
        <w:instrText xml:space="preserve"> HYPERLINK "https://www.itu.int/en/ITU-T/extcoop/cits/Documents/Meeting-20240315-e-meeting/13_ITU-T-SG12_Status-Report.pdf" </w:instrText>
      </w:r>
      <w:r w:rsidR="00FD6543" w:rsidRPr="008964B7">
        <w:rPr>
          <w:rFonts w:cs="Times New Roman"/>
          <w:szCs w:val="24"/>
        </w:rPr>
        <w:fldChar w:fldCharType="separate"/>
      </w:r>
      <w:r w:rsidRPr="00317D41">
        <w:rPr>
          <w:rFonts w:cs="Times New Roman"/>
          <w:color w:val="0000FF"/>
          <w:szCs w:val="24"/>
          <w:u w:val="single"/>
          <w:lang w:val="de-CH" w:eastAsia="en-US"/>
        </w:rPr>
        <w:t>Doc13</w:t>
      </w:r>
      <w:r w:rsidR="00FD6543" w:rsidRPr="00317D41">
        <w:rPr>
          <w:rFonts w:cs="Times New Roman"/>
          <w:color w:val="0000FF"/>
          <w:szCs w:val="24"/>
          <w:u w:val="single"/>
          <w:lang w:val="de-CH" w:eastAsia="en-US"/>
        </w:rPr>
        <w:fldChar w:fldCharType="end"/>
      </w:r>
      <w:r w:rsidRPr="00317D41">
        <w:rPr>
          <w:rFonts w:cs="Times New Roman"/>
          <w:szCs w:val="24"/>
          <w:lang w:val="de-CH" w:eastAsia="en-US"/>
        </w:rPr>
        <w:t xml:space="preserve">] </w:t>
      </w:r>
      <w:r w:rsidRPr="00317D41">
        <w:rPr>
          <w:rFonts w:cs="Times New Roman"/>
          <w:szCs w:val="24"/>
          <w:lang w:val="en-GB" w:eastAsia="en-US"/>
        </w:rPr>
        <w:t xml:space="preserve">was submitted and presented by </w:t>
      </w:r>
      <w:r w:rsidRPr="00940833">
        <w:rPr>
          <w:rFonts w:cs="Times New Roman"/>
          <w:szCs w:val="24"/>
          <w:lang w:val="en-GB" w:eastAsia="en-US"/>
        </w:rPr>
        <w:t xml:space="preserve">Jan </w:t>
      </w:r>
      <w:proofErr w:type="spellStart"/>
      <w:r w:rsidRPr="00940833">
        <w:rPr>
          <w:rFonts w:cs="Times New Roman"/>
          <w:szCs w:val="24"/>
          <w:lang w:val="en-GB" w:eastAsia="en-US"/>
        </w:rPr>
        <w:t>Reimes</w:t>
      </w:r>
      <w:proofErr w:type="spellEnd"/>
      <w:r w:rsidRPr="00940833">
        <w:rPr>
          <w:rFonts w:cs="Times New Roman"/>
          <w:szCs w:val="24"/>
          <w:lang w:val="en-GB" w:eastAsia="en-US"/>
        </w:rPr>
        <w:t>, Q4/12 Rapporteur</w:t>
      </w:r>
      <w:r w:rsidRPr="00317D41">
        <w:rPr>
          <w:rFonts w:cs="Times New Roman"/>
          <w:szCs w:val="24"/>
          <w:lang w:val="en-GB" w:eastAsia="en-US"/>
        </w:rPr>
        <w:t>.</w:t>
      </w:r>
    </w:p>
    <w:p w14:paraId="6C7512D2" w14:textId="1DECF00F" w:rsidR="00486766" w:rsidRPr="008964B7" w:rsidRDefault="00486766" w:rsidP="00486766">
      <w:pPr>
        <w:rPr>
          <w:rFonts w:cs="Times New Roman"/>
          <w:bCs/>
          <w:szCs w:val="24"/>
          <w:lang w:val="en-GB"/>
        </w:rPr>
      </w:pPr>
      <w:r w:rsidRPr="00BA4C4D">
        <w:rPr>
          <w:rFonts w:cs="Times New Roman"/>
          <w:bCs/>
          <w:szCs w:val="24"/>
          <w:lang w:val="en-GB"/>
        </w:rPr>
        <w:t>The presentation contains a status report from ITU-T Study Group 12 (SG12) focusing on "Objective methods for speech and audio evaluation in vehicles." The report is presented by the Rapporteur, Jan Reimes from HEAD acoustics GmbH, and highlights the collaboration on Intelligent Transport Systems Communication Standards</w:t>
      </w:r>
      <w:r w:rsidRPr="00C046F1">
        <w:rPr>
          <w:rFonts w:cs="Times New Roman"/>
          <w:bCs/>
          <w:szCs w:val="24"/>
          <w:lang w:val="en-GB"/>
        </w:rPr>
        <w:t xml:space="preserve"> (CITS). The main topics in scope include safety aspects related to driver distraction and emergency systems, as well as Quality of Experience (QoE) of speech communication terminals. The report outlines the core recommendations such as hands-fre</w:t>
      </w:r>
      <w:r w:rsidRPr="008964B7">
        <w:rPr>
          <w:rFonts w:cs="Times New Roman"/>
          <w:bCs/>
          <w:szCs w:val="24"/>
          <w:lang w:val="en-GB"/>
        </w:rPr>
        <w:t>e telephony, emergency call systems, in-car communication, and speech dialogue systems, including new work on automatic speech recognition (ASR).</w:t>
      </w:r>
    </w:p>
    <w:p w14:paraId="13E5A038" w14:textId="1AF0AF6B" w:rsidR="00486766" w:rsidRPr="008964B7" w:rsidRDefault="00486766" w:rsidP="00486766">
      <w:pPr>
        <w:rPr>
          <w:rFonts w:cs="Times New Roman"/>
          <w:bCs/>
          <w:szCs w:val="24"/>
          <w:lang w:val="en-GB"/>
        </w:rPr>
      </w:pPr>
      <w:r w:rsidRPr="008964B7">
        <w:rPr>
          <w:rFonts w:cs="Times New Roman"/>
          <w:bCs/>
          <w:szCs w:val="24"/>
          <w:lang w:val="en-GB"/>
        </w:rPr>
        <w:t>The presentation also emphasized on the methodologies and performance requirements for testing vehicle-related speech communication systems. It underscores the need for a "black box approach" for testing, where no access to internals is required, and the use of standardized electrical and acoustical interfaces for realistic testing from the user's perspective. Various testing principles and example setups for different recommendations, such as P.1100/1110/1120, P.1140 (eCall), and P.1150 (ICC), are detailed, along with the quality of experience factors to be considered during testing, such as delay, frequency response, echo, double talk, and speech quality under noise.</w:t>
      </w:r>
    </w:p>
    <w:p w14:paraId="3491694C" w14:textId="1C6852BA" w:rsidR="00D3091E" w:rsidRPr="008964B7" w:rsidRDefault="00486766" w:rsidP="00486766">
      <w:pPr>
        <w:rPr>
          <w:rFonts w:cs="Times New Roman"/>
          <w:bCs/>
          <w:szCs w:val="24"/>
          <w:lang w:val="en-GB"/>
        </w:rPr>
      </w:pPr>
      <w:r w:rsidRPr="008964B7">
        <w:rPr>
          <w:rFonts w:cs="Times New Roman"/>
          <w:bCs/>
          <w:szCs w:val="24"/>
          <w:lang w:val="en-GB"/>
        </w:rPr>
        <w:t xml:space="preserve">Additionally, the presentation introduced a new work item, P.ASR, focusing on automatic speech recognition. It discusses the specification of test methods, guidelines, and performance metrics for ASR, including different degrees of complexity in performance measures like Word Error Rate (WER), Wake Word Detection, Commands, and Natural Language Processing (NLP)/semantics. Additionally, the document highlights the importance of defining new diagnostic interfaces for evaluating speech dialogue systems, </w:t>
      </w:r>
      <w:r w:rsidR="00FD6543" w:rsidRPr="008964B7">
        <w:rPr>
          <w:rFonts w:cs="Times New Roman"/>
          <w:bCs/>
          <w:szCs w:val="24"/>
          <w:lang w:val="en-GB"/>
        </w:rPr>
        <w:t xml:space="preserve">emphasising </w:t>
      </w:r>
      <w:r w:rsidRPr="008964B7">
        <w:rPr>
          <w:rFonts w:cs="Times New Roman"/>
          <w:bCs/>
          <w:szCs w:val="24"/>
          <w:lang w:val="en-GB"/>
        </w:rPr>
        <w:t xml:space="preserve">the need for collaboration with stakeholders to address the differences in evaluating these systems. The conclusion reiterates the focus on test methods and performance requirements for vehicle-based speech communication terminals, </w:t>
      </w:r>
      <w:r w:rsidR="00FD6543" w:rsidRPr="008964B7">
        <w:rPr>
          <w:rFonts w:cs="Times New Roman"/>
          <w:bCs/>
          <w:szCs w:val="24"/>
          <w:lang w:val="en-GB"/>
        </w:rPr>
        <w:t xml:space="preserve">emphasising </w:t>
      </w:r>
      <w:r w:rsidRPr="008964B7">
        <w:rPr>
          <w:rFonts w:cs="Times New Roman"/>
          <w:bCs/>
          <w:szCs w:val="24"/>
          <w:lang w:val="en-GB"/>
        </w:rPr>
        <w:t>the upcoming meeting of Q4/SG12 in April 2024 in Geneva.</w:t>
      </w:r>
    </w:p>
    <w:p w14:paraId="67426790" w14:textId="6D692F61" w:rsidR="00182D24" w:rsidRPr="008964B7" w:rsidRDefault="00096B31" w:rsidP="00E33987">
      <w:pPr>
        <w:pStyle w:val="Heading2"/>
        <w:rPr>
          <w:rStyle w:val="Hyperlink"/>
          <w:rFonts w:ascii="Times New Roman" w:hAnsi="Times New Roman"/>
        </w:rPr>
      </w:pPr>
      <w:bookmarkStart w:id="35" w:name="_Toc165280097"/>
      <w:r w:rsidRPr="008964B7">
        <w:rPr>
          <w:rFonts w:ascii="Times New Roman" w:hAnsi="Times New Roman"/>
        </w:rPr>
        <w:t>5</w:t>
      </w:r>
      <w:r w:rsidR="00182D24" w:rsidRPr="00317D41">
        <w:rPr>
          <w:rFonts w:ascii="Times New Roman" w:hAnsi="Times New Roman"/>
        </w:rPr>
        <w:t>.</w:t>
      </w:r>
      <w:r w:rsidRPr="00317D41">
        <w:rPr>
          <w:rFonts w:ascii="Times New Roman" w:hAnsi="Times New Roman"/>
        </w:rPr>
        <w:t>3</w:t>
      </w:r>
      <w:r w:rsidR="00182D24" w:rsidRPr="00317D41">
        <w:rPr>
          <w:rFonts w:ascii="Times New Roman" w:hAnsi="Times New Roman"/>
        </w:rPr>
        <w:tab/>
      </w:r>
      <w:hyperlink r:id="rId58">
        <w:r w:rsidR="00182D24" w:rsidRPr="008964B7">
          <w:rPr>
            <w:rStyle w:val="Hyperlink"/>
            <w:rFonts w:ascii="Times New Roman" w:hAnsi="Times New Roman" w:hint="eastAsia"/>
          </w:rPr>
          <w:t>ITU-R SG5</w:t>
        </w:r>
        <w:bookmarkEnd w:id="35"/>
      </w:hyperlink>
    </w:p>
    <w:p w14:paraId="31BD9073" w14:textId="0F2E78F1" w:rsidR="00096B31" w:rsidRPr="00BA4C4D" w:rsidRDefault="00096B31" w:rsidP="00096B31">
      <w:pPr>
        <w:rPr>
          <w:rFonts w:cs="Times New Roman"/>
          <w:bCs/>
          <w:szCs w:val="24"/>
          <w:lang w:val="en-GB"/>
        </w:rPr>
      </w:pPr>
      <w:r w:rsidRPr="00317D41">
        <w:rPr>
          <w:rFonts w:cs="Times New Roman"/>
          <w:szCs w:val="24"/>
          <w:lang w:val="de-CH" w:eastAsia="en-US"/>
        </w:rPr>
        <w:t>[</w:t>
      </w:r>
      <w:r w:rsidR="00FD6543" w:rsidRPr="00317D41">
        <w:fldChar w:fldCharType="begin"/>
      </w:r>
      <w:r w:rsidR="00FD6543" w:rsidRPr="008964B7">
        <w:rPr>
          <w:rFonts w:cs="Times New Roman"/>
          <w:szCs w:val="24"/>
        </w:rPr>
        <w:instrText xml:space="preserve"> HYPERLINK "https://www.itu.int/en/ITU-T/extcoop/cits/Documents/Meeting-20240315-e-meeting/17_ITU-R-SG5_Status-report.pdf" </w:instrText>
      </w:r>
      <w:r w:rsidR="00FD6543" w:rsidRPr="008964B7">
        <w:fldChar w:fldCharType="separate"/>
      </w:r>
      <w:r w:rsidRPr="00317D41">
        <w:rPr>
          <w:rStyle w:val="Hyperlink"/>
          <w:szCs w:val="24"/>
          <w:lang w:val="de-CH" w:eastAsia="en-US"/>
        </w:rPr>
        <w:t>Doc 17</w:t>
      </w:r>
      <w:r w:rsidR="00FD6543" w:rsidRPr="00317D41">
        <w:rPr>
          <w:rStyle w:val="Hyperlink"/>
          <w:szCs w:val="24"/>
          <w:lang w:val="de-CH" w:eastAsia="en-US"/>
        </w:rPr>
        <w:fldChar w:fldCharType="end"/>
      </w:r>
      <w:r w:rsidRPr="00317D41">
        <w:rPr>
          <w:rFonts w:cs="Times New Roman"/>
          <w:szCs w:val="24"/>
          <w:lang w:val="de-CH" w:eastAsia="en-US"/>
        </w:rPr>
        <w:t xml:space="preserve">] </w:t>
      </w:r>
      <w:r w:rsidRPr="00317D41">
        <w:rPr>
          <w:rFonts w:cs="Times New Roman"/>
          <w:szCs w:val="24"/>
          <w:lang w:val="en-GB" w:eastAsia="en-US"/>
        </w:rPr>
        <w:t xml:space="preserve">was submitted and presented by </w:t>
      </w:r>
      <w:r w:rsidRPr="00940833">
        <w:rPr>
          <w:rFonts w:cs="Times New Roman"/>
          <w:szCs w:val="24"/>
          <w:lang w:val="en-GB"/>
        </w:rPr>
        <w:t xml:space="preserve">Uwe Loewenstein </w:t>
      </w:r>
      <w:r w:rsidRPr="00BA4C4D">
        <w:rPr>
          <w:rFonts w:cs="Times New Roman"/>
          <w:szCs w:val="24"/>
          <w:lang w:val="en-GB"/>
        </w:rPr>
        <w:t>(ITU-R SG5 Counsellor)</w:t>
      </w:r>
      <w:r w:rsidRPr="00317D41">
        <w:rPr>
          <w:rFonts w:cs="Times New Roman"/>
          <w:szCs w:val="24"/>
          <w:lang w:val="en-GB" w:eastAsia="en-US"/>
        </w:rPr>
        <w:t>.</w:t>
      </w:r>
    </w:p>
    <w:p w14:paraId="1306DBE0" w14:textId="304BB182" w:rsidR="00182D24" w:rsidRPr="008964B7" w:rsidRDefault="00182D24" w:rsidP="00182D24">
      <w:pPr>
        <w:rPr>
          <w:rFonts w:cs="Times New Roman"/>
          <w:szCs w:val="24"/>
          <w:lang w:val="en-GB"/>
        </w:rPr>
      </w:pPr>
      <w:r w:rsidRPr="00BA4C4D">
        <w:rPr>
          <w:rFonts w:cs="Times New Roman"/>
          <w:szCs w:val="24"/>
          <w:lang w:val="en-GB"/>
        </w:rPr>
        <w:t>The presentation</w:t>
      </w:r>
      <w:r w:rsidR="00276E89" w:rsidRPr="00BA4C4D">
        <w:rPr>
          <w:rFonts w:cs="Times New Roman"/>
          <w:szCs w:val="24"/>
          <w:lang w:val="en-GB"/>
        </w:rPr>
        <w:t xml:space="preserve"> </w:t>
      </w:r>
      <w:r w:rsidRPr="000254DA">
        <w:rPr>
          <w:rFonts w:cs="Times New Roman"/>
          <w:szCs w:val="24"/>
          <w:lang w:val="en-GB"/>
        </w:rPr>
        <w:t>provides an update on the Intelligent Transport Systems (ITS) related work within the ITU-R, specifically focusing on the activities of Study Groups 5A and 5D. The update highlights the revision of recommendations for land mobile and IMT services, including frequency arrangements a</w:t>
      </w:r>
      <w:r w:rsidRPr="00C046F1">
        <w:rPr>
          <w:rFonts w:cs="Times New Roman"/>
          <w:szCs w:val="24"/>
          <w:lang w:val="en-GB"/>
        </w:rPr>
        <w:t>nd the inclusion of bands identif</w:t>
      </w:r>
      <w:r w:rsidRPr="008964B7">
        <w:rPr>
          <w:rFonts w:cs="Times New Roman"/>
          <w:szCs w:val="24"/>
          <w:lang w:val="en-GB"/>
        </w:rPr>
        <w:t>ied at WRC-19. It also introduces new reports on connected automated vehicles (CAV) and the use of terrestrial components for Cellular-Vehicle-to-Everything (C-V2X) communication. Moreover, it discusses ongoing work on IMT-2030 (6G) and the definition of requirements and evaluation criteria for IMT-2030 Radio Interface Technologies.</w:t>
      </w:r>
    </w:p>
    <w:p w14:paraId="39F5D9B9" w14:textId="3C62BAFD" w:rsidR="00182D24" w:rsidRPr="008964B7" w:rsidRDefault="00182D24" w:rsidP="00182D24">
      <w:pPr>
        <w:rPr>
          <w:rFonts w:cs="Times New Roman"/>
          <w:szCs w:val="24"/>
          <w:lang w:val="en-GB"/>
        </w:rPr>
      </w:pPr>
      <w:r w:rsidRPr="008964B7">
        <w:rPr>
          <w:rFonts w:cs="Times New Roman"/>
          <w:szCs w:val="24"/>
          <w:lang w:val="en-GB"/>
        </w:rPr>
        <w:t xml:space="preserve">Furthermore, </w:t>
      </w:r>
      <w:r w:rsidR="00276E89" w:rsidRPr="008964B7">
        <w:rPr>
          <w:rFonts w:cs="Times New Roman"/>
          <w:szCs w:val="24"/>
          <w:lang w:val="en-GB"/>
        </w:rPr>
        <w:t xml:space="preserve">the presentation underscores the scope of </w:t>
      </w:r>
      <w:r w:rsidRPr="008964B7">
        <w:rPr>
          <w:rFonts w:cs="Times New Roman"/>
          <w:szCs w:val="24"/>
          <w:lang w:val="en-GB"/>
        </w:rPr>
        <w:t>the ITU-R Question 264/5, which pertains to studies related to ITS, including connected automated vehicles and future applications. It outlines specific questions related to the radiocommunication and spectrum requirements for ITS services, particularly for CAV, and emphasizes the need for international standardization. The update also provides a timeline of meetings for WP 5A and 5D, including the preparation of proposals towards WRC-27 for new agenda items. Additionally, it introduces new reports on the use of the terrestrial component of IMT for C-V2X and connected automated vehicles.</w:t>
      </w:r>
    </w:p>
    <w:p w14:paraId="72C40E67" w14:textId="64FEFE7A" w:rsidR="00182D24" w:rsidRPr="008964B7" w:rsidRDefault="00182D24" w:rsidP="00182D24">
      <w:pPr>
        <w:rPr>
          <w:rFonts w:cs="Times New Roman"/>
          <w:szCs w:val="24"/>
          <w:lang w:val="en-GB"/>
        </w:rPr>
      </w:pPr>
      <w:r w:rsidRPr="008964B7">
        <w:rPr>
          <w:rFonts w:cs="Times New Roman"/>
          <w:szCs w:val="24"/>
          <w:lang w:val="en-GB"/>
        </w:rPr>
        <w:t xml:space="preserve">The </w:t>
      </w:r>
      <w:r w:rsidR="00276E89" w:rsidRPr="008964B7">
        <w:rPr>
          <w:rFonts w:cs="Times New Roman"/>
          <w:szCs w:val="24"/>
          <w:lang w:val="en-GB"/>
        </w:rPr>
        <w:t>presenta</w:t>
      </w:r>
      <w:r w:rsidRPr="008964B7">
        <w:rPr>
          <w:rFonts w:cs="Times New Roman"/>
          <w:szCs w:val="24"/>
          <w:lang w:val="en-GB"/>
        </w:rPr>
        <w:t>t</w:t>
      </w:r>
      <w:r w:rsidR="00276E89" w:rsidRPr="008964B7">
        <w:rPr>
          <w:rFonts w:cs="Times New Roman"/>
          <w:szCs w:val="24"/>
          <w:lang w:val="en-GB"/>
        </w:rPr>
        <w:t>ion</w:t>
      </w:r>
      <w:r w:rsidRPr="008964B7">
        <w:rPr>
          <w:rFonts w:cs="Times New Roman"/>
          <w:szCs w:val="24"/>
          <w:lang w:val="en-GB"/>
        </w:rPr>
        <w:t xml:space="preserve"> also includes a list of recent ITU-R documents relevant to ITS/CAV, encompassing recommendations and reports related to vehicular collision avoidance radars, short-range </w:t>
      </w:r>
      <w:r w:rsidRPr="008964B7">
        <w:rPr>
          <w:rFonts w:cs="Times New Roman"/>
          <w:szCs w:val="24"/>
          <w:lang w:val="en-GB"/>
        </w:rPr>
        <w:lastRenderedPageBreak/>
        <w:t>communications, operational radiocommunication objectives, and specific radio interface standards for vehicle-to-vehicle and vehicle-to-infrastructure communications. This compilation of documents highlights the comprehensive efforts of the ITU-R in addressing the technological and operational aspects of intelligent transport systems and connected automated vehicles.</w:t>
      </w:r>
      <w:r w:rsidR="00276E89" w:rsidRPr="008964B7">
        <w:rPr>
          <w:rFonts w:cs="Times New Roman"/>
          <w:szCs w:val="24"/>
          <w:lang w:val="en-GB"/>
        </w:rPr>
        <w:t xml:space="preserve"> The presentation was concluded </w:t>
      </w:r>
      <w:r w:rsidRPr="008964B7">
        <w:rPr>
          <w:rFonts w:cs="Times New Roman"/>
          <w:szCs w:val="24"/>
          <w:lang w:val="en-GB"/>
        </w:rPr>
        <w:t>emphasizes the need for international collaboration and the continuous updating of recommendations and reports to address the evolving landscape of ITS technologies and applications.</w:t>
      </w:r>
    </w:p>
    <w:p w14:paraId="25B0C3FC" w14:textId="615A1D48" w:rsidR="00AB606D" w:rsidRPr="00317D41" w:rsidRDefault="00096B31" w:rsidP="00E33987">
      <w:pPr>
        <w:pStyle w:val="Heading2"/>
        <w:rPr>
          <w:rFonts w:ascii="Times New Roman" w:hAnsi="Times New Roman"/>
        </w:rPr>
      </w:pPr>
      <w:bookmarkStart w:id="36" w:name="_Toc165280098"/>
      <w:r w:rsidRPr="00317D41">
        <w:rPr>
          <w:rFonts w:ascii="Times New Roman" w:hAnsi="Times New Roman"/>
        </w:rPr>
        <w:t>5</w:t>
      </w:r>
      <w:r w:rsidR="00AB606D" w:rsidRPr="00317D41">
        <w:rPr>
          <w:rFonts w:ascii="Times New Roman" w:hAnsi="Times New Roman"/>
        </w:rPr>
        <w:t>.</w:t>
      </w:r>
      <w:r w:rsidRPr="00317D41">
        <w:rPr>
          <w:rFonts w:ascii="Times New Roman" w:hAnsi="Times New Roman"/>
        </w:rPr>
        <w:t>4</w:t>
      </w:r>
      <w:r w:rsidR="00AB606D" w:rsidRPr="00317D41">
        <w:rPr>
          <w:rFonts w:ascii="Times New Roman" w:hAnsi="Times New Roman"/>
        </w:rPr>
        <w:tab/>
      </w:r>
      <w:hyperlink r:id="rId59" w:history="1">
        <w:r w:rsidR="00AB606D" w:rsidRPr="008964B7">
          <w:rPr>
            <w:rStyle w:val="Hyperlink"/>
            <w:rFonts w:ascii="Times New Roman" w:hAnsi="Times New Roman" w:hint="eastAsia"/>
          </w:rPr>
          <w:t>ITU-T SG20</w:t>
        </w:r>
        <w:bookmarkEnd w:id="36"/>
      </w:hyperlink>
    </w:p>
    <w:p w14:paraId="72BD6201" w14:textId="62E58C1C" w:rsidR="00AB606D" w:rsidRPr="00317D41" w:rsidRDefault="00AB606D" w:rsidP="00AB606D">
      <w:pPr>
        <w:rPr>
          <w:rFonts w:cs="Times New Roman"/>
          <w:szCs w:val="24"/>
          <w:lang w:val="en-GB"/>
        </w:rPr>
      </w:pPr>
      <w:r w:rsidRPr="008964B7">
        <w:rPr>
          <w:rFonts w:cs="Times New Roman"/>
          <w:szCs w:val="24"/>
          <w:lang w:val="de-CH"/>
        </w:rPr>
        <w:t>[</w:t>
      </w:r>
      <w:r w:rsidR="00FD6543" w:rsidRPr="00317D41">
        <w:rPr>
          <w:szCs w:val="24"/>
        </w:rPr>
        <w:fldChar w:fldCharType="begin"/>
      </w:r>
      <w:r w:rsidR="00FD6543" w:rsidRPr="008964B7">
        <w:rPr>
          <w:rFonts w:cs="Times New Roman"/>
          <w:szCs w:val="24"/>
        </w:rPr>
        <w:instrText xml:space="preserve"> HYPERLINK "https://www.itu.int/en/ITU-T/extcoop/cits/Documents/Meeting-20240315-e-meeting/12_ITU-T-SG20_Status-Report.pdf" </w:instrText>
      </w:r>
      <w:r w:rsidR="00FD6543" w:rsidRPr="008964B7">
        <w:rPr>
          <w:szCs w:val="24"/>
        </w:rPr>
        <w:fldChar w:fldCharType="separate"/>
      </w:r>
      <w:r w:rsidRPr="008964B7">
        <w:rPr>
          <w:rStyle w:val="Hyperlink"/>
          <w:szCs w:val="24"/>
          <w:lang w:val="de-CH"/>
        </w:rPr>
        <w:t>Doc12</w:t>
      </w:r>
      <w:r w:rsidR="00FD6543" w:rsidRPr="008964B7">
        <w:rPr>
          <w:rStyle w:val="Hyperlink"/>
          <w:szCs w:val="24"/>
          <w:lang w:val="de-CH"/>
        </w:rPr>
        <w:fldChar w:fldCharType="end"/>
      </w:r>
      <w:r w:rsidRPr="008964B7">
        <w:rPr>
          <w:rFonts w:cs="Times New Roman"/>
          <w:szCs w:val="24"/>
          <w:lang w:val="de-CH"/>
        </w:rPr>
        <w:t xml:space="preserve">] </w:t>
      </w:r>
      <w:r w:rsidRPr="008964B7">
        <w:rPr>
          <w:rFonts w:cs="Times New Roman"/>
          <w:iCs/>
          <w:szCs w:val="24"/>
          <w:lang w:val="en-GB"/>
        </w:rPr>
        <w:t xml:space="preserve">was submitted by </w:t>
      </w:r>
      <w:r w:rsidRPr="008964B7">
        <w:rPr>
          <w:rFonts w:cs="Times New Roman"/>
          <w:i/>
          <w:szCs w:val="24"/>
          <w:lang w:val="en-GB"/>
        </w:rPr>
        <w:t>Chao Ma.</w:t>
      </w:r>
    </w:p>
    <w:p w14:paraId="2E138290" w14:textId="75CDC9A3" w:rsidR="00AB606D" w:rsidRPr="00C046F1" w:rsidRDefault="00AB606D" w:rsidP="00AB606D">
      <w:pPr>
        <w:rPr>
          <w:rFonts w:cs="Times New Roman"/>
          <w:szCs w:val="24"/>
          <w:lang w:val="en-GB"/>
        </w:rPr>
      </w:pPr>
      <w:r w:rsidRPr="00BA4C4D">
        <w:rPr>
          <w:rFonts w:cs="Times New Roman"/>
          <w:szCs w:val="24"/>
          <w:lang w:val="en-GB"/>
        </w:rPr>
        <w:t>The presentation contains an overview of SG20, which includes working parties such as WP1/20 focusing on interoperability and interworking of IoT and SC&amp;C applications, and WP2/20 addressing security, privacy, and evaluation of Smart Sustainable Cities and Communities. The document also highlights the regional groups and focus groups under SG20, along with the main statistics from 2022-2024.</w:t>
      </w:r>
    </w:p>
    <w:p w14:paraId="3D849F76" w14:textId="7C389E5E" w:rsidR="00AB606D" w:rsidRPr="008964B7" w:rsidRDefault="00AB606D" w:rsidP="00AB606D">
      <w:pPr>
        <w:rPr>
          <w:rFonts w:cs="Times New Roman"/>
          <w:szCs w:val="24"/>
          <w:lang w:val="en-GB"/>
        </w:rPr>
      </w:pPr>
      <w:r w:rsidRPr="008964B7">
        <w:rPr>
          <w:rFonts w:cs="Times New Roman"/>
          <w:szCs w:val="24"/>
          <w:lang w:val="en-GB"/>
        </w:rPr>
        <w:t>Furthermore, the document delves into specific recommendations and draft recommendations related to IoT for ITS, such as ITU-T Y.4116, ITU-T Y.4119, and ITU-T Y.4211 focusing on transportation safety services, IoT-based automotive emergency response system, and smart public transportation services, respectively. Additionally, it discusses the concept of digital twin for intelligent transport systems and the requirements, capabilities, and use cases of Internet of Things infrastructures in roadside traffic perception systems, as well as a functional architecture for roadside multi-sensor data fusion systems for autonomous vehicles. The status and approval dates of these recommendations are also provided, offering a comprehensive overview of the progress in IoT standardization for ITS.</w:t>
      </w:r>
    </w:p>
    <w:p w14:paraId="23E640D8" w14:textId="693A71F3" w:rsidR="00AB606D" w:rsidRPr="008964B7" w:rsidRDefault="00AB606D" w:rsidP="00AB606D">
      <w:pPr>
        <w:rPr>
          <w:rFonts w:cs="Times New Roman"/>
          <w:szCs w:val="24"/>
          <w:lang w:val="en-GB"/>
        </w:rPr>
      </w:pPr>
      <w:r w:rsidRPr="008964B7">
        <w:rPr>
          <w:rFonts w:cs="Times New Roman"/>
          <w:szCs w:val="24"/>
          <w:lang w:val="en-GB"/>
        </w:rPr>
        <w:t xml:space="preserve">Moreover, the </w:t>
      </w:r>
      <w:r w:rsidR="00001E01" w:rsidRPr="008964B7">
        <w:rPr>
          <w:rFonts w:cs="Times New Roman"/>
          <w:szCs w:val="24"/>
          <w:lang w:val="en-GB"/>
        </w:rPr>
        <w:t>presentation also introduced R</w:t>
      </w:r>
      <w:r w:rsidRPr="008964B7">
        <w:rPr>
          <w:rFonts w:cs="Times New Roman"/>
          <w:szCs w:val="24"/>
          <w:lang w:val="en-GB"/>
        </w:rPr>
        <w:t>ecommendation</w:t>
      </w:r>
      <w:r w:rsidR="00001E01" w:rsidRPr="008964B7">
        <w:rPr>
          <w:rFonts w:cs="Times New Roman"/>
          <w:szCs w:val="24"/>
          <w:lang w:val="en-GB"/>
        </w:rPr>
        <w:t xml:space="preserve"> Y.4482</w:t>
      </w:r>
      <w:r w:rsidRPr="008964B7">
        <w:rPr>
          <w:rFonts w:cs="Times New Roman"/>
          <w:szCs w:val="24"/>
          <w:lang w:val="en-GB"/>
        </w:rPr>
        <w:t xml:space="preserve"> on the requirements and capability framework of digital twin for intelligent transport systems, </w:t>
      </w:r>
      <w:r w:rsidR="00FD6543" w:rsidRPr="008964B7">
        <w:rPr>
          <w:rFonts w:cs="Times New Roman"/>
          <w:szCs w:val="24"/>
          <w:lang w:val="en-GB"/>
        </w:rPr>
        <w:t xml:space="preserve">emphasising </w:t>
      </w:r>
      <w:r w:rsidRPr="008964B7">
        <w:rPr>
          <w:rFonts w:cs="Times New Roman"/>
          <w:szCs w:val="24"/>
          <w:lang w:val="en-GB"/>
        </w:rPr>
        <w:t>its ability to provide a digital representation of the physical transportation world. It outlines the capability layers involved and the significant enhancements in the awareness of physical transportation, problem discovery, traffic simulation, and intelligent applications. Additionally, it discusses a draft recommendation</w:t>
      </w:r>
      <w:r w:rsidR="00001E01" w:rsidRPr="008964B7">
        <w:rPr>
          <w:rFonts w:cs="Times New Roman"/>
          <w:szCs w:val="24"/>
          <w:lang w:val="en-GB"/>
        </w:rPr>
        <w:t xml:space="preserve"> </w:t>
      </w:r>
      <w:proofErr w:type="gramStart"/>
      <w:r w:rsidR="00001E01" w:rsidRPr="008964B7">
        <w:rPr>
          <w:rFonts w:cs="Times New Roman"/>
          <w:szCs w:val="24"/>
          <w:lang w:val="en-GB"/>
        </w:rPr>
        <w:t>Y.IoT</w:t>
      </w:r>
      <w:proofErr w:type="gramEnd"/>
      <w:r w:rsidR="00001E01" w:rsidRPr="008964B7">
        <w:rPr>
          <w:rFonts w:cs="Times New Roman"/>
          <w:szCs w:val="24"/>
          <w:lang w:val="en-GB"/>
        </w:rPr>
        <w:t>-RTPS</w:t>
      </w:r>
      <w:r w:rsidRPr="008964B7">
        <w:rPr>
          <w:rFonts w:cs="Times New Roman"/>
          <w:szCs w:val="24"/>
          <w:lang w:val="en-GB"/>
        </w:rPr>
        <w:t xml:space="preserve"> focusing on the requirements, capabilities, and use cases of Internet of Things infrastructures in roadside traffic perception systems, highlighting the role of IoT technologies in enhancing traffic safety and efficiency through collaboration and information provision.</w:t>
      </w:r>
    </w:p>
    <w:p w14:paraId="5352632D" w14:textId="5611D568" w:rsidR="00AB606D" w:rsidRPr="008964B7" w:rsidRDefault="00AB606D" w:rsidP="00AB606D">
      <w:pPr>
        <w:rPr>
          <w:rFonts w:cs="Times New Roman"/>
          <w:szCs w:val="24"/>
          <w:lang w:val="en-GB"/>
        </w:rPr>
      </w:pPr>
      <w:r w:rsidRPr="008964B7">
        <w:rPr>
          <w:rFonts w:cs="Times New Roman"/>
          <w:szCs w:val="24"/>
          <w:lang w:val="en-GB"/>
        </w:rPr>
        <w:t xml:space="preserve">The </w:t>
      </w:r>
      <w:r w:rsidR="00001E01" w:rsidRPr="008964B7">
        <w:rPr>
          <w:rFonts w:cs="Times New Roman"/>
          <w:szCs w:val="24"/>
          <w:lang w:val="en-GB"/>
        </w:rPr>
        <w:t>presentation also contained information on the R</w:t>
      </w:r>
      <w:r w:rsidRPr="008964B7">
        <w:rPr>
          <w:rFonts w:cs="Times New Roman"/>
          <w:szCs w:val="24"/>
          <w:lang w:val="en-GB"/>
        </w:rPr>
        <w:t xml:space="preserve">ecommendation </w:t>
      </w:r>
      <w:r w:rsidR="00001E01" w:rsidRPr="008964B7">
        <w:rPr>
          <w:rFonts w:cs="Times New Roman"/>
          <w:szCs w:val="24"/>
          <w:lang w:val="en-GB"/>
        </w:rPr>
        <w:t xml:space="preserve">Y.4487 </w:t>
      </w:r>
      <w:r w:rsidRPr="008964B7">
        <w:rPr>
          <w:rFonts w:cs="Times New Roman"/>
          <w:szCs w:val="24"/>
          <w:lang w:val="en-GB"/>
        </w:rPr>
        <w:t xml:space="preserve">on the functional architecture of roadside multi-sensor data fusion systems for autonomous vehicles, </w:t>
      </w:r>
      <w:r w:rsidR="00FD6543" w:rsidRPr="008964B7">
        <w:rPr>
          <w:rFonts w:cs="Times New Roman"/>
          <w:szCs w:val="24"/>
          <w:lang w:val="en-GB"/>
        </w:rPr>
        <w:t xml:space="preserve">emphasising </w:t>
      </w:r>
      <w:r w:rsidRPr="008964B7">
        <w:rPr>
          <w:rFonts w:cs="Times New Roman"/>
          <w:szCs w:val="24"/>
          <w:lang w:val="en-GB"/>
        </w:rPr>
        <w:t xml:space="preserve">the need for enhanced roadside perception capabilities to support higher-level autonomous driving applications. It defines the reference functional architecture and key functional entities, providing use cases based on these systems. Furthermore, it introduces a </w:t>
      </w:r>
      <w:r w:rsidR="00001E01" w:rsidRPr="008964B7">
        <w:rPr>
          <w:rFonts w:cs="Times New Roman"/>
          <w:szCs w:val="24"/>
          <w:lang w:val="en-GB"/>
        </w:rPr>
        <w:t>S</w:t>
      </w:r>
      <w:r w:rsidRPr="008964B7">
        <w:rPr>
          <w:rFonts w:cs="Times New Roman"/>
          <w:szCs w:val="24"/>
          <w:lang w:val="en-GB"/>
        </w:rPr>
        <w:t>upplement</w:t>
      </w:r>
      <w:r w:rsidR="00FD6543" w:rsidRPr="008964B7">
        <w:rPr>
          <w:rFonts w:cs="Times New Roman"/>
          <w:szCs w:val="24"/>
          <w:lang w:val="en-GB"/>
        </w:rPr>
        <w:t xml:space="preserve"> </w:t>
      </w:r>
      <w:r w:rsidR="00001E01" w:rsidRPr="008964B7">
        <w:rPr>
          <w:rFonts w:cs="Times New Roman"/>
          <w:szCs w:val="24"/>
          <w:lang w:val="en-GB"/>
        </w:rPr>
        <w:t>VFS</w:t>
      </w:r>
      <w:r w:rsidRPr="008964B7">
        <w:rPr>
          <w:rFonts w:cs="Times New Roman"/>
          <w:szCs w:val="24"/>
          <w:lang w:val="en-GB"/>
        </w:rPr>
        <w:t xml:space="preserve"> on the functional architecture of connected vehicle formation supporting based on edge computing, </w:t>
      </w:r>
      <w:r w:rsidR="00FD6543" w:rsidRPr="008964B7">
        <w:rPr>
          <w:rFonts w:cs="Times New Roman"/>
          <w:szCs w:val="24"/>
          <w:lang w:val="en-GB"/>
        </w:rPr>
        <w:t xml:space="preserve">emphasising </w:t>
      </w:r>
      <w:r w:rsidRPr="008964B7">
        <w:rPr>
          <w:rFonts w:cs="Times New Roman"/>
          <w:szCs w:val="24"/>
          <w:lang w:val="en-GB"/>
        </w:rPr>
        <w:t>the role of edge computing in enabling IoT and C-V2X with stronger computing and connectivity capabilities, thus becoming a crucial component of intelligent transportation systems.</w:t>
      </w:r>
    </w:p>
    <w:p w14:paraId="159B186C" w14:textId="77777777" w:rsidR="00AB606D" w:rsidRPr="008964B7" w:rsidRDefault="00AB606D" w:rsidP="00AB606D">
      <w:pPr>
        <w:rPr>
          <w:rFonts w:cs="Times New Roman"/>
          <w:szCs w:val="24"/>
          <w:lang w:val="en-GB"/>
        </w:rPr>
      </w:pPr>
      <w:r w:rsidRPr="008964B7">
        <w:rPr>
          <w:rFonts w:cs="Times New Roman"/>
          <w:szCs w:val="24"/>
          <w:lang w:val="en-GB"/>
        </w:rPr>
        <w:t>The presentation also outlined upcoming events, including:</w:t>
      </w:r>
    </w:p>
    <w:p w14:paraId="7844770A" w14:textId="4E188220" w:rsidR="00AB606D" w:rsidRPr="008964B7" w:rsidRDefault="00AB606D" w:rsidP="00AB606D">
      <w:pPr>
        <w:pStyle w:val="ListParagraph"/>
        <w:numPr>
          <w:ilvl w:val="0"/>
          <w:numId w:val="23"/>
        </w:numPr>
        <w:rPr>
          <w:rFonts w:cs="Times New Roman"/>
          <w:szCs w:val="24"/>
          <w:lang w:val="en-GB"/>
        </w:rPr>
      </w:pPr>
      <w:r w:rsidRPr="008964B7">
        <w:rPr>
          <w:rFonts w:cs="Times New Roman"/>
          <w:szCs w:val="24"/>
          <w:lang w:val="en-GB"/>
        </w:rPr>
        <w:t>SG20 Regional Group for Asia and the Pacific, 23-24 April 2024</w:t>
      </w:r>
    </w:p>
    <w:p w14:paraId="7B6E8A30" w14:textId="570C35F4" w:rsidR="00AB606D" w:rsidRPr="008964B7" w:rsidRDefault="00AB606D" w:rsidP="00AB606D">
      <w:pPr>
        <w:pStyle w:val="ListParagraph"/>
        <w:numPr>
          <w:ilvl w:val="0"/>
          <w:numId w:val="23"/>
        </w:numPr>
        <w:rPr>
          <w:rFonts w:cs="Times New Roman"/>
          <w:szCs w:val="24"/>
          <w:lang w:val="en-GB"/>
        </w:rPr>
      </w:pPr>
      <w:r w:rsidRPr="008964B7">
        <w:rPr>
          <w:rFonts w:cs="Times New Roman"/>
          <w:szCs w:val="24"/>
          <w:lang w:val="en-GB"/>
        </w:rPr>
        <w:t xml:space="preserve"> ITU-T Study Group 20 meeting in Geneva, 1-12 July 2024 </w:t>
      </w:r>
    </w:p>
    <w:p w14:paraId="1AB3A4D8" w14:textId="5D284A09" w:rsidR="00AB606D" w:rsidRPr="008964B7" w:rsidRDefault="00AB606D" w:rsidP="00E33987">
      <w:pPr>
        <w:pStyle w:val="ListParagraph"/>
        <w:numPr>
          <w:ilvl w:val="0"/>
          <w:numId w:val="23"/>
        </w:numPr>
        <w:rPr>
          <w:rFonts w:cs="Times New Roman"/>
          <w:szCs w:val="24"/>
          <w:lang w:val="en-GB"/>
        </w:rPr>
      </w:pPr>
      <w:r w:rsidRPr="008964B7">
        <w:rPr>
          <w:rFonts w:cs="Times New Roman"/>
          <w:szCs w:val="24"/>
          <w:lang w:val="en-GB"/>
        </w:rPr>
        <w:t>World Telecommunication Standardization Assembly in New Delhi, 15-24 October 2024</w:t>
      </w:r>
    </w:p>
    <w:p w14:paraId="0C5849B0" w14:textId="2D977784" w:rsidR="00063532" w:rsidRPr="00317D41" w:rsidRDefault="00096B31" w:rsidP="00063532">
      <w:pPr>
        <w:pStyle w:val="Heading2"/>
        <w:rPr>
          <w:rFonts w:ascii="Times New Roman" w:hAnsi="Times New Roman"/>
        </w:rPr>
      </w:pPr>
      <w:bookmarkStart w:id="37" w:name="_Toc165280099"/>
      <w:r w:rsidRPr="00317D41">
        <w:rPr>
          <w:rFonts w:ascii="Times New Roman" w:hAnsi="Times New Roman"/>
        </w:rPr>
        <w:lastRenderedPageBreak/>
        <w:t>5.5</w:t>
      </w:r>
      <w:r w:rsidR="00063532" w:rsidRPr="00317D41">
        <w:rPr>
          <w:rFonts w:ascii="Times New Roman" w:hAnsi="Times New Roman"/>
        </w:rPr>
        <w:tab/>
      </w:r>
      <w:r w:rsidR="00063532" w:rsidRPr="008964B7">
        <w:rPr>
          <w:rStyle w:val="Hyperlink"/>
          <w:rFonts w:ascii="Times New Roman" w:hAnsi="Times New Roman" w:hint="eastAsia"/>
        </w:rPr>
        <w:t>ITU-T SG5</w:t>
      </w:r>
      <w:bookmarkEnd w:id="37"/>
    </w:p>
    <w:p w14:paraId="392785FD" w14:textId="739CE1A9" w:rsidR="00063532" w:rsidRPr="00BA4C4D" w:rsidRDefault="00063532" w:rsidP="00063532">
      <w:pPr>
        <w:rPr>
          <w:rFonts w:cs="Times New Roman"/>
          <w:szCs w:val="24"/>
          <w:lang w:val="en-GB"/>
        </w:rPr>
      </w:pPr>
      <w:r w:rsidRPr="00317D41">
        <w:rPr>
          <w:rFonts w:cs="Times New Roman"/>
          <w:szCs w:val="24"/>
          <w:lang w:val="en-GB" w:eastAsia="en-US"/>
        </w:rPr>
        <w:t>[</w:t>
      </w:r>
      <w:hyperlink r:id="rId60" w:history="1">
        <w:r w:rsidRPr="00317D41">
          <w:rPr>
            <w:rFonts w:cs="Times New Roman"/>
            <w:color w:val="0000FF"/>
            <w:szCs w:val="24"/>
            <w:u w:val="single"/>
            <w:lang w:val="en-GB" w:eastAsia="en-US"/>
          </w:rPr>
          <w:t>Doc 15</w:t>
        </w:r>
      </w:hyperlink>
      <w:r w:rsidRPr="00317D41">
        <w:rPr>
          <w:rFonts w:cs="Times New Roman"/>
          <w:szCs w:val="24"/>
          <w:lang w:val="en-GB" w:eastAsia="en-US"/>
        </w:rPr>
        <w:t>]</w:t>
      </w:r>
      <w:r w:rsidRPr="00317D41">
        <w:rPr>
          <w:rFonts w:cs="Times New Roman"/>
          <w:i/>
          <w:iCs/>
          <w:szCs w:val="24"/>
          <w:lang w:val="en-GB" w:eastAsia="en-US"/>
        </w:rPr>
        <w:t xml:space="preserve"> </w:t>
      </w:r>
      <w:r w:rsidRPr="00317D41">
        <w:rPr>
          <w:rFonts w:cs="Times New Roman"/>
          <w:iCs/>
          <w:szCs w:val="24"/>
          <w:lang w:val="en-GB" w:eastAsia="en-US"/>
        </w:rPr>
        <w:t>was submitted and presented by Paolo Gemma, WP2/5 Chair.</w:t>
      </w:r>
    </w:p>
    <w:p w14:paraId="7EE057AB" w14:textId="50FE1151" w:rsidR="00063532" w:rsidRPr="008964B7" w:rsidRDefault="00063532" w:rsidP="00063532">
      <w:pPr>
        <w:rPr>
          <w:rFonts w:cs="Times New Roman"/>
          <w:szCs w:val="24"/>
          <w:lang w:val="en-GB"/>
        </w:rPr>
      </w:pPr>
      <w:r w:rsidRPr="00BA4C4D">
        <w:rPr>
          <w:rFonts w:cs="Times New Roman"/>
          <w:szCs w:val="24"/>
          <w:lang w:val="en-GB"/>
        </w:rPr>
        <w:t xml:space="preserve">The </w:t>
      </w:r>
      <w:r w:rsidR="00486766" w:rsidRPr="00BA4C4D">
        <w:rPr>
          <w:rFonts w:cs="Times New Roman"/>
          <w:szCs w:val="24"/>
          <w:lang w:val="en-GB"/>
        </w:rPr>
        <w:t xml:space="preserve">presentation </w:t>
      </w:r>
      <w:r w:rsidRPr="000254DA">
        <w:rPr>
          <w:rFonts w:cs="Times New Roman"/>
          <w:szCs w:val="24"/>
          <w:lang w:val="en-GB"/>
        </w:rPr>
        <w:t>provide</w:t>
      </w:r>
      <w:r w:rsidR="00486766" w:rsidRPr="000254DA">
        <w:rPr>
          <w:rFonts w:cs="Times New Roman"/>
          <w:szCs w:val="24"/>
          <w:lang w:val="en-GB"/>
        </w:rPr>
        <w:t>d</w:t>
      </w:r>
      <w:r w:rsidRPr="000254DA">
        <w:rPr>
          <w:rFonts w:cs="Times New Roman"/>
          <w:szCs w:val="24"/>
          <w:lang w:val="en-GB"/>
        </w:rPr>
        <w:t xml:space="preserve"> an update on the activities of ITU-T Study Group 5, focusing on sustainable digital transformation and standards. The group aims to reduce carbon emissions, achieve sustainable digitalization, improve uptake of green energy, and provide technical guidance for green energy solutions. Key areas </w:t>
      </w:r>
      <w:r w:rsidRPr="00C046F1">
        <w:rPr>
          <w:rFonts w:cs="Times New Roman"/>
          <w:szCs w:val="24"/>
          <w:lang w:val="en-GB"/>
        </w:rPr>
        <w:t>of ongoing work include environmental performance scoring of smartphones, digital product information on sustainability, and universal power adapters for smart devices. The document also outlines the methodology for assessing the impact of ICT and digital technology solutions on GHG emissions, as well as examples of</w:t>
      </w:r>
      <w:r w:rsidRPr="008964B7">
        <w:rPr>
          <w:rFonts w:cs="Times New Roman"/>
          <w:szCs w:val="24"/>
          <w:lang w:val="en-GB"/>
        </w:rPr>
        <w:t xml:space="preserve"> ICT solutions across various sectors such as energy supply transformation, industry, buildings, transport, agriculture, and forestry. Additionally, </w:t>
      </w:r>
      <w:r w:rsidR="00486766" w:rsidRPr="008964B7">
        <w:rPr>
          <w:rFonts w:cs="Times New Roman"/>
          <w:szCs w:val="24"/>
          <w:lang w:val="en-GB"/>
        </w:rPr>
        <w:t>the presentation also elaborated on</w:t>
      </w:r>
      <w:r w:rsidRPr="008964B7">
        <w:rPr>
          <w:rFonts w:cs="Times New Roman"/>
          <w:szCs w:val="24"/>
          <w:lang w:val="en-GB"/>
        </w:rPr>
        <w:t xml:space="preserve"> the effects considered in ITU-T L.1480, guidelines for ICT original equipment manufacturers providing equipment to autonomous vehicles, standards for reporting Scope 3 emissions, and principles for assessing and reporting Scope 3 emissions. Furthermore, it highlights the Green Digital Action initiative, which aims to enhance collaboration and industry-wide commitments to addressing climate challenges in the ICT sector.</w:t>
      </w:r>
    </w:p>
    <w:p w14:paraId="62C3AC1E" w14:textId="128EF875" w:rsidR="00063532" w:rsidRPr="008964B7" w:rsidRDefault="00063532" w:rsidP="00063532">
      <w:pPr>
        <w:rPr>
          <w:rFonts w:cs="Times New Roman"/>
          <w:szCs w:val="24"/>
          <w:lang w:val="en-GB"/>
        </w:rPr>
      </w:pPr>
      <w:r w:rsidRPr="008964B7">
        <w:rPr>
          <w:rFonts w:cs="Times New Roman"/>
          <w:szCs w:val="24"/>
          <w:lang w:val="en-GB"/>
        </w:rPr>
        <w:t xml:space="preserve">ITU-T Study Group 5 is dedicated to enabling the net-zero transition by providing a structured methodological approach to assess the impact of ICT and digital technology solutions on GHG emissions. This approach, outlined in ITU-T L.1480, involves six steps: defining the assessment goal, scoping, </w:t>
      </w:r>
      <w:r w:rsidR="00FD6543" w:rsidRPr="008964B7">
        <w:rPr>
          <w:rFonts w:cs="Times New Roman"/>
          <w:szCs w:val="24"/>
          <w:lang w:val="en-GB"/>
        </w:rPr>
        <w:t>modelling</w:t>
      </w:r>
      <w:r w:rsidRPr="008964B7">
        <w:rPr>
          <w:rFonts w:cs="Times New Roman"/>
          <w:szCs w:val="24"/>
          <w:lang w:val="en-GB"/>
        </w:rPr>
        <w:t xml:space="preserve"> and data collection, critical review, reporting, and interpreting results. The document further details examples of ICT solutions across various sectors and the effects considered in ITU-T L.1480, as well as guidelines for ICT original equipment manufacturers providing equipment to autonomous vehicles.</w:t>
      </w:r>
      <w:r w:rsidR="00486766" w:rsidRPr="008964B7">
        <w:rPr>
          <w:rFonts w:cs="Times New Roman"/>
          <w:szCs w:val="24"/>
          <w:lang w:val="en-GB"/>
        </w:rPr>
        <w:t xml:space="preserve"> Furthermore</w:t>
      </w:r>
      <w:r w:rsidRPr="008964B7">
        <w:rPr>
          <w:rFonts w:cs="Times New Roman"/>
          <w:szCs w:val="24"/>
          <w:lang w:val="en-GB"/>
        </w:rPr>
        <w:t xml:space="preserve">, </w:t>
      </w:r>
      <w:r w:rsidR="00486766" w:rsidRPr="008964B7">
        <w:rPr>
          <w:rFonts w:cs="Times New Roman"/>
          <w:szCs w:val="24"/>
          <w:lang w:val="en-GB"/>
        </w:rPr>
        <w:t>the presentation</w:t>
      </w:r>
      <w:r w:rsidRPr="008964B7">
        <w:rPr>
          <w:rFonts w:cs="Times New Roman"/>
          <w:szCs w:val="24"/>
          <w:lang w:val="en-GB"/>
        </w:rPr>
        <w:t xml:space="preserve"> cover</w:t>
      </w:r>
      <w:r w:rsidR="00486766" w:rsidRPr="008964B7">
        <w:rPr>
          <w:rFonts w:cs="Times New Roman"/>
          <w:szCs w:val="24"/>
          <w:lang w:val="en-GB"/>
        </w:rPr>
        <w:t xml:space="preserve">ed </w:t>
      </w:r>
      <w:r w:rsidRPr="008964B7">
        <w:rPr>
          <w:rFonts w:cs="Times New Roman"/>
          <w:szCs w:val="24"/>
          <w:lang w:val="en-GB"/>
        </w:rPr>
        <w:t xml:space="preserve">standards for reporting Scope 3 emissions, focusing on </w:t>
      </w:r>
      <w:r w:rsidR="00FD6543" w:rsidRPr="008964B7">
        <w:rPr>
          <w:rFonts w:cs="Times New Roman"/>
          <w:szCs w:val="24"/>
          <w:lang w:val="en-GB"/>
        </w:rPr>
        <w:t xml:space="preserve">harmonising </w:t>
      </w:r>
      <w:r w:rsidRPr="008964B7">
        <w:rPr>
          <w:rFonts w:cs="Times New Roman"/>
          <w:szCs w:val="24"/>
          <w:lang w:val="en-GB"/>
        </w:rPr>
        <w:t xml:space="preserve">methods for telecommunication operators to assess and report their Scope 3 GHG emissions. The </w:t>
      </w:r>
      <w:r w:rsidR="00486766" w:rsidRPr="008964B7">
        <w:rPr>
          <w:rFonts w:cs="Times New Roman"/>
          <w:szCs w:val="24"/>
          <w:lang w:val="en-GB"/>
        </w:rPr>
        <w:t xml:space="preserve">presentation also </w:t>
      </w:r>
      <w:r w:rsidRPr="008964B7">
        <w:rPr>
          <w:rFonts w:cs="Times New Roman"/>
          <w:szCs w:val="24"/>
          <w:lang w:val="en-GB"/>
        </w:rPr>
        <w:t>emphasize</w:t>
      </w:r>
      <w:r w:rsidR="00486766" w:rsidRPr="008964B7">
        <w:rPr>
          <w:rFonts w:cs="Times New Roman"/>
          <w:szCs w:val="24"/>
          <w:lang w:val="en-GB"/>
        </w:rPr>
        <w:t>d on the</w:t>
      </w:r>
      <w:r w:rsidRPr="008964B7">
        <w:rPr>
          <w:rFonts w:cs="Times New Roman"/>
          <w:szCs w:val="24"/>
          <w:lang w:val="en-GB"/>
        </w:rPr>
        <w:t xml:space="preserve"> principles for assessing and reporting Scope 3 emissions, including the goal of reduction, hot-spotting, simplicity, scalability, improvement of accuracy over time, suitability for all, and following science-based principles. Moreover, it highlights the Green Digital Action initiative, which aims to fast-track industry-wide commitments to addressing climate challenges in the ICT sector. The initiative includes commitments for companies to set 1.5-degree aligned science-based targets, contribute to an ICT sector database creation, and report data on GHG emissions publicly.</w:t>
      </w:r>
    </w:p>
    <w:p w14:paraId="15C84CBF" w14:textId="370B1B6B" w:rsidR="00526C80" w:rsidRPr="00317D41" w:rsidRDefault="00096B31" w:rsidP="00317AA7">
      <w:pPr>
        <w:pStyle w:val="Heading2"/>
        <w:rPr>
          <w:rFonts w:ascii="Times New Roman" w:hAnsi="Times New Roman"/>
        </w:rPr>
      </w:pPr>
      <w:bookmarkStart w:id="38" w:name="_Hlk146209071"/>
      <w:bookmarkStart w:id="39" w:name="_Toc165280100"/>
      <w:bookmarkStart w:id="40" w:name="_Hlk40062833"/>
      <w:bookmarkStart w:id="41" w:name="_Hlk42832279"/>
      <w:r w:rsidRPr="00317D41">
        <w:rPr>
          <w:rFonts w:ascii="Times New Roman" w:hAnsi="Times New Roman"/>
        </w:rPr>
        <w:t>5.6</w:t>
      </w:r>
      <w:r w:rsidR="00526C80" w:rsidRPr="00317D41">
        <w:rPr>
          <w:rFonts w:ascii="Times New Roman" w:hAnsi="Times New Roman"/>
        </w:rPr>
        <w:tab/>
        <w:t>IT</w:t>
      </w:r>
      <w:bookmarkEnd w:id="38"/>
      <w:r w:rsidR="00526C80" w:rsidRPr="00317D41">
        <w:rPr>
          <w:rFonts w:ascii="Times New Roman" w:hAnsi="Times New Roman"/>
        </w:rPr>
        <w:t xml:space="preserve">U-T </w:t>
      </w:r>
      <w:hyperlink r:id="rId61" w:history="1">
        <w:r w:rsidR="00526C80" w:rsidRPr="00317D41">
          <w:rPr>
            <w:rStyle w:val="Hyperlink"/>
            <w:rFonts w:ascii="Times New Roman" w:hAnsi="Times New Roman"/>
          </w:rPr>
          <w:t>SG17</w:t>
        </w:r>
      </w:hyperlink>
      <w:r w:rsidR="00526C80" w:rsidRPr="00317D41">
        <w:rPr>
          <w:rFonts w:ascii="Times New Roman" w:hAnsi="Times New Roman"/>
        </w:rPr>
        <w:t xml:space="preserve"> (</w:t>
      </w:r>
      <w:hyperlink r:id="rId62" w:history="1">
        <w:r w:rsidR="00526C80" w:rsidRPr="00317D41">
          <w:rPr>
            <w:rStyle w:val="Hyperlink"/>
            <w:rFonts w:ascii="Times New Roman" w:hAnsi="Times New Roman"/>
          </w:rPr>
          <w:t>Q13/17</w:t>
        </w:r>
      </w:hyperlink>
      <w:r w:rsidR="00526C80" w:rsidRPr="00317D41">
        <w:rPr>
          <w:rFonts w:ascii="Times New Roman" w:hAnsi="Times New Roman"/>
        </w:rPr>
        <w:t>)</w:t>
      </w:r>
      <w:bookmarkEnd w:id="39"/>
    </w:p>
    <w:bookmarkEnd w:id="40"/>
    <w:p w14:paraId="2E7F6F6F" w14:textId="56822A8E" w:rsidR="00B209DC" w:rsidRPr="00BA4C4D" w:rsidRDefault="00F92CB8" w:rsidP="00434AF1">
      <w:pPr>
        <w:rPr>
          <w:rFonts w:cs="Times New Roman"/>
          <w:szCs w:val="24"/>
          <w:lang w:val="en-GB"/>
        </w:rPr>
      </w:pPr>
      <w:r w:rsidRPr="00317D41">
        <w:rPr>
          <w:rFonts w:cs="Times New Roman"/>
          <w:szCs w:val="24"/>
          <w:lang w:val="de-CH" w:eastAsia="en-US"/>
        </w:rPr>
        <w:t>[</w:t>
      </w:r>
      <w:r w:rsidR="00FD6543" w:rsidRPr="00317D41">
        <w:rPr>
          <w:rFonts w:cs="Times New Roman"/>
          <w:szCs w:val="24"/>
        </w:rPr>
        <w:fldChar w:fldCharType="begin"/>
      </w:r>
      <w:r w:rsidR="00FD6543" w:rsidRPr="008964B7">
        <w:rPr>
          <w:rFonts w:cs="Times New Roman"/>
          <w:szCs w:val="24"/>
        </w:rPr>
        <w:instrText xml:space="preserve"> HYPERLINK "https://www.itu.int/en/ITU-T/extcoop/cits/Documents/Meeting-20240315-e-meeting/09_ITU-T-SG17_Status-Update.pdf" </w:instrText>
      </w:r>
      <w:r w:rsidR="00FD6543" w:rsidRPr="008964B7">
        <w:rPr>
          <w:rFonts w:cs="Times New Roman"/>
          <w:szCs w:val="24"/>
        </w:rPr>
        <w:fldChar w:fldCharType="separate"/>
      </w:r>
      <w:r w:rsidRPr="00317D41">
        <w:rPr>
          <w:rFonts w:cs="Times New Roman"/>
          <w:color w:val="0000FF"/>
          <w:szCs w:val="24"/>
          <w:u w:val="single"/>
          <w:lang w:val="de-CH" w:eastAsia="en-US"/>
        </w:rPr>
        <w:t>Doc 09</w:t>
      </w:r>
      <w:r w:rsidR="00FD6543" w:rsidRPr="00317D41">
        <w:rPr>
          <w:rFonts w:cs="Times New Roman"/>
          <w:color w:val="0000FF"/>
          <w:szCs w:val="24"/>
          <w:u w:val="single"/>
          <w:lang w:val="de-CH" w:eastAsia="en-US"/>
        </w:rPr>
        <w:fldChar w:fldCharType="end"/>
      </w:r>
      <w:r w:rsidRPr="00317D41">
        <w:rPr>
          <w:rFonts w:cs="Times New Roman"/>
          <w:szCs w:val="24"/>
          <w:lang w:val="de-CH" w:eastAsia="en-US"/>
        </w:rPr>
        <w:t>]</w:t>
      </w:r>
      <w:r w:rsidRPr="008964B7">
        <w:rPr>
          <w:rFonts w:cs="Times New Roman"/>
          <w:i/>
          <w:iCs/>
          <w:szCs w:val="24"/>
          <w:lang w:val="de-CH" w:eastAsia="en-US"/>
        </w:rPr>
        <w:t xml:space="preserve"> </w:t>
      </w:r>
      <w:r w:rsidR="00104E47" w:rsidRPr="00317D41">
        <w:rPr>
          <w:rFonts w:cs="Times New Roman"/>
          <w:szCs w:val="24"/>
          <w:lang w:val="en-GB"/>
        </w:rPr>
        <w:t>were</w:t>
      </w:r>
      <w:r w:rsidR="008F64D5" w:rsidRPr="00317D41">
        <w:rPr>
          <w:rFonts w:cs="Times New Roman"/>
          <w:szCs w:val="24"/>
          <w:lang w:val="en-GB"/>
        </w:rPr>
        <w:t xml:space="preserve"> submitted and presented</w:t>
      </w:r>
      <w:r w:rsidR="009413B8" w:rsidRPr="00317D41">
        <w:rPr>
          <w:rFonts w:cs="Times New Roman"/>
          <w:szCs w:val="24"/>
          <w:lang w:val="en-GB"/>
        </w:rPr>
        <w:t xml:space="preserve"> by</w:t>
      </w:r>
      <w:r w:rsidR="008F64D5" w:rsidRPr="00BA4C4D">
        <w:rPr>
          <w:rFonts w:cs="Times New Roman"/>
          <w:szCs w:val="24"/>
          <w:lang w:val="en-GB"/>
        </w:rPr>
        <w:t xml:space="preserve"> </w:t>
      </w:r>
      <w:r w:rsidR="004B6A34" w:rsidRPr="00317D41">
        <w:rPr>
          <w:rFonts w:eastAsia="Times New Roman" w:cs="Times New Roman"/>
          <w:szCs w:val="24"/>
          <w:lang w:val="en-GB" w:eastAsia="en-US"/>
        </w:rPr>
        <w:t>Sang-Woo Lee</w:t>
      </w:r>
      <w:r w:rsidR="00434AF1" w:rsidRPr="00317D41">
        <w:rPr>
          <w:rFonts w:eastAsia="Times New Roman" w:cs="Times New Roman"/>
          <w:szCs w:val="24"/>
          <w:lang w:val="en-GB" w:eastAsia="en-US"/>
        </w:rPr>
        <w:t xml:space="preserve"> (</w:t>
      </w:r>
      <w:r w:rsidR="00434AF1" w:rsidRPr="00317D41">
        <w:rPr>
          <w:rFonts w:eastAsia="Times New Roman" w:cs="Times New Roman"/>
          <w:i/>
          <w:iCs/>
          <w:szCs w:val="24"/>
          <w:lang w:val="en-GB" w:eastAsia="en-US"/>
        </w:rPr>
        <w:t xml:space="preserve">ITU-T </w:t>
      </w:r>
      <w:r w:rsidR="00C447E0" w:rsidRPr="00317D41">
        <w:rPr>
          <w:rFonts w:eastAsia="Times New Roman" w:cs="Times New Roman"/>
          <w:i/>
          <w:iCs/>
          <w:szCs w:val="24"/>
          <w:lang w:val="en-GB" w:eastAsia="en-US"/>
        </w:rPr>
        <w:t>Q13/17 Rapporteur</w:t>
      </w:r>
      <w:r w:rsidR="00434AF1" w:rsidRPr="00317D41">
        <w:rPr>
          <w:rFonts w:eastAsia="Times New Roman" w:cs="Times New Roman"/>
          <w:i/>
          <w:iCs/>
          <w:szCs w:val="24"/>
          <w:lang w:val="en-GB" w:eastAsia="en-US"/>
        </w:rPr>
        <w:t>)</w:t>
      </w:r>
      <w:r w:rsidR="00C54E64" w:rsidRPr="00BA4C4D">
        <w:rPr>
          <w:rFonts w:cs="Times New Roman"/>
          <w:szCs w:val="24"/>
          <w:lang w:val="en-GB"/>
        </w:rPr>
        <w:t>.</w:t>
      </w:r>
      <w:r w:rsidR="008F64D5" w:rsidRPr="00BA4C4D">
        <w:rPr>
          <w:rFonts w:cs="Times New Roman"/>
          <w:szCs w:val="24"/>
          <w:lang w:val="en-GB"/>
        </w:rPr>
        <w:t xml:space="preserve"> </w:t>
      </w:r>
    </w:p>
    <w:p w14:paraId="58775648" w14:textId="5EB778D1" w:rsidR="00F92CB8" w:rsidRPr="008964B7" w:rsidRDefault="00F92CB8" w:rsidP="00F92CB8">
      <w:pPr>
        <w:rPr>
          <w:rFonts w:cs="Times New Roman"/>
          <w:szCs w:val="24"/>
          <w:lang w:val="en-GB"/>
        </w:rPr>
      </w:pPr>
      <w:r w:rsidRPr="00BA4C4D">
        <w:rPr>
          <w:rFonts w:cs="Times New Roman"/>
          <w:szCs w:val="24"/>
          <w:lang w:val="en-GB"/>
        </w:rPr>
        <w:t xml:space="preserve">The presentation contains the status report on ITS (Intelligent Transportation Systems) security in ITU-T SG17, presented by Sang-Woo Lee, the </w:t>
      </w:r>
      <w:r w:rsidRPr="00C046F1">
        <w:rPr>
          <w:rFonts w:cs="Times New Roman"/>
          <w:szCs w:val="24"/>
          <w:lang w:val="en-GB"/>
        </w:rPr>
        <w:t>Rapporteur of ITU-T Q13 in SG 17. It begins with an introduction to SG17 in ITU-T, highlighting its focus on security aspects for various technolo</w:t>
      </w:r>
      <w:r w:rsidRPr="008964B7">
        <w:rPr>
          <w:rFonts w:cs="Times New Roman"/>
          <w:szCs w:val="24"/>
          <w:lang w:val="en-GB"/>
        </w:rPr>
        <w:t>gies, including intelligent transportation systems (ITS), 5G networks, cloud computing, and Internet-of-Things. The presentation then delves into the current status of work items related to ITS security in Q13/17, detailing approved Recommendations such as security threats in connected vehicles, V2X communication, intrusion detection systems, and security guidelines for various ITS components. It also outlines ongoing work items, including security requirements for vehicular edge computing, electric vertical take-off and landing (eVTOL) vehicles, cellular vehicle-to-everything (C-V2X) services, and in-vehicle intrusion detection systems.</w:t>
      </w:r>
    </w:p>
    <w:p w14:paraId="383A5788" w14:textId="11DE48E5" w:rsidR="00F92CB8" w:rsidRPr="008964B7" w:rsidRDefault="00F92CB8" w:rsidP="00F92CB8">
      <w:pPr>
        <w:rPr>
          <w:rFonts w:cs="Times New Roman"/>
          <w:szCs w:val="24"/>
          <w:lang w:val="en-GB"/>
        </w:rPr>
      </w:pPr>
      <w:r w:rsidRPr="008964B7">
        <w:rPr>
          <w:rFonts w:cs="Times New Roman"/>
          <w:szCs w:val="24"/>
          <w:lang w:val="en-GB"/>
        </w:rPr>
        <w:t>Furthermore, the presentation highlights the scope of specific recommendations, such as X.1373 (Rev.</w:t>
      </w:r>
      <w:r w:rsidR="00B3625B" w:rsidRPr="008964B7">
        <w:rPr>
          <w:rFonts w:cs="Times New Roman"/>
          <w:szCs w:val="24"/>
          <w:lang w:val="en-GB"/>
        </w:rPr>
        <w:t xml:space="preserve"> </w:t>
      </w:r>
      <w:r w:rsidRPr="008964B7">
        <w:rPr>
          <w:rFonts w:cs="Times New Roman"/>
          <w:szCs w:val="24"/>
          <w:lang w:val="en-GB"/>
        </w:rPr>
        <w:t xml:space="preserve">Approved March 2024), which focuses on secure software update capability for intelligent transportation system communication devices. It also introduces new work in progress (NWIP), such as </w:t>
      </w:r>
      <w:r w:rsidRPr="008964B7">
        <w:rPr>
          <w:rFonts w:cs="Times New Roman"/>
          <w:szCs w:val="24"/>
          <w:lang w:val="en-GB"/>
        </w:rPr>
        <w:lastRenderedPageBreak/>
        <w:t>X.fod-sec, addressing security guidelines for a feature on demand (FoD) service in a connected vehicle environment, and X.af-sec, which pertains to evaluation methodologies for anonymization techniques using face images in autonomous vehicles. Additionally, it presents the future plan, including the next Q13 RGM meeting scheduled for June 2024 and outlines liaison collaborations with SG16, CITS, and UNECE WP29.</w:t>
      </w:r>
    </w:p>
    <w:p w14:paraId="68A609CE" w14:textId="3EA45171" w:rsidR="00EB385A" w:rsidRPr="008964B7" w:rsidRDefault="00DD1409" w:rsidP="00DD1409">
      <w:pPr>
        <w:pStyle w:val="Heading1"/>
        <w:rPr>
          <w:szCs w:val="24"/>
          <w:highlight w:val="yellow"/>
        </w:rPr>
      </w:pPr>
      <w:bookmarkStart w:id="42" w:name="_Toc165280101"/>
      <w:bookmarkEnd w:id="41"/>
      <w:r w:rsidRPr="008964B7">
        <w:rPr>
          <w:szCs w:val="24"/>
        </w:rPr>
        <w:t>6</w:t>
      </w:r>
      <w:r w:rsidRPr="008964B7">
        <w:rPr>
          <w:szCs w:val="24"/>
        </w:rPr>
        <w:tab/>
      </w:r>
      <w:r w:rsidR="00FB29FF" w:rsidRPr="008964B7">
        <w:rPr>
          <w:szCs w:val="24"/>
        </w:rPr>
        <w:t>Organizations that did not sen</w:t>
      </w:r>
      <w:r w:rsidR="00920A70" w:rsidRPr="008964B7">
        <w:rPr>
          <w:szCs w:val="24"/>
        </w:rPr>
        <w:t>d</w:t>
      </w:r>
      <w:r w:rsidR="00FB29FF" w:rsidRPr="008964B7">
        <w:rPr>
          <w:szCs w:val="24"/>
        </w:rPr>
        <w:t xml:space="preserve"> a progress report at this meeting</w:t>
      </w:r>
      <w:bookmarkEnd w:id="42"/>
    </w:p>
    <w:p w14:paraId="26FF7403" w14:textId="4FB173C0" w:rsidR="00527E71" w:rsidRPr="008964B7" w:rsidRDefault="00192F44" w:rsidP="00192F44">
      <w:pPr>
        <w:pStyle w:val="enumlev1"/>
        <w:tabs>
          <w:tab w:val="clear" w:pos="794"/>
          <w:tab w:val="left" w:pos="7240"/>
        </w:tabs>
        <w:spacing w:before="60" w:after="60"/>
        <w:ind w:left="488" w:hanging="488"/>
        <w:rPr>
          <w:szCs w:val="24"/>
        </w:rPr>
      </w:pPr>
      <w:r w:rsidRPr="008964B7">
        <w:rPr>
          <w:szCs w:val="24"/>
        </w:rPr>
        <w:t>–</w:t>
      </w:r>
      <w:r w:rsidRPr="008964B7">
        <w:rPr>
          <w:szCs w:val="24"/>
        </w:rPr>
        <w:tab/>
      </w:r>
      <w:hyperlink r:id="rId63" w:history="1">
        <w:r w:rsidR="00527E71" w:rsidRPr="008964B7">
          <w:rPr>
            <w:rStyle w:val="Hyperlink"/>
            <w:szCs w:val="24"/>
          </w:rPr>
          <w:t>W3C</w:t>
        </w:r>
      </w:hyperlink>
      <w:r w:rsidR="005E4990" w:rsidRPr="008964B7">
        <w:rPr>
          <w:rStyle w:val="Hyperlink"/>
          <w:szCs w:val="24"/>
        </w:rPr>
        <w:t xml:space="preserve"> [</w:t>
      </w:r>
      <w:r w:rsidR="00004591" w:rsidRPr="008964B7">
        <w:rPr>
          <w:rStyle w:val="Hyperlink"/>
          <w:szCs w:val="24"/>
        </w:rPr>
        <w:t xml:space="preserve">WG </w:t>
      </w:r>
      <w:r w:rsidR="005E4990" w:rsidRPr="008964B7">
        <w:rPr>
          <w:rStyle w:val="Hyperlink"/>
          <w:szCs w:val="24"/>
        </w:rPr>
        <w:t>Closed]</w:t>
      </w:r>
    </w:p>
    <w:p w14:paraId="013F77D7" w14:textId="6DF5BFB7" w:rsidR="00004591" w:rsidRPr="008964B7" w:rsidRDefault="00527E71" w:rsidP="00004591">
      <w:pPr>
        <w:pStyle w:val="enumlev1"/>
        <w:tabs>
          <w:tab w:val="clear" w:pos="794"/>
          <w:tab w:val="left" w:pos="7240"/>
        </w:tabs>
        <w:spacing w:before="60" w:after="60"/>
        <w:ind w:left="488" w:hanging="488"/>
        <w:rPr>
          <w:szCs w:val="24"/>
        </w:rPr>
      </w:pPr>
      <w:bookmarkStart w:id="43" w:name="_Hlk150427202"/>
      <w:r w:rsidRPr="008964B7">
        <w:rPr>
          <w:szCs w:val="24"/>
        </w:rPr>
        <w:t>–</w:t>
      </w:r>
      <w:r w:rsidRPr="00317D41">
        <w:rPr>
          <w:szCs w:val="24"/>
        </w:rPr>
        <w:tab/>
      </w:r>
      <w:bookmarkEnd w:id="43"/>
      <w:r w:rsidR="00096B31" w:rsidRPr="008964B7">
        <w:rPr>
          <w:szCs w:val="24"/>
        </w:rPr>
        <w:fldChar w:fldCharType="begin"/>
      </w:r>
      <w:r w:rsidR="00096B31" w:rsidRPr="008964B7">
        <w:rPr>
          <w:szCs w:val="24"/>
        </w:rPr>
        <w:instrText>HYPERLINK "https://europe.catarctc.com/en"</w:instrText>
      </w:r>
      <w:r w:rsidR="00096B31" w:rsidRPr="008964B7">
        <w:rPr>
          <w:szCs w:val="24"/>
        </w:rPr>
        <w:fldChar w:fldCharType="separate"/>
      </w:r>
      <w:r w:rsidR="00004591" w:rsidRPr="008964B7">
        <w:rPr>
          <w:rStyle w:val="Hyperlink"/>
          <w:szCs w:val="24"/>
        </w:rPr>
        <w:t>CATARC</w:t>
      </w:r>
      <w:r w:rsidR="00096B31" w:rsidRPr="008964B7">
        <w:rPr>
          <w:szCs w:val="24"/>
        </w:rPr>
        <w:fldChar w:fldCharType="end"/>
      </w:r>
    </w:p>
    <w:p w14:paraId="7AE52860" w14:textId="289FB2CD" w:rsidR="00004591" w:rsidRPr="008964B7" w:rsidRDefault="00004591" w:rsidP="00004591">
      <w:pPr>
        <w:pStyle w:val="enumlev1"/>
        <w:tabs>
          <w:tab w:val="clear" w:pos="794"/>
          <w:tab w:val="left" w:pos="7240"/>
        </w:tabs>
        <w:spacing w:before="60" w:after="60"/>
        <w:ind w:left="488" w:hanging="488"/>
        <w:rPr>
          <w:szCs w:val="24"/>
        </w:rPr>
      </w:pPr>
      <w:r w:rsidRPr="008964B7">
        <w:rPr>
          <w:szCs w:val="24"/>
          <w:lang w:val="en-US"/>
        </w:rPr>
        <w:t>–</w:t>
      </w:r>
      <w:r w:rsidRPr="008964B7">
        <w:rPr>
          <w:szCs w:val="24"/>
        </w:rPr>
        <w:tab/>
      </w:r>
      <w:hyperlink r:id="rId64" w:history="1">
        <w:r w:rsidRPr="00317D41">
          <w:rPr>
            <w:rStyle w:val="Hyperlink"/>
            <w:szCs w:val="24"/>
          </w:rPr>
          <w:t>TTC</w:t>
        </w:r>
      </w:hyperlink>
    </w:p>
    <w:p w14:paraId="444AF0B3" w14:textId="77777777" w:rsidR="00004591" w:rsidRPr="008964B7" w:rsidRDefault="00004591" w:rsidP="00004591">
      <w:pPr>
        <w:pStyle w:val="enumlev1"/>
        <w:tabs>
          <w:tab w:val="clear" w:pos="794"/>
        </w:tabs>
        <w:spacing w:before="60" w:after="60"/>
        <w:ind w:left="488" w:hanging="488"/>
        <w:rPr>
          <w:rStyle w:val="Hyperlink"/>
          <w:szCs w:val="24"/>
          <w:lang w:val="de-CH"/>
        </w:rPr>
      </w:pPr>
      <w:r w:rsidRPr="008964B7">
        <w:rPr>
          <w:szCs w:val="24"/>
          <w:lang w:val="de-CH"/>
        </w:rPr>
        <w:t>–</w:t>
      </w:r>
      <w:r w:rsidRPr="008964B7">
        <w:rPr>
          <w:szCs w:val="24"/>
          <w:lang w:val="de-CH"/>
        </w:rPr>
        <w:tab/>
      </w:r>
      <w:hyperlink r:id="rId65">
        <w:r w:rsidRPr="008964B7">
          <w:rPr>
            <w:rStyle w:val="Hyperlink"/>
            <w:szCs w:val="24"/>
            <w:lang w:val="de-CH"/>
          </w:rPr>
          <w:t>TTA PG905</w:t>
        </w:r>
      </w:hyperlink>
    </w:p>
    <w:p w14:paraId="0A00D1C8" w14:textId="77777777" w:rsidR="00004591" w:rsidRPr="008964B7" w:rsidRDefault="00004591" w:rsidP="00004591">
      <w:pPr>
        <w:pStyle w:val="enumlev1"/>
        <w:tabs>
          <w:tab w:val="clear" w:pos="794"/>
        </w:tabs>
        <w:spacing w:before="60" w:after="60"/>
        <w:ind w:left="488" w:hanging="488"/>
        <w:rPr>
          <w:rStyle w:val="Hyperlink"/>
          <w:b/>
          <w:szCs w:val="24"/>
          <w:lang w:val="de-CH"/>
        </w:rPr>
      </w:pPr>
      <w:r w:rsidRPr="008964B7">
        <w:rPr>
          <w:szCs w:val="24"/>
          <w:lang w:val="de-CH"/>
        </w:rPr>
        <w:t>–</w:t>
      </w:r>
      <w:r w:rsidRPr="008964B7">
        <w:rPr>
          <w:szCs w:val="24"/>
          <w:lang w:val="de-CH"/>
        </w:rPr>
        <w:tab/>
      </w:r>
      <w:r w:rsidRPr="008964B7">
        <w:rPr>
          <w:rStyle w:val="Hyperlink"/>
          <w:szCs w:val="24"/>
          <w:lang w:val="de-CH"/>
        </w:rPr>
        <w:t>IETF IPWAVE WG</w:t>
      </w:r>
    </w:p>
    <w:p w14:paraId="5C7C9576" w14:textId="77777777" w:rsidR="00004591" w:rsidRPr="008964B7" w:rsidRDefault="00004591" w:rsidP="00004591">
      <w:pPr>
        <w:pStyle w:val="enumlev1"/>
        <w:tabs>
          <w:tab w:val="clear" w:pos="794"/>
        </w:tabs>
        <w:spacing w:before="60" w:after="60"/>
        <w:ind w:left="488" w:hanging="488"/>
        <w:rPr>
          <w:rStyle w:val="Hyperlink"/>
          <w:szCs w:val="24"/>
        </w:rPr>
      </w:pPr>
      <w:r w:rsidRPr="008964B7">
        <w:rPr>
          <w:szCs w:val="24"/>
        </w:rPr>
        <w:t>–</w:t>
      </w:r>
      <w:r w:rsidRPr="008964B7">
        <w:rPr>
          <w:szCs w:val="24"/>
        </w:rPr>
        <w:tab/>
      </w:r>
      <w:hyperlink r:id="rId66" w:history="1">
        <w:r w:rsidRPr="008964B7">
          <w:rPr>
            <w:rStyle w:val="Hyperlink"/>
            <w:szCs w:val="24"/>
          </w:rPr>
          <w:t>ATIS</w:t>
        </w:r>
      </w:hyperlink>
    </w:p>
    <w:p w14:paraId="327EA55D" w14:textId="77777777" w:rsidR="00004591" w:rsidRPr="008964B7" w:rsidRDefault="00004591" w:rsidP="00004591">
      <w:pPr>
        <w:pStyle w:val="enumlev1"/>
        <w:tabs>
          <w:tab w:val="clear" w:pos="794"/>
          <w:tab w:val="left" w:pos="7240"/>
        </w:tabs>
        <w:spacing w:before="60" w:after="60"/>
        <w:ind w:left="488" w:hanging="488"/>
        <w:rPr>
          <w:i/>
          <w:iCs/>
          <w:szCs w:val="24"/>
          <w:lang w:val="de-CH"/>
        </w:rPr>
      </w:pPr>
      <w:r w:rsidRPr="008964B7">
        <w:rPr>
          <w:szCs w:val="24"/>
          <w:lang w:val="de-CH"/>
        </w:rPr>
        <w:t>–</w:t>
      </w:r>
      <w:r w:rsidRPr="008964B7">
        <w:rPr>
          <w:szCs w:val="24"/>
          <w:lang w:val="de-CH"/>
        </w:rPr>
        <w:tab/>
      </w:r>
      <w:r w:rsidR="00FD6543" w:rsidRPr="00317D41">
        <w:rPr>
          <w:szCs w:val="24"/>
        </w:rPr>
        <w:fldChar w:fldCharType="begin"/>
      </w:r>
      <w:r w:rsidR="00FD6543" w:rsidRPr="008964B7">
        <w:rPr>
          <w:szCs w:val="24"/>
        </w:rPr>
        <w:instrText xml:space="preserve"> HYPERLINK "https://www.itsstandards.eu/" \h </w:instrText>
      </w:r>
      <w:r w:rsidR="00FD6543" w:rsidRPr="008964B7">
        <w:rPr>
          <w:szCs w:val="24"/>
        </w:rPr>
        <w:fldChar w:fldCharType="separate"/>
      </w:r>
      <w:r w:rsidRPr="008964B7">
        <w:rPr>
          <w:rStyle w:val="Hyperlink"/>
          <w:szCs w:val="24"/>
          <w:lang w:val="de-CH"/>
        </w:rPr>
        <w:t>CEN TC278</w:t>
      </w:r>
      <w:r w:rsidR="00FD6543" w:rsidRPr="008964B7">
        <w:rPr>
          <w:rStyle w:val="Hyperlink"/>
          <w:szCs w:val="24"/>
          <w:lang w:val="de-CH"/>
        </w:rPr>
        <w:fldChar w:fldCharType="end"/>
      </w:r>
    </w:p>
    <w:p w14:paraId="3F9A9DED" w14:textId="77777777" w:rsidR="00004591" w:rsidRPr="008964B7" w:rsidRDefault="00004591" w:rsidP="00004591">
      <w:pPr>
        <w:pStyle w:val="enumlev1"/>
        <w:spacing w:before="60" w:after="60"/>
        <w:ind w:left="488" w:hanging="488"/>
        <w:rPr>
          <w:rStyle w:val="Hyperlink"/>
          <w:szCs w:val="24"/>
          <w:lang w:val="de-CH"/>
        </w:rPr>
      </w:pPr>
      <w:r w:rsidRPr="008964B7">
        <w:rPr>
          <w:szCs w:val="24"/>
          <w:lang w:val="es-CO"/>
        </w:rPr>
        <w:t>–</w:t>
      </w:r>
      <w:r w:rsidRPr="008964B7">
        <w:rPr>
          <w:szCs w:val="24"/>
          <w:lang w:val="es-CO"/>
        </w:rPr>
        <w:tab/>
      </w:r>
      <w:hyperlink r:id="rId67">
        <w:r w:rsidRPr="008964B7">
          <w:rPr>
            <w:rStyle w:val="Hyperlink"/>
            <w:szCs w:val="24"/>
            <w:lang w:val="de-CH"/>
          </w:rPr>
          <w:t>IMDA</w:t>
        </w:r>
      </w:hyperlink>
    </w:p>
    <w:p w14:paraId="29A96F55" w14:textId="77777777" w:rsidR="00004591" w:rsidRPr="008964B7" w:rsidRDefault="00004591" w:rsidP="00004591">
      <w:pPr>
        <w:pStyle w:val="enumlev1"/>
        <w:tabs>
          <w:tab w:val="clear" w:pos="794"/>
        </w:tabs>
        <w:spacing w:before="60" w:after="60"/>
        <w:ind w:left="488" w:hanging="488"/>
        <w:rPr>
          <w:szCs w:val="24"/>
          <w:lang w:val="es-CO"/>
        </w:rPr>
      </w:pPr>
      <w:r w:rsidRPr="008964B7">
        <w:rPr>
          <w:szCs w:val="24"/>
          <w:lang w:val="es-CO"/>
        </w:rPr>
        <w:t>–</w:t>
      </w:r>
      <w:r w:rsidRPr="008964B7">
        <w:rPr>
          <w:szCs w:val="24"/>
          <w:lang w:val="es-CO"/>
        </w:rPr>
        <w:tab/>
      </w:r>
      <w:hyperlink r:id="rId68" w:history="1">
        <w:r w:rsidRPr="008964B7">
          <w:rPr>
            <w:rStyle w:val="Hyperlink"/>
            <w:szCs w:val="24"/>
            <w:lang w:val="es-CO"/>
          </w:rPr>
          <w:t>ISO TC 22</w:t>
        </w:r>
      </w:hyperlink>
    </w:p>
    <w:p w14:paraId="54BA058E" w14:textId="3021FF3E" w:rsidR="0025704D" w:rsidRPr="008964B7" w:rsidRDefault="00004591" w:rsidP="000254DA">
      <w:pPr>
        <w:pStyle w:val="enumlev1"/>
        <w:tabs>
          <w:tab w:val="clear" w:pos="794"/>
          <w:tab w:val="left" w:pos="7240"/>
        </w:tabs>
        <w:spacing w:before="60" w:after="60"/>
        <w:ind w:left="488" w:hanging="488"/>
        <w:rPr>
          <w:szCs w:val="24"/>
        </w:rPr>
      </w:pPr>
      <w:r w:rsidRPr="008964B7">
        <w:rPr>
          <w:szCs w:val="24"/>
        </w:rPr>
        <w:t>–</w:t>
      </w:r>
      <w:r w:rsidRPr="008964B7">
        <w:rPr>
          <w:szCs w:val="24"/>
        </w:rPr>
        <w:tab/>
      </w:r>
      <w:hyperlink r:id="rId69">
        <w:r w:rsidRPr="008964B7">
          <w:rPr>
            <w:rStyle w:val="Hyperlink"/>
            <w:szCs w:val="24"/>
          </w:rPr>
          <w:t xml:space="preserve">IEEE 802.11 </w:t>
        </w:r>
        <w:proofErr w:type="spellStart"/>
        <w:r w:rsidRPr="008964B7">
          <w:rPr>
            <w:rStyle w:val="Hyperlink"/>
            <w:szCs w:val="24"/>
          </w:rPr>
          <w:t>TGbd</w:t>
        </w:r>
        <w:proofErr w:type="spellEnd"/>
      </w:hyperlink>
      <w:bookmarkStart w:id="44" w:name="_Hlk150427215"/>
    </w:p>
    <w:p w14:paraId="2833058F" w14:textId="7FF1E06A" w:rsidR="00EB7818" w:rsidRPr="00317D41" w:rsidRDefault="00DD1409" w:rsidP="00DD1409">
      <w:pPr>
        <w:pStyle w:val="Heading1"/>
        <w:rPr>
          <w:szCs w:val="24"/>
        </w:rPr>
      </w:pPr>
      <w:bookmarkStart w:id="45" w:name="_Toc165280102"/>
      <w:bookmarkEnd w:id="44"/>
      <w:r w:rsidRPr="00317D41">
        <w:rPr>
          <w:szCs w:val="24"/>
        </w:rPr>
        <w:t>7</w:t>
      </w:r>
      <w:r w:rsidRPr="00317D41">
        <w:rPr>
          <w:szCs w:val="24"/>
        </w:rPr>
        <w:tab/>
      </w:r>
      <w:bookmarkStart w:id="46" w:name="_Hlk129876836"/>
      <w:r w:rsidR="00EB7818" w:rsidRPr="00317D41">
        <w:rPr>
          <w:szCs w:val="24"/>
        </w:rPr>
        <w:t>Incoming Liaison Statements</w:t>
      </w:r>
      <w:bookmarkEnd w:id="45"/>
      <w:bookmarkEnd w:id="46"/>
    </w:p>
    <w:p w14:paraId="2E701A9E" w14:textId="0DA6F770" w:rsidR="00336EE2" w:rsidRPr="00BA4C4D" w:rsidRDefault="00C70CE2" w:rsidP="00FF5FD2">
      <w:pPr>
        <w:rPr>
          <w:rFonts w:cs="Times New Roman"/>
          <w:szCs w:val="24"/>
          <w:lang w:val="en-GB"/>
        </w:rPr>
      </w:pPr>
      <w:r w:rsidRPr="00BA4C4D">
        <w:rPr>
          <w:rFonts w:cs="Times New Roman"/>
          <w:szCs w:val="24"/>
          <w:lang w:val="en-GB"/>
        </w:rPr>
        <w:t>CITS</w:t>
      </w:r>
      <w:r w:rsidR="00993B4B" w:rsidRPr="00BA4C4D">
        <w:rPr>
          <w:rFonts w:cs="Times New Roman"/>
          <w:szCs w:val="24"/>
          <w:lang w:val="en-GB"/>
        </w:rPr>
        <w:t xml:space="preserve"> received</w:t>
      </w:r>
      <w:r w:rsidR="0023342D" w:rsidRPr="00BA4C4D">
        <w:rPr>
          <w:rFonts w:cs="Times New Roman"/>
          <w:szCs w:val="24"/>
          <w:lang w:val="en-GB"/>
        </w:rPr>
        <w:t xml:space="preserve"> the following liaison statements</w:t>
      </w:r>
      <w:r w:rsidRPr="00BA4C4D">
        <w:rPr>
          <w:rFonts w:cs="Times New Roman"/>
          <w:szCs w:val="24"/>
          <w:lang w:val="en-GB"/>
        </w:rPr>
        <w:t>,</w:t>
      </w:r>
      <w:r w:rsidR="0023342D" w:rsidRPr="000254DA">
        <w:rPr>
          <w:rFonts w:cs="Times New Roman"/>
          <w:szCs w:val="24"/>
          <w:lang w:val="en-GB"/>
        </w:rPr>
        <w:t xml:space="preserve"> which were duly noted</w:t>
      </w:r>
      <w:r w:rsidR="00F60837" w:rsidRPr="00317D41">
        <w:rPr>
          <w:rStyle w:val="Hyperlink"/>
          <w:color w:val="auto"/>
          <w:szCs w:val="24"/>
          <w:u w:val="none"/>
          <w:lang w:val="en-GB"/>
        </w:rPr>
        <w:t>.</w:t>
      </w:r>
    </w:p>
    <w:p w14:paraId="011455C5" w14:textId="174B165A" w:rsidR="006A7AD8" w:rsidRPr="00C046F1" w:rsidRDefault="00336EE2" w:rsidP="009F12CB">
      <w:pPr>
        <w:pStyle w:val="enumlev1"/>
        <w:rPr>
          <w:szCs w:val="24"/>
        </w:rPr>
      </w:pPr>
      <w:r w:rsidRPr="00BA4C4D">
        <w:rPr>
          <w:szCs w:val="24"/>
        </w:rPr>
        <w:t>•</w:t>
      </w:r>
      <w:r w:rsidRPr="00BA4C4D">
        <w:rPr>
          <w:szCs w:val="24"/>
        </w:rPr>
        <w:tab/>
      </w:r>
      <w:hyperlink r:id="rId70" w:history="1">
        <w:r w:rsidR="00004591" w:rsidRPr="00317D41">
          <w:rPr>
            <w:rStyle w:val="Hyperlink"/>
            <w:szCs w:val="24"/>
          </w:rPr>
          <w:t>Doc 03</w:t>
        </w:r>
      </w:hyperlink>
      <w:r w:rsidRPr="00317D41">
        <w:rPr>
          <w:szCs w:val="24"/>
        </w:rPr>
        <w:t xml:space="preserve">: </w:t>
      </w:r>
      <w:r w:rsidR="00004591" w:rsidRPr="00317D41">
        <w:rPr>
          <w:szCs w:val="24"/>
        </w:rPr>
        <w:t>LS on Autonomous Networks deliverables from ITU-T FG-AN</w:t>
      </w:r>
      <w:r w:rsidR="00004591" w:rsidRPr="00317D41" w:rsidDel="00004591">
        <w:rPr>
          <w:szCs w:val="24"/>
        </w:rPr>
        <w:t xml:space="preserve"> </w:t>
      </w:r>
      <w:r w:rsidRPr="00BA4C4D">
        <w:rPr>
          <w:szCs w:val="24"/>
          <w:highlight w:val="cyan"/>
        </w:rPr>
        <w:br/>
      </w:r>
      <w:r w:rsidRPr="00BA4C4D">
        <w:rPr>
          <w:i/>
          <w:iCs/>
          <w:szCs w:val="24"/>
          <w:u w:val="single"/>
        </w:rPr>
        <w:t>Abstract:</w:t>
      </w:r>
      <w:r w:rsidRPr="00BA4C4D">
        <w:rPr>
          <w:szCs w:val="24"/>
        </w:rPr>
        <w:t xml:space="preserve"> </w:t>
      </w:r>
      <w:r w:rsidR="0025704D" w:rsidRPr="000254DA">
        <w:rPr>
          <w:szCs w:val="24"/>
        </w:rPr>
        <w:t>This liaison statement informs the relevant bodies of the approval of the completed deliverables of ITU-T FG-AN at its final meeting and completion of the Focus Group works.</w:t>
      </w:r>
    </w:p>
    <w:p w14:paraId="277D2396" w14:textId="46E90FAE" w:rsidR="006A7AD8" w:rsidRPr="00C046F1" w:rsidRDefault="00336EE2" w:rsidP="009F12CB">
      <w:pPr>
        <w:pStyle w:val="enumlev1"/>
        <w:rPr>
          <w:rFonts w:eastAsia="SimSun"/>
          <w:szCs w:val="24"/>
        </w:rPr>
      </w:pPr>
      <w:r w:rsidRPr="00C046F1">
        <w:rPr>
          <w:szCs w:val="24"/>
        </w:rPr>
        <w:t>•</w:t>
      </w:r>
      <w:r w:rsidRPr="00C046F1">
        <w:rPr>
          <w:szCs w:val="24"/>
        </w:rPr>
        <w:tab/>
      </w:r>
      <w:hyperlink r:id="rId71">
        <w:r w:rsidR="0025704D" w:rsidRPr="00317D41">
          <w:rPr>
            <w:rFonts w:eastAsia="SimSun"/>
            <w:color w:val="0000FF"/>
            <w:szCs w:val="24"/>
            <w:u w:val="single"/>
          </w:rPr>
          <w:t>Doc 04</w:t>
        </w:r>
      </w:hyperlink>
      <w:r w:rsidRPr="00317D41">
        <w:rPr>
          <w:szCs w:val="24"/>
        </w:rPr>
        <w:t xml:space="preserve">: </w:t>
      </w:r>
      <w:r w:rsidR="0025704D" w:rsidRPr="00317D41">
        <w:rPr>
          <w:szCs w:val="24"/>
        </w:rPr>
        <w:t>LS on the start of approval process of three ITU-T Recommendations for vehicular gateways and vehicular multimedia [to ITU-T SG20; ITU CITS; ISO/TC22 and TC204, UN WP29 GRVA and TF-VC; from ITU-T SG16]</w:t>
      </w:r>
      <w:r w:rsidRPr="00BA4C4D">
        <w:rPr>
          <w:szCs w:val="24"/>
          <w:highlight w:val="cyan"/>
        </w:rPr>
        <w:br/>
      </w:r>
      <w:r w:rsidRPr="00BA4C4D">
        <w:rPr>
          <w:i/>
          <w:iCs/>
          <w:szCs w:val="24"/>
          <w:u w:val="single"/>
        </w:rPr>
        <w:t>Abstract:</w:t>
      </w:r>
      <w:r w:rsidRPr="00BA4C4D">
        <w:rPr>
          <w:szCs w:val="24"/>
        </w:rPr>
        <w:t xml:space="preserve"> </w:t>
      </w:r>
      <w:r w:rsidR="0025704D" w:rsidRPr="000254DA">
        <w:rPr>
          <w:szCs w:val="24"/>
        </w:rPr>
        <w:t>This LS informs the ISO/TC22, ISO/TC204, UN WP29 GRVA, UN WP29 TF-VC, ITU-T SG20, ITU-T CITS on the start the approval process of the draft new Recommendations F.VGP-RDSreqs, H.VMMA-FCR, and H.VM-VMIA.</w:t>
      </w:r>
      <w:bookmarkStart w:id="47" w:name="_Hlk146187681"/>
    </w:p>
    <w:bookmarkEnd w:id="47"/>
    <w:p w14:paraId="13387705" w14:textId="46408357" w:rsidR="0025704D" w:rsidRPr="008964B7" w:rsidRDefault="006F3A1F" w:rsidP="004F379E">
      <w:pPr>
        <w:pStyle w:val="enumlev1"/>
        <w:rPr>
          <w:rFonts w:eastAsia="SimSun"/>
          <w:szCs w:val="24"/>
        </w:rPr>
      </w:pPr>
      <w:r w:rsidRPr="00C046F1">
        <w:rPr>
          <w:szCs w:val="24"/>
        </w:rPr>
        <w:t>•</w:t>
      </w:r>
      <w:r w:rsidRPr="00C046F1">
        <w:rPr>
          <w:szCs w:val="24"/>
        </w:rPr>
        <w:tab/>
      </w:r>
      <w:bookmarkStart w:id="48" w:name="_Hlk129876598"/>
      <w:r w:rsidR="0025704D" w:rsidRPr="00317D41">
        <w:rPr>
          <w:rFonts w:eastAsia="SimSun"/>
          <w:szCs w:val="24"/>
        </w:rPr>
        <w:fldChar w:fldCharType="begin"/>
      </w:r>
      <w:r w:rsidR="0025704D" w:rsidRPr="008964B7">
        <w:rPr>
          <w:rFonts w:eastAsia="SimSun"/>
          <w:szCs w:val="24"/>
        </w:rPr>
        <w:instrText xml:space="preserve"> HYPERLINK "https://www.itu.int/en/ITU-T/extcoop/cits/Documents/Meeting-20240315-e-meeting/05_ISOTC204_LS1.zip" </w:instrText>
      </w:r>
      <w:r w:rsidR="0025704D" w:rsidRPr="008964B7">
        <w:rPr>
          <w:rFonts w:eastAsia="SimSun"/>
          <w:szCs w:val="24"/>
        </w:rPr>
        <w:fldChar w:fldCharType="separate"/>
      </w:r>
      <w:r w:rsidR="0025704D" w:rsidRPr="00317D41">
        <w:rPr>
          <w:rFonts w:eastAsia="SimSun"/>
          <w:color w:val="0000FF"/>
          <w:szCs w:val="24"/>
          <w:u w:val="single"/>
        </w:rPr>
        <w:t>Doc 05</w:t>
      </w:r>
      <w:r w:rsidR="0025704D" w:rsidRPr="00317D41">
        <w:rPr>
          <w:rFonts w:eastAsia="SimSun"/>
          <w:color w:val="0000FF"/>
          <w:szCs w:val="24"/>
          <w:u w:val="single"/>
        </w:rPr>
        <w:fldChar w:fldCharType="end"/>
      </w:r>
      <w:r w:rsidR="00796C8B" w:rsidRPr="00317D41">
        <w:rPr>
          <w:szCs w:val="24"/>
        </w:rPr>
        <w:t xml:space="preserve">: </w:t>
      </w:r>
      <w:r w:rsidR="0025704D" w:rsidRPr="00317D41">
        <w:rPr>
          <w:szCs w:val="24"/>
        </w:rPr>
        <w:t>LS on the establishment of an Expert Group on Communications Technology for Automated Driving</w:t>
      </w:r>
      <w:r w:rsidR="0025704D" w:rsidRPr="00BA4C4D" w:rsidDel="0025704D">
        <w:rPr>
          <w:szCs w:val="24"/>
        </w:rPr>
        <w:t xml:space="preserve"> </w:t>
      </w:r>
      <w:r w:rsidRPr="00BA4C4D">
        <w:rPr>
          <w:szCs w:val="24"/>
          <w:highlight w:val="cyan"/>
        </w:rPr>
        <w:br/>
      </w:r>
      <w:r w:rsidR="00796C8B" w:rsidRPr="00BA4C4D">
        <w:rPr>
          <w:i/>
          <w:iCs/>
          <w:szCs w:val="24"/>
          <w:u w:val="single"/>
        </w:rPr>
        <w:t>Abstract:</w:t>
      </w:r>
      <w:r w:rsidR="00796C8B" w:rsidRPr="00BA4C4D">
        <w:rPr>
          <w:szCs w:val="24"/>
        </w:rPr>
        <w:t xml:space="preserve"> </w:t>
      </w:r>
      <w:r w:rsidR="0025704D" w:rsidRPr="000254DA">
        <w:rPr>
          <w:szCs w:val="24"/>
        </w:rPr>
        <w:t>Through this LS, ISO TC 204 invites the members of the ITU-T CITS and its ED-ComAD to contribute to the work being done in</w:t>
      </w:r>
      <w:r w:rsidR="0025704D" w:rsidRPr="00C046F1">
        <w:rPr>
          <w:szCs w:val="24"/>
        </w:rPr>
        <w:t xml:space="preserve"> TC 204 regarding communications for AD, including its objectives of getting ITS G5/US DSRC/WAVE mandated for worldwide deployment as soon as possible, and the development and implementation of new serv</w:t>
      </w:r>
      <w:r w:rsidR="0025704D" w:rsidRPr="008964B7">
        <w:rPr>
          <w:szCs w:val="24"/>
        </w:rPr>
        <w:t>ices related to AD such as cooperative merging, platooning, and others.</w:t>
      </w:r>
      <w:bookmarkStart w:id="49" w:name="_Hlk129876851"/>
      <w:bookmarkEnd w:id="48"/>
    </w:p>
    <w:p w14:paraId="1CB08E3F" w14:textId="5CDD6B76" w:rsidR="0020161C" w:rsidRPr="008964B7" w:rsidRDefault="00E42F05" w:rsidP="00E33987">
      <w:pPr>
        <w:pStyle w:val="enumlev1"/>
        <w:ind w:left="0" w:firstLine="0"/>
        <w:rPr>
          <w:szCs w:val="24"/>
        </w:rPr>
      </w:pPr>
      <w:r w:rsidRPr="008964B7">
        <w:rPr>
          <w:szCs w:val="24"/>
        </w:rPr>
        <w:t xml:space="preserve"> </w:t>
      </w:r>
    </w:p>
    <w:bookmarkEnd w:id="49"/>
    <w:p w14:paraId="368D3A63" w14:textId="0B03960A" w:rsidR="00AF6D89" w:rsidRPr="008964B7" w:rsidRDefault="003F6C53" w:rsidP="006F3A1F">
      <w:pPr>
        <w:rPr>
          <w:rFonts w:cs="Times New Roman"/>
          <w:szCs w:val="24"/>
          <w:lang w:val="en-GB"/>
        </w:rPr>
      </w:pPr>
      <w:r w:rsidRPr="00317D41">
        <w:rPr>
          <w:rStyle w:val="Hyperlink"/>
          <w:rFonts w:eastAsia="Times New Roman"/>
          <w:color w:val="auto"/>
          <w:szCs w:val="24"/>
          <w:u w:val="none"/>
          <w:lang w:val="en-GB" w:eastAsia="en-US"/>
        </w:rPr>
        <w:t>The majority</w:t>
      </w:r>
      <w:r w:rsidR="000E7825" w:rsidRPr="00BA4C4D">
        <w:rPr>
          <w:rFonts w:cs="Times New Roman"/>
          <w:szCs w:val="24"/>
          <w:lang w:val="en-GB"/>
        </w:rPr>
        <w:t xml:space="preserve"> of the incoming LS</w:t>
      </w:r>
      <w:r w:rsidR="00B3625B" w:rsidRPr="00BA4C4D">
        <w:rPr>
          <w:rFonts w:cs="Times New Roman"/>
          <w:szCs w:val="24"/>
          <w:lang w:val="en-GB"/>
        </w:rPr>
        <w:t>s</w:t>
      </w:r>
      <w:r w:rsidR="000E7825" w:rsidRPr="00BA4C4D">
        <w:rPr>
          <w:rFonts w:cs="Times New Roman"/>
          <w:szCs w:val="24"/>
          <w:lang w:val="en-GB"/>
        </w:rPr>
        <w:t xml:space="preserve"> were referred to CITS for information</w:t>
      </w:r>
      <w:r w:rsidR="00F364E1" w:rsidRPr="00BA4C4D">
        <w:rPr>
          <w:rFonts w:cs="Times New Roman"/>
          <w:szCs w:val="24"/>
          <w:lang w:val="en-GB"/>
        </w:rPr>
        <w:t xml:space="preserve"> only</w:t>
      </w:r>
      <w:r w:rsidR="000E7825" w:rsidRPr="000254DA">
        <w:rPr>
          <w:rFonts w:cs="Times New Roman"/>
          <w:szCs w:val="24"/>
          <w:lang w:val="en-GB"/>
        </w:rPr>
        <w:t xml:space="preserve">. </w:t>
      </w:r>
      <w:r w:rsidR="00F364E1" w:rsidRPr="000254DA">
        <w:rPr>
          <w:rFonts w:cs="Times New Roman"/>
          <w:szCs w:val="24"/>
          <w:lang w:val="en-GB"/>
        </w:rPr>
        <w:t>T</w:t>
      </w:r>
      <w:r w:rsidR="000E7825" w:rsidRPr="000254DA">
        <w:rPr>
          <w:rFonts w:cs="Times New Roman"/>
          <w:szCs w:val="24"/>
          <w:lang w:val="en-GB"/>
        </w:rPr>
        <w:t xml:space="preserve">hese LSs were noted. </w:t>
      </w:r>
      <w:r w:rsidR="0028602F" w:rsidRPr="00C046F1">
        <w:rPr>
          <w:rFonts w:cs="Times New Roman"/>
          <w:szCs w:val="24"/>
          <w:lang w:val="en-GB"/>
        </w:rPr>
        <w:t>Additionally</w:t>
      </w:r>
      <w:r w:rsidR="000E7825" w:rsidRPr="00C046F1">
        <w:rPr>
          <w:rFonts w:cs="Times New Roman"/>
          <w:szCs w:val="24"/>
          <w:lang w:val="en-GB"/>
        </w:rPr>
        <w:t xml:space="preserve">, </w:t>
      </w:r>
      <w:r w:rsidR="0028602F" w:rsidRPr="00C046F1">
        <w:rPr>
          <w:rFonts w:cs="Times New Roman"/>
          <w:szCs w:val="24"/>
          <w:lang w:val="en-GB"/>
        </w:rPr>
        <w:t>t</w:t>
      </w:r>
      <w:r w:rsidR="000E7825" w:rsidRPr="00C046F1">
        <w:rPr>
          <w:rFonts w:cs="Times New Roman"/>
          <w:szCs w:val="24"/>
          <w:lang w:val="en-GB"/>
        </w:rPr>
        <w:t>he relevant information</w:t>
      </w:r>
      <w:r w:rsidR="008C5907" w:rsidRPr="00C046F1">
        <w:rPr>
          <w:rFonts w:cs="Times New Roman"/>
          <w:szCs w:val="24"/>
          <w:lang w:val="en-GB"/>
        </w:rPr>
        <w:t xml:space="preserve"> on the standards</w:t>
      </w:r>
      <w:r w:rsidR="000E7825" w:rsidRPr="008964B7">
        <w:rPr>
          <w:rFonts w:cs="Times New Roman"/>
          <w:szCs w:val="24"/>
          <w:lang w:val="en-GB"/>
        </w:rPr>
        <w:t xml:space="preserve"> provided in the LS will be utilized to update the database as required. </w:t>
      </w:r>
    </w:p>
    <w:p w14:paraId="5B7228D5" w14:textId="329CB236" w:rsidR="00AF6D89" w:rsidRPr="008964B7" w:rsidRDefault="00DD1409" w:rsidP="00EB385A">
      <w:pPr>
        <w:pStyle w:val="Heading1"/>
        <w:rPr>
          <w:szCs w:val="24"/>
        </w:rPr>
      </w:pPr>
      <w:bookmarkStart w:id="50" w:name="_Toc165280103"/>
      <w:r w:rsidRPr="008964B7">
        <w:rPr>
          <w:szCs w:val="24"/>
        </w:rPr>
        <w:t>8</w:t>
      </w:r>
      <w:r w:rsidR="00AF6D89" w:rsidRPr="008964B7">
        <w:rPr>
          <w:szCs w:val="24"/>
        </w:rPr>
        <w:tab/>
      </w:r>
      <w:bookmarkStart w:id="51" w:name="_Hlk146208962"/>
      <w:r w:rsidR="00E42240" w:rsidRPr="008964B7">
        <w:rPr>
          <w:szCs w:val="24"/>
        </w:rPr>
        <w:t>Expert Group on Communications Technology for Automated Driving</w:t>
      </w:r>
      <w:bookmarkEnd w:id="50"/>
      <w:r w:rsidR="00E42240" w:rsidRPr="008964B7">
        <w:rPr>
          <w:szCs w:val="24"/>
        </w:rPr>
        <w:t xml:space="preserve"> </w:t>
      </w:r>
      <w:bookmarkEnd w:id="51"/>
    </w:p>
    <w:p w14:paraId="48CEFF38" w14:textId="4C9C8D7B" w:rsidR="00DD1409" w:rsidRPr="00317D41" w:rsidRDefault="00DD1409" w:rsidP="00E725BF">
      <w:pPr>
        <w:rPr>
          <w:rStyle w:val="Hyperlink"/>
          <w:rFonts w:eastAsia="Times New Roman"/>
          <w:color w:val="auto"/>
          <w:szCs w:val="24"/>
          <w:u w:val="none"/>
          <w:lang w:val="en-GB" w:eastAsia="en-US"/>
        </w:rPr>
      </w:pPr>
      <w:r w:rsidRPr="00317D41">
        <w:rPr>
          <w:rFonts w:cs="Times New Roman"/>
          <w:szCs w:val="24"/>
          <w:lang w:eastAsia="en-US"/>
        </w:rPr>
        <w:t>[</w:t>
      </w:r>
      <w:hyperlink r:id="rId72" w:history="1">
        <w:r w:rsidRPr="00317D41">
          <w:rPr>
            <w:rFonts w:cs="Times New Roman"/>
            <w:color w:val="0000FF"/>
            <w:szCs w:val="24"/>
            <w:u w:val="single"/>
            <w:lang w:val="en-GB" w:eastAsia="en-US"/>
          </w:rPr>
          <w:t>Doc 19</w:t>
        </w:r>
        <w:r w:rsidRPr="00317D41">
          <w:rPr>
            <w:rFonts w:cs="Times New Roman"/>
            <w:color w:val="000000" w:themeColor="text1"/>
            <w:szCs w:val="24"/>
            <w:u w:val="single"/>
            <w:lang w:val="en-GB" w:eastAsia="en-US"/>
          </w:rPr>
          <w:t>]</w:t>
        </w:r>
      </w:hyperlink>
      <w:r w:rsidRPr="008964B7">
        <w:rPr>
          <w:rFonts w:cs="Times New Roman"/>
          <w:i/>
          <w:iCs/>
          <w:szCs w:val="24"/>
          <w:lang w:val="de-CH" w:eastAsia="en-US"/>
        </w:rPr>
        <w:t xml:space="preserve"> </w:t>
      </w:r>
      <w:r w:rsidRPr="00317D41">
        <w:rPr>
          <w:rFonts w:cs="Times New Roman"/>
          <w:szCs w:val="24"/>
          <w:lang w:val="en-GB"/>
        </w:rPr>
        <w:t xml:space="preserve">was submitted and presented by </w:t>
      </w:r>
      <w:r w:rsidRPr="00BA4C4D">
        <w:rPr>
          <w:rFonts w:cs="Times New Roman"/>
          <w:szCs w:val="24"/>
          <w:lang w:val="en-GB"/>
        </w:rPr>
        <w:t>Russ Shields</w:t>
      </w:r>
      <w:r w:rsidRPr="008964B7">
        <w:rPr>
          <w:rFonts w:cs="Times New Roman"/>
          <w:i/>
          <w:iCs/>
          <w:szCs w:val="24"/>
        </w:rPr>
        <w:t xml:space="preserve"> (CITS Chair)</w:t>
      </w:r>
      <w:r w:rsidRPr="00317D41">
        <w:rPr>
          <w:rFonts w:cs="Times New Roman"/>
          <w:szCs w:val="24"/>
          <w:lang w:val="en-GB"/>
        </w:rPr>
        <w:t xml:space="preserve">. </w:t>
      </w:r>
    </w:p>
    <w:p w14:paraId="052AD405" w14:textId="454C31AB" w:rsidR="002A2CB3" w:rsidRPr="00317D41" w:rsidRDefault="002A2CB3" w:rsidP="00E725BF">
      <w:pPr>
        <w:rPr>
          <w:rFonts w:cs="Times New Roman"/>
          <w:color w:val="000000" w:themeColor="text1"/>
          <w:szCs w:val="24"/>
          <w:lang w:val="en-GB" w:eastAsia="en-US"/>
        </w:rPr>
      </w:pPr>
      <w:r w:rsidRPr="00317D41">
        <w:rPr>
          <w:rStyle w:val="Hyperlink"/>
          <w:rFonts w:eastAsia="Times New Roman"/>
          <w:color w:val="auto"/>
          <w:szCs w:val="24"/>
          <w:u w:val="none"/>
          <w:lang w:val="en-GB" w:eastAsia="en-US"/>
        </w:rPr>
        <w:lastRenderedPageBreak/>
        <w:t>The Expert Group on Communications Technology for Automated Driving</w:t>
      </w:r>
      <w:r w:rsidR="0025704D" w:rsidRPr="00317D41">
        <w:rPr>
          <w:rStyle w:val="Hyperlink"/>
          <w:rFonts w:eastAsia="Times New Roman"/>
          <w:color w:val="auto"/>
          <w:szCs w:val="24"/>
          <w:u w:val="none"/>
          <w:lang w:val="en-GB" w:eastAsia="en-US"/>
        </w:rPr>
        <w:t xml:space="preserve"> was organized on 8 March 2024. </w:t>
      </w:r>
      <w:r w:rsidR="00E725BF" w:rsidRPr="00317D41">
        <w:rPr>
          <w:rStyle w:val="Hyperlink"/>
          <w:rFonts w:eastAsia="Times New Roman"/>
          <w:color w:val="auto"/>
          <w:szCs w:val="24"/>
          <w:u w:val="none"/>
          <w:lang w:val="en-GB" w:eastAsia="en-US"/>
        </w:rPr>
        <w:t>A</w:t>
      </w:r>
      <w:r w:rsidR="0025704D" w:rsidRPr="00317D41">
        <w:rPr>
          <w:rStyle w:val="Hyperlink"/>
          <w:rFonts w:eastAsia="Times New Roman"/>
          <w:color w:val="auto"/>
          <w:szCs w:val="24"/>
          <w:u w:val="none"/>
          <w:lang w:val="en-GB" w:eastAsia="en-US"/>
        </w:rPr>
        <w:t xml:space="preserve"> </w:t>
      </w:r>
      <w:r w:rsidR="00E725BF" w:rsidRPr="00317D41">
        <w:rPr>
          <w:rStyle w:val="Hyperlink"/>
          <w:rFonts w:eastAsia="Times New Roman"/>
          <w:color w:val="auto"/>
          <w:szCs w:val="24"/>
          <w:u w:val="none"/>
          <w:lang w:val="en-GB" w:eastAsia="en-US"/>
        </w:rPr>
        <w:t xml:space="preserve">document providing the status </w:t>
      </w:r>
      <w:r w:rsidR="0025704D" w:rsidRPr="00317D41">
        <w:rPr>
          <w:rStyle w:val="Hyperlink"/>
          <w:rFonts w:eastAsia="Times New Roman"/>
          <w:color w:val="auto"/>
          <w:szCs w:val="24"/>
          <w:u w:val="none"/>
          <w:lang w:val="en-GB" w:eastAsia="en-US"/>
        </w:rPr>
        <w:t xml:space="preserve">report is contained in </w:t>
      </w:r>
      <w:r w:rsidR="0025704D" w:rsidRPr="00317D41">
        <w:rPr>
          <w:rFonts w:cs="Times New Roman"/>
          <w:szCs w:val="24"/>
          <w:lang w:eastAsia="en-US"/>
        </w:rPr>
        <w:t>[</w:t>
      </w:r>
      <w:hyperlink r:id="rId73" w:history="1">
        <w:r w:rsidR="0025704D" w:rsidRPr="00317D41">
          <w:rPr>
            <w:rFonts w:cs="Times New Roman"/>
            <w:color w:val="0000FF"/>
            <w:szCs w:val="24"/>
            <w:u w:val="single"/>
            <w:lang w:val="en-GB" w:eastAsia="en-US"/>
          </w:rPr>
          <w:t>Doc 19</w:t>
        </w:r>
        <w:r w:rsidR="0025704D" w:rsidRPr="00317D41">
          <w:rPr>
            <w:rFonts w:cs="Times New Roman"/>
            <w:color w:val="000000" w:themeColor="text1"/>
            <w:szCs w:val="24"/>
            <w:u w:val="single"/>
            <w:lang w:val="en-GB" w:eastAsia="en-US"/>
          </w:rPr>
          <w:t>]</w:t>
        </w:r>
      </w:hyperlink>
      <w:r w:rsidR="0025704D" w:rsidRPr="00317D41">
        <w:rPr>
          <w:rFonts w:cs="Times New Roman"/>
          <w:color w:val="000000" w:themeColor="text1"/>
          <w:szCs w:val="24"/>
          <w:lang w:val="en-GB" w:eastAsia="en-US"/>
        </w:rPr>
        <w:t>.</w:t>
      </w:r>
      <w:r w:rsidR="00E725BF" w:rsidRPr="00317D41">
        <w:rPr>
          <w:rFonts w:cs="Times New Roman"/>
          <w:color w:val="000000" w:themeColor="text1"/>
          <w:szCs w:val="24"/>
          <w:lang w:val="en-GB" w:eastAsia="en-US"/>
        </w:rPr>
        <w:t xml:space="preserve"> The Expert Group discussed its Objectives (Doc2R1) and its expected Work Plan (Doc3R2). The EG-ComAD meeting report is provided as (Doc7). </w:t>
      </w:r>
      <w:r w:rsidR="000254DA">
        <w:rPr>
          <w:rFonts w:cs="Times New Roman"/>
          <w:color w:val="000000" w:themeColor="text1"/>
          <w:szCs w:val="24"/>
          <w:lang w:val="en-GB" w:eastAsia="en-US"/>
        </w:rPr>
        <w:t>The first</w:t>
      </w:r>
      <w:r w:rsidR="00E725BF" w:rsidRPr="00317D41">
        <w:rPr>
          <w:rFonts w:cs="Times New Roman"/>
          <w:color w:val="000000" w:themeColor="text1"/>
          <w:szCs w:val="24"/>
          <w:lang w:val="en-GB" w:eastAsia="en-US"/>
        </w:rPr>
        <w:t xml:space="preserve"> meeting documents </w:t>
      </w:r>
      <w:r w:rsidR="000254DA">
        <w:rPr>
          <w:rFonts w:cs="Times New Roman"/>
          <w:color w:val="000000" w:themeColor="text1"/>
          <w:szCs w:val="24"/>
          <w:lang w:val="en-GB" w:eastAsia="en-US"/>
        </w:rPr>
        <w:t>are</w:t>
      </w:r>
      <w:r w:rsidR="000254DA" w:rsidRPr="00317D41">
        <w:rPr>
          <w:rFonts w:cs="Times New Roman"/>
          <w:color w:val="000000" w:themeColor="text1"/>
          <w:szCs w:val="24"/>
          <w:lang w:val="en-GB" w:eastAsia="en-US"/>
        </w:rPr>
        <w:t xml:space="preserve"> </w:t>
      </w:r>
      <w:r w:rsidR="00E725BF" w:rsidRPr="00317D41">
        <w:rPr>
          <w:rFonts w:cs="Times New Roman"/>
          <w:color w:val="000000" w:themeColor="text1"/>
          <w:szCs w:val="24"/>
          <w:lang w:val="en-GB" w:eastAsia="en-US"/>
        </w:rPr>
        <w:t xml:space="preserve">available at: </w:t>
      </w:r>
      <w:hyperlink r:id="rId74" w:history="1">
        <w:r w:rsidR="00E725BF" w:rsidRPr="00317D41">
          <w:rPr>
            <w:rStyle w:val="Hyperlink"/>
            <w:szCs w:val="24"/>
            <w:lang w:val="en-GB" w:eastAsia="en-US"/>
          </w:rPr>
          <w:t>https://tsbcloud.itu.int/s/no3mpn4fcyZbawi</w:t>
        </w:r>
      </w:hyperlink>
    </w:p>
    <w:p w14:paraId="5F5645FA" w14:textId="77777777" w:rsidR="00E725BF" w:rsidRPr="00317D41" w:rsidRDefault="00E725BF" w:rsidP="00E725BF">
      <w:pPr>
        <w:rPr>
          <w:rFonts w:cs="Times New Roman"/>
          <w:color w:val="000000" w:themeColor="text1"/>
          <w:szCs w:val="24"/>
          <w:lang w:val="en-GB" w:eastAsia="en-US"/>
        </w:rPr>
      </w:pPr>
      <w:r w:rsidRPr="00317D41">
        <w:rPr>
          <w:rFonts w:cs="Times New Roman"/>
          <w:color w:val="000000" w:themeColor="text1"/>
          <w:szCs w:val="24"/>
          <w:lang w:val="en-GB" w:eastAsia="en-US"/>
        </w:rPr>
        <w:t>The Expert Group has identified three key topics</w:t>
      </w:r>
    </w:p>
    <w:p w14:paraId="0BC778AA" w14:textId="77777777" w:rsidR="00E725BF" w:rsidRPr="00317D41" w:rsidRDefault="00E725BF" w:rsidP="00E725BF">
      <w:pPr>
        <w:numPr>
          <w:ilvl w:val="0"/>
          <w:numId w:val="24"/>
        </w:numPr>
        <w:rPr>
          <w:rFonts w:cs="Times New Roman"/>
          <w:color w:val="000000" w:themeColor="text1"/>
          <w:szCs w:val="24"/>
          <w:lang w:val="en-GB" w:eastAsia="en-US"/>
        </w:rPr>
      </w:pPr>
      <w:r w:rsidRPr="00317D41">
        <w:rPr>
          <w:rFonts w:cs="Times New Roman"/>
          <w:color w:val="000000" w:themeColor="text1"/>
          <w:szCs w:val="24"/>
          <w:lang w:val="en-GB" w:eastAsia="en-US"/>
        </w:rPr>
        <w:t>(1) Providing the V2V communications capabilities to ensure that automated driving systems (ADS) can reliably merge into a crowded lane in every circumstance</w:t>
      </w:r>
    </w:p>
    <w:p w14:paraId="7E6CDA5C" w14:textId="171A4889" w:rsidR="00E725BF" w:rsidRPr="00317D41" w:rsidRDefault="00E725BF" w:rsidP="00E725BF">
      <w:pPr>
        <w:numPr>
          <w:ilvl w:val="1"/>
          <w:numId w:val="24"/>
        </w:numPr>
        <w:spacing w:before="0"/>
        <w:rPr>
          <w:rFonts w:cs="Times New Roman"/>
          <w:color w:val="000000" w:themeColor="text1"/>
          <w:szCs w:val="24"/>
          <w:lang w:val="en-GB" w:eastAsia="en-US"/>
        </w:rPr>
      </w:pPr>
      <w:r w:rsidRPr="00317D41">
        <w:rPr>
          <w:rFonts w:cs="Times New Roman"/>
          <w:color w:val="000000" w:themeColor="text1"/>
          <w:szCs w:val="24"/>
          <w:lang w:val="en-GB" w:eastAsia="en-US"/>
        </w:rPr>
        <w:t xml:space="preserve">This will challenge types </w:t>
      </w:r>
      <w:r w:rsidR="00C046F1">
        <w:rPr>
          <w:rFonts w:cs="Times New Roman"/>
          <w:color w:val="000000" w:themeColor="text1"/>
          <w:szCs w:val="24"/>
          <w:lang w:val="en-GB" w:eastAsia="en-US"/>
        </w:rPr>
        <w:t>and</w:t>
      </w:r>
      <w:r w:rsidR="00C046F1" w:rsidRPr="00317D41">
        <w:rPr>
          <w:rFonts w:cs="Times New Roman"/>
          <w:color w:val="000000" w:themeColor="text1"/>
          <w:szCs w:val="24"/>
          <w:lang w:val="en-GB" w:eastAsia="en-US"/>
        </w:rPr>
        <w:t xml:space="preserve"> </w:t>
      </w:r>
      <w:r w:rsidRPr="00317D41">
        <w:rPr>
          <w:rFonts w:cs="Times New Roman"/>
          <w:color w:val="000000" w:themeColor="text1"/>
          <w:szCs w:val="24"/>
          <w:lang w:val="en-GB" w:eastAsia="en-US"/>
        </w:rPr>
        <w:t>volumes of communications messages needed</w:t>
      </w:r>
    </w:p>
    <w:p w14:paraId="3101FC00" w14:textId="77777777" w:rsidR="00E725BF" w:rsidRPr="00317D41" w:rsidRDefault="00E725BF" w:rsidP="00E725BF">
      <w:pPr>
        <w:numPr>
          <w:ilvl w:val="1"/>
          <w:numId w:val="24"/>
        </w:numPr>
        <w:spacing w:before="0"/>
        <w:rPr>
          <w:rFonts w:cs="Times New Roman"/>
          <w:color w:val="000000" w:themeColor="text1"/>
          <w:szCs w:val="24"/>
          <w:lang w:val="en-GB" w:eastAsia="en-US"/>
        </w:rPr>
      </w:pPr>
      <w:r w:rsidRPr="00317D41">
        <w:rPr>
          <w:rFonts w:cs="Times New Roman"/>
          <w:color w:val="000000" w:themeColor="text1"/>
          <w:szCs w:val="24"/>
          <w:lang w:val="en-GB" w:eastAsia="en-US"/>
        </w:rPr>
        <w:t>Review the technical requirements of ADS and identify potential gaps regarding the spectrum usage of such systems</w:t>
      </w:r>
    </w:p>
    <w:p w14:paraId="342D5A27" w14:textId="1833A688" w:rsidR="00E725BF" w:rsidRPr="00317D41" w:rsidRDefault="00E725BF" w:rsidP="00E725BF">
      <w:pPr>
        <w:numPr>
          <w:ilvl w:val="0"/>
          <w:numId w:val="24"/>
        </w:numPr>
        <w:rPr>
          <w:rFonts w:cs="Times New Roman"/>
          <w:color w:val="000000" w:themeColor="text1"/>
          <w:szCs w:val="24"/>
          <w:lang w:val="en-GB" w:eastAsia="en-US"/>
        </w:rPr>
      </w:pPr>
      <w:r w:rsidRPr="00317D41">
        <w:rPr>
          <w:rFonts w:cs="Times New Roman"/>
          <w:color w:val="000000" w:themeColor="text1"/>
          <w:szCs w:val="24"/>
          <w:lang w:val="en-GB" w:eastAsia="en-US"/>
        </w:rPr>
        <w:t>(2) Protecting vulnerable road users (VRU) by making V2X communications an addition sensor for AEBS products in new vehicle</w:t>
      </w:r>
      <w:r w:rsidR="00C046F1">
        <w:rPr>
          <w:rFonts w:cs="Times New Roman"/>
          <w:color w:val="000000" w:themeColor="text1"/>
          <w:szCs w:val="24"/>
          <w:lang w:val="en-GB" w:eastAsia="en-US"/>
        </w:rPr>
        <w:t>s</w:t>
      </w:r>
    </w:p>
    <w:p w14:paraId="4AE84EF4" w14:textId="77777777" w:rsidR="00E725BF" w:rsidRPr="00317D41" w:rsidRDefault="00E725BF" w:rsidP="00E725BF">
      <w:pPr>
        <w:numPr>
          <w:ilvl w:val="1"/>
          <w:numId w:val="24"/>
        </w:numPr>
        <w:spacing w:before="0"/>
        <w:rPr>
          <w:rFonts w:cs="Times New Roman"/>
          <w:color w:val="000000" w:themeColor="text1"/>
          <w:szCs w:val="24"/>
          <w:lang w:val="en-GB" w:eastAsia="en-US"/>
        </w:rPr>
      </w:pPr>
      <w:r w:rsidRPr="00317D41">
        <w:rPr>
          <w:rFonts w:cs="Times New Roman"/>
          <w:color w:val="000000" w:themeColor="text1"/>
          <w:szCs w:val="24"/>
          <w:lang w:val="en-GB" w:eastAsia="en-US"/>
        </w:rPr>
        <w:t>This will challenge the types and volumes and communications devices needed</w:t>
      </w:r>
    </w:p>
    <w:p w14:paraId="4D29B6BD" w14:textId="77777777" w:rsidR="00E725BF" w:rsidRPr="00317D41" w:rsidRDefault="00E725BF" w:rsidP="00E725BF">
      <w:pPr>
        <w:numPr>
          <w:ilvl w:val="0"/>
          <w:numId w:val="24"/>
        </w:numPr>
        <w:rPr>
          <w:rFonts w:cs="Times New Roman"/>
          <w:color w:val="000000" w:themeColor="text1"/>
          <w:szCs w:val="24"/>
          <w:lang w:val="en-GB" w:eastAsia="en-US"/>
        </w:rPr>
      </w:pPr>
      <w:r w:rsidRPr="00317D41">
        <w:rPr>
          <w:rFonts w:cs="Times New Roman"/>
          <w:color w:val="000000" w:themeColor="text1"/>
          <w:szCs w:val="24"/>
          <w:lang w:val="en-GB" w:eastAsia="en-US"/>
        </w:rPr>
        <w:t>(3) Matching the service life of communications equipment with the service life of automobiles</w:t>
      </w:r>
    </w:p>
    <w:p w14:paraId="5EE3E1DA" w14:textId="5454512B" w:rsidR="00E725BF" w:rsidRPr="00317D41" w:rsidRDefault="00E725BF" w:rsidP="00E725BF">
      <w:pPr>
        <w:numPr>
          <w:ilvl w:val="1"/>
          <w:numId w:val="24"/>
        </w:numPr>
        <w:spacing w:before="0"/>
        <w:rPr>
          <w:rFonts w:cs="Times New Roman"/>
          <w:color w:val="000000" w:themeColor="text1"/>
          <w:szCs w:val="24"/>
          <w:lang w:val="en-GB" w:eastAsia="en-US"/>
        </w:rPr>
      </w:pPr>
      <w:r w:rsidRPr="00317D41">
        <w:rPr>
          <w:rFonts w:cs="Times New Roman"/>
          <w:color w:val="000000" w:themeColor="text1"/>
          <w:szCs w:val="24"/>
          <w:lang w:val="en-GB" w:eastAsia="en-US"/>
        </w:rPr>
        <w:t>Automobiles being developed today will be on the roads in many counties after 2050</w:t>
      </w:r>
    </w:p>
    <w:p w14:paraId="0F3709C6" w14:textId="7BAC64CB" w:rsidR="00E725BF" w:rsidRPr="00317D41" w:rsidRDefault="00E725BF" w:rsidP="00E725BF">
      <w:pPr>
        <w:rPr>
          <w:rFonts w:cs="Times New Roman"/>
          <w:color w:val="000000" w:themeColor="text1"/>
          <w:szCs w:val="24"/>
          <w:lang w:val="en-GB" w:eastAsia="en-US"/>
        </w:rPr>
      </w:pPr>
      <w:r w:rsidRPr="00317D41">
        <w:rPr>
          <w:rFonts w:cs="Times New Roman"/>
          <w:color w:val="000000" w:themeColor="text1"/>
          <w:szCs w:val="24"/>
          <w:lang w:val="en-GB" w:eastAsia="en-US"/>
        </w:rPr>
        <w:t xml:space="preserve">The next meeting of the Expert group plans to continue the efforts to clarify scope and objectives and will </w:t>
      </w:r>
      <w:r w:rsidR="00DD1409" w:rsidRPr="00317D41">
        <w:rPr>
          <w:rFonts w:cs="Times New Roman"/>
          <w:color w:val="000000" w:themeColor="text1"/>
          <w:szCs w:val="24"/>
          <w:lang w:val="en-GB" w:eastAsia="en-US"/>
        </w:rPr>
        <w:t>lay</w:t>
      </w:r>
      <w:r w:rsidRPr="00317D41">
        <w:rPr>
          <w:rFonts w:cs="Times New Roman"/>
          <w:color w:val="000000" w:themeColor="text1"/>
          <w:szCs w:val="24"/>
          <w:lang w:val="en-GB" w:eastAsia="en-US"/>
        </w:rPr>
        <w:t xml:space="preserve"> down the working group structures. It is planned on Friday 17 May 2024, 12h00-15h00 CET:</w:t>
      </w:r>
    </w:p>
    <w:p w14:paraId="63C137FA" w14:textId="46B4D464" w:rsidR="00453783" w:rsidRPr="00317D41" w:rsidRDefault="00E725BF" w:rsidP="00DD1409">
      <w:pPr>
        <w:rPr>
          <w:rFonts w:cs="Times New Roman"/>
          <w:szCs w:val="24"/>
        </w:rPr>
      </w:pPr>
      <w:r w:rsidRPr="00317D41">
        <w:rPr>
          <w:rFonts w:cs="Times New Roman"/>
          <w:color w:val="000000" w:themeColor="text1"/>
          <w:szCs w:val="24"/>
          <w:lang w:val="en-GB" w:eastAsia="en-US"/>
        </w:rPr>
        <w:t xml:space="preserve">More info at: </w:t>
      </w:r>
      <w:hyperlink r:id="rId75" w:history="1">
        <w:r w:rsidR="00DD1409" w:rsidRPr="00317D41">
          <w:rPr>
            <w:rStyle w:val="Hyperlink"/>
            <w:szCs w:val="24"/>
            <w:lang w:val="en-GB" w:eastAsia="en-US"/>
          </w:rPr>
          <w:t>https://www.itu.int/en/ITU-T/extcoop/cits/Pages/egcomad.aspx</w:t>
        </w:r>
      </w:hyperlink>
      <w:r w:rsidR="00DD1409" w:rsidRPr="00317D41">
        <w:rPr>
          <w:rFonts w:cs="Times New Roman"/>
          <w:color w:val="000000" w:themeColor="text1"/>
          <w:szCs w:val="24"/>
          <w:lang w:val="en-GB" w:eastAsia="en-US"/>
        </w:rPr>
        <w:t xml:space="preserve"> </w:t>
      </w:r>
    </w:p>
    <w:p w14:paraId="5FA5994A" w14:textId="0B5C37C3" w:rsidR="00457B5D" w:rsidRPr="00BA4C4D" w:rsidRDefault="00AF6D89" w:rsidP="00AF6D89">
      <w:pPr>
        <w:pStyle w:val="Heading1"/>
        <w:rPr>
          <w:szCs w:val="24"/>
        </w:rPr>
      </w:pPr>
      <w:bookmarkStart w:id="52" w:name="_Toc165280104"/>
      <w:bookmarkStart w:id="53" w:name="_Hlk33544979"/>
      <w:bookmarkStart w:id="54" w:name="_Hlk129876811"/>
      <w:r w:rsidRPr="00BA4C4D">
        <w:rPr>
          <w:szCs w:val="24"/>
        </w:rPr>
        <w:t>8</w:t>
      </w:r>
      <w:r w:rsidR="00E02375" w:rsidRPr="00BA4C4D">
        <w:rPr>
          <w:szCs w:val="24"/>
        </w:rPr>
        <w:tab/>
      </w:r>
      <w:r w:rsidR="00447E47" w:rsidRPr="00BA4C4D">
        <w:rPr>
          <w:szCs w:val="24"/>
        </w:rPr>
        <w:t>ITS Standards Online Repository</w:t>
      </w:r>
      <w:bookmarkEnd w:id="52"/>
    </w:p>
    <w:bookmarkEnd w:id="53"/>
    <w:p w14:paraId="6EF698D3" w14:textId="72DF6664" w:rsidR="00485AA9" w:rsidRPr="00BA4C4D" w:rsidRDefault="00306402" w:rsidP="00B861C6">
      <w:pPr>
        <w:rPr>
          <w:rFonts w:cs="Times New Roman"/>
          <w:szCs w:val="24"/>
          <w:lang w:val="en-GB"/>
        </w:rPr>
      </w:pPr>
      <w:r w:rsidRPr="000254DA">
        <w:rPr>
          <w:rFonts w:cs="Times New Roman"/>
          <w:szCs w:val="24"/>
          <w:lang w:val="en-GB"/>
        </w:rPr>
        <w:t xml:space="preserve">Based on the inputs received </w:t>
      </w:r>
      <w:r w:rsidR="00B4212F" w:rsidRPr="000254DA">
        <w:rPr>
          <w:rFonts w:cs="Times New Roman"/>
          <w:szCs w:val="24"/>
          <w:lang w:val="en-GB"/>
        </w:rPr>
        <w:t xml:space="preserve">from </w:t>
      </w:r>
      <w:r w:rsidR="002D096C" w:rsidRPr="000254DA">
        <w:rPr>
          <w:rFonts w:cs="Times New Roman"/>
          <w:szCs w:val="24"/>
          <w:lang w:val="en-GB"/>
        </w:rPr>
        <w:t xml:space="preserve">and presentations delivered </w:t>
      </w:r>
      <w:r w:rsidR="00B4212F" w:rsidRPr="000254DA">
        <w:rPr>
          <w:rFonts w:cs="Times New Roman"/>
          <w:szCs w:val="24"/>
          <w:lang w:val="en-GB"/>
        </w:rPr>
        <w:t>by</w:t>
      </w:r>
      <w:r w:rsidRPr="000254DA">
        <w:rPr>
          <w:rFonts w:cs="Times New Roman"/>
          <w:szCs w:val="24"/>
          <w:lang w:val="en-GB"/>
        </w:rPr>
        <w:t xml:space="preserve"> the SDOs, the </w:t>
      </w:r>
      <w:hyperlink r:id="rId76" w:history="1">
        <w:r w:rsidRPr="00317D41">
          <w:rPr>
            <w:rStyle w:val="Hyperlink"/>
            <w:szCs w:val="24"/>
            <w:lang w:val="en-GB"/>
          </w:rPr>
          <w:t>ITS communication standards database</w:t>
        </w:r>
      </w:hyperlink>
      <w:r w:rsidRPr="00317D41">
        <w:rPr>
          <w:rFonts w:cs="Times New Roman"/>
          <w:szCs w:val="24"/>
          <w:lang w:val="en-GB"/>
        </w:rPr>
        <w:t xml:space="preserve"> will be updated</w:t>
      </w:r>
      <w:r w:rsidR="0028602F" w:rsidRPr="00317D41">
        <w:rPr>
          <w:rFonts w:cs="Times New Roman"/>
          <w:szCs w:val="24"/>
          <w:lang w:val="en-GB"/>
        </w:rPr>
        <w:t xml:space="preserve"> </w:t>
      </w:r>
      <w:r w:rsidR="00822D37" w:rsidRPr="00317D41">
        <w:rPr>
          <w:rFonts w:cs="Times New Roman"/>
          <w:szCs w:val="24"/>
          <w:lang w:val="en-GB"/>
        </w:rPr>
        <w:t>by ITU as soon as possible, taking into account resources availability</w:t>
      </w:r>
      <w:r w:rsidR="00FB29FF" w:rsidRPr="00BA4C4D">
        <w:rPr>
          <w:rFonts w:cs="Times New Roman"/>
          <w:szCs w:val="24"/>
          <w:lang w:val="en-GB"/>
        </w:rPr>
        <w:t>.</w:t>
      </w:r>
    </w:p>
    <w:p w14:paraId="45F823CA" w14:textId="0FEC4D84" w:rsidR="00EB7818" w:rsidRPr="000254DA" w:rsidRDefault="00AF6D89" w:rsidP="00AF6D89">
      <w:pPr>
        <w:pStyle w:val="Heading1"/>
        <w:rPr>
          <w:szCs w:val="24"/>
        </w:rPr>
      </w:pPr>
      <w:bookmarkStart w:id="55" w:name="_Toc165280105"/>
      <w:bookmarkEnd w:id="54"/>
      <w:r w:rsidRPr="00BA4C4D">
        <w:rPr>
          <w:szCs w:val="24"/>
        </w:rPr>
        <w:t>9</w:t>
      </w:r>
      <w:r w:rsidR="00EB7818" w:rsidRPr="00BA4C4D">
        <w:rPr>
          <w:szCs w:val="24"/>
        </w:rPr>
        <w:tab/>
        <w:t>Next meeting</w:t>
      </w:r>
      <w:bookmarkEnd w:id="55"/>
    </w:p>
    <w:p w14:paraId="25F4E49C" w14:textId="5F32A686" w:rsidR="00DE7B05" w:rsidRPr="008964B7" w:rsidRDefault="00C24333" w:rsidP="00B861C6">
      <w:pPr>
        <w:rPr>
          <w:rFonts w:cs="Times New Roman"/>
          <w:szCs w:val="24"/>
          <w:lang w:val="en-GB"/>
        </w:rPr>
      </w:pPr>
      <w:r w:rsidRPr="00C046F1">
        <w:rPr>
          <w:rFonts w:cs="Times New Roman"/>
          <w:szCs w:val="24"/>
          <w:lang w:val="en-GB"/>
        </w:rPr>
        <w:t xml:space="preserve">The </w:t>
      </w:r>
      <w:r w:rsidR="00D726A5" w:rsidRPr="00C046F1">
        <w:rPr>
          <w:rFonts w:cs="Times New Roman"/>
          <w:szCs w:val="24"/>
          <w:lang w:val="en-GB"/>
        </w:rPr>
        <w:t xml:space="preserve">next </w:t>
      </w:r>
      <w:r w:rsidRPr="00C046F1">
        <w:rPr>
          <w:rFonts w:cs="Times New Roman"/>
          <w:szCs w:val="24"/>
          <w:lang w:val="en-GB"/>
        </w:rPr>
        <w:t xml:space="preserve">CITS meeting </w:t>
      </w:r>
      <w:r w:rsidR="00822D37" w:rsidRPr="00C046F1">
        <w:rPr>
          <w:rFonts w:cs="Times New Roman"/>
          <w:szCs w:val="24"/>
          <w:lang w:val="en-GB"/>
        </w:rPr>
        <w:t xml:space="preserve">is planned </w:t>
      </w:r>
      <w:r w:rsidR="00B151A7" w:rsidRPr="00C046F1">
        <w:rPr>
          <w:rFonts w:cs="Times New Roman"/>
          <w:szCs w:val="24"/>
          <w:lang w:val="en-GB"/>
        </w:rPr>
        <w:t>on</w:t>
      </w:r>
      <w:r w:rsidR="00822D37" w:rsidRPr="00C046F1">
        <w:rPr>
          <w:rFonts w:cs="Times New Roman"/>
          <w:szCs w:val="24"/>
          <w:lang w:val="en-GB"/>
        </w:rPr>
        <w:t xml:space="preserve"> </w:t>
      </w:r>
      <w:r w:rsidR="00B151A7" w:rsidRPr="00C046F1">
        <w:rPr>
          <w:rFonts w:cs="Times New Roman"/>
          <w:szCs w:val="24"/>
          <w:lang w:val="en-GB"/>
        </w:rPr>
        <w:t>1</w:t>
      </w:r>
      <w:r w:rsidR="0025704D" w:rsidRPr="00C046F1">
        <w:rPr>
          <w:rFonts w:cs="Times New Roman"/>
          <w:szCs w:val="24"/>
          <w:lang w:val="en-GB"/>
        </w:rPr>
        <w:t>3 September</w:t>
      </w:r>
      <w:r w:rsidR="00B151A7" w:rsidRPr="00C046F1">
        <w:rPr>
          <w:rFonts w:cs="Times New Roman"/>
          <w:szCs w:val="24"/>
          <w:lang w:val="en-GB"/>
        </w:rPr>
        <w:t xml:space="preserve"> 2024</w:t>
      </w:r>
      <w:r w:rsidR="00822D37" w:rsidRPr="00C046F1">
        <w:rPr>
          <w:rFonts w:cs="Times New Roman"/>
          <w:szCs w:val="24"/>
          <w:lang w:val="en-GB"/>
        </w:rPr>
        <w:t xml:space="preserve">. The </w:t>
      </w:r>
      <w:r w:rsidR="003705B7" w:rsidRPr="00C046F1">
        <w:rPr>
          <w:rFonts w:cs="Times New Roman"/>
          <w:szCs w:val="24"/>
          <w:lang w:val="en-GB"/>
        </w:rPr>
        <w:t>final</w:t>
      </w:r>
      <w:r w:rsidR="00822D37" w:rsidRPr="00C046F1">
        <w:rPr>
          <w:rFonts w:cs="Times New Roman"/>
          <w:szCs w:val="24"/>
          <w:lang w:val="en-GB"/>
        </w:rPr>
        <w:t xml:space="preserve"> date will be </w:t>
      </w:r>
      <w:r w:rsidR="008C5907" w:rsidRPr="00C046F1">
        <w:rPr>
          <w:rFonts w:cs="Times New Roman"/>
          <w:szCs w:val="24"/>
          <w:lang w:val="en-GB"/>
        </w:rPr>
        <w:t>announc</w:t>
      </w:r>
      <w:r w:rsidR="00822D37" w:rsidRPr="00C046F1">
        <w:rPr>
          <w:rFonts w:cs="Times New Roman"/>
          <w:szCs w:val="24"/>
          <w:lang w:val="en-GB"/>
        </w:rPr>
        <w:t>ed via email list</w:t>
      </w:r>
      <w:r w:rsidR="00FB29FF" w:rsidRPr="008964B7">
        <w:rPr>
          <w:rFonts w:cs="Times New Roman"/>
          <w:szCs w:val="24"/>
          <w:lang w:val="en-GB"/>
        </w:rPr>
        <w:t>.</w:t>
      </w:r>
      <w:r w:rsidR="001154F8" w:rsidRPr="008964B7">
        <w:rPr>
          <w:rFonts w:cs="Times New Roman"/>
          <w:szCs w:val="24"/>
          <w:lang w:val="en-GB"/>
        </w:rPr>
        <w:t xml:space="preserve"> </w:t>
      </w:r>
      <w:r w:rsidR="0025704D" w:rsidRPr="008964B7">
        <w:rPr>
          <w:rFonts w:cs="Times New Roman"/>
          <w:szCs w:val="24"/>
          <w:lang w:val="en-GB"/>
        </w:rPr>
        <w:t>The preparations for FNC-2025 are also underway.</w:t>
      </w:r>
    </w:p>
    <w:p w14:paraId="53F5A611" w14:textId="61C4512E" w:rsidR="00705394" w:rsidRPr="008964B7" w:rsidRDefault="00AF6D89" w:rsidP="00AF6D89">
      <w:pPr>
        <w:pStyle w:val="Heading1"/>
        <w:rPr>
          <w:szCs w:val="24"/>
        </w:rPr>
      </w:pPr>
      <w:bookmarkStart w:id="56" w:name="_Toc165280106"/>
      <w:r w:rsidRPr="008964B7">
        <w:rPr>
          <w:szCs w:val="24"/>
        </w:rPr>
        <w:t>10</w:t>
      </w:r>
      <w:r w:rsidR="00EB7818" w:rsidRPr="008964B7">
        <w:rPr>
          <w:szCs w:val="24"/>
        </w:rPr>
        <w:tab/>
        <w:t>Closure of the meeting</w:t>
      </w:r>
      <w:bookmarkEnd w:id="56"/>
    </w:p>
    <w:p w14:paraId="677EC9FB" w14:textId="5F2B5AF3" w:rsidR="0025704D" w:rsidRPr="008964B7" w:rsidRDefault="00457B5D" w:rsidP="008C5907">
      <w:pPr>
        <w:rPr>
          <w:rFonts w:cs="Times New Roman"/>
          <w:szCs w:val="24"/>
          <w:lang w:val="en-GB"/>
        </w:rPr>
      </w:pPr>
      <w:r w:rsidRPr="008964B7">
        <w:rPr>
          <w:rFonts w:cs="Times New Roman"/>
          <w:szCs w:val="24"/>
          <w:lang w:val="en-GB"/>
        </w:rPr>
        <w:t xml:space="preserve">The Chair, </w:t>
      </w:r>
      <w:r w:rsidR="00803C9C" w:rsidRPr="008964B7">
        <w:rPr>
          <w:rFonts w:cs="Times New Roman"/>
          <w:szCs w:val="24"/>
          <w:lang w:val="en-GB"/>
        </w:rPr>
        <w:t>Russ Shields</w:t>
      </w:r>
      <w:r w:rsidRPr="008964B7">
        <w:rPr>
          <w:rFonts w:cs="Times New Roman"/>
          <w:szCs w:val="24"/>
          <w:lang w:val="en-GB"/>
        </w:rPr>
        <w:t>,</w:t>
      </w:r>
      <w:r w:rsidR="00705394" w:rsidRPr="008964B7">
        <w:rPr>
          <w:rFonts w:cs="Times New Roman"/>
          <w:szCs w:val="24"/>
          <w:lang w:val="en-GB"/>
        </w:rPr>
        <w:t xml:space="preserve"> thanked </w:t>
      </w:r>
      <w:r w:rsidR="00AD58B6" w:rsidRPr="008964B7">
        <w:rPr>
          <w:rFonts w:cs="Times New Roman"/>
          <w:szCs w:val="24"/>
          <w:lang w:val="en-GB"/>
        </w:rPr>
        <w:t>ITU</w:t>
      </w:r>
      <w:r w:rsidR="00705394" w:rsidRPr="008964B7">
        <w:rPr>
          <w:rFonts w:cs="Times New Roman"/>
          <w:szCs w:val="24"/>
          <w:lang w:val="en-GB"/>
        </w:rPr>
        <w:t xml:space="preserve"> for </w:t>
      </w:r>
      <w:r w:rsidR="00B159B0" w:rsidRPr="008964B7">
        <w:rPr>
          <w:rFonts w:cs="Times New Roman"/>
          <w:szCs w:val="24"/>
          <w:lang w:val="en-GB"/>
        </w:rPr>
        <w:t xml:space="preserve">remotely </w:t>
      </w:r>
      <w:r w:rsidR="00705394" w:rsidRPr="008964B7">
        <w:rPr>
          <w:rFonts w:cs="Times New Roman"/>
          <w:szCs w:val="24"/>
          <w:lang w:val="en-GB"/>
        </w:rPr>
        <w:t>hosting the</w:t>
      </w:r>
      <w:r w:rsidRPr="008964B7">
        <w:rPr>
          <w:rFonts w:cs="Times New Roman"/>
          <w:szCs w:val="24"/>
          <w:lang w:val="en-GB"/>
        </w:rPr>
        <w:t xml:space="preserve"> CITS </w:t>
      </w:r>
      <w:r w:rsidR="00705394" w:rsidRPr="008964B7">
        <w:rPr>
          <w:rFonts w:cs="Times New Roman"/>
          <w:szCs w:val="24"/>
          <w:lang w:val="en-GB"/>
        </w:rPr>
        <w:t xml:space="preserve">meeting </w:t>
      </w:r>
      <w:r w:rsidR="003A46C6" w:rsidRPr="008964B7">
        <w:rPr>
          <w:rFonts w:cs="Times New Roman"/>
          <w:szCs w:val="24"/>
          <w:lang w:val="en-GB"/>
        </w:rPr>
        <w:t xml:space="preserve">and </w:t>
      </w:r>
      <w:r w:rsidRPr="008964B7">
        <w:rPr>
          <w:rFonts w:cs="Times New Roman"/>
          <w:szCs w:val="24"/>
          <w:lang w:val="en-GB"/>
        </w:rPr>
        <w:t xml:space="preserve">having supported its </w:t>
      </w:r>
      <w:r w:rsidR="008A04AF" w:rsidRPr="008964B7">
        <w:rPr>
          <w:rFonts w:cs="Times New Roman"/>
          <w:szCs w:val="24"/>
          <w:lang w:val="en-GB"/>
        </w:rPr>
        <w:t>organization</w:t>
      </w:r>
      <w:r w:rsidRPr="008964B7">
        <w:rPr>
          <w:rFonts w:cs="Times New Roman"/>
          <w:szCs w:val="24"/>
          <w:lang w:val="en-GB"/>
        </w:rPr>
        <w:t xml:space="preserve">. </w:t>
      </w:r>
    </w:p>
    <w:p w14:paraId="5BD79C5F" w14:textId="1E54E292" w:rsidR="00832D99" w:rsidRPr="008964B7" w:rsidRDefault="008A04AF" w:rsidP="00B861C6">
      <w:pPr>
        <w:rPr>
          <w:rFonts w:cs="Times New Roman"/>
          <w:szCs w:val="24"/>
          <w:lang w:val="en-GB"/>
        </w:rPr>
      </w:pPr>
      <w:r w:rsidRPr="008964B7">
        <w:rPr>
          <w:rFonts w:cs="Times New Roman"/>
          <w:szCs w:val="24"/>
          <w:lang w:val="en-GB"/>
        </w:rPr>
        <w:t>T</w:t>
      </w:r>
      <w:r w:rsidR="00457B5D" w:rsidRPr="008964B7">
        <w:rPr>
          <w:rFonts w:cs="Times New Roman"/>
          <w:szCs w:val="24"/>
          <w:lang w:val="en-GB"/>
        </w:rPr>
        <w:t>he Chair</w:t>
      </w:r>
      <w:r w:rsidR="00705394" w:rsidRPr="008964B7">
        <w:rPr>
          <w:rFonts w:cs="Times New Roman"/>
          <w:szCs w:val="24"/>
          <w:lang w:val="en-GB"/>
        </w:rPr>
        <w:t xml:space="preserve"> expressed</w:t>
      </w:r>
      <w:r w:rsidRPr="008964B7">
        <w:rPr>
          <w:rFonts w:cs="Times New Roman"/>
          <w:szCs w:val="24"/>
          <w:lang w:val="en-GB"/>
        </w:rPr>
        <w:t xml:space="preserve"> his</w:t>
      </w:r>
      <w:r w:rsidR="00705394" w:rsidRPr="008964B7">
        <w:rPr>
          <w:rFonts w:cs="Times New Roman"/>
          <w:szCs w:val="24"/>
          <w:lang w:val="en-GB"/>
        </w:rPr>
        <w:t xml:space="preserve"> </w:t>
      </w:r>
      <w:r w:rsidR="00C24333" w:rsidRPr="008964B7">
        <w:rPr>
          <w:rFonts w:cs="Times New Roman"/>
          <w:szCs w:val="24"/>
          <w:lang w:val="en-GB"/>
        </w:rPr>
        <w:t xml:space="preserve">gratitude to the representatives from the SDOs who attended the meeting </w:t>
      </w:r>
      <w:r w:rsidR="009F7FA8" w:rsidRPr="008964B7">
        <w:rPr>
          <w:rFonts w:cs="Times New Roman"/>
          <w:szCs w:val="24"/>
          <w:lang w:val="en-GB"/>
        </w:rPr>
        <w:t xml:space="preserve">and </w:t>
      </w:r>
      <w:r w:rsidRPr="008964B7">
        <w:rPr>
          <w:rFonts w:cs="Times New Roman"/>
          <w:szCs w:val="24"/>
          <w:lang w:val="en-GB"/>
        </w:rPr>
        <w:t xml:space="preserve">thanked them </w:t>
      </w:r>
      <w:r w:rsidR="00705394" w:rsidRPr="008964B7">
        <w:rPr>
          <w:rFonts w:cs="Times New Roman"/>
          <w:szCs w:val="24"/>
          <w:lang w:val="en-GB"/>
        </w:rPr>
        <w:t xml:space="preserve">for their </w:t>
      </w:r>
      <w:r w:rsidR="00C24333" w:rsidRPr="008964B7">
        <w:rPr>
          <w:rFonts w:cs="Times New Roman"/>
          <w:szCs w:val="24"/>
          <w:lang w:val="en-GB"/>
        </w:rPr>
        <w:t>contributions to the meeting, which will</w:t>
      </w:r>
      <w:r w:rsidR="00691F5D" w:rsidRPr="008964B7">
        <w:rPr>
          <w:rFonts w:cs="Times New Roman"/>
          <w:szCs w:val="24"/>
          <w:lang w:val="en-GB"/>
        </w:rPr>
        <w:t xml:space="preserve"> serve as the basis for the pertinent inputs to be fed into the ITS Communication Database</w:t>
      </w:r>
      <w:r w:rsidR="009F7FA8" w:rsidRPr="008964B7">
        <w:rPr>
          <w:rFonts w:cs="Times New Roman"/>
          <w:szCs w:val="24"/>
          <w:lang w:val="en-GB"/>
        </w:rPr>
        <w:t>. He also</w:t>
      </w:r>
      <w:r w:rsidR="003A46C6" w:rsidRPr="008964B7">
        <w:rPr>
          <w:rFonts w:cs="Times New Roman"/>
          <w:szCs w:val="24"/>
          <w:lang w:val="en-GB"/>
        </w:rPr>
        <w:t xml:space="preserve"> </w:t>
      </w:r>
      <w:r w:rsidR="00BF4D87" w:rsidRPr="008964B7">
        <w:rPr>
          <w:rFonts w:cs="Times New Roman"/>
          <w:szCs w:val="24"/>
          <w:lang w:val="en-GB"/>
        </w:rPr>
        <w:t xml:space="preserve">expressed his appreciation </w:t>
      </w:r>
      <w:r w:rsidR="00D86E83" w:rsidRPr="008964B7">
        <w:rPr>
          <w:rFonts w:cs="Times New Roman"/>
          <w:szCs w:val="24"/>
          <w:lang w:val="en-GB"/>
        </w:rPr>
        <w:t>f</w:t>
      </w:r>
      <w:r w:rsidR="00BF4D87" w:rsidRPr="008964B7">
        <w:rPr>
          <w:rFonts w:cs="Times New Roman"/>
          <w:szCs w:val="24"/>
          <w:lang w:val="en-GB"/>
        </w:rPr>
        <w:t>o</w:t>
      </w:r>
      <w:r w:rsidR="00D86E83" w:rsidRPr="008964B7">
        <w:rPr>
          <w:rFonts w:cs="Times New Roman"/>
          <w:szCs w:val="24"/>
          <w:lang w:val="en-GB"/>
        </w:rPr>
        <w:t>r</w:t>
      </w:r>
      <w:r w:rsidR="00BF4D87" w:rsidRPr="008964B7">
        <w:rPr>
          <w:rFonts w:cs="Times New Roman"/>
          <w:szCs w:val="24"/>
          <w:lang w:val="en-GB"/>
        </w:rPr>
        <w:t xml:space="preserve"> the ITU</w:t>
      </w:r>
      <w:r w:rsidR="009F7FA8" w:rsidRPr="008964B7">
        <w:rPr>
          <w:rFonts w:cs="Times New Roman"/>
          <w:szCs w:val="24"/>
          <w:lang w:val="en-GB"/>
        </w:rPr>
        <w:t xml:space="preserve"> </w:t>
      </w:r>
      <w:r w:rsidR="00C046F1">
        <w:rPr>
          <w:rFonts w:cs="Times New Roman"/>
          <w:szCs w:val="24"/>
          <w:lang w:val="en-GB"/>
        </w:rPr>
        <w:t>s</w:t>
      </w:r>
      <w:r w:rsidR="00C046F1" w:rsidRPr="00C046F1">
        <w:rPr>
          <w:rFonts w:cs="Times New Roman"/>
          <w:szCs w:val="24"/>
          <w:lang w:val="en-GB"/>
        </w:rPr>
        <w:t xml:space="preserve">taff </w:t>
      </w:r>
      <w:r w:rsidR="00BF4D87" w:rsidRPr="00C046F1">
        <w:rPr>
          <w:rFonts w:cs="Times New Roman"/>
          <w:szCs w:val="24"/>
          <w:lang w:val="en-GB"/>
        </w:rPr>
        <w:t>(Mr</w:t>
      </w:r>
      <w:r w:rsidR="0025704D" w:rsidRPr="008964B7">
        <w:rPr>
          <w:rFonts w:cs="Times New Roman"/>
          <w:szCs w:val="24"/>
          <w:lang w:val="en-GB"/>
        </w:rPr>
        <w:t xml:space="preserve"> Stefano</w:t>
      </w:r>
      <w:r w:rsidR="00BF4D87" w:rsidRPr="008964B7">
        <w:rPr>
          <w:rFonts w:cs="Times New Roman"/>
          <w:szCs w:val="24"/>
          <w:lang w:val="en-GB"/>
        </w:rPr>
        <w:t xml:space="preserve"> Polidori</w:t>
      </w:r>
      <w:r w:rsidR="0077208F" w:rsidRPr="008964B7">
        <w:rPr>
          <w:rFonts w:cs="Times New Roman"/>
          <w:szCs w:val="24"/>
          <w:lang w:val="en-GB"/>
        </w:rPr>
        <w:t xml:space="preserve">, </w:t>
      </w:r>
      <w:r w:rsidR="00BF4D87" w:rsidRPr="008964B7">
        <w:rPr>
          <w:rFonts w:cs="Times New Roman"/>
          <w:szCs w:val="24"/>
          <w:lang w:val="en-GB"/>
        </w:rPr>
        <w:t xml:space="preserve">Ms </w:t>
      </w:r>
      <w:r w:rsidR="0025704D" w:rsidRPr="008964B7">
        <w:rPr>
          <w:rFonts w:cs="Times New Roman"/>
          <w:szCs w:val="24"/>
          <w:lang w:val="en-GB"/>
        </w:rPr>
        <w:t xml:space="preserve">Mythili </w:t>
      </w:r>
      <w:r w:rsidR="00BF4D87" w:rsidRPr="008964B7">
        <w:rPr>
          <w:rFonts w:cs="Times New Roman"/>
          <w:szCs w:val="24"/>
          <w:lang w:val="en-GB"/>
        </w:rPr>
        <w:t>Menon</w:t>
      </w:r>
      <w:r w:rsidR="0025704D" w:rsidRPr="008964B7">
        <w:rPr>
          <w:rFonts w:cs="Times New Roman"/>
          <w:szCs w:val="24"/>
          <w:lang w:val="en-GB"/>
        </w:rPr>
        <w:t>, Mr Gent Bajrami</w:t>
      </w:r>
      <w:r w:rsidR="00A54953" w:rsidRPr="008964B7">
        <w:rPr>
          <w:rFonts w:cs="Times New Roman"/>
          <w:szCs w:val="24"/>
          <w:lang w:val="en-GB"/>
        </w:rPr>
        <w:t>,</w:t>
      </w:r>
      <w:r w:rsidR="0025704D" w:rsidRPr="008964B7">
        <w:rPr>
          <w:rFonts w:cs="Times New Roman"/>
          <w:szCs w:val="24"/>
          <w:lang w:val="en-GB"/>
        </w:rPr>
        <w:t xml:space="preserve"> Mr Ilia Londo</w:t>
      </w:r>
      <w:r w:rsidR="00BF4D87" w:rsidRPr="008964B7">
        <w:rPr>
          <w:rFonts w:cs="Times New Roman"/>
          <w:szCs w:val="24"/>
          <w:lang w:val="en-GB"/>
        </w:rPr>
        <w:t xml:space="preserve">) for </w:t>
      </w:r>
      <w:r w:rsidR="00FD6543" w:rsidRPr="008964B7">
        <w:rPr>
          <w:rFonts w:cs="Times New Roman"/>
          <w:szCs w:val="24"/>
          <w:lang w:val="en-GB"/>
        </w:rPr>
        <w:t xml:space="preserve">organising </w:t>
      </w:r>
      <w:r w:rsidR="00BF4D87" w:rsidRPr="008964B7">
        <w:rPr>
          <w:rFonts w:cs="Times New Roman"/>
          <w:szCs w:val="24"/>
          <w:lang w:val="en-GB"/>
        </w:rPr>
        <w:t xml:space="preserve">the CITS meetings and </w:t>
      </w:r>
      <w:r w:rsidR="00A54953" w:rsidRPr="008964B7">
        <w:rPr>
          <w:rFonts w:cs="Times New Roman"/>
          <w:szCs w:val="24"/>
          <w:lang w:val="en-GB"/>
        </w:rPr>
        <w:t>Ms Gillian Makamara for updating</w:t>
      </w:r>
      <w:r w:rsidR="003A46C6" w:rsidRPr="008964B7">
        <w:rPr>
          <w:rFonts w:cs="Times New Roman"/>
          <w:szCs w:val="24"/>
          <w:lang w:val="en-GB"/>
        </w:rPr>
        <w:t xml:space="preserve"> the ITS communication standards database</w:t>
      </w:r>
      <w:r w:rsidR="00705394" w:rsidRPr="008964B7">
        <w:rPr>
          <w:rFonts w:cs="Times New Roman"/>
          <w:szCs w:val="24"/>
          <w:lang w:val="en-GB"/>
        </w:rPr>
        <w:t>.</w:t>
      </w:r>
      <w:r w:rsidR="00993B4B" w:rsidRPr="008964B7">
        <w:rPr>
          <w:rFonts w:cs="Times New Roman"/>
          <w:szCs w:val="24"/>
          <w:lang w:val="en-GB"/>
        </w:rPr>
        <w:t xml:space="preserve"> </w:t>
      </w:r>
      <w:r w:rsidR="00705394" w:rsidRPr="008964B7">
        <w:rPr>
          <w:rFonts w:cs="Times New Roman"/>
          <w:szCs w:val="24"/>
          <w:lang w:val="en-GB"/>
        </w:rPr>
        <w:t xml:space="preserve">The meeting closed at </w:t>
      </w:r>
      <w:r w:rsidR="00E45D3A" w:rsidRPr="008964B7">
        <w:rPr>
          <w:rFonts w:cs="Times New Roman"/>
          <w:szCs w:val="24"/>
          <w:lang w:val="en-GB"/>
        </w:rPr>
        <w:t>1</w:t>
      </w:r>
      <w:r w:rsidR="00BC1684" w:rsidRPr="008964B7">
        <w:rPr>
          <w:rFonts w:cs="Times New Roman"/>
          <w:szCs w:val="24"/>
          <w:lang w:val="en-GB"/>
        </w:rPr>
        <w:t>7</w:t>
      </w:r>
      <w:r w:rsidR="0076168D" w:rsidRPr="008964B7">
        <w:rPr>
          <w:rFonts w:cs="Times New Roman"/>
          <w:szCs w:val="24"/>
          <w:lang w:val="en-GB"/>
        </w:rPr>
        <w:t>h</w:t>
      </w:r>
      <w:r w:rsidR="00BC1684" w:rsidRPr="008964B7">
        <w:rPr>
          <w:rFonts w:cs="Times New Roman"/>
          <w:szCs w:val="24"/>
          <w:lang w:val="en-GB"/>
        </w:rPr>
        <w:t>00</w:t>
      </w:r>
      <w:r w:rsidR="002B0E5F" w:rsidRPr="008964B7">
        <w:rPr>
          <w:rFonts w:cs="Times New Roman"/>
          <w:szCs w:val="24"/>
          <w:lang w:val="en-GB"/>
        </w:rPr>
        <w:t xml:space="preserve"> </w:t>
      </w:r>
      <w:r w:rsidR="00316D15" w:rsidRPr="008964B7">
        <w:rPr>
          <w:rFonts w:cs="Times New Roman"/>
          <w:szCs w:val="24"/>
          <w:lang w:val="en-GB"/>
        </w:rPr>
        <w:t xml:space="preserve">hours </w:t>
      </w:r>
      <w:r w:rsidR="002B0E5F" w:rsidRPr="008964B7">
        <w:rPr>
          <w:rFonts w:cs="Times New Roman"/>
          <w:szCs w:val="24"/>
          <w:lang w:val="en-GB"/>
        </w:rPr>
        <w:t>local Geneva time</w:t>
      </w:r>
      <w:r w:rsidR="00832D99" w:rsidRPr="008964B7">
        <w:rPr>
          <w:rFonts w:cs="Times New Roman"/>
          <w:szCs w:val="24"/>
          <w:lang w:val="en-GB"/>
        </w:rPr>
        <w:t>.</w:t>
      </w:r>
    </w:p>
    <w:p w14:paraId="232C8ADD" w14:textId="3984BE40" w:rsidR="000019B6" w:rsidRPr="00BA4C4D" w:rsidRDefault="00AB053B" w:rsidP="008964B7">
      <w:pPr>
        <w:tabs>
          <w:tab w:val="left" w:pos="794"/>
          <w:tab w:val="left" w:pos="1191"/>
          <w:tab w:val="left" w:pos="1588"/>
          <w:tab w:val="left" w:pos="1985"/>
        </w:tabs>
        <w:overflowPunct w:val="0"/>
        <w:autoSpaceDE w:val="0"/>
        <w:autoSpaceDN w:val="0"/>
        <w:adjustRightInd w:val="0"/>
        <w:spacing w:after="120"/>
        <w:jc w:val="center"/>
        <w:textAlignment w:val="baseline"/>
        <w:rPr>
          <w:rFonts w:cs="Times New Roman"/>
          <w:szCs w:val="24"/>
          <w:lang w:val="en-GB"/>
        </w:rPr>
      </w:pPr>
      <w:r w:rsidRPr="00317D41">
        <w:rPr>
          <w:rFonts w:cs="Times New Roman"/>
          <w:szCs w:val="24"/>
          <w:lang w:val="en-GB"/>
        </w:rPr>
        <w:t>__________________</w:t>
      </w:r>
    </w:p>
    <w:sectPr w:rsidR="000019B6" w:rsidRPr="00BA4C4D" w:rsidSect="009241B4">
      <w:footerReference w:type="default" r:id="rId77"/>
      <w:pgSz w:w="12240" w:h="15840"/>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86C054" w14:textId="77777777" w:rsidR="001076EC" w:rsidRDefault="001076EC" w:rsidP="00A63753">
      <w:r>
        <w:separator/>
      </w:r>
    </w:p>
  </w:endnote>
  <w:endnote w:type="continuationSeparator" w:id="0">
    <w:p w14:paraId="69E33DEE" w14:textId="77777777" w:rsidR="001076EC" w:rsidRDefault="001076EC" w:rsidP="00A63753">
      <w:r>
        <w:continuationSeparator/>
      </w:r>
    </w:p>
  </w:endnote>
  <w:endnote w:type="continuationNotice" w:id="1">
    <w:p w14:paraId="1E2B01F3" w14:textId="77777777" w:rsidR="001076EC" w:rsidRDefault="001076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97BCEC" w14:textId="4D35EDBE" w:rsidR="000254DA" w:rsidRDefault="000254DA" w:rsidP="00832D99">
    <w:pPr>
      <w:pStyle w:val="Footer"/>
      <w:jc w:val="center"/>
    </w:pPr>
    <w:r>
      <w:fldChar w:fldCharType="begin"/>
    </w:r>
    <w:r>
      <w:instrText xml:space="preserve"> PAGE   \* MERGEFORMAT </w:instrText>
    </w:r>
    <w:r>
      <w:fldChar w:fldCharType="separate"/>
    </w:r>
    <w:r>
      <w:rPr>
        <w:noProof/>
      </w:rPr>
      <w:t>14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27EE61" w14:textId="77777777" w:rsidR="001076EC" w:rsidRDefault="001076EC" w:rsidP="00A63753">
      <w:r>
        <w:separator/>
      </w:r>
    </w:p>
  </w:footnote>
  <w:footnote w:type="continuationSeparator" w:id="0">
    <w:p w14:paraId="2AF351E9" w14:textId="77777777" w:rsidR="001076EC" w:rsidRDefault="001076EC" w:rsidP="00A63753">
      <w:r>
        <w:continuationSeparator/>
      </w:r>
    </w:p>
  </w:footnote>
  <w:footnote w:type="continuationNotice" w:id="1">
    <w:p w14:paraId="5A9A940D" w14:textId="77777777" w:rsidR="001076EC" w:rsidRDefault="001076E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6316DB"/>
    <w:multiLevelType w:val="hybridMultilevel"/>
    <w:tmpl w:val="2EEA28F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85797E"/>
    <w:multiLevelType w:val="hybridMultilevel"/>
    <w:tmpl w:val="559A661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620CAD"/>
    <w:multiLevelType w:val="multilevel"/>
    <w:tmpl w:val="F90A833A"/>
    <w:lvl w:ilvl="0">
      <w:start w:val="150"/>
      <w:numFmt w:val="bullet"/>
      <w:lvlText w:val=""/>
      <w:lvlJc w:val="left"/>
      <w:pPr>
        <w:tabs>
          <w:tab w:val="num" w:pos="720"/>
        </w:tabs>
        <w:ind w:left="720" w:hanging="360"/>
      </w:pPr>
      <w:rPr>
        <w:rFonts w:ascii="Symbol" w:eastAsia="Times New Roman" w:hAnsi="Symbol" w:hint="default"/>
        <w:b w:val="0"/>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3C164D8"/>
    <w:multiLevelType w:val="hybridMultilevel"/>
    <w:tmpl w:val="1F64945A"/>
    <w:lvl w:ilvl="0" w:tplc="9904BC52">
      <w:start w:val="5"/>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C9C20BE"/>
    <w:multiLevelType w:val="hybridMultilevel"/>
    <w:tmpl w:val="95A0A0D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A34526"/>
    <w:multiLevelType w:val="hybridMultilevel"/>
    <w:tmpl w:val="01DC978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7A18E7"/>
    <w:multiLevelType w:val="hybridMultilevel"/>
    <w:tmpl w:val="F59885E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1D7F4E"/>
    <w:multiLevelType w:val="hybridMultilevel"/>
    <w:tmpl w:val="6B24C83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A65898"/>
    <w:multiLevelType w:val="hybridMultilevel"/>
    <w:tmpl w:val="EC565B6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6122BD"/>
    <w:multiLevelType w:val="hybridMultilevel"/>
    <w:tmpl w:val="7334055E"/>
    <w:lvl w:ilvl="0" w:tplc="F34EB58C">
      <w:start w:val="150"/>
      <w:numFmt w:val="bullet"/>
      <w:lvlText w:val=""/>
      <w:lvlJc w:val="left"/>
      <w:pPr>
        <w:tabs>
          <w:tab w:val="num" w:pos="360"/>
        </w:tabs>
        <w:ind w:left="360" w:hanging="360"/>
      </w:pPr>
      <w:rPr>
        <w:rFonts w:ascii="Symbol" w:eastAsia="Times New Roman" w:hAnsi="Symbol" w:hint="default"/>
        <w:b w:val="0"/>
      </w:rPr>
    </w:lvl>
    <w:lvl w:ilvl="1" w:tplc="68D65ECE">
      <w:numFmt w:val="bullet"/>
      <w:lvlText w:val=""/>
      <w:lvlJc w:val="left"/>
      <w:pPr>
        <w:tabs>
          <w:tab w:val="num" w:pos="1080"/>
        </w:tabs>
        <w:ind w:left="1080" w:hanging="360"/>
      </w:pPr>
      <w:rPr>
        <w:rFonts w:ascii="Webdings" w:hAnsi="Webdings" w:hint="default"/>
      </w:rPr>
    </w:lvl>
    <w:lvl w:ilvl="2" w:tplc="6126844E">
      <w:numFmt w:val="bullet"/>
      <w:lvlText w:val=""/>
      <w:lvlJc w:val="left"/>
      <w:pPr>
        <w:tabs>
          <w:tab w:val="num" w:pos="1800"/>
        </w:tabs>
        <w:ind w:left="1800" w:hanging="360"/>
      </w:pPr>
      <w:rPr>
        <w:rFonts w:ascii="Wingdings" w:hAnsi="Wingdings" w:hint="default"/>
      </w:rPr>
    </w:lvl>
    <w:lvl w:ilvl="3" w:tplc="1D76AF46" w:tentative="1">
      <w:start w:val="1"/>
      <w:numFmt w:val="bullet"/>
      <w:lvlText w:val="•"/>
      <w:lvlJc w:val="left"/>
      <w:pPr>
        <w:tabs>
          <w:tab w:val="num" w:pos="2520"/>
        </w:tabs>
        <w:ind w:left="2520" w:hanging="360"/>
      </w:pPr>
      <w:rPr>
        <w:rFonts w:ascii="Verdana" w:hAnsi="Verdana" w:hint="default"/>
      </w:rPr>
    </w:lvl>
    <w:lvl w:ilvl="4" w:tplc="8632BF26" w:tentative="1">
      <w:start w:val="1"/>
      <w:numFmt w:val="bullet"/>
      <w:lvlText w:val="•"/>
      <w:lvlJc w:val="left"/>
      <w:pPr>
        <w:tabs>
          <w:tab w:val="num" w:pos="3240"/>
        </w:tabs>
        <w:ind w:left="3240" w:hanging="360"/>
      </w:pPr>
      <w:rPr>
        <w:rFonts w:ascii="Verdana" w:hAnsi="Verdana" w:hint="default"/>
      </w:rPr>
    </w:lvl>
    <w:lvl w:ilvl="5" w:tplc="A22CDB34" w:tentative="1">
      <w:start w:val="1"/>
      <w:numFmt w:val="bullet"/>
      <w:lvlText w:val="•"/>
      <w:lvlJc w:val="left"/>
      <w:pPr>
        <w:tabs>
          <w:tab w:val="num" w:pos="3960"/>
        </w:tabs>
        <w:ind w:left="3960" w:hanging="360"/>
      </w:pPr>
      <w:rPr>
        <w:rFonts w:ascii="Verdana" w:hAnsi="Verdana" w:hint="default"/>
      </w:rPr>
    </w:lvl>
    <w:lvl w:ilvl="6" w:tplc="0A5E2B70" w:tentative="1">
      <w:start w:val="1"/>
      <w:numFmt w:val="bullet"/>
      <w:lvlText w:val="•"/>
      <w:lvlJc w:val="left"/>
      <w:pPr>
        <w:tabs>
          <w:tab w:val="num" w:pos="4680"/>
        </w:tabs>
        <w:ind w:left="4680" w:hanging="360"/>
      </w:pPr>
      <w:rPr>
        <w:rFonts w:ascii="Verdana" w:hAnsi="Verdana" w:hint="default"/>
      </w:rPr>
    </w:lvl>
    <w:lvl w:ilvl="7" w:tplc="C3D692CE" w:tentative="1">
      <w:start w:val="1"/>
      <w:numFmt w:val="bullet"/>
      <w:lvlText w:val="•"/>
      <w:lvlJc w:val="left"/>
      <w:pPr>
        <w:tabs>
          <w:tab w:val="num" w:pos="5400"/>
        </w:tabs>
        <w:ind w:left="5400" w:hanging="360"/>
      </w:pPr>
      <w:rPr>
        <w:rFonts w:ascii="Verdana" w:hAnsi="Verdana" w:hint="default"/>
      </w:rPr>
    </w:lvl>
    <w:lvl w:ilvl="8" w:tplc="5AEED110" w:tentative="1">
      <w:start w:val="1"/>
      <w:numFmt w:val="bullet"/>
      <w:lvlText w:val="•"/>
      <w:lvlJc w:val="left"/>
      <w:pPr>
        <w:tabs>
          <w:tab w:val="num" w:pos="6120"/>
        </w:tabs>
        <w:ind w:left="6120" w:hanging="360"/>
      </w:pPr>
      <w:rPr>
        <w:rFonts w:ascii="Verdana" w:hAnsi="Verdana" w:hint="default"/>
      </w:rPr>
    </w:lvl>
  </w:abstractNum>
  <w:abstractNum w:abstractNumId="10" w15:restartNumberingAfterBreak="0">
    <w:nsid w:val="44372809"/>
    <w:multiLevelType w:val="hybridMultilevel"/>
    <w:tmpl w:val="1DF8203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5970564"/>
    <w:multiLevelType w:val="hybridMultilevel"/>
    <w:tmpl w:val="0BE0EE0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8F46D11"/>
    <w:multiLevelType w:val="hybridMultilevel"/>
    <w:tmpl w:val="C87CB0A8"/>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49D63D5"/>
    <w:multiLevelType w:val="hybridMultilevel"/>
    <w:tmpl w:val="82C2EBE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A653096"/>
    <w:multiLevelType w:val="hybridMultilevel"/>
    <w:tmpl w:val="705607B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C4F09D6"/>
    <w:multiLevelType w:val="hybridMultilevel"/>
    <w:tmpl w:val="FBB28D7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E116D36"/>
    <w:multiLevelType w:val="hybridMultilevel"/>
    <w:tmpl w:val="FB8815D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E78686A"/>
    <w:multiLevelType w:val="hybridMultilevel"/>
    <w:tmpl w:val="15F0F1C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79B65A5"/>
    <w:multiLevelType w:val="hybridMultilevel"/>
    <w:tmpl w:val="682A8624"/>
    <w:lvl w:ilvl="0" w:tplc="3F8EBEDA">
      <w:start w:val="47"/>
      <w:numFmt w:val="bullet"/>
      <w:lvlText w:val="-"/>
      <w:lvlJc w:val="left"/>
      <w:pPr>
        <w:ind w:left="720" w:hanging="360"/>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85D10F0"/>
    <w:multiLevelType w:val="hybridMultilevel"/>
    <w:tmpl w:val="1986959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90065DD"/>
    <w:multiLevelType w:val="hybridMultilevel"/>
    <w:tmpl w:val="56E05F8E"/>
    <w:lvl w:ilvl="0" w:tplc="08090005">
      <w:start w:val="1"/>
      <w:numFmt w:val="bullet"/>
      <w:lvlText w:val=""/>
      <w:lvlJc w:val="left"/>
      <w:pPr>
        <w:tabs>
          <w:tab w:val="num" w:pos="720"/>
        </w:tabs>
        <w:ind w:left="720" w:hanging="360"/>
      </w:pPr>
      <w:rPr>
        <w:rFonts w:ascii="Wingdings" w:hAnsi="Wingdings" w:hint="default"/>
      </w:rPr>
    </w:lvl>
    <w:lvl w:ilvl="1" w:tplc="E74AC372" w:tentative="1">
      <w:start w:val="1"/>
      <w:numFmt w:val="bullet"/>
      <w:lvlText w:val=""/>
      <w:lvlJc w:val="left"/>
      <w:pPr>
        <w:tabs>
          <w:tab w:val="num" w:pos="1440"/>
        </w:tabs>
        <w:ind w:left="1440" w:hanging="360"/>
      </w:pPr>
      <w:rPr>
        <w:rFonts w:ascii="Wingdings" w:hAnsi="Wingdings" w:hint="default"/>
      </w:rPr>
    </w:lvl>
    <w:lvl w:ilvl="2" w:tplc="843C9506" w:tentative="1">
      <w:start w:val="1"/>
      <w:numFmt w:val="bullet"/>
      <w:lvlText w:val=""/>
      <w:lvlJc w:val="left"/>
      <w:pPr>
        <w:tabs>
          <w:tab w:val="num" w:pos="2160"/>
        </w:tabs>
        <w:ind w:left="2160" w:hanging="360"/>
      </w:pPr>
      <w:rPr>
        <w:rFonts w:ascii="Wingdings" w:hAnsi="Wingdings" w:hint="default"/>
      </w:rPr>
    </w:lvl>
    <w:lvl w:ilvl="3" w:tplc="6FCE99B2" w:tentative="1">
      <w:start w:val="1"/>
      <w:numFmt w:val="bullet"/>
      <w:lvlText w:val=""/>
      <w:lvlJc w:val="left"/>
      <w:pPr>
        <w:tabs>
          <w:tab w:val="num" w:pos="2880"/>
        </w:tabs>
        <w:ind w:left="2880" w:hanging="360"/>
      </w:pPr>
      <w:rPr>
        <w:rFonts w:ascii="Wingdings" w:hAnsi="Wingdings" w:hint="default"/>
      </w:rPr>
    </w:lvl>
    <w:lvl w:ilvl="4" w:tplc="E96EE26C" w:tentative="1">
      <w:start w:val="1"/>
      <w:numFmt w:val="bullet"/>
      <w:lvlText w:val=""/>
      <w:lvlJc w:val="left"/>
      <w:pPr>
        <w:tabs>
          <w:tab w:val="num" w:pos="3600"/>
        </w:tabs>
        <w:ind w:left="3600" w:hanging="360"/>
      </w:pPr>
      <w:rPr>
        <w:rFonts w:ascii="Wingdings" w:hAnsi="Wingdings" w:hint="default"/>
      </w:rPr>
    </w:lvl>
    <w:lvl w:ilvl="5" w:tplc="03704C62" w:tentative="1">
      <w:start w:val="1"/>
      <w:numFmt w:val="bullet"/>
      <w:lvlText w:val=""/>
      <w:lvlJc w:val="left"/>
      <w:pPr>
        <w:tabs>
          <w:tab w:val="num" w:pos="4320"/>
        </w:tabs>
        <w:ind w:left="4320" w:hanging="360"/>
      </w:pPr>
      <w:rPr>
        <w:rFonts w:ascii="Wingdings" w:hAnsi="Wingdings" w:hint="default"/>
      </w:rPr>
    </w:lvl>
    <w:lvl w:ilvl="6" w:tplc="D0BA1EE0" w:tentative="1">
      <w:start w:val="1"/>
      <w:numFmt w:val="bullet"/>
      <w:lvlText w:val=""/>
      <w:lvlJc w:val="left"/>
      <w:pPr>
        <w:tabs>
          <w:tab w:val="num" w:pos="5040"/>
        </w:tabs>
        <w:ind w:left="5040" w:hanging="360"/>
      </w:pPr>
      <w:rPr>
        <w:rFonts w:ascii="Wingdings" w:hAnsi="Wingdings" w:hint="default"/>
      </w:rPr>
    </w:lvl>
    <w:lvl w:ilvl="7" w:tplc="B9A22E76" w:tentative="1">
      <w:start w:val="1"/>
      <w:numFmt w:val="bullet"/>
      <w:lvlText w:val=""/>
      <w:lvlJc w:val="left"/>
      <w:pPr>
        <w:tabs>
          <w:tab w:val="num" w:pos="5760"/>
        </w:tabs>
        <w:ind w:left="5760" w:hanging="360"/>
      </w:pPr>
      <w:rPr>
        <w:rFonts w:ascii="Wingdings" w:hAnsi="Wingdings" w:hint="default"/>
      </w:rPr>
    </w:lvl>
    <w:lvl w:ilvl="8" w:tplc="CDD8796E"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BFB3E21"/>
    <w:multiLevelType w:val="hybridMultilevel"/>
    <w:tmpl w:val="D0E8107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D1C120A"/>
    <w:multiLevelType w:val="hybridMultilevel"/>
    <w:tmpl w:val="6EECC594"/>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7CBE491D"/>
    <w:multiLevelType w:val="hybridMultilevel"/>
    <w:tmpl w:val="BD921300"/>
    <w:lvl w:ilvl="0" w:tplc="B8E48FA0">
      <w:start w:val="1"/>
      <w:numFmt w:val="bullet"/>
      <w:lvlText w:val=""/>
      <w:lvlJc w:val="left"/>
      <w:pPr>
        <w:ind w:left="720" w:hanging="360"/>
      </w:pPr>
      <w:rPr>
        <w:rFonts w:ascii="Wingdings" w:hAnsi="Wingdings" w:hint="default"/>
      </w:rPr>
    </w:lvl>
    <w:lvl w:ilvl="1" w:tplc="2FE60FF4">
      <w:numFmt w:val="bullet"/>
      <w:lvlText w:val="–"/>
      <w:lvlJc w:val="left"/>
      <w:pPr>
        <w:ind w:left="1440" w:hanging="360"/>
      </w:pPr>
      <w:rPr>
        <w:rFonts w:ascii="SimSun" w:eastAsia="SimSun" w:hAnsi="SimSun" w:cs="Times New Roman" w:hint="eastAsia"/>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23"/>
  </w:num>
  <w:num w:numId="4">
    <w:abstractNumId w:val="1"/>
  </w:num>
  <w:num w:numId="5">
    <w:abstractNumId w:val="2"/>
  </w:num>
  <w:num w:numId="6">
    <w:abstractNumId w:val="18"/>
  </w:num>
  <w:num w:numId="7">
    <w:abstractNumId w:val="22"/>
  </w:num>
  <w:num w:numId="8">
    <w:abstractNumId w:val="20"/>
  </w:num>
  <w:num w:numId="9">
    <w:abstractNumId w:val="6"/>
  </w:num>
  <w:num w:numId="10">
    <w:abstractNumId w:val="19"/>
  </w:num>
  <w:num w:numId="11">
    <w:abstractNumId w:val="0"/>
  </w:num>
  <w:num w:numId="12">
    <w:abstractNumId w:val="21"/>
  </w:num>
  <w:num w:numId="13">
    <w:abstractNumId w:val="8"/>
  </w:num>
  <w:num w:numId="14">
    <w:abstractNumId w:val="5"/>
  </w:num>
  <w:num w:numId="15">
    <w:abstractNumId w:val="15"/>
  </w:num>
  <w:num w:numId="16">
    <w:abstractNumId w:val="11"/>
  </w:num>
  <w:num w:numId="17">
    <w:abstractNumId w:val="4"/>
  </w:num>
  <w:num w:numId="18">
    <w:abstractNumId w:val="7"/>
  </w:num>
  <w:num w:numId="19">
    <w:abstractNumId w:val="10"/>
  </w:num>
  <w:num w:numId="20">
    <w:abstractNumId w:val="17"/>
  </w:num>
  <w:num w:numId="21">
    <w:abstractNumId w:val="14"/>
  </w:num>
  <w:num w:numId="22">
    <w:abstractNumId w:val="3"/>
  </w:num>
  <w:num w:numId="23">
    <w:abstractNumId w:val="16"/>
  </w:num>
  <w:num w:numId="24">
    <w:abstractNumId w:val="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zh-CN" w:vendorID="64" w:dllVersion="0" w:nlCheck="1" w:checkStyle="1"/>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en-GB" w:vendorID="64" w:dllVersion="0" w:nlCheck="1" w:checkStyle="0"/>
  <w:activeWritingStyle w:appName="MSWord" w:lang="en-US" w:vendorID="64" w:dllVersion="0" w:nlCheck="1" w:checkStyle="0"/>
  <w:activeWritingStyle w:appName="MSWord" w:lang="es-CO" w:vendorID="64" w:dllVersion="0" w:nlCheck="1" w:checkStyle="0"/>
  <w:activeWritingStyle w:appName="MSWord" w:lang="es-CO" w:vendorID="64" w:dllVersion="4096" w:nlCheck="1" w:checkStyle="0"/>
  <w:proofState w:spelling="clean" w:grammar="clean"/>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LU0MDE3NTE2MzEwMzJX0lEKTi0uzszPAykwNKwFACLaQXUtAAAA"/>
  </w:docVars>
  <w:rsids>
    <w:rsidRoot w:val="00A63753"/>
    <w:rsid w:val="0000018A"/>
    <w:rsid w:val="0000075C"/>
    <w:rsid w:val="000019B6"/>
    <w:rsid w:val="00001E01"/>
    <w:rsid w:val="000030D6"/>
    <w:rsid w:val="00004591"/>
    <w:rsid w:val="000045F1"/>
    <w:rsid w:val="0000515F"/>
    <w:rsid w:val="0000614E"/>
    <w:rsid w:val="0000711B"/>
    <w:rsid w:val="000077A5"/>
    <w:rsid w:val="000077E6"/>
    <w:rsid w:val="0001248D"/>
    <w:rsid w:val="000124E3"/>
    <w:rsid w:val="00014238"/>
    <w:rsid w:val="00015394"/>
    <w:rsid w:val="00015D94"/>
    <w:rsid w:val="00015F39"/>
    <w:rsid w:val="0001637C"/>
    <w:rsid w:val="00020FE1"/>
    <w:rsid w:val="00022A81"/>
    <w:rsid w:val="0002334C"/>
    <w:rsid w:val="000238DD"/>
    <w:rsid w:val="000254DA"/>
    <w:rsid w:val="00027B2C"/>
    <w:rsid w:val="00027B37"/>
    <w:rsid w:val="00033130"/>
    <w:rsid w:val="00036469"/>
    <w:rsid w:val="000370C6"/>
    <w:rsid w:val="00040090"/>
    <w:rsid w:val="00040C47"/>
    <w:rsid w:val="0004121D"/>
    <w:rsid w:val="00041CD0"/>
    <w:rsid w:val="0004473A"/>
    <w:rsid w:val="00044F7F"/>
    <w:rsid w:val="00047AF0"/>
    <w:rsid w:val="0005003E"/>
    <w:rsid w:val="000501AA"/>
    <w:rsid w:val="00050B1A"/>
    <w:rsid w:val="00054EAB"/>
    <w:rsid w:val="000576B7"/>
    <w:rsid w:val="0006252A"/>
    <w:rsid w:val="00063515"/>
    <w:rsid w:val="00063532"/>
    <w:rsid w:val="0006429A"/>
    <w:rsid w:val="00064E0E"/>
    <w:rsid w:val="00066238"/>
    <w:rsid w:val="00072536"/>
    <w:rsid w:val="00073EB8"/>
    <w:rsid w:val="00075D55"/>
    <w:rsid w:val="0008041E"/>
    <w:rsid w:val="0008111D"/>
    <w:rsid w:val="000823B4"/>
    <w:rsid w:val="000827C1"/>
    <w:rsid w:val="00083796"/>
    <w:rsid w:val="0008383A"/>
    <w:rsid w:val="00084DCD"/>
    <w:rsid w:val="00085CA5"/>
    <w:rsid w:val="00086B77"/>
    <w:rsid w:val="00087FB3"/>
    <w:rsid w:val="00091217"/>
    <w:rsid w:val="000924D0"/>
    <w:rsid w:val="00093740"/>
    <w:rsid w:val="00095147"/>
    <w:rsid w:val="00095D2B"/>
    <w:rsid w:val="00096B31"/>
    <w:rsid w:val="000A0BFD"/>
    <w:rsid w:val="000A2BAB"/>
    <w:rsid w:val="000A5745"/>
    <w:rsid w:val="000A59E3"/>
    <w:rsid w:val="000B1478"/>
    <w:rsid w:val="000B1E93"/>
    <w:rsid w:val="000B2F2E"/>
    <w:rsid w:val="000B3747"/>
    <w:rsid w:val="000B65FD"/>
    <w:rsid w:val="000B695C"/>
    <w:rsid w:val="000B6BCB"/>
    <w:rsid w:val="000B73E3"/>
    <w:rsid w:val="000C1331"/>
    <w:rsid w:val="000C2A83"/>
    <w:rsid w:val="000C4655"/>
    <w:rsid w:val="000C47FF"/>
    <w:rsid w:val="000C61DB"/>
    <w:rsid w:val="000C700E"/>
    <w:rsid w:val="000D076E"/>
    <w:rsid w:val="000D1C4D"/>
    <w:rsid w:val="000D1DA9"/>
    <w:rsid w:val="000D1DCF"/>
    <w:rsid w:val="000D26C7"/>
    <w:rsid w:val="000D29B1"/>
    <w:rsid w:val="000D3739"/>
    <w:rsid w:val="000D44BD"/>
    <w:rsid w:val="000D6255"/>
    <w:rsid w:val="000D6E8E"/>
    <w:rsid w:val="000D717D"/>
    <w:rsid w:val="000D7FED"/>
    <w:rsid w:val="000E02D4"/>
    <w:rsid w:val="000E0D2E"/>
    <w:rsid w:val="000E14B3"/>
    <w:rsid w:val="000E16AB"/>
    <w:rsid w:val="000E1D49"/>
    <w:rsid w:val="000E20D5"/>
    <w:rsid w:val="000E2112"/>
    <w:rsid w:val="000E232D"/>
    <w:rsid w:val="000E4F41"/>
    <w:rsid w:val="000E50F1"/>
    <w:rsid w:val="000E51E3"/>
    <w:rsid w:val="000E5482"/>
    <w:rsid w:val="000E6B8C"/>
    <w:rsid w:val="000E70A8"/>
    <w:rsid w:val="000E7825"/>
    <w:rsid w:val="000E79C9"/>
    <w:rsid w:val="000E7B37"/>
    <w:rsid w:val="000E7B77"/>
    <w:rsid w:val="000F052D"/>
    <w:rsid w:val="000F14F6"/>
    <w:rsid w:val="000F1961"/>
    <w:rsid w:val="000F20EC"/>
    <w:rsid w:val="000F3C34"/>
    <w:rsid w:val="000F5F78"/>
    <w:rsid w:val="000F7C40"/>
    <w:rsid w:val="00100875"/>
    <w:rsid w:val="001043CA"/>
    <w:rsid w:val="0010465A"/>
    <w:rsid w:val="0010480C"/>
    <w:rsid w:val="00104E47"/>
    <w:rsid w:val="001051A7"/>
    <w:rsid w:val="00105520"/>
    <w:rsid w:val="00105647"/>
    <w:rsid w:val="00105C59"/>
    <w:rsid w:val="001076EC"/>
    <w:rsid w:val="00107F71"/>
    <w:rsid w:val="00110A85"/>
    <w:rsid w:val="001117D3"/>
    <w:rsid w:val="00112842"/>
    <w:rsid w:val="00112A75"/>
    <w:rsid w:val="00115151"/>
    <w:rsid w:val="00115318"/>
    <w:rsid w:val="001154F8"/>
    <w:rsid w:val="00117C0B"/>
    <w:rsid w:val="00117DE0"/>
    <w:rsid w:val="0012041A"/>
    <w:rsid w:val="00120619"/>
    <w:rsid w:val="00121681"/>
    <w:rsid w:val="001227FC"/>
    <w:rsid w:val="00122911"/>
    <w:rsid w:val="001246EA"/>
    <w:rsid w:val="00125898"/>
    <w:rsid w:val="00126396"/>
    <w:rsid w:val="0012645B"/>
    <w:rsid w:val="00126526"/>
    <w:rsid w:val="00126543"/>
    <w:rsid w:val="00126D76"/>
    <w:rsid w:val="001308D5"/>
    <w:rsid w:val="00131221"/>
    <w:rsid w:val="001328C2"/>
    <w:rsid w:val="00132974"/>
    <w:rsid w:val="00132E29"/>
    <w:rsid w:val="00134631"/>
    <w:rsid w:val="00140281"/>
    <w:rsid w:val="00140669"/>
    <w:rsid w:val="00141C1C"/>
    <w:rsid w:val="0014367D"/>
    <w:rsid w:val="00144913"/>
    <w:rsid w:val="00145DCD"/>
    <w:rsid w:val="00146319"/>
    <w:rsid w:val="00147FC3"/>
    <w:rsid w:val="00150372"/>
    <w:rsid w:val="00152EAA"/>
    <w:rsid w:val="0015309C"/>
    <w:rsid w:val="001542B2"/>
    <w:rsid w:val="00154CAD"/>
    <w:rsid w:val="001553A1"/>
    <w:rsid w:val="00156869"/>
    <w:rsid w:val="00157579"/>
    <w:rsid w:val="00157B7F"/>
    <w:rsid w:val="001602E1"/>
    <w:rsid w:val="00160F20"/>
    <w:rsid w:val="001612E3"/>
    <w:rsid w:val="00161DCC"/>
    <w:rsid w:val="001629A1"/>
    <w:rsid w:val="00163C08"/>
    <w:rsid w:val="00163C25"/>
    <w:rsid w:val="00165306"/>
    <w:rsid w:val="00165737"/>
    <w:rsid w:val="00165FAE"/>
    <w:rsid w:val="00167238"/>
    <w:rsid w:val="0016753B"/>
    <w:rsid w:val="00171D29"/>
    <w:rsid w:val="001725EA"/>
    <w:rsid w:val="00172BF5"/>
    <w:rsid w:val="0017411F"/>
    <w:rsid w:val="00180C47"/>
    <w:rsid w:val="001825A7"/>
    <w:rsid w:val="00182D24"/>
    <w:rsid w:val="001834E1"/>
    <w:rsid w:val="00183E30"/>
    <w:rsid w:val="001848B4"/>
    <w:rsid w:val="00184DBA"/>
    <w:rsid w:val="0018758E"/>
    <w:rsid w:val="0018764B"/>
    <w:rsid w:val="001908A1"/>
    <w:rsid w:val="00191B91"/>
    <w:rsid w:val="00191EBE"/>
    <w:rsid w:val="00192F44"/>
    <w:rsid w:val="00193F79"/>
    <w:rsid w:val="001943F9"/>
    <w:rsid w:val="00195793"/>
    <w:rsid w:val="00195EA5"/>
    <w:rsid w:val="001961CD"/>
    <w:rsid w:val="00196529"/>
    <w:rsid w:val="00196A5B"/>
    <w:rsid w:val="00197042"/>
    <w:rsid w:val="001A0389"/>
    <w:rsid w:val="001A03F7"/>
    <w:rsid w:val="001A0AAF"/>
    <w:rsid w:val="001A33C6"/>
    <w:rsid w:val="001A357D"/>
    <w:rsid w:val="001A4090"/>
    <w:rsid w:val="001A6800"/>
    <w:rsid w:val="001A6DE4"/>
    <w:rsid w:val="001B049B"/>
    <w:rsid w:val="001B05DB"/>
    <w:rsid w:val="001B1C69"/>
    <w:rsid w:val="001B1F22"/>
    <w:rsid w:val="001B5971"/>
    <w:rsid w:val="001B7974"/>
    <w:rsid w:val="001C0629"/>
    <w:rsid w:val="001C0672"/>
    <w:rsid w:val="001C0A20"/>
    <w:rsid w:val="001C141D"/>
    <w:rsid w:val="001C19B8"/>
    <w:rsid w:val="001C3AA6"/>
    <w:rsid w:val="001C4097"/>
    <w:rsid w:val="001C545B"/>
    <w:rsid w:val="001C5B55"/>
    <w:rsid w:val="001C6305"/>
    <w:rsid w:val="001C6954"/>
    <w:rsid w:val="001C720B"/>
    <w:rsid w:val="001D10A4"/>
    <w:rsid w:val="001D10D2"/>
    <w:rsid w:val="001D129F"/>
    <w:rsid w:val="001D153A"/>
    <w:rsid w:val="001D277F"/>
    <w:rsid w:val="001D2F2A"/>
    <w:rsid w:val="001D452A"/>
    <w:rsid w:val="001D500D"/>
    <w:rsid w:val="001D5B5B"/>
    <w:rsid w:val="001D68C7"/>
    <w:rsid w:val="001D74D9"/>
    <w:rsid w:val="001E1746"/>
    <w:rsid w:val="001E1F81"/>
    <w:rsid w:val="001E2CB0"/>
    <w:rsid w:val="001E3784"/>
    <w:rsid w:val="001E439A"/>
    <w:rsid w:val="001E4E37"/>
    <w:rsid w:val="001E54D7"/>
    <w:rsid w:val="001E5994"/>
    <w:rsid w:val="001E60B2"/>
    <w:rsid w:val="001E66CE"/>
    <w:rsid w:val="001E7AD3"/>
    <w:rsid w:val="001F00DB"/>
    <w:rsid w:val="001F0382"/>
    <w:rsid w:val="001F09F7"/>
    <w:rsid w:val="001F0C4B"/>
    <w:rsid w:val="001F169F"/>
    <w:rsid w:val="001F1C52"/>
    <w:rsid w:val="001F20E3"/>
    <w:rsid w:val="001F2117"/>
    <w:rsid w:val="001F3902"/>
    <w:rsid w:val="001F3C86"/>
    <w:rsid w:val="001F3EAA"/>
    <w:rsid w:val="001F5D11"/>
    <w:rsid w:val="001F602A"/>
    <w:rsid w:val="001F6CB2"/>
    <w:rsid w:val="001F723D"/>
    <w:rsid w:val="001F7A7B"/>
    <w:rsid w:val="002015BE"/>
    <w:rsid w:val="0020161C"/>
    <w:rsid w:val="00201C2B"/>
    <w:rsid w:val="00201F79"/>
    <w:rsid w:val="00202A08"/>
    <w:rsid w:val="00203099"/>
    <w:rsid w:val="00204280"/>
    <w:rsid w:val="002054F6"/>
    <w:rsid w:val="00205865"/>
    <w:rsid w:val="0020755C"/>
    <w:rsid w:val="00207D38"/>
    <w:rsid w:val="00207E66"/>
    <w:rsid w:val="00211FAD"/>
    <w:rsid w:val="0021319C"/>
    <w:rsid w:val="00213ED1"/>
    <w:rsid w:val="0021440C"/>
    <w:rsid w:val="0021613F"/>
    <w:rsid w:val="0021620D"/>
    <w:rsid w:val="00216994"/>
    <w:rsid w:val="002205C6"/>
    <w:rsid w:val="00221B60"/>
    <w:rsid w:val="00222819"/>
    <w:rsid w:val="00222AF9"/>
    <w:rsid w:val="002233CB"/>
    <w:rsid w:val="002235B1"/>
    <w:rsid w:val="00224979"/>
    <w:rsid w:val="00225200"/>
    <w:rsid w:val="00230153"/>
    <w:rsid w:val="0023258F"/>
    <w:rsid w:val="002328C7"/>
    <w:rsid w:val="00232C1A"/>
    <w:rsid w:val="0023342D"/>
    <w:rsid w:val="00233856"/>
    <w:rsid w:val="0023449E"/>
    <w:rsid w:val="002368C5"/>
    <w:rsid w:val="00240870"/>
    <w:rsid w:val="0024127C"/>
    <w:rsid w:val="0024202B"/>
    <w:rsid w:val="00242521"/>
    <w:rsid w:val="00243CE0"/>
    <w:rsid w:val="00244292"/>
    <w:rsid w:val="00244418"/>
    <w:rsid w:val="00244820"/>
    <w:rsid w:val="00244835"/>
    <w:rsid w:val="0025110B"/>
    <w:rsid w:val="0025211E"/>
    <w:rsid w:val="00255C28"/>
    <w:rsid w:val="00256B4D"/>
    <w:rsid w:val="0025704D"/>
    <w:rsid w:val="002606DC"/>
    <w:rsid w:val="00260B9B"/>
    <w:rsid w:val="00261D9C"/>
    <w:rsid w:val="002626FD"/>
    <w:rsid w:val="00263179"/>
    <w:rsid w:val="00263D9B"/>
    <w:rsid w:val="00264493"/>
    <w:rsid w:val="00264A0E"/>
    <w:rsid w:val="00266DBC"/>
    <w:rsid w:val="0027076F"/>
    <w:rsid w:val="00270D62"/>
    <w:rsid w:val="00271470"/>
    <w:rsid w:val="00272B2F"/>
    <w:rsid w:val="00272C55"/>
    <w:rsid w:val="00274438"/>
    <w:rsid w:val="0027487A"/>
    <w:rsid w:val="0027490F"/>
    <w:rsid w:val="00274E11"/>
    <w:rsid w:val="00276E89"/>
    <w:rsid w:val="00280441"/>
    <w:rsid w:val="00281A0C"/>
    <w:rsid w:val="00281CFF"/>
    <w:rsid w:val="00285D9D"/>
    <w:rsid w:val="0028602F"/>
    <w:rsid w:val="002868EA"/>
    <w:rsid w:val="002878A4"/>
    <w:rsid w:val="00287C92"/>
    <w:rsid w:val="002923AD"/>
    <w:rsid w:val="00293AAC"/>
    <w:rsid w:val="00293B47"/>
    <w:rsid w:val="002962CE"/>
    <w:rsid w:val="002A042D"/>
    <w:rsid w:val="002A196F"/>
    <w:rsid w:val="002A2CB3"/>
    <w:rsid w:val="002A3E3B"/>
    <w:rsid w:val="002A5442"/>
    <w:rsid w:val="002A6F7B"/>
    <w:rsid w:val="002A74DF"/>
    <w:rsid w:val="002A7B84"/>
    <w:rsid w:val="002B08EC"/>
    <w:rsid w:val="002B0E5F"/>
    <w:rsid w:val="002B3593"/>
    <w:rsid w:val="002B3B53"/>
    <w:rsid w:val="002B741E"/>
    <w:rsid w:val="002C0D84"/>
    <w:rsid w:val="002C2C5F"/>
    <w:rsid w:val="002C5C0B"/>
    <w:rsid w:val="002C6D9C"/>
    <w:rsid w:val="002D096C"/>
    <w:rsid w:val="002D2ED7"/>
    <w:rsid w:val="002D2FD7"/>
    <w:rsid w:val="002D4472"/>
    <w:rsid w:val="002D4799"/>
    <w:rsid w:val="002D4892"/>
    <w:rsid w:val="002D49BF"/>
    <w:rsid w:val="002D55DA"/>
    <w:rsid w:val="002D5652"/>
    <w:rsid w:val="002D5BC0"/>
    <w:rsid w:val="002D604B"/>
    <w:rsid w:val="002D60D5"/>
    <w:rsid w:val="002E17A7"/>
    <w:rsid w:val="002E1985"/>
    <w:rsid w:val="002E2398"/>
    <w:rsid w:val="002E24E5"/>
    <w:rsid w:val="002E3EA0"/>
    <w:rsid w:val="002E4A95"/>
    <w:rsid w:val="002F1C71"/>
    <w:rsid w:val="002F4A7D"/>
    <w:rsid w:val="002F5564"/>
    <w:rsid w:val="002F69EF"/>
    <w:rsid w:val="002F74F9"/>
    <w:rsid w:val="00300A07"/>
    <w:rsid w:val="0030115A"/>
    <w:rsid w:val="00302837"/>
    <w:rsid w:val="00302EC5"/>
    <w:rsid w:val="003050D1"/>
    <w:rsid w:val="00305988"/>
    <w:rsid w:val="00306402"/>
    <w:rsid w:val="00306499"/>
    <w:rsid w:val="00310F5F"/>
    <w:rsid w:val="00311A58"/>
    <w:rsid w:val="003122A2"/>
    <w:rsid w:val="0031638C"/>
    <w:rsid w:val="00316D15"/>
    <w:rsid w:val="003179A4"/>
    <w:rsid w:val="00317AA7"/>
    <w:rsid w:val="00317D41"/>
    <w:rsid w:val="00321D26"/>
    <w:rsid w:val="0032205D"/>
    <w:rsid w:val="00323BEA"/>
    <w:rsid w:val="003243DE"/>
    <w:rsid w:val="0032661C"/>
    <w:rsid w:val="0032783F"/>
    <w:rsid w:val="00330705"/>
    <w:rsid w:val="00330BFC"/>
    <w:rsid w:val="00331429"/>
    <w:rsid w:val="00333D8C"/>
    <w:rsid w:val="00336B86"/>
    <w:rsid w:val="00336EE2"/>
    <w:rsid w:val="003409E1"/>
    <w:rsid w:val="00341879"/>
    <w:rsid w:val="00343453"/>
    <w:rsid w:val="00343547"/>
    <w:rsid w:val="003439CA"/>
    <w:rsid w:val="00343F3A"/>
    <w:rsid w:val="003448DB"/>
    <w:rsid w:val="0034497F"/>
    <w:rsid w:val="003449A6"/>
    <w:rsid w:val="00344A70"/>
    <w:rsid w:val="003467E6"/>
    <w:rsid w:val="00346A3C"/>
    <w:rsid w:val="0034748C"/>
    <w:rsid w:val="003479AA"/>
    <w:rsid w:val="0035432D"/>
    <w:rsid w:val="003552F7"/>
    <w:rsid w:val="00357B15"/>
    <w:rsid w:val="003608FC"/>
    <w:rsid w:val="00360F78"/>
    <w:rsid w:val="00361023"/>
    <w:rsid w:val="00361F29"/>
    <w:rsid w:val="00363EF6"/>
    <w:rsid w:val="00364AE3"/>
    <w:rsid w:val="00366508"/>
    <w:rsid w:val="00367B6C"/>
    <w:rsid w:val="00370114"/>
    <w:rsid w:val="003705B7"/>
    <w:rsid w:val="0037087B"/>
    <w:rsid w:val="00370B3E"/>
    <w:rsid w:val="00373F35"/>
    <w:rsid w:val="00375A93"/>
    <w:rsid w:val="00375B08"/>
    <w:rsid w:val="00380247"/>
    <w:rsid w:val="0038189D"/>
    <w:rsid w:val="003821A2"/>
    <w:rsid w:val="0038471B"/>
    <w:rsid w:val="003849A2"/>
    <w:rsid w:val="00385EB0"/>
    <w:rsid w:val="00386BB9"/>
    <w:rsid w:val="00386F3B"/>
    <w:rsid w:val="00391476"/>
    <w:rsid w:val="0039190C"/>
    <w:rsid w:val="0039308F"/>
    <w:rsid w:val="00393A85"/>
    <w:rsid w:val="00394A89"/>
    <w:rsid w:val="003950D2"/>
    <w:rsid w:val="00396D39"/>
    <w:rsid w:val="00397719"/>
    <w:rsid w:val="003A0076"/>
    <w:rsid w:val="003A0A4A"/>
    <w:rsid w:val="003A1A11"/>
    <w:rsid w:val="003A2701"/>
    <w:rsid w:val="003A3431"/>
    <w:rsid w:val="003A3434"/>
    <w:rsid w:val="003A41F4"/>
    <w:rsid w:val="003A438D"/>
    <w:rsid w:val="003A46C6"/>
    <w:rsid w:val="003A69E8"/>
    <w:rsid w:val="003A6CA2"/>
    <w:rsid w:val="003A7006"/>
    <w:rsid w:val="003B1B79"/>
    <w:rsid w:val="003B22DA"/>
    <w:rsid w:val="003B627E"/>
    <w:rsid w:val="003B6D8C"/>
    <w:rsid w:val="003B7444"/>
    <w:rsid w:val="003C16F5"/>
    <w:rsid w:val="003C1FC3"/>
    <w:rsid w:val="003C2E27"/>
    <w:rsid w:val="003C39A4"/>
    <w:rsid w:val="003C4BA6"/>
    <w:rsid w:val="003C5926"/>
    <w:rsid w:val="003C643F"/>
    <w:rsid w:val="003C6657"/>
    <w:rsid w:val="003C72CD"/>
    <w:rsid w:val="003D2408"/>
    <w:rsid w:val="003D279D"/>
    <w:rsid w:val="003D33BD"/>
    <w:rsid w:val="003D3E39"/>
    <w:rsid w:val="003D59A3"/>
    <w:rsid w:val="003D5AE7"/>
    <w:rsid w:val="003D5B34"/>
    <w:rsid w:val="003D5BC9"/>
    <w:rsid w:val="003D7ABD"/>
    <w:rsid w:val="003E118B"/>
    <w:rsid w:val="003E1456"/>
    <w:rsid w:val="003E22D4"/>
    <w:rsid w:val="003E479B"/>
    <w:rsid w:val="003E7332"/>
    <w:rsid w:val="003E779C"/>
    <w:rsid w:val="003F1858"/>
    <w:rsid w:val="003F1B2B"/>
    <w:rsid w:val="003F2D51"/>
    <w:rsid w:val="003F3ECD"/>
    <w:rsid w:val="003F49B7"/>
    <w:rsid w:val="003F4ACA"/>
    <w:rsid w:val="003F4F98"/>
    <w:rsid w:val="003F5B54"/>
    <w:rsid w:val="003F669A"/>
    <w:rsid w:val="003F66C2"/>
    <w:rsid w:val="003F6C53"/>
    <w:rsid w:val="003F6D20"/>
    <w:rsid w:val="003F7C42"/>
    <w:rsid w:val="004031A4"/>
    <w:rsid w:val="0040377C"/>
    <w:rsid w:val="00406B3F"/>
    <w:rsid w:val="0040750E"/>
    <w:rsid w:val="00407AD1"/>
    <w:rsid w:val="004114CF"/>
    <w:rsid w:val="00413F1A"/>
    <w:rsid w:val="0041625F"/>
    <w:rsid w:val="00416B4C"/>
    <w:rsid w:val="00417277"/>
    <w:rsid w:val="004203E4"/>
    <w:rsid w:val="0042334D"/>
    <w:rsid w:val="00423604"/>
    <w:rsid w:val="004263BE"/>
    <w:rsid w:val="00426B19"/>
    <w:rsid w:val="00426C76"/>
    <w:rsid w:val="00427AC5"/>
    <w:rsid w:val="00432AB4"/>
    <w:rsid w:val="004332BA"/>
    <w:rsid w:val="0043485C"/>
    <w:rsid w:val="00434AF1"/>
    <w:rsid w:val="00435439"/>
    <w:rsid w:val="00435507"/>
    <w:rsid w:val="004359F8"/>
    <w:rsid w:val="00436184"/>
    <w:rsid w:val="00436AAD"/>
    <w:rsid w:val="00441E12"/>
    <w:rsid w:val="00442592"/>
    <w:rsid w:val="00442AA7"/>
    <w:rsid w:val="004430B2"/>
    <w:rsid w:val="00443332"/>
    <w:rsid w:val="0044585F"/>
    <w:rsid w:val="00445D9B"/>
    <w:rsid w:val="0044673F"/>
    <w:rsid w:val="00447E47"/>
    <w:rsid w:val="00451E6F"/>
    <w:rsid w:val="004530B6"/>
    <w:rsid w:val="00453783"/>
    <w:rsid w:val="00456344"/>
    <w:rsid w:val="00457A15"/>
    <w:rsid w:val="00457B5D"/>
    <w:rsid w:val="00463788"/>
    <w:rsid w:val="00463B4A"/>
    <w:rsid w:val="004648D6"/>
    <w:rsid w:val="00465592"/>
    <w:rsid w:val="00466BD1"/>
    <w:rsid w:val="00467496"/>
    <w:rsid w:val="004678AB"/>
    <w:rsid w:val="004709A4"/>
    <w:rsid w:val="00470A92"/>
    <w:rsid w:val="004711EA"/>
    <w:rsid w:val="00472FFE"/>
    <w:rsid w:val="0047605E"/>
    <w:rsid w:val="004764DE"/>
    <w:rsid w:val="004771EE"/>
    <w:rsid w:val="004776E2"/>
    <w:rsid w:val="00477ADD"/>
    <w:rsid w:val="00482C49"/>
    <w:rsid w:val="00484282"/>
    <w:rsid w:val="004845A0"/>
    <w:rsid w:val="0048557D"/>
    <w:rsid w:val="00485A36"/>
    <w:rsid w:val="00485AA9"/>
    <w:rsid w:val="00486194"/>
    <w:rsid w:val="00486766"/>
    <w:rsid w:val="00490D5F"/>
    <w:rsid w:val="0049158D"/>
    <w:rsid w:val="00491DE2"/>
    <w:rsid w:val="00497949"/>
    <w:rsid w:val="004A2A1E"/>
    <w:rsid w:val="004A44E6"/>
    <w:rsid w:val="004A4A1A"/>
    <w:rsid w:val="004A6E5E"/>
    <w:rsid w:val="004B100D"/>
    <w:rsid w:val="004B210A"/>
    <w:rsid w:val="004B2850"/>
    <w:rsid w:val="004B4F46"/>
    <w:rsid w:val="004B59C0"/>
    <w:rsid w:val="004B5B92"/>
    <w:rsid w:val="004B5E32"/>
    <w:rsid w:val="004B6293"/>
    <w:rsid w:val="004B6A34"/>
    <w:rsid w:val="004B717D"/>
    <w:rsid w:val="004B7809"/>
    <w:rsid w:val="004B784D"/>
    <w:rsid w:val="004C2532"/>
    <w:rsid w:val="004C2C44"/>
    <w:rsid w:val="004C2D6A"/>
    <w:rsid w:val="004C6B03"/>
    <w:rsid w:val="004C6E34"/>
    <w:rsid w:val="004D23FB"/>
    <w:rsid w:val="004D2507"/>
    <w:rsid w:val="004D405A"/>
    <w:rsid w:val="004D40E1"/>
    <w:rsid w:val="004D45E0"/>
    <w:rsid w:val="004D5857"/>
    <w:rsid w:val="004D6C53"/>
    <w:rsid w:val="004D6FE7"/>
    <w:rsid w:val="004D7035"/>
    <w:rsid w:val="004D7184"/>
    <w:rsid w:val="004D77E2"/>
    <w:rsid w:val="004D79B8"/>
    <w:rsid w:val="004E35F4"/>
    <w:rsid w:val="004E36A7"/>
    <w:rsid w:val="004E5D93"/>
    <w:rsid w:val="004E6421"/>
    <w:rsid w:val="004E6F11"/>
    <w:rsid w:val="004E751F"/>
    <w:rsid w:val="004E7CEB"/>
    <w:rsid w:val="004F062F"/>
    <w:rsid w:val="004F1A87"/>
    <w:rsid w:val="004F21B8"/>
    <w:rsid w:val="004F27FB"/>
    <w:rsid w:val="004F379E"/>
    <w:rsid w:val="004F3838"/>
    <w:rsid w:val="004F403D"/>
    <w:rsid w:val="004F582C"/>
    <w:rsid w:val="004F5AA1"/>
    <w:rsid w:val="004F5F66"/>
    <w:rsid w:val="004F687E"/>
    <w:rsid w:val="004F784B"/>
    <w:rsid w:val="004F7F8A"/>
    <w:rsid w:val="005004F5"/>
    <w:rsid w:val="00501C79"/>
    <w:rsid w:val="00505560"/>
    <w:rsid w:val="00511131"/>
    <w:rsid w:val="00511F76"/>
    <w:rsid w:val="00512108"/>
    <w:rsid w:val="0051325B"/>
    <w:rsid w:val="0051462C"/>
    <w:rsid w:val="005148D8"/>
    <w:rsid w:val="00514EB9"/>
    <w:rsid w:val="00515642"/>
    <w:rsid w:val="005178D0"/>
    <w:rsid w:val="00520243"/>
    <w:rsid w:val="00520461"/>
    <w:rsid w:val="0052195B"/>
    <w:rsid w:val="0052202A"/>
    <w:rsid w:val="0052242D"/>
    <w:rsid w:val="00522D40"/>
    <w:rsid w:val="00524BD7"/>
    <w:rsid w:val="00524D78"/>
    <w:rsid w:val="00526C80"/>
    <w:rsid w:val="00527CF1"/>
    <w:rsid w:val="00527E71"/>
    <w:rsid w:val="00530793"/>
    <w:rsid w:val="00531A46"/>
    <w:rsid w:val="00532B87"/>
    <w:rsid w:val="00534A8D"/>
    <w:rsid w:val="00534CFD"/>
    <w:rsid w:val="00534DBC"/>
    <w:rsid w:val="00536CDB"/>
    <w:rsid w:val="00536DC9"/>
    <w:rsid w:val="00537CF6"/>
    <w:rsid w:val="00540188"/>
    <w:rsid w:val="005409B8"/>
    <w:rsid w:val="00541E45"/>
    <w:rsid w:val="005436AC"/>
    <w:rsid w:val="00544AA2"/>
    <w:rsid w:val="00547802"/>
    <w:rsid w:val="005509FA"/>
    <w:rsid w:val="00550DBE"/>
    <w:rsid w:val="0055292E"/>
    <w:rsid w:val="00554994"/>
    <w:rsid w:val="0055568A"/>
    <w:rsid w:val="0055643C"/>
    <w:rsid w:val="0055784E"/>
    <w:rsid w:val="00561C29"/>
    <w:rsid w:val="00562429"/>
    <w:rsid w:val="00562D28"/>
    <w:rsid w:val="00563A77"/>
    <w:rsid w:val="00563CE4"/>
    <w:rsid w:val="00563EA7"/>
    <w:rsid w:val="00564219"/>
    <w:rsid w:val="00564D9C"/>
    <w:rsid w:val="00565B34"/>
    <w:rsid w:val="00567C2D"/>
    <w:rsid w:val="00572919"/>
    <w:rsid w:val="0057452E"/>
    <w:rsid w:val="00575200"/>
    <w:rsid w:val="00575E42"/>
    <w:rsid w:val="00580D8C"/>
    <w:rsid w:val="005810F7"/>
    <w:rsid w:val="00581399"/>
    <w:rsid w:val="0058147E"/>
    <w:rsid w:val="00581547"/>
    <w:rsid w:val="00581668"/>
    <w:rsid w:val="005818D4"/>
    <w:rsid w:val="00582AE2"/>
    <w:rsid w:val="00583026"/>
    <w:rsid w:val="00586D9A"/>
    <w:rsid w:val="00587776"/>
    <w:rsid w:val="00587BB7"/>
    <w:rsid w:val="005905DA"/>
    <w:rsid w:val="0059190D"/>
    <w:rsid w:val="00591BBF"/>
    <w:rsid w:val="00591BEE"/>
    <w:rsid w:val="00593941"/>
    <w:rsid w:val="00593A1B"/>
    <w:rsid w:val="0059544B"/>
    <w:rsid w:val="00595B57"/>
    <w:rsid w:val="0059674A"/>
    <w:rsid w:val="00597738"/>
    <w:rsid w:val="00597DC4"/>
    <w:rsid w:val="005A15A1"/>
    <w:rsid w:val="005A22FA"/>
    <w:rsid w:val="005A3966"/>
    <w:rsid w:val="005A4003"/>
    <w:rsid w:val="005A53A7"/>
    <w:rsid w:val="005B2E79"/>
    <w:rsid w:val="005B3598"/>
    <w:rsid w:val="005B44B0"/>
    <w:rsid w:val="005B4654"/>
    <w:rsid w:val="005B52BC"/>
    <w:rsid w:val="005B623F"/>
    <w:rsid w:val="005B6886"/>
    <w:rsid w:val="005C03EF"/>
    <w:rsid w:val="005C044C"/>
    <w:rsid w:val="005C0B88"/>
    <w:rsid w:val="005C2074"/>
    <w:rsid w:val="005C2E0F"/>
    <w:rsid w:val="005C3543"/>
    <w:rsid w:val="005C4982"/>
    <w:rsid w:val="005C6767"/>
    <w:rsid w:val="005C6FDE"/>
    <w:rsid w:val="005C72BE"/>
    <w:rsid w:val="005D04F3"/>
    <w:rsid w:val="005D1165"/>
    <w:rsid w:val="005D4AF6"/>
    <w:rsid w:val="005D75D5"/>
    <w:rsid w:val="005E283C"/>
    <w:rsid w:val="005E3322"/>
    <w:rsid w:val="005E45AB"/>
    <w:rsid w:val="005E488C"/>
    <w:rsid w:val="005E4990"/>
    <w:rsid w:val="005E557D"/>
    <w:rsid w:val="005E64C4"/>
    <w:rsid w:val="005F0AC2"/>
    <w:rsid w:val="005F0DB7"/>
    <w:rsid w:val="005F0F30"/>
    <w:rsid w:val="005F0F4D"/>
    <w:rsid w:val="005F2875"/>
    <w:rsid w:val="005F336E"/>
    <w:rsid w:val="005F42C0"/>
    <w:rsid w:val="005F5B7A"/>
    <w:rsid w:val="00600B8F"/>
    <w:rsid w:val="00600F8D"/>
    <w:rsid w:val="006011B5"/>
    <w:rsid w:val="00601E7B"/>
    <w:rsid w:val="00602099"/>
    <w:rsid w:val="00604FB7"/>
    <w:rsid w:val="00607958"/>
    <w:rsid w:val="00610704"/>
    <w:rsid w:val="006116B6"/>
    <w:rsid w:val="0061254F"/>
    <w:rsid w:val="006128EA"/>
    <w:rsid w:val="00614811"/>
    <w:rsid w:val="0061568F"/>
    <w:rsid w:val="00615ECE"/>
    <w:rsid w:val="006248A5"/>
    <w:rsid w:val="00625C85"/>
    <w:rsid w:val="00626741"/>
    <w:rsid w:val="00626A09"/>
    <w:rsid w:val="006273E4"/>
    <w:rsid w:val="00627784"/>
    <w:rsid w:val="0063049F"/>
    <w:rsid w:val="00630DFD"/>
    <w:rsid w:val="00631BF3"/>
    <w:rsid w:val="00632681"/>
    <w:rsid w:val="006326C6"/>
    <w:rsid w:val="006332D6"/>
    <w:rsid w:val="006338E9"/>
    <w:rsid w:val="00633E47"/>
    <w:rsid w:val="00635219"/>
    <w:rsid w:val="006367F2"/>
    <w:rsid w:val="00640A07"/>
    <w:rsid w:val="00641425"/>
    <w:rsid w:val="00641938"/>
    <w:rsid w:val="00641E54"/>
    <w:rsid w:val="006423C5"/>
    <w:rsid w:val="00642A01"/>
    <w:rsid w:val="00643C86"/>
    <w:rsid w:val="00643D97"/>
    <w:rsid w:val="00644B0F"/>
    <w:rsid w:val="00644CE4"/>
    <w:rsid w:val="0064604D"/>
    <w:rsid w:val="00647794"/>
    <w:rsid w:val="006477F3"/>
    <w:rsid w:val="0065022A"/>
    <w:rsid w:val="00650AAA"/>
    <w:rsid w:val="0065428E"/>
    <w:rsid w:val="00654C7C"/>
    <w:rsid w:val="00654EFF"/>
    <w:rsid w:val="006604A5"/>
    <w:rsid w:val="00661443"/>
    <w:rsid w:val="00661D19"/>
    <w:rsid w:val="006638FD"/>
    <w:rsid w:val="00663A0B"/>
    <w:rsid w:val="00664AE1"/>
    <w:rsid w:val="0066536E"/>
    <w:rsid w:val="006654EA"/>
    <w:rsid w:val="006673E1"/>
    <w:rsid w:val="0067098D"/>
    <w:rsid w:val="006713BB"/>
    <w:rsid w:val="0067238D"/>
    <w:rsid w:val="00672FC7"/>
    <w:rsid w:val="00673C5C"/>
    <w:rsid w:val="00673ED3"/>
    <w:rsid w:val="00676A60"/>
    <w:rsid w:val="00677255"/>
    <w:rsid w:val="00677B1B"/>
    <w:rsid w:val="0068327E"/>
    <w:rsid w:val="00684304"/>
    <w:rsid w:val="00684DEF"/>
    <w:rsid w:val="00686077"/>
    <w:rsid w:val="00690535"/>
    <w:rsid w:val="00691755"/>
    <w:rsid w:val="00691F5D"/>
    <w:rsid w:val="00695A03"/>
    <w:rsid w:val="006970D3"/>
    <w:rsid w:val="00697A1B"/>
    <w:rsid w:val="006A0B83"/>
    <w:rsid w:val="006A17CC"/>
    <w:rsid w:val="006A18FE"/>
    <w:rsid w:val="006A33C3"/>
    <w:rsid w:val="006A4AEB"/>
    <w:rsid w:val="006A4D1D"/>
    <w:rsid w:val="006A643F"/>
    <w:rsid w:val="006A74F2"/>
    <w:rsid w:val="006A78E6"/>
    <w:rsid w:val="006A7AD8"/>
    <w:rsid w:val="006B0284"/>
    <w:rsid w:val="006B04C4"/>
    <w:rsid w:val="006B0D86"/>
    <w:rsid w:val="006B1F0D"/>
    <w:rsid w:val="006B6BD0"/>
    <w:rsid w:val="006B6D69"/>
    <w:rsid w:val="006B7B61"/>
    <w:rsid w:val="006C134B"/>
    <w:rsid w:val="006C13B4"/>
    <w:rsid w:val="006C3603"/>
    <w:rsid w:val="006C3BD1"/>
    <w:rsid w:val="006C42E9"/>
    <w:rsid w:val="006C4818"/>
    <w:rsid w:val="006C4A9A"/>
    <w:rsid w:val="006C4E8C"/>
    <w:rsid w:val="006C5186"/>
    <w:rsid w:val="006D1AFA"/>
    <w:rsid w:val="006D2AD6"/>
    <w:rsid w:val="006D3016"/>
    <w:rsid w:val="006D496A"/>
    <w:rsid w:val="006D4FF8"/>
    <w:rsid w:val="006D50BA"/>
    <w:rsid w:val="006D6F7F"/>
    <w:rsid w:val="006D7E42"/>
    <w:rsid w:val="006E08FA"/>
    <w:rsid w:val="006E0BD9"/>
    <w:rsid w:val="006E1B14"/>
    <w:rsid w:val="006E27ED"/>
    <w:rsid w:val="006E3808"/>
    <w:rsid w:val="006E5280"/>
    <w:rsid w:val="006E6502"/>
    <w:rsid w:val="006F0091"/>
    <w:rsid w:val="006F04E3"/>
    <w:rsid w:val="006F13F9"/>
    <w:rsid w:val="006F1A09"/>
    <w:rsid w:val="006F1A3A"/>
    <w:rsid w:val="006F1D1A"/>
    <w:rsid w:val="006F2705"/>
    <w:rsid w:val="006F317F"/>
    <w:rsid w:val="006F3790"/>
    <w:rsid w:val="006F3A1F"/>
    <w:rsid w:val="006F4E5A"/>
    <w:rsid w:val="006F544C"/>
    <w:rsid w:val="006F7651"/>
    <w:rsid w:val="006F7C85"/>
    <w:rsid w:val="007013B8"/>
    <w:rsid w:val="00702003"/>
    <w:rsid w:val="0070370A"/>
    <w:rsid w:val="00704558"/>
    <w:rsid w:val="00705394"/>
    <w:rsid w:val="0070589E"/>
    <w:rsid w:val="00706700"/>
    <w:rsid w:val="00707A09"/>
    <w:rsid w:val="00710A59"/>
    <w:rsid w:val="00712CD3"/>
    <w:rsid w:val="00713119"/>
    <w:rsid w:val="007147DB"/>
    <w:rsid w:val="00716704"/>
    <w:rsid w:val="0071796B"/>
    <w:rsid w:val="007202B2"/>
    <w:rsid w:val="00720342"/>
    <w:rsid w:val="00722E87"/>
    <w:rsid w:val="00724C98"/>
    <w:rsid w:val="0072526E"/>
    <w:rsid w:val="00725F41"/>
    <w:rsid w:val="00730863"/>
    <w:rsid w:val="00730C3E"/>
    <w:rsid w:val="00730D75"/>
    <w:rsid w:val="00730E47"/>
    <w:rsid w:val="007317FB"/>
    <w:rsid w:val="007365A9"/>
    <w:rsid w:val="007405B6"/>
    <w:rsid w:val="00740931"/>
    <w:rsid w:val="0074146C"/>
    <w:rsid w:val="00741761"/>
    <w:rsid w:val="00743254"/>
    <w:rsid w:val="00744B35"/>
    <w:rsid w:val="00746758"/>
    <w:rsid w:val="00750161"/>
    <w:rsid w:val="00750270"/>
    <w:rsid w:val="007530A4"/>
    <w:rsid w:val="0075325A"/>
    <w:rsid w:val="00753826"/>
    <w:rsid w:val="0075420C"/>
    <w:rsid w:val="00754571"/>
    <w:rsid w:val="00755FC8"/>
    <w:rsid w:val="00756C5B"/>
    <w:rsid w:val="00756DFB"/>
    <w:rsid w:val="00757E67"/>
    <w:rsid w:val="0076081E"/>
    <w:rsid w:val="0076168D"/>
    <w:rsid w:val="00761FCE"/>
    <w:rsid w:val="00762092"/>
    <w:rsid w:val="00763281"/>
    <w:rsid w:val="00763652"/>
    <w:rsid w:val="00764AD2"/>
    <w:rsid w:val="0076537C"/>
    <w:rsid w:val="00767324"/>
    <w:rsid w:val="00770164"/>
    <w:rsid w:val="007704AF"/>
    <w:rsid w:val="007704CD"/>
    <w:rsid w:val="00771015"/>
    <w:rsid w:val="00771F6C"/>
    <w:rsid w:val="0077208F"/>
    <w:rsid w:val="00772D07"/>
    <w:rsid w:val="00772FC2"/>
    <w:rsid w:val="00772FE3"/>
    <w:rsid w:val="00774632"/>
    <w:rsid w:val="00774F06"/>
    <w:rsid w:val="00775017"/>
    <w:rsid w:val="0077637E"/>
    <w:rsid w:val="007816FD"/>
    <w:rsid w:val="007829E6"/>
    <w:rsid w:val="00783BC9"/>
    <w:rsid w:val="007848E0"/>
    <w:rsid w:val="00784924"/>
    <w:rsid w:val="00785E5B"/>
    <w:rsid w:val="00790312"/>
    <w:rsid w:val="00792AB7"/>
    <w:rsid w:val="007953A2"/>
    <w:rsid w:val="00795845"/>
    <w:rsid w:val="00796270"/>
    <w:rsid w:val="0079684A"/>
    <w:rsid w:val="00796C8B"/>
    <w:rsid w:val="007A112C"/>
    <w:rsid w:val="007A151C"/>
    <w:rsid w:val="007A23A5"/>
    <w:rsid w:val="007A27D3"/>
    <w:rsid w:val="007A3043"/>
    <w:rsid w:val="007A38A3"/>
    <w:rsid w:val="007A409A"/>
    <w:rsid w:val="007A5945"/>
    <w:rsid w:val="007A6EAE"/>
    <w:rsid w:val="007A7230"/>
    <w:rsid w:val="007B0311"/>
    <w:rsid w:val="007B0616"/>
    <w:rsid w:val="007B106F"/>
    <w:rsid w:val="007B1CEF"/>
    <w:rsid w:val="007B1D4F"/>
    <w:rsid w:val="007B31E8"/>
    <w:rsid w:val="007B40B0"/>
    <w:rsid w:val="007B5891"/>
    <w:rsid w:val="007B5A29"/>
    <w:rsid w:val="007B76B0"/>
    <w:rsid w:val="007B7EB1"/>
    <w:rsid w:val="007C0E48"/>
    <w:rsid w:val="007C128A"/>
    <w:rsid w:val="007C190B"/>
    <w:rsid w:val="007C1C5D"/>
    <w:rsid w:val="007C6F47"/>
    <w:rsid w:val="007C76D4"/>
    <w:rsid w:val="007D0286"/>
    <w:rsid w:val="007D0C99"/>
    <w:rsid w:val="007D0D89"/>
    <w:rsid w:val="007D116A"/>
    <w:rsid w:val="007D1591"/>
    <w:rsid w:val="007D1E74"/>
    <w:rsid w:val="007D269F"/>
    <w:rsid w:val="007D52B2"/>
    <w:rsid w:val="007E0317"/>
    <w:rsid w:val="007E0BC5"/>
    <w:rsid w:val="007E31C1"/>
    <w:rsid w:val="007E3297"/>
    <w:rsid w:val="007E3D3B"/>
    <w:rsid w:val="007E4360"/>
    <w:rsid w:val="007E4CE0"/>
    <w:rsid w:val="007E5A32"/>
    <w:rsid w:val="007E5F66"/>
    <w:rsid w:val="007E71CA"/>
    <w:rsid w:val="007F26A9"/>
    <w:rsid w:val="007F4AB1"/>
    <w:rsid w:val="007F545C"/>
    <w:rsid w:val="007F5D56"/>
    <w:rsid w:val="007F6A6A"/>
    <w:rsid w:val="007F77B7"/>
    <w:rsid w:val="007F7F1F"/>
    <w:rsid w:val="00800415"/>
    <w:rsid w:val="008016AF"/>
    <w:rsid w:val="0080197F"/>
    <w:rsid w:val="00801F5A"/>
    <w:rsid w:val="00802953"/>
    <w:rsid w:val="00803124"/>
    <w:rsid w:val="008031B9"/>
    <w:rsid w:val="00803C9C"/>
    <w:rsid w:val="00804DE6"/>
    <w:rsid w:val="0080564F"/>
    <w:rsid w:val="00807B67"/>
    <w:rsid w:val="00810976"/>
    <w:rsid w:val="00810C58"/>
    <w:rsid w:val="0081157E"/>
    <w:rsid w:val="00814DF5"/>
    <w:rsid w:val="008153F9"/>
    <w:rsid w:val="00815E68"/>
    <w:rsid w:val="008174A3"/>
    <w:rsid w:val="00821010"/>
    <w:rsid w:val="00821476"/>
    <w:rsid w:val="00821BB7"/>
    <w:rsid w:val="00822D37"/>
    <w:rsid w:val="00823460"/>
    <w:rsid w:val="00823DEF"/>
    <w:rsid w:val="008249C9"/>
    <w:rsid w:val="00824EAC"/>
    <w:rsid w:val="00824ECA"/>
    <w:rsid w:val="008263BD"/>
    <w:rsid w:val="00830A99"/>
    <w:rsid w:val="00831CD3"/>
    <w:rsid w:val="00832D99"/>
    <w:rsid w:val="00832EE5"/>
    <w:rsid w:val="0083492C"/>
    <w:rsid w:val="00834B07"/>
    <w:rsid w:val="008372CE"/>
    <w:rsid w:val="008405CF"/>
    <w:rsid w:val="008417AB"/>
    <w:rsid w:val="00841890"/>
    <w:rsid w:val="00842797"/>
    <w:rsid w:val="00844992"/>
    <w:rsid w:val="008458A0"/>
    <w:rsid w:val="00846F43"/>
    <w:rsid w:val="0084780A"/>
    <w:rsid w:val="0085105C"/>
    <w:rsid w:val="00851AE3"/>
    <w:rsid w:val="0085232D"/>
    <w:rsid w:val="00853256"/>
    <w:rsid w:val="00855294"/>
    <w:rsid w:val="00855C95"/>
    <w:rsid w:val="00855F66"/>
    <w:rsid w:val="008562BC"/>
    <w:rsid w:val="008562C7"/>
    <w:rsid w:val="008617AE"/>
    <w:rsid w:val="0086505D"/>
    <w:rsid w:val="00865D29"/>
    <w:rsid w:val="00870A8D"/>
    <w:rsid w:val="00871D2D"/>
    <w:rsid w:val="00872530"/>
    <w:rsid w:val="00873F95"/>
    <w:rsid w:val="008754AC"/>
    <w:rsid w:val="00883A1A"/>
    <w:rsid w:val="00884070"/>
    <w:rsid w:val="0088443B"/>
    <w:rsid w:val="00884545"/>
    <w:rsid w:val="00884FA1"/>
    <w:rsid w:val="0088549F"/>
    <w:rsid w:val="00886983"/>
    <w:rsid w:val="00886A8E"/>
    <w:rsid w:val="008876DB"/>
    <w:rsid w:val="008912C4"/>
    <w:rsid w:val="008917A7"/>
    <w:rsid w:val="008923C8"/>
    <w:rsid w:val="008929F3"/>
    <w:rsid w:val="008964B7"/>
    <w:rsid w:val="00896CD1"/>
    <w:rsid w:val="008972E2"/>
    <w:rsid w:val="00897D31"/>
    <w:rsid w:val="008A04AF"/>
    <w:rsid w:val="008A064D"/>
    <w:rsid w:val="008A0E5A"/>
    <w:rsid w:val="008A0E78"/>
    <w:rsid w:val="008A1328"/>
    <w:rsid w:val="008A2370"/>
    <w:rsid w:val="008A3776"/>
    <w:rsid w:val="008A5F25"/>
    <w:rsid w:val="008B004A"/>
    <w:rsid w:val="008B1E66"/>
    <w:rsid w:val="008B234D"/>
    <w:rsid w:val="008B2B74"/>
    <w:rsid w:val="008B2C2E"/>
    <w:rsid w:val="008B39F6"/>
    <w:rsid w:val="008B57D0"/>
    <w:rsid w:val="008B6F9F"/>
    <w:rsid w:val="008C2C20"/>
    <w:rsid w:val="008C3BFF"/>
    <w:rsid w:val="008C5907"/>
    <w:rsid w:val="008C62BB"/>
    <w:rsid w:val="008C72EC"/>
    <w:rsid w:val="008D0108"/>
    <w:rsid w:val="008D2A32"/>
    <w:rsid w:val="008D5F51"/>
    <w:rsid w:val="008D6145"/>
    <w:rsid w:val="008D6264"/>
    <w:rsid w:val="008D74C6"/>
    <w:rsid w:val="008E058A"/>
    <w:rsid w:val="008E41B6"/>
    <w:rsid w:val="008E6799"/>
    <w:rsid w:val="008E6AD2"/>
    <w:rsid w:val="008E7D13"/>
    <w:rsid w:val="008E7EF8"/>
    <w:rsid w:val="008F0EED"/>
    <w:rsid w:val="008F3870"/>
    <w:rsid w:val="008F3ADA"/>
    <w:rsid w:val="008F64D5"/>
    <w:rsid w:val="008F6792"/>
    <w:rsid w:val="008F6956"/>
    <w:rsid w:val="008F6AE7"/>
    <w:rsid w:val="008F722D"/>
    <w:rsid w:val="008F7827"/>
    <w:rsid w:val="00900E09"/>
    <w:rsid w:val="009010E5"/>
    <w:rsid w:val="0090122D"/>
    <w:rsid w:val="009018BB"/>
    <w:rsid w:val="009018DD"/>
    <w:rsid w:val="0090299E"/>
    <w:rsid w:val="00902DE2"/>
    <w:rsid w:val="00902F27"/>
    <w:rsid w:val="009054BA"/>
    <w:rsid w:val="009100A4"/>
    <w:rsid w:val="00910651"/>
    <w:rsid w:val="009115E3"/>
    <w:rsid w:val="009117E1"/>
    <w:rsid w:val="00911912"/>
    <w:rsid w:val="00911CAE"/>
    <w:rsid w:val="009124D7"/>
    <w:rsid w:val="00912DCE"/>
    <w:rsid w:val="00920A67"/>
    <w:rsid w:val="00920A70"/>
    <w:rsid w:val="00921154"/>
    <w:rsid w:val="0092185E"/>
    <w:rsid w:val="00923441"/>
    <w:rsid w:val="009241B4"/>
    <w:rsid w:val="0092491A"/>
    <w:rsid w:val="00926394"/>
    <w:rsid w:val="009272D4"/>
    <w:rsid w:val="00930C7A"/>
    <w:rsid w:val="00932A6B"/>
    <w:rsid w:val="00932C46"/>
    <w:rsid w:val="009335CF"/>
    <w:rsid w:val="00934ADA"/>
    <w:rsid w:val="00936715"/>
    <w:rsid w:val="00940833"/>
    <w:rsid w:val="009413B8"/>
    <w:rsid w:val="00941E18"/>
    <w:rsid w:val="00942F28"/>
    <w:rsid w:val="0094453D"/>
    <w:rsid w:val="00944F3C"/>
    <w:rsid w:val="00945CB3"/>
    <w:rsid w:val="00945E22"/>
    <w:rsid w:val="00946F5F"/>
    <w:rsid w:val="00950305"/>
    <w:rsid w:val="009503A9"/>
    <w:rsid w:val="009524C7"/>
    <w:rsid w:val="00952D64"/>
    <w:rsid w:val="00957364"/>
    <w:rsid w:val="009609F8"/>
    <w:rsid w:val="009627B3"/>
    <w:rsid w:val="0096341A"/>
    <w:rsid w:val="0096379F"/>
    <w:rsid w:val="00963BD5"/>
    <w:rsid w:val="009641AD"/>
    <w:rsid w:val="009665DC"/>
    <w:rsid w:val="0097190B"/>
    <w:rsid w:val="00971BF2"/>
    <w:rsid w:val="009804E2"/>
    <w:rsid w:val="0098073C"/>
    <w:rsid w:val="0098074D"/>
    <w:rsid w:val="00982F17"/>
    <w:rsid w:val="00984959"/>
    <w:rsid w:val="00985C5B"/>
    <w:rsid w:val="00986C65"/>
    <w:rsid w:val="009903F3"/>
    <w:rsid w:val="00992188"/>
    <w:rsid w:val="0099320C"/>
    <w:rsid w:val="00993B4B"/>
    <w:rsid w:val="0099508F"/>
    <w:rsid w:val="00995C2B"/>
    <w:rsid w:val="00996B35"/>
    <w:rsid w:val="009979AE"/>
    <w:rsid w:val="00997C6E"/>
    <w:rsid w:val="009A07A6"/>
    <w:rsid w:val="009A094A"/>
    <w:rsid w:val="009A0D68"/>
    <w:rsid w:val="009A1661"/>
    <w:rsid w:val="009A4672"/>
    <w:rsid w:val="009A5C43"/>
    <w:rsid w:val="009A5D78"/>
    <w:rsid w:val="009A7492"/>
    <w:rsid w:val="009A7F8A"/>
    <w:rsid w:val="009B4FBB"/>
    <w:rsid w:val="009B5BA7"/>
    <w:rsid w:val="009B6547"/>
    <w:rsid w:val="009C016C"/>
    <w:rsid w:val="009C0290"/>
    <w:rsid w:val="009C0373"/>
    <w:rsid w:val="009C03B2"/>
    <w:rsid w:val="009C2ECB"/>
    <w:rsid w:val="009C2F4A"/>
    <w:rsid w:val="009C3D9D"/>
    <w:rsid w:val="009C3FF9"/>
    <w:rsid w:val="009C552B"/>
    <w:rsid w:val="009C7461"/>
    <w:rsid w:val="009C7662"/>
    <w:rsid w:val="009D09D1"/>
    <w:rsid w:val="009D1807"/>
    <w:rsid w:val="009D293E"/>
    <w:rsid w:val="009D2D91"/>
    <w:rsid w:val="009D3319"/>
    <w:rsid w:val="009D5887"/>
    <w:rsid w:val="009D7086"/>
    <w:rsid w:val="009E0FF0"/>
    <w:rsid w:val="009E19CA"/>
    <w:rsid w:val="009E21FC"/>
    <w:rsid w:val="009E3DC5"/>
    <w:rsid w:val="009E59D7"/>
    <w:rsid w:val="009F12CB"/>
    <w:rsid w:val="009F2FFA"/>
    <w:rsid w:val="009F46CA"/>
    <w:rsid w:val="009F5092"/>
    <w:rsid w:val="009F59D1"/>
    <w:rsid w:val="009F7FA8"/>
    <w:rsid w:val="00A00CF7"/>
    <w:rsid w:val="00A0125F"/>
    <w:rsid w:val="00A026F2"/>
    <w:rsid w:val="00A02B70"/>
    <w:rsid w:val="00A031E2"/>
    <w:rsid w:val="00A0485B"/>
    <w:rsid w:val="00A04996"/>
    <w:rsid w:val="00A05F84"/>
    <w:rsid w:val="00A060AF"/>
    <w:rsid w:val="00A10292"/>
    <w:rsid w:val="00A10A88"/>
    <w:rsid w:val="00A1136F"/>
    <w:rsid w:val="00A113E1"/>
    <w:rsid w:val="00A12177"/>
    <w:rsid w:val="00A156DD"/>
    <w:rsid w:val="00A2006F"/>
    <w:rsid w:val="00A20840"/>
    <w:rsid w:val="00A25DFE"/>
    <w:rsid w:val="00A25E60"/>
    <w:rsid w:val="00A2762E"/>
    <w:rsid w:val="00A276C5"/>
    <w:rsid w:val="00A27B92"/>
    <w:rsid w:val="00A31279"/>
    <w:rsid w:val="00A315AB"/>
    <w:rsid w:val="00A31D20"/>
    <w:rsid w:val="00A33BE4"/>
    <w:rsid w:val="00A3439E"/>
    <w:rsid w:val="00A343CE"/>
    <w:rsid w:val="00A348F6"/>
    <w:rsid w:val="00A35897"/>
    <w:rsid w:val="00A35BF0"/>
    <w:rsid w:val="00A40118"/>
    <w:rsid w:val="00A416A5"/>
    <w:rsid w:val="00A429F8"/>
    <w:rsid w:val="00A42BC9"/>
    <w:rsid w:val="00A42C38"/>
    <w:rsid w:val="00A4324A"/>
    <w:rsid w:val="00A47111"/>
    <w:rsid w:val="00A50050"/>
    <w:rsid w:val="00A50E48"/>
    <w:rsid w:val="00A511FA"/>
    <w:rsid w:val="00A51758"/>
    <w:rsid w:val="00A52EC9"/>
    <w:rsid w:val="00A53BCE"/>
    <w:rsid w:val="00A54953"/>
    <w:rsid w:val="00A558AF"/>
    <w:rsid w:val="00A55995"/>
    <w:rsid w:val="00A55C4A"/>
    <w:rsid w:val="00A56795"/>
    <w:rsid w:val="00A61AA1"/>
    <w:rsid w:val="00A62161"/>
    <w:rsid w:val="00A62A3A"/>
    <w:rsid w:val="00A62AA0"/>
    <w:rsid w:val="00A63753"/>
    <w:rsid w:val="00A641A0"/>
    <w:rsid w:val="00A64687"/>
    <w:rsid w:val="00A65763"/>
    <w:rsid w:val="00A65A26"/>
    <w:rsid w:val="00A65D1F"/>
    <w:rsid w:val="00A663E9"/>
    <w:rsid w:val="00A7043F"/>
    <w:rsid w:val="00A706DA"/>
    <w:rsid w:val="00A71230"/>
    <w:rsid w:val="00A726B1"/>
    <w:rsid w:val="00A72918"/>
    <w:rsid w:val="00A81B9B"/>
    <w:rsid w:val="00A841BD"/>
    <w:rsid w:val="00A862A9"/>
    <w:rsid w:val="00A8677E"/>
    <w:rsid w:val="00A87FF0"/>
    <w:rsid w:val="00A901FA"/>
    <w:rsid w:val="00A902DD"/>
    <w:rsid w:val="00A922AD"/>
    <w:rsid w:val="00A9292B"/>
    <w:rsid w:val="00A92FC7"/>
    <w:rsid w:val="00A93214"/>
    <w:rsid w:val="00A95C31"/>
    <w:rsid w:val="00A966CE"/>
    <w:rsid w:val="00A9754E"/>
    <w:rsid w:val="00AA0DA6"/>
    <w:rsid w:val="00AA2317"/>
    <w:rsid w:val="00AA40C5"/>
    <w:rsid w:val="00AA5232"/>
    <w:rsid w:val="00AA73B2"/>
    <w:rsid w:val="00AB053B"/>
    <w:rsid w:val="00AB0657"/>
    <w:rsid w:val="00AB0BD8"/>
    <w:rsid w:val="00AB0DF3"/>
    <w:rsid w:val="00AB1AF0"/>
    <w:rsid w:val="00AB1DD3"/>
    <w:rsid w:val="00AB37AE"/>
    <w:rsid w:val="00AB4A3E"/>
    <w:rsid w:val="00AB5B20"/>
    <w:rsid w:val="00AB606D"/>
    <w:rsid w:val="00AB78D0"/>
    <w:rsid w:val="00AB78D2"/>
    <w:rsid w:val="00AB7DC0"/>
    <w:rsid w:val="00AC0C62"/>
    <w:rsid w:val="00AC2885"/>
    <w:rsid w:val="00AC3E17"/>
    <w:rsid w:val="00AC5422"/>
    <w:rsid w:val="00AC704C"/>
    <w:rsid w:val="00AC7E36"/>
    <w:rsid w:val="00AD1613"/>
    <w:rsid w:val="00AD1834"/>
    <w:rsid w:val="00AD5114"/>
    <w:rsid w:val="00AD574B"/>
    <w:rsid w:val="00AD58B6"/>
    <w:rsid w:val="00AD605D"/>
    <w:rsid w:val="00AD7CBD"/>
    <w:rsid w:val="00AE05D4"/>
    <w:rsid w:val="00AE3716"/>
    <w:rsid w:val="00AE3D84"/>
    <w:rsid w:val="00AE531F"/>
    <w:rsid w:val="00AE5E96"/>
    <w:rsid w:val="00AF130E"/>
    <w:rsid w:val="00AF2154"/>
    <w:rsid w:val="00AF253E"/>
    <w:rsid w:val="00AF34E9"/>
    <w:rsid w:val="00AF6254"/>
    <w:rsid w:val="00AF6D89"/>
    <w:rsid w:val="00AF7F9F"/>
    <w:rsid w:val="00B00878"/>
    <w:rsid w:val="00B02447"/>
    <w:rsid w:val="00B03189"/>
    <w:rsid w:val="00B04443"/>
    <w:rsid w:val="00B04865"/>
    <w:rsid w:val="00B04F79"/>
    <w:rsid w:val="00B05A0C"/>
    <w:rsid w:val="00B071BE"/>
    <w:rsid w:val="00B0751D"/>
    <w:rsid w:val="00B104C8"/>
    <w:rsid w:val="00B105D4"/>
    <w:rsid w:val="00B10657"/>
    <w:rsid w:val="00B109DF"/>
    <w:rsid w:val="00B10B61"/>
    <w:rsid w:val="00B144F1"/>
    <w:rsid w:val="00B147ED"/>
    <w:rsid w:val="00B14BFC"/>
    <w:rsid w:val="00B151A7"/>
    <w:rsid w:val="00B158D3"/>
    <w:rsid w:val="00B159B0"/>
    <w:rsid w:val="00B16390"/>
    <w:rsid w:val="00B175FF"/>
    <w:rsid w:val="00B202D8"/>
    <w:rsid w:val="00B209DC"/>
    <w:rsid w:val="00B20C1B"/>
    <w:rsid w:val="00B213EB"/>
    <w:rsid w:val="00B21F3E"/>
    <w:rsid w:val="00B2210D"/>
    <w:rsid w:val="00B26092"/>
    <w:rsid w:val="00B30F67"/>
    <w:rsid w:val="00B32726"/>
    <w:rsid w:val="00B33E64"/>
    <w:rsid w:val="00B343EA"/>
    <w:rsid w:val="00B355D7"/>
    <w:rsid w:val="00B35ABC"/>
    <w:rsid w:val="00B3625B"/>
    <w:rsid w:val="00B364EC"/>
    <w:rsid w:val="00B367E2"/>
    <w:rsid w:val="00B375BB"/>
    <w:rsid w:val="00B401B5"/>
    <w:rsid w:val="00B42098"/>
    <w:rsid w:val="00B4212F"/>
    <w:rsid w:val="00B428B9"/>
    <w:rsid w:val="00B43305"/>
    <w:rsid w:val="00B4338E"/>
    <w:rsid w:val="00B44476"/>
    <w:rsid w:val="00B45ABA"/>
    <w:rsid w:val="00B50BDC"/>
    <w:rsid w:val="00B50F4F"/>
    <w:rsid w:val="00B5249B"/>
    <w:rsid w:val="00B5333E"/>
    <w:rsid w:val="00B545C7"/>
    <w:rsid w:val="00B57644"/>
    <w:rsid w:val="00B610AD"/>
    <w:rsid w:val="00B610CA"/>
    <w:rsid w:val="00B623BC"/>
    <w:rsid w:val="00B624EF"/>
    <w:rsid w:val="00B6317D"/>
    <w:rsid w:val="00B64B9C"/>
    <w:rsid w:val="00B64DDE"/>
    <w:rsid w:val="00B70454"/>
    <w:rsid w:val="00B7274A"/>
    <w:rsid w:val="00B74C98"/>
    <w:rsid w:val="00B7566F"/>
    <w:rsid w:val="00B75A40"/>
    <w:rsid w:val="00B75B9F"/>
    <w:rsid w:val="00B7716D"/>
    <w:rsid w:val="00B77212"/>
    <w:rsid w:val="00B77F8C"/>
    <w:rsid w:val="00B816B1"/>
    <w:rsid w:val="00B8547F"/>
    <w:rsid w:val="00B86156"/>
    <w:rsid w:val="00B861C6"/>
    <w:rsid w:val="00B91277"/>
    <w:rsid w:val="00B91DED"/>
    <w:rsid w:val="00B9237D"/>
    <w:rsid w:val="00B923D5"/>
    <w:rsid w:val="00B925E2"/>
    <w:rsid w:val="00B93B80"/>
    <w:rsid w:val="00B946B8"/>
    <w:rsid w:val="00B94D2C"/>
    <w:rsid w:val="00B94FD0"/>
    <w:rsid w:val="00B9571F"/>
    <w:rsid w:val="00BA10AB"/>
    <w:rsid w:val="00BA18E5"/>
    <w:rsid w:val="00BA1A48"/>
    <w:rsid w:val="00BA305A"/>
    <w:rsid w:val="00BA41C6"/>
    <w:rsid w:val="00BA49E6"/>
    <w:rsid w:val="00BA4B1F"/>
    <w:rsid w:val="00BA4C4D"/>
    <w:rsid w:val="00BA4D58"/>
    <w:rsid w:val="00BA51B9"/>
    <w:rsid w:val="00BA53BE"/>
    <w:rsid w:val="00BA680F"/>
    <w:rsid w:val="00BB179D"/>
    <w:rsid w:val="00BB18E7"/>
    <w:rsid w:val="00BB231B"/>
    <w:rsid w:val="00BB2898"/>
    <w:rsid w:val="00BB2D6A"/>
    <w:rsid w:val="00BB3D12"/>
    <w:rsid w:val="00BB5828"/>
    <w:rsid w:val="00BB6AA8"/>
    <w:rsid w:val="00BB70DD"/>
    <w:rsid w:val="00BB78B5"/>
    <w:rsid w:val="00BC0F61"/>
    <w:rsid w:val="00BC1684"/>
    <w:rsid w:val="00BC18FA"/>
    <w:rsid w:val="00BC2DC9"/>
    <w:rsid w:val="00BC3F3A"/>
    <w:rsid w:val="00BC55D6"/>
    <w:rsid w:val="00BC5BE7"/>
    <w:rsid w:val="00BC6108"/>
    <w:rsid w:val="00BC6411"/>
    <w:rsid w:val="00BC7D25"/>
    <w:rsid w:val="00BC7DA7"/>
    <w:rsid w:val="00BD03BF"/>
    <w:rsid w:val="00BD08CD"/>
    <w:rsid w:val="00BD1075"/>
    <w:rsid w:val="00BD21A6"/>
    <w:rsid w:val="00BD299E"/>
    <w:rsid w:val="00BD3E12"/>
    <w:rsid w:val="00BD5C61"/>
    <w:rsid w:val="00BE0976"/>
    <w:rsid w:val="00BE11CD"/>
    <w:rsid w:val="00BE30F2"/>
    <w:rsid w:val="00BE37E4"/>
    <w:rsid w:val="00BE3F28"/>
    <w:rsid w:val="00BE5054"/>
    <w:rsid w:val="00BE5EED"/>
    <w:rsid w:val="00BE60C5"/>
    <w:rsid w:val="00BF05B8"/>
    <w:rsid w:val="00BF0AD3"/>
    <w:rsid w:val="00BF0B82"/>
    <w:rsid w:val="00BF1DBC"/>
    <w:rsid w:val="00BF2177"/>
    <w:rsid w:val="00BF236D"/>
    <w:rsid w:val="00BF3035"/>
    <w:rsid w:val="00BF43D3"/>
    <w:rsid w:val="00BF4D87"/>
    <w:rsid w:val="00BF4E2C"/>
    <w:rsid w:val="00BF5080"/>
    <w:rsid w:val="00BF549B"/>
    <w:rsid w:val="00BF57B5"/>
    <w:rsid w:val="00BF6A2F"/>
    <w:rsid w:val="00BF7219"/>
    <w:rsid w:val="00BF762A"/>
    <w:rsid w:val="00BF7D79"/>
    <w:rsid w:val="00C003EA"/>
    <w:rsid w:val="00C01383"/>
    <w:rsid w:val="00C01636"/>
    <w:rsid w:val="00C046F1"/>
    <w:rsid w:val="00C04A35"/>
    <w:rsid w:val="00C05DAC"/>
    <w:rsid w:val="00C05E16"/>
    <w:rsid w:val="00C06DE9"/>
    <w:rsid w:val="00C07CBD"/>
    <w:rsid w:val="00C12404"/>
    <w:rsid w:val="00C14043"/>
    <w:rsid w:val="00C17C0B"/>
    <w:rsid w:val="00C2008E"/>
    <w:rsid w:val="00C204B1"/>
    <w:rsid w:val="00C208FA"/>
    <w:rsid w:val="00C21BDB"/>
    <w:rsid w:val="00C22080"/>
    <w:rsid w:val="00C232B1"/>
    <w:rsid w:val="00C235BB"/>
    <w:rsid w:val="00C236CF"/>
    <w:rsid w:val="00C237B4"/>
    <w:rsid w:val="00C23F2C"/>
    <w:rsid w:val="00C24087"/>
    <w:rsid w:val="00C24333"/>
    <w:rsid w:val="00C24735"/>
    <w:rsid w:val="00C25BFD"/>
    <w:rsid w:val="00C26039"/>
    <w:rsid w:val="00C263F8"/>
    <w:rsid w:val="00C265D7"/>
    <w:rsid w:val="00C270DE"/>
    <w:rsid w:val="00C313F7"/>
    <w:rsid w:val="00C3151C"/>
    <w:rsid w:val="00C31C24"/>
    <w:rsid w:val="00C3204D"/>
    <w:rsid w:val="00C322C0"/>
    <w:rsid w:val="00C337AA"/>
    <w:rsid w:val="00C33BEB"/>
    <w:rsid w:val="00C33DAB"/>
    <w:rsid w:val="00C3479A"/>
    <w:rsid w:val="00C366B7"/>
    <w:rsid w:val="00C37440"/>
    <w:rsid w:val="00C37C97"/>
    <w:rsid w:val="00C4281D"/>
    <w:rsid w:val="00C42E31"/>
    <w:rsid w:val="00C42EAA"/>
    <w:rsid w:val="00C42F09"/>
    <w:rsid w:val="00C4305E"/>
    <w:rsid w:val="00C4374F"/>
    <w:rsid w:val="00C43A2D"/>
    <w:rsid w:val="00C447E0"/>
    <w:rsid w:val="00C454DB"/>
    <w:rsid w:val="00C45D81"/>
    <w:rsid w:val="00C47656"/>
    <w:rsid w:val="00C47797"/>
    <w:rsid w:val="00C4790D"/>
    <w:rsid w:val="00C511D5"/>
    <w:rsid w:val="00C53F45"/>
    <w:rsid w:val="00C54E64"/>
    <w:rsid w:val="00C56D3B"/>
    <w:rsid w:val="00C57BC1"/>
    <w:rsid w:val="00C57E4D"/>
    <w:rsid w:val="00C60EDF"/>
    <w:rsid w:val="00C62E30"/>
    <w:rsid w:val="00C67DCC"/>
    <w:rsid w:val="00C70324"/>
    <w:rsid w:val="00C70CE2"/>
    <w:rsid w:val="00C710CE"/>
    <w:rsid w:val="00C72652"/>
    <w:rsid w:val="00C72753"/>
    <w:rsid w:val="00C727ED"/>
    <w:rsid w:val="00C761B1"/>
    <w:rsid w:val="00C76809"/>
    <w:rsid w:val="00C76A8D"/>
    <w:rsid w:val="00C778C3"/>
    <w:rsid w:val="00C77E88"/>
    <w:rsid w:val="00C806D0"/>
    <w:rsid w:val="00C814D4"/>
    <w:rsid w:val="00C82641"/>
    <w:rsid w:val="00C8365A"/>
    <w:rsid w:val="00C836B9"/>
    <w:rsid w:val="00C84F8B"/>
    <w:rsid w:val="00C86CAD"/>
    <w:rsid w:val="00C872F1"/>
    <w:rsid w:val="00C87638"/>
    <w:rsid w:val="00C87B2C"/>
    <w:rsid w:val="00C9124F"/>
    <w:rsid w:val="00C91C29"/>
    <w:rsid w:val="00C92D4E"/>
    <w:rsid w:val="00C9600D"/>
    <w:rsid w:val="00C97EFB"/>
    <w:rsid w:val="00CA2D86"/>
    <w:rsid w:val="00CA427D"/>
    <w:rsid w:val="00CB044C"/>
    <w:rsid w:val="00CB21AE"/>
    <w:rsid w:val="00CB51E3"/>
    <w:rsid w:val="00CB58BA"/>
    <w:rsid w:val="00CB77F1"/>
    <w:rsid w:val="00CB7A8E"/>
    <w:rsid w:val="00CB7C55"/>
    <w:rsid w:val="00CC169F"/>
    <w:rsid w:val="00CC1A66"/>
    <w:rsid w:val="00CC3192"/>
    <w:rsid w:val="00CC4B09"/>
    <w:rsid w:val="00CC6B4D"/>
    <w:rsid w:val="00CC78BF"/>
    <w:rsid w:val="00CD0717"/>
    <w:rsid w:val="00CD21E8"/>
    <w:rsid w:val="00CD22B1"/>
    <w:rsid w:val="00CD2BAA"/>
    <w:rsid w:val="00CD2DE3"/>
    <w:rsid w:val="00CD3AC4"/>
    <w:rsid w:val="00CD4CFE"/>
    <w:rsid w:val="00CD619E"/>
    <w:rsid w:val="00CD62EF"/>
    <w:rsid w:val="00CE0098"/>
    <w:rsid w:val="00CE1236"/>
    <w:rsid w:val="00CE24C1"/>
    <w:rsid w:val="00CE2658"/>
    <w:rsid w:val="00CE2E65"/>
    <w:rsid w:val="00CE46C4"/>
    <w:rsid w:val="00CE4A0B"/>
    <w:rsid w:val="00CE573D"/>
    <w:rsid w:val="00CE64F8"/>
    <w:rsid w:val="00CE69AC"/>
    <w:rsid w:val="00CE6EED"/>
    <w:rsid w:val="00CE79B0"/>
    <w:rsid w:val="00CF266A"/>
    <w:rsid w:val="00CF2F3E"/>
    <w:rsid w:val="00CF3539"/>
    <w:rsid w:val="00CF3C4A"/>
    <w:rsid w:val="00CF6344"/>
    <w:rsid w:val="00CF6607"/>
    <w:rsid w:val="00CF6F7B"/>
    <w:rsid w:val="00CF70C4"/>
    <w:rsid w:val="00D04071"/>
    <w:rsid w:val="00D062C8"/>
    <w:rsid w:val="00D0719B"/>
    <w:rsid w:val="00D0732E"/>
    <w:rsid w:val="00D07665"/>
    <w:rsid w:val="00D07E9A"/>
    <w:rsid w:val="00D12BC6"/>
    <w:rsid w:val="00D14E67"/>
    <w:rsid w:val="00D17437"/>
    <w:rsid w:val="00D17CAF"/>
    <w:rsid w:val="00D20570"/>
    <w:rsid w:val="00D206C6"/>
    <w:rsid w:val="00D217AA"/>
    <w:rsid w:val="00D2188F"/>
    <w:rsid w:val="00D22FA0"/>
    <w:rsid w:val="00D239D7"/>
    <w:rsid w:val="00D246D8"/>
    <w:rsid w:val="00D256FD"/>
    <w:rsid w:val="00D25CDB"/>
    <w:rsid w:val="00D263CF"/>
    <w:rsid w:val="00D3091E"/>
    <w:rsid w:val="00D30C40"/>
    <w:rsid w:val="00D31121"/>
    <w:rsid w:val="00D32637"/>
    <w:rsid w:val="00D33A22"/>
    <w:rsid w:val="00D33F3D"/>
    <w:rsid w:val="00D34CEB"/>
    <w:rsid w:val="00D34EB6"/>
    <w:rsid w:val="00D371F4"/>
    <w:rsid w:val="00D37460"/>
    <w:rsid w:val="00D426E7"/>
    <w:rsid w:val="00D4277F"/>
    <w:rsid w:val="00D4452B"/>
    <w:rsid w:val="00D47AD2"/>
    <w:rsid w:val="00D501F5"/>
    <w:rsid w:val="00D53FF1"/>
    <w:rsid w:val="00D562CA"/>
    <w:rsid w:val="00D577ED"/>
    <w:rsid w:val="00D578F6"/>
    <w:rsid w:val="00D613B7"/>
    <w:rsid w:val="00D61BC3"/>
    <w:rsid w:val="00D61E79"/>
    <w:rsid w:val="00D63A7F"/>
    <w:rsid w:val="00D65ADD"/>
    <w:rsid w:val="00D65C70"/>
    <w:rsid w:val="00D66026"/>
    <w:rsid w:val="00D70177"/>
    <w:rsid w:val="00D71CD2"/>
    <w:rsid w:val="00D722A1"/>
    <w:rsid w:val="00D726A5"/>
    <w:rsid w:val="00D7324B"/>
    <w:rsid w:val="00D74314"/>
    <w:rsid w:val="00D76DD8"/>
    <w:rsid w:val="00D80B6C"/>
    <w:rsid w:val="00D80C20"/>
    <w:rsid w:val="00D81482"/>
    <w:rsid w:val="00D82D4C"/>
    <w:rsid w:val="00D8445D"/>
    <w:rsid w:val="00D846D5"/>
    <w:rsid w:val="00D86E83"/>
    <w:rsid w:val="00D8728A"/>
    <w:rsid w:val="00D87460"/>
    <w:rsid w:val="00D8793B"/>
    <w:rsid w:val="00D92631"/>
    <w:rsid w:val="00D92759"/>
    <w:rsid w:val="00D92A16"/>
    <w:rsid w:val="00D936EF"/>
    <w:rsid w:val="00D94015"/>
    <w:rsid w:val="00D95440"/>
    <w:rsid w:val="00D97D1D"/>
    <w:rsid w:val="00DA1DA0"/>
    <w:rsid w:val="00DA2485"/>
    <w:rsid w:val="00DA3986"/>
    <w:rsid w:val="00DA4BD6"/>
    <w:rsid w:val="00DA53C1"/>
    <w:rsid w:val="00DA6A3C"/>
    <w:rsid w:val="00DA72F1"/>
    <w:rsid w:val="00DA79C0"/>
    <w:rsid w:val="00DB1689"/>
    <w:rsid w:val="00DB32B2"/>
    <w:rsid w:val="00DB460B"/>
    <w:rsid w:val="00DB48FD"/>
    <w:rsid w:val="00DB5E41"/>
    <w:rsid w:val="00DB645C"/>
    <w:rsid w:val="00DB6B5E"/>
    <w:rsid w:val="00DB768E"/>
    <w:rsid w:val="00DC0399"/>
    <w:rsid w:val="00DC1C1D"/>
    <w:rsid w:val="00DC1FCE"/>
    <w:rsid w:val="00DC30E5"/>
    <w:rsid w:val="00DC4A75"/>
    <w:rsid w:val="00DC4D01"/>
    <w:rsid w:val="00DC57C9"/>
    <w:rsid w:val="00DC5DF8"/>
    <w:rsid w:val="00DC64D8"/>
    <w:rsid w:val="00DD1409"/>
    <w:rsid w:val="00DD22E6"/>
    <w:rsid w:val="00DD48C5"/>
    <w:rsid w:val="00DD5CB2"/>
    <w:rsid w:val="00DD5D80"/>
    <w:rsid w:val="00DD772B"/>
    <w:rsid w:val="00DE3705"/>
    <w:rsid w:val="00DE3F09"/>
    <w:rsid w:val="00DE4A4C"/>
    <w:rsid w:val="00DE58EE"/>
    <w:rsid w:val="00DE5D03"/>
    <w:rsid w:val="00DE5EA9"/>
    <w:rsid w:val="00DE6DEB"/>
    <w:rsid w:val="00DE7B05"/>
    <w:rsid w:val="00DE7D56"/>
    <w:rsid w:val="00DF0D43"/>
    <w:rsid w:val="00DF23B6"/>
    <w:rsid w:val="00DF256C"/>
    <w:rsid w:val="00DF2CC7"/>
    <w:rsid w:val="00DF3162"/>
    <w:rsid w:val="00DF35E6"/>
    <w:rsid w:val="00DF4252"/>
    <w:rsid w:val="00DF7807"/>
    <w:rsid w:val="00DF7B77"/>
    <w:rsid w:val="00E00B5B"/>
    <w:rsid w:val="00E02375"/>
    <w:rsid w:val="00E04B15"/>
    <w:rsid w:val="00E05631"/>
    <w:rsid w:val="00E103A5"/>
    <w:rsid w:val="00E1090A"/>
    <w:rsid w:val="00E116A1"/>
    <w:rsid w:val="00E13E94"/>
    <w:rsid w:val="00E13EC4"/>
    <w:rsid w:val="00E14499"/>
    <w:rsid w:val="00E149E6"/>
    <w:rsid w:val="00E17DFC"/>
    <w:rsid w:val="00E202CD"/>
    <w:rsid w:val="00E2117E"/>
    <w:rsid w:val="00E23FDA"/>
    <w:rsid w:val="00E26346"/>
    <w:rsid w:val="00E2732D"/>
    <w:rsid w:val="00E27851"/>
    <w:rsid w:val="00E32BBE"/>
    <w:rsid w:val="00E33354"/>
    <w:rsid w:val="00E33987"/>
    <w:rsid w:val="00E36110"/>
    <w:rsid w:val="00E36789"/>
    <w:rsid w:val="00E37F18"/>
    <w:rsid w:val="00E400EC"/>
    <w:rsid w:val="00E41BCA"/>
    <w:rsid w:val="00E42240"/>
    <w:rsid w:val="00E42F05"/>
    <w:rsid w:val="00E431CC"/>
    <w:rsid w:val="00E4543C"/>
    <w:rsid w:val="00E45721"/>
    <w:rsid w:val="00E45D3A"/>
    <w:rsid w:val="00E47CD6"/>
    <w:rsid w:val="00E5017A"/>
    <w:rsid w:val="00E52971"/>
    <w:rsid w:val="00E5306D"/>
    <w:rsid w:val="00E5566A"/>
    <w:rsid w:val="00E5583D"/>
    <w:rsid w:val="00E57A73"/>
    <w:rsid w:val="00E62FE9"/>
    <w:rsid w:val="00E633E9"/>
    <w:rsid w:val="00E637E5"/>
    <w:rsid w:val="00E652D3"/>
    <w:rsid w:val="00E66011"/>
    <w:rsid w:val="00E66686"/>
    <w:rsid w:val="00E67452"/>
    <w:rsid w:val="00E70E7C"/>
    <w:rsid w:val="00E725BF"/>
    <w:rsid w:val="00E72D69"/>
    <w:rsid w:val="00E74B01"/>
    <w:rsid w:val="00E770FB"/>
    <w:rsid w:val="00E775ED"/>
    <w:rsid w:val="00E80590"/>
    <w:rsid w:val="00E80880"/>
    <w:rsid w:val="00E8155B"/>
    <w:rsid w:val="00E81F46"/>
    <w:rsid w:val="00E839D4"/>
    <w:rsid w:val="00E85159"/>
    <w:rsid w:val="00E860C6"/>
    <w:rsid w:val="00E87175"/>
    <w:rsid w:val="00E912C0"/>
    <w:rsid w:val="00E91372"/>
    <w:rsid w:val="00E923FF"/>
    <w:rsid w:val="00E93EA4"/>
    <w:rsid w:val="00E93F79"/>
    <w:rsid w:val="00E94039"/>
    <w:rsid w:val="00E962CB"/>
    <w:rsid w:val="00E96BB3"/>
    <w:rsid w:val="00EA574D"/>
    <w:rsid w:val="00EA7A6E"/>
    <w:rsid w:val="00EA7F44"/>
    <w:rsid w:val="00EB072F"/>
    <w:rsid w:val="00EB1445"/>
    <w:rsid w:val="00EB16F8"/>
    <w:rsid w:val="00EB184B"/>
    <w:rsid w:val="00EB260F"/>
    <w:rsid w:val="00EB296A"/>
    <w:rsid w:val="00EB2AA9"/>
    <w:rsid w:val="00EB385A"/>
    <w:rsid w:val="00EB576A"/>
    <w:rsid w:val="00EB70AA"/>
    <w:rsid w:val="00EB7818"/>
    <w:rsid w:val="00EC0573"/>
    <w:rsid w:val="00EC1A28"/>
    <w:rsid w:val="00EC1EA6"/>
    <w:rsid w:val="00EC2416"/>
    <w:rsid w:val="00EC32A4"/>
    <w:rsid w:val="00EC371A"/>
    <w:rsid w:val="00EC54DF"/>
    <w:rsid w:val="00EC604D"/>
    <w:rsid w:val="00EC72F0"/>
    <w:rsid w:val="00ED039B"/>
    <w:rsid w:val="00ED4CB3"/>
    <w:rsid w:val="00ED50E4"/>
    <w:rsid w:val="00ED5157"/>
    <w:rsid w:val="00ED6A23"/>
    <w:rsid w:val="00ED6DD5"/>
    <w:rsid w:val="00EE02F8"/>
    <w:rsid w:val="00EE2C5E"/>
    <w:rsid w:val="00EE5182"/>
    <w:rsid w:val="00EE5E78"/>
    <w:rsid w:val="00EE7EFC"/>
    <w:rsid w:val="00EF1735"/>
    <w:rsid w:val="00EF1AD7"/>
    <w:rsid w:val="00EF342E"/>
    <w:rsid w:val="00EF582E"/>
    <w:rsid w:val="00EF5AD2"/>
    <w:rsid w:val="00EF6660"/>
    <w:rsid w:val="00EF7D51"/>
    <w:rsid w:val="00F0086C"/>
    <w:rsid w:val="00F01139"/>
    <w:rsid w:val="00F01A8F"/>
    <w:rsid w:val="00F03997"/>
    <w:rsid w:val="00F03E61"/>
    <w:rsid w:val="00F03FA7"/>
    <w:rsid w:val="00F04377"/>
    <w:rsid w:val="00F121CA"/>
    <w:rsid w:val="00F13E85"/>
    <w:rsid w:val="00F153AA"/>
    <w:rsid w:val="00F155CE"/>
    <w:rsid w:val="00F158C5"/>
    <w:rsid w:val="00F22494"/>
    <w:rsid w:val="00F22E80"/>
    <w:rsid w:val="00F23C4B"/>
    <w:rsid w:val="00F254A8"/>
    <w:rsid w:val="00F25945"/>
    <w:rsid w:val="00F25CAC"/>
    <w:rsid w:val="00F25CB8"/>
    <w:rsid w:val="00F25F15"/>
    <w:rsid w:val="00F26727"/>
    <w:rsid w:val="00F267B8"/>
    <w:rsid w:val="00F2727B"/>
    <w:rsid w:val="00F275DA"/>
    <w:rsid w:val="00F325FA"/>
    <w:rsid w:val="00F3377B"/>
    <w:rsid w:val="00F339A7"/>
    <w:rsid w:val="00F33FB6"/>
    <w:rsid w:val="00F341D4"/>
    <w:rsid w:val="00F3420E"/>
    <w:rsid w:val="00F34280"/>
    <w:rsid w:val="00F34BFD"/>
    <w:rsid w:val="00F34F96"/>
    <w:rsid w:val="00F357A9"/>
    <w:rsid w:val="00F364E1"/>
    <w:rsid w:val="00F37F20"/>
    <w:rsid w:val="00F37FA6"/>
    <w:rsid w:val="00F4125F"/>
    <w:rsid w:val="00F425CC"/>
    <w:rsid w:val="00F4403A"/>
    <w:rsid w:val="00F44FF6"/>
    <w:rsid w:val="00F46D64"/>
    <w:rsid w:val="00F50C70"/>
    <w:rsid w:val="00F53339"/>
    <w:rsid w:val="00F54771"/>
    <w:rsid w:val="00F54C60"/>
    <w:rsid w:val="00F54F56"/>
    <w:rsid w:val="00F55B22"/>
    <w:rsid w:val="00F60837"/>
    <w:rsid w:val="00F60A27"/>
    <w:rsid w:val="00F61EDA"/>
    <w:rsid w:val="00F647F7"/>
    <w:rsid w:val="00F648D9"/>
    <w:rsid w:val="00F65201"/>
    <w:rsid w:val="00F67D76"/>
    <w:rsid w:val="00F67DFA"/>
    <w:rsid w:val="00F70C53"/>
    <w:rsid w:val="00F70E16"/>
    <w:rsid w:val="00F72440"/>
    <w:rsid w:val="00F74523"/>
    <w:rsid w:val="00F767E7"/>
    <w:rsid w:val="00F775C7"/>
    <w:rsid w:val="00F81A99"/>
    <w:rsid w:val="00F820F1"/>
    <w:rsid w:val="00F83AE8"/>
    <w:rsid w:val="00F83FD0"/>
    <w:rsid w:val="00F871E4"/>
    <w:rsid w:val="00F87811"/>
    <w:rsid w:val="00F878B4"/>
    <w:rsid w:val="00F87EEA"/>
    <w:rsid w:val="00F9122F"/>
    <w:rsid w:val="00F913EB"/>
    <w:rsid w:val="00F91BA7"/>
    <w:rsid w:val="00F92CB8"/>
    <w:rsid w:val="00F95111"/>
    <w:rsid w:val="00F95376"/>
    <w:rsid w:val="00F965EB"/>
    <w:rsid w:val="00F97919"/>
    <w:rsid w:val="00FA06B0"/>
    <w:rsid w:val="00FA086E"/>
    <w:rsid w:val="00FA3BDB"/>
    <w:rsid w:val="00FA3C8C"/>
    <w:rsid w:val="00FA3F16"/>
    <w:rsid w:val="00FA402F"/>
    <w:rsid w:val="00FA4758"/>
    <w:rsid w:val="00FA53FF"/>
    <w:rsid w:val="00FA571B"/>
    <w:rsid w:val="00FA5C93"/>
    <w:rsid w:val="00FA6135"/>
    <w:rsid w:val="00FA6A94"/>
    <w:rsid w:val="00FA6C27"/>
    <w:rsid w:val="00FA756C"/>
    <w:rsid w:val="00FB035E"/>
    <w:rsid w:val="00FB29FF"/>
    <w:rsid w:val="00FB2D7F"/>
    <w:rsid w:val="00FB3C8B"/>
    <w:rsid w:val="00FB7726"/>
    <w:rsid w:val="00FC0ED3"/>
    <w:rsid w:val="00FC17E8"/>
    <w:rsid w:val="00FC2F5A"/>
    <w:rsid w:val="00FC31FF"/>
    <w:rsid w:val="00FC4E7A"/>
    <w:rsid w:val="00FC4F22"/>
    <w:rsid w:val="00FC511A"/>
    <w:rsid w:val="00FD1158"/>
    <w:rsid w:val="00FD1F8D"/>
    <w:rsid w:val="00FD2D15"/>
    <w:rsid w:val="00FD2F12"/>
    <w:rsid w:val="00FD5BA7"/>
    <w:rsid w:val="00FD6543"/>
    <w:rsid w:val="00FE0995"/>
    <w:rsid w:val="00FE1188"/>
    <w:rsid w:val="00FE3928"/>
    <w:rsid w:val="00FE4286"/>
    <w:rsid w:val="00FE4AD7"/>
    <w:rsid w:val="00FE5699"/>
    <w:rsid w:val="00FE5E81"/>
    <w:rsid w:val="00FE6AF8"/>
    <w:rsid w:val="00FE7487"/>
    <w:rsid w:val="00FF12D0"/>
    <w:rsid w:val="00FF1E50"/>
    <w:rsid w:val="00FF32A8"/>
    <w:rsid w:val="00FF3B95"/>
    <w:rsid w:val="00FF3C51"/>
    <w:rsid w:val="00FF4AB7"/>
    <w:rsid w:val="00FF5FD2"/>
    <w:rsid w:val="00FF61F7"/>
    <w:rsid w:val="00FF68E1"/>
    <w:rsid w:val="00FF6BDB"/>
    <w:rsid w:val="0B7E3F41"/>
    <w:rsid w:val="52490DA6"/>
    <w:rsid w:val="73FF197A"/>
    <w:rsid w:val="74E4452D"/>
    <w:rsid w:val="753203A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130083C"/>
  <w15:chartTrackingRefBased/>
  <w15:docId w15:val="{01CC4FBB-54C4-4E70-99CA-FBDBC410F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54AC"/>
    <w:pPr>
      <w:spacing w:before="120" w:after="0" w:line="240" w:lineRule="auto"/>
    </w:pPr>
    <w:rPr>
      <w:rFonts w:ascii="Times New Roman" w:eastAsia="SimSun" w:hAnsi="Times New Roman" w:cs="Arial"/>
      <w:sz w:val="24"/>
    </w:rPr>
  </w:style>
  <w:style w:type="paragraph" w:styleId="Heading1">
    <w:name w:val="heading 1"/>
    <w:basedOn w:val="Normal"/>
    <w:next w:val="Normal"/>
    <w:link w:val="Heading1Char"/>
    <w:autoRedefine/>
    <w:uiPriority w:val="99"/>
    <w:qFormat/>
    <w:rsid w:val="00AF6D89"/>
    <w:pPr>
      <w:keepNext/>
      <w:keepLines/>
      <w:spacing w:before="240"/>
      <w:outlineLvl w:val="0"/>
    </w:pPr>
    <w:rPr>
      <w:rFonts w:cs="Times New Roman"/>
      <w:b/>
      <w:bCs/>
      <w:szCs w:val="28"/>
      <w:lang w:val="en-GB"/>
    </w:rPr>
  </w:style>
  <w:style w:type="paragraph" w:styleId="Heading2">
    <w:name w:val="heading 2"/>
    <w:basedOn w:val="Heading1"/>
    <w:next w:val="Normal"/>
    <w:link w:val="Heading2Char"/>
    <w:autoRedefine/>
    <w:uiPriority w:val="99"/>
    <w:qFormat/>
    <w:rsid w:val="00317AA7"/>
    <w:pPr>
      <w:keepLines w:val="0"/>
      <w:spacing w:before="360"/>
      <w:ind w:left="720"/>
      <w:outlineLvl w:val="1"/>
    </w:pPr>
    <w:rPr>
      <w:rFonts w:ascii="Times New Roman Bold" w:hAnsi="Times New Roman Bold"/>
      <w:szCs w:val="24"/>
    </w:rPr>
  </w:style>
  <w:style w:type="paragraph" w:styleId="Heading3">
    <w:name w:val="heading 3"/>
    <w:basedOn w:val="Normal"/>
    <w:next w:val="Normal"/>
    <w:link w:val="Heading3Char"/>
    <w:uiPriority w:val="99"/>
    <w:qFormat/>
    <w:rsid w:val="00A63753"/>
    <w:pPr>
      <w:keepNext/>
      <w:keepLines/>
      <w:spacing w:before="200"/>
      <w:outlineLvl w:val="2"/>
    </w:pPr>
    <w:rPr>
      <w:rFonts w:ascii="Cambria" w:hAnsi="Cambria" w:cs="Times New Roman"/>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F6D89"/>
    <w:rPr>
      <w:rFonts w:ascii="Times New Roman" w:eastAsia="SimSun" w:hAnsi="Times New Roman" w:cs="Times New Roman"/>
      <w:b/>
      <w:bCs/>
      <w:sz w:val="24"/>
      <w:szCs w:val="28"/>
      <w:lang w:val="en-GB"/>
    </w:rPr>
  </w:style>
  <w:style w:type="character" w:customStyle="1" w:styleId="Heading2Char">
    <w:name w:val="Heading 2 Char"/>
    <w:basedOn w:val="DefaultParagraphFont"/>
    <w:link w:val="Heading2"/>
    <w:uiPriority w:val="99"/>
    <w:rsid w:val="00317AA7"/>
    <w:rPr>
      <w:rFonts w:ascii="Times New Roman Bold" w:eastAsia="SimSun" w:hAnsi="Times New Roman Bold" w:cs="Times New Roman"/>
      <w:b/>
      <w:bCs/>
      <w:sz w:val="24"/>
      <w:szCs w:val="24"/>
      <w:lang w:val="en-GB"/>
    </w:rPr>
  </w:style>
  <w:style w:type="character" w:customStyle="1" w:styleId="Heading3Char">
    <w:name w:val="Heading 3 Char"/>
    <w:basedOn w:val="DefaultParagraphFont"/>
    <w:link w:val="Heading3"/>
    <w:uiPriority w:val="99"/>
    <w:rsid w:val="00A63753"/>
    <w:rPr>
      <w:rFonts w:ascii="Cambria" w:eastAsia="SimSun" w:hAnsi="Cambria" w:cs="Times New Roman"/>
      <w:b/>
      <w:bCs/>
      <w:color w:val="4F81BD"/>
    </w:rPr>
  </w:style>
  <w:style w:type="character" w:styleId="Hyperlink">
    <w:name w:val="Hyperlink"/>
    <w:basedOn w:val="DefaultParagraphFont"/>
    <w:uiPriority w:val="99"/>
    <w:rsid w:val="00A63753"/>
    <w:rPr>
      <w:rFonts w:cs="Times New Roman"/>
      <w:color w:val="0000FF"/>
      <w:u w:val="single"/>
    </w:rPr>
  </w:style>
  <w:style w:type="paragraph" w:styleId="ListParagraph">
    <w:name w:val="List Paragraph"/>
    <w:basedOn w:val="Normal"/>
    <w:uiPriority w:val="34"/>
    <w:qFormat/>
    <w:rsid w:val="00A63753"/>
    <w:pPr>
      <w:ind w:left="720"/>
    </w:pPr>
    <w:rPr>
      <w:rFonts w:cs="Calibri"/>
    </w:rPr>
  </w:style>
  <w:style w:type="character" w:styleId="FootnoteReference">
    <w:name w:val="footnote reference"/>
    <w:basedOn w:val="DefaultParagraphFont"/>
    <w:uiPriority w:val="99"/>
    <w:semiHidden/>
    <w:rsid w:val="00A63753"/>
    <w:rPr>
      <w:rFonts w:cs="Times New Roman"/>
      <w:position w:val="6"/>
      <w:sz w:val="18"/>
    </w:rPr>
  </w:style>
  <w:style w:type="paragraph" w:styleId="FootnoteText">
    <w:name w:val="footnote text"/>
    <w:basedOn w:val="Normal"/>
    <w:link w:val="FootnoteTextChar"/>
    <w:uiPriority w:val="99"/>
    <w:semiHidden/>
    <w:rsid w:val="00A63753"/>
    <w:pPr>
      <w:keepLines/>
      <w:tabs>
        <w:tab w:val="left" w:pos="255"/>
        <w:tab w:val="left" w:pos="794"/>
        <w:tab w:val="left" w:pos="1191"/>
        <w:tab w:val="left" w:pos="1588"/>
        <w:tab w:val="left" w:pos="1985"/>
      </w:tabs>
      <w:overflowPunct w:val="0"/>
      <w:autoSpaceDE w:val="0"/>
      <w:autoSpaceDN w:val="0"/>
      <w:adjustRightInd w:val="0"/>
      <w:spacing w:before="80"/>
      <w:ind w:left="255" w:hanging="255"/>
      <w:textAlignment w:val="baseline"/>
    </w:pPr>
    <w:rPr>
      <w:rFonts w:cs="Times New Roman"/>
      <w:szCs w:val="20"/>
      <w:lang w:val="en-GB" w:eastAsia="en-US"/>
    </w:rPr>
  </w:style>
  <w:style w:type="character" w:customStyle="1" w:styleId="FootnoteTextChar">
    <w:name w:val="Footnote Text Char"/>
    <w:basedOn w:val="DefaultParagraphFont"/>
    <w:link w:val="FootnoteText"/>
    <w:uiPriority w:val="99"/>
    <w:semiHidden/>
    <w:rsid w:val="00A63753"/>
    <w:rPr>
      <w:rFonts w:ascii="Times New Roman" w:eastAsia="SimSun" w:hAnsi="Times New Roman" w:cs="Times New Roman"/>
      <w:sz w:val="24"/>
      <w:szCs w:val="20"/>
      <w:lang w:val="en-GB" w:eastAsia="en-US"/>
    </w:rPr>
  </w:style>
  <w:style w:type="paragraph" w:styleId="Footer">
    <w:name w:val="footer"/>
    <w:basedOn w:val="Normal"/>
    <w:link w:val="FooterChar"/>
    <w:uiPriority w:val="99"/>
    <w:rsid w:val="00705394"/>
    <w:pPr>
      <w:tabs>
        <w:tab w:val="center" w:pos="4680"/>
        <w:tab w:val="right" w:pos="9360"/>
      </w:tabs>
    </w:pPr>
  </w:style>
  <w:style w:type="character" w:customStyle="1" w:styleId="FooterChar">
    <w:name w:val="Footer Char"/>
    <w:basedOn w:val="DefaultParagraphFont"/>
    <w:link w:val="Footer"/>
    <w:uiPriority w:val="99"/>
    <w:rsid w:val="00705394"/>
    <w:rPr>
      <w:rFonts w:ascii="Calibri" w:eastAsia="SimSun" w:hAnsi="Calibri" w:cs="Arial"/>
    </w:rPr>
  </w:style>
  <w:style w:type="table" w:styleId="LightShading-Accent1">
    <w:name w:val="Light Shading Accent 1"/>
    <w:basedOn w:val="TableNormal"/>
    <w:uiPriority w:val="60"/>
    <w:rsid w:val="00832D99"/>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Lines="0" w:before="0" w:beforeAutospacing="0" w:afterLines="0" w:after="0" w:afterAutospacing="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paragraph" w:styleId="NormalWeb">
    <w:name w:val="Normal (Web)"/>
    <w:basedOn w:val="Normal"/>
    <w:uiPriority w:val="99"/>
    <w:semiHidden/>
    <w:unhideWhenUsed/>
    <w:rsid w:val="005178D0"/>
    <w:pPr>
      <w:spacing w:before="100" w:beforeAutospacing="1" w:after="100" w:afterAutospacing="1"/>
    </w:pPr>
    <w:rPr>
      <w:rFonts w:eastAsia="Times New Roman" w:cs="Times New Roman"/>
      <w:szCs w:val="24"/>
    </w:rPr>
  </w:style>
  <w:style w:type="paragraph" w:customStyle="1" w:styleId="Docnumber">
    <w:name w:val="Docnumber"/>
    <w:basedOn w:val="Normal"/>
    <w:link w:val="DocnumberChar"/>
    <w:qFormat/>
    <w:rsid w:val="009C3FF9"/>
    <w:pPr>
      <w:tabs>
        <w:tab w:val="left" w:pos="794"/>
        <w:tab w:val="left" w:pos="1191"/>
        <w:tab w:val="left" w:pos="1588"/>
        <w:tab w:val="left" w:pos="1985"/>
      </w:tabs>
      <w:overflowPunct w:val="0"/>
      <w:autoSpaceDE w:val="0"/>
      <w:autoSpaceDN w:val="0"/>
      <w:adjustRightInd w:val="0"/>
      <w:jc w:val="right"/>
      <w:textAlignment w:val="baseline"/>
    </w:pPr>
    <w:rPr>
      <w:rFonts w:eastAsia="Times New Roman" w:cs="Times New Roman"/>
      <w:b/>
      <w:bCs/>
      <w:sz w:val="40"/>
      <w:szCs w:val="20"/>
      <w:lang w:val="en-GB" w:eastAsia="en-US"/>
    </w:rPr>
  </w:style>
  <w:style w:type="character" w:customStyle="1" w:styleId="DocnumberChar">
    <w:name w:val="Docnumber Char"/>
    <w:basedOn w:val="DefaultParagraphFont"/>
    <w:link w:val="Docnumber"/>
    <w:rsid w:val="009C3FF9"/>
    <w:rPr>
      <w:rFonts w:ascii="Times New Roman" w:eastAsia="Times New Roman" w:hAnsi="Times New Roman" w:cs="Times New Roman"/>
      <w:b/>
      <w:bCs/>
      <w:sz w:val="40"/>
      <w:szCs w:val="20"/>
      <w:lang w:val="en-GB" w:eastAsia="en-US"/>
    </w:rPr>
  </w:style>
  <w:style w:type="character" w:styleId="FollowedHyperlink">
    <w:name w:val="FollowedHyperlink"/>
    <w:basedOn w:val="DefaultParagraphFont"/>
    <w:uiPriority w:val="99"/>
    <w:semiHidden/>
    <w:unhideWhenUsed/>
    <w:rsid w:val="00047AF0"/>
    <w:rPr>
      <w:color w:val="954F72" w:themeColor="followedHyperlink"/>
      <w:u w:val="single"/>
    </w:rPr>
  </w:style>
  <w:style w:type="paragraph" w:customStyle="1" w:styleId="Default">
    <w:name w:val="Default"/>
    <w:rsid w:val="00886983"/>
    <w:pPr>
      <w:autoSpaceDE w:val="0"/>
      <w:autoSpaceDN w:val="0"/>
      <w:adjustRightInd w:val="0"/>
      <w:spacing w:after="0" w:line="240" w:lineRule="auto"/>
    </w:pPr>
    <w:rPr>
      <w:rFonts w:ascii="Calibri" w:hAnsi="Calibri" w:cs="Calibri"/>
      <w:color w:val="000000"/>
      <w:sz w:val="24"/>
      <w:szCs w:val="24"/>
    </w:rPr>
  </w:style>
  <w:style w:type="character" w:styleId="Strong">
    <w:name w:val="Strong"/>
    <w:basedOn w:val="DefaultParagraphFont"/>
    <w:uiPriority w:val="22"/>
    <w:qFormat/>
    <w:rsid w:val="00093740"/>
    <w:rPr>
      <w:b/>
      <w:bCs/>
    </w:rPr>
  </w:style>
  <w:style w:type="paragraph" w:customStyle="1" w:styleId="enumlev1">
    <w:name w:val="enumlev1"/>
    <w:basedOn w:val="Normal"/>
    <w:rsid w:val="00597DC4"/>
    <w:pPr>
      <w:tabs>
        <w:tab w:val="left" w:pos="794"/>
        <w:tab w:val="left" w:pos="1191"/>
        <w:tab w:val="left" w:pos="1588"/>
        <w:tab w:val="left" w:pos="1985"/>
      </w:tabs>
      <w:overflowPunct w:val="0"/>
      <w:autoSpaceDE w:val="0"/>
      <w:autoSpaceDN w:val="0"/>
      <w:adjustRightInd w:val="0"/>
      <w:spacing w:before="80"/>
      <w:ind w:left="794" w:hanging="794"/>
      <w:textAlignment w:val="baseline"/>
    </w:pPr>
    <w:rPr>
      <w:rFonts w:eastAsia="Times New Roman" w:cs="Times New Roman"/>
      <w:szCs w:val="20"/>
      <w:lang w:val="en-GB" w:eastAsia="en-US"/>
    </w:rPr>
  </w:style>
  <w:style w:type="paragraph" w:styleId="BalloonText">
    <w:name w:val="Balloon Text"/>
    <w:basedOn w:val="Normal"/>
    <w:link w:val="BalloonTextChar"/>
    <w:uiPriority w:val="99"/>
    <w:semiHidden/>
    <w:unhideWhenUsed/>
    <w:rsid w:val="008F6A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6AE7"/>
    <w:rPr>
      <w:rFonts w:ascii="Segoe UI" w:eastAsia="SimSun" w:hAnsi="Segoe UI" w:cs="Segoe UI"/>
      <w:sz w:val="18"/>
      <w:szCs w:val="18"/>
    </w:rPr>
  </w:style>
  <w:style w:type="character" w:styleId="CommentReference">
    <w:name w:val="annotation reference"/>
    <w:basedOn w:val="DefaultParagraphFont"/>
    <w:uiPriority w:val="99"/>
    <w:semiHidden/>
    <w:unhideWhenUsed/>
    <w:rsid w:val="00B77F8C"/>
    <w:rPr>
      <w:sz w:val="16"/>
      <w:szCs w:val="16"/>
    </w:rPr>
  </w:style>
  <w:style w:type="paragraph" w:styleId="CommentText">
    <w:name w:val="annotation text"/>
    <w:basedOn w:val="Normal"/>
    <w:link w:val="CommentTextChar"/>
    <w:uiPriority w:val="99"/>
    <w:semiHidden/>
    <w:unhideWhenUsed/>
    <w:rsid w:val="00B77F8C"/>
    <w:rPr>
      <w:sz w:val="20"/>
      <w:szCs w:val="20"/>
    </w:rPr>
  </w:style>
  <w:style w:type="character" w:customStyle="1" w:styleId="CommentTextChar">
    <w:name w:val="Comment Text Char"/>
    <w:basedOn w:val="DefaultParagraphFont"/>
    <w:link w:val="CommentText"/>
    <w:uiPriority w:val="99"/>
    <w:semiHidden/>
    <w:rsid w:val="00B77F8C"/>
    <w:rPr>
      <w:rFonts w:ascii="Calibri" w:eastAsia="SimSun" w:hAnsi="Calibri" w:cs="Arial"/>
      <w:sz w:val="20"/>
      <w:szCs w:val="20"/>
    </w:rPr>
  </w:style>
  <w:style w:type="paragraph" w:styleId="CommentSubject">
    <w:name w:val="annotation subject"/>
    <w:basedOn w:val="CommentText"/>
    <w:next w:val="CommentText"/>
    <w:link w:val="CommentSubjectChar"/>
    <w:uiPriority w:val="99"/>
    <w:semiHidden/>
    <w:unhideWhenUsed/>
    <w:rsid w:val="00B77F8C"/>
    <w:rPr>
      <w:b/>
      <w:bCs/>
    </w:rPr>
  </w:style>
  <w:style w:type="character" w:customStyle="1" w:styleId="CommentSubjectChar">
    <w:name w:val="Comment Subject Char"/>
    <w:basedOn w:val="CommentTextChar"/>
    <w:link w:val="CommentSubject"/>
    <w:uiPriority w:val="99"/>
    <w:semiHidden/>
    <w:rsid w:val="00B77F8C"/>
    <w:rPr>
      <w:rFonts w:ascii="Calibri" w:eastAsia="SimSun" w:hAnsi="Calibri" w:cs="Arial"/>
      <w:b/>
      <w:bCs/>
      <w:sz w:val="20"/>
      <w:szCs w:val="20"/>
    </w:rPr>
  </w:style>
  <w:style w:type="paragraph" w:customStyle="1" w:styleId="bodytext">
    <w:name w:val="bodytext"/>
    <w:basedOn w:val="Normal"/>
    <w:rsid w:val="003122A2"/>
    <w:pPr>
      <w:spacing w:before="100" w:beforeAutospacing="1" w:after="100" w:afterAutospacing="1"/>
    </w:pPr>
    <w:rPr>
      <w:rFonts w:eastAsiaTheme="minorEastAsia" w:cs="Times New Roman"/>
      <w:szCs w:val="24"/>
    </w:rPr>
  </w:style>
  <w:style w:type="paragraph" w:styleId="Revision">
    <w:name w:val="Revision"/>
    <w:hidden/>
    <w:uiPriority w:val="99"/>
    <w:semiHidden/>
    <w:rsid w:val="006248A5"/>
    <w:pPr>
      <w:spacing w:after="0" w:line="240" w:lineRule="auto"/>
    </w:pPr>
    <w:rPr>
      <w:rFonts w:ascii="Calibri" w:eastAsia="SimSun" w:hAnsi="Calibri" w:cs="Arial"/>
    </w:rPr>
  </w:style>
  <w:style w:type="character" w:customStyle="1" w:styleId="UnresolvedMention1">
    <w:name w:val="Unresolved Mention1"/>
    <w:basedOn w:val="DefaultParagraphFont"/>
    <w:uiPriority w:val="99"/>
    <w:semiHidden/>
    <w:unhideWhenUsed/>
    <w:rsid w:val="00015394"/>
    <w:rPr>
      <w:color w:val="605E5C"/>
      <w:shd w:val="clear" w:color="auto" w:fill="E1DFDD"/>
    </w:rPr>
  </w:style>
  <w:style w:type="character" w:customStyle="1" w:styleId="UnresolvedMention2">
    <w:name w:val="Unresolved Mention2"/>
    <w:basedOn w:val="DefaultParagraphFont"/>
    <w:uiPriority w:val="99"/>
    <w:semiHidden/>
    <w:unhideWhenUsed/>
    <w:rsid w:val="00A50050"/>
    <w:rPr>
      <w:color w:val="605E5C"/>
      <w:shd w:val="clear" w:color="auto" w:fill="E1DFDD"/>
    </w:rPr>
  </w:style>
  <w:style w:type="character" w:customStyle="1" w:styleId="UnresolvedMention3">
    <w:name w:val="Unresolved Mention3"/>
    <w:basedOn w:val="DefaultParagraphFont"/>
    <w:uiPriority w:val="99"/>
    <w:semiHidden/>
    <w:unhideWhenUsed/>
    <w:rsid w:val="00D239D7"/>
    <w:rPr>
      <w:color w:val="605E5C"/>
      <w:shd w:val="clear" w:color="auto" w:fill="E1DFDD"/>
    </w:rPr>
  </w:style>
  <w:style w:type="character" w:customStyle="1" w:styleId="UnresolvedMention4">
    <w:name w:val="Unresolved Mention4"/>
    <w:basedOn w:val="DefaultParagraphFont"/>
    <w:uiPriority w:val="99"/>
    <w:semiHidden/>
    <w:unhideWhenUsed/>
    <w:rsid w:val="00CD22B1"/>
    <w:rPr>
      <w:color w:val="605E5C"/>
      <w:shd w:val="clear" w:color="auto" w:fill="E1DFDD"/>
    </w:rPr>
  </w:style>
  <w:style w:type="paragraph" w:styleId="Header">
    <w:name w:val="header"/>
    <w:basedOn w:val="Normal"/>
    <w:link w:val="HeaderChar"/>
    <w:uiPriority w:val="99"/>
    <w:unhideWhenUsed/>
    <w:rsid w:val="008F0EED"/>
    <w:pPr>
      <w:tabs>
        <w:tab w:val="center" w:pos="4419"/>
        <w:tab w:val="right" w:pos="8838"/>
      </w:tabs>
    </w:pPr>
  </w:style>
  <w:style w:type="character" w:customStyle="1" w:styleId="HeaderChar">
    <w:name w:val="Header Char"/>
    <w:basedOn w:val="DefaultParagraphFont"/>
    <w:link w:val="Header"/>
    <w:uiPriority w:val="99"/>
    <w:rsid w:val="008F0EED"/>
    <w:rPr>
      <w:rFonts w:ascii="Calibri" w:eastAsia="SimSun" w:hAnsi="Calibri" w:cs="Arial"/>
    </w:rPr>
  </w:style>
  <w:style w:type="character" w:styleId="UnresolvedMention">
    <w:name w:val="Unresolved Mention"/>
    <w:basedOn w:val="DefaultParagraphFont"/>
    <w:uiPriority w:val="99"/>
    <w:semiHidden/>
    <w:unhideWhenUsed/>
    <w:rsid w:val="00815E68"/>
    <w:rPr>
      <w:color w:val="605E5C"/>
      <w:shd w:val="clear" w:color="auto" w:fill="E1DFDD"/>
    </w:rPr>
  </w:style>
  <w:style w:type="paragraph" w:customStyle="1" w:styleId="Equation">
    <w:name w:val="Equation"/>
    <w:basedOn w:val="Normal"/>
    <w:rsid w:val="0023342D"/>
    <w:pPr>
      <w:tabs>
        <w:tab w:val="left" w:pos="794"/>
        <w:tab w:val="center" w:pos="4820"/>
        <w:tab w:val="right" w:pos="9639"/>
      </w:tabs>
      <w:overflowPunct w:val="0"/>
      <w:autoSpaceDE w:val="0"/>
      <w:autoSpaceDN w:val="0"/>
      <w:adjustRightInd w:val="0"/>
      <w:textAlignment w:val="baseline"/>
    </w:pPr>
    <w:rPr>
      <w:rFonts w:eastAsia="Times New Roman" w:cs="Times New Roman"/>
      <w:szCs w:val="20"/>
      <w:lang w:val="en-GB" w:eastAsia="en-US"/>
    </w:rPr>
  </w:style>
  <w:style w:type="paragraph" w:styleId="TOCHeading">
    <w:name w:val="TOC Heading"/>
    <w:basedOn w:val="Heading1"/>
    <w:next w:val="Normal"/>
    <w:uiPriority w:val="39"/>
    <w:unhideWhenUsed/>
    <w:qFormat/>
    <w:rsid w:val="00A54953"/>
    <w:pPr>
      <w:spacing w:line="259" w:lineRule="auto"/>
      <w:outlineLvl w:val="9"/>
    </w:pPr>
    <w:rPr>
      <w:rFonts w:asciiTheme="majorHAnsi" w:eastAsiaTheme="majorEastAsia" w:hAnsiTheme="majorHAnsi" w:cstheme="majorBidi"/>
      <w:b w:val="0"/>
      <w:bCs w:val="0"/>
      <w:color w:val="2E74B5" w:themeColor="accent1" w:themeShade="BF"/>
      <w:sz w:val="32"/>
      <w:szCs w:val="32"/>
      <w:lang w:val="en-US" w:eastAsia="en-US"/>
    </w:rPr>
  </w:style>
  <w:style w:type="paragraph" w:styleId="TOC1">
    <w:name w:val="toc 1"/>
    <w:basedOn w:val="Normal"/>
    <w:next w:val="Normal"/>
    <w:autoRedefine/>
    <w:uiPriority w:val="39"/>
    <w:unhideWhenUsed/>
    <w:rsid w:val="00A54953"/>
    <w:pPr>
      <w:spacing w:after="100"/>
    </w:pPr>
  </w:style>
  <w:style w:type="paragraph" w:styleId="TOC2">
    <w:name w:val="toc 2"/>
    <w:basedOn w:val="Normal"/>
    <w:next w:val="Normal"/>
    <w:autoRedefine/>
    <w:uiPriority w:val="39"/>
    <w:unhideWhenUsed/>
    <w:rsid w:val="00A54953"/>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942591">
      <w:bodyDiv w:val="1"/>
      <w:marLeft w:val="0"/>
      <w:marRight w:val="0"/>
      <w:marTop w:val="0"/>
      <w:marBottom w:val="0"/>
      <w:divBdr>
        <w:top w:val="none" w:sz="0" w:space="0" w:color="auto"/>
        <w:left w:val="none" w:sz="0" w:space="0" w:color="auto"/>
        <w:bottom w:val="none" w:sz="0" w:space="0" w:color="auto"/>
        <w:right w:val="none" w:sz="0" w:space="0" w:color="auto"/>
      </w:divBdr>
    </w:div>
    <w:div w:id="48388256">
      <w:bodyDiv w:val="1"/>
      <w:marLeft w:val="0"/>
      <w:marRight w:val="0"/>
      <w:marTop w:val="0"/>
      <w:marBottom w:val="0"/>
      <w:divBdr>
        <w:top w:val="none" w:sz="0" w:space="0" w:color="auto"/>
        <w:left w:val="none" w:sz="0" w:space="0" w:color="auto"/>
        <w:bottom w:val="none" w:sz="0" w:space="0" w:color="auto"/>
        <w:right w:val="none" w:sz="0" w:space="0" w:color="auto"/>
      </w:divBdr>
      <w:divsChild>
        <w:div w:id="608122377">
          <w:marLeft w:val="547"/>
          <w:marRight w:val="0"/>
          <w:marTop w:val="134"/>
          <w:marBottom w:val="0"/>
          <w:divBdr>
            <w:top w:val="none" w:sz="0" w:space="0" w:color="auto"/>
            <w:left w:val="none" w:sz="0" w:space="0" w:color="auto"/>
            <w:bottom w:val="none" w:sz="0" w:space="0" w:color="auto"/>
            <w:right w:val="none" w:sz="0" w:space="0" w:color="auto"/>
          </w:divBdr>
        </w:div>
      </w:divsChild>
    </w:div>
    <w:div w:id="72438863">
      <w:bodyDiv w:val="1"/>
      <w:marLeft w:val="0"/>
      <w:marRight w:val="0"/>
      <w:marTop w:val="0"/>
      <w:marBottom w:val="0"/>
      <w:divBdr>
        <w:top w:val="none" w:sz="0" w:space="0" w:color="auto"/>
        <w:left w:val="none" w:sz="0" w:space="0" w:color="auto"/>
        <w:bottom w:val="none" w:sz="0" w:space="0" w:color="auto"/>
        <w:right w:val="none" w:sz="0" w:space="0" w:color="auto"/>
      </w:divBdr>
      <w:divsChild>
        <w:div w:id="1209494362">
          <w:marLeft w:val="547"/>
          <w:marRight w:val="0"/>
          <w:marTop w:val="0"/>
          <w:marBottom w:val="0"/>
          <w:divBdr>
            <w:top w:val="none" w:sz="0" w:space="0" w:color="auto"/>
            <w:left w:val="none" w:sz="0" w:space="0" w:color="auto"/>
            <w:bottom w:val="none" w:sz="0" w:space="0" w:color="auto"/>
            <w:right w:val="none" w:sz="0" w:space="0" w:color="auto"/>
          </w:divBdr>
        </w:div>
      </w:divsChild>
    </w:div>
    <w:div w:id="95833785">
      <w:bodyDiv w:val="1"/>
      <w:marLeft w:val="0"/>
      <w:marRight w:val="0"/>
      <w:marTop w:val="0"/>
      <w:marBottom w:val="0"/>
      <w:divBdr>
        <w:top w:val="none" w:sz="0" w:space="0" w:color="auto"/>
        <w:left w:val="none" w:sz="0" w:space="0" w:color="auto"/>
        <w:bottom w:val="none" w:sz="0" w:space="0" w:color="auto"/>
        <w:right w:val="none" w:sz="0" w:space="0" w:color="auto"/>
      </w:divBdr>
    </w:div>
    <w:div w:id="120270317">
      <w:bodyDiv w:val="1"/>
      <w:marLeft w:val="0"/>
      <w:marRight w:val="0"/>
      <w:marTop w:val="0"/>
      <w:marBottom w:val="0"/>
      <w:divBdr>
        <w:top w:val="none" w:sz="0" w:space="0" w:color="auto"/>
        <w:left w:val="none" w:sz="0" w:space="0" w:color="auto"/>
        <w:bottom w:val="none" w:sz="0" w:space="0" w:color="auto"/>
        <w:right w:val="none" w:sz="0" w:space="0" w:color="auto"/>
      </w:divBdr>
      <w:divsChild>
        <w:div w:id="43915603">
          <w:marLeft w:val="1080"/>
          <w:marRight w:val="0"/>
          <w:marTop w:val="100"/>
          <w:marBottom w:val="0"/>
          <w:divBdr>
            <w:top w:val="none" w:sz="0" w:space="0" w:color="auto"/>
            <w:left w:val="none" w:sz="0" w:space="0" w:color="auto"/>
            <w:bottom w:val="none" w:sz="0" w:space="0" w:color="auto"/>
            <w:right w:val="none" w:sz="0" w:space="0" w:color="auto"/>
          </w:divBdr>
        </w:div>
        <w:div w:id="453990197">
          <w:marLeft w:val="1080"/>
          <w:marRight w:val="0"/>
          <w:marTop w:val="100"/>
          <w:marBottom w:val="0"/>
          <w:divBdr>
            <w:top w:val="none" w:sz="0" w:space="0" w:color="auto"/>
            <w:left w:val="none" w:sz="0" w:space="0" w:color="auto"/>
            <w:bottom w:val="none" w:sz="0" w:space="0" w:color="auto"/>
            <w:right w:val="none" w:sz="0" w:space="0" w:color="auto"/>
          </w:divBdr>
        </w:div>
        <w:div w:id="1079670949">
          <w:marLeft w:val="1800"/>
          <w:marRight w:val="0"/>
          <w:marTop w:val="100"/>
          <w:marBottom w:val="0"/>
          <w:divBdr>
            <w:top w:val="none" w:sz="0" w:space="0" w:color="auto"/>
            <w:left w:val="none" w:sz="0" w:space="0" w:color="auto"/>
            <w:bottom w:val="none" w:sz="0" w:space="0" w:color="auto"/>
            <w:right w:val="none" w:sz="0" w:space="0" w:color="auto"/>
          </w:divBdr>
        </w:div>
        <w:div w:id="1230506279">
          <w:marLeft w:val="1800"/>
          <w:marRight w:val="0"/>
          <w:marTop w:val="100"/>
          <w:marBottom w:val="0"/>
          <w:divBdr>
            <w:top w:val="none" w:sz="0" w:space="0" w:color="auto"/>
            <w:left w:val="none" w:sz="0" w:space="0" w:color="auto"/>
            <w:bottom w:val="none" w:sz="0" w:space="0" w:color="auto"/>
            <w:right w:val="none" w:sz="0" w:space="0" w:color="auto"/>
          </w:divBdr>
        </w:div>
        <w:div w:id="1498108606">
          <w:marLeft w:val="360"/>
          <w:marRight w:val="0"/>
          <w:marTop w:val="200"/>
          <w:marBottom w:val="0"/>
          <w:divBdr>
            <w:top w:val="none" w:sz="0" w:space="0" w:color="auto"/>
            <w:left w:val="none" w:sz="0" w:space="0" w:color="auto"/>
            <w:bottom w:val="none" w:sz="0" w:space="0" w:color="auto"/>
            <w:right w:val="none" w:sz="0" w:space="0" w:color="auto"/>
          </w:divBdr>
        </w:div>
        <w:div w:id="1701005823">
          <w:marLeft w:val="1080"/>
          <w:marRight w:val="0"/>
          <w:marTop w:val="100"/>
          <w:marBottom w:val="0"/>
          <w:divBdr>
            <w:top w:val="none" w:sz="0" w:space="0" w:color="auto"/>
            <w:left w:val="none" w:sz="0" w:space="0" w:color="auto"/>
            <w:bottom w:val="none" w:sz="0" w:space="0" w:color="auto"/>
            <w:right w:val="none" w:sz="0" w:space="0" w:color="auto"/>
          </w:divBdr>
        </w:div>
        <w:div w:id="1968971975">
          <w:marLeft w:val="1080"/>
          <w:marRight w:val="0"/>
          <w:marTop w:val="100"/>
          <w:marBottom w:val="0"/>
          <w:divBdr>
            <w:top w:val="none" w:sz="0" w:space="0" w:color="auto"/>
            <w:left w:val="none" w:sz="0" w:space="0" w:color="auto"/>
            <w:bottom w:val="none" w:sz="0" w:space="0" w:color="auto"/>
            <w:right w:val="none" w:sz="0" w:space="0" w:color="auto"/>
          </w:divBdr>
        </w:div>
      </w:divsChild>
    </w:div>
    <w:div w:id="135031931">
      <w:bodyDiv w:val="1"/>
      <w:marLeft w:val="0"/>
      <w:marRight w:val="0"/>
      <w:marTop w:val="0"/>
      <w:marBottom w:val="0"/>
      <w:divBdr>
        <w:top w:val="none" w:sz="0" w:space="0" w:color="auto"/>
        <w:left w:val="none" w:sz="0" w:space="0" w:color="auto"/>
        <w:bottom w:val="none" w:sz="0" w:space="0" w:color="auto"/>
        <w:right w:val="none" w:sz="0" w:space="0" w:color="auto"/>
      </w:divBdr>
      <w:divsChild>
        <w:div w:id="933367169">
          <w:marLeft w:val="547"/>
          <w:marRight w:val="0"/>
          <w:marTop w:val="120"/>
          <w:marBottom w:val="120"/>
          <w:divBdr>
            <w:top w:val="none" w:sz="0" w:space="0" w:color="auto"/>
            <w:left w:val="none" w:sz="0" w:space="0" w:color="auto"/>
            <w:bottom w:val="none" w:sz="0" w:space="0" w:color="auto"/>
            <w:right w:val="none" w:sz="0" w:space="0" w:color="auto"/>
          </w:divBdr>
        </w:div>
      </w:divsChild>
    </w:div>
    <w:div w:id="153227259">
      <w:bodyDiv w:val="1"/>
      <w:marLeft w:val="0"/>
      <w:marRight w:val="0"/>
      <w:marTop w:val="0"/>
      <w:marBottom w:val="0"/>
      <w:divBdr>
        <w:top w:val="none" w:sz="0" w:space="0" w:color="auto"/>
        <w:left w:val="none" w:sz="0" w:space="0" w:color="auto"/>
        <w:bottom w:val="none" w:sz="0" w:space="0" w:color="auto"/>
        <w:right w:val="none" w:sz="0" w:space="0" w:color="auto"/>
      </w:divBdr>
    </w:div>
    <w:div w:id="173107148">
      <w:bodyDiv w:val="1"/>
      <w:marLeft w:val="0"/>
      <w:marRight w:val="0"/>
      <w:marTop w:val="0"/>
      <w:marBottom w:val="0"/>
      <w:divBdr>
        <w:top w:val="none" w:sz="0" w:space="0" w:color="auto"/>
        <w:left w:val="none" w:sz="0" w:space="0" w:color="auto"/>
        <w:bottom w:val="none" w:sz="0" w:space="0" w:color="auto"/>
        <w:right w:val="none" w:sz="0" w:space="0" w:color="auto"/>
      </w:divBdr>
    </w:div>
    <w:div w:id="183594866">
      <w:bodyDiv w:val="1"/>
      <w:marLeft w:val="0"/>
      <w:marRight w:val="0"/>
      <w:marTop w:val="0"/>
      <w:marBottom w:val="0"/>
      <w:divBdr>
        <w:top w:val="none" w:sz="0" w:space="0" w:color="auto"/>
        <w:left w:val="none" w:sz="0" w:space="0" w:color="auto"/>
        <w:bottom w:val="none" w:sz="0" w:space="0" w:color="auto"/>
        <w:right w:val="none" w:sz="0" w:space="0" w:color="auto"/>
      </w:divBdr>
      <w:divsChild>
        <w:div w:id="216625664">
          <w:marLeft w:val="562"/>
          <w:marRight w:val="0"/>
          <w:marTop w:val="100"/>
          <w:marBottom w:val="0"/>
          <w:divBdr>
            <w:top w:val="none" w:sz="0" w:space="0" w:color="auto"/>
            <w:left w:val="none" w:sz="0" w:space="0" w:color="auto"/>
            <w:bottom w:val="none" w:sz="0" w:space="0" w:color="auto"/>
            <w:right w:val="none" w:sz="0" w:space="0" w:color="auto"/>
          </w:divBdr>
        </w:div>
      </w:divsChild>
    </w:div>
    <w:div w:id="232397566">
      <w:bodyDiv w:val="1"/>
      <w:marLeft w:val="0"/>
      <w:marRight w:val="0"/>
      <w:marTop w:val="0"/>
      <w:marBottom w:val="0"/>
      <w:divBdr>
        <w:top w:val="none" w:sz="0" w:space="0" w:color="auto"/>
        <w:left w:val="none" w:sz="0" w:space="0" w:color="auto"/>
        <w:bottom w:val="none" w:sz="0" w:space="0" w:color="auto"/>
        <w:right w:val="none" w:sz="0" w:space="0" w:color="auto"/>
      </w:divBdr>
      <w:divsChild>
        <w:div w:id="105198983">
          <w:marLeft w:val="1166"/>
          <w:marRight w:val="0"/>
          <w:marTop w:val="96"/>
          <w:marBottom w:val="120"/>
          <w:divBdr>
            <w:top w:val="none" w:sz="0" w:space="0" w:color="auto"/>
            <w:left w:val="none" w:sz="0" w:space="0" w:color="auto"/>
            <w:bottom w:val="none" w:sz="0" w:space="0" w:color="auto"/>
            <w:right w:val="none" w:sz="0" w:space="0" w:color="auto"/>
          </w:divBdr>
        </w:div>
      </w:divsChild>
    </w:div>
    <w:div w:id="298268207">
      <w:bodyDiv w:val="1"/>
      <w:marLeft w:val="0"/>
      <w:marRight w:val="0"/>
      <w:marTop w:val="0"/>
      <w:marBottom w:val="0"/>
      <w:divBdr>
        <w:top w:val="none" w:sz="0" w:space="0" w:color="auto"/>
        <w:left w:val="none" w:sz="0" w:space="0" w:color="auto"/>
        <w:bottom w:val="none" w:sz="0" w:space="0" w:color="auto"/>
        <w:right w:val="none" w:sz="0" w:space="0" w:color="auto"/>
      </w:divBdr>
      <w:divsChild>
        <w:div w:id="1809589581">
          <w:marLeft w:val="562"/>
          <w:marRight w:val="0"/>
          <w:marTop w:val="100"/>
          <w:marBottom w:val="0"/>
          <w:divBdr>
            <w:top w:val="none" w:sz="0" w:space="0" w:color="auto"/>
            <w:left w:val="none" w:sz="0" w:space="0" w:color="auto"/>
            <w:bottom w:val="none" w:sz="0" w:space="0" w:color="auto"/>
            <w:right w:val="none" w:sz="0" w:space="0" w:color="auto"/>
          </w:divBdr>
        </w:div>
      </w:divsChild>
    </w:div>
    <w:div w:id="299964695">
      <w:bodyDiv w:val="1"/>
      <w:marLeft w:val="0"/>
      <w:marRight w:val="0"/>
      <w:marTop w:val="0"/>
      <w:marBottom w:val="0"/>
      <w:divBdr>
        <w:top w:val="none" w:sz="0" w:space="0" w:color="auto"/>
        <w:left w:val="none" w:sz="0" w:space="0" w:color="auto"/>
        <w:bottom w:val="none" w:sz="0" w:space="0" w:color="auto"/>
        <w:right w:val="none" w:sz="0" w:space="0" w:color="auto"/>
      </w:divBdr>
      <w:divsChild>
        <w:div w:id="1991979285">
          <w:marLeft w:val="864"/>
          <w:marRight w:val="0"/>
          <w:marTop w:val="240"/>
          <w:marBottom w:val="0"/>
          <w:divBdr>
            <w:top w:val="none" w:sz="0" w:space="0" w:color="auto"/>
            <w:left w:val="none" w:sz="0" w:space="0" w:color="auto"/>
            <w:bottom w:val="none" w:sz="0" w:space="0" w:color="auto"/>
            <w:right w:val="none" w:sz="0" w:space="0" w:color="auto"/>
          </w:divBdr>
        </w:div>
      </w:divsChild>
    </w:div>
    <w:div w:id="336272110">
      <w:bodyDiv w:val="1"/>
      <w:marLeft w:val="0"/>
      <w:marRight w:val="0"/>
      <w:marTop w:val="0"/>
      <w:marBottom w:val="0"/>
      <w:divBdr>
        <w:top w:val="none" w:sz="0" w:space="0" w:color="auto"/>
        <w:left w:val="none" w:sz="0" w:space="0" w:color="auto"/>
        <w:bottom w:val="none" w:sz="0" w:space="0" w:color="auto"/>
        <w:right w:val="none" w:sz="0" w:space="0" w:color="auto"/>
      </w:divBdr>
      <w:divsChild>
        <w:div w:id="1067848068">
          <w:marLeft w:val="562"/>
          <w:marRight w:val="0"/>
          <w:marTop w:val="200"/>
          <w:marBottom w:val="0"/>
          <w:divBdr>
            <w:top w:val="none" w:sz="0" w:space="0" w:color="auto"/>
            <w:left w:val="none" w:sz="0" w:space="0" w:color="auto"/>
            <w:bottom w:val="none" w:sz="0" w:space="0" w:color="auto"/>
            <w:right w:val="none" w:sz="0" w:space="0" w:color="auto"/>
          </w:divBdr>
        </w:div>
      </w:divsChild>
    </w:div>
    <w:div w:id="371275104">
      <w:bodyDiv w:val="1"/>
      <w:marLeft w:val="0"/>
      <w:marRight w:val="0"/>
      <w:marTop w:val="0"/>
      <w:marBottom w:val="0"/>
      <w:divBdr>
        <w:top w:val="none" w:sz="0" w:space="0" w:color="auto"/>
        <w:left w:val="none" w:sz="0" w:space="0" w:color="auto"/>
        <w:bottom w:val="none" w:sz="0" w:space="0" w:color="auto"/>
        <w:right w:val="none" w:sz="0" w:space="0" w:color="auto"/>
      </w:divBdr>
      <w:divsChild>
        <w:div w:id="57873134">
          <w:marLeft w:val="547"/>
          <w:marRight w:val="0"/>
          <w:marTop w:val="206"/>
          <w:marBottom w:val="0"/>
          <w:divBdr>
            <w:top w:val="none" w:sz="0" w:space="0" w:color="auto"/>
            <w:left w:val="none" w:sz="0" w:space="0" w:color="auto"/>
            <w:bottom w:val="none" w:sz="0" w:space="0" w:color="auto"/>
            <w:right w:val="none" w:sz="0" w:space="0" w:color="auto"/>
          </w:divBdr>
        </w:div>
        <w:div w:id="110245546">
          <w:marLeft w:val="1267"/>
          <w:marRight w:val="0"/>
          <w:marTop w:val="106"/>
          <w:marBottom w:val="0"/>
          <w:divBdr>
            <w:top w:val="none" w:sz="0" w:space="0" w:color="auto"/>
            <w:left w:val="none" w:sz="0" w:space="0" w:color="auto"/>
            <w:bottom w:val="none" w:sz="0" w:space="0" w:color="auto"/>
            <w:right w:val="none" w:sz="0" w:space="0" w:color="auto"/>
          </w:divBdr>
        </w:div>
        <w:div w:id="243229028">
          <w:marLeft w:val="1253"/>
          <w:marRight w:val="0"/>
          <w:marTop w:val="106"/>
          <w:marBottom w:val="0"/>
          <w:divBdr>
            <w:top w:val="none" w:sz="0" w:space="0" w:color="auto"/>
            <w:left w:val="none" w:sz="0" w:space="0" w:color="auto"/>
            <w:bottom w:val="none" w:sz="0" w:space="0" w:color="auto"/>
            <w:right w:val="none" w:sz="0" w:space="0" w:color="auto"/>
          </w:divBdr>
        </w:div>
        <w:div w:id="1491097857">
          <w:marLeft w:val="619"/>
          <w:marRight w:val="0"/>
          <w:marTop w:val="206"/>
          <w:marBottom w:val="0"/>
          <w:divBdr>
            <w:top w:val="none" w:sz="0" w:space="0" w:color="auto"/>
            <w:left w:val="none" w:sz="0" w:space="0" w:color="auto"/>
            <w:bottom w:val="none" w:sz="0" w:space="0" w:color="auto"/>
            <w:right w:val="none" w:sz="0" w:space="0" w:color="auto"/>
          </w:divBdr>
        </w:div>
        <w:div w:id="1664237089">
          <w:marLeft w:val="1253"/>
          <w:marRight w:val="0"/>
          <w:marTop w:val="106"/>
          <w:marBottom w:val="0"/>
          <w:divBdr>
            <w:top w:val="none" w:sz="0" w:space="0" w:color="auto"/>
            <w:left w:val="none" w:sz="0" w:space="0" w:color="auto"/>
            <w:bottom w:val="none" w:sz="0" w:space="0" w:color="auto"/>
            <w:right w:val="none" w:sz="0" w:space="0" w:color="auto"/>
          </w:divBdr>
        </w:div>
      </w:divsChild>
    </w:div>
    <w:div w:id="374549416">
      <w:bodyDiv w:val="1"/>
      <w:marLeft w:val="0"/>
      <w:marRight w:val="0"/>
      <w:marTop w:val="0"/>
      <w:marBottom w:val="0"/>
      <w:divBdr>
        <w:top w:val="none" w:sz="0" w:space="0" w:color="auto"/>
        <w:left w:val="none" w:sz="0" w:space="0" w:color="auto"/>
        <w:bottom w:val="none" w:sz="0" w:space="0" w:color="auto"/>
        <w:right w:val="none" w:sz="0" w:space="0" w:color="auto"/>
      </w:divBdr>
      <w:divsChild>
        <w:div w:id="581911123">
          <w:marLeft w:val="360"/>
          <w:marRight w:val="0"/>
          <w:marTop w:val="200"/>
          <w:marBottom w:val="0"/>
          <w:divBdr>
            <w:top w:val="none" w:sz="0" w:space="0" w:color="auto"/>
            <w:left w:val="none" w:sz="0" w:space="0" w:color="auto"/>
            <w:bottom w:val="none" w:sz="0" w:space="0" w:color="auto"/>
            <w:right w:val="none" w:sz="0" w:space="0" w:color="auto"/>
          </w:divBdr>
        </w:div>
      </w:divsChild>
    </w:div>
    <w:div w:id="411707685">
      <w:bodyDiv w:val="1"/>
      <w:marLeft w:val="0"/>
      <w:marRight w:val="0"/>
      <w:marTop w:val="0"/>
      <w:marBottom w:val="0"/>
      <w:divBdr>
        <w:top w:val="none" w:sz="0" w:space="0" w:color="auto"/>
        <w:left w:val="none" w:sz="0" w:space="0" w:color="auto"/>
        <w:bottom w:val="none" w:sz="0" w:space="0" w:color="auto"/>
        <w:right w:val="none" w:sz="0" w:space="0" w:color="auto"/>
      </w:divBdr>
    </w:div>
    <w:div w:id="414980665">
      <w:bodyDiv w:val="1"/>
      <w:marLeft w:val="0"/>
      <w:marRight w:val="0"/>
      <w:marTop w:val="0"/>
      <w:marBottom w:val="0"/>
      <w:divBdr>
        <w:top w:val="none" w:sz="0" w:space="0" w:color="auto"/>
        <w:left w:val="none" w:sz="0" w:space="0" w:color="auto"/>
        <w:bottom w:val="none" w:sz="0" w:space="0" w:color="auto"/>
        <w:right w:val="none" w:sz="0" w:space="0" w:color="auto"/>
      </w:divBdr>
    </w:div>
    <w:div w:id="430124874">
      <w:bodyDiv w:val="1"/>
      <w:marLeft w:val="0"/>
      <w:marRight w:val="0"/>
      <w:marTop w:val="0"/>
      <w:marBottom w:val="0"/>
      <w:divBdr>
        <w:top w:val="none" w:sz="0" w:space="0" w:color="auto"/>
        <w:left w:val="none" w:sz="0" w:space="0" w:color="auto"/>
        <w:bottom w:val="none" w:sz="0" w:space="0" w:color="auto"/>
        <w:right w:val="none" w:sz="0" w:space="0" w:color="auto"/>
      </w:divBdr>
    </w:div>
    <w:div w:id="438834595">
      <w:bodyDiv w:val="1"/>
      <w:marLeft w:val="0"/>
      <w:marRight w:val="0"/>
      <w:marTop w:val="0"/>
      <w:marBottom w:val="0"/>
      <w:divBdr>
        <w:top w:val="none" w:sz="0" w:space="0" w:color="auto"/>
        <w:left w:val="none" w:sz="0" w:space="0" w:color="auto"/>
        <w:bottom w:val="none" w:sz="0" w:space="0" w:color="auto"/>
        <w:right w:val="none" w:sz="0" w:space="0" w:color="auto"/>
      </w:divBdr>
      <w:divsChild>
        <w:div w:id="1325753">
          <w:marLeft w:val="389"/>
          <w:marRight w:val="0"/>
          <w:marTop w:val="89"/>
          <w:marBottom w:val="222"/>
          <w:divBdr>
            <w:top w:val="none" w:sz="0" w:space="0" w:color="auto"/>
            <w:left w:val="none" w:sz="0" w:space="0" w:color="auto"/>
            <w:bottom w:val="none" w:sz="0" w:space="0" w:color="auto"/>
            <w:right w:val="none" w:sz="0" w:space="0" w:color="auto"/>
          </w:divBdr>
        </w:div>
        <w:div w:id="375547855">
          <w:marLeft w:val="792"/>
          <w:marRight w:val="0"/>
          <w:marTop w:val="96"/>
          <w:marBottom w:val="0"/>
          <w:divBdr>
            <w:top w:val="none" w:sz="0" w:space="0" w:color="auto"/>
            <w:left w:val="none" w:sz="0" w:space="0" w:color="auto"/>
            <w:bottom w:val="none" w:sz="0" w:space="0" w:color="auto"/>
            <w:right w:val="none" w:sz="0" w:space="0" w:color="auto"/>
          </w:divBdr>
        </w:div>
        <w:div w:id="387996208">
          <w:marLeft w:val="792"/>
          <w:marRight w:val="0"/>
          <w:marTop w:val="96"/>
          <w:marBottom w:val="0"/>
          <w:divBdr>
            <w:top w:val="none" w:sz="0" w:space="0" w:color="auto"/>
            <w:left w:val="none" w:sz="0" w:space="0" w:color="auto"/>
            <w:bottom w:val="none" w:sz="0" w:space="0" w:color="auto"/>
            <w:right w:val="none" w:sz="0" w:space="0" w:color="auto"/>
          </w:divBdr>
        </w:div>
        <w:div w:id="739866362">
          <w:marLeft w:val="792"/>
          <w:marRight w:val="0"/>
          <w:marTop w:val="96"/>
          <w:marBottom w:val="0"/>
          <w:divBdr>
            <w:top w:val="none" w:sz="0" w:space="0" w:color="auto"/>
            <w:left w:val="none" w:sz="0" w:space="0" w:color="auto"/>
            <w:bottom w:val="none" w:sz="0" w:space="0" w:color="auto"/>
            <w:right w:val="none" w:sz="0" w:space="0" w:color="auto"/>
          </w:divBdr>
        </w:div>
        <w:div w:id="784350386">
          <w:marLeft w:val="792"/>
          <w:marRight w:val="0"/>
          <w:marTop w:val="96"/>
          <w:marBottom w:val="0"/>
          <w:divBdr>
            <w:top w:val="none" w:sz="0" w:space="0" w:color="auto"/>
            <w:left w:val="none" w:sz="0" w:space="0" w:color="auto"/>
            <w:bottom w:val="none" w:sz="0" w:space="0" w:color="auto"/>
            <w:right w:val="none" w:sz="0" w:space="0" w:color="auto"/>
          </w:divBdr>
        </w:div>
        <w:div w:id="1502740684">
          <w:marLeft w:val="792"/>
          <w:marRight w:val="0"/>
          <w:marTop w:val="96"/>
          <w:marBottom w:val="0"/>
          <w:divBdr>
            <w:top w:val="none" w:sz="0" w:space="0" w:color="auto"/>
            <w:left w:val="none" w:sz="0" w:space="0" w:color="auto"/>
            <w:bottom w:val="none" w:sz="0" w:space="0" w:color="auto"/>
            <w:right w:val="none" w:sz="0" w:space="0" w:color="auto"/>
          </w:divBdr>
        </w:div>
        <w:div w:id="1789734128">
          <w:marLeft w:val="389"/>
          <w:marRight w:val="0"/>
          <w:marTop w:val="89"/>
          <w:marBottom w:val="222"/>
          <w:divBdr>
            <w:top w:val="none" w:sz="0" w:space="0" w:color="auto"/>
            <w:left w:val="none" w:sz="0" w:space="0" w:color="auto"/>
            <w:bottom w:val="none" w:sz="0" w:space="0" w:color="auto"/>
            <w:right w:val="none" w:sz="0" w:space="0" w:color="auto"/>
          </w:divBdr>
        </w:div>
        <w:div w:id="2053453316">
          <w:marLeft w:val="792"/>
          <w:marRight w:val="0"/>
          <w:marTop w:val="96"/>
          <w:marBottom w:val="0"/>
          <w:divBdr>
            <w:top w:val="none" w:sz="0" w:space="0" w:color="auto"/>
            <w:left w:val="none" w:sz="0" w:space="0" w:color="auto"/>
            <w:bottom w:val="none" w:sz="0" w:space="0" w:color="auto"/>
            <w:right w:val="none" w:sz="0" w:space="0" w:color="auto"/>
          </w:divBdr>
        </w:div>
        <w:div w:id="2065829581">
          <w:marLeft w:val="792"/>
          <w:marRight w:val="0"/>
          <w:marTop w:val="96"/>
          <w:marBottom w:val="0"/>
          <w:divBdr>
            <w:top w:val="none" w:sz="0" w:space="0" w:color="auto"/>
            <w:left w:val="none" w:sz="0" w:space="0" w:color="auto"/>
            <w:bottom w:val="none" w:sz="0" w:space="0" w:color="auto"/>
            <w:right w:val="none" w:sz="0" w:space="0" w:color="auto"/>
          </w:divBdr>
        </w:div>
      </w:divsChild>
    </w:div>
    <w:div w:id="461505761">
      <w:bodyDiv w:val="1"/>
      <w:marLeft w:val="0"/>
      <w:marRight w:val="0"/>
      <w:marTop w:val="0"/>
      <w:marBottom w:val="0"/>
      <w:divBdr>
        <w:top w:val="none" w:sz="0" w:space="0" w:color="auto"/>
        <w:left w:val="none" w:sz="0" w:space="0" w:color="auto"/>
        <w:bottom w:val="none" w:sz="0" w:space="0" w:color="auto"/>
        <w:right w:val="none" w:sz="0" w:space="0" w:color="auto"/>
      </w:divBdr>
      <w:divsChild>
        <w:div w:id="641809189">
          <w:marLeft w:val="0"/>
          <w:marRight w:val="0"/>
          <w:marTop w:val="0"/>
          <w:marBottom w:val="0"/>
          <w:divBdr>
            <w:top w:val="none" w:sz="0" w:space="0" w:color="auto"/>
            <w:left w:val="none" w:sz="0" w:space="0" w:color="auto"/>
            <w:bottom w:val="none" w:sz="0" w:space="0" w:color="auto"/>
            <w:right w:val="none" w:sz="0" w:space="0" w:color="auto"/>
          </w:divBdr>
          <w:divsChild>
            <w:div w:id="1676035595">
              <w:marLeft w:val="525"/>
              <w:marRight w:val="0"/>
              <w:marTop w:val="0"/>
              <w:marBottom w:val="0"/>
              <w:divBdr>
                <w:top w:val="single" w:sz="6" w:space="0" w:color="FFFFFF"/>
                <w:left w:val="single" w:sz="6" w:space="0" w:color="FFFFFF"/>
                <w:bottom w:val="none" w:sz="0" w:space="0" w:color="auto"/>
                <w:right w:val="single" w:sz="6" w:space="0" w:color="FFFFFF"/>
              </w:divBdr>
              <w:divsChild>
                <w:div w:id="1658798090">
                  <w:marLeft w:val="0"/>
                  <w:marRight w:val="0"/>
                  <w:marTop w:val="0"/>
                  <w:marBottom w:val="0"/>
                  <w:divBdr>
                    <w:top w:val="none" w:sz="0" w:space="0" w:color="auto"/>
                    <w:left w:val="none" w:sz="0" w:space="0" w:color="auto"/>
                    <w:bottom w:val="none" w:sz="0" w:space="0" w:color="auto"/>
                    <w:right w:val="none" w:sz="0" w:space="0" w:color="auto"/>
                  </w:divBdr>
                  <w:divsChild>
                    <w:div w:id="1743410121">
                      <w:marLeft w:val="0"/>
                      <w:marRight w:val="0"/>
                      <w:marTop w:val="0"/>
                      <w:marBottom w:val="0"/>
                      <w:divBdr>
                        <w:top w:val="none" w:sz="0" w:space="0" w:color="auto"/>
                        <w:left w:val="none" w:sz="0" w:space="0" w:color="auto"/>
                        <w:bottom w:val="none" w:sz="0" w:space="0" w:color="auto"/>
                        <w:right w:val="none" w:sz="0" w:space="0" w:color="auto"/>
                      </w:divBdr>
                      <w:divsChild>
                        <w:div w:id="384718847">
                          <w:marLeft w:val="0"/>
                          <w:marRight w:val="0"/>
                          <w:marTop w:val="0"/>
                          <w:marBottom w:val="0"/>
                          <w:divBdr>
                            <w:top w:val="none" w:sz="0" w:space="0" w:color="auto"/>
                            <w:left w:val="none" w:sz="0" w:space="0" w:color="auto"/>
                            <w:bottom w:val="none" w:sz="0" w:space="0" w:color="auto"/>
                            <w:right w:val="none" w:sz="0" w:space="0" w:color="auto"/>
                          </w:divBdr>
                          <w:divsChild>
                            <w:div w:id="482430715">
                              <w:marLeft w:val="0"/>
                              <w:marRight w:val="0"/>
                              <w:marTop w:val="0"/>
                              <w:marBottom w:val="0"/>
                              <w:divBdr>
                                <w:top w:val="none" w:sz="0" w:space="0" w:color="auto"/>
                                <w:left w:val="none" w:sz="0" w:space="0" w:color="auto"/>
                                <w:bottom w:val="none" w:sz="0" w:space="0" w:color="auto"/>
                                <w:right w:val="none" w:sz="0" w:space="0" w:color="auto"/>
                              </w:divBdr>
                              <w:divsChild>
                                <w:div w:id="567808799">
                                  <w:marLeft w:val="0"/>
                                  <w:marRight w:val="0"/>
                                  <w:marTop w:val="0"/>
                                  <w:marBottom w:val="0"/>
                                  <w:divBdr>
                                    <w:top w:val="none" w:sz="0" w:space="0" w:color="auto"/>
                                    <w:left w:val="none" w:sz="0" w:space="0" w:color="auto"/>
                                    <w:bottom w:val="none" w:sz="0" w:space="0" w:color="auto"/>
                                    <w:right w:val="none" w:sz="0" w:space="0" w:color="auto"/>
                                  </w:divBdr>
                                  <w:divsChild>
                                    <w:div w:id="590744594">
                                      <w:marLeft w:val="0"/>
                                      <w:marRight w:val="0"/>
                                      <w:marTop w:val="0"/>
                                      <w:marBottom w:val="0"/>
                                      <w:divBdr>
                                        <w:top w:val="none" w:sz="0" w:space="0" w:color="auto"/>
                                        <w:left w:val="none" w:sz="0" w:space="0" w:color="auto"/>
                                        <w:bottom w:val="none" w:sz="0" w:space="0" w:color="auto"/>
                                        <w:right w:val="none" w:sz="0" w:space="0" w:color="auto"/>
                                      </w:divBdr>
                                      <w:divsChild>
                                        <w:div w:id="1172451739">
                                          <w:marLeft w:val="0"/>
                                          <w:marRight w:val="0"/>
                                          <w:marTop w:val="0"/>
                                          <w:marBottom w:val="0"/>
                                          <w:divBdr>
                                            <w:top w:val="none" w:sz="0" w:space="0" w:color="auto"/>
                                            <w:left w:val="none" w:sz="0" w:space="0" w:color="auto"/>
                                            <w:bottom w:val="none" w:sz="0" w:space="0" w:color="auto"/>
                                            <w:right w:val="none" w:sz="0" w:space="0" w:color="auto"/>
                                          </w:divBdr>
                                          <w:divsChild>
                                            <w:div w:id="1547714843">
                                              <w:marLeft w:val="0"/>
                                              <w:marRight w:val="0"/>
                                              <w:marTop w:val="0"/>
                                              <w:marBottom w:val="0"/>
                                              <w:divBdr>
                                                <w:top w:val="none" w:sz="0" w:space="0" w:color="auto"/>
                                                <w:left w:val="none" w:sz="0" w:space="0" w:color="auto"/>
                                                <w:bottom w:val="none" w:sz="0" w:space="0" w:color="auto"/>
                                                <w:right w:val="none" w:sz="0" w:space="0" w:color="auto"/>
                                              </w:divBdr>
                                              <w:divsChild>
                                                <w:div w:id="2008896267">
                                                  <w:marLeft w:val="0"/>
                                                  <w:marRight w:val="0"/>
                                                  <w:marTop w:val="0"/>
                                                  <w:marBottom w:val="0"/>
                                                  <w:divBdr>
                                                    <w:top w:val="none" w:sz="0" w:space="0" w:color="auto"/>
                                                    <w:left w:val="none" w:sz="0" w:space="0" w:color="auto"/>
                                                    <w:bottom w:val="none" w:sz="0" w:space="0" w:color="auto"/>
                                                    <w:right w:val="none" w:sz="0" w:space="0" w:color="auto"/>
                                                  </w:divBdr>
                                                  <w:divsChild>
                                                    <w:div w:id="29040382">
                                                      <w:marLeft w:val="0"/>
                                                      <w:marRight w:val="0"/>
                                                      <w:marTop w:val="0"/>
                                                      <w:marBottom w:val="0"/>
                                                      <w:divBdr>
                                                        <w:top w:val="none" w:sz="0" w:space="0" w:color="auto"/>
                                                        <w:left w:val="none" w:sz="0" w:space="0" w:color="auto"/>
                                                        <w:bottom w:val="none" w:sz="0" w:space="0" w:color="auto"/>
                                                        <w:right w:val="none" w:sz="0" w:space="0" w:color="auto"/>
                                                      </w:divBdr>
                                                      <w:divsChild>
                                                        <w:div w:id="1481534808">
                                                          <w:marLeft w:val="0"/>
                                                          <w:marRight w:val="0"/>
                                                          <w:marTop w:val="0"/>
                                                          <w:marBottom w:val="0"/>
                                                          <w:divBdr>
                                                            <w:top w:val="none" w:sz="0" w:space="0" w:color="auto"/>
                                                            <w:left w:val="none" w:sz="0" w:space="0" w:color="auto"/>
                                                            <w:bottom w:val="none" w:sz="0" w:space="0" w:color="auto"/>
                                                            <w:right w:val="none" w:sz="0" w:space="0" w:color="auto"/>
                                                          </w:divBdr>
                                                          <w:divsChild>
                                                            <w:div w:id="434789538">
                                                              <w:marLeft w:val="1050"/>
                                                              <w:marRight w:val="0"/>
                                                              <w:marTop w:val="0"/>
                                                              <w:marBottom w:val="0"/>
                                                              <w:divBdr>
                                                                <w:top w:val="none" w:sz="0" w:space="0" w:color="auto"/>
                                                                <w:left w:val="none" w:sz="0" w:space="0" w:color="auto"/>
                                                                <w:bottom w:val="single" w:sz="6" w:space="2" w:color="EEEEEE"/>
                                                                <w:right w:val="none" w:sz="0" w:space="0" w:color="auto"/>
                                                              </w:divBdr>
                                                              <w:divsChild>
                                                                <w:div w:id="137311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69827630">
      <w:bodyDiv w:val="1"/>
      <w:marLeft w:val="0"/>
      <w:marRight w:val="0"/>
      <w:marTop w:val="0"/>
      <w:marBottom w:val="0"/>
      <w:divBdr>
        <w:top w:val="none" w:sz="0" w:space="0" w:color="auto"/>
        <w:left w:val="none" w:sz="0" w:space="0" w:color="auto"/>
        <w:bottom w:val="none" w:sz="0" w:space="0" w:color="auto"/>
        <w:right w:val="none" w:sz="0" w:space="0" w:color="auto"/>
      </w:divBdr>
      <w:divsChild>
        <w:div w:id="1344671449">
          <w:marLeft w:val="562"/>
          <w:marRight w:val="0"/>
          <w:marTop w:val="200"/>
          <w:marBottom w:val="0"/>
          <w:divBdr>
            <w:top w:val="none" w:sz="0" w:space="0" w:color="auto"/>
            <w:left w:val="none" w:sz="0" w:space="0" w:color="auto"/>
            <w:bottom w:val="none" w:sz="0" w:space="0" w:color="auto"/>
            <w:right w:val="none" w:sz="0" w:space="0" w:color="auto"/>
          </w:divBdr>
        </w:div>
      </w:divsChild>
    </w:div>
    <w:div w:id="474835663">
      <w:bodyDiv w:val="1"/>
      <w:marLeft w:val="0"/>
      <w:marRight w:val="0"/>
      <w:marTop w:val="0"/>
      <w:marBottom w:val="0"/>
      <w:divBdr>
        <w:top w:val="none" w:sz="0" w:space="0" w:color="auto"/>
        <w:left w:val="none" w:sz="0" w:space="0" w:color="auto"/>
        <w:bottom w:val="none" w:sz="0" w:space="0" w:color="auto"/>
        <w:right w:val="none" w:sz="0" w:space="0" w:color="auto"/>
      </w:divBdr>
    </w:div>
    <w:div w:id="499739500">
      <w:bodyDiv w:val="1"/>
      <w:marLeft w:val="0"/>
      <w:marRight w:val="0"/>
      <w:marTop w:val="0"/>
      <w:marBottom w:val="0"/>
      <w:divBdr>
        <w:top w:val="none" w:sz="0" w:space="0" w:color="auto"/>
        <w:left w:val="none" w:sz="0" w:space="0" w:color="auto"/>
        <w:bottom w:val="none" w:sz="0" w:space="0" w:color="auto"/>
        <w:right w:val="none" w:sz="0" w:space="0" w:color="auto"/>
      </w:divBdr>
    </w:div>
    <w:div w:id="540677169">
      <w:bodyDiv w:val="1"/>
      <w:marLeft w:val="0"/>
      <w:marRight w:val="0"/>
      <w:marTop w:val="0"/>
      <w:marBottom w:val="0"/>
      <w:divBdr>
        <w:top w:val="none" w:sz="0" w:space="0" w:color="auto"/>
        <w:left w:val="none" w:sz="0" w:space="0" w:color="auto"/>
        <w:bottom w:val="none" w:sz="0" w:space="0" w:color="auto"/>
        <w:right w:val="none" w:sz="0" w:space="0" w:color="auto"/>
      </w:divBdr>
    </w:div>
    <w:div w:id="593175178">
      <w:bodyDiv w:val="1"/>
      <w:marLeft w:val="0"/>
      <w:marRight w:val="0"/>
      <w:marTop w:val="0"/>
      <w:marBottom w:val="0"/>
      <w:divBdr>
        <w:top w:val="none" w:sz="0" w:space="0" w:color="auto"/>
        <w:left w:val="none" w:sz="0" w:space="0" w:color="auto"/>
        <w:bottom w:val="none" w:sz="0" w:space="0" w:color="auto"/>
        <w:right w:val="none" w:sz="0" w:space="0" w:color="auto"/>
      </w:divBdr>
      <w:divsChild>
        <w:div w:id="387147743">
          <w:marLeft w:val="864"/>
          <w:marRight w:val="0"/>
          <w:marTop w:val="240"/>
          <w:marBottom w:val="0"/>
          <w:divBdr>
            <w:top w:val="none" w:sz="0" w:space="0" w:color="auto"/>
            <w:left w:val="none" w:sz="0" w:space="0" w:color="auto"/>
            <w:bottom w:val="none" w:sz="0" w:space="0" w:color="auto"/>
            <w:right w:val="none" w:sz="0" w:space="0" w:color="auto"/>
          </w:divBdr>
        </w:div>
        <w:div w:id="947543151">
          <w:marLeft w:val="864"/>
          <w:marRight w:val="0"/>
          <w:marTop w:val="240"/>
          <w:marBottom w:val="0"/>
          <w:divBdr>
            <w:top w:val="none" w:sz="0" w:space="0" w:color="auto"/>
            <w:left w:val="none" w:sz="0" w:space="0" w:color="auto"/>
            <w:bottom w:val="none" w:sz="0" w:space="0" w:color="auto"/>
            <w:right w:val="none" w:sz="0" w:space="0" w:color="auto"/>
          </w:divBdr>
        </w:div>
      </w:divsChild>
    </w:div>
    <w:div w:id="596327989">
      <w:bodyDiv w:val="1"/>
      <w:marLeft w:val="0"/>
      <w:marRight w:val="0"/>
      <w:marTop w:val="0"/>
      <w:marBottom w:val="0"/>
      <w:divBdr>
        <w:top w:val="none" w:sz="0" w:space="0" w:color="auto"/>
        <w:left w:val="none" w:sz="0" w:space="0" w:color="auto"/>
        <w:bottom w:val="none" w:sz="0" w:space="0" w:color="auto"/>
        <w:right w:val="none" w:sz="0" w:space="0" w:color="auto"/>
      </w:divBdr>
    </w:div>
    <w:div w:id="596526638">
      <w:bodyDiv w:val="1"/>
      <w:marLeft w:val="0"/>
      <w:marRight w:val="0"/>
      <w:marTop w:val="0"/>
      <w:marBottom w:val="0"/>
      <w:divBdr>
        <w:top w:val="none" w:sz="0" w:space="0" w:color="auto"/>
        <w:left w:val="none" w:sz="0" w:space="0" w:color="auto"/>
        <w:bottom w:val="none" w:sz="0" w:space="0" w:color="auto"/>
        <w:right w:val="none" w:sz="0" w:space="0" w:color="auto"/>
      </w:divBdr>
    </w:div>
    <w:div w:id="603535483">
      <w:bodyDiv w:val="1"/>
      <w:marLeft w:val="0"/>
      <w:marRight w:val="0"/>
      <w:marTop w:val="0"/>
      <w:marBottom w:val="0"/>
      <w:divBdr>
        <w:top w:val="none" w:sz="0" w:space="0" w:color="auto"/>
        <w:left w:val="none" w:sz="0" w:space="0" w:color="auto"/>
        <w:bottom w:val="none" w:sz="0" w:space="0" w:color="auto"/>
        <w:right w:val="none" w:sz="0" w:space="0" w:color="auto"/>
      </w:divBdr>
      <w:divsChild>
        <w:div w:id="590938286">
          <w:marLeft w:val="562"/>
          <w:marRight w:val="0"/>
          <w:marTop w:val="100"/>
          <w:marBottom w:val="0"/>
          <w:divBdr>
            <w:top w:val="none" w:sz="0" w:space="0" w:color="auto"/>
            <w:left w:val="none" w:sz="0" w:space="0" w:color="auto"/>
            <w:bottom w:val="none" w:sz="0" w:space="0" w:color="auto"/>
            <w:right w:val="none" w:sz="0" w:space="0" w:color="auto"/>
          </w:divBdr>
        </w:div>
      </w:divsChild>
    </w:div>
    <w:div w:id="682824980">
      <w:bodyDiv w:val="1"/>
      <w:marLeft w:val="0"/>
      <w:marRight w:val="0"/>
      <w:marTop w:val="0"/>
      <w:marBottom w:val="0"/>
      <w:divBdr>
        <w:top w:val="none" w:sz="0" w:space="0" w:color="auto"/>
        <w:left w:val="none" w:sz="0" w:space="0" w:color="auto"/>
        <w:bottom w:val="none" w:sz="0" w:space="0" w:color="auto"/>
        <w:right w:val="none" w:sz="0" w:space="0" w:color="auto"/>
      </w:divBdr>
      <w:divsChild>
        <w:div w:id="152068661">
          <w:marLeft w:val="446"/>
          <w:marRight w:val="0"/>
          <w:marTop w:val="0"/>
          <w:marBottom w:val="0"/>
          <w:divBdr>
            <w:top w:val="none" w:sz="0" w:space="0" w:color="auto"/>
            <w:left w:val="none" w:sz="0" w:space="0" w:color="auto"/>
            <w:bottom w:val="none" w:sz="0" w:space="0" w:color="auto"/>
            <w:right w:val="none" w:sz="0" w:space="0" w:color="auto"/>
          </w:divBdr>
        </w:div>
        <w:div w:id="240718019">
          <w:marLeft w:val="1166"/>
          <w:marRight w:val="0"/>
          <w:marTop w:val="0"/>
          <w:marBottom w:val="0"/>
          <w:divBdr>
            <w:top w:val="none" w:sz="0" w:space="0" w:color="auto"/>
            <w:left w:val="none" w:sz="0" w:space="0" w:color="auto"/>
            <w:bottom w:val="none" w:sz="0" w:space="0" w:color="auto"/>
            <w:right w:val="none" w:sz="0" w:space="0" w:color="auto"/>
          </w:divBdr>
        </w:div>
        <w:div w:id="1146775549">
          <w:marLeft w:val="1166"/>
          <w:marRight w:val="0"/>
          <w:marTop w:val="0"/>
          <w:marBottom w:val="0"/>
          <w:divBdr>
            <w:top w:val="none" w:sz="0" w:space="0" w:color="auto"/>
            <w:left w:val="none" w:sz="0" w:space="0" w:color="auto"/>
            <w:bottom w:val="none" w:sz="0" w:space="0" w:color="auto"/>
            <w:right w:val="none" w:sz="0" w:space="0" w:color="auto"/>
          </w:divBdr>
        </w:div>
        <w:div w:id="1386446411">
          <w:marLeft w:val="446"/>
          <w:marRight w:val="0"/>
          <w:marTop w:val="0"/>
          <w:marBottom w:val="0"/>
          <w:divBdr>
            <w:top w:val="none" w:sz="0" w:space="0" w:color="auto"/>
            <w:left w:val="none" w:sz="0" w:space="0" w:color="auto"/>
            <w:bottom w:val="none" w:sz="0" w:space="0" w:color="auto"/>
            <w:right w:val="none" w:sz="0" w:space="0" w:color="auto"/>
          </w:divBdr>
        </w:div>
      </w:divsChild>
    </w:div>
    <w:div w:id="686172176">
      <w:bodyDiv w:val="1"/>
      <w:marLeft w:val="0"/>
      <w:marRight w:val="0"/>
      <w:marTop w:val="0"/>
      <w:marBottom w:val="0"/>
      <w:divBdr>
        <w:top w:val="none" w:sz="0" w:space="0" w:color="auto"/>
        <w:left w:val="none" w:sz="0" w:space="0" w:color="auto"/>
        <w:bottom w:val="none" w:sz="0" w:space="0" w:color="auto"/>
        <w:right w:val="none" w:sz="0" w:space="0" w:color="auto"/>
      </w:divBdr>
      <w:divsChild>
        <w:div w:id="533150979">
          <w:marLeft w:val="1152"/>
          <w:marRight w:val="0"/>
          <w:marTop w:val="240"/>
          <w:marBottom w:val="0"/>
          <w:divBdr>
            <w:top w:val="none" w:sz="0" w:space="0" w:color="auto"/>
            <w:left w:val="none" w:sz="0" w:space="0" w:color="auto"/>
            <w:bottom w:val="none" w:sz="0" w:space="0" w:color="auto"/>
            <w:right w:val="none" w:sz="0" w:space="0" w:color="auto"/>
          </w:divBdr>
        </w:div>
      </w:divsChild>
    </w:div>
    <w:div w:id="700936158">
      <w:bodyDiv w:val="1"/>
      <w:marLeft w:val="0"/>
      <w:marRight w:val="0"/>
      <w:marTop w:val="0"/>
      <w:marBottom w:val="0"/>
      <w:divBdr>
        <w:top w:val="none" w:sz="0" w:space="0" w:color="auto"/>
        <w:left w:val="none" w:sz="0" w:space="0" w:color="auto"/>
        <w:bottom w:val="none" w:sz="0" w:space="0" w:color="auto"/>
        <w:right w:val="none" w:sz="0" w:space="0" w:color="auto"/>
      </w:divBdr>
    </w:div>
    <w:div w:id="710305240">
      <w:bodyDiv w:val="1"/>
      <w:marLeft w:val="0"/>
      <w:marRight w:val="0"/>
      <w:marTop w:val="0"/>
      <w:marBottom w:val="0"/>
      <w:divBdr>
        <w:top w:val="none" w:sz="0" w:space="0" w:color="auto"/>
        <w:left w:val="none" w:sz="0" w:space="0" w:color="auto"/>
        <w:bottom w:val="none" w:sz="0" w:space="0" w:color="auto"/>
        <w:right w:val="none" w:sz="0" w:space="0" w:color="auto"/>
      </w:divBdr>
      <w:divsChild>
        <w:div w:id="36467991">
          <w:marLeft w:val="360"/>
          <w:marRight w:val="0"/>
          <w:marTop w:val="200"/>
          <w:marBottom w:val="0"/>
          <w:divBdr>
            <w:top w:val="none" w:sz="0" w:space="0" w:color="auto"/>
            <w:left w:val="none" w:sz="0" w:space="0" w:color="auto"/>
            <w:bottom w:val="none" w:sz="0" w:space="0" w:color="auto"/>
            <w:right w:val="none" w:sz="0" w:space="0" w:color="auto"/>
          </w:divBdr>
        </w:div>
      </w:divsChild>
    </w:div>
    <w:div w:id="770710058">
      <w:bodyDiv w:val="1"/>
      <w:marLeft w:val="0"/>
      <w:marRight w:val="0"/>
      <w:marTop w:val="0"/>
      <w:marBottom w:val="0"/>
      <w:divBdr>
        <w:top w:val="none" w:sz="0" w:space="0" w:color="auto"/>
        <w:left w:val="none" w:sz="0" w:space="0" w:color="auto"/>
        <w:bottom w:val="none" w:sz="0" w:space="0" w:color="auto"/>
        <w:right w:val="none" w:sz="0" w:space="0" w:color="auto"/>
      </w:divBdr>
    </w:div>
    <w:div w:id="824202429">
      <w:bodyDiv w:val="1"/>
      <w:marLeft w:val="0"/>
      <w:marRight w:val="0"/>
      <w:marTop w:val="0"/>
      <w:marBottom w:val="0"/>
      <w:divBdr>
        <w:top w:val="none" w:sz="0" w:space="0" w:color="auto"/>
        <w:left w:val="none" w:sz="0" w:space="0" w:color="auto"/>
        <w:bottom w:val="none" w:sz="0" w:space="0" w:color="auto"/>
        <w:right w:val="none" w:sz="0" w:space="0" w:color="auto"/>
      </w:divBdr>
      <w:divsChild>
        <w:div w:id="484932071">
          <w:marLeft w:val="619"/>
          <w:marRight w:val="0"/>
          <w:marTop w:val="206"/>
          <w:marBottom w:val="0"/>
          <w:divBdr>
            <w:top w:val="none" w:sz="0" w:space="0" w:color="auto"/>
            <w:left w:val="none" w:sz="0" w:space="0" w:color="auto"/>
            <w:bottom w:val="none" w:sz="0" w:space="0" w:color="auto"/>
            <w:right w:val="none" w:sz="0" w:space="0" w:color="auto"/>
          </w:divBdr>
        </w:div>
        <w:div w:id="573126079">
          <w:marLeft w:val="1253"/>
          <w:marRight w:val="0"/>
          <w:marTop w:val="106"/>
          <w:marBottom w:val="0"/>
          <w:divBdr>
            <w:top w:val="none" w:sz="0" w:space="0" w:color="auto"/>
            <w:left w:val="none" w:sz="0" w:space="0" w:color="auto"/>
            <w:bottom w:val="none" w:sz="0" w:space="0" w:color="auto"/>
            <w:right w:val="none" w:sz="0" w:space="0" w:color="auto"/>
          </w:divBdr>
        </w:div>
        <w:div w:id="934510111">
          <w:marLeft w:val="1253"/>
          <w:marRight w:val="0"/>
          <w:marTop w:val="106"/>
          <w:marBottom w:val="0"/>
          <w:divBdr>
            <w:top w:val="none" w:sz="0" w:space="0" w:color="auto"/>
            <w:left w:val="none" w:sz="0" w:space="0" w:color="auto"/>
            <w:bottom w:val="none" w:sz="0" w:space="0" w:color="auto"/>
            <w:right w:val="none" w:sz="0" w:space="0" w:color="auto"/>
          </w:divBdr>
        </w:div>
        <w:div w:id="958146664">
          <w:marLeft w:val="1267"/>
          <w:marRight w:val="0"/>
          <w:marTop w:val="106"/>
          <w:marBottom w:val="0"/>
          <w:divBdr>
            <w:top w:val="none" w:sz="0" w:space="0" w:color="auto"/>
            <w:left w:val="none" w:sz="0" w:space="0" w:color="auto"/>
            <w:bottom w:val="none" w:sz="0" w:space="0" w:color="auto"/>
            <w:right w:val="none" w:sz="0" w:space="0" w:color="auto"/>
          </w:divBdr>
        </w:div>
        <w:div w:id="1797481366">
          <w:marLeft w:val="547"/>
          <w:marRight w:val="0"/>
          <w:marTop w:val="206"/>
          <w:marBottom w:val="0"/>
          <w:divBdr>
            <w:top w:val="none" w:sz="0" w:space="0" w:color="auto"/>
            <w:left w:val="none" w:sz="0" w:space="0" w:color="auto"/>
            <w:bottom w:val="none" w:sz="0" w:space="0" w:color="auto"/>
            <w:right w:val="none" w:sz="0" w:space="0" w:color="auto"/>
          </w:divBdr>
        </w:div>
      </w:divsChild>
    </w:div>
    <w:div w:id="860821522">
      <w:bodyDiv w:val="1"/>
      <w:marLeft w:val="0"/>
      <w:marRight w:val="0"/>
      <w:marTop w:val="0"/>
      <w:marBottom w:val="0"/>
      <w:divBdr>
        <w:top w:val="none" w:sz="0" w:space="0" w:color="auto"/>
        <w:left w:val="none" w:sz="0" w:space="0" w:color="auto"/>
        <w:bottom w:val="none" w:sz="0" w:space="0" w:color="auto"/>
        <w:right w:val="none" w:sz="0" w:space="0" w:color="auto"/>
      </w:divBdr>
      <w:divsChild>
        <w:div w:id="178008652">
          <w:marLeft w:val="547"/>
          <w:marRight w:val="0"/>
          <w:marTop w:val="120"/>
          <w:marBottom w:val="120"/>
          <w:divBdr>
            <w:top w:val="none" w:sz="0" w:space="0" w:color="auto"/>
            <w:left w:val="none" w:sz="0" w:space="0" w:color="auto"/>
            <w:bottom w:val="none" w:sz="0" w:space="0" w:color="auto"/>
            <w:right w:val="none" w:sz="0" w:space="0" w:color="auto"/>
          </w:divBdr>
        </w:div>
      </w:divsChild>
    </w:div>
    <w:div w:id="863664987">
      <w:bodyDiv w:val="1"/>
      <w:marLeft w:val="0"/>
      <w:marRight w:val="0"/>
      <w:marTop w:val="0"/>
      <w:marBottom w:val="0"/>
      <w:divBdr>
        <w:top w:val="none" w:sz="0" w:space="0" w:color="auto"/>
        <w:left w:val="none" w:sz="0" w:space="0" w:color="auto"/>
        <w:bottom w:val="none" w:sz="0" w:space="0" w:color="auto"/>
        <w:right w:val="none" w:sz="0" w:space="0" w:color="auto"/>
      </w:divBdr>
    </w:div>
    <w:div w:id="880289765">
      <w:bodyDiv w:val="1"/>
      <w:marLeft w:val="0"/>
      <w:marRight w:val="0"/>
      <w:marTop w:val="0"/>
      <w:marBottom w:val="0"/>
      <w:divBdr>
        <w:top w:val="none" w:sz="0" w:space="0" w:color="auto"/>
        <w:left w:val="none" w:sz="0" w:space="0" w:color="auto"/>
        <w:bottom w:val="none" w:sz="0" w:space="0" w:color="auto"/>
        <w:right w:val="none" w:sz="0" w:space="0" w:color="auto"/>
      </w:divBdr>
      <w:divsChild>
        <w:div w:id="1539507802">
          <w:marLeft w:val="562"/>
          <w:marRight w:val="0"/>
          <w:marTop w:val="100"/>
          <w:marBottom w:val="0"/>
          <w:divBdr>
            <w:top w:val="none" w:sz="0" w:space="0" w:color="auto"/>
            <w:left w:val="none" w:sz="0" w:space="0" w:color="auto"/>
            <w:bottom w:val="none" w:sz="0" w:space="0" w:color="auto"/>
            <w:right w:val="none" w:sz="0" w:space="0" w:color="auto"/>
          </w:divBdr>
        </w:div>
      </w:divsChild>
    </w:div>
    <w:div w:id="920220721">
      <w:bodyDiv w:val="1"/>
      <w:marLeft w:val="0"/>
      <w:marRight w:val="0"/>
      <w:marTop w:val="0"/>
      <w:marBottom w:val="0"/>
      <w:divBdr>
        <w:top w:val="none" w:sz="0" w:space="0" w:color="auto"/>
        <w:left w:val="none" w:sz="0" w:space="0" w:color="auto"/>
        <w:bottom w:val="none" w:sz="0" w:space="0" w:color="auto"/>
        <w:right w:val="none" w:sz="0" w:space="0" w:color="auto"/>
      </w:divBdr>
    </w:div>
    <w:div w:id="947195244">
      <w:bodyDiv w:val="1"/>
      <w:marLeft w:val="0"/>
      <w:marRight w:val="0"/>
      <w:marTop w:val="0"/>
      <w:marBottom w:val="0"/>
      <w:divBdr>
        <w:top w:val="none" w:sz="0" w:space="0" w:color="auto"/>
        <w:left w:val="none" w:sz="0" w:space="0" w:color="auto"/>
        <w:bottom w:val="none" w:sz="0" w:space="0" w:color="auto"/>
        <w:right w:val="none" w:sz="0" w:space="0" w:color="auto"/>
      </w:divBdr>
      <w:divsChild>
        <w:div w:id="1388995766">
          <w:marLeft w:val="562"/>
          <w:marRight w:val="0"/>
          <w:marTop w:val="200"/>
          <w:marBottom w:val="0"/>
          <w:divBdr>
            <w:top w:val="none" w:sz="0" w:space="0" w:color="auto"/>
            <w:left w:val="none" w:sz="0" w:space="0" w:color="auto"/>
            <w:bottom w:val="none" w:sz="0" w:space="0" w:color="auto"/>
            <w:right w:val="none" w:sz="0" w:space="0" w:color="auto"/>
          </w:divBdr>
        </w:div>
      </w:divsChild>
    </w:div>
    <w:div w:id="972371363">
      <w:bodyDiv w:val="1"/>
      <w:marLeft w:val="0"/>
      <w:marRight w:val="0"/>
      <w:marTop w:val="0"/>
      <w:marBottom w:val="0"/>
      <w:divBdr>
        <w:top w:val="none" w:sz="0" w:space="0" w:color="auto"/>
        <w:left w:val="none" w:sz="0" w:space="0" w:color="auto"/>
        <w:bottom w:val="none" w:sz="0" w:space="0" w:color="auto"/>
        <w:right w:val="none" w:sz="0" w:space="0" w:color="auto"/>
      </w:divBdr>
    </w:div>
    <w:div w:id="977030573">
      <w:bodyDiv w:val="1"/>
      <w:marLeft w:val="0"/>
      <w:marRight w:val="0"/>
      <w:marTop w:val="0"/>
      <w:marBottom w:val="0"/>
      <w:divBdr>
        <w:top w:val="none" w:sz="0" w:space="0" w:color="auto"/>
        <w:left w:val="none" w:sz="0" w:space="0" w:color="auto"/>
        <w:bottom w:val="none" w:sz="0" w:space="0" w:color="auto"/>
        <w:right w:val="none" w:sz="0" w:space="0" w:color="auto"/>
      </w:divBdr>
    </w:div>
    <w:div w:id="991836211">
      <w:bodyDiv w:val="1"/>
      <w:marLeft w:val="0"/>
      <w:marRight w:val="0"/>
      <w:marTop w:val="0"/>
      <w:marBottom w:val="0"/>
      <w:divBdr>
        <w:top w:val="none" w:sz="0" w:space="0" w:color="auto"/>
        <w:left w:val="none" w:sz="0" w:space="0" w:color="auto"/>
        <w:bottom w:val="none" w:sz="0" w:space="0" w:color="auto"/>
        <w:right w:val="none" w:sz="0" w:space="0" w:color="auto"/>
      </w:divBdr>
    </w:div>
    <w:div w:id="994577319">
      <w:bodyDiv w:val="1"/>
      <w:marLeft w:val="0"/>
      <w:marRight w:val="0"/>
      <w:marTop w:val="0"/>
      <w:marBottom w:val="0"/>
      <w:divBdr>
        <w:top w:val="none" w:sz="0" w:space="0" w:color="auto"/>
        <w:left w:val="none" w:sz="0" w:space="0" w:color="auto"/>
        <w:bottom w:val="none" w:sz="0" w:space="0" w:color="auto"/>
        <w:right w:val="none" w:sz="0" w:space="0" w:color="auto"/>
      </w:divBdr>
    </w:div>
    <w:div w:id="1006664809">
      <w:bodyDiv w:val="1"/>
      <w:marLeft w:val="0"/>
      <w:marRight w:val="0"/>
      <w:marTop w:val="0"/>
      <w:marBottom w:val="0"/>
      <w:divBdr>
        <w:top w:val="none" w:sz="0" w:space="0" w:color="auto"/>
        <w:left w:val="none" w:sz="0" w:space="0" w:color="auto"/>
        <w:bottom w:val="none" w:sz="0" w:space="0" w:color="auto"/>
        <w:right w:val="none" w:sz="0" w:space="0" w:color="auto"/>
      </w:divBdr>
      <w:divsChild>
        <w:div w:id="1118984490">
          <w:marLeft w:val="547"/>
          <w:marRight w:val="0"/>
          <w:marTop w:val="120"/>
          <w:marBottom w:val="120"/>
          <w:divBdr>
            <w:top w:val="none" w:sz="0" w:space="0" w:color="auto"/>
            <w:left w:val="none" w:sz="0" w:space="0" w:color="auto"/>
            <w:bottom w:val="none" w:sz="0" w:space="0" w:color="auto"/>
            <w:right w:val="none" w:sz="0" w:space="0" w:color="auto"/>
          </w:divBdr>
        </w:div>
      </w:divsChild>
    </w:div>
    <w:div w:id="1011376333">
      <w:bodyDiv w:val="1"/>
      <w:marLeft w:val="0"/>
      <w:marRight w:val="0"/>
      <w:marTop w:val="0"/>
      <w:marBottom w:val="0"/>
      <w:divBdr>
        <w:top w:val="none" w:sz="0" w:space="0" w:color="auto"/>
        <w:left w:val="none" w:sz="0" w:space="0" w:color="auto"/>
        <w:bottom w:val="none" w:sz="0" w:space="0" w:color="auto"/>
        <w:right w:val="none" w:sz="0" w:space="0" w:color="auto"/>
      </w:divBdr>
    </w:div>
    <w:div w:id="1017778889">
      <w:bodyDiv w:val="1"/>
      <w:marLeft w:val="0"/>
      <w:marRight w:val="0"/>
      <w:marTop w:val="0"/>
      <w:marBottom w:val="0"/>
      <w:divBdr>
        <w:top w:val="none" w:sz="0" w:space="0" w:color="auto"/>
        <w:left w:val="none" w:sz="0" w:space="0" w:color="auto"/>
        <w:bottom w:val="none" w:sz="0" w:space="0" w:color="auto"/>
        <w:right w:val="none" w:sz="0" w:space="0" w:color="auto"/>
      </w:divBdr>
      <w:divsChild>
        <w:div w:id="162010865">
          <w:marLeft w:val="0"/>
          <w:marRight w:val="0"/>
          <w:marTop w:val="0"/>
          <w:marBottom w:val="0"/>
          <w:divBdr>
            <w:top w:val="none" w:sz="0" w:space="0" w:color="auto"/>
            <w:left w:val="none" w:sz="0" w:space="0" w:color="auto"/>
            <w:bottom w:val="none" w:sz="0" w:space="0" w:color="auto"/>
            <w:right w:val="none" w:sz="0" w:space="0" w:color="auto"/>
          </w:divBdr>
          <w:divsChild>
            <w:div w:id="1573854627">
              <w:marLeft w:val="525"/>
              <w:marRight w:val="0"/>
              <w:marTop w:val="0"/>
              <w:marBottom w:val="0"/>
              <w:divBdr>
                <w:top w:val="single" w:sz="6" w:space="0" w:color="FFFFFF"/>
                <w:left w:val="single" w:sz="6" w:space="0" w:color="FFFFFF"/>
                <w:bottom w:val="none" w:sz="0" w:space="0" w:color="auto"/>
                <w:right w:val="single" w:sz="6" w:space="0" w:color="FFFFFF"/>
              </w:divBdr>
              <w:divsChild>
                <w:div w:id="58329201">
                  <w:marLeft w:val="0"/>
                  <w:marRight w:val="0"/>
                  <w:marTop w:val="0"/>
                  <w:marBottom w:val="0"/>
                  <w:divBdr>
                    <w:top w:val="none" w:sz="0" w:space="0" w:color="auto"/>
                    <w:left w:val="none" w:sz="0" w:space="0" w:color="auto"/>
                    <w:bottom w:val="none" w:sz="0" w:space="0" w:color="auto"/>
                    <w:right w:val="none" w:sz="0" w:space="0" w:color="auto"/>
                  </w:divBdr>
                  <w:divsChild>
                    <w:div w:id="1767724068">
                      <w:marLeft w:val="0"/>
                      <w:marRight w:val="0"/>
                      <w:marTop w:val="0"/>
                      <w:marBottom w:val="0"/>
                      <w:divBdr>
                        <w:top w:val="none" w:sz="0" w:space="0" w:color="auto"/>
                        <w:left w:val="none" w:sz="0" w:space="0" w:color="auto"/>
                        <w:bottom w:val="none" w:sz="0" w:space="0" w:color="auto"/>
                        <w:right w:val="none" w:sz="0" w:space="0" w:color="auto"/>
                      </w:divBdr>
                      <w:divsChild>
                        <w:div w:id="2020887019">
                          <w:marLeft w:val="0"/>
                          <w:marRight w:val="0"/>
                          <w:marTop w:val="0"/>
                          <w:marBottom w:val="0"/>
                          <w:divBdr>
                            <w:top w:val="none" w:sz="0" w:space="0" w:color="auto"/>
                            <w:left w:val="none" w:sz="0" w:space="0" w:color="auto"/>
                            <w:bottom w:val="none" w:sz="0" w:space="0" w:color="auto"/>
                            <w:right w:val="none" w:sz="0" w:space="0" w:color="auto"/>
                          </w:divBdr>
                          <w:divsChild>
                            <w:div w:id="872228990">
                              <w:marLeft w:val="0"/>
                              <w:marRight w:val="0"/>
                              <w:marTop w:val="0"/>
                              <w:marBottom w:val="0"/>
                              <w:divBdr>
                                <w:top w:val="none" w:sz="0" w:space="0" w:color="auto"/>
                                <w:left w:val="none" w:sz="0" w:space="0" w:color="auto"/>
                                <w:bottom w:val="none" w:sz="0" w:space="0" w:color="auto"/>
                                <w:right w:val="none" w:sz="0" w:space="0" w:color="auto"/>
                              </w:divBdr>
                              <w:divsChild>
                                <w:div w:id="143085712">
                                  <w:marLeft w:val="0"/>
                                  <w:marRight w:val="0"/>
                                  <w:marTop w:val="0"/>
                                  <w:marBottom w:val="0"/>
                                  <w:divBdr>
                                    <w:top w:val="none" w:sz="0" w:space="0" w:color="auto"/>
                                    <w:left w:val="none" w:sz="0" w:space="0" w:color="auto"/>
                                    <w:bottom w:val="none" w:sz="0" w:space="0" w:color="auto"/>
                                    <w:right w:val="none" w:sz="0" w:space="0" w:color="auto"/>
                                  </w:divBdr>
                                  <w:divsChild>
                                    <w:div w:id="1973753284">
                                      <w:marLeft w:val="0"/>
                                      <w:marRight w:val="0"/>
                                      <w:marTop w:val="0"/>
                                      <w:marBottom w:val="0"/>
                                      <w:divBdr>
                                        <w:top w:val="none" w:sz="0" w:space="0" w:color="auto"/>
                                        <w:left w:val="none" w:sz="0" w:space="0" w:color="auto"/>
                                        <w:bottom w:val="none" w:sz="0" w:space="0" w:color="auto"/>
                                        <w:right w:val="none" w:sz="0" w:space="0" w:color="auto"/>
                                      </w:divBdr>
                                      <w:divsChild>
                                        <w:div w:id="1664167128">
                                          <w:marLeft w:val="0"/>
                                          <w:marRight w:val="0"/>
                                          <w:marTop w:val="0"/>
                                          <w:marBottom w:val="0"/>
                                          <w:divBdr>
                                            <w:top w:val="none" w:sz="0" w:space="0" w:color="auto"/>
                                            <w:left w:val="none" w:sz="0" w:space="0" w:color="auto"/>
                                            <w:bottom w:val="none" w:sz="0" w:space="0" w:color="auto"/>
                                            <w:right w:val="none" w:sz="0" w:space="0" w:color="auto"/>
                                          </w:divBdr>
                                          <w:divsChild>
                                            <w:div w:id="626663268">
                                              <w:marLeft w:val="0"/>
                                              <w:marRight w:val="0"/>
                                              <w:marTop w:val="0"/>
                                              <w:marBottom w:val="0"/>
                                              <w:divBdr>
                                                <w:top w:val="none" w:sz="0" w:space="0" w:color="auto"/>
                                                <w:left w:val="none" w:sz="0" w:space="0" w:color="auto"/>
                                                <w:bottom w:val="none" w:sz="0" w:space="0" w:color="auto"/>
                                                <w:right w:val="none" w:sz="0" w:space="0" w:color="auto"/>
                                              </w:divBdr>
                                              <w:divsChild>
                                                <w:div w:id="894394015">
                                                  <w:marLeft w:val="0"/>
                                                  <w:marRight w:val="0"/>
                                                  <w:marTop w:val="0"/>
                                                  <w:marBottom w:val="0"/>
                                                  <w:divBdr>
                                                    <w:top w:val="none" w:sz="0" w:space="0" w:color="auto"/>
                                                    <w:left w:val="none" w:sz="0" w:space="0" w:color="auto"/>
                                                    <w:bottom w:val="none" w:sz="0" w:space="0" w:color="auto"/>
                                                    <w:right w:val="none" w:sz="0" w:space="0" w:color="auto"/>
                                                  </w:divBdr>
                                                  <w:divsChild>
                                                    <w:div w:id="1676346406">
                                                      <w:marLeft w:val="0"/>
                                                      <w:marRight w:val="0"/>
                                                      <w:marTop w:val="0"/>
                                                      <w:marBottom w:val="0"/>
                                                      <w:divBdr>
                                                        <w:top w:val="none" w:sz="0" w:space="0" w:color="auto"/>
                                                        <w:left w:val="none" w:sz="0" w:space="0" w:color="auto"/>
                                                        <w:bottom w:val="none" w:sz="0" w:space="0" w:color="auto"/>
                                                        <w:right w:val="none" w:sz="0" w:space="0" w:color="auto"/>
                                                      </w:divBdr>
                                                      <w:divsChild>
                                                        <w:div w:id="1247811315">
                                                          <w:marLeft w:val="0"/>
                                                          <w:marRight w:val="0"/>
                                                          <w:marTop w:val="0"/>
                                                          <w:marBottom w:val="0"/>
                                                          <w:divBdr>
                                                            <w:top w:val="none" w:sz="0" w:space="0" w:color="auto"/>
                                                            <w:left w:val="none" w:sz="0" w:space="0" w:color="auto"/>
                                                            <w:bottom w:val="none" w:sz="0" w:space="0" w:color="auto"/>
                                                            <w:right w:val="none" w:sz="0" w:space="0" w:color="auto"/>
                                                          </w:divBdr>
                                                          <w:divsChild>
                                                            <w:div w:id="1938713246">
                                                              <w:marLeft w:val="1050"/>
                                                              <w:marRight w:val="0"/>
                                                              <w:marTop w:val="0"/>
                                                              <w:marBottom w:val="0"/>
                                                              <w:divBdr>
                                                                <w:top w:val="none" w:sz="0" w:space="0" w:color="auto"/>
                                                                <w:left w:val="none" w:sz="0" w:space="0" w:color="auto"/>
                                                                <w:bottom w:val="single" w:sz="6" w:space="2" w:color="EEEEEE"/>
                                                                <w:right w:val="none" w:sz="0" w:space="0" w:color="auto"/>
                                                              </w:divBdr>
                                                              <w:divsChild>
                                                                <w:div w:id="143721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19694684">
      <w:bodyDiv w:val="1"/>
      <w:marLeft w:val="0"/>
      <w:marRight w:val="0"/>
      <w:marTop w:val="0"/>
      <w:marBottom w:val="0"/>
      <w:divBdr>
        <w:top w:val="none" w:sz="0" w:space="0" w:color="auto"/>
        <w:left w:val="none" w:sz="0" w:space="0" w:color="auto"/>
        <w:bottom w:val="none" w:sz="0" w:space="0" w:color="auto"/>
        <w:right w:val="none" w:sz="0" w:space="0" w:color="auto"/>
      </w:divBdr>
      <w:divsChild>
        <w:div w:id="219753106">
          <w:marLeft w:val="1253"/>
          <w:marRight w:val="0"/>
          <w:marTop w:val="106"/>
          <w:marBottom w:val="0"/>
          <w:divBdr>
            <w:top w:val="none" w:sz="0" w:space="0" w:color="auto"/>
            <w:left w:val="none" w:sz="0" w:space="0" w:color="auto"/>
            <w:bottom w:val="none" w:sz="0" w:space="0" w:color="auto"/>
            <w:right w:val="none" w:sz="0" w:space="0" w:color="auto"/>
          </w:divBdr>
        </w:div>
        <w:div w:id="1319115516">
          <w:marLeft w:val="619"/>
          <w:marRight w:val="0"/>
          <w:marTop w:val="206"/>
          <w:marBottom w:val="0"/>
          <w:divBdr>
            <w:top w:val="none" w:sz="0" w:space="0" w:color="auto"/>
            <w:left w:val="none" w:sz="0" w:space="0" w:color="auto"/>
            <w:bottom w:val="none" w:sz="0" w:space="0" w:color="auto"/>
            <w:right w:val="none" w:sz="0" w:space="0" w:color="auto"/>
          </w:divBdr>
        </w:div>
        <w:div w:id="1377468109">
          <w:marLeft w:val="1267"/>
          <w:marRight w:val="0"/>
          <w:marTop w:val="106"/>
          <w:marBottom w:val="0"/>
          <w:divBdr>
            <w:top w:val="none" w:sz="0" w:space="0" w:color="auto"/>
            <w:left w:val="none" w:sz="0" w:space="0" w:color="auto"/>
            <w:bottom w:val="none" w:sz="0" w:space="0" w:color="auto"/>
            <w:right w:val="none" w:sz="0" w:space="0" w:color="auto"/>
          </w:divBdr>
        </w:div>
        <w:div w:id="1610116691">
          <w:marLeft w:val="547"/>
          <w:marRight w:val="0"/>
          <w:marTop w:val="206"/>
          <w:marBottom w:val="0"/>
          <w:divBdr>
            <w:top w:val="none" w:sz="0" w:space="0" w:color="auto"/>
            <w:left w:val="none" w:sz="0" w:space="0" w:color="auto"/>
            <w:bottom w:val="none" w:sz="0" w:space="0" w:color="auto"/>
            <w:right w:val="none" w:sz="0" w:space="0" w:color="auto"/>
          </w:divBdr>
        </w:div>
        <w:div w:id="1771006977">
          <w:marLeft w:val="1253"/>
          <w:marRight w:val="0"/>
          <w:marTop w:val="106"/>
          <w:marBottom w:val="0"/>
          <w:divBdr>
            <w:top w:val="none" w:sz="0" w:space="0" w:color="auto"/>
            <w:left w:val="none" w:sz="0" w:space="0" w:color="auto"/>
            <w:bottom w:val="none" w:sz="0" w:space="0" w:color="auto"/>
            <w:right w:val="none" w:sz="0" w:space="0" w:color="auto"/>
          </w:divBdr>
        </w:div>
      </w:divsChild>
    </w:div>
    <w:div w:id="1044408110">
      <w:bodyDiv w:val="1"/>
      <w:marLeft w:val="0"/>
      <w:marRight w:val="0"/>
      <w:marTop w:val="0"/>
      <w:marBottom w:val="0"/>
      <w:divBdr>
        <w:top w:val="none" w:sz="0" w:space="0" w:color="auto"/>
        <w:left w:val="none" w:sz="0" w:space="0" w:color="auto"/>
        <w:bottom w:val="none" w:sz="0" w:space="0" w:color="auto"/>
        <w:right w:val="none" w:sz="0" w:space="0" w:color="auto"/>
      </w:divBdr>
      <w:divsChild>
        <w:div w:id="1283002781">
          <w:marLeft w:val="547"/>
          <w:marRight w:val="0"/>
          <w:marTop w:val="0"/>
          <w:marBottom w:val="0"/>
          <w:divBdr>
            <w:top w:val="none" w:sz="0" w:space="0" w:color="auto"/>
            <w:left w:val="none" w:sz="0" w:space="0" w:color="auto"/>
            <w:bottom w:val="none" w:sz="0" w:space="0" w:color="auto"/>
            <w:right w:val="none" w:sz="0" w:space="0" w:color="auto"/>
          </w:divBdr>
        </w:div>
      </w:divsChild>
    </w:div>
    <w:div w:id="1066076821">
      <w:bodyDiv w:val="1"/>
      <w:marLeft w:val="0"/>
      <w:marRight w:val="0"/>
      <w:marTop w:val="0"/>
      <w:marBottom w:val="0"/>
      <w:divBdr>
        <w:top w:val="none" w:sz="0" w:space="0" w:color="auto"/>
        <w:left w:val="none" w:sz="0" w:space="0" w:color="auto"/>
        <w:bottom w:val="none" w:sz="0" w:space="0" w:color="auto"/>
        <w:right w:val="none" w:sz="0" w:space="0" w:color="auto"/>
      </w:divBdr>
      <w:divsChild>
        <w:div w:id="1698963757">
          <w:marLeft w:val="562"/>
          <w:marRight w:val="0"/>
          <w:marTop w:val="200"/>
          <w:marBottom w:val="0"/>
          <w:divBdr>
            <w:top w:val="none" w:sz="0" w:space="0" w:color="auto"/>
            <w:left w:val="none" w:sz="0" w:space="0" w:color="auto"/>
            <w:bottom w:val="none" w:sz="0" w:space="0" w:color="auto"/>
            <w:right w:val="none" w:sz="0" w:space="0" w:color="auto"/>
          </w:divBdr>
        </w:div>
      </w:divsChild>
    </w:div>
    <w:div w:id="1079597721">
      <w:bodyDiv w:val="1"/>
      <w:marLeft w:val="0"/>
      <w:marRight w:val="0"/>
      <w:marTop w:val="0"/>
      <w:marBottom w:val="0"/>
      <w:divBdr>
        <w:top w:val="none" w:sz="0" w:space="0" w:color="auto"/>
        <w:left w:val="none" w:sz="0" w:space="0" w:color="auto"/>
        <w:bottom w:val="none" w:sz="0" w:space="0" w:color="auto"/>
        <w:right w:val="none" w:sz="0" w:space="0" w:color="auto"/>
      </w:divBdr>
    </w:div>
    <w:div w:id="1106969804">
      <w:bodyDiv w:val="1"/>
      <w:marLeft w:val="0"/>
      <w:marRight w:val="0"/>
      <w:marTop w:val="0"/>
      <w:marBottom w:val="0"/>
      <w:divBdr>
        <w:top w:val="none" w:sz="0" w:space="0" w:color="auto"/>
        <w:left w:val="none" w:sz="0" w:space="0" w:color="auto"/>
        <w:bottom w:val="none" w:sz="0" w:space="0" w:color="auto"/>
        <w:right w:val="none" w:sz="0" w:space="0" w:color="auto"/>
      </w:divBdr>
    </w:div>
    <w:div w:id="1131825818">
      <w:bodyDiv w:val="1"/>
      <w:marLeft w:val="0"/>
      <w:marRight w:val="0"/>
      <w:marTop w:val="0"/>
      <w:marBottom w:val="0"/>
      <w:divBdr>
        <w:top w:val="none" w:sz="0" w:space="0" w:color="auto"/>
        <w:left w:val="none" w:sz="0" w:space="0" w:color="auto"/>
        <w:bottom w:val="none" w:sz="0" w:space="0" w:color="auto"/>
        <w:right w:val="none" w:sz="0" w:space="0" w:color="auto"/>
      </w:divBdr>
    </w:div>
    <w:div w:id="1143888692">
      <w:bodyDiv w:val="1"/>
      <w:marLeft w:val="0"/>
      <w:marRight w:val="0"/>
      <w:marTop w:val="0"/>
      <w:marBottom w:val="0"/>
      <w:divBdr>
        <w:top w:val="none" w:sz="0" w:space="0" w:color="auto"/>
        <w:left w:val="none" w:sz="0" w:space="0" w:color="auto"/>
        <w:bottom w:val="none" w:sz="0" w:space="0" w:color="auto"/>
        <w:right w:val="none" w:sz="0" w:space="0" w:color="auto"/>
      </w:divBdr>
      <w:divsChild>
        <w:div w:id="1999651766">
          <w:marLeft w:val="562"/>
          <w:marRight w:val="0"/>
          <w:marTop w:val="200"/>
          <w:marBottom w:val="0"/>
          <w:divBdr>
            <w:top w:val="none" w:sz="0" w:space="0" w:color="auto"/>
            <w:left w:val="none" w:sz="0" w:space="0" w:color="auto"/>
            <w:bottom w:val="none" w:sz="0" w:space="0" w:color="auto"/>
            <w:right w:val="none" w:sz="0" w:space="0" w:color="auto"/>
          </w:divBdr>
        </w:div>
      </w:divsChild>
    </w:div>
    <w:div w:id="1210529634">
      <w:bodyDiv w:val="1"/>
      <w:marLeft w:val="0"/>
      <w:marRight w:val="0"/>
      <w:marTop w:val="0"/>
      <w:marBottom w:val="0"/>
      <w:divBdr>
        <w:top w:val="none" w:sz="0" w:space="0" w:color="auto"/>
        <w:left w:val="none" w:sz="0" w:space="0" w:color="auto"/>
        <w:bottom w:val="none" w:sz="0" w:space="0" w:color="auto"/>
        <w:right w:val="none" w:sz="0" w:space="0" w:color="auto"/>
      </w:divBdr>
      <w:divsChild>
        <w:div w:id="1015425169">
          <w:marLeft w:val="374"/>
          <w:marRight w:val="0"/>
          <w:marTop w:val="206"/>
          <w:marBottom w:val="120"/>
          <w:divBdr>
            <w:top w:val="none" w:sz="0" w:space="0" w:color="auto"/>
            <w:left w:val="none" w:sz="0" w:space="0" w:color="auto"/>
            <w:bottom w:val="none" w:sz="0" w:space="0" w:color="auto"/>
            <w:right w:val="none" w:sz="0" w:space="0" w:color="auto"/>
          </w:divBdr>
        </w:div>
      </w:divsChild>
    </w:div>
    <w:div w:id="1215963570">
      <w:bodyDiv w:val="1"/>
      <w:marLeft w:val="0"/>
      <w:marRight w:val="0"/>
      <w:marTop w:val="0"/>
      <w:marBottom w:val="0"/>
      <w:divBdr>
        <w:top w:val="none" w:sz="0" w:space="0" w:color="auto"/>
        <w:left w:val="none" w:sz="0" w:space="0" w:color="auto"/>
        <w:bottom w:val="none" w:sz="0" w:space="0" w:color="auto"/>
        <w:right w:val="none" w:sz="0" w:space="0" w:color="auto"/>
      </w:divBdr>
      <w:divsChild>
        <w:div w:id="237445611">
          <w:marLeft w:val="360"/>
          <w:marRight w:val="0"/>
          <w:marTop w:val="200"/>
          <w:marBottom w:val="0"/>
          <w:divBdr>
            <w:top w:val="none" w:sz="0" w:space="0" w:color="auto"/>
            <w:left w:val="none" w:sz="0" w:space="0" w:color="auto"/>
            <w:bottom w:val="none" w:sz="0" w:space="0" w:color="auto"/>
            <w:right w:val="none" w:sz="0" w:space="0" w:color="auto"/>
          </w:divBdr>
        </w:div>
        <w:div w:id="746928356">
          <w:marLeft w:val="360"/>
          <w:marRight w:val="0"/>
          <w:marTop w:val="200"/>
          <w:marBottom w:val="0"/>
          <w:divBdr>
            <w:top w:val="none" w:sz="0" w:space="0" w:color="auto"/>
            <w:left w:val="none" w:sz="0" w:space="0" w:color="auto"/>
            <w:bottom w:val="none" w:sz="0" w:space="0" w:color="auto"/>
            <w:right w:val="none" w:sz="0" w:space="0" w:color="auto"/>
          </w:divBdr>
        </w:div>
      </w:divsChild>
    </w:div>
    <w:div w:id="1249537392">
      <w:bodyDiv w:val="1"/>
      <w:marLeft w:val="0"/>
      <w:marRight w:val="0"/>
      <w:marTop w:val="0"/>
      <w:marBottom w:val="0"/>
      <w:divBdr>
        <w:top w:val="none" w:sz="0" w:space="0" w:color="auto"/>
        <w:left w:val="none" w:sz="0" w:space="0" w:color="auto"/>
        <w:bottom w:val="none" w:sz="0" w:space="0" w:color="auto"/>
        <w:right w:val="none" w:sz="0" w:space="0" w:color="auto"/>
      </w:divBdr>
      <w:divsChild>
        <w:div w:id="1272082285">
          <w:marLeft w:val="547"/>
          <w:marRight w:val="0"/>
          <w:marTop w:val="115"/>
          <w:marBottom w:val="0"/>
          <w:divBdr>
            <w:top w:val="none" w:sz="0" w:space="0" w:color="auto"/>
            <w:left w:val="none" w:sz="0" w:space="0" w:color="auto"/>
            <w:bottom w:val="none" w:sz="0" w:space="0" w:color="auto"/>
            <w:right w:val="none" w:sz="0" w:space="0" w:color="auto"/>
          </w:divBdr>
        </w:div>
      </w:divsChild>
    </w:div>
    <w:div w:id="1258054385">
      <w:bodyDiv w:val="1"/>
      <w:marLeft w:val="0"/>
      <w:marRight w:val="0"/>
      <w:marTop w:val="0"/>
      <w:marBottom w:val="0"/>
      <w:divBdr>
        <w:top w:val="none" w:sz="0" w:space="0" w:color="auto"/>
        <w:left w:val="none" w:sz="0" w:space="0" w:color="auto"/>
        <w:bottom w:val="none" w:sz="0" w:space="0" w:color="auto"/>
        <w:right w:val="none" w:sz="0" w:space="0" w:color="auto"/>
      </w:divBdr>
    </w:div>
    <w:div w:id="1287618050">
      <w:bodyDiv w:val="1"/>
      <w:marLeft w:val="0"/>
      <w:marRight w:val="0"/>
      <w:marTop w:val="0"/>
      <w:marBottom w:val="0"/>
      <w:divBdr>
        <w:top w:val="none" w:sz="0" w:space="0" w:color="auto"/>
        <w:left w:val="none" w:sz="0" w:space="0" w:color="auto"/>
        <w:bottom w:val="none" w:sz="0" w:space="0" w:color="auto"/>
        <w:right w:val="none" w:sz="0" w:space="0" w:color="auto"/>
      </w:divBdr>
    </w:div>
    <w:div w:id="1310213358">
      <w:bodyDiv w:val="1"/>
      <w:marLeft w:val="0"/>
      <w:marRight w:val="0"/>
      <w:marTop w:val="0"/>
      <w:marBottom w:val="0"/>
      <w:divBdr>
        <w:top w:val="none" w:sz="0" w:space="0" w:color="auto"/>
        <w:left w:val="none" w:sz="0" w:space="0" w:color="auto"/>
        <w:bottom w:val="none" w:sz="0" w:space="0" w:color="auto"/>
        <w:right w:val="none" w:sz="0" w:space="0" w:color="auto"/>
      </w:divBdr>
    </w:div>
    <w:div w:id="1321470127">
      <w:bodyDiv w:val="1"/>
      <w:marLeft w:val="0"/>
      <w:marRight w:val="0"/>
      <w:marTop w:val="0"/>
      <w:marBottom w:val="0"/>
      <w:divBdr>
        <w:top w:val="none" w:sz="0" w:space="0" w:color="auto"/>
        <w:left w:val="none" w:sz="0" w:space="0" w:color="auto"/>
        <w:bottom w:val="none" w:sz="0" w:space="0" w:color="auto"/>
        <w:right w:val="none" w:sz="0" w:space="0" w:color="auto"/>
      </w:divBdr>
      <w:divsChild>
        <w:div w:id="143818734">
          <w:marLeft w:val="547"/>
          <w:marRight w:val="0"/>
          <w:marTop w:val="0"/>
          <w:marBottom w:val="0"/>
          <w:divBdr>
            <w:top w:val="none" w:sz="0" w:space="0" w:color="auto"/>
            <w:left w:val="none" w:sz="0" w:space="0" w:color="auto"/>
            <w:bottom w:val="none" w:sz="0" w:space="0" w:color="auto"/>
            <w:right w:val="none" w:sz="0" w:space="0" w:color="auto"/>
          </w:divBdr>
        </w:div>
        <w:div w:id="989677175">
          <w:marLeft w:val="547"/>
          <w:marRight w:val="0"/>
          <w:marTop w:val="0"/>
          <w:marBottom w:val="0"/>
          <w:divBdr>
            <w:top w:val="none" w:sz="0" w:space="0" w:color="auto"/>
            <w:left w:val="none" w:sz="0" w:space="0" w:color="auto"/>
            <w:bottom w:val="none" w:sz="0" w:space="0" w:color="auto"/>
            <w:right w:val="none" w:sz="0" w:space="0" w:color="auto"/>
          </w:divBdr>
        </w:div>
        <w:div w:id="1000280130">
          <w:marLeft w:val="547"/>
          <w:marRight w:val="0"/>
          <w:marTop w:val="0"/>
          <w:marBottom w:val="0"/>
          <w:divBdr>
            <w:top w:val="none" w:sz="0" w:space="0" w:color="auto"/>
            <w:left w:val="none" w:sz="0" w:space="0" w:color="auto"/>
            <w:bottom w:val="none" w:sz="0" w:space="0" w:color="auto"/>
            <w:right w:val="none" w:sz="0" w:space="0" w:color="auto"/>
          </w:divBdr>
        </w:div>
        <w:div w:id="1081678006">
          <w:marLeft w:val="547"/>
          <w:marRight w:val="0"/>
          <w:marTop w:val="0"/>
          <w:marBottom w:val="0"/>
          <w:divBdr>
            <w:top w:val="none" w:sz="0" w:space="0" w:color="auto"/>
            <w:left w:val="none" w:sz="0" w:space="0" w:color="auto"/>
            <w:bottom w:val="none" w:sz="0" w:space="0" w:color="auto"/>
            <w:right w:val="none" w:sz="0" w:space="0" w:color="auto"/>
          </w:divBdr>
        </w:div>
        <w:div w:id="1369987358">
          <w:marLeft w:val="547"/>
          <w:marRight w:val="0"/>
          <w:marTop w:val="0"/>
          <w:marBottom w:val="0"/>
          <w:divBdr>
            <w:top w:val="none" w:sz="0" w:space="0" w:color="auto"/>
            <w:left w:val="none" w:sz="0" w:space="0" w:color="auto"/>
            <w:bottom w:val="none" w:sz="0" w:space="0" w:color="auto"/>
            <w:right w:val="none" w:sz="0" w:space="0" w:color="auto"/>
          </w:divBdr>
        </w:div>
        <w:div w:id="1502621674">
          <w:marLeft w:val="547"/>
          <w:marRight w:val="0"/>
          <w:marTop w:val="0"/>
          <w:marBottom w:val="0"/>
          <w:divBdr>
            <w:top w:val="none" w:sz="0" w:space="0" w:color="auto"/>
            <w:left w:val="none" w:sz="0" w:space="0" w:color="auto"/>
            <w:bottom w:val="none" w:sz="0" w:space="0" w:color="auto"/>
            <w:right w:val="none" w:sz="0" w:space="0" w:color="auto"/>
          </w:divBdr>
        </w:div>
        <w:div w:id="1680042093">
          <w:marLeft w:val="547"/>
          <w:marRight w:val="0"/>
          <w:marTop w:val="0"/>
          <w:marBottom w:val="0"/>
          <w:divBdr>
            <w:top w:val="none" w:sz="0" w:space="0" w:color="auto"/>
            <w:left w:val="none" w:sz="0" w:space="0" w:color="auto"/>
            <w:bottom w:val="none" w:sz="0" w:space="0" w:color="auto"/>
            <w:right w:val="none" w:sz="0" w:space="0" w:color="auto"/>
          </w:divBdr>
        </w:div>
        <w:div w:id="1949896296">
          <w:marLeft w:val="547"/>
          <w:marRight w:val="0"/>
          <w:marTop w:val="0"/>
          <w:marBottom w:val="0"/>
          <w:divBdr>
            <w:top w:val="none" w:sz="0" w:space="0" w:color="auto"/>
            <w:left w:val="none" w:sz="0" w:space="0" w:color="auto"/>
            <w:bottom w:val="none" w:sz="0" w:space="0" w:color="auto"/>
            <w:right w:val="none" w:sz="0" w:space="0" w:color="auto"/>
          </w:divBdr>
        </w:div>
        <w:div w:id="1997372477">
          <w:marLeft w:val="547"/>
          <w:marRight w:val="0"/>
          <w:marTop w:val="0"/>
          <w:marBottom w:val="0"/>
          <w:divBdr>
            <w:top w:val="none" w:sz="0" w:space="0" w:color="auto"/>
            <w:left w:val="none" w:sz="0" w:space="0" w:color="auto"/>
            <w:bottom w:val="none" w:sz="0" w:space="0" w:color="auto"/>
            <w:right w:val="none" w:sz="0" w:space="0" w:color="auto"/>
          </w:divBdr>
        </w:div>
        <w:div w:id="2083407047">
          <w:marLeft w:val="547"/>
          <w:marRight w:val="0"/>
          <w:marTop w:val="0"/>
          <w:marBottom w:val="0"/>
          <w:divBdr>
            <w:top w:val="none" w:sz="0" w:space="0" w:color="auto"/>
            <w:left w:val="none" w:sz="0" w:space="0" w:color="auto"/>
            <w:bottom w:val="none" w:sz="0" w:space="0" w:color="auto"/>
            <w:right w:val="none" w:sz="0" w:space="0" w:color="auto"/>
          </w:divBdr>
        </w:div>
        <w:div w:id="2088258040">
          <w:marLeft w:val="547"/>
          <w:marRight w:val="0"/>
          <w:marTop w:val="0"/>
          <w:marBottom w:val="0"/>
          <w:divBdr>
            <w:top w:val="none" w:sz="0" w:space="0" w:color="auto"/>
            <w:left w:val="none" w:sz="0" w:space="0" w:color="auto"/>
            <w:bottom w:val="none" w:sz="0" w:space="0" w:color="auto"/>
            <w:right w:val="none" w:sz="0" w:space="0" w:color="auto"/>
          </w:divBdr>
        </w:div>
      </w:divsChild>
    </w:div>
    <w:div w:id="1339163459">
      <w:bodyDiv w:val="1"/>
      <w:marLeft w:val="0"/>
      <w:marRight w:val="0"/>
      <w:marTop w:val="0"/>
      <w:marBottom w:val="0"/>
      <w:divBdr>
        <w:top w:val="none" w:sz="0" w:space="0" w:color="auto"/>
        <w:left w:val="none" w:sz="0" w:space="0" w:color="auto"/>
        <w:bottom w:val="none" w:sz="0" w:space="0" w:color="auto"/>
        <w:right w:val="none" w:sz="0" w:space="0" w:color="auto"/>
      </w:divBdr>
      <w:divsChild>
        <w:div w:id="649795714">
          <w:marLeft w:val="850"/>
          <w:marRight w:val="0"/>
          <w:marTop w:val="120"/>
          <w:marBottom w:val="0"/>
          <w:divBdr>
            <w:top w:val="none" w:sz="0" w:space="0" w:color="auto"/>
            <w:left w:val="none" w:sz="0" w:space="0" w:color="auto"/>
            <w:bottom w:val="none" w:sz="0" w:space="0" w:color="auto"/>
            <w:right w:val="none" w:sz="0" w:space="0" w:color="auto"/>
          </w:divBdr>
        </w:div>
      </w:divsChild>
    </w:div>
    <w:div w:id="1362825102">
      <w:bodyDiv w:val="1"/>
      <w:marLeft w:val="0"/>
      <w:marRight w:val="0"/>
      <w:marTop w:val="0"/>
      <w:marBottom w:val="0"/>
      <w:divBdr>
        <w:top w:val="none" w:sz="0" w:space="0" w:color="auto"/>
        <w:left w:val="none" w:sz="0" w:space="0" w:color="auto"/>
        <w:bottom w:val="none" w:sz="0" w:space="0" w:color="auto"/>
        <w:right w:val="none" w:sz="0" w:space="0" w:color="auto"/>
      </w:divBdr>
    </w:div>
    <w:div w:id="1383017868">
      <w:bodyDiv w:val="1"/>
      <w:marLeft w:val="0"/>
      <w:marRight w:val="0"/>
      <w:marTop w:val="0"/>
      <w:marBottom w:val="0"/>
      <w:divBdr>
        <w:top w:val="none" w:sz="0" w:space="0" w:color="auto"/>
        <w:left w:val="none" w:sz="0" w:space="0" w:color="auto"/>
        <w:bottom w:val="none" w:sz="0" w:space="0" w:color="auto"/>
        <w:right w:val="none" w:sz="0" w:space="0" w:color="auto"/>
      </w:divBdr>
    </w:div>
    <w:div w:id="1395161616">
      <w:bodyDiv w:val="1"/>
      <w:marLeft w:val="0"/>
      <w:marRight w:val="0"/>
      <w:marTop w:val="0"/>
      <w:marBottom w:val="0"/>
      <w:divBdr>
        <w:top w:val="none" w:sz="0" w:space="0" w:color="auto"/>
        <w:left w:val="none" w:sz="0" w:space="0" w:color="auto"/>
        <w:bottom w:val="none" w:sz="0" w:space="0" w:color="auto"/>
        <w:right w:val="none" w:sz="0" w:space="0" w:color="auto"/>
      </w:divBdr>
      <w:divsChild>
        <w:div w:id="87698160">
          <w:marLeft w:val="274"/>
          <w:marRight w:val="0"/>
          <w:marTop w:val="0"/>
          <w:marBottom w:val="0"/>
          <w:divBdr>
            <w:top w:val="none" w:sz="0" w:space="0" w:color="auto"/>
            <w:left w:val="none" w:sz="0" w:space="0" w:color="auto"/>
            <w:bottom w:val="none" w:sz="0" w:space="0" w:color="auto"/>
            <w:right w:val="none" w:sz="0" w:space="0" w:color="auto"/>
          </w:divBdr>
        </w:div>
        <w:div w:id="438525047">
          <w:marLeft w:val="274"/>
          <w:marRight w:val="0"/>
          <w:marTop w:val="0"/>
          <w:marBottom w:val="0"/>
          <w:divBdr>
            <w:top w:val="none" w:sz="0" w:space="0" w:color="auto"/>
            <w:left w:val="none" w:sz="0" w:space="0" w:color="auto"/>
            <w:bottom w:val="none" w:sz="0" w:space="0" w:color="auto"/>
            <w:right w:val="none" w:sz="0" w:space="0" w:color="auto"/>
          </w:divBdr>
        </w:div>
        <w:div w:id="1106313438">
          <w:marLeft w:val="274"/>
          <w:marRight w:val="0"/>
          <w:marTop w:val="0"/>
          <w:marBottom w:val="0"/>
          <w:divBdr>
            <w:top w:val="none" w:sz="0" w:space="0" w:color="auto"/>
            <w:left w:val="none" w:sz="0" w:space="0" w:color="auto"/>
            <w:bottom w:val="none" w:sz="0" w:space="0" w:color="auto"/>
            <w:right w:val="none" w:sz="0" w:space="0" w:color="auto"/>
          </w:divBdr>
        </w:div>
        <w:div w:id="1596476367">
          <w:marLeft w:val="274"/>
          <w:marRight w:val="0"/>
          <w:marTop w:val="0"/>
          <w:marBottom w:val="0"/>
          <w:divBdr>
            <w:top w:val="none" w:sz="0" w:space="0" w:color="auto"/>
            <w:left w:val="none" w:sz="0" w:space="0" w:color="auto"/>
            <w:bottom w:val="none" w:sz="0" w:space="0" w:color="auto"/>
            <w:right w:val="none" w:sz="0" w:space="0" w:color="auto"/>
          </w:divBdr>
        </w:div>
      </w:divsChild>
    </w:div>
    <w:div w:id="1410079209">
      <w:bodyDiv w:val="1"/>
      <w:marLeft w:val="0"/>
      <w:marRight w:val="0"/>
      <w:marTop w:val="0"/>
      <w:marBottom w:val="0"/>
      <w:divBdr>
        <w:top w:val="none" w:sz="0" w:space="0" w:color="auto"/>
        <w:left w:val="none" w:sz="0" w:space="0" w:color="auto"/>
        <w:bottom w:val="none" w:sz="0" w:space="0" w:color="auto"/>
        <w:right w:val="none" w:sz="0" w:space="0" w:color="auto"/>
      </w:divBdr>
    </w:div>
    <w:div w:id="1425109854">
      <w:bodyDiv w:val="1"/>
      <w:marLeft w:val="0"/>
      <w:marRight w:val="0"/>
      <w:marTop w:val="0"/>
      <w:marBottom w:val="0"/>
      <w:divBdr>
        <w:top w:val="none" w:sz="0" w:space="0" w:color="auto"/>
        <w:left w:val="none" w:sz="0" w:space="0" w:color="auto"/>
        <w:bottom w:val="none" w:sz="0" w:space="0" w:color="auto"/>
        <w:right w:val="none" w:sz="0" w:space="0" w:color="auto"/>
      </w:divBdr>
      <w:divsChild>
        <w:div w:id="413860376">
          <w:marLeft w:val="562"/>
          <w:marRight w:val="0"/>
          <w:marTop w:val="302"/>
          <w:marBottom w:val="0"/>
          <w:divBdr>
            <w:top w:val="none" w:sz="0" w:space="0" w:color="auto"/>
            <w:left w:val="none" w:sz="0" w:space="0" w:color="auto"/>
            <w:bottom w:val="none" w:sz="0" w:space="0" w:color="auto"/>
            <w:right w:val="none" w:sz="0" w:space="0" w:color="auto"/>
          </w:divBdr>
        </w:div>
      </w:divsChild>
    </w:div>
    <w:div w:id="1430546990">
      <w:bodyDiv w:val="1"/>
      <w:marLeft w:val="0"/>
      <w:marRight w:val="0"/>
      <w:marTop w:val="0"/>
      <w:marBottom w:val="0"/>
      <w:divBdr>
        <w:top w:val="none" w:sz="0" w:space="0" w:color="auto"/>
        <w:left w:val="none" w:sz="0" w:space="0" w:color="auto"/>
        <w:bottom w:val="none" w:sz="0" w:space="0" w:color="auto"/>
        <w:right w:val="none" w:sz="0" w:space="0" w:color="auto"/>
      </w:divBdr>
      <w:divsChild>
        <w:div w:id="59528179">
          <w:marLeft w:val="547"/>
          <w:marRight w:val="0"/>
          <w:marTop w:val="0"/>
          <w:marBottom w:val="0"/>
          <w:divBdr>
            <w:top w:val="none" w:sz="0" w:space="0" w:color="auto"/>
            <w:left w:val="none" w:sz="0" w:space="0" w:color="auto"/>
            <w:bottom w:val="none" w:sz="0" w:space="0" w:color="auto"/>
            <w:right w:val="none" w:sz="0" w:space="0" w:color="auto"/>
          </w:divBdr>
        </w:div>
        <w:div w:id="426384438">
          <w:marLeft w:val="547"/>
          <w:marRight w:val="0"/>
          <w:marTop w:val="0"/>
          <w:marBottom w:val="0"/>
          <w:divBdr>
            <w:top w:val="none" w:sz="0" w:space="0" w:color="auto"/>
            <w:left w:val="none" w:sz="0" w:space="0" w:color="auto"/>
            <w:bottom w:val="none" w:sz="0" w:space="0" w:color="auto"/>
            <w:right w:val="none" w:sz="0" w:space="0" w:color="auto"/>
          </w:divBdr>
        </w:div>
        <w:div w:id="596519451">
          <w:marLeft w:val="547"/>
          <w:marRight w:val="0"/>
          <w:marTop w:val="0"/>
          <w:marBottom w:val="0"/>
          <w:divBdr>
            <w:top w:val="none" w:sz="0" w:space="0" w:color="auto"/>
            <w:left w:val="none" w:sz="0" w:space="0" w:color="auto"/>
            <w:bottom w:val="none" w:sz="0" w:space="0" w:color="auto"/>
            <w:right w:val="none" w:sz="0" w:space="0" w:color="auto"/>
          </w:divBdr>
        </w:div>
        <w:div w:id="774405888">
          <w:marLeft w:val="547"/>
          <w:marRight w:val="0"/>
          <w:marTop w:val="0"/>
          <w:marBottom w:val="0"/>
          <w:divBdr>
            <w:top w:val="none" w:sz="0" w:space="0" w:color="auto"/>
            <w:left w:val="none" w:sz="0" w:space="0" w:color="auto"/>
            <w:bottom w:val="none" w:sz="0" w:space="0" w:color="auto"/>
            <w:right w:val="none" w:sz="0" w:space="0" w:color="auto"/>
          </w:divBdr>
        </w:div>
        <w:div w:id="1084955779">
          <w:marLeft w:val="547"/>
          <w:marRight w:val="0"/>
          <w:marTop w:val="0"/>
          <w:marBottom w:val="0"/>
          <w:divBdr>
            <w:top w:val="none" w:sz="0" w:space="0" w:color="auto"/>
            <w:left w:val="none" w:sz="0" w:space="0" w:color="auto"/>
            <w:bottom w:val="none" w:sz="0" w:space="0" w:color="auto"/>
            <w:right w:val="none" w:sz="0" w:space="0" w:color="auto"/>
          </w:divBdr>
        </w:div>
        <w:div w:id="1325473828">
          <w:marLeft w:val="547"/>
          <w:marRight w:val="0"/>
          <w:marTop w:val="0"/>
          <w:marBottom w:val="0"/>
          <w:divBdr>
            <w:top w:val="none" w:sz="0" w:space="0" w:color="auto"/>
            <w:left w:val="none" w:sz="0" w:space="0" w:color="auto"/>
            <w:bottom w:val="none" w:sz="0" w:space="0" w:color="auto"/>
            <w:right w:val="none" w:sz="0" w:space="0" w:color="auto"/>
          </w:divBdr>
        </w:div>
        <w:div w:id="1404373708">
          <w:marLeft w:val="547"/>
          <w:marRight w:val="0"/>
          <w:marTop w:val="0"/>
          <w:marBottom w:val="0"/>
          <w:divBdr>
            <w:top w:val="none" w:sz="0" w:space="0" w:color="auto"/>
            <w:left w:val="none" w:sz="0" w:space="0" w:color="auto"/>
            <w:bottom w:val="none" w:sz="0" w:space="0" w:color="auto"/>
            <w:right w:val="none" w:sz="0" w:space="0" w:color="auto"/>
          </w:divBdr>
        </w:div>
        <w:div w:id="1578249541">
          <w:marLeft w:val="547"/>
          <w:marRight w:val="0"/>
          <w:marTop w:val="0"/>
          <w:marBottom w:val="0"/>
          <w:divBdr>
            <w:top w:val="none" w:sz="0" w:space="0" w:color="auto"/>
            <w:left w:val="none" w:sz="0" w:space="0" w:color="auto"/>
            <w:bottom w:val="none" w:sz="0" w:space="0" w:color="auto"/>
            <w:right w:val="none" w:sz="0" w:space="0" w:color="auto"/>
          </w:divBdr>
        </w:div>
        <w:div w:id="1738747144">
          <w:marLeft w:val="547"/>
          <w:marRight w:val="0"/>
          <w:marTop w:val="0"/>
          <w:marBottom w:val="0"/>
          <w:divBdr>
            <w:top w:val="none" w:sz="0" w:space="0" w:color="auto"/>
            <w:left w:val="none" w:sz="0" w:space="0" w:color="auto"/>
            <w:bottom w:val="none" w:sz="0" w:space="0" w:color="auto"/>
            <w:right w:val="none" w:sz="0" w:space="0" w:color="auto"/>
          </w:divBdr>
        </w:div>
        <w:div w:id="1780181630">
          <w:marLeft w:val="547"/>
          <w:marRight w:val="0"/>
          <w:marTop w:val="0"/>
          <w:marBottom w:val="0"/>
          <w:divBdr>
            <w:top w:val="none" w:sz="0" w:space="0" w:color="auto"/>
            <w:left w:val="none" w:sz="0" w:space="0" w:color="auto"/>
            <w:bottom w:val="none" w:sz="0" w:space="0" w:color="auto"/>
            <w:right w:val="none" w:sz="0" w:space="0" w:color="auto"/>
          </w:divBdr>
        </w:div>
        <w:div w:id="1788811298">
          <w:marLeft w:val="547"/>
          <w:marRight w:val="0"/>
          <w:marTop w:val="0"/>
          <w:marBottom w:val="0"/>
          <w:divBdr>
            <w:top w:val="none" w:sz="0" w:space="0" w:color="auto"/>
            <w:left w:val="none" w:sz="0" w:space="0" w:color="auto"/>
            <w:bottom w:val="none" w:sz="0" w:space="0" w:color="auto"/>
            <w:right w:val="none" w:sz="0" w:space="0" w:color="auto"/>
          </w:divBdr>
        </w:div>
      </w:divsChild>
    </w:div>
    <w:div w:id="1447311440">
      <w:bodyDiv w:val="1"/>
      <w:marLeft w:val="0"/>
      <w:marRight w:val="0"/>
      <w:marTop w:val="0"/>
      <w:marBottom w:val="0"/>
      <w:divBdr>
        <w:top w:val="none" w:sz="0" w:space="0" w:color="auto"/>
        <w:left w:val="none" w:sz="0" w:space="0" w:color="auto"/>
        <w:bottom w:val="none" w:sz="0" w:space="0" w:color="auto"/>
        <w:right w:val="none" w:sz="0" w:space="0" w:color="auto"/>
      </w:divBdr>
    </w:div>
    <w:div w:id="1447506040">
      <w:bodyDiv w:val="1"/>
      <w:marLeft w:val="0"/>
      <w:marRight w:val="0"/>
      <w:marTop w:val="0"/>
      <w:marBottom w:val="0"/>
      <w:divBdr>
        <w:top w:val="none" w:sz="0" w:space="0" w:color="auto"/>
        <w:left w:val="none" w:sz="0" w:space="0" w:color="auto"/>
        <w:bottom w:val="none" w:sz="0" w:space="0" w:color="auto"/>
        <w:right w:val="none" w:sz="0" w:space="0" w:color="auto"/>
      </w:divBdr>
    </w:div>
    <w:div w:id="1461072791">
      <w:bodyDiv w:val="1"/>
      <w:marLeft w:val="0"/>
      <w:marRight w:val="0"/>
      <w:marTop w:val="0"/>
      <w:marBottom w:val="0"/>
      <w:divBdr>
        <w:top w:val="none" w:sz="0" w:space="0" w:color="auto"/>
        <w:left w:val="none" w:sz="0" w:space="0" w:color="auto"/>
        <w:bottom w:val="none" w:sz="0" w:space="0" w:color="auto"/>
        <w:right w:val="none" w:sz="0" w:space="0" w:color="auto"/>
      </w:divBdr>
    </w:div>
    <w:div w:id="1467117780">
      <w:bodyDiv w:val="1"/>
      <w:marLeft w:val="0"/>
      <w:marRight w:val="0"/>
      <w:marTop w:val="0"/>
      <w:marBottom w:val="0"/>
      <w:divBdr>
        <w:top w:val="none" w:sz="0" w:space="0" w:color="auto"/>
        <w:left w:val="none" w:sz="0" w:space="0" w:color="auto"/>
        <w:bottom w:val="none" w:sz="0" w:space="0" w:color="auto"/>
        <w:right w:val="none" w:sz="0" w:space="0" w:color="auto"/>
      </w:divBdr>
    </w:div>
    <w:div w:id="1471707930">
      <w:bodyDiv w:val="1"/>
      <w:marLeft w:val="0"/>
      <w:marRight w:val="0"/>
      <w:marTop w:val="0"/>
      <w:marBottom w:val="0"/>
      <w:divBdr>
        <w:top w:val="none" w:sz="0" w:space="0" w:color="auto"/>
        <w:left w:val="none" w:sz="0" w:space="0" w:color="auto"/>
        <w:bottom w:val="none" w:sz="0" w:space="0" w:color="auto"/>
        <w:right w:val="none" w:sz="0" w:space="0" w:color="auto"/>
      </w:divBdr>
      <w:divsChild>
        <w:div w:id="1738670963">
          <w:marLeft w:val="547"/>
          <w:marRight w:val="0"/>
          <w:marTop w:val="120"/>
          <w:marBottom w:val="0"/>
          <w:divBdr>
            <w:top w:val="none" w:sz="0" w:space="0" w:color="auto"/>
            <w:left w:val="none" w:sz="0" w:space="0" w:color="auto"/>
            <w:bottom w:val="none" w:sz="0" w:space="0" w:color="auto"/>
            <w:right w:val="none" w:sz="0" w:space="0" w:color="auto"/>
          </w:divBdr>
        </w:div>
      </w:divsChild>
    </w:div>
    <w:div w:id="1474833932">
      <w:bodyDiv w:val="1"/>
      <w:marLeft w:val="0"/>
      <w:marRight w:val="0"/>
      <w:marTop w:val="0"/>
      <w:marBottom w:val="0"/>
      <w:divBdr>
        <w:top w:val="none" w:sz="0" w:space="0" w:color="auto"/>
        <w:left w:val="none" w:sz="0" w:space="0" w:color="auto"/>
        <w:bottom w:val="none" w:sz="0" w:space="0" w:color="auto"/>
        <w:right w:val="none" w:sz="0" w:space="0" w:color="auto"/>
      </w:divBdr>
    </w:div>
    <w:div w:id="1507818229">
      <w:bodyDiv w:val="1"/>
      <w:marLeft w:val="0"/>
      <w:marRight w:val="0"/>
      <w:marTop w:val="0"/>
      <w:marBottom w:val="0"/>
      <w:divBdr>
        <w:top w:val="none" w:sz="0" w:space="0" w:color="auto"/>
        <w:left w:val="none" w:sz="0" w:space="0" w:color="auto"/>
        <w:bottom w:val="none" w:sz="0" w:space="0" w:color="auto"/>
        <w:right w:val="none" w:sz="0" w:space="0" w:color="auto"/>
      </w:divBdr>
      <w:divsChild>
        <w:div w:id="1918441559">
          <w:marLeft w:val="360"/>
          <w:marRight w:val="0"/>
          <w:marTop w:val="200"/>
          <w:marBottom w:val="0"/>
          <w:divBdr>
            <w:top w:val="none" w:sz="0" w:space="0" w:color="auto"/>
            <w:left w:val="none" w:sz="0" w:space="0" w:color="auto"/>
            <w:bottom w:val="none" w:sz="0" w:space="0" w:color="auto"/>
            <w:right w:val="none" w:sz="0" w:space="0" w:color="auto"/>
          </w:divBdr>
        </w:div>
      </w:divsChild>
    </w:div>
    <w:div w:id="1556506754">
      <w:bodyDiv w:val="1"/>
      <w:marLeft w:val="0"/>
      <w:marRight w:val="0"/>
      <w:marTop w:val="0"/>
      <w:marBottom w:val="0"/>
      <w:divBdr>
        <w:top w:val="none" w:sz="0" w:space="0" w:color="auto"/>
        <w:left w:val="none" w:sz="0" w:space="0" w:color="auto"/>
        <w:bottom w:val="none" w:sz="0" w:space="0" w:color="auto"/>
        <w:right w:val="none" w:sz="0" w:space="0" w:color="auto"/>
      </w:divBdr>
    </w:div>
    <w:div w:id="1563564100">
      <w:bodyDiv w:val="1"/>
      <w:marLeft w:val="0"/>
      <w:marRight w:val="0"/>
      <w:marTop w:val="0"/>
      <w:marBottom w:val="0"/>
      <w:divBdr>
        <w:top w:val="none" w:sz="0" w:space="0" w:color="auto"/>
        <w:left w:val="none" w:sz="0" w:space="0" w:color="auto"/>
        <w:bottom w:val="none" w:sz="0" w:space="0" w:color="auto"/>
        <w:right w:val="none" w:sz="0" w:space="0" w:color="auto"/>
      </w:divBdr>
    </w:div>
    <w:div w:id="1564678538">
      <w:bodyDiv w:val="1"/>
      <w:marLeft w:val="0"/>
      <w:marRight w:val="0"/>
      <w:marTop w:val="0"/>
      <w:marBottom w:val="0"/>
      <w:divBdr>
        <w:top w:val="none" w:sz="0" w:space="0" w:color="auto"/>
        <w:left w:val="none" w:sz="0" w:space="0" w:color="auto"/>
        <w:bottom w:val="none" w:sz="0" w:space="0" w:color="auto"/>
        <w:right w:val="none" w:sz="0" w:space="0" w:color="auto"/>
      </w:divBdr>
    </w:div>
    <w:div w:id="1572304277">
      <w:bodyDiv w:val="1"/>
      <w:marLeft w:val="0"/>
      <w:marRight w:val="0"/>
      <w:marTop w:val="0"/>
      <w:marBottom w:val="0"/>
      <w:divBdr>
        <w:top w:val="none" w:sz="0" w:space="0" w:color="auto"/>
        <w:left w:val="none" w:sz="0" w:space="0" w:color="auto"/>
        <w:bottom w:val="none" w:sz="0" w:space="0" w:color="auto"/>
        <w:right w:val="none" w:sz="0" w:space="0" w:color="auto"/>
      </w:divBdr>
    </w:div>
    <w:div w:id="1573469671">
      <w:bodyDiv w:val="1"/>
      <w:marLeft w:val="0"/>
      <w:marRight w:val="0"/>
      <w:marTop w:val="0"/>
      <w:marBottom w:val="0"/>
      <w:divBdr>
        <w:top w:val="none" w:sz="0" w:space="0" w:color="auto"/>
        <w:left w:val="none" w:sz="0" w:space="0" w:color="auto"/>
        <w:bottom w:val="none" w:sz="0" w:space="0" w:color="auto"/>
        <w:right w:val="none" w:sz="0" w:space="0" w:color="auto"/>
      </w:divBdr>
    </w:div>
    <w:div w:id="1574700117">
      <w:bodyDiv w:val="1"/>
      <w:marLeft w:val="0"/>
      <w:marRight w:val="0"/>
      <w:marTop w:val="0"/>
      <w:marBottom w:val="0"/>
      <w:divBdr>
        <w:top w:val="none" w:sz="0" w:space="0" w:color="auto"/>
        <w:left w:val="none" w:sz="0" w:space="0" w:color="auto"/>
        <w:bottom w:val="none" w:sz="0" w:space="0" w:color="auto"/>
        <w:right w:val="none" w:sz="0" w:space="0" w:color="auto"/>
      </w:divBdr>
      <w:divsChild>
        <w:div w:id="1026179102">
          <w:marLeft w:val="288"/>
          <w:marRight w:val="0"/>
          <w:marTop w:val="240"/>
          <w:marBottom w:val="0"/>
          <w:divBdr>
            <w:top w:val="none" w:sz="0" w:space="0" w:color="auto"/>
            <w:left w:val="none" w:sz="0" w:space="0" w:color="auto"/>
            <w:bottom w:val="none" w:sz="0" w:space="0" w:color="auto"/>
            <w:right w:val="none" w:sz="0" w:space="0" w:color="auto"/>
          </w:divBdr>
        </w:div>
        <w:div w:id="672803048">
          <w:marLeft w:val="576"/>
          <w:marRight w:val="0"/>
          <w:marTop w:val="240"/>
          <w:marBottom w:val="0"/>
          <w:divBdr>
            <w:top w:val="none" w:sz="0" w:space="0" w:color="auto"/>
            <w:left w:val="none" w:sz="0" w:space="0" w:color="auto"/>
            <w:bottom w:val="none" w:sz="0" w:space="0" w:color="auto"/>
            <w:right w:val="none" w:sz="0" w:space="0" w:color="auto"/>
          </w:divBdr>
        </w:div>
        <w:div w:id="200672773">
          <w:marLeft w:val="864"/>
          <w:marRight w:val="0"/>
          <w:marTop w:val="120"/>
          <w:marBottom w:val="0"/>
          <w:divBdr>
            <w:top w:val="none" w:sz="0" w:space="0" w:color="auto"/>
            <w:left w:val="none" w:sz="0" w:space="0" w:color="auto"/>
            <w:bottom w:val="none" w:sz="0" w:space="0" w:color="auto"/>
            <w:right w:val="none" w:sz="0" w:space="0" w:color="auto"/>
          </w:divBdr>
        </w:div>
        <w:div w:id="1450780438">
          <w:marLeft w:val="864"/>
          <w:marRight w:val="0"/>
          <w:marTop w:val="120"/>
          <w:marBottom w:val="0"/>
          <w:divBdr>
            <w:top w:val="none" w:sz="0" w:space="0" w:color="auto"/>
            <w:left w:val="none" w:sz="0" w:space="0" w:color="auto"/>
            <w:bottom w:val="none" w:sz="0" w:space="0" w:color="auto"/>
            <w:right w:val="none" w:sz="0" w:space="0" w:color="auto"/>
          </w:divBdr>
        </w:div>
        <w:div w:id="1716544411">
          <w:marLeft w:val="576"/>
          <w:marRight w:val="0"/>
          <w:marTop w:val="240"/>
          <w:marBottom w:val="0"/>
          <w:divBdr>
            <w:top w:val="none" w:sz="0" w:space="0" w:color="auto"/>
            <w:left w:val="none" w:sz="0" w:space="0" w:color="auto"/>
            <w:bottom w:val="none" w:sz="0" w:space="0" w:color="auto"/>
            <w:right w:val="none" w:sz="0" w:space="0" w:color="auto"/>
          </w:divBdr>
        </w:div>
        <w:div w:id="952441278">
          <w:marLeft w:val="864"/>
          <w:marRight w:val="0"/>
          <w:marTop w:val="120"/>
          <w:marBottom w:val="0"/>
          <w:divBdr>
            <w:top w:val="none" w:sz="0" w:space="0" w:color="auto"/>
            <w:left w:val="none" w:sz="0" w:space="0" w:color="auto"/>
            <w:bottom w:val="none" w:sz="0" w:space="0" w:color="auto"/>
            <w:right w:val="none" w:sz="0" w:space="0" w:color="auto"/>
          </w:divBdr>
        </w:div>
        <w:div w:id="1556504822">
          <w:marLeft w:val="576"/>
          <w:marRight w:val="0"/>
          <w:marTop w:val="240"/>
          <w:marBottom w:val="0"/>
          <w:divBdr>
            <w:top w:val="none" w:sz="0" w:space="0" w:color="auto"/>
            <w:left w:val="none" w:sz="0" w:space="0" w:color="auto"/>
            <w:bottom w:val="none" w:sz="0" w:space="0" w:color="auto"/>
            <w:right w:val="none" w:sz="0" w:space="0" w:color="auto"/>
          </w:divBdr>
        </w:div>
      </w:divsChild>
    </w:div>
    <w:div w:id="1585800956">
      <w:bodyDiv w:val="1"/>
      <w:marLeft w:val="0"/>
      <w:marRight w:val="0"/>
      <w:marTop w:val="0"/>
      <w:marBottom w:val="0"/>
      <w:divBdr>
        <w:top w:val="none" w:sz="0" w:space="0" w:color="auto"/>
        <w:left w:val="none" w:sz="0" w:space="0" w:color="auto"/>
        <w:bottom w:val="none" w:sz="0" w:space="0" w:color="auto"/>
        <w:right w:val="none" w:sz="0" w:space="0" w:color="auto"/>
      </w:divBdr>
      <w:divsChild>
        <w:div w:id="242303803">
          <w:marLeft w:val="792"/>
          <w:marRight w:val="0"/>
          <w:marTop w:val="96"/>
          <w:marBottom w:val="0"/>
          <w:divBdr>
            <w:top w:val="none" w:sz="0" w:space="0" w:color="auto"/>
            <w:left w:val="none" w:sz="0" w:space="0" w:color="auto"/>
            <w:bottom w:val="none" w:sz="0" w:space="0" w:color="auto"/>
            <w:right w:val="none" w:sz="0" w:space="0" w:color="auto"/>
          </w:divBdr>
        </w:div>
        <w:div w:id="648246825">
          <w:marLeft w:val="389"/>
          <w:marRight w:val="0"/>
          <w:marTop w:val="89"/>
          <w:marBottom w:val="222"/>
          <w:divBdr>
            <w:top w:val="none" w:sz="0" w:space="0" w:color="auto"/>
            <w:left w:val="none" w:sz="0" w:space="0" w:color="auto"/>
            <w:bottom w:val="none" w:sz="0" w:space="0" w:color="auto"/>
            <w:right w:val="none" w:sz="0" w:space="0" w:color="auto"/>
          </w:divBdr>
        </w:div>
        <w:div w:id="708455776">
          <w:marLeft w:val="792"/>
          <w:marRight w:val="0"/>
          <w:marTop w:val="96"/>
          <w:marBottom w:val="0"/>
          <w:divBdr>
            <w:top w:val="none" w:sz="0" w:space="0" w:color="auto"/>
            <w:left w:val="none" w:sz="0" w:space="0" w:color="auto"/>
            <w:bottom w:val="none" w:sz="0" w:space="0" w:color="auto"/>
            <w:right w:val="none" w:sz="0" w:space="0" w:color="auto"/>
          </w:divBdr>
        </w:div>
        <w:div w:id="711733300">
          <w:marLeft w:val="792"/>
          <w:marRight w:val="0"/>
          <w:marTop w:val="96"/>
          <w:marBottom w:val="0"/>
          <w:divBdr>
            <w:top w:val="none" w:sz="0" w:space="0" w:color="auto"/>
            <w:left w:val="none" w:sz="0" w:space="0" w:color="auto"/>
            <w:bottom w:val="none" w:sz="0" w:space="0" w:color="auto"/>
            <w:right w:val="none" w:sz="0" w:space="0" w:color="auto"/>
          </w:divBdr>
        </w:div>
        <w:div w:id="741803417">
          <w:marLeft w:val="792"/>
          <w:marRight w:val="0"/>
          <w:marTop w:val="96"/>
          <w:marBottom w:val="0"/>
          <w:divBdr>
            <w:top w:val="none" w:sz="0" w:space="0" w:color="auto"/>
            <w:left w:val="none" w:sz="0" w:space="0" w:color="auto"/>
            <w:bottom w:val="none" w:sz="0" w:space="0" w:color="auto"/>
            <w:right w:val="none" w:sz="0" w:space="0" w:color="auto"/>
          </w:divBdr>
        </w:div>
        <w:div w:id="1364552451">
          <w:marLeft w:val="792"/>
          <w:marRight w:val="0"/>
          <w:marTop w:val="96"/>
          <w:marBottom w:val="0"/>
          <w:divBdr>
            <w:top w:val="none" w:sz="0" w:space="0" w:color="auto"/>
            <w:left w:val="none" w:sz="0" w:space="0" w:color="auto"/>
            <w:bottom w:val="none" w:sz="0" w:space="0" w:color="auto"/>
            <w:right w:val="none" w:sz="0" w:space="0" w:color="auto"/>
          </w:divBdr>
        </w:div>
        <w:div w:id="1445536266">
          <w:marLeft w:val="792"/>
          <w:marRight w:val="0"/>
          <w:marTop w:val="96"/>
          <w:marBottom w:val="0"/>
          <w:divBdr>
            <w:top w:val="none" w:sz="0" w:space="0" w:color="auto"/>
            <w:left w:val="none" w:sz="0" w:space="0" w:color="auto"/>
            <w:bottom w:val="none" w:sz="0" w:space="0" w:color="auto"/>
            <w:right w:val="none" w:sz="0" w:space="0" w:color="auto"/>
          </w:divBdr>
        </w:div>
        <w:div w:id="1610696230">
          <w:marLeft w:val="792"/>
          <w:marRight w:val="0"/>
          <w:marTop w:val="96"/>
          <w:marBottom w:val="0"/>
          <w:divBdr>
            <w:top w:val="none" w:sz="0" w:space="0" w:color="auto"/>
            <w:left w:val="none" w:sz="0" w:space="0" w:color="auto"/>
            <w:bottom w:val="none" w:sz="0" w:space="0" w:color="auto"/>
            <w:right w:val="none" w:sz="0" w:space="0" w:color="auto"/>
          </w:divBdr>
        </w:div>
        <w:div w:id="2141146041">
          <w:marLeft w:val="389"/>
          <w:marRight w:val="0"/>
          <w:marTop w:val="89"/>
          <w:marBottom w:val="222"/>
          <w:divBdr>
            <w:top w:val="none" w:sz="0" w:space="0" w:color="auto"/>
            <w:left w:val="none" w:sz="0" w:space="0" w:color="auto"/>
            <w:bottom w:val="none" w:sz="0" w:space="0" w:color="auto"/>
            <w:right w:val="none" w:sz="0" w:space="0" w:color="auto"/>
          </w:divBdr>
        </w:div>
      </w:divsChild>
    </w:div>
    <w:div w:id="1601254721">
      <w:bodyDiv w:val="1"/>
      <w:marLeft w:val="0"/>
      <w:marRight w:val="0"/>
      <w:marTop w:val="0"/>
      <w:marBottom w:val="0"/>
      <w:divBdr>
        <w:top w:val="none" w:sz="0" w:space="0" w:color="auto"/>
        <w:left w:val="none" w:sz="0" w:space="0" w:color="auto"/>
        <w:bottom w:val="none" w:sz="0" w:space="0" w:color="auto"/>
        <w:right w:val="none" w:sz="0" w:space="0" w:color="auto"/>
      </w:divBdr>
    </w:div>
    <w:div w:id="1604263721">
      <w:bodyDiv w:val="1"/>
      <w:marLeft w:val="0"/>
      <w:marRight w:val="0"/>
      <w:marTop w:val="0"/>
      <w:marBottom w:val="0"/>
      <w:divBdr>
        <w:top w:val="none" w:sz="0" w:space="0" w:color="auto"/>
        <w:left w:val="none" w:sz="0" w:space="0" w:color="auto"/>
        <w:bottom w:val="none" w:sz="0" w:space="0" w:color="auto"/>
        <w:right w:val="none" w:sz="0" w:space="0" w:color="auto"/>
      </w:divBdr>
    </w:div>
    <w:div w:id="1648974910">
      <w:bodyDiv w:val="1"/>
      <w:marLeft w:val="0"/>
      <w:marRight w:val="0"/>
      <w:marTop w:val="0"/>
      <w:marBottom w:val="0"/>
      <w:divBdr>
        <w:top w:val="none" w:sz="0" w:space="0" w:color="auto"/>
        <w:left w:val="none" w:sz="0" w:space="0" w:color="auto"/>
        <w:bottom w:val="none" w:sz="0" w:space="0" w:color="auto"/>
        <w:right w:val="none" w:sz="0" w:space="0" w:color="auto"/>
      </w:divBdr>
    </w:div>
    <w:div w:id="1660767430">
      <w:bodyDiv w:val="1"/>
      <w:marLeft w:val="0"/>
      <w:marRight w:val="0"/>
      <w:marTop w:val="0"/>
      <w:marBottom w:val="0"/>
      <w:divBdr>
        <w:top w:val="none" w:sz="0" w:space="0" w:color="auto"/>
        <w:left w:val="none" w:sz="0" w:space="0" w:color="auto"/>
        <w:bottom w:val="none" w:sz="0" w:space="0" w:color="auto"/>
        <w:right w:val="none" w:sz="0" w:space="0" w:color="auto"/>
      </w:divBdr>
    </w:div>
    <w:div w:id="1663967758">
      <w:bodyDiv w:val="1"/>
      <w:marLeft w:val="0"/>
      <w:marRight w:val="0"/>
      <w:marTop w:val="0"/>
      <w:marBottom w:val="0"/>
      <w:divBdr>
        <w:top w:val="none" w:sz="0" w:space="0" w:color="auto"/>
        <w:left w:val="none" w:sz="0" w:space="0" w:color="auto"/>
        <w:bottom w:val="none" w:sz="0" w:space="0" w:color="auto"/>
        <w:right w:val="none" w:sz="0" w:space="0" w:color="auto"/>
      </w:divBdr>
    </w:div>
    <w:div w:id="1664234060">
      <w:bodyDiv w:val="1"/>
      <w:marLeft w:val="0"/>
      <w:marRight w:val="0"/>
      <w:marTop w:val="0"/>
      <w:marBottom w:val="0"/>
      <w:divBdr>
        <w:top w:val="none" w:sz="0" w:space="0" w:color="auto"/>
        <w:left w:val="none" w:sz="0" w:space="0" w:color="auto"/>
        <w:bottom w:val="none" w:sz="0" w:space="0" w:color="auto"/>
        <w:right w:val="none" w:sz="0" w:space="0" w:color="auto"/>
      </w:divBdr>
    </w:div>
    <w:div w:id="1678120385">
      <w:bodyDiv w:val="1"/>
      <w:marLeft w:val="0"/>
      <w:marRight w:val="0"/>
      <w:marTop w:val="0"/>
      <w:marBottom w:val="0"/>
      <w:divBdr>
        <w:top w:val="none" w:sz="0" w:space="0" w:color="auto"/>
        <w:left w:val="none" w:sz="0" w:space="0" w:color="auto"/>
        <w:bottom w:val="none" w:sz="0" w:space="0" w:color="auto"/>
        <w:right w:val="none" w:sz="0" w:space="0" w:color="auto"/>
      </w:divBdr>
    </w:div>
    <w:div w:id="1696536100">
      <w:bodyDiv w:val="1"/>
      <w:marLeft w:val="0"/>
      <w:marRight w:val="0"/>
      <w:marTop w:val="0"/>
      <w:marBottom w:val="0"/>
      <w:divBdr>
        <w:top w:val="none" w:sz="0" w:space="0" w:color="auto"/>
        <w:left w:val="none" w:sz="0" w:space="0" w:color="auto"/>
        <w:bottom w:val="none" w:sz="0" w:space="0" w:color="auto"/>
        <w:right w:val="none" w:sz="0" w:space="0" w:color="auto"/>
      </w:divBdr>
      <w:divsChild>
        <w:div w:id="3829630">
          <w:marLeft w:val="576"/>
          <w:marRight w:val="0"/>
          <w:marTop w:val="200"/>
          <w:marBottom w:val="0"/>
          <w:divBdr>
            <w:top w:val="none" w:sz="0" w:space="0" w:color="auto"/>
            <w:left w:val="none" w:sz="0" w:space="0" w:color="auto"/>
            <w:bottom w:val="none" w:sz="0" w:space="0" w:color="auto"/>
            <w:right w:val="none" w:sz="0" w:space="0" w:color="auto"/>
          </w:divBdr>
        </w:div>
        <w:div w:id="85881337">
          <w:marLeft w:val="576"/>
          <w:marRight w:val="0"/>
          <w:marTop w:val="200"/>
          <w:marBottom w:val="0"/>
          <w:divBdr>
            <w:top w:val="none" w:sz="0" w:space="0" w:color="auto"/>
            <w:left w:val="none" w:sz="0" w:space="0" w:color="auto"/>
            <w:bottom w:val="none" w:sz="0" w:space="0" w:color="auto"/>
            <w:right w:val="none" w:sz="0" w:space="0" w:color="auto"/>
          </w:divBdr>
        </w:div>
        <w:div w:id="508257626">
          <w:marLeft w:val="576"/>
          <w:marRight w:val="0"/>
          <w:marTop w:val="200"/>
          <w:marBottom w:val="0"/>
          <w:divBdr>
            <w:top w:val="none" w:sz="0" w:space="0" w:color="auto"/>
            <w:left w:val="none" w:sz="0" w:space="0" w:color="auto"/>
            <w:bottom w:val="none" w:sz="0" w:space="0" w:color="auto"/>
            <w:right w:val="none" w:sz="0" w:space="0" w:color="auto"/>
          </w:divBdr>
        </w:div>
        <w:div w:id="674378641">
          <w:marLeft w:val="576"/>
          <w:marRight w:val="0"/>
          <w:marTop w:val="200"/>
          <w:marBottom w:val="0"/>
          <w:divBdr>
            <w:top w:val="none" w:sz="0" w:space="0" w:color="auto"/>
            <w:left w:val="none" w:sz="0" w:space="0" w:color="auto"/>
            <w:bottom w:val="none" w:sz="0" w:space="0" w:color="auto"/>
            <w:right w:val="none" w:sz="0" w:space="0" w:color="auto"/>
          </w:divBdr>
        </w:div>
        <w:div w:id="1084883408">
          <w:marLeft w:val="576"/>
          <w:marRight w:val="0"/>
          <w:marTop w:val="200"/>
          <w:marBottom w:val="0"/>
          <w:divBdr>
            <w:top w:val="none" w:sz="0" w:space="0" w:color="auto"/>
            <w:left w:val="none" w:sz="0" w:space="0" w:color="auto"/>
            <w:bottom w:val="none" w:sz="0" w:space="0" w:color="auto"/>
            <w:right w:val="none" w:sz="0" w:space="0" w:color="auto"/>
          </w:divBdr>
        </w:div>
        <w:div w:id="1213351871">
          <w:marLeft w:val="576"/>
          <w:marRight w:val="0"/>
          <w:marTop w:val="200"/>
          <w:marBottom w:val="0"/>
          <w:divBdr>
            <w:top w:val="none" w:sz="0" w:space="0" w:color="auto"/>
            <w:left w:val="none" w:sz="0" w:space="0" w:color="auto"/>
            <w:bottom w:val="none" w:sz="0" w:space="0" w:color="auto"/>
            <w:right w:val="none" w:sz="0" w:space="0" w:color="auto"/>
          </w:divBdr>
        </w:div>
        <w:div w:id="1294170126">
          <w:marLeft w:val="576"/>
          <w:marRight w:val="0"/>
          <w:marTop w:val="200"/>
          <w:marBottom w:val="0"/>
          <w:divBdr>
            <w:top w:val="none" w:sz="0" w:space="0" w:color="auto"/>
            <w:left w:val="none" w:sz="0" w:space="0" w:color="auto"/>
            <w:bottom w:val="none" w:sz="0" w:space="0" w:color="auto"/>
            <w:right w:val="none" w:sz="0" w:space="0" w:color="auto"/>
          </w:divBdr>
        </w:div>
        <w:div w:id="1572816116">
          <w:marLeft w:val="576"/>
          <w:marRight w:val="0"/>
          <w:marTop w:val="200"/>
          <w:marBottom w:val="0"/>
          <w:divBdr>
            <w:top w:val="none" w:sz="0" w:space="0" w:color="auto"/>
            <w:left w:val="none" w:sz="0" w:space="0" w:color="auto"/>
            <w:bottom w:val="none" w:sz="0" w:space="0" w:color="auto"/>
            <w:right w:val="none" w:sz="0" w:space="0" w:color="auto"/>
          </w:divBdr>
        </w:div>
      </w:divsChild>
    </w:div>
    <w:div w:id="1697804542">
      <w:bodyDiv w:val="1"/>
      <w:marLeft w:val="0"/>
      <w:marRight w:val="0"/>
      <w:marTop w:val="0"/>
      <w:marBottom w:val="0"/>
      <w:divBdr>
        <w:top w:val="none" w:sz="0" w:space="0" w:color="auto"/>
        <w:left w:val="none" w:sz="0" w:space="0" w:color="auto"/>
        <w:bottom w:val="none" w:sz="0" w:space="0" w:color="auto"/>
        <w:right w:val="none" w:sz="0" w:space="0" w:color="auto"/>
      </w:divBdr>
    </w:div>
    <w:div w:id="1742751811">
      <w:bodyDiv w:val="1"/>
      <w:marLeft w:val="0"/>
      <w:marRight w:val="0"/>
      <w:marTop w:val="0"/>
      <w:marBottom w:val="0"/>
      <w:divBdr>
        <w:top w:val="none" w:sz="0" w:space="0" w:color="auto"/>
        <w:left w:val="none" w:sz="0" w:space="0" w:color="auto"/>
        <w:bottom w:val="none" w:sz="0" w:space="0" w:color="auto"/>
        <w:right w:val="none" w:sz="0" w:space="0" w:color="auto"/>
      </w:divBdr>
    </w:div>
    <w:div w:id="1745226655">
      <w:bodyDiv w:val="1"/>
      <w:marLeft w:val="0"/>
      <w:marRight w:val="0"/>
      <w:marTop w:val="0"/>
      <w:marBottom w:val="0"/>
      <w:divBdr>
        <w:top w:val="none" w:sz="0" w:space="0" w:color="auto"/>
        <w:left w:val="none" w:sz="0" w:space="0" w:color="auto"/>
        <w:bottom w:val="none" w:sz="0" w:space="0" w:color="auto"/>
        <w:right w:val="none" w:sz="0" w:space="0" w:color="auto"/>
      </w:divBdr>
      <w:divsChild>
        <w:div w:id="148907766">
          <w:marLeft w:val="389"/>
          <w:marRight w:val="0"/>
          <w:marTop w:val="89"/>
          <w:marBottom w:val="222"/>
          <w:divBdr>
            <w:top w:val="none" w:sz="0" w:space="0" w:color="auto"/>
            <w:left w:val="none" w:sz="0" w:space="0" w:color="auto"/>
            <w:bottom w:val="none" w:sz="0" w:space="0" w:color="auto"/>
            <w:right w:val="none" w:sz="0" w:space="0" w:color="auto"/>
          </w:divBdr>
        </w:div>
        <w:div w:id="374933911">
          <w:marLeft w:val="792"/>
          <w:marRight w:val="0"/>
          <w:marTop w:val="96"/>
          <w:marBottom w:val="0"/>
          <w:divBdr>
            <w:top w:val="none" w:sz="0" w:space="0" w:color="auto"/>
            <w:left w:val="none" w:sz="0" w:space="0" w:color="auto"/>
            <w:bottom w:val="none" w:sz="0" w:space="0" w:color="auto"/>
            <w:right w:val="none" w:sz="0" w:space="0" w:color="auto"/>
          </w:divBdr>
        </w:div>
        <w:div w:id="424881638">
          <w:marLeft w:val="792"/>
          <w:marRight w:val="0"/>
          <w:marTop w:val="96"/>
          <w:marBottom w:val="0"/>
          <w:divBdr>
            <w:top w:val="none" w:sz="0" w:space="0" w:color="auto"/>
            <w:left w:val="none" w:sz="0" w:space="0" w:color="auto"/>
            <w:bottom w:val="none" w:sz="0" w:space="0" w:color="auto"/>
            <w:right w:val="none" w:sz="0" w:space="0" w:color="auto"/>
          </w:divBdr>
        </w:div>
        <w:div w:id="533620424">
          <w:marLeft w:val="792"/>
          <w:marRight w:val="0"/>
          <w:marTop w:val="96"/>
          <w:marBottom w:val="0"/>
          <w:divBdr>
            <w:top w:val="none" w:sz="0" w:space="0" w:color="auto"/>
            <w:left w:val="none" w:sz="0" w:space="0" w:color="auto"/>
            <w:bottom w:val="none" w:sz="0" w:space="0" w:color="auto"/>
            <w:right w:val="none" w:sz="0" w:space="0" w:color="auto"/>
          </w:divBdr>
        </w:div>
        <w:div w:id="673070673">
          <w:marLeft w:val="792"/>
          <w:marRight w:val="0"/>
          <w:marTop w:val="96"/>
          <w:marBottom w:val="0"/>
          <w:divBdr>
            <w:top w:val="none" w:sz="0" w:space="0" w:color="auto"/>
            <w:left w:val="none" w:sz="0" w:space="0" w:color="auto"/>
            <w:bottom w:val="none" w:sz="0" w:space="0" w:color="auto"/>
            <w:right w:val="none" w:sz="0" w:space="0" w:color="auto"/>
          </w:divBdr>
        </w:div>
        <w:div w:id="714504599">
          <w:marLeft w:val="792"/>
          <w:marRight w:val="0"/>
          <w:marTop w:val="96"/>
          <w:marBottom w:val="0"/>
          <w:divBdr>
            <w:top w:val="none" w:sz="0" w:space="0" w:color="auto"/>
            <w:left w:val="none" w:sz="0" w:space="0" w:color="auto"/>
            <w:bottom w:val="none" w:sz="0" w:space="0" w:color="auto"/>
            <w:right w:val="none" w:sz="0" w:space="0" w:color="auto"/>
          </w:divBdr>
        </w:div>
        <w:div w:id="1036547275">
          <w:marLeft w:val="389"/>
          <w:marRight w:val="0"/>
          <w:marTop w:val="89"/>
          <w:marBottom w:val="222"/>
          <w:divBdr>
            <w:top w:val="none" w:sz="0" w:space="0" w:color="auto"/>
            <w:left w:val="none" w:sz="0" w:space="0" w:color="auto"/>
            <w:bottom w:val="none" w:sz="0" w:space="0" w:color="auto"/>
            <w:right w:val="none" w:sz="0" w:space="0" w:color="auto"/>
          </w:divBdr>
        </w:div>
        <w:div w:id="1762601092">
          <w:marLeft w:val="792"/>
          <w:marRight w:val="0"/>
          <w:marTop w:val="96"/>
          <w:marBottom w:val="0"/>
          <w:divBdr>
            <w:top w:val="none" w:sz="0" w:space="0" w:color="auto"/>
            <w:left w:val="none" w:sz="0" w:space="0" w:color="auto"/>
            <w:bottom w:val="none" w:sz="0" w:space="0" w:color="auto"/>
            <w:right w:val="none" w:sz="0" w:space="0" w:color="auto"/>
          </w:divBdr>
        </w:div>
        <w:div w:id="1981574972">
          <w:marLeft w:val="792"/>
          <w:marRight w:val="0"/>
          <w:marTop w:val="96"/>
          <w:marBottom w:val="0"/>
          <w:divBdr>
            <w:top w:val="none" w:sz="0" w:space="0" w:color="auto"/>
            <w:left w:val="none" w:sz="0" w:space="0" w:color="auto"/>
            <w:bottom w:val="none" w:sz="0" w:space="0" w:color="auto"/>
            <w:right w:val="none" w:sz="0" w:space="0" w:color="auto"/>
          </w:divBdr>
        </w:div>
      </w:divsChild>
    </w:div>
    <w:div w:id="1874727917">
      <w:bodyDiv w:val="1"/>
      <w:marLeft w:val="0"/>
      <w:marRight w:val="0"/>
      <w:marTop w:val="0"/>
      <w:marBottom w:val="0"/>
      <w:divBdr>
        <w:top w:val="none" w:sz="0" w:space="0" w:color="auto"/>
        <w:left w:val="none" w:sz="0" w:space="0" w:color="auto"/>
        <w:bottom w:val="none" w:sz="0" w:space="0" w:color="auto"/>
        <w:right w:val="none" w:sz="0" w:space="0" w:color="auto"/>
      </w:divBdr>
      <w:divsChild>
        <w:div w:id="730273702">
          <w:marLeft w:val="288"/>
          <w:marRight w:val="0"/>
          <w:marTop w:val="240"/>
          <w:marBottom w:val="0"/>
          <w:divBdr>
            <w:top w:val="none" w:sz="0" w:space="0" w:color="auto"/>
            <w:left w:val="none" w:sz="0" w:space="0" w:color="auto"/>
            <w:bottom w:val="none" w:sz="0" w:space="0" w:color="auto"/>
            <w:right w:val="none" w:sz="0" w:space="0" w:color="auto"/>
          </w:divBdr>
        </w:div>
        <w:div w:id="1610090342">
          <w:marLeft w:val="576"/>
          <w:marRight w:val="0"/>
          <w:marTop w:val="240"/>
          <w:marBottom w:val="0"/>
          <w:divBdr>
            <w:top w:val="none" w:sz="0" w:space="0" w:color="auto"/>
            <w:left w:val="none" w:sz="0" w:space="0" w:color="auto"/>
            <w:bottom w:val="none" w:sz="0" w:space="0" w:color="auto"/>
            <w:right w:val="none" w:sz="0" w:space="0" w:color="auto"/>
          </w:divBdr>
        </w:div>
        <w:div w:id="13968912">
          <w:marLeft w:val="864"/>
          <w:marRight w:val="0"/>
          <w:marTop w:val="120"/>
          <w:marBottom w:val="0"/>
          <w:divBdr>
            <w:top w:val="none" w:sz="0" w:space="0" w:color="auto"/>
            <w:left w:val="none" w:sz="0" w:space="0" w:color="auto"/>
            <w:bottom w:val="none" w:sz="0" w:space="0" w:color="auto"/>
            <w:right w:val="none" w:sz="0" w:space="0" w:color="auto"/>
          </w:divBdr>
        </w:div>
        <w:div w:id="1439108374">
          <w:marLeft w:val="864"/>
          <w:marRight w:val="0"/>
          <w:marTop w:val="120"/>
          <w:marBottom w:val="0"/>
          <w:divBdr>
            <w:top w:val="none" w:sz="0" w:space="0" w:color="auto"/>
            <w:left w:val="none" w:sz="0" w:space="0" w:color="auto"/>
            <w:bottom w:val="none" w:sz="0" w:space="0" w:color="auto"/>
            <w:right w:val="none" w:sz="0" w:space="0" w:color="auto"/>
          </w:divBdr>
        </w:div>
        <w:div w:id="1876699292">
          <w:marLeft w:val="576"/>
          <w:marRight w:val="0"/>
          <w:marTop w:val="240"/>
          <w:marBottom w:val="0"/>
          <w:divBdr>
            <w:top w:val="none" w:sz="0" w:space="0" w:color="auto"/>
            <w:left w:val="none" w:sz="0" w:space="0" w:color="auto"/>
            <w:bottom w:val="none" w:sz="0" w:space="0" w:color="auto"/>
            <w:right w:val="none" w:sz="0" w:space="0" w:color="auto"/>
          </w:divBdr>
        </w:div>
        <w:div w:id="549074026">
          <w:marLeft w:val="864"/>
          <w:marRight w:val="0"/>
          <w:marTop w:val="120"/>
          <w:marBottom w:val="0"/>
          <w:divBdr>
            <w:top w:val="none" w:sz="0" w:space="0" w:color="auto"/>
            <w:left w:val="none" w:sz="0" w:space="0" w:color="auto"/>
            <w:bottom w:val="none" w:sz="0" w:space="0" w:color="auto"/>
            <w:right w:val="none" w:sz="0" w:space="0" w:color="auto"/>
          </w:divBdr>
        </w:div>
        <w:div w:id="301547691">
          <w:marLeft w:val="576"/>
          <w:marRight w:val="0"/>
          <w:marTop w:val="240"/>
          <w:marBottom w:val="0"/>
          <w:divBdr>
            <w:top w:val="none" w:sz="0" w:space="0" w:color="auto"/>
            <w:left w:val="none" w:sz="0" w:space="0" w:color="auto"/>
            <w:bottom w:val="none" w:sz="0" w:space="0" w:color="auto"/>
            <w:right w:val="none" w:sz="0" w:space="0" w:color="auto"/>
          </w:divBdr>
        </w:div>
      </w:divsChild>
    </w:div>
    <w:div w:id="1901404252">
      <w:bodyDiv w:val="1"/>
      <w:marLeft w:val="0"/>
      <w:marRight w:val="0"/>
      <w:marTop w:val="0"/>
      <w:marBottom w:val="0"/>
      <w:divBdr>
        <w:top w:val="none" w:sz="0" w:space="0" w:color="auto"/>
        <w:left w:val="none" w:sz="0" w:space="0" w:color="auto"/>
        <w:bottom w:val="none" w:sz="0" w:space="0" w:color="auto"/>
        <w:right w:val="none" w:sz="0" w:space="0" w:color="auto"/>
      </w:divBdr>
    </w:div>
    <w:div w:id="1928340307">
      <w:bodyDiv w:val="1"/>
      <w:marLeft w:val="0"/>
      <w:marRight w:val="0"/>
      <w:marTop w:val="0"/>
      <w:marBottom w:val="0"/>
      <w:divBdr>
        <w:top w:val="none" w:sz="0" w:space="0" w:color="auto"/>
        <w:left w:val="none" w:sz="0" w:space="0" w:color="auto"/>
        <w:bottom w:val="none" w:sz="0" w:space="0" w:color="auto"/>
        <w:right w:val="none" w:sz="0" w:space="0" w:color="auto"/>
      </w:divBdr>
      <w:divsChild>
        <w:div w:id="726538888">
          <w:marLeft w:val="1152"/>
          <w:marRight w:val="0"/>
          <w:marTop w:val="240"/>
          <w:marBottom w:val="0"/>
          <w:divBdr>
            <w:top w:val="none" w:sz="0" w:space="0" w:color="auto"/>
            <w:left w:val="none" w:sz="0" w:space="0" w:color="auto"/>
            <w:bottom w:val="none" w:sz="0" w:space="0" w:color="auto"/>
            <w:right w:val="none" w:sz="0" w:space="0" w:color="auto"/>
          </w:divBdr>
        </w:div>
      </w:divsChild>
    </w:div>
    <w:div w:id="1928423601">
      <w:bodyDiv w:val="1"/>
      <w:marLeft w:val="0"/>
      <w:marRight w:val="0"/>
      <w:marTop w:val="0"/>
      <w:marBottom w:val="0"/>
      <w:divBdr>
        <w:top w:val="none" w:sz="0" w:space="0" w:color="auto"/>
        <w:left w:val="none" w:sz="0" w:space="0" w:color="auto"/>
        <w:bottom w:val="none" w:sz="0" w:space="0" w:color="auto"/>
        <w:right w:val="none" w:sz="0" w:space="0" w:color="auto"/>
      </w:divBdr>
      <w:divsChild>
        <w:div w:id="184489181">
          <w:marLeft w:val="374"/>
          <w:marRight w:val="0"/>
          <w:marTop w:val="206"/>
          <w:marBottom w:val="120"/>
          <w:divBdr>
            <w:top w:val="none" w:sz="0" w:space="0" w:color="auto"/>
            <w:left w:val="none" w:sz="0" w:space="0" w:color="auto"/>
            <w:bottom w:val="none" w:sz="0" w:space="0" w:color="auto"/>
            <w:right w:val="none" w:sz="0" w:space="0" w:color="auto"/>
          </w:divBdr>
        </w:div>
      </w:divsChild>
    </w:div>
    <w:div w:id="1932198797">
      <w:bodyDiv w:val="1"/>
      <w:marLeft w:val="0"/>
      <w:marRight w:val="0"/>
      <w:marTop w:val="0"/>
      <w:marBottom w:val="0"/>
      <w:divBdr>
        <w:top w:val="none" w:sz="0" w:space="0" w:color="auto"/>
        <w:left w:val="none" w:sz="0" w:space="0" w:color="auto"/>
        <w:bottom w:val="none" w:sz="0" w:space="0" w:color="auto"/>
        <w:right w:val="none" w:sz="0" w:space="0" w:color="auto"/>
      </w:divBdr>
    </w:div>
    <w:div w:id="1952668632">
      <w:bodyDiv w:val="1"/>
      <w:marLeft w:val="0"/>
      <w:marRight w:val="0"/>
      <w:marTop w:val="0"/>
      <w:marBottom w:val="0"/>
      <w:divBdr>
        <w:top w:val="none" w:sz="0" w:space="0" w:color="auto"/>
        <w:left w:val="none" w:sz="0" w:space="0" w:color="auto"/>
        <w:bottom w:val="none" w:sz="0" w:space="0" w:color="auto"/>
        <w:right w:val="none" w:sz="0" w:space="0" w:color="auto"/>
      </w:divBdr>
    </w:div>
    <w:div w:id="1961493271">
      <w:bodyDiv w:val="1"/>
      <w:marLeft w:val="0"/>
      <w:marRight w:val="0"/>
      <w:marTop w:val="0"/>
      <w:marBottom w:val="0"/>
      <w:divBdr>
        <w:top w:val="none" w:sz="0" w:space="0" w:color="auto"/>
        <w:left w:val="none" w:sz="0" w:space="0" w:color="auto"/>
        <w:bottom w:val="none" w:sz="0" w:space="0" w:color="auto"/>
        <w:right w:val="none" w:sz="0" w:space="0" w:color="auto"/>
      </w:divBdr>
      <w:divsChild>
        <w:div w:id="59793214">
          <w:marLeft w:val="1267"/>
          <w:marRight w:val="0"/>
          <w:marTop w:val="106"/>
          <w:marBottom w:val="0"/>
          <w:divBdr>
            <w:top w:val="none" w:sz="0" w:space="0" w:color="auto"/>
            <w:left w:val="none" w:sz="0" w:space="0" w:color="auto"/>
            <w:bottom w:val="none" w:sz="0" w:space="0" w:color="auto"/>
            <w:right w:val="none" w:sz="0" w:space="0" w:color="auto"/>
          </w:divBdr>
        </w:div>
        <w:div w:id="129444792">
          <w:marLeft w:val="1253"/>
          <w:marRight w:val="0"/>
          <w:marTop w:val="106"/>
          <w:marBottom w:val="0"/>
          <w:divBdr>
            <w:top w:val="none" w:sz="0" w:space="0" w:color="auto"/>
            <w:left w:val="none" w:sz="0" w:space="0" w:color="auto"/>
            <w:bottom w:val="none" w:sz="0" w:space="0" w:color="auto"/>
            <w:right w:val="none" w:sz="0" w:space="0" w:color="auto"/>
          </w:divBdr>
        </w:div>
        <w:div w:id="1616794384">
          <w:marLeft w:val="547"/>
          <w:marRight w:val="0"/>
          <w:marTop w:val="206"/>
          <w:marBottom w:val="0"/>
          <w:divBdr>
            <w:top w:val="none" w:sz="0" w:space="0" w:color="auto"/>
            <w:left w:val="none" w:sz="0" w:space="0" w:color="auto"/>
            <w:bottom w:val="none" w:sz="0" w:space="0" w:color="auto"/>
            <w:right w:val="none" w:sz="0" w:space="0" w:color="auto"/>
          </w:divBdr>
        </w:div>
        <w:div w:id="1994019052">
          <w:marLeft w:val="1253"/>
          <w:marRight w:val="0"/>
          <w:marTop w:val="106"/>
          <w:marBottom w:val="0"/>
          <w:divBdr>
            <w:top w:val="none" w:sz="0" w:space="0" w:color="auto"/>
            <w:left w:val="none" w:sz="0" w:space="0" w:color="auto"/>
            <w:bottom w:val="none" w:sz="0" w:space="0" w:color="auto"/>
            <w:right w:val="none" w:sz="0" w:space="0" w:color="auto"/>
          </w:divBdr>
        </w:div>
        <w:div w:id="2032799608">
          <w:marLeft w:val="619"/>
          <w:marRight w:val="0"/>
          <w:marTop w:val="206"/>
          <w:marBottom w:val="0"/>
          <w:divBdr>
            <w:top w:val="none" w:sz="0" w:space="0" w:color="auto"/>
            <w:left w:val="none" w:sz="0" w:space="0" w:color="auto"/>
            <w:bottom w:val="none" w:sz="0" w:space="0" w:color="auto"/>
            <w:right w:val="none" w:sz="0" w:space="0" w:color="auto"/>
          </w:divBdr>
        </w:div>
      </w:divsChild>
    </w:div>
    <w:div w:id="1974097780">
      <w:bodyDiv w:val="1"/>
      <w:marLeft w:val="0"/>
      <w:marRight w:val="0"/>
      <w:marTop w:val="0"/>
      <w:marBottom w:val="0"/>
      <w:divBdr>
        <w:top w:val="none" w:sz="0" w:space="0" w:color="auto"/>
        <w:left w:val="none" w:sz="0" w:space="0" w:color="auto"/>
        <w:bottom w:val="none" w:sz="0" w:space="0" w:color="auto"/>
        <w:right w:val="none" w:sz="0" w:space="0" w:color="auto"/>
      </w:divBdr>
    </w:div>
    <w:div w:id="1975089827">
      <w:bodyDiv w:val="1"/>
      <w:marLeft w:val="0"/>
      <w:marRight w:val="0"/>
      <w:marTop w:val="0"/>
      <w:marBottom w:val="0"/>
      <w:divBdr>
        <w:top w:val="none" w:sz="0" w:space="0" w:color="auto"/>
        <w:left w:val="none" w:sz="0" w:space="0" w:color="auto"/>
        <w:bottom w:val="none" w:sz="0" w:space="0" w:color="auto"/>
        <w:right w:val="none" w:sz="0" w:space="0" w:color="auto"/>
      </w:divBdr>
    </w:div>
    <w:div w:id="1989169812">
      <w:bodyDiv w:val="1"/>
      <w:marLeft w:val="0"/>
      <w:marRight w:val="0"/>
      <w:marTop w:val="0"/>
      <w:marBottom w:val="0"/>
      <w:divBdr>
        <w:top w:val="none" w:sz="0" w:space="0" w:color="auto"/>
        <w:left w:val="none" w:sz="0" w:space="0" w:color="auto"/>
        <w:bottom w:val="none" w:sz="0" w:space="0" w:color="auto"/>
        <w:right w:val="none" w:sz="0" w:space="0" w:color="auto"/>
      </w:divBdr>
    </w:div>
    <w:div w:id="2010475108">
      <w:bodyDiv w:val="1"/>
      <w:marLeft w:val="0"/>
      <w:marRight w:val="0"/>
      <w:marTop w:val="0"/>
      <w:marBottom w:val="0"/>
      <w:divBdr>
        <w:top w:val="none" w:sz="0" w:space="0" w:color="auto"/>
        <w:left w:val="none" w:sz="0" w:space="0" w:color="auto"/>
        <w:bottom w:val="none" w:sz="0" w:space="0" w:color="auto"/>
        <w:right w:val="none" w:sz="0" w:space="0" w:color="auto"/>
      </w:divBdr>
      <w:divsChild>
        <w:div w:id="784890219">
          <w:marLeft w:val="288"/>
          <w:marRight w:val="0"/>
          <w:marTop w:val="240"/>
          <w:marBottom w:val="0"/>
          <w:divBdr>
            <w:top w:val="none" w:sz="0" w:space="0" w:color="auto"/>
            <w:left w:val="none" w:sz="0" w:space="0" w:color="auto"/>
            <w:bottom w:val="none" w:sz="0" w:space="0" w:color="auto"/>
            <w:right w:val="none" w:sz="0" w:space="0" w:color="auto"/>
          </w:divBdr>
        </w:div>
        <w:div w:id="1850482745">
          <w:marLeft w:val="576"/>
          <w:marRight w:val="0"/>
          <w:marTop w:val="240"/>
          <w:marBottom w:val="0"/>
          <w:divBdr>
            <w:top w:val="none" w:sz="0" w:space="0" w:color="auto"/>
            <w:left w:val="none" w:sz="0" w:space="0" w:color="auto"/>
            <w:bottom w:val="none" w:sz="0" w:space="0" w:color="auto"/>
            <w:right w:val="none" w:sz="0" w:space="0" w:color="auto"/>
          </w:divBdr>
        </w:div>
        <w:div w:id="1658267021">
          <w:marLeft w:val="864"/>
          <w:marRight w:val="0"/>
          <w:marTop w:val="120"/>
          <w:marBottom w:val="0"/>
          <w:divBdr>
            <w:top w:val="none" w:sz="0" w:space="0" w:color="auto"/>
            <w:left w:val="none" w:sz="0" w:space="0" w:color="auto"/>
            <w:bottom w:val="none" w:sz="0" w:space="0" w:color="auto"/>
            <w:right w:val="none" w:sz="0" w:space="0" w:color="auto"/>
          </w:divBdr>
        </w:div>
        <w:div w:id="1144203496">
          <w:marLeft w:val="864"/>
          <w:marRight w:val="0"/>
          <w:marTop w:val="120"/>
          <w:marBottom w:val="0"/>
          <w:divBdr>
            <w:top w:val="none" w:sz="0" w:space="0" w:color="auto"/>
            <w:left w:val="none" w:sz="0" w:space="0" w:color="auto"/>
            <w:bottom w:val="none" w:sz="0" w:space="0" w:color="auto"/>
            <w:right w:val="none" w:sz="0" w:space="0" w:color="auto"/>
          </w:divBdr>
        </w:div>
        <w:div w:id="1022441293">
          <w:marLeft w:val="576"/>
          <w:marRight w:val="0"/>
          <w:marTop w:val="240"/>
          <w:marBottom w:val="0"/>
          <w:divBdr>
            <w:top w:val="none" w:sz="0" w:space="0" w:color="auto"/>
            <w:left w:val="none" w:sz="0" w:space="0" w:color="auto"/>
            <w:bottom w:val="none" w:sz="0" w:space="0" w:color="auto"/>
            <w:right w:val="none" w:sz="0" w:space="0" w:color="auto"/>
          </w:divBdr>
        </w:div>
        <w:div w:id="1537506598">
          <w:marLeft w:val="864"/>
          <w:marRight w:val="0"/>
          <w:marTop w:val="120"/>
          <w:marBottom w:val="0"/>
          <w:divBdr>
            <w:top w:val="none" w:sz="0" w:space="0" w:color="auto"/>
            <w:left w:val="none" w:sz="0" w:space="0" w:color="auto"/>
            <w:bottom w:val="none" w:sz="0" w:space="0" w:color="auto"/>
            <w:right w:val="none" w:sz="0" w:space="0" w:color="auto"/>
          </w:divBdr>
        </w:div>
        <w:div w:id="12612032">
          <w:marLeft w:val="576"/>
          <w:marRight w:val="0"/>
          <w:marTop w:val="240"/>
          <w:marBottom w:val="0"/>
          <w:divBdr>
            <w:top w:val="none" w:sz="0" w:space="0" w:color="auto"/>
            <w:left w:val="none" w:sz="0" w:space="0" w:color="auto"/>
            <w:bottom w:val="none" w:sz="0" w:space="0" w:color="auto"/>
            <w:right w:val="none" w:sz="0" w:space="0" w:color="auto"/>
          </w:divBdr>
        </w:div>
      </w:divsChild>
    </w:div>
    <w:div w:id="2072993293">
      <w:bodyDiv w:val="1"/>
      <w:marLeft w:val="0"/>
      <w:marRight w:val="0"/>
      <w:marTop w:val="0"/>
      <w:marBottom w:val="0"/>
      <w:divBdr>
        <w:top w:val="none" w:sz="0" w:space="0" w:color="auto"/>
        <w:left w:val="none" w:sz="0" w:space="0" w:color="auto"/>
        <w:bottom w:val="none" w:sz="0" w:space="0" w:color="auto"/>
        <w:right w:val="none" w:sz="0" w:space="0" w:color="auto"/>
      </w:divBdr>
    </w:div>
    <w:div w:id="2080130411">
      <w:bodyDiv w:val="1"/>
      <w:marLeft w:val="0"/>
      <w:marRight w:val="0"/>
      <w:marTop w:val="0"/>
      <w:marBottom w:val="0"/>
      <w:divBdr>
        <w:top w:val="none" w:sz="0" w:space="0" w:color="auto"/>
        <w:left w:val="none" w:sz="0" w:space="0" w:color="auto"/>
        <w:bottom w:val="none" w:sz="0" w:space="0" w:color="auto"/>
        <w:right w:val="none" w:sz="0" w:space="0" w:color="auto"/>
      </w:divBdr>
    </w:div>
    <w:div w:id="2084840175">
      <w:bodyDiv w:val="1"/>
      <w:marLeft w:val="0"/>
      <w:marRight w:val="0"/>
      <w:marTop w:val="0"/>
      <w:marBottom w:val="0"/>
      <w:divBdr>
        <w:top w:val="none" w:sz="0" w:space="0" w:color="auto"/>
        <w:left w:val="none" w:sz="0" w:space="0" w:color="auto"/>
        <w:bottom w:val="none" w:sz="0" w:space="0" w:color="auto"/>
        <w:right w:val="none" w:sz="0" w:space="0" w:color="auto"/>
      </w:divBdr>
    </w:div>
    <w:div w:id="2085377520">
      <w:bodyDiv w:val="1"/>
      <w:marLeft w:val="0"/>
      <w:marRight w:val="0"/>
      <w:marTop w:val="0"/>
      <w:marBottom w:val="0"/>
      <w:divBdr>
        <w:top w:val="none" w:sz="0" w:space="0" w:color="auto"/>
        <w:left w:val="none" w:sz="0" w:space="0" w:color="auto"/>
        <w:bottom w:val="none" w:sz="0" w:space="0" w:color="auto"/>
        <w:right w:val="none" w:sz="0" w:space="0" w:color="auto"/>
      </w:divBdr>
    </w:div>
    <w:div w:id="2098555652">
      <w:bodyDiv w:val="1"/>
      <w:marLeft w:val="0"/>
      <w:marRight w:val="0"/>
      <w:marTop w:val="0"/>
      <w:marBottom w:val="0"/>
      <w:divBdr>
        <w:top w:val="none" w:sz="0" w:space="0" w:color="auto"/>
        <w:left w:val="none" w:sz="0" w:space="0" w:color="auto"/>
        <w:bottom w:val="none" w:sz="0" w:space="0" w:color="auto"/>
        <w:right w:val="none" w:sz="0" w:space="0" w:color="auto"/>
      </w:divBdr>
    </w:div>
    <w:div w:id="2136555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arib.or.jp/english/index.html" TargetMode="External"/><Relationship Id="rId21" Type="http://schemas.openxmlformats.org/officeDocument/2006/relationships/hyperlink" Target="https://www.itu.int/en/ITU-T/extcoop/cits/Documents/Meeting-20240315-e-meeting/01R2_CITS-Chair_draft-agenda.docx" TargetMode="External"/><Relationship Id="rId42" Type="http://schemas.openxmlformats.org/officeDocument/2006/relationships/hyperlink" Target="https://www.itu.int/en/ITU-T/extcoop/cits/Documents/Meeting-20240315-e-meeting/08_IEC-SyC-SET_Status-Report.pptx" TargetMode="External"/><Relationship Id="rId47" Type="http://schemas.openxmlformats.org/officeDocument/2006/relationships/hyperlink" Target="https://www.itu.int/en/ITU-T/extcoop/cits/Documents/Meeting-20240315-e-meeting/24_WWRF-CVWG_Status-report.pptx" TargetMode="External"/><Relationship Id="rId63" Type="http://schemas.openxmlformats.org/officeDocument/2006/relationships/hyperlink" Target="https://www.w3.org/" TargetMode="External"/><Relationship Id="rId68" Type="http://schemas.openxmlformats.org/officeDocument/2006/relationships/hyperlink" Target="https://www.iso.org/committee/46706.html" TargetMode="External"/><Relationship Id="rId16" Type="http://schemas.openxmlformats.org/officeDocument/2006/relationships/hyperlink" Target="https://www.itu.int/itu-t/landscape/?topic=tx21&amp;group=g&amp;search_text=" TargetMode="External"/><Relationship Id="rId11" Type="http://schemas.openxmlformats.org/officeDocument/2006/relationships/image" Target="media/image1.gif"/><Relationship Id="rId24" Type="http://schemas.openxmlformats.org/officeDocument/2006/relationships/hyperlink" Target="http://profiles.sae.org/tevcsc2/" TargetMode="External"/><Relationship Id="rId32" Type="http://schemas.openxmlformats.org/officeDocument/2006/relationships/hyperlink" Target="https://standards.ieee.org/project/1609_2_1.html" TargetMode="External"/><Relationship Id="rId37" Type="http://schemas.openxmlformats.org/officeDocument/2006/relationships/hyperlink" Target="https://www.c-roads.eu/platform.html" TargetMode="External"/><Relationship Id="rId40" Type="http://schemas.openxmlformats.org/officeDocument/2006/relationships/hyperlink" Target="https://www.itu.int/en/ITU-T/extcoop/cits/Documents/Meeting-20240315-e-meeting/11R1_CCSA_Status-Report.pptx" TargetMode="External"/><Relationship Id="rId45" Type="http://schemas.openxmlformats.org/officeDocument/2006/relationships/hyperlink" Target="https://www.itu.int/en/ITU-T/extcoop/cits/Documents/Meeting-20240315-e-meeting/05_ISO-TC204_LS1.zip" TargetMode="External"/><Relationship Id="rId53" Type="http://schemas.openxmlformats.org/officeDocument/2006/relationships/hyperlink" Target="https://www.itu.int/en/ITU-T/studygroups/2017-2020/16/Pages/default.aspx" TargetMode="External"/><Relationship Id="rId58" Type="http://schemas.openxmlformats.org/officeDocument/2006/relationships/hyperlink" Target="https://www.itu.int/en/ITU-R/study-groups/rsg5/Pages/default.aspx" TargetMode="External"/><Relationship Id="rId66" Type="http://schemas.openxmlformats.org/officeDocument/2006/relationships/hyperlink" Target="https://www.atis.org/01_strat_init/connectedcar/" TargetMode="External"/><Relationship Id="rId74" Type="http://schemas.openxmlformats.org/officeDocument/2006/relationships/hyperlink" Target="https://tsbcloud.itu.int/s/no3mpn4fcyZbawi" TargetMode="External"/><Relationship Id="rId79" Type="http://schemas.openxmlformats.org/officeDocument/2006/relationships/theme" Target="theme/theme1.xml"/><Relationship Id="rId5" Type="http://schemas.openxmlformats.org/officeDocument/2006/relationships/numbering" Target="numbering.xml"/><Relationship Id="rId61" Type="http://schemas.openxmlformats.org/officeDocument/2006/relationships/hyperlink" Target="https://www.itu.int/en/ITU-T/studygroups/2017-2020/17/Pages/default.aspx" TargetMode="External"/><Relationship Id="rId19" Type="http://schemas.openxmlformats.org/officeDocument/2006/relationships/hyperlink" Target="https://www.itu.int/en/ITU-T/extcoop/cits/Pages/meeting-documents.aspx?RootFolder=/en/ITU-T/extcoop/cits/Documents/Meeting-20240315-e-meeting&amp;FolderCTID=0x0120008D91490DA7927C4D8A0BB5A73929B07D&amp;View=%7b73BE16B3-22C9-43D5-A9FD-D8BC067A87FF%7d" TargetMode="External"/><Relationship Id="rId14" Type="http://schemas.openxmlformats.org/officeDocument/2006/relationships/hyperlink" Target="https://fnc.itu.int" TargetMode="External"/><Relationship Id="rId22" Type="http://schemas.openxmlformats.org/officeDocument/2006/relationships/hyperlink" Target="http://5gaa.org/" TargetMode="External"/><Relationship Id="rId27" Type="http://schemas.openxmlformats.org/officeDocument/2006/relationships/hyperlink" Target="https://www.itu.int/en/ITU-T/extcoop/cits/Documents/Meeting-20240315-e-meeting/14_ARIB_Status-Report.zip" TargetMode="External"/><Relationship Id="rId30" Type="http://schemas.openxmlformats.org/officeDocument/2006/relationships/hyperlink" Target="https://www.itu.int/en/ITU-T/extcoop/cits/Documents/Meeting-20240315-e-meeting/18_TSDSI_Status_report.docx" TargetMode="External"/><Relationship Id="rId35" Type="http://schemas.openxmlformats.org/officeDocument/2006/relationships/hyperlink" Target="https://www.car-2-car.org/" TargetMode="External"/><Relationship Id="rId43" Type="http://schemas.openxmlformats.org/officeDocument/2006/relationships/hyperlink" Target="https://www.iso.org/committee/54706.html" TargetMode="External"/><Relationship Id="rId48" Type="http://schemas.openxmlformats.org/officeDocument/2006/relationships/hyperlink" Target="https://www.itu.int/en/ITU-T/extcoop/cits/Documents/Meeting-20240315-e-meeting/20_TIAA_Status-report.pdf" TargetMode="External"/><Relationship Id="rId56" Type="http://schemas.openxmlformats.org/officeDocument/2006/relationships/hyperlink" Target="https://www.itu.int/en/ITU-T/extcoop/cits/Documents/Meeting-20240315-e-meeting/04_ITU-T-SG16_LS142.zip" TargetMode="External"/><Relationship Id="rId64" Type="http://schemas.openxmlformats.org/officeDocument/2006/relationships/hyperlink" Target="https://www.ttc.or.jp/e/standardization/standards" TargetMode="External"/><Relationship Id="rId69" Type="http://schemas.openxmlformats.org/officeDocument/2006/relationships/hyperlink" Target="https://www.ieee802.org/11/Reports/tgbd_update.htm" TargetMode="External"/><Relationship Id="rId77" Type="http://schemas.openxmlformats.org/officeDocument/2006/relationships/footer" Target="footer1.xml"/><Relationship Id="rId8" Type="http://schemas.openxmlformats.org/officeDocument/2006/relationships/webSettings" Target="webSettings.xml"/><Relationship Id="rId51" Type="http://schemas.openxmlformats.org/officeDocument/2006/relationships/hyperlink" Target="http://www.itu.int/en/ITU-T/extcoop/cits/Documents/ITS-work-items.xlsx" TargetMode="External"/><Relationship Id="rId72" Type="http://schemas.openxmlformats.org/officeDocument/2006/relationships/hyperlink" Target="https://www.itu.int/en/ITU-T/extcoop/cits/Documents/Meeting-20240315-e-meeting/19_EGComAD_Status-Report.pptx" TargetMode="External"/><Relationship Id="rId3" Type="http://schemas.openxmlformats.org/officeDocument/2006/relationships/customXml" Target="../customXml/item3.xml"/><Relationship Id="rId12" Type="http://schemas.openxmlformats.org/officeDocument/2006/relationships/hyperlink" Target="mailto:russell.shields@outlook.com" TargetMode="External"/><Relationship Id="rId17" Type="http://schemas.openxmlformats.org/officeDocument/2006/relationships/hyperlink" Target="https://www.itu.int/en/ITU-T/extcoop/cits/Documents/Meeting-20230922-e-meeting/27_Report_CITS_meeting_September_2023.docx" TargetMode="External"/><Relationship Id="rId25" Type="http://schemas.openxmlformats.org/officeDocument/2006/relationships/hyperlink" Target="https://www.itu.int/en/ITU-T/extcoop/cits/Documents/Meeting-20240315-e-meeting/21_SAE-International_Status-report.pptx" TargetMode="External"/><Relationship Id="rId33" Type="http://schemas.openxmlformats.org/officeDocument/2006/relationships/hyperlink" Target="https://www.itu.int/en/ITU-T/extcoop/cits/Documents/Meeting-20240315-e-meeting/26_IEEE-1609WG_Status-report.pptx" TargetMode="External"/><Relationship Id="rId38" Type="http://schemas.openxmlformats.org/officeDocument/2006/relationships/hyperlink" Target="https://www.itu.int/en/ITU-T/extcoop/cits/Documents/Meeting-20240315-e-meeting/16_C-Road_C-ITS_Status-report.pptx" TargetMode="External"/><Relationship Id="rId46" Type="http://schemas.openxmlformats.org/officeDocument/2006/relationships/hyperlink" Target="https://wwrf.ch/" TargetMode="External"/><Relationship Id="rId59" Type="http://schemas.openxmlformats.org/officeDocument/2006/relationships/hyperlink" Target="https://www.itu.int/en/ITU-T/studygroups/2022-2024/20/Pages/default.aspx" TargetMode="External"/><Relationship Id="rId67" Type="http://schemas.openxmlformats.org/officeDocument/2006/relationships/hyperlink" Target="https://www.imda.gov.sg/" TargetMode="External"/><Relationship Id="rId20" Type="http://schemas.openxmlformats.org/officeDocument/2006/relationships/hyperlink" Target="http://www.itu.int/go/ITScomms" TargetMode="External"/><Relationship Id="rId41" Type="http://schemas.openxmlformats.org/officeDocument/2006/relationships/hyperlink" Target="https://www.iec.ch/ords/f?p=103:186:615245856499969::::FSP_ORG_ID,FSP_LANG_ID:30143," TargetMode="External"/><Relationship Id="rId54" Type="http://schemas.openxmlformats.org/officeDocument/2006/relationships/hyperlink" Target="http://www.itu.int/ITU-T/workprog/wp_search.aspx?isn_sp=3925&amp;isn_sg=3934&amp;isn_qu=4207&amp;isn_status=-1,1,3,7,2&amp;details=0&amp;field=acdefghijo" TargetMode="External"/><Relationship Id="rId62" Type="http://schemas.openxmlformats.org/officeDocument/2006/relationships/hyperlink" Target="https://www.itu.int/itu-t/workprog/wp_search.aspx?isn_sp=3925&amp;isn_sg=3935&amp;isn_qu=6705&amp;isn_status=-1,1,3,7,2&amp;details=0&amp;field=acdefghijo" TargetMode="External"/><Relationship Id="rId70" Type="http://schemas.openxmlformats.org/officeDocument/2006/relationships/hyperlink" Target="https://www.itu.int/en/ITU-T/extcoop/cits/Documents/Meeting-20240315-e-meeting/03_FGAN_LS12.zip" TargetMode="External"/><Relationship Id="rId75" Type="http://schemas.openxmlformats.org/officeDocument/2006/relationships/hyperlink" Target="https://www.itu.int/en/ITU-T/extcoop/cits/Pages/egcomad.aspx"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fnc.itu.int/programme" TargetMode="External"/><Relationship Id="rId23" Type="http://schemas.openxmlformats.org/officeDocument/2006/relationships/hyperlink" Target="https://www.itu.int/en/ITU-T/extcoop/cits/Documents/Meeting-20240315-e-meeting/10_5GAA_Status-Report.pptx" TargetMode="External"/><Relationship Id="rId28" Type="http://schemas.openxmlformats.org/officeDocument/2006/relationships/hyperlink" Target="http://www.arib.or.jp/english/index.html" TargetMode="External"/><Relationship Id="rId36" Type="http://schemas.openxmlformats.org/officeDocument/2006/relationships/hyperlink" Target="https://www.itu.int/en/ITU-T/extcoop/cits/Documents/Meeting-20240315-e-meeting/23_C2C-CC_Status-report.pptx" TargetMode="External"/><Relationship Id="rId49" Type="http://schemas.openxmlformats.org/officeDocument/2006/relationships/hyperlink" Target="https://wiki.unece.org/pages/viewpage.action?pageId=40829521" TargetMode="External"/><Relationship Id="rId57" Type="http://schemas.openxmlformats.org/officeDocument/2006/relationships/hyperlink" Target="https://www.itu.int/en/ITU-T/studygroups/2022-2024/12/Pages/default.aspx" TargetMode="External"/><Relationship Id="rId10" Type="http://schemas.openxmlformats.org/officeDocument/2006/relationships/endnotes" Target="endnotes.xml"/><Relationship Id="rId31" Type="http://schemas.openxmlformats.org/officeDocument/2006/relationships/hyperlink" Target="http://en.sae-china.org/" TargetMode="External"/><Relationship Id="rId44" Type="http://schemas.openxmlformats.org/officeDocument/2006/relationships/hyperlink" Target="https://www.itu.int/en/ITU-T/extcoop/cits/Documents/Meeting-20240315-e-meeting/06_ISO-TC204_status-report.pdf" TargetMode="External"/><Relationship Id="rId52" Type="http://schemas.openxmlformats.org/officeDocument/2006/relationships/hyperlink" Target="https://www.itu.int/en/ITU-T/extcoop/cits/Documents/ITS-work-items.xlsx" TargetMode="External"/><Relationship Id="rId60" Type="http://schemas.openxmlformats.org/officeDocument/2006/relationships/hyperlink" Target="https://www.itu.int/en/ITU-T/extcoop/cits/Documents/Meeting-20240315-e-meeting/15_ITU-T-SG5_Status-report.pptx" TargetMode="External"/><Relationship Id="rId65" Type="http://schemas.openxmlformats.org/officeDocument/2006/relationships/hyperlink" Target="https://www.tta.or.kr/tta/index.do" TargetMode="External"/><Relationship Id="rId73" Type="http://schemas.openxmlformats.org/officeDocument/2006/relationships/hyperlink" Target="https://www.itu.int/en/ITU-T/extcoop/cits/Documents/Meeting-20240315-e-meeting/19_EGComAD_Status-Report.pptx" TargetMode="External"/><Relationship Id="rId78"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www.itu.int/go/ITScomms" TargetMode="External"/><Relationship Id="rId18" Type="http://schemas.openxmlformats.org/officeDocument/2006/relationships/hyperlink" Target="https://www.itu.int/en/ITU-T/extcoop/cits/Documents/Meeting-20240315-e-meeting/29_List-of-Participants.csv" TargetMode="External"/><Relationship Id="rId39" Type="http://schemas.openxmlformats.org/officeDocument/2006/relationships/hyperlink" Target="http://www.ccsa.org.cn/" TargetMode="External"/><Relationship Id="rId34" Type="http://schemas.openxmlformats.org/officeDocument/2006/relationships/hyperlink" Target="https://www.itu.int/en/ITU-T/extcoop/cits/Documents/Meeting-20240315-e-meeting/22_ETSI-ITS_Status-report.pptx" TargetMode="External"/><Relationship Id="rId50" Type="http://schemas.openxmlformats.org/officeDocument/2006/relationships/hyperlink" Target="https://www.itu.int/en/ITU-T/extcoop/cits/Documents/Meeting-20240315-e-meeting/28_UNECE_Status-report.pdf" TargetMode="External"/><Relationship Id="rId55" Type="http://schemas.openxmlformats.org/officeDocument/2006/relationships/hyperlink" Target="https://www.itu.int/en/ITU-T/extcoop/cits/Documents/Meeting-20240315-e-meeting/27_ITU-T-SG16_Status-update.pptx" TargetMode="External"/><Relationship Id="rId76" Type="http://schemas.openxmlformats.org/officeDocument/2006/relationships/hyperlink" Target="https://www.itu.int/itu-t/landscape/?topic=tx21&amp;group=g&amp;search_text=" TargetMode="External"/><Relationship Id="rId7" Type="http://schemas.openxmlformats.org/officeDocument/2006/relationships/settings" Target="settings.xml"/><Relationship Id="rId71" Type="http://schemas.openxmlformats.org/officeDocument/2006/relationships/hyperlink" Target="https://www.itu.int/en/ITU-T/extcoop/cits/Documents/Meeting-20240315-e-meeting/04_SG16_LS142.zip" TargetMode="External"/><Relationship Id="rId2" Type="http://schemas.openxmlformats.org/officeDocument/2006/relationships/customXml" Target="../customXml/item2.xml"/><Relationship Id="rId29" Type="http://schemas.openxmlformats.org/officeDocument/2006/relationships/hyperlink" Target="https://tsdsi.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07f874d8-1985-4211-bd75-0b16975e87a8">
      <UserInfo>
        <DisplayName>Menon, Mythili</DisplayName>
        <AccountId>6</AccountId>
        <AccountType/>
      </UserInfo>
      <UserInfo>
        <DisplayName>Polidori, Stefano</DisplayName>
        <AccountId>12</AccountId>
        <AccountType/>
      </UserInfo>
    </SharedWithUsers>
    <_x0077_t03 xmlns="12c98d68-ac85-44e7-bf24-1eee02f47aef" xsi:nil="true"/>
    <u39c xmlns="12c98d68-ac85-44e7-bf24-1eee02f47aef" xsi:nil="true"/>
    <PublishingExpirationDate xmlns="http://schemas.microsoft.com/sharepoint/v3" xsi:nil="true"/>
    <PublishingStartDate xmlns="http://schemas.microsoft.com/sharepoint/v3" xsi:nil="true"/>
    <Source xmlns="12c98d68-ac85-44e7-bf24-1eee02f47ae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B2FE5DF7E4F1D4ABEF6D9BF0222E8B9" ma:contentTypeVersion="5" ma:contentTypeDescription="Create a new document." ma:contentTypeScope="" ma:versionID="199eaf83e3b97bfcc0fadc3e65609365">
  <xsd:schema xmlns:xsd="http://www.w3.org/2001/XMLSchema" xmlns:xs="http://www.w3.org/2001/XMLSchema" xmlns:p="http://schemas.microsoft.com/office/2006/metadata/properties" xmlns:ns1="http://schemas.microsoft.com/sharepoint/v3" xmlns:ns2="12c98d68-ac85-44e7-bf24-1eee02f47aef" xmlns:ns3="07f874d8-1985-4211-bd75-0b16975e87a8" targetNamespace="http://schemas.microsoft.com/office/2006/metadata/properties" ma:root="true" ma:fieldsID="c06e2c992c9aec6ad288ab0d48a8a040" ns1:_="" ns2:_="" ns3:_="">
    <xsd:import namespace="http://schemas.microsoft.com/sharepoint/v3"/>
    <xsd:import namespace="12c98d68-ac85-44e7-bf24-1eee02f47aef"/>
    <xsd:import namespace="07f874d8-1985-4211-bd75-0b16975e87a8"/>
    <xsd:element name="properties">
      <xsd:complexType>
        <xsd:sequence>
          <xsd:element name="documentManagement">
            <xsd:complexType>
              <xsd:all>
                <xsd:element ref="ns1:PublishingStartDate" minOccurs="0"/>
                <xsd:element ref="ns1:PublishingExpirationDate" minOccurs="0"/>
                <xsd:element ref="ns2:Source" minOccurs="0"/>
                <xsd:element ref="ns2:_x0077_t03" minOccurs="0"/>
                <xsd:element ref="ns2:u39c"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2c98d68-ac85-44e7-bf24-1eee02f47aef" elementFormDefault="qualified">
    <xsd:import namespace="http://schemas.microsoft.com/office/2006/documentManagement/types"/>
    <xsd:import namespace="http://schemas.microsoft.com/office/infopath/2007/PartnerControls"/>
    <xsd:element name="Source" ma:index="10" nillable="true" ma:displayName="Source" ma:internalName="Source">
      <xsd:simpleType>
        <xsd:restriction base="dms:Text">
          <xsd:maxLength value="255"/>
        </xsd:restriction>
      </xsd:simpleType>
    </xsd:element>
    <xsd:element name="_x0077_t03" ma:index="11" nillable="true" ma:displayName="Title" ma:internalName="_x0077_t03">
      <xsd:simpleType>
        <xsd:restriction base="dms:Text"/>
      </xsd:simpleType>
    </xsd:element>
    <xsd:element name="u39c" ma:index="12" nillable="true" ma:displayName="Source" ma:internalName="u39c">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f874d8-1985-4211-bd75-0b16975e87a8"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54B371-AAD4-41C1-A0DF-FC153589D011}">
  <ds:schemaRefs>
    <ds:schemaRef ds:uri="http://purl.org/dc/terms/"/>
    <ds:schemaRef ds:uri="http://purl.org/dc/elements/1.1/"/>
    <ds:schemaRef ds:uri="http://purl.org/dc/dcmitype/"/>
    <ds:schemaRef ds:uri="http://schemas.microsoft.com/office/2006/metadata/properties"/>
    <ds:schemaRef ds:uri="54cf1a23-4904-4cbe-b8aa-7d0acf083a0c"/>
    <ds:schemaRef ds:uri="http://schemas.microsoft.com/office/2006/documentManagement/types"/>
    <ds:schemaRef ds:uri="http://schemas.openxmlformats.org/package/2006/metadata/core-properties"/>
    <ds:schemaRef ds:uri="http://schemas.microsoft.com/office/infopath/2007/PartnerControls"/>
    <ds:schemaRef ds:uri="7743d9f7-485f-4823-85f5-2c7b32f61967"/>
    <ds:schemaRef ds:uri="http://www.w3.org/XML/1998/namespace"/>
  </ds:schemaRefs>
</ds:datastoreItem>
</file>

<file path=customXml/itemProps2.xml><?xml version="1.0" encoding="utf-8"?>
<ds:datastoreItem xmlns:ds="http://schemas.openxmlformats.org/officeDocument/2006/customXml" ds:itemID="{9D5439B5-4BBC-4DA7-83A6-433C2146D3CA}"/>
</file>

<file path=customXml/itemProps3.xml><?xml version="1.0" encoding="utf-8"?>
<ds:datastoreItem xmlns:ds="http://schemas.openxmlformats.org/officeDocument/2006/customXml" ds:itemID="{5C25C969-A010-4DF3-BD1E-CFAECE6D4C9C}">
  <ds:schemaRefs>
    <ds:schemaRef ds:uri="http://schemas.microsoft.com/sharepoint/v3/contenttype/forms"/>
  </ds:schemaRefs>
</ds:datastoreItem>
</file>

<file path=customXml/itemProps4.xml><?xml version="1.0" encoding="utf-8"?>
<ds:datastoreItem xmlns:ds="http://schemas.openxmlformats.org/officeDocument/2006/customXml" ds:itemID="{4A229CD9-C64D-4B49-BCE5-81DB3A22E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9578</Words>
  <Characters>54600</Characters>
  <Application>Microsoft Office Word</Application>
  <DocSecurity>4</DocSecurity>
  <Lines>455</Lines>
  <Paragraphs>128</Paragraphs>
  <ScaleCrop>false</ScaleCrop>
  <HeadingPairs>
    <vt:vector size="2" baseType="variant">
      <vt:variant>
        <vt:lpstr>Title</vt:lpstr>
      </vt:variant>
      <vt:variant>
        <vt:i4>1</vt:i4>
      </vt:variant>
    </vt:vector>
  </HeadingPairs>
  <TitlesOfParts>
    <vt:vector size="1" baseType="lpstr">
      <vt:lpstr>Report of CITS meeting-28 October 2019</vt:lpstr>
    </vt:vector>
  </TitlesOfParts>
  <Manager>ITU-T</Manager>
  <Company>International Telecommunication Union (ITU)</Company>
  <LinksUpToDate>false</LinksUpToDate>
  <CharactersWithSpaces>64050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CITS meeting-28 October 2019</dc:title>
  <dc:subject/>
  <dc:creator>Menon, Mythili</dc:creator>
  <cp:keywords/>
  <dc:description/>
  <cp:lastModifiedBy>Unknown</cp:lastModifiedBy>
  <cp:revision>2</cp:revision>
  <dcterms:created xsi:type="dcterms:W3CDTF">2024-05-05T20:37:00Z</dcterms:created>
  <dcterms:modified xsi:type="dcterms:W3CDTF">2024-05-05T20:37:00Z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007 - Report.docx</vt:lpwstr>
  </property>
  <property fmtid="{D5CDD505-2E9C-101B-9397-08002B2CF9AE}" pid="3" name="Docdate">
    <vt:lpwstr/>
  </property>
  <property fmtid="{D5CDD505-2E9C-101B-9397-08002B2CF9AE}" pid="4" name="Docorlang">
    <vt:lpwstr/>
  </property>
  <property fmtid="{D5CDD505-2E9C-101B-9397-08002B2CF9AE}" pid="5" name="Docbluepink">
    <vt:lpwstr>No.</vt:lpwstr>
  </property>
  <property fmtid="{D5CDD505-2E9C-101B-9397-08002B2CF9AE}" pid="6" name="Docdest">
    <vt:lpwstr/>
  </property>
  <property fmtid="{D5CDD505-2E9C-101B-9397-08002B2CF9AE}" pid="7" name="Docauthor">
    <vt:lpwstr>1</vt:lpwstr>
  </property>
  <property fmtid="{D5CDD505-2E9C-101B-9397-08002B2CF9AE}" pid="8" name="ContentTypeId">
    <vt:lpwstr>0x0101000B2FE5DF7E4F1D4ABEF6D9BF0222E8B9</vt:lpwstr>
  </property>
  <property fmtid="{D5CDD505-2E9C-101B-9397-08002B2CF9AE}" pid="9" name="MediaServiceImageTags">
    <vt:lpwstr/>
  </property>
</Properties>
</file>