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2617FF18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C42D60">
              <w:rPr>
                <w:rFonts w:eastAsia="SimSun"/>
                <w:b/>
                <w:bCs/>
                <w:sz w:val="28"/>
                <w:szCs w:val="28"/>
              </w:rPr>
              <w:t>08</w:t>
            </w:r>
            <w:r w:rsidR="00375B75">
              <w:rPr>
                <w:rFonts w:eastAsia="SimSun"/>
                <w:b/>
                <w:bCs/>
                <w:sz w:val="28"/>
                <w:szCs w:val="28"/>
              </w:rPr>
              <w:t>R1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15D329D9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BD2816">
                  <w:t>16</w:t>
                </w:r>
                <w:r w:rsidR="00EF66F0">
                  <w:t xml:space="preserve"> September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10F00B4A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  <w:r w:rsidR="00033ADE">
              <w:t xml:space="preserve"> </w:t>
            </w:r>
            <w:bookmarkStart w:id="6" w:name="_GoBack"/>
            <w:bookmarkEnd w:id="6"/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077E68DF" w:rsidR="0012245A" w:rsidRPr="00FA1AC2" w:rsidRDefault="007E50CA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AIRU WG e-meeting, </w:t>
                </w:r>
                <w:r w:rsidR="00F562A9">
                  <w:t>16</w:t>
                </w:r>
                <w:r>
                  <w:t xml:space="preserve"> September 2020</w:t>
                </w:r>
              </w:p>
            </w:tc>
          </w:sdtContent>
        </w:sdt>
      </w:tr>
      <w:tr w:rsidR="0012245A" w:rsidRPr="00BD2816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033ADE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033ADE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r>
                  <w:fldChar w:fldCharType="begin"/>
                </w:r>
                <w:r w:rsidRPr="00BD2816">
                  <w:rPr>
                    <w:lang w:val="fr-FR"/>
                  </w:rPr>
                  <w:instrText xml:space="preserve"> HYPERLINK "mailto:dcgi-secretariat@itu.int" </w:instrText>
                </w:r>
                <w:r>
                  <w:fldChar w:fldCharType="separate"/>
                </w:r>
                <w:r w:rsidR="00F67771" w:rsidRPr="000C05E0">
                  <w:rPr>
                    <w:rStyle w:val="Hyperlink"/>
                    <w:lang w:val="pt-BR"/>
                  </w:rPr>
                  <w:t>dcgi-secretariat@itu.int</w:t>
                </w:r>
                <w:r>
                  <w:rPr>
                    <w:rStyle w:val="Hyperlink"/>
                    <w:lang w:val="pt-BR"/>
                  </w:rPr>
                  <w:fldChar w:fldCharType="end"/>
                </w:r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7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033ADE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</w:t>
                </w:r>
                <w:proofErr w:type="spellStart"/>
                <w:r w:rsidR="002557C3">
                  <w:t>emoney</w:t>
                </w:r>
                <w:proofErr w:type="spellEnd"/>
                <w:r w:rsidR="002557C3">
                  <w:t xml:space="preserve">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</w:t>
                </w:r>
                <w:proofErr w:type="spellStart"/>
                <w:r w:rsidR="00FC3D79">
                  <w:t>stablecoins</w:t>
                </w:r>
                <w:proofErr w:type="spellEnd"/>
                <w:r w:rsidR="00FC3D79">
                  <w:t>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0051D9AB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FC3D79">
                  <w:rPr>
                    <w:lang w:val="en-US"/>
                  </w:rPr>
                  <w:t>AIRU</w:t>
                </w:r>
                <w:r w:rsidR="002557C3">
                  <w:rPr>
                    <w:lang w:val="en-US"/>
                  </w:rPr>
                  <w:t xml:space="preserve"> working group meeting on </w:t>
                </w:r>
                <w:r w:rsidR="00BD2816">
                  <w:rPr>
                    <w:lang w:val="en-US"/>
                  </w:rPr>
                  <w:t xml:space="preserve">16 </w:t>
                </w:r>
                <w:r w:rsidR="00EF66F0">
                  <w:rPr>
                    <w:lang w:val="en-US"/>
                  </w:rPr>
                  <w:t>September 2020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75147DF5" w14:textId="77777777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>Opening of meeting and approval of agenda</w:t>
      </w:r>
    </w:p>
    <w:p w14:paraId="54C4AEBC" w14:textId="096CFD97" w:rsidR="00FC3D79" w:rsidRDefault="005A3043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List of c</w:t>
      </w:r>
      <w:r w:rsidR="00FC3D79" w:rsidRPr="00FC3D79">
        <w:rPr>
          <w:rFonts w:eastAsia="Times New Roman"/>
          <w:szCs w:val="24"/>
        </w:rPr>
        <w:t xml:space="preserve">ontributions received– Presentation and Allocation to relevant workstreams </w:t>
      </w:r>
      <w:r w:rsidR="005308F9">
        <w:rPr>
          <w:rFonts w:eastAsia="Times New Roman"/>
          <w:szCs w:val="24"/>
        </w:rPr>
        <w:t>– To note</w:t>
      </w:r>
    </w:p>
    <w:p w14:paraId="7FFD2192" w14:textId="2FBDEA50" w:rsidR="005A3043" w:rsidRPr="005A3043" w:rsidRDefault="005A3043" w:rsidP="005308F9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49F9B1C8" w14:textId="1B5AD07A" w:rsidR="007E50CA" w:rsidRDefault="007E50CA" w:rsidP="007E50CA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835"/>
        <w:gridCol w:w="2268"/>
        <w:gridCol w:w="1779"/>
      </w:tblGrid>
      <w:tr w:rsidR="007E50CA" w14:paraId="5CE06AC1" w14:textId="043FC163" w:rsidTr="005308F9">
        <w:tc>
          <w:tcPr>
            <w:tcW w:w="1969" w:type="dxa"/>
            <w:tcBorders>
              <w:bottom w:val="single" w:sz="4" w:space="0" w:color="auto"/>
            </w:tcBorders>
          </w:tcPr>
          <w:p w14:paraId="48C5189C" w14:textId="039B9803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b/>
                <w:bCs/>
                <w:sz w:val="22"/>
              </w:rPr>
            </w:pPr>
            <w:r w:rsidRPr="005308F9">
              <w:rPr>
                <w:rFonts w:eastAsia="Times New Roman" w:cstheme="minorHAnsi"/>
                <w:b/>
                <w:bCs/>
                <w:sz w:val="22"/>
              </w:rPr>
              <w:t>Document N</w:t>
            </w:r>
            <w:r w:rsidR="00375B75" w:rsidRPr="005308F9">
              <w:rPr>
                <w:rFonts w:eastAsia="Times New Roman" w:cstheme="minorHAnsi"/>
                <w:b/>
                <w:bCs/>
                <w:sz w:val="22"/>
              </w:rPr>
              <w:t>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635996" w14:textId="3A419904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b/>
                <w:bCs/>
                <w:sz w:val="22"/>
              </w:rPr>
            </w:pPr>
            <w:r w:rsidRPr="005308F9">
              <w:rPr>
                <w:rFonts w:eastAsia="Times New Roman" w:cstheme="minorHAnsi"/>
                <w:b/>
                <w:bCs/>
                <w:sz w:val="22"/>
              </w:rPr>
              <w:t>Contribution Title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E1E8FA" w14:textId="5E50659C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b/>
                <w:bCs/>
                <w:sz w:val="22"/>
              </w:rPr>
            </w:pPr>
            <w:r w:rsidRPr="005308F9">
              <w:rPr>
                <w:rFonts w:eastAsia="Times New Roman" w:cstheme="minorHAnsi"/>
                <w:b/>
                <w:bCs/>
                <w:sz w:val="22"/>
              </w:rPr>
              <w:t>Source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7F44C77C" w14:textId="24B0C84B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b/>
                <w:bCs/>
                <w:sz w:val="22"/>
              </w:rPr>
            </w:pPr>
            <w:r w:rsidRPr="005308F9">
              <w:rPr>
                <w:rFonts w:eastAsia="Times New Roman" w:cstheme="minorHAnsi"/>
                <w:b/>
                <w:bCs/>
                <w:sz w:val="22"/>
              </w:rPr>
              <w:t>Allocated to</w:t>
            </w:r>
            <w:r w:rsidR="00124CF5" w:rsidRPr="005308F9">
              <w:rPr>
                <w:rFonts w:eastAsia="Times New Roman" w:cstheme="minorHAnsi"/>
                <w:b/>
                <w:bCs/>
                <w:sz w:val="22"/>
              </w:rPr>
              <w:t xml:space="preserve"> Workstream on</w:t>
            </w:r>
          </w:p>
        </w:tc>
      </w:tr>
      <w:tr w:rsidR="00375B75" w14:paraId="7A8F648F" w14:textId="739DD096" w:rsidTr="005308F9"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</w:tcPr>
          <w:p w14:paraId="67CA4153" w14:textId="0CEC2598" w:rsidR="00375B7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1" w:history="1">
              <w:r w:rsidR="00375B7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DCGI-AIRU-I-014</w:t>
              </w:r>
            </w:hyperlink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D68" w14:textId="6FE770DF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proofErr w:type="spellStart"/>
            <w:r w:rsidRPr="005308F9">
              <w:rPr>
                <w:rFonts w:eastAsia="Times New Roman" w:cstheme="minorHAnsi"/>
                <w:sz w:val="22"/>
              </w:rPr>
              <w:t>eKrona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ED8" w14:textId="669D9150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Marten Nelson, M10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</w:tcBorders>
          </w:tcPr>
          <w:p w14:paraId="538D1DEE" w14:textId="7CB3A0E6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Retail CBDC</w:t>
            </w:r>
          </w:p>
        </w:tc>
      </w:tr>
      <w:tr w:rsidR="00375B75" w14:paraId="0183CD5A" w14:textId="3462C334" w:rsidTr="005308F9"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BF6" w14:textId="55F0F9C7" w:rsidR="00375B7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2" w:history="1">
              <w:r w:rsidR="00375B7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DCGI-AIRU-I-024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0CB" w14:textId="71D9374E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proofErr w:type="spellStart"/>
            <w:r w:rsidRPr="005308F9">
              <w:rPr>
                <w:rFonts w:eastAsia="Times New Roman" w:cstheme="minorHAnsi"/>
                <w:sz w:val="22"/>
              </w:rPr>
              <w:t>ePeso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535" w14:textId="44AFA6BB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r w:rsidRPr="005308F9">
              <w:rPr>
                <w:rFonts w:cstheme="minorHAnsi"/>
                <w:sz w:val="22"/>
              </w:rPr>
              <w:t>Adolfo Sarmiento, Uruguay Central Bank</w:t>
            </w:r>
          </w:p>
        </w:tc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19B33E17" w14:textId="6BE4AE89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</w:p>
        </w:tc>
      </w:tr>
      <w:tr w:rsidR="00375B75" w14:paraId="0F3F5597" w14:textId="77777777" w:rsidTr="005308F9">
        <w:tc>
          <w:tcPr>
            <w:tcW w:w="1969" w:type="dxa"/>
            <w:tcBorders>
              <w:top w:val="single" w:sz="4" w:space="0" w:color="auto"/>
            </w:tcBorders>
          </w:tcPr>
          <w:p w14:paraId="0052F5B4" w14:textId="68D6F4E9" w:rsidR="00375B7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hyperlink r:id="rId13" w:history="1">
              <w:r w:rsidR="00375B75" w:rsidRPr="005308F9">
                <w:rPr>
                  <w:rStyle w:val="Hyperlink"/>
                  <w:rFonts w:cstheme="minorHAnsi"/>
                  <w:sz w:val="22"/>
                </w:rPr>
                <w:t>DCGI-AIRU-I-026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A899B7" w14:textId="6ED6F558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ECCB DXCDC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41DB21D" w14:textId="10686625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Stephen Philips, Bitt</w:t>
            </w:r>
          </w:p>
        </w:tc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2246BFF8" w14:textId="77777777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375B75" w14:paraId="0E52026A" w14:textId="77777777" w:rsidTr="005308F9">
        <w:tc>
          <w:tcPr>
            <w:tcW w:w="1969" w:type="dxa"/>
            <w:tcBorders>
              <w:top w:val="single" w:sz="4" w:space="0" w:color="auto"/>
            </w:tcBorders>
          </w:tcPr>
          <w:p w14:paraId="1E649774" w14:textId="77777777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1309A5" w14:textId="77777777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65C3E0" w14:textId="77777777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1018466A" w14:textId="77777777" w:rsidR="00375B75" w:rsidRPr="005308F9" w:rsidRDefault="00375B7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5A3043" w14:paraId="7F8B8ABC" w14:textId="0840C09B" w:rsidTr="005308F9">
        <w:tc>
          <w:tcPr>
            <w:tcW w:w="1969" w:type="dxa"/>
            <w:tcBorders>
              <w:top w:val="single" w:sz="4" w:space="0" w:color="auto"/>
            </w:tcBorders>
          </w:tcPr>
          <w:p w14:paraId="6DF02012" w14:textId="5A6AE686" w:rsidR="005A3043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4" w:history="1">
              <w:r w:rsidR="005A3043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04FFCA" w14:textId="71BD1FEC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proofErr w:type="spellStart"/>
            <w:r w:rsidRPr="005308F9">
              <w:rPr>
                <w:rFonts w:eastAsia="Times New Roman" w:cstheme="minorHAnsi"/>
                <w:sz w:val="22"/>
              </w:rPr>
              <w:t>eThaler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90E4E8" w14:textId="7D389DD2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Vipin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Bharathan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>, Mani Pillai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190FC74E" w14:textId="4C1C7A69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Wholesale CBDC</w:t>
            </w:r>
          </w:p>
        </w:tc>
      </w:tr>
      <w:tr w:rsidR="005A3043" w14:paraId="46DA8F3F" w14:textId="5292C57F" w:rsidTr="005308F9">
        <w:tc>
          <w:tcPr>
            <w:tcW w:w="1969" w:type="dxa"/>
          </w:tcPr>
          <w:p w14:paraId="3BE5669E" w14:textId="521A8642" w:rsidR="005A3043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5" w:history="1">
              <w:r w:rsidR="005A3043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DCGI-AIRU-I-013</w:t>
              </w:r>
            </w:hyperlink>
          </w:p>
        </w:tc>
        <w:tc>
          <w:tcPr>
            <w:tcW w:w="2835" w:type="dxa"/>
          </w:tcPr>
          <w:p w14:paraId="36E5C10A" w14:textId="6F0FF702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South African Reserve Bank Project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Khokha</w:t>
            </w:r>
            <w:proofErr w:type="spellEnd"/>
          </w:p>
        </w:tc>
        <w:tc>
          <w:tcPr>
            <w:tcW w:w="2268" w:type="dxa"/>
          </w:tcPr>
          <w:p w14:paraId="208BDB6B" w14:textId="491D2457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r w:rsidRPr="005308F9">
              <w:rPr>
                <w:rFonts w:cstheme="minorHAnsi"/>
                <w:sz w:val="22"/>
              </w:rPr>
              <w:t xml:space="preserve">Julio Faura, </w:t>
            </w:r>
            <w:proofErr w:type="spellStart"/>
            <w:r w:rsidRPr="005308F9">
              <w:rPr>
                <w:rFonts w:cstheme="minorHAnsi"/>
                <w:sz w:val="22"/>
              </w:rPr>
              <w:t>M</w:t>
            </w:r>
            <w:r w:rsidRPr="005308F9">
              <w:rPr>
                <w:rFonts w:cstheme="minorHAnsi"/>
                <w:color w:val="444444"/>
                <w:sz w:val="22"/>
              </w:rPr>
              <w:t>inisterio</w:t>
            </w:r>
            <w:proofErr w:type="spellEnd"/>
            <w:r w:rsidRPr="005308F9">
              <w:rPr>
                <w:rFonts w:cstheme="minorHAnsi"/>
                <w:color w:val="444444"/>
                <w:sz w:val="22"/>
              </w:rPr>
              <w:t xml:space="preserve"> de Asuntos </w:t>
            </w:r>
            <w:proofErr w:type="spellStart"/>
            <w:r w:rsidRPr="005308F9">
              <w:rPr>
                <w:rFonts w:cstheme="minorHAnsi"/>
                <w:color w:val="444444"/>
                <w:sz w:val="22"/>
              </w:rPr>
              <w:t>Económicos</w:t>
            </w:r>
            <w:proofErr w:type="spellEnd"/>
            <w:r w:rsidRPr="005308F9">
              <w:rPr>
                <w:rFonts w:cstheme="minorHAnsi"/>
                <w:color w:val="444444"/>
                <w:sz w:val="22"/>
              </w:rPr>
              <w:t xml:space="preserve"> y </w:t>
            </w:r>
            <w:proofErr w:type="spellStart"/>
            <w:r w:rsidRPr="005308F9">
              <w:rPr>
                <w:rFonts w:cstheme="minorHAnsi"/>
                <w:color w:val="444444"/>
                <w:sz w:val="22"/>
              </w:rPr>
              <w:t>Transformación</w:t>
            </w:r>
            <w:proofErr w:type="spellEnd"/>
            <w:r w:rsidRPr="005308F9">
              <w:rPr>
                <w:rFonts w:cstheme="minorHAnsi"/>
                <w:color w:val="444444"/>
                <w:sz w:val="22"/>
              </w:rPr>
              <w:t xml:space="preserve"> Digital, Spain</w:t>
            </w:r>
            <w:r w:rsidRPr="005308F9">
              <w:rPr>
                <w:rFonts w:cstheme="minorHAnsi"/>
                <w:sz w:val="22"/>
              </w:rPr>
              <w:t xml:space="preserve">, </w:t>
            </w:r>
          </w:p>
          <w:p w14:paraId="2D9CC84B" w14:textId="7D0AC09A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r w:rsidRPr="005308F9">
              <w:rPr>
                <w:rFonts w:cstheme="minorHAnsi"/>
                <w:sz w:val="22"/>
              </w:rPr>
              <w:t>Tanya Knowles, Adhara</w:t>
            </w:r>
          </w:p>
        </w:tc>
        <w:tc>
          <w:tcPr>
            <w:tcW w:w="1779" w:type="dxa"/>
            <w:vMerge/>
          </w:tcPr>
          <w:p w14:paraId="5FF3BD1E" w14:textId="00AAA586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</w:p>
        </w:tc>
      </w:tr>
      <w:tr w:rsidR="005A3043" w14:paraId="1E13AB66" w14:textId="77777777" w:rsidTr="005308F9">
        <w:tc>
          <w:tcPr>
            <w:tcW w:w="1969" w:type="dxa"/>
          </w:tcPr>
          <w:p w14:paraId="4A900CBF" w14:textId="6F219CEC" w:rsidR="005A3043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hyperlink r:id="rId16" w:history="1">
              <w:r w:rsidR="008E7898">
                <w:rPr>
                  <w:rStyle w:val="Hyperlink"/>
                  <w:rFonts w:ascii="Segoe UI" w:hAnsi="Segoe UI" w:cs="Segoe UI"/>
                  <w:color w:val="0072C6"/>
                  <w:sz w:val="20"/>
                  <w:szCs w:val="20"/>
                </w:rPr>
                <w:t>DCGI-AIRU-I-027</w:t>
              </w:r>
            </w:hyperlink>
          </w:p>
        </w:tc>
        <w:tc>
          <w:tcPr>
            <w:tcW w:w="2835" w:type="dxa"/>
          </w:tcPr>
          <w:p w14:paraId="1345E317" w14:textId="54E9D92A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Project Inthanon Bank of Thailand Wholesale CBDC</w:t>
            </w:r>
          </w:p>
        </w:tc>
        <w:tc>
          <w:tcPr>
            <w:tcW w:w="2268" w:type="dxa"/>
          </w:tcPr>
          <w:p w14:paraId="7B25ABD0" w14:textId="3CA3DEAA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Bank of Thailand</w:t>
            </w:r>
          </w:p>
        </w:tc>
        <w:tc>
          <w:tcPr>
            <w:tcW w:w="1779" w:type="dxa"/>
            <w:vMerge/>
          </w:tcPr>
          <w:p w14:paraId="6F3D4F2F" w14:textId="77777777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5A3043" w14:paraId="34BC2779" w14:textId="77777777" w:rsidTr="005308F9">
        <w:tc>
          <w:tcPr>
            <w:tcW w:w="1969" w:type="dxa"/>
          </w:tcPr>
          <w:p w14:paraId="0FA4AC7C" w14:textId="77777777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</w:p>
        </w:tc>
        <w:tc>
          <w:tcPr>
            <w:tcW w:w="2835" w:type="dxa"/>
          </w:tcPr>
          <w:p w14:paraId="3B79C08D" w14:textId="77777777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  <w:tc>
          <w:tcPr>
            <w:tcW w:w="2268" w:type="dxa"/>
          </w:tcPr>
          <w:p w14:paraId="48DCC135" w14:textId="77777777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  <w:tc>
          <w:tcPr>
            <w:tcW w:w="1779" w:type="dxa"/>
          </w:tcPr>
          <w:p w14:paraId="57ECDBE1" w14:textId="77777777" w:rsidR="005A3043" w:rsidRPr="005308F9" w:rsidRDefault="005A3043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124CF5" w14:paraId="39C9AAAD" w14:textId="5D564CEE" w:rsidTr="005308F9">
        <w:tc>
          <w:tcPr>
            <w:tcW w:w="1969" w:type="dxa"/>
          </w:tcPr>
          <w:p w14:paraId="60C77738" w14:textId="1D96C2C0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7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DCGI-AIRU-I-018</w:t>
              </w:r>
            </w:hyperlink>
          </w:p>
        </w:tc>
        <w:tc>
          <w:tcPr>
            <w:tcW w:w="2835" w:type="dxa"/>
          </w:tcPr>
          <w:p w14:paraId="69339CA8" w14:textId="6F08F9B4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Case Study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Stablecoin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 xml:space="preserve">: DAI </w:t>
            </w:r>
          </w:p>
        </w:tc>
        <w:tc>
          <w:tcPr>
            <w:tcW w:w="2268" w:type="dxa"/>
          </w:tcPr>
          <w:p w14:paraId="4AFC0EB2" w14:textId="5DEB35FB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Lisa Tan, Economics Design</w:t>
            </w:r>
          </w:p>
        </w:tc>
        <w:tc>
          <w:tcPr>
            <w:tcW w:w="1779" w:type="dxa"/>
            <w:vMerge w:val="restart"/>
          </w:tcPr>
          <w:p w14:paraId="52FDB856" w14:textId="72BCAB14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proofErr w:type="spellStart"/>
            <w:r w:rsidRPr="005308F9">
              <w:rPr>
                <w:rFonts w:eastAsia="Times New Roman" w:cstheme="minorHAnsi"/>
                <w:sz w:val="22"/>
              </w:rPr>
              <w:t>Stablecoin</w:t>
            </w:r>
            <w:proofErr w:type="spellEnd"/>
          </w:p>
        </w:tc>
      </w:tr>
      <w:tr w:rsidR="00124CF5" w14:paraId="075DA59A" w14:textId="644D4333" w:rsidTr="005308F9">
        <w:tc>
          <w:tcPr>
            <w:tcW w:w="1969" w:type="dxa"/>
          </w:tcPr>
          <w:p w14:paraId="233FDD2F" w14:textId="3BEAE9E9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8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DCGI-AIRU-I-019</w:t>
              </w:r>
            </w:hyperlink>
          </w:p>
        </w:tc>
        <w:tc>
          <w:tcPr>
            <w:tcW w:w="2835" w:type="dxa"/>
          </w:tcPr>
          <w:p w14:paraId="6D0C5587" w14:textId="441CC45F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Case Study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Stablecoin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>: GLX</w:t>
            </w:r>
          </w:p>
        </w:tc>
        <w:tc>
          <w:tcPr>
            <w:tcW w:w="2268" w:type="dxa"/>
          </w:tcPr>
          <w:p w14:paraId="3EED4EEA" w14:textId="06D3037E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Jean Marc Seigneur, University of Geneva</w:t>
            </w:r>
          </w:p>
        </w:tc>
        <w:tc>
          <w:tcPr>
            <w:tcW w:w="1779" w:type="dxa"/>
            <w:vMerge/>
          </w:tcPr>
          <w:p w14:paraId="07263C93" w14:textId="42CC9E9A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124CF5" w14:paraId="6E307CA3" w14:textId="48523B6D" w:rsidTr="005308F9">
        <w:tc>
          <w:tcPr>
            <w:tcW w:w="1969" w:type="dxa"/>
          </w:tcPr>
          <w:p w14:paraId="1B0821C3" w14:textId="4D970D8B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19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DCGI-AIRU-I-020</w:t>
              </w:r>
            </w:hyperlink>
          </w:p>
        </w:tc>
        <w:tc>
          <w:tcPr>
            <w:tcW w:w="2835" w:type="dxa"/>
          </w:tcPr>
          <w:p w14:paraId="0800ED51" w14:textId="24ACFBCB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Case study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Stablecoin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 xml:space="preserve">: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Celo</w:t>
            </w:r>
            <w:proofErr w:type="spellEnd"/>
          </w:p>
        </w:tc>
        <w:tc>
          <w:tcPr>
            <w:tcW w:w="2268" w:type="dxa"/>
          </w:tcPr>
          <w:p w14:paraId="651CD7CC" w14:textId="767F0F02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proofErr w:type="spellStart"/>
            <w:r w:rsidRPr="005308F9">
              <w:rPr>
                <w:rFonts w:eastAsia="Times New Roman" w:cstheme="minorHAnsi"/>
                <w:sz w:val="22"/>
              </w:rPr>
              <w:t>Ezechiel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 xml:space="preserve">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Copic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 xml:space="preserve">,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Celo</w:t>
            </w:r>
            <w:proofErr w:type="spellEnd"/>
          </w:p>
        </w:tc>
        <w:tc>
          <w:tcPr>
            <w:tcW w:w="1779" w:type="dxa"/>
            <w:vMerge/>
          </w:tcPr>
          <w:p w14:paraId="370A3652" w14:textId="30F94019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124CF5" w14:paraId="4A7124A1" w14:textId="77777777" w:rsidTr="005308F9">
        <w:tc>
          <w:tcPr>
            <w:tcW w:w="1969" w:type="dxa"/>
          </w:tcPr>
          <w:p w14:paraId="53C2D03C" w14:textId="34897D1B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20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DCGI-AIRU-I-021</w:t>
              </w:r>
            </w:hyperlink>
          </w:p>
        </w:tc>
        <w:tc>
          <w:tcPr>
            <w:tcW w:w="2835" w:type="dxa"/>
          </w:tcPr>
          <w:p w14:paraId="73BB5E31" w14:textId="3F459293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Case Study: BNDES Token</w:t>
            </w:r>
          </w:p>
        </w:tc>
        <w:tc>
          <w:tcPr>
            <w:tcW w:w="2268" w:type="dxa"/>
          </w:tcPr>
          <w:p w14:paraId="0394E5D1" w14:textId="2E5B5EEB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proofErr w:type="spellStart"/>
            <w:r w:rsidRPr="005308F9">
              <w:rPr>
                <w:rFonts w:eastAsia="Times New Roman" w:cstheme="minorHAnsi"/>
                <w:sz w:val="22"/>
              </w:rPr>
              <w:t>Suzana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 xml:space="preserve">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Maranhao</w:t>
            </w:r>
            <w:proofErr w:type="spellEnd"/>
            <w:r w:rsidRPr="005308F9">
              <w:rPr>
                <w:rFonts w:eastAsia="Times New Roman" w:cstheme="minorHAnsi"/>
                <w:sz w:val="22"/>
              </w:rPr>
              <w:t>, BNDES</w:t>
            </w:r>
          </w:p>
        </w:tc>
        <w:tc>
          <w:tcPr>
            <w:tcW w:w="1779" w:type="dxa"/>
            <w:vMerge/>
          </w:tcPr>
          <w:p w14:paraId="76197A2E" w14:textId="1E8F8959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124CF5" w14:paraId="681F13A5" w14:textId="77777777" w:rsidTr="005308F9">
        <w:tc>
          <w:tcPr>
            <w:tcW w:w="1969" w:type="dxa"/>
          </w:tcPr>
          <w:p w14:paraId="7197204F" w14:textId="0B8DE257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21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DCGI-AIRU-I-022</w:t>
              </w:r>
            </w:hyperlink>
          </w:p>
        </w:tc>
        <w:tc>
          <w:tcPr>
            <w:tcW w:w="2835" w:type="dxa"/>
          </w:tcPr>
          <w:p w14:paraId="4DBF5F26" w14:textId="548D9026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Case Study: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Ampleforth</w:t>
            </w:r>
            <w:proofErr w:type="spellEnd"/>
          </w:p>
        </w:tc>
        <w:tc>
          <w:tcPr>
            <w:tcW w:w="2268" w:type="dxa"/>
          </w:tcPr>
          <w:p w14:paraId="183BBCD6" w14:textId="3B2A2E7A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Jean Marc Seigneur, University of Geneva</w:t>
            </w:r>
          </w:p>
        </w:tc>
        <w:tc>
          <w:tcPr>
            <w:tcW w:w="1779" w:type="dxa"/>
            <w:vMerge/>
          </w:tcPr>
          <w:p w14:paraId="41B216BC" w14:textId="0241252C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7E50CA" w14:paraId="563EE9BA" w14:textId="77777777" w:rsidTr="005308F9">
        <w:tc>
          <w:tcPr>
            <w:tcW w:w="1969" w:type="dxa"/>
          </w:tcPr>
          <w:p w14:paraId="0B41899F" w14:textId="0A60A86B" w:rsidR="007E50CA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22" w:history="1">
              <w:r w:rsidR="00A23226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DCGI-AIRU-I-023</w:t>
              </w:r>
            </w:hyperlink>
          </w:p>
        </w:tc>
        <w:tc>
          <w:tcPr>
            <w:tcW w:w="2835" w:type="dxa"/>
          </w:tcPr>
          <w:p w14:paraId="6C4942B8" w14:textId="2A377DAD" w:rsidR="007E50CA" w:rsidRPr="005308F9" w:rsidRDefault="00A23226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E-money Case Study </w:t>
            </w:r>
            <w:proofErr w:type="spellStart"/>
            <w:r w:rsidRPr="005308F9">
              <w:rPr>
                <w:rFonts w:eastAsia="Times New Roman" w:cstheme="minorHAnsi"/>
                <w:sz w:val="22"/>
              </w:rPr>
              <w:t>Transferwise</w:t>
            </w:r>
            <w:proofErr w:type="spellEnd"/>
          </w:p>
        </w:tc>
        <w:tc>
          <w:tcPr>
            <w:tcW w:w="2268" w:type="dxa"/>
          </w:tcPr>
          <w:p w14:paraId="0848CBFB" w14:textId="1A9F5F0A" w:rsidR="007E50CA" w:rsidRPr="005308F9" w:rsidRDefault="00A23226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Marten Nelson, M10</w:t>
            </w:r>
          </w:p>
        </w:tc>
        <w:tc>
          <w:tcPr>
            <w:tcW w:w="1779" w:type="dxa"/>
          </w:tcPr>
          <w:p w14:paraId="51918241" w14:textId="4DDEBEF3" w:rsidR="007E50CA" w:rsidRPr="005308F9" w:rsidRDefault="00A23226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E-money</w:t>
            </w:r>
          </w:p>
        </w:tc>
      </w:tr>
      <w:tr w:rsidR="007E50CA" w14:paraId="037C2173" w14:textId="4E71E49C" w:rsidTr="005308F9">
        <w:tc>
          <w:tcPr>
            <w:tcW w:w="1969" w:type="dxa"/>
          </w:tcPr>
          <w:p w14:paraId="0B5137A5" w14:textId="228ECB7F" w:rsidR="007E50CA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hyperlink r:id="rId23" w:history="1">
              <w:r w:rsidR="007E50CA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DCGI-AIRU-I-015</w:t>
              </w:r>
            </w:hyperlink>
          </w:p>
        </w:tc>
        <w:tc>
          <w:tcPr>
            <w:tcW w:w="2835" w:type="dxa"/>
          </w:tcPr>
          <w:p w14:paraId="59C5CC83" w14:textId="40F9DCD6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A global look at Central Bank Digital Currencies: White paper by the Block</w:t>
            </w:r>
          </w:p>
        </w:tc>
        <w:tc>
          <w:tcPr>
            <w:tcW w:w="2268" w:type="dxa"/>
          </w:tcPr>
          <w:p w14:paraId="2B41D650" w14:textId="6E71D58B" w:rsidR="007E50CA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Lisa Tan, Economics Design</w:t>
            </w:r>
          </w:p>
        </w:tc>
        <w:tc>
          <w:tcPr>
            <w:tcW w:w="1779" w:type="dxa"/>
          </w:tcPr>
          <w:p w14:paraId="3769C589" w14:textId="78AB616B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7E50CA" w14:paraId="5E5C0614" w14:textId="77777777" w:rsidTr="005308F9">
        <w:tc>
          <w:tcPr>
            <w:tcW w:w="1969" w:type="dxa"/>
          </w:tcPr>
          <w:p w14:paraId="62B753E3" w14:textId="10AEE881" w:rsidR="007E50CA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hyperlink r:id="rId24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DCGI-AIRU-I-017</w:t>
              </w:r>
            </w:hyperlink>
          </w:p>
        </w:tc>
        <w:tc>
          <w:tcPr>
            <w:tcW w:w="2835" w:type="dxa"/>
          </w:tcPr>
          <w:p w14:paraId="2E1A1677" w14:textId="79558D4C" w:rsidR="007E50CA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 xml:space="preserve">FG DFC Report on Taxonomy and definition of terms </w:t>
            </w:r>
          </w:p>
        </w:tc>
        <w:tc>
          <w:tcPr>
            <w:tcW w:w="2268" w:type="dxa"/>
          </w:tcPr>
          <w:p w14:paraId="5E6336B1" w14:textId="569107CB" w:rsidR="007E50CA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DCGI Secretariat</w:t>
            </w:r>
          </w:p>
        </w:tc>
        <w:tc>
          <w:tcPr>
            <w:tcW w:w="1779" w:type="dxa"/>
          </w:tcPr>
          <w:p w14:paraId="39DC9565" w14:textId="61C54EFD" w:rsidR="007E50CA" w:rsidRPr="005308F9" w:rsidRDefault="007E50CA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124CF5" w14:paraId="723D094A" w14:textId="77777777" w:rsidTr="005308F9">
        <w:tc>
          <w:tcPr>
            <w:tcW w:w="1969" w:type="dxa"/>
          </w:tcPr>
          <w:p w14:paraId="7279C30A" w14:textId="67449065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hyperlink r:id="rId25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DCGI-AIRU-I-016</w:t>
              </w:r>
            </w:hyperlink>
          </w:p>
        </w:tc>
        <w:tc>
          <w:tcPr>
            <w:tcW w:w="2835" w:type="dxa"/>
          </w:tcPr>
          <w:p w14:paraId="443C576F" w14:textId="35E623D9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FG DFC Report on Reference Architecture and Use Cases</w:t>
            </w:r>
          </w:p>
        </w:tc>
        <w:tc>
          <w:tcPr>
            <w:tcW w:w="2268" w:type="dxa"/>
          </w:tcPr>
          <w:p w14:paraId="59F32074" w14:textId="1519A8EA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DCGI Secretariat</w:t>
            </w:r>
          </w:p>
        </w:tc>
        <w:tc>
          <w:tcPr>
            <w:tcW w:w="1779" w:type="dxa"/>
          </w:tcPr>
          <w:p w14:paraId="5F30E7E4" w14:textId="69742955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</w:p>
        </w:tc>
      </w:tr>
      <w:tr w:rsidR="00124CF5" w:rsidRPr="00BD2816" w14:paraId="3C359393" w14:textId="77777777" w:rsidTr="005308F9">
        <w:tc>
          <w:tcPr>
            <w:tcW w:w="1969" w:type="dxa"/>
          </w:tcPr>
          <w:p w14:paraId="69A48C0E" w14:textId="4349305C" w:rsidR="00124CF5" w:rsidRPr="005308F9" w:rsidRDefault="00033ADE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cstheme="minorHAnsi"/>
                <w:sz w:val="22"/>
              </w:rPr>
            </w:pPr>
            <w:hyperlink r:id="rId26" w:history="1">
              <w:r w:rsidR="00124CF5" w:rsidRPr="005308F9">
                <w:rPr>
                  <w:rStyle w:val="Hyperlink"/>
                  <w:rFonts w:cstheme="minorHAnsi"/>
                  <w:color w:val="0072C6"/>
                  <w:sz w:val="22"/>
                </w:rPr>
                <w:t>DCGI-I-AIRU-011R1</w:t>
              </w:r>
            </w:hyperlink>
          </w:p>
        </w:tc>
        <w:tc>
          <w:tcPr>
            <w:tcW w:w="2835" w:type="dxa"/>
          </w:tcPr>
          <w:p w14:paraId="689DE88C" w14:textId="01895B16" w:rsidR="00124CF5" w:rsidRPr="005308F9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</w:rPr>
            </w:pPr>
            <w:r w:rsidRPr="005308F9">
              <w:rPr>
                <w:rFonts w:eastAsia="Times New Roman" w:cstheme="minorHAnsi"/>
                <w:sz w:val="22"/>
              </w:rPr>
              <w:t>DCGI Thoughts on Axis of Distinction</w:t>
            </w:r>
          </w:p>
        </w:tc>
        <w:tc>
          <w:tcPr>
            <w:tcW w:w="2268" w:type="dxa"/>
          </w:tcPr>
          <w:p w14:paraId="0CEF3F8B" w14:textId="49A660A2" w:rsidR="00124CF5" w:rsidRPr="008E7898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  <w:lang w:val="fr-FR"/>
              </w:rPr>
            </w:pPr>
            <w:r w:rsidRPr="008E7898">
              <w:rPr>
                <w:rFonts w:eastAsia="Times New Roman" w:cstheme="minorHAnsi"/>
                <w:sz w:val="22"/>
                <w:lang w:val="fr-FR"/>
              </w:rPr>
              <w:t xml:space="preserve">Jacques Francoeur, </w:t>
            </w:r>
            <w:proofErr w:type="gramStart"/>
            <w:r w:rsidRPr="008E7898">
              <w:rPr>
                <w:rFonts w:eastAsia="Times New Roman" w:cstheme="minorHAnsi"/>
                <w:sz w:val="22"/>
                <w:lang w:val="fr-FR"/>
              </w:rPr>
              <w:t>Vice Team</w:t>
            </w:r>
            <w:proofErr w:type="gramEnd"/>
            <w:r w:rsidRPr="008E7898">
              <w:rPr>
                <w:rFonts w:eastAsia="Times New Roman" w:cstheme="minorHAnsi"/>
                <w:sz w:val="22"/>
                <w:lang w:val="fr-FR"/>
              </w:rPr>
              <w:t xml:space="preserve"> Leader</w:t>
            </w:r>
          </w:p>
        </w:tc>
        <w:tc>
          <w:tcPr>
            <w:tcW w:w="1779" w:type="dxa"/>
          </w:tcPr>
          <w:p w14:paraId="51657490" w14:textId="0B4D179E" w:rsidR="00124CF5" w:rsidRPr="008E7898" w:rsidRDefault="00124CF5" w:rsidP="007E50CA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 w:cstheme="minorHAnsi"/>
                <w:sz w:val="22"/>
                <w:lang w:val="fr-FR"/>
              </w:rPr>
            </w:pPr>
          </w:p>
        </w:tc>
      </w:tr>
    </w:tbl>
    <w:p w14:paraId="05FC8FD9" w14:textId="77777777" w:rsidR="007E50CA" w:rsidRPr="008E7898" w:rsidRDefault="007E50CA" w:rsidP="007E50CA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  <w:lang w:val="fr-FR"/>
        </w:rPr>
      </w:pPr>
    </w:p>
    <w:p w14:paraId="47350898" w14:textId="58977CD8" w:rsidR="007E50CA" w:rsidRPr="008E7898" w:rsidRDefault="007E50CA" w:rsidP="007E50CA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  <w:lang w:val="fr-FR"/>
        </w:rPr>
      </w:pPr>
    </w:p>
    <w:p w14:paraId="3B0E6954" w14:textId="46624CEA" w:rsid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>Working Group Structure</w:t>
      </w:r>
      <w:r w:rsidR="0069720F">
        <w:rPr>
          <w:rFonts w:eastAsia="Times New Roman"/>
          <w:szCs w:val="24"/>
        </w:rPr>
        <w:t xml:space="preserve"> </w:t>
      </w:r>
      <w:r w:rsidR="005308F9">
        <w:rPr>
          <w:rFonts w:eastAsia="Times New Roman"/>
          <w:szCs w:val="24"/>
        </w:rPr>
        <w:t>[</w:t>
      </w:r>
      <w:hyperlink r:id="rId27" w:history="1">
        <w:r w:rsidR="005308F9">
          <w:rPr>
            <w:rStyle w:val="Hyperlink"/>
            <w:rFonts w:ascii="&amp;quot" w:hAnsi="&amp;quot"/>
            <w:color w:val="0072C6"/>
            <w:sz w:val="20"/>
          </w:rPr>
          <w:t>DCGI-AIRU-I-025</w:t>
        </w:r>
      </w:hyperlink>
      <w:r w:rsidR="005308F9">
        <w:t xml:space="preserve">] </w:t>
      </w:r>
      <w:r w:rsidR="0069720F">
        <w:rPr>
          <w:rFonts w:eastAsia="Times New Roman"/>
          <w:szCs w:val="24"/>
        </w:rPr>
        <w:t>– Presentation by Julio Faura, Team Leader</w:t>
      </w:r>
    </w:p>
    <w:p w14:paraId="36B316D7" w14:textId="77777777" w:rsidR="005A3043" w:rsidRDefault="005A3043" w:rsidP="005A3043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p w14:paraId="7879E1E4" w14:textId="4CC36CD1" w:rsidR="005A3043" w:rsidRDefault="005A3043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Literature Review [Chair: Julio Faura]</w:t>
      </w:r>
    </w:p>
    <w:p w14:paraId="003267FE" w14:textId="4D6F67A1" w:rsidR="005A3043" w:rsidRDefault="005A3043" w:rsidP="005A3043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0"/>
        <w:gridCol w:w="3594"/>
        <w:gridCol w:w="2693"/>
      </w:tblGrid>
      <w:tr w:rsidR="005A3043" w:rsidRPr="00375B75" w14:paraId="6F91E8F5" w14:textId="77777777" w:rsidTr="005308F9">
        <w:tc>
          <w:tcPr>
            <w:tcW w:w="2060" w:type="dxa"/>
          </w:tcPr>
          <w:p w14:paraId="5A354D08" w14:textId="77777777" w:rsidR="005A3043" w:rsidRPr="00375B75" w:rsidRDefault="00033ADE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28" w:history="1">
              <w:r w:rsidR="005A3043" w:rsidRPr="00375B75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DCGI-AIRU-I-015</w:t>
              </w:r>
            </w:hyperlink>
          </w:p>
        </w:tc>
        <w:tc>
          <w:tcPr>
            <w:tcW w:w="3594" w:type="dxa"/>
          </w:tcPr>
          <w:p w14:paraId="49D9018D" w14:textId="77777777" w:rsidR="005A3043" w:rsidRPr="00375B75" w:rsidRDefault="005A3043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375B75">
              <w:rPr>
                <w:rFonts w:ascii="Times New Roman" w:eastAsia="Times New Roman" w:hAnsi="Times New Roman" w:cs="Times New Roman"/>
                <w:sz w:val="22"/>
              </w:rPr>
              <w:t>A global look at Central Bank Digital Currencies: White paper by the Block</w:t>
            </w:r>
          </w:p>
        </w:tc>
        <w:tc>
          <w:tcPr>
            <w:tcW w:w="2693" w:type="dxa"/>
          </w:tcPr>
          <w:p w14:paraId="251D494E" w14:textId="77777777" w:rsidR="005A3043" w:rsidRPr="00375B75" w:rsidRDefault="005A3043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375B75">
              <w:rPr>
                <w:rFonts w:ascii="Times New Roman" w:eastAsia="Times New Roman" w:hAnsi="Times New Roman" w:cs="Times New Roman"/>
                <w:sz w:val="22"/>
              </w:rPr>
              <w:t>Lisa Tan, Economics Design</w:t>
            </w:r>
          </w:p>
        </w:tc>
      </w:tr>
      <w:tr w:rsidR="005A3043" w:rsidRPr="00375B75" w14:paraId="7A60BF3F" w14:textId="77777777" w:rsidTr="005308F9">
        <w:tc>
          <w:tcPr>
            <w:tcW w:w="2060" w:type="dxa"/>
          </w:tcPr>
          <w:p w14:paraId="4BA304FA" w14:textId="77777777" w:rsidR="005A3043" w:rsidRPr="00375B75" w:rsidRDefault="00033ADE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29" w:history="1">
              <w:r w:rsidR="005A3043" w:rsidRPr="00375B75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DCGI-AIRU-I-017</w:t>
              </w:r>
            </w:hyperlink>
          </w:p>
        </w:tc>
        <w:tc>
          <w:tcPr>
            <w:tcW w:w="3594" w:type="dxa"/>
          </w:tcPr>
          <w:p w14:paraId="4802BBF8" w14:textId="77777777" w:rsidR="005A3043" w:rsidRPr="00375B75" w:rsidRDefault="005A3043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375B75">
              <w:rPr>
                <w:rFonts w:ascii="Times New Roman" w:eastAsia="Times New Roman" w:hAnsi="Times New Roman" w:cs="Times New Roman"/>
                <w:sz w:val="22"/>
              </w:rPr>
              <w:t xml:space="preserve">FG DFC Report on Taxonomy and definition of terms </w:t>
            </w:r>
          </w:p>
        </w:tc>
        <w:tc>
          <w:tcPr>
            <w:tcW w:w="2693" w:type="dxa"/>
          </w:tcPr>
          <w:p w14:paraId="2BF1E812" w14:textId="77777777" w:rsidR="005A3043" w:rsidRPr="00375B75" w:rsidRDefault="005A3043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375B75">
              <w:rPr>
                <w:rFonts w:ascii="Times New Roman" w:eastAsia="Times New Roman" w:hAnsi="Times New Roman" w:cs="Times New Roman"/>
                <w:sz w:val="22"/>
              </w:rPr>
              <w:t>DCGI Secretariat</w:t>
            </w:r>
          </w:p>
        </w:tc>
      </w:tr>
      <w:tr w:rsidR="005A3043" w:rsidRPr="00375B75" w14:paraId="064A5AB5" w14:textId="77777777" w:rsidTr="005308F9">
        <w:tc>
          <w:tcPr>
            <w:tcW w:w="2060" w:type="dxa"/>
          </w:tcPr>
          <w:p w14:paraId="6C95C361" w14:textId="77777777" w:rsidR="005A3043" w:rsidRPr="00375B75" w:rsidRDefault="00033ADE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30" w:history="1">
              <w:r w:rsidR="005A3043" w:rsidRPr="00375B75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DCGI-AIRU-I-016</w:t>
              </w:r>
            </w:hyperlink>
          </w:p>
        </w:tc>
        <w:tc>
          <w:tcPr>
            <w:tcW w:w="3594" w:type="dxa"/>
          </w:tcPr>
          <w:p w14:paraId="487544DE" w14:textId="77777777" w:rsidR="005A3043" w:rsidRPr="00375B75" w:rsidRDefault="005A3043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375B75">
              <w:rPr>
                <w:rFonts w:ascii="Times New Roman" w:eastAsia="Times New Roman" w:hAnsi="Times New Roman" w:cs="Times New Roman"/>
                <w:sz w:val="22"/>
              </w:rPr>
              <w:t>FG DFC Report on Reference Architecture and Use Cases</w:t>
            </w:r>
          </w:p>
        </w:tc>
        <w:tc>
          <w:tcPr>
            <w:tcW w:w="2693" w:type="dxa"/>
          </w:tcPr>
          <w:p w14:paraId="55DFD063" w14:textId="77777777" w:rsidR="005A3043" w:rsidRPr="00375B75" w:rsidRDefault="005A3043" w:rsidP="00A240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375B75">
              <w:rPr>
                <w:rFonts w:ascii="Times New Roman" w:eastAsia="Times New Roman" w:hAnsi="Times New Roman" w:cs="Times New Roman"/>
                <w:sz w:val="22"/>
              </w:rPr>
              <w:t>DCGI Secretariat</w:t>
            </w:r>
          </w:p>
        </w:tc>
      </w:tr>
    </w:tbl>
    <w:p w14:paraId="45E76C5F" w14:textId="77777777" w:rsidR="005A3043" w:rsidRDefault="005A3043" w:rsidP="005A3043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p w14:paraId="3E12F770" w14:textId="77777777" w:rsidR="005A3043" w:rsidRPr="00FC3D79" w:rsidRDefault="005A3043" w:rsidP="005A3043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p w14:paraId="3CF9751E" w14:textId="57EAAC35" w:rsidR="00FC3D79" w:rsidRDefault="0069720F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Workstream Meetings</w:t>
      </w:r>
    </w:p>
    <w:p w14:paraId="60DD4D16" w14:textId="77777777" w:rsidR="0069720F" w:rsidRDefault="0069720F" w:rsidP="0069720F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</w:p>
    <w:p w14:paraId="2FB557A0" w14:textId="6DF333F6" w:rsidR="0069720F" w:rsidRDefault="0069720F" w:rsidP="005A3043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szCs w:val="24"/>
        </w:rPr>
      </w:pPr>
      <w:r w:rsidRPr="005A3043">
        <w:rPr>
          <w:rFonts w:eastAsia="Times New Roman"/>
          <w:szCs w:val="24"/>
        </w:rPr>
        <w:t>Retail</w:t>
      </w:r>
      <w:r w:rsidRPr="0069720F">
        <w:rPr>
          <w:szCs w:val="24"/>
        </w:rPr>
        <w:t xml:space="preserve"> CBDC Workstream – [</w:t>
      </w:r>
      <w:r>
        <w:rPr>
          <w:szCs w:val="24"/>
        </w:rPr>
        <w:t xml:space="preserve">Chair: </w:t>
      </w:r>
      <w:r w:rsidRPr="0069720F">
        <w:rPr>
          <w:szCs w:val="24"/>
        </w:rPr>
        <w:t>Tom Kudrycki]</w:t>
      </w:r>
    </w:p>
    <w:p w14:paraId="6070A6AA" w14:textId="37E8BB2B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835"/>
        <w:gridCol w:w="3543"/>
      </w:tblGrid>
      <w:tr w:rsidR="0069720F" w14:paraId="6B5B8187" w14:textId="77777777" w:rsidTr="005308F9">
        <w:tc>
          <w:tcPr>
            <w:tcW w:w="1985" w:type="dxa"/>
          </w:tcPr>
          <w:p w14:paraId="05B2A864" w14:textId="77777777" w:rsidR="0069720F" w:rsidRPr="005A3043" w:rsidRDefault="00033ADE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31" w:history="1">
              <w:r w:rsidR="0069720F" w:rsidRPr="005A3043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DCGI-AIRU-I-014</w:t>
              </w:r>
            </w:hyperlink>
          </w:p>
        </w:tc>
        <w:tc>
          <w:tcPr>
            <w:tcW w:w="2835" w:type="dxa"/>
          </w:tcPr>
          <w:p w14:paraId="31F2C6F1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5A3043">
              <w:rPr>
                <w:rFonts w:ascii="Times New Roman" w:eastAsia="Times New Roman" w:hAnsi="Times New Roman" w:cs="Times New Roman"/>
                <w:sz w:val="22"/>
              </w:rPr>
              <w:t>eKrona</w:t>
            </w:r>
            <w:proofErr w:type="spellEnd"/>
          </w:p>
        </w:tc>
        <w:tc>
          <w:tcPr>
            <w:tcW w:w="3543" w:type="dxa"/>
          </w:tcPr>
          <w:p w14:paraId="49C6D162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A3043">
              <w:rPr>
                <w:rFonts w:ascii="Times New Roman" w:eastAsia="Times New Roman" w:hAnsi="Times New Roman" w:cs="Times New Roman"/>
                <w:sz w:val="22"/>
              </w:rPr>
              <w:t>Marten Nelson, M10</w:t>
            </w:r>
          </w:p>
        </w:tc>
      </w:tr>
      <w:tr w:rsidR="0069720F" w14:paraId="62D0CE7E" w14:textId="77777777" w:rsidTr="005308F9">
        <w:tc>
          <w:tcPr>
            <w:tcW w:w="1985" w:type="dxa"/>
          </w:tcPr>
          <w:p w14:paraId="30850B95" w14:textId="3F33AB1F" w:rsidR="0069720F" w:rsidRPr="005A3043" w:rsidRDefault="00033ADE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32" w:history="1">
              <w:r w:rsidR="00A23226" w:rsidRPr="005A3043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DCGI-AIRU-I-024</w:t>
              </w:r>
            </w:hyperlink>
          </w:p>
        </w:tc>
        <w:tc>
          <w:tcPr>
            <w:tcW w:w="2835" w:type="dxa"/>
          </w:tcPr>
          <w:p w14:paraId="7B1A3090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5A3043">
              <w:rPr>
                <w:rFonts w:ascii="Times New Roman" w:eastAsia="Times New Roman" w:hAnsi="Times New Roman" w:cs="Times New Roman"/>
                <w:sz w:val="22"/>
              </w:rPr>
              <w:t>ePeso</w:t>
            </w:r>
            <w:proofErr w:type="spellEnd"/>
          </w:p>
        </w:tc>
        <w:tc>
          <w:tcPr>
            <w:tcW w:w="3543" w:type="dxa"/>
          </w:tcPr>
          <w:p w14:paraId="36C5F18F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r w:rsidRPr="005A3043">
              <w:rPr>
                <w:rFonts w:ascii="Times New Roman" w:hAnsi="Times New Roman" w:cs="Times New Roman"/>
                <w:sz w:val="22"/>
              </w:rPr>
              <w:t>Adolfo Sarmiento, Uruguay Central Bank</w:t>
            </w:r>
          </w:p>
        </w:tc>
      </w:tr>
      <w:tr w:rsidR="00141CCB" w14:paraId="28598437" w14:textId="77777777" w:rsidTr="005308F9">
        <w:tc>
          <w:tcPr>
            <w:tcW w:w="1985" w:type="dxa"/>
          </w:tcPr>
          <w:p w14:paraId="13F95459" w14:textId="5383B211" w:rsidR="00141CCB" w:rsidRPr="005A3043" w:rsidRDefault="00033ADE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33" w:history="1">
              <w:r w:rsidR="005A3043" w:rsidRPr="00375B75">
                <w:rPr>
                  <w:rStyle w:val="Hyperlink"/>
                  <w:rFonts w:ascii="Times New Roman" w:hAnsi="Times New Roman" w:cs="Times New Roman"/>
                  <w:sz w:val="22"/>
                </w:rPr>
                <w:t>DCGI-AIRU-I-026</w:t>
              </w:r>
            </w:hyperlink>
          </w:p>
        </w:tc>
        <w:tc>
          <w:tcPr>
            <w:tcW w:w="2835" w:type="dxa"/>
          </w:tcPr>
          <w:p w14:paraId="5F258A82" w14:textId="1B55C140" w:rsidR="00141CCB" w:rsidRPr="005A3043" w:rsidRDefault="00141CCB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A3043">
              <w:rPr>
                <w:rFonts w:ascii="Times New Roman" w:eastAsia="Times New Roman" w:hAnsi="Times New Roman" w:cs="Times New Roman"/>
                <w:sz w:val="22"/>
              </w:rPr>
              <w:t>DXCD</w:t>
            </w:r>
            <w:r w:rsidRPr="005A3043">
              <w:rPr>
                <w:rFonts w:ascii="Times New Roman" w:hAnsi="Times New Roman" w:cs="Times New Roman"/>
                <w:sz w:val="22"/>
              </w:rPr>
              <w:t xml:space="preserve"> - Eastern Caribbean Central Bank</w:t>
            </w:r>
          </w:p>
        </w:tc>
        <w:tc>
          <w:tcPr>
            <w:tcW w:w="3543" w:type="dxa"/>
          </w:tcPr>
          <w:p w14:paraId="3E3F9590" w14:textId="26BD1D1A" w:rsidR="00141CCB" w:rsidRPr="005A3043" w:rsidRDefault="00141CCB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r w:rsidRPr="005A3043">
              <w:rPr>
                <w:rFonts w:ascii="Times New Roman" w:hAnsi="Times New Roman" w:cs="Times New Roman"/>
                <w:sz w:val="22"/>
              </w:rPr>
              <w:t xml:space="preserve">Stephen </w:t>
            </w:r>
            <w:proofErr w:type="spellStart"/>
            <w:r w:rsidRPr="005A3043">
              <w:rPr>
                <w:rFonts w:ascii="Times New Roman" w:hAnsi="Times New Roman" w:cs="Times New Roman"/>
                <w:sz w:val="22"/>
              </w:rPr>
              <w:t>Phlilips</w:t>
            </w:r>
            <w:proofErr w:type="spellEnd"/>
            <w:r w:rsidRPr="005A3043">
              <w:rPr>
                <w:rFonts w:ascii="Times New Roman" w:hAnsi="Times New Roman" w:cs="Times New Roman"/>
                <w:sz w:val="22"/>
              </w:rPr>
              <w:t xml:space="preserve">, Bitt </w:t>
            </w:r>
          </w:p>
        </w:tc>
      </w:tr>
    </w:tbl>
    <w:p w14:paraId="766143C0" w14:textId="0C710282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p w14:paraId="106FA893" w14:textId="77777777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p w14:paraId="6219CF47" w14:textId="43D9B083" w:rsidR="0069720F" w:rsidRDefault="0069720F" w:rsidP="005A3043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szCs w:val="24"/>
        </w:rPr>
      </w:pPr>
      <w:r w:rsidRPr="005A3043">
        <w:rPr>
          <w:rFonts w:eastAsia="Times New Roman"/>
          <w:szCs w:val="24"/>
        </w:rPr>
        <w:t>Wholesale</w:t>
      </w:r>
      <w:r>
        <w:rPr>
          <w:szCs w:val="24"/>
        </w:rPr>
        <w:t xml:space="preserve"> CBDC Workstream – [Chair: Julio Faura]</w:t>
      </w:r>
    </w:p>
    <w:p w14:paraId="5AED8368" w14:textId="034B9675" w:rsid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976"/>
        <w:gridCol w:w="3402"/>
      </w:tblGrid>
      <w:tr w:rsidR="0069720F" w14:paraId="0BDE8203" w14:textId="77777777" w:rsidTr="005308F9">
        <w:tc>
          <w:tcPr>
            <w:tcW w:w="1985" w:type="dxa"/>
          </w:tcPr>
          <w:p w14:paraId="02C18ED0" w14:textId="77777777" w:rsidR="0069720F" w:rsidRPr="005A3043" w:rsidRDefault="00033ADE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34" w:history="1">
              <w:r w:rsidR="0069720F" w:rsidRPr="005A3043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DCGI-AIRU-I-012</w:t>
              </w:r>
            </w:hyperlink>
          </w:p>
        </w:tc>
        <w:tc>
          <w:tcPr>
            <w:tcW w:w="2976" w:type="dxa"/>
          </w:tcPr>
          <w:p w14:paraId="569072CA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5A3043">
              <w:rPr>
                <w:rFonts w:ascii="Times New Roman" w:eastAsia="Times New Roman" w:hAnsi="Times New Roman" w:cs="Times New Roman"/>
                <w:sz w:val="22"/>
              </w:rPr>
              <w:t>eThaler</w:t>
            </w:r>
            <w:proofErr w:type="spellEnd"/>
          </w:p>
        </w:tc>
        <w:tc>
          <w:tcPr>
            <w:tcW w:w="3402" w:type="dxa"/>
          </w:tcPr>
          <w:p w14:paraId="7E90962F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A3043">
              <w:rPr>
                <w:rFonts w:ascii="Times New Roman" w:eastAsia="Times New Roman" w:hAnsi="Times New Roman" w:cs="Times New Roman"/>
                <w:sz w:val="22"/>
              </w:rPr>
              <w:t xml:space="preserve">Vipin </w:t>
            </w:r>
            <w:proofErr w:type="spellStart"/>
            <w:r w:rsidRPr="005A3043">
              <w:rPr>
                <w:rFonts w:ascii="Times New Roman" w:eastAsia="Times New Roman" w:hAnsi="Times New Roman" w:cs="Times New Roman"/>
                <w:sz w:val="22"/>
              </w:rPr>
              <w:t>Bharathan</w:t>
            </w:r>
            <w:proofErr w:type="spellEnd"/>
            <w:r w:rsidRPr="005A3043">
              <w:rPr>
                <w:rFonts w:ascii="Times New Roman" w:eastAsia="Times New Roman" w:hAnsi="Times New Roman" w:cs="Times New Roman"/>
                <w:sz w:val="22"/>
              </w:rPr>
              <w:t>, Mani Pillai</w:t>
            </w:r>
          </w:p>
        </w:tc>
      </w:tr>
      <w:tr w:rsidR="0069720F" w14:paraId="17853835" w14:textId="77777777" w:rsidTr="005308F9">
        <w:tc>
          <w:tcPr>
            <w:tcW w:w="1985" w:type="dxa"/>
          </w:tcPr>
          <w:p w14:paraId="722E6728" w14:textId="77777777" w:rsidR="0069720F" w:rsidRPr="005A3043" w:rsidRDefault="00033ADE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35" w:history="1">
              <w:r w:rsidR="0069720F" w:rsidRPr="005A3043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DCGI-AIRU-I-013</w:t>
              </w:r>
            </w:hyperlink>
          </w:p>
        </w:tc>
        <w:tc>
          <w:tcPr>
            <w:tcW w:w="2976" w:type="dxa"/>
          </w:tcPr>
          <w:p w14:paraId="793860F7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A3043">
              <w:rPr>
                <w:rFonts w:ascii="Times New Roman" w:eastAsia="Times New Roman" w:hAnsi="Times New Roman" w:cs="Times New Roman"/>
                <w:sz w:val="22"/>
              </w:rPr>
              <w:t xml:space="preserve">South African Reserve Bank Project </w:t>
            </w:r>
            <w:proofErr w:type="spellStart"/>
            <w:r w:rsidRPr="005A3043">
              <w:rPr>
                <w:rFonts w:ascii="Times New Roman" w:eastAsia="Times New Roman" w:hAnsi="Times New Roman" w:cs="Times New Roman"/>
                <w:sz w:val="22"/>
              </w:rPr>
              <w:t>Khokha</w:t>
            </w:r>
            <w:proofErr w:type="spellEnd"/>
          </w:p>
        </w:tc>
        <w:tc>
          <w:tcPr>
            <w:tcW w:w="3402" w:type="dxa"/>
          </w:tcPr>
          <w:p w14:paraId="02ECD241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r w:rsidRPr="005A3043">
              <w:rPr>
                <w:rFonts w:ascii="Times New Roman" w:hAnsi="Times New Roman" w:cs="Times New Roman"/>
                <w:sz w:val="22"/>
              </w:rPr>
              <w:t xml:space="preserve">Julio Faura, </w:t>
            </w:r>
            <w:proofErr w:type="spellStart"/>
            <w:r w:rsidRPr="005A3043">
              <w:rPr>
                <w:rFonts w:ascii="Times New Roman" w:hAnsi="Times New Roman" w:cs="Times New Roman"/>
                <w:sz w:val="22"/>
              </w:rPr>
              <w:t>M</w:t>
            </w:r>
            <w:r w:rsidRPr="005A3043">
              <w:rPr>
                <w:rFonts w:ascii="Times New Roman" w:hAnsi="Times New Roman" w:cs="Times New Roman"/>
                <w:color w:val="444444"/>
                <w:sz w:val="22"/>
              </w:rPr>
              <w:t>inisterio</w:t>
            </w:r>
            <w:proofErr w:type="spellEnd"/>
            <w:r w:rsidRPr="005A3043">
              <w:rPr>
                <w:rFonts w:ascii="Times New Roman" w:hAnsi="Times New Roman" w:cs="Times New Roman"/>
                <w:color w:val="444444"/>
                <w:sz w:val="22"/>
              </w:rPr>
              <w:t xml:space="preserve"> de Asuntos </w:t>
            </w:r>
            <w:proofErr w:type="spellStart"/>
            <w:r w:rsidRPr="005A3043">
              <w:rPr>
                <w:rFonts w:ascii="Times New Roman" w:hAnsi="Times New Roman" w:cs="Times New Roman"/>
                <w:color w:val="444444"/>
                <w:sz w:val="22"/>
              </w:rPr>
              <w:t>Económicos</w:t>
            </w:r>
            <w:proofErr w:type="spellEnd"/>
            <w:r w:rsidRPr="005A3043">
              <w:rPr>
                <w:rFonts w:ascii="Times New Roman" w:hAnsi="Times New Roman" w:cs="Times New Roman"/>
                <w:color w:val="444444"/>
                <w:sz w:val="22"/>
              </w:rPr>
              <w:t xml:space="preserve"> y </w:t>
            </w:r>
            <w:proofErr w:type="spellStart"/>
            <w:r w:rsidRPr="005A3043">
              <w:rPr>
                <w:rFonts w:ascii="Times New Roman" w:hAnsi="Times New Roman" w:cs="Times New Roman"/>
                <w:color w:val="444444"/>
                <w:sz w:val="22"/>
              </w:rPr>
              <w:t>Transformación</w:t>
            </w:r>
            <w:proofErr w:type="spellEnd"/>
            <w:r w:rsidRPr="005A3043">
              <w:rPr>
                <w:rFonts w:ascii="Times New Roman" w:hAnsi="Times New Roman" w:cs="Times New Roman"/>
                <w:color w:val="444444"/>
                <w:sz w:val="22"/>
              </w:rPr>
              <w:t xml:space="preserve"> Digital, Spain</w:t>
            </w:r>
            <w:r w:rsidRPr="005A3043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524AB817" w14:textId="77777777" w:rsidR="0069720F" w:rsidRPr="005A3043" w:rsidRDefault="0069720F" w:rsidP="0083572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r w:rsidRPr="005A3043">
              <w:rPr>
                <w:rFonts w:ascii="Times New Roman" w:hAnsi="Times New Roman" w:cs="Times New Roman"/>
                <w:sz w:val="22"/>
              </w:rPr>
              <w:t>Tanya Knowles, Adhara</w:t>
            </w:r>
          </w:p>
        </w:tc>
      </w:tr>
      <w:tr w:rsidR="005A3043" w14:paraId="0BA421AD" w14:textId="77777777" w:rsidTr="005308F9">
        <w:tc>
          <w:tcPr>
            <w:tcW w:w="1985" w:type="dxa"/>
          </w:tcPr>
          <w:p w14:paraId="00ACB03D" w14:textId="0C0D0F10" w:rsidR="005A3043" w:rsidRPr="005A3043" w:rsidRDefault="00A330D0" w:rsidP="005A3043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sz w:val="22"/>
              </w:rPr>
            </w:pPr>
            <w:hyperlink r:id="rId36" w:history="1">
              <w:r>
                <w:rPr>
                  <w:rStyle w:val="Hyperlink"/>
                  <w:rFonts w:ascii="Segoe UI" w:hAnsi="Segoe UI" w:cs="Segoe UI"/>
                  <w:color w:val="0072C6"/>
                  <w:sz w:val="20"/>
                  <w:szCs w:val="20"/>
                </w:rPr>
                <w:t>DCGI-AIRU-I-027</w:t>
              </w:r>
            </w:hyperlink>
          </w:p>
        </w:tc>
        <w:tc>
          <w:tcPr>
            <w:tcW w:w="2976" w:type="dxa"/>
          </w:tcPr>
          <w:p w14:paraId="7BF1C6CF" w14:textId="28B49FB5" w:rsidR="005A3043" w:rsidRPr="005A3043" w:rsidRDefault="005A3043" w:rsidP="005A3043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Project Inthanon Bank of Thailand Wholesale CBDC</w:t>
            </w:r>
          </w:p>
        </w:tc>
        <w:tc>
          <w:tcPr>
            <w:tcW w:w="3402" w:type="dxa"/>
          </w:tcPr>
          <w:p w14:paraId="0564EB50" w14:textId="345FAF7B" w:rsidR="005A3043" w:rsidRPr="005A3043" w:rsidRDefault="005A3043" w:rsidP="005A3043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Bank of Thailand</w:t>
            </w:r>
          </w:p>
        </w:tc>
      </w:tr>
    </w:tbl>
    <w:p w14:paraId="05D7B689" w14:textId="77777777" w:rsid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4B58C3DD" w14:textId="14EA6CF9" w:rsidR="0069720F" w:rsidRDefault="0069720F" w:rsidP="005A3043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szCs w:val="24"/>
        </w:rPr>
      </w:pPr>
      <w:proofErr w:type="spellStart"/>
      <w:r w:rsidRPr="005A3043">
        <w:rPr>
          <w:rFonts w:eastAsia="Times New Roman"/>
          <w:szCs w:val="24"/>
        </w:rPr>
        <w:t>Stablecoin</w:t>
      </w:r>
      <w:proofErr w:type="spellEnd"/>
      <w:r>
        <w:rPr>
          <w:szCs w:val="24"/>
        </w:rPr>
        <w:t xml:space="preserve"> Workstream – [Chair: Jean Marc Seigneur]</w:t>
      </w:r>
    </w:p>
    <w:p w14:paraId="6F0EF77E" w14:textId="2C397DF5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976"/>
        <w:gridCol w:w="3261"/>
      </w:tblGrid>
      <w:tr w:rsidR="00141CCB" w14:paraId="05E0C236" w14:textId="77777777" w:rsidTr="005308F9">
        <w:tc>
          <w:tcPr>
            <w:tcW w:w="1985" w:type="dxa"/>
          </w:tcPr>
          <w:p w14:paraId="7EB0789F" w14:textId="3EE87862" w:rsidR="00141CCB" w:rsidRPr="005308F9" w:rsidRDefault="00033ADE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37" w:history="1">
              <w:r w:rsidR="00141CCB" w:rsidRPr="005308F9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DCGI-AIRU-I-019</w:t>
              </w:r>
            </w:hyperlink>
          </w:p>
        </w:tc>
        <w:tc>
          <w:tcPr>
            <w:tcW w:w="2976" w:type="dxa"/>
          </w:tcPr>
          <w:p w14:paraId="53106AEA" w14:textId="775F0CD5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Case Study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Stablecoin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>: GLX</w:t>
            </w:r>
          </w:p>
        </w:tc>
        <w:tc>
          <w:tcPr>
            <w:tcW w:w="3261" w:type="dxa"/>
          </w:tcPr>
          <w:p w14:paraId="37E2764A" w14:textId="147C414A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Jean Marc Seigneur, University of Geneva</w:t>
            </w:r>
          </w:p>
        </w:tc>
      </w:tr>
      <w:tr w:rsidR="00141CCB" w14:paraId="5E2E0860" w14:textId="77777777" w:rsidTr="005308F9">
        <w:tc>
          <w:tcPr>
            <w:tcW w:w="1985" w:type="dxa"/>
          </w:tcPr>
          <w:p w14:paraId="4BED1100" w14:textId="4C3AB204" w:rsidR="00141CCB" w:rsidRPr="005308F9" w:rsidRDefault="00033ADE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38" w:history="1">
              <w:r w:rsidR="00141CCB" w:rsidRPr="005308F9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DCGI-AIRU-I-022</w:t>
              </w:r>
            </w:hyperlink>
          </w:p>
        </w:tc>
        <w:tc>
          <w:tcPr>
            <w:tcW w:w="2976" w:type="dxa"/>
          </w:tcPr>
          <w:p w14:paraId="60B2161F" w14:textId="02CC185A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Case Study: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Ampleforth</w:t>
            </w:r>
            <w:proofErr w:type="spellEnd"/>
          </w:p>
        </w:tc>
        <w:tc>
          <w:tcPr>
            <w:tcW w:w="3261" w:type="dxa"/>
          </w:tcPr>
          <w:p w14:paraId="6ACEE073" w14:textId="77777777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Jean Marc Seigneur, University of Geneva</w:t>
            </w:r>
          </w:p>
          <w:p w14:paraId="2B079D65" w14:textId="1D859EFB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Lisa Tan, Economics Design</w:t>
            </w:r>
          </w:p>
        </w:tc>
      </w:tr>
      <w:tr w:rsidR="00141CCB" w14:paraId="3B26848E" w14:textId="77777777" w:rsidTr="005308F9">
        <w:tc>
          <w:tcPr>
            <w:tcW w:w="1985" w:type="dxa"/>
          </w:tcPr>
          <w:p w14:paraId="429F004D" w14:textId="77777777" w:rsidR="00141CCB" w:rsidRPr="005308F9" w:rsidRDefault="00033ADE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39" w:history="1">
              <w:r w:rsidR="00141CCB" w:rsidRPr="005308F9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DCGI-AIRU-I-018</w:t>
              </w:r>
            </w:hyperlink>
          </w:p>
        </w:tc>
        <w:tc>
          <w:tcPr>
            <w:tcW w:w="2976" w:type="dxa"/>
          </w:tcPr>
          <w:p w14:paraId="68DB526D" w14:textId="77777777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Case Study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Stablecoin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: DAI </w:t>
            </w:r>
          </w:p>
        </w:tc>
        <w:tc>
          <w:tcPr>
            <w:tcW w:w="3261" w:type="dxa"/>
          </w:tcPr>
          <w:p w14:paraId="40F6123D" w14:textId="77777777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Lisa Tan, Economics Design</w:t>
            </w:r>
          </w:p>
        </w:tc>
      </w:tr>
      <w:tr w:rsidR="00812485" w14:paraId="3A9AA3BA" w14:textId="77777777" w:rsidTr="005308F9">
        <w:tc>
          <w:tcPr>
            <w:tcW w:w="1985" w:type="dxa"/>
          </w:tcPr>
          <w:p w14:paraId="4FB7FF9F" w14:textId="7242A86C" w:rsidR="00812485" w:rsidRPr="005308F9" w:rsidRDefault="00033ADE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40" w:history="1">
              <w:r w:rsidR="00812485" w:rsidRPr="005308F9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DCGI-AIRU-I-020</w:t>
              </w:r>
            </w:hyperlink>
          </w:p>
        </w:tc>
        <w:tc>
          <w:tcPr>
            <w:tcW w:w="2976" w:type="dxa"/>
          </w:tcPr>
          <w:p w14:paraId="60D64DE7" w14:textId="02442708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Case study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Stablecoin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Celo</w:t>
            </w:r>
            <w:proofErr w:type="spellEnd"/>
          </w:p>
        </w:tc>
        <w:tc>
          <w:tcPr>
            <w:tcW w:w="3261" w:type="dxa"/>
          </w:tcPr>
          <w:p w14:paraId="18777A47" w14:textId="0B9A1D39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Ezechiel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Copic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Celo</w:t>
            </w:r>
            <w:proofErr w:type="spellEnd"/>
          </w:p>
        </w:tc>
      </w:tr>
      <w:tr w:rsidR="00812485" w14:paraId="0B5501BA" w14:textId="77777777" w:rsidTr="005308F9">
        <w:tc>
          <w:tcPr>
            <w:tcW w:w="1985" w:type="dxa"/>
          </w:tcPr>
          <w:p w14:paraId="5987D74F" w14:textId="325FD9D8" w:rsidR="00812485" w:rsidRPr="005308F9" w:rsidRDefault="00033ADE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41" w:history="1">
              <w:r w:rsidR="00812485" w:rsidRPr="005308F9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DCGI-AIRU-I-021</w:t>
              </w:r>
            </w:hyperlink>
          </w:p>
        </w:tc>
        <w:tc>
          <w:tcPr>
            <w:tcW w:w="2976" w:type="dxa"/>
          </w:tcPr>
          <w:p w14:paraId="4B5BC924" w14:textId="2234FE8A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Case Study: BNDES Token</w:t>
            </w:r>
          </w:p>
        </w:tc>
        <w:tc>
          <w:tcPr>
            <w:tcW w:w="3261" w:type="dxa"/>
          </w:tcPr>
          <w:p w14:paraId="1B4042F2" w14:textId="6615BEDF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Suzana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Maranhao</w:t>
            </w:r>
            <w:proofErr w:type="spellEnd"/>
            <w:r w:rsidRPr="005308F9">
              <w:rPr>
                <w:rFonts w:ascii="Times New Roman" w:eastAsia="Times New Roman" w:hAnsi="Times New Roman" w:cs="Times New Roman"/>
                <w:sz w:val="22"/>
              </w:rPr>
              <w:t>, BNDES</w:t>
            </w:r>
          </w:p>
        </w:tc>
      </w:tr>
      <w:tr w:rsidR="00812485" w14:paraId="0102A43F" w14:textId="77777777" w:rsidTr="005308F9">
        <w:tc>
          <w:tcPr>
            <w:tcW w:w="1985" w:type="dxa"/>
          </w:tcPr>
          <w:p w14:paraId="5951D830" w14:textId="38485A13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14:paraId="33DF7CAF" w14:textId="01A529FC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14:paraId="1FBF17D9" w14:textId="2F30E3F0" w:rsidR="00812485" w:rsidRPr="005308F9" w:rsidRDefault="00812485" w:rsidP="0081248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34A1EA1C" w14:textId="77777777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p w14:paraId="19E80BCA" w14:textId="33915E77" w:rsidR="0069720F" w:rsidRDefault="00141CCB" w:rsidP="005A3043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szCs w:val="24"/>
        </w:rPr>
      </w:pPr>
      <w:r>
        <w:rPr>
          <w:szCs w:val="24"/>
        </w:rPr>
        <w:t>E-money [Chair: Marten Nelson]</w:t>
      </w:r>
    </w:p>
    <w:p w14:paraId="6AE1CFE6" w14:textId="4BA2563D" w:rsidR="00141CCB" w:rsidRDefault="00141CCB" w:rsidP="00141CCB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5308F9" w14:paraId="3CD6F894" w14:textId="77777777" w:rsidTr="005308F9">
        <w:tc>
          <w:tcPr>
            <w:tcW w:w="1985" w:type="dxa"/>
          </w:tcPr>
          <w:p w14:paraId="1A6CCC4A" w14:textId="77777777" w:rsidR="005308F9" w:rsidRPr="005308F9" w:rsidRDefault="00033ADE" w:rsidP="008B35E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42" w:history="1">
              <w:r w:rsidR="005308F9" w:rsidRPr="005308F9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DCGI-AIRU-I-023</w:t>
              </w:r>
            </w:hyperlink>
          </w:p>
        </w:tc>
        <w:tc>
          <w:tcPr>
            <w:tcW w:w="3118" w:type="dxa"/>
          </w:tcPr>
          <w:p w14:paraId="5AE5EB3A" w14:textId="77777777" w:rsidR="005308F9" w:rsidRPr="005308F9" w:rsidRDefault="005308F9" w:rsidP="008B35E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 xml:space="preserve">E-money Case Study </w:t>
            </w:r>
            <w:proofErr w:type="spellStart"/>
            <w:r w:rsidRPr="005308F9">
              <w:rPr>
                <w:rFonts w:ascii="Times New Roman" w:eastAsia="Times New Roman" w:hAnsi="Times New Roman" w:cs="Times New Roman"/>
                <w:sz w:val="22"/>
              </w:rPr>
              <w:t>Transferwise</w:t>
            </w:r>
            <w:proofErr w:type="spellEnd"/>
          </w:p>
        </w:tc>
        <w:tc>
          <w:tcPr>
            <w:tcW w:w="3119" w:type="dxa"/>
          </w:tcPr>
          <w:p w14:paraId="417E00B0" w14:textId="77777777" w:rsidR="005308F9" w:rsidRPr="005308F9" w:rsidRDefault="005308F9" w:rsidP="008B35E5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Marten Nelson, M10</w:t>
            </w:r>
          </w:p>
        </w:tc>
      </w:tr>
    </w:tbl>
    <w:p w14:paraId="2DD33389" w14:textId="77777777" w:rsidR="00A23226" w:rsidRDefault="00A23226" w:rsidP="00141CCB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7C275774" w14:textId="77777777" w:rsidR="0069720F" w:rsidRPr="0069720F" w:rsidRDefault="0069720F" w:rsidP="0069720F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5163F3AD" w14:textId="77777777" w:rsidR="002C2ED9" w:rsidRPr="008E7898" w:rsidRDefault="00FC3D79" w:rsidP="002C2ED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  <w:lang w:val="fr-FR"/>
        </w:rPr>
      </w:pPr>
      <w:r w:rsidRPr="008E7898">
        <w:rPr>
          <w:rFonts w:eastAsia="Times New Roman"/>
          <w:szCs w:val="24"/>
          <w:lang w:val="fr-FR"/>
        </w:rPr>
        <w:t xml:space="preserve">Update on Digital Currency Classification </w:t>
      </w:r>
      <w:r w:rsidR="0069720F" w:rsidRPr="008E7898">
        <w:rPr>
          <w:rFonts w:eastAsia="Times New Roman"/>
          <w:szCs w:val="24"/>
          <w:lang w:val="fr-FR"/>
        </w:rPr>
        <w:t>[</w:t>
      </w:r>
      <w:proofErr w:type="gramStart"/>
      <w:r w:rsidR="0069720F" w:rsidRPr="008E7898">
        <w:rPr>
          <w:rFonts w:eastAsia="Times New Roman"/>
          <w:szCs w:val="24"/>
          <w:lang w:val="fr-FR"/>
        </w:rPr>
        <w:t>Chair:</w:t>
      </w:r>
      <w:proofErr w:type="gramEnd"/>
      <w:r w:rsidR="0069720F" w:rsidRPr="008E7898">
        <w:rPr>
          <w:rFonts w:eastAsia="Times New Roman"/>
          <w:szCs w:val="24"/>
          <w:lang w:val="fr-FR"/>
        </w:rPr>
        <w:t xml:space="preserve"> Jacques Francoeur]</w:t>
      </w:r>
    </w:p>
    <w:p w14:paraId="5467C69D" w14:textId="77777777" w:rsidR="002C2ED9" w:rsidRPr="008E7898" w:rsidRDefault="002C2ED9" w:rsidP="002C2ED9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contextualSpacing w:val="0"/>
        <w:textAlignment w:val="auto"/>
        <w:rPr>
          <w:rFonts w:eastAsia="Times New Roman"/>
          <w:szCs w:val="24"/>
          <w:lang w:val="fr-FR"/>
        </w:rPr>
      </w:pPr>
    </w:p>
    <w:p w14:paraId="373D4ECB" w14:textId="719AA2E3" w:rsidR="0069720F" w:rsidRPr="002C2ED9" w:rsidRDefault="0069720F" w:rsidP="002C2ED9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2C2ED9">
        <w:rPr>
          <w:rFonts w:eastAsia="Times New Roman"/>
          <w:szCs w:val="24"/>
        </w:rPr>
        <w:t>DCGI Thoughts on Axis of Distinction [</w:t>
      </w:r>
      <w:hyperlink r:id="rId43" w:history="1">
        <w:r w:rsidRPr="002C2ED9">
          <w:rPr>
            <w:rStyle w:val="Hyperlink"/>
            <w:rFonts w:ascii="&amp;quot" w:hAnsi="&amp;quot"/>
            <w:color w:val="0072C6"/>
            <w:sz w:val="20"/>
          </w:rPr>
          <w:t>DCGI-I-AIRU-011R1</w:t>
        </w:r>
      </w:hyperlink>
      <w:r>
        <w:t>] – Jacques Francoeur</w:t>
      </w:r>
    </w:p>
    <w:p w14:paraId="1B4E402E" w14:textId="77777777" w:rsidR="0069720F" w:rsidRPr="0069720F" w:rsidRDefault="0069720F" w:rsidP="0069720F">
      <w:pPr>
        <w:pStyle w:val="ListParagraph"/>
        <w:overflowPunct/>
        <w:autoSpaceDE/>
        <w:autoSpaceDN/>
        <w:adjustRightInd/>
        <w:spacing w:before="0"/>
        <w:textAlignment w:val="auto"/>
        <w:rPr>
          <w:rFonts w:eastAsia="Times New Roman"/>
          <w:szCs w:val="24"/>
        </w:rPr>
      </w:pPr>
    </w:p>
    <w:p w14:paraId="5433BA27" w14:textId="671B11FF" w:rsidR="0069720F" w:rsidRPr="0069720F" w:rsidRDefault="00FC3D79" w:rsidP="0069720F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 xml:space="preserve">Liaisons with other groups of interest </w:t>
      </w:r>
      <w:r w:rsidR="0069720F">
        <w:rPr>
          <w:rFonts w:eastAsia="Times New Roman"/>
          <w:szCs w:val="24"/>
        </w:rPr>
        <w:t>[Chair: Julio Faura]</w:t>
      </w:r>
    </w:p>
    <w:p w14:paraId="454BF089" w14:textId="36FD21E3" w:rsidR="00FA1AC2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szCs w:val="24"/>
        </w:rPr>
        <w:t>AOB</w:t>
      </w: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B9250" w14:textId="77777777" w:rsidR="00D23F93" w:rsidRDefault="00D23F93">
      <w:r>
        <w:separator/>
      </w:r>
    </w:p>
  </w:endnote>
  <w:endnote w:type="continuationSeparator" w:id="0">
    <w:p w14:paraId="1DCAD1A9" w14:textId="77777777" w:rsidR="00D23F93" w:rsidRDefault="00D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5838" w14:textId="77777777" w:rsidR="00033ADE" w:rsidRDefault="00033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3448" w14:textId="77777777" w:rsidR="00033ADE" w:rsidRDefault="00033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B3D6" w14:textId="77777777" w:rsidR="00033ADE" w:rsidRDefault="0003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365A" w14:textId="77777777" w:rsidR="00D23F93" w:rsidRDefault="00D23F93">
      <w:r>
        <w:separator/>
      </w:r>
    </w:p>
  </w:footnote>
  <w:footnote w:type="continuationSeparator" w:id="0">
    <w:p w14:paraId="5792A122" w14:textId="77777777" w:rsidR="00D23F93" w:rsidRDefault="00D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F6D1" w14:textId="77777777" w:rsidR="00033ADE" w:rsidRDefault="0003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299D41BF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</w:t>
    </w:r>
    <w:r w:rsidR="005308F9">
      <w:rPr>
        <w:rFonts w:eastAsia="Batang"/>
        <w:sz w:val="18"/>
      </w:rPr>
      <w:t>8</w:t>
    </w:r>
    <w:r w:rsidR="00033ADE">
      <w:rPr>
        <w:rFonts w:eastAsia="Batang"/>
        <w:sz w:val="18"/>
      </w:rPr>
      <w:t>R2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ACA9" w14:textId="77777777" w:rsidR="00033ADE" w:rsidRDefault="0003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5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23"/>
  </w:num>
  <w:num w:numId="13">
    <w:abstractNumId w:val="22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4"/>
  </w:num>
  <w:num w:numId="22">
    <w:abstractNumId w:val="9"/>
  </w:num>
  <w:num w:numId="23">
    <w:abstractNumId w:val="17"/>
  </w:num>
  <w:num w:numId="24">
    <w:abstractNumId w:val="16"/>
  </w:num>
  <w:num w:numId="25">
    <w:abstractNumId w:val="16"/>
  </w:num>
  <w:num w:numId="26">
    <w:abstractNumId w:val="7"/>
  </w:num>
  <w:num w:numId="27">
    <w:abstractNumId w:val="19"/>
  </w:num>
  <w:num w:numId="28">
    <w:abstractNumId w:val="19"/>
  </w:num>
  <w:num w:numId="29">
    <w:abstractNumId w:val="20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33ADE"/>
    <w:rsid w:val="00047A4B"/>
    <w:rsid w:val="00047F98"/>
    <w:rsid w:val="0006415A"/>
    <w:rsid w:val="00075AB8"/>
    <w:rsid w:val="000B3F62"/>
    <w:rsid w:val="0012245A"/>
    <w:rsid w:val="00124CF5"/>
    <w:rsid w:val="00141CCB"/>
    <w:rsid w:val="0015046B"/>
    <w:rsid w:val="001D278A"/>
    <w:rsid w:val="001F2C70"/>
    <w:rsid w:val="0020399F"/>
    <w:rsid w:val="00230CD1"/>
    <w:rsid w:val="00235435"/>
    <w:rsid w:val="0023670C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2816"/>
    <w:rsid w:val="00BD4536"/>
    <w:rsid w:val="00BE43F9"/>
    <w:rsid w:val="00BF158C"/>
    <w:rsid w:val="00C05A6D"/>
    <w:rsid w:val="00C20FB0"/>
    <w:rsid w:val="00C42D60"/>
    <w:rsid w:val="00C802FE"/>
    <w:rsid w:val="00CD16E0"/>
    <w:rsid w:val="00D02340"/>
    <w:rsid w:val="00D23F93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3AC"/>
    <w:rsid w:val="00F31B0E"/>
    <w:rsid w:val="00F35AEB"/>
    <w:rsid w:val="00F51151"/>
    <w:rsid w:val="00F529E1"/>
    <w:rsid w:val="00F562A9"/>
    <w:rsid w:val="00F60A3A"/>
    <w:rsid w:val="00F67771"/>
    <w:rsid w:val="00F73300"/>
    <w:rsid w:val="00F9551A"/>
    <w:rsid w:val="00FA1AC2"/>
    <w:rsid w:val="00FA6C2C"/>
    <w:rsid w:val="00FC3D79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initiatives/dcgi/wg/input_architecture/DCGI-AIRU-I-026.docx" TargetMode="External"/><Relationship Id="rId18" Type="http://schemas.openxmlformats.org/officeDocument/2006/relationships/hyperlink" Target="https://extranet.itu.int/sites/itu-t/initiatives/dcgi/wg/input_architecture/DCGI-AIRU-I-019.docx" TargetMode="External"/><Relationship Id="rId26" Type="http://schemas.openxmlformats.org/officeDocument/2006/relationships/hyperlink" Target="https://extranet.itu.int/sites/itu-t/initiatives/dcgi/wg/input_architecture/DCGI-I-AIRU-011R1.pptx" TargetMode="External"/><Relationship Id="rId39" Type="http://schemas.openxmlformats.org/officeDocument/2006/relationships/hyperlink" Target="https://extranet.itu.int/sites/itu-t/initiatives/dcgi/wg/input_architecture/DCGI-AIRU-I-018.docx" TargetMode="External"/><Relationship Id="rId21" Type="http://schemas.openxmlformats.org/officeDocument/2006/relationships/hyperlink" Target="https://extranet.itu.int/sites/itu-t/initiatives/dcgi/wg/input_architecture/DCGI-AIRU-I-022.docx" TargetMode="External"/><Relationship Id="rId34" Type="http://schemas.openxmlformats.org/officeDocument/2006/relationships/hyperlink" Target="https://extranet.itu.int/sites/itu-t/initiatives/dcgi/wg/input_architecture/DCGI-AIRU-I-012.docx" TargetMode="External"/><Relationship Id="rId42" Type="http://schemas.openxmlformats.org/officeDocument/2006/relationships/hyperlink" Target="https://extranet.itu.int/sites/itu-t/initiatives/dcgi/wg/input_architecture/DCGI-AIRU-I-023.docx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initiatives/dcgi/wg/_layouts/15/WopiFrame.aspx?sourcedoc=%7BF1A82E83-8536-485D-BE52-E2D8D83E08E5%7D&amp;file=DCGI-AIRU-I-027.docx&amp;action=default" TargetMode="External"/><Relationship Id="rId29" Type="http://schemas.openxmlformats.org/officeDocument/2006/relationships/hyperlink" Target="https://extranet.itu.int/sites/itu-t/initiatives/dcgi/wg/input_architecture/DCGI-AIRU-I-017.pdf" TargetMode="External"/><Relationship Id="rId11" Type="http://schemas.openxmlformats.org/officeDocument/2006/relationships/hyperlink" Target="https://extranet.itu.int/sites/itu-t/initiatives/dcgi/wg/input_architecture/DCGI-AIRU-I-014.docx" TargetMode="External"/><Relationship Id="rId24" Type="http://schemas.openxmlformats.org/officeDocument/2006/relationships/hyperlink" Target="https://extranet.itu.int/sites/itu-t/initiatives/dcgi/wg/input_architecture/DCGI-AIRU-I-017.pdf" TargetMode="External"/><Relationship Id="rId32" Type="http://schemas.openxmlformats.org/officeDocument/2006/relationships/hyperlink" Target="https://extranet.itu.int/sites/itu-t/initiatives/dcgi/wg/input_architecture/DCGI-AIRU-I-024.zip" TargetMode="External"/><Relationship Id="rId37" Type="http://schemas.openxmlformats.org/officeDocument/2006/relationships/hyperlink" Target="https://extranet.itu.int/sites/itu-t/initiatives/dcgi/wg/input_architecture/DCGI-AIRU-I-019.docx" TargetMode="External"/><Relationship Id="rId40" Type="http://schemas.openxmlformats.org/officeDocument/2006/relationships/hyperlink" Target="https://extranet.itu.int/sites/itu-t/initiatives/dcgi/wg/input_architecture/DCGI-AIRU-I-020.docx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initiatives/dcgi/wg/input_architecture/DCGI-AIRU-I-013.docx" TargetMode="External"/><Relationship Id="rId23" Type="http://schemas.openxmlformats.org/officeDocument/2006/relationships/hyperlink" Target="https://extranet.itu.int/sites/itu-t/initiatives/dcgi/wg/input_architecture/DCGI-AIRU-I-015.pdf" TargetMode="External"/><Relationship Id="rId28" Type="http://schemas.openxmlformats.org/officeDocument/2006/relationships/hyperlink" Target="https://extranet.itu.int/sites/itu-t/initiatives/dcgi/wg/input_architecture/DCGI-AIRU-I-015.pdf" TargetMode="External"/><Relationship Id="rId36" Type="http://schemas.openxmlformats.org/officeDocument/2006/relationships/hyperlink" Target="https://extranet.itu.int/sites/itu-t/initiatives/dcgi/wg/_layouts/15/WopiFrame.aspx?sourcedoc=%7BF1A82E83-8536-485D-BE52-E2D8D83E08E5%7D&amp;file=DCGI-AIRU-I-027.docx&amp;action=default" TargetMode="External"/><Relationship Id="rId49" Type="http://schemas.openxmlformats.org/officeDocument/2006/relationships/footer" Target="footer3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initiatives/dcgi/wg/input_architecture/DCGI-AIRU-I-020.docx" TargetMode="External"/><Relationship Id="rId31" Type="http://schemas.openxmlformats.org/officeDocument/2006/relationships/hyperlink" Target="https://extranet.itu.int/sites/itu-t/initiatives/dcgi/wg/input_architecture/DCGI-AIRU-I-014.docx" TargetMode="External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architecture/DCGI-AIRU-I-012.docx" TargetMode="External"/><Relationship Id="rId22" Type="http://schemas.openxmlformats.org/officeDocument/2006/relationships/hyperlink" Target="https://extranet.itu.int/sites/itu-t/initiatives/dcgi/wg/input_architecture/DCGI-AIRU-I-023.docx" TargetMode="External"/><Relationship Id="rId27" Type="http://schemas.openxmlformats.org/officeDocument/2006/relationships/hyperlink" Target="https://extranet.itu.int/sites/itu-t/initiatives/dcgi/wg/input_architecture/DCGI-AIRU-I-025.pptx" TargetMode="External"/><Relationship Id="rId30" Type="http://schemas.openxmlformats.org/officeDocument/2006/relationships/hyperlink" Target="https://extranet.itu.int/sites/itu-t/initiatives/dcgi/wg/input_architecture/DCGI-AIRU-I-016.pdf" TargetMode="External"/><Relationship Id="rId35" Type="http://schemas.openxmlformats.org/officeDocument/2006/relationships/hyperlink" Target="https://extranet.itu.int/sites/itu-t/initiatives/dcgi/wg/input_architecture/DCGI-AIRU-I-013.docx" TargetMode="External"/><Relationship Id="rId43" Type="http://schemas.openxmlformats.org/officeDocument/2006/relationships/hyperlink" Target="https://extranet.itu.int/sites/itu-t/initiatives/dcgi/wg/input_architecture/DCGI-I-AIRU-011R1.pptx" TargetMode="External"/><Relationship Id="rId48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https://extranet.itu.int/sites/itu-t/initiatives/dcgi/wg/input_architecture/DCGI-AIRU-I-024.zip" TargetMode="External"/><Relationship Id="rId17" Type="http://schemas.openxmlformats.org/officeDocument/2006/relationships/hyperlink" Target="https://extranet.itu.int/sites/itu-t/initiatives/dcgi/wg/input_architecture/DCGI-AIRU-I-018.docx" TargetMode="External"/><Relationship Id="rId25" Type="http://schemas.openxmlformats.org/officeDocument/2006/relationships/hyperlink" Target="https://extranet.itu.int/sites/itu-t/initiatives/dcgi/wg/input_architecture/DCGI-AIRU-I-016.pdf" TargetMode="External"/><Relationship Id="rId33" Type="http://schemas.openxmlformats.org/officeDocument/2006/relationships/hyperlink" Target="https://extranet.itu.int/sites/itu-t/initiatives/dcgi/wg/input_architecture/DCGI-AIRU-I-026.docx" TargetMode="External"/><Relationship Id="rId38" Type="http://schemas.openxmlformats.org/officeDocument/2006/relationships/hyperlink" Target="https://extranet.itu.int/sites/itu-t/initiatives/dcgi/wg/input_architecture/DCGI-AIRU-I-022.docx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extranet.itu.int/sites/itu-t/initiatives/dcgi/wg/input_architecture/DCGI-AIRU-I-021.docx" TargetMode="External"/><Relationship Id="rId41" Type="http://schemas.openxmlformats.org/officeDocument/2006/relationships/hyperlink" Target="https://extranet.itu.int/sites/itu-t/initiatives/dcgi/wg/input_architecture/DCGI-AIRU-I-021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1E6BE0-54FF-4912-B0AB-F0F25C857C3B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</TotalTime>
  <Pages>3</Pages>
  <Words>515</Words>
  <Characters>7480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AIRU WG e-meeting, 4 September 2020</vt:lpstr>
    </vt:vector>
  </TitlesOfParts>
  <Company/>
  <LinksUpToDate>false</LinksUpToDate>
  <CharactersWithSpaces>7980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 e-meeting, 16 September 2020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FG-AI4EE</cp:lastModifiedBy>
  <cp:revision>8</cp:revision>
  <cp:lastPrinted>2002-08-01T07:30:00Z</cp:lastPrinted>
  <dcterms:created xsi:type="dcterms:W3CDTF">2020-09-02T09:43:00Z</dcterms:created>
  <dcterms:modified xsi:type="dcterms:W3CDTF">2020-09-09T13:51:00Z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