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GoBack"/>
            <w:bookmarkEnd w:id="0"/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B1A83F2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6456C1">
              <w:rPr>
                <w:rFonts w:eastAsia="SimSun"/>
                <w:b/>
                <w:bCs/>
                <w:sz w:val="28"/>
                <w:szCs w:val="28"/>
              </w:rPr>
              <w:t>39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5C86F7C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 </w:t>
                </w:r>
                <w:r w:rsidR="00FF5174">
                  <w:t>22 October</w:t>
                </w:r>
                <w:r>
                  <w:t xml:space="preserve"> 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65464ABB" w:rsidR="0012245A" w:rsidRPr="00FA1AC2" w:rsidRDefault="00097D11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PG WG e-meeting, 22 October 2020</w:t>
                </w:r>
              </w:p>
            </w:tc>
          </w:sdtContent>
        </w:sdt>
      </w:tr>
      <w:tr w:rsidR="0012245A" w:rsidRPr="00097D11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097D11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097D11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097D11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751A040E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Policy &amp; Governance working group meeting on </w:t>
                </w:r>
                <w:r w:rsidR="00FF5174">
                  <w:rPr>
                    <w:lang w:val="en-US"/>
                  </w:rPr>
                  <w:t>22 October 2020</w:t>
                </w:r>
                <w:r>
                  <w:rPr>
                    <w:lang w:val="en-US"/>
                  </w:rPr>
                  <w:t>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69555A39" w14:textId="332FFF00" w:rsidR="002557C3" w:rsidRDefault="1A4C458A" w:rsidP="1A4C458A">
      <w:pPr>
        <w:numPr>
          <w:ilvl w:val="1"/>
          <w:numId w:val="25"/>
        </w:numPr>
        <w:overflowPunct/>
        <w:autoSpaceDE/>
        <w:autoSpaceDN/>
        <w:adjustRightInd/>
        <w:spacing w:before="0"/>
        <w:textAlignment w:val="auto"/>
        <w:rPr>
          <w:rFonts w:eastAsiaTheme="minorEastAsia"/>
          <w:szCs w:val="24"/>
          <w:lang w:val="en-IE"/>
        </w:rPr>
      </w:pPr>
      <w:r w:rsidRPr="1A4C458A">
        <w:rPr>
          <w:lang w:val="en-US"/>
        </w:rPr>
        <w:t>W</w:t>
      </w:r>
      <w:r w:rsidRPr="1A4C458A">
        <w:rPr>
          <w:szCs w:val="24"/>
          <w:lang w:val="en-US"/>
        </w:rPr>
        <w:t>elcome</w:t>
      </w:r>
    </w:p>
    <w:p w14:paraId="53567366" w14:textId="40521969" w:rsidR="00FF5174" w:rsidRDefault="1A4C458A" w:rsidP="1A4C458A">
      <w:pPr>
        <w:numPr>
          <w:ilvl w:val="1"/>
          <w:numId w:val="25"/>
        </w:numPr>
        <w:overflowPunct/>
        <w:autoSpaceDE/>
        <w:autoSpaceDN/>
        <w:adjustRightInd/>
        <w:spacing w:before="0"/>
        <w:textAlignment w:val="auto"/>
        <w:rPr>
          <w:rFonts w:eastAsiaTheme="minorEastAsia"/>
          <w:szCs w:val="24"/>
          <w:lang w:val="en-IE"/>
        </w:rPr>
      </w:pPr>
      <w:r w:rsidRPr="1A4C458A">
        <w:rPr>
          <w:szCs w:val="24"/>
          <w:lang w:val="en-IE"/>
        </w:rPr>
        <w:t>Vice Team Leaders Progress Report highlighting the questions/problem statement for their respective workstreams</w:t>
      </w:r>
    </w:p>
    <w:p w14:paraId="75CBE362" w14:textId="006BCEBF" w:rsidR="69001609" w:rsidRDefault="1A4C458A" w:rsidP="1A4C458A">
      <w:pPr>
        <w:pStyle w:val="ListParagraph"/>
        <w:numPr>
          <w:ilvl w:val="1"/>
          <w:numId w:val="1"/>
        </w:numPr>
        <w:spacing w:before="0"/>
        <w:rPr>
          <w:szCs w:val="24"/>
        </w:rPr>
      </w:pPr>
      <w:r w:rsidRPr="1A4C458A">
        <w:rPr>
          <w:rFonts w:eastAsia="Times New Roman"/>
          <w:szCs w:val="24"/>
          <w:lang w:val="en-IE"/>
        </w:rPr>
        <w:t xml:space="preserve">      Competition/Consumer Protection/Dispute Resolution Workstream [</w:t>
      </w:r>
      <w:hyperlink r:id="rId12">
        <w:r w:rsidRPr="1A4C458A">
          <w:rPr>
            <w:rStyle w:val="Hyperlink"/>
            <w:rFonts w:eastAsia="Times New Roman"/>
            <w:color w:val="0072C6"/>
            <w:szCs w:val="24"/>
            <w:lang w:val="en-IE"/>
          </w:rPr>
          <w:t>DCGI-PG-I-044</w:t>
        </w:r>
      </w:hyperlink>
      <w:r w:rsidRPr="1A4C458A">
        <w:rPr>
          <w:rFonts w:eastAsia="Times New Roman"/>
          <w:szCs w:val="24"/>
        </w:rPr>
        <w:t>]</w:t>
      </w:r>
    </w:p>
    <w:p w14:paraId="0F9DB53A" w14:textId="4081A2B3" w:rsidR="69001609" w:rsidRDefault="1A4C458A" w:rsidP="1A4C458A">
      <w:pPr>
        <w:pStyle w:val="ListParagraph"/>
        <w:numPr>
          <w:ilvl w:val="1"/>
          <w:numId w:val="1"/>
        </w:numPr>
        <w:spacing w:before="0"/>
        <w:rPr>
          <w:szCs w:val="24"/>
        </w:rPr>
      </w:pPr>
      <w:r w:rsidRPr="1A4C458A">
        <w:rPr>
          <w:rFonts w:eastAsia="Times New Roman"/>
          <w:szCs w:val="24"/>
        </w:rPr>
        <w:t xml:space="preserve">      Financial Inclusion Workstream [</w:t>
      </w:r>
      <w:hyperlink r:id="rId13">
        <w:r w:rsidRPr="1A4C458A">
          <w:rPr>
            <w:rStyle w:val="Hyperlink"/>
            <w:rFonts w:eastAsia="Times New Roman"/>
            <w:color w:val="0072C6"/>
            <w:szCs w:val="24"/>
          </w:rPr>
          <w:t>DCGI-PG-I-043</w:t>
        </w:r>
      </w:hyperlink>
      <w:r w:rsidRPr="1A4C458A">
        <w:rPr>
          <w:rFonts w:eastAsia="Times New Roman"/>
          <w:szCs w:val="24"/>
        </w:rPr>
        <w:t>]</w:t>
      </w:r>
    </w:p>
    <w:p w14:paraId="4C36E9A9" w14:textId="3132F818" w:rsidR="69001609" w:rsidRDefault="1A4C458A" w:rsidP="1A4C458A">
      <w:pPr>
        <w:pStyle w:val="ListParagraph"/>
        <w:numPr>
          <w:ilvl w:val="1"/>
          <w:numId w:val="1"/>
        </w:numPr>
        <w:spacing w:before="0"/>
        <w:rPr>
          <w:szCs w:val="24"/>
        </w:rPr>
      </w:pPr>
      <w:r w:rsidRPr="1A4C458A">
        <w:rPr>
          <w:rFonts w:eastAsia="Times New Roman"/>
          <w:szCs w:val="24"/>
        </w:rPr>
        <w:t xml:space="preserve">       Interoperability Workstream [</w:t>
      </w:r>
      <w:hyperlink r:id="rId14">
        <w:r w:rsidRPr="1A4C458A">
          <w:rPr>
            <w:rStyle w:val="Hyperlink"/>
            <w:rFonts w:eastAsia="Times New Roman"/>
            <w:color w:val="0072C6"/>
            <w:szCs w:val="24"/>
          </w:rPr>
          <w:t>DCGI-PG-I-045</w:t>
        </w:r>
      </w:hyperlink>
      <w:r w:rsidRPr="1A4C458A">
        <w:rPr>
          <w:rFonts w:eastAsia="Times New Roman"/>
          <w:szCs w:val="24"/>
        </w:rPr>
        <w:t>]</w:t>
      </w:r>
    </w:p>
    <w:p w14:paraId="0CDCE7A0" w14:textId="29E8B5DF" w:rsidR="69001609" w:rsidRDefault="1A4C458A" w:rsidP="1A4C458A">
      <w:pPr>
        <w:pStyle w:val="ListParagraph"/>
        <w:numPr>
          <w:ilvl w:val="1"/>
          <w:numId w:val="1"/>
        </w:numPr>
        <w:spacing w:before="0"/>
        <w:rPr>
          <w:szCs w:val="24"/>
        </w:rPr>
      </w:pPr>
      <w:r w:rsidRPr="1A4C458A">
        <w:rPr>
          <w:rFonts w:eastAsia="Times New Roman"/>
          <w:szCs w:val="24"/>
        </w:rPr>
        <w:t xml:space="preserve">       Privacy/ID/Onboarding/KYC/AML/CFT Workstream</w:t>
      </w:r>
    </w:p>
    <w:p w14:paraId="39D9369C" w14:textId="4C68FCA4" w:rsidR="69001609" w:rsidRDefault="1A4C458A" w:rsidP="1A4C458A">
      <w:pPr>
        <w:pStyle w:val="ListParagraph"/>
        <w:numPr>
          <w:ilvl w:val="1"/>
          <w:numId w:val="1"/>
        </w:numPr>
        <w:spacing w:before="0"/>
        <w:rPr>
          <w:szCs w:val="24"/>
        </w:rPr>
      </w:pPr>
      <w:r w:rsidRPr="1A4C458A">
        <w:rPr>
          <w:rFonts w:eastAsia="Times New Roman"/>
          <w:szCs w:val="24"/>
        </w:rPr>
        <w:t xml:space="preserve">      Taxonomy Workstream </w:t>
      </w:r>
    </w:p>
    <w:p w14:paraId="28A5A4D7" w14:textId="5A10131D" w:rsidR="00FF5174" w:rsidRDefault="1A4C458A" w:rsidP="1A4C458A">
      <w:pPr>
        <w:numPr>
          <w:ilvl w:val="1"/>
          <w:numId w:val="25"/>
        </w:numPr>
        <w:overflowPunct/>
        <w:autoSpaceDE/>
        <w:autoSpaceDN/>
        <w:adjustRightInd/>
        <w:spacing w:before="0"/>
        <w:textAlignment w:val="auto"/>
        <w:rPr>
          <w:rFonts w:eastAsiaTheme="minorEastAsia"/>
          <w:szCs w:val="24"/>
          <w:lang w:val="en-IE"/>
        </w:rPr>
      </w:pPr>
      <w:r w:rsidRPr="1A4C458A">
        <w:rPr>
          <w:szCs w:val="24"/>
          <w:lang w:val="en-IE"/>
        </w:rPr>
        <w:t>Discussion on Call for Papers/Experts</w:t>
      </w:r>
    </w:p>
    <w:p w14:paraId="35BA1C72" w14:textId="03A27372" w:rsidR="00FF5174" w:rsidRPr="00FF5174" w:rsidRDefault="1A4C458A" w:rsidP="1A4C458A">
      <w:pPr>
        <w:numPr>
          <w:ilvl w:val="1"/>
          <w:numId w:val="25"/>
        </w:numPr>
        <w:overflowPunct/>
        <w:autoSpaceDE/>
        <w:autoSpaceDN/>
        <w:adjustRightInd/>
        <w:spacing w:before="0"/>
        <w:textAlignment w:val="auto"/>
        <w:rPr>
          <w:rFonts w:eastAsiaTheme="minorEastAsia"/>
          <w:szCs w:val="24"/>
          <w:lang w:val="en-IE"/>
        </w:rPr>
      </w:pPr>
      <w:r w:rsidRPr="1A4C458A">
        <w:rPr>
          <w:szCs w:val="24"/>
          <w:lang w:val="en-IE"/>
        </w:rPr>
        <w:t>Taxonomy update</w:t>
      </w:r>
    </w:p>
    <w:p w14:paraId="600BD71C" w14:textId="77777777" w:rsidR="002557C3" w:rsidRPr="002557C3" w:rsidRDefault="1A4C458A" w:rsidP="1A4C458A">
      <w:pPr>
        <w:numPr>
          <w:ilvl w:val="1"/>
          <w:numId w:val="25"/>
        </w:numPr>
        <w:overflowPunct/>
        <w:autoSpaceDE/>
        <w:autoSpaceDN/>
        <w:adjustRightInd/>
        <w:spacing w:before="0"/>
        <w:textAlignment w:val="auto"/>
        <w:rPr>
          <w:szCs w:val="24"/>
          <w:lang w:val="fr-BE"/>
        </w:rPr>
      </w:pPr>
      <w:r w:rsidRPr="1A4C458A">
        <w:rPr>
          <w:szCs w:val="24"/>
          <w:lang w:val="en-US"/>
        </w:rPr>
        <w:t>AOB</w:t>
      </w:r>
    </w:p>
    <w:p w14:paraId="5D75849C" w14:textId="59864490" w:rsidR="00321069" w:rsidRPr="00FF5174" w:rsidRDefault="69001609" w:rsidP="00FF5174">
      <w:pPr>
        <w:numPr>
          <w:ilvl w:val="2"/>
          <w:numId w:val="25"/>
        </w:numPr>
        <w:overflowPunct/>
        <w:autoSpaceDE/>
        <w:autoSpaceDN/>
        <w:adjustRightInd/>
        <w:spacing w:before="0"/>
        <w:textAlignment w:val="auto"/>
        <w:rPr>
          <w:lang w:val="fr-BE"/>
        </w:rPr>
      </w:pPr>
      <w:r w:rsidRPr="69001609">
        <w:rPr>
          <w:lang w:val="en-US"/>
        </w:rPr>
        <w:t>Next meeting</w:t>
      </w:r>
    </w:p>
    <w:p w14:paraId="25CCF5C0" w14:textId="77777777" w:rsidR="00782C60" w:rsidRPr="00D012EE" w:rsidRDefault="69001609" w:rsidP="00782C60">
      <w:pPr>
        <w:spacing w:before="0" w:after="160" w:line="259" w:lineRule="auto"/>
        <w:jc w:val="center"/>
      </w:pPr>
      <w:r>
        <w:t>_______________________</w:t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5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3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10"/>
  </w:num>
  <w:num w:numId="13">
    <w:abstractNumId w:val="20"/>
  </w:num>
  <w:num w:numId="14">
    <w:abstractNumId w:val="19"/>
  </w:num>
  <w:num w:numId="15">
    <w:abstractNumId w:val="11"/>
  </w:num>
  <w:num w:numId="16">
    <w:abstractNumId w:val="5"/>
  </w:num>
  <w:num w:numId="17">
    <w:abstractNumId w:val="9"/>
  </w:num>
  <w:num w:numId="18">
    <w:abstractNumId w:val="3"/>
  </w:num>
  <w:num w:numId="19">
    <w:abstractNumId w:val="16"/>
  </w:num>
  <w:num w:numId="20">
    <w:abstractNumId w:val="6"/>
  </w:num>
  <w:num w:numId="21">
    <w:abstractNumId w:val="17"/>
  </w:num>
  <w:num w:numId="22">
    <w:abstractNumId w:val="4"/>
  </w:num>
  <w:num w:numId="23">
    <w:abstractNumId w:val="7"/>
  </w:num>
  <w:num w:numId="24">
    <w:abstractNumId w:val="15"/>
  </w:num>
  <w:num w:numId="25">
    <w:abstractNumId w:val="1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41950"/>
    <w:rsid w:val="00642841"/>
    <w:rsid w:val="006456C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04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044.zi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045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2298C-5AC4-4999-9348-104024A6BBF2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2</Pages>
  <Words>131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22 October 2020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22 October 2020</dc:title>
  <dc:subject/>
  <dc:creator>FG DFC Chairman</dc:creator>
  <cp:keywords>DCGI; CBDC; Agenda; DLT; emoney; digital currency; policy; governance</cp:keywords>
  <dc:description/>
  <cp:lastModifiedBy>CR</cp:lastModifiedBy>
  <cp:revision>2</cp:revision>
  <cp:lastPrinted>2002-08-01T07:30:00Z</cp:lastPrinted>
  <dcterms:created xsi:type="dcterms:W3CDTF">2020-10-22T08:58:00Z</dcterms:created>
  <dcterms:modified xsi:type="dcterms:W3CDTF">2020-10-22T08:58:00Z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