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E03557" w14:paraId="761F002A" w14:textId="77777777" w:rsidTr="2C7EB828">
        <w:trPr>
          <w:cantSplit/>
          <w:jc w:val="center"/>
        </w:trPr>
        <w:tc>
          <w:tcPr>
            <w:tcW w:w="1133" w:type="dxa"/>
            <w:vMerge w:val="restart"/>
            <w:vAlign w:val="center"/>
          </w:tcPr>
          <w:p w14:paraId="672A6659" w14:textId="77777777" w:rsidR="00E03557" w:rsidRPr="00E03557" w:rsidRDefault="00BC1D31" w:rsidP="00E03557">
            <w:pPr>
              <w:jc w:val="center"/>
              <w:rPr>
                <w:sz w:val="20"/>
                <w:szCs w:val="20"/>
              </w:rPr>
            </w:pPr>
            <w:bookmarkStart w:id="0" w:name="_Hlk525579883"/>
            <w:bookmarkStart w:id="1" w:name="dtableau"/>
            <w:bookmarkStart w:id="2" w:name="dsg" w:colFirst="1" w:colLast="1"/>
            <w:bookmarkStart w:id="3" w:name="dnum" w:colFirst="2" w:colLast="2"/>
            <w:r w:rsidRPr="00E03557">
              <w:rPr>
                <w:noProof/>
                <w:sz w:val="20"/>
                <w:szCs w:val="20"/>
                <w:lang w:eastAsia="zh-CN"/>
              </w:rPr>
              <w:drawing>
                <wp:inline distT="0" distB="0" distL="0" distR="0" wp14:anchorId="70E9F2E2" wp14:editId="0777777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E03557" w:rsidRPr="00E03557" w:rsidRDefault="5A388C31" w:rsidP="5A388C31">
            <w:pPr>
              <w:rPr>
                <w:sz w:val="16"/>
                <w:szCs w:val="16"/>
              </w:rPr>
            </w:pPr>
            <w:r w:rsidRPr="5A388C31">
              <w:rPr>
                <w:sz w:val="16"/>
                <w:szCs w:val="16"/>
              </w:rPr>
              <w:t>INTERNATIONAL TELECOMMUNICATION UNION</w:t>
            </w:r>
          </w:p>
          <w:p w14:paraId="057C4F48" w14:textId="77777777" w:rsidR="00E03557" w:rsidRPr="00E03557" w:rsidRDefault="5A388C31" w:rsidP="5A388C31">
            <w:pPr>
              <w:rPr>
                <w:b/>
                <w:bCs/>
                <w:sz w:val="26"/>
                <w:szCs w:val="26"/>
              </w:rPr>
            </w:pPr>
            <w:r w:rsidRPr="5A388C31">
              <w:rPr>
                <w:b/>
                <w:bCs/>
                <w:sz w:val="26"/>
                <w:szCs w:val="26"/>
              </w:rPr>
              <w:t>TELECOMMUNICATION</w:t>
            </w:r>
            <w:r w:rsidR="00E03557">
              <w:br/>
            </w:r>
            <w:r w:rsidRPr="5A388C31">
              <w:rPr>
                <w:b/>
                <w:bCs/>
                <w:sz w:val="26"/>
                <w:szCs w:val="26"/>
              </w:rPr>
              <w:t>STANDARDIZATION SECTOR</w:t>
            </w:r>
          </w:p>
          <w:p w14:paraId="0CB7835A" w14:textId="77777777" w:rsidR="00E03557" w:rsidRPr="00E03557" w:rsidRDefault="5A388C31" w:rsidP="5A388C31">
            <w:pPr>
              <w:rPr>
                <w:sz w:val="20"/>
                <w:szCs w:val="20"/>
              </w:rPr>
            </w:pPr>
            <w:r w:rsidRPr="5A388C31">
              <w:rPr>
                <w:sz w:val="20"/>
                <w:szCs w:val="20"/>
              </w:rPr>
              <w:t>STUDY PERIOD 2017-2020</w:t>
            </w:r>
          </w:p>
        </w:tc>
        <w:tc>
          <w:tcPr>
            <w:tcW w:w="4678" w:type="dxa"/>
            <w:gridSpan w:val="2"/>
            <w:vAlign w:val="center"/>
          </w:tcPr>
          <w:p w14:paraId="644D369C" w14:textId="03B849EC" w:rsidR="00E03557" w:rsidRPr="006749DD" w:rsidRDefault="0063641F" w:rsidP="2C7EB828">
            <w:pPr>
              <w:pStyle w:val="Docnumber"/>
              <w:rPr>
                <w:rFonts w:ascii="docnumber" w:hAnsi="docnumber" w:hint="eastAsia"/>
              </w:rPr>
            </w:pPr>
            <w:r>
              <w:rPr>
                <w:rFonts w:ascii="docnumber" w:hAnsi="docnumber"/>
              </w:rPr>
              <w:t>FG-AI4H-D</w:t>
            </w:r>
            <w:r w:rsidR="2C7EB828" w:rsidRPr="2C7EB828">
              <w:rPr>
                <w:rFonts w:ascii="docnumber" w:hAnsi="docnumber"/>
              </w:rPr>
              <w:t>-0</w:t>
            </w:r>
            <w:r w:rsidR="00CF10D9">
              <w:rPr>
                <w:rFonts w:ascii="docnumber" w:hAnsi="docnumber"/>
              </w:rPr>
              <w:t>0</w:t>
            </w:r>
            <w:r w:rsidR="005317F3">
              <w:rPr>
                <w:rFonts w:ascii="docnumber" w:hAnsi="docnumber"/>
              </w:rPr>
              <w:t>6</w:t>
            </w:r>
          </w:p>
        </w:tc>
      </w:tr>
      <w:bookmarkEnd w:id="3"/>
      <w:tr w:rsidR="00E03557" w:rsidRPr="00E03557" w14:paraId="71BAF2DA" w14:textId="77777777" w:rsidTr="2C7EB828">
        <w:trPr>
          <w:cantSplit/>
          <w:jc w:val="center"/>
        </w:trPr>
        <w:tc>
          <w:tcPr>
            <w:tcW w:w="1133" w:type="dxa"/>
            <w:vMerge/>
          </w:tcPr>
          <w:p w14:paraId="0A37501D" w14:textId="77777777" w:rsidR="00E03557" w:rsidRPr="00E03557" w:rsidRDefault="00E03557" w:rsidP="00E03557">
            <w:pPr>
              <w:rPr>
                <w:smallCaps/>
                <w:sz w:val="20"/>
              </w:rPr>
            </w:pPr>
          </w:p>
        </w:tc>
        <w:tc>
          <w:tcPr>
            <w:tcW w:w="3829" w:type="dxa"/>
            <w:gridSpan w:val="2"/>
            <w:vMerge/>
          </w:tcPr>
          <w:p w14:paraId="5DAB6C7B" w14:textId="77777777" w:rsidR="00E03557" w:rsidRPr="00E03557" w:rsidRDefault="00E03557" w:rsidP="00E03557">
            <w:pPr>
              <w:rPr>
                <w:smallCaps/>
                <w:sz w:val="20"/>
              </w:rPr>
            </w:pPr>
            <w:bookmarkStart w:id="4" w:name="ddate" w:colFirst="2" w:colLast="2"/>
          </w:p>
        </w:tc>
        <w:tc>
          <w:tcPr>
            <w:tcW w:w="4678" w:type="dxa"/>
            <w:gridSpan w:val="2"/>
          </w:tcPr>
          <w:p w14:paraId="733A164F" w14:textId="77777777" w:rsidR="00E03557" w:rsidRPr="00E03557" w:rsidRDefault="5A388C31" w:rsidP="5A388C31">
            <w:pPr>
              <w:jc w:val="right"/>
              <w:rPr>
                <w:b/>
                <w:bCs/>
                <w:sz w:val="28"/>
                <w:szCs w:val="28"/>
              </w:rPr>
            </w:pPr>
            <w:r w:rsidRPr="5A388C31">
              <w:rPr>
                <w:b/>
                <w:bCs/>
                <w:sz w:val="28"/>
                <w:szCs w:val="28"/>
              </w:rPr>
              <w:t>ITU-T Focus Group on AI for Health</w:t>
            </w:r>
          </w:p>
        </w:tc>
      </w:tr>
      <w:tr w:rsidR="00E03557" w:rsidRPr="00E03557" w14:paraId="24ED268E" w14:textId="77777777" w:rsidTr="2C7EB828">
        <w:trPr>
          <w:cantSplit/>
          <w:jc w:val="center"/>
        </w:trPr>
        <w:tc>
          <w:tcPr>
            <w:tcW w:w="1133" w:type="dxa"/>
            <w:vMerge/>
            <w:tcBorders>
              <w:bottom w:val="single" w:sz="12" w:space="0" w:color="auto"/>
            </w:tcBorders>
          </w:tcPr>
          <w:p w14:paraId="02EB378F" w14:textId="77777777" w:rsidR="00E03557" w:rsidRPr="00E03557" w:rsidRDefault="00E03557" w:rsidP="00E03557">
            <w:pPr>
              <w:rPr>
                <w:b/>
                <w:bCs/>
                <w:sz w:val="26"/>
              </w:rPr>
            </w:pPr>
          </w:p>
        </w:tc>
        <w:tc>
          <w:tcPr>
            <w:tcW w:w="3829" w:type="dxa"/>
            <w:gridSpan w:val="2"/>
            <w:vMerge/>
            <w:tcBorders>
              <w:bottom w:val="single" w:sz="12" w:space="0" w:color="auto"/>
            </w:tcBorders>
          </w:tcPr>
          <w:p w14:paraId="6A05A809" w14:textId="77777777" w:rsidR="00E03557" w:rsidRPr="00E03557" w:rsidRDefault="00E03557" w:rsidP="00E03557">
            <w:pPr>
              <w:rPr>
                <w:b/>
                <w:bCs/>
                <w:sz w:val="26"/>
              </w:rPr>
            </w:pPr>
            <w:bookmarkStart w:id="5" w:name="dorlang" w:colFirst="2" w:colLast="2"/>
            <w:bookmarkEnd w:id="4"/>
          </w:p>
        </w:tc>
        <w:tc>
          <w:tcPr>
            <w:tcW w:w="4678" w:type="dxa"/>
            <w:gridSpan w:val="2"/>
            <w:tcBorders>
              <w:bottom w:val="single" w:sz="12" w:space="0" w:color="auto"/>
            </w:tcBorders>
            <w:vAlign w:val="center"/>
          </w:tcPr>
          <w:p w14:paraId="0B1DA3DE" w14:textId="77777777" w:rsidR="00E03557" w:rsidRPr="00E03557" w:rsidRDefault="5A388C31" w:rsidP="5A388C31">
            <w:pPr>
              <w:jc w:val="right"/>
              <w:rPr>
                <w:b/>
                <w:bCs/>
                <w:sz w:val="28"/>
                <w:szCs w:val="28"/>
              </w:rPr>
            </w:pPr>
            <w:r w:rsidRPr="5A388C31">
              <w:rPr>
                <w:b/>
                <w:bCs/>
                <w:sz w:val="28"/>
                <w:szCs w:val="28"/>
              </w:rPr>
              <w:t>Original: English</w:t>
            </w:r>
          </w:p>
        </w:tc>
      </w:tr>
      <w:tr w:rsidR="00BC1D31" w:rsidRPr="00E03557" w14:paraId="47E5AC6F" w14:textId="77777777" w:rsidTr="2C7EB828">
        <w:trPr>
          <w:cantSplit/>
          <w:jc w:val="center"/>
        </w:trPr>
        <w:tc>
          <w:tcPr>
            <w:tcW w:w="1700" w:type="dxa"/>
            <w:gridSpan w:val="2"/>
          </w:tcPr>
          <w:p w14:paraId="463B2F56" w14:textId="77777777" w:rsidR="00BC1D31" w:rsidRPr="00E03557" w:rsidRDefault="00BC1D31" w:rsidP="5A388C31">
            <w:pPr>
              <w:rPr>
                <w:b/>
                <w:bCs/>
              </w:rPr>
            </w:pPr>
            <w:bookmarkStart w:id="6" w:name="dbluepink" w:colFirst="1" w:colLast="1"/>
            <w:bookmarkStart w:id="7" w:name="dmeeting" w:colFirst="2" w:colLast="2"/>
            <w:bookmarkEnd w:id="5"/>
            <w:bookmarkEnd w:id="2"/>
            <w:r>
              <w:rPr>
                <w:b/>
                <w:bCs/>
              </w:rPr>
              <w:t>WG</w:t>
            </w:r>
            <w:r w:rsidRPr="00E03557">
              <w:rPr>
                <w:b/>
                <w:bCs/>
              </w:rPr>
              <w:t>(s):</w:t>
            </w:r>
          </w:p>
        </w:tc>
        <w:tc>
          <w:tcPr>
            <w:tcW w:w="3262" w:type="dxa"/>
            <w:vAlign w:val="center"/>
          </w:tcPr>
          <w:p w14:paraId="3CB033C6" w14:textId="77777777" w:rsidR="00BC1D31" w:rsidRPr="00123B21" w:rsidRDefault="5A388C31" w:rsidP="00404076">
            <w:r>
              <w:t>Plenary</w:t>
            </w:r>
          </w:p>
        </w:tc>
        <w:tc>
          <w:tcPr>
            <w:tcW w:w="4678" w:type="dxa"/>
            <w:gridSpan w:val="2"/>
            <w:vAlign w:val="center"/>
          </w:tcPr>
          <w:p w14:paraId="2E68E58D" w14:textId="23CFBC3E" w:rsidR="00BC1D31" w:rsidRPr="00123B21" w:rsidRDefault="0051672B" w:rsidP="0051672B">
            <w:pPr>
              <w:jc w:val="right"/>
            </w:pPr>
            <w:r>
              <w:t>Shanghai, 2-</w:t>
            </w:r>
            <w:r w:rsidR="5A388C31">
              <w:t xml:space="preserve">5 </w:t>
            </w:r>
            <w:r>
              <w:t>April</w:t>
            </w:r>
            <w:r w:rsidR="5A388C31">
              <w:t xml:space="preserve"> 2019</w:t>
            </w:r>
          </w:p>
        </w:tc>
      </w:tr>
      <w:tr w:rsidR="00E03557" w:rsidRPr="00E03557" w14:paraId="754D0028" w14:textId="77777777" w:rsidTr="2C7EB828">
        <w:trPr>
          <w:cantSplit/>
          <w:jc w:val="center"/>
        </w:trPr>
        <w:tc>
          <w:tcPr>
            <w:tcW w:w="9640" w:type="dxa"/>
            <w:gridSpan w:val="5"/>
          </w:tcPr>
          <w:p w14:paraId="411178A0" w14:textId="77777777" w:rsidR="00E03557" w:rsidRPr="00E03557" w:rsidRDefault="00BC1D31" w:rsidP="5A388C31">
            <w:pPr>
              <w:jc w:val="center"/>
              <w:rPr>
                <w:b/>
                <w:bCs/>
              </w:rPr>
            </w:pPr>
            <w:bookmarkStart w:id="8" w:name="dtitle" w:colFirst="0" w:colLast="0"/>
            <w:bookmarkEnd w:id="6"/>
            <w:bookmarkEnd w:id="7"/>
            <w:r w:rsidRPr="00123B21">
              <w:rPr>
                <w:b/>
                <w:bCs/>
              </w:rPr>
              <w:t>DOCUMENT</w:t>
            </w:r>
          </w:p>
        </w:tc>
      </w:tr>
      <w:tr w:rsidR="00BC1D31" w:rsidRPr="00E03557" w14:paraId="2DCBD034" w14:textId="77777777" w:rsidTr="2C7EB828">
        <w:trPr>
          <w:cantSplit/>
          <w:jc w:val="center"/>
        </w:trPr>
        <w:tc>
          <w:tcPr>
            <w:tcW w:w="1700" w:type="dxa"/>
            <w:gridSpan w:val="2"/>
          </w:tcPr>
          <w:p w14:paraId="5BA74EA5" w14:textId="77777777" w:rsidR="00BC1D31" w:rsidRPr="00E03557" w:rsidRDefault="00BC1D31" w:rsidP="5A388C31">
            <w:pPr>
              <w:rPr>
                <w:b/>
                <w:bCs/>
              </w:rPr>
            </w:pPr>
            <w:bookmarkStart w:id="9" w:name="dsource" w:colFirst="1" w:colLast="1"/>
            <w:bookmarkEnd w:id="8"/>
            <w:r w:rsidRPr="00E03557">
              <w:rPr>
                <w:b/>
                <w:bCs/>
              </w:rPr>
              <w:t>Source:</w:t>
            </w:r>
          </w:p>
        </w:tc>
        <w:tc>
          <w:tcPr>
            <w:tcW w:w="7940" w:type="dxa"/>
            <w:gridSpan w:val="3"/>
            <w:vAlign w:val="center"/>
          </w:tcPr>
          <w:p w14:paraId="7DFF78AE" w14:textId="77777777" w:rsidR="00BC1D31" w:rsidRPr="00123B21" w:rsidRDefault="5A388C31" w:rsidP="00404076">
            <w:r>
              <w:t>Chairman FG-AI4H</w:t>
            </w:r>
          </w:p>
        </w:tc>
      </w:tr>
      <w:tr w:rsidR="00BC1D31" w:rsidRPr="00E03557" w14:paraId="5DA459F0" w14:textId="77777777" w:rsidTr="2C7EB828">
        <w:trPr>
          <w:cantSplit/>
          <w:jc w:val="center"/>
        </w:trPr>
        <w:tc>
          <w:tcPr>
            <w:tcW w:w="1700" w:type="dxa"/>
            <w:gridSpan w:val="2"/>
          </w:tcPr>
          <w:p w14:paraId="3728E60B" w14:textId="77777777" w:rsidR="00BC1D31" w:rsidRPr="00E03557" w:rsidRDefault="00BC1D31" w:rsidP="00BC1D31">
            <w:bookmarkStart w:id="10" w:name="dtitle1" w:colFirst="1" w:colLast="1"/>
            <w:bookmarkEnd w:id="9"/>
            <w:r w:rsidRPr="00E03557">
              <w:rPr>
                <w:b/>
                <w:bCs/>
              </w:rPr>
              <w:t>Title:</w:t>
            </w:r>
          </w:p>
        </w:tc>
        <w:tc>
          <w:tcPr>
            <w:tcW w:w="7940" w:type="dxa"/>
            <w:gridSpan w:val="3"/>
            <w:vAlign w:val="center"/>
          </w:tcPr>
          <w:p w14:paraId="58F72897" w14:textId="6199196E" w:rsidR="00BC1D31" w:rsidRPr="00123B21" w:rsidRDefault="005317F3" w:rsidP="005F0C88">
            <w:r>
              <w:t xml:space="preserve">Draft ToR for the </w:t>
            </w:r>
            <w:r w:rsidRPr="005317F3">
              <w:t xml:space="preserve">Working Group </w:t>
            </w:r>
            <w:r w:rsidR="00E37D18">
              <w:t>"</w:t>
            </w:r>
            <w:r w:rsidR="00E37D18" w:rsidRPr="005317F3">
              <w:t xml:space="preserve">Regulatory </w:t>
            </w:r>
            <w:r w:rsidR="00CF10D9" w:rsidRPr="005317F3">
              <w:t xml:space="preserve">considerations </w:t>
            </w:r>
            <w:r w:rsidR="00E37D18">
              <w:t>on</w:t>
            </w:r>
            <w:r w:rsidR="00CF10D9" w:rsidRPr="005317F3">
              <w:t xml:space="preserve"> </w:t>
            </w:r>
            <w:r w:rsidR="00E37D18">
              <w:t>AI for</w:t>
            </w:r>
            <w:r w:rsidR="00CF10D9">
              <w:t xml:space="preserve"> health</w:t>
            </w:r>
            <w:r w:rsidR="00E37D18">
              <w:t>"</w:t>
            </w:r>
          </w:p>
        </w:tc>
      </w:tr>
      <w:tr w:rsidR="00E03557" w:rsidRPr="00E03557" w14:paraId="5EAA2A09" w14:textId="77777777" w:rsidTr="2C7EB828">
        <w:trPr>
          <w:cantSplit/>
          <w:jc w:val="center"/>
        </w:trPr>
        <w:tc>
          <w:tcPr>
            <w:tcW w:w="1700" w:type="dxa"/>
            <w:gridSpan w:val="2"/>
            <w:tcBorders>
              <w:bottom w:val="single" w:sz="6" w:space="0" w:color="auto"/>
            </w:tcBorders>
          </w:tcPr>
          <w:p w14:paraId="4FB3E2D4" w14:textId="77777777" w:rsidR="00E03557" w:rsidRPr="00E03557" w:rsidRDefault="00E03557" w:rsidP="5A388C31">
            <w:pPr>
              <w:rPr>
                <w:b/>
                <w:bCs/>
              </w:rPr>
            </w:pPr>
            <w:bookmarkStart w:id="11" w:name="dpurpose" w:colFirst="1" w:colLast="1"/>
            <w:bookmarkEnd w:id="10"/>
            <w:r w:rsidRPr="00E03557">
              <w:rPr>
                <w:b/>
                <w:bCs/>
              </w:rPr>
              <w:t>Purpose:</w:t>
            </w:r>
          </w:p>
        </w:tc>
        <w:tc>
          <w:tcPr>
            <w:tcW w:w="7940" w:type="dxa"/>
            <w:gridSpan w:val="3"/>
            <w:tcBorders>
              <w:bottom w:val="single" w:sz="6" w:space="0" w:color="auto"/>
            </w:tcBorders>
            <w:shd w:val="clear" w:color="auto" w:fill="auto"/>
          </w:tcPr>
          <w:p w14:paraId="780E5D9B" w14:textId="77777777" w:rsidR="00E03557" w:rsidRPr="00BC1D31" w:rsidRDefault="5A388C31" w:rsidP="5A388C31">
            <w:pPr>
              <w:rPr>
                <w:highlight w:val="yellow"/>
              </w:rPr>
            </w:pPr>
            <w:r w:rsidRPr="5A388C31">
              <w:rPr>
                <w:lang w:val="en-US"/>
              </w:rPr>
              <w:t>Admin</w:t>
            </w:r>
          </w:p>
        </w:tc>
      </w:tr>
      <w:bookmarkEnd w:id="1"/>
      <w:bookmarkEnd w:id="11"/>
      <w:tr w:rsidR="00BC1D31" w:rsidRPr="00E03557" w14:paraId="7668426C" w14:textId="77777777" w:rsidTr="2C7EB828">
        <w:trPr>
          <w:cantSplit/>
          <w:jc w:val="center"/>
        </w:trPr>
        <w:tc>
          <w:tcPr>
            <w:tcW w:w="1700" w:type="dxa"/>
            <w:gridSpan w:val="2"/>
            <w:tcBorders>
              <w:top w:val="single" w:sz="6" w:space="0" w:color="auto"/>
              <w:bottom w:val="single" w:sz="6" w:space="0" w:color="auto"/>
            </w:tcBorders>
          </w:tcPr>
          <w:p w14:paraId="50D9F07A" w14:textId="77777777" w:rsidR="00BC1D31" w:rsidRPr="00E03557" w:rsidRDefault="5A388C31" w:rsidP="5A388C31">
            <w:pPr>
              <w:rPr>
                <w:b/>
                <w:bCs/>
              </w:rPr>
            </w:pPr>
            <w:r w:rsidRPr="5A388C31">
              <w:rPr>
                <w:b/>
                <w:bCs/>
              </w:rPr>
              <w:t>Contact:</w:t>
            </w:r>
          </w:p>
        </w:tc>
        <w:tc>
          <w:tcPr>
            <w:tcW w:w="3403" w:type="dxa"/>
            <w:gridSpan w:val="2"/>
            <w:tcBorders>
              <w:top w:val="single" w:sz="6" w:space="0" w:color="auto"/>
              <w:bottom w:val="single" w:sz="6" w:space="0" w:color="auto"/>
            </w:tcBorders>
          </w:tcPr>
          <w:p w14:paraId="2C7DB57C" w14:textId="77777777" w:rsidR="00BC1D31" w:rsidRPr="00912E80" w:rsidRDefault="5A388C31" w:rsidP="006A6DE7">
            <w:r>
              <w:t>Thomas Wiegand</w:t>
            </w:r>
            <w:r w:rsidR="006749DD">
              <w:br/>
            </w:r>
            <w:r>
              <w:t>Fraunhofer HHI</w:t>
            </w:r>
            <w:r w:rsidR="006749DD">
              <w:br/>
            </w:r>
            <w:r>
              <w:t>Germany</w:t>
            </w:r>
          </w:p>
        </w:tc>
        <w:tc>
          <w:tcPr>
            <w:tcW w:w="4537" w:type="dxa"/>
            <w:tcBorders>
              <w:top w:val="single" w:sz="6" w:space="0" w:color="auto"/>
              <w:bottom w:val="single" w:sz="6" w:space="0" w:color="auto"/>
            </w:tcBorders>
          </w:tcPr>
          <w:p w14:paraId="12A768C8" w14:textId="6536F0B1" w:rsidR="006749DD" w:rsidRPr="00912E80" w:rsidRDefault="5A388C31" w:rsidP="006A6DE7">
            <w:r>
              <w:t xml:space="preserve">Email: </w:t>
            </w:r>
            <w:hyperlink r:id="rId12">
              <w:r w:rsidRPr="5A388C31">
                <w:rPr>
                  <w:rStyle w:val="Hyperlink"/>
                </w:rPr>
                <w:t>thomas.wiegand@hhi.fraunhofer.de</w:t>
              </w:r>
            </w:hyperlink>
          </w:p>
        </w:tc>
      </w:tr>
    </w:tbl>
    <w:p w14:paraId="5A39BBE3"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FA2E597" w14:textId="77777777" w:rsidTr="5A388C31">
        <w:trPr>
          <w:cantSplit/>
          <w:jc w:val="center"/>
        </w:trPr>
        <w:tc>
          <w:tcPr>
            <w:tcW w:w="1701" w:type="dxa"/>
          </w:tcPr>
          <w:p w14:paraId="1D64A6CD" w14:textId="77777777" w:rsidR="00E03557" w:rsidRPr="00E03557" w:rsidRDefault="5A388C31" w:rsidP="5A388C31">
            <w:pPr>
              <w:rPr>
                <w:b/>
                <w:bCs/>
              </w:rPr>
            </w:pPr>
            <w:r w:rsidRPr="5A388C31">
              <w:rPr>
                <w:b/>
                <w:bCs/>
              </w:rPr>
              <w:t>Abstract:</w:t>
            </w:r>
          </w:p>
        </w:tc>
        <w:tc>
          <w:tcPr>
            <w:tcW w:w="7939" w:type="dxa"/>
          </w:tcPr>
          <w:p w14:paraId="3B60F8C5" w14:textId="7007BBCB" w:rsidR="00E03557" w:rsidRPr="00BC1D31" w:rsidRDefault="5A388C31" w:rsidP="0051672B">
            <w:pPr>
              <w:rPr>
                <w:highlight w:val="yellow"/>
              </w:rPr>
            </w:pPr>
            <w:r>
              <w:t xml:space="preserve">This document contains </w:t>
            </w:r>
            <w:r w:rsidR="00433227">
              <w:t>the</w:t>
            </w:r>
            <w:r>
              <w:t xml:space="preserve"> draft </w:t>
            </w:r>
            <w:r w:rsidR="00433227">
              <w:t xml:space="preserve">ToR for the </w:t>
            </w:r>
            <w:r w:rsidR="00CF10D9">
              <w:t>FG-AI4H</w:t>
            </w:r>
            <w:r w:rsidR="00CF10D9" w:rsidRPr="005317F3">
              <w:t xml:space="preserve"> </w:t>
            </w:r>
            <w:r w:rsidR="00433227" w:rsidRPr="005317F3">
              <w:t xml:space="preserve">Working Group </w:t>
            </w:r>
            <w:r w:rsidR="00E37D18">
              <w:t xml:space="preserve">focused on </w:t>
            </w:r>
            <w:r w:rsidR="00E37D18" w:rsidRPr="005317F3">
              <w:t xml:space="preserve">regulatory considerations </w:t>
            </w:r>
            <w:r w:rsidR="00E37D18">
              <w:t>on</w:t>
            </w:r>
            <w:r w:rsidR="00E37D18" w:rsidRPr="005317F3">
              <w:t xml:space="preserve"> </w:t>
            </w:r>
            <w:r w:rsidR="00E37D18">
              <w:t>AI for health</w:t>
            </w:r>
            <w:r>
              <w:t>.</w:t>
            </w:r>
          </w:p>
        </w:tc>
      </w:tr>
      <w:bookmarkEnd w:id="0"/>
    </w:tbl>
    <w:p w14:paraId="41C8F396" w14:textId="77777777" w:rsidR="00C55539" w:rsidRPr="00C55539" w:rsidRDefault="00C55539" w:rsidP="005317F3">
      <w:pPr>
        <w:rPr>
          <w:lang w:eastAsia="zh-CN"/>
        </w:rPr>
      </w:pPr>
    </w:p>
    <w:p w14:paraId="0D8F88E3" w14:textId="4D698438" w:rsidR="005317F3" w:rsidRDefault="005317F3" w:rsidP="005317F3">
      <w:pPr>
        <w:pStyle w:val="Heading1"/>
      </w:pPr>
      <w:r>
        <w:t>Proposed structure</w:t>
      </w:r>
    </w:p>
    <w:p w14:paraId="653007DA" w14:textId="77777777" w:rsidR="00E37D18" w:rsidRDefault="005317F3" w:rsidP="005317F3">
      <w:r>
        <w:t xml:space="preserve">The following figure illustrates the proposed structure of the </w:t>
      </w:r>
      <w:r w:rsidRPr="005317F3">
        <w:t xml:space="preserve">Working Group </w:t>
      </w:r>
      <w:r w:rsidR="00E37D18">
        <w:t>"</w:t>
      </w:r>
      <w:r w:rsidR="00E37D18" w:rsidRPr="005317F3">
        <w:t xml:space="preserve">Regulatory considerations </w:t>
      </w:r>
      <w:r w:rsidR="00E37D18">
        <w:t>on</w:t>
      </w:r>
      <w:r w:rsidR="00E37D18" w:rsidRPr="005317F3">
        <w:t xml:space="preserve"> </w:t>
      </w:r>
      <w:r w:rsidR="00E37D18">
        <w:t>AI for health"</w:t>
      </w:r>
      <w:r>
        <w:t xml:space="preserve">. </w:t>
      </w:r>
    </w:p>
    <w:p w14:paraId="64024450" w14:textId="0E23DA8C" w:rsidR="005317F3" w:rsidRDefault="005317F3" w:rsidP="005317F3">
      <w:r>
        <w:t xml:space="preserve">The WG has one chair nominated by the Focus Group. ITU </w:t>
      </w:r>
      <w:r w:rsidR="00715026">
        <w:t>or</w:t>
      </w:r>
      <w:r>
        <w:t xml:space="preserve"> WHO </w:t>
      </w:r>
      <w:r w:rsidR="00715026">
        <w:t>members</w:t>
      </w:r>
      <w:r>
        <w:t xml:space="preserve"> can each </w:t>
      </w:r>
      <w:r w:rsidR="00715026">
        <w:t>nominate</w:t>
      </w:r>
      <w:r>
        <w:t xml:space="preserve"> a vice</w:t>
      </w:r>
      <w:r w:rsidR="00E37D18">
        <w:t>-</w:t>
      </w:r>
      <w:r>
        <w:t>chair</w:t>
      </w:r>
      <w:r w:rsidR="00CF10D9">
        <w:t xml:space="preserve"> from their regulatory bodies</w:t>
      </w:r>
      <w:r>
        <w:t>. Vice</w:t>
      </w:r>
      <w:r w:rsidR="00715026">
        <w:t>-</w:t>
      </w:r>
      <w:r>
        <w:t xml:space="preserve">chair </w:t>
      </w:r>
      <w:r w:rsidR="00715026">
        <w:t xml:space="preserve">nominations </w:t>
      </w:r>
      <w:r>
        <w:t>are confirmed either at Focus Group meetings or by the FG management in-between meetings.</w:t>
      </w:r>
    </w:p>
    <w:p w14:paraId="58B8B0FF" w14:textId="15C50081" w:rsidR="00CF10D9" w:rsidRDefault="00CF10D9" w:rsidP="005317F3">
      <w:r>
        <w:t xml:space="preserve">Regulatory bodies are meant </w:t>
      </w:r>
      <w:r w:rsidR="00715026">
        <w:t xml:space="preserve">here </w:t>
      </w:r>
      <w:r>
        <w:t xml:space="preserve">to include </w:t>
      </w:r>
      <w:r w:rsidR="00715026">
        <w:t xml:space="preserve">national and regional </w:t>
      </w:r>
      <w:r>
        <w:t xml:space="preserve">organizations that </w:t>
      </w:r>
      <w:r w:rsidR="00391D16">
        <w:t>have in their mandate the</w:t>
      </w:r>
      <w:r w:rsidR="00715026">
        <w:t xml:space="preserve"> </w:t>
      </w:r>
      <w:r>
        <w:t>responsib</w:t>
      </w:r>
      <w:r w:rsidR="00391D16">
        <w:t xml:space="preserve">ility </w:t>
      </w:r>
      <w:r>
        <w:t xml:space="preserve">for </w:t>
      </w:r>
      <w:r w:rsidR="00715026">
        <w:t>assessing the safety and efficacy of AI for health technologies within their jurisdictions.</w:t>
      </w:r>
    </w:p>
    <w:p w14:paraId="5683312C" w14:textId="77777777" w:rsidR="005317F3" w:rsidRDefault="005317F3" w:rsidP="005317F3">
      <w:pPr>
        <w:rPr>
          <w:rFonts w:eastAsia="Times New Roman" w:cstheme="minorHAnsi"/>
          <w:b/>
          <w:bCs/>
          <w:sz w:val="22"/>
          <w:szCs w:val="22"/>
        </w:rPr>
      </w:pPr>
      <w:r>
        <w:rPr>
          <w:rFonts w:eastAsia="Times New Roman" w:cstheme="minorHAnsi"/>
          <w:b/>
          <w:bCs/>
          <w:noProof/>
          <w:sz w:val="22"/>
          <w:szCs w:val="22"/>
          <w:lang w:eastAsia="de-DE"/>
        </w:rPr>
        <w:drawing>
          <wp:inline distT="0" distB="0" distL="0" distR="0" wp14:anchorId="6BBF5B73" wp14:editId="272428E4">
            <wp:extent cx="5406296" cy="1948515"/>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8120"/>
                    <a:stretch/>
                  </pic:blipFill>
                  <pic:spPr bwMode="auto">
                    <a:xfrm>
                      <a:off x="0" y="0"/>
                      <a:ext cx="5466870" cy="1970347"/>
                    </a:xfrm>
                    <a:prstGeom prst="rect">
                      <a:avLst/>
                    </a:prstGeom>
                    <a:noFill/>
                    <a:ln>
                      <a:noFill/>
                    </a:ln>
                    <a:extLst>
                      <a:ext uri="{53640926-AAD7-44D8-BBD7-CCE9431645EC}">
                        <a14:shadowObscured xmlns:a14="http://schemas.microsoft.com/office/drawing/2010/main"/>
                      </a:ext>
                    </a:extLst>
                  </pic:spPr>
                </pic:pic>
              </a:graphicData>
            </a:graphic>
          </wp:inline>
        </w:drawing>
      </w:r>
    </w:p>
    <w:p w14:paraId="0202547B" w14:textId="77777777" w:rsidR="005317F3" w:rsidRPr="00D560E6" w:rsidRDefault="005317F3" w:rsidP="005317F3">
      <w:pPr>
        <w:pStyle w:val="Heading1"/>
      </w:pPr>
      <w:r w:rsidRPr="00D560E6">
        <w:t>Scope</w:t>
      </w:r>
      <w:r>
        <w:t xml:space="preserve"> and Description</w:t>
      </w:r>
    </w:p>
    <w:p w14:paraId="2E6FB0F3" w14:textId="77777777" w:rsidR="005317F3" w:rsidRDefault="005317F3" w:rsidP="005317F3">
      <w:r>
        <w:t>The working group “</w:t>
      </w:r>
      <w:r w:rsidRPr="00DB6C6C">
        <w:t>Regulatory Considerations for A</w:t>
      </w:r>
      <w:r>
        <w:t>I</w:t>
      </w:r>
      <w:r w:rsidRPr="00D560E6">
        <w:t xml:space="preserve">” will help </w:t>
      </w:r>
      <w:r>
        <w:t xml:space="preserve">guide </w:t>
      </w:r>
      <w:r w:rsidRPr="00D560E6">
        <w:t xml:space="preserve">the FG </w:t>
      </w:r>
      <w:r>
        <w:t>in</w:t>
      </w:r>
      <w:r w:rsidRPr="00D560E6">
        <w:t xml:space="preserve"> navigat</w:t>
      </w:r>
      <w:r>
        <w:t>ing</w:t>
      </w:r>
      <w:r w:rsidRPr="00D560E6">
        <w:t xml:space="preserve"> the regulatory landscape; facilitat</w:t>
      </w:r>
      <w:r>
        <w:t>ing</w:t>
      </w:r>
      <w:r w:rsidRPr="00D560E6">
        <w:t xml:space="preserve"> contacts, information exchange, and collaborative opportunities of the FG wi</w:t>
      </w:r>
      <w:r>
        <w:t>th regulatory bodies. The working group will help outline key regulatory considerations that are relevant to regulatory agencies for AI development. The working group will also help define ways to successfully benchmark</w:t>
      </w:r>
      <w:r w:rsidRPr="00D560E6">
        <w:t xml:space="preserve"> AI for health algorithms. </w:t>
      </w:r>
    </w:p>
    <w:p w14:paraId="065CEF54" w14:textId="77777777" w:rsidR="005317F3" w:rsidRPr="00D560E6" w:rsidRDefault="005317F3" w:rsidP="00433227">
      <w:pPr>
        <w:keepNext/>
      </w:pPr>
      <w:r w:rsidRPr="00D560E6">
        <w:lastRenderedPageBreak/>
        <w:t>Specific issues to be addressed include:</w:t>
      </w:r>
    </w:p>
    <w:p w14:paraId="365617E6" w14:textId="77777777" w:rsidR="005317F3" w:rsidRPr="00C875EB" w:rsidRDefault="005317F3" w:rsidP="005317F3">
      <w:pPr>
        <w:numPr>
          <w:ilvl w:val="0"/>
          <w:numId w:val="31"/>
        </w:numPr>
        <w:overflowPunct w:val="0"/>
        <w:autoSpaceDE w:val="0"/>
        <w:autoSpaceDN w:val="0"/>
        <w:adjustRightInd w:val="0"/>
        <w:ind w:left="567" w:hanging="567"/>
        <w:textAlignment w:val="baseline"/>
      </w:pPr>
      <w:r w:rsidRPr="00C875EB">
        <w:t>How can the FG work together with regulatory bodies to ensure that the procedures, benchmarks, and validation principles are useful and relevant for regulators</w:t>
      </w:r>
      <w:r>
        <w:t xml:space="preserve"> and other stakeholders</w:t>
      </w:r>
      <w:r w:rsidRPr="00C875EB">
        <w:t xml:space="preserve">? This will further facilitate a wider adoption of AI </w:t>
      </w:r>
      <w:r>
        <w:t>in the health.</w:t>
      </w:r>
    </w:p>
    <w:p w14:paraId="1FDF96BE" w14:textId="77777777" w:rsidR="005317F3" w:rsidRPr="00E42B8D" w:rsidRDefault="005317F3" w:rsidP="00433227">
      <w:r w:rsidRPr="00E42B8D">
        <w:t>Tasks include, but are not limited to:</w:t>
      </w:r>
    </w:p>
    <w:p w14:paraId="5FA6B5BD" w14:textId="77777777" w:rsidR="005317F3" w:rsidRPr="00E42B8D" w:rsidRDefault="005317F3" w:rsidP="005317F3">
      <w:pPr>
        <w:numPr>
          <w:ilvl w:val="0"/>
          <w:numId w:val="30"/>
        </w:numPr>
        <w:overflowPunct w:val="0"/>
        <w:autoSpaceDE w:val="0"/>
        <w:autoSpaceDN w:val="0"/>
        <w:adjustRightInd w:val="0"/>
        <w:ind w:left="567" w:hanging="567"/>
        <w:textAlignment w:val="baseline"/>
      </w:pPr>
      <w:r w:rsidRPr="00E42B8D">
        <w:t xml:space="preserve">Organize networking opportunities to facilitate information and knowledge exchange between experts, regulators, and different stakeholders </w:t>
      </w:r>
    </w:p>
    <w:p w14:paraId="1996EEC7" w14:textId="77777777" w:rsidR="005317F3" w:rsidRPr="00E42B8D" w:rsidRDefault="005317F3" w:rsidP="005317F3">
      <w:pPr>
        <w:numPr>
          <w:ilvl w:val="0"/>
          <w:numId w:val="30"/>
        </w:numPr>
        <w:overflowPunct w:val="0"/>
        <w:autoSpaceDE w:val="0"/>
        <w:autoSpaceDN w:val="0"/>
        <w:adjustRightInd w:val="0"/>
        <w:ind w:left="567" w:hanging="567"/>
        <w:textAlignment w:val="baseline"/>
      </w:pPr>
      <w:r w:rsidRPr="00E42B8D">
        <w:t>Identify regulatory challenges and opportunities</w:t>
      </w:r>
    </w:p>
    <w:p w14:paraId="4E52F6F9" w14:textId="77777777" w:rsidR="005317F3" w:rsidRPr="00E42B8D" w:rsidRDefault="005317F3" w:rsidP="005317F3">
      <w:pPr>
        <w:numPr>
          <w:ilvl w:val="0"/>
          <w:numId w:val="30"/>
        </w:numPr>
        <w:overflowPunct w:val="0"/>
        <w:autoSpaceDE w:val="0"/>
        <w:autoSpaceDN w:val="0"/>
        <w:adjustRightInd w:val="0"/>
        <w:ind w:left="567" w:hanging="567"/>
        <w:textAlignment w:val="baseline"/>
      </w:pPr>
      <w:r w:rsidRPr="00E42B8D">
        <w:t xml:space="preserve">Develop an outline of shared key considerations to consider for the regulation of AI in health </w:t>
      </w:r>
    </w:p>
    <w:p w14:paraId="5FD98E83" w14:textId="77777777" w:rsidR="005317F3" w:rsidRPr="00E42B8D" w:rsidRDefault="005317F3" w:rsidP="005317F3">
      <w:pPr>
        <w:rPr>
          <w:rFonts w:eastAsia="Times New Roman" w:cstheme="minorHAnsi"/>
          <w:sz w:val="22"/>
          <w:szCs w:val="22"/>
        </w:rPr>
      </w:pPr>
    </w:p>
    <w:p w14:paraId="383D328C" w14:textId="45ECFBD1" w:rsidR="005317F3" w:rsidRPr="00E42B8D" w:rsidRDefault="005317F3" w:rsidP="005317F3">
      <w:pPr>
        <w:rPr>
          <w:rFonts w:eastAsia="Times New Roman" w:cstheme="minorHAnsi"/>
          <w:b/>
          <w:sz w:val="22"/>
          <w:szCs w:val="22"/>
        </w:rPr>
      </w:pPr>
      <w:r w:rsidRPr="00E42B8D">
        <w:rPr>
          <w:rFonts w:eastAsia="Times New Roman" w:cstheme="minorHAnsi"/>
          <w:b/>
          <w:sz w:val="22"/>
          <w:szCs w:val="22"/>
        </w:rPr>
        <w:t>Deliverables and timeframe</w:t>
      </w:r>
    </w:p>
    <w:p w14:paraId="1EC90179" w14:textId="77777777" w:rsidR="005317F3" w:rsidRPr="00E42B8D" w:rsidRDefault="005317F3" w:rsidP="005317F3">
      <w:r w:rsidRPr="00E42B8D">
        <w:t>The working group is to deliver the following:</w:t>
      </w:r>
    </w:p>
    <w:p w14:paraId="204A45EB" w14:textId="77777777" w:rsidR="005317F3" w:rsidRPr="00E42B8D" w:rsidRDefault="005317F3" w:rsidP="005317F3">
      <w:pPr>
        <w:numPr>
          <w:ilvl w:val="0"/>
          <w:numId w:val="29"/>
        </w:numPr>
        <w:overflowPunct w:val="0"/>
        <w:autoSpaceDE w:val="0"/>
        <w:autoSpaceDN w:val="0"/>
        <w:adjustRightInd w:val="0"/>
        <w:ind w:left="567" w:hanging="567"/>
        <w:textAlignment w:val="baseline"/>
      </w:pPr>
      <w:r w:rsidRPr="00E42B8D">
        <w:t>In close collaboration with the WHO, the working group will develop appropriate key regulatory considerations document that will serve as consensus elements to establish policies and regulations that ensure the safe and appropriate development and adoption and use of AI in health. (Expected timeframe: initial draft by the summer of 2019. Finalize by the end of 2019).</w:t>
      </w:r>
    </w:p>
    <w:p w14:paraId="5C68FC5F" w14:textId="77777777" w:rsidR="005317F3" w:rsidRPr="00E42B8D" w:rsidRDefault="005317F3" w:rsidP="005317F3">
      <w:pPr>
        <w:numPr>
          <w:ilvl w:val="0"/>
          <w:numId w:val="29"/>
        </w:numPr>
        <w:overflowPunct w:val="0"/>
        <w:autoSpaceDE w:val="0"/>
        <w:autoSpaceDN w:val="0"/>
        <w:adjustRightInd w:val="0"/>
        <w:ind w:left="567" w:hanging="567"/>
        <w:textAlignment w:val="baseline"/>
      </w:pPr>
      <w:r w:rsidRPr="00E42B8D">
        <w:t xml:space="preserve">Outline of opportunities and challenges for the development and adoption of AI in Health and will propose demonstration projects and workshops to help further the understanding of all stakeholders. (Expected timeframe: By the end of 2019 for documentation. TBD for demonstration projects). </w:t>
      </w:r>
    </w:p>
    <w:p w14:paraId="42A6A499" w14:textId="77777777" w:rsidR="005317F3" w:rsidRDefault="005317F3" w:rsidP="005317F3">
      <w:pPr>
        <w:rPr>
          <w:rFonts w:eastAsia="Times New Roman" w:cstheme="minorHAnsi"/>
          <w:b/>
          <w:sz w:val="22"/>
          <w:szCs w:val="22"/>
        </w:rPr>
      </w:pPr>
    </w:p>
    <w:p w14:paraId="0E05647E" w14:textId="252F4D25" w:rsidR="005317F3" w:rsidRPr="00D560E6" w:rsidRDefault="005317F3" w:rsidP="005317F3">
      <w:pPr>
        <w:rPr>
          <w:rFonts w:eastAsia="Times New Roman" w:cstheme="minorHAnsi"/>
          <w:b/>
        </w:rPr>
      </w:pPr>
      <w:r w:rsidRPr="00D560E6">
        <w:rPr>
          <w:rFonts w:eastAsia="Times New Roman" w:cstheme="minorHAnsi"/>
          <w:b/>
          <w:sz w:val="22"/>
          <w:szCs w:val="22"/>
        </w:rPr>
        <w:t xml:space="preserve">Representations and </w:t>
      </w:r>
      <w:r w:rsidR="00433227">
        <w:rPr>
          <w:rFonts w:eastAsia="Times New Roman" w:cstheme="minorHAnsi"/>
          <w:b/>
          <w:sz w:val="22"/>
          <w:szCs w:val="22"/>
        </w:rPr>
        <w:t>i</w:t>
      </w:r>
      <w:r w:rsidR="00433227" w:rsidRPr="00D560E6">
        <w:rPr>
          <w:rFonts w:eastAsia="Times New Roman" w:cstheme="minorHAnsi"/>
          <w:b/>
          <w:sz w:val="22"/>
          <w:szCs w:val="22"/>
        </w:rPr>
        <w:t>nteractions</w:t>
      </w:r>
    </w:p>
    <w:p w14:paraId="7FECE041" w14:textId="77777777" w:rsidR="005317F3" w:rsidRPr="005317F3" w:rsidRDefault="005317F3" w:rsidP="005317F3">
      <w:pPr>
        <w:numPr>
          <w:ilvl w:val="0"/>
          <w:numId w:val="28"/>
        </w:numPr>
        <w:overflowPunct w:val="0"/>
        <w:autoSpaceDE w:val="0"/>
        <w:autoSpaceDN w:val="0"/>
        <w:adjustRightInd w:val="0"/>
        <w:ind w:left="567" w:hanging="567"/>
        <w:textAlignment w:val="baseline"/>
      </w:pPr>
      <w:r w:rsidRPr="005317F3">
        <w:t>Chairs and experts of the other working groups of FG-AI4H</w:t>
      </w:r>
    </w:p>
    <w:p w14:paraId="3D641D71" w14:textId="77777777" w:rsidR="005317F3" w:rsidRPr="005317F3" w:rsidRDefault="005317F3" w:rsidP="005317F3">
      <w:pPr>
        <w:numPr>
          <w:ilvl w:val="0"/>
          <w:numId w:val="28"/>
        </w:numPr>
        <w:overflowPunct w:val="0"/>
        <w:autoSpaceDE w:val="0"/>
        <w:autoSpaceDN w:val="0"/>
        <w:adjustRightInd w:val="0"/>
        <w:ind w:left="567" w:hanging="567"/>
        <w:textAlignment w:val="baseline"/>
      </w:pPr>
      <w:r w:rsidRPr="005317F3">
        <w:t>ITU secretariat and WHO representatives</w:t>
      </w:r>
    </w:p>
    <w:p w14:paraId="44CA4D65" w14:textId="77777777" w:rsidR="005317F3" w:rsidRPr="005317F3" w:rsidRDefault="005317F3" w:rsidP="005317F3">
      <w:pPr>
        <w:numPr>
          <w:ilvl w:val="0"/>
          <w:numId w:val="28"/>
        </w:numPr>
        <w:overflowPunct w:val="0"/>
        <w:autoSpaceDE w:val="0"/>
        <w:autoSpaceDN w:val="0"/>
        <w:adjustRightInd w:val="0"/>
        <w:ind w:left="567" w:hanging="567"/>
        <w:textAlignment w:val="baseline"/>
      </w:pPr>
      <w:r w:rsidRPr="005317F3">
        <w:t>Invite WG members from different regulatory agencies with relevant expertise.</w:t>
      </w:r>
    </w:p>
    <w:p w14:paraId="2007F143" w14:textId="77777777" w:rsidR="005317F3" w:rsidRPr="005317F3" w:rsidRDefault="005317F3" w:rsidP="005317F3">
      <w:pPr>
        <w:numPr>
          <w:ilvl w:val="0"/>
          <w:numId w:val="28"/>
        </w:numPr>
        <w:overflowPunct w:val="0"/>
        <w:autoSpaceDE w:val="0"/>
        <w:autoSpaceDN w:val="0"/>
        <w:adjustRightInd w:val="0"/>
        <w:ind w:left="567" w:hanging="567"/>
        <w:textAlignment w:val="baseline"/>
      </w:pPr>
      <w:r w:rsidRPr="005317F3">
        <w:t>Workshops to include participants from different stakeholders (academic institutions, industry (biotech, pharma, informatics, etc.), regulatory agencies, bioethics, patient advocacy groups and other stakeholders).</w:t>
      </w:r>
    </w:p>
    <w:p w14:paraId="6B699379" w14:textId="0F815E65" w:rsidR="00E14136" w:rsidRPr="00D461D4" w:rsidRDefault="00E14136" w:rsidP="00D461D4">
      <w:pPr>
        <w:rPr>
          <w:lang w:val="de-DE"/>
        </w:rPr>
      </w:pPr>
    </w:p>
    <w:p w14:paraId="58302BBE" w14:textId="77777777" w:rsidR="00BC1D31" w:rsidRPr="00AB258E" w:rsidRDefault="5A388C31" w:rsidP="006749DD">
      <w:pPr>
        <w:spacing w:after="20"/>
        <w:jc w:val="center"/>
      </w:pPr>
      <w:r>
        <w:t>____________________________</w:t>
      </w:r>
      <w:bookmarkStart w:id="12" w:name="_GoBack"/>
      <w:bookmarkEnd w:id="12"/>
    </w:p>
    <w:sectPr w:rsidR="00BC1D31" w:rsidRPr="00AB258E" w:rsidSect="00CE3623">
      <w:headerReference w:type="default" r:id="rId14"/>
      <w:pgSz w:w="11907" w:h="16840" w:code="9"/>
      <w:pgMar w:top="1276"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7DF77" w14:textId="77777777" w:rsidR="00E1380B" w:rsidRDefault="00E1380B" w:rsidP="007B7733">
      <w:pPr>
        <w:spacing w:before="0"/>
      </w:pPr>
      <w:r>
        <w:separator/>
      </w:r>
    </w:p>
  </w:endnote>
  <w:endnote w:type="continuationSeparator" w:id="0">
    <w:p w14:paraId="3A2AD60B" w14:textId="77777777" w:rsidR="00E1380B" w:rsidRDefault="00E1380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96A32" w14:textId="77777777" w:rsidR="00E1380B" w:rsidRDefault="00E1380B" w:rsidP="007B7733">
      <w:pPr>
        <w:spacing w:before="0"/>
      </w:pPr>
      <w:r>
        <w:separator/>
      </w:r>
    </w:p>
  </w:footnote>
  <w:footnote w:type="continuationSeparator" w:id="0">
    <w:p w14:paraId="141496C9" w14:textId="77777777" w:rsidR="00E1380B" w:rsidRDefault="00E1380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45E4" w14:textId="77777777" w:rsidR="007B7733" w:rsidRDefault="2C7EB828" w:rsidP="2C7EB828">
    <w:pPr>
      <w:pStyle w:val="Header"/>
      <w:rPr>
        <w:lang w:val="pt-BR"/>
      </w:rPr>
    </w:pPr>
    <w:r>
      <w:t xml:space="preserve">- </w:t>
    </w:r>
    <w:r w:rsidR="007B7733" w:rsidRPr="2C7EB828">
      <w:rPr>
        <w:noProof/>
      </w:rPr>
      <w:fldChar w:fldCharType="begin"/>
    </w:r>
    <w:r w:rsidR="007B7733" w:rsidRPr="2C7EB828">
      <w:rPr>
        <w:noProof/>
      </w:rPr>
      <w:instrText xml:space="preserve"> PAGE  \* MERGEFORMAT </w:instrText>
    </w:r>
    <w:r w:rsidR="007B7733" w:rsidRPr="2C7EB828">
      <w:rPr>
        <w:noProof/>
      </w:rPr>
      <w:fldChar w:fldCharType="separate"/>
    </w:r>
    <w:r w:rsidR="00BE2921">
      <w:rPr>
        <w:noProof/>
      </w:rPr>
      <w:t>9</w:t>
    </w:r>
    <w:r w:rsidR="007B7733" w:rsidRPr="2C7EB828">
      <w:rPr>
        <w:noProof/>
      </w:rPr>
      <w:fldChar w:fldCharType="end"/>
    </w:r>
    <w:r w:rsidRPr="2C7EB828">
      <w:rPr>
        <w:lang w:val="pt-BR"/>
      </w:rPr>
      <w:t xml:space="preserve"> -</w:t>
    </w:r>
  </w:p>
  <w:p w14:paraId="581F06C0" w14:textId="07D681B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81D32">
      <w:rPr>
        <w:noProof/>
      </w:rPr>
      <w:t>FG-AI4H-D-006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0502B4"/>
    <w:multiLevelType w:val="hybridMultilevel"/>
    <w:tmpl w:val="2CCE666C"/>
    <w:lvl w:ilvl="0" w:tplc="2CF40B3A">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236B3"/>
    <w:multiLevelType w:val="hybridMultilevel"/>
    <w:tmpl w:val="7006302E"/>
    <w:lvl w:ilvl="0" w:tplc="0818FA2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484411BE"/>
    <w:multiLevelType w:val="hybridMultilevel"/>
    <w:tmpl w:val="BCA81536"/>
    <w:lvl w:ilvl="0" w:tplc="0818FA2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48CA423B"/>
    <w:multiLevelType w:val="hybridMultilevel"/>
    <w:tmpl w:val="28B40D3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5" w15:restartNumberingAfterBreak="0">
    <w:nsid w:val="56E264C6"/>
    <w:multiLevelType w:val="hybridMultilevel"/>
    <w:tmpl w:val="AF44754A"/>
    <w:lvl w:ilvl="0" w:tplc="2CF40B3A">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57B4F"/>
    <w:multiLevelType w:val="hybridMultilevel"/>
    <w:tmpl w:val="C486E59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7" w15:restartNumberingAfterBreak="0">
    <w:nsid w:val="5A0D675A"/>
    <w:multiLevelType w:val="hybridMultilevel"/>
    <w:tmpl w:val="5AD037D8"/>
    <w:lvl w:ilvl="0" w:tplc="2CF40B3A">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A4BEF"/>
    <w:multiLevelType w:val="hybridMultilevel"/>
    <w:tmpl w:val="9EFEE6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5FA72E0"/>
    <w:multiLevelType w:val="hybridMultilevel"/>
    <w:tmpl w:val="7846B7A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0" w15:restartNumberingAfterBreak="0">
    <w:nsid w:val="69A22D04"/>
    <w:multiLevelType w:val="hybridMultilevel"/>
    <w:tmpl w:val="4064D136"/>
    <w:lvl w:ilvl="0" w:tplc="0818FA2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6D3E2AFF"/>
    <w:multiLevelType w:val="hybridMultilevel"/>
    <w:tmpl w:val="844E3110"/>
    <w:lvl w:ilvl="0" w:tplc="0818FA2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6"/>
  </w:num>
  <w:num w:numId="23">
    <w:abstractNumId w:val="14"/>
  </w:num>
  <w:num w:numId="24">
    <w:abstractNumId w:val="19"/>
  </w:num>
  <w:num w:numId="25">
    <w:abstractNumId w:val="11"/>
  </w:num>
  <w:num w:numId="26">
    <w:abstractNumId w:val="15"/>
  </w:num>
  <w:num w:numId="27">
    <w:abstractNumId w:val="17"/>
  </w:num>
  <w:num w:numId="28">
    <w:abstractNumId w:val="12"/>
  </w:num>
  <w:num w:numId="29">
    <w:abstractNumId w:val="21"/>
  </w:num>
  <w:num w:numId="30">
    <w:abstractNumId w:val="1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7604"/>
    <w:rsid w:val="0001104D"/>
    <w:rsid w:val="00012EB5"/>
    <w:rsid w:val="00017655"/>
    <w:rsid w:val="00017FE7"/>
    <w:rsid w:val="00022B29"/>
    <w:rsid w:val="00025369"/>
    <w:rsid w:val="00025502"/>
    <w:rsid w:val="00027A32"/>
    <w:rsid w:val="00030DBC"/>
    <w:rsid w:val="0003117B"/>
    <w:rsid w:val="0003257A"/>
    <w:rsid w:val="000340F5"/>
    <w:rsid w:val="0004493F"/>
    <w:rsid w:val="00050A24"/>
    <w:rsid w:val="00055464"/>
    <w:rsid w:val="0006330F"/>
    <w:rsid w:val="00063556"/>
    <w:rsid w:val="000661D3"/>
    <w:rsid w:val="000769E6"/>
    <w:rsid w:val="00077E88"/>
    <w:rsid w:val="0008099A"/>
    <w:rsid w:val="000842F4"/>
    <w:rsid w:val="00085268"/>
    <w:rsid w:val="00092930"/>
    <w:rsid w:val="00095C80"/>
    <w:rsid w:val="00096D82"/>
    <w:rsid w:val="00097D70"/>
    <w:rsid w:val="000A1971"/>
    <w:rsid w:val="000A31CB"/>
    <w:rsid w:val="000B2375"/>
    <w:rsid w:val="000B286A"/>
    <w:rsid w:val="000B594B"/>
    <w:rsid w:val="000B748C"/>
    <w:rsid w:val="000C1868"/>
    <w:rsid w:val="000C5FD9"/>
    <w:rsid w:val="000D7A19"/>
    <w:rsid w:val="000E4E82"/>
    <w:rsid w:val="000E6414"/>
    <w:rsid w:val="000F1CEE"/>
    <w:rsid w:val="000F2E95"/>
    <w:rsid w:val="000F67F1"/>
    <w:rsid w:val="00103F3E"/>
    <w:rsid w:val="00106AAB"/>
    <w:rsid w:val="00110480"/>
    <w:rsid w:val="001113C7"/>
    <w:rsid w:val="00112783"/>
    <w:rsid w:val="00114606"/>
    <w:rsid w:val="0012002D"/>
    <w:rsid w:val="00122669"/>
    <w:rsid w:val="00123954"/>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67F2D"/>
    <w:rsid w:val="00172670"/>
    <w:rsid w:val="00176C2F"/>
    <w:rsid w:val="00184A3C"/>
    <w:rsid w:val="001862D2"/>
    <w:rsid w:val="001871E3"/>
    <w:rsid w:val="001872B3"/>
    <w:rsid w:val="00192990"/>
    <w:rsid w:val="00193714"/>
    <w:rsid w:val="001942EC"/>
    <w:rsid w:val="001945B8"/>
    <w:rsid w:val="00196438"/>
    <w:rsid w:val="001A03CC"/>
    <w:rsid w:val="001A1E05"/>
    <w:rsid w:val="001A6E14"/>
    <w:rsid w:val="001A720A"/>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B5C"/>
    <w:rsid w:val="001E6C93"/>
    <w:rsid w:val="001E7D6A"/>
    <w:rsid w:val="001F0D74"/>
    <w:rsid w:val="001F5DA4"/>
    <w:rsid w:val="00201267"/>
    <w:rsid w:val="002027A2"/>
    <w:rsid w:val="00202AA7"/>
    <w:rsid w:val="00213C1C"/>
    <w:rsid w:val="00214ECE"/>
    <w:rsid w:val="002157FB"/>
    <w:rsid w:val="00216499"/>
    <w:rsid w:val="0022194A"/>
    <w:rsid w:val="00222121"/>
    <w:rsid w:val="00223009"/>
    <w:rsid w:val="00224C94"/>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B51CE"/>
    <w:rsid w:val="002C3BED"/>
    <w:rsid w:val="002C69A4"/>
    <w:rsid w:val="002C6A7F"/>
    <w:rsid w:val="002C7AF0"/>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060D"/>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06A"/>
    <w:rsid w:val="00376609"/>
    <w:rsid w:val="00377C74"/>
    <w:rsid w:val="0038320B"/>
    <w:rsid w:val="00383C8F"/>
    <w:rsid w:val="00383DAB"/>
    <w:rsid w:val="00384F1A"/>
    <w:rsid w:val="00387228"/>
    <w:rsid w:val="0039023F"/>
    <w:rsid w:val="0039118C"/>
    <w:rsid w:val="00391D16"/>
    <w:rsid w:val="003A121C"/>
    <w:rsid w:val="003A229D"/>
    <w:rsid w:val="003A49A2"/>
    <w:rsid w:val="003A68E4"/>
    <w:rsid w:val="003A76F6"/>
    <w:rsid w:val="003B197C"/>
    <w:rsid w:val="003B1D28"/>
    <w:rsid w:val="003B24E8"/>
    <w:rsid w:val="003B2A40"/>
    <w:rsid w:val="003B53B3"/>
    <w:rsid w:val="003D0967"/>
    <w:rsid w:val="003D2C2B"/>
    <w:rsid w:val="003D3C3E"/>
    <w:rsid w:val="003D58F8"/>
    <w:rsid w:val="003D7964"/>
    <w:rsid w:val="003E152B"/>
    <w:rsid w:val="003E21BA"/>
    <w:rsid w:val="003E3C5D"/>
    <w:rsid w:val="003E440C"/>
    <w:rsid w:val="003F0B96"/>
    <w:rsid w:val="003F5E9C"/>
    <w:rsid w:val="003F6921"/>
    <w:rsid w:val="003F7CBB"/>
    <w:rsid w:val="00402B6C"/>
    <w:rsid w:val="004032AC"/>
    <w:rsid w:val="00404076"/>
    <w:rsid w:val="00410D5A"/>
    <w:rsid w:val="00411475"/>
    <w:rsid w:val="00411C59"/>
    <w:rsid w:val="00412A4D"/>
    <w:rsid w:val="00412A89"/>
    <w:rsid w:val="004132F2"/>
    <w:rsid w:val="00413D0A"/>
    <w:rsid w:val="004143C4"/>
    <w:rsid w:val="00415B2A"/>
    <w:rsid w:val="00422C23"/>
    <w:rsid w:val="0042468A"/>
    <w:rsid w:val="00425055"/>
    <w:rsid w:val="00432526"/>
    <w:rsid w:val="00433227"/>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7CDD"/>
    <w:rsid w:val="00460665"/>
    <w:rsid w:val="004607FB"/>
    <w:rsid w:val="00460ED4"/>
    <w:rsid w:val="0046182A"/>
    <w:rsid w:val="00462B6A"/>
    <w:rsid w:val="00464CC7"/>
    <w:rsid w:val="00465632"/>
    <w:rsid w:val="004669B1"/>
    <w:rsid w:val="00466AC2"/>
    <w:rsid w:val="00466E34"/>
    <w:rsid w:val="00467390"/>
    <w:rsid w:val="004717A9"/>
    <w:rsid w:val="00473548"/>
    <w:rsid w:val="004753D9"/>
    <w:rsid w:val="00475C31"/>
    <w:rsid w:val="00477426"/>
    <w:rsid w:val="004806F0"/>
    <w:rsid w:val="00480BF5"/>
    <w:rsid w:val="00481970"/>
    <w:rsid w:val="00481B8F"/>
    <w:rsid w:val="00483B57"/>
    <w:rsid w:val="00484CED"/>
    <w:rsid w:val="00486E9C"/>
    <w:rsid w:val="004902B4"/>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ABD"/>
    <w:rsid w:val="004D0FFC"/>
    <w:rsid w:val="004D217C"/>
    <w:rsid w:val="004D53AD"/>
    <w:rsid w:val="004D5D51"/>
    <w:rsid w:val="004E1D1B"/>
    <w:rsid w:val="004E7413"/>
    <w:rsid w:val="004F18BB"/>
    <w:rsid w:val="004F467F"/>
    <w:rsid w:val="004F4EB6"/>
    <w:rsid w:val="00500C55"/>
    <w:rsid w:val="00502C16"/>
    <w:rsid w:val="00504261"/>
    <w:rsid w:val="005050A2"/>
    <w:rsid w:val="005066E7"/>
    <w:rsid w:val="00507D55"/>
    <w:rsid w:val="00514399"/>
    <w:rsid w:val="00515C42"/>
    <w:rsid w:val="005166B9"/>
    <w:rsid w:val="0051672B"/>
    <w:rsid w:val="00517C7D"/>
    <w:rsid w:val="00522154"/>
    <w:rsid w:val="00524AFA"/>
    <w:rsid w:val="0052618A"/>
    <w:rsid w:val="00527984"/>
    <w:rsid w:val="005307FF"/>
    <w:rsid w:val="005317F3"/>
    <w:rsid w:val="005405B4"/>
    <w:rsid w:val="00542167"/>
    <w:rsid w:val="0054509D"/>
    <w:rsid w:val="00547A8B"/>
    <w:rsid w:val="00553C5C"/>
    <w:rsid w:val="00554DAD"/>
    <w:rsid w:val="00555133"/>
    <w:rsid w:val="00560C65"/>
    <w:rsid w:val="005614F6"/>
    <w:rsid w:val="005633B4"/>
    <w:rsid w:val="00567742"/>
    <w:rsid w:val="00574F82"/>
    <w:rsid w:val="00575F9B"/>
    <w:rsid w:val="005771A3"/>
    <w:rsid w:val="0057782F"/>
    <w:rsid w:val="005815CC"/>
    <w:rsid w:val="00581C9A"/>
    <w:rsid w:val="00583131"/>
    <w:rsid w:val="00583141"/>
    <w:rsid w:val="0058633E"/>
    <w:rsid w:val="005869B8"/>
    <w:rsid w:val="00590C8C"/>
    <w:rsid w:val="00590D62"/>
    <w:rsid w:val="00593191"/>
    <w:rsid w:val="00593340"/>
    <w:rsid w:val="005A2A95"/>
    <w:rsid w:val="005A5355"/>
    <w:rsid w:val="005A6719"/>
    <w:rsid w:val="005B0D58"/>
    <w:rsid w:val="005B1C8B"/>
    <w:rsid w:val="005B29FD"/>
    <w:rsid w:val="005B5835"/>
    <w:rsid w:val="005B66FC"/>
    <w:rsid w:val="005C083A"/>
    <w:rsid w:val="005C50DE"/>
    <w:rsid w:val="005C6264"/>
    <w:rsid w:val="005D3BE6"/>
    <w:rsid w:val="005D572B"/>
    <w:rsid w:val="005D633F"/>
    <w:rsid w:val="005D6FA8"/>
    <w:rsid w:val="005D7328"/>
    <w:rsid w:val="005D780B"/>
    <w:rsid w:val="005E3A16"/>
    <w:rsid w:val="005E3DA5"/>
    <w:rsid w:val="005E4B83"/>
    <w:rsid w:val="005E51E1"/>
    <w:rsid w:val="005E5474"/>
    <w:rsid w:val="005E7AFD"/>
    <w:rsid w:val="005F0C88"/>
    <w:rsid w:val="005F23F2"/>
    <w:rsid w:val="005F3636"/>
    <w:rsid w:val="005F4B8F"/>
    <w:rsid w:val="005F6550"/>
    <w:rsid w:val="005F6894"/>
    <w:rsid w:val="005F6B17"/>
    <w:rsid w:val="006029BB"/>
    <w:rsid w:val="006041E5"/>
    <w:rsid w:val="0060474D"/>
    <w:rsid w:val="00604A93"/>
    <w:rsid w:val="00616390"/>
    <w:rsid w:val="00621FC0"/>
    <w:rsid w:val="006246ED"/>
    <w:rsid w:val="00627024"/>
    <w:rsid w:val="00627B52"/>
    <w:rsid w:val="006334FD"/>
    <w:rsid w:val="006336BF"/>
    <w:rsid w:val="0063641F"/>
    <w:rsid w:val="006401EA"/>
    <w:rsid w:val="00641D2A"/>
    <w:rsid w:val="006440F8"/>
    <w:rsid w:val="00652934"/>
    <w:rsid w:val="00655384"/>
    <w:rsid w:val="00656BDC"/>
    <w:rsid w:val="00657999"/>
    <w:rsid w:val="0066061E"/>
    <w:rsid w:val="00661C0F"/>
    <w:rsid w:val="00667CAF"/>
    <w:rsid w:val="00670127"/>
    <w:rsid w:val="00671B96"/>
    <w:rsid w:val="00672840"/>
    <w:rsid w:val="00672A32"/>
    <w:rsid w:val="00672C0A"/>
    <w:rsid w:val="00673355"/>
    <w:rsid w:val="006733BC"/>
    <w:rsid w:val="006749DD"/>
    <w:rsid w:val="0067796A"/>
    <w:rsid w:val="006851ED"/>
    <w:rsid w:val="006871D2"/>
    <w:rsid w:val="00687DBB"/>
    <w:rsid w:val="00691155"/>
    <w:rsid w:val="0069505A"/>
    <w:rsid w:val="0069505B"/>
    <w:rsid w:val="0069682D"/>
    <w:rsid w:val="006A20A8"/>
    <w:rsid w:val="006A2774"/>
    <w:rsid w:val="006A3DF0"/>
    <w:rsid w:val="006A43C1"/>
    <w:rsid w:val="006A6DE7"/>
    <w:rsid w:val="006B1676"/>
    <w:rsid w:val="006B1D1B"/>
    <w:rsid w:val="006B5FAD"/>
    <w:rsid w:val="006C1EC0"/>
    <w:rsid w:val="006C20B0"/>
    <w:rsid w:val="006C2430"/>
    <w:rsid w:val="006C2AC8"/>
    <w:rsid w:val="006C40BC"/>
    <w:rsid w:val="006C40DE"/>
    <w:rsid w:val="006C538F"/>
    <w:rsid w:val="006C6EAE"/>
    <w:rsid w:val="006C72D3"/>
    <w:rsid w:val="006D0765"/>
    <w:rsid w:val="006D1F7B"/>
    <w:rsid w:val="006D6A9B"/>
    <w:rsid w:val="006E0D3B"/>
    <w:rsid w:val="006E1652"/>
    <w:rsid w:val="006E3E05"/>
    <w:rsid w:val="006E550A"/>
    <w:rsid w:val="006E7742"/>
    <w:rsid w:val="006E7AB0"/>
    <w:rsid w:val="006F117E"/>
    <w:rsid w:val="006F6A15"/>
    <w:rsid w:val="006F7B48"/>
    <w:rsid w:val="0070068E"/>
    <w:rsid w:val="007053B3"/>
    <w:rsid w:val="007069BD"/>
    <w:rsid w:val="00707C72"/>
    <w:rsid w:val="0071032C"/>
    <w:rsid w:val="0071243A"/>
    <w:rsid w:val="00712802"/>
    <w:rsid w:val="007139EE"/>
    <w:rsid w:val="00715026"/>
    <w:rsid w:val="007164A1"/>
    <w:rsid w:val="00721FE0"/>
    <w:rsid w:val="007231AD"/>
    <w:rsid w:val="007238CA"/>
    <w:rsid w:val="00723B74"/>
    <w:rsid w:val="007262B5"/>
    <w:rsid w:val="007262D6"/>
    <w:rsid w:val="00726B8B"/>
    <w:rsid w:val="0074553A"/>
    <w:rsid w:val="007472FB"/>
    <w:rsid w:val="00753305"/>
    <w:rsid w:val="00753F94"/>
    <w:rsid w:val="00755A6D"/>
    <w:rsid w:val="00761CA4"/>
    <w:rsid w:val="00762E3F"/>
    <w:rsid w:val="00764015"/>
    <w:rsid w:val="00765F50"/>
    <w:rsid w:val="00766B94"/>
    <w:rsid w:val="0077101F"/>
    <w:rsid w:val="00771B16"/>
    <w:rsid w:val="00774F2B"/>
    <w:rsid w:val="0077601F"/>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1D60"/>
    <w:rsid w:val="007B3431"/>
    <w:rsid w:val="007B40F5"/>
    <w:rsid w:val="007B7733"/>
    <w:rsid w:val="007C0806"/>
    <w:rsid w:val="007C11F2"/>
    <w:rsid w:val="007C7042"/>
    <w:rsid w:val="007D2F0F"/>
    <w:rsid w:val="007D2F42"/>
    <w:rsid w:val="007D4AC9"/>
    <w:rsid w:val="007D7074"/>
    <w:rsid w:val="007D7253"/>
    <w:rsid w:val="007E1D1A"/>
    <w:rsid w:val="007F0D5C"/>
    <w:rsid w:val="007F107B"/>
    <w:rsid w:val="007F5562"/>
    <w:rsid w:val="008062A5"/>
    <w:rsid w:val="00807B28"/>
    <w:rsid w:val="00811118"/>
    <w:rsid w:val="00812342"/>
    <w:rsid w:val="00814C73"/>
    <w:rsid w:val="00821E6D"/>
    <w:rsid w:val="00822F16"/>
    <w:rsid w:val="00823B5F"/>
    <w:rsid w:val="00823E8E"/>
    <w:rsid w:val="00826E21"/>
    <w:rsid w:val="00831254"/>
    <w:rsid w:val="00831BDA"/>
    <w:rsid w:val="0083402B"/>
    <w:rsid w:val="00840CDC"/>
    <w:rsid w:val="00843AFF"/>
    <w:rsid w:val="008441A4"/>
    <w:rsid w:val="0084537E"/>
    <w:rsid w:val="00846658"/>
    <w:rsid w:val="00847782"/>
    <w:rsid w:val="008500A6"/>
    <w:rsid w:val="0085077F"/>
    <w:rsid w:val="00850AFE"/>
    <w:rsid w:val="00852B99"/>
    <w:rsid w:val="00855010"/>
    <w:rsid w:val="00855AA6"/>
    <w:rsid w:val="00855B71"/>
    <w:rsid w:val="00855C7D"/>
    <w:rsid w:val="0085720D"/>
    <w:rsid w:val="008579FD"/>
    <w:rsid w:val="008611AC"/>
    <w:rsid w:val="00862429"/>
    <w:rsid w:val="00862F6E"/>
    <w:rsid w:val="008709E6"/>
    <w:rsid w:val="00870CFD"/>
    <w:rsid w:val="00873DD9"/>
    <w:rsid w:val="00877486"/>
    <w:rsid w:val="008800C6"/>
    <w:rsid w:val="00881D32"/>
    <w:rsid w:val="00882DF8"/>
    <w:rsid w:val="0088492F"/>
    <w:rsid w:val="0088579A"/>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22EE"/>
    <w:rsid w:val="008D31AC"/>
    <w:rsid w:val="008D3778"/>
    <w:rsid w:val="008E2D35"/>
    <w:rsid w:val="008E3321"/>
    <w:rsid w:val="008E3FAA"/>
    <w:rsid w:val="008E3FD0"/>
    <w:rsid w:val="008E5942"/>
    <w:rsid w:val="008E7D3D"/>
    <w:rsid w:val="008F24C6"/>
    <w:rsid w:val="008F55EA"/>
    <w:rsid w:val="008F6E82"/>
    <w:rsid w:val="008F7D58"/>
    <w:rsid w:val="00900222"/>
    <w:rsid w:val="00902B0A"/>
    <w:rsid w:val="0090354F"/>
    <w:rsid w:val="00906CD8"/>
    <w:rsid w:val="00912E80"/>
    <w:rsid w:val="009139FF"/>
    <w:rsid w:val="009142BB"/>
    <w:rsid w:val="009168AF"/>
    <w:rsid w:val="009177BB"/>
    <w:rsid w:val="00920E41"/>
    <w:rsid w:val="00921601"/>
    <w:rsid w:val="00922D96"/>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3684"/>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7D2"/>
    <w:rsid w:val="009D2D99"/>
    <w:rsid w:val="009D43A1"/>
    <w:rsid w:val="009D4B30"/>
    <w:rsid w:val="009D5964"/>
    <w:rsid w:val="009E05FB"/>
    <w:rsid w:val="009E2EB0"/>
    <w:rsid w:val="009E45A6"/>
    <w:rsid w:val="009E4C27"/>
    <w:rsid w:val="009E5F5B"/>
    <w:rsid w:val="009E6409"/>
    <w:rsid w:val="009E7BCC"/>
    <w:rsid w:val="009F5C41"/>
    <w:rsid w:val="009F6454"/>
    <w:rsid w:val="00A01EE1"/>
    <w:rsid w:val="00A02421"/>
    <w:rsid w:val="00A10A16"/>
    <w:rsid w:val="00A113F2"/>
    <w:rsid w:val="00A12E8B"/>
    <w:rsid w:val="00A148B9"/>
    <w:rsid w:val="00A21147"/>
    <w:rsid w:val="00A270F6"/>
    <w:rsid w:val="00A30D2E"/>
    <w:rsid w:val="00A3107C"/>
    <w:rsid w:val="00A31EDE"/>
    <w:rsid w:val="00A3317A"/>
    <w:rsid w:val="00A33885"/>
    <w:rsid w:val="00A376AD"/>
    <w:rsid w:val="00A4137D"/>
    <w:rsid w:val="00A41716"/>
    <w:rsid w:val="00A41EB0"/>
    <w:rsid w:val="00A447A2"/>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6C18"/>
    <w:rsid w:val="00AA14F4"/>
    <w:rsid w:val="00AA2313"/>
    <w:rsid w:val="00AA3B47"/>
    <w:rsid w:val="00AA7BFE"/>
    <w:rsid w:val="00AB258E"/>
    <w:rsid w:val="00AB274D"/>
    <w:rsid w:val="00AB2EA0"/>
    <w:rsid w:val="00AB5273"/>
    <w:rsid w:val="00AC20C3"/>
    <w:rsid w:val="00AC2669"/>
    <w:rsid w:val="00AC2EAB"/>
    <w:rsid w:val="00AC3107"/>
    <w:rsid w:val="00AC6353"/>
    <w:rsid w:val="00AC7AAE"/>
    <w:rsid w:val="00AD0060"/>
    <w:rsid w:val="00AD1E9E"/>
    <w:rsid w:val="00AD1ECD"/>
    <w:rsid w:val="00AD5160"/>
    <w:rsid w:val="00AD5EBC"/>
    <w:rsid w:val="00AD70AE"/>
    <w:rsid w:val="00AD718C"/>
    <w:rsid w:val="00AD7AD8"/>
    <w:rsid w:val="00AE06BF"/>
    <w:rsid w:val="00AE0EBF"/>
    <w:rsid w:val="00AE14EC"/>
    <w:rsid w:val="00AE1BBA"/>
    <w:rsid w:val="00AE2CD6"/>
    <w:rsid w:val="00AE55AB"/>
    <w:rsid w:val="00AE5A26"/>
    <w:rsid w:val="00AE6929"/>
    <w:rsid w:val="00AE7D71"/>
    <w:rsid w:val="00AF031A"/>
    <w:rsid w:val="00AF0E98"/>
    <w:rsid w:val="00AF4B26"/>
    <w:rsid w:val="00B00BB8"/>
    <w:rsid w:val="00B02348"/>
    <w:rsid w:val="00B03F1E"/>
    <w:rsid w:val="00B04944"/>
    <w:rsid w:val="00B060E3"/>
    <w:rsid w:val="00B10963"/>
    <w:rsid w:val="00B1257A"/>
    <w:rsid w:val="00B12D14"/>
    <w:rsid w:val="00B1358A"/>
    <w:rsid w:val="00B1425A"/>
    <w:rsid w:val="00B14E45"/>
    <w:rsid w:val="00B16E08"/>
    <w:rsid w:val="00B17455"/>
    <w:rsid w:val="00B21F02"/>
    <w:rsid w:val="00B242CB"/>
    <w:rsid w:val="00B250FE"/>
    <w:rsid w:val="00B266FA"/>
    <w:rsid w:val="00B32463"/>
    <w:rsid w:val="00B33205"/>
    <w:rsid w:val="00B33913"/>
    <w:rsid w:val="00B33DFA"/>
    <w:rsid w:val="00B412E5"/>
    <w:rsid w:val="00B43024"/>
    <w:rsid w:val="00B451A9"/>
    <w:rsid w:val="00B46698"/>
    <w:rsid w:val="00B475B3"/>
    <w:rsid w:val="00B54C4B"/>
    <w:rsid w:val="00B641D0"/>
    <w:rsid w:val="00B648E0"/>
    <w:rsid w:val="00B67496"/>
    <w:rsid w:val="00B67AA6"/>
    <w:rsid w:val="00B8109D"/>
    <w:rsid w:val="00B8179B"/>
    <w:rsid w:val="00B84329"/>
    <w:rsid w:val="00B846A3"/>
    <w:rsid w:val="00B84926"/>
    <w:rsid w:val="00B912E0"/>
    <w:rsid w:val="00B9268E"/>
    <w:rsid w:val="00B92A54"/>
    <w:rsid w:val="00B92F80"/>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27C"/>
    <w:rsid w:val="00BD06A6"/>
    <w:rsid w:val="00BD3ACE"/>
    <w:rsid w:val="00BD6C74"/>
    <w:rsid w:val="00BE2921"/>
    <w:rsid w:val="00BE611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43F3"/>
    <w:rsid w:val="00C16FA2"/>
    <w:rsid w:val="00C24075"/>
    <w:rsid w:val="00C24E33"/>
    <w:rsid w:val="00C25FE7"/>
    <w:rsid w:val="00C27945"/>
    <w:rsid w:val="00C31D81"/>
    <w:rsid w:val="00C352EA"/>
    <w:rsid w:val="00C40D49"/>
    <w:rsid w:val="00C42100"/>
    <w:rsid w:val="00C43515"/>
    <w:rsid w:val="00C44450"/>
    <w:rsid w:val="00C44893"/>
    <w:rsid w:val="00C44E1B"/>
    <w:rsid w:val="00C45C0E"/>
    <w:rsid w:val="00C4740B"/>
    <w:rsid w:val="00C4763B"/>
    <w:rsid w:val="00C503A8"/>
    <w:rsid w:val="00C55539"/>
    <w:rsid w:val="00C57FEB"/>
    <w:rsid w:val="00C603DE"/>
    <w:rsid w:val="00C61742"/>
    <w:rsid w:val="00C61D2C"/>
    <w:rsid w:val="00C62383"/>
    <w:rsid w:val="00C63CB5"/>
    <w:rsid w:val="00C6485D"/>
    <w:rsid w:val="00C64E15"/>
    <w:rsid w:val="00C672A3"/>
    <w:rsid w:val="00C77B25"/>
    <w:rsid w:val="00C802CE"/>
    <w:rsid w:val="00C81734"/>
    <w:rsid w:val="00C81DD4"/>
    <w:rsid w:val="00C83124"/>
    <w:rsid w:val="00C839F2"/>
    <w:rsid w:val="00C8468B"/>
    <w:rsid w:val="00C92EE5"/>
    <w:rsid w:val="00C939FC"/>
    <w:rsid w:val="00C9502D"/>
    <w:rsid w:val="00C97908"/>
    <w:rsid w:val="00CA0B6A"/>
    <w:rsid w:val="00CA0C97"/>
    <w:rsid w:val="00CA0E12"/>
    <w:rsid w:val="00CA1EC3"/>
    <w:rsid w:val="00CA318C"/>
    <w:rsid w:val="00CA577E"/>
    <w:rsid w:val="00CA6505"/>
    <w:rsid w:val="00CA7227"/>
    <w:rsid w:val="00CB588D"/>
    <w:rsid w:val="00CB7D42"/>
    <w:rsid w:val="00CC37DB"/>
    <w:rsid w:val="00CC5DC7"/>
    <w:rsid w:val="00CC795E"/>
    <w:rsid w:val="00CC7D42"/>
    <w:rsid w:val="00CD0289"/>
    <w:rsid w:val="00CD24B3"/>
    <w:rsid w:val="00CD3809"/>
    <w:rsid w:val="00CD3908"/>
    <w:rsid w:val="00CD4ACC"/>
    <w:rsid w:val="00CE2E7F"/>
    <w:rsid w:val="00CE3623"/>
    <w:rsid w:val="00CF10D9"/>
    <w:rsid w:val="00CF1AB3"/>
    <w:rsid w:val="00CF1F92"/>
    <w:rsid w:val="00CF3243"/>
    <w:rsid w:val="00CF44F8"/>
    <w:rsid w:val="00D002DE"/>
    <w:rsid w:val="00D0442B"/>
    <w:rsid w:val="00D04B94"/>
    <w:rsid w:val="00D06403"/>
    <w:rsid w:val="00D11F7F"/>
    <w:rsid w:val="00D22FC6"/>
    <w:rsid w:val="00D255C9"/>
    <w:rsid w:val="00D25E27"/>
    <w:rsid w:val="00D305B5"/>
    <w:rsid w:val="00D32900"/>
    <w:rsid w:val="00D34EC4"/>
    <w:rsid w:val="00D42D8D"/>
    <w:rsid w:val="00D43B84"/>
    <w:rsid w:val="00D44AEB"/>
    <w:rsid w:val="00D45DE4"/>
    <w:rsid w:val="00D461D4"/>
    <w:rsid w:val="00D50156"/>
    <w:rsid w:val="00D50BAD"/>
    <w:rsid w:val="00D50DD7"/>
    <w:rsid w:val="00D5167B"/>
    <w:rsid w:val="00D51AFF"/>
    <w:rsid w:val="00D53F49"/>
    <w:rsid w:val="00D55F61"/>
    <w:rsid w:val="00D561D6"/>
    <w:rsid w:val="00D64F31"/>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4A62"/>
    <w:rsid w:val="00DA50CD"/>
    <w:rsid w:val="00DA59D4"/>
    <w:rsid w:val="00DA7C58"/>
    <w:rsid w:val="00DB4F52"/>
    <w:rsid w:val="00DB511E"/>
    <w:rsid w:val="00DB5545"/>
    <w:rsid w:val="00DB676C"/>
    <w:rsid w:val="00DC08E9"/>
    <w:rsid w:val="00DC0A63"/>
    <w:rsid w:val="00DC5217"/>
    <w:rsid w:val="00DD136D"/>
    <w:rsid w:val="00DD2F98"/>
    <w:rsid w:val="00DD514A"/>
    <w:rsid w:val="00DD5444"/>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380B"/>
    <w:rsid w:val="00E14136"/>
    <w:rsid w:val="00E150D6"/>
    <w:rsid w:val="00E16A67"/>
    <w:rsid w:val="00E203FE"/>
    <w:rsid w:val="00E2177C"/>
    <w:rsid w:val="00E223A9"/>
    <w:rsid w:val="00E232FF"/>
    <w:rsid w:val="00E254A6"/>
    <w:rsid w:val="00E27939"/>
    <w:rsid w:val="00E27E41"/>
    <w:rsid w:val="00E34BBF"/>
    <w:rsid w:val="00E35418"/>
    <w:rsid w:val="00E36F50"/>
    <w:rsid w:val="00E37D18"/>
    <w:rsid w:val="00E44879"/>
    <w:rsid w:val="00E46BBE"/>
    <w:rsid w:val="00E50C94"/>
    <w:rsid w:val="00E52824"/>
    <w:rsid w:val="00E52D35"/>
    <w:rsid w:val="00E5305A"/>
    <w:rsid w:val="00E55882"/>
    <w:rsid w:val="00E61B58"/>
    <w:rsid w:val="00E628BB"/>
    <w:rsid w:val="00E62B7F"/>
    <w:rsid w:val="00E75037"/>
    <w:rsid w:val="00E77DE2"/>
    <w:rsid w:val="00E809A7"/>
    <w:rsid w:val="00E85AB7"/>
    <w:rsid w:val="00E86A5D"/>
    <w:rsid w:val="00E86AE9"/>
    <w:rsid w:val="00E908D6"/>
    <w:rsid w:val="00E93343"/>
    <w:rsid w:val="00E95565"/>
    <w:rsid w:val="00E9664D"/>
    <w:rsid w:val="00EA1377"/>
    <w:rsid w:val="00EA36AF"/>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043"/>
    <w:rsid w:val="00ED5BA8"/>
    <w:rsid w:val="00EF23EE"/>
    <w:rsid w:val="00EF32A4"/>
    <w:rsid w:val="00EF39B8"/>
    <w:rsid w:val="00EF3E94"/>
    <w:rsid w:val="00EF591D"/>
    <w:rsid w:val="00F011A5"/>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5ED6"/>
    <w:rsid w:val="00F36239"/>
    <w:rsid w:val="00F36F66"/>
    <w:rsid w:val="00F412E9"/>
    <w:rsid w:val="00F41AE8"/>
    <w:rsid w:val="00F44486"/>
    <w:rsid w:val="00F4765B"/>
    <w:rsid w:val="00F53057"/>
    <w:rsid w:val="00F57B8B"/>
    <w:rsid w:val="00F60788"/>
    <w:rsid w:val="00F61D53"/>
    <w:rsid w:val="00F627E9"/>
    <w:rsid w:val="00F65790"/>
    <w:rsid w:val="00F67057"/>
    <w:rsid w:val="00F702F0"/>
    <w:rsid w:val="00F72643"/>
    <w:rsid w:val="00F731D9"/>
    <w:rsid w:val="00F736E6"/>
    <w:rsid w:val="00F770B8"/>
    <w:rsid w:val="00F80F4D"/>
    <w:rsid w:val="00F82906"/>
    <w:rsid w:val="00F873DF"/>
    <w:rsid w:val="00F94445"/>
    <w:rsid w:val="00F96940"/>
    <w:rsid w:val="00FA1AF9"/>
    <w:rsid w:val="00FA57E6"/>
    <w:rsid w:val="00FA6F95"/>
    <w:rsid w:val="00FA72EF"/>
    <w:rsid w:val="00FB2166"/>
    <w:rsid w:val="00FC1B22"/>
    <w:rsid w:val="00FC253A"/>
    <w:rsid w:val="00FC4278"/>
    <w:rsid w:val="00FC659F"/>
    <w:rsid w:val="00FC7293"/>
    <w:rsid w:val="00FC73A2"/>
    <w:rsid w:val="00FC7ACB"/>
    <w:rsid w:val="00FF4AC9"/>
    <w:rsid w:val="00FF55C6"/>
    <w:rsid w:val="00FF623F"/>
    <w:rsid w:val="2C7EB828"/>
    <w:rsid w:val="5A388C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4A1F6C"/>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D55F61"/>
    <w:rPr>
      <w:color w:val="808080"/>
      <w:shd w:val="clear" w:color="auto" w:fill="E6E6E6"/>
    </w:rPr>
  </w:style>
  <w:style w:type="table" w:styleId="TableGridLight">
    <w:name w:val="Grid Table Light"/>
    <w:basedOn w:val="TableNormal"/>
    <w:uiPriority w:val="40"/>
    <w:rsid w:val="00F702F0"/>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14136"/>
    <w:rPr>
      <w:color w:val="808080"/>
      <w:shd w:val="clear" w:color="auto" w:fill="E6E6E6"/>
    </w:rPr>
  </w:style>
  <w:style w:type="character" w:customStyle="1" w:styleId="UnresolvedMention4">
    <w:name w:val="Unresolved Mention4"/>
    <w:basedOn w:val="DefaultParagraphFont"/>
    <w:uiPriority w:val="99"/>
    <w:semiHidden/>
    <w:unhideWhenUsed/>
    <w:rsid w:val="009D2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93506">
      <w:bodyDiv w:val="1"/>
      <w:marLeft w:val="0"/>
      <w:marRight w:val="0"/>
      <w:marTop w:val="0"/>
      <w:marBottom w:val="0"/>
      <w:divBdr>
        <w:top w:val="none" w:sz="0" w:space="0" w:color="auto"/>
        <w:left w:val="none" w:sz="0" w:space="0" w:color="auto"/>
        <w:bottom w:val="none" w:sz="0" w:space="0" w:color="auto"/>
        <w:right w:val="none" w:sz="0" w:space="0" w:color="auto"/>
      </w:divBdr>
    </w:div>
    <w:div w:id="954480856">
      <w:bodyDiv w:val="1"/>
      <w:marLeft w:val="0"/>
      <w:marRight w:val="0"/>
      <w:marTop w:val="0"/>
      <w:marBottom w:val="0"/>
      <w:divBdr>
        <w:top w:val="none" w:sz="0" w:space="0" w:color="auto"/>
        <w:left w:val="none" w:sz="0" w:space="0" w:color="auto"/>
        <w:bottom w:val="none" w:sz="0" w:space="0" w:color="auto"/>
        <w:right w:val="none" w:sz="0" w:space="0" w:color="auto"/>
      </w:divBdr>
    </w:div>
    <w:div w:id="1192572849">
      <w:bodyDiv w:val="1"/>
      <w:marLeft w:val="0"/>
      <w:marRight w:val="0"/>
      <w:marTop w:val="0"/>
      <w:marBottom w:val="0"/>
      <w:divBdr>
        <w:top w:val="none" w:sz="0" w:space="0" w:color="auto"/>
        <w:left w:val="none" w:sz="0" w:space="0" w:color="auto"/>
        <w:bottom w:val="none" w:sz="0" w:space="0" w:color="auto"/>
        <w:right w:val="none" w:sz="0" w:space="0" w:color="auto"/>
      </w:divBdr>
      <w:divsChild>
        <w:div w:id="1909730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0967351">
              <w:marLeft w:val="0"/>
              <w:marRight w:val="0"/>
              <w:marTop w:val="0"/>
              <w:marBottom w:val="0"/>
              <w:divBdr>
                <w:top w:val="none" w:sz="0" w:space="0" w:color="auto"/>
                <w:left w:val="none" w:sz="0" w:space="0" w:color="auto"/>
                <w:bottom w:val="none" w:sz="0" w:space="0" w:color="auto"/>
                <w:right w:val="none" w:sz="0" w:space="0" w:color="auto"/>
              </w:divBdr>
              <w:divsChild>
                <w:div w:id="220479907">
                  <w:marLeft w:val="0"/>
                  <w:marRight w:val="0"/>
                  <w:marTop w:val="0"/>
                  <w:marBottom w:val="0"/>
                  <w:divBdr>
                    <w:top w:val="none" w:sz="0" w:space="0" w:color="auto"/>
                    <w:left w:val="none" w:sz="0" w:space="0" w:color="auto"/>
                    <w:bottom w:val="none" w:sz="0" w:space="0" w:color="auto"/>
                    <w:right w:val="none" w:sz="0" w:space="0" w:color="auto"/>
                  </w:divBdr>
                  <w:divsChild>
                    <w:div w:id="2883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08847">
      <w:bodyDiv w:val="1"/>
      <w:marLeft w:val="0"/>
      <w:marRight w:val="0"/>
      <w:marTop w:val="0"/>
      <w:marBottom w:val="0"/>
      <w:divBdr>
        <w:top w:val="none" w:sz="0" w:space="0" w:color="auto"/>
        <w:left w:val="none" w:sz="0" w:space="0" w:color="auto"/>
        <w:bottom w:val="none" w:sz="0" w:space="0" w:color="auto"/>
        <w:right w:val="none" w:sz="0" w:space="0" w:color="auto"/>
      </w:divBdr>
    </w:div>
    <w:div w:id="1683974377">
      <w:bodyDiv w:val="1"/>
      <w:marLeft w:val="0"/>
      <w:marRight w:val="0"/>
      <w:marTop w:val="0"/>
      <w:marBottom w:val="0"/>
      <w:divBdr>
        <w:top w:val="none" w:sz="0" w:space="0" w:color="auto"/>
        <w:left w:val="none" w:sz="0" w:space="0" w:color="auto"/>
        <w:bottom w:val="none" w:sz="0" w:space="0" w:color="auto"/>
        <w:right w:val="none" w:sz="0" w:space="0" w:color="auto"/>
      </w:divBdr>
      <w:divsChild>
        <w:div w:id="76376592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wiegand@hhi.fraunhofe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B4139-7A53-4BFD-8CC9-896AD10986A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4BA98B36-2745-4A05-A14C-BA6265EA361A}"/>
</file>

<file path=docProps/app.xml><?xml version="1.0" encoding="utf-8"?>
<Properties xmlns="http://schemas.openxmlformats.org/officeDocument/2006/extended-properties" xmlns:vt="http://schemas.openxmlformats.org/officeDocument/2006/docPropsVTypes">
  <Template>Normal.dotm</Template>
  <TotalTime>74</TotalTime>
  <Pages>2</Pages>
  <Words>480</Words>
  <Characters>2976</Characters>
  <Application>Microsoft Office Word</Application>
  <DocSecurity>0</DocSecurity>
  <Lines>79</Lines>
  <Paragraphs>43</Paragraphs>
  <ScaleCrop>false</ScaleCrop>
  <HeadingPairs>
    <vt:vector size="2" baseType="variant">
      <vt:variant>
        <vt:lpstr>Title</vt:lpstr>
      </vt:variant>
      <vt:variant>
        <vt:i4>1</vt:i4>
      </vt:variant>
    </vt:vector>
  </HeadingPairs>
  <TitlesOfParts>
    <vt:vector size="1" baseType="lpstr">
      <vt:lpstr>Draft ToR for the Working Group on Regulatory Considerations for Artificial Intelligence (AI)</vt:lpstr>
    </vt:vector>
  </TitlesOfParts>
  <Manager>ITU-T</Manager>
  <Company>International Telecommunication Union (ITU)</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ToR for the Working Group "Regulatory considerations on AI for health"</dc:title>
  <dc:subject/>
  <dc:creator>Chairman FG-AI4H</dc:creator>
  <cp:keywords/>
  <dc:description>FG-AI4H-D-006  For: Shanghai, 2-5 April 2019_x000d_Document date: ITU-T Focus Group on AI for Health_x000d_Saved by ITU51013388 at 06:03:15 on 03/04/2019</dc:description>
  <cp:lastModifiedBy>Simão Campos-Neto</cp:lastModifiedBy>
  <cp:revision>11</cp:revision>
  <cp:lastPrinted>2018-09-24T17:55:00Z</cp:lastPrinted>
  <dcterms:created xsi:type="dcterms:W3CDTF">2019-04-03T02:47:00Z</dcterms:created>
  <dcterms:modified xsi:type="dcterms:W3CDTF">2019-04-03T04:03:00Z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FG-AI4H-D-006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Shanghai, 2-5 April 2019</vt:lpwstr>
  </property>
  <property fmtid="{D5CDD505-2E9C-101B-9397-08002B2CF9AE}" pid="8" name="Docauthor">
    <vt:lpwstr>Chairman FG-AI4H</vt:lpwstr>
  </property>
</Properties>
</file>