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652"/>
        <w:gridCol w:w="3260"/>
        <w:gridCol w:w="142"/>
        <w:gridCol w:w="4678"/>
      </w:tblGrid>
      <w:tr w:rsidR="006C42E5" w:rsidRPr="00974E99" w:rsidTr="00A24C16">
        <w:trPr>
          <w:cantSplit/>
          <w:trHeight w:val="930"/>
        </w:trPr>
        <w:tc>
          <w:tcPr>
            <w:tcW w:w="1191" w:type="dxa"/>
            <w:vMerge w:val="restart"/>
          </w:tcPr>
          <w:p w:rsidR="006C42E5" w:rsidRPr="00974E99" w:rsidRDefault="006C42E5" w:rsidP="00A24C16">
            <w:pPr>
              <w:rPr>
                <w:sz w:val="20"/>
                <w:szCs w:val="20"/>
              </w:rPr>
            </w:pPr>
            <w:r w:rsidRPr="00974E99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6F2EB4B" wp14:editId="00395CFD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Merge w:val="restart"/>
          </w:tcPr>
          <w:p w:rsidR="006C42E5" w:rsidRPr="00974E99" w:rsidRDefault="006C42E5" w:rsidP="00A24C16">
            <w:pPr>
              <w:rPr>
                <w:sz w:val="16"/>
                <w:szCs w:val="16"/>
              </w:rPr>
            </w:pPr>
            <w:r w:rsidRPr="00974E99">
              <w:rPr>
                <w:sz w:val="16"/>
                <w:szCs w:val="16"/>
              </w:rPr>
              <w:t>INTERNATIONAL TELECOMMUNICATION UNION</w:t>
            </w:r>
          </w:p>
          <w:p w:rsidR="006C42E5" w:rsidRPr="00974E99" w:rsidRDefault="006C42E5" w:rsidP="00A24C16">
            <w:pPr>
              <w:rPr>
                <w:b/>
                <w:bCs/>
                <w:sz w:val="26"/>
                <w:szCs w:val="26"/>
              </w:rPr>
            </w:pPr>
            <w:r w:rsidRPr="00974E99">
              <w:rPr>
                <w:b/>
                <w:bCs/>
                <w:sz w:val="26"/>
                <w:szCs w:val="26"/>
              </w:rPr>
              <w:t>TELECOMMUNICATION</w:t>
            </w:r>
            <w:r w:rsidRPr="00974E9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6C42E5" w:rsidRPr="00974E99" w:rsidRDefault="006C42E5" w:rsidP="00A24C16">
            <w:pPr>
              <w:rPr>
                <w:sz w:val="20"/>
                <w:szCs w:val="20"/>
              </w:rPr>
            </w:pPr>
            <w:r w:rsidRPr="00974E99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20" w:type="dxa"/>
            <w:gridSpan w:val="2"/>
            <w:vAlign w:val="center"/>
          </w:tcPr>
          <w:p w:rsidR="006C42E5" w:rsidRPr="00270874" w:rsidRDefault="006C42E5" w:rsidP="00A24C16">
            <w:pPr>
              <w:pStyle w:val="Docnumber"/>
              <w:rPr>
                <w:sz w:val="40"/>
              </w:rPr>
            </w:pPr>
            <w:r w:rsidRPr="00F573C9">
              <w:rPr>
                <w:smallCaps/>
                <w:sz w:val="28"/>
                <w:szCs w:val="18"/>
              </w:rPr>
              <w:t>Focus Group on Machine Learning for Future Networks including 5G</w:t>
            </w:r>
          </w:p>
        </w:tc>
      </w:tr>
      <w:tr w:rsidR="006C42E5" w:rsidRPr="00974E99" w:rsidTr="00A24C1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6C42E5" w:rsidRPr="00974E99" w:rsidRDefault="006C42E5" w:rsidP="00A24C16">
            <w:pPr>
              <w:rPr>
                <w:b/>
                <w:bCs/>
                <w:sz w:val="26"/>
              </w:rPr>
            </w:pPr>
          </w:p>
        </w:tc>
        <w:tc>
          <w:tcPr>
            <w:tcW w:w="3912" w:type="dxa"/>
            <w:gridSpan w:val="2"/>
            <w:vMerge/>
            <w:tcBorders>
              <w:bottom w:val="single" w:sz="12" w:space="0" w:color="auto"/>
            </w:tcBorders>
          </w:tcPr>
          <w:p w:rsidR="006C42E5" w:rsidRPr="00974E99" w:rsidRDefault="006C42E5" w:rsidP="00A24C16">
            <w:pPr>
              <w:rPr>
                <w:b/>
                <w:bCs/>
                <w:sz w:val="26"/>
              </w:rPr>
            </w:pP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vAlign w:val="center"/>
          </w:tcPr>
          <w:p w:rsidR="006C42E5" w:rsidRPr="00270874" w:rsidRDefault="006C42E5" w:rsidP="00A24C16">
            <w:pPr>
              <w:pStyle w:val="Docnumber"/>
              <w:rPr>
                <w:sz w:val="28"/>
              </w:rPr>
            </w:pPr>
          </w:p>
        </w:tc>
      </w:tr>
      <w:tr w:rsidR="006C42E5" w:rsidRPr="00913241" w:rsidTr="00A24C16">
        <w:trPr>
          <w:cantSplit/>
        </w:trPr>
        <w:tc>
          <w:tcPr>
            <w:tcW w:w="1843" w:type="dxa"/>
            <w:gridSpan w:val="2"/>
          </w:tcPr>
          <w:p w:rsidR="006C42E5" w:rsidRPr="00913241" w:rsidRDefault="006C42E5" w:rsidP="00A24C16">
            <w:pPr>
              <w:rPr>
                <w:b/>
                <w:bCs/>
              </w:rPr>
            </w:pPr>
            <w:bookmarkStart w:id="0" w:name="dbluepink" w:colFirst="1" w:colLast="1"/>
            <w:bookmarkStart w:id="1" w:name="dmeeting" w:colFirst="2" w:colLast="2"/>
            <w:bookmarkStart w:id="2" w:name="dtableau"/>
            <w:r w:rsidRPr="00913241">
              <w:rPr>
                <w:b/>
                <w:bCs/>
              </w:rPr>
              <w:t>Question(s):</w:t>
            </w:r>
          </w:p>
        </w:tc>
        <w:tc>
          <w:tcPr>
            <w:tcW w:w="3260" w:type="dxa"/>
          </w:tcPr>
          <w:p w:rsidR="006C42E5" w:rsidRPr="00913241" w:rsidRDefault="006C42E5" w:rsidP="00A24C16"/>
        </w:tc>
        <w:tc>
          <w:tcPr>
            <w:tcW w:w="4820" w:type="dxa"/>
            <w:gridSpan w:val="2"/>
          </w:tcPr>
          <w:p w:rsidR="006C42E5" w:rsidRPr="00913241" w:rsidRDefault="006C42E5" w:rsidP="00A24C16">
            <w:pPr>
              <w:tabs>
                <w:tab w:val="center" w:pos="2353"/>
                <w:tab w:val="right" w:pos="4706"/>
              </w:tabs>
            </w:pPr>
            <w:r>
              <w:t xml:space="preserve">                       Xi'an</w:t>
            </w:r>
            <w:r w:rsidRPr="00913241">
              <w:t>,</w:t>
            </w:r>
            <w:r>
              <w:t xml:space="preserve"> China</w:t>
            </w:r>
            <w:r w:rsidRPr="00913241">
              <w:t xml:space="preserve"> </w:t>
            </w:r>
            <w:r>
              <w:t>24, 26-27 April 2018</w:t>
            </w:r>
          </w:p>
        </w:tc>
      </w:tr>
      <w:tr w:rsidR="006C42E5" w:rsidRPr="00913241" w:rsidTr="00A24C16">
        <w:trPr>
          <w:cantSplit/>
        </w:trPr>
        <w:tc>
          <w:tcPr>
            <w:tcW w:w="9923" w:type="dxa"/>
            <w:gridSpan w:val="5"/>
          </w:tcPr>
          <w:p w:rsidR="006C42E5" w:rsidRPr="00913241" w:rsidRDefault="006C42E5" w:rsidP="00A24C16">
            <w:pPr>
              <w:jc w:val="center"/>
              <w:rPr>
                <w:b/>
                <w:bCs/>
              </w:rPr>
            </w:pPr>
            <w:bookmarkStart w:id="3" w:name="ddoctype" w:colFirst="0" w:colLast="0"/>
            <w:bookmarkEnd w:id="0"/>
            <w:bookmarkEnd w:id="1"/>
            <w:r>
              <w:rPr>
                <w:b/>
                <w:bCs/>
              </w:rPr>
              <w:t>MEETING ANNOUNCEMENT</w:t>
            </w:r>
          </w:p>
        </w:tc>
      </w:tr>
      <w:tr w:rsidR="006C42E5" w:rsidRPr="00913241" w:rsidTr="00A24C16">
        <w:trPr>
          <w:cantSplit/>
        </w:trPr>
        <w:tc>
          <w:tcPr>
            <w:tcW w:w="1843" w:type="dxa"/>
            <w:gridSpan w:val="2"/>
          </w:tcPr>
          <w:p w:rsidR="006C42E5" w:rsidRPr="00913241" w:rsidRDefault="006C42E5" w:rsidP="00A24C16">
            <w:pPr>
              <w:rPr>
                <w:b/>
                <w:bCs/>
              </w:rPr>
            </w:pPr>
            <w:bookmarkStart w:id="4" w:name="dsource" w:colFirst="1" w:colLast="1"/>
            <w:bookmarkEnd w:id="3"/>
            <w:r w:rsidRPr="00913241">
              <w:rPr>
                <w:b/>
                <w:bCs/>
              </w:rPr>
              <w:t>Source:</w:t>
            </w:r>
          </w:p>
        </w:tc>
        <w:tc>
          <w:tcPr>
            <w:tcW w:w="8080" w:type="dxa"/>
            <w:gridSpan w:val="3"/>
          </w:tcPr>
          <w:p w:rsidR="006C42E5" w:rsidRPr="00913241" w:rsidRDefault="006C42E5" w:rsidP="00A24C16">
            <w:r>
              <w:t xml:space="preserve">ITU </w:t>
            </w:r>
          </w:p>
        </w:tc>
      </w:tr>
      <w:tr w:rsidR="006C42E5" w:rsidRPr="00913241" w:rsidTr="00A24C16">
        <w:trPr>
          <w:cantSplit/>
        </w:trPr>
        <w:tc>
          <w:tcPr>
            <w:tcW w:w="1843" w:type="dxa"/>
            <w:gridSpan w:val="2"/>
          </w:tcPr>
          <w:p w:rsidR="006C42E5" w:rsidRPr="00913241" w:rsidRDefault="006C42E5" w:rsidP="00A24C16">
            <w:bookmarkStart w:id="5" w:name="dtitle1" w:colFirst="1" w:colLast="1"/>
            <w:bookmarkEnd w:id="4"/>
            <w:r w:rsidRPr="00913241">
              <w:rPr>
                <w:b/>
                <w:bCs/>
              </w:rPr>
              <w:t>Title:</w:t>
            </w:r>
          </w:p>
        </w:tc>
        <w:tc>
          <w:tcPr>
            <w:tcW w:w="8080" w:type="dxa"/>
            <w:gridSpan w:val="3"/>
          </w:tcPr>
          <w:p w:rsidR="006C42E5" w:rsidRPr="00913241" w:rsidRDefault="006C42E5" w:rsidP="00A24C16">
            <w:r>
              <w:t>Second meeting of FG ML5G, Xi'an, China 24, 26-</w:t>
            </w:r>
            <w:r w:rsidRPr="009425EB">
              <w:t>27 April 2018</w:t>
            </w:r>
            <w:r>
              <w:t>.</w:t>
            </w:r>
            <w:r>
              <w:br/>
              <w:t xml:space="preserve">Workshop </w:t>
            </w:r>
            <w:r w:rsidRPr="001F5D8A">
              <w:t>“Impac</w:t>
            </w:r>
            <w:r>
              <w:t>t of AI on ICT Infrastructures”, 25 April 2018</w:t>
            </w:r>
          </w:p>
        </w:tc>
      </w:tr>
      <w:bookmarkEnd w:id="2"/>
      <w:bookmarkEnd w:id="5"/>
      <w:tr w:rsidR="006C42E5" w:rsidRPr="00B52B2D" w:rsidTr="00A24C16">
        <w:trPr>
          <w:cantSplit/>
        </w:trPr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C42E5" w:rsidRPr="00B52B2D" w:rsidRDefault="006C42E5" w:rsidP="00A24C16">
            <w:pPr>
              <w:rPr>
                <w:b/>
                <w:bCs/>
              </w:rPr>
            </w:pPr>
            <w:r w:rsidRPr="00B52B2D"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C42E5" w:rsidRPr="00B52B2D" w:rsidRDefault="004C37B5" w:rsidP="00A24C16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EF797EB81E584B7DAD8D41A71BE10839"/>
                </w:placeholder>
                <w:text w:multiLine="1"/>
              </w:sdtPr>
              <w:sdtEndPr/>
              <w:sdtContent>
                <w:proofErr w:type="spellStart"/>
                <w:r w:rsidR="006C42E5" w:rsidRPr="00B52B2D">
                  <w:rPr>
                    <w:lang w:val="en-US"/>
                  </w:rPr>
                  <w:t>Slawomir</w:t>
                </w:r>
                <w:proofErr w:type="spellEnd"/>
                <w:r w:rsidR="006C42E5" w:rsidRPr="00B52B2D">
                  <w:rPr>
                    <w:lang w:val="en-US"/>
                  </w:rPr>
                  <w:t xml:space="preserve"> </w:t>
                </w:r>
                <w:proofErr w:type="spellStart"/>
                <w:r w:rsidR="006C42E5" w:rsidRPr="00B52B2D">
                  <w:rPr>
                    <w:lang w:val="en-US"/>
                  </w:rPr>
                  <w:t>Stanczak</w:t>
                </w:r>
                <w:proofErr w:type="spellEnd"/>
                <w:r w:rsidR="006C42E5">
                  <w:rPr>
                    <w:lang w:val="en-US"/>
                  </w:rPr>
                  <w:br/>
                </w:r>
                <w:proofErr w:type="spellStart"/>
                <w:r w:rsidR="006C42E5">
                  <w:rPr>
                    <w:lang w:val="en-US"/>
                  </w:rPr>
                  <w:t>Fraunhofer</w:t>
                </w:r>
                <w:proofErr w:type="spellEnd"/>
                <w:r w:rsidR="006C42E5">
                  <w:rPr>
                    <w:lang w:val="en-US"/>
                  </w:rPr>
                  <w:t xml:space="preserve"> HHI</w:t>
                </w:r>
                <w:r w:rsidR="006C42E5">
                  <w:rPr>
                    <w:lang w:val="en-US"/>
                  </w:rPr>
                  <w:br/>
                  <w:t>Germany</w:t>
                </w:r>
              </w:sdtContent>
            </w:sdt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</w:tcPr>
          <w:p w:rsidR="006C42E5" w:rsidRPr="00B52B2D" w:rsidRDefault="004C37B5" w:rsidP="00A24C16">
            <w:pPr>
              <w:rPr>
                <w:lang w:val="pt-BR"/>
              </w:rPr>
            </w:pPr>
            <w:sdt>
              <w:sdtPr>
                <w:alias w:val="ContactTelFaxEmail"/>
                <w:tag w:val="ContactTelFaxEmail"/>
                <w:id w:val="-914853938"/>
                <w:placeholder>
                  <w:docPart w:val="8E9E16AC71164523A71D661EAC3E74DB"/>
                </w:placeholder>
              </w:sdtPr>
              <w:sdtEndPr/>
              <w:sdtContent>
                <w:r w:rsidR="006C42E5" w:rsidRPr="00B52B2D">
                  <w:rPr>
                    <w:lang w:val="pt-BR"/>
                  </w:rPr>
                  <w:t xml:space="preserve">E-mail: </w:t>
                </w:r>
              </w:sdtContent>
            </w:sdt>
            <w:hyperlink r:id="rId7" w:history="1">
              <w:r w:rsidR="006C42E5" w:rsidRPr="00B52B2D">
                <w:rPr>
                  <w:rStyle w:val="Hyperlink"/>
                </w:rPr>
                <w:t>slawomir.stanczak@hhi.fraunhofer.de</w:t>
              </w:r>
            </w:hyperlink>
          </w:p>
        </w:tc>
      </w:tr>
    </w:tbl>
    <w:p w:rsidR="006C42E5" w:rsidRPr="00872EB7" w:rsidRDefault="006C42E5" w:rsidP="006C42E5">
      <w:pPr>
        <w:rPr>
          <w:u w:val="single"/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6C42E5" w:rsidRPr="00136DDD" w:rsidTr="00A24C16">
        <w:trPr>
          <w:cantSplit/>
        </w:trPr>
        <w:tc>
          <w:tcPr>
            <w:tcW w:w="1607" w:type="dxa"/>
          </w:tcPr>
          <w:p w:rsidR="006C42E5" w:rsidRPr="00136DDD" w:rsidRDefault="006C42E5" w:rsidP="00A24C1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:rsidR="006C42E5" w:rsidRPr="00136DDD" w:rsidRDefault="006C42E5" w:rsidP="00A24C16">
            <w:r>
              <w:t>FG ML5G; announcement, machine learning, 5G, meeting, April 2018</w:t>
            </w:r>
          </w:p>
        </w:tc>
      </w:tr>
      <w:tr w:rsidR="006C42E5" w:rsidRPr="00136DDD" w:rsidTr="00A24C16">
        <w:trPr>
          <w:cantSplit/>
        </w:trPr>
        <w:tc>
          <w:tcPr>
            <w:tcW w:w="1607" w:type="dxa"/>
          </w:tcPr>
          <w:p w:rsidR="006C42E5" w:rsidRPr="00136DDD" w:rsidRDefault="006C42E5" w:rsidP="00A24C1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DA7EB2254E864CA686BBD2A7F937243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:rsidR="006C42E5" w:rsidRPr="00136DDD" w:rsidRDefault="006C42E5" w:rsidP="00A24C16">
                <w:r w:rsidRPr="009425EB">
                  <w:t xml:space="preserve">This document contains the meeting announcement of the second meeting of ITU-T </w:t>
                </w:r>
                <w:r>
                  <w:t>Focus Group on Machine Learning for future Networks including 5G (FG ML5G)</w:t>
                </w:r>
              </w:p>
            </w:tc>
          </w:sdtContent>
        </w:sdt>
      </w:tr>
    </w:tbl>
    <w:p w:rsidR="006C42E5" w:rsidRDefault="006C42E5" w:rsidP="006C42E5">
      <w:pPr>
        <w:jc w:val="center"/>
        <w:rPr>
          <w:u w:val="single"/>
        </w:rPr>
      </w:pPr>
    </w:p>
    <w:p w:rsidR="006C42E5" w:rsidRPr="00663E49" w:rsidRDefault="006C42E5" w:rsidP="006C42E5"/>
    <w:p w:rsidR="006C42E5" w:rsidRPr="00186393" w:rsidRDefault="006C42E5" w:rsidP="000802F1">
      <w:pPr>
        <w:tabs>
          <w:tab w:val="left" w:pos="851"/>
        </w:tabs>
        <w:rPr>
          <w:rFonts w:eastAsia="Times New Roman"/>
          <w:color w:val="000000"/>
          <w:lang w:eastAsia="zh-CN"/>
        </w:rPr>
      </w:pPr>
      <w:r w:rsidRPr="00663E49">
        <w:t>1</w:t>
      </w:r>
      <w:r w:rsidRPr="00663E49">
        <w:rPr>
          <w:rFonts w:eastAsia="Malgun Gothic"/>
        </w:rPr>
        <w:tab/>
      </w:r>
      <w:r w:rsidRPr="00CA110A">
        <w:rPr>
          <w:color w:val="000000"/>
        </w:rPr>
        <w:t xml:space="preserve">Following the kind invitation of the China Academy of Information and Communications Technology (CAICT), the government of the Xi’an high-tech district and ZTE, the </w:t>
      </w:r>
      <w:proofErr w:type="gramStart"/>
      <w:r w:rsidRPr="00AB2C99">
        <w:rPr>
          <w:b/>
          <w:bCs/>
          <w:color w:val="000000"/>
        </w:rPr>
        <w:t>2</w:t>
      </w:r>
      <w:r w:rsidRPr="00AB2C99">
        <w:rPr>
          <w:b/>
          <w:bCs/>
          <w:color w:val="000000"/>
          <w:vertAlign w:val="superscript"/>
        </w:rPr>
        <w:t>nd</w:t>
      </w:r>
      <w:proofErr w:type="gramEnd"/>
      <w:r w:rsidRPr="00AB2C99">
        <w:rPr>
          <w:b/>
          <w:bCs/>
          <w:color w:val="000000"/>
        </w:rPr>
        <w:t xml:space="preserve"> meeting of FG</w:t>
      </w:r>
      <w:r w:rsidRPr="00AB2C99">
        <w:rPr>
          <w:rFonts w:eastAsia="Times New Roman"/>
          <w:b/>
          <w:bCs/>
          <w:color w:val="000000"/>
          <w:lang w:eastAsia="zh-CN"/>
        </w:rPr>
        <w:t xml:space="preserve"> ML5G</w:t>
      </w:r>
      <w:r>
        <w:rPr>
          <w:rFonts w:eastAsia="Times New Roman"/>
          <w:color w:val="000000"/>
          <w:lang w:eastAsia="zh-CN"/>
        </w:rPr>
        <w:t xml:space="preserve"> will take place on Tuesday 24, Thursday 26 and Friday 27 April</w:t>
      </w:r>
      <w:r w:rsidRPr="003123E0">
        <w:rPr>
          <w:rFonts w:eastAsia="Times New Roman"/>
          <w:color w:val="000000"/>
          <w:lang w:eastAsia="zh-CN"/>
        </w:rPr>
        <w:t xml:space="preserve"> </w:t>
      </w:r>
      <w:r>
        <w:rPr>
          <w:rFonts w:eastAsia="Times New Roman"/>
          <w:color w:val="000000"/>
          <w:lang w:eastAsia="zh-CN"/>
        </w:rPr>
        <w:t xml:space="preserve">2018. A workshop </w:t>
      </w:r>
      <w:r w:rsidRPr="00AB2C99">
        <w:rPr>
          <w:rFonts w:eastAsia="Times New Roman"/>
          <w:color w:val="000000"/>
          <w:lang w:eastAsia="zh-CN"/>
        </w:rPr>
        <w:t xml:space="preserve">on </w:t>
      </w:r>
      <w:r>
        <w:rPr>
          <w:rFonts w:eastAsia="Times New Roman"/>
          <w:color w:val="000000"/>
          <w:lang w:eastAsia="zh-CN"/>
        </w:rPr>
        <w:t>“</w:t>
      </w:r>
      <w:r w:rsidRPr="00AB2C99">
        <w:rPr>
          <w:rFonts w:eastAsia="Times New Roman"/>
          <w:color w:val="000000"/>
          <w:lang w:eastAsia="zh-CN"/>
        </w:rPr>
        <w:t>Impact of AI on ICT Infrastructures</w:t>
      </w:r>
      <w:r>
        <w:rPr>
          <w:rFonts w:eastAsia="Times New Roman"/>
          <w:color w:val="000000"/>
          <w:lang w:eastAsia="zh-CN"/>
        </w:rPr>
        <w:t>” will take p</w:t>
      </w:r>
      <w:r w:rsidR="000802F1">
        <w:rPr>
          <w:rFonts w:eastAsia="Times New Roman"/>
          <w:color w:val="000000"/>
          <w:lang w:eastAsia="zh-CN"/>
        </w:rPr>
        <w:t>lace on Wednesday 25 April 2018</w:t>
      </w:r>
      <w:r>
        <w:rPr>
          <w:rFonts w:eastAsia="Times New Roman"/>
          <w:color w:val="000000"/>
          <w:lang w:eastAsia="zh-CN"/>
        </w:rPr>
        <w:t>.</w:t>
      </w:r>
      <w:r w:rsidR="00186393" w:rsidRPr="00186393">
        <w:t xml:space="preserve"> </w:t>
      </w:r>
      <w:r w:rsidR="00186393">
        <w:t xml:space="preserve">Details relating to the venue </w:t>
      </w:r>
      <w:r w:rsidR="00186393" w:rsidRPr="00186393">
        <w:rPr>
          <w:rFonts w:eastAsia="Times New Roman"/>
          <w:color w:val="000000"/>
          <w:lang w:eastAsia="zh-CN"/>
        </w:rPr>
        <w:t xml:space="preserve">will be available </w:t>
      </w:r>
      <w:r w:rsidR="00186393">
        <w:rPr>
          <w:rFonts w:eastAsia="Times New Roman"/>
          <w:color w:val="000000"/>
          <w:lang w:eastAsia="zh-CN"/>
        </w:rPr>
        <w:t xml:space="preserve">soon </w:t>
      </w:r>
      <w:r w:rsidR="00186393" w:rsidRPr="00186393">
        <w:rPr>
          <w:rFonts w:eastAsia="Times New Roman"/>
          <w:color w:val="000000"/>
          <w:lang w:eastAsia="zh-CN"/>
        </w:rPr>
        <w:t xml:space="preserve">on the Focus Group web page: </w:t>
      </w:r>
      <w:hyperlink r:id="rId8" w:history="1">
        <w:r w:rsidR="00186393" w:rsidRPr="00062668">
          <w:rPr>
            <w:rStyle w:val="Hyperlink"/>
            <w:rFonts w:ascii="Times New Roman" w:eastAsia="Times New Roman" w:hAnsi="Times New Roman"/>
            <w:lang w:eastAsia="zh-CN"/>
          </w:rPr>
          <w:t>https://www.itu.int/en/ITU-T/focusgroups/ml5g</w:t>
        </w:r>
      </w:hyperlink>
      <w:r w:rsidR="00186393" w:rsidRPr="00186393">
        <w:rPr>
          <w:rFonts w:eastAsia="Times New Roman"/>
          <w:color w:val="000000"/>
          <w:lang w:eastAsia="zh-CN"/>
        </w:rPr>
        <w:t>.</w:t>
      </w:r>
      <w:r w:rsidR="00186393">
        <w:rPr>
          <w:rFonts w:eastAsia="Times New Roman"/>
          <w:color w:val="000000"/>
          <w:lang w:eastAsia="zh-CN"/>
        </w:rPr>
        <w:t xml:space="preserve"> </w:t>
      </w:r>
    </w:p>
    <w:p w:rsidR="006C42E5" w:rsidRPr="00663E49" w:rsidRDefault="006C42E5" w:rsidP="006C42E5">
      <w:r w:rsidRPr="00663E49">
        <w:t>2</w:t>
      </w:r>
      <w:r w:rsidRPr="00663E49">
        <w:rPr>
          <w:rFonts w:eastAsia="Malgun Gothic"/>
        </w:rPr>
        <w:tab/>
      </w:r>
      <w:r w:rsidRPr="00663E49">
        <w:t xml:space="preserve">Participation in FG </w:t>
      </w:r>
      <w:r>
        <w:t>ML5G</w:t>
      </w:r>
      <w:r w:rsidRPr="00663E49">
        <w:t xml:space="preserve"> is open to ITU Member States, Sector Member, Associates and Academia. It is also open to any individual from a country which is a member of ITU and who is willing to contribute to the work</w:t>
      </w:r>
      <w:r>
        <w:t xml:space="preserve"> (i.e., ITU membership is not required)</w:t>
      </w:r>
      <w:r w:rsidRPr="00663E49">
        <w:t>. This includes individuals who are also members or representatives of interested standards development organizations.</w:t>
      </w:r>
    </w:p>
    <w:p w:rsidR="006C42E5" w:rsidRPr="00663E49" w:rsidRDefault="006C42E5" w:rsidP="009E4DE9">
      <w:r w:rsidRPr="00663E49">
        <w:rPr>
          <w:rFonts w:eastAsia="Malgun Gothic"/>
        </w:rPr>
        <w:t xml:space="preserve">3          </w:t>
      </w:r>
      <w:r w:rsidRPr="00663E49">
        <w:t xml:space="preserve">The meeting will open at </w:t>
      </w:r>
      <w:r w:rsidRPr="00663E49">
        <w:rPr>
          <w:b/>
          <w:bCs/>
        </w:rPr>
        <w:t xml:space="preserve">09:30 </w:t>
      </w:r>
      <w:r w:rsidRPr="00663E49">
        <w:t>on</w:t>
      </w:r>
      <w:r w:rsidRPr="00663E49">
        <w:rPr>
          <w:b/>
          <w:bCs/>
        </w:rPr>
        <w:t xml:space="preserve"> </w:t>
      </w:r>
      <w:r>
        <w:rPr>
          <w:b/>
          <w:bCs/>
        </w:rPr>
        <w:t>24</w:t>
      </w:r>
      <w:r w:rsidRPr="00663E49">
        <w:rPr>
          <w:b/>
          <w:bCs/>
        </w:rPr>
        <w:t xml:space="preserve"> </w:t>
      </w:r>
      <w:r>
        <w:rPr>
          <w:b/>
          <w:bCs/>
        </w:rPr>
        <w:t xml:space="preserve">April </w:t>
      </w:r>
      <w:r w:rsidRPr="00663E49">
        <w:rPr>
          <w:b/>
          <w:bCs/>
        </w:rPr>
        <w:t>2018</w:t>
      </w:r>
      <w:r w:rsidR="00AF6466">
        <w:rPr>
          <w:b/>
          <w:bCs/>
        </w:rPr>
        <w:t>.</w:t>
      </w:r>
    </w:p>
    <w:p w:rsidR="006C42E5" w:rsidRPr="00663E49" w:rsidRDefault="006C42E5" w:rsidP="00F010D2">
      <w:r w:rsidRPr="00663E49">
        <w:t>4</w:t>
      </w:r>
      <w:r w:rsidRPr="00663E49">
        <w:tab/>
        <w:t xml:space="preserve">To enable ITU and the host to make the necessary arrangements concerning the organization of the Focus Group meeting, please </w:t>
      </w:r>
      <w:r w:rsidRPr="00663E49">
        <w:rPr>
          <w:b/>
          <w:bCs/>
        </w:rPr>
        <w:t>register</w:t>
      </w:r>
      <w:r w:rsidRPr="00663E49">
        <w:t xml:space="preserve"> via the online form at </w:t>
      </w:r>
      <w:hyperlink r:id="rId9" w:history="1">
        <w:r w:rsidR="00981F4D">
          <w:rPr>
            <w:rStyle w:val="Hyperlink"/>
            <w:lang w:val="en-US"/>
          </w:rPr>
          <w:t>http://itu.int/reg/tmisc/3001065</w:t>
        </w:r>
      </w:hyperlink>
      <w:r w:rsidR="00981F4D">
        <w:rPr>
          <w:color w:val="1F497D"/>
          <w:lang w:val="en-US"/>
        </w:rPr>
        <w:t xml:space="preserve"> </w:t>
      </w:r>
      <w:r w:rsidRPr="00663E49">
        <w:t xml:space="preserve">as soon as possible, but </w:t>
      </w:r>
      <w:r w:rsidRPr="00663E49">
        <w:rPr>
          <w:b/>
        </w:rPr>
        <w:t xml:space="preserve">no later than </w:t>
      </w:r>
      <w:r w:rsidRPr="00AF6466">
        <w:rPr>
          <w:b/>
        </w:rPr>
        <w:t>20 April 2018</w:t>
      </w:r>
      <w:r w:rsidRPr="00AF6466">
        <w:t>.</w:t>
      </w:r>
      <w:r w:rsidRPr="00663E49">
        <w:t xml:space="preserve"> Please note that registration of participants to the meeting </w:t>
      </w:r>
      <w:proofErr w:type="gramStart"/>
      <w:r w:rsidRPr="00663E49">
        <w:t>is carried out</w:t>
      </w:r>
      <w:proofErr w:type="gramEnd"/>
      <w:r w:rsidRPr="00663E49">
        <w:t xml:space="preserve"> exclusively online</w:t>
      </w:r>
      <w:r w:rsidRPr="00663E49">
        <w:rPr>
          <w:i/>
          <w:iCs/>
        </w:rPr>
        <w:t>.</w:t>
      </w:r>
    </w:p>
    <w:p w:rsidR="006C42E5" w:rsidRPr="00663E49" w:rsidRDefault="006C42E5" w:rsidP="00F250D3">
      <w:pPr>
        <w:tabs>
          <w:tab w:val="left" w:pos="709"/>
          <w:tab w:val="left" w:pos="1702"/>
          <w:tab w:val="left" w:pos="2160"/>
        </w:tabs>
        <w:rPr>
          <w:rFonts w:eastAsia="Malgun Gothic"/>
        </w:rPr>
      </w:pPr>
      <w:r w:rsidRPr="00663E49">
        <w:t>5</w:t>
      </w:r>
      <w:r>
        <w:tab/>
      </w:r>
      <w:r w:rsidRPr="00AB2C99">
        <w:t>Information r</w:t>
      </w:r>
      <w:r w:rsidRPr="00663E49">
        <w:rPr>
          <w:rFonts w:eastAsia="Malgun Gothic"/>
        </w:rPr>
        <w:t xml:space="preserve">elated to the meeting and the items for discussion at the meeting </w:t>
      </w:r>
      <w:proofErr w:type="gramStart"/>
      <w:r w:rsidRPr="00663E49">
        <w:rPr>
          <w:rFonts w:eastAsia="Malgun Gothic"/>
        </w:rPr>
        <w:t>will be made</w:t>
      </w:r>
      <w:proofErr w:type="gramEnd"/>
      <w:r w:rsidRPr="00663E49">
        <w:rPr>
          <w:rFonts w:eastAsia="Malgun Gothic"/>
        </w:rPr>
        <w:t xml:space="preserve"> available on the Focus Group web page:</w:t>
      </w:r>
      <w:r w:rsidRPr="00663E49">
        <w:t xml:space="preserve"> </w:t>
      </w:r>
      <w:hyperlink r:id="rId10" w:history="1">
        <w:r w:rsidR="00F250D3" w:rsidRPr="00A25EA3">
          <w:rPr>
            <w:rStyle w:val="Hyperlink"/>
          </w:rPr>
          <w:t>https://www.itu.int/en/ITU-T/focusgroups/ml5g</w:t>
        </w:r>
      </w:hyperlink>
      <w:r w:rsidR="00F250D3" w:rsidRPr="00663E49">
        <w:rPr>
          <w:rFonts w:eastAsia="Malgun Gothic"/>
        </w:rPr>
        <w:t>.</w:t>
      </w:r>
      <w:r w:rsidR="00F250D3">
        <w:t xml:space="preserve"> </w:t>
      </w:r>
      <w:r w:rsidRPr="00663E49">
        <w:rPr>
          <w:rFonts w:eastAsia="Malgun Gothic"/>
        </w:rPr>
        <w:t xml:space="preserve">Please note that an ITU user account is required to access some of the documents. Accounts </w:t>
      </w:r>
      <w:proofErr w:type="gramStart"/>
      <w:r w:rsidRPr="00663E49">
        <w:rPr>
          <w:rFonts w:eastAsia="Malgun Gothic"/>
        </w:rPr>
        <w:t>can be obtained</w:t>
      </w:r>
      <w:proofErr w:type="gramEnd"/>
      <w:r w:rsidRPr="00663E49">
        <w:rPr>
          <w:rFonts w:eastAsia="Malgun Gothic"/>
        </w:rPr>
        <w:t xml:space="preserve"> at </w:t>
      </w:r>
      <w:hyperlink r:id="rId11" w:history="1">
        <w:r w:rsidRPr="00663E49">
          <w:rPr>
            <w:rFonts w:asciiTheme="majorBidi" w:hAnsiTheme="majorBidi"/>
            <w:color w:val="0000FF"/>
            <w:u w:val="single"/>
          </w:rPr>
          <w:t>https://itu.int/en/ties-services/</w:t>
        </w:r>
      </w:hyperlink>
      <w:r w:rsidRPr="00663E49">
        <w:t xml:space="preserve"> (non-members select the ‘Other / I don’t know’ option in the ITU membership status dialogue)</w:t>
      </w:r>
      <w:r w:rsidRPr="00663E49">
        <w:rPr>
          <w:rFonts w:eastAsia="Malgun Gothic"/>
        </w:rPr>
        <w:t>.</w:t>
      </w:r>
    </w:p>
    <w:p w:rsidR="006C42E5" w:rsidRPr="00663E49" w:rsidRDefault="006C42E5" w:rsidP="006C42E5">
      <w:r w:rsidRPr="00663E49">
        <w:t>6</w:t>
      </w:r>
      <w:r w:rsidRPr="00663E49">
        <w:rPr>
          <w:rFonts w:eastAsia="Malgun Gothic"/>
        </w:rPr>
        <w:tab/>
        <w:t xml:space="preserve">When preparing input documents to the meeting, participants </w:t>
      </w:r>
      <w:proofErr w:type="gramStart"/>
      <w:r w:rsidRPr="00663E49">
        <w:rPr>
          <w:rFonts w:eastAsia="Malgun Gothic"/>
        </w:rPr>
        <w:t>are invited</w:t>
      </w:r>
      <w:proofErr w:type="gramEnd"/>
      <w:r w:rsidRPr="00663E49">
        <w:rPr>
          <w:rFonts w:eastAsia="Malgun Gothic"/>
        </w:rPr>
        <w:t xml:space="preserve"> to take into consideration the agreed FG </w:t>
      </w:r>
      <w:r>
        <w:rPr>
          <w:rFonts w:eastAsia="Malgun Gothic"/>
        </w:rPr>
        <w:t>ML5G</w:t>
      </w:r>
      <w:r w:rsidRPr="00663E49">
        <w:rPr>
          <w:rFonts w:eastAsia="Malgun Gothic"/>
        </w:rPr>
        <w:t xml:space="preserve"> structure and proposed deliverables, see </w:t>
      </w:r>
      <w:hyperlink r:id="rId12" w:history="1">
        <w:r w:rsidRPr="00D82975">
          <w:rPr>
            <w:rStyle w:val="Hyperlink"/>
          </w:rPr>
          <w:t>https://extranet.itu.int/sites/itu-t/focusgroups/ML5G/output/Forms/AllItems.aspx</w:t>
        </w:r>
      </w:hyperlink>
      <w:r w:rsidRPr="00663E49">
        <w:rPr>
          <w:rFonts w:eastAsia="Malgun Gothic"/>
        </w:rPr>
        <w:t>.</w:t>
      </w:r>
      <w:r>
        <w:rPr>
          <w:rFonts w:eastAsia="Malgun Gothic"/>
        </w:rPr>
        <w:t xml:space="preserve"> </w:t>
      </w:r>
    </w:p>
    <w:p w:rsidR="006C42E5" w:rsidRPr="00663E49" w:rsidRDefault="006C42E5" w:rsidP="006C42E5">
      <w:r w:rsidRPr="00663E49">
        <w:lastRenderedPageBreak/>
        <w:t>Participants shall submit input documents to ITU (</w:t>
      </w:r>
      <w:hyperlink r:id="rId13" w:history="1">
        <w:r w:rsidRPr="00D82975">
          <w:rPr>
            <w:rStyle w:val="Hyperlink"/>
            <w:rFonts w:eastAsia="Malgun Gothic"/>
          </w:rPr>
          <w:t>tsbfgml5g@itu.int</w:t>
        </w:r>
      </w:hyperlink>
      <w:r w:rsidRPr="00663E49">
        <w:t xml:space="preserve">) in electronic format using </w:t>
      </w:r>
      <w:r w:rsidRPr="00663E49">
        <w:rPr>
          <w:rFonts w:eastAsia="Malgun Gothic"/>
        </w:rPr>
        <w:t xml:space="preserve">the basic document </w:t>
      </w:r>
      <w:hyperlink r:id="rId14" w:history="1">
        <w:r w:rsidRPr="00AF6466">
          <w:rPr>
            <w:rStyle w:val="Hyperlink"/>
            <w:rFonts w:eastAsia="Malgun Gothic"/>
          </w:rPr>
          <w:t>template</w:t>
        </w:r>
      </w:hyperlink>
      <w:r>
        <w:rPr>
          <w:rFonts w:eastAsia="Malgun Gothic"/>
        </w:rPr>
        <w:t>.</w:t>
      </w:r>
    </w:p>
    <w:p w:rsidR="006C42E5" w:rsidRPr="006C42E5" w:rsidRDefault="006C42E5" w:rsidP="006C42E5">
      <w:pPr>
        <w:rPr>
          <w:szCs w:val="20"/>
        </w:rPr>
      </w:pPr>
      <w:r w:rsidRPr="00663E49">
        <w:t>In order to permit participants to prepare for the meeting, t</w:t>
      </w:r>
      <w:r w:rsidRPr="00663E49">
        <w:rPr>
          <w:rFonts w:eastAsia="Malgun Gothic"/>
        </w:rPr>
        <w:t xml:space="preserve">he proposed </w:t>
      </w:r>
      <w:r w:rsidRPr="00663E49">
        <w:rPr>
          <w:rFonts w:eastAsia="Malgun Gothic"/>
          <w:b/>
          <w:bCs/>
        </w:rPr>
        <w:t>deadline for document submission</w:t>
      </w:r>
      <w:r w:rsidRPr="00663E49">
        <w:rPr>
          <w:rFonts w:eastAsia="Malgun Gothic"/>
        </w:rPr>
        <w:t xml:space="preserve"> for this meeting is</w:t>
      </w:r>
      <w:r w:rsidRPr="00663E49">
        <w:rPr>
          <w:rFonts w:eastAsia="Malgun Gothic"/>
          <w:b/>
          <w:bCs/>
        </w:rPr>
        <w:t xml:space="preserve"> </w:t>
      </w:r>
      <w:r>
        <w:rPr>
          <w:rFonts w:eastAsia="Malgun Gothic"/>
          <w:b/>
          <w:bCs/>
        </w:rPr>
        <w:t>Sunday 15</w:t>
      </w:r>
      <w:r w:rsidRPr="00AB2C99">
        <w:rPr>
          <w:rFonts w:eastAsia="Malgun Gothic"/>
          <w:b/>
          <w:bCs/>
        </w:rPr>
        <w:t xml:space="preserve"> April</w:t>
      </w:r>
      <w:r w:rsidRPr="00663E49">
        <w:rPr>
          <w:rFonts w:eastAsia="Malgun Gothic"/>
          <w:b/>
          <w:bCs/>
        </w:rPr>
        <w:t xml:space="preserve"> 2018</w:t>
      </w:r>
      <w:r w:rsidRPr="00663E49">
        <w:rPr>
          <w:rFonts w:eastAsia="Malgun Gothic"/>
        </w:rPr>
        <w:t>. Please note that this is a paperless meeting.</w:t>
      </w:r>
    </w:p>
    <w:p w:rsidR="006C42E5" w:rsidRDefault="006C42E5" w:rsidP="00DF3ADA">
      <w:pPr>
        <w:rPr>
          <w:rFonts w:asciiTheme="majorBidi" w:eastAsia="MS Mincho" w:hAnsiTheme="majorBidi" w:cstheme="majorBidi"/>
          <w:lang w:eastAsia="zh-CN"/>
        </w:rPr>
      </w:pPr>
      <w:r>
        <w:rPr>
          <w:rFonts w:eastAsia="Malgun Gothic"/>
        </w:rPr>
        <w:t>7</w:t>
      </w:r>
      <w:r w:rsidRPr="00663E49">
        <w:rPr>
          <w:rFonts w:eastAsia="Malgun Gothic"/>
        </w:rPr>
        <w:t xml:space="preserve">          </w:t>
      </w:r>
      <w:r w:rsidR="00DF3ADA">
        <w:rPr>
          <w:rFonts w:asciiTheme="majorBidi" w:eastAsia="MS Mincho" w:hAnsiTheme="majorBidi" w:cstheme="majorBidi"/>
          <w:lang w:eastAsia="zh-CN"/>
        </w:rPr>
        <w:t>C</w:t>
      </w:r>
      <w:r w:rsidRPr="00663E49">
        <w:rPr>
          <w:rFonts w:asciiTheme="majorBidi" w:eastAsia="MS Mincho" w:hAnsiTheme="majorBidi" w:cstheme="majorBidi"/>
          <w:lang w:eastAsia="zh-CN"/>
        </w:rPr>
        <w:t xml:space="preserve">itizens of some countries are required to obtain a visa in order to enter and spend any time in </w:t>
      </w:r>
      <w:r>
        <w:rPr>
          <w:rFonts w:asciiTheme="majorBidi" w:eastAsia="MS Mincho" w:hAnsiTheme="majorBidi" w:cstheme="majorBidi"/>
          <w:lang w:eastAsia="zh-CN"/>
        </w:rPr>
        <w:t>China</w:t>
      </w:r>
      <w:r w:rsidRPr="00663E49">
        <w:rPr>
          <w:rFonts w:asciiTheme="majorBidi" w:eastAsia="MS Mincho" w:hAnsiTheme="majorBidi" w:cstheme="majorBidi"/>
          <w:lang w:eastAsia="zh-CN"/>
        </w:rPr>
        <w:t xml:space="preserve">. If required, visas must be requested before the date of arrival in </w:t>
      </w:r>
      <w:r>
        <w:rPr>
          <w:rFonts w:asciiTheme="majorBidi" w:eastAsia="MS Mincho" w:hAnsiTheme="majorBidi" w:cstheme="majorBidi"/>
          <w:lang w:eastAsia="zh-CN"/>
        </w:rPr>
        <w:t>China</w:t>
      </w:r>
      <w:r w:rsidRPr="00663E49">
        <w:rPr>
          <w:rFonts w:asciiTheme="majorBidi" w:eastAsia="MS Mincho" w:hAnsiTheme="majorBidi" w:cstheme="majorBidi"/>
          <w:lang w:eastAsia="zh-CN"/>
        </w:rPr>
        <w:t xml:space="preserve"> from the embassy or consulate representing </w:t>
      </w:r>
      <w:r>
        <w:rPr>
          <w:rFonts w:asciiTheme="majorBidi" w:eastAsia="MS Mincho" w:hAnsiTheme="majorBidi" w:cstheme="majorBidi"/>
          <w:lang w:eastAsia="zh-CN"/>
        </w:rPr>
        <w:t>China</w:t>
      </w:r>
      <w:r w:rsidRPr="00663E49">
        <w:rPr>
          <w:rFonts w:asciiTheme="majorBidi" w:eastAsia="MS Mincho" w:hAnsiTheme="majorBidi" w:cstheme="majorBidi"/>
          <w:lang w:eastAsia="zh-CN"/>
        </w:rPr>
        <w:t xml:space="preserve"> in your country or, if there is no such office in your country, from the one that is closest to the country of departure. Deadlines vary, so it </w:t>
      </w:r>
      <w:proofErr w:type="gramStart"/>
      <w:r w:rsidRPr="00663E49">
        <w:rPr>
          <w:rFonts w:asciiTheme="majorBidi" w:eastAsia="MS Mincho" w:hAnsiTheme="majorBidi" w:cstheme="majorBidi"/>
          <w:lang w:eastAsia="zh-CN"/>
        </w:rPr>
        <w:t>is suggested</w:t>
      </w:r>
      <w:proofErr w:type="gramEnd"/>
      <w:r w:rsidRPr="00663E49">
        <w:rPr>
          <w:rFonts w:asciiTheme="majorBidi" w:eastAsia="MS Mincho" w:hAnsiTheme="majorBidi" w:cstheme="majorBidi"/>
          <w:lang w:eastAsia="zh-CN"/>
        </w:rPr>
        <w:t xml:space="preserve"> to check directly with the appropriate representation and apply early. </w:t>
      </w:r>
    </w:p>
    <w:p w:rsidR="006E6B4D" w:rsidRDefault="006E6B4D" w:rsidP="00DF3ADA">
      <w:pPr>
        <w:rPr>
          <w:rFonts w:asciiTheme="majorBidi" w:eastAsia="MS Mincho" w:hAnsiTheme="majorBidi" w:cstheme="majorBidi"/>
          <w:lang w:eastAsia="zh-CN"/>
        </w:rPr>
      </w:pPr>
    </w:p>
    <w:p w:rsidR="006E6B4D" w:rsidRPr="00DF3ADA" w:rsidRDefault="006E6B4D" w:rsidP="006E6B4D">
      <w:pPr>
        <w:jc w:val="center"/>
        <w:rPr>
          <w:color w:val="1F497D"/>
          <w:sz w:val="22"/>
          <w:lang w:val="en-US" w:eastAsia="zh-CN"/>
        </w:rPr>
      </w:pPr>
      <w:bookmarkStart w:id="6" w:name="_GoBack"/>
      <w:r>
        <w:rPr>
          <w:rFonts w:asciiTheme="majorBidi" w:eastAsia="MS Mincho" w:hAnsiTheme="majorBidi" w:cstheme="majorBidi"/>
          <w:lang w:eastAsia="zh-CN"/>
        </w:rPr>
        <w:t>___________________</w:t>
      </w:r>
      <w:bookmarkEnd w:id="6"/>
    </w:p>
    <w:p w:rsidR="0074186A" w:rsidRDefault="0074186A" w:rsidP="00EC08F1"/>
    <w:sectPr w:rsidR="0074186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B5" w:rsidRDefault="004C37B5" w:rsidP="003C3F1B">
      <w:pPr>
        <w:spacing w:before="0"/>
      </w:pPr>
      <w:r>
        <w:separator/>
      </w:r>
    </w:p>
  </w:endnote>
  <w:endnote w:type="continuationSeparator" w:id="0">
    <w:p w:rsidR="004C37B5" w:rsidRDefault="004C37B5" w:rsidP="003C3F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A" w:rsidRDefault="00A86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1B" w:rsidRDefault="003C3F1B">
    <w:pPr>
      <w:pStyle w:val="Footer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F1B" w:rsidRPr="003C3F1B" w:rsidRDefault="00492625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27</w:t>
                            </w:r>
                            <w:r w:rsidR="003C3F1B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.02.2018 version</w:t>
                            </w:r>
                            <w:r w:rsidR="00A86F5A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C3F1B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3C3F1B" w:rsidRPr="003C3F1B" w:rsidRDefault="00492625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27</w:t>
                      </w:r>
                      <w:r w:rsidR="003C3F1B"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.02.2018 version</w:t>
                      </w:r>
                      <w:r w:rsidR="00A86F5A"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Start w:id="7" w:name="_GoBack"/>
                      <w:bookmarkEnd w:id="7"/>
                      <w:r w:rsidR="003C3F1B">
                        <w:rPr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A" w:rsidRDefault="00A86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B5" w:rsidRDefault="004C37B5" w:rsidP="003C3F1B">
      <w:pPr>
        <w:spacing w:before="0"/>
      </w:pPr>
      <w:r>
        <w:separator/>
      </w:r>
    </w:p>
  </w:footnote>
  <w:footnote w:type="continuationSeparator" w:id="0">
    <w:p w:rsidR="004C37B5" w:rsidRDefault="004C37B5" w:rsidP="003C3F1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A" w:rsidRDefault="00A86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A" w:rsidRDefault="00A86F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F5A" w:rsidRDefault="00A86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E5"/>
    <w:rsid w:val="000802F1"/>
    <w:rsid w:val="00186393"/>
    <w:rsid w:val="003C3F1B"/>
    <w:rsid w:val="004664B6"/>
    <w:rsid w:val="00492625"/>
    <w:rsid w:val="004C37B5"/>
    <w:rsid w:val="006C42E5"/>
    <w:rsid w:val="006E6B4D"/>
    <w:rsid w:val="0074186A"/>
    <w:rsid w:val="007763AE"/>
    <w:rsid w:val="00905948"/>
    <w:rsid w:val="00923923"/>
    <w:rsid w:val="00955C49"/>
    <w:rsid w:val="00981F4D"/>
    <w:rsid w:val="009E4DE9"/>
    <w:rsid w:val="00A85EDB"/>
    <w:rsid w:val="00A86F5A"/>
    <w:rsid w:val="00AF6466"/>
    <w:rsid w:val="00DF3ADA"/>
    <w:rsid w:val="00EC08F1"/>
    <w:rsid w:val="00F010D2"/>
    <w:rsid w:val="00F250D3"/>
    <w:rsid w:val="00F50B40"/>
    <w:rsid w:val="00F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6796A"/>
  <w15:chartTrackingRefBased/>
  <w15:docId w15:val="{2A89BC21-7895-4AEB-809C-57BE4BA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E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number">
    <w:name w:val="Docnumber"/>
    <w:basedOn w:val="Normal"/>
    <w:link w:val="DocnumberChar"/>
    <w:qFormat/>
    <w:rsid w:val="006C42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C42E5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styleId="Hyperlink">
    <w:name w:val="Hyperlink"/>
    <w:basedOn w:val="DefaultParagraphFont"/>
    <w:rsid w:val="006C42E5"/>
    <w:rPr>
      <w:rFonts w:asciiTheme="majorBidi" w:hAnsiTheme="majorBid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F1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C3F1B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C3F1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C3F1B"/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F6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focusgroups/ml5g" TargetMode="External"/><Relationship Id="rId13" Type="http://schemas.openxmlformats.org/officeDocument/2006/relationships/hyperlink" Target="mailto:tsbfgml5g@itu.int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lawomir.stanczak@hhi.fraunhofer.de" TargetMode="External"/><Relationship Id="rId12" Type="http://schemas.openxmlformats.org/officeDocument/2006/relationships/hyperlink" Target="https://extranet.itu.int/sites/itu-t/focusgroups/ML5G/output/Forms/AllItems.aspx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itu.int/en/ties-services/" TargetMode="External"/><Relationship Id="rId24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T/focusgroups/ml5g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itu.int/reg/tmisc/3001065" TargetMode="External"/><Relationship Id="rId14" Type="http://schemas.openxmlformats.org/officeDocument/2006/relationships/hyperlink" Target="http://www.itu.int/en/ITU-T/focusgroups/ml5g/Documents/ML5G-template.docx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797EB81E584B7DAD8D41A71BE1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A64C-F76D-459D-AEA1-9C6761B56D43}"/>
      </w:docPartPr>
      <w:docPartBody>
        <w:p w:rsidR="00FC564D" w:rsidRDefault="00AE1BFA" w:rsidP="00AE1BFA">
          <w:pPr>
            <w:pStyle w:val="EF797EB81E584B7DAD8D41A71BE1083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E9E16AC71164523A71D661EAC3E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0BC3F-E042-46B1-BA59-E6E05BE50DD8}"/>
      </w:docPartPr>
      <w:docPartBody>
        <w:p w:rsidR="00FC564D" w:rsidRDefault="00AE1BFA" w:rsidP="00AE1BFA">
          <w:pPr>
            <w:pStyle w:val="8E9E16AC71164523A71D661EAC3E74D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A7EB2254E864CA686BBD2A7F937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B3FD-DEC5-46A5-89D8-0E0042EBF830}"/>
      </w:docPartPr>
      <w:docPartBody>
        <w:p w:rsidR="00FC564D" w:rsidRDefault="00AE1BFA" w:rsidP="00AE1BFA">
          <w:pPr>
            <w:pStyle w:val="DA7EB2254E864CA686BBD2A7F937243D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FA"/>
    <w:rsid w:val="008A5FF4"/>
    <w:rsid w:val="00AE1BFA"/>
    <w:rsid w:val="00E26338"/>
    <w:rsid w:val="00F87A09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1BFA"/>
    <w:rPr>
      <w:rFonts w:ascii="Times New Roman" w:hAnsi="Times New Roman"/>
      <w:color w:val="808080"/>
    </w:rPr>
  </w:style>
  <w:style w:type="paragraph" w:customStyle="1" w:styleId="EF797EB81E584B7DAD8D41A71BE10839">
    <w:name w:val="EF797EB81E584B7DAD8D41A71BE10839"/>
    <w:rsid w:val="00AE1BFA"/>
  </w:style>
  <w:style w:type="paragraph" w:customStyle="1" w:styleId="8E9E16AC71164523A71D661EAC3E74DB">
    <w:name w:val="8E9E16AC71164523A71D661EAC3E74DB"/>
    <w:rsid w:val="00AE1BFA"/>
  </w:style>
  <w:style w:type="paragraph" w:customStyle="1" w:styleId="DA7EB2254E864CA686BBD2A7F937243D">
    <w:name w:val="DA7EB2254E864CA686BBD2A7F937243D"/>
    <w:rsid w:val="00AE1B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85BC412EDB446AAAD2DFB5511E15F" ma:contentTypeVersion="2" ma:contentTypeDescription="Create a new document." ma:contentTypeScope="" ma:versionID="cd186c3eaedec915881776c7ccc20db9">
  <xsd:schema xmlns:xsd="http://www.w3.org/2001/XMLSchema" xmlns:xs="http://www.w3.org/2001/XMLSchema" xmlns:p="http://schemas.microsoft.com/office/2006/metadata/properties" xmlns:ns1="http://schemas.microsoft.com/sharepoint/v3" xmlns:ns2="40527350-fe2e-465b-8bfd-53ee99efab70" targetNamespace="http://schemas.microsoft.com/office/2006/metadata/properties" ma:root="true" ma:fieldsID="7a29e07560ac09ae71a295b76bc5595f" ns1:_="" ns2:_="">
    <xsd:import namespace="http://schemas.microsoft.com/sharepoint/v3"/>
    <xsd:import namespace="40527350-fe2e-465b-8bfd-53ee99efab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7350-fe2e-465b-8bfd-53ee99efa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56BB94-C3B3-4C5D-8EA9-C49849586D1D}"/>
</file>

<file path=customXml/itemProps2.xml><?xml version="1.0" encoding="utf-8"?>
<ds:datastoreItem xmlns:ds="http://schemas.openxmlformats.org/officeDocument/2006/customXml" ds:itemID="{11A4EB56-ECD6-42DE-8987-E9EA43B2EDE0}"/>
</file>

<file path=customXml/itemProps3.xml><?xml version="1.0" encoding="utf-8"?>
<ds:datastoreItem xmlns:ds="http://schemas.openxmlformats.org/officeDocument/2006/customXml" ds:itemID="{71C90522-73F3-4243-8D57-F9E04BE61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Karimova, Shabnam</cp:lastModifiedBy>
  <cp:revision>18</cp:revision>
  <dcterms:created xsi:type="dcterms:W3CDTF">2018-02-20T14:33:00Z</dcterms:created>
  <dcterms:modified xsi:type="dcterms:W3CDTF">2018-02-28T08:12:00Z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0x01010048C85BC412EDB446AAAD2DFB5511E15F</vt:lpwstr>
  </property>
</Properties>
</file>