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4E0659" w:rsidRPr="004E0659">
        <w:trPr>
          <w:cantSplit/>
        </w:trPr>
        <w:tc>
          <w:tcPr>
            <w:tcW w:w="4857" w:type="dxa"/>
            <w:gridSpan w:val="2"/>
          </w:tcPr>
          <w:p w:rsidR="004E0659" w:rsidRPr="004E0659" w:rsidRDefault="004E0659" w:rsidP="004E0659">
            <w:pPr>
              <w:spacing w:before="120"/>
              <w:rPr>
                <w:rFonts w:ascii="Times New Roman" w:hAnsi="Times New Roman" w:cs="Times New Roman"/>
                <w:sz w:val="20"/>
              </w:rPr>
            </w:pPr>
            <w:bookmarkStart w:id="0" w:name="dsg" w:colFirst="1" w:colLast="1"/>
            <w:bookmarkStart w:id="1" w:name="dtableau"/>
            <w:r w:rsidRPr="004E0659">
              <w:rPr>
                <w:rFonts w:ascii="Times New Roman" w:hAnsi="Times New Roman" w:cs="Times New Roman"/>
                <w:sz w:val="20"/>
              </w:rPr>
              <w:t>INTERNATIONAL TELECOMMUNICATION UNION</w:t>
            </w:r>
          </w:p>
        </w:tc>
        <w:tc>
          <w:tcPr>
            <w:tcW w:w="5066" w:type="dxa"/>
          </w:tcPr>
          <w:p w:rsidR="004E0659" w:rsidRPr="004E0659" w:rsidRDefault="004E0659" w:rsidP="004E0659">
            <w:pPr>
              <w:spacing w:before="120"/>
              <w:jc w:val="right"/>
              <w:rPr>
                <w:rFonts w:ascii="Times New Roman" w:hAnsi="Times New Roman" w:cs="Times New Roman"/>
                <w:b/>
                <w:bCs/>
                <w:smallCaps/>
                <w:sz w:val="28"/>
              </w:rPr>
            </w:pPr>
            <w:r>
              <w:rPr>
                <w:rFonts w:ascii="Times New Roman" w:hAnsi="Times New Roman" w:cs="Times New Roman"/>
                <w:b/>
                <w:bCs/>
                <w:smallCaps/>
                <w:sz w:val="28"/>
              </w:rPr>
              <w:t xml:space="preserve">Joint Coordination Activity </w:t>
            </w:r>
            <w:r>
              <w:rPr>
                <w:rFonts w:ascii="Times New Roman" w:hAnsi="Times New Roman" w:cs="Times New Roman"/>
                <w:b/>
                <w:bCs/>
                <w:smallCaps/>
                <w:sz w:val="28"/>
              </w:rPr>
              <w:br/>
              <w:t xml:space="preserve"> On Accessibility and Human Factors</w:t>
            </w:r>
          </w:p>
        </w:tc>
      </w:tr>
      <w:tr w:rsidR="004E0659" w:rsidRPr="004E0659">
        <w:trPr>
          <w:cantSplit/>
          <w:trHeight w:val="461"/>
        </w:trPr>
        <w:tc>
          <w:tcPr>
            <w:tcW w:w="4857" w:type="dxa"/>
            <w:gridSpan w:val="2"/>
            <w:vMerge w:val="restart"/>
            <w:tcBorders>
              <w:bottom w:val="nil"/>
            </w:tcBorders>
          </w:tcPr>
          <w:p w:rsidR="004E0659" w:rsidRPr="004E0659" w:rsidRDefault="004E0659" w:rsidP="004E0659">
            <w:pPr>
              <w:spacing w:before="120"/>
              <w:rPr>
                <w:rFonts w:ascii="Times New Roman" w:hAnsi="Times New Roman" w:cs="Times New Roman"/>
                <w:b/>
                <w:bCs/>
                <w:sz w:val="26"/>
              </w:rPr>
            </w:pPr>
            <w:bookmarkStart w:id="2" w:name="dnum" w:colFirst="1" w:colLast="1"/>
            <w:bookmarkEnd w:id="0"/>
            <w:r w:rsidRPr="004E0659">
              <w:rPr>
                <w:rFonts w:ascii="Times New Roman" w:hAnsi="Times New Roman" w:cs="Times New Roman"/>
                <w:b/>
                <w:bCs/>
                <w:sz w:val="26"/>
              </w:rPr>
              <w:t>TELECOMMUNICATION</w:t>
            </w:r>
            <w:r w:rsidRPr="004E0659">
              <w:rPr>
                <w:rFonts w:ascii="Times New Roman" w:hAnsi="Times New Roman" w:cs="Times New Roman"/>
                <w:b/>
                <w:bCs/>
                <w:sz w:val="26"/>
              </w:rPr>
              <w:br/>
              <w:t>STANDARDIZATION SECTOR</w:t>
            </w:r>
          </w:p>
          <w:p w:rsidR="004E0659" w:rsidRPr="004E0659" w:rsidRDefault="004E0659" w:rsidP="004E0659">
            <w:pPr>
              <w:spacing w:before="120"/>
              <w:rPr>
                <w:rFonts w:ascii="Times New Roman" w:hAnsi="Times New Roman" w:cs="Times New Roman"/>
                <w:smallCaps/>
                <w:sz w:val="20"/>
              </w:rPr>
            </w:pPr>
            <w:r w:rsidRPr="004E0659">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tcBorders>
              <w:bottom w:val="nil"/>
            </w:tcBorders>
          </w:tcPr>
          <w:p w:rsidR="004E0659" w:rsidRPr="004E0659" w:rsidRDefault="004E0659" w:rsidP="00CE22D5">
            <w:pPr>
              <w:pStyle w:val="Docnumber"/>
            </w:pPr>
            <w:r>
              <w:t xml:space="preserve">Doc </w:t>
            </w:r>
            <w:r w:rsidR="00CE22D5">
              <w:t>26</w:t>
            </w:r>
          </w:p>
        </w:tc>
      </w:tr>
      <w:tr w:rsidR="004E0659" w:rsidRPr="004E0659">
        <w:trPr>
          <w:cantSplit/>
          <w:trHeight w:val="355"/>
        </w:trPr>
        <w:tc>
          <w:tcPr>
            <w:tcW w:w="4857" w:type="dxa"/>
            <w:gridSpan w:val="2"/>
            <w:vMerge/>
            <w:tcBorders>
              <w:bottom w:val="single" w:sz="12" w:space="0" w:color="auto"/>
            </w:tcBorders>
          </w:tcPr>
          <w:p w:rsidR="004E0659" w:rsidRPr="004E0659" w:rsidRDefault="004E0659" w:rsidP="004E0659">
            <w:pPr>
              <w:spacing w:before="120"/>
              <w:rPr>
                <w:rFonts w:ascii="Times New Roman" w:hAnsi="Times New Roman" w:cs="Times New Roman"/>
                <w:b/>
                <w:bCs/>
                <w:sz w:val="26"/>
              </w:rPr>
            </w:pPr>
            <w:bookmarkStart w:id="3" w:name="dorlang" w:colFirst="1" w:colLast="1"/>
            <w:bookmarkEnd w:id="2"/>
          </w:p>
        </w:tc>
        <w:tc>
          <w:tcPr>
            <w:tcW w:w="5066" w:type="dxa"/>
            <w:tcBorders>
              <w:bottom w:val="single" w:sz="12" w:space="0" w:color="auto"/>
            </w:tcBorders>
          </w:tcPr>
          <w:p w:rsidR="004E0659" w:rsidRDefault="004E0659" w:rsidP="004E0659">
            <w:pPr>
              <w:spacing w:before="120"/>
              <w:jc w:val="right"/>
              <w:rPr>
                <w:rFonts w:ascii="Times New Roman" w:hAnsi="Times New Roman" w:cs="Times New Roman"/>
                <w:b/>
                <w:bCs/>
                <w:sz w:val="28"/>
              </w:rPr>
            </w:pPr>
            <w:r>
              <w:rPr>
                <w:rFonts w:ascii="Times New Roman" w:hAnsi="Times New Roman" w:cs="Times New Roman"/>
                <w:b/>
                <w:bCs/>
                <w:sz w:val="28"/>
              </w:rPr>
              <w:t>English only</w:t>
            </w:r>
          </w:p>
          <w:p w:rsidR="004E0659" w:rsidRPr="004E0659" w:rsidRDefault="004E0659" w:rsidP="004E0659">
            <w:pPr>
              <w:spacing w:before="120"/>
              <w:jc w:val="right"/>
              <w:rPr>
                <w:rFonts w:ascii="Times New Roman" w:hAnsi="Times New Roman" w:cs="Times New Roman"/>
                <w:b/>
                <w:bCs/>
                <w:sz w:val="28"/>
              </w:rPr>
            </w:pPr>
            <w:r>
              <w:rPr>
                <w:rFonts w:ascii="Times New Roman" w:hAnsi="Times New Roman" w:cs="Times New Roman"/>
                <w:b/>
                <w:bCs/>
                <w:sz w:val="28"/>
              </w:rPr>
              <w:t>Original: English</w:t>
            </w:r>
          </w:p>
        </w:tc>
      </w:tr>
      <w:tr w:rsidR="004E0659" w:rsidRPr="004E0659">
        <w:trPr>
          <w:cantSplit/>
          <w:trHeight w:val="357"/>
        </w:trPr>
        <w:tc>
          <w:tcPr>
            <w:tcW w:w="1617" w:type="dxa"/>
          </w:tcPr>
          <w:p w:rsidR="004E0659" w:rsidRPr="004E0659" w:rsidRDefault="004E0659" w:rsidP="00CE22D5">
            <w:pPr>
              <w:spacing w:before="120" w:after="0"/>
              <w:rPr>
                <w:rFonts w:ascii="Times New Roman" w:hAnsi="Times New Roman" w:cs="Times New Roman"/>
                <w:b/>
                <w:bCs/>
              </w:rPr>
            </w:pPr>
            <w:bookmarkStart w:id="4" w:name="dsource" w:colFirst="1" w:colLast="1"/>
            <w:bookmarkEnd w:id="3"/>
            <w:r w:rsidRPr="004E0659">
              <w:rPr>
                <w:rFonts w:ascii="Times New Roman" w:hAnsi="Times New Roman" w:cs="Times New Roman"/>
                <w:b/>
                <w:bCs/>
              </w:rPr>
              <w:t>Source:</w:t>
            </w:r>
          </w:p>
        </w:tc>
        <w:tc>
          <w:tcPr>
            <w:tcW w:w="8306" w:type="dxa"/>
            <w:gridSpan w:val="2"/>
          </w:tcPr>
          <w:p w:rsidR="004E0659" w:rsidRPr="004E0659" w:rsidRDefault="00CE22D5" w:rsidP="00CE22D5">
            <w:pPr>
              <w:spacing w:before="120" w:after="0"/>
              <w:rPr>
                <w:rFonts w:ascii="Times New Roman" w:hAnsi="Times New Roman" w:cs="Times New Roman"/>
              </w:rPr>
            </w:pPr>
            <w:r>
              <w:rPr>
                <w:rFonts w:ascii="Times New Roman" w:hAnsi="Times New Roman" w:cs="Times New Roman"/>
              </w:rPr>
              <w:t>JCA</w:t>
            </w:r>
            <w:r w:rsidR="00E7787D">
              <w:rPr>
                <w:rFonts w:ascii="Times New Roman" w:hAnsi="Times New Roman" w:cs="Times New Roman"/>
              </w:rPr>
              <w:t>-AHF</w:t>
            </w:r>
            <w:r>
              <w:rPr>
                <w:rFonts w:ascii="Times New Roman" w:hAnsi="Times New Roman" w:cs="Times New Roman"/>
              </w:rPr>
              <w:t xml:space="preserve"> convener</w:t>
            </w:r>
          </w:p>
        </w:tc>
      </w:tr>
      <w:tr w:rsidR="004E0659" w:rsidRPr="00CE22D5">
        <w:trPr>
          <w:cantSplit/>
          <w:trHeight w:val="357"/>
        </w:trPr>
        <w:tc>
          <w:tcPr>
            <w:tcW w:w="1617" w:type="dxa"/>
            <w:tcBorders>
              <w:bottom w:val="single" w:sz="12" w:space="0" w:color="auto"/>
            </w:tcBorders>
          </w:tcPr>
          <w:p w:rsidR="004E0659" w:rsidRPr="00CE22D5" w:rsidRDefault="004E0659" w:rsidP="00CE22D5">
            <w:pPr>
              <w:spacing w:before="120" w:after="0"/>
              <w:rPr>
                <w:rFonts w:asciiTheme="majorBidi" w:hAnsiTheme="majorBidi" w:cstheme="majorBidi"/>
                <w:sz w:val="24"/>
                <w:szCs w:val="24"/>
              </w:rPr>
            </w:pPr>
            <w:bookmarkStart w:id="5" w:name="dtitle1" w:colFirst="1" w:colLast="1"/>
            <w:bookmarkEnd w:id="4"/>
            <w:r w:rsidRPr="00CE22D5">
              <w:rPr>
                <w:rFonts w:asciiTheme="majorBidi" w:hAnsiTheme="majorBidi" w:cstheme="majorBidi"/>
                <w:b/>
                <w:bCs/>
                <w:sz w:val="24"/>
                <w:szCs w:val="24"/>
              </w:rPr>
              <w:t>Title:</w:t>
            </w:r>
          </w:p>
        </w:tc>
        <w:tc>
          <w:tcPr>
            <w:tcW w:w="8306" w:type="dxa"/>
            <w:gridSpan w:val="2"/>
            <w:tcBorders>
              <w:bottom w:val="single" w:sz="12" w:space="0" w:color="auto"/>
            </w:tcBorders>
          </w:tcPr>
          <w:p w:rsidR="004E0659" w:rsidRPr="00CE22D5" w:rsidRDefault="00CE22D5" w:rsidP="003C69F2">
            <w:pPr>
              <w:spacing w:before="120" w:after="0"/>
              <w:rPr>
                <w:rFonts w:asciiTheme="majorBidi" w:hAnsiTheme="majorBidi" w:cstheme="majorBidi"/>
                <w:sz w:val="24"/>
                <w:szCs w:val="24"/>
              </w:rPr>
            </w:pPr>
            <w:bookmarkStart w:id="6" w:name="_GoBack"/>
            <w:r w:rsidRPr="00CE22D5">
              <w:rPr>
                <w:rFonts w:asciiTheme="majorBidi" w:hAnsiTheme="majorBidi" w:cstheme="majorBidi"/>
                <w:sz w:val="24"/>
                <w:szCs w:val="24"/>
                <w:lang w:val="en-GB"/>
              </w:rPr>
              <w:t>Innovative ICT projects addressing openness, inclusion, human rights,</w:t>
            </w:r>
            <w:r w:rsidR="003C69F2">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and access get ISIF Asia funding for 2013</w:t>
            </w:r>
            <w:bookmarkEnd w:id="6"/>
          </w:p>
        </w:tc>
      </w:tr>
    </w:tbl>
    <w:bookmarkEnd w:id="1"/>
    <w:bookmarkEnd w:id="5"/>
    <w:p w:rsidR="00CE22D5" w:rsidRDefault="00CE22D5" w:rsidP="00CE22D5">
      <w:pPr>
        <w:spacing w:before="24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Brisbane, Australia Day, 14 January 2013</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Thanks to renewed financial support, the Information Society Innovation</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Fund (ISIF Asia) will distribute a total of AUD 330,000 in grants to 11</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project teams in 9 Asia Pacific economies in 2013. These projects offer</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innovative approaches to development, addressing the challenges</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described by the ISIF Asia funding categories: innovation on access</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provision; innovation on learning and localization; code for the common</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good; and rights.</w:t>
      </w:r>
    </w:p>
    <w:p w:rsidR="00CE22D5" w:rsidRDefault="00CE22D5" w:rsidP="00CE22D5">
      <w:pPr>
        <w:spacing w:before="120" w:after="0" w:line="240" w:lineRule="auto"/>
        <w:rPr>
          <w:rFonts w:asciiTheme="majorBidi" w:hAnsiTheme="majorBidi" w:cstheme="majorBidi"/>
          <w:sz w:val="24"/>
          <w:szCs w:val="24"/>
          <w:lang w:val="en-GB"/>
        </w:rPr>
      </w:pPr>
      <w:proofErr w:type="spellStart"/>
      <w:r w:rsidRPr="00CE22D5">
        <w:rPr>
          <w:rFonts w:asciiTheme="majorBidi" w:hAnsiTheme="majorBidi" w:cstheme="majorBidi"/>
          <w:sz w:val="24"/>
          <w:szCs w:val="24"/>
          <w:lang w:val="en-GB"/>
        </w:rPr>
        <w:t>Phet</w:t>
      </w:r>
      <w:proofErr w:type="spellEnd"/>
      <w:r w:rsidRPr="00CE22D5">
        <w:rPr>
          <w:rFonts w:asciiTheme="majorBidi" w:hAnsiTheme="majorBidi" w:cstheme="majorBidi"/>
          <w:sz w:val="24"/>
          <w:szCs w:val="24"/>
          <w:lang w:val="en-GB"/>
        </w:rPr>
        <w:t xml:space="preserve"> </w:t>
      </w:r>
      <w:proofErr w:type="spellStart"/>
      <w:r w:rsidRPr="00CE22D5">
        <w:rPr>
          <w:rFonts w:asciiTheme="majorBidi" w:hAnsiTheme="majorBidi" w:cstheme="majorBidi"/>
          <w:sz w:val="24"/>
          <w:szCs w:val="24"/>
          <w:lang w:val="en-GB"/>
        </w:rPr>
        <w:t>Sayo</w:t>
      </w:r>
      <w:proofErr w:type="spellEnd"/>
      <w:r w:rsidRPr="00CE22D5">
        <w:rPr>
          <w:rFonts w:asciiTheme="majorBidi" w:hAnsiTheme="majorBidi" w:cstheme="majorBidi"/>
          <w:sz w:val="24"/>
          <w:szCs w:val="24"/>
          <w:lang w:val="en-GB"/>
        </w:rPr>
        <w:t>, IDRC Program Officer, highlighted the impact of small grants</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funding: "The small grants mechanism allows us to achieve many things.</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More than a decade of experience in seed funding for ICT for development</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initiatives has proved it is possible to spur on local innovations with</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inspiration from broader global ICT trends, and the impacts on society.</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At the IDRC, we are interested in building research fields, including</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ICT for development, and the emerging field of open development. Seed</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funding enables us to learn about the trends, ideas, and actors in the</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region."</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ISIF Asia is a mechanism to give back to the local Internet community by</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investing in ICT research and development; to support research that can</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assist Internet growth in the Asia Pacific region; and to facilitate</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networking and information building throughout the Internet community.</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w:t>
      </w:r>
      <w:proofErr w:type="spellStart"/>
      <w:r w:rsidRPr="00CE22D5">
        <w:rPr>
          <w:rFonts w:asciiTheme="majorBidi" w:hAnsiTheme="majorBidi" w:cstheme="majorBidi"/>
          <w:sz w:val="24"/>
          <w:szCs w:val="24"/>
          <w:lang w:val="en-GB"/>
        </w:rPr>
        <w:t>Sida</w:t>
      </w:r>
      <w:proofErr w:type="spellEnd"/>
      <w:r w:rsidRPr="00CE22D5">
        <w:rPr>
          <w:rFonts w:asciiTheme="majorBidi" w:hAnsiTheme="majorBidi" w:cstheme="majorBidi"/>
          <w:sz w:val="24"/>
          <w:szCs w:val="24"/>
          <w:lang w:val="en-GB"/>
        </w:rPr>
        <w:t xml:space="preserve"> believes that new technology can serve as a tool to create</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innovative, effective solutions that can assist people living in poverty</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to improve their daily lives. The ISIF Asia grant winners of 2013 are</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 xml:space="preserve">clear examples of how this can be achieved," said </w:t>
      </w:r>
      <w:proofErr w:type="spellStart"/>
      <w:r w:rsidRPr="00CE22D5">
        <w:rPr>
          <w:rFonts w:asciiTheme="majorBidi" w:hAnsiTheme="majorBidi" w:cstheme="majorBidi"/>
          <w:sz w:val="24"/>
          <w:szCs w:val="24"/>
          <w:lang w:val="en-GB"/>
        </w:rPr>
        <w:t>Sida</w:t>
      </w:r>
      <w:proofErr w:type="spellEnd"/>
      <w:r w:rsidRPr="00CE22D5">
        <w:rPr>
          <w:rFonts w:asciiTheme="majorBidi" w:hAnsiTheme="majorBidi" w:cstheme="majorBidi"/>
          <w:sz w:val="24"/>
          <w:szCs w:val="24"/>
          <w:lang w:val="en-GB"/>
        </w:rPr>
        <w:t xml:space="preserve"> ICT4D Program</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 xml:space="preserve">Officer Ola </w:t>
      </w:r>
      <w:proofErr w:type="spellStart"/>
      <w:r w:rsidRPr="00CE22D5">
        <w:rPr>
          <w:rFonts w:asciiTheme="majorBidi" w:hAnsiTheme="majorBidi" w:cstheme="majorBidi"/>
          <w:sz w:val="24"/>
          <w:szCs w:val="24"/>
          <w:lang w:val="en-GB"/>
        </w:rPr>
        <w:t>Pettersson</w:t>
      </w:r>
      <w:proofErr w:type="spellEnd"/>
      <w:r w:rsidRPr="00CE22D5">
        <w:rPr>
          <w:rFonts w:asciiTheme="majorBidi" w:hAnsiTheme="majorBidi" w:cstheme="majorBidi"/>
          <w:sz w:val="24"/>
          <w:szCs w:val="24"/>
          <w:lang w:val="en-GB"/>
        </w:rPr>
        <w:t>.</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 xml:space="preserve">The renewed financial support, from IDRC, </w:t>
      </w:r>
      <w:proofErr w:type="spellStart"/>
      <w:r w:rsidRPr="00CE22D5">
        <w:rPr>
          <w:rFonts w:asciiTheme="majorBidi" w:hAnsiTheme="majorBidi" w:cstheme="majorBidi"/>
          <w:sz w:val="24"/>
          <w:szCs w:val="24"/>
          <w:lang w:val="en-GB"/>
        </w:rPr>
        <w:t>Sida</w:t>
      </w:r>
      <w:proofErr w:type="spellEnd"/>
      <w:r w:rsidRPr="00CE22D5">
        <w:rPr>
          <w:rFonts w:asciiTheme="majorBidi" w:hAnsiTheme="majorBidi" w:cstheme="majorBidi"/>
          <w:sz w:val="24"/>
          <w:szCs w:val="24"/>
          <w:lang w:val="en-GB"/>
        </w:rPr>
        <w:t>, ISOC, Dot Asia, and</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APNIC, has enabled ISIF Asia to reactivate its grant funding</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capabilities. APNIC Director of Learning and Development Dr</w:t>
      </w:r>
      <w:r>
        <w:rPr>
          <w:rFonts w:asciiTheme="majorBidi" w:hAnsiTheme="majorBidi" w:cstheme="majorBidi"/>
          <w:sz w:val="24"/>
          <w:szCs w:val="24"/>
          <w:lang w:val="en-GB"/>
        </w:rPr>
        <w:t> </w:t>
      </w:r>
      <w:r w:rsidRPr="00CE22D5">
        <w:rPr>
          <w:rFonts w:asciiTheme="majorBidi" w:hAnsiTheme="majorBidi" w:cstheme="majorBidi"/>
          <w:sz w:val="24"/>
          <w:szCs w:val="24"/>
          <w:lang w:val="en-GB"/>
        </w:rPr>
        <w:t>Philip Smith</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thanks the commitment of funding organizations in their support of ISIF</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Asia's goal to improve ICT growth in the region, particularly in</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developing economies.</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"The ISIF Asia program had limited resources during 2011 and 2012, and</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could only give awards to innovators in the region. It is really</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exciting to be able to provide more substantial support again."</w:t>
      </w:r>
      <w:r>
        <w:rPr>
          <w:rFonts w:asciiTheme="majorBidi" w:hAnsiTheme="majorBidi" w:cstheme="majorBidi"/>
          <w:sz w:val="24"/>
          <w:szCs w:val="24"/>
          <w:lang w:val="en-GB"/>
        </w:rPr>
        <w:t xml:space="preserve"> </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The 2013 ISIF Asia Grant winners submitted project proposals aligned</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with the funding categories and eligibility criteria, offering</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innovative approaches to Internet development. Teams will implement</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their projects within a 6 to12-month period, and final technical reports</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will be shared through a Creative Commons License.</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lastRenderedPageBreak/>
        <w:t>2013 ISIF Asia Grant winners by category</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Innovation on access provision</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 Smart Phones for the Deaf Blind, Bidirectional Access Promotion</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Society (India</w:t>
      </w:r>
      <w:proofErr w:type="gramStart"/>
      <w:r w:rsidRPr="00CE22D5">
        <w:rPr>
          <w:rFonts w:asciiTheme="majorBidi" w:hAnsiTheme="majorBidi" w:cstheme="majorBidi"/>
          <w:sz w:val="24"/>
          <w:szCs w:val="24"/>
          <w:lang w:val="en-GB"/>
        </w:rPr>
        <w:t>)</w:t>
      </w:r>
      <w:proofErr w:type="gramEnd"/>
      <w:r w:rsidRPr="00CE22D5">
        <w:rPr>
          <w:rFonts w:asciiTheme="majorBidi" w:hAnsiTheme="majorBidi" w:cstheme="majorBidi"/>
          <w:sz w:val="24"/>
          <w:szCs w:val="24"/>
          <w:lang w:val="en-GB"/>
        </w:rPr>
        <w:br/>
        <w:t xml:space="preserve">- A Cloud Based Application Measuring and Controlling Electricity Used for Indonesian Houses, </w:t>
      </w:r>
      <w:proofErr w:type="spellStart"/>
      <w:r w:rsidRPr="00CE22D5">
        <w:rPr>
          <w:rFonts w:asciiTheme="majorBidi" w:hAnsiTheme="majorBidi" w:cstheme="majorBidi"/>
          <w:sz w:val="24"/>
          <w:szCs w:val="24"/>
          <w:lang w:val="en-GB"/>
        </w:rPr>
        <w:t>Binus</w:t>
      </w:r>
      <w:proofErr w:type="spellEnd"/>
      <w:r w:rsidRPr="00CE22D5">
        <w:rPr>
          <w:rFonts w:asciiTheme="majorBidi" w:hAnsiTheme="majorBidi" w:cstheme="majorBidi"/>
          <w:sz w:val="24"/>
          <w:szCs w:val="24"/>
          <w:lang w:val="en-GB"/>
        </w:rPr>
        <w:t xml:space="preserve"> International University (Indonesia)</w:t>
      </w:r>
      <w:r w:rsidRPr="00CE22D5">
        <w:rPr>
          <w:rFonts w:asciiTheme="majorBidi" w:hAnsiTheme="majorBidi" w:cstheme="majorBidi"/>
          <w:sz w:val="24"/>
          <w:szCs w:val="24"/>
          <w:lang w:val="en-GB"/>
        </w:rPr>
        <w:br/>
        <w:t xml:space="preserve">- Pacific Islands Schools, Connectivity, Education, and Solar (PISCES) Project, </w:t>
      </w:r>
      <w:proofErr w:type="spellStart"/>
      <w:r w:rsidRPr="00CE22D5">
        <w:rPr>
          <w:rFonts w:asciiTheme="majorBidi" w:hAnsiTheme="majorBidi" w:cstheme="majorBidi"/>
          <w:sz w:val="24"/>
          <w:szCs w:val="24"/>
          <w:lang w:val="en-GB"/>
        </w:rPr>
        <w:t>iSolutions</w:t>
      </w:r>
      <w:proofErr w:type="spellEnd"/>
      <w:r w:rsidRPr="00CE22D5">
        <w:rPr>
          <w:rFonts w:asciiTheme="majorBidi" w:hAnsiTheme="majorBidi" w:cstheme="majorBidi"/>
          <w:sz w:val="24"/>
          <w:szCs w:val="24"/>
          <w:lang w:val="en-GB"/>
        </w:rPr>
        <w:t xml:space="preserve"> (Micronesia)</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Code for the common good</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 Real-time Hepatitis Reporting and Surveillance System in Low-Resource Settings using ICT and Mobile Phones, UM Healthcare Trust (Pakistan</w:t>
      </w:r>
      <w:proofErr w:type="gramStart"/>
      <w:r w:rsidRPr="00CE22D5">
        <w:rPr>
          <w:rFonts w:asciiTheme="majorBidi" w:hAnsiTheme="majorBidi" w:cstheme="majorBidi"/>
          <w:sz w:val="24"/>
          <w:szCs w:val="24"/>
          <w:lang w:val="en-GB"/>
        </w:rPr>
        <w:t>)</w:t>
      </w:r>
      <w:proofErr w:type="gramEnd"/>
      <w:r w:rsidRPr="00CE22D5">
        <w:rPr>
          <w:rFonts w:asciiTheme="majorBidi" w:hAnsiTheme="majorBidi" w:cstheme="majorBidi"/>
          <w:sz w:val="24"/>
          <w:szCs w:val="24"/>
          <w:lang w:val="en-GB"/>
        </w:rPr>
        <w:br/>
        <w:t>- Driver Distraction Management Using Sensor Data Cloud, Department of Computer Science and Engineering, University of Dhaka (Bangladesh)</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Innovation on learning and localization</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 Integrated Maternal and Child Healthcare Delivery and Training for Community Health Teams, Access Health International (</w:t>
      </w:r>
      <w:proofErr w:type="spellStart"/>
      <w:r w:rsidRPr="00CE22D5">
        <w:rPr>
          <w:rFonts w:asciiTheme="majorBidi" w:hAnsiTheme="majorBidi" w:cstheme="majorBidi"/>
          <w:sz w:val="24"/>
          <w:szCs w:val="24"/>
          <w:lang w:val="en-GB"/>
        </w:rPr>
        <w:t>Phillippines</w:t>
      </w:r>
      <w:proofErr w:type="spellEnd"/>
      <w:r w:rsidRPr="00CE22D5">
        <w:rPr>
          <w:rFonts w:asciiTheme="majorBidi" w:hAnsiTheme="majorBidi" w:cstheme="majorBidi"/>
          <w:sz w:val="24"/>
          <w:szCs w:val="24"/>
          <w:lang w:val="en-GB"/>
        </w:rPr>
        <w:t>)</w:t>
      </w:r>
      <w:r w:rsidRPr="00CE22D5">
        <w:rPr>
          <w:rFonts w:asciiTheme="majorBidi" w:hAnsiTheme="majorBidi" w:cstheme="majorBidi"/>
          <w:sz w:val="24"/>
          <w:szCs w:val="24"/>
          <w:lang w:val="en-GB"/>
        </w:rPr>
        <w:br/>
        <w:t xml:space="preserve">- Developing Mobile Based Application to Support Pregnant Women, </w:t>
      </w:r>
      <w:proofErr w:type="spellStart"/>
      <w:r w:rsidRPr="00CE22D5">
        <w:rPr>
          <w:rFonts w:asciiTheme="majorBidi" w:hAnsiTheme="majorBidi" w:cstheme="majorBidi"/>
          <w:sz w:val="24"/>
          <w:szCs w:val="24"/>
          <w:lang w:val="en-GB"/>
        </w:rPr>
        <w:t>Yagiten</w:t>
      </w:r>
      <w:proofErr w:type="spellEnd"/>
      <w:r w:rsidRPr="00CE22D5">
        <w:rPr>
          <w:rFonts w:asciiTheme="majorBidi" w:hAnsiTheme="majorBidi" w:cstheme="majorBidi"/>
          <w:sz w:val="24"/>
          <w:szCs w:val="24"/>
          <w:lang w:val="en-GB"/>
        </w:rPr>
        <w:t xml:space="preserve"> </w:t>
      </w:r>
      <w:proofErr w:type="spellStart"/>
      <w:r w:rsidRPr="00CE22D5">
        <w:rPr>
          <w:rFonts w:asciiTheme="majorBidi" w:hAnsiTheme="majorBidi" w:cstheme="majorBidi"/>
          <w:sz w:val="24"/>
          <w:szCs w:val="24"/>
          <w:lang w:val="en-GB"/>
        </w:rPr>
        <w:t>Pvt.</w:t>
      </w:r>
      <w:proofErr w:type="spellEnd"/>
      <w:r w:rsidRPr="00CE22D5">
        <w:rPr>
          <w:rFonts w:asciiTheme="majorBidi" w:hAnsiTheme="majorBidi" w:cstheme="majorBidi"/>
          <w:sz w:val="24"/>
          <w:szCs w:val="24"/>
          <w:lang w:val="en-GB"/>
        </w:rPr>
        <w:t xml:space="preserve"> Ltd. (Nepal)</w:t>
      </w:r>
      <w:r w:rsidRPr="00CE22D5">
        <w:rPr>
          <w:rFonts w:asciiTheme="majorBidi" w:hAnsiTheme="majorBidi" w:cstheme="majorBidi"/>
          <w:sz w:val="24"/>
          <w:szCs w:val="24"/>
          <w:lang w:val="en-GB"/>
        </w:rPr>
        <w:br/>
        <w:t>- Building Low-Cost Telecommunications Infrastructure in Myanmar:</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 xml:space="preserve"> Localization and Training of a Practical Guide, First Myanmar Korea</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Group Co. Ltd. (Myanmar)</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Rights</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 Internet Rights are Women¹s Rights, Point of View in partnership with Association for Progressive Communications (India</w:t>
      </w:r>
      <w:proofErr w:type="gramStart"/>
      <w:r w:rsidRPr="00CE22D5">
        <w:rPr>
          <w:rFonts w:asciiTheme="majorBidi" w:hAnsiTheme="majorBidi" w:cstheme="majorBidi"/>
          <w:sz w:val="24"/>
          <w:szCs w:val="24"/>
          <w:lang w:val="en-GB"/>
        </w:rPr>
        <w:t>)</w:t>
      </w:r>
      <w:proofErr w:type="gramEnd"/>
      <w:r w:rsidRPr="00CE22D5">
        <w:rPr>
          <w:rFonts w:asciiTheme="majorBidi" w:hAnsiTheme="majorBidi" w:cstheme="majorBidi"/>
          <w:sz w:val="24"/>
          <w:szCs w:val="24"/>
          <w:lang w:val="en-GB"/>
        </w:rPr>
        <w:br/>
        <w:t>- Promoting Women¹s Rights and Safety Online: Addressing Electronic Violence Against Women (</w:t>
      </w:r>
      <w:proofErr w:type="spellStart"/>
      <w:r w:rsidRPr="00CE22D5">
        <w:rPr>
          <w:rFonts w:asciiTheme="majorBidi" w:hAnsiTheme="majorBidi" w:cstheme="majorBidi"/>
          <w:sz w:val="24"/>
          <w:szCs w:val="24"/>
          <w:lang w:val="en-GB"/>
        </w:rPr>
        <w:t>eVAW</w:t>
      </w:r>
      <w:proofErr w:type="spellEnd"/>
      <w:r w:rsidRPr="00CE22D5">
        <w:rPr>
          <w:rFonts w:asciiTheme="majorBidi" w:hAnsiTheme="majorBidi" w:cstheme="majorBidi"/>
          <w:sz w:val="24"/>
          <w:szCs w:val="24"/>
          <w:lang w:val="en-GB"/>
        </w:rPr>
        <w:t>), Foundation for Media Alternatives (PH)</w:t>
      </w:r>
      <w:r w:rsidRPr="00CE22D5">
        <w:rPr>
          <w:rFonts w:asciiTheme="majorBidi" w:hAnsiTheme="majorBidi" w:cstheme="majorBidi"/>
          <w:sz w:val="24"/>
          <w:szCs w:val="24"/>
          <w:lang w:val="en-GB"/>
        </w:rPr>
        <w:br/>
        <w:t xml:space="preserve">- </w:t>
      </w:r>
      <w:proofErr w:type="spellStart"/>
      <w:r w:rsidRPr="00CE22D5">
        <w:rPr>
          <w:rFonts w:asciiTheme="majorBidi" w:hAnsiTheme="majorBidi" w:cstheme="majorBidi"/>
          <w:sz w:val="24"/>
          <w:szCs w:val="24"/>
          <w:lang w:val="en-GB"/>
        </w:rPr>
        <w:t>Sinar</w:t>
      </w:r>
      <w:proofErr w:type="spellEnd"/>
      <w:r w:rsidRPr="00CE22D5">
        <w:rPr>
          <w:rFonts w:asciiTheme="majorBidi" w:hAnsiTheme="majorBidi" w:cstheme="majorBidi"/>
          <w:sz w:val="24"/>
          <w:szCs w:val="24"/>
          <w:lang w:val="en-GB"/>
        </w:rPr>
        <w:t xml:space="preserve"> Project, Transparency Internal Malaysia (Malaysia)</w:t>
      </w:r>
    </w:p>
    <w:p w:rsidR="00CE22D5" w:rsidRDefault="00CE22D5" w:rsidP="00CE22D5">
      <w:pPr>
        <w:spacing w:before="120" w:after="0" w:line="240" w:lineRule="auto"/>
        <w:rPr>
          <w:rFonts w:asciiTheme="majorBidi" w:hAnsiTheme="majorBidi" w:cstheme="majorBidi"/>
          <w:sz w:val="24"/>
          <w:szCs w:val="24"/>
          <w:lang w:val="en-GB"/>
        </w:rPr>
      </w:pP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About ISIF Asia</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ISIF Asia is a Grants and Awards program aimed at stimulating creative</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solutions to ICT development needs in the Asia Pacific region. ISIF Asia</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places particular emphasis on the role of the Internet in social and</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economic development in the region.</w:t>
      </w:r>
    </w:p>
    <w:p w:rsid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Since 2008, the program has supported 39 projects, each of which has</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benefitted their communities and inspired similar projects around the</w:t>
      </w:r>
      <w:r>
        <w:rPr>
          <w:rFonts w:asciiTheme="majorBidi" w:hAnsiTheme="majorBidi" w:cstheme="majorBidi"/>
          <w:sz w:val="24"/>
          <w:szCs w:val="24"/>
          <w:lang w:val="en-GB"/>
        </w:rPr>
        <w:t xml:space="preserve"> </w:t>
      </w:r>
      <w:r w:rsidRPr="00CE22D5">
        <w:rPr>
          <w:rFonts w:asciiTheme="majorBidi" w:hAnsiTheme="majorBidi" w:cstheme="majorBidi"/>
          <w:sz w:val="24"/>
          <w:szCs w:val="24"/>
          <w:lang w:val="en-GB"/>
        </w:rPr>
        <w:t>world.</w:t>
      </w:r>
    </w:p>
    <w:p w:rsidR="00E74E95" w:rsidRPr="00CE22D5" w:rsidRDefault="00CE22D5" w:rsidP="00CE22D5">
      <w:pPr>
        <w:spacing w:before="120" w:after="0" w:line="240" w:lineRule="auto"/>
        <w:rPr>
          <w:rFonts w:asciiTheme="majorBidi" w:hAnsiTheme="majorBidi" w:cstheme="majorBidi"/>
          <w:sz w:val="24"/>
          <w:szCs w:val="24"/>
          <w:lang w:val="en-GB"/>
        </w:rPr>
      </w:pPr>
      <w:r w:rsidRPr="00CE22D5">
        <w:rPr>
          <w:rFonts w:asciiTheme="majorBidi" w:hAnsiTheme="majorBidi" w:cstheme="majorBidi"/>
          <w:sz w:val="24"/>
          <w:szCs w:val="24"/>
          <w:lang w:val="en-GB"/>
        </w:rPr>
        <w:t xml:space="preserve">Learn more at </w:t>
      </w:r>
      <w:hyperlink r:id="rId7" w:tgtFrame="_blank" w:history="1">
        <w:r w:rsidRPr="00CE22D5">
          <w:rPr>
            <w:rStyle w:val="Hyperlink"/>
            <w:rFonts w:asciiTheme="majorBidi" w:hAnsiTheme="majorBidi" w:cstheme="majorBidi"/>
            <w:sz w:val="24"/>
            <w:szCs w:val="24"/>
            <w:lang w:val="en-GB"/>
          </w:rPr>
          <w:t>www.isif.asia</w:t>
        </w:r>
      </w:hyperlink>
    </w:p>
    <w:sectPr w:rsidR="00E74E95" w:rsidRPr="00CE22D5" w:rsidSect="004E0659">
      <w:headerReference w:type="default" r:id="rId8"/>
      <w:footerReference w:type="first" r:id="rId9"/>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59" w:rsidRDefault="004E0659" w:rsidP="004E0659">
      <w:pPr>
        <w:spacing w:after="0" w:line="240" w:lineRule="auto"/>
      </w:pPr>
      <w:r>
        <w:separator/>
      </w:r>
    </w:p>
  </w:endnote>
  <w:endnote w:type="continuationSeparator" w:id="0">
    <w:p w:rsidR="004E0659" w:rsidRDefault="004E0659" w:rsidP="004E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4E0659" w:rsidRPr="004E065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4E0659" w:rsidRPr="004E0659" w:rsidRDefault="004E0659" w:rsidP="00CE22D5">
          <w:pPr>
            <w:spacing w:after="0"/>
            <w:rPr>
              <w:rFonts w:ascii="Times New Roman" w:hAnsi="Times New Roman" w:cs="Times New Roman"/>
              <w:sz w:val="18"/>
            </w:rPr>
          </w:pPr>
          <w:r w:rsidRPr="004E0659">
            <w:rPr>
              <w:rFonts w:ascii="Times New Roman" w:hAnsi="Times New Roman" w:cs="Times New Roman"/>
              <w:b/>
              <w:bCs/>
              <w:sz w:val="18"/>
            </w:rPr>
            <w:t>Attention:</w:t>
          </w:r>
          <w:r w:rsidRPr="004E0659">
            <w:rPr>
              <w:rFonts w:ascii="Times New Roman" w:hAnsi="Times New Roman" w:cs="Times New Roman"/>
              <w:sz w:val="18"/>
            </w:rPr>
            <w:t xml:space="preserve"> This is not a publication made available to the public, but </w:t>
          </w:r>
          <w:r w:rsidRPr="004E0659">
            <w:rPr>
              <w:rFonts w:ascii="Times New Roman" w:hAnsi="Times New Roman" w:cs="Times New Roman"/>
              <w:b/>
              <w:bCs/>
              <w:sz w:val="18"/>
            </w:rPr>
            <w:t>an internal ITU-T Document</w:t>
          </w:r>
          <w:r w:rsidRPr="004E0659">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4E0659" w:rsidRPr="004E0659" w:rsidRDefault="004E0659" w:rsidP="004E0659">
    <w:pP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59" w:rsidRDefault="004E0659" w:rsidP="004E0659">
      <w:pPr>
        <w:spacing w:after="0" w:line="240" w:lineRule="auto"/>
      </w:pPr>
      <w:r>
        <w:separator/>
      </w:r>
    </w:p>
  </w:footnote>
  <w:footnote w:type="continuationSeparator" w:id="0">
    <w:p w:rsidR="004E0659" w:rsidRDefault="004E0659" w:rsidP="004E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59" w:rsidRPr="004E0659" w:rsidRDefault="004E0659" w:rsidP="004E0659">
    <w:pPr>
      <w:pStyle w:val="Header"/>
      <w:jc w:val="center"/>
      <w:rPr>
        <w:rFonts w:ascii="Times New Roman" w:hAnsi="Times New Roman" w:cs="Times New Roman"/>
        <w:sz w:val="18"/>
      </w:rPr>
    </w:pPr>
    <w:r w:rsidRPr="004E0659">
      <w:rPr>
        <w:rFonts w:ascii="Times New Roman" w:hAnsi="Times New Roman" w:cs="Times New Roman"/>
        <w:sz w:val="18"/>
      </w:rPr>
      <w:t xml:space="preserve">- </w:t>
    </w: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PAGE  \* MERGEFORMAT </w:instrText>
    </w:r>
    <w:r w:rsidRPr="004E0659">
      <w:rPr>
        <w:rFonts w:ascii="Times New Roman" w:hAnsi="Times New Roman" w:cs="Times New Roman"/>
        <w:sz w:val="18"/>
      </w:rPr>
      <w:fldChar w:fldCharType="separate"/>
    </w:r>
    <w:r w:rsidR="00E7787D">
      <w:rPr>
        <w:rFonts w:ascii="Times New Roman" w:hAnsi="Times New Roman" w:cs="Times New Roman"/>
        <w:noProof/>
        <w:sz w:val="18"/>
      </w:rPr>
      <w:t>2</w:t>
    </w:r>
    <w:r w:rsidRPr="004E0659">
      <w:rPr>
        <w:rFonts w:ascii="Times New Roman" w:hAnsi="Times New Roman" w:cs="Times New Roman"/>
        <w:sz w:val="18"/>
      </w:rPr>
      <w:fldChar w:fldCharType="end"/>
    </w:r>
    <w:r w:rsidRPr="004E0659">
      <w:rPr>
        <w:rFonts w:ascii="Times New Roman" w:hAnsi="Times New Roman" w:cs="Times New Roman"/>
        <w:sz w:val="18"/>
      </w:rPr>
      <w:t xml:space="preserve"> -</w:t>
    </w:r>
  </w:p>
  <w:p w:rsidR="004E0659" w:rsidRPr="004E0659" w:rsidRDefault="004E0659" w:rsidP="004E0659">
    <w:pPr>
      <w:pStyle w:val="Header"/>
      <w:spacing w:after="240"/>
      <w:jc w:val="center"/>
      <w:rPr>
        <w:rFonts w:ascii="Times New Roman" w:hAnsi="Times New Roman" w:cs="Times New Roman"/>
        <w:sz w:val="18"/>
      </w:rPr>
    </w:pP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STYLEREF  Docnumber  \* MERGEFORMAT </w:instrText>
    </w:r>
    <w:r w:rsidRPr="004E0659">
      <w:rPr>
        <w:rFonts w:ascii="Times New Roman" w:hAnsi="Times New Roman" w:cs="Times New Roman"/>
        <w:sz w:val="18"/>
      </w:rPr>
      <w:fldChar w:fldCharType="separate"/>
    </w:r>
    <w:r w:rsidR="00E7787D" w:rsidRPr="00E7787D">
      <w:rPr>
        <w:rFonts w:ascii="Times New Roman" w:hAnsi="Times New Roman" w:cs="Times New Roman"/>
        <w:b/>
        <w:bCs/>
        <w:noProof/>
        <w:sz w:val="18"/>
      </w:rPr>
      <w:t>Doc 26</w:t>
    </w:r>
    <w:r w:rsidRPr="004E0659">
      <w:rPr>
        <w:rFonts w:ascii="Times New Roman" w:hAnsi="Times New Roman" w:cs="Times New Roman"/>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59"/>
    <w:rsid w:val="003C69F2"/>
    <w:rsid w:val="004E0659"/>
    <w:rsid w:val="00A17F40"/>
    <w:rsid w:val="00CE22D5"/>
    <w:rsid w:val="00E74E95"/>
    <w:rsid w:val="00E77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 w:type="character" w:styleId="Hyperlink">
    <w:name w:val="Hyperlink"/>
    <w:basedOn w:val="DefaultParagraphFont"/>
    <w:uiPriority w:val="99"/>
    <w:semiHidden/>
    <w:unhideWhenUsed/>
    <w:rsid w:val="00CE22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 w:type="character" w:styleId="Hyperlink">
    <w:name w:val="Hyperlink"/>
    <w:basedOn w:val="DefaultParagraphFont"/>
    <w:uiPriority w:val="99"/>
    <w:semiHidden/>
    <w:unhideWhenUsed/>
    <w:rsid w:val="00CE2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sif.asia"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6456A-1975-48E3-9702-1CA490B6CB6C}"/>
</file>

<file path=customXml/itemProps2.xml><?xml version="1.0" encoding="utf-8"?>
<ds:datastoreItem xmlns:ds="http://schemas.openxmlformats.org/officeDocument/2006/customXml" ds:itemID="{F63E32E7-E61C-4456-9BC6-BACF74C1C9AA}"/>
</file>

<file path=customXml/itemProps3.xml><?xml version="1.0" encoding="utf-8"?>
<ds:datastoreItem xmlns:ds="http://schemas.openxmlformats.org/officeDocument/2006/customXml" ds:itemID="{047E5717-AE7E-4900-8D8F-306E0CC22D50}"/>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TD</vt:lpstr>
    </vt:vector>
  </TitlesOfParts>
  <Manager>ITU-T</Manager>
  <Company>International Telecommunication Union (ITU)</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creator>Regan, Gabrielle</dc:creator>
  <dc:description>TD xx  For: xx_x000d_Document date: _x000d_Saved by ITU51006817 at 15:21:25 on 08/01/2013</dc:description>
  <cp:lastModifiedBy>Regan, Gabrielle</cp:lastModifiedBy>
  <cp:revision>4</cp:revision>
  <dcterms:created xsi:type="dcterms:W3CDTF">2013-01-21T12:36:00Z</dcterms:created>
  <dcterms:modified xsi:type="dcterms:W3CDTF">2013-01-21T16:29:00Z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xx</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xx</vt:lpwstr>
  </property>
  <property fmtid="{D5CDD505-2E9C-101B-9397-08002B2CF9AE}" pid="7" name="Docauthor">
    <vt:lpwstr/>
  </property>
  <property fmtid="{D5CDD505-2E9C-101B-9397-08002B2CF9AE}" pid="8" name="ContentTypeId">
    <vt:lpwstr>0x0101000DCA7710EC0152459CD54D1C80338A63</vt:lpwstr>
  </property>
  <property fmtid="{D5CDD505-2E9C-101B-9397-08002B2CF9AE}" pid="9" name="Order">
    <vt:r8>4000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