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text" w:tblpY="-623"/>
        <w:tblOverlap w:val="never"/>
        <w:tblW w:w="9837" w:type="dxa"/>
        <w:tblLayout w:type="fixed"/>
        <w:tblLook w:val="0000" w:firstRow="0" w:lastRow="0" w:firstColumn="0" w:lastColumn="0" w:noHBand="0" w:noVBand="0"/>
      </w:tblPr>
      <w:tblGrid>
        <w:gridCol w:w="6237"/>
        <w:gridCol w:w="3600"/>
      </w:tblGrid>
      <w:tr w:rsidR="006061D8" w14:paraId="07C960FE" w14:textId="77777777" w:rsidTr="00B05883">
        <w:trPr>
          <w:cantSplit/>
          <w:trHeight w:val="851"/>
        </w:trPr>
        <w:tc>
          <w:tcPr>
            <w:tcW w:w="6237" w:type="dxa"/>
            <w:vAlign w:val="center"/>
          </w:tcPr>
          <w:p w14:paraId="685ED8CB" w14:textId="47555216" w:rsidR="006061D8" w:rsidRPr="003370ED" w:rsidRDefault="00EE005A" w:rsidP="00B05883">
            <w:pPr>
              <w:shd w:val="solid" w:color="FFFFFF" w:fill="FFFFFF"/>
              <w:spacing w:after="40" w:line="240" w:lineRule="auto"/>
              <w:rPr>
                <w:rFonts w:cs="Times"/>
                <w:b/>
                <w:sz w:val="30"/>
                <w:szCs w:val="30"/>
              </w:rPr>
            </w:pPr>
            <w:r>
              <w:rPr>
                <w:rFonts w:cs="Times"/>
                <w:b/>
                <w:sz w:val="30"/>
                <w:szCs w:val="30"/>
              </w:rPr>
              <w:t>Open</w:t>
            </w:r>
            <w:r w:rsidR="008A3C7B">
              <w:rPr>
                <w:rFonts w:cs="Times"/>
                <w:b/>
                <w:sz w:val="30"/>
                <w:szCs w:val="30"/>
              </w:rPr>
              <w:t xml:space="preserve"> consultation of the Council Working Group on international Internet-related public policy issues </w:t>
            </w:r>
            <w:r w:rsidR="006061D8">
              <w:rPr>
                <w:rFonts w:cs="Times"/>
                <w:b/>
                <w:sz w:val="30"/>
                <w:szCs w:val="30"/>
              </w:rPr>
              <w:br/>
            </w:r>
            <w:r>
              <w:rPr>
                <w:b/>
                <w:bCs/>
                <w:sz w:val="24"/>
                <w:szCs w:val="40"/>
              </w:rPr>
              <w:t xml:space="preserve">Eighth meeting - Virtual meeting, </w:t>
            </w:r>
            <w:r w:rsidR="00BE2C36">
              <w:rPr>
                <w:b/>
                <w:bCs/>
                <w:sz w:val="24"/>
                <w:szCs w:val="40"/>
              </w:rPr>
              <w:t>25 January</w:t>
            </w:r>
            <w:r w:rsidR="006061D8">
              <w:rPr>
                <w:b/>
                <w:bCs/>
                <w:sz w:val="24"/>
                <w:szCs w:val="40"/>
              </w:rPr>
              <w:t xml:space="preserve"> 202</w:t>
            </w:r>
            <w:r w:rsidR="00BE2C36">
              <w:rPr>
                <w:b/>
                <w:bCs/>
                <w:sz w:val="24"/>
                <w:szCs w:val="40"/>
              </w:rPr>
              <w:t>1</w:t>
            </w:r>
          </w:p>
        </w:tc>
        <w:tc>
          <w:tcPr>
            <w:tcW w:w="3600" w:type="dxa"/>
            <w:vAlign w:val="center"/>
          </w:tcPr>
          <w:p w14:paraId="19AFC947" w14:textId="77777777" w:rsidR="006061D8" w:rsidRDefault="006061D8" w:rsidP="00B05883">
            <w:pPr>
              <w:pStyle w:val="dnum"/>
              <w:framePr w:hSpace="0" w:wrap="auto" w:vAnchor="margin" w:hAnchor="text" w:yAlign="inline"/>
              <w:spacing w:after="120"/>
            </w:pPr>
            <w:r>
              <w:rPr>
                <w:noProof/>
                <w:lang w:val="en-US" w:eastAsia="ko-KR"/>
              </w:rPr>
              <w:drawing>
                <wp:inline distT="0" distB="0" distL="0" distR="0" wp14:anchorId="23434D23" wp14:editId="67F2F920">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6061D8" w:rsidRPr="00F5094D" w14:paraId="65D8ADB8" w14:textId="77777777" w:rsidTr="00B05883">
        <w:trPr>
          <w:cantSplit/>
          <w:trHeight w:val="138"/>
        </w:trPr>
        <w:tc>
          <w:tcPr>
            <w:tcW w:w="6237" w:type="dxa"/>
            <w:tcBorders>
              <w:top w:val="single" w:sz="12" w:space="0" w:color="auto"/>
            </w:tcBorders>
          </w:tcPr>
          <w:p w14:paraId="539AAC97" w14:textId="77777777" w:rsidR="006061D8" w:rsidRDefault="006061D8" w:rsidP="00B05883">
            <w:pPr>
              <w:shd w:val="solid" w:color="FFFFFF" w:fill="FFFFFF"/>
              <w:spacing w:after="0"/>
              <w:ind w:right="284"/>
            </w:pPr>
          </w:p>
        </w:tc>
        <w:tc>
          <w:tcPr>
            <w:tcW w:w="3600" w:type="dxa"/>
            <w:tcBorders>
              <w:top w:val="single" w:sz="12" w:space="0" w:color="auto"/>
            </w:tcBorders>
          </w:tcPr>
          <w:p w14:paraId="6FDBFF29" w14:textId="77777777" w:rsidR="006061D8" w:rsidRPr="00F5094D" w:rsidRDefault="006061D8" w:rsidP="00B05883">
            <w:pPr>
              <w:tabs>
                <w:tab w:val="left" w:pos="851"/>
              </w:tabs>
              <w:spacing w:after="0"/>
              <w:ind w:right="284"/>
              <w:rPr>
                <w:rFonts w:ascii="Times New Roman Bold" w:hAnsi="Times New Roman Bold" w:cs="Times New Roman Bold"/>
                <w:b/>
              </w:rPr>
            </w:pPr>
          </w:p>
        </w:tc>
      </w:tr>
      <w:tr w:rsidR="006061D8" w:rsidRPr="00D30768" w14:paraId="2DAFCE9B" w14:textId="77777777" w:rsidTr="00B05883">
        <w:trPr>
          <w:cantSplit/>
          <w:trHeight w:val="138"/>
        </w:trPr>
        <w:tc>
          <w:tcPr>
            <w:tcW w:w="6237" w:type="dxa"/>
          </w:tcPr>
          <w:p w14:paraId="448D665A" w14:textId="77777777" w:rsidR="006061D8" w:rsidRPr="002238C4" w:rsidRDefault="006061D8" w:rsidP="00B05883">
            <w:pPr>
              <w:spacing w:after="0" w:line="240" w:lineRule="auto"/>
              <w:rPr>
                <w:b/>
                <w:bCs/>
                <w:sz w:val="24"/>
                <w:szCs w:val="24"/>
              </w:rPr>
            </w:pPr>
          </w:p>
        </w:tc>
        <w:tc>
          <w:tcPr>
            <w:tcW w:w="3600" w:type="dxa"/>
          </w:tcPr>
          <w:p w14:paraId="7F9C63DB" w14:textId="4F118BE1" w:rsidR="006061D8" w:rsidRPr="008A3C7B" w:rsidRDefault="006061D8" w:rsidP="00B05883">
            <w:pPr>
              <w:spacing w:after="0" w:line="240" w:lineRule="auto"/>
              <w:rPr>
                <w:b/>
                <w:bCs/>
                <w:sz w:val="24"/>
                <w:szCs w:val="24"/>
                <w:lang w:val="fr-CH"/>
              </w:rPr>
            </w:pPr>
            <w:r w:rsidRPr="00EE005A">
              <w:rPr>
                <w:b/>
                <w:bCs/>
                <w:sz w:val="24"/>
                <w:szCs w:val="24"/>
                <w:lang w:val="fr-CH"/>
              </w:rPr>
              <w:t xml:space="preserve">Document </w:t>
            </w:r>
            <w:r w:rsidR="008A3C7B" w:rsidRPr="00EE005A">
              <w:rPr>
                <w:rFonts w:cs="Times New Roman Bold"/>
                <w:b/>
                <w:spacing w:val="-4"/>
                <w:sz w:val="24"/>
              </w:rPr>
              <w:t>OPCWGINT</w:t>
            </w:r>
            <w:r w:rsidR="00EE005A" w:rsidRPr="00EE005A">
              <w:rPr>
                <w:rFonts w:cs="Times New Roman Bold"/>
                <w:b/>
                <w:spacing w:val="-4"/>
                <w:sz w:val="24"/>
              </w:rPr>
              <w:t>8</w:t>
            </w:r>
            <w:r w:rsidR="003A1A08">
              <w:rPr>
                <w:rFonts w:cs="Times New Roman Bold"/>
                <w:b/>
                <w:spacing w:val="-4"/>
                <w:sz w:val="24"/>
              </w:rPr>
              <w:t>/x</w:t>
            </w:r>
            <w:r w:rsidR="008A3C7B" w:rsidRPr="00EE005A">
              <w:rPr>
                <w:rFonts w:cs="Times New Roman Bold"/>
                <w:b/>
                <w:spacing w:val="-4"/>
                <w:sz w:val="24"/>
              </w:rPr>
              <w:t>-E</w:t>
            </w:r>
          </w:p>
        </w:tc>
      </w:tr>
      <w:tr w:rsidR="006061D8" w:rsidRPr="003737DE" w14:paraId="1BB4591E" w14:textId="77777777" w:rsidTr="00B05883">
        <w:trPr>
          <w:cantSplit/>
          <w:trHeight w:val="138"/>
        </w:trPr>
        <w:tc>
          <w:tcPr>
            <w:tcW w:w="6237" w:type="dxa"/>
          </w:tcPr>
          <w:p w14:paraId="4C95E880" w14:textId="77777777" w:rsidR="006061D8" w:rsidRPr="00D30768" w:rsidRDefault="006061D8" w:rsidP="00B05883">
            <w:pPr>
              <w:shd w:val="solid" w:color="FFFFFF" w:fill="FFFFFF"/>
              <w:spacing w:after="0" w:line="240" w:lineRule="auto"/>
              <w:ind w:right="284"/>
              <w:rPr>
                <w:lang w:val="fr-CH"/>
              </w:rPr>
            </w:pPr>
          </w:p>
        </w:tc>
        <w:tc>
          <w:tcPr>
            <w:tcW w:w="3600" w:type="dxa"/>
          </w:tcPr>
          <w:p w14:paraId="2E054853" w14:textId="6E29B9EC" w:rsidR="006061D8" w:rsidRPr="008A3C7B" w:rsidRDefault="003A1A08" w:rsidP="003A1A08">
            <w:pPr>
              <w:tabs>
                <w:tab w:val="left" w:pos="851"/>
              </w:tabs>
              <w:spacing w:after="0" w:line="240" w:lineRule="auto"/>
              <w:ind w:right="284"/>
              <w:rPr>
                <w:b/>
                <w:sz w:val="24"/>
                <w:szCs w:val="24"/>
              </w:rPr>
            </w:pPr>
            <w:r>
              <w:rPr>
                <w:b/>
                <w:sz w:val="24"/>
                <w:szCs w:val="24"/>
              </w:rPr>
              <w:t>15</w:t>
            </w:r>
            <w:r w:rsidR="008A3C7B">
              <w:rPr>
                <w:b/>
                <w:sz w:val="24"/>
                <w:szCs w:val="24"/>
              </w:rPr>
              <w:t xml:space="preserve"> </w:t>
            </w:r>
            <w:r>
              <w:rPr>
                <w:b/>
                <w:sz w:val="24"/>
                <w:szCs w:val="24"/>
              </w:rPr>
              <w:t>January</w:t>
            </w:r>
            <w:r w:rsidR="008A3C7B">
              <w:rPr>
                <w:b/>
                <w:sz w:val="24"/>
                <w:szCs w:val="24"/>
              </w:rPr>
              <w:t xml:space="preserve"> </w:t>
            </w:r>
            <w:r>
              <w:rPr>
                <w:b/>
                <w:sz w:val="24"/>
                <w:szCs w:val="24"/>
              </w:rPr>
              <w:t>2021</w:t>
            </w:r>
          </w:p>
        </w:tc>
      </w:tr>
      <w:tr w:rsidR="006061D8" w:rsidRPr="003737DE" w14:paraId="6F23E251" w14:textId="77777777" w:rsidTr="00B05883">
        <w:trPr>
          <w:cantSplit/>
          <w:trHeight w:val="138"/>
        </w:trPr>
        <w:tc>
          <w:tcPr>
            <w:tcW w:w="6237" w:type="dxa"/>
          </w:tcPr>
          <w:p w14:paraId="70CB99E1" w14:textId="77777777" w:rsidR="006061D8" w:rsidRDefault="006061D8" w:rsidP="00B05883">
            <w:pPr>
              <w:shd w:val="solid" w:color="FFFFFF" w:fill="FFFFFF"/>
              <w:spacing w:after="0" w:line="240" w:lineRule="auto"/>
              <w:ind w:right="284"/>
            </w:pPr>
          </w:p>
        </w:tc>
        <w:tc>
          <w:tcPr>
            <w:tcW w:w="3600" w:type="dxa"/>
          </w:tcPr>
          <w:p w14:paraId="4DDB3F9A" w14:textId="77777777" w:rsidR="006061D8" w:rsidRPr="002238C4" w:rsidRDefault="006061D8" w:rsidP="00B05883">
            <w:pPr>
              <w:tabs>
                <w:tab w:val="left" w:pos="851"/>
              </w:tabs>
              <w:spacing w:after="0" w:line="240" w:lineRule="auto"/>
              <w:ind w:right="284"/>
              <w:rPr>
                <w:b/>
                <w:sz w:val="24"/>
                <w:szCs w:val="24"/>
              </w:rPr>
            </w:pPr>
            <w:r>
              <w:rPr>
                <w:b/>
                <w:sz w:val="24"/>
                <w:szCs w:val="24"/>
              </w:rPr>
              <w:t>English</w:t>
            </w:r>
            <w:r w:rsidR="008A3C7B">
              <w:rPr>
                <w:b/>
                <w:sz w:val="24"/>
                <w:szCs w:val="24"/>
              </w:rPr>
              <w:t xml:space="preserve"> only</w:t>
            </w:r>
          </w:p>
        </w:tc>
      </w:tr>
      <w:tr w:rsidR="006061D8" w:rsidRPr="003737DE" w14:paraId="096BAA1C" w14:textId="77777777" w:rsidTr="00B05883">
        <w:trPr>
          <w:cantSplit/>
          <w:trHeight w:val="138"/>
        </w:trPr>
        <w:tc>
          <w:tcPr>
            <w:tcW w:w="9837" w:type="dxa"/>
            <w:gridSpan w:val="2"/>
          </w:tcPr>
          <w:p w14:paraId="4EAE226E" w14:textId="16246163" w:rsidR="006061D8" w:rsidRPr="00D30768" w:rsidRDefault="006061D8" w:rsidP="003A1A08">
            <w:pPr>
              <w:pStyle w:val="Source"/>
              <w:framePr w:hSpace="0" w:wrap="auto" w:vAnchor="margin" w:yAlign="inline"/>
              <w:suppressOverlap w:val="0"/>
              <w:jc w:val="left"/>
            </w:pPr>
          </w:p>
        </w:tc>
      </w:tr>
    </w:tbl>
    <w:tbl>
      <w:tblPr>
        <w:tblW w:w="14096" w:type="dxa"/>
        <w:shd w:val="clear" w:color="auto" w:fill="FFFFFF"/>
        <w:tblCellMar>
          <w:left w:w="0" w:type="dxa"/>
          <w:right w:w="0" w:type="dxa"/>
        </w:tblCellMar>
        <w:tblLook w:val="04A0" w:firstRow="1" w:lastRow="0" w:firstColumn="1" w:lastColumn="0" w:noHBand="0" w:noVBand="1"/>
      </w:tblPr>
      <w:tblGrid>
        <w:gridCol w:w="2250"/>
        <w:gridCol w:w="11846"/>
      </w:tblGrid>
      <w:tr w:rsidR="003A1A08" w:rsidRPr="001E0500" w14:paraId="6670A62D" w14:textId="77777777" w:rsidTr="00EF6E94">
        <w:tc>
          <w:tcPr>
            <w:tcW w:w="2250" w:type="dxa"/>
            <w:tcBorders>
              <w:top w:val="nil"/>
              <w:left w:val="nil"/>
              <w:bottom w:val="nil"/>
              <w:right w:val="nil"/>
            </w:tcBorders>
            <w:shd w:val="clear" w:color="auto" w:fill="FFFFFF"/>
            <w:tcMar>
              <w:top w:w="0" w:type="dxa"/>
              <w:left w:w="0" w:type="dxa"/>
              <w:bottom w:w="150" w:type="dxa"/>
              <w:right w:w="0" w:type="dxa"/>
            </w:tcMar>
            <w:vAlign w:val="bottom"/>
            <w:hideMark/>
          </w:tcPr>
          <w:p w14:paraId="073293F1" w14:textId="77777777" w:rsidR="003A1A08" w:rsidRPr="001E0500" w:rsidRDefault="003A1A08" w:rsidP="00EF6E94">
            <w:pPr>
              <w:spacing w:after="0" w:line="240" w:lineRule="auto"/>
              <w:rPr>
                <w:rFonts w:ascii="inherit" w:eastAsia="굴림" w:hAnsi="inherit" w:cs="Arial" w:hint="eastAsia"/>
                <w:b/>
                <w:bCs/>
                <w:color w:val="444444"/>
                <w:sz w:val="18"/>
                <w:szCs w:val="18"/>
              </w:rPr>
            </w:pPr>
            <w:r w:rsidRPr="001E0500">
              <w:rPr>
                <w:rFonts w:ascii="inherit" w:eastAsia="굴림" w:hAnsi="inherit" w:cs="Arial"/>
                <w:b/>
                <w:bCs/>
                <w:color w:val="444444"/>
                <w:sz w:val="18"/>
                <w:szCs w:val="18"/>
              </w:rPr>
              <w:t>Name :</w:t>
            </w:r>
          </w:p>
        </w:tc>
        <w:tc>
          <w:tcPr>
            <w:tcW w:w="0" w:type="auto"/>
            <w:tcBorders>
              <w:top w:val="nil"/>
              <w:left w:val="nil"/>
              <w:bottom w:val="nil"/>
              <w:right w:val="nil"/>
            </w:tcBorders>
            <w:shd w:val="clear" w:color="auto" w:fill="FFFFFF"/>
            <w:tcMar>
              <w:top w:w="0" w:type="dxa"/>
              <w:left w:w="0" w:type="dxa"/>
              <w:bottom w:w="150" w:type="dxa"/>
              <w:right w:w="0" w:type="dxa"/>
            </w:tcMar>
            <w:vAlign w:val="bottom"/>
            <w:hideMark/>
          </w:tcPr>
          <w:p w14:paraId="3A624151" w14:textId="77777777" w:rsidR="003A1A08" w:rsidRPr="001E0500" w:rsidRDefault="003A1A08" w:rsidP="00EF6E94">
            <w:pPr>
              <w:spacing w:after="0" w:line="240" w:lineRule="auto"/>
              <w:rPr>
                <w:rFonts w:ascii="Arial" w:eastAsia="굴림" w:hAnsi="Arial" w:cs="Arial"/>
                <w:color w:val="444444"/>
                <w:sz w:val="18"/>
                <w:szCs w:val="18"/>
              </w:rPr>
            </w:pPr>
            <w:r w:rsidRPr="001E0500">
              <w:rPr>
                <w:rFonts w:ascii="Arial" w:eastAsia="굴림" w:hAnsi="Arial" w:cs="Arial"/>
                <w:color w:val="444444"/>
                <w:sz w:val="18"/>
                <w:szCs w:val="18"/>
              </w:rPr>
              <w:t xml:space="preserve">CHOI, Jun </w:t>
            </w:r>
            <w:proofErr w:type="spellStart"/>
            <w:r w:rsidRPr="001E0500">
              <w:rPr>
                <w:rFonts w:ascii="Arial" w:eastAsia="굴림" w:hAnsi="Arial" w:cs="Arial"/>
                <w:color w:val="444444"/>
                <w:sz w:val="18"/>
                <w:szCs w:val="18"/>
              </w:rPr>
              <w:t>Kyun</w:t>
            </w:r>
            <w:proofErr w:type="spellEnd"/>
          </w:p>
        </w:tc>
      </w:tr>
      <w:tr w:rsidR="003A1A08" w:rsidRPr="001E0500" w14:paraId="31572F2B" w14:textId="77777777" w:rsidTr="00EF6E94">
        <w:tc>
          <w:tcPr>
            <w:tcW w:w="2250" w:type="dxa"/>
            <w:tcBorders>
              <w:top w:val="nil"/>
              <w:left w:val="nil"/>
              <w:bottom w:val="nil"/>
              <w:right w:val="nil"/>
            </w:tcBorders>
            <w:shd w:val="clear" w:color="auto" w:fill="FFFFFF"/>
            <w:tcMar>
              <w:top w:w="0" w:type="dxa"/>
              <w:left w:w="0" w:type="dxa"/>
              <w:bottom w:w="150" w:type="dxa"/>
              <w:right w:w="0" w:type="dxa"/>
            </w:tcMar>
            <w:vAlign w:val="bottom"/>
            <w:hideMark/>
          </w:tcPr>
          <w:p w14:paraId="0AA3FFD1" w14:textId="3174BE00" w:rsidR="003A1A08" w:rsidRPr="001E0500" w:rsidRDefault="003A1A08" w:rsidP="00EF6E94">
            <w:pPr>
              <w:spacing w:after="0" w:line="240" w:lineRule="auto"/>
              <w:rPr>
                <w:rFonts w:ascii="inherit" w:eastAsia="굴림" w:hAnsi="inherit" w:cs="Arial" w:hint="eastAsia"/>
                <w:b/>
                <w:bCs/>
                <w:color w:val="444444"/>
                <w:sz w:val="18"/>
                <w:szCs w:val="18"/>
              </w:rPr>
            </w:pPr>
            <w:r w:rsidRPr="001E0500">
              <w:rPr>
                <w:rFonts w:ascii="inherit" w:eastAsia="굴림" w:hAnsi="inherit" w:cs="Arial"/>
                <w:b/>
                <w:bCs/>
                <w:color w:val="444444"/>
                <w:sz w:val="18"/>
                <w:szCs w:val="18"/>
              </w:rPr>
              <w:t>Organization :</w:t>
            </w:r>
          </w:p>
        </w:tc>
        <w:tc>
          <w:tcPr>
            <w:tcW w:w="0" w:type="auto"/>
            <w:tcBorders>
              <w:top w:val="nil"/>
              <w:left w:val="nil"/>
              <w:bottom w:val="nil"/>
              <w:right w:val="nil"/>
            </w:tcBorders>
            <w:shd w:val="clear" w:color="auto" w:fill="FFFFFF"/>
            <w:tcMar>
              <w:top w:w="0" w:type="dxa"/>
              <w:left w:w="0" w:type="dxa"/>
              <w:bottom w:w="150" w:type="dxa"/>
              <w:right w:w="0" w:type="dxa"/>
            </w:tcMar>
            <w:vAlign w:val="bottom"/>
            <w:hideMark/>
          </w:tcPr>
          <w:p w14:paraId="5099A4E1" w14:textId="1DB25024" w:rsidR="003A1A08" w:rsidRPr="001E0500" w:rsidRDefault="003A1A08" w:rsidP="00EF6E94">
            <w:pPr>
              <w:spacing w:after="0" w:line="240" w:lineRule="auto"/>
              <w:rPr>
                <w:rFonts w:ascii="Arial" w:eastAsia="굴림" w:hAnsi="Arial" w:cs="Arial"/>
                <w:color w:val="444444"/>
                <w:sz w:val="18"/>
                <w:szCs w:val="18"/>
              </w:rPr>
            </w:pPr>
            <w:r w:rsidRPr="001E0500">
              <w:rPr>
                <w:rFonts w:ascii="Arial" w:eastAsia="굴림" w:hAnsi="Arial" w:cs="Arial"/>
                <w:color w:val="444444"/>
                <w:sz w:val="18"/>
                <w:szCs w:val="18"/>
              </w:rPr>
              <w:t>KAIST</w:t>
            </w:r>
          </w:p>
        </w:tc>
      </w:tr>
      <w:tr w:rsidR="003A1A08" w:rsidRPr="001E0500" w14:paraId="7160B184" w14:textId="77777777" w:rsidTr="00EF6E94">
        <w:tc>
          <w:tcPr>
            <w:tcW w:w="2250" w:type="dxa"/>
            <w:tcBorders>
              <w:top w:val="nil"/>
              <w:left w:val="nil"/>
              <w:bottom w:val="nil"/>
              <w:right w:val="nil"/>
            </w:tcBorders>
            <w:shd w:val="clear" w:color="auto" w:fill="FFFFFF"/>
            <w:tcMar>
              <w:top w:w="0" w:type="dxa"/>
              <w:left w:w="0" w:type="dxa"/>
              <w:bottom w:w="150" w:type="dxa"/>
              <w:right w:w="0" w:type="dxa"/>
            </w:tcMar>
            <w:vAlign w:val="bottom"/>
            <w:hideMark/>
          </w:tcPr>
          <w:p w14:paraId="78B95FE1" w14:textId="4AD36D87" w:rsidR="003A1A08" w:rsidRPr="001E0500" w:rsidRDefault="003A1A08" w:rsidP="00EF6E94">
            <w:pPr>
              <w:spacing w:after="0" w:line="240" w:lineRule="auto"/>
              <w:rPr>
                <w:rFonts w:ascii="inherit" w:eastAsia="굴림" w:hAnsi="inherit" w:cs="Arial" w:hint="eastAsia"/>
                <w:b/>
                <w:bCs/>
                <w:color w:val="444444"/>
                <w:sz w:val="18"/>
                <w:szCs w:val="18"/>
              </w:rPr>
            </w:pPr>
            <w:r w:rsidRPr="001E0500">
              <w:rPr>
                <w:rFonts w:ascii="inherit" w:eastAsia="굴림" w:hAnsi="inherit" w:cs="Arial"/>
                <w:b/>
                <w:bCs/>
                <w:color w:val="444444"/>
                <w:sz w:val="18"/>
                <w:szCs w:val="18"/>
              </w:rPr>
              <w:t>Country :</w:t>
            </w:r>
          </w:p>
        </w:tc>
        <w:tc>
          <w:tcPr>
            <w:tcW w:w="0" w:type="auto"/>
            <w:tcBorders>
              <w:top w:val="nil"/>
              <w:left w:val="nil"/>
              <w:bottom w:val="nil"/>
              <w:right w:val="nil"/>
            </w:tcBorders>
            <w:shd w:val="clear" w:color="auto" w:fill="FFFFFF"/>
            <w:tcMar>
              <w:top w:w="0" w:type="dxa"/>
              <w:left w:w="0" w:type="dxa"/>
              <w:bottom w:w="150" w:type="dxa"/>
              <w:right w:w="0" w:type="dxa"/>
            </w:tcMar>
            <w:vAlign w:val="bottom"/>
            <w:hideMark/>
          </w:tcPr>
          <w:p w14:paraId="7AA04414" w14:textId="09C1477C" w:rsidR="003A1A08" w:rsidRPr="001E0500" w:rsidRDefault="003A1A08" w:rsidP="00EF6E94">
            <w:pPr>
              <w:spacing w:after="0" w:line="240" w:lineRule="auto"/>
              <w:rPr>
                <w:rFonts w:ascii="Arial" w:eastAsia="굴림" w:hAnsi="Arial" w:cs="Arial"/>
                <w:color w:val="444444"/>
                <w:sz w:val="18"/>
                <w:szCs w:val="18"/>
              </w:rPr>
            </w:pPr>
            <w:r w:rsidRPr="001E0500">
              <w:rPr>
                <w:rFonts w:ascii="Arial" w:eastAsia="굴림" w:hAnsi="Arial" w:cs="Arial"/>
                <w:color w:val="444444"/>
                <w:sz w:val="18"/>
                <w:szCs w:val="18"/>
              </w:rPr>
              <w:t>South Korea</w:t>
            </w:r>
          </w:p>
        </w:tc>
      </w:tr>
    </w:tbl>
    <w:p w14:paraId="455A7705" w14:textId="6EF4F443" w:rsidR="006061D8" w:rsidRPr="003370ED" w:rsidRDefault="006061D8" w:rsidP="006061D8">
      <w:pPr>
        <w:spacing w:after="600"/>
        <w:jc w:val="center"/>
        <w:rPr>
          <w:b/>
          <w:bCs/>
          <w:sz w:val="24"/>
          <w:szCs w:val="24"/>
        </w:rPr>
      </w:pPr>
    </w:p>
    <w:tbl>
      <w:tblPr>
        <w:tblStyle w:val="4"/>
        <w:tblW w:w="9031" w:type="dxa"/>
        <w:shd w:val="clear" w:color="auto" w:fill="FFFFFF" w:themeFill="background1"/>
        <w:tblLook w:val="01E0" w:firstRow="1" w:lastRow="1" w:firstColumn="1" w:lastColumn="1" w:noHBand="0" w:noVBand="0"/>
      </w:tblPr>
      <w:tblGrid>
        <w:gridCol w:w="567"/>
        <w:gridCol w:w="8215"/>
        <w:gridCol w:w="249"/>
      </w:tblGrid>
      <w:tr w:rsidR="006061D8" w:rsidRPr="003370ED" w14:paraId="5FAC5A12" w14:textId="77777777" w:rsidTr="00BE2C3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3A94DD33" w14:textId="77777777" w:rsidR="006061D8" w:rsidRPr="003370ED" w:rsidRDefault="006061D8" w:rsidP="005033DC">
            <w:pPr>
              <w:spacing w:before="40" w:after="40" w:line="480" w:lineRule="auto"/>
              <w:rPr>
                <w:b w:val="0"/>
                <w:sz w:val="24"/>
                <w:szCs w:val="24"/>
              </w:rPr>
            </w:pPr>
          </w:p>
        </w:tc>
        <w:tc>
          <w:tcPr>
            <w:cnfStyle w:val="000010000000" w:firstRow="0" w:lastRow="0" w:firstColumn="0" w:lastColumn="0" w:oddVBand="1" w:evenVBand="0" w:oddHBand="0" w:evenHBand="0" w:firstRowFirstColumn="0" w:firstRowLastColumn="0" w:lastRowFirstColumn="0" w:lastRowLastColumn="0"/>
            <w:tcW w:w="8215" w:type="dxa"/>
            <w:shd w:val="clear" w:color="auto" w:fill="FFFFFF" w:themeFill="background1"/>
          </w:tcPr>
          <w:p w14:paraId="7BF6B3F5" w14:textId="003B1229" w:rsidR="006061D8" w:rsidRPr="003370ED" w:rsidRDefault="003A1A08" w:rsidP="004D0D3B">
            <w:pPr>
              <w:spacing w:before="40" w:after="40" w:line="480" w:lineRule="auto"/>
              <w:rPr>
                <w:b w:val="0"/>
                <w:sz w:val="24"/>
                <w:szCs w:val="24"/>
              </w:rPr>
            </w:pPr>
            <w:r>
              <w:rPr>
                <w:sz w:val="24"/>
                <w:szCs w:val="24"/>
              </w:rPr>
              <w:t xml:space="preserve">Title: </w:t>
            </w:r>
            <w:r w:rsidR="00A9252D">
              <w:rPr>
                <w:rFonts w:hint="eastAsia"/>
                <w:sz w:val="24"/>
                <w:szCs w:val="24"/>
                <w:lang w:eastAsia="ko-KR"/>
              </w:rPr>
              <w:t>D</w:t>
            </w:r>
            <w:r w:rsidR="00F81701">
              <w:rPr>
                <w:sz w:val="24"/>
                <w:szCs w:val="24"/>
              </w:rPr>
              <w:t xml:space="preserve">efinition and </w:t>
            </w:r>
            <w:r w:rsidR="0087555B">
              <w:rPr>
                <w:sz w:val="24"/>
                <w:szCs w:val="24"/>
              </w:rPr>
              <w:t xml:space="preserve">generic </w:t>
            </w:r>
            <w:r w:rsidR="00F81701">
              <w:rPr>
                <w:sz w:val="24"/>
                <w:szCs w:val="24"/>
              </w:rPr>
              <w:t>framework for open data ecosystem</w:t>
            </w:r>
          </w:p>
        </w:tc>
        <w:tc>
          <w:tcPr>
            <w:cnfStyle w:val="000100000000" w:firstRow="0" w:lastRow="0" w:firstColumn="0" w:lastColumn="1" w:oddVBand="0" w:evenVBand="0" w:oddHBand="0" w:evenHBand="0" w:firstRowFirstColumn="0" w:firstRowLastColumn="0" w:lastRowFirstColumn="0" w:lastRowLastColumn="0"/>
            <w:tcW w:w="249" w:type="dxa"/>
            <w:shd w:val="clear" w:color="auto" w:fill="FFFFFF" w:themeFill="background1"/>
          </w:tcPr>
          <w:p w14:paraId="4262B451" w14:textId="77777777" w:rsidR="006061D8" w:rsidRPr="00EF2A32" w:rsidRDefault="006061D8" w:rsidP="005033DC">
            <w:pPr>
              <w:spacing w:before="40" w:after="40" w:line="480" w:lineRule="auto"/>
              <w:rPr>
                <w:b w:val="0"/>
                <w:sz w:val="24"/>
                <w:szCs w:val="24"/>
              </w:rPr>
            </w:pPr>
          </w:p>
        </w:tc>
      </w:tr>
      <w:tr w:rsidR="006061D8" w:rsidRPr="003370ED" w14:paraId="45642FA9" w14:textId="77777777" w:rsidTr="00BE2C3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72084BCA" w14:textId="77777777" w:rsidR="006061D8" w:rsidRPr="003370ED" w:rsidRDefault="006061D8" w:rsidP="005033DC">
            <w:pPr>
              <w:spacing w:before="120"/>
              <w:jc w:val="center"/>
              <w:rPr>
                <w:bCs w:val="0"/>
                <w:sz w:val="24"/>
                <w:szCs w:val="24"/>
              </w:rPr>
            </w:pPr>
            <w:r w:rsidRPr="003370ED">
              <w:rPr>
                <w:sz w:val="24"/>
                <w:szCs w:val="24"/>
              </w:rPr>
              <w:t>1</w:t>
            </w:r>
          </w:p>
        </w:tc>
        <w:tc>
          <w:tcPr>
            <w:cnfStyle w:val="000010000000" w:firstRow="0" w:lastRow="0" w:firstColumn="0" w:lastColumn="0" w:oddVBand="1" w:evenVBand="0" w:oddHBand="0" w:evenHBand="0" w:firstRowFirstColumn="0" w:firstRowLastColumn="0" w:lastRowFirstColumn="0" w:lastRowLastColumn="0"/>
            <w:tcW w:w="8215" w:type="dxa"/>
            <w:shd w:val="clear" w:color="auto" w:fill="FFFFFF" w:themeFill="background1"/>
          </w:tcPr>
          <w:p w14:paraId="6C42F613" w14:textId="77777777" w:rsidR="006061D8" w:rsidRDefault="003A1A08" w:rsidP="005033DC">
            <w:pPr>
              <w:spacing w:before="120"/>
              <w:rPr>
                <w:bCs/>
                <w:sz w:val="24"/>
                <w:szCs w:val="24"/>
              </w:rPr>
            </w:pPr>
            <w:r>
              <w:rPr>
                <w:bCs/>
                <w:sz w:val="24"/>
                <w:szCs w:val="24"/>
              </w:rPr>
              <w:t>Introduction</w:t>
            </w:r>
          </w:p>
          <w:p w14:paraId="450EEA9E" w14:textId="2F813235" w:rsidR="00144CBF" w:rsidRDefault="00144CBF" w:rsidP="00144CBF">
            <w:pPr>
              <w:spacing w:before="120"/>
              <w:rPr>
                <w:bCs/>
                <w:sz w:val="24"/>
                <w:szCs w:val="24"/>
                <w:lang w:eastAsia="ko-KR"/>
              </w:rPr>
            </w:pPr>
          </w:p>
          <w:p w14:paraId="00CD516B" w14:textId="09C21439" w:rsidR="00F81701" w:rsidRPr="00E96658" w:rsidRDefault="00F81701" w:rsidP="00E96658">
            <w:pPr>
              <w:pStyle w:val="ab"/>
              <w:numPr>
                <w:ilvl w:val="0"/>
                <w:numId w:val="4"/>
              </w:numPr>
              <w:spacing w:before="120"/>
              <w:ind w:leftChars="0"/>
              <w:rPr>
                <w:bCs/>
                <w:sz w:val="24"/>
                <w:szCs w:val="24"/>
                <w:lang w:eastAsia="ko-KR"/>
              </w:rPr>
            </w:pPr>
            <w:r w:rsidRPr="00E96658">
              <w:rPr>
                <w:bCs/>
                <w:sz w:val="24"/>
                <w:szCs w:val="24"/>
                <w:lang w:eastAsia="ko-KR"/>
              </w:rPr>
              <w:t xml:space="preserve">Concerns about </w:t>
            </w:r>
            <w:r w:rsidR="001017AF">
              <w:rPr>
                <w:bCs/>
                <w:sz w:val="24"/>
                <w:szCs w:val="24"/>
                <w:lang w:eastAsia="ko-KR"/>
              </w:rPr>
              <w:t xml:space="preserve">the </w:t>
            </w:r>
            <w:r w:rsidRPr="00E96658">
              <w:rPr>
                <w:bCs/>
                <w:sz w:val="24"/>
                <w:szCs w:val="24"/>
                <w:lang w:eastAsia="ko-KR"/>
              </w:rPr>
              <w:t xml:space="preserve">digital divide </w:t>
            </w:r>
            <w:r w:rsidR="00E96658">
              <w:rPr>
                <w:bCs/>
                <w:sz w:val="24"/>
                <w:szCs w:val="24"/>
                <w:lang w:eastAsia="ko-KR"/>
              </w:rPr>
              <w:t>in the</w:t>
            </w:r>
            <w:r w:rsidRPr="00E96658">
              <w:rPr>
                <w:bCs/>
                <w:sz w:val="24"/>
                <w:szCs w:val="24"/>
                <w:lang w:eastAsia="ko-KR"/>
              </w:rPr>
              <w:t xml:space="preserve"> data </w:t>
            </w:r>
            <w:r w:rsidR="00E96658">
              <w:rPr>
                <w:bCs/>
                <w:sz w:val="24"/>
                <w:szCs w:val="24"/>
                <w:lang w:eastAsia="ko-KR"/>
              </w:rPr>
              <w:t>eco</w:t>
            </w:r>
            <w:r w:rsidRPr="00E96658">
              <w:rPr>
                <w:bCs/>
                <w:sz w:val="24"/>
                <w:szCs w:val="24"/>
                <w:lang w:eastAsia="ko-KR"/>
              </w:rPr>
              <w:t>system</w:t>
            </w:r>
          </w:p>
          <w:p w14:paraId="509C294B" w14:textId="77777777" w:rsidR="00E96658" w:rsidRPr="00E96658" w:rsidRDefault="00E96658" w:rsidP="00E96658">
            <w:pPr>
              <w:spacing w:before="120"/>
              <w:jc w:val="both"/>
              <w:rPr>
                <w:bCs/>
                <w:sz w:val="24"/>
                <w:szCs w:val="24"/>
                <w:lang w:eastAsia="ko-KR"/>
              </w:rPr>
            </w:pPr>
          </w:p>
          <w:p w14:paraId="6E3CFE0B" w14:textId="6C87180E" w:rsidR="00976A05" w:rsidRDefault="00C46F0A" w:rsidP="00E96658">
            <w:pPr>
              <w:spacing w:before="120"/>
              <w:jc w:val="both"/>
              <w:rPr>
                <w:bCs/>
                <w:sz w:val="24"/>
                <w:szCs w:val="24"/>
                <w:lang w:eastAsia="ko-KR"/>
              </w:rPr>
            </w:pPr>
            <w:r>
              <w:rPr>
                <w:bCs/>
                <w:sz w:val="24"/>
                <w:szCs w:val="24"/>
                <w:lang w:eastAsia="ko-KR"/>
              </w:rPr>
              <w:t>The digital divide is mainly coming from the division between those who benefit from information and communication technology and those who are not. Currently, the matter of digital divide is moving to those who collect good data to discover new markets through AI/ML (Artificial Intelligence/Machine Learning) algorithm</w:t>
            </w:r>
            <w:r w:rsidR="00B00C16">
              <w:rPr>
                <w:bCs/>
                <w:sz w:val="24"/>
                <w:szCs w:val="24"/>
                <w:lang w:eastAsia="ko-KR"/>
              </w:rPr>
              <w:t>s</w:t>
            </w:r>
            <w:r>
              <w:rPr>
                <w:bCs/>
                <w:sz w:val="24"/>
                <w:szCs w:val="24"/>
                <w:lang w:eastAsia="ko-KR"/>
              </w:rPr>
              <w:t>. C</w:t>
            </w:r>
            <w:r w:rsidR="00976A05">
              <w:rPr>
                <w:bCs/>
                <w:sz w:val="24"/>
                <w:szCs w:val="24"/>
                <w:lang w:eastAsia="ko-KR"/>
              </w:rPr>
              <w:t xml:space="preserve">ompanies with good </w:t>
            </w:r>
            <w:r w:rsidR="00976A05">
              <w:rPr>
                <w:rFonts w:hint="eastAsia"/>
                <w:bCs/>
                <w:sz w:val="24"/>
                <w:szCs w:val="24"/>
                <w:lang w:eastAsia="ko-KR"/>
              </w:rPr>
              <w:t>data plat</w:t>
            </w:r>
            <w:r w:rsidR="00976A05">
              <w:rPr>
                <w:bCs/>
                <w:sz w:val="24"/>
                <w:szCs w:val="24"/>
                <w:lang w:eastAsia="ko-KR"/>
              </w:rPr>
              <w:t>form</w:t>
            </w:r>
            <w:r w:rsidR="00240E31">
              <w:rPr>
                <w:bCs/>
                <w:sz w:val="24"/>
                <w:szCs w:val="24"/>
                <w:lang w:eastAsia="ko-KR"/>
              </w:rPr>
              <w:t>s</w:t>
            </w:r>
            <w:r w:rsidR="00976A05">
              <w:rPr>
                <w:bCs/>
                <w:sz w:val="24"/>
                <w:szCs w:val="24"/>
                <w:lang w:eastAsia="ko-KR"/>
              </w:rPr>
              <w:t xml:space="preserve"> </w:t>
            </w:r>
            <w:r w:rsidR="00240E31">
              <w:rPr>
                <w:bCs/>
                <w:sz w:val="24"/>
                <w:szCs w:val="24"/>
                <w:lang w:eastAsia="ko-KR"/>
              </w:rPr>
              <w:t>will play</w:t>
            </w:r>
            <w:r w:rsidR="00976A05">
              <w:rPr>
                <w:bCs/>
                <w:sz w:val="24"/>
                <w:szCs w:val="24"/>
                <w:lang w:eastAsia="ko-KR"/>
              </w:rPr>
              <w:t xml:space="preserve"> a key role </w:t>
            </w:r>
            <w:r w:rsidR="00240E31">
              <w:rPr>
                <w:bCs/>
                <w:sz w:val="24"/>
                <w:szCs w:val="24"/>
                <w:lang w:eastAsia="ko-KR"/>
              </w:rPr>
              <w:t xml:space="preserve">in the data </w:t>
            </w:r>
            <w:r w:rsidR="00976A05">
              <w:rPr>
                <w:bCs/>
                <w:sz w:val="24"/>
                <w:szCs w:val="24"/>
                <w:lang w:eastAsia="ko-KR"/>
              </w:rPr>
              <w:t>business</w:t>
            </w:r>
            <w:r w:rsidR="00240E31">
              <w:rPr>
                <w:bCs/>
                <w:sz w:val="24"/>
                <w:szCs w:val="24"/>
                <w:lang w:eastAsia="ko-KR"/>
              </w:rPr>
              <w:t xml:space="preserve"> of the future</w:t>
            </w:r>
            <w:r w:rsidR="00976A05">
              <w:rPr>
                <w:bCs/>
                <w:sz w:val="24"/>
                <w:szCs w:val="24"/>
                <w:lang w:eastAsia="ko-KR"/>
              </w:rPr>
              <w:t xml:space="preserve">. </w:t>
            </w:r>
          </w:p>
          <w:p w14:paraId="7CC2C883" w14:textId="67D856BD" w:rsidR="00E96658" w:rsidRDefault="00E96658" w:rsidP="00F81701">
            <w:pPr>
              <w:spacing w:before="120"/>
              <w:rPr>
                <w:bCs/>
                <w:sz w:val="24"/>
                <w:szCs w:val="24"/>
                <w:lang w:eastAsia="ko-KR"/>
              </w:rPr>
            </w:pPr>
          </w:p>
          <w:p w14:paraId="71846EEB" w14:textId="6073E4AE" w:rsidR="00E96658" w:rsidRPr="00E96658" w:rsidRDefault="00E96658" w:rsidP="00E96658">
            <w:pPr>
              <w:pStyle w:val="ab"/>
              <w:numPr>
                <w:ilvl w:val="0"/>
                <w:numId w:val="4"/>
              </w:numPr>
              <w:spacing w:before="120"/>
              <w:ind w:leftChars="0"/>
              <w:rPr>
                <w:bCs/>
                <w:sz w:val="24"/>
                <w:szCs w:val="24"/>
                <w:lang w:eastAsia="ko-KR"/>
              </w:rPr>
            </w:pPr>
            <w:r>
              <w:rPr>
                <w:rFonts w:hint="eastAsia"/>
                <w:bCs/>
                <w:sz w:val="24"/>
                <w:szCs w:val="24"/>
                <w:lang w:eastAsia="ko-KR"/>
              </w:rPr>
              <w:t>Benefit of data ecosystem</w:t>
            </w:r>
          </w:p>
          <w:p w14:paraId="261A5CBE" w14:textId="77777777" w:rsidR="00E96658" w:rsidRDefault="00E96658" w:rsidP="00F81701">
            <w:pPr>
              <w:spacing w:before="120"/>
              <w:rPr>
                <w:bCs/>
                <w:sz w:val="24"/>
                <w:szCs w:val="24"/>
                <w:lang w:eastAsia="ko-KR"/>
              </w:rPr>
            </w:pPr>
          </w:p>
          <w:p w14:paraId="34916A0B" w14:textId="5506E358" w:rsidR="00976A05" w:rsidRDefault="00304F5B" w:rsidP="00A57A6D">
            <w:pPr>
              <w:spacing w:before="120"/>
              <w:jc w:val="both"/>
              <w:rPr>
                <w:bCs/>
                <w:sz w:val="24"/>
                <w:szCs w:val="24"/>
                <w:lang w:eastAsia="ko-KR"/>
              </w:rPr>
            </w:pPr>
            <w:r>
              <w:rPr>
                <w:bCs/>
                <w:sz w:val="24"/>
                <w:szCs w:val="24"/>
                <w:lang w:eastAsia="ko-KR"/>
              </w:rPr>
              <w:t>Data ecosystems are for capturing data to produce useful insights. Th</w:t>
            </w:r>
            <w:r w:rsidR="00056E53">
              <w:rPr>
                <w:bCs/>
                <w:sz w:val="24"/>
                <w:szCs w:val="24"/>
                <w:lang w:eastAsia="ko-KR"/>
              </w:rPr>
              <w:t>ey are originally referred to a part of</w:t>
            </w:r>
            <w:r>
              <w:rPr>
                <w:bCs/>
                <w:sz w:val="24"/>
                <w:szCs w:val="24"/>
                <w:lang w:eastAsia="ko-KR"/>
              </w:rPr>
              <w:t xml:space="preserve"> information and communication technology environment. Data is </w:t>
            </w:r>
            <w:r w:rsidR="001E4F14">
              <w:rPr>
                <w:rFonts w:hint="eastAsia"/>
                <w:bCs/>
                <w:sz w:val="24"/>
                <w:szCs w:val="24"/>
                <w:lang w:eastAsia="ko-KR"/>
              </w:rPr>
              <w:t xml:space="preserve">collected </w:t>
            </w:r>
            <w:r>
              <w:rPr>
                <w:bCs/>
                <w:sz w:val="24"/>
                <w:szCs w:val="24"/>
                <w:lang w:eastAsia="ko-KR"/>
              </w:rPr>
              <w:t xml:space="preserve">and used </w:t>
            </w:r>
            <w:r w:rsidR="001E4F14">
              <w:rPr>
                <w:bCs/>
                <w:sz w:val="24"/>
                <w:szCs w:val="24"/>
                <w:lang w:eastAsia="ko-KR"/>
              </w:rPr>
              <w:t>by</w:t>
            </w:r>
            <w:r>
              <w:rPr>
                <w:bCs/>
                <w:sz w:val="24"/>
                <w:szCs w:val="24"/>
                <w:lang w:eastAsia="ko-KR"/>
              </w:rPr>
              <w:t xml:space="preserve"> public organizations and private companies. The best data ecosystems are built around a data analytics platform that ties the ecosystem together. The data analytic platform help peoples integrate multiple data sources and provide machine learning algorithms to </w:t>
            </w:r>
            <w:r w:rsidR="00A57A6D">
              <w:rPr>
                <w:bCs/>
                <w:sz w:val="24"/>
                <w:szCs w:val="24"/>
                <w:lang w:eastAsia="ko-KR"/>
              </w:rPr>
              <w:t>automate the common applications for analytics. It is very useful to overcome the COVID-19 situation.</w:t>
            </w:r>
          </w:p>
          <w:p w14:paraId="5FB918DC" w14:textId="77777777" w:rsidR="00F81701" w:rsidRPr="004D0D3B" w:rsidRDefault="00F81701" w:rsidP="00F81701">
            <w:pPr>
              <w:spacing w:before="120"/>
              <w:rPr>
                <w:bCs/>
                <w:sz w:val="24"/>
                <w:szCs w:val="24"/>
              </w:rPr>
            </w:pPr>
          </w:p>
          <w:p w14:paraId="03A0C446" w14:textId="6FC73495" w:rsidR="00F81701" w:rsidRDefault="00CA6828" w:rsidP="008C06A7">
            <w:pPr>
              <w:pStyle w:val="ab"/>
              <w:numPr>
                <w:ilvl w:val="0"/>
                <w:numId w:val="4"/>
              </w:numPr>
              <w:spacing w:before="120"/>
              <w:ind w:leftChars="0"/>
              <w:rPr>
                <w:bCs/>
                <w:sz w:val="24"/>
                <w:szCs w:val="24"/>
                <w:lang w:eastAsia="ko-KR"/>
              </w:rPr>
            </w:pPr>
            <w:r>
              <w:rPr>
                <w:bCs/>
                <w:sz w:val="24"/>
                <w:szCs w:val="24"/>
                <w:lang w:eastAsia="ko-KR"/>
              </w:rPr>
              <w:t>C</w:t>
            </w:r>
            <w:r>
              <w:rPr>
                <w:rFonts w:hint="eastAsia"/>
                <w:bCs/>
                <w:sz w:val="24"/>
                <w:szCs w:val="24"/>
                <w:lang w:eastAsia="ko-KR"/>
              </w:rPr>
              <w:t xml:space="preserve">larification </w:t>
            </w:r>
            <w:r>
              <w:rPr>
                <w:bCs/>
                <w:sz w:val="24"/>
                <w:szCs w:val="24"/>
                <w:lang w:eastAsia="ko-KR"/>
              </w:rPr>
              <w:t xml:space="preserve">of </w:t>
            </w:r>
            <w:r w:rsidR="001940D3">
              <w:rPr>
                <w:bCs/>
                <w:sz w:val="24"/>
                <w:szCs w:val="24"/>
                <w:lang w:eastAsia="ko-KR"/>
              </w:rPr>
              <w:t xml:space="preserve">public data and private data </w:t>
            </w:r>
          </w:p>
          <w:p w14:paraId="2DFB3489" w14:textId="77777777" w:rsidR="00CA6828" w:rsidRPr="00133E96" w:rsidRDefault="00CA6828" w:rsidP="00F81701">
            <w:pPr>
              <w:spacing w:before="120"/>
              <w:rPr>
                <w:bCs/>
                <w:sz w:val="24"/>
                <w:szCs w:val="24"/>
                <w:lang w:eastAsia="ko-KR"/>
              </w:rPr>
            </w:pPr>
          </w:p>
          <w:p w14:paraId="4517AA79" w14:textId="536122E1" w:rsidR="008C06A7" w:rsidRDefault="00583406" w:rsidP="001017AF">
            <w:pPr>
              <w:spacing w:before="120"/>
              <w:jc w:val="both"/>
              <w:rPr>
                <w:bCs/>
                <w:sz w:val="24"/>
                <w:szCs w:val="24"/>
                <w:lang w:eastAsia="ko-KR"/>
              </w:rPr>
            </w:pPr>
            <w:r>
              <w:rPr>
                <w:rFonts w:hint="eastAsia"/>
                <w:bCs/>
                <w:sz w:val="24"/>
                <w:szCs w:val="24"/>
                <w:lang w:eastAsia="ko-KR"/>
              </w:rPr>
              <w:t xml:space="preserve">There are a lot of definition between public data and private data. </w:t>
            </w:r>
            <w:r w:rsidR="00A11F1C">
              <w:rPr>
                <w:bCs/>
                <w:sz w:val="24"/>
                <w:szCs w:val="24"/>
                <w:lang w:eastAsia="ko-KR"/>
              </w:rPr>
              <w:t>Public data is available to anybody who can afford them.</w:t>
            </w:r>
            <w:r w:rsidR="008523D0">
              <w:rPr>
                <w:bCs/>
                <w:sz w:val="24"/>
                <w:szCs w:val="24"/>
                <w:lang w:eastAsia="ko-KR"/>
              </w:rPr>
              <w:t xml:space="preserve"> Public data in inherently GDPR (</w:t>
            </w:r>
            <w:r w:rsidR="008523D0">
              <w:t xml:space="preserve">General Data Protection Regulation) </w:t>
            </w:r>
            <w:r w:rsidR="008523D0">
              <w:rPr>
                <w:bCs/>
                <w:sz w:val="24"/>
                <w:szCs w:val="24"/>
                <w:lang w:eastAsia="ko-KR"/>
              </w:rPr>
              <w:t>and CCPA (</w:t>
            </w:r>
            <w:r w:rsidR="008523D0">
              <w:t xml:space="preserve">California Consumer Privacy Act.) </w:t>
            </w:r>
            <w:r w:rsidR="001E4F14">
              <w:rPr>
                <w:bCs/>
                <w:sz w:val="24"/>
                <w:szCs w:val="24"/>
                <w:lang w:eastAsia="ko-KR"/>
              </w:rPr>
              <w:t xml:space="preserve">compliant </w:t>
            </w:r>
            <w:r w:rsidR="00C24452">
              <w:rPr>
                <w:bCs/>
                <w:sz w:val="24"/>
                <w:szCs w:val="24"/>
                <w:lang w:eastAsia="ko-KR"/>
              </w:rPr>
              <w:t>should be</w:t>
            </w:r>
            <w:r w:rsidR="008523D0">
              <w:rPr>
                <w:bCs/>
                <w:sz w:val="24"/>
                <w:szCs w:val="24"/>
                <w:lang w:eastAsia="ko-KR"/>
              </w:rPr>
              <w:t xml:space="preserve"> highly reliable and stable. </w:t>
            </w:r>
          </w:p>
          <w:p w14:paraId="38B1C9F4" w14:textId="4A059F62" w:rsidR="008523D0" w:rsidRDefault="008523D0" w:rsidP="001017AF">
            <w:pPr>
              <w:spacing w:before="120"/>
              <w:jc w:val="both"/>
              <w:rPr>
                <w:bCs/>
                <w:sz w:val="24"/>
                <w:szCs w:val="24"/>
                <w:lang w:eastAsia="ko-KR"/>
              </w:rPr>
            </w:pPr>
            <w:r>
              <w:rPr>
                <w:bCs/>
                <w:sz w:val="24"/>
                <w:szCs w:val="24"/>
                <w:lang w:eastAsia="ko-KR"/>
              </w:rPr>
              <w:t xml:space="preserve">However, </w:t>
            </w:r>
            <w:r w:rsidR="00843AFD">
              <w:rPr>
                <w:bCs/>
                <w:sz w:val="24"/>
                <w:szCs w:val="24"/>
                <w:lang w:eastAsia="ko-KR"/>
              </w:rPr>
              <w:t xml:space="preserve">the private data is not offered to the public and </w:t>
            </w:r>
            <w:r w:rsidR="00831C7F">
              <w:rPr>
                <w:bCs/>
                <w:sz w:val="24"/>
                <w:szCs w:val="24"/>
                <w:lang w:eastAsia="ko-KR"/>
              </w:rPr>
              <w:t xml:space="preserve">can be only accessed by </w:t>
            </w:r>
            <w:r w:rsidR="00843AFD">
              <w:rPr>
                <w:bCs/>
                <w:sz w:val="24"/>
                <w:szCs w:val="24"/>
                <w:lang w:eastAsia="ko-KR"/>
              </w:rPr>
              <w:t>individual user</w:t>
            </w:r>
            <w:r w:rsidR="00831C7F">
              <w:rPr>
                <w:bCs/>
                <w:sz w:val="24"/>
                <w:szCs w:val="24"/>
                <w:lang w:eastAsia="ko-KR"/>
              </w:rPr>
              <w:t>s</w:t>
            </w:r>
            <w:r w:rsidR="00843AFD">
              <w:rPr>
                <w:bCs/>
                <w:sz w:val="24"/>
                <w:szCs w:val="24"/>
                <w:lang w:eastAsia="ko-KR"/>
              </w:rPr>
              <w:t xml:space="preserve">. </w:t>
            </w:r>
            <w:r w:rsidR="0079303A" w:rsidRPr="0079303A">
              <w:rPr>
                <w:bCs/>
                <w:sz w:val="24"/>
                <w:szCs w:val="24"/>
                <w:lang w:eastAsia="ko-KR"/>
              </w:rPr>
              <w:t xml:space="preserve">A private data </w:t>
            </w:r>
            <w:proofErr w:type="spellStart"/>
            <w:r w:rsidR="0079303A" w:rsidRPr="0079303A">
              <w:rPr>
                <w:bCs/>
                <w:sz w:val="24"/>
                <w:szCs w:val="24"/>
                <w:lang w:eastAsia="ko-KR"/>
              </w:rPr>
              <w:t>center</w:t>
            </w:r>
            <w:proofErr w:type="spellEnd"/>
            <w:r w:rsidR="0079303A" w:rsidRPr="0079303A">
              <w:rPr>
                <w:bCs/>
                <w:sz w:val="24"/>
                <w:szCs w:val="24"/>
                <w:lang w:eastAsia="ko-KR"/>
              </w:rPr>
              <w:t xml:space="preserve"> allows </w:t>
            </w:r>
            <w:r w:rsidR="00AE1EC0">
              <w:rPr>
                <w:bCs/>
                <w:sz w:val="24"/>
                <w:szCs w:val="24"/>
                <w:lang w:eastAsia="ko-KR"/>
              </w:rPr>
              <w:t>persons</w:t>
            </w:r>
            <w:r w:rsidR="0079303A" w:rsidRPr="0079303A">
              <w:rPr>
                <w:bCs/>
                <w:sz w:val="24"/>
                <w:szCs w:val="24"/>
                <w:lang w:eastAsia="ko-KR"/>
              </w:rPr>
              <w:t xml:space="preserve"> to customize it specifically for </w:t>
            </w:r>
            <w:r w:rsidR="00AE1EC0">
              <w:rPr>
                <w:bCs/>
                <w:sz w:val="24"/>
                <w:szCs w:val="24"/>
                <w:lang w:eastAsia="ko-KR"/>
              </w:rPr>
              <w:t>their</w:t>
            </w:r>
            <w:r w:rsidR="0079303A">
              <w:rPr>
                <w:bCs/>
                <w:sz w:val="24"/>
                <w:szCs w:val="24"/>
                <w:lang w:eastAsia="ko-KR"/>
              </w:rPr>
              <w:t xml:space="preserve"> needs and operate it directly. </w:t>
            </w:r>
          </w:p>
          <w:p w14:paraId="2AAA25EA" w14:textId="77777777" w:rsidR="008C06A7" w:rsidRPr="0079303A" w:rsidRDefault="008C06A7" w:rsidP="00F81701">
            <w:pPr>
              <w:spacing w:before="120"/>
              <w:rPr>
                <w:bCs/>
                <w:sz w:val="24"/>
                <w:szCs w:val="24"/>
              </w:rPr>
            </w:pPr>
          </w:p>
          <w:p w14:paraId="6848F31F" w14:textId="77777777" w:rsidR="00231693" w:rsidRDefault="00231693" w:rsidP="00231693">
            <w:pPr>
              <w:pStyle w:val="ab"/>
              <w:numPr>
                <w:ilvl w:val="0"/>
                <w:numId w:val="4"/>
              </w:numPr>
              <w:spacing w:before="120"/>
              <w:ind w:leftChars="0"/>
              <w:rPr>
                <w:bCs/>
                <w:sz w:val="24"/>
                <w:szCs w:val="24"/>
              </w:rPr>
            </w:pPr>
            <w:r>
              <w:rPr>
                <w:bCs/>
                <w:sz w:val="24"/>
                <w:szCs w:val="24"/>
              </w:rPr>
              <w:t xml:space="preserve">Data ownerships and copyrights including data provenance </w:t>
            </w:r>
          </w:p>
          <w:p w14:paraId="2B9E1374" w14:textId="56E9FF95" w:rsidR="00F81701" w:rsidRPr="00231693" w:rsidRDefault="00F81701" w:rsidP="008C06A7">
            <w:pPr>
              <w:spacing w:before="120"/>
              <w:rPr>
                <w:bCs/>
                <w:sz w:val="24"/>
                <w:szCs w:val="24"/>
              </w:rPr>
            </w:pPr>
          </w:p>
          <w:p w14:paraId="69FEDC5B" w14:textId="62B53DD0" w:rsidR="00967271" w:rsidRDefault="00967271" w:rsidP="00DE1A1A">
            <w:pPr>
              <w:spacing w:before="120"/>
              <w:jc w:val="both"/>
              <w:rPr>
                <w:bCs/>
                <w:sz w:val="24"/>
                <w:szCs w:val="24"/>
                <w:lang w:eastAsia="ko-KR"/>
              </w:rPr>
            </w:pPr>
            <w:r>
              <w:rPr>
                <w:rFonts w:hint="eastAsia"/>
                <w:bCs/>
                <w:sz w:val="24"/>
                <w:szCs w:val="24"/>
                <w:lang w:eastAsia="ko-KR"/>
              </w:rPr>
              <w:t xml:space="preserve">The public data </w:t>
            </w:r>
            <w:proofErr w:type="spellStart"/>
            <w:r>
              <w:rPr>
                <w:rFonts w:hint="eastAsia"/>
                <w:bCs/>
                <w:sz w:val="24"/>
                <w:szCs w:val="24"/>
                <w:lang w:eastAsia="ko-KR"/>
              </w:rPr>
              <w:t>center</w:t>
            </w:r>
            <w:proofErr w:type="spellEnd"/>
            <w:r>
              <w:rPr>
                <w:rFonts w:hint="eastAsia"/>
                <w:bCs/>
                <w:sz w:val="24"/>
                <w:szCs w:val="24"/>
                <w:lang w:eastAsia="ko-KR"/>
              </w:rPr>
              <w:t xml:space="preserve"> </w:t>
            </w:r>
            <w:r>
              <w:rPr>
                <w:bCs/>
                <w:sz w:val="24"/>
                <w:szCs w:val="24"/>
                <w:lang w:eastAsia="ko-KR"/>
              </w:rPr>
              <w:t xml:space="preserve">can </w:t>
            </w:r>
            <w:r>
              <w:rPr>
                <w:rFonts w:hint="eastAsia"/>
                <w:bCs/>
                <w:sz w:val="24"/>
                <w:szCs w:val="24"/>
                <w:lang w:eastAsia="ko-KR"/>
              </w:rPr>
              <w:t>share data resources</w:t>
            </w:r>
            <w:r>
              <w:rPr>
                <w:bCs/>
                <w:sz w:val="24"/>
                <w:szCs w:val="24"/>
                <w:lang w:eastAsia="ko-KR"/>
              </w:rPr>
              <w:t xml:space="preserve"> for other business. </w:t>
            </w:r>
            <w:r w:rsidRPr="00967271">
              <w:rPr>
                <w:bCs/>
                <w:sz w:val="24"/>
                <w:szCs w:val="24"/>
                <w:lang w:eastAsia="ko-KR"/>
              </w:rPr>
              <w:t xml:space="preserve">While this is not much of a problem with </w:t>
            </w:r>
            <w:r w:rsidR="00511F8E">
              <w:rPr>
                <w:bCs/>
                <w:sz w:val="24"/>
                <w:szCs w:val="24"/>
                <w:lang w:eastAsia="ko-KR"/>
              </w:rPr>
              <w:t>situations</w:t>
            </w:r>
            <w:r w:rsidRPr="00967271">
              <w:rPr>
                <w:bCs/>
                <w:sz w:val="24"/>
                <w:szCs w:val="24"/>
                <w:lang w:eastAsia="ko-KR"/>
              </w:rPr>
              <w:t xml:space="preserve"> that don’t have to worry about </w:t>
            </w:r>
            <w:r>
              <w:rPr>
                <w:bCs/>
                <w:sz w:val="24"/>
                <w:szCs w:val="24"/>
                <w:lang w:eastAsia="ko-KR"/>
              </w:rPr>
              <w:t>the public</w:t>
            </w:r>
            <w:r w:rsidRPr="00967271">
              <w:rPr>
                <w:bCs/>
                <w:sz w:val="24"/>
                <w:szCs w:val="24"/>
                <w:lang w:eastAsia="ko-KR"/>
              </w:rPr>
              <w:t xml:space="preserve"> data too much, there are </w:t>
            </w:r>
            <w:r>
              <w:rPr>
                <w:bCs/>
                <w:sz w:val="24"/>
                <w:szCs w:val="24"/>
                <w:lang w:eastAsia="ko-KR"/>
              </w:rPr>
              <w:t>some concerns</w:t>
            </w:r>
            <w:r w:rsidRPr="00967271">
              <w:rPr>
                <w:bCs/>
                <w:sz w:val="24"/>
                <w:szCs w:val="24"/>
                <w:lang w:eastAsia="ko-KR"/>
              </w:rPr>
              <w:t xml:space="preserve"> that are rightfully vigilant about where their data resides and its safety.</w:t>
            </w:r>
          </w:p>
          <w:p w14:paraId="53FAC87B" w14:textId="0056D9EE" w:rsidR="00967271" w:rsidRDefault="00967271" w:rsidP="00DE1A1A">
            <w:pPr>
              <w:spacing w:before="120"/>
              <w:jc w:val="both"/>
              <w:rPr>
                <w:bCs/>
                <w:sz w:val="24"/>
                <w:szCs w:val="24"/>
                <w:lang w:eastAsia="ko-KR"/>
              </w:rPr>
            </w:pPr>
            <w:r>
              <w:rPr>
                <w:bCs/>
                <w:sz w:val="24"/>
                <w:szCs w:val="24"/>
                <w:lang w:eastAsia="ko-KR"/>
              </w:rPr>
              <w:t xml:space="preserve">If the private data is used to provide services other customers, individual users must allow and control over their sharing and maintenance. </w:t>
            </w:r>
            <w:r w:rsidRPr="00967271">
              <w:rPr>
                <w:bCs/>
                <w:sz w:val="24"/>
                <w:szCs w:val="24"/>
                <w:lang w:eastAsia="ko-KR"/>
              </w:rPr>
              <w:t xml:space="preserve">This is a big concern for </w:t>
            </w:r>
            <w:r>
              <w:rPr>
                <w:bCs/>
                <w:sz w:val="24"/>
                <w:szCs w:val="24"/>
                <w:lang w:eastAsia="ko-KR"/>
              </w:rPr>
              <w:t>business</w:t>
            </w:r>
            <w:r w:rsidRPr="00967271">
              <w:rPr>
                <w:bCs/>
                <w:sz w:val="24"/>
                <w:szCs w:val="24"/>
                <w:lang w:eastAsia="ko-KR"/>
              </w:rPr>
              <w:t xml:space="preserve"> that handle extremely sensitive data, such as healthcare providers and law firms.</w:t>
            </w:r>
            <w:r w:rsidR="00511F8E">
              <w:rPr>
                <w:bCs/>
                <w:sz w:val="24"/>
                <w:szCs w:val="24"/>
                <w:lang w:eastAsia="ko-KR"/>
              </w:rPr>
              <w:t xml:space="preserve"> Private data </w:t>
            </w:r>
            <w:proofErr w:type="spellStart"/>
            <w:r w:rsidR="00511F8E">
              <w:rPr>
                <w:bCs/>
                <w:sz w:val="24"/>
                <w:szCs w:val="24"/>
                <w:lang w:eastAsia="ko-KR"/>
              </w:rPr>
              <w:t>centers</w:t>
            </w:r>
            <w:proofErr w:type="spellEnd"/>
            <w:r w:rsidR="00511F8E">
              <w:rPr>
                <w:bCs/>
                <w:sz w:val="24"/>
                <w:szCs w:val="24"/>
                <w:lang w:eastAsia="ko-KR"/>
              </w:rPr>
              <w:t xml:space="preserve"> should provide individual customers with higher visibility, data privacy, and security.</w:t>
            </w:r>
          </w:p>
          <w:p w14:paraId="1EF33B8E" w14:textId="19231A98" w:rsidR="004F35BF" w:rsidRDefault="004F35BF" w:rsidP="00DE1A1A">
            <w:pPr>
              <w:spacing w:before="120"/>
              <w:jc w:val="both"/>
              <w:rPr>
                <w:bCs/>
                <w:sz w:val="24"/>
                <w:szCs w:val="24"/>
                <w:lang w:eastAsia="ko-KR"/>
              </w:rPr>
            </w:pPr>
            <w:r>
              <w:rPr>
                <w:bCs/>
                <w:sz w:val="24"/>
                <w:szCs w:val="24"/>
                <w:lang w:eastAsia="ko-KR"/>
              </w:rPr>
              <w:t xml:space="preserve">It notes that all the data, whether public or private, requires a data </w:t>
            </w:r>
            <w:proofErr w:type="spellStart"/>
            <w:r>
              <w:rPr>
                <w:bCs/>
                <w:sz w:val="24"/>
                <w:szCs w:val="24"/>
                <w:lang w:eastAsia="ko-KR"/>
              </w:rPr>
              <w:t>center</w:t>
            </w:r>
            <w:proofErr w:type="spellEnd"/>
            <w:r>
              <w:rPr>
                <w:bCs/>
                <w:sz w:val="24"/>
                <w:szCs w:val="24"/>
                <w:lang w:eastAsia="ko-KR"/>
              </w:rPr>
              <w:t xml:space="preserve"> or cloud platform.</w:t>
            </w:r>
            <w:r w:rsidR="00DE1A1A">
              <w:rPr>
                <w:bCs/>
                <w:sz w:val="24"/>
                <w:szCs w:val="24"/>
                <w:lang w:eastAsia="ko-KR"/>
              </w:rPr>
              <w:t xml:space="preserve"> Private data </w:t>
            </w:r>
            <w:proofErr w:type="spellStart"/>
            <w:r w:rsidR="00DE1A1A">
              <w:rPr>
                <w:bCs/>
                <w:sz w:val="24"/>
                <w:szCs w:val="24"/>
                <w:lang w:eastAsia="ko-KR"/>
              </w:rPr>
              <w:t>centers</w:t>
            </w:r>
            <w:proofErr w:type="spellEnd"/>
            <w:r w:rsidR="00DE1A1A">
              <w:rPr>
                <w:bCs/>
                <w:sz w:val="24"/>
                <w:szCs w:val="24"/>
                <w:lang w:eastAsia="ko-KR"/>
              </w:rPr>
              <w:t xml:space="preserve"> are used for business-critical applications, while public data </w:t>
            </w:r>
            <w:proofErr w:type="spellStart"/>
            <w:r w:rsidR="00DE1A1A">
              <w:rPr>
                <w:bCs/>
                <w:sz w:val="24"/>
                <w:szCs w:val="24"/>
                <w:lang w:eastAsia="ko-KR"/>
              </w:rPr>
              <w:t>centers</w:t>
            </w:r>
            <w:proofErr w:type="spellEnd"/>
            <w:r w:rsidR="00DE1A1A">
              <w:rPr>
                <w:bCs/>
                <w:sz w:val="24"/>
                <w:szCs w:val="24"/>
                <w:lang w:eastAsia="ko-KR"/>
              </w:rPr>
              <w:t xml:space="preserve"> are for basic tasks and non-sensitive applications.</w:t>
            </w:r>
            <w:r>
              <w:rPr>
                <w:bCs/>
                <w:sz w:val="24"/>
                <w:szCs w:val="24"/>
                <w:lang w:eastAsia="ko-KR"/>
              </w:rPr>
              <w:t xml:space="preserve"> </w:t>
            </w:r>
            <w:r w:rsidR="00DE1A1A">
              <w:rPr>
                <w:bCs/>
                <w:sz w:val="24"/>
                <w:szCs w:val="24"/>
                <w:lang w:eastAsia="ko-KR"/>
              </w:rPr>
              <w:t xml:space="preserve">If a business utilizes private </w:t>
            </w:r>
            <w:r w:rsidR="00DE1A1A">
              <w:rPr>
                <w:rFonts w:hint="eastAsia"/>
                <w:bCs/>
                <w:sz w:val="24"/>
                <w:szCs w:val="24"/>
                <w:lang w:eastAsia="ko-KR"/>
              </w:rPr>
              <w:t xml:space="preserve">or public data </w:t>
            </w:r>
            <w:proofErr w:type="spellStart"/>
            <w:r w:rsidR="00DE1A1A">
              <w:rPr>
                <w:rFonts w:hint="eastAsia"/>
                <w:bCs/>
                <w:sz w:val="24"/>
                <w:szCs w:val="24"/>
                <w:lang w:eastAsia="ko-KR"/>
              </w:rPr>
              <w:t>center</w:t>
            </w:r>
            <w:r w:rsidR="00DE1A1A">
              <w:rPr>
                <w:bCs/>
                <w:sz w:val="24"/>
                <w:szCs w:val="24"/>
                <w:lang w:eastAsia="ko-KR"/>
              </w:rPr>
              <w:t>s</w:t>
            </w:r>
            <w:proofErr w:type="spellEnd"/>
            <w:r w:rsidR="00DE1A1A">
              <w:rPr>
                <w:bCs/>
                <w:sz w:val="24"/>
                <w:szCs w:val="24"/>
                <w:lang w:eastAsia="ko-KR"/>
              </w:rPr>
              <w:t xml:space="preserve">, new compliance laws such as GDPR and CCPA must be abided. </w:t>
            </w:r>
          </w:p>
          <w:p w14:paraId="61A6B857" w14:textId="77777777" w:rsidR="00967271" w:rsidRPr="00511F8E" w:rsidRDefault="00967271" w:rsidP="008C06A7">
            <w:pPr>
              <w:spacing w:before="120"/>
              <w:rPr>
                <w:bCs/>
                <w:sz w:val="24"/>
                <w:szCs w:val="24"/>
              </w:rPr>
            </w:pPr>
          </w:p>
          <w:p w14:paraId="6A5D0801" w14:textId="4B404251" w:rsidR="00F81701" w:rsidRDefault="00F81701" w:rsidP="008C06A7">
            <w:pPr>
              <w:pStyle w:val="ab"/>
              <w:numPr>
                <w:ilvl w:val="0"/>
                <w:numId w:val="4"/>
              </w:numPr>
              <w:spacing w:before="120"/>
              <w:ind w:leftChars="0"/>
              <w:rPr>
                <w:bCs/>
                <w:sz w:val="24"/>
                <w:szCs w:val="24"/>
              </w:rPr>
            </w:pPr>
            <w:r>
              <w:rPr>
                <w:bCs/>
                <w:sz w:val="24"/>
                <w:szCs w:val="24"/>
                <w:lang w:eastAsia="ko-KR"/>
              </w:rPr>
              <w:t>Definition</w:t>
            </w:r>
            <w:r w:rsidR="004F35BF">
              <w:rPr>
                <w:bCs/>
                <w:sz w:val="24"/>
                <w:szCs w:val="24"/>
              </w:rPr>
              <w:t xml:space="preserve"> of o</w:t>
            </w:r>
            <w:r>
              <w:rPr>
                <w:bCs/>
                <w:sz w:val="24"/>
                <w:szCs w:val="24"/>
              </w:rPr>
              <w:t>pen data</w:t>
            </w:r>
          </w:p>
          <w:p w14:paraId="0E08F76B" w14:textId="7B3D0220" w:rsidR="00F81701" w:rsidRDefault="00F81701" w:rsidP="008C06A7">
            <w:pPr>
              <w:spacing w:before="120"/>
              <w:rPr>
                <w:bCs/>
                <w:sz w:val="24"/>
                <w:szCs w:val="24"/>
              </w:rPr>
            </w:pPr>
          </w:p>
          <w:p w14:paraId="728E671F" w14:textId="30895B9E" w:rsidR="00FB3023" w:rsidRDefault="00364E54" w:rsidP="00DB095A">
            <w:pPr>
              <w:spacing w:before="120"/>
              <w:jc w:val="both"/>
              <w:rPr>
                <w:bCs/>
                <w:sz w:val="24"/>
                <w:szCs w:val="24"/>
                <w:lang w:eastAsia="ko-KR"/>
              </w:rPr>
            </w:pPr>
            <w:r>
              <w:rPr>
                <w:bCs/>
                <w:sz w:val="24"/>
                <w:szCs w:val="24"/>
                <w:lang w:eastAsia="ko-KR"/>
              </w:rPr>
              <w:t>The n</w:t>
            </w:r>
            <w:r w:rsidR="00A63A29">
              <w:rPr>
                <w:bCs/>
                <w:sz w:val="24"/>
                <w:szCs w:val="24"/>
                <w:lang w:eastAsia="ko-KR"/>
              </w:rPr>
              <w:t xml:space="preserve">ew term </w:t>
            </w:r>
            <w:r>
              <w:rPr>
                <w:bCs/>
                <w:sz w:val="24"/>
                <w:szCs w:val="24"/>
                <w:lang w:eastAsia="ko-KR"/>
              </w:rPr>
              <w:t>“</w:t>
            </w:r>
            <w:r w:rsidR="00A63A29">
              <w:rPr>
                <w:bCs/>
                <w:sz w:val="24"/>
                <w:szCs w:val="24"/>
                <w:lang w:eastAsia="ko-KR"/>
              </w:rPr>
              <w:t>open data</w:t>
            </w:r>
            <w:r>
              <w:rPr>
                <w:bCs/>
                <w:sz w:val="24"/>
                <w:szCs w:val="24"/>
                <w:lang w:eastAsia="ko-KR"/>
              </w:rPr>
              <w:t>”</w:t>
            </w:r>
            <w:r w:rsidR="00A63A29">
              <w:rPr>
                <w:bCs/>
                <w:sz w:val="24"/>
                <w:szCs w:val="24"/>
                <w:lang w:eastAsia="ko-KR"/>
              </w:rPr>
              <w:t xml:space="preserve"> </w:t>
            </w:r>
            <w:r>
              <w:rPr>
                <w:bCs/>
                <w:sz w:val="24"/>
                <w:szCs w:val="24"/>
                <w:lang w:eastAsia="ko-KR"/>
              </w:rPr>
              <w:t>has</w:t>
            </w:r>
            <w:r w:rsidR="00A63A29">
              <w:rPr>
                <w:bCs/>
                <w:sz w:val="24"/>
                <w:szCs w:val="24"/>
                <w:lang w:eastAsia="ko-KR"/>
              </w:rPr>
              <w:t xml:space="preserve"> </w:t>
            </w:r>
            <w:r>
              <w:rPr>
                <w:bCs/>
                <w:sz w:val="24"/>
                <w:szCs w:val="24"/>
                <w:lang w:eastAsia="ko-KR"/>
              </w:rPr>
              <w:t xml:space="preserve">a </w:t>
            </w:r>
            <w:r w:rsidR="00A63A29">
              <w:rPr>
                <w:bCs/>
                <w:sz w:val="24"/>
                <w:szCs w:val="24"/>
                <w:lang w:eastAsia="ko-KR"/>
              </w:rPr>
              <w:t>differ</w:t>
            </w:r>
            <w:r>
              <w:rPr>
                <w:bCs/>
                <w:sz w:val="24"/>
                <w:szCs w:val="24"/>
                <w:lang w:eastAsia="ko-KR"/>
              </w:rPr>
              <w:t>ent</w:t>
            </w:r>
            <w:r w:rsidR="00A63A29">
              <w:rPr>
                <w:bCs/>
                <w:sz w:val="24"/>
                <w:szCs w:val="24"/>
                <w:lang w:eastAsia="ko-KR"/>
              </w:rPr>
              <w:t xml:space="preserve"> </w:t>
            </w:r>
            <w:r>
              <w:rPr>
                <w:bCs/>
                <w:sz w:val="24"/>
                <w:szCs w:val="24"/>
                <w:lang w:eastAsia="ko-KR"/>
              </w:rPr>
              <w:t xml:space="preserve">perspective from the distinction between </w:t>
            </w:r>
            <w:r w:rsidR="00A63A29">
              <w:rPr>
                <w:bCs/>
                <w:sz w:val="24"/>
                <w:szCs w:val="24"/>
                <w:lang w:eastAsia="ko-KR"/>
              </w:rPr>
              <w:t>public data and private data</w:t>
            </w:r>
            <w:r>
              <w:rPr>
                <w:bCs/>
                <w:sz w:val="24"/>
                <w:szCs w:val="24"/>
                <w:lang w:eastAsia="ko-KR"/>
              </w:rPr>
              <w:t xml:space="preserve">. </w:t>
            </w:r>
            <w:r w:rsidR="00FB3023">
              <w:rPr>
                <w:bCs/>
                <w:sz w:val="24"/>
                <w:szCs w:val="24"/>
                <w:lang w:eastAsia="ko-KR"/>
              </w:rPr>
              <w:t xml:space="preserve">It </w:t>
            </w:r>
            <w:r w:rsidR="00DB095A">
              <w:rPr>
                <w:bCs/>
                <w:sz w:val="24"/>
                <w:szCs w:val="24"/>
                <w:lang w:eastAsia="ko-KR"/>
              </w:rPr>
              <w:t>notes</w:t>
            </w:r>
            <w:r w:rsidR="00FB3023">
              <w:rPr>
                <w:bCs/>
                <w:sz w:val="24"/>
                <w:szCs w:val="24"/>
                <w:lang w:eastAsia="ko-KR"/>
              </w:rPr>
              <w:t xml:space="preserve"> that private data can be opened to public while</w:t>
            </w:r>
            <w:r w:rsidR="00DB095A">
              <w:rPr>
                <w:bCs/>
                <w:sz w:val="24"/>
                <w:szCs w:val="24"/>
                <w:lang w:eastAsia="ko-KR"/>
              </w:rPr>
              <w:t xml:space="preserve"> the owner</w:t>
            </w:r>
            <w:r w:rsidR="00FB3023">
              <w:rPr>
                <w:bCs/>
                <w:sz w:val="24"/>
                <w:szCs w:val="24"/>
                <w:lang w:eastAsia="ko-KR"/>
              </w:rPr>
              <w:t xml:space="preserve"> </w:t>
            </w:r>
            <w:r w:rsidR="00DB095A">
              <w:rPr>
                <w:bCs/>
                <w:sz w:val="24"/>
                <w:szCs w:val="24"/>
                <w:lang w:eastAsia="ko-KR"/>
              </w:rPr>
              <w:t>is willing to donate</w:t>
            </w:r>
            <w:r w:rsidR="00CB30FB">
              <w:rPr>
                <w:bCs/>
                <w:sz w:val="24"/>
                <w:szCs w:val="24"/>
                <w:lang w:eastAsia="ko-KR"/>
              </w:rPr>
              <w:t>,</w:t>
            </w:r>
            <w:r w:rsidR="00DB095A">
              <w:rPr>
                <w:bCs/>
                <w:sz w:val="24"/>
                <w:szCs w:val="24"/>
                <w:lang w:eastAsia="ko-KR"/>
              </w:rPr>
              <w:t xml:space="preserve"> just like the free use of open software. </w:t>
            </w:r>
            <w:r w:rsidR="003228B1">
              <w:rPr>
                <w:bCs/>
                <w:sz w:val="24"/>
                <w:szCs w:val="24"/>
                <w:lang w:eastAsia="ko-KR"/>
              </w:rPr>
              <w:t>Open data may include audio/video/text files, education</w:t>
            </w:r>
            <w:r w:rsidR="00CB30FB">
              <w:rPr>
                <w:bCs/>
                <w:sz w:val="24"/>
                <w:szCs w:val="24"/>
                <w:lang w:eastAsia="ko-KR"/>
              </w:rPr>
              <w:t>al</w:t>
            </w:r>
            <w:r w:rsidR="003228B1">
              <w:rPr>
                <w:bCs/>
                <w:sz w:val="24"/>
                <w:szCs w:val="24"/>
                <w:lang w:eastAsia="ko-KR"/>
              </w:rPr>
              <w:t xml:space="preserve"> and research materials, </w:t>
            </w:r>
            <w:r w:rsidR="00CB30FB">
              <w:rPr>
                <w:bCs/>
                <w:sz w:val="24"/>
                <w:szCs w:val="24"/>
                <w:lang w:eastAsia="ko-KR"/>
              </w:rPr>
              <w:t>scientific</w:t>
            </w:r>
            <w:r w:rsidR="00C720B6">
              <w:rPr>
                <w:bCs/>
                <w:sz w:val="24"/>
                <w:szCs w:val="24"/>
                <w:lang w:eastAsia="ko-KR"/>
              </w:rPr>
              <w:t xml:space="preserve"> and medical documents, </w:t>
            </w:r>
            <w:r w:rsidR="003228B1">
              <w:rPr>
                <w:bCs/>
                <w:sz w:val="24"/>
                <w:szCs w:val="24"/>
                <w:lang w:eastAsia="ko-KR"/>
              </w:rPr>
              <w:t>software, algorithm</w:t>
            </w:r>
            <w:r w:rsidR="00BC4E1B">
              <w:rPr>
                <w:bCs/>
                <w:sz w:val="24"/>
                <w:szCs w:val="24"/>
                <w:lang w:eastAsia="ko-KR"/>
              </w:rPr>
              <w:t>s</w:t>
            </w:r>
            <w:r w:rsidR="003228B1">
              <w:rPr>
                <w:bCs/>
                <w:sz w:val="24"/>
                <w:szCs w:val="24"/>
                <w:lang w:eastAsia="ko-KR"/>
              </w:rPr>
              <w:t>, experience, and know-hows, etc.</w:t>
            </w:r>
          </w:p>
          <w:p w14:paraId="6E878A9F" w14:textId="78D70A11" w:rsidR="004F35BF" w:rsidRPr="008C06A7" w:rsidRDefault="00364E54" w:rsidP="00DB095A">
            <w:pPr>
              <w:spacing w:before="120"/>
              <w:jc w:val="both"/>
              <w:rPr>
                <w:bCs/>
                <w:sz w:val="24"/>
                <w:szCs w:val="24"/>
                <w:lang w:eastAsia="ko-KR"/>
              </w:rPr>
            </w:pPr>
            <w:r>
              <w:rPr>
                <w:bCs/>
                <w:sz w:val="24"/>
                <w:szCs w:val="24"/>
                <w:lang w:eastAsia="ko-KR"/>
              </w:rPr>
              <w:t xml:space="preserve">To alleviate the matter of digital divide from data, much data </w:t>
            </w:r>
            <w:r w:rsidR="005168C4">
              <w:rPr>
                <w:bCs/>
                <w:sz w:val="24"/>
                <w:szCs w:val="24"/>
                <w:lang w:eastAsia="ko-KR"/>
              </w:rPr>
              <w:t>needs to</w:t>
            </w:r>
            <w:r>
              <w:rPr>
                <w:bCs/>
                <w:sz w:val="24"/>
                <w:szCs w:val="24"/>
                <w:lang w:eastAsia="ko-KR"/>
              </w:rPr>
              <w:t xml:space="preserve"> be open and public data </w:t>
            </w:r>
            <w:proofErr w:type="spellStart"/>
            <w:r>
              <w:rPr>
                <w:bCs/>
                <w:sz w:val="24"/>
                <w:szCs w:val="24"/>
                <w:lang w:eastAsia="ko-KR"/>
              </w:rPr>
              <w:t>centers</w:t>
            </w:r>
            <w:proofErr w:type="spellEnd"/>
            <w:r>
              <w:rPr>
                <w:bCs/>
                <w:sz w:val="24"/>
                <w:szCs w:val="24"/>
                <w:lang w:eastAsia="ko-KR"/>
              </w:rPr>
              <w:t xml:space="preserve"> are widely deployed. </w:t>
            </w:r>
            <w:r w:rsidR="005168C4">
              <w:rPr>
                <w:bCs/>
                <w:sz w:val="24"/>
                <w:szCs w:val="24"/>
                <w:lang w:eastAsia="ko-KR"/>
              </w:rPr>
              <w:t>P</w:t>
            </w:r>
            <w:r w:rsidR="005168C4" w:rsidRPr="005168C4">
              <w:rPr>
                <w:bCs/>
                <w:sz w:val="24"/>
                <w:szCs w:val="24"/>
                <w:lang w:eastAsia="ko-KR"/>
              </w:rPr>
              <w:t xml:space="preserve">ublic data </w:t>
            </w:r>
            <w:proofErr w:type="spellStart"/>
            <w:r w:rsidR="005168C4" w:rsidRPr="005168C4">
              <w:rPr>
                <w:bCs/>
                <w:sz w:val="24"/>
                <w:szCs w:val="24"/>
                <w:lang w:eastAsia="ko-KR"/>
              </w:rPr>
              <w:t>centers</w:t>
            </w:r>
            <w:proofErr w:type="spellEnd"/>
            <w:r w:rsidR="005168C4" w:rsidRPr="005168C4">
              <w:rPr>
                <w:bCs/>
                <w:sz w:val="24"/>
                <w:szCs w:val="24"/>
                <w:lang w:eastAsia="ko-KR"/>
              </w:rPr>
              <w:t xml:space="preserve"> will offer most of the capabilities and basic security options that organization</w:t>
            </w:r>
            <w:r w:rsidR="005168C4">
              <w:rPr>
                <w:bCs/>
                <w:sz w:val="24"/>
                <w:szCs w:val="24"/>
                <w:lang w:eastAsia="ko-KR"/>
              </w:rPr>
              <w:t>s</w:t>
            </w:r>
            <w:r w:rsidR="005168C4" w:rsidRPr="005168C4">
              <w:rPr>
                <w:bCs/>
                <w:sz w:val="24"/>
                <w:szCs w:val="24"/>
                <w:lang w:eastAsia="ko-KR"/>
              </w:rPr>
              <w:t xml:space="preserve"> </w:t>
            </w:r>
            <w:r w:rsidR="005168C4">
              <w:rPr>
                <w:bCs/>
                <w:sz w:val="24"/>
                <w:szCs w:val="24"/>
                <w:lang w:eastAsia="ko-KR"/>
              </w:rPr>
              <w:t xml:space="preserve">or individual users </w:t>
            </w:r>
            <w:r w:rsidR="005168C4" w:rsidRPr="005168C4">
              <w:rPr>
                <w:bCs/>
                <w:sz w:val="24"/>
                <w:szCs w:val="24"/>
                <w:lang w:eastAsia="ko-KR"/>
              </w:rPr>
              <w:t>will need.</w:t>
            </w:r>
            <w:r w:rsidR="00FB3023">
              <w:rPr>
                <w:bCs/>
                <w:sz w:val="24"/>
                <w:szCs w:val="24"/>
                <w:lang w:eastAsia="ko-KR"/>
              </w:rPr>
              <w:t xml:space="preserve"> All the business based on public data have to ensure regulatory compliance of “open data.” </w:t>
            </w:r>
            <w:r w:rsidR="00DB095A">
              <w:rPr>
                <w:bCs/>
                <w:sz w:val="24"/>
                <w:szCs w:val="24"/>
                <w:lang w:eastAsia="ko-KR"/>
              </w:rPr>
              <w:t>Here, the guideline</w:t>
            </w:r>
            <w:r w:rsidR="001F7A5B">
              <w:rPr>
                <w:bCs/>
                <w:sz w:val="24"/>
                <w:szCs w:val="24"/>
                <w:lang w:eastAsia="ko-KR"/>
              </w:rPr>
              <w:t>s</w:t>
            </w:r>
            <w:r w:rsidR="00DB095A">
              <w:rPr>
                <w:bCs/>
                <w:sz w:val="24"/>
                <w:szCs w:val="24"/>
                <w:lang w:eastAsia="ko-KR"/>
              </w:rPr>
              <w:t xml:space="preserve"> or regulation</w:t>
            </w:r>
            <w:r w:rsidR="001F7A5B">
              <w:rPr>
                <w:bCs/>
                <w:sz w:val="24"/>
                <w:szCs w:val="24"/>
                <w:lang w:eastAsia="ko-KR"/>
              </w:rPr>
              <w:t>s</w:t>
            </w:r>
            <w:r w:rsidR="00DB095A">
              <w:rPr>
                <w:bCs/>
                <w:sz w:val="24"/>
                <w:szCs w:val="24"/>
                <w:lang w:eastAsia="ko-KR"/>
              </w:rPr>
              <w:t xml:space="preserve"> for open data including definition and principle of disclosure</w:t>
            </w:r>
            <w:r w:rsidR="00CF341B">
              <w:rPr>
                <w:bCs/>
                <w:sz w:val="24"/>
                <w:szCs w:val="24"/>
                <w:lang w:eastAsia="ko-KR"/>
              </w:rPr>
              <w:t xml:space="preserve"> </w:t>
            </w:r>
            <w:r w:rsidR="001F7A5B">
              <w:rPr>
                <w:bCs/>
                <w:sz w:val="24"/>
                <w:szCs w:val="24"/>
                <w:lang w:eastAsia="ko-KR"/>
              </w:rPr>
              <w:t>are</w:t>
            </w:r>
            <w:r w:rsidR="00CF341B">
              <w:rPr>
                <w:bCs/>
                <w:sz w:val="24"/>
                <w:szCs w:val="24"/>
                <w:lang w:eastAsia="ko-KR"/>
              </w:rPr>
              <w:t xml:space="preserve"> needed</w:t>
            </w:r>
            <w:r w:rsidR="00DB095A">
              <w:rPr>
                <w:bCs/>
                <w:sz w:val="24"/>
                <w:szCs w:val="24"/>
                <w:lang w:eastAsia="ko-KR"/>
              </w:rPr>
              <w:t xml:space="preserve">. </w:t>
            </w:r>
          </w:p>
          <w:p w14:paraId="435069C3" w14:textId="7B9EEB25" w:rsidR="003A1A08" w:rsidRPr="001F7A5B" w:rsidRDefault="003A1A08" w:rsidP="008C06A7">
            <w:pPr>
              <w:spacing w:before="120"/>
              <w:jc w:val="both"/>
              <w:rPr>
                <w:bCs/>
                <w:sz w:val="24"/>
                <w:szCs w:val="24"/>
                <w:highlight w:val="yellow"/>
              </w:rPr>
            </w:pPr>
          </w:p>
        </w:tc>
        <w:tc>
          <w:tcPr>
            <w:cnfStyle w:val="000100000000" w:firstRow="0" w:lastRow="0" w:firstColumn="0" w:lastColumn="1" w:oddVBand="0" w:evenVBand="0" w:oddHBand="0" w:evenHBand="0" w:firstRowFirstColumn="0" w:firstRowLastColumn="0" w:lastRowFirstColumn="0" w:lastRowLastColumn="0"/>
            <w:tcW w:w="249" w:type="dxa"/>
            <w:shd w:val="clear" w:color="auto" w:fill="FFFFFF" w:themeFill="background1"/>
          </w:tcPr>
          <w:p w14:paraId="7EF62E89" w14:textId="77777777" w:rsidR="006061D8" w:rsidRPr="00EF2A32" w:rsidRDefault="006061D8" w:rsidP="005033DC">
            <w:pPr>
              <w:spacing w:before="120"/>
              <w:jc w:val="center"/>
              <w:rPr>
                <w:b w:val="0"/>
                <w:sz w:val="24"/>
                <w:szCs w:val="24"/>
              </w:rPr>
            </w:pPr>
          </w:p>
        </w:tc>
      </w:tr>
      <w:tr w:rsidR="006061D8" w:rsidRPr="003370ED" w14:paraId="3DB96681" w14:textId="77777777" w:rsidTr="00BE2C36">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2F8543D5" w14:textId="77777777" w:rsidR="006061D8" w:rsidRPr="003370ED" w:rsidRDefault="006061D8" w:rsidP="005033DC">
            <w:pPr>
              <w:spacing w:before="120"/>
              <w:jc w:val="center"/>
              <w:rPr>
                <w:bCs w:val="0"/>
                <w:sz w:val="24"/>
                <w:szCs w:val="24"/>
                <w:lang w:val="en-US"/>
              </w:rPr>
            </w:pPr>
            <w:r w:rsidRPr="003370ED">
              <w:rPr>
                <w:sz w:val="24"/>
                <w:szCs w:val="24"/>
              </w:rPr>
              <w:lastRenderedPageBreak/>
              <w:t>2</w:t>
            </w:r>
          </w:p>
        </w:tc>
        <w:tc>
          <w:tcPr>
            <w:cnfStyle w:val="000010000000" w:firstRow="0" w:lastRow="0" w:firstColumn="0" w:lastColumn="0" w:oddVBand="1" w:evenVBand="0" w:oddHBand="0" w:evenHBand="0" w:firstRowFirstColumn="0" w:firstRowLastColumn="0" w:lastRowFirstColumn="0" w:lastRowLastColumn="0"/>
            <w:tcW w:w="8215" w:type="dxa"/>
            <w:shd w:val="clear" w:color="auto" w:fill="FFFFFF" w:themeFill="background1"/>
          </w:tcPr>
          <w:p w14:paraId="2EC59CD9" w14:textId="358AB572" w:rsidR="006061D8" w:rsidRDefault="00E008B0" w:rsidP="005033DC">
            <w:pPr>
              <w:spacing w:before="120"/>
              <w:rPr>
                <w:bCs w:val="0"/>
                <w:sz w:val="24"/>
                <w:szCs w:val="24"/>
                <w:lang w:val="en-US"/>
              </w:rPr>
            </w:pPr>
            <w:r>
              <w:rPr>
                <w:sz w:val="24"/>
                <w:szCs w:val="24"/>
                <w:lang w:val="en-US"/>
              </w:rPr>
              <w:t>P</w:t>
            </w:r>
            <w:r w:rsidR="003A1A08">
              <w:rPr>
                <w:sz w:val="24"/>
                <w:szCs w:val="24"/>
                <w:lang w:val="en-US"/>
              </w:rPr>
              <w:t>roposals</w:t>
            </w:r>
          </w:p>
          <w:p w14:paraId="5FDA512E" w14:textId="3733DD5C" w:rsidR="00E008B0" w:rsidRDefault="00E008B0" w:rsidP="005033DC">
            <w:pPr>
              <w:spacing w:before="120"/>
              <w:rPr>
                <w:bCs w:val="0"/>
                <w:sz w:val="24"/>
                <w:szCs w:val="24"/>
                <w:lang w:val="en-US"/>
              </w:rPr>
            </w:pPr>
          </w:p>
          <w:p w14:paraId="1902B51A" w14:textId="279220B6" w:rsidR="005252D9" w:rsidRDefault="00181681" w:rsidP="005252D9">
            <w:pPr>
              <w:spacing w:before="120"/>
              <w:jc w:val="both"/>
              <w:rPr>
                <w:b w:val="0"/>
                <w:sz w:val="24"/>
                <w:szCs w:val="24"/>
                <w:lang w:eastAsia="ko-KR"/>
              </w:rPr>
            </w:pPr>
            <w:r>
              <w:rPr>
                <w:b w:val="0"/>
                <w:sz w:val="24"/>
                <w:szCs w:val="24"/>
                <w:lang w:eastAsia="ko-KR"/>
              </w:rPr>
              <w:t>When</w:t>
            </w:r>
            <w:r>
              <w:rPr>
                <w:rFonts w:hint="eastAsia"/>
                <w:b w:val="0"/>
                <w:sz w:val="24"/>
                <w:szCs w:val="24"/>
                <w:lang w:eastAsia="ko-KR"/>
              </w:rPr>
              <w:t xml:space="preserve"> considering</w:t>
            </w:r>
            <w:r w:rsidR="005252D9" w:rsidRPr="00163AA4">
              <w:rPr>
                <w:rFonts w:hint="eastAsia"/>
                <w:b w:val="0"/>
                <w:sz w:val="24"/>
                <w:szCs w:val="24"/>
                <w:lang w:eastAsia="ko-KR"/>
              </w:rPr>
              <w:t xml:space="preserve"> future </w:t>
            </w:r>
            <w:r w:rsidR="005252D9">
              <w:rPr>
                <w:b w:val="0"/>
                <w:sz w:val="24"/>
                <w:szCs w:val="24"/>
                <w:lang w:eastAsia="ko-KR"/>
              </w:rPr>
              <w:t>data ecosystem</w:t>
            </w:r>
            <w:r w:rsidR="005252D9" w:rsidRPr="00163AA4">
              <w:rPr>
                <w:rFonts w:hint="eastAsia"/>
                <w:b w:val="0"/>
                <w:sz w:val="24"/>
                <w:szCs w:val="24"/>
                <w:lang w:eastAsia="ko-KR"/>
              </w:rPr>
              <w:t xml:space="preserve"> </w:t>
            </w:r>
            <w:r>
              <w:rPr>
                <w:b w:val="0"/>
                <w:sz w:val="24"/>
                <w:szCs w:val="24"/>
                <w:lang w:eastAsia="ko-KR"/>
              </w:rPr>
              <w:t>while</w:t>
            </w:r>
            <w:r w:rsidR="005252D9">
              <w:rPr>
                <w:b w:val="0"/>
                <w:sz w:val="24"/>
                <w:szCs w:val="24"/>
                <w:lang w:eastAsia="ko-KR"/>
              </w:rPr>
              <w:t xml:space="preserve"> </w:t>
            </w:r>
            <w:r>
              <w:rPr>
                <w:b w:val="0"/>
                <w:sz w:val="24"/>
                <w:szCs w:val="24"/>
                <w:lang w:eastAsia="ko-KR"/>
              </w:rPr>
              <w:t xml:space="preserve">mitigating the </w:t>
            </w:r>
            <w:r w:rsidR="005252D9">
              <w:rPr>
                <w:b w:val="0"/>
                <w:sz w:val="24"/>
                <w:szCs w:val="24"/>
                <w:lang w:eastAsia="ko-KR"/>
              </w:rPr>
              <w:t xml:space="preserve">digital divide </w:t>
            </w:r>
            <w:r>
              <w:rPr>
                <w:b w:val="0"/>
                <w:sz w:val="24"/>
                <w:szCs w:val="24"/>
                <w:lang w:eastAsia="ko-KR"/>
              </w:rPr>
              <w:t xml:space="preserve">problem </w:t>
            </w:r>
            <w:r w:rsidR="005252D9">
              <w:rPr>
                <w:b w:val="0"/>
                <w:sz w:val="24"/>
                <w:szCs w:val="24"/>
                <w:lang w:eastAsia="ko-KR"/>
              </w:rPr>
              <w:t>from data</w:t>
            </w:r>
            <w:r w:rsidR="005252D9">
              <w:rPr>
                <w:rFonts w:hint="eastAsia"/>
                <w:b w:val="0"/>
                <w:sz w:val="24"/>
                <w:szCs w:val="24"/>
                <w:lang w:eastAsia="ko-KR"/>
              </w:rPr>
              <w:t xml:space="preserve">, </w:t>
            </w:r>
            <w:r w:rsidR="005252D9" w:rsidRPr="00163AA4">
              <w:rPr>
                <w:rFonts w:hint="eastAsia"/>
                <w:b w:val="0"/>
                <w:sz w:val="24"/>
                <w:szCs w:val="24"/>
                <w:lang w:eastAsia="ko-KR"/>
              </w:rPr>
              <w:t xml:space="preserve">it is time to </w:t>
            </w:r>
            <w:r w:rsidR="005252D9">
              <w:rPr>
                <w:b w:val="0"/>
                <w:sz w:val="24"/>
                <w:szCs w:val="24"/>
                <w:lang w:eastAsia="ko-KR"/>
              </w:rPr>
              <w:t xml:space="preserve">think about the strategies of “open data” </w:t>
            </w:r>
            <w:r>
              <w:rPr>
                <w:b w:val="0"/>
                <w:sz w:val="24"/>
                <w:szCs w:val="24"/>
                <w:lang w:eastAsia="ko-KR"/>
              </w:rPr>
              <w:t>from t</w:t>
            </w:r>
            <w:r w:rsidR="005252D9">
              <w:rPr>
                <w:b w:val="0"/>
                <w:sz w:val="24"/>
                <w:szCs w:val="24"/>
                <w:lang w:eastAsia="ko-KR"/>
              </w:rPr>
              <w:t>he ITU perspectives.</w:t>
            </w:r>
            <w:r w:rsidR="005252D9" w:rsidRPr="00163AA4">
              <w:rPr>
                <w:b w:val="0"/>
                <w:sz w:val="24"/>
                <w:szCs w:val="24"/>
                <w:lang w:eastAsia="ko-KR"/>
              </w:rPr>
              <w:t xml:space="preserve"> </w:t>
            </w:r>
          </w:p>
          <w:p w14:paraId="400D7370" w14:textId="5DC7A960" w:rsidR="00181681" w:rsidRDefault="00B21AFF" w:rsidP="00181681">
            <w:pPr>
              <w:spacing w:before="120"/>
              <w:jc w:val="both"/>
              <w:rPr>
                <w:b w:val="0"/>
                <w:sz w:val="24"/>
                <w:szCs w:val="24"/>
                <w:lang w:eastAsia="ko-KR"/>
              </w:rPr>
            </w:pPr>
            <w:r>
              <w:rPr>
                <w:b w:val="0"/>
                <w:sz w:val="24"/>
                <w:szCs w:val="24"/>
                <w:lang w:eastAsia="ko-KR"/>
              </w:rPr>
              <w:t>This</w:t>
            </w:r>
            <w:r w:rsidR="00181681" w:rsidRPr="00163AA4">
              <w:rPr>
                <w:rFonts w:hint="eastAsia"/>
                <w:b w:val="0"/>
                <w:sz w:val="24"/>
                <w:szCs w:val="24"/>
                <w:lang w:eastAsia="ko-KR"/>
              </w:rPr>
              <w:t xml:space="preserve"> contribution propose</w:t>
            </w:r>
            <w:r w:rsidR="003A2D91">
              <w:rPr>
                <w:b w:val="0"/>
                <w:sz w:val="24"/>
                <w:szCs w:val="24"/>
                <w:lang w:eastAsia="ko-KR"/>
              </w:rPr>
              <w:t>s</w:t>
            </w:r>
            <w:r w:rsidR="00181681" w:rsidRPr="00163AA4">
              <w:rPr>
                <w:rFonts w:hint="eastAsia"/>
                <w:b w:val="0"/>
                <w:sz w:val="24"/>
                <w:szCs w:val="24"/>
                <w:lang w:eastAsia="ko-KR"/>
              </w:rPr>
              <w:t xml:space="preserve"> to </w:t>
            </w:r>
            <w:r w:rsidR="00181681" w:rsidRPr="00163AA4">
              <w:rPr>
                <w:b w:val="0"/>
                <w:sz w:val="24"/>
                <w:szCs w:val="24"/>
                <w:lang w:eastAsia="ko-KR"/>
              </w:rPr>
              <w:t xml:space="preserve">develop the </w:t>
            </w:r>
            <w:r w:rsidR="00181681">
              <w:rPr>
                <w:b w:val="0"/>
                <w:sz w:val="24"/>
                <w:szCs w:val="24"/>
                <w:lang w:eastAsia="ko-KR"/>
              </w:rPr>
              <w:t xml:space="preserve">definition and </w:t>
            </w:r>
            <w:r>
              <w:rPr>
                <w:b w:val="0"/>
                <w:sz w:val="24"/>
                <w:szCs w:val="24"/>
                <w:lang w:eastAsia="ko-KR"/>
              </w:rPr>
              <w:t>generic</w:t>
            </w:r>
            <w:r w:rsidR="00181681">
              <w:rPr>
                <w:b w:val="0"/>
                <w:sz w:val="24"/>
                <w:szCs w:val="24"/>
                <w:lang w:eastAsia="ko-KR"/>
              </w:rPr>
              <w:t xml:space="preserve"> framework of “open data.”</w:t>
            </w:r>
            <w:r w:rsidR="00181681" w:rsidRPr="00163AA4">
              <w:rPr>
                <w:b w:val="0"/>
                <w:sz w:val="24"/>
                <w:szCs w:val="24"/>
                <w:lang w:eastAsia="ko-KR"/>
              </w:rPr>
              <w:t xml:space="preserve"> </w:t>
            </w:r>
            <w:r w:rsidR="00181681">
              <w:rPr>
                <w:b w:val="0"/>
                <w:sz w:val="24"/>
                <w:szCs w:val="24"/>
                <w:lang w:eastAsia="ko-KR"/>
              </w:rPr>
              <w:t xml:space="preserve">Also, the strategies </w:t>
            </w:r>
            <w:r>
              <w:rPr>
                <w:b w:val="0"/>
                <w:sz w:val="24"/>
                <w:szCs w:val="24"/>
                <w:lang w:eastAsia="ko-KR"/>
              </w:rPr>
              <w:t>for</w:t>
            </w:r>
            <w:r w:rsidR="00181681">
              <w:rPr>
                <w:b w:val="0"/>
                <w:sz w:val="24"/>
                <w:szCs w:val="24"/>
                <w:lang w:eastAsia="ko-KR"/>
              </w:rPr>
              <w:t xml:space="preserve"> “how to share the open data” should be investigated. </w:t>
            </w:r>
          </w:p>
          <w:p w14:paraId="0909AD75" w14:textId="76E03E05" w:rsidR="00B142A6" w:rsidRPr="00163AA4" w:rsidRDefault="00181681" w:rsidP="00163AA4">
            <w:pPr>
              <w:spacing w:before="120"/>
              <w:jc w:val="both"/>
              <w:rPr>
                <w:b w:val="0"/>
                <w:sz w:val="24"/>
                <w:szCs w:val="24"/>
                <w:lang w:eastAsia="ko-KR"/>
              </w:rPr>
            </w:pPr>
            <w:r>
              <w:rPr>
                <w:b w:val="0"/>
                <w:sz w:val="24"/>
                <w:szCs w:val="24"/>
                <w:lang w:eastAsia="ko-KR"/>
              </w:rPr>
              <w:t xml:space="preserve">The mission of </w:t>
            </w:r>
            <w:r w:rsidR="00163AA4">
              <w:rPr>
                <w:b w:val="0"/>
                <w:sz w:val="24"/>
                <w:szCs w:val="24"/>
                <w:lang w:eastAsia="ko-KR"/>
              </w:rPr>
              <w:t xml:space="preserve">ITU </w:t>
            </w:r>
            <w:r w:rsidR="00A21259">
              <w:rPr>
                <w:b w:val="0"/>
                <w:sz w:val="24"/>
                <w:szCs w:val="24"/>
                <w:lang w:eastAsia="ko-KR"/>
              </w:rPr>
              <w:t xml:space="preserve">should be </w:t>
            </w:r>
            <w:r w:rsidR="00B21AFF">
              <w:rPr>
                <w:b w:val="0"/>
                <w:sz w:val="24"/>
                <w:szCs w:val="24"/>
                <w:lang w:eastAsia="ko-KR"/>
              </w:rPr>
              <w:t>expanded</w:t>
            </w:r>
            <w:r w:rsidR="00A21259">
              <w:rPr>
                <w:b w:val="0"/>
                <w:sz w:val="24"/>
                <w:szCs w:val="24"/>
                <w:lang w:eastAsia="ko-KR"/>
              </w:rPr>
              <w:t xml:space="preserve"> to build future data ecosystem </w:t>
            </w:r>
            <w:r w:rsidR="00B21AFF">
              <w:rPr>
                <w:b w:val="0"/>
                <w:sz w:val="24"/>
                <w:szCs w:val="24"/>
                <w:lang w:eastAsia="ko-KR"/>
              </w:rPr>
              <w:t>to promote</w:t>
            </w:r>
            <w:r>
              <w:rPr>
                <w:b w:val="0"/>
                <w:sz w:val="24"/>
                <w:szCs w:val="24"/>
                <w:lang w:eastAsia="ko-KR"/>
              </w:rPr>
              <w:t xml:space="preserve"> universal access</w:t>
            </w:r>
            <w:r w:rsidR="00A21259">
              <w:rPr>
                <w:b w:val="0"/>
                <w:sz w:val="24"/>
                <w:szCs w:val="24"/>
                <w:lang w:eastAsia="ko-KR"/>
              </w:rPr>
              <w:t xml:space="preserve"> of “open data”</w:t>
            </w:r>
            <w:r>
              <w:rPr>
                <w:b w:val="0"/>
                <w:sz w:val="24"/>
                <w:szCs w:val="24"/>
                <w:lang w:eastAsia="ko-KR"/>
              </w:rPr>
              <w:t xml:space="preserve"> </w:t>
            </w:r>
            <w:r w:rsidR="00A21259">
              <w:rPr>
                <w:b w:val="0"/>
                <w:sz w:val="24"/>
                <w:szCs w:val="24"/>
                <w:lang w:eastAsia="ko-KR"/>
              </w:rPr>
              <w:t>by facilitating and cultivating techno</w:t>
            </w:r>
            <w:r w:rsidR="00B21AFF">
              <w:rPr>
                <w:b w:val="0"/>
                <w:sz w:val="24"/>
                <w:szCs w:val="24"/>
                <w:lang w:eastAsia="ko-KR"/>
              </w:rPr>
              <w:t>logies</w:t>
            </w:r>
            <w:r>
              <w:rPr>
                <w:b w:val="0"/>
                <w:sz w:val="24"/>
                <w:szCs w:val="24"/>
                <w:lang w:eastAsia="ko-KR"/>
              </w:rPr>
              <w:t xml:space="preserve">, </w:t>
            </w:r>
            <w:r w:rsidR="00A21259">
              <w:rPr>
                <w:b w:val="0"/>
                <w:sz w:val="24"/>
                <w:szCs w:val="24"/>
                <w:lang w:eastAsia="ko-KR"/>
              </w:rPr>
              <w:t>platform</w:t>
            </w:r>
            <w:r w:rsidR="00B21AFF">
              <w:rPr>
                <w:b w:val="0"/>
                <w:sz w:val="24"/>
                <w:szCs w:val="24"/>
                <w:lang w:eastAsia="ko-KR"/>
              </w:rPr>
              <w:t>s</w:t>
            </w:r>
            <w:r w:rsidR="00A21259">
              <w:rPr>
                <w:b w:val="0"/>
                <w:sz w:val="24"/>
                <w:szCs w:val="24"/>
                <w:lang w:eastAsia="ko-KR"/>
              </w:rPr>
              <w:t xml:space="preserve">, </w:t>
            </w:r>
            <w:r>
              <w:rPr>
                <w:b w:val="0"/>
                <w:sz w:val="24"/>
                <w:szCs w:val="24"/>
                <w:lang w:eastAsia="ko-KR"/>
              </w:rPr>
              <w:t>services, and application</w:t>
            </w:r>
            <w:r w:rsidR="00B21AFF">
              <w:rPr>
                <w:b w:val="0"/>
                <w:sz w:val="24"/>
                <w:szCs w:val="24"/>
                <w:lang w:eastAsia="ko-KR"/>
              </w:rPr>
              <w:t>s</w:t>
            </w:r>
            <w:r w:rsidR="00A21259">
              <w:rPr>
                <w:b w:val="0"/>
                <w:sz w:val="24"/>
                <w:szCs w:val="24"/>
                <w:lang w:eastAsia="ko-KR"/>
              </w:rPr>
              <w:t>.</w:t>
            </w:r>
            <w:r w:rsidR="00FF462D">
              <w:rPr>
                <w:rFonts w:hint="eastAsia"/>
                <w:b w:val="0"/>
                <w:sz w:val="24"/>
                <w:szCs w:val="24"/>
                <w:lang w:eastAsia="ko-KR"/>
              </w:rPr>
              <w:t xml:space="preserve"> </w:t>
            </w:r>
            <w:r w:rsidR="00FF462D">
              <w:rPr>
                <w:b w:val="0"/>
                <w:sz w:val="24"/>
                <w:szCs w:val="24"/>
                <w:lang w:eastAsia="ko-KR"/>
              </w:rPr>
              <w:t>T</w:t>
            </w:r>
            <w:r w:rsidR="00B142A6">
              <w:rPr>
                <w:b w:val="0"/>
                <w:sz w:val="24"/>
                <w:szCs w:val="24"/>
                <w:lang w:eastAsia="ko-KR"/>
              </w:rPr>
              <w:t xml:space="preserve">he development of </w:t>
            </w:r>
            <w:r w:rsidR="00A21259">
              <w:rPr>
                <w:b w:val="0"/>
                <w:sz w:val="24"/>
                <w:szCs w:val="24"/>
                <w:lang w:eastAsia="ko-KR"/>
              </w:rPr>
              <w:t>relevant technical report or recommendation on “open data”</w:t>
            </w:r>
            <w:r w:rsidR="00B142A6">
              <w:rPr>
                <w:b w:val="0"/>
                <w:sz w:val="24"/>
                <w:szCs w:val="24"/>
                <w:lang w:eastAsia="ko-KR"/>
              </w:rPr>
              <w:t xml:space="preserve"> will </w:t>
            </w:r>
            <w:r w:rsidR="00A21259">
              <w:rPr>
                <w:b w:val="0"/>
                <w:sz w:val="24"/>
                <w:szCs w:val="24"/>
                <w:lang w:eastAsia="ko-KR"/>
              </w:rPr>
              <w:t>encourage</w:t>
            </w:r>
            <w:r w:rsidR="00B142A6">
              <w:rPr>
                <w:b w:val="0"/>
                <w:sz w:val="24"/>
                <w:szCs w:val="24"/>
                <w:lang w:eastAsia="ko-KR"/>
              </w:rPr>
              <w:t xml:space="preserve"> new global market </w:t>
            </w:r>
            <w:r w:rsidR="00BF60CA">
              <w:rPr>
                <w:b w:val="0"/>
                <w:sz w:val="24"/>
                <w:szCs w:val="24"/>
                <w:lang w:eastAsia="ko-KR"/>
              </w:rPr>
              <w:t>where</w:t>
            </w:r>
            <w:r w:rsidR="00B142A6">
              <w:rPr>
                <w:b w:val="0"/>
                <w:sz w:val="24"/>
                <w:szCs w:val="24"/>
                <w:lang w:eastAsia="ko-KR"/>
              </w:rPr>
              <w:t xml:space="preserve"> anyone in the world </w:t>
            </w:r>
            <w:r w:rsidR="00A21259">
              <w:rPr>
                <w:b w:val="0"/>
                <w:sz w:val="24"/>
                <w:szCs w:val="24"/>
                <w:lang w:eastAsia="ko-KR"/>
              </w:rPr>
              <w:t>has</w:t>
            </w:r>
            <w:r w:rsidR="00B142A6">
              <w:rPr>
                <w:b w:val="0"/>
                <w:sz w:val="24"/>
                <w:szCs w:val="24"/>
                <w:lang w:eastAsia="ko-KR"/>
              </w:rPr>
              <w:t xml:space="preserve"> </w:t>
            </w:r>
            <w:r w:rsidR="00A21259">
              <w:rPr>
                <w:b w:val="0"/>
                <w:sz w:val="24"/>
                <w:szCs w:val="24"/>
                <w:lang w:eastAsia="ko-KR"/>
              </w:rPr>
              <w:t>free access</w:t>
            </w:r>
            <w:r w:rsidR="00B142A6">
              <w:rPr>
                <w:b w:val="0"/>
                <w:sz w:val="24"/>
                <w:szCs w:val="24"/>
                <w:lang w:eastAsia="ko-KR"/>
              </w:rPr>
              <w:t xml:space="preserve"> </w:t>
            </w:r>
            <w:r w:rsidR="00A21259">
              <w:rPr>
                <w:b w:val="0"/>
                <w:sz w:val="24"/>
                <w:szCs w:val="24"/>
                <w:lang w:eastAsia="ko-KR"/>
              </w:rPr>
              <w:t>to open data</w:t>
            </w:r>
            <w:r w:rsidR="00B142A6">
              <w:rPr>
                <w:b w:val="0"/>
                <w:sz w:val="24"/>
                <w:szCs w:val="24"/>
                <w:lang w:eastAsia="ko-KR"/>
              </w:rPr>
              <w:t>.</w:t>
            </w:r>
            <w:bookmarkStart w:id="0" w:name="_GoBack"/>
            <w:bookmarkEnd w:id="0"/>
          </w:p>
          <w:p w14:paraId="26880943" w14:textId="482C2027" w:rsidR="00E008B0" w:rsidRPr="00FF462D" w:rsidRDefault="00E008B0" w:rsidP="00B142A6">
            <w:pPr>
              <w:spacing w:before="120"/>
              <w:jc w:val="both"/>
              <w:rPr>
                <w:bCs w:val="0"/>
                <w:sz w:val="24"/>
                <w:szCs w:val="24"/>
              </w:rPr>
            </w:pPr>
          </w:p>
        </w:tc>
        <w:tc>
          <w:tcPr>
            <w:cnfStyle w:val="000100000000" w:firstRow="0" w:lastRow="0" w:firstColumn="0" w:lastColumn="1" w:oddVBand="0" w:evenVBand="0" w:oddHBand="0" w:evenHBand="0" w:firstRowFirstColumn="0" w:firstRowLastColumn="0" w:lastRowFirstColumn="0" w:lastRowLastColumn="0"/>
            <w:tcW w:w="249" w:type="dxa"/>
            <w:shd w:val="clear" w:color="auto" w:fill="FFFFFF" w:themeFill="background1"/>
          </w:tcPr>
          <w:p w14:paraId="4BD822BC" w14:textId="5306F462" w:rsidR="006061D8" w:rsidRPr="00EF2A32" w:rsidRDefault="006061D8" w:rsidP="005033DC">
            <w:pPr>
              <w:spacing w:before="120"/>
              <w:jc w:val="center"/>
              <w:rPr>
                <w:b w:val="0"/>
                <w:sz w:val="24"/>
                <w:szCs w:val="24"/>
              </w:rPr>
            </w:pPr>
          </w:p>
        </w:tc>
      </w:tr>
    </w:tbl>
    <w:p w14:paraId="03E525B1" w14:textId="62741AD3" w:rsidR="006061D8" w:rsidRDefault="006061D8" w:rsidP="003A1A08">
      <w:pPr>
        <w:tabs>
          <w:tab w:val="right" w:pos="8789"/>
        </w:tabs>
        <w:spacing w:before="840" w:after="120" w:line="240" w:lineRule="auto"/>
        <w:rPr>
          <w:sz w:val="24"/>
          <w:szCs w:val="24"/>
        </w:rPr>
      </w:pPr>
      <w:r w:rsidRPr="003370ED">
        <w:rPr>
          <w:sz w:val="24"/>
          <w:szCs w:val="24"/>
        </w:rPr>
        <w:tab/>
      </w:r>
    </w:p>
    <w:sectPr w:rsidR="006061D8" w:rsidSect="000950D1">
      <w:headerReference w:type="default" r:id="rId8"/>
      <w:footerReference w:type="first" r:id="rId9"/>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3AF2A" w14:textId="77777777" w:rsidR="00694CA5" w:rsidRDefault="00694CA5">
      <w:pPr>
        <w:spacing w:after="0" w:line="240" w:lineRule="auto"/>
      </w:pPr>
      <w:r>
        <w:separator/>
      </w:r>
    </w:p>
  </w:endnote>
  <w:endnote w:type="continuationSeparator" w:id="0">
    <w:p w14:paraId="60E2B33E" w14:textId="77777777" w:rsidR="00694CA5" w:rsidRDefault="0069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BF1C" w14:textId="77777777" w:rsidR="002238C4" w:rsidRDefault="00BE035B" w:rsidP="002238C4">
    <w:pPr>
      <w:spacing w:after="120"/>
      <w:jc w:val="center"/>
      <w:rPr>
        <w:lang w:val="es-ES"/>
      </w:rPr>
    </w:pPr>
    <w:r>
      <w:rPr>
        <w:lang w:val="es-ES"/>
      </w:rPr>
      <w:t xml:space="preserve">• </w:t>
    </w:r>
    <w:hyperlink r:id="rId1" w:history="1">
      <w:r w:rsidRPr="003F22D4">
        <w:rPr>
          <w:rStyle w:val="a4"/>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511F5" w14:textId="77777777" w:rsidR="00694CA5" w:rsidRDefault="00694CA5">
      <w:pPr>
        <w:spacing w:after="0" w:line="240" w:lineRule="auto"/>
      </w:pPr>
      <w:r>
        <w:separator/>
      </w:r>
    </w:p>
  </w:footnote>
  <w:footnote w:type="continuationSeparator" w:id="0">
    <w:p w14:paraId="2FA8AE9C" w14:textId="77777777" w:rsidR="00694CA5" w:rsidRDefault="00694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942F" w14:textId="53777140" w:rsidR="00542BAB" w:rsidRDefault="00694CA5" w:rsidP="000854C6">
    <w:pPr>
      <w:pStyle w:val="a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E19"/>
    <w:multiLevelType w:val="hybridMultilevel"/>
    <w:tmpl w:val="7132E506"/>
    <w:lvl w:ilvl="0" w:tplc="7D8E2532">
      <w:numFmt w:val="bullet"/>
      <w:lvlText w:val="-"/>
      <w:lvlJc w:val="left"/>
      <w:pPr>
        <w:ind w:left="360" w:hanging="360"/>
      </w:pPr>
      <w:rPr>
        <w:rFonts w:ascii="Calibri" w:eastAsia="바탕" w:hAnsi="Calibri" w:cs="Calibr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47BA7E10"/>
    <w:multiLevelType w:val="hybridMultilevel"/>
    <w:tmpl w:val="01962B72"/>
    <w:lvl w:ilvl="0" w:tplc="D2780102">
      <w:start w:val="15"/>
      <w:numFmt w:val="bullet"/>
      <w:lvlText w:val="-"/>
      <w:lvlJc w:val="left"/>
      <w:pPr>
        <w:ind w:left="360" w:hanging="360"/>
      </w:pPr>
      <w:rPr>
        <w:rFonts w:ascii="Calibri" w:eastAsia="바탕" w:hAnsi="Calibri" w:cs="Calibr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5E757263"/>
    <w:multiLevelType w:val="multilevel"/>
    <w:tmpl w:val="1352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0D4BE2"/>
    <w:multiLevelType w:val="multilevel"/>
    <w:tmpl w:val="BEFE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D8"/>
    <w:rsid w:val="000033C2"/>
    <w:rsid w:val="00056E53"/>
    <w:rsid w:val="0006114B"/>
    <w:rsid w:val="00061B83"/>
    <w:rsid w:val="000771B2"/>
    <w:rsid w:val="000B4038"/>
    <w:rsid w:val="000B41EF"/>
    <w:rsid w:val="000C055E"/>
    <w:rsid w:val="000D5FB8"/>
    <w:rsid w:val="000E059D"/>
    <w:rsid w:val="001017AF"/>
    <w:rsid w:val="00120FFE"/>
    <w:rsid w:val="00121FDA"/>
    <w:rsid w:val="00133E96"/>
    <w:rsid w:val="00143A6B"/>
    <w:rsid w:val="00144CBF"/>
    <w:rsid w:val="00163AA4"/>
    <w:rsid w:val="00181681"/>
    <w:rsid w:val="001940D3"/>
    <w:rsid w:val="001952E3"/>
    <w:rsid w:val="001C1A00"/>
    <w:rsid w:val="001D140E"/>
    <w:rsid w:val="001D35DD"/>
    <w:rsid w:val="001E1E7B"/>
    <w:rsid w:val="001E4F14"/>
    <w:rsid w:val="001F61DE"/>
    <w:rsid w:val="001F7A5B"/>
    <w:rsid w:val="00231693"/>
    <w:rsid w:val="00240E31"/>
    <w:rsid w:val="00284145"/>
    <w:rsid w:val="002855BF"/>
    <w:rsid w:val="00285F6F"/>
    <w:rsid w:val="00304F5B"/>
    <w:rsid w:val="003228B1"/>
    <w:rsid w:val="0035399C"/>
    <w:rsid w:val="00364E54"/>
    <w:rsid w:val="003A1A08"/>
    <w:rsid w:val="003A2D91"/>
    <w:rsid w:val="003A3DF2"/>
    <w:rsid w:val="003B410C"/>
    <w:rsid w:val="003F2B73"/>
    <w:rsid w:val="004028DB"/>
    <w:rsid w:val="00431A5E"/>
    <w:rsid w:val="00441E0A"/>
    <w:rsid w:val="00467D6A"/>
    <w:rsid w:val="004B79F5"/>
    <w:rsid w:val="004D0D3B"/>
    <w:rsid w:val="004D4055"/>
    <w:rsid w:val="004F35BF"/>
    <w:rsid w:val="00507E8E"/>
    <w:rsid w:val="00510E7F"/>
    <w:rsid w:val="00511F8E"/>
    <w:rsid w:val="005168C4"/>
    <w:rsid w:val="005252D9"/>
    <w:rsid w:val="00570CD7"/>
    <w:rsid w:val="0058157C"/>
    <w:rsid w:val="00583406"/>
    <w:rsid w:val="005B4A4A"/>
    <w:rsid w:val="005D4F8C"/>
    <w:rsid w:val="005F6615"/>
    <w:rsid w:val="00604B17"/>
    <w:rsid w:val="006061D8"/>
    <w:rsid w:val="00675EAD"/>
    <w:rsid w:val="006825AB"/>
    <w:rsid w:val="00686816"/>
    <w:rsid w:val="00694CA5"/>
    <w:rsid w:val="006F0342"/>
    <w:rsid w:val="0071047E"/>
    <w:rsid w:val="0071140C"/>
    <w:rsid w:val="007333FE"/>
    <w:rsid w:val="0079303A"/>
    <w:rsid w:val="007A4C69"/>
    <w:rsid w:val="007E2F3F"/>
    <w:rsid w:val="00831C7F"/>
    <w:rsid w:val="00843AFD"/>
    <w:rsid w:val="008464DD"/>
    <w:rsid w:val="008523D0"/>
    <w:rsid w:val="0087555B"/>
    <w:rsid w:val="008A3C7B"/>
    <w:rsid w:val="008C06A7"/>
    <w:rsid w:val="009206B4"/>
    <w:rsid w:val="00924759"/>
    <w:rsid w:val="00942770"/>
    <w:rsid w:val="00943DDC"/>
    <w:rsid w:val="00967271"/>
    <w:rsid w:val="00976A05"/>
    <w:rsid w:val="00980925"/>
    <w:rsid w:val="0098579F"/>
    <w:rsid w:val="009E039E"/>
    <w:rsid w:val="00A11F1C"/>
    <w:rsid w:val="00A21259"/>
    <w:rsid w:val="00A30C2C"/>
    <w:rsid w:val="00A57A6D"/>
    <w:rsid w:val="00A63657"/>
    <w:rsid w:val="00A63A29"/>
    <w:rsid w:val="00A9252D"/>
    <w:rsid w:val="00AA3655"/>
    <w:rsid w:val="00AB7465"/>
    <w:rsid w:val="00AE1EC0"/>
    <w:rsid w:val="00AF270B"/>
    <w:rsid w:val="00AF788C"/>
    <w:rsid w:val="00B00C16"/>
    <w:rsid w:val="00B05883"/>
    <w:rsid w:val="00B142A6"/>
    <w:rsid w:val="00B164EC"/>
    <w:rsid w:val="00B21AFF"/>
    <w:rsid w:val="00B233A2"/>
    <w:rsid w:val="00B759B1"/>
    <w:rsid w:val="00BC4E1B"/>
    <w:rsid w:val="00BD6AD8"/>
    <w:rsid w:val="00BE035B"/>
    <w:rsid w:val="00BE2C36"/>
    <w:rsid w:val="00BE2D96"/>
    <w:rsid w:val="00BF60CA"/>
    <w:rsid w:val="00C24452"/>
    <w:rsid w:val="00C30E92"/>
    <w:rsid w:val="00C46F0A"/>
    <w:rsid w:val="00C52966"/>
    <w:rsid w:val="00C720B6"/>
    <w:rsid w:val="00CA27DF"/>
    <w:rsid w:val="00CA6828"/>
    <w:rsid w:val="00CB30FB"/>
    <w:rsid w:val="00CF341B"/>
    <w:rsid w:val="00CF438C"/>
    <w:rsid w:val="00D24112"/>
    <w:rsid w:val="00D2783A"/>
    <w:rsid w:val="00D34485"/>
    <w:rsid w:val="00D52CC5"/>
    <w:rsid w:val="00D93489"/>
    <w:rsid w:val="00DB095A"/>
    <w:rsid w:val="00DE1A1A"/>
    <w:rsid w:val="00E008B0"/>
    <w:rsid w:val="00E2758C"/>
    <w:rsid w:val="00E33553"/>
    <w:rsid w:val="00E538F5"/>
    <w:rsid w:val="00E96658"/>
    <w:rsid w:val="00EA3428"/>
    <w:rsid w:val="00ED5770"/>
    <w:rsid w:val="00ED7382"/>
    <w:rsid w:val="00EE005A"/>
    <w:rsid w:val="00EF2A32"/>
    <w:rsid w:val="00F16549"/>
    <w:rsid w:val="00F52DEF"/>
    <w:rsid w:val="00F60DA3"/>
    <w:rsid w:val="00F81701"/>
    <w:rsid w:val="00FA111D"/>
    <w:rsid w:val="00FB3023"/>
    <w:rsid w:val="00FB36B0"/>
    <w:rsid w:val="00FC6FAD"/>
    <w:rsid w:val="00FD5D9C"/>
    <w:rsid w:val="00FF46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4C50"/>
  <w15:chartTrackingRefBased/>
  <w15:docId w15:val="{D0BD7B60-BD71-46D0-ACF3-A0734607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1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061D8"/>
    <w:pPr>
      <w:jc w:val="center"/>
    </w:pPr>
    <w:rPr>
      <w:sz w:val="18"/>
    </w:rPr>
  </w:style>
  <w:style w:type="character" w:customStyle="1" w:styleId="Char">
    <w:name w:val="머리글 Char"/>
    <w:basedOn w:val="a0"/>
    <w:link w:val="a3"/>
    <w:rsid w:val="006061D8"/>
    <w:rPr>
      <w:sz w:val="18"/>
    </w:rPr>
  </w:style>
  <w:style w:type="paragraph" w:customStyle="1" w:styleId="Source">
    <w:name w:val="Source"/>
    <w:basedOn w:val="a"/>
    <w:next w:val="Title1"/>
    <w:autoRedefine/>
    <w:rsid w:val="0006114B"/>
    <w:pPr>
      <w:framePr w:hSpace="181" w:wrap="around" w:vAnchor="text" w:hAnchor="text" w:y="-623"/>
      <w:spacing w:before="840" w:after="0"/>
      <w:suppressOverlap/>
      <w:jc w:val="center"/>
    </w:pPr>
    <w:rPr>
      <w:bCs/>
      <w:sz w:val="28"/>
    </w:rPr>
  </w:style>
  <w:style w:type="character" w:styleId="a4">
    <w:name w:val="Hyperlink"/>
    <w:basedOn w:val="a0"/>
    <w:rsid w:val="006061D8"/>
    <w:rPr>
      <w:color w:val="0000FF"/>
      <w:u w:val="single"/>
    </w:rPr>
  </w:style>
  <w:style w:type="paragraph" w:customStyle="1" w:styleId="Title1">
    <w:name w:val="Title 1"/>
    <w:basedOn w:val="Source"/>
    <w:next w:val="a"/>
    <w:rsid w:val="006061D8"/>
    <w:pPr>
      <w:framePr w:wrap="around"/>
      <w:spacing w:before="240"/>
    </w:pPr>
    <w:rPr>
      <w:b/>
      <w:caps/>
    </w:rPr>
  </w:style>
  <w:style w:type="paragraph" w:customStyle="1" w:styleId="dnum">
    <w:name w:val="dnum"/>
    <w:basedOn w:val="a"/>
    <w:rsid w:val="006061D8"/>
    <w:pPr>
      <w:framePr w:hSpace="181" w:wrap="around" w:vAnchor="page" w:hAnchor="margin" w:y="852"/>
      <w:shd w:val="solid" w:color="FFFFFF" w:fill="FFFFFF"/>
      <w:tabs>
        <w:tab w:val="left" w:pos="1871"/>
      </w:tabs>
    </w:pPr>
    <w:rPr>
      <w:b/>
      <w:bCs/>
    </w:rPr>
  </w:style>
  <w:style w:type="paragraph" w:styleId="a5">
    <w:name w:val="Balloon Text"/>
    <w:basedOn w:val="a"/>
    <w:link w:val="Char0"/>
    <w:uiPriority w:val="99"/>
    <w:semiHidden/>
    <w:unhideWhenUsed/>
    <w:rsid w:val="00C52966"/>
    <w:pPr>
      <w:spacing w:after="0" w:line="240" w:lineRule="auto"/>
    </w:pPr>
    <w:rPr>
      <w:rFonts w:ascii="Segoe UI" w:hAnsi="Segoe UI" w:cs="Segoe UI"/>
      <w:sz w:val="18"/>
      <w:szCs w:val="18"/>
    </w:rPr>
  </w:style>
  <w:style w:type="character" w:customStyle="1" w:styleId="Char0">
    <w:name w:val="풍선 도움말 텍스트 Char"/>
    <w:basedOn w:val="a0"/>
    <w:link w:val="a5"/>
    <w:uiPriority w:val="99"/>
    <w:semiHidden/>
    <w:rsid w:val="00C52966"/>
    <w:rPr>
      <w:rFonts w:ascii="Segoe UI" w:hAnsi="Segoe UI" w:cs="Segoe UI"/>
      <w:sz w:val="18"/>
      <w:szCs w:val="18"/>
    </w:rPr>
  </w:style>
  <w:style w:type="table" w:styleId="a6">
    <w:name w:val="Table Grid"/>
    <w:basedOn w:val="a1"/>
    <w:uiPriority w:val="39"/>
    <w:rsid w:val="005D4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D4F8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7">
    <w:name w:val="footer"/>
    <w:basedOn w:val="a"/>
    <w:link w:val="Char1"/>
    <w:uiPriority w:val="99"/>
    <w:unhideWhenUsed/>
    <w:rsid w:val="00285F6F"/>
    <w:pPr>
      <w:tabs>
        <w:tab w:val="center" w:pos="4513"/>
        <w:tab w:val="right" w:pos="9026"/>
      </w:tabs>
      <w:spacing w:after="0" w:line="240" w:lineRule="auto"/>
    </w:pPr>
  </w:style>
  <w:style w:type="character" w:customStyle="1" w:styleId="Char1">
    <w:name w:val="바닥글 Char"/>
    <w:basedOn w:val="a0"/>
    <w:link w:val="a7"/>
    <w:uiPriority w:val="99"/>
    <w:rsid w:val="00285F6F"/>
  </w:style>
  <w:style w:type="character" w:customStyle="1" w:styleId="UnresolvedMention">
    <w:name w:val="Unresolved Mention"/>
    <w:basedOn w:val="a0"/>
    <w:uiPriority w:val="99"/>
    <w:semiHidden/>
    <w:unhideWhenUsed/>
    <w:rsid w:val="00E33553"/>
    <w:rPr>
      <w:color w:val="605E5C"/>
      <w:shd w:val="clear" w:color="auto" w:fill="E1DFDD"/>
    </w:rPr>
  </w:style>
  <w:style w:type="character" w:styleId="a8">
    <w:name w:val="annotation reference"/>
    <w:basedOn w:val="a0"/>
    <w:uiPriority w:val="99"/>
    <w:semiHidden/>
    <w:unhideWhenUsed/>
    <w:rsid w:val="00BE2C36"/>
    <w:rPr>
      <w:sz w:val="16"/>
      <w:szCs w:val="16"/>
    </w:rPr>
  </w:style>
  <w:style w:type="paragraph" w:styleId="a9">
    <w:name w:val="annotation text"/>
    <w:basedOn w:val="a"/>
    <w:link w:val="Char2"/>
    <w:uiPriority w:val="99"/>
    <w:semiHidden/>
    <w:unhideWhenUsed/>
    <w:rsid w:val="00BE2C36"/>
    <w:pPr>
      <w:spacing w:line="240" w:lineRule="auto"/>
    </w:pPr>
    <w:rPr>
      <w:sz w:val="20"/>
      <w:szCs w:val="20"/>
    </w:rPr>
  </w:style>
  <w:style w:type="character" w:customStyle="1" w:styleId="Char2">
    <w:name w:val="메모 텍스트 Char"/>
    <w:basedOn w:val="a0"/>
    <w:link w:val="a9"/>
    <w:uiPriority w:val="99"/>
    <w:semiHidden/>
    <w:rsid w:val="00BE2C36"/>
    <w:rPr>
      <w:sz w:val="20"/>
      <w:szCs w:val="20"/>
    </w:rPr>
  </w:style>
  <w:style w:type="paragraph" w:styleId="aa">
    <w:name w:val="annotation subject"/>
    <w:basedOn w:val="a9"/>
    <w:next w:val="a9"/>
    <w:link w:val="Char3"/>
    <w:uiPriority w:val="99"/>
    <w:semiHidden/>
    <w:unhideWhenUsed/>
    <w:rsid w:val="00BE2C36"/>
    <w:rPr>
      <w:b/>
      <w:bCs/>
    </w:rPr>
  </w:style>
  <w:style w:type="character" w:customStyle="1" w:styleId="Char3">
    <w:name w:val="메모 주제 Char"/>
    <w:basedOn w:val="Char2"/>
    <w:link w:val="aa"/>
    <w:uiPriority w:val="99"/>
    <w:semiHidden/>
    <w:rsid w:val="00BE2C36"/>
    <w:rPr>
      <w:b/>
      <w:bCs/>
      <w:sz w:val="20"/>
      <w:szCs w:val="20"/>
    </w:rPr>
  </w:style>
  <w:style w:type="paragraph" w:styleId="ab">
    <w:name w:val="List Paragraph"/>
    <w:basedOn w:val="a"/>
    <w:uiPriority w:val="34"/>
    <w:qFormat/>
    <w:rsid w:val="00144CBF"/>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94574">
      <w:bodyDiv w:val="1"/>
      <w:marLeft w:val="0"/>
      <w:marRight w:val="0"/>
      <w:marTop w:val="0"/>
      <w:marBottom w:val="0"/>
      <w:divBdr>
        <w:top w:val="none" w:sz="0" w:space="0" w:color="auto"/>
        <w:left w:val="none" w:sz="0" w:space="0" w:color="auto"/>
        <w:bottom w:val="none" w:sz="0" w:space="0" w:color="auto"/>
        <w:right w:val="none" w:sz="0" w:space="0" w:color="auto"/>
      </w:divBdr>
    </w:div>
    <w:div w:id="12339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BE209-77A8-4A84-BD1F-D2AC9EFFB0E5}"/>
</file>

<file path=customXml/itemProps2.xml><?xml version="1.0" encoding="utf-8"?>
<ds:datastoreItem xmlns:ds="http://schemas.openxmlformats.org/officeDocument/2006/customXml" ds:itemID="{0C4790E9-7AEC-46D3-AB30-B7E3D7EE5811}"/>
</file>

<file path=customXml/itemProps3.xml><?xml version="1.0" encoding="utf-8"?>
<ds:datastoreItem xmlns:ds="http://schemas.openxmlformats.org/officeDocument/2006/customXml" ds:itemID="{B0E4EC6C-B835-4046-96F8-6147C263B9C2}"/>
</file>

<file path=docProps/app.xml><?xml version="1.0" encoding="utf-8"?>
<Properties xmlns="http://schemas.openxmlformats.org/officeDocument/2006/extended-properties" xmlns:vt="http://schemas.openxmlformats.org/officeDocument/2006/docPropsVTypes">
  <Template>Normal</Template>
  <TotalTime>1435</TotalTime>
  <Pages>3</Pages>
  <Words>695</Words>
  <Characters>3968</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Sadhvi Saran</dc:creator>
  <cp:keywords/>
  <dc:description/>
  <cp:lastModifiedBy>최 준균</cp:lastModifiedBy>
  <cp:revision>31</cp:revision>
  <cp:lastPrinted>2019-12-05T13:30:00Z</cp:lastPrinted>
  <dcterms:created xsi:type="dcterms:W3CDTF">2021-01-12T05:05:00Z</dcterms:created>
  <dcterms:modified xsi:type="dcterms:W3CDTF">2021-01-14T01:32:00Z</dcterms:modified>
</cp:coreProperties>
</file>