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23E43" w14:paraId="661E2751" w14:textId="77777777">
        <w:trPr>
          <w:cantSplit/>
        </w:trPr>
        <w:tc>
          <w:tcPr>
            <w:tcW w:w="6911" w:type="dxa"/>
          </w:tcPr>
          <w:p w14:paraId="3B78483C" w14:textId="77777777" w:rsidR="00E23E43" w:rsidRPr="00F65A36" w:rsidRDefault="00E23E43" w:rsidP="000D1BEC">
            <w:pPr>
              <w:spacing w:before="360" w:after="48" w:line="240" w:lineRule="atLeast"/>
              <w:rPr>
                <w:rFonts w:cstheme="minorHAnsi"/>
                <w:position w:val="6"/>
                <w:szCs w:val="24"/>
              </w:rPr>
            </w:pPr>
            <w:bookmarkStart w:id="0" w:name="dc06"/>
            <w:bookmarkStart w:id="1" w:name="_GoBack"/>
            <w:bookmarkEnd w:id="0"/>
            <w:bookmarkEnd w:id="1"/>
            <w:r w:rsidRPr="00F65A36">
              <w:rPr>
                <w:rFonts w:cstheme="minorHAnsi"/>
                <w:b/>
                <w:position w:val="6"/>
                <w:sz w:val="30"/>
                <w:szCs w:val="30"/>
              </w:rPr>
              <w:t>Council 20</w:t>
            </w:r>
            <w:r w:rsidR="000D1BEC" w:rsidRPr="00F65A36">
              <w:rPr>
                <w:rFonts w:cstheme="minorHAnsi"/>
                <w:b/>
                <w:position w:val="6"/>
                <w:sz w:val="30"/>
                <w:szCs w:val="30"/>
              </w:rPr>
              <w:t>12</w:t>
            </w:r>
            <w:r w:rsidRPr="00F65A36">
              <w:rPr>
                <w:rFonts w:cstheme="minorHAnsi"/>
                <w:b/>
                <w:position w:val="6"/>
                <w:szCs w:val="24"/>
              </w:rPr>
              <w:br/>
            </w:r>
            <w:r w:rsidRPr="00F65A36">
              <w:rPr>
                <w:rFonts w:cstheme="minorHAnsi"/>
                <w:b/>
                <w:bCs/>
                <w:position w:val="6"/>
                <w:szCs w:val="24"/>
              </w:rPr>
              <w:t xml:space="preserve">Geneva, </w:t>
            </w:r>
            <w:r w:rsidR="000D1BEC" w:rsidRPr="00F65A36">
              <w:rPr>
                <w:rFonts w:cstheme="minorHAnsi"/>
                <w:b/>
                <w:bCs/>
                <w:position w:val="6"/>
                <w:szCs w:val="24"/>
              </w:rPr>
              <w:t>4-13 July 2012</w:t>
            </w:r>
          </w:p>
        </w:tc>
        <w:tc>
          <w:tcPr>
            <w:tcW w:w="3120" w:type="dxa"/>
          </w:tcPr>
          <w:p w14:paraId="1077FC7E" w14:textId="77777777" w:rsidR="00E23E43" w:rsidRPr="00F65A36" w:rsidRDefault="0099077B" w:rsidP="00E23E43">
            <w:pPr>
              <w:spacing w:line="240" w:lineRule="atLeast"/>
              <w:rPr>
                <w:rFonts w:cstheme="minorHAnsi"/>
                <w:szCs w:val="24"/>
              </w:rPr>
            </w:pPr>
            <w:bookmarkStart w:id="2" w:name="ditulogo"/>
            <w:bookmarkEnd w:id="2"/>
            <w:r w:rsidRPr="00F65A36">
              <w:rPr>
                <w:rFonts w:cstheme="minorHAnsi"/>
                <w:noProof/>
                <w:szCs w:val="24"/>
              </w:rPr>
              <w:drawing>
                <wp:inline distT="0" distB="0" distL="0" distR="0" wp14:anchorId="003E52F2" wp14:editId="7200B420">
                  <wp:extent cx="1765300" cy="73977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739775"/>
                          </a:xfrm>
                          <a:prstGeom prst="rect">
                            <a:avLst/>
                          </a:prstGeom>
                          <a:noFill/>
                          <a:ln>
                            <a:noFill/>
                          </a:ln>
                        </pic:spPr>
                      </pic:pic>
                    </a:graphicData>
                  </a:graphic>
                </wp:inline>
              </w:drawing>
            </w:r>
          </w:p>
        </w:tc>
      </w:tr>
      <w:tr w:rsidR="00E23E43" w:rsidRPr="00617BE4" w14:paraId="51A34246" w14:textId="77777777">
        <w:trPr>
          <w:cantSplit/>
        </w:trPr>
        <w:tc>
          <w:tcPr>
            <w:tcW w:w="6911" w:type="dxa"/>
            <w:tcBorders>
              <w:bottom w:val="single" w:sz="12" w:space="0" w:color="auto"/>
            </w:tcBorders>
          </w:tcPr>
          <w:p w14:paraId="2DD73B73" w14:textId="77777777" w:rsidR="00E23E43" w:rsidRPr="00F65A36" w:rsidRDefault="00E23E43">
            <w:pPr>
              <w:spacing w:after="48" w:line="240" w:lineRule="atLeast"/>
              <w:rPr>
                <w:rFonts w:cstheme="minorHAnsi"/>
                <w:b/>
                <w:smallCaps/>
                <w:szCs w:val="24"/>
              </w:rPr>
            </w:pPr>
          </w:p>
        </w:tc>
        <w:tc>
          <w:tcPr>
            <w:tcW w:w="3120" w:type="dxa"/>
            <w:tcBorders>
              <w:bottom w:val="single" w:sz="12" w:space="0" w:color="auto"/>
            </w:tcBorders>
          </w:tcPr>
          <w:p w14:paraId="35106945" w14:textId="77777777" w:rsidR="00E23E43" w:rsidRPr="00F65A36" w:rsidRDefault="00E23E43">
            <w:pPr>
              <w:spacing w:line="240" w:lineRule="atLeast"/>
              <w:rPr>
                <w:rFonts w:cstheme="minorHAnsi"/>
                <w:szCs w:val="24"/>
              </w:rPr>
            </w:pPr>
          </w:p>
        </w:tc>
      </w:tr>
      <w:tr w:rsidR="00E23E43" w:rsidRPr="00617BE4" w14:paraId="57991415" w14:textId="77777777">
        <w:trPr>
          <w:cantSplit/>
        </w:trPr>
        <w:tc>
          <w:tcPr>
            <w:tcW w:w="6911" w:type="dxa"/>
            <w:tcBorders>
              <w:top w:val="single" w:sz="12" w:space="0" w:color="auto"/>
            </w:tcBorders>
          </w:tcPr>
          <w:p w14:paraId="7F3258D5" w14:textId="77777777" w:rsidR="00E23E43" w:rsidRPr="00F65A36" w:rsidRDefault="00E23E43">
            <w:pPr>
              <w:spacing w:after="48" w:line="240" w:lineRule="atLeast"/>
              <w:rPr>
                <w:rFonts w:cstheme="minorHAnsi"/>
                <w:b/>
                <w:smallCaps/>
                <w:szCs w:val="24"/>
              </w:rPr>
            </w:pPr>
          </w:p>
        </w:tc>
        <w:tc>
          <w:tcPr>
            <w:tcW w:w="3120" w:type="dxa"/>
            <w:tcBorders>
              <w:top w:val="single" w:sz="12" w:space="0" w:color="auto"/>
            </w:tcBorders>
          </w:tcPr>
          <w:p w14:paraId="4986E8AD" w14:textId="77777777" w:rsidR="00E23E43" w:rsidRPr="00F65A36" w:rsidRDefault="00E23E43">
            <w:pPr>
              <w:spacing w:line="240" w:lineRule="atLeast"/>
              <w:rPr>
                <w:rFonts w:cstheme="minorHAnsi"/>
                <w:szCs w:val="24"/>
              </w:rPr>
            </w:pPr>
          </w:p>
        </w:tc>
      </w:tr>
      <w:tr w:rsidR="00E23E43" w14:paraId="682A93A2" w14:textId="77777777">
        <w:trPr>
          <w:cantSplit/>
          <w:trHeight w:val="23"/>
        </w:trPr>
        <w:tc>
          <w:tcPr>
            <w:tcW w:w="6911" w:type="dxa"/>
            <w:vMerge w:val="restart"/>
          </w:tcPr>
          <w:p w14:paraId="26A43E4D" w14:textId="517DFEEE" w:rsidR="00E23E43" w:rsidRPr="00F65A36" w:rsidRDefault="00E23E43" w:rsidP="00832A44">
            <w:pPr>
              <w:tabs>
                <w:tab w:val="left" w:pos="851"/>
              </w:tabs>
              <w:spacing w:line="240" w:lineRule="atLeast"/>
              <w:rPr>
                <w:rFonts w:cstheme="minorHAnsi"/>
                <w:b/>
                <w:szCs w:val="24"/>
              </w:rPr>
            </w:pPr>
            <w:bookmarkStart w:id="3" w:name="dmeeting" w:colFirst="0" w:colLast="0"/>
            <w:bookmarkStart w:id="4" w:name="dnum" w:colFirst="1" w:colLast="1"/>
            <w:r w:rsidRPr="00F65A36">
              <w:rPr>
                <w:rFonts w:cstheme="minorHAnsi"/>
                <w:b/>
                <w:szCs w:val="24"/>
              </w:rPr>
              <w:t xml:space="preserve">Agenda item: </w:t>
            </w:r>
            <w:r w:rsidR="00832A44">
              <w:rPr>
                <w:rFonts w:cstheme="minorHAnsi"/>
                <w:b/>
                <w:szCs w:val="24"/>
              </w:rPr>
              <w:t>ADM 6</w:t>
            </w:r>
          </w:p>
        </w:tc>
        <w:tc>
          <w:tcPr>
            <w:tcW w:w="3120" w:type="dxa"/>
          </w:tcPr>
          <w:p w14:paraId="05F6CD31" w14:textId="631FEEE5" w:rsidR="00E23E43" w:rsidRPr="00F65A36" w:rsidRDefault="007A4082" w:rsidP="00603C63">
            <w:pPr>
              <w:tabs>
                <w:tab w:val="left" w:pos="851"/>
              </w:tabs>
              <w:spacing w:line="240" w:lineRule="atLeast"/>
              <w:rPr>
                <w:rFonts w:cstheme="minorHAnsi"/>
                <w:b/>
                <w:szCs w:val="24"/>
              </w:rPr>
            </w:pPr>
            <w:r w:rsidRPr="00F65A36">
              <w:rPr>
                <w:rFonts w:cstheme="minorHAnsi"/>
                <w:b/>
                <w:szCs w:val="24"/>
              </w:rPr>
              <w:t>Document C</w:t>
            </w:r>
            <w:r w:rsidR="000D1BEC" w:rsidRPr="00F65A36">
              <w:rPr>
                <w:rFonts w:cstheme="minorHAnsi"/>
                <w:b/>
                <w:szCs w:val="24"/>
              </w:rPr>
              <w:t>12</w:t>
            </w:r>
            <w:r w:rsidRPr="00F65A36">
              <w:rPr>
                <w:rFonts w:cstheme="minorHAnsi"/>
                <w:b/>
                <w:szCs w:val="24"/>
              </w:rPr>
              <w:t>/</w:t>
            </w:r>
            <w:r w:rsidR="00832A44">
              <w:rPr>
                <w:rFonts w:cstheme="minorHAnsi"/>
                <w:b/>
                <w:szCs w:val="24"/>
              </w:rPr>
              <w:t>44</w:t>
            </w:r>
            <w:r w:rsidR="00E23E43" w:rsidRPr="00F65A36">
              <w:rPr>
                <w:rFonts w:cstheme="minorHAnsi"/>
                <w:b/>
                <w:szCs w:val="24"/>
              </w:rPr>
              <w:t>-E</w:t>
            </w:r>
          </w:p>
        </w:tc>
      </w:tr>
      <w:tr w:rsidR="00E23E43" w14:paraId="14FA828F" w14:textId="77777777">
        <w:trPr>
          <w:cantSplit/>
          <w:trHeight w:val="23"/>
        </w:trPr>
        <w:tc>
          <w:tcPr>
            <w:tcW w:w="6911" w:type="dxa"/>
            <w:vMerge/>
          </w:tcPr>
          <w:p w14:paraId="446EAEF4" w14:textId="77777777" w:rsidR="00E23E43" w:rsidRPr="00F65A36" w:rsidRDefault="00E23E43">
            <w:pPr>
              <w:tabs>
                <w:tab w:val="left" w:pos="851"/>
              </w:tabs>
              <w:spacing w:line="240" w:lineRule="atLeast"/>
              <w:rPr>
                <w:rFonts w:cstheme="minorHAnsi"/>
                <w:b/>
                <w:szCs w:val="24"/>
              </w:rPr>
            </w:pPr>
            <w:bookmarkStart w:id="5" w:name="ddate" w:colFirst="1" w:colLast="1"/>
            <w:bookmarkEnd w:id="3"/>
            <w:bookmarkEnd w:id="4"/>
          </w:p>
        </w:tc>
        <w:tc>
          <w:tcPr>
            <w:tcW w:w="3120" w:type="dxa"/>
          </w:tcPr>
          <w:p w14:paraId="653A9F34" w14:textId="62AB4138" w:rsidR="00E23E43" w:rsidRPr="00F65A36" w:rsidRDefault="00832A44" w:rsidP="00676E82">
            <w:pPr>
              <w:tabs>
                <w:tab w:val="left" w:pos="993"/>
              </w:tabs>
              <w:rPr>
                <w:rFonts w:cstheme="minorHAnsi"/>
                <w:b/>
                <w:szCs w:val="24"/>
              </w:rPr>
            </w:pPr>
            <w:r>
              <w:rPr>
                <w:rFonts w:cstheme="minorHAnsi"/>
                <w:b/>
                <w:szCs w:val="24"/>
              </w:rPr>
              <w:t>12 June</w:t>
            </w:r>
            <w:r w:rsidR="00E23E43" w:rsidRPr="00F65A36">
              <w:rPr>
                <w:rFonts w:cstheme="minorHAnsi"/>
                <w:b/>
                <w:szCs w:val="24"/>
              </w:rPr>
              <w:t xml:space="preserve"> 20</w:t>
            </w:r>
            <w:r w:rsidR="000D1BEC" w:rsidRPr="00F65A36">
              <w:rPr>
                <w:rFonts w:cstheme="minorHAnsi"/>
                <w:b/>
                <w:szCs w:val="24"/>
              </w:rPr>
              <w:t>12</w:t>
            </w:r>
          </w:p>
        </w:tc>
      </w:tr>
      <w:tr w:rsidR="00E23E43" w14:paraId="3FF482D8" w14:textId="77777777">
        <w:trPr>
          <w:cantSplit/>
          <w:trHeight w:val="23"/>
        </w:trPr>
        <w:tc>
          <w:tcPr>
            <w:tcW w:w="6911" w:type="dxa"/>
            <w:vMerge/>
          </w:tcPr>
          <w:p w14:paraId="696F544E" w14:textId="77777777" w:rsidR="00E23E43" w:rsidRPr="00F65A36" w:rsidRDefault="00E23E43">
            <w:pPr>
              <w:tabs>
                <w:tab w:val="left" w:pos="851"/>
              </w:tabs>
              <w:spacing w:line="240" w:lineRule="atLeast"/>
              <w:rPr>
                <w:rFonts w:cstheme="minorHAnsi"/>
                <w:b/>
                <w:szCs w:val="24"/>
              </w:rPr>
            </w:pPr>
            <w:bookmarkStart w:id="6" w:name="dorlang" w:colFirst="1" w:colLast="1"/>
            <w:bookmarkEnd w:id="5"/>
          </w:p>
        </w:tc>
        <w:tc>
          <w:tcPr>
            <w:tcW w:w="3120" w:type="dxa"/>
          </w:tcPr>
          <w:p w14:paraId="6F02228E" w14:textId="77777777" w:rsidR="00E23E43" w:rsidRPr="00F65A36" w:rsidRDefault="00E23E43" w:rsidP="00E23E43">
            <w:pPr>
              <w:tabs>
                <w:tab w:val="left" w:pos="993"/>
              </w:tabs>
              <w:rPr>
                <w:rFonts w:cstheme="minorHAnsi"/>
                <w:b/>
                <w:szCs w:val="24"/>
              </w:rPr>
            </w:pPr>
            <w:r w:rsidRPr="00F65A36">
              <w:rPr>
                <w:rFonts w:cstheme="minorHAnsi"/>
                <w:b/>
                <w:szCs w:val="24"/>
              </w:rPr>
              <w:t>Original: English</w:t>
            </w:r>
          </w:p>
        </w:tc>
      </w:tr>
      <w:tr w:rsidR="00E23E43" w14:paraId="687CA15F" w14:textId="77777777">
        <w:trPr>
          <w:cantSplit/>
        </w:trPr>
        <w:tc>
          <w:tcPr>
            <w:tcW w:w="10031" w:type="dxa"/>
            <w:gridSpan w:val="2"/>
          </w:tcPr>
          <w:p w14:paraId="224C699E" w14:textId="22E63739" w:rsidR="00E23E43" w:rsidRPr="00F65A36" w:rsidRDefault="00EB4EAE" w:rsidP="00CC203E">
            <w:pPr>
              <w:pStyle w:val="Source"/>
              <w:rPr>
                <w:rFonts w:cstheme="minorHAnsi"/>
              </w:rPr>
            </w:pPr>
            <w:bookmarkStart w:id="7" w:name="dsource" w:colFirst="0" w:colLast="0"/>
            <w:bookmarkEnd w:id="6"/>
            <w:r>
              <w:rPr>
                <w:szCs w:val="28"/>
              </w:rPr>
              <w:t>Note</w:t>
            </w:r>
            <w:r w:rsidRPr="00A33E3F">
              <w:rPr>
                <w:szCs w:val="28"/>
              </w:rPr>
              <w:t xml:space="preserve"> by the </w:t>
            </w:r>
            <w:r w:rsidR="00CC203E">
              <w:rPr>
                <w:szCs w:val="28"/>
              </w:rPr>
              <w:t>Secretary-General</w:t>
            </w:r>
          </w:p>
        </w:tc>
      </w:tr>
      <w:tr w:rsidR="00E23E43" w14:paraId="2781D7A0" w14:textId="77777777">
        <w:trPr>
          <w:cantSplit/>
        </w:trPr>
        <w:tc>
          <w:tcPr>
            <w:tcW w:w="10031" w:type="dxa"/>
            <w:gridSpan w:val="2"/>
          </w:tcPr>
          <w:p w14:paraId="1047A496" w14:textId="1C6B062E" w:rsidR="00E23E43" w:rsidRPr="00F65A36" w:rsidRDefault="00832A44" w:rsidP="00E311D6">
            <w:pPr>
              <w:pStyle w:val="Title1"/>
              <w:rPr>
                <w:rFonts w:cstheme="minorHAnsi"/>
              </w:rPr>
            </w:pPr>
            <w:bookmarkStart w:id="8" w:name="dtitle1" w:colFirst="0" w:colLast="0"/>
            <w:bookmarkEnd w:id="7"/>
            <w:r w:rsidRPr="00832A44">
              <w:rPr>
                <w:rFonts w:cstheme="minorHAnsi"/>
              </w:rPr>
              <w:t xml:space="preserve">FIRST ANNUAL REPORT OF THE </w:t>
            </w:r>
            <w:r>
              <w:rPr>
                <w:rFonts w:cstheme="minorHAnsi"/>
              </w:rPr>
              <w:br/>
            </w:r>
            <w:r w:rsidRPr="00832A44">
              <w:rPr>
                <w:rFonts w:cstheme="minorHAnsi"/>
              </w:rPr>
              <w:t>INDEPENDENT MANAGEMENT ADVISORY COMMITTEE (IMAC)</w:t>
            </w:r>
          </w:p>
        </w:tc>
      </w:tr>
    </w:tbl>
    <w:bookmarkEnd w:id="8"/>
    <w:p w14:paraId="1E78B627" w14:textId="674D89CD" w:rsidR="00EB4EAE" w:rsidRDefault="00EB4EAE" w:rsidP="00CC203E">
      <w:pPr>
        <w:spacing w:before="720"/>
        <w:rPr>
          <w:b/>
          <w:bCs/>
        </w:rPr>
      </w:pPr>
      <w:r w:rsidRPr="006C7A8B">
        <w:t>I have the honour to transmit to the Member States of the Council</w:t>
      </w:r>
      <w:r>
        <w:t xml:space="preserve"> </w:t>
      </w:r>
      <w:r w:rsidRPr="006C7A8B">
        <w:t xml:space="preserve">a </w:t>
      </w:r>
      <w:r>
        <w:t>report</w:t>
      </w:r>
      <w:r w:rsidRPr="006C7A8B">
        <w:t xml:space="preserve"> from </w:t>
      </w:r>
      <w:r>
        <w:t xml:space="preserve">the </w:t>
      </w:r>
      <w:r w:rsidRPr="00EB4EAE">
        <w:t>Chairman of the Independent Management Advisory Committee</w:t>
      </w:r>
      <w:r w:rsidR="00CC203E">
        <w:t xml:space="preserve"> (IMAC)</w:t>
      </w:r>
      <w:r w:rsidRPr="00EB4EAE">
        <w:t>.</w:t>
      </w:r>
    </w:p>
    <w:p w14:paraId="17F0B69C" w14:textId="77777777" w:rsidR="00EB4EAE" w:rsidRPr="006C7A8B" w:rsidRDefault="00EB4EAE" w:rsidP="00EB4EAE"/>
    <w:p w14:paraId="089A3A3E" w14:textId="77777777" w:rsidR="00EB4EAE" w:rsidRPr="006C7A8B" w:rsidRDefault="00EB4EAE" w:rsidP="00EB4EAE"/>
    <w:p w14:paraId="1FB91F83" w14:textId="77777777" w:rsidR="00EB4EAE" w:rsidRPr="002E4570" w:rsidRDefault="00EB4EAE" w:rsidP="00EB4EAE">
      <w:pPr>
        <w:tabs>
          <w:tab w:val="center" w:pos="7088"/>
        </w:tabs>
        <w:rPr>
          <w:lang w:val="es-ES_tradnl"/>
        </w:rPr>
      </w:pPr>
      <w:r w:rsidRPr="006C7A8B">
        <w:tab/>
      </w:r>
      <w:r w:rsidRPr="002E4570">
        <w:rPr>
          <w:lang w:val="es-ES_tradnl"/>
        </w:rPr>
        <w:t>Dr Hamadoun I. TOURÉ</w:t>
      </w:r>
      <w:r w:rsidRPr="002E4570">
        <w:rPr>
          <w:lang w:val="es-ES_tradnl"/>
        </w:rPr>
        <w:br/>
      </w:r>
      <w:r w:rsidRPr="002E4570">
        <w:rPr>
          <w:lang w:val="es-ES_tradnl"/>
        </w:rPr>
        <w:tab/>
        <w:t>Secretary-General</w:t>
      </w:r>
    </w:p>
    <w:p w14:paraId="3B39D364" w14:textId="77777777" w:rsidR="007F525E" w:rsidRPr="00EB4EAE" w:rsidRDefault="007F525E" w:rsidP="00832A44">
      <w:pPr>
        <w:spacing w:before="720"/>
        <w:rPr>
          <w:rFonts w:cstheme="minorHAnsi"/>
          <w:lang w:val="es-ES_tradnl"/>
        </w:rPr>
      </w:pPr>
    </w:p>
    <w:p w14:paraId="2BCECECE" w14:textId="37E08589" w:rsidR="00EB4EAE" w:rsidRPr="00EB4EAE" w:rsidRDefault="00EB4EAE">
      <w:pPr>
        <w:rPr>
          <w:rFonts w:cstheme="minorHAnsi"/>
          <w:lang w:val="es-ES_tradnl"/>
        </w:rPr>
      </w:pPr>
      <w:r w:rsidRPr="00EB4EAE">
        <w:rPr>
          <w:rFonts w:cstheme="minorHAnsi"/>
          <w:lang w:val="es-ES_tradnl"/>
        </w:rPr>
        <w:br w:type="page"/>
      </w:r>
    </w:p>
    <w:p w14:paraId="3B6FA44C" w14:textId="68ADD42A" w:rsidR="00EB4EAE" w:rsidRPr="00EB4EAE" w:rsidRDefault="00EB4EAE" w:rsidP="00EB4EAE">
      <w:pPr>
        <w:spacing w:before="720"/>
        <w:jc w:val="center"/>
        <w:rPr>
          <w:rFonts w:cstheme="minorHAnsi"/>
          <w:sz w:val="28"/>
          <w:szCs w:val="28"/>
        </w:rPr>
      </w:pPr>
      <w:r w:rsidRPr="00EB4EAE">
        <w:rPr>
          <w:rFonts w:cstheme="minorHAnsi"/>
          <w:sz w:val="28"/>
          <w:szCs w:val="28"/>
        </w:rPr>
        <w:lastRenderedPageBreak/>
        <w:t xml:space="preserve">FIRST ANNUAL REPORT OF THE </w:t>
      </w:r>
      <w:r w:rsidRPr="00EB4EAE">
        <w:rPr>
          <w:rFonts w:cstheme="minorHAnsi"/>
          <w:sz w:val="28"/>
          <w:szCs w:val="28"/>
        </w:rPr>
        <w:br/>
        <w:t>INDEPENDENT MANAGEMENT ADVISORY COMMITTEE (IMAC)</w:t>
      </w:r>
    </w:p>
    <w:p w14:paraId="44FED50C" w14:textId="77777777" w:rsidR="00EB4EAE" w:rsidRPr="001B76F6" w:rsidRDefault="00EB4EAE" w:rsidP="00832A44">
      <w:pPr>
        <w:spacing w:before="720"/>
        <w:rPr>
          <w:rFonts w:cstheme="minorHAnsi"/>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23E43" w:rsidRPr="001B76F6" w14:paraId="06DED53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46F7AFF" w14:textId="77777777" w:rsidR="00E23E43" w:rsidRPr="001B76F6" w:rsidRDefault="00E23E43" w:rsidP="001B76F6">
            <w:pPr>
              <w:pStyle w:val="Headingb"/>
              <w:spacing w:before="120" w:after="120"/>
              <w:rPr>
                <w:rFonts w:cstheme="minorHAnsi"/>
              </w:rPr>
            </w:pPr>
            <w:r w:rsidRPr="001B76F6">
              <w:rPr>
                <w:rFonts w:cstheme="minorHAnsi"/>
              </w:rPr>
              <w:t>Summary</w:t>
            </w:r>
          </w:p>
          <w:p w14:paraId="74951F74" w14:textId="3640F9D4" w:rsidR="00832A44" w:rsidRPr="00832A44" w:rsidRDefault="00832A44" w:rsidP="00832A44">
            <w:pPr>
              <w:spacing w:after="120"/>
              <w:rPr>
                <w:rFonts w:cstheme="minorHAnsi"/>
                <w:lang w:val="en-AU"/>
              </w:rPr>
            </w:pPr>
            <w:r w:rsidRPr="00832A44">
              <w:rPr>
                <w:rFonts w:cstheme="minorHAnsi"/>
                <w:lang w:val="en-AU"/>
              </w:rPr>
              <w:t>This document presents the first annual report of IMAC to the ITU Council, covering the Committee’s first two meetings, in February and May 2012.  It contains conclusions and recommendations for ITU’s consideration in the areas of internal and external audit, risk management, internal control, financial statements, reporting and evaluation.  The report also discusses IMAC’s consideration of several administrative and other matters directly related to its effective functioning.</w:t>
            </w:r>
          </w:p>
          <w:p w14:paraId="4D5D661A" w14:textId="77777777" w:rsidR="00095962" w:rsidRPr="001B76F6" w:rsidRDefault="00095962" w:rsidP="001B76F6">
            <w:pPr>
              <w:pStyle w:val="Headingb"/>
              <w:spacing w:before="120" w:after="120"/>
              <w:rPr>
                <w:rFonts w:cstheme="minorHAnsi"/>
              </w:rPr>
            </w:pPr>
            <w:r w:rsidRPr="001B76F6">
              <w:rPr>
                <w:rFonts w:cstheme="minorHAnsi"/>
              </w:rPr>
              <w:t>Action required</w:t>
            </w:r>
          </w:p>
          <w:p w14:paraId="0EF088CE" w14:textId="77777777" w:rsidR="00832A44" w:rsidRPr="00832A44" w:rsidRDefault="00832A44" w:rsidP="00832A44">
            <w:pPr>
              <w:spacing w:after="120"/>
              <w:rPr>
                <w:rFonts w:cstheme="minorHAnsi"/>
                <w:lang w:val="en-AU"/>
              </w:rPr>
            </w:pPr>
            <w:r w:rsidRPr="00832A44">
              <w:rPr>
                <w:rFonts w:cstheme="minorHAnsi"/>
                <w:lang w:val="en-AU"/>
              </w:rPr>
              <w:t xml:space="preserve">Council is invited to </w:t>
            </w:r>
            <w:r w:rsidRPr="00832A44">
              <w:rPr>
                <w:rFonts w:cstheme="minorHAnsi"/>
                <w:b/>
                <w:bCs/>
                <w:lang w:val="en-AU"/>
              </w:rPr>
              <w:t>take note</w:t>
            </w:r>
            <w:r w:rsidRPr="00832A44">
              <w:rPr>
                <w:rFonts w:cstheme="minorHAnsi"/>
                <w:lang w:val="en-AU"/>
              </w:rPr>
              <w:t xml:space="preserve"> of the work of the IMAC and </w:t>
            </w:r>
            <w:r w:rsidRPr="00832A44">
              <w:rPr>
                <w:rFonts w:cstheme="minorHAnsi"/>
                <w:b/>
                <w:bCs/>
                <w:lang w:val="en-AU"/>
              </w:rPr>
              <w:t>to endorse</w:t>
            </w:r>
            <w:r w:rsidRPr="00832A44">
              <w:rPr>
                <w:rFonts w:cstheme="minorHAnsi"/>
                <w:lang w:val="en-AU"/>
              </w:rPr>
              <w:t xml:space="preserve"> its recommendations.</w:t>
            </w:r>
          </w:p>
          <w:p w14:paraId="066F202B" w14:textId="77777777" w:rsidR="00E23E43" w:rsidRPr="001B76F6" w:rsidRDefault="00E23E43" w:rsidP="001B76F6">
            <w:pPr>
              <w:pStyle w:val="Table"/>
              <w:keepNext w:val="0"/>
              <w:spacing w:before="120"/>
              <w:rPr>
                <w:rFonts w:asciiTheme="minorHAnsi" w:hAnsiTheme="minorHAnsi" w:cstheme="minorHAnsi"/>
                <w:caps w:val="0"/>
              </w:rPr>
            </w:pPr>
            <w:r w:rsidRPr="001B76F6">
              <w:rPr>
                <w:rFonts w:asciiTheme="minorHAnsi" w:hAnsiTheme="minorHAnsi" w:cstheme="minorHAnsi"/>
                <w:caps w:val="0"/>
              </w:rPr>
              <w:t>____________</w:t>
            </w:r>
          </w:p>
          <w:p w14:paraId="7031BC54" w14:textId="77777777" w:rsidR="00E23E43" w:rsidRPr="001B76F6" w:rsidRDefault="00E23E43" w:rsidP="001B76F6">
            <w:pPr>
              <w:pStyle w:val="Headingb"/>
              <w:spacing w:before="120" w:after="120"/>
              <w:rPr>
                <w:rFonts w:cstheme="minorHAnsi"/>
              </w:rPr>
            </w:pPr>
            <w:r w:rsidRPr="001B76F6">
              <w:rPr>
                <w:rFonts w:cstheme="minorHAnsi"/>
              </w:rPr>
              <w:t>References</w:t>
            </w:r>
          </w:p>
          <w:p w14:paraId="4FE45D5F" w14:textId="1454F5E2" w:rsidR="00E23E43" w:rsidRPr="00832A44" w:rsidRDefault="00832A44" w:rsidP="00832A44">
            <w:pPr>
              <w:spacing w:after="120"/>
              <w:rPr>
                <w:rFonts w:cstheme="minorHAnsi"/>
                <w:lang w:val="en-AU"/>
              </w:rPr>
            </w:pPr>
            <w:r w:rsidRPr="00832A44">
              <w:rPr>
                <w:rFonts w:cstheme="minorHAnsi"/>
                <w:lang w:val="en-AU"/>
              </w:rPr>
              <w:t xml:space="preserve">PP-10 </w:t>
            </w:r>
            <w:hyperlink r:id="rId10" w:history="1">
              <w:r w:rsidRPr="00832A44">
                <w:rPr>
                  <w:rStyle w:val="Hyperlink"/>
                  <w:rFonts w:cstheme="minorHAnsi"/>
                  <w:lang w:val="en-AU"/>
                </w:rPr>
                <w:t>Resolution</w:t>
              </w:r>
            </w:hyperlink>
            <w:r w:rsidRPr="00832A44">
              <w:rPr>
                <w:rFonts w:cstheme="minorHAnsi"/>
                <w:lang w:val="en-AU"/>
              </w:rPr>
              <w:t xml:space="preserve"> 162 (Guadalajara, 2010); Council-11 </w:t>
            </w:r>
            <w:hyperlink r:id="rId11" w:history="1">
              <w:r w:rsidRPr="00832A44">
                <w:rPr>
                  <w:rStyle w:val="Hyperlink"/>
                  <w:rFonts w:cstheme="minorHAnsi"/>
                  <w:lang w:val="en-AU"/>
                </w:rPr>
                <w:t>Decision</w:t>
              </w:r>
            </w:hyperlink>
            <w:r w:rsidRPr="00832A44">
              <w:rPr>
                <w:rFonts w:cstheme="minorHAnsi"/>
                <w:lang w:val="en-AU"/>
              </w:rPr>
              <w:t xml:space="preserve"> 565</w:t>
            </w:r>
          </w:p>
        </w:tc>
      </w:tr>
    </w:tbl>
    <w:p w14:paraId="1A699102" w14:textId="6E8BB029" w:rsidR="00832A44" w:rsidRDefault="00832A44" w:rsidP="00832A44">
      <w:pPr>
        <w:pStyle w:val="Heading1"/>
        <w:keepNext w:val="0"/>
        <w:keepLines w:val="0"/>
      </w:pPr>
    </w:p>
    <w:p w14:paraId="407BC468" w14:textId="638B1C84" w:rsidR="00832A44" w:rsidRPr="00832A44" w:rsidRDefault="00832A44" w:rsidP="00832A44">
      <w:pPr>
        <w:spacing w:after="240"/>
        <w:rPr>
          <w:rFonts w:cstheme="minorHAnsi"/>
          <w:b/>
          <w:bCs/>
        </w:rPr>
      </w:pPr>
      <w:r w:rsidRPr="00832A44">
        <w:rPr>
          <w:rFonts w:cstheme="minorHAnsi"/>
          <w:b/>
          <w:bCs/>
        </w:rPr>
        <w:t>Introduction</w:t>
      </w:r>
    </w:p>
    <w:p w14:paraId="672A8E0A" w14:textId="77777777" w:rsidR="00832A44" w:rsidRPr="00832A44" w:rsidRDefault="00832A44" w:rsidP="00832A44">
      <w:pPr>
        <w:pStyle w:val="ListParagraph"/>
        <w:numPr>
          <w:ilvl w:val="0"/>
          <w:numId w:val="5"/>
        </w:numPr>
        <w:snapToGrid w:val="0"/>
        <w:spacing w:after="120"/>
        <w:ind w:left="0"/>
        <w:contextualSpacing w:val="0"/>
        <w:rPr>
          <w:rFonts w:cstheme="minorHAnsi"/>
        </w:rPr>
      </w:pPr>
      <w:r w:rsidRPr="00832A44">
        <w:rPr>
          <w:rFonts w:cstheme="minorHAnsi"/>
        </w:rPr>
        <w:t xml:space="preserve">The members of the IMAC (“the Committee”) were appointed by Council at its 2011 session </w:t>
      </w:r>
      <w:r w:rsidRPr="00832A44">
        <w:rPr>
          <w:rFonts w:cstheme="minorHAnsi"/>
          <w:spacing w:val="4"/>
        </w:rPr>
        <w:t>(Decision 565). The Committee’s first and second meetings were held on 23-24 February and</w:t>
      </w:r>
      <w:r w:rsidRPr="00832A44">
        <w:rPr>
          <w:rFonts w:cstheme="minorHAnsi"/>
        </w:rPr>
        <w:t xml:space="preserve"> 14-16 May 2012, and were attended by:</w:t>
      </w:r>
    </w:p>
    <w:p w14:paraId="669801AD" w14:textId="77777777" w:rsidR="00832A44" w:rsidRPr="00832A44" w:rsidRDefault="00832A44" w:rsidP="00832A44">
      <w:pPr>
        <w:pStyle w:val="ListParagraph"/>
        <w:numPr>
          <w:ilvl w:val="0"/>
          <w:numId w:val="4"/>
        </w:numPr>
        <w:snapToGrid w:val="0"/>
        <w:spacing w:after="120"/>
        <w:contextualSpacing w:val="0"/>
        <w:jc w:val="both"/>
        <w:rPr>
          <w:rFonts w:cstheme="minorHAnsi"/>
        </w:rPr>
      </w:pPr>
      <w:r w:rsidRPr="00832A44">
        <w:rPr>
          <w:rFonts w:cstheme="minorHAnsi"/>
        </w:rPr>
        <w:t>Dr. Beate Emilie Degen;</w:t>
      </w:r>
    </w:p>
    <w:p w14:paraId="70854733" w14:textId="77777777" w:rsidR="00832A44" w:rsidRPr="00832A44" w:rsidRDefault="00832A44" w:rsidP="00832A44">
      <w:pPr>
        <w:pStyle w:val="ListParagraph"/>
        <w:numPr>
          <w:ilvl w:val="0"/>
          <w:numId w:val="4"/>
        </w:numPr>
        <w:snapToGrid w:val="0"/>
        <w:spacing w:after="120"/>
        <w:contextualSpacing w:val="0"/>
        <w:jc w:val="both"/>
        <w:rPr>
          <w:rFonts w:cstheme="minorHAnsi"/>
        </w:rPr>
      </w:pPr>
      <w:r w:rsidRPr="00832A44">
        <w:rPr>
          <w:rFonts w:cstheme="minorHAnsi"/>
        </w:rPr>
        <w:t>Mr. Abdessalam El Harouchy;</w:t>
      </w:r>
    </w:p>
    <w:p w14:paraId="44096B4F" w14:textId="77777777" w:rsidR="00832A44" w:rsidRPr="00832A44" w:rsidRDefault="00832A44" w:rsidP="00832A44">
      <w:pPr>
        <w:pStyle w:val="ListParagraph"/>
        <w:numPr>
          <w:ilvl w:val="0"/>
          <w:numId w:val="4"/>
        </w:numPr>
        <w:snapToGrid w:val="0"/>
        <w:spacing w:after="120"/>
        <w:contextualSpacing w:val="0"/>
        <w:jc w:val="both"/>
        <w:rPr>
          <w:rFonts w:cstheme="minorHAnsi"/>
        </w:rPr>
      </w:pPr>
      <w:r w:rsidRPr="00832A44">
        <w:rPr>
          <w:rFonts w:cstheme="minorHAnsi"/>
        </w:rPr>
        <w:t>Mr. Graham Miller; and</w:t>
      </w:r>
    </w:p>
    <w:p w14:paraId="3866923D" w14:textId="77777777" w:rsidR="00832A44" w:rsidRPr="00832A44" w:rsidRDefault="00832A44" w:rsidP="00832A44">
      <w:pPr>
        <w:pStyle w:val="ListParagraph"/>
        <w:numPr>
          <w:ilvl w:val="0"/>
          <w:numId w:val="4"/>
        </w:numPr>
        <w:snapToGrid w:val="0"/>
        <w:spacing w:after="120"/>
        <w:contextualSpacing w:val="0"/>
        <w:jc w:val="both"/>
        <w:rPr>
          <w:rFonts w:cstheme="minorHAnsi"/>
        </w:rPr>
      </w:pPr>
      <w:r w:rsidRPr="00832A44">
        <w:rPr>
          <w:rFonts w:cstheme="minorHAnsi"/>
        </w:rPr>
        <w:t>Mr. Thomas Repasch.</w:t>
      </w:r>
    </w:p>
    <w:p w14:paraId="5204EE26" w14:textId="2FAB1FD4" w:rsidR="00832A44" w:rsidRPr="00832A44" w:rsidRDefault="00832A44" w:rsidP="00832A44">
      <w:pPr>
        <w:pStyle w:val="ListParagraph"/>
        <w:numPr>
          <w:ilvl w:val="0"/>
          <w:numId w:val="5"/>
        </w:numPr>
        <w:snapToGrid w:val="0"/>
        <w:spacing w:after="120"/>
        <w:ind w:left="0"/>
        <w:contextualSpacing w:val="0"/>
        <w:rPr>
          <w:rFonts w:cstheme="minorHAnsi"/>
        </w:rPr>
      </w:pPr>
      <w:r w:rsidRPr="00832A44">
        <w:rPr>
          <w:rFonts w:cstheme="minorHAnsi"/>
        </w:rPr>
        <w:t>At the time of its first meeting, the IMAC learned with great sadness that its fifth member, Mr. Andrei Korotkov, had passed away. In accordance with applicable procedures, the Chairman of the ITU Council engaged in a consultation amongst Member States of the Council, and Mr.</w:t>
      </w:r>
      <w:r>
        <w:rPr>
          <w:rFonts w:cstheme="minorHAnsi"/>
        </w:rPr>
        <w:t> </w:t>
      </w:r>
      <w:r w:rsidRPr="00832A44">
        <w:rPr>
          <w:rFonts w:cstheme="minorHAnsi"/>
        </w:rPr>
        <w:t xml:space="preserve">Enagnon Adda was appointed in May 2012 as fifth member but was not able to attend IMAC’s May meeting. In accordance with paragraph 21 of the IMAC Terms of Reference (ToR), the Committee elected by consensus Mr. Thomas Repasch as Chairman. The members of the </w:t>
      </w:r>
      <w:r w:rsidRPr="00832A44">
        <w:rPr>
          <w:rFonts w:cstheme="minorHAnsi"/>
          <w:spacing w:val="2"/>
        </w:rPr>
        <w:t xml:space="preserve">Committee decided additionally to elect Dr. Beate Emilie Degen as Vice </w:t>
      </w:r>
      <w:r w:rsidRPr="00832A44">
        <w:rPr>
          <w:rFonts w:cstheme="minorHAnsi"/>
          <w:spacing w:val="2"/>
        </w:rPr>
        <w:lastRenderedPageBreak/>
        <w:t>Chair. Both Chair and</w:t>
      </w:r>
      <w:r w:rsidRPr="00832A44">
        <w:rPr>
          <w:rFonts w:cstheme="minorHAnsi"/>
        </w:rPr>
        <w:t xml:space="preserve"> Vice Chair will serve two-year terms. The report of IMAC’s first meeting was submitted on 19</w:t>
      </w:r>
      <w:r>
        <w:rPr>
          <w:rFonts w:cstheme="minorHAnsi"/>
        </w:rPr>
        <w:t> </w:t>
      </w:r>
      <w:r w:rsidRPr="00832A44">
        <w:rPr>
          <w:rFonts w:cstheme="minorHAnsi"/>
        </w:rPr>
        <w:t>March</w:t>
      </w:r>
      <w:r>
        <w:rPr>
          <w:rFonts w:cstheme="minorHAnsi"/>
        </w:rPr>
        <w:t> </w:t>
      </w:r>
      <w:r w:rsidRPr="00832A44">
        <w:rPr>
          <w:rFonts w:cstheme="minorHAnsi"/>
        </w:rPr>
        <w:t>2012 to the Chairman of the Council and the Secretary-General.</w:t>
      </w:r>
    </w:p>
    <w:p w14:paraId="2231064B" w14:textId="171E7583" w:rsidR="00832A44" w:rsidRPr="00832A44" w:rsidRDefault="00832A44" w:rsidP="0068661D">
      <w:pPr>
        <w:pStyle w:val="ListParagraph"/>
        <w:numPr>
          <w:ilvl w:val="0"/>
          <w:numId w:val="5"/>
        </w:numPr>
        <w:snapToGrid w:val="0"/>
        <w:spacing w:after="120"/>
        <w:ind w:left="0"/>
        <w:contextualSpacing w:val="0"/>
        <w:rPr>
          <w:rFonts w:cstheme="minorHAnsi"/>
        </w:rPr>
      </w:pPr>
      <w:r w:rsidRPr="00832A44">
        <w:rPr>
          <w:rFonts w:cstheme="minorHAnsi"/>
        </w:rPr>
        <w:t>The IMAC decided to use a standardized agenda consisting of topics referred to in its ToR:</w:t>
      </w:r>
      <w:r w:rsidR="0068661D">
        <w:rPr>
          <w:rFonts w:cstheme="minorHAnsi"/>
        </w:rPr>
        <w:t xml:space="preserve"> </w:t>
      </w:r>
      <w:r w:rsidRPr="00832A44">
        <w:rPr>
          <w:rFonts w:cstheme="minorHAnsi"/>
        </w:rPr>
        <w:t xml:space="preserve"> Internal and External Audit, Internal Control systems (including Ethics), Financial Management, Governance, Evaluation and Risk Management (including Operational Plans). The IMAC will also take into consideration the expectations of ITU Management and the Council.</w:t>
      </w:r>
    </w:p>
    <w:p w14:paraId="4DCB2098" w14:textId="77777777" w:rsidR="00832A44" w:rsidRPr="00832A44" w:rsidRDefault="00832A44" w:rsidP="00832A44">
      <w:pPr>
        <w:pStyle w:val="ListParagraph"/>
        <w:numPr>
          <w:ilvl w:val="0"/>
          <w:numId w:val="5"/>
        </w:numPr>
        <w:snapToGrid w:val="0"/>
        <w:spacing w:after="120"/>
        <w:ind w:left="0"/>
        <w:contextualSpacing w:val="0"/>
        <w:rPr>
          <w:rFonts w:cstheme="minorHAnsi"/>
        </w:rPr>
      </w:pPr>
      <w:r w:rsidRPr="00832A44">
        <w:rPr>
          <w:rFonts w:cstheme="minorHAnsi"/>
        </w:rPr>
        <w:t>The following sections provide a summary of IMAC’s discussions about the various topics and include conclusions and recommendations where appropriate.</w:t>
      </w:r>
    </w:p>
    <w:p w14:paraId="04AE4DA6" w14:textId="77777777" w:rsidR="00832A44" w:rsidRPr="00832A44" w:rsidRDefault="00832A44" w:rsidP="0068661D">
      <w:pPr>
        <w:spacing w:before="240" w:after="240"/>
        <w:rPr>
          <w:rFonts w:cstheme="minorHAnsi"/>
          <w:b/>
          <w:bCs/>
        </w:rPr>
      </w:pPr>
      <w:r w:rsidRPr="00832A44">
        <w:rPr>
          <w:rFonts w:cstheme="minorHAnsi"/>
          <w:b/>
          <w:bCs/>
        </w:rPr>
        <w:t>Internal Audit</w:t>
      </w:r>
    </w:p>
    <w:p w14:paraId="2DE59865" w14:textId="77777777" w:rsidR="00832A44" w:rsidRPr="00832A44" w:rsidRDefault="00832A44" w:rsidP="00832A44">
      <w:pPr>
        <w:pStyle w:val="ListParagraph"/>
        <w:numPr>
          <w:ilvl w:val="0"/>
          <w:numId w:val="5"/>
        </w:numPr>
        <w:snapToGrid w:val="0"/>
        <w:spacing w:after="120"/>
        <w:ind w:left="0"/>
        <w:contextualSpacing w:val="0"/>
        <w:rPr>
          <w:rFonts w:cstheme="minorHAnsi"/>
        </w:rPr>
      </w:pPr>
      <w:r w:rsidRPr="00832A44">
        <w:rPr>
          <w:rFonts w:cstheme="minorHAnsi"/>
        </w:rPr>
        <w:t xml:space="preserve">A follow-up of internal audit recommendations performed by the Internal Audit Unit disclosed that implementation rates by ITU managers were below sixty percent, with rates varying from year to year.  The IMAC noted that several audits included in the 2011 internal audit plan had not been completed as of May 2012, and the audit plan for 2012 had only been approved by ITU management in mid-May 2012.  The Committee also noted that the Internal Audit Unit had issued four audit reports in 2010 but only one report for 2011.  </w:t>
      </w:r>
      <w:r w:rsidRPr="00832A44">
        <w:rPr>
          <w:rFonts w:cstheme="minorHAnsi"/>
          <w:iCs/>
        </w:rPr>
        <w:t>The Internal Audit Unit has also been developing an Audit Manual when time permitted.  Lastly, the Committee learned that the P-2 auditor post, one of three auditor posts in the Unit, had been vacant since March 2012.  Since oversight of the internal audit function and its effectiveness is one of IMAC's primary responsibilities, the Committee will keep these various issues under close review.</w:t>
      </w:r>
      <w:r w:rsidRPr="00832A44">
        <w:rPr>
          <w:rFonts w:cstheme="minorHAnsi"/>
        </w:rPr>
        <w:t xml:space="preserve"> </w:t>
      </w:r>
    </w:p>
    <w:p w14:paraId="5C143248" w14:textId="77777777" w:rsidR="00832A44" w:rsidRPr="00832A44" w:rsidRDefault="00832A44" w:rsidP="00832A44">
      <w:pPr>
        <w:rPr>
          <w:rFonts w:cstheme="minorHAnsi"/>
        </w:rPr>
      </w:pPr>
      <w:r w:rsidRPr="00832A44">
        <w:rPr>
          <w:rFonts w:cstheme="minorHAnsi"/>
          <w:b/>
          <w:bCs/>
        </w:rPr>
        <w:t>Recommendation 1:</w:t>
      </w:r>
      <w:r w:rsidRPr="00832A44">
        <w:rPr>
          <w:rFonts w:cstheme="minorHAnsi"/>
        </w:rPr>
        <w:tab/>
        <w:t>The Secretary-General should ensure recruitment of the vacant auditor post as a matter of priority.</w:t>
      </w:r>
    </w:p>
    <w:p w14:paraId="0DD9DAF6" w14:textId="348E2F9F" w:rsidR="00832A44" w:rsidRPr="00832A44" w:rsidRDefault="00832A44" w:rsidP="0068661D">
      <w:pPr>
        <w:pStyle w:val="ListParagraph"/>
        <w:numPr>
          <w:ilvl w:val="0"/>
          <w:numId w:val="5"/>
        </w:numPr>
        <w:snapToGrid w:val="0"/>
        <w:spacing w:after="120"/>
        <w:ind w:left="0"/>
        <w:contextualSpacing w:val="0"/>
        <w:rPr>
          <w:rFonts w:cstheme="minorHAnsi"/>
        </w:rPr>
      </w:pPr>
      <w:r w:rsidRPr="00832A44">
        <w:rPr>
          <w:rFonts w:cstheme="minorHAnsi"/>
        </w:rPr>
        <w:t>IMAC members also briefly discussed the Report of the Internal Auditor on Internal Audit Activities to be submitted to the Council in July 2012.  While acknowledging the small size and limited resources of the Internal Audit Unit at ITU, the Committee noted that this report, formally presented to the Council through and by the Secretary-General, included comments of internal audit activities completed but contained little wider commentary or statistics on management and resource aspects; and no commentary or assurance on risk, overall compliance or the effectiveness of internal control systems.  IMAC will return to this aspect at its future meetings.</w:t>
      </w:r>
    </w:p>
    <w:p w14:paraId="79B1CAEF" w14:textId="77777777" w:rsidR="00832A44" w:rsidRPr="00832A44" w:rsidRDefault="00832A44" w:rsidP="0068661D">
      <w:pPr>
        <w:spacing w:before="240" w:after="240"/>
        <w:rPr>
          <w:rFonts w:cstheme="minorHAnsi"/>
          <w:b/>
          <w:bCs/>
        </w:rPr>
      </w:pPr>
      <w:r w:rsidRPr="00832A44">
        <w:rPr>
          <w:rFonts w:cstheme="minorHAnsi"/>
          <w:b/>
          <w:bCs/>
        </w:rPr>
        <w:t>Risk Management and Internal Controls</w:t>
      </w:r>
    </w:p>
    <w:p w14:paraId="34C31C2D" w14:textId="77777777" w:rsidR="00832A44" w:rsidRPr="00832A44" w:rsidRDefault="00832A44" w:rsidP="00832A44">
      <w:pPr>
        <w:pStyle w:val="ListParagraph"/>
        <w:numPr>
          <w:ilvl w:val="0"/>
          <w:numId w:val="5"/>
        </w:numPr>
        <w:snapToGrid w:val="0"/>
        <w:spacing w:after="120"/>
        <w:ind w:left="0"/>
        <w:contextualSpacing w:val="0"/>
        <w:rPr>
          <w:rFonts w:cstheme="minorHAnsi"/>
        </w:rPr>
      </w:pPr>
      <w:r w:rsidRPr="00832A44">
        <w:rPr>
          <w:rFonts w:cstheme="minorHAnsi"/>
        </w:rPr>
        <w:t>The IMAC had several discussions with the Secretariat official responsible for facilitating the creation and implementation of ITU’s enterprise-wide risk management framework.  The Committee expressed its support for the Executive Workshop scheduled for June 2012.  The level of risk awareness shown by ITU managers appeared somewhat low, however.  The Committee thus encouraged ITU managers to consider a broader range of strategic risks, including, for example, the risk of additional revenue decreases because of decreased contributory units by Member States since the last Plenipotentiary Conference. This would increase transparency and allow for improved risk mitigation efforts.  The IMAC also encouraged the Secretariat, when establishing the logical framework for risk management, to draw on the already existing risk identifications and assessments included in the Operational Plans of the ITU Sectors and General Secretariat.  For this to work, ITU management will need to obtain buy-in from all relevant stakeholders.</w:t>
      </w:r>
    </w:p>
    <w:p w14:paraId="3C1CACA9" w14:textId="77777777" w:rsidR="00832A44" w:rsidRPr="00832A44" w:rsidRDefault="00832A44" w:rsidP="00832A44">
      <w:pPr>
        <w:rPr>
          <w:rFonts w:cstheme="minorHAnsi"/>
        </w:rPr>
      </w:pPr>
      <w:r w:rsidRPr="00832A44">
        <w:rPr>
          <w:rFonts w:cstheme="minorHAnsi"/>
          <w:b/>
          <w:bCs/>
        </w:rPr>
        <w:lastRenderedPageBreak/>
        <w:t>Recommendation 2:</w:t>
      </w:r>
      <w:r w:rsidRPr="00832A44">
        <w:rPr>
          <w:rFonts w:cstheme="minorHAnsi"/>
        </w:rPr>
        <w:tab/>
        <w:t>The Secretary-General should take additional steps, with appropriate resources, to develop the risk management framework, building on existing data and demonstrating to all stakeholders that ITU management is fully committed to it.</w:t>
      </w:r>
    </w:p>
    <w:p w14:paraId="33189FB8" w14:textId="77777777" w:rsidR="00832A44" w:rsidRPr="00832A44" w:rsidRDefault="00832A44" w:rsidP="00832A44">
      <w:pPr>
        <w:pStyle w:val="ListParagraph"/>
        <w:numPr>
          <w:ilvl w:val="0"/>
          <w:numId w:val="5"/>
        </w:numPr>
        <w:snapToGrid w:val="0"/>
        <w:spacing w:after="120"/>
        <w:ind w:left="0"/>
        <w:contextualSpacing w:val="0"/>
        <w:rPr>
          <w:rFonts w:cstheme="minorHAnsi"/>
        </w:rPr>
      </w:pPr>
      <w:r w:rsidRPr="00832A44">
        <w:rPr>
          <w:rFonts w:cstheme="minorHAnsi"/>
        </w:rPr>
        <w:t>In the area of internal controls, the IMAC received a briefing from ITU’s Ethics Officer. The ethics program was established in early 2011, in line with the framework established at the UN. The Ethics Officer indicated that his office would pursue additional training and other resources for this office, while deferring the development of ethics jurisprudence until such time that function is more firmly established.  IMAC supported the continuing development of the ethics function in ITU and will review progress at its future meetings.</w:t>
      </w:r>
    </w:p>
    <w:p w14:paraId="52B424E4" w14:textId="4DC5A3D4" w:rsidR="00832A44" w:rsidRPr="00832A44" w:rsidRDefault="00832A44" w:rsidP="0068661D">
      <w:pPr>
        <w:rPr>
          <w:rFonts w:cstheme="minorHAnsi"/>
        </w:rPr>
      </w:pPr>
      <w:r w:rsidRPr="00832A44">
        <w:rPr>
          <w:rFonts w:cstheme="minorHAnsi"/>
          <w:b/>
          <w:bCs/>
        </w:rPr>
        <w:t>Recommendation 3:</w:t>
      </w:r>
      <w:r w:rsidRPr="00832A44">
        <w:rPr>
          <w:rFonts w:cstheme="minorHAnsi"/>
          <w:b/>
          <w:bCs/>
        </w:rPr>
        <w:tab/>
      </w:r>
      <w:r w:rsidRPr="00832A44">
        <w:rPr>
          <w:rFonts w:cstheme="minorHAnsi"/>
          <w:bCs/>
        </w:rPr>
        <w:t xml:space="preserve">The Secretary-General should </w:t>
      </w:r>
      <w:r w:rsidRPr="00832A44">
        <w:rPr>
          <w:rFonts w:cstheme="minorHAnsi"/>
        </w:rPr>
        <w:t>continue to improve arrangements for and functioning of ITU’s ethics program, including formal reporting of the office’s activities and consideration of a possible hot line and a reporting mechanism through ITU’s website.</w:t>
      </w:r>
    </w:p>
    <w:p w14:paraId="63F830DE" w14:textId="322AD748" w:rsidR="00832A44" w:rsidRPr="00832A44" w:rsidRDefault="00832A44" w:rsidP="0068661D">
      <w:pPr>
        <w:pStyle w:val="ListParagraph"/>
        <w:numPr>
          <w:ilvl w:val="0"/>
          <w:numId w:val="5"/>
        </w:numPr>
        <w:snapToGrid w:val="0"/>
        <w:spacing w:after="120"/>
        <w:ind w:left="0"/>
        <w:contextualSpacing w:val="0"/>
        <w:rPr>
          <w:rFonts w:cstheme="minorHAnsi"/>
        </w:rPr>
      </w:pPr>
      <w:r w:rsidRPr="00832A44">
        <w:rPr>
          <w:rFonts w:cstheme="minorHAnsi"/>
        </w:rPr>
        <w:t>Also in the area of internal controls, the IMAC discussed the need for ITU to develop and present a Statement of Internal Control, as promoted by the Committee of Sponsoring Organizations of the Treadway Commission (</w:t>
      </w:r>
      <w:hyperlink r:id="rId12" w:history="1">
        <w:r w:rsidRPr="00832A44">
          <w:rPr>
            <w:rFonts w:cstheme="minorHAnsi"/>
          </w:rPr>
          <w:t>www.coso.org</w:t>
        </w:r>
      </w:hyperlink>
      <w:r w:rsidRPr="00832A44">
        <w:rPr>
          <w:rFonts w:cstheme="minorHAnsi"/>
        </w:rPr>
        <w:t>). A Statement on Internal Control represents a public accountability document describing the effectiveness of internal controls in an organisation; and in 2006 the Comprehensive Review of Governance and Oversight within the United Nations and its funds, programmes and specialized agencies had recognized that management should report on internal controls as part of their regular financial reporting. This Statement on Internal Control, signed by the Secretary-General and issued with the financial statements, would reflect good governance practice and provide valuable information and explicit assurance to Member States on how management has carried out its responsibilities under the Financial Regulations. It would also be used by internal and external auditors in carrying out their work.</w:t>
      </w:r>
    </w:p>
    <w:p w14:paraId="4377A005" w14:textId="77777777" w:rsidR="00832A44" w:rsidRPr="00832A44" w:rsidRDefault="00832A44" w:rsidP="00832A44">
      <w:pPr>
        <w:rPr>
          <w:rFonts w:cstheme="minorHAnsi"/>
        </w:rPr>
      </w:pPr>
      <w:r w:rsidRPr="00832A44">
        <w:rPr>
          <w:rFonts w:cstheme="minorHAnsi"/>
          <w:b/>
          <w:bCs/>
        </w:rPr>
        <w:t>Recommendation 4:</w:t>
      </w:r>
      <w:r w:rsidRPr="00832A44">
        <w:rPr>
          <w:rFonts w:cstheme="minorHAnsi"/>
          <w:b/>
          <w:bCs/>
        </w:rPr>
        <w:tab/>
      </w:r>
      <w:r w:rsidRPr="00832A44">
        <w:rPr>
          <w:rFonts w:cstheme="minorHAnsi"/>
        </w:rPr>
        <w:t>With the advent of improved financial reporting under IPSAS, ITU management should consider issuing a Statement on Internal Control along with its financial statements.</w:t>
      </w:r>
    </w:p>
    <w:p w14:paraId="70B17B16" w14:textId="77777777" w:rsidR="0068661D" w:rsidRPr="0068661D" w:rsidRDefault="0068661D" w:rsidP="0068661D">
      <w:pPr>
        <w:keepNext/>
        <w:rPr>
          <w:rFonts w:cstheme="minorHAnsi"/>
          <w:b/>
          <w:bCs/>
          <w:sz w:val="16"/>
          <w:szCs w:val="16"/>
        </w:rPr>
      </w:pPr>
    </w:p>
    <w:p w14:paraId="5F42C4D1" w14:textId="3091A1C6" w:rsidR="00832A44" w:rsidRPr="00832A44" w:rsidRDefault="00832A44" w:rsidP="0068661D">
      <w:pPr>
        <w:keepNext/>
        <w:spacing w:after="240"/>
        <w:rPr>
          <w:rFonts w:cstheme="minorHAnsi"/>
          <w:b/>
          <w:bCs/>
        </w:rPr>
      </w:pPr>
      <w:r w:rsidRPr="00832A44">
        <w:rPr>
          <w:rFonts w:cstheme="minorHAnsi"/>
          <w:b/>
          <w:bCs/>
        </w:rPr>
        <w:t>Financial Statements and accounting</w:t>
      </w:r>
    </w:p>
    <w:p w14:paraId="1F858070" w14:textId="77777777" w:rsidR="00832A44" w:rsidRPr="00832A44" w:rsidRDefault="00832A44" w:rsidP="0068661D">
      <w:pPr>
        <w:pStyle w:val="ListParagraph"/>
        <w:keepNext/>
        <w:numPr>
          <w:ilvl w:val="0"/>
          <w:numId w:val="5"/>
        </w:numPr>
        <w:snapToGrid w:val="0"/>
        <w:spacing w:after="120"/>
        <w:ind w:left="0"/>
        <w:contextualSpacing w:val="0"/>
        <w:rPr>
          <w:rFonts w:cstheme="minorHAnsi"/>
        </w:rPr>
      </w:pPr>
      <w:r w:rsidRPr="00832A44">
        <w:rPr>
          <w:rFonts w:cstheme="minorHAnsi"/>
        </w:rPr>
        <w:t>The IMAC was given a briefing on the draft financial statements by the Chief of the Financial Resources Management Department. The Committee noted that the financial statements available to it were of limited value because they were incomplete without Notes, and the Committee was unable to have a dialogue with the External Auditor (see further below). The Committee also noted that ITU’s practice was to issue the financial statements and the audit opinion separately. Also, to facilitate its future work, the Committee asked that ITU provide it with a copy of the financial statements by March 31 of each year, at the same time that the External Auditor receives the statements.</w:t>
      </w:r>
    </w:p>
    <w:p w14:paraId="5F9CFB7D" w14:textId="21151D92" w:rsidR="00832A44" w:rsidRPr="00832A44" w:rsidRDefault="00832A44" w:rsidP="0068661D">
      <w:pPr>
        <w:rPr>
          <w:rFonts w:cstheme="minorHAnsi"/>
        </w:rPr>
      </w:pPr>
      <w:r w:rsidRPr="00832A44">
        <w:rPr>
          <w:rFonts w:cstheme="minorHAnsi"/>
          <w:b/>
          <w:bCs/>
        </w:rPr>
        <w:t>Recommendation 5:</w:t>
      </w:r>
      <w:r w:rsidRPr="00832A44">
        <w:rPr>
          <w:rFonts w:cstheme="minorHAnsi"/>
          <w:b/>
          <w:bCs/>
        </w:rPr>
        <w:tab/>
      </w:r>
      <w:r w:rsidRPr="00832A44">
        <w:rPr>
          <w:rFonts w:cstheme="minorHAnsi"/>
          <w:bCs/>
        </w:rPr>
        <w:t>The Secretary-General should ensure that</w:t>
      </w:r>
      <w:r w:rsidRPr="00832A44">
        <w:rPr>
          <w:rFonts w:cstheme="minorHAnsi"/>
          <w:b/>
          <w:bCs/>
        </w:rPr>
        <w:t xml:space="preserve"> </w:t>
      </w:r>
      <w:r w:rsidRPr="00832A44">
        <w:rPr>
          <w:rFonts w:cstheme="minorHAnsi"/>
        </w:rPr>
        <w:t>ITU adopt best practice and issue its financial statements and the audit opinion as a single document, as is done normally in UN organizations.</w:t>
      </w:r>
    </w:p>
    <w:p w14:paraId="2468CA18" w14:textId="77777777" w:rsidR="00832A44" w:rsidRPr="00832A44" w:rsidRDefault="00832A44" w:rsidP="0068661D">
      <w:pPr>
        <w:spacing w:before="240" w:after="240"/>
        <w:rPr>
          <w:rFonts w:cstheme="minorHAnsi"/>
          <w:b/>
          <w:bCs/>
        </w:rPr>
      </w:pPr>
      <w:r w:rsidRPr="00832A44">
        <w:rPr>
          <w:rFonts w:cstheme="minorHAnsi"/>
          <w:b/>
          <w:bCs/>
        </w:rPr>
        <w:t>External Audit</w:t>
      </w:r>
    </w:p>
    <w:p w14:paraId="631DD2D5" w14:textId="77777777" w:rsidR="00832A44" w:rsidRPr="00832A44" w:rsidRDefault="00832A44" w:rsidP="00832A44">
      <w:pPr>
        <w:pStyle w:val="ListParagraph"/>
        <w:numPr>
          <w:ilvl w:val="0"/>
          <w:numId w:val="5"/>
        </w:numPr>
        <w:snapToGrid w:val="0"/>
        <w:spacing w:after="120"/>
        <w:ind w:left="0"/>
        <w:contextualSpacing w:val="0"/>
        <w:rPr>
          <w:rFonts w:cstheme="minorHAnsi"/>
        </w:rPr>
      </w:pPr>
      <w:r w:rsidRPr="00832A44">
        <w:rPr>
          <w:rFonts w:cstheme="minorHAnsi"/>
        </w:rPr>
        <w:t xml:space="preserve">At its first meeting the Committee received an extensive briefing from the External Auditor and was informed that numerous external audit recommendations had not yet been implemented.   In addition, </w:t>
      </w:r>
      <w:r w:rsidRPr="00832A44">
        <w:rPr>
          <w:rFonts w:cstheme="minorHAnsi"/>
        </w:rPr>
        <w:lastRenderedPageBreak/>
        <w:t>there was a continuous need for addressing the issues raised during the external audits. It was also highlighted that the External Auditor had faced many difficulties in completing the audit work for the 2010 financial statements because of issues related to IPSAS compliance.  IMAC sought to obtain assurances from the External Auditor that the degree of advice and support provided to the ITU Secretariat had not compromised audit independence and objectivity.</w:t>
      </w:r>
    </w:p>
    <w:p w14:paraId="0A2E2699" w14:textId="77777777" w:rsidR="00832A44" w:rsidRPr="00832A44" w:rsidRDefault="00832A44" w:rsidP="00EB4EAE">
      <w:pPr>
        <w:pStyle w:val="ListParagraph"/>
        <w:numPr>
          <w:ilvl w:val="0"/>
          <w:numId w:val="5"/>
        </w:numPr>
        <w:snapToGrid w:val="0"/>
        <w:spacing w:before="100" w:after="100"/>
        <w:ind w:left="0"/>
        <w:contextualSpacing w:val="0"/>
        <w:rPr>
          <w:rFonts w:cstheme="minorHAnsi"/>
        </w:rPr>
      </w:pPr>
      <w:r w:rsidRPr="00832A44">
        <w:rPr>
          <w:rFonts w:cstheme="minorHAnsi"/>
        </w:rPr>
        <w:t>Unfortunately, the Committee was unable to follow-up on critical external audit issues at its second meeting because of the External Auditor’s unavailability. The Committee was therefore not in a position to review the 2011 financial statements and discuss interim audit findings.</w:t>
      </w:r>
    </w:p>
    <w:p w14:paraId="278B80AB" w14:textId="77777777" w:rsidR="00832A44" w:rsidRPr="00832A44" w:rsidRDefault="00832A44" w:rsidP="00EB4EAE">
      <w:pPr>
        <w:pStyle w:val="ListParagraph"/>
        <w:numPr>
          <w:ilvl w:val="0"/>
          <w:numId w:val="5"/>
        </w:numPr>
        <w:snapToGrid w:val="0"/>
        <w:spacing w:before="100" w:after="100"/>
        <w:ind w:left="0"/>
        <w:contextualSpacing w:val="0"/>
        <w:rPr>
          <w:rFonts w:cstheme="minorHAnsi"/>
        </w:rPr>
      </w:pPr>
      <w:r w:rsidRPr="00832A44">
        <w:rPr>
          <w:rFonts w:cstheme="minorHAnsi"/>
        </w:rPr>
        <w:t>The IMAC agreed on the need to meet with the outgoing External Auditor at its next meeting in November 2012 to discuss the findings of the 2011 financial statements audit and report. In the meantime it would accept the offer from the External Auditor to obtain a debriefing as soon as the exit meeting between the External Auditor and ITU management for the 2011 financial statements audit had been held.</w:t>
      </w:r>
    </w:p>
    <w:p w14:paraId="2DD3E5BB" w14:textId="77777777" w:rsidR="00832A44" w:rsidRPr="00832A44" w:rsidRDefault="00832A44" w:rsidP="00EB4EAE">
      <w:pPr>
        <w:pStyle w:val="ListParagraph"/>
        <w:numPr>
          <w:ilvl w:val="0"/>
          <w:numId w:val="5"/>
        </w:numPr>
        <w:snapToGrid w:val="0"/>
        <w:spacing w:before="100" w:after="100"/>
        <w:ind w:left="0"/>
        <w:contextualSpacing w:val="0"/>
        <w:rPr>
          <w:rFonts w:cstheme="minorHAnsi"/>
        </w:rPr>
      </w:pPr>
      <w:r w:rsidRPr="00832A44">
        <w:rPr>
          <w:rFonts w:cstheme="minorHAnsi"/>
        </w:rPr>
        <w:t>The Committee also expected to engage with the new External Auditor at the earliest possibility to ensure the appropriate follow up of the IPSAS implementation and establish a regular pattern of interaction in order for IMAC to carry out its mandate effectively.</w:t>
      </w:r>
    </w:p>
    <w:p w14:paraId="352106F5" w14:textId="77777777" w:rsidR="00832A44" w:rsidRPr="00832A44" w:rsidRDefault="00832A44" w:rsidP="00EB4EAE">
      <w:pPr>
        <w:pStyle w:val="ListParagraph"/>
        <w:numPr>
          <w:ilvl w:val="0"/>
          <w:numId w:val="5"/>
        </w:numPr>
        <w:snapToGrid w:val="0"/>
        <w:spacing w:after="120"/>
        <w:ind w:left="0"/>
        <w:contextualSpacing w:val="0"/>
        <w:rPr>
          <w:rFonts w:cstheme="minorHAnsi"/>
        </w:rPr>
      </w:pPr>
      <w:r w:rsidRPr="00832A44">
        <w:rPr>
          <w:rFonts w:cstheme="minorHAnsi"/>
        </w:rPr>
        <w:t>At its second meeting in May 2012, the Committee discussed the External Auditor’s report on an information technology security audit of financial applications.  The Chief of ITU’s Information Services Department considered that in response to the External Auditor’s findings a state-of-the-art access arrangement had now been implemented and that, as a general approach, the financial application is not customized except for some human resources features. This is expected to reduce costs over time and facilitate economical upgrades of the system.  IMAC will follow up on this report when it meets with the External Auditor in November 2012.</w:t>
      </w:r>
    </w:p>
    <w:p w14:paraId="4F14BE8B" w14:textId="77777777" w:rsidR="00832A44" w:rsidRPr="00832A44" w:rsidRDefault="00832A44" w:rsidP="00EB4EAE">
      <w:pPr>
        <w:keepNext/>
        <w:snapToGrid w:val="0"/>
        <w:spacing w:before="240"/>
        <w:rPr>
          <w:rFonts w:cstheme="minorHAnsi"/>
          <w:b/>
          <w:bCs/>
        </w:rPr>
      </w:pPr>
      <w:r w:rsidRPr="00832A44">
        <w:rPr>
          <w:rFonts w:cstheme="minorHAnsi"/>
          <w:b/>
          <w:bCs/>
        </w:rPr>
        <w:t>Evaluation</w:t>
      </w:r>
    </w:p>
    <w:p w14:paraId="69DEB6A8" w14:textId="77777777" w:rsidR="00832A44" w:rsidRPr="00832A44" w:rsidRDefault="00832A44" w:rsidP="00EB4EAE">
      <w:pPr>
        <w:pStyle w:val="ListParagraph"/>
        <w:keepNext/>
        <w:numPr>
          <w:ilvl w:val="0"/>
          <w:numId w:val="5"/>
        </w:numPr>
        <w:snapToGrid w:val="0"/>
        <w:spacing w:before="80" w:after="120"/>
        <w:ind w:left="0"/>
        <w:contextualSpacing w:val="0"/>
        <w:rPr>
          <w:rFonts w:cstheme="minorHAnsi"/>
        </w:rPr>
      </w:pPr>
      <w:r w:rsidRPr="00832A44">
        <w:rPr>
          <w:rFonts w:cstheme="minorHAnsi"/>
        </w:rPr>
        <w:t>Although the IMAC’s Terms of Reference and responsibilities include the oversight of evaluation, the Committee determined that there was no formal evaluation function within ITU, although some evaluation processes may be conducted by managers as part of the results-based management framework. The Committee agreed to keep this topic on its agenda and to assess the need for a formal evaluation function in a relatively small organization like ITU.</w:t>
      </w:r>
    </w:p>
    <w:p w14:paraId="201234E8" w14:textId="77777777" w:rsidR="00832A44" w:rsidRPr="00832A44" w:rsidRDefault="00832A44" w:rsidP="00EB4EAE">
      <w:pPr>
        <w:snapToGrid w:val="0"/>
        <w:spacing w:before="240"/>
        <w:rPr>
          <w:rFonts w:cstheme="minorHAnsi"/>
          <w:b/>
          <w:bCs/>
        </w:rPr>
      </w:pPr>
      <w:r w:rsidRPr="00832A44">
        <w:rPr>
          <w:rFonts w:cstheme="minorHAnsi"/>
          <w:b/>
          <w:bCs/>
        </w:rPr>
        <w:t>Other matters</w:t>
      </w:r>
    </w:p>
    <w:p w14:paraId="75847501" w14:textId="77777777" w:rsidR="00832A44" w:rsidRPr="00832A44" w:rsidRDefault="00832A44" w:rsidP="00EB4EAE">
      <w:pPr>
        <w:pStyle w:val="ListParagraph"/>
        <w:numPr>
          <w:ilvl w:val="0"/>
          <w:numId w:val="5"/>
        </w:numPr>
        <w:snapToGrid w:val="0"/>
        <w:spacing w:before="80" w:after="120"/>
        <w:ind w:left="0"/>
        <w:contextualSpacing w:val="0"/>
        <w:rPr>
          <w:rFonts w:cstheme="minorHAnsi"/>
        </w:rPr>
      </w:pPr>
      <w:r w:rsidRPr="00832A44">
        <w:rPr>
          <w:rFonts w:cstheme="minorHAnsi"/>
        </w:rPr>
        <w:t>In the course of its first two meetings, the IMAC also discussed and/or acted on the following:</w:t>
      </w:r>
    </w:p>
    <w:p w14:paraId="7589A790" w14:textId="77777777" w:rsidR="00832A44" w:rsidRPr="00832A44" w:rsidRDefault="00832A44" w:rsidP="00EB4EAE">
      <w:pPr>
        <w:pStyle w:val="ListParagraph"/>
        <w:numPr>
          <w:ilvl w:val="0"/>
          <w:numId w:val="5"/>
        </w:numPr>
        <w:snapToGrid w:val="0"/>
        <w:spacing w:after="120"/>
        <w:ind w:left="0"/>
        <w:contextualSpacing w:val="0"/>
        <w:rPr>
          <w:rFonts w:cstheme="minorHAnsi"/>
        </w:rPr>
      </w:pPr>
      <w:r w:rsidRPr="00832A44">
        <w:rPr>
          <w:rFonts w:cstheme="minorHAnsi"/>
          <w:b/>
          <w:bCs/>
        </w:rPr>
        <w:t>Rules of Procedure</w:t>
      </w:r>
      <w:r w:rsidRPr="00832A44">
        <w:rPr>
          <w:rFonts w:cstheme="minorHAnsi"/>
        </w:rPr>
        <w:t xml:space="preserve"> - At its second meeting the IMAC adopted Rules of Procedure, established in accordance with paragraph 25 of the terms of reference. These Rules of Procedure can be found as an Annex to this present report. </w:t>
      </w:r>
    </w:p>
    <w:p w14:paraId="3CEE376C" w14:textId="77777777" w:rsidR="00832A44" w:rsidRPr="00832A44" w:rsidRDefault="00832A44" w:rsidP="00EB4EAE">
      <w:pPr>
        <w:pStyle w:val="ListParagraph"/>
        <w:numPr>
          <w:ilvl w:val="0"/>
          <w:numId w:val="5"/>
        </w:numPr>
        <w:snapToGrid w:val="0"/>
        <w:spacing w:after="120"/>
        <w:ind w:left="0"/>
        <w:contextualSpacing w:val="0"/>
        <w:rPr>
          <w:rFonts w:cstheme="minorHAnsi"/>
        </w:rPr>
      </w:pPr>
      <w:r w:rsidRPr="00832A44">
        <w:rPr>
          <w:rFonts w:cstheme="minorHAnsi"/>
          <w:b/>
          <w:bCs/>
        </w:rPr>
        <w:t>Term of appointment of IMAC members</w:t>
      </w:r>
      <w:r w:rsidRPr="00832A44">
        <w:rPr>
          <w:rFonts w:cstheme="minorHAnsi"/>
        </w:rPr>
        <w:t xml:space="preserve"> – The terms of reference for the IMAC indicate that the initial appointment of two of its five members should be for one term of four years only, decided at IMAC’s first meeting. The IMAC decided that it could not conclude its discussion of staggered membership, referred to in paragraph 21 of the terms of reference, until all five members could participate in a meeting together.   It is anticipated that this item will be concluded at the next meeting, scheduled for November 2012.</w:t>
      </w:r>
    </w:p>
    <w:p w14:paraId="19D10AAB" w14:textId="5984E5BA" w:rsidR="00832A44" w:rsidRPr="00832A44" w:rsidRDefault="00832A44" w:rsidP="00EB4EAE">
      <w:pPr>
        <w:pStyle w:val="ListParagraph"/>
        <w:numPr>
          <w:ilvl w:val="0"/>
          <w:numId w:val="5"/>
        </w:numPr>
        <w:snapToGrid w:val="0"/>
        <w:ind w:left="0"/>
        <w:contextualSpacing w:val="0"/>
        <w:rPr>
          <w:rFonts w:cstheme="minorHAnsi"/>
        </w:rPr>
      </w:pPr>
      <w:r w:rsidRPr="00832A44">
        <w:rPr>
          <w:rFonts w:cstheme="minorHAnsi"/>
          <w:b/>
          <w:bCs/>
        </w:rPr>
        <w:lastRenderedPageBreak/>
        <w:t>Secretary of IMAC</w:t>
      </w:r>
      <w:r w:rsidRPr="00832A44">
        <w:rPr>
          <w:rFonts w:cstheme="minorHAnsi"/>
        </w:rPr>
        <w:t xml:space="preserve"> - Prior to the first meeting of IMAC, ITU had appointed the Head of the Internal Audit Unit as the Committee’s Secretary.  While IMAC members were grateful for the outstanding support provided, they also believed that this arrangement presented an inherent conflict of interest, as the Secretary is the chief of an office in ITU that is one of the primary subjects</w:t>
      </w:r>
      <w:r w:rsidR="00EB4EAE">
        <w:rPr>
          <w:rFonts w:cstheme="minorHAnsi"/>
        </w:rPr>
        <w:t xml:space="preserve"> of the Committee’s oversight.</w:t>
      </w:r>
    </w:p>
    <w:p w14:paraId="03931333" w14:textId="77777777" w:rsidR="00832A44" w:rsidRPr="00832A44" w:rsidRDefault="00832A44" w:rsidP="00832A44">
      <w:pPr>
        <w:rPr>
          <w:rFonts w:cstheme="minorHAnsi"/>
          <w:b/>
          <w:bCs/>
        </w:rPr>
      </w:pPr>
      <w:r w:rsidRPr="00832A44">
        <w:rPr>
          <w:rFonts w:cstheme="minorHAnsi"/>
          <w:b/>
          <w:bCs/>
        </w:rPr>
        <w:t>Recommendation 6:</w:t>
      </w:r>
      <w:r w:rsidRPr="00832A44">
        <w:rPr>
          <w:rFonts w:cstheme="minorHAnsi"/>
          <w:b/>
          <w:bCs/>
        </w:rPr>
        <w:tab/>
      </w:r>
      <w:r w:rsidRPr="00832A44">
        <w:rPr>
          <w:rFonts w:cstheme="minorHAnsi"/>
          <w:bCs/>
        </w:rPr>
        <w:t xml:space="preserve">The Secretary-General </w:t>
      </w:r>
      <w:r w:rsidRPr="00832A44">
        <w:rPr>
          <w:rFonts w:cstheme="minorHAnsi"/>
        </w:rPr>
        <w:t>should appoint as IMAC Secretary someone whose functions are not so directly related to IMAC’s oversight responsibilities.</w:t>
      </w:r>
    </w:p>
    <w:p w14:paraId="3C542D2C" w14:textId="77777777" w:rsidR="00832A44" w:rsidRPr="00832A44" w:rsidRDefault="00832A44" w:rsidP="00832A44">
      <w:pPr>
        <w:pStyle w:val="ListParagraph"/>
        <w:numPr>
          <w:ilvl w:val="0"/>
          <w:numId w:val="5"/>
        </w:numPr>
        <w:snapToGrid w:val="0"/>
        <w:spacing w:after="120"/>
        <w:ind w:left="0"/>
        <w:contextualSpacing w:val="0"/>
        <w:rPr>
          <w:rFonts w:cstheme="minorHAnsi"/>
        </w:rPr>
      </w:pPr>
      <w:r w:rsidRPr="00832A44">
        <w:rPr>
          <w:rFonts w:cstheme="minorHAnsi"/>
          <w:b/>
          <w:bCs/>
        </w:rPr>
        <w:t>IMAC presence on ITU website</w:t>
      </w:r>
      <w:r w:rsidRPr="00832A44">
        <w:rPr>
          <w:rFonts w:cstheme="minorHAnsi"/>
        </w:rPr>
        <w:t xml:space="preserve"> - The IMAC considered that, in order to promote transparency in ITU procedures and governance, it would be useful to have a public presence on the ITU Website.  Plans are now underway to realize this presence.</w:t>
      </w:r>
    </w:p>
    <w:p w14:paraId="0455B9D2" w14:textId="77777777" w:rsidR="00832A44" w:rsidRPr="00832A44" w:rsidRDefault="00832A44" w:rsidP="00832A44">
      <w:pPr>
        <w:pStyle w:val="ListParagraph"/>
        <w:numPr>
          <w:ilvl w:val="0"/>
          <w:numId w:val="5"/>
        </w:numPr>
        <w:snapToGrid w:val="0"/>
        <w:spacing w:after="120"/>
        <w:ind w:left="0"/>
        <w:contextualSpacing w:val="0"/>
        <w:rPr>
          <w:rFonts w:cstheme="minorHAnsi"/>
        </w:rPr>
      </w:pPr>
      <w:r w:rsidRPr="00832A44">
        <w:rPr>
          <w:rFonts w:cstheme="minorHAnsi"/>
          <w:b/>
          <w:bCs/>
        </w:rPr>
        <w:t>Interaction with Joint Inspection Unit</w:t>
      </w:r>
      <w:r w:rsidRPr="00832A44">
        <w:rPr>
          <w:rFonts w:cstheme="minorHAnsi"/>
        </w:rPr>
        <w:t xml:space="preserve"> - At its second meeting, the IMAC received a presentation by the Chair of the United Nations Joint Inspection Unit (JIU). The Chairman described JIU’s role in the UN system’s oversight framework and discussed the Unit’s most recent report on oversight in UN organizations.   The presentation was informative and IMAC members expressed an interest in further discussions with the JIU.</w:t>
      </w:r>
    </w:p>
    <w:p w14:paraId="67C64FAE" w14:textId="77777777" w:rsidR="00832A44" w:rsidRPr="00832A44" w:rsidRDefault="00832A44" w:rsidP="00832A44">
      <w:pPr>
        <w:pStyle w:val="ListParagraph"/>
        <w:numPr>
          <w:ilvl w:val="0"/>
          <w:numId w:val="5"/>
        </w:numPr>
        <w:snapToGrid w:val="0"/>
        <w:spacing w:after="120"/>
        <w:ind w:left="0"/>
        <w:contextualSpacing w:val="0"/>
        <w:rPr>
          <w:rFonts w:cstheme="minorHAnsi"/>
        </w:rPr>
      </w:pPr>
      <w:r w:rsidRPr="00832A44">
        <w:rPr>
          <w:rFonts w:cstheme="minorHAnsi"/>
          <w:b/>
          <w:bCs/>
        </w:rPr>
        <w:t>Submission of required Declarations of Interest</w:t>
      </w:r>
      <w:r w:rsidRPr="00832A44">
        <w:rPr>
          <w:rFonts w:cstheme="minorHAnsi"/>
        </w:rPr>
        <w:t xml:space="preserve"> - In accordance with paragraph 18 of the Annex to Resolution 162, the Chairman of IMAC submitted each member’s annual declaration and statement of private, financial and other interests to the Chairman of the Council.</w:t>
      </w:r>
    </w:p>
    <w:p w14:paraId="3DEBAE5D" w14:textId="77777777" w:rsidR="00832A44" w:rsidRPr="00832A44" w:rsidRDefault="00832A44" w:rsidP="00832A44">
      <w:pPr>
        <w:spacing w:after="240"/>
        <w:rPr>
          <w:rFonts w:cstheme="minorHAnsi"/>
          <w:b/>
          <w:bCs/>
        </w:rPr>
      </w:pPr>
      <w:r w:rsidRPr="00832A44">
        <w:rPr>
          <w:rFonts w:cstheme="minorHAnsi"/>
          <w:b/>
          <w:bCs/>
        </w:rPr>
        <w:t>In Appreciation</w:t>
      </w:r>
    </w:p>
    <w:p w14:paraId="158CEBB2" w14:textId="77777777" w:rsidR="00832A44" w:rsidRDefault="00832A44" w:rsidP="00832A44">
      <w:pPr>
        <w:pStyle w:val="ListParagraph"/>
        <w:numPr>
          <w:ilvl w:val="0"/>
          <w:numId w:val="5"/>
        </w:numPr>
        <w:snapToGrid w:val="0"/>
        <w:spacing w:after="120"/>
        <w:ind w:left="0"/>
        <w:contextualSpacing w:val="0"/>
        <w:rPr>
          <w:rFonts w:cstheme="minorHAnsi"/>
        </w:rPr>
      </w:pPr>
      <w:r w:rsidRPr="00832A44">
        <w:rPr>
          <w:rFonts w:cstheme="minorHAnsi"/>
        </w:rPr>
        <w:t>In conclusion, the Committee expresses its deep appreciation to the Secretary-General and his staff in ITU for their commitment and cooperation in supporting the establishment of the Independent Management Advisory Committee, following the ITU Council’s Decision in 2011.</w:t>
      </w:r>
    </w:p>
    <w:p w14:paraId="5A6DF25A" w14:textId="77777777" w:rsidR="00EB4EAE" w:rsidRDefault="00EB4EAE" w:rsidP="00EB4EAE">
      <w:pPr>
        <w:snapToGrid w:val="0"/>
        <w:spacing w:after="120"/>
        <w:ind w:left="-360"/>
        <w:rPr>
          <w:rFonts w:cstheme="minorHAnsi"/>
        </w:rPr>
      </w:pPr>
    </w:p>
    <w:p w14:paraId="3A2BACBE" w14:textId="388ED2C2" w:rsidR="00EB4EAE" w:rsidRPr="00EB4EAE" w:rsidRDefault="00EB4EAE" w:rsidP="00EB4EAE">
      <w:pPr>
        <w:snapToGrid w:val="0"/>
        <w:spacing w:before="1200" w:after="120"/>
        <w:ind w:left="-360"/>
        <w:rPr>
          <w:rFonts w:cstheme="minorHAnsi"/>
        </w:rPr>
      </w:pPr>
      <w:r w:rsidRPr="00EB4EAE">
        <w:rPr>
          <w:rFonts w:cstheme="minorHAnsi"/>
        </w:rPr>
        <w:t>Annex:</w:t>
      </w:r>
      <w:r>
        <w:rPr>
          <w:rFonts w:cstheme="minorHAnsi"/>
        </w:rPr>
        <w:t xml:space="preserve"> </w:t>
      </w:r>
      <w:r w:rsidRPr="00EB4EAE">
        <w:rPr>
          <w:rFonts w:cstheme="minorHAnsi"/>
          <w:b/>
          <w:bCs/>
        </w:rPr>
        <w:t>1</w:t>
      </w:r>
    </w:p>
    <w:p w14:paraId="5A3AD132" w14:textId="77777777" w:rsidR="00832A44" w:rsidRPr="00832A44" w:rsidRDefault="00832A44" w:rsidP="00832A44">
      <w:pPr>
        <w:snapToGrid w:val="0"/>
        <w:spacing w:after="120"/>
        <w:jc w:val="center"/>
        <w:rPr>
          <w:rFonts w:cstheme="minorHAnsi"/>
          <w:sz w:val="32"/>
          <w:szCs w:val="32"/>
        </w:rPr>
      </w:pPr>
      <w:r w:rsidRPr="00832A44">
        <w:rPr>
          <w:rFonts w:cstheme="minorHAnsi"/>
        </w:rPr>
        <w:br w:type="page"/>
      </w:r>
      <w:r w:rsidRPr="00832A44">
        <w:rPr>
          <w:rFonts w:cstheme="minorHAnsi"/>
          <w:sz w:val="32"/>
          <w:szCs w:val="32"/>
        </w:rPr>
        <w:lastRenderedPageBreak/>
        <w:t>ANNEX</w:t>
      </w:r>
    </w:p>
    <w:p w14:paraId="1D785A96" w14:textId="77777777" w:rsidR="00832A44" w:rsidRPr="00832A44" w:rsidRDefault="00832A44" w:rsidP="0068661D">
      <w:pPr>
        <w:spacing w:before="240" w:after="480"/>
        <w:jc w:val="center"/>
        <w:rPr>
          <w:rFonts w:cstheme="minorHAnsi"/>
          <w:b/>
          <w:bCs/>
          <w:sz w:val="28"/>
          <w:szCs w:val="28"/>
        </w:rPr>
      </w:pPr>
      <w:r w:rsidRPr="00832A44">
        <w:rPr>
          <w:rFonts w:cstheme="minorHAnsi"/>
          <w:b/>
          <w:bCs/>
          <w:sz w:val="28"/>
          <w:szCs w:val="28"/>
        </w:rPr>
        <w:t>Rules of Procedure</w:t>
      </w:r>
    </w:p>
    <w:p w14:paraId="2D37E3CA" w14:textId="77777777" w:rsidR="00832A44" w:rsidRPr="00832A44" w:rsidRDefault="00832A44" w:rsidP="00832A44">
      <w:pPr>
        <w:spacing w:after="240"/>
        <w:rPr>
          <w:rFonts w:cstheme="minorHAnsi"/>
          <w:b/>
          <w:bCs/>
        </w:rPr>
      </w:pPr>
      <w:r w:rsidRPr="00832A44">
        <w:rPr>
          <w:rFonts w:cstheme="minorHAnsi"/>
          <w:b/>
          <w:bCs/>
        </w:rPr>
        <w:t>Introduction</w:t>
      </w:r>
    </w:p>
    <w:p w14:paraId="542A982B" w14:textId="77777777" w:rsidR="00832A44" w:rsidRPr="00832A44" w:rsidRDefault="00832A44" w:rsidP="00832A44">
      <w:pPr>
        <w:rPr>
          <w:rFonts w:cstheme="minorHAnsi"/>
        </w:rPr>
      </w:pPr>
      <w:r w:rsidRPr="00832A44">
        <w:rPr>
          <w:rFonts w:cstheme="minorHAnsi"/>
        </w:rPr>
        <w:t>In accordance with paragraph 25 of the Annex to Resolution 162 (Guadalajara, 2010) these Rules of Procedure were established by the ITU Independent Management Advisory Committee (IMAC) at its second meeting on 16 May 2012.</w:t>
      </w:r>
    </w:p>
    <w:p w14:paraId="011C9705" w14:textId="77777777" w:rsidR="00832A44" w:rsidRPr="00832A44" w:rsidRDefault="00832A44" w:rsidP="0068661D">
      <w:pPr>
        <w:spacing w:before="240" w:after="240"/>
        <w:rPr>
          <w:rFonts w:cstheme="minorHAnsi"/>
          <w:b/>
          <w:bCs/>
        </w:rPr>
      </w:pPr>
      <w:r w:rsidRPr="00832A44">
        <w:rPr>
          <w:rFonts w:cstheme="minorHAnsi"/>
          <w:b/>
          <w:bCs/>
        </w:rPr>
        <w:t>Appointment and Representation</w:t>
      </w:r>
    </w:p>
    <w:p w14:paraId="40DA55C9" w14:textId="0D6B9DE9" w:rsidR="00832A44" w:rsidRPr="00832A44" w:rsidRDefault="00832A44" w:rsidP="0068661D">
      <w:pPr>
        <w:pStyle w:val="ListParagraph"/>
        <w:numPr>
          <w:ilvl w:val="0"/>
          <w:numId w:val="6"/>
        </w:numPr>
        <w:snapToGrid w:val="0"/>
        <w:spacing w:after="120"/>
        <w:contextualSpacing w:val="0"/>
        <w:rPr>
          <w:rFonts w:cstheme="minorHAnsi"/>
        </w:rPr>
      </w:pPr>
      <w:r w:rsidRPr="00832A44">
        <w:rPr>
          <w:rFonts w:cstheme="minorHAnsi"/>
        </w:rPr>
        <w:t>The Council of the International Telecommunication Union (ITU) appoints the members of the IMAC in accordance with the Annex to Resolution 162 (Guadalajara, 2010).</w:t>
      </w:r>
    </w:p>
    <w:p w14:paraId="1319D7FD" w14:textId="77777777" w:rsidR="00832A44" w:rsidRPr="00832A44" w:rsidRDefault="00832A44" w:rsidP="00832A44">
      <w:pPr>
        <w:pStyle w:val="ListParagraph"/>
        <w:numPr>
          <w:ilvl w:val="0"/>
          <w:numId w:val="6"/>
        </w:numPr>
        <w:snapToGrid w:val="0"/>
        <w:spacing w:after="120"/>
        <w:contextualSpacing w:val="0"/>
        <w:rPr>
          <w:rFonts w:cstheme="minorHAnsi"/>
        </w:rPr>
      </w:pPr>
      <w:r w:rsidRPr="00832A44">
        <w:rPr>
          <w:rFonts w:cstheme="minorHAnsi"/>
        </w:rPr>
        <w:t>The IMAC collectively possesses the knowledge, skills and senior-level experience in the areas referenced in paragraph 13 in the Annex to Resolution 162 (Guadalajara, 2010).</w:t>
      </w:r>
    </w:p>
    <w:p w14:paraId="617FCD4A" w14:textId="77777777" w:rsidR="00832A44" w:rsidRPr="00832A44" w:rsidRDefault="00832A44" w:rsidP="00832A44">
      <w:pPr>
        <w:pStyle w:val="ListParagraph"/>
        <w:numPr>
          <w:ilvl w:val="0"/>
          <w:numId w:val="6"/>
        </w:numPr>
        <w:snapToGrid w:val="0"/>
        <w:spacing w:after="120"/>
        <w:contextualSpacing w:val="0"/>
        <w:rPr>
          <w:rFonts w:cstheme="minorHAnsi"/>
        </w:rPr>
      </w:pPr>
      <w:r w:rsidRPr="00832A44">
        <w:rPr>
          <w:rFonts w:cstheme="minorHAnsi"/>
        </w:rPr>
        <w:t>The IMAC selects a Chairperson and one Vice-Chairperson for a two-year term. For continuity reasons, the Vice-Chairperson would normally become the next Chairperson.</w:t>
      </w:r>
    </w:p>
    <w:p w14:paraId="7EF37B8D" w14:textId="1F514FB5" w:rsidR="00832A44" w:rsidRPr="00832A44" w:rsidRDefault="00832A44" w:rsidP="0068661D">
      <w:pPr>
        <w:pStyle w:val="ListParagraph"/>
        <w:numPr>
          <w:ilvl w:val="0"/>
          <w:numId w:val="6"/>
        </w:numPr>
        <w:snapToGrid w:val="0"/>
        <w:spacing w:after="120"/>
        <w:contextualSpacing w:val="0"/>
        <w:rPr>
          <w:rFonts w:cstheme="minorHAnsi"/>
        </w:rPr>
      </w:pPr>
      <w:r w:rsidRPr="00832A44">
        <w:rPr>
          <w:rFonts w:cstheme="minorHAnsi"/>
        </w:rPr>
        <w:t>The Chairperson represents the IMAC. In the absence of the Chairperson, the Vice-Chairperson will act on behalf of the Chairperson.</w:t>
      </w:r>
    </w:p>
    <w:p w14:paraId="5DD7D119" w14:textId="77777777" w:rsidR="00832A44" w:rsidRPr="00832A44" w:rsidRDefault="00832A44" w:rsidP="0068661D">
      <w:pPr>
        <w:spacing w:before="240" w:after="240"/>
        <w:rPr>
          <w:rFonts w:cstheme="minorHAnsi"/>
          <w:b/>
          <w:bCs/>
        </w:rPr>
      </w:pPr>
      <w:r w:rsidRPr="00832A44">
        <w:rPr>
          <w:rFonts w:cstheme="minorHAnsi"/>
          <w:b/>
          <w:bCs/>
        </w:rPr>
        <w:t>Meetings</w:t>
      </w:r>
    </w:p>
    <w:p w14:paraId="3B7D961B" w14:textId="77777777" w:rsidR="00832A44" w:rsidRPr="00832A44" w:rsidRDefault="00832A44" w:rsidP="00832A44">
      <w:pPr>
        <w:pStyle w:val="ListParagraph"/>
        <w:numPr>
          <w:ilvl w:val="0"/>
          <w:numId w:val="6"/>
        </w:numPr>
        <w:snapToGrid w:val="0"/>
        <w:spacing w:after="120"/>
        <w:contextualSpacing w:val="0"/>
        <w:rPr>
          <w:rFonts w:cstheme="minorHAnsi"/>
        </w:rPr>
      </w:pPr>
      <w:r w:rsidRPr="00832A44">
        <w:rPr>
          <w:rFonts w:cstheme="minorHAnsi"/>
        </w:rPr>
        <w:t>Meetings of the IMAC shall be convened by the Chairperson. A provisional agenda for each meeting shall be prepared by the Chairperson, with assistance of the Secretariat. This agenda will reflect a standardized agenda consisting of topics referred to in its terms of reference.</w:t>
      </w:r>
    </w:p>
    <w:p w14:paraId="5BF46478" w14:textId="77777777" w:rsidR="00832A44" w:rsidRPr="00832A44" w:rsidRDefault="00832A44" w:rsidP="00832A44">
      <w:pPr>
        <w:pStyle w:val="ListParagraph"/>
        <w:numPr>
          <w:ilvl w:val="0"/>
          <w:numId w:val="6"/>
        </w:numPr>
        <w:snapToGrid w:val="0"/>
        <w:spacing w:after="120"/>
        <w:contextualSpacing w:val="0"/>
        <w:rPr>
          <w:rFonts w:cstheme="minorHAnsi"/>
        </w:rPr>
      </w:pPr>
      <w:r w:rsidRPr="00832A44">
        <w:rPr>
          <w:rFonts w:cstheme="minorHAnsi"/>
        </w:rPr>
        <w:t>The members of the IMAC shall normally receive the provisional agenda and the accompanying documents for the meeting in question at least two weeks before the meeting is held.</w:t>
      </w:r>
    </w:p>
    <w:p w14:paraId="49BF478E" w14:textId="77777777" w:rsidR="00832A44" w:rsidRPr="00832A44" w:rsidRDefault="00832A44" w:rsidP="00832A44">
      <w:pPr>
        <w:pStyle w:val="ListParagraph"/>
        <w:numPr>
          <w:ilvl w:val="0"/>
          <w:numId w:val="6"/>
        </w:numPr>
        <w:snapToGrid w:val="0"/>
        <w:spacing w:after="120"/>
        <w:contextualSpacing w:val="0"/>
        <w:rPr>
          <w:rFonts w:cstheme="minorHAnsi"/>
        </w:rPr>
      </w:pPr>
      <w:r w:rsidRPr="00832A44">
        <w:rPr>
          <w:rFonts w:cstheme="minorHAnsi"/>
        </w:rPr>
        <w:t>The IMAC shall meet at least two times a year in person. Meetings will normally be held at ITU Headquarters in Geneva, Switzerland. In addition, members of the IMAC may use all possible applications of information technology such as videoconferencing, teleconferencing, e-mail or internet-based communication, to conduct its business.</w:t>
      </w:r>
    </w:p>
    <w:p w14:paraId="4A28E502" w14:textId="4E22923F" w:rsidR="00832A44" w:rsidRPr="00832A44" w:rsidRDefault="00832A44" w:rsidP="0068661D">
      <w:pPr>
        <w:pStyle w:val="ListParagraph"/>
        <w:numPr>
          <w:ilvl w:val="0"/>
          <w:numId w:val="6"/>
        </w:numPr>
        <w:snapToGrid w:val="0"/>
        <w:spacing w:after="120"/>
        <w:contextualSpacing w:val="0"/>
        <w:rPr>
          <w:rFonts w:cstheme="minorHAnsi"/>
        </w:rPr>
      </w:pPr>
      <w:r w:rsidRPr="00832A44">
        <w:rPr>
          <w:rFonts w:cstheme="minorHAnsi"/>
        </w:rPr>
        <w:t>The Chairperson, assisted by the Secretariat, will prepare the draft of the reports of the IMAC referred to in paragraph 30 of the Annex to Resolution 162 (Guadalajara, 2010), and submit them for review and approval by all members of the IMAC, before final issue.</w:t>
      </w:r>
    </w:p>
    <w:p w14:paraId="1DE65013" w14:textId="77777777" w:rsidR="00832A44" w:rsidRPr="00832A44" w:rsidRDefault="00832A44" w:rsidP="0068661D">
      <w:pPr>
        <w:spacing w:before="240" w:after="240"/>
        <w:rPr>
          <w:rFonts w:cstheme="minorHAnsi"/>
          <w:b/>
          <w:bCs/>
        </w:rPr>
      </w:pPr>
      <w:r w:rsidRPr="00832A44">
        <w:rPr>
          <w:rFonts w:cstheme="minorHAnsi"/>
          <w:b/>
          <w:bCs/>
        </w:rPr>
        <w:t>Information and Decisions</w:t>
      </w:r>
    </w:p>
    <w:p w14:paraId="279AB448" w14:textId="12F8F2E8" w:rsidR="00832A44" w:rsidRPr="00832A44" w:rsidRDefault="00832A44" w:rsidP="00832A44">
      <w:pPr>
        <w:pStyle w:val="ListParagraph"/>
        <w:numPr>
          <w:ilvl w:val="0"/>
          <w:numId w:val="6"/>
        </w:numPr>
        <w:snapToGrid w:val="0"/>
        <w:spacing w:after="120"/>
        <w:contextualSpacing w:val="0"/>
        <w:rPr>
          <w:rFonts w:cstheme="minorHAnsi"/>
        </w:rPr>
      </w:pPr>
      <w:r w:rsidRPr="00832A44">
        <w:rPr>
          <w:rFonts w:cstheme="minorHAnsi"/>
        </w:rPr>
        <w:t xml:space="preserve">The IMAC will receive copies of the financial statements, internal and external audit reports, including all audit findings and recommendations, and all other documents necessary for the IMAC to </w:t>
      </w:r>
      <w:r w:rsidR="0068661D" w:rsidRPr="00832A44">
        <w:rPr>
          <w:rFonts w:cstheme="minorHAnsi"/>
        </w:rPr>
        <w:t>fulfil</w:t>
      </w:r>
      <w:r w:rsidRPr="00832A44">
        <w:rPr>
          <w:rFonts w:cstheme="minorHAnsi"/>
        </w:rPr>
        <w:t xml:space="preserve"> its responsibility.</w:t>
      </w:r>
    </w:p>
    <w:p w14:paraId="7502FDA7" w14:textId="7495AE3C" w:rsidR="00832A44" w:rsidRPr="00832A44" w:rsidRDefault="00832A44" w:rsidP="0068661D">
      <w:pPr>
        <w:pStyle w:val="ListParagraph"/>
        <w:numPr>
          <w:ilvl w:val="0"/>
          <w:numId w:val="6"/>
        </w:numPr>
        <w:snapToGrid w:val="0"/>
        <w:spacing w:after="120"/>
        <w:contextualSpacing w:val="0"/>
        <w:rPr>
          <w:rFonts w:cstheme="minorHAnsi"/>
        </w:rPr>
      </w:pPr>
      <w:r w:rsidRPr="00832A44">
        <w:rPr>
          <w:rFonts w:cstheme="minorHAnsi"/>
        </w:rPr>
        <w:lastRenderedPageBreak/>
        <w:t>The IMAC will receive copies of the audit plan(s), and changes thereon, of the internal and external auditors on a regular basis.</w:t>
      </w:r>
    </w:p>
    <w:p w14:paraId="0EC9E529" w14:textId="77777777" w:rsidR="00832A44" w:rsidRPr="00832A44" w:rsidRDefault="00832A44" w:rsidP="00832A44">
      <w:pPr>
        <w:pStyle w:val="ListParagraph"/>
        <w:numPr>
          <w:ilvl w:val="0"/>
          <w:numId w:val="6"/>
        </w:numPr>
        <w:snapToGrid w:val="0"/>
        <w:spacing w:after="120"/>
        <w:contextualSpacing w:val="0"/>
        <w:rPr>
          <w:rFonts w:cstheme="minorHAnsi"/>
        </w:rPr>
      </w:pPr>
      <w:r w:rsidRPr="00832A44">
        <w:rPr>
          <w:rFonts w:cstheme="minorHAnsi"/>
        </w:rPr>
        <w:t>The Secretary-General shall bring to the attention of the members of the IMAC any other information, communication or reports, including possible investigation reports, relevant to the IMAC’s responsibilities. The IMAC will respect the possible confidential nature and the identity of individuals concerned.</w:t>
      </w:r>
    </w:p>
    <w:p w14:paraId="7269022D" w14:textId="77777777" w:rsidR="00832A44" w:rsidRPr="00832A44" w:rsidRDefault="00832A44" w:rsidP="00832A44">
      <w:pPr>
        <w:pStyle w:val="ListParagraph"/>
        <w:numPr>
          <w:ilvl w:val="0"/>
          <w:numId w:val="6"/>
        </w:numPr>
        <w:snapToGrid w:val="0"/>
        <w:spacing w:after="120"/>
        <w:contextualSpacing w:val="0"/>
        <w:rPr>
          <w:rFonts w:cstheme="minorHAnsi"/>
        </w:rPr>
      </w:pPr>
      <w:r w:rsidRPr="00832A44">
        <w:rPr>
          <w:rFonts w:cstheme="minorHAnsi"/>
        </w:rPr>
        <w:t xml:space="preserve">The IMAC shall reach its recommendations and advice by consensus. </w:t>
      </w:r>
    </w:p>
    <w:p w14:paraId="41855F99" w14:textId="77777777" w:rsidR="00832A44" w:rsidRPr="00832A44" w:rsidRDefault="00832A44" w:rsidP="0068661D">
      <w:pPr>
        <w:spacing w:before="240" w:after="240"/>
        <w:rPr>
          <w:rFonts w:cstheme="minorHAnsi"/>
          <w:b/>
          <w:bCs/>
        </w:rPr>
      </w:pPr>
      <w:r w:rsidRPr="00832A44">
        <w:rPr>
          <w:rFonts w:cstheme="minorHAnsi"/>
          <w:b/>
          <w:bCs/>
        </w:rPr>
        <w:t>Self-evaluation and review of the Terms of Reference</w:t>
      </w:r>
    </w:p>
    <w:p w14:paraId="34B155F6" w14:textId="77777777" w:rsidR="00832A44" w:rsidRPr="00832A44" w:rsidRDefault="00832A44" w:rsidP="00832A44">
      <w:pPr>
        <w:pStyle w:val="ListParagraph"/>
        <w:numPr>
          <w:ilvl w:val="0"/>
          <w:numId w:val="6"/>
        </w:numPr>
        <w:snapToGrid w:val="0"/>
        <w:spacing w:after="120"/>
        <w:contextualSpacing w:val="0"/>
        <w:rPr>
          <w:rFonts w:cstheme="minorHAnsi"/>
        </w:rPr>
      </w:pPr>
      <w:r w:rsidRPr="00832A44">
        <w:rPr>
          <w:rFonts w:cstheme="minorHAnsi"/>
        </w:rPr>
        <w:t xml:space="preserve">In accordance with good practice, the IMAC will engage in informal and formal self-evaluation of its own performance from time to time. The IMAC will report the results of its formal self-evaluation to the ITU Council. </w:t>
      </w:r>
    </w:p>
    <w:p w14:paraId="123B8EFE" w14:textId="77777777" w:rsidR="00832A44" w:rsidRPr="00832A44" w:rsidRDefault="00832A44" w:rsidP="00832A44">
      <w:pPr>
        <w:pStyle w:val="ListParagraph"/>
        <w:numPr>
          <w:ilvl w:val="0"/>
          <w:numId w:val="6"/>
        </w:numPr>
        <w:snapToGrid w:val="0"/>
        <w:spacing w:after="120"/>
        <w:contextualSpacing w:val="0"/>
        <w:rPr>
          <w:rFonts w:cstheme="minorHAnsi"/>
        </w:rPr>
      </w:pPr>
      <w:r w:rsidRPr="00832A44">
        <w:rPr>
          <w:rFonts w:cstheme="minorHAnsi"/>
        </w:rPr>
        <w:t>The IMAC will review its terms of reference periodically against best practice and in the best interest of ITU and report the results to the ITU Council.</w:t>
      </w:r>
    </w:p>
    <w:p w14:paraId="11E96AD6" w14:textId="77777777" w:rsidR="00832A44" w:rsidRPr="00832A44" w:rsidRDefault="00832A44" w:rsidP="00832A44">
      <w:pPr>
        <w:rPr>
          <w:rFonts w:cstheme="minorHAnsi"/>
        </w:rPr>
      </w:pPr>
    </w:p>
    <w:p w14:paraId="7FF1F9BF" w14:textId="3CC8D19B" w:rsidR="00832A44" w:rsidRPr="00832A44" w:rsidRDefault="00832A44" w:rsidP="0068661D">
      <w:pPr>
        <w:spacing w:before="720"/>
        <w:jc w:val="center"/>
        <w:rPr>
          <w:rFonts w:cstheme="minorHAnsi"/>
          <w:b/>
          <w:sz w:val="28"/>
        </w:rPr>
      </w:pPr>
      <w:r w:rsidRPr="00832A44">
        <w:rPr>
          <w:rFonts w:cstheme="minorHAnsi"/>
        </w:rPr>
        <w:t>_________________</w:t>
      </w:r>
    </w:p>
    <w:sectPr w:rsidR="00832A44" w:rsidRPr="00832A44">
      <w:head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E3A03" w14:textId="77777777" w:rsidR="00477CA3" w:rsidRDefault="00477CA3">
      <w:r>
        <w:separator/>
      </w:r>
    </w:p>
  </w:endnote>
  <w:endnote w:type="continuationSeparator" w:id="0">
    <w:p w14:paraId="50313105" w14:textId="77777777" w:rsidR="00477CA3" w:rsidRDefault="0047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61ACF" w14:textId="2DF44009" w:rsidR="00832A44" w:rsidRPr="003F052A" w:rsidRDefault="00832A44" w:rsidP="003F052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15C60" w14:textId="77777777" w:rsidR="00477CA3" w:rsidRDefault="00477CA3">
      <w:r>
        <w:t>____________________</w:t>
      </w:r>
    </w:p>
    <w:p w14:paraId="2CD1A9EA" w14:textId="77777777" w:rsidR="00477CA3" w:rsidRDefault="00477CA3"/>
  </w:footnote>
  <w:footnote w:type="continuationSeparator" w:id="0">
    <w:p w14:paraId="27F0BDCF" w14:textId="77777777" w:rsidR="00477CA3" w:rsidRDefault="0047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4274" w14:textId="3707A68E" w:rsidR="00832A44" w:rsidRDefault="00832A44">
    <w:pPr>
      <w:pStyle w:val="Header"/>
    </w:pPr>
    <w:r>
      <w:t xml:space="preserve">- </w:t>
    </w:r>
    <w:r>
      <w:fldChar w:fldCharType="begin"/>
    </w:r>
    <w:r>
      <w:instrText>PAGE</w:instrText>
    </w:r>
    <w:r>
      <w:fldChar w:fldCharType="separate"/>
    </w:r>
    <w:r w:rsidR="0001753D">
      <w:rPr>
        <w:noProof/>
      </w:rPr>
      <w:t>8</w:t>
    </w:r>
    <w:r>
      <w:fldChar w:fldCharType="end"/>
    </w:r>
    <w:r>
      <w:t>/</w:t>
    </w:r>
    <w:r w:rsidR="00477CA3">
      <w:fldChar w:fldCharType="begin"/>
    </w:r>
    <w:r w:rsidR="00477CA3">
      <w:instrText xml:space="preserve"> NUMPAGES   \* MERGEFORMAT </w:instrText>
    </w:r>
    <w:r w:rsidR="00477CA3">
      <w:fldChar w:fldCharType="separate"/>
    </w:r>
    <w:r w:rsidR="0001753D">
      <w:rPr>
        <w:noProof/>
      </w:rPr>
      <w:t>8</w:t>
    </w:r>
    <w:r w:rsidR="00477CA3">
      <w:rPr>
        <w:noProof/>
      </w:rPr>
      <w:fldChar w:fldCharType="end"/>
    </w:r>
    <w:r>
      <w:t xml:space="preserve"> -</w:t>
    </w:r>
  </w:p>
  <w:p w14:paraId="2DB15A52" w14:textId="40E263AA" w:rsidR="00832A44" w:rsidRDefault="00832A44" w:rsidP="00603C63">
    <w:pPr>
      <w:pStyle w:val="Header"/>
    </w:pPr>
    <w:r>
      <w:t>C12/44-E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11302249"/>
    <w:multiLevelType w:val="hybridMultilevel"/>
    <w:tmpl w:val="87DA22C6"/>
    <w:lvl w:ilvl="0" w:tplc="AE2E71F2">
      <w:start w:val="1"/>
      <w:numFmt w:val="decimal"/>
      <w:lvlText w:val="%1"/>
      <w:lvlJc w:val="left"/>
      <w:pPr>
        <w:ind w:left="360" w:hanging="360"/>
      </w:pPr>
      <w:rPr>
        <w:rFonts w:hint="default"/>
        <w:b w:val="0"/>
      </w:rPr>
    </w:lvl>
    <w:lvl w:ilvl="1" w:tplc="00190409" w:tentative="1">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2">
    <w:nsid w:val="1F4C5AEA"/>
    <w:multiLevelType w:val="hybridMultilevel"/>
    <w:tmpl w:val="B79AFFB6"/>
    <w:lvl w:ilvl="0" w:tplc="D4F07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55294B"/>
    <w:multiLevelType w:val="hybridMultilevel"/>
    <w:tmpl w:val="BC12AA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F38230C"/>
    <w:multiLevelType w:val="hybridMultilevel"/>
    <w:tmpl w:val="5DB0AB78"/>
    <w:lvl w:ilvl="0" w:tplc="1D42EDBE">
      <w:start w:val="4"/>
      <w:numFmt w:val="bullet"/>
      <w:lvlText w:val="-"/>
      <w:lvlJc w:val="left"/>
      <w:pPr>
        <w:ind w:left="1080" w:hanging="360"/>
      </w:pPr>
      <w:rPr>
        <w:rFonts w:ascii="Times New Roman" w:eastAsia="Times New Roman" w:hAnsi="Times New Roman" w:hint="default"/>
      </w:rPr>
    </w:lvl>
    <w:lvl w:ilvl="1" w:tplc="1D42EDBE">
      <w:start w:val="4"/>
      <w:numFmt w:val="bullet"/>
      <w:lvlText w:val="-"/>
      <w:lvlJc w:val="left"/>
      <w:pPr>
        <w:ind w:left="1800" w:hanging="360"/>
      </w:pPr>
      <w:rPr>
        <w:rFonts w:ascii="Times New Roman" w:eastAsia="Times New Roman" w:hAnsi="Times New Roman"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5">
    <w:nsid w:val="69E6771D"/>
    <w:multiLevelType w:val="hybridMultilevel"/>
    <w:tmpl w:val="AC70F55C"/>
    <w:lvl w:ilvl="0" w:tplc="F08EF8D6">
      <w:start w:val="1"/>
      <w:numFmt w:val="decimal"/>
      <w:lvlText w:val="%1"/>
      <w:lvlJc w:val="left"/>
      <w:pPr>
        <w:ind w:left="360" w:hanging="360"/>
      </w:pPr>
      <w:rPr>
        <w:rFonts w:hint="default"/>
        <w:b w:val="0"/>
      </w:rPr>
    </w:lvl>
    <w:lvl w:ilvl="1" w:tplc="00190409" w:tentative="1">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43"/>
    <w:rsid w:val="00000E86"/>
    <w:rsid w:val="0000429F"/>
    <w:rsid w:val="00006179"/>
    <w:rsid w:val="00011FA0"/>
    <w:rsid w:val="000126F5"/>
    <w:rsid w:val="00013CB3"/>
    <w:rsid w:val="0001753D"/>
    <w:rsid w:val="00024EF8"/>
    <w:rsid w:val="00035FF8"/>
    <w:rsid w:val="00037949"/>
    <w:rsid w:val="00046741"/>
    <w:rsid w:val="00046C8B"/>
    <w:rsid w:val="00050EE3"/>
    <w:rsid w:val="00053388"/>
    <w:rsid w:val="000553A3"/>
    <w:rsid w:val="00055DDB"/>
    <w:rsid w:val="0008257A"/>
    <w:rsid w:val="000833D3"/>
    <w:rsid w:val="00085CF2"/>
    <w:rsid w:val="00092014"/>
    <w:rsid w:val="00095962"/>
    <w:rsid w:val="000A523B"/>
    <w:rsid w:val="000B1705"/>
    <w:rsid w:val="000D1BEC"/>
    <w:rsid w:val="000D3D51"/>
    <w:rsid w:val="000D586E"/>
    <w:rsid w:val="000D6465"/>
    <w:rsid w:val="000E45A6"/>
    <w:rsid w:val="000E487F"/>
    <w:rsid w:val="000E7AD7"/>
    <w:rsid w:val="00111EBF"/>
    <w:rsid w:val="001121F5"/>
    <w:rsid w:val="00112BB9"/>
    <w:rsid w:val="00112EAD"/>
    <w:rsid w:val="00115022"/>
    <w:rsid w:val="00115D73"/>
    <w:rsid w:val="001249BD"/>
    <w:rsid w:val="00126146"/>
    <w:rsid w:val="001343E9"/>
    <w:rsid w:val="001448B2"/>
    <w:rsid w:val="00154300"/>
    <w:rsid w:val="00160EEA"/>
    <w:rsid w:val="00162569"/>
    <w:rsid w:val="001665B7"/>
    <w:rsid w:val="0017539C"/>
    <w:rsid w:val="0017609F"/>
    <w:rsid w:val="001771BF"/>
    <w:rsid w:val="001821ED"/>
    <w:rsid w:val="00182B99"/>
    <w:rsid w:val="00182FDB"/>
    <w:rsid w:val="00187A36"/>
    <w:rsid w:val="00195F3A"/>
    <w:rsid w:val="0019700D"/>
    <w:rsid w:val="001973AA"/>
    <w:rsid w:val="001A108D"/>
    <w:rsid w:val="001B76F6"/>
    <w:rsid w:val="001C1A35"/>
    <w:rsid w:val="001C628E"/>
    <w:rsid w:val="001D703F"/>
    <w:rsid w:val="001E0F7B"/>
    <w:rsid w:val="001E1840"/>
    <w:rsid w:val="001F5A1F"/>
    <w:rsid w:val="001F6FBB"/>
    <w:rsid w:val="00206FAB"/>
    <w:rsid w:val="00207722"/>
    <w:rsid w:val="0021080C"/>
    <w:rsid w:val="002173CB"/>
    <w:rsid w:val="00224A5C"/>
    <w:rsid w:val="0022724D"/>
    <w:rsid w:val="0023071E"/>
    <w:rsid w:val="00234FCB"/>
    <w:rsid w:val="002379C0"/>
    <w:rsid w:val="00242E30"/>
    <w:rsid w:val="002471C7"/>
    <w:rsid w:val="00256A02"/>
    <w:rsid w:val="00260F6B"/>
    <w:rsid w:val="00265875"/>
    <w:rsid w:val="0027303B"/>
    <w:rsid w:val="00274BC5"/>
    <w:rsid w:val="0028109B"/>
    <w:rsid w:val="00285501"/>
    <w:rsid w:val="00285850"/>
    <w:rsid w:val="002A7E95"/>
    <w:rsid w:val="002C1C7A"/>
    <w:rsid w:val="002C2FD1"/>
    <w:rsid w:val="002C3DB8"/>
    <w:rsid w:val="002D2019"/>
    <w:rsid w:val="002D4B84"/>
    <w:rsid w:val="002D7A21"/>
    <w:rsid w:val="002E06B7"/>
    <w:rsid w:val="002E1A63"/>
    <w:rsid w:val="002E7036"/>
    <w:rsid w:val="002F3703"/>
    <w:rsid w:val="0030027E"/>
    <w:rsid w:val="00300DE5"/>
    <w:rsid w:val="00300EF1"/>
    <w:rsid w:val="00306E59"/>
    <w:rsid w:val="003232F0"/>
    <w:rsid w:val="003252E1"/>
    <w:rsid w:val="00332AD4"/>
    <w:rsid w:val="00333A83"/>
    <w:rsid w:val="00334EF6"/>
    <w:rsid w:val="00335BF5"/>
    <w:rsid w:val="00336CEA"/>
    <w:rsid w:val="0034077A"/>
    <w:rsid w:val="003805A3"/>
    <w:rsid w:val="00380E2B"/>
    <w:rsid w:val="003833FA"/>
    <w:rsid w:val="00387E00"/>
    <w:rsid w:val="003942D4"/>
    <w:rsid w:val="003958A8"/>
    <w:rsid w:val="003A02BE"/>
    <w:rsid w:val="003A219B"/>
    <w:rsid w:val="003A4E9A"/>
    <w:rsid w:val="003B07A2"/>
    <w:rsid w:val="003C05BF"/>
    <w:rsid w:val="003C20A8"/>
    <w:rsid w:val="003C5222"/>
    <w:rsid w:val="003D0BEF"/>
    <w:rsid w:val="003D11F5"/>
    <w:rsid w:val="003D3D56"/>
    <w:rsid w:val="003E0492"/>
    <w:rsid w:val="003E6B86"/>
    <w:rsid w:val="003F052A"/>
    <w:rsid w:val="003F3161"/>
    <w:rsid w:val="003F317F"/>
    <w:rsid w:val="003F49E1"/>
    <w:rsid w:val="00402AC3"/>
    <w:rsid w:val="004032B5"/>
    <w:rsid w:val="00403968"/>
    <w:rsid w:val="00414035"/>
    <w:rsid w:val="00421E8E"/>
    <w:rsid w:val="00424494"/>
    <w:rsid w:val="00432FF5"/>
    <w:rsid w:val="00433CE8"/>
    <w:rsid w:val="004420C2"/>
    <w:rsid w:val="00442BF6"/>
    <w:rsid w:val="00453513"/>
    <w:rsid w:val="00454220"/>
    <w:rsid w:val="004544D9"/>
    <w:rsid w:val="00454B81"/>
    <w:rsid w:val="00471C96"/>
    <w:rsid w:val="00477CA3"/>
    <w:rsid w:val="004921C8"/>
    <w:rsid w:val="00492A77"/>
    <w:rsid w:val="00497958"/>
    <w:rsid w:val="004A78CB"/>
    <w:rsid w:val="004A7B24"/>
    <w:rsid w:val="004C60F6"/>
    <w:rsid w:val="004C66F1"/>
    <w:rsid w:val="004C7186"/>
    <w:rsid w:val="004D0FB2"/>
    <w:rsid w:val="004D1C28"/>
    <w:rsid w:val="004D2ADC"/>
    <w:rsid w:val="004D40A0"/>
    <w:rsid w:val="004D5E47"/>
    <w:rsid w:val="004E2EA5"/>
    <w:rsid w:val="004E358D"/>
    <w:rsid w:val="0050223C"/>
    <w:rsid w:val="00505C40"/>
    <w:rsid w:val="005243FF"/>
    <w:rsid w:val="005305E3"/>
    <w:rsid w:val="00531EC3"/>
    <w:rsid w:val="005330F9"/>
    <w:rsid w:val="005349DD"/>
    <w:rsid w:val="00535BB7"/>
    <w:rsid w:val="00546CE3"/>
    <w:rsid w:val="00547D66"/>
    <w:rsid w:val="00550324"/>
    <w:rsid w:val="00550628"/>
    <w:rsid w:val="00564FBC"/>
    <w:rsid w:val="005723D7"/>
    <w:rsid w:val="00572DE7"/>
    <w:rsid w:val="00576F03"/>
    <w:rsid w:val="005774B4"/>
    <w:rsid w:val="00582442"/>
    <w:rsid w:val="0059019F"/>
    <w:rsid w:val="005A5B63"/>
    <w:rsid w:val="005C5080"/>
    <w:rsid w:val="005C53AB"/>
    <w:rsid w:val="005C547F"/>
    <w:rsid w:val="005D0A34"/>
    <w:rsid w:val="005D6B0D"/>
    <w:rsid w:val="005E033C"/>
    <w:rsid w:val="005F3478"/>
    <w:rsid w:val="005F5718"/>
    <w:rsid w:val="00603C63"/>
    <w:rsid w:val="00606349"/>
    <w:rsid w:val="00615518"/>
    <w:rsid w:val="00616CB4"/>
    <w:rsid w:val="00636C63"/>
    <w:rsid w:val="006476BA"/>
    <w:rsid w:val="00647760"/>
    <w:rsid w:val="00651905"/>
    <w:rsid w:val="00652D63"/>
    <w:rsid w:val="00660509"/>
    <w:rsid w:val="00662984"/>
    <w:rsid w:val="00666BD5"/>
    <w:rsid w:val="00676E82"/>
    <w:rsid w:val="0068661D"/>
    <w:rsid w:val="00694E40"/>
    <w:rsid w:val="0069602C"/>
    <w:rsid w:val="006B0F4F"/>
    <w:rsid w:val="006B6DCC"/>
    <w:rsid w:val="006C062E"/>
    <w:rsid w:val="006C2CE0"/>
    <w:rsid w:val="006D094A"/>
    <w:rsid w:val="006D313B"/>
    <w:rsid w:val="006F1B31"/>
    <w:rsid w:val="00700222"/>
    <w:rsid w:val="00710D7B"/>
    <w:rsid w:val="0071226D"/>
    <w:rsid w:val="0071547C"/>
    <w:rsid w:val="007259C7"/>
    <w:rsid w:val="00734398"/>
    <w:rsid w:val="007354AF"/>
    <w:rsid w:val="00736D6B"/>
    <w:rsid w:val="00743604"/>
    <w:rsid w:val="00743AC2"/>
    <w:rsid w:val="00744D08"/>
    <w:rsid w:val="007561E8"/>
    <w:rsid w:val="0076742D"/>
    <w:rsid w:val="00772D54"/>
    <w:rsid w:val="00796F7A"/>
    <w:rsid w:val="00797203"/>
    <w:rsid w:val="007A4082"/>
    <w:rsid w:val="007B3016"/>
    <w:rsid w:val="007C0B54"/>
    <w:rsid w:val="007C517A"/>
    <w:rsid w:val="007D3765"/>
    <w:rsid w:val="007E47C7"/>
    <w:rsid w:val="007E641A"/>
    <w:rsid w:val="007F5064"/>
    <w:rsid w:val="007F525E"/>
    <w:rsid w:val="00806AF1"/>
    <w:rsid w:val="00807864"/>
    <w:rsid w:val="00822CEF"/>
    <w:rsid w:val="00824EA1"/>
    <w:rsid w:val="00832A44"/>
    <w:rsid w:val="0083581B"/>
    <w:rsid w:val="00836ED0"/>
    <w:rsid w:val="00842764"/>
    <w:rsid w:val="00853600"/>
    <w:rsid w:val="00865353"/>
    <w:rsid w:val="008718C7"/>
    <w:rsid w:val="00881581"/>
    <w:rsid w:val="00890C69"/>
    <w:rsid w:val="008A03F2"/>
    <w:rsid w:val="008A3DC7"/>
    <w:rsid w:val="008B5C2E"/>
    <w:rsid w:val="008B70C2"/>
    <w:rsid w:val="008B7E6B"/>
    <w:rsid w:val="008D7F64"/>
    <w:rsid w:val="008E1AC7"/>
    <w:rsid w:val="008E6EE8"/>
    <w:rsid w:val="008F276A"/>
    <w:rsid w:val="00903111"/>
    <w:rsid w:val="0090415E"/>
    <w:rsid w:val="00904561"/>
    <w:rsid w:val="00906BBA"/>
    <w:rsid w:val="00907A62"/>
    <w:rsid w:val="00913CAA"/>
    <w:rsid w:val="009173EF"/>
    <w:rsid w:val="00932906"/>
    <w:rsid w:val="0093379C"/>
    <w:rsid w:val="00941285"/>
    <w:rsid w:val="00947D5B"/>
    <w:rsid w:val="00961B0B"/>
    <w:rsid w:val="0096726E"/>
    <w:rsid w:val="00967B4A"/>
    <w:rsid w:val="00976B0C"/>
    <w:rsid w:val="00990197"/>
    <w:rsid w:val="0099077B"/>
    <w:rsid w:val="009A0B76"/>
    <w:rsid w:val="009C2D6D"/>
    <w:rsid w:val="009C5E85"/>
    <w:rsid w:val="009E17BD"/>
    <w:rsid w:val="009E2B5C"/>
    <w:rsid w:val="009E7DE5"/>
    <w:rsid w:val="009F413F"/>
    <w:rsid w:val="009F5724"/>
    <w:rsid w:val="009F6397"/>
    <w:rsid w:val="00A04033"/>
    <w:rsid w:val="00A04CEC"/>
    <w:rsid w:val="00A17897"/>
    <w:rsid w:val="00A25F41"/>
    <w:rsid w:val="00A27814"/>
    <w:rsid w:val="00A27F92"/>
    <w:rsid w:val="00A341F9"/>
    <w:rsid w:val="00A36D5C"/>
    <w:rsid w:val="00A37C94"/>
    <w:rsid w:val="00A44171"/>
    <w:rsid w:val="00A52C0D"/>
    <w:rsid w:val="00A53769"/>
    <w:rsid w:val="00A55622"/>
    <w:rsid w:val="00A7451F"/>
    <w:rsid w:val="00A75CEA"/>
    <w:rsid w:val="00A91D56"/>
    <w:rsid w:val="00A9574E"/>
    <w:rsid w:val="00AA3627"/>
    <w:rsid w:val="00AA4E31"/>
    <w:rsid w:val="00AA6080"/>
    <w:rsid w:val="00AC3BD4"/>
    <w:rsid w:val="00AC51AF"/>
    <w:rsid w:val="00AE21F1"/>
    <w:rsid w:val="00AE4B63"/>
    <w:rsid w:val="00AF0984"/>
    <w:rsid w:val="00AF6C13"/>
    <w:rsid w:val="00B06851"/>
    <w:rsid w:val="00B223F7"/>
    <w:rsid w:val="00B25A9B"/>
    <w:rsid w:val="00B27EC9"/>
    <w:rsid w:val="00B37DC0"/>
    <w:rsid w:val="00B37E91"/>
    <w:rsid w:val="00B40A81"/>
    <w:rsid w:val="00B44910"/>
    <w:rsid w:val="00B53FC9"/>
    <w:rsid w:val="00B61C43"/>
    <w:rsid w:val="00B72267"/>
    <w:rsid w:val="00B76EB6"/>
    <w:rsid w:val="00B824C8"/>
    <w:rsid w:val="00B84DAD"/>
    <w:rsid w:val="00B95A61"/>
    <w:rsid w:val="00BB2448"/>
    <w:rsid w:val="00BB3EE4"/>
    <w:rsid w:val="00BB72B0"/>
    <w:rsid w:val="00BC4343"/>
    <w:rsid w:val="00BD032B"/>
    <w:rsid w:val="00BD2906"/>
    <w:rsid w:val="00BE2640"/>
    <w:rsid w:val="00BE41A9"/>
    <w:rsid w:val="00BE5DD2"/>
    <w:rsid w:val="00BE625B"/>
    <w:rsid w:val="00BF3140"/>
    <w:rsid w:val="00C0097A"/>
    <w:rsid w:val="00C00C1D"/>
    <w:rsid w:val="00C01189"/>
    <w:rsid w:val="00C02694"/>
    <w:rsid w:val="00C03010"/>
    <w:rsid w:val="00C071F4"/>
    <w:rsid w:val="00C11309"/>
    <w:rsid w:val="00C22677"/>
    <w:rsid w:val="00C23296"/>
    <w:rsid w:val="00C374DE"/>
    <w:rsid w:val="00C4108F"/>
    <w:rsid w:val="00C43B82"/>
    <w:rsid w:val="00C4546D"/>
    <w:rsid w:val="00C52D81"/>
    <w:rsid w:val="00C55303"/>
    <w:rsid w:val="00C60385"/>
    <w:rsid w:val="00C634EF"/>
    <w:rsid w:val="00C72570"/>
    <w:rsid w:val="00C7412F"/>
    <w:rsid w:val="00C75A22"/>
    <w:rsid w:val="00C76D7A"/>
    <w:rsid w:val="00C80853"/>
    <w:rsid w:val="00C816C0"/>
    <w:rsid w:val="00C8537C"/>
    <w:rsid w:val="00C8799D"/>
    <w:rsid w:val="00C914DB"/>
    <w:rsid w:val="00CA55A2"/>
    <w:rsid w:val="00CA6393"/>
    <w:rsid w:val="00CC02D7"/>
    <w:rsid w:val="00CC203E"/>
    <w:rsid w:val="00CC3013"/>
    <w:rsid w:val="00CC4598"/>
    <w:rsid w:val="00CC49A9"/>
    <w:rsid w:val="00CC6FC7"/>
    <w:rsid w:val="00CD0C08"/>
    <w:rsid w:val="00CD2870"/>
    <w:rsid w:val="00CE52EF"/>
    <w:rsid w:val="00CF33F3"/>
    <w:rsid w:val="00D02240"/>
    <w:rsid w:val="00D06183"/>
    <w:rsid w:val="00D07847"/>
    <w:rsid w:val="00D168BD"/>
    <w:rsid w:val="00D17627"/>
    <w:rsid w:val="00D22C42"/>
    <w:rsid w:val="00D33073"/>
    <w:rsid w:val="00D50E32"/>
    <w:rsid w:val="00D634E8"/>
    <w:rsid w:val="00D663F1"/>
    <w:rsid w:val="00D670DD"/>
    <w:rsid w:val="00D70AB7"/>
    <w:rsid w:val="00D8276D"/>
    <w:rsid w:val="00D91A3D"/>
    <w:rsid w:val="00D9399A"/>
    <w:rsid w:val="00D967D6"/>
    <w:rsid w:val="00D96E11"/>
    <w:rsid w:val="00DA0BA0"/>
    <w:rsid w:val="00DB7B7E"/>
    <w:rsid w:val="00DC47C9"/>
    <w:rsid w:val="00DD6A7B"/>
    <w:rsid w:val="00DE6E69"/>
    <w:rsid w:val="00E02F48"/>
    <w:rsid w:val="00E10E80"/>
    <w:rsid w:val="00E124F0"/>
    <w:rsid w:val="00E15589"/>
    <w:rsid w:val="00E20F0A"/>
    <w:rsid w:val="00E23E43"/>
    <w:rsid w:val="00E311D6"/>
    <w:rsid w:val="00E347BD"/>
    <w:rsid w:val="00E35E12"/>
    <w:rsid w:val="00E62809"/>
    <w:rsid w:val="00E80111"/>
    <w:rsid w:val="00E83AA0"/>
    <w:rsid w:val="00E90A41"/>
    <w:rsid w:val="00E933D8"/>
    <w:rsid w:val="00E960EE"/>
    <w:rsid w:val="00E96F7F"/>
    <w:rsid w:val="00EB2232"/>
    <w:rsid w:val="00EB4EAE"/>
    <w:rsid w:val="00EB7873"/>
    <w:rsid w:val="00EC0385"/>
    <w:rsid w:val="00EC1011"/>
    <w:rsid w:val="00EC415D"/>
    <w:rsid w:val="00EC630F"/>
    <w:rsid w:val="00EE038F"/>
    <w:rsid w:val="00EF3BA5"/>
    <w:rsid w:val="00F2150A"/>
    <w:rsid w:val="00F2228F"/>
    <w:rsid w:val="00F2735C"/>
    <w:rsid w:val="00F53E97"/>
    <w:rsid w:val="00F57CCA"/>
    <w:rsid w:val="00F65810"/>
    <w:rsid w:val="00F65A36"/>
    <w:rsid w:val="00F751B2"/>
    <w:rsid w:val="00F93DE6"/>
    <w:rsid w:val="00FA0C82"/>
    <w:rsid w:val="00FA2385"/>
    <w:rsid w:val="00FA4EB0"/>
    <w:rsid w:val="00FA6956"/>
    <w:rsid w:val="00FA7312"/>
    <w:rsid w:val="00FA7601"/>
    <w:rsid w:val="00FB24F8"/>
    <w:rsid w:val="00FB4490"/>
    <w:rsid w:val="00FB4F07"/>
    <w:rsid w:val="00FB698D"/>
    <w:rsid w:val="00FC29D3"/>
    <w:rsid w:val="00FC7984"/>
    <w:rsid w:val="00FD5B34"/>
    <w:rsid w:val="00FE675F"/>
    <w:rsid w:val="00FE77D2"/>
    <w:rsid w:val="00FF59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69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53D"/>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rsid w:val="00380E2B"/>
    <w:pPr>
      <w:keepNext/>
      <w:keepLines/>
      <w:spacing w:before="480"/>
      <w:ind w:left="567" w:hanging="567"/>
      <w:outlineLvl w:val="0"/>
    </w:pPr>
    <w:rPr>
      <w:b/>
      <w:sz w:val="28"/>
    </w:rPr>
  </w:style>
  <w:style w:type="paragraph" w:styleId="Heading2">
    <w:name w:val="heading 2"/>
    <w:basedOn w:val="Heading1"/>
    <w:next w:val="Normal"/>
    <w:qFormat/>
    <w:rsid w:val="00380E2B"/>
    <w:pPr>
      <w:spacing w:before="320"/>
      <w:outlineLvl w:val="1"/>
    </w:pPr>
    <w:rPr>
      <w:sz w:val="24"/>
    </w:rPr>
  </w:style>
  <w:style w:type="paragraph" w:styleId="Heading3">
    <w:name w:val="heading 3"/>
    <w:basedOn w:val="Heading1"/>
    <w:next w:val="Normal"/>
    <w:qFormat/>
    <w:rsid w:val="00380E2B"/>
    <w:pPr>
      <w:spacing w:before="200"/>
      <w:outlineLvl w:val="2"/>
    </w:pPr>
    <w:rPr>
      <w:sz w:val="24"/>
    </w:rPr>
  </w:style>
  <w:style w:type="paragraph" w:styleId="Heading4">
    <w:name w:val="heading 4"/>
    <w:basedOn w:val="Heading3"/>
    <w:next w:val="Normal"/>
    <w:qFormat/>
    <w:rsid w:val="00380E2B"/>
    <w:pPr>
      <w:ind w:left="1134" w:hanging="1134"/>
      <w:outlineLvl w:val="3"/>
    </w:pPr>
  </w:style>
  <w:style w:type="paragraph" w:styleId="Heading5">
    <w:name w:val="heading 5"/>
    <w:basedOn w:val="Heading4"/>
    <w:next w:val="Normal"/>
    <w:qFormat/>
    <w:rsid w:val="00380E2B"/>
    <w:pPr>
      <w:outlineLvl w:val="4"/>
    </w:pPr>
  </w:style>
  <w:style w:type="paragraph" w:styleId="Heading6">
    <w:name w:val="heading 6"/>
    <w:basedOn w:val="Heading4"/>
    <w:next w:val="Normal"/>
    <w:qFormat/>
    <w:rsid w:val="00380E2B"/>
    <w:pPr>
      <w:outlineLvl w:val="5"/>
    </w:pPr>
  </w:style>
  <w:style w:type="paragraph" w:styleId="Heading7">
    <w:name w:val="heading 7"/>
    <w:basedOn w:val="Heading4"/>
    <w:next w:val="Normal"/>
    <w:qFormat/>
    <w:rsid w:val="00380E2B"/>
    <w:pPr>
      <w:ind w:left="1701" w:hanging="1701"/>
      <w:outlineLvl w:val="6"/>
    </w:pPr>
  </w:style>
  <w:style w:type="paragraph" w:styleId="Heading8">
    <w:name w:val="heading 8"/>
    <w:basedOn w:val="Heading4"/>
    <w:next w:val="Normal"/>
    <w:qFormat/>
    <w:rsid w:val="00380E2B"/>
    <w:pPr>
      <w:ind w:left="1701" w:hanging="1701"/>
      <w:outlineLvl w:val="7"/>
    </w:pPr>
  </w:style>
  <w:style w:type="paragraph" w:styleId="Heading9">
    <w:name w:val="heading 9"/>
    <w:basedOn w:val="Heading4"/>
    <w:next w:val="Normal"/>
    <w:qFormat/>
    <w:rsid w:val="00380E2B"/>
    <w:pPr>
      <w:ind w:left="1701" w:hanging="1701"/>
      <w:outlineLvl w:val="8"/>
    </w:pPr>
  </w:style>
  <w:style w:type="character" w:default="1" w:styleId="DefaultParagraphFont">
    <w:name w:val="Default Paragraph Font"/>
    <w:uiPriority w:val="1"/>
    <w:semiHidden/>
    <w:unhideWhenUsed/>
    <w:rsid w:val="000175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753D"/>
  </w:style>
  <w:style w:type="paragraph" w:styleId="TOC8">
    <w:name w:val="toc 8"/>
    <w:basedOn w:val="Normal"/>
    <w:next w:val="Normal"/>
    <w:rsid w:val="00380E2B"/>
    <w:pPr>
      <w:tabs>
        <w:tab w:val="left" w:pos="964"/>
        <w:tab w:val="left" w:leader="dot" w:pos="8789"/>
        <w:tab w:val="right" w:pos="9639"/>
      </w:tabs>
      <w:ind w:left="964" w:hanging="964"/>
    </w:pPr>
  </w:style>
  <w:style w:type="paragraph" w:styleId="TOC4">
    <w:name w:val="toc 4"/>
    <w:basedOn w:val="Normal"/>
    <w:next w:val="Normal"/>
    <w:rsid w:val="00380E2B"/>
    <w:pPr>
      <w:tabs>
        <w:tab w:val="left" w:pos="964"/>
        <w:tab w:val="left" w:pos="8789"/>
        <w:tab w:val="right" w:pos="9639"/>
      </w:tabs>
      <w:ind w:left="964" w:hanging="964"/>
    </w:pPr>
  </w:style>
  <w:style w:type="paragraph" w:styleId="TOC3">
    <w:name w:val="toc 3"/>
    <w:basedOn w:val="Normal"/>
    <w:next w:val="Normal"/>
    <w:rsid w:val="00380E2B"/>
    <w:pPr>
      <w:tabs>
        <w:tab w:val="left" w:pos="964"/>
        <w:tab w:val="left" w:leader="dot" w:pos="8789"/>
        <w:tab w:val="right" w:pos="9639"/>
      </w:tabs>
      <w:ind w:left="964" w:hanging="964"/>
    </w:pPr>
  </w:style>
  <w:style w:type="paragraph" w:styleId="TOC2">
    <w:name w:val="toc 2"/>
    <w:basedOn w:val="Normal"/>
    <w:next w:val="Normal"/>
    <w:rsid w:val="00380E2B"/>
    <w:pPr>
      <w:tabs>
        <w:tab w:val="left" w:pos="964"/>
        <w:tab w:val="left" w:leader="dot" w:pos="8789"/>
        <w:tab w:val="right" w:pos="9639"/>
      </w:tabs>
      <w:ind w:left="964" w:hanging="964"/>
    </w:pPr>
  </w:style>
  <w:style w:type="paragraph" w:styleId="TOC1">
    <w:name w:val="toc 1"/>
    <w:basedOn w:val="Normal"/>
    <w:rsid w:val="00380E2B"/>
    <w:pPr>
      <w:tabs>
        <w:tab w:val="left" w:pos="964"/>
        <w:tab w:val="left" w:leader="dot" w:pos="8789"/>
        <w:tab w:val="right" w:pos="9639"/>
      </w:tabs>
      <w:spacing w:before="240"/>
      <w:ind w:left="964" w:hanging="964"/>
    </w:pPr>
  </w:style>
  <w:style w:type="paragraph" w:styleId="TOC7">
    <w:name w:val="toc 7"/>
    <w:basedOn w:val="Normal"/>
    <w:next w:val="Normal"/>
    <w:rsid w:val="00380E2B"/>
    <w:pPr>
      <w:tabs>
        <w:tab w:val="left" w:pos="964"/>
        <w:tab w:val="left" w:leader="dot" w:pos="8789"/>
        <w:tab w:val="right" w:pos="9639"/>
      </w:tabs>
      <w:ind w:left="964" w:hanging="964"/>
    </w:pPr>
  </w:style>
  <w:style w:type="paragraph" w:styleId="TOC6">
    <w:name w:val="toc 6"/>
    <w:basedOn w:val="Normal"/>
    <w:next w:val="Normal"/>
    <w:rsid w:val="00380E2B"/>
    <w:pPr>
      <w:tabs>
        <w:tab w:val="left" w:pos="964"/>
        <w:tab w:val="left" w:leader="dot" w:pos="8789"/>
        <w:tab w:val="right" w:pos="9639"/>
      </w:tabs>
      <w:ind w:left="964" w:hanging="964"/>
    </w:pPr>
  </w:style>
  <w:style w:type="paragraph" w:styleId="TOC5">
    <w:name w:val="toc 5"/>
    <w:basedOn w:val="Normal"/>
    <w:next w:val="Normal"/>
    <w:rsid w:val="00380E2B"/>
    <w:pPr>
      <w:tabs>
        <w:tab w:val="left" w:pos="964"/>
        <w:tab w:val="left" w:leader="dot" w:pos="8789"/>
        <w:tab w:val="right" w:pos="9639"/>
      </w:tabs>
      <w:ind w:left="964" w:hanging="964"/>
    </w:pPr>
  </w:style>
  <w:style w:type="paragraph" w:styleId="Index7">
    <w:name w:val="index 7"/>
    <w:basedOn w:val="Normal"/>
    <w:next w:val="Normal"/>
    <w:rsid w:val="00380E2B"/>
    <w:pPr>
      <w:ind w:left="1698"/>
    </w:pPr>
  </w:style>
  <w:style w:type="paragraph" w:styleId="Index6">
    <w:name w:val="index 6"/>
    <w:basedOn w:val="Normal"/>
    <w:next w:val="Normal"/>
    <w:rsid w:val="00380E2B"/>
    <w:pPr>
      <w:ind w:left="1415"/>
    </w:pPr>
  </w:style>
  <w:style w:type="paragraph" w:styleId="Index5">
    <w:name w:val="index 5"/>
    <w:basedOn w:val="Normal"/>
    <w:next w:val="Normal"/>
    <w:rsid w:val="00380E2B"/>
    <w:pPr>
      <w:ind w:left="1132"/>
    </w:pPr>
  </w:style>
  <w:style w:type="paragraph" w:styleId="Index4">
    <w:name w:val="index 4"/>
    <w:basedOn w:val="Normal"/>
    <w:next w:val="Normal"/>
    <w:rsid w:val="00380E2B"/>
    <w:pPr>
      <w:ind w:left="849"/>
    </w:pPr>
  </w:style>
  <w:style w:type="paragraph" w:styleId="Index3">
    <w:name w:val="index 3"/>
    <w:basedOn w:val="Normal"/>
    <w:next w:val="Normal"/>
    <w:rsid w:val="00380E2B"/>
    <w:pPr>
      <w:ind w:left="566"/>
    </w:pPr>
  </w:style>
  <w:style w:type="paragraph" w:styleId="Index2">
    <w:name w:val="index 2"/>
    <w:basedOn w:val="Normal"/>
    <w:next w:val="Normal"/>
    <w:rsid w:val="00380E2B"/>
    <w:pPr>
      <w:ind w:left="283"/>
    </w:pPr>
  </w:style>
  <w:style w:type="paragraph" w:styleId="Index1">
    <w:name w:val="index 1"/>
    <w:basedOn w:val="Normal"/>
    <w:next w:val="Normal"/>
    <w:rsid w:val="00380E2B"/>
  </w:style>
  <w:style w:type="character" w:styleId="LineNumber">
    <w:name w:val="line number"/>
    <w:basedOn w:val="DefaultParagraphFont"/>
    <w:rsid w:val="00380E2B"/>
  </w:style>
  <w:style w:type="paragraph" w:styleId="IndexHeading">
    <w:name w:val="index heading"/>
    <w:basedOn w:val="Normal"/>
    <w:next w:val="Index1"/>
    <w:rsid w:val="00380E2B"/>
  </w:style>
  <w:style w:type="paragraph" w:styleId="Footer">
    <w:name w:val="footer"/>
    <w:basedOn w:val="Normal"/>
    <w:rsid w:val="00380E2B"/>
    <w:pPr>
      <w:tabs>
        <w:tab w:val="left" w:pos="5954"/>
        <w:tab w:val="right" w:pos="9639"/>
      </w:tabs>
    </w:pPr>
    <w:rPr>
      <w:caps/>
      <w:noProof/>
      <w:sz w:val="16"/>
    </w:rPr>
  </w:style>
  <w:style w:type="paragraph" w:styleId="Header">
    <w:name w:val="header"/>
    <w:basedOn w:val="Normal"/>
    <w:rsid w:val="00380E2B"/>
    <w:pPr>
      <w:jc w:val="center"/>
    </w:pPr>
    <w:rPr>
      <w:sz w:val="18"/>
    </w:rPr>
  </w:style>
  <w:style w:type="character" w:styleId="FootnoteReference">
    <w:name w:val="footnote reference"/>
    <w:basedOn w:val="DefaultParagraphFont"/>
    <w:rsid w:val="00380E2B"/>
    <w:rPr>
      <w:rFonts w:ascii="Calibri" w:hAnsi="Calibri"/>
      <w:position w:val="6"/>
      <w:sz w:val="16"/>
    </w:rPr>
  </w:style>
  <w:style w:type="paragraph" w:styleId="FootnoteText">
    <w:name w:val="footnote text"/>
    <w:basedOn w:val="Normal"/>
    <w:rsid w:val="00380E2B"/>
    <w:pPr>
      <w:keepLines/>
      <w:tabs>
        <w:tab w:val="left" w:pos="256"/>
      </w:tabs>
      <w:ind w:left="256" w:hanging="256"/>
    </w:pPr>
  </w:style>
  <w:style w:type="paragraph" w:styleId="NormalIndent">
    <w:name w:val="Normal Indent"/>
    <w:basedOn w:val="Normal"/>
    <w:rsid w:val="00380E2B"/>
    <w:pPr>
      <w:ind w:left="567"/>
    </w:pPr>
  </w:style>
  <w:style w:type="paragraph" w:customStyle="1" w:styleId="enumlev1">
    <w:name w:val="enumlev1"/>
    <w:basedOn w:val="Normal"/>
    <w:link w:val="enumlev1Char"/>
    <w:rsid w:val="00380E2B"/>
    <w:pPr>
      <w:spacing w:before="86"/>
      <w:ind w:left="567" w:hanging="567"/>
    </w:pPr>
  </w:style>
  <w:style w:type="paragraph" w:customStyle="1" w:styleId="enumlev2">
    <w:name w:val="enumlev2"/>
    <w:basedOn w:val="enumlev1"/>
    <w:rsid w:val="00380E2B"/>
    <w:pPr>
      <w:ind w:left="1134"/>
    </w:pPr>
  </w:style>
  <w:style w:type="paragraph" w:customStyle="1" w:styleId="enumlev3">
    <w:name w:val="enumlev3"/>
    <w:basedOn w:val="enumlev2"/>
    <w:rsid w:val="00380E2B"/>
    <w:pPr>
      <w:ind w:left="1701"/>
    </w:pPr>
  </w:style>
  <w:style w:type="paragraph" w:customStyle="1" w:styleId="Normalaftertitle">
    <w:name w:val="Normal after title"/>
    <w:basedOn w:val="Normal"/>
    <w:next w:val="Normal"/>
    <w:link w:val="NormalaftertitleChar"/>
    <w:rsid w:val="00380E2B"/>
    <w:pPr>
      <w:spacing w:before="240"/>
    </w:pPr>
  </w:style>
  <w:style w:type="paragraph" w:customStyle="1" w:styleId="Equation">
    <w:name w:val="Equation"/>
    <w:basedOn w:val="Normal"/>
    <w:rsid w:val="00380E2B"/>
    <w:pPr>
      <w:tabs>
        <w:tab w:val="center" w:pos="4820"/>
        <w:tab w:val="right" w:pos="9639"/>
      </w:tabs>
    </w:pPr>
  </w:style>
  <w:style w:type="paragraph" w:customStyle="1" w:styleId="Head">
    <w:name w:val="Head"/>
    <w:basedOn w:val="Normal"/>
    <w:rsid w:val="00380E2B"/>
    <w:pPr>
      <w:tabs>
        <w:tab w:val="left" w:pos="6663"/>
      </w:tabs>
    </w:pPr>
  </w:style>
  <w:style w:type="paragraph" w:customStyle="1" w:styleId="toc0">
    <w:name w:val="toc 0"/>
    <w:basedOn w:val="Normal"/>
    <w:next w:val="TOC1"/>
    <w:rsid w:val="00380E2B"/>
    <w:pPr>
      <w:tabs>
        <w:tab w:val="right" w:pos="9781"/>
      </w:tabs>
    </w:pPr>
    <w:rPr>
      <w:b/>
    </w:rPr>
  </w:style>
  <w:style w:type="paragraph" w:styleId="List">
    <w:name w:val="List"/>
    <w:basedOn w:val="Normal"/>
    <w:rsid w:val="00380E2B"/>
    <w:pPr>
      <w:tabs>
        <w:tab w:val="left" w:pos="2127"/>
      </w:tabs>
      <w:ind w:left="2127" w:hanging="2127"/>
    </w:pPr>
  </w:style>
  <w:style w:type="paragraph" w:customStyle="1" w:styleId="Part">
    <w:name w:val="Part"/>
    <w:basedOn w:val="Normal"/>
    <w:next w:val="Normal"/>
    <w:rsid w:val="00380E2B"/>
    <w:pPr>
      <w:spacing w:before="600"/>
      <w:jc w:val="center"/>
    </w:pPr>
    <w:rPr>
      <w:caps/>
      <w:sz w:val="28"/>
    </w:rPr>
  </w:style>
  <w:style w:type="paragraph" w:customStyle="1" w:styleId="docnoted">
    <w:name w:val="docnoted"/>
    <w:basedOn w:val="Normal"/>
    <w:next w:val="Head"/>
    <w:rsid w:val="00380E2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380E2B"/>
    <w:pPr>
      <w:spacing w:before="840"/>
      <w:jc w:val="center"/>
    </w:pPr>
    <w:rPr>
      <w:b/>
      <w:sz w:val="28"/>
    </w:rPr>
  </w:style>
  <w:style w:type="paragraph" w:customStyle="1" w:styleId="meeting">
    <w:name w:val="meeting"/>
    <w:basedOn w:val="Head"/>
    <w:next w:val="Head"/>
    <w:rsid w:val="00380E2B"/>
    <w:pPr>
      <w:tabs>
        <w:tab w:val="left" w:pos="7371"/>
      </w:tabs>
      <w:spacing w:after="567"/>
    </w:pPr>
  </w:style>
  <w:style w:type="paragraph" w:customStyle="1" w:styleId="Subject">
    <w:name w:val="Subject"/>
    <w:basedOn w:val="Normal"/>
    <w:next w:val="Source"/>
    <w:rsid w:val="00380E2B"/>
    <w:pPr>
      <w:ind w:left="1134" w:hanging="1134"/>
    </w:pPr>
  </w:style>
  <w:style w:type="paragraph" w:customStyle="1" w:styleId="Object">
    <w:name w:val="Object"/>
    <w:basedOn w:val="Subject"/>
    <w:next w:val="Subject"/>
    <w:rsid w:val="00380E2B"/>
  </w:style>
  <w:style w:type="paragraph" w:customStyle="1" w:styleId="Data">
    <w:name w:val="Data"/>
    <w:basedOn w:val="Subject"/>
    <w:next w:val="Subject"/>
    <w:rsid w:val="00380E2B"/>
  </w:style>
  <w:style w:type="paragraph" w:customStyle="1" w:styleId="Reasons">
    <w:name w:val="Reasons"/>
    <w:basedOn w:val="Normal"/>
    <w:rsid w:val="00380E2B"/>
  </w:style>
  <w:style w:type="character" w:styleId="Hyperlink">
    <w:name w:val="Hyperlink"/>
    <w:basedOn w:val="DefaultParagraphFont"/>
    <w:rsid w:val="00380E2B"/>
    <w:rPr>
      <w:color w:val="0000FF"/>
      <w:u w:val="single"/>
    </w:rPr>
  </w:style>
  <w:style w:type="paragraph" w:customStyle="1" w:styleId="FirstFooter">
    <w:name w:val="FirstFooter"/>
    <w:basedOn w:val="Footer"/>
    <w:rsid w:val="00380E2B"/>
    <w:rPr>
      <w:caps w:val="0"/>
    </w:rPr>
  </w:style>
  <w:style w:type="paragraph" w:customStyle="1" w:styleId="Note">
    <w:name w:val="Note"/>
    <w:basedOn w:val="Normal"/>
    <w:link w:val="NoteChar"/>
    <w:rsid w:val="00380E2B"/>
    <w:pPr>
      <w:tabs>
        <w:tab w:val="left" w:pos="851"/>
      </w:tabs>
    </w:pPr>
  </w:style>
  <w:style w:type="paragraph" w:styleId="TOC9">
    <w:name w:val="toc 9"/>
    <w:basedOn w:val="TOC4"/>
    <w:rsid w:val="00380E2B"/>
  </w:style>
  <w:style w:type="paragraph" w:customStyle="1" w:styleId="Headingb">
    <w:name w:val="Heading_b"/>
    <w:basedOn w:val="Heading3"/>
    <w:next w:val="Normal"/>
    <w:rsid w:val="00380E2B"/>
    <w:pPr>
      <w:spacing w:before="160"/>
      <w:outlineLvl w:val="0"/>
    </w:pPr>
  </w:style>
  <w:style w:type="character" w:styleId="FollowedHyperlink">
    <w:name w:val="FollowedHyperlink"/>
    <w:basedOn w:val="DefaultParagraphFont"/>
    <w:rsid w:val="00380E2B"/>
    <w:rPr>
      <w:color w:val="800080"/>
      <w:u w:val="single"/>
    </w:rPr>
  </w:style>
  <w:style w:type="paragraph" w:customStyle="1" w:styleId="Title1">
    <w:name w:val="Title 1"/>
    <w:basedOn w:val="Source"/>
    <w:next w:val="Title2"/>
    <w:rsid w:val="00380E2B"/>
    <w:pPr>
      <w:spacing w:before="240"/>
    </w:pPr>
    <w:rPr>
      <w:b w:val="0"/>
      <w:caps/>
    </w:rPr>
  </w:style>
  <w:style w:type="paragraph" w:customStyle="1" w:styleId="Title2">
    <w:name w:val="Title 2"/>
    <w:basedOn w:val="Source"/>
    <w:next w:val="Title3"/>
    <w:rsid w:val="00380E2B"/>
    <w:pPr>
      <w:spacing w:before="240"/>
    </w:pPr>
    <w:rPr>
      <w:b w:val="0"/>
      <w:caps/>
    </w:rPr>
  </w:style>
  <w:style w:type="paragraph" w:customStyle="1" w:styleId="Title3">
    <w:name w:val="Title 3"/>
    <w:basedOn w:val="Title2"/>
    <w:next w:val="Normalaftertitle"/>
    <w:rsid w:val="00380E2B"/>
    <w:rPr>
      <w:caps w:val="0"/>
    </w:rPr>
  </w:style>
  <w:style w:type="paragraph" w:customStyle="1" w:styleId="Title4">
    <w:name w:val="Title 4"/>
    <w:basedOn w:val="Title3"/>
    <w:next w:val="Heading1"/>
    <w:rsid w:val="00380E2B"/>
    <w:rPr>
      <w:b/>
    </w:rPr>
  </w:style>
  <w:style w:type="paragraph" w:customStyle="1" w:styleId="dnum">
    <w:name w:val="dnum"/>
    <w:basedOn w:val="Normal"/>
    <w:rsid w:val="00380E2B"/>
    <w:pPr>
      <w:framePr w:hSpace="181" w:wrap="around" w:vAnchor="page" w:hAnchor="margin" w:y="852"/>
      <w:shd w:val="solid" w:color="FFFFFF" w:fill="FFFFFF"/>
      <w:tabs>
        <w:tab w:val="left" w:pos="1871"/>
      </w:tabs>
    </w:pPr>
    <w:rPr>
      <w:b/>
      <w:bCs/>
    </w:rPr>
  </w:style>
  <w:style w:type="paragraph" w:customStyle="1" w:styleId="ddate">
    <w:name w:val="ddate"/>
    <w:basedOn w:val="Normal"/>
    <w:rsid w:val="00380E2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380E2B"/>
    <w:pPr>
      <w:framePr w:hSpace="181" w:wrap="around" w:vAnchor="page" w:hAnchor="margin" w:y="852"/>
      <w:shd w:val="solid" w:color="FFFFFF" w:fill="FFFFFF"/>
      <w:tabs>
        <w:tab w:val="left" w:pos="1871"/>
      </w:tabs>
    </w:pPr>
    <w:rPr>
      <w:b/>
      <w:bCs/>
    </w:rPr>
  </w:style>
  <w:style w:type="paragraph" w:customStyle="1" w:styleId="Table">
    <w:name w:val="Table_#"/>
    <w:basedOn w:val="Normal"/>
    <w:next w:val="Normal"/>
    <w:rsid w:val="00380E2B"/>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AnnexNo">
    <w:name w:val="Annex_No"/>
    <w:basedOn w:val="Normal"/>
    <w:next w:val="Annexref"/>
    <w:rsid w:val="00380E2B"/>
    <w:pPr>
      <w:spacing w:before="720"/>
      <w:jc w:val="center"/>
    </w:pPr>
    <w:rPr>
      <w:caps/>
      <w:sz w:val="28"/>
    </w:rPr>
  </w:style>
  <w:style w:type="paragraph" w:customStyle="1" w:styleId="Annextitle">
    <w:name w:val="Annex_title"/>
    <w:basedOn w:val="Normal"/>
    <w:next w:val="Normal"/>
    <w:rsid w:val="00380E2B"/>
    <w:pPr>
      <w:spacing w:before="240" w:after="240"/>
      <w:jc w:val="center"/>
    </w:pPr>
    <w:rPr>
      <w:b/>
      <w:sz w:val="28"/>
    </w:rPr>
  </w:style>
  <w:style w:type="paragraph" w:customStyle="1" w:styleId="Annexref">
    <w:name w:val="Annex_ref"/>
    <w:basedOn w:val="Normal"/>
    <w:next w:val="Annextitle"/>
    <w:rsid w:val="00380E2B"/>
    <w:pPr>
      <w:jc w:val="center"/>
    </w:pPr>
  </w:style>
  <w:style w:type="paragraph" w:customStyle="1" w:styleId="AppendixNo">
    <w:name w:val="Appendix_No"/>
    <w:basedOn w:val="AnnexNo"/>
    <w:next w:val="Appendixref"/>
    <w:rsid w:val="00380E2B"/>
  </w:style>
  <w:style w:type="paragraph" w:customStyle="1" w:styleId="Appendixtitle">
    <w:name w:val="Appendix_title"/>
    <w:basedOn w:val="Annextitle"/>
    <w:next w:val="Normal"/>
    <w:rsid w:val="00380E2B"/>
  </w:style>
  <w:style w:type="paragraph" w:customStyle="1" w:styleId="Appendixref">
    <w:name w:val="Appendix_ref"/>
    <w:basedOn w:val="Annexref"/>
    <w:next w:val="Appendixtitle"/>
    <w:rsid w:val="00380E2B"/>
  </w:style>
  <w:style w:type="paragraph" w:customStyle="1" w:styleId="Call">
    <w:name w:val="Call"/>
    <w:basedOn w:val="Normal"/>
    <w:next w:val="Normal"/>
    <w:link w:val="CallChar"/>
    <w:rsid w:val="00380E2B"/>
    <w:pPr>
      <w:keepNext/>
      <w:keepLines/>
      <w:spacing w:before="160"/>
      <w:ind w:left="567"/>
    </w:pPr>
    <w:rPr>
      <w:i/>
    </w:rPr>
  </w:style>
  <w:style w:type="character" w:styleId="EndnoteReference">
    <w:name w:val="endnote reference"/>
    <w:basedOn w:val="DefaultParagraphFont"/>
    <w:rsid w:val="00380E2B"/>
    <w:rPr>
      <w:vertAlign w:val="superscript"/>
    </w:rPr>
  </w:style>
  <w:style w:type="paragraph" w:customStyle="1" w:styleId="Equationlegend">
    <w:name w:val="Equation_legend"/>
    <w:basedOn w:val="Normal"/>
    <w:rsid w:val="00380E2B"/>
    <w:pPr>
      <w:tabs>
        <w:tab w:val="right" w:pos="1531"/>
      </w:tabs>
      <w:spacing w:before="80"/>
      <w:ind w:left="1701" w:hanging="1701"/>
    </w:pPr>
  </w:style>
  <w:style w:type="paragraph" w:customStyle="1" w:styleId="Figure">
    <w:name w:val="Figure"/>
    <w:basedOn w:val="Normal"/>
    <w:next w:val="Figuretitle"/>
    <w:rsid w:val="00380E2B"/>
    <w:pPr>
      <w:keepNext/>
      <w:keepLines/>
      <w:spacing w:after="120"/>
      <w:jc w:val="center"/>
    </w:pPr>
  </w:style>
  <w:style w:type="paragraph" w:customStyle="1" w:styleId="Figuretitle">
    <w:name w:val="Figure_title"/>
    <w:basedOn w:val="Tabletitle"/>
    <w:next w:val="Normalaftertitle"/>
    <w:rsid w:val="00380E2B"/>
    <w:pPr>
      <w:spacing w:before="240" w:after="480"/>
    </w:pPr>
  </w:style>
  <w:style w:type="paragraph" w:customStyle="1" w:styleId="Tabletitle">
    <w:name w:val="Table_title"/>
    <w:basedOn w:val="TableNo"/>
    <w:next w:val="Tabletext"/>
    <w:rsid w:val="00380E2B"/>
    <w:pPr>
      <w:tabs>
        <w:tab w:val="left" w:pos="2948"/>
        <w:tab w:val="left" w:pos="4082"/>
      </w:tabs>
      <w:spacing w:before="0"/>
    </w:pPr>
    <w:rPr>
      <w:b/>
      <w:caps w:val="0"/>
    </w:rPr>
  </w:style>
  <w:style w:type="paragraph" w:customStyle="1" w:styleId="TableNo">
    <w:name w:val="Table_No"/>
    <w:basedOn w:val="Normal"/>
    <w:next w:val="Tabletitle"/>
    <w:rsid w:val="00380E2B"/>
    <w:pPr>
      <w:keepNext/>
      <w:spacing w:before="560" w:after="120"/>
      <w:jc w:val="center"/>
    </w:pPr>
    <w:rPr>
      <w:caps/>
    </w:rPr>
  </w:style>
  <w:style w:type="paragraph" w:customStyle="1" w:styleId="Tabletext">
    <w:name w:val="Table_text"/>
    <w:basedOn w:val="Normal"/>
    <w:rsid w:val="00380E2B"/>
    <w:pPr>
      <w:spacing w:before="60" w:after="60"/>
    </w:pPr>
  </w:style>
  <w:style w:type="paragraph" w:customStyle="1" w:styleId="Figurelegend">
    <w:name w:val="Figure_legend"/>
    <w:basedOn w:val="Normal"/>
    <w:rsid w:val="00380E2B"/>
    <w:pPr>
      <w:keepNext/>
      <w:keepLines/>
      <w:spacing w:before="20" w:after="20"/>
    </w:pPr>
    <w:rPr>
      <w:sz w:val="18"/>
    </w:rPr>
  </w:style>
  <w:style w:type="paragraph" w:customStyle="1" w:styleId="FigureNo">
    <w:name w:val="Figure_No"/>
    <w:basedOn w:val="Normal"/>
    <w:next w:val="Figuretitle"/>
    <w:rsid w:val="00380E2B"/>
    <w:pPr>
      <w:keepNext/>
      <w:keepLines/>
      <w:spacing w:before="240" w:after="120"/>
      <w:jc w:val="center"/>
    </w:pPr>
    <w:rPr>
      <w:caps/>
    </w:rPr>
  </w:style>
  <w:style w:type="paragraph" w:customStyle="1" w:styleId="Figurewithouttitle">
    <w:name w:val="Figure_without_title"/>
    <w:basedOn w:val="Figure"/>
    <w:next w:val="Normalaftertitle"/>
    <w:rsid w:val="00380E2B"/>
    <w:pPr>
      <w:keepNext w:val="0"/>
      <w:spacing w:after="240"/>
    </w:pPr>
  </w:style>
  <w:style w:type="paragraph" w:customStyle="1" w:styleId="Headingi">
    <w:name w:val="Heading_i"/>
    <w:basedOn w:val="Heading3"/>
    <w:next w:val="Normal"/>
    <w:rsid w:val="00380E2B"/>
    <w:pPr>
      <w:spacing w:before="160"/>
      <w:outlineLvl w:val="0"/>
    </w:pPr>
    <w:rPr>
      <w:b w:val="0"/>
      <w:i/>
    </w:rPr>
  </w:style>
  <w:style w:type="character" w:styleId="PageNumber">
    <w:name w:val="page number"/>
    <w:basedOn w:val="DefaultParagraphFont"/>
    <w:rsid w:val="00380E2B"/>
    <w:rPr>
      <w:rFonts w:ascii="Calibri" w:hAnsi="Calibri"/>
    </w:rPr>
  </w:style>
  <w:style w:type="paragraph" w:customStyle="1" w:styleId="PartNo">
    <w:name w:val="Part_No"/>
    <w:basedOn w:val="AnnexNo"/>
    <w:next w:val="Parttitle"/>
    <w:rsid w:val="00380E2B"/>
  </w:style>
  <w:style w:type="paragraph" w:customStyle="1" w:styleId="Parttitle">
    <w:name w:val="Part_title"/>
    <w:basedOn w:val="Annextitle"/>
    <w:next w:val="Partref"/>
    <w:rsid w:val="00380E2B"/>
  </w:style>
  <w:style w:type="paragraph" w:customStyle="1" w:styleId="Partref">
    <w:name w:val="Part_ref"/>
    <w:basedOn w:val="Annexref"/>
    <w:next w:val="Normalaftertitle"/>
    <w:rsid w:val="00380E2B"/>
  </w:style>
  <w:style w:type="paragraph" w:customStyle="1" w:styleId="RecNo">
    <w:name w:val="Rec_No"/>
    <w:basedOn w:val="Normal"/>
    <w:next w:val="Rectitle"/>
    <w:rsid w:val="00380E2B"/>
    <w:pPr>
      <w:spacing w:before="720"/>
      <w:jc w:val="center"/>
    </w:pPr>
    <w:rPr>
      <w:caps/>
      <w:sz w:val="28"/>
    </w:rPr>
  </w:style>
  <w:style w:type="paragraph" w:customStyle="1" w:styleId="Rectitle">
    <w:name w:val="Rec_title"/>
    <w:basedOn w:val="Normal"/>
    <w:next w:val="Heading1"/>
    <w:rsid w:val="00380E2B"/>
    <w:pPr>
      <w:spacing w:before="240"/>
      <w:jc w:val="center"/>
    </w:pPr>
    <w:rPr>
      <w:b/>
      <w:sz w:val="28"/>
    </w:rPr>
  </w:style>
  <w:style w:type="paragraph" w:customStyle="1" w:styleId="Recref">
    <w:name w:val="Rec_ref"/>
    <w:basedOn w:val="Rectitle"/>
    <w:next w:val="Recdate"/>
    <w:rsid w:val="00380E2B"/>
    <w:pPr>
      <w:spacing w:before="120"/>
    </w:pPr>
    <w:rPr>
      <w:rFonts w:ascii="Times New Roman" w:hAnsi="Times New Roman"/>
      <w:b w:val="0"/>
      <w:sz w:val="24"/>
    </w:rPr>
  </w:style>
  <w:style w:type="paragraph" w:customStyle="1" w:styleId="Recdate">
    <w:name w:val="Rec_date"/>
    <w:basedOn w:val="Recref"/>
    <w:next w:val="Normalaftertitle"/>
    <w:rsid w:val="00380E2B"/>
    <w:pPr>
      <w:jc w:val="right"/>
    </w:pPr>
    <w:rPr>
      <w:sz w:val="22"/>
    </w:rPr>
  </w:style>
  <w:style w:type="paragraph" w:customStyle="1" w:styleId="Questiondate">
    <w:name w:val="Question_date"/>
    <w:basedOn w:val="Recdate"/>
    <w:next w:val="Normalaftertitle"/>
    <w:rsid w:val="00380E2B"/>
  </w:style>
  <w:style w:type="paragraph" w:customStyle="1" w:styleId="QuestionNo">
    <w:name w:val="Question_No"/>
    <w:basedOn w:val="RecNo"/>
    <w:next w:val="Questiontitle"/>
    <w:rsid w:val="00380E2B"/>
  </w:style>
  <w:style w:type="paragraph" w:customStyle="1" w:styleId="Questionref">
    <w:name w:val="Question_ref"/>
    <w:basedOn w:val="Recref"/>
    <w:next w:val="Questiondate"/>
    <w:rsid w:val="00380E2B"/>
  </w:style>
  <w:style w:type="paragraph" w:customStyle="1" w:styleId="Questiontitle">
    <w:name w:val="Question_title"/>
    <w:basedOn w:val="Rectitle"/>
    <w:next w:val="Questionref"/>
    <w:rsid w:val="00380E2B"/>
  </w:style>
  <w:style w:type="paragraph" w:customStyle="1" w:styleId="Reftext">
    <w:name w:val="Ref_text"/>
    <w:basedOn w:val="Normal"/>
    <w:rsid w:val="00380E2B"/>
    <w:pPr>
      <w:ind w:left="567" w:hanging="567"/>
    </w:pPr>
  </w:style>
  <w:style w:type="paragraph" w:customStyle="1" w:styleId="Reftitle">
    <w:name w:val="Ref_title"/>
    <w:basedOn w:val="Normal"/>
    <w:next w:val="Reftext"/>
    <w:rsid w:val="00380E2B"/>
    <w:pPr>
      <w:spacing w:before="480"/>
      <w:jc w:val="center"/>
    </w:pPr>
    <w:rPr>
      <w:caps/>
      <w:sz w:val="28"/>
    </w:rPr>
  </w:style>
  <w:style w:type="paragraph" w:customStyle="1" w:styleId="Repdate">
    <w:name w:val="Rep_date"/>
    <w:basedOn w:val="Recdate"/>
    <w:next w:val="Normalaftertitle"/>
    <w:rsid w:val="00380E2B"/>
  </w:style>
  <w:style w:type="paragraph" w:customStyle="1" w:styleId="RepNo">
    <w:name w:val="Rep_No"/>
    <w:basedOn w:val="RecNo"/>
    <w:next w:val="Reptitle"/>
    <w:rsid w:val="00380E2B"/>
  </w:style>
  <w:style w:type="paragraph" w:customStyle="1" w:styleId="Reptitle">
    <w:name w:val="Rep_title"/>
    <w:basedOn w:val="Rectitle"/>
    <w:next w:val="Repref"/>
    <w:rsid w:val="00380E2B"/>
  </w:style>
  <w:style w:type="paragraph" w:customStyle="1" w:styleId="Repref">
    <w:name w:val="Rep_ref"/>
    <w:basedOn w:val="Recref"/>
    <w:next w:val="Repdate"/>
    <w:rsid w:val="00380E2B"/>
  </w:style>
  <w:style w:type="paragraph" w:customStyle="1" w:styleId="Resdate">
    <w:name w:val="Res_date"/>
    <w:basedOn w:val="Recdate"/>
    <w:next w:val="Normalaftertitle"/>
    <w:rsid w:val="00380E2B"/>
  </w:style>
  <w:style w:type="paragraph" w:customStyle="1" w:styleId="ResNo">
    <w:name w:val="Res_No"/>
    <w:basedOn w:val="AnnexNo"/>
    <w:next w:val="Restitle"/>
    <w:link w:val="ResNoChar"/>
    <w:rsid w:val="00380E2B"/>
  </w:style>
  <w:style w:type="paragraph" w:customStyle="1" w:styleId="Restitle">
    <w:name w:val="Res_title"/>
    <w:basedOn w:val="Annextitle"/>
    <w:next w:val="Normal"/>
    <w:link w:val="RestitleChar"/>
    <w:rsid w:val="00380E2B"/>
  </w:style>
  <w:style w:type="paragraph" w:customStyle="1" w:styleId="Resref">
    <w:name w:val="Res_ref"/>
    <w:basedOn w:val="Recref"/>
    <w:next w:val="Resdate"/>
    <w:rsid w:val="00380E2B"/>
  </w:style>
  <w:style w:type="paragraph" w:customStyle="1" w:styleId="SectionNo">
    <w:name w:val="Section_No"/>
    <w:basedOn w:val="AnnexNo"/>
    <w:next w:val="Sectiontitle"/>
    <w:rsid w:val="00380E2B"/>
  </w:style>
  <w:style w:type="paragraph" w:customStyle="1" w:styleId="Sectiontitle">
    <w:name w:val="Section_title"/>
    <w:basedOn w:val="Normal"/>
    <w:next w:val="Normalaftertitle"/>
    <w:rsid w:val="00380E2B"/>
    <w:rPr>
      <w:sz w:val="28"/>
    </w:rPr>
  </w:style>
  <w:style w:type="paragraph" w:customStyle="1" w:styleId="SpecialFooter">
    <w:name w:val="Special Footer"/>
    <w:basedOn w:val="Footer"/>
    <w:rsid w:val="00380E2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380E2B"/>
    <w:pPr>
      <w:spacing w:before="120" w:after="120"/>
      <w:jc w:val="center"/>
    </w:pPr>
    <w:rPr>
      <w:b/>
    </w:rPr>
  </w:style>
  <w:style w:type="paragraph" w:customStyle="1" w:styleId="Tablelegend">
    <w:name w:val="Table_legend"/>
    <w:basedOn w:val="Tabletext"/>
    <w:rsid w:val="00380E2B"/>
    <w:pPr>
      <w:spacing w:before="120"/>
    </w:pPr>
  </w:style>
  <w:style w:type="paragraph" w:customStyle="1" w:styleId="Tableref">
    <w:name w:val="Table_ref"/>
    <w:basedOn w:val="Normal"/>
    <w:next w:val="Tabletitle"/>
    <w:rsid w:val="00380E2B"/>
    <w:pPr>
      <w:keepNext/>
      <w:spacing w:before="567"/>
      <w:jc w:val="center"/>
    </w:pPr>
  </w:style>
  <w:style w:type="paragraph" w:customStyle="1" w:styleId="Artheading">
    <w:name w:val="Art_heading"/>
    <w:basedOn w:val="Normal"/>
    <w:next w:val="Normalaftertitle"/>
    <w:rsid w:val="00380E2B"/>
    <w:pPr>
      <w:spacing w:before="480"/>
      <w:jc w:val="center"/>
    </w:pPr>
    <w:rPr>
      <w:b/>
    </w:rPr>
  </w:style>
  <w:style w:type="paragraph" w:customStyle="1" w:styleId="ArtNo">
    <w:name w:val="Art_No"/>
    <w:basedOn w:val="Normal"/>
    <w:next w:val="Arttitle"/>
    <w:rsid w:val="00380E2B"/>
    <w:pPr>
      <w:spacing w:before="600"/>
      <w:jc w:val="center"/>
    </w:pPr>
    <w:rPr>
      <w:caps/>
      <w:sz w:val="28"/>
    </w:rPr>
  </w:style>
  <w:style w:type="paragraph" w:customStyle="1" w:styleId="Arttitle">
    <w:name w:val="Art_title"/>
    <w:basedOn w:val="Normal"/>
    <w:next w:val="Normal"/>
    <w:rsid w:val="00380E2B"/>
    <w:pPr>
      <w:spacing w:before="240" w:after="240"/>
      <w:jc w:val="center"/>
    </w:pPr>
    <w:rPr>
      <w:b/>
      <w:sz w:val="28"/>
    </w:rPr>
  </w:style>
  <w:style w:type="paragraph" w:customStyle="1" w:styleId="ChapNo">
    <w:name w:val="Chap_No"/>
    <w:basedOn w:val="ArtNo"/>
    <w:next w:val="Chaptitle"/>
    <w:rsid w:val="00380E2B"/>
  </w:style>
  <w:style w:type="paragraph" w:customStyle="1" w:styleId="Chaptitle">
    <w:name w:val="Chap_title"/>
    <w:basedOn w:val="Arttitle"/>
    <w:next w:val="Normal"/>
    <w:rsid w:val="00380E2B"/>
  </w:style>
  <w:style w:type="character" w:customStyle="1" w:styleId="href">
    <w:name w:val="href"/>
    <w:basedOn w:val="DefaultParagraphFont"/>
    <w:rsid w:val="007F525E"/>
  </w:style>
  <w:style w:type="paragraph" w:customStyle="1" w:styleId="CharCharCharCharCharChar">
    <w:name w:val="Char Char Char Char Char Char"/>
    <w:basedOn w:val="Normal"/>
    <w:rsid w:val="007F525E"/>
    <w:pPr>
      <w:tabs>
        <w:tab w:val="left" w:pos="540"/>
        <w:tab w:val="left" w:pos="1260"/>
        <w:tab w:val="left" w:pos="1800"/>
      </w:tabs>
      <w:spacing w:before="240" w:after="160" w:line="240" w:lineRule="exact"/>
    </w:pPr>
    <w:rPr>
      <w:rFonts w:ascii="Verdana" w:hAnsi="Verdana"/>
      <w:noProof/>
    </w:rPr>
  </w:style>
  <w:style w:type="character" w:customStyle="1" w:styleId="NormalaftertitleChar">
    <w:name w:val="Normal after title Char"/>
    <w:link w:val="Normalaftertitle"/>
    <w:rsid w:val="007F525E"/>
    <w:rPr>
      <w:rFonts w:ascii="Calibri" w:hAnsi="Calibri"/>
      <w:sz w:val="24"/>
      <w:lang w:val="en-GB" w:eastAsia="en-US"/>
    </w:rPr>
  </w:style>
  <w:style w:type="character" w:customStyle="1" w:styleId="CallChar">
    <w:name w:val="Call Char"/>
    <w:link w:val="Call"/>
    <w:locked/>
    <w:rsid w:val="007F525E"/>
    <w:rPr>
      <w:rFonts w:ascii="Calibri" w:hAnsi="Calibri"/>
      <w:i/>
      <w:sz w:val="24"/>
      <w:lang w:val="en-GB" w:eastAsia="en-US"/>
    </w:rPr>
  </w:style>
  <w:style w:type="character" w:customStyle="1" w:styleId="enumlev1Char">
    <w:name w:val="enumlev1 Char"/>
    <w:link w:val="enumlev1"/>
    <w:rsid w:val="007F525E"/>
    <w:rPr>
      <w:rFonts w:ascii="Calibri" w:hAnsi="Calibri"/>
      <w:sz w:val="24"/>
      <w:lang w:val="en-GB" w:eastAsia="en-US"/>
    </w:rPr>
  </w:style>
  <w:style w:type="character" w:customStyle="1" w:styleId="RestitleChar">
    <w:name w:val="Res_title Char"/>
    <w:link w:val="Restitle"/>
    <w:rsid w:val="007F525E"/>
    <w:rPr>
      <w:rFonts w:ascii="Calibri" w:hAnsi="Calibri"/>
      <w:b/>
      <w:sz w:val="28"/>
      <w:lang w:val="en-GB" w:eastAsia="en-US"/>
    </w:rPr>
  </w:style>
  <w:style w:type="character" w:customStyle="1" w:styleId="ResNoChar">
    <w:name w:val="Res_No Char"/>
    <w:link w:val="ResNo"/>
    <w:rsid w:val="007F525E"/>
    <w:rPr>
      <w:rFonts w:ascii="Calibri" w:hAnsi="Calibri"/>
      <w:caps/>
      <w:sz w:val="28"/>
      <w:lang w:val="en-GB" w:eastAsia="en-US"/>
    </w:rPr>
  </w:style>
  <w:style w:type="paragraph" w:customStyle="1" w:styleId="call0">
    <w:name w:val="call"/>
    <w:basedOn w:val="Normal"/>
    <w:next w:val="Normal"/>
    <w:rsid w:val="007F525E"/>
    <w:pPr>
      <w:keepNext/>
      <w:keepLines/>
      <w:spacing w:before="160"/>
      <w:ind w:left="794"/>
    </w:pPr>
    <w:rPr>
      <w:i/>
    </w:rPr>
  </w:style>
  <w:style w:type="character" w:customStyle="1" w:styleId="Artdef">
    <w:name w:val="Art_def"/>
    <w:rsid w:val="000D1BEC"/>
    <w:rPr>
      <w:rFonts w:ascii="Times New Roman" w:hAnsi="Times New Roman"/>
      <w:b/>
    </w:rPr>
  </w:style>
  <w:style w:type="character" w:customStyle="1" w:styleId="NoteChar">
    <w:name w:val="Note Char"/>
    <w:link w:val="Note"/>
    <w:locked/>
    <w:rsid w:val="000D1BEC"/>
    <w:rPr>
      <w:rFonts w:ascii="Calibri" w:hAnsi="Calibri"/>
      <w:sz w:val="24"/>
      <w:lang w:val="en-GB" w:eastAsia="en-US"/>
    </w:rPr>
  </w:style>
  <w:style w:type="table" w:styleId="TableGrid">
    <w:name w:val="Table Grid"/>
    <w:basedOn w:val="TableNormal"/>
    <w:rsid w:val="00323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E5DD2"/>
    <w:pPr>
      <w:ind w:left="720"/>
      <w:contextualSpacing/>
    </w:pPr>
  </w:style>
  <w:style w:type="paragraph" w:styleId="BalloonText">
    <w:name w:val="Balloon Text"/>
    <w:basedOn w:val="Normal"/>
    <w:link w:val="BalloonTextChar"/>
    <w:rsid w:val="00332AD4"/>
    <w:rPr>
      <w:rFonts w:ascii="Tahoma" w:hAnsi="Tahoma" w:cs="Tahoma"/>
      <w:sz w:val="16"/>
      <w:szCs w:val="16"/>
    </w:rPr>
  </w:style>
  <w:style w:type="character" w:customStyle="1" w:styleId="BalloonTextChar">
    <w:name w:val="Balloon Text Char"/>
    <w:basedOn w:val="DefaultParagraphFont"/>
    <w:link w:val="BalloonText"/>
    <w:rsid w:val="00332AD4"/>
    <w:rPr>
      <w:rFonts w:ascii="Tahoma" w:hAnsi="Tahoma" w:cs="Tahoma"/>
      <w:sz w:val="16"/>
      <w:szCs w:val="16"/>
      <w:lang w:val="en-GB" w:eastAsia="en-US"/>
    </w:rPr>
  </w:style>
  <w:style w:type="paragraph" w:customStyle="1" w:styleId="firstfooter0">
    <w:name w:val="firstfooter"/>
    <w:basedOn w:val="Normal"/>
    <w:rsid w:val="00380E2B"/>
    <w:pPr>
      <w:spacing w:before="100" w:beforeAutospacing="1" w:after="100" w:afterAutospacing="1"/>
    </w:pPr>
    <w:rPr>
      <w:rFonts w:eastAsia="SimSu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53D"/>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rsid w:val="00380E2B"/>
    <w:pPr>
      <w:keepNext/>
      <w:keepLines/>
      <w:spacing w:before="480"/>
      <w:ind w:left="567" w:hanging="567"/>
      <w:outlineLvl w:val="0"/>
    </w:pPr>
    <w:rPr>
      <w:b/>
      <w:sz w:val="28"/>
    </w:rPr>
  </w:style>
  <w:style w:type="paragraph" w:styleId="Heading2">
    <w:name w:val="heading 2"/>
    <w:basedOn w:val="Heading1"/>
    <w:next w:val="Normal"/>
    <w:qFormat/>
    <w:rsid w:val="00380E2B"/>
    <w:pPr>
      <w:spacing w:before="320"/>
      <w:outlineLvl w:val="1"/>
    </w:pPr>
    <w:rPr>
      <w:sz w:val="24"/>
    </w:rPr>
  </w:style>
  <w:style w:type="paragraph" w:styleId="Heading3">
    <w:name w:val="heading 3"/>
    <w:basedOn w:val="Heading1"/>
    <w:next w:val="Normal"/>
    <w:qFormat/>
    <w:rsid w:val="00380E2B"/>
    <w:pPr>
      <w:spacing w:before="200"/>
      <w:outlineLvl w:val="2"/>
    </w:pPr>
    <w:rPr>
      <w:sz w:val="24"/>
    </w:rPr>
  </w:style>
  <w:style w:type="paragraph" w:styleId="Heading4">
    <w:name w:val="heading 4"/>
    <w:basedOn w:val="Heading3"/>
    <w:next w:val="Normal"/>
    <w:qFormat/>
    <w:rsid w:val="00380E2B"/>
    <w:pPr>
      <w:ind w:left="1134" w:hanging="1134"/>
      <w:outlineLvl w:val="3"/>
    </w:pPr>
  </w:style>
  <w:style w:type="paragraph" w:styleId="Heading5">
    <w:name w:val="heading 5"/>
    <w:basedOn w:val="Heading4"/>
    <w:next w:val="Normal"/>
    <w:qFormat/>
    <w:rsid w:val="00380E2B"/>
    <w:pPr>
      <w:outlineLvl w:val="4"/>
    </w:pPr>
  </w:style>
  <w:style w:type="paragraph" w:styleId="Heading6">
    <w:name w:val="heading 6"/>
    <w:basedOn w:val="Heading4"/>
    <w:next w:val="Normal"/>
    <w:qFormat/>
    <w:rsid w:val="00380E2B"/>
    <w:pPr>
      <w:outlineLvl w:val="5"/>
    </w:pPr>
  </w:style>
  <w:style w:type="paragraph" w:styleId="Heading7">
    <w:name w:val="heading 7"/>
    <w:basedOn w:val="Heading4"/>
    <w:next w:val="Normal"/>
    <w:qFormat/>
    <w:rsid w:val="00380E2B"/>
    <w:pPr>
      <w:ind w:left="1701" w:hanging="1701"/>
      <w:outlineLvl w:val="6"/>
    </w:pPr>
  </w:style>
  <w:style w:type="paragraph" w:styleId="Heading8">
    <w:name w:val="heading 8"/>
    <w:basedOn w:val="Heading4"/>
    <w:next w:val="Normal"/>
    <w:qFormat/>
    <w:rsid w:val="00380E2B"/>
    <w:pPr>
      <w:ind w:left="1701" w:hanging="1701"/>
      <w:outlineLvl w:val="7"/>
    </w:pPr>
  </w:style>
  <w:style w:type="paragraph" w:styleId="Heading9">
    <w:name w:val="heading 9"/>
    <w:basedOn w:val="Heading4"/>
    <w:next w:val="Normal"/>
    <w:qFormat/>
    <w:rsid w:val="00380E2B"/>
    <w:pPr>
      <w:ind w:left="1701" w:hanging="1701"/>
      <w:outlineLvl w:val="8"/>
    </w:pPr>
  </w:style>
  <w:style w:type="character" w:default="1" w:styleId="DefaultParagraphFont">
    <w:name w:val="Default Paragraph Font"/>
    <w:uiPriority w:val="1"/>
    <w:semiHidden/>
    <w:unhideWhenUsed/>
    <w:rsid w:val="000175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753D"/>
  </w:style>
  <w:style w:type="paragraph" w:styleId="TOC8">
    <w:name w:val="toc 8"/>
    <w:basedOn w:val="Normal"/>
    <w:next w:val="Normal"/>
    <w:rsid w:val="00380E2B"/>
    <w:pPr>
      <w:tabs>
        <w:tab w:val="left" w:pos="964"/>
        <w:tab w:val="left" w:leader="dot" w:pos="8789"/>
        <w:tab w:val="right" w:pos="9639"/>
      </w:tabs>
      <w:ind w:left="964" w:hanging="964"/>
    </w:pPr>
  </w:style>
  <w:style w:type="paragraph" w:styleId="TOC4">
    <w:name w:val="toc 4"/>
    <w:basedOn w:val="Normal"/>
    <w:next w:val="Normal"/>
    <w:rsid w:val="00380E2B"/>
    <w:pPr>
      <w:tabs>
        <w:tab w:val="left" w:pos="964"/>
        <w:tab w:val="left" w:pos="8789"/>
        <w:tab w:val="right" w:pos="9639"/>
      </w:tabs>
      <w:ind w:left="964" w:hanging="964"/>
    </w:pPr>
  </w:style>
  <w:style w:type="paragraph" w:styleId="TOC3">
    <w:name w:val="toc 3"/>
    <w:basedOn w:val="Normal"/>
    <w:next w:val="Normal"/>
    <w:rsid w:val="00380E2B"/>
    <w:pPr>
      <w:tabs>
        <w:tab w:val="left" w:pos="964"/>
        <w:tab w:val="left" w:leader="dot" w:pos="8789"/>
        <w:tab w:val="right" w:pos="9639"/>
      </w:tabs>
      <w:ind w:left="964" w:hanging="964"/>
    </w:pPr>
  </w:style>
  <w:style w:type="paragraph" w:styleId="TOC2">
    <w:name w:val="toc 2"/>
    <w:basedOn w:val="Normal"/>
    <w:next w:val="Normal"/>
    <w:rsid w:val="00380E2B"/>
    <w:pPr>
      <w:tabs>
        <w:tab w:val="left" w:pos="964"/>
        <w:tab w:val="left" w:leader="dot" w:pos="8789"/>
        <w:tab w:val="right" w:pos="9639"/>
      </w:tabs>
      <w:ind w:left="964" w:hanging="964"/>
    </w:pPr>
  </w:style>
  <w:style w:type="paragraph" w:styleId="TOC1">
    <w:name w:val="toc 1"/>
    <w:basedOn w:val="Normal"/>
    <w:rsid w:val="00380E2B"/>
    <w:pPr>
      <w:tabs>
        <w:tab w:val="left" w:pos="964"/>
        <w:tab w:val="left" w:leader="dot" w:pos="8789"/>
        <w:tab w:val="right" w:pos="9639"/>
      </w:tabs>
      <w:spacing w:before="240"/>
      <w:ind w:left="964" w:hanging="964"/>
    </w:pPr>
  </w:style>
  <w:style w:type="paragraph" w:styleId="TOC7">
    <w:name w:val="toc 7"/>
    <w:basedOn w:val="Normal"/>
    <w:next w:val="Normal"/>
    <w:rsid w:val="00380E2B"/>
    <w:pPr>
      <w:tabs>
        <w:tab w:val="left" w:pos="964"/>
        <w:tab w:val="left" w:leader="dot" w:pos="8789"/>
        <w:tab w:val="right" w:pos="9639"/>
      </w:tabs>
      <w:ind w:left="964" w:hanging="964"/>
    </w:pPr>
  </w:style>
  <w:style w:type="paragraph" w:styleId="TOC6">
    <w:name w:val="toc 6"/>
    <w:basedOn w:val="Normal"/>
    <w:next w:val="Normal"/>
    <w:rsid w:val="00380E2B"/>
    <w:pPr>
      <w:tabs>
        <w:tab w:val="left" w:pos="964"/>
        <w:tab w:val="left" w:leader="dot" w:pos="8789"/>
        <w:tab w:val="right" w:pos="9639"/>
      </w:tabs>
      <w:ind w:left="964" w:hanging="964"/>
    </w:pPr>
  </w:style>
  <w:style w:type="paragraph" w:styleId="TOC5">
    <w:name w:val="toc 5"/>
    <w:basedOn w:val="Normal"/>
    <w:next w:val="Normal"/>
    <w:rsid w:val="00380E2B"/>
    <w:pPr>
      <w:tabs>
        <w:tab w:val="left" w:pos="964"/>
        <w:tab w:val="left" w:leader="dot" w:pos="8789"/>
        <w:tab w:val="right" w:pos="9639"/>
      </w:tabs>
      <w:ind w:left="964" w:hanging="964"/>
    </w:pPr>
  </w:style>
  <w:style w:type="paragraph" w:styleId="Index7">
    <w:name w:val="index 7"/>
    <w:basedOn w:val="Normal"/>
    <w:next w:val="Normal"/>
    <w:rsid w:val="00380E2B"/>
    <w:pPr>
      <w:ind w:left="1698"/>
    </w:pPr>
  </w:style>
  <w:style w:type="paragraph" w:styleId="Index6">
    <w:name w:val="index 6"/>
    <w:basedOn w:val="Normal"/>
    <w:next w:val="Normal"/>
    <w:rsid w:val="00380E2B"/>
    <w:pPr>
      <w:ind w:left="1415"/>
    </w:pPr>
  </w:style>
  <w:style w:type="paragraph" w:styleId="Index5">
    <w:name w:val="index 5"/>
    <w:basedOn w:val="Normal"/>
    <w:next w:val="Normal"/>
    <w:rsid w:val="00380E2B"/>
    <w:pPr>
      <w:ind w:left="1132"/>
    </w:pPr>
  </w:style>
  <w:style w:type="paragraph" w:styleId="Index4">
    <w:name w:val="index 4"/>
    <w:basedOn w:val="Normal"/>
    <w:next w:val="Normal"/>
    <w:rsid w:val="00380E2B"/>
    <w:pPr>
      <w:ind w:left="849"/>
    </w:pPr>
  </w:style>
  <w:style w:type="paragraph" w:styleId="Index3">
    <w:name w:val="index 3"/>
    <w:basedOn w:val="Normal"/>
    <w:next w:val="Normal"/>
    <w:rsid w:val="00380E2B"/>
    <w:pPr>
      <w:ind w:left="566"/>
    </w:pPr>
  </w:style>
  <w:style w:type="paragraph" w:styleId="Index2">
    <w:name w:val="index 2"/>
    <w:basedOn w:val="Normal"/>
    <w:next w:val="Normal"/>
    <w:rsid w:val="00380E2B"/>
    <w:pPr>
      <w:ind w:left="283"/>
    </w:pPr>
  </w:style>
  <w:style w:type="paragraph" w:styleId="Index1">
    <w:name w:val="index 1"/>
    <w:basedOn w:val="Normal"/>
    <w:next w:val="Normal"/>
    <w:rsid w:val="00380E2B"/>
  </w:style>
  <w:style w:type="character" w:styleId="LineNumber">
    <w:name w:val="line number"/>
    <w:basedOn w:val="DefaultParagraphFont"/>
    <w:rsid w:val="00380E2B"/>
  </w:style>
  <w:style w:type="paragraph" w:styleId="IndexHeading">
    <w:name w:val="index heading"/>
    <w:basedOn w:val="Normal"/>
    <w:next w:val="Index1"/>
    <w:rsid w:val="00380E2B"/>
  </w:style>
  <w:style w:type="paragraph" w:styleId="Footer">
    <w:name w:val="footer"/>
    <w:basedOn w:val="Normal"/>
    <w:rsid w:val="00380E2B"/>
    <w:pPr>
      <w:tabs>
        <w:tab w:val="left" w:pos="5954"/>
        <w:tab w:val="right" w:pos="9639"/>
      </w:tabs>
    </w:pPr>
    <w:rPr>
      <w:caps/>
      <w:noProof/>
      <w:sz w:val="16"/>
    </w:rPr>
  </w:style>
  <w:style w:type="paragraph" w:styleId="Header">
    <w:name w:val="header"/>
    <w:basedOn w:val="Normal"/>
    <w:rsid w:val="00380E2B"/>
    <w:pPr>
      <w:jc w:val="center"/>
    </w:pPr>
    <w:rPr>
      <w:sz w:val="18"/>
    </w:rPr>
  </w:style>
  <w:style w:type="character" w:styleId="FootnoteReference">
    <w:name w:val="footnote reference"/>
    <w:basedOn w:val="DefaultParagraphFont"/>
    <w:rsid w:val="00380E2B"/>
    <w:rPr>
      <w:rFonts w:ascii="Calibri" w:hAnsi="Calibri"/>
      <w:position w:val="6"/>
      <w:sz w:val="16"/>
    </w:rPr>
  </w:style>
  <w:style w:type="paragraph" w:styleId="FootnoteText">
    <w:name w:val="footnote text"/>
    <w:basedOn w:val="Normal"/>
    <w:rsid w:val="00380E2B"/>
    <w:pPr>
      <w:keepLines/>
      <w:tabs>
        <w:tab w:val="left" w:pos="256"/>
      </w:tabs>
      <w:ind w:left="256" w:hanging="256"/>
    </w:pPr>
  </w:style>
  <w:style w:type="paragraph" w:styleId="NormalIndent">
    <w:name w:val="Normal Indent"/>
    <w:basedOn w:val="Normal"/>
    <w:rsid w:val="00380E2B"/>
    <w:pPr>
      <w:ind w:left="567"/>
    </w:pPr>
  </w:style>
  <w:style w:type="paragraph" w:customStyle="1" w:styleId="enumlev1">
    <w:name w:val="enumlev1"/>
    <w:basedOn w:val="Normal"/>
    <w:link w:val="enumlev1Char"/>
    <w:rsid w:val="00380E2B"/>
    <w:pPr>
      <w:spacing w:before="86"/>
      <w:ind w:left="567" w:hanging="567"/>
    </w:pPr>
  </w:style>
  <w:style w:type="paragraph" w:customStyle="1" w:styleId="enumlev2">
    <w:name w:val="enumlev2"/>
    <w:basedOn w:val="enumlev1"/>
    <w:rsid w:val="00380E2B"/>
    <w:pPr>
      <w:ind w:left="1134"/>
    </w:pPr>
  </w:style>
  <w:style w:type="paragraph" w:customStyle="1" w:styleId="enumlev3">
    <w:name w:val="enumlev3"/>
    <w:basedOn w:val="enumlev2"/>
    <w:rsid w:val="00380E2B"/>
    <w:pPr>
      <w:ind w:left="1701"/>
    </w:pPr>
  </w:style>
  <w:style w:type="paragraph" w:customStyle="1" w:styleId="Normalaftertitle">
    <w:name w:val="Normal after title"/>
    <w:basedOn w:val="Normal"/>
    <w:next w:val="Normal"/>
    <w:link w:val="NormalaftertitleChar"/>
    <w:rsid w:val="00380E2B"/>
    <w:pPr>
      <w:spacing w:before="240"/>
    </w:pPr>
  </w:style>
  <w:style w:type="paragraph" w:customStyle="1" w:styleId="Equation">
    <w:name w:val="Equation"/>
    <w:basedOn w:val="Normal"/>
    <w:rsid w:val="00380E2B"/>
    <w:pPr>
      <w:tabs>
        <w:tab w:val="center" w:pos="4820"/>
        <w:tab w:val="right" w:pos="9639"/>
      </w:tabs>
    </w:pPr>
  </w:style>
  <w:style w:type="paragraph" w:customStyle="1" w:styleId="Head">
    <w:name w:val="Head"/>
    <w:basedOn w:val="Normal"/>
    <w:rsid w:val="00380E2B"/>
    <w:pPr>
      <w:tabs>
        <w:tab w:val="left" w:pos="6663"/>
      </w:tabs>
    </w:pPr>
  </w:style>
  <w:style w:type="paragraph" w:customStyle="1" w:styleId="toc0">
    <w:name w:val="toc 0"/>
    <w:basedOn w:val="Normal"/>
    <w:next w:val="TOC1"/>
    <w:rsid w:val="00380E2B"/>
    <w:pPr>
      <w:tabs>
        <w:tab w:val="right" w:pos="9781"/>
      </w:tabs>
    </w:pPr>
    <w:rPr>
      <w:b/>
    </w:rPr>
  </w:style>
  <w:style w:type="paragraph" w:styleId="List">
    <w:name w:val="List"/>
    <w:basedOn w:val="Normal"/>
    <w:rsid w:val="00380E2B"/>
    <w:pPr>
      <w:tabs>
        <w:tab w:val="left" w:pos="2127"/>
      </w:tabs>
      <w:ind w:left="2127" w:hanging="2127"/>
    </w:pPr>
  </w:style>
  <w:style w:type="paragraph" w:customStyle="1" w:styleId="Part">
    <w:name w:val="Part"/>
    <w:basedOn w:val="Normal"/>
    <w:next w:val="Normal"/>
    <w:rsid w:val="00380E2B"/>
    <w:pPr>
      <w:spacing w:before="600"/>
      <w:jc w:val="center"/>
    </w:pPr>
    <w:rPr>
      <w:caps/>
      <w:sz w:val="28"/>
    </w:rPr>
  </w:style>
  <w:style w:type="paragraph" w:customStyle="1" w:styleId="docnoted">
    <w:name w:val="docnoted"/>
    <w:basedOn w:val="Normal"/>
    <w:next w:val="Head"/>
    <w:rsid w:val="00380E2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380E2B"/>
    <w:pPr>
      <w:spacing w:before="840"/>
      <w:jc w:val="center"/>
    </w:pPr>
    <w:rPr>
      <w:b/>
      <w:sz w:val="28"/>
    </w:rPr>
  </w:style>
  <w:style w:type="paragraph" w:customStyle="1" w:styleId="meeting">
    <w:name w:val="meeting"/>
    <w:basedOn w:val="Head"/>
    <w:next w:val="Head"/>
    <w:rsid w:val="00380E2B"/>
    <w:pPr>
      <w:tabs>
        <w:tab w:val="left" w:pos="7371"/>
      </w:tabs>
      <w:spacing w:after="567"/>
    </w:pPr>
  </w:style>
  <w:style w:type="paragraph" w:customStyle="1" w:styleId="Subject">
    <w:name w:val="Subject"/>
    <w:basedOn w:val="Normal"/>
    <w:next w:val="Source"/>
    <w:rsid w:val="00380E2B"/>
    <w:pPr>
      <w:ind w:left="1134" w:hanging="1134"/>
    </w:pPr>
  </w:style>
  <w:style w:type="paragraph" w:customStyle="1" w:styleId="Object">
    <w:name w:val="Object"/>
    <w:basedOn w:val="Subject"/>
    <w:next w:val="Subject"/>
    <w:rsid w:val="00380E2B"/>
  </w:style>
  <w:style w:type="paragraph" w:customStyle="1" w:styleId="Data">
    <w:name w:val="Data"/>
    <w:basedOn w:val="Subject"/>
    <w:next w:val="Subject"/>
    <w:rsid w:val="00380E2B"/>
  </w:style>
  <w:style w:type="paragraph" w:customStyle="1" w:styleId="Reasons">
    <w:name w:val="Reasons"/>
    <w:basedOn w:val="Normal"/>
    <w:rsid w:val="00380E2B"/>
  </w:style>
  <w:style w:type="character" w:styleId="Hyperlink">
    <w:name w:val="Hyperlink"/>
    <w:basedOn w:val="DefaultParagraphFont"/>
    <w:rsid w:val="00380E2B"/>
    <w:rPr>
      <w:color w:val="0000FF"/>
      <w:u w:val="single"/>
    </w:rPr>
  </w:style>
  <w:style w:type="paragraph" w:customStyle="1" w:styleId="FirstFooter">
    <w:name w:val="FirstFooter"/>
    <w:basedOn w:val="Footer"/>
    <w:rsid w:val="00380E2B"/>
    <w:rPr>
      <w:caps w:val="0"/>
    </w:rPr>
  </w:style>
  <w:style w:type="paragraph" w:customStyle="1" w:styleId="Note">
    <w:name w:val="Note"/>
    <w:basedOn w:val="Normal"/>
    <w:link w:val="NoteChar"/>
    <w:rsid w:val="00380E2B"/>
    <w:pPr>
      <w:tabs>
        <w:tab w:val="left" w:pos="851"/>
      </w:tabs>
    </w:pPr>
  </w:style>
  <w:style w:type="paragraph" w:styleId="TOC9">
    <w:name w:val="toc 9"/>
    <w:basedOn w:val="TOC4"/>
    <w:rsid w:val="00380E2B"/>
  </w:style>
  <w:style w:type="paragraph" w:customStyle="1" w:styleId="Headingb">
    <w:name w:val="Heading_b"/>
    <w:basedOn w:val="Heading3"/>
    <w:next w:val="Normal"/>
    <w:rsid w:val="00380E2B"/>
    <w:pPr>
      <w:spacing w:before="160"/>
      <w:outlineLvl w:val="0"/>
    </w:pPr>
  </w:style>
  <w:style w:type="character" w:styleId="FollowedHyperlink">
    <w:name w:val="FollowedHyperlink"/>
    <w:basedOn w:val="DefaultParagraphFont"/>
    <w:rsid w:val="00380E2B"/>
    <w:rPr>
      <w:color w:val="800080"/>
      <w:u w:val="single"/>
    </w:rPr>
  </w:style>
  <w:style w:type="paragraph" w:customStyle="1" w:styleId="Title1">
    <w:name w:val="Title 1"/>
    <w:basedOn w:val="Source"/>
    <w:next w:val="Title2"/>
    <w:rsid w:val="00380E2B"/>
    <w:pPr>
      <w:spacing w:before="240"/>
    </w:pPr>
    <w:rPr>
      <w:b w:val="0"/>
      <w:caps/>
    </w:rPr>
  </w:style>
  <w:style w:type="paragraph" w:customStyle="1" w:styleId="Title2">
    <w:name w:val="Title 2"/>
    <w:basedOn w:val="Source"/>
    <w:next w:val="Title3"/>
    <w:rsid w:val="00380E2B"/>
    <w:pPr>
      <w:spacing w:before="240"/>
    </w:pPr>
    <w:rPr>
      <w:b w:val="0"/>
      <w:caps/>
    </w:rPr>
  </w:style>
  <w:style w:type="paragraph" w:customStyle="1" w:styleId="Title3">
    <w:name w:val="Title 3"/>
    <w:basedOn w:val="Title2"/>
    <w:next w:val="Normalaftertitle"/>
    <w:rsid w:val="00380E2B"/>
    <w:rPr>
      <w:caps w:val="0"/>
    </w:rPr>
  </w:style>
  <w:style w:type="paragraph" w:customStyle="1" w:styleId="Title4">
    <w:name w:val="Title 4"/>
    <w:basedOn w:val="Title3"/>
    <w:next w:val="Heading1"/>
    <w:rsid w:val="00380E2B"/>
    <w:rPr>
      <w:b/>
    </w:rPr>
  </w:style>
  <w:style w:type="paragraph" w:customStyle="1" w:styleId="dnum">
    <w:name w:val="dnum"/>
    <w:basedOn w:val="Normal"/>
    <w:rsid w:val="00380E2B"/>
    <w:pPr>
      <w:framePr w:hSpace="181" w:wrap="around" w:vAnchor="page" w:hAnchor="margin" w:y="852"/>
      <w:shd w:val="solid" w:color="FFFFFF" w:fill="FFFFFF"/>
      <w:tabs>
        <w:tab w:val="left" w:pos="1871"/>
      </w:tabs>
    </w:pPr>
    <w:rPr>
      <w:b/>
      <w:bCs/>
    </w:rPr>
  </w:style>
  <w:style w:type="paragraph" w:customStyle="1" w:styleId="ddate">
    <w:name w:val="ddate"/>
    <w:basedOn w:val="Normal"/>
    <w:rsid w:val="00380E2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380E2B"/>
    <w:pPr>
      <w:framePr w:hSpace="181" w:wrap="around" w:vAnchor="page" w:hAnchor="margin" w:y="852"/>
      <w:shd w:val="solid" w:color="FFFFFF" w:fill="FFFFFF"/>
      <w:tabs>
        <w:tab w:val="left" w:pos="1871"/>
      </w:tabs>
    </w:pPr>
    <w:rPr>
      <w:b/>
      <w:bCs/>
    </w:rPr>
  </w:style>
  <w:style w:type="paragraph" w:customStyle="1" w:styleId="Table">
    <w:name w:val="Table_#"/>
    <w:basedOn w:val="Normal"/>
    <w:next w:val="Normal"/>
    <w:rsid w:val="00380E2B"/>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AnnexNo">
    <w:name w:val="Annex_No"/>
    <w:basedOn w:val="Normal"/>
    <w:next w:val="Annexref"/>
    <w:rsid w:val="00380E2B"/>
    <w:pPr>
      <w:spacing w:before="720"/>
      <w:jc w:val="center"/>
    </w:pPr>
    <w:rPr>
      <w:caps/>
      <w:sz w:val="28"/>
    </w:rPr>
  </w:style>
  <w:style w:type="paragraph" w:customStyle="1" w:styleId="Annextitle">
    <w:name w:val="Annex_title"/>
    <w:basedOn w:val="Normal"/>
    <w:next w:val="Normal"/>
    <w:rsid w:val="00380E2B"/>
    <w:pPr>
      <w:spacing w:before="240" w:after="240"/>
      <w:jc w:val="center"/>
    </w:pPr>
    <w:rPr>
      <w:b/>
      <w:sz w:val="28"/>
    </w:rPr>
  </w:style>
  <w:style w:type="paragraph" w:customStyle="1" w:styleId="Annexref">
    <w:name w:val="Annex_ref"/>
    <w:basedOn w:val="Normal"/>
    <w:next w:val="Annextitle"/>
    <w:rsid w:val="00380E2B"/>
    <w:pPr>
      <w:jc w:val="center"/>
    </w:pPr>
  </w:style>
  <w:style w:type="paragraph" w:customStyle="1" w:styleId="AppendixNo">
    <w:name w:val="Appendix_No"/>
    <w:basedOn w:val="AnnexNo"/>
    <w:next w:val="Appendixref"/>
    <w:rsid w:val="00380E2B"/>
  </w:style>
  <w:style w:type="paragraph" w:customStyle="1" w:styleId="Appendixtitle">
    <w:name w:val="Appendix_title"/>
    <w:basedOn w:val="Annextitle"/>
    <w:next w:val="Normal"/>
    <w:rsid w:val="00380E2B"/>
  </w:style>
  <w:style w:type="paragraph" w:customStyle="1" w:styleId="Appendixref">
    <w:name w:val="Appendix_ref"/>
    <w:basedOn w:val="Annexref"/>
    <w:next w:val="Appendixtitle"/>
    <w:rsid w:val="00380E2B"/>
  </w:style>
  <w:style w:type="paragraph" w:customStyle="1" w:styleId="Call">
    <w:name w:val="Call"/>
    <w:basedOn w:val="Normal"/>
    <w:next w:val="Normal"/>
    <w:link w:val="CallChar"/>
    <w:rsid w:val="00380E2B"/>
    <w:pPr>
      <w:keepNext/>
      <w:keepLines/>
      <w:spacing w:before="160"/>
      <w:ind w:left="567"/>
    </w:pPr>
    <w:rPr>
      <w:i/>
    </w:rPr>
  </w:style>
  <w:style w:type="character" w:styleId="EndnoteReference">
    <w:name w:val="endnote reference"/>
    <w:basedOn w:val="DefaultParagraphFont"/>
    <w:rsid w:val="00380E2B"/>
    <w:rPr>
      <w:vertAlign w:val="superscript"/>
    </w:rPr>
  </w:style>
  <w:style w:type="paragraph" w:customStyle="1" w:styleId="Equationlegend">
    <w:name w:val="Equation_legend"/>
    <w:basedOn w:val="Normal"/>
    <w:rsid w:val="00380E2B"/>
    <w:pPr>
      <w:tabs>
        <w:tab w:val="right" w:pos="1531"/>
      </w:tabs>
      <w:spacing w:before="80"/>
      <w:ind w:left="1701" w:hanging="1701"/>
    </w:pPr>
  </w:style>
  <w:style w:type="paragraph" w:customStyle="1" w:styleId="Figure">
    <w:name w:val="Figure"/>
    <w:basedOn w:val="Normal"/>
    <w:next w:val="Figuretitle"/>
    <w:rsid w:val="00380E2B"/>
    <w:pPr>
      <w:keepNext/>
      <w:keepLines/>
      <w:spacing w:after="120"/>
      <w:jc w:val="center"/>
    </w:pPr>
  </w:style>
  <w:style w:type="paragraph" w:customStyle="1" w:styleId="Figuretitle">
    <w:name w:val="Figure_title"/>
    <w:basedOn w:val="Tabletitle"/>
    <w:next w:val="Normalaftertitle"/>
    <w:rsid w:val="00380E2B"/>
    <w:pPr>
      <w:spacing w:before="240" w:after="480"/>
    </w:pPr>
  </w:style>
  <w:style w:type="paragraph" w:customStyle="1" w:styleId="Tabletitle">
    <w:name w:val="Table_title"/>
    <w:basedOn w:val="TableNo"/>
    <w:next w:val="Tabletext"/>
    <w:rsid w:val="00380E2B"/>
    <w:pPr>
      <w:tabs>
        <w:tab w:val="left" w:pos="2948"/>
        <w:tab w:val="left" w:pos="4082"/>
      </w:tabs>
      <w:spacing w:before="0"/>
    </w:pPr>
    <w:rPr>
      <w:b/>
      <w:caps w:val="0"/>
    </w:rPr>
  </w:style>
  <w:style w:type="paragraph" w:customStyle="1" w:styleId="TableNo">
    <w:name w:val="Table_No"/>
    <w:basedOn w:val="Normal"/>
    <w:next w:val="Tabletitle"/>
    <w:rsid w:val="00380E2B"/>
    <w:pPr>
      <w:keepNext/>
      <w:spacing w:before="560" w:after="120"/>
      <w:jc w:val="center"/>
    </w:pPr>
    <w:rPr>
      <w:caps/>
    </w:rPr>
  </w:style>
  <w:style w:type="paragraph" w:customStyle="1" w:styleId="Tabletext">
    <w:name w:val="Table_text"/>
    <w:basedOn w:val="Normal"/>
    <w:rsid w:val="00380E2B"/>
    <w:pPr>
      <w:spacing w:before="60" w:after="60"/>
    </w:pPr>
  </w:style>
  <w:style w:type="paragraph" w:customStyle="1" w:styleId="Figurelegend">
    <w:name w:val="Figure_legend"/>
    <w:basedOn w:val="Normal"/>
    <w:rsid w:val="00380E2B"/>
    <w:pPr>
      <w:keepNext/>
      <w:keepLines/>
      <w:spacing w:before="20" w:after="20"/>
    </w:pPr>
    <w:rPr>
      <w:sz w:val="18"/>
    </w:rPr>
  </w:style>
  <w:style w:type="paragraph" w:customStyle="1" w:styleId="FigureNo">
    <w:name w:val="Figure_No"/>
    <w:basedOn w:val="Normal"/>
    <w:next w:val="Figuretitle"/>
    <w:rsid w:val="00380E2B"/>
    <w:pPr>
      <w:keepNext/>
      <w:keepLines/>
      <w:spacing w:before="240" w:after="120"/>
      <w:jc w:val="center"/>
    </w:pPr>
    <w:rPr>
      <w:caps/>
    </w:rPr>
  </w:style>
  <w:style w:type="paragraph" w:customStyle="1" w:styleId="Figurewithouttitle">
    <w:name w:val="Figure_without_title"/>
    <w:basedOn w:val="Figure"/>
    <w:next w:val="Normalaftertitle"/>
    <w:rsid w:val="00380E2B"/>
    <w:pPr>
      <w:keepNext w:val="0"/>
      <w:spacing w:after="240"/>
    </w:pPr>
  </w:style>
  <w:style w:type="paragraph" w:customStyle="1" w:styleId="Headingi">
    <w:name w:val="Heading_i"/>
    <w:basedOn w:val="Heading3"/>
    <w:next w:val="Normal"/>
    <w:rsid w:val="00380E2B"/>
    <w:pPr>
      <w:spacing w:before="160"/>
      <w:outlineLvl w:val="0"/>
    </w:pPr>
    <w:rPr>
      <w:b w:val="0"/>
      <w:i/>
    </w:rPr>
  </w:style>
  <w:style w:type="character" w:styleId="PageNumber">
    <w:name w:val="page number"/>
    <w:basedOn w:val="DefaultParagraphFont"/>
    <w:rsid w:val="00380E2B"/>
    <w:rPr>
      <w:rFonts w:ascii="Calibri" w:hAnsi="Calibri"/>
    </w:rPr>
  </w:style>
  <w:style w:type="paragraph" w:customStyle="1" w:styleId="PartNo">
    <w:name w:val="Part_No"/>
    <w:basedOn w:val="AnnexNo"/>
    <w:next w:val="Parttitle"/>
    <w:rsid w:val="00380E2B"/>
  </w:style>
  <w:style w:type="paragraph" w:customStyle="1" w:styleId="Parttitle">
    <w:name w:val="Part_title"/>
    <w:basedOn w:val="Annextitle"/>
    <w:next w:val="Partref"/>
    <w:rsid w:val="00380E2B"/>
  </w:style>
  <w:style w:type="paragraph" w:customStyle="1" w:styleId="Partref">
    <w:name w:val="Part_ref"/>
    <w:basedOn w:val="Annexref"/>
    <w:next w:val="Normalaftertitle"/>
    <w:rsid w:val="00380E2B"/>
  </w:style>
  <w:style w:type="paragraph" w:customStyle="1" w:styleId="RecNo">
    <w:name w:val="Rec_No"/>
    <w:basedOn w:val="Normal"/>
    <w:next w:val="Rectitle"/>
    <w:rsid w:val="00380E2B"/>
    <w:pPr>
      <w:spacing w:before="720"/>
      <w:jc w:val="center"/>
    </w:pPr>
    <w:rPr>
      <w:caps/>
      <w:sz w:val="28"/>
    </w:rPr>
  </w:style>
  <w:style w:type="paragraph" w:customStyle="1" w:styleId="Rectitle">
    <w:name w:val="Rec_title"/>
    <w:basedOn w:val="Normal"/>
    <w:next w:val="Heading1"/>
    <w:rsid w:val="00380E2B"/>
    <w:pPr>
      <w:spacing w:before="240"/>
      <w:jc w:val="center"/>
    </w:pPr>
    <w:rPr>
      <w:b/>
      <w:sz w:val="28"/>
    </w:rPr>
  </w:style>
  <w:style w:type="paragraph" w:customStyle="1" w:styleId="Recref">
    <w:name w:val="Rec_ref"/>
    <w:basedOn w:val="Rectitle"/>
    <w:next w:val="Recdate"/>
    <w:rsid w:val="00380E2B"/>
    <w:pPr>
      <w:spacing w:before="120"/>
    </w:pPr>
    <w:rPr>
      <w:rFonts w:ascii="Times New Roman" w:hAnsi="Times New Roman"/>
      <w:b w:val="0"/>
      <w:sz w:val="24"/>
    </w:rPr>
  </w:style>
  <w:style w:type="paragraph" w:customStyle="1" w:styleId="Recdate">
    <w:name w:val="Rec_date"/>
    <w:basedOn w:val="Recref"/>
    <w:next w:val="Normalaftertitle"/>
    <w:rsid w:val="00380E2B"/>
    <w:pPr>
      <w:jc w:val="right"/>
    </w:pPr>
    <w:rPr>
      <w:sz w:val="22"/>
    </w:rPr>
  </w:style>
  <w:style w:type="paragraph" w:customStyle="1" w:styleId="Questiondate">
    <w:name w:val="Question_date"/>
    <w:basedOn w:val="Recdate"/>
    <w:next w:val="Normalaftertitle"/>
    <w:rsid w:val="00380E2B"/>
  </w:style>
  <w:style w:type="paragraph" w:customStyle="1" w:styleId="QuestionNo">
    <w:name w:val="Question_No"/>
    <w:basedOn w:val="RecNo"/>
    <w:next w:val="Questiontitle"/>
    <w:rsid w:val="00380E2B"/>
  </w:style>
  <w:style w:type="paragraph" w:customStyle="1" w:styleId="Questionref">
    <w:name w:val="Question_ref"/>
    <w:basedOn w:val="Recref"/>
    <w:next w:val="Questiondate"/>
    <w:rsid w:val="00380E2B"/>
  </w:style>
  <w:style w:type="paragraph" w:customStyle="1" w:styleId="Questiontitle">
    <w:name w:val="Question_title"/>
    <w:basedOn w:val="Rectitle"/>
    <w:next w:val="Questionref"/>
    <w:rsid w:val="00380E2B"/>
  </w:style>
  <w:style w:type="paragraph" w:customStyle="1" w:styleId="Reftext">
    <w:name w:val="Ref_text"/>
    <w:basedOn w:val="Normal"/>
    <w:rsid w:val="00380E2B"/>
    <w:pPr>
      <w:ind w:left="567" w:hanging="567"/>
    </w:pPr>
  </w:style>
  <w:style w:type="paragraph" w:customStyle="1" w:styleId="Reftitle">
    <w:name w:val="Ref_title"/>
    <w:basedOn w:val="Normal"/>
    <w:next w:val="Reftext"/>
    <w:rsid w:val="00380E2B"/>
    <w:pPr>
      <w:spacing w:before="480"/>
      <w:jc w:val="center"/>
    </w:pPr>
    <w:rPr>
      <w:caps/>
      <w:sz w:val="28"/>
    </w:rPr>
  </w:style>
  <w:style w:type="paragraph" w:customStyle="1" w:styleId="Repdate">
    <w:name w:val="Rep_date"/>
    <w:basedOn w:val="Recdate"/>
    <w:next w:val="Normalaftertitle"/>
    <w:rsid w:val="00380E2B"/>
  </w:style>
  <w:style w:type="paragraph" w:customStyle="1" w:styleId="RepNo">
    <w:name w:val="Rep_No"/>
    <w:basedOn w:val="RecNo"/>
    <w:next w:val="Reptitle"/>
    <w:rsid w:val="00380E2B"/>
  </w:style>
  <w:style w:type="paragraph" w:customStyle="1" w:styleId="Reptitle">
    <w:name w:val="Rep_title"/>
    <w:basedOn w:val="Rectitle"/>
    <w:next w:val="Repref"/>
    <w:rsid w:val="00380E2B"/>
  </w:style>
  <w:style w:type="paragraph" w:customStyle="1" w:styleId="Repref">
    <w:name w:val="Rep_ref"/>
    <w:basedOn w:val="Recref"/>
    <w:next w:val="Repdate"/>
    <w:rsid w:val="00380E2B"/>
  </w:style>
  <w:style w:type="paragraph" w:customStyle="1" w:styleId="Resdate">
    <w:name w:val="Res_date"/>
    <w:basedOn w:val="Recdate"/>
    <w:next w:val="Normalaftertitle"/>
    <w:rsid w:val="00380E2B"/>
  </w:style>
  <w:style w:type="paragraph" w:customStyle="1" w:styleId="ResNo">
    <w:name w:val="Res_No"/>
    <w:basedOn w:val="AnnexNo"/>
    <w:next w:val="Restitle"/>
    <w:link w:val="ResNoChar"/>
    <w:rsid w:val="00380E2B"/>
  </w:style>
  <w:style w:type="paragraph" w:customStyle="1" w:styleId="Restitle">
    <w:name w:val="Res_title"/>
    <w:basedOn w:val="Annextitle"/>
    <w:next w:val="Normal"/>
    <w:link w:val="RestitleChar"/>
    <w:rsid w:val="00380E2B"/>
  </w:style>
  <w:style w:type="paragraph" w:customStyle="1" w:styleId="Resref">
    <w:name w:val="Res_ref"/>
    <w:basedOn w:val="Recref"/>
    <w:next w:val="Resdate"/>
    <w:rsid w:val="00380E2B"/>
  </w:style>
  <w:style w:type="paragraph" w:customStyle="1" w:styleId="SectionNo">
    <w:name w:val="Section_No"/>
    <w:basedOn w:val="AnnexNo"/>
    <w:next w:val="Sectiontitle"/>
    <w:rsid w:val="00380E2B"/>
  </w:style>
  <w:style w:type="paragraph" w:customStyle="1" w:styleId="Sectiontitle">
    <w:name w:val="Section_title"/>
    <w:basedOn w:val="Normal"/>
    <w:next w:val="Normalaftertitle"/>
    <w:rsid w:val="00380E2B"/>
    <w:rPr>
      <w:sz w:val="28"/>
    </w:rPr>
  </w:style>
  <w:style w:type="paragraph" w:customStyle="1" w:styleId="SpecialFooter">
    <w:name w:val="Special Footer"/>
    <w:basedOn w:val="Footer"/>
    <w:rsid w:val="00380E2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380E2B"/>
    <w:pPr>
      <w:spacing w:before="120" w:after="120"/>
      <w:jc w:val="center"/>
    </w:pPr>
    <w:rPr>
      <w:b/>
    </w:rPr>
  </w:style>
  <w:style w:type="paragraph" w:customStyle="1" w:styleId="Tablelegend">
    <w:name w:val="Table_legend"/>
    <w:basedOn w:val="Tabletext"/>
    <w:rsid w:val="00380E2B"/>
    <w:pPr>
      <w:spacing w:before="120"/>
    </w:pPr>
  </w:style>
  <w:style w:type="paragraph" w:customStyle="1" w:styleId="Tableref">
    <w:name w:val="Table_ref"/>
    <w:basedOn w:val="Normal"/>
    <w:next w:val="Tabletitle"/>
    <w:rsid w:val="00380E2B"/>
    <w:pPr>
      <w:keepNext/>
      <w:spacing w:before="567"/>
      <w:jc w:val="center"/>
    </w:pPr>
  </w:style>
  <w:style w:type="paragraph" w:customStyle="1" w:styleId="Artheading">
    <w:name w:val="Art_heading"/>
    <w:basedOn w:val="Normal"/>
    <w:next w:val="Normalaftertitle"/>
    <w:rsid w:val="00380E2B"/>
    <w:pPr>
      <w:spacing w:before="480"/>
      <w:jc w:val="center"/>
    </w:pPr>
    <w:rPr>
      <w:b/>
    </w:rPr>
  </w:style>
  <w:style w:type="paragraph" w:customStyle="1" w:styleId="ArtNo">
    <w:name w:val="Art_No"/>
    <w:basedOn w:val="Normal"/>
    <w:next w:val="Arttitle"/>
    <w:rsid w:val="00380E2B"/>
    <w:pPr>
      <w:spacing w:before="600"/>
      <w:jc w:val="center"/>
    </w:pPr>
    <w:rPr>
      <w:caps/>
      <w:sz w:val="28"/>
    </w:rPr>
  </w:style>
  <w:style w:type="paragraph" w:customStyle="1" w:styleId="Arttitle">
    <w:name w:val="Art_title"/>
    <w:basedOn w:val="Normal"/>
    <w:next w:val="Normal"/>
    <w:rsid w:val="00380E2B"/>
    <w:pPr>
      <w:spacing w:before="240" w:after="240"/>
      <w:jc w:val="center"/>
    </w:pPr>
    <w:rPr>
      <w:b/>
      <w:sz w:val="28"/>
    </w:rPr>
  </w:style>
  <w:style w:type="paragraph" w:customStyle="1" w:styleId="ChapNo">
    <w:name w:val="Chap_No"/>
    <w:basedOn w:val="ArtNo"/>
    <w:next w:val="Chaptitle"/>
    <w:rsid w:val="00380E2B"/>
  </w:style>
  <w:style w:type="paragraph" w:customStyle="1" w:styleId="Chaptitle">
    <w:name w:val="Chap_title"/>
    <w:basedOn w:val="Arttitle"/>
    <w:next w:val="Normal"/>
    <w:rsid w:val="00380E2B"/>
  </w:style>
  <w:style w:type="character" w:customStyle="1" w:styleId="href">
    <w:name w:val="href"/>
    <w:basedOn w:val="DefaultParagraphFont"/>
    <w:rsid w:val="007F525E"/>
  </w:style>
  <w:style w:type="paragraph" w:customStyle="1" w:styleId="CharCharCharCharCharChar">
    <w:name w:val="Char Char Char Char Char Char"/>
    <w:basedOn w:val="Normal"/>
    <w:rsid w:val="007F525E"/>
    <w:pPr>
      <w:tabs>
        <w:tab w:val="left" w:pos="540"/>
        <w:tab w:val="left" w:pos="1260"/>
        <w:tab w:val="left" w:pos="1800"/>
      </w:tabs>
      <w:spacing w:before="240" w:after="160" w:line="240" w:lineRule="exact"/>
    </w:pPr>
    <w:rPr>
      <w:rFonts w:ascii="Verdana" w:hAnsi="Verdana"/>
      <w:noProof/>
    </w:rPr>
  </w:style>
  <w:style w:type="character" w:customStyle="1" w:styleId="NormalaftertitleChar">
    <w:name w:val="Normal after title Char"/>
    <w:link w:val="Normalaftertitle"/>
    <w:rsid w:val="007F525E"/>
    <w:rPr>
      <w:rFonts w:ascii="Calibri" w:hAnsi="Calibri"/>
      <w:sz w:val="24"/>
      <w:lang w:val="en-GB" w:eastAsia="en-US"/>
    </w:rPr>
  </w:style>
  <w:style w:type="character" w:customStyle="1" w:styleId="CallChar">
    <w:name w:val="Call Char"/>
    <w:link w:val="Call"/>
    <w:locked/>
    <w:rsid w:val="007F525E"/>
    <w:rPr>
      <w:rFonts w:ascii="Calibri" w:hAnsi="Calibri"/>
      <w:i/>
      <w:sz w:val="24"/>
      <w:lang w:val="en-GB" w:eastAsia="en-US"/>
    </w:rPr>
  </w:style>
  <w:style w:type="character" w:customStyle="1" w:styleId="enumlev1Char">
    <w:name w:val="enumlev1 Char"/>
    <w:link w:val="enumlev1"/>
    <w:rsid w:val="007F525E"/>
    <w:rPr>
      <w:rFonts w:ascii="Calibri" w:hAnsi="Calibri"/>
      <w:sz w:val="24"/>
      <w:lang w:val="en-GB" w:eastAsia="en-US"/>
    </w:rPr>
  </w:style>
  <w:style w:type="character" w:customStyle="1" w:styleId="RestitleChar">
    <w:name w:val="Res_title Char"/>
    <w:link w:val="Restitle"/>
    <w:rsid w:val="007F525E"/>
    <w:rPr>
      <w:rFonts w:ascii="Calibri" w:hAnsi="Calibri"/>
      <w:b/>
      <w:sz w:val="28"/>
      <w:lang w:val="en-GB" w:eastAsia="en-US"/>
    </w:rPr>
  </w:style>
  <w:style w:type="character" w:customStyle="1" w:styleId="ResNoChar">
    <w:name w:val="Res_No Char"/>
    <w:link w:val="ResNo"/>
    <w:rsid w:val="007F525E"/>
    <w:rPr>
      <w:rFonts w:ascii="Calibri" w:hAnsi="Calibri"/>
      <w:caps/>
      <w:sz w:val="28"/>
      <w:lang w:val="en-GB" w:eastAsia="en-US"/>
    </w:rPr>
  </w:style>
  <w:style w:type="paragraph" w:customStyle="1" w:styleId="call0">
    <w:name w:val="call"/>
    <w:basedOn w:val="Normal"/>
    <w:next w:val="Normal"/>
    <w:rsid w:val="007F525E"/>
    <w:pPr>
      <w:keepNext/>
      <w:keepLines/>
      <w:spacing w:before="160"/>
      <w:ind w:left="794"/>
    </w:pPr>
    <w:rPr>
      <w:i/>
    </w:rPr>
  </w:style>
  <w:style w:type="character" w:customStyle="1" w:styleId="Artdef">
    <w:name w:val="Art_def"/>
    <w:rsid w:val="000D1BEC"/>
    <w:rPr>
      <w:rFonts w:ascii="Times New Roman" w:hAnsi="Times New Roman"/>
      <w:b/>
    </w:rPr>
  </w:style>
  <w:style w:type="character" w:customStyle="1" w:styleId="NoteChar">
    <w:name w:val="Note Char"/>
    <w:link w:val="Note"/>
    <w:locked/>
    <w:rsid w:val="000D1BEC"/>
    <w:rPr>
      <w:rFonts w:ascii="Calibri" w:hAnsi="Calibri"/>
      <w:sz w:val="24"/>
      <w:lang w:val="en-GB" w:eastAsia="en-US"/>
    </w:rPr>
  </w:style>
  <w:style w:type="table" w:styleId="TableGrid">
    <w:name w:val="Table Grid"/>
    <w:basedOn w:val="TableNormal"/>
    <w:rsid w:val="00323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E5DD2"/>
    <w:pPr>
      <w:ind w:left="720"/>
      <w:contextualSpacing/>
    </w:pPr>
  </w:style>
  <w:style w:type="paragraph" w:styleId="BalloonText">
    <w:name w:val="Balloon Text"/>
    <w:basedOn w:val="Normal"/>
    <w:link w:val="BalloonTextChar"/>
    <w:rsid w:val="00332AD4"/>
    <w:rPr>
      <w:rFonts w:ascii="Tahoma" w:hAnsi="Tahoma" w:cs="Tahoma"/>
      <w:sz w:val="16"/>
      <w:szCs w:val="16"/>
    </w:rPr>
  </w:style>
  <w:style w:type="character" w:customStyle="1" w:styleId="BalloonTextChar">
    <w:name w:val="Balloon Text Char"/>
    <w:basedOn w:val="DefaultParagraphFont"/>
    <w:link w:val="BalloonText"/>
    <w:rsid w:val="00332AD4"/>
    <w:rPr>
      <w:rFonts w:ascii="Tahoma" w:hAnsi="Tahoma" w:cs="Tahoma"/>
      <w:sz w:val="16"/>
      <w:szCs w:val="16"/>
      <w:lang w:val="en-GB" w:eastAsia="en-US"/>
    </w:rPr>
  </w:style>
  <w:style w:type="paragraph" w:customStyle="1" w:styleId="firstfooter0">
    <w:name w:val="firstfooter"/>
    <w:basedOn w:val="Normal"/>
    <w:rsid w:val="00380E2B"/>
    <w:pPr>
      <w:spacing w:before="100" w:beforeAutospacing="1" w:after="100" w:afterAutospacing="1"/>
    </w:pPr>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so.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1-CL-C-0109/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pub/S-CONF-ACTF-2010/en"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D0E28-42CA-43D6-9C5A-E4043B8C131A}"/>
</file>

<file path=customXml/itemProps2.xml><?xml version="1.0" encoding="utf-8"?>
<ds:datastoreItem xmlns:ds="http://schemas.openxmlformats.org/officeDocument/2006/customXml" ds:itemID="{D5B0F2C3-4226-4D0B-B72C-E546B46C7AFF}"/>
</file>

<file path=customXml/itemProps3.xml><?xml version="1.0" encoding="utf-8"?>
<ds:datastoreItem xmlns:ds="http://schemas.openxmlformats.org/officeDocument/2006/customXml" ds:itemID="{CE852A6F-1E91-40A8-88E1-7538BD152C17}"/>
</file>

<file path=customXml/itemProps4.xml><?xml version="1.0" encoding="utf-8"?>
<ds:datastoreItem xmlns:ds="http://schemas.openxmlformats.org/officeDocument/2006/customXml" ds:itemID="{B282E06B-C7FF-4995-A34E-C82158FDF5A3}"/>
</file>

<file path=docProps/app.xml><?xml version="1.0" encoding="utf-8"?>
<Properties xmlns="http://schemas.openxmlformats.org/officeDocument/2006/extended-properties" xmlns:vt="http://schemas.openxmlformats.org/officeDocument/2006/docPropsVTypes">
  <Template>Normal.dotm</Template>
  <TotalTime>1</TotalTime>
  <Pages>8</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WORLD RADIOCOMMUNICATION CONFERENCE (WRC-11)</vt:lpstr>
    </vt:vector>
  </TitlesOfParts>
  <Manager>General Secretariat - Pool</Manager>
  <Company>International Telecommunication Union (ITU)</Company>
  <LinksUpToDate>false</LinksUpToDate>
  <CharactersWithSpaces>17484</CharactersWithSpaces>
  <SharedDoc>false</SharedDoc>
  <HLinks>
    <vt:vector size="6" baseType="variant">
      <vt:variant>
        <vt:i4>3342371</vt:i4>
      </vt:variant>
      <vt:variant>
        <vt:i4>9</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RADIOCOMMUNICATION CONFERENCE (WRC-11)</dc:title>
  <dc:subject>Council 2006</dc:subject>
  <dc:creator>Report by the Secretary-General</dc:creator>
  <cp:keywords>C2006, C06</cp:keywords>
  <dc:description>Document C08/4-E  For: Agenda item: PL/3.3_x000d_Document date: 3 March 2008_x000d_Saved by LD-44248 at 15:20:02 on 02.06.2008</dc:description>
  <cp:lastModifiedBy>Vepa, Rajani</cp:lastModifiedBy>
  <cp:revision>2</cp:revision>
  <cp:lastPrinted>2012-06-18T08:08:00Z</cp:lastPrinted>
  <dcterms:created xsi:type="dcterms:W3CDTF">2013-05-14T08:38:00Z</dcterms:created>
  <dcterms:modified xsi:type="dcterms:W3CDTF">2013-05-14T08:38:00Z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C08/4-E</vt:lpwstr>
  </property>
  <property fmtid="{D5CDD505-2E9C-101B-9397-08002B2CF9AE}" pid="3" name="Docdate">
    <vt:lpwstr>3 March 2008</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PL/3.3</vt:lpwstr>
  </property>
  <property fmtid="{D5CDD505-2E9C-101B-9397-08002B2CF9AE}" pid="7" name="Docauthor">
    <vt:lpwstr>Report by the Secretary-General</vt:lpwstr>
  </property>
  <property fmtid="{D5CDD505-2E9C-101B-9397-08002B2CF9AE}" pid="8" name="ContentTypeId">
    <vt:lpwstr>0x0101001E46BE2403204D4E844191C3480CD35B</vt:lpwstr>
  </property>
</Properties>
</file>