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ITU Global Symposium for Regulators 2017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GSR thematic pre-conference, the Global Dialogue on Digital Financial Inclusion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11 July 2017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Nassau, Bahamas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WELCOME REMARKS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By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Mr. Brahima Sanou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Director, Telecommunication Development Bureau (BDT)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  <w:r w:rsidRPr="001E164B"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  <w:t>International Telecommunication Union (ITU)</w:t>
      </w:r>
    </w:p>
    <w:p w:rsidR="00C21879" w:rsidRPr="001E164B" w:rsidRDefault="00C21879" w:rsidP="008E11E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Bidi" w:eastAsia="SimSun" w:hAnsiTheme="minorBidi"/>
          <w:b/>
          <w:color w:val="000000" w:themeColor="text1"/>
          <w:sz w:val="28"/>
          <w:szCs w:val="28"/>
          <w:lang w:eastAsia="en-US"/>
        </w:rPr>
      </w:pPr>
    </w:p>
    <w:p w:rsidR="00C21879" w:rsidRPr="001E164B" w:rsidRDefault="00C21879" w:rsidP="008E11EB">
      <w:pPr>
        <w:jc w:val="both"/>
        <w:rPr>
          <w:rFonts w:asciiTheme="minorBidi" w:hAnsiTheme="minorBidi"/>
          <w:sz w:val="28"/>
          <w:szCs w:val="28"/>
        </w:rPr>
      </w:pPr>
    </w:p>
    <w:p w:rsidR="001E164B" w:rsidRPr="001E164B" w:rsidRDefault="001E164B" w:rsidP="001E164B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/>
        <w:rPr>
          <w:rFonts w:asciiTheme="minorBidi" w:eastAsia="Times New Roman" w:hAnsiTheme="minorBidi"/>
          <w:color w:val="000000"/>
          <w:sz w:val="28"/>
          <w:szCs w:val="28"/>
        </w:rPr>
      </w:pPr>
      <w:r w:rsidRPr="001E164B">
        <w:rPr>
          <w:rFonts w:asciiTheme="minorBidi" w:eastAsia="Times New Roman" w:hAnsiTheme="minorBidi"/>
          <w:color w:val="000000"/>
          <w:sz w:val="28"/>
          <w:szCs w:val="28"/>
        </w:rPr>
        <w:t>The Honorable Kevin Peter Turnquest, Deputy Prime Minister and Minister of Finance of the Bahamas.</w:t>
      </w:r>
    </w:p>
    <w:p w:rsidR="001E164B" w:rsidRPr="001E164B" w:rsidRDefault="001E164B" w:rsidP="001E164B">
      <w:pPr>
        <w:pStyle w:val="ListParagraph"/>
        <w:numPr>
          <w:ilvl w:val="0"/>
          <w:numId w:val="1"/>
        </w:numPr>
        <w:spacing w:after="240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1E164B">
        <w:rPr>
          <w:rFonts w:asciiTheme="minorBidi" w:eastAsia="Times New Roman" w:hAnsiTheme="minorBidi" w:cstheme="minorBidi"/>
          <w:color w:val="000000"/>
          <w:sz w:val="28"/>
          <w:szCs w:val="28"/>
        </w:rPr>
        <w:t xml:space="preserve">Senior Government Officials. </w:t>
      </w:r>
    </w:p>
    <w:p w:rsidR="001E164B" w:rsidRPr="001E164B" w:rsidRDefault="001E164B" w:rsidP="001E164B">
      <w:pPr>
        <w:numPr>
          <w:ilvl w:val="0"/>
          <w:numId w:val="1"/>
        </w:numPr>
        <w:spacing w:before="120" w:after="240" w:line="240" w:lineRule="auto"/>
        <w:contextualSpacing/>
        <w:rPr>
          <w:rFonts w:asciiTheme="minorBidi" w:eastAsia="Times New Roman" w:hAnsiTheme="minorBidi"/>
          <w:color w:val="000000"/>
          <w:sz w:val="28"/>
          <w:szCs w:val="28"/>
        </w:rPr>
      </w:pPr>
      <w:r w:rsidRPr="001E164B">
        <w:rPr>
          <w:rFonts w:asciiTheme="minorBidi" w:eastAsia="Times New Roman" w:hAnsiTheme="minorBidi"/>
          <w:color w:val="000000"/>
          <w:sz w:val="28"/>
          <w:szCs w:val="28"/>
        </w:rPr>
        <w:t>Distinguished colleagues.</w:t>
      </w:r>
    </w:p>
    <w:p w:rsidR="001E164B" w:rsidRPr="001E164B" w:rsidRDefault="001E164B" w:rsidP="001E164B">
      <w:pPr>
        <w:spacing w:before="120" w:after="240" w:line="240" w:lineRule="auto"/>
        <w:ind w:left="360"/>
        <w:contextualSpacing/>
        <w:rPr>
          <w:rFonts w:asciiTheme="minorBidi" w:eastAsia="Times New Roman" w:hAnsiTheme="minorBidi"/>
          <w:color w:val="000000"/>
          <w:sz w:val="28"/>
          <w:szCs w:val="28"/>
        </w:rPr>
      </w:pPr>
    </w:p>
    <w:p w:rsidR="001E164B" w:rsidRPr="001E164B" w:rsidRDefault="001E164B" w:rsidP="00AE5286">
      <w:pPr>
        <w:numPr>
          <w:ilvl w:val="0"/>
          <w:numId w:val="1"/>
        </w:numPr>
        <w:spacing w:before="120" w:after="240" w:line="360" w:lineRule="auto"/>
        <w:contextualSpacing/>
        <w:rPr>
          <w:rFonts w:asciiTheme="minorBidi" w:eastAsia="Times New Roman" w:hAnsiTheme="minorBidi"/>
          <w:color w:val="000000"/>
          <w:sz w:val="28"/>
          <w:szCs w:val="28"/>
        </w:rPr>
      </w:pPr>
      <w:r w:rsidRPr="001E164B">
        <w:rPr>
          <w:rFonts w:asciiTheme="minorBidi" w:eastAsia="Times New Roman" w:hAnsiTheme="minorBidi"/>
          <w:color w:val="000000"/>
          <w:sz w:val="28"/>
          <w:szCs w:val="28"/>
        </w:rPr>
        <w:t>Ladies and gentlemen.</w:t>
      </w:r>
    </w:p>
    <w:p w:rsidR="00C21879" w:rsidRPr="001E164B" w:rsidRDefault="00C21879" w:rsidP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C21879" w:rsidRPr="001E164B" w:rsidRDefault="00C2187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It is my great pleasure to welcome you </w:t>
      </w:r>
      <w:r w:rsidR="008C1B0E" w:rsidRPr="001E164B">
        <w:rPr>
          <w:rFonts w:asciiTheme="minorBidi" w:hAnsiTheme="minorBidi"/>
          <w:sz w:val="28"/>
          <w:szCs w:val="28"/>
        </w:rPr>
        <w:t>to</w:t>
      </w:r>
      <w:r w:rsidRPr="001E164B">
        <w:rPr>
          <w:rFonts w:asciiTheme="minorBidi" w:hAnsiTheme="minorBidi"/>
          <w:sz w:val="28"/>
          <w:szCs w:val="28"/>
        </w:rPr>
        <w:t xml:space="preserve"> the Global Dialogue on Digital Financial Inclusion</w:t>
      </w:r>
      <w:r w:rsidR="008C1B0E" w:rsidRPr="001E164B">
        <w:rPr>
          <w:rFonts w:asciiTheme="minorBidi" w:hAnsiTheme="minorBidi"/>
          <w:sz w:val="28"/>
          <w:szCs w:val="28"/>
        </w:rPr>
        <w:t xml:space="preserve"> meeting</w:t>
      </w:r>
      <w:r w:rsidR="008E11EB" w:rsidRPr="001E164B">
        <w:rPr>
          <w:rFonts w:asciiTheme="minorBidi" w:hAnsiTheme="minorBidi"/>
          <w:sz w:val="28"/>
          <w:szCs w:val="28"/>
        </w:rPr>
        <w:t>, focusing this year on the security of digital financial services</w:t>
      </w:r>
      <w:r w:rsidRPr="001E164B">
        <w:rPr>
          <w:rFonts w:asciiTheme="minorBidi" w:hAnsiTheme="minorBidi"/>
          <w:sz w:val="28"/>
          <w:szCs w:val="28"/>
        </w:rPr>
        <w:t xml:space="preserve">. 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C21879" w:rsidRPr="001E164B" w:rsidRDefault="00C2187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On behalf of the International Telecommunication Union, </w:t>
      </w:r>
      <w:r w:rsidR="00D62193" w:rsidRPr="001E164B">
        <w:rPr>
          <w:rFonts w:asciiTheme="minorBidi" w:hAnsiTheme="minorBidi"/>
          <w:sz w:val="28"/>
          <w:szCs w:val="28"/>
        </w:rPr>
        <w:t xml:space="preserve">and all the participants, </w:t>
      </w:r>
      <w:r w:rsidRPr="001E164B">
        <w:rPr>
          <w:rFonts w:asciiTheme="minorBidi" w:hAnsiTheme="minorBidi"/>
          <w:sz w:val="28"/>
          <w:szCs w:val="28"/>
        </w:rPr>
        <w:t xml:space="preserve">I would like to take this opportunity to express </w:t>
      </w:r>
      <w:r w:rsidR="00D62193" w:rsidRPr="001E164B">
        <w:rPr>
          <w:rFonts w:asciiTheme="minorBidi" w:hAnsiTheme="minorBidi"/>
          <w:sz w:val="28"/>
          <w:szCs w:val="28"/>
        </w:rPr>
        <w:t>our</w:t>
      </w:r>
      <w:r w:rsidRPr="001E164B">
        <w:rPr>
          <w:rFonts w:asciiTheme="minorBidi" w:hAnsiTheme="minorBidi"/>
          <w:sz w:val="28"/>
          <w:szCs w:val="28"/>
        </w:rPr>
        <w:t xml:space="preserve"> sincere appreciation to </w:t>
      </w:r>
      <w:r w:rsidR="001E164B">
        <w:rPr>
          <w:rFonts w:asciiTheme="minorBidi" w:hAnsiTheme="minorBidi"/>
          <w:sz w:val="28"/>
          <w:szCs w:val="28"/>
        </w:rPr>
        <w:t xml:space="preserve">you, Deputy Prime Minister </w:t>
      </w:r>
      <w:proofErr w:type="spellStart"/>
      <w:r w:rsidR="001E164B" w:rsidRPr="001E164B">
        <w:rPr>
          <w:rFonts w:asciiTheme="minorBidi" w:eastAsia="Times New Roman" w:hAnsiTheme="minorBidi"/>
          <w:color w:val="000000"/>
          <w:sz w:val="28"/>
          <w:szCs w:val="28"/>
        </w:rPr>
        <w:t>Turnquest</w:t>
      </w:r>
      <w:proofErr w:type="spellEnd"/>
      <w:r w:rsidR="001E164B" w:rsidRPr="001E164B">
        <w:rPr>
          <w:rFonts w:asciiTheme="minorBidi" w:hAnsiTheme="minorBidi"/>
          <w:sz w:val="28"/>
          <w:szCs w:val="28"/>
        </w:rPr>
        <w:t xml:space="preserve"> </w:t>
      </w:r>
      <w:r w:rsidR="008C1B0E" w:rsidRPr="001E164B">
        <w:rPr>
          <w:rFonts w:asciiTheme="minorBidi" w:hAnsiTheme="minorBidi"/>
          <w:sz w:val="28"/>
          <w:szCs w:val="28"/>
        </w:rPr>
        <w:t xml:space="preserve">and through you to </w:t>
      </w:r>
      <w:r w:rsidRPr="001E164B">
        <w:rPr>
          <w:rFonts w:asciiTheme="minorBidi" w:hAnsiTheme="minorBidi"/>
          <w:sz w:val="28"/>
          <w:szCs w:val="28"/>
        </w:rPr>
        <w:t xml:space="preserve">the Government </w:t>
      </w:r>
      <w:r w:rsidR="008C1B0E" w:rsidRPr="001E164B">
        <w:rPr>
          <w:rFonts w:asciiTheme="minorBidi" w:hAnsiTheme="minorBidi"/>
          <w:sz w:val="28"/>
          <w:szCs w:val="28"/>
        </w:rPr>
        <w:t>and the people of The Bahamas</w:t>
      </w:r>
      <w:r w:rsidRPr="001E164B">
        <w:rPr>
          <w:rFonts w:asciiTheme="minorBidi" w:hAnsiTheme="minorBidi"/>
          <w:sz w:val="28"/>
          <w:szCs w:val="28"/>
        </w:rPr>
        <w:t xml:space="preserve"> for the kind hospitality extended to all of </w:t>
      </w:r>
      <w:r w:rsidR="008C1B0E" w:rsidRPr="001E164B">
        <w:rPr>
          <w:rFonts w:asciiTheme="minorBidi" w:hAnsiTheme="minorBidi"/>
          <w:sz w:val="28"/>
          <w:szCs w:val="28"/>
        </w:rPr>
        <w:t>us</w:t>
      </w:r>
      <w:r w:rsidRPr="001E164B">
        <w:rPr>
          <w:rFonts w:asciiTheme="minorBidi" w:hAnsiTheme="minorBidi"/>
          <w:sz w:val="28"/>
          <w:szCs w:val="28"/>
        </w:rPr>
        <w:t xml:space="preserve">. 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8E11EB" w:rsidRPr="001E164B" w:rsidRDefault="00916112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>We started the Global Dialogue on Digital Financial Inclusion during GSR last year in Sharm-El-</w:t>
      </w:r>
      <w:r w:rsidR="008C1B0E" w:rsidRPr="001E164B">
        <w:rPr>
          <w:rFonts w:asciiTheme="minorBidi" w:hAnsiTheme="minorBidi"/>
          <w:sz w:val="28"/>
          <w:szCs w:val="28"/>
        </w:rPr>
        <w:t>S</w:t>
      </w:r>
      <w:r w:rsidRPr="001E164B">
        <w:rPr>
          <w:rFonts w:asciiTheme="minorBidi" w:hAnsiTheme="minorBidi"/>
          <w:sz w:val="28"/>
          <w:szCs w:val="28"/>
        </w:rPr>
        <w:t>he</w:t>
      </w:r>
      <w:r w:rsidR="008C1B0E" w:rsidRPr="001E164B">
        <w:rPr>
          <w:rFonts w:asciiTheme="minorBidi" w:hAnsiTheme="minorBidi"/>
          <w:sz w:val="28"/>
          <w:szCs w:val="28"/>
        </w:rPr>
        <w:t xml:space="preserve">ikh </w:t>
      </w:r>
      <w:r w:rsidRPr="001E164B">
        <w:rPr>
          <w:rFonts w:asciiTheme="minorBidi" w:hAnsiTheme="minorBidi"/>
          <w:sz w:val="28"/>
          <w:szCs w:val="28"/>
        </w:rPr>
        <w:t>because as we know that more than 2 billion people still remain outside of the formal financial system.</w:t>
      </w:r>
    </w:p>
    <w:p w:rsidR="00916112" w:rsidRPr="001E164B" w:rsidRDefault="00916112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916112" w:rsidRPr="001E164B" w:rsidRDefault="00916112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But we also know that by connecting people and putting </w:t>
      </w:r>
      <w:r w:rsidR="001E164B">
        <w:rPr>
          <w:rFonts w:asciiTheme="minorBidi" w:hAnsiTheme="minorBidi"/>
          <w:sz w:val="28"/>
          <w:szCs w:val="28"/>
        </w:rPr>
        <w:t xml:space="preserve">a </w:t>
      </w:r>
      <w:r w:rsidRPr="001E164B">
        <w:rPr>
          <w:rFonts w:asciiTheme="minorBidi" w:hAnsiTheme="minorBidi"/>
          <w:sz w:val="28"/>
          <w:szCs w:val="28"/>
        </w:rPr>
        <w:t xml:space="preserve">human face on ICTs through e-applications such as e-banking and e-payment, we can make a difference and people </w:t>
      </w:r>
      <w:r w:rsidR="008C1B0E" w:rsidRPr="001E164B">
        <w:rPr>
          <w:rFonts w:asciiTheme="minorBidi" w:hAnsiTheme="minorBidi"/>
          <w:sz w:val="28"/>
          <w:szCs w:val="28"/>
        </w:rPr>
        <w:t xml:space="preserve">can </w:t>
      </w:r>
      <w:r w:rsidRPr="001E164B">
        <w:rPr>
          <w:rFonts w:asciiTheme="minorBidi" w:hAnsiTheme="minorBidi"/>
          <w:sz w:val="28"/>
          <w:szCs w:val="28"/>
        </w:rPr>
        <w:t xml:space="preserve">become empowered and included in </w:t>
      </w:r>
      <w:r w:rsidR="008C1B0E" w:rsidRPr="001E164B">
        <w:rPr>
          <w:rFonts w:asciiTheme="minorBidi" w:hAnsiTheme="minorBidi"/>
          <w:sz w:val="28"/>
          <w:szCs w:val="28"/>
        </w:rPr>
        <w:t>the digital economy</w:t>
      </w:r>
      <w:r w:rsidRPr="001E164B">
        <w:rPr>
          <w:rFonts w:asciiTheme="minorBidi" w:hAnsiTheme="minorBidi"/>
          <w:sz w:val="28"/>
          <w:szCs w:val="28"/>
        </w:rPr>
        <w:t xml:space="preserve">.  </w:t>
      </w:r>
    </w:p>
    <w:p w:rsidR="00916112" w:rsidRPr="001E164B" w:rsidRDefault="00916112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916112" w:rsidRPr="001E164B" w:rsidRDefault="00916112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lastRenderedPageBreak/>
        <w:t>Access to ICTs can provide access to financial services including basic financial services that can enhance the development of small, micro and individual enterprises.</w:t>
      </w:r>
    </w:p>
    <w:p w:rsidR="00916112" w:rsidRPr="001E164B" w:rsidRDefault="00916112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8E11EB" w:rsidRDefault="008E11EB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>Ladies and Gentlemen,</w:t>
      </w:r>
    </w:p>
    <w:p w:rsidR="001E164B" w:rsidRPr="001E164B" w:rsidRDefault="001E164B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557C50" w:rsidRDefault="00916112" w:rsidP="001E164B">
      <w:pPr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Security is key to building the trust and confidence in the use of </w:t>
      </w:r>
      <w:r w:rsidR="00026231" w:rsidRPr="001E164B">
        <w:rPr>
          <w:rFonts w:asciiTheme="minorBidi" w:hAnsiTheme="minorBidi"/>
          <w:sz w:val="28"/>
          <w:szCs w:val="28"/>
        </w:rPr>
        <w:t>ICT for e-transactions</w:t>
      </w:r>
      <w:r w:rsidR="00EC5737" w:rsidRPr="001E164B">
        <w:rPr>
          <w:rFonts w:asciiTheme="minorBidi" w:hAnsiTheme="minorBidi"/>
          <w:sz w:val="28"/>
          <w:szCs w:val="28"/>
        </w:rPr>
        <w:t xml:space="preserve">. </w:t>
      </w:r>
      <w:r w:rsidR="00EC5737" w:rsidRPr="001E164B">
        <w:rPr>
          <w:rFonts w:asciiTheme="minorBidi" w:hAnsiTheme="minorBidi"/>
          <w:sz w:val="28"/>
          <w:szCs w:val="28"/>
        </w:rPr>
        <w:t>Cybersecurity continues to be a big challenge as we embark on the Internet of everything and Artificial Intelligence, and that will affect the financial sector</w:t>
      </w:r>
      <w:r w:rsidR="00557C50" w:rsidRPr="001E164B">
        <w:rPr>
          <w:rFonts w:asciiTheme="minorBidi" w:hAnsiTheme="minorBidi"/>
          <w:sz w:val="28"/>
          <w:szCs w:val="28"/>
        </w:rPr>
        <w:t xml:space="preserve"> too</w:t>
      </w:r>
      <w:r w:rsidR="00EC5737" w:rsidRPr="001E164B">
        <w:rPr>
          <w:rFonts w:asciiTheme="minorBidi" w:hAnsiTheme="minorBidi"/>
          <w:sz w:val="28"/>
          <w:szCs w:val="28"/>
        </w:rPr>
        <w:t xml:space="preserve">. </w:t>
      </w:r>
    </w:p>
    <w:p w:rsidR="001E164B" w:rsidRPr="001E164B" w:rsidRDefault="001E164B" w:rsidP="001E164B">
      <w:pPr>
        <w:spacing w:line="360" w:lineRule="auto"/>
        <w:jc w:val="both"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p w:rsidR="00EC5737" w:rsidRPr="001E164B" w:rsidRDefault="00EC5737" w:rsidP="001E164B">
      <w:pPr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In such an interconnected world a loophole anywhere in the global ICT network represents a challenge anywhere in the network. We are very interdependent for building, operating and securing the global ICT network as well as for using it in service delivery to other sectors. 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557C50" w:rsidRPr="001E164B" w:rsidRDefault="00702A10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The security </w:t>
      </w:r>
      <w:r w:rsidR="008E11EB" w:rsidRPr="001E164B">
        <w:rPr>
          <w:rFonts w:asciiTheme="minorBidi" w:hAnsiTheme="minorBidi"/>
          <w:sz w:val="28"/>
          <w:szCs w:val="28"/>
        </w:rPr>
        <w:t xml:space="preserve">of Digital Financial Services relies on different </w:t>
      </w:r>
      <w:r w:rsidR="00557C50" w:rsidRPr="001E164B">
        <w:rPr>
          <w:rFonts w:asciiTheme="minorBidi" w:hAnsiTheme="minorBidi"/>
          <w:sz w:val="28"/>
          <w:szCs w:val="28"/>
        </w:rPr>
        <w:t xml:space="preserve">players </w:t>
      </w:r>
      <w:r w:rsidR="008E11EB" w:rsidRPr="001E164B">
        <w:rPr>
          <w:rFonts w:asciiTheme="minorBidi" w:hAnsiTheme="minorBidi"/>
          <w:sz w:val="28"/>
          <w:szCs w:val="28"/>
        </w:rPr>
        <w:t xml:space="preserve">and platforms </w:t>
      </w:r>
      <w:r w:rsidR="00557C50" w:rsidRPr="001E164B">
        <w:rPr>
          <w:rFonts w:asciiTheme="minorBidi" w:hAnsiTheme="minorBidi"/>
          <w:sz w:val="28"/>
          <w:szCs w:val="28"/>
        </w:rPr>
        <w:t>that</w:t>
      </w:r>
      <w:r w:rsidR="008E11EB" w:rsidRPr="001E164B">
        <w:rPr>
          <w:rFonts w:asciiTheme="minorBidi" w:hAnsiTheme="minorBidi"/>
          <w:sz w:val="28"/>
          <w:szCs w:val="28"/>
        </w:rPr>
        <w:t xml:space="preserve"> bring together a number of entities such as cyber security agencies, Central banks, ministries of finance, ministries of </w:t>
      </w:r>
      <w:r w:rsidR="00557C50" w:rsidRPr="001E164B">
        <w:rPr>
          <w:rFonts w:asciiTheme="minorBidi" w:hAnsiTheme="minorBidi"/>
          <w:sz w:val="28"/>
          <w:szCs w:val="28"/>
        </w:rPr>
        <w:t>ICTs</w:t>
      </w:r>
      <w:r w:rsidR="008E11EB" w:rsidRPr="001E164B">
        <w:rPr>
          <w:rFonts w:asciiTheme="minorBidi" w:hAnsiTheme="minorBidi"/>
          <w:sz w:val="28"/>
          <w:szCs w:val="28"/>
        </w:rPr>
        <w:t xml:space="preserve">, banks, non-bank financial service providers, and </w:t>
      </w:r>
      <w:r w:rsidR="00EC5737" w:rsidRPr="001E164B">
        <w:rPr>
          <w:rFonts w:asciiTheme="minorBidi" w:hAnsiTheme="minorBidi"/>
          <w:sz w:val="28"/>
          <w:szCs w:val="28"/>
        </w:rPr>
        <w:t>ICT service providers</w:t>
      </w:r>
      <w:r w:rsidR="008E11EB" w:rsidRPr="001E164B">
        <w:rPr>
          <w:rFonts w:asciiTheme="minorBidi" w:hAnsiTheme="minorBidi"/>
          <w:sz w:val="28"/>
          <w:szCs w:val="28"/>
        </w:rPr>
        <w:t xml:space="preserve">.  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8E11EB" w:rsidRPr="001E164B" w:rsidRDefault="00557C50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>We definitely need</w:t>
      </w:r>
      <w:r w:rsidR="008E11EB" w:rsidRPr="001E164B">
        <w:rPr>
          <w:rFonts w:asciiTheme="minorBidi" w:hAnsiTheme="minorBidi"/>
          <w:sz w:val="28"/>
          <w:szCs w:val="28"/>
        </w:rPr>
        <w:t xml:space="preserve"> an enabling and collaborative regulatory environment that ensures reliability, trust and security.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8E11EB" w:rsidRPr="001E164B" w:rsidRDefault="008E11EB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>The success of any D</w:t>
      </w:r>
      <w:r w:rsidR="00557C50" w:rsidRPr="001E164B">
        <w:rPr>
          <w:rFonts w:asciiTheme="minorBidi" w:hAnsiTheme="minorBidi"/>
          <w:sz w:val="28"/>
          <w:szCs w:val="28"/>
        </w:rPr>
        <w:t xml:space="preserve">igital </w:t>
      </w:r>
      <w:r w:rsidRPr="001E164B">
        <w:rPr>
          <w:rFonts w:asciiTheme="minorBidi" w:hAnsiTheme="minorBidi"/>
          <w:sz w:val="28"/>
          <w:szCs w:val="28"/>
        </w:rPr>
        <w:t>F</w:t>
      </w:r>
      <w:r w:rsidR="00557C50" w:rsidRPr="001E164B">
        <w:rPr>
          <w:rFonts w:asciiTheme="minorBidi" w:hAnsiTheme="minorBidi"/>
          <w:sz w:val="28"/>
          <w:szCs w:val="28"/>
        </w:rPr>
        <w:t xml:space="preserve">inancial </w:t>
      </w:r>
      <w:r w:rsidRPr="001E164B">
        <w:rPr>
          <w:rFonts w:asciiTheme="minorBidi" w:hAnsiTheme="minorBidi"/>
          <w:sz w:val="28"/>
          <w:szCs w:val="28"/>
        </w:rPr>
        <w:t>S</w:t>
      </w:r>
      <w:r w:rsidR="00557C50" w:rsidRPr="001E164B">
        <w:rPr>
          <w:rFonts w:asciiTheme="minorBidi" w:hAnsiTheme="minorBidi"/>
          <w:sz w:val="28"/>
          <w:szCs w:val="28"/>
        </w:rPr>
        <w:t xml:space="preserve">ervice </w:t>
      </w:r>
      <w:r w:rsidRPr="001E164B">
        <w:rPr>
          <w:rFonts w:asciiTheme="minorBidi" w:hAnsiTheme="minorBidi"/>
          <w:sz w:val="28"/>
          <w:szCs w:val="28"/>
        </w:rPr>
        <w:t xml:space="preserve">strategy depends on its ability to add value for all </w:t>
      </w:r>
      <w:r w:rsidR="008E5D19" w:rsidRPr="001E164B">
        <w:rPr>
          <w:rFonts w:asciiTheme="minorBidi" w:hAnsiTheme="minorBidi"/>
          <w:sz w:val="28"/>
          <w:szCs w:val="28"/>
        </w:rPr>
        <w:t>the</w:t>
      </w:r>
      <w:r w:rsidRPr="001E164B">
        <w:rPr>
          <w:rFonts w:asciiTheme="minorBidi" w:hAnsiTheme="minorBidi"/>
          <w:sz w:val="28"/>
          <w:szCs w:val="28"/>
        </w:rPr>
        <w:t xml:space="preserve"> stakeholders within </w:t>
      </w:r>
      <w:r w:rsidR="008E5D19" w:rsidRPr="001E164B">
        <w:rPr>
          <w:rFonts w:asciiTheme="minorBidi" w:hAnsiTheme="minorBidi"/>
          <w:sz w:val="28"/>
          <w:szCs w:val="28"/>
        </w:rPr>
        <w:t xml:space="preserve">the </w:t>
      </w:r>
      <w:r w:rsidRPr="001E164B">
        <w:rPr>
          <w:rFonts w:asciiTheme="minorBidi" w:hAnsiTheme="minorBidi"/>
          <w:sz w:val="28"/>
          <w:szCs w:val="28"/>
        </w:rPr>
        <w:t xml:space="preserve">ecosystem: customers, telecommunication operators and service providers, banks, financial institutions </w:t>
      </w:r>
      <w:r w:rsidR="00557C50" w:rsidRPr="001E164B">
        <w:rPr>
          <w:rFonts w:asciiTheme="minorBidi" w:hAnsiTheme="minorBidi"/>
          <w:sz w:val="28"/>
          <w:szCs w:val="28"/>
        </w:rPr>
        <w:t>to name a few.</w:t>
      </w:r>
      <w:r w:rsidRPr="001E164B">
        <w:rPr>
          <w:rFonts w:asciiTheme="minorBidi" w:hAnsiTheme="minorBidi"/>
          <w:sz w:val="28"/>
          <w:szCs w:val="28"/>
        </w:rPr>
        <w:t xml:space="preserve"> 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172A17" w:rsidRPr="001E164B" w:rsidRDefault="008E5D1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 xml:space="preserve">It is our collective responsibility to </w:t>
      </w:r>
      <w:r w:rsidR="00172A17" w:rsidRPr="001E164B">
        <w:rPr>
          <w:rFonts w:asciiTheme="minorBidi" w:hAnsiTheme="minorBidi"/>
          <w:sz w:val="28"/>
          <w:szCs w:val="28"/>
        </w:rPr>
        <w:t>protect</w:t>
      </w:r>
      <w:r w:rsidRPr="001E164B">
        <w:rPr>
          <w:rFonts w:asciiTheme="minorBidi" w:hAnsiTheme="minorBidi"/>
          <w:sz w:val="28"/>
          <w:szCs w:val="28"/>
        </w:rPr>
        <w:t xml:space="preserve"> the digital natives because </w:t>
      </w:r>
      <w:r w:rsidR="00172A17" w:rsidRPr="001E164B">
        <w:rPr>
          <w:rFonts w:asciiTheme="minorBidi" w:hAnsiTheme="minorBidi"/>
          <w:sz w:val="28"/>
          <w:szCs w:val="28"/>
        </w:rPr>
        <w:t>they rely m</w:t>
      </w:r>
      <w:r w:rsidRPr="001E164B">
        <w:rPr>
          <w:rFonts w:asciiTheme="minorBidi" w:hAnsiTheme="minorBidi"/>
          <w:sz w:val="28"/>
          <w:szCs w:val="28"/>
        </w:rPr>
        <w:t xml:space="preserve">ore on the cyberspace than the physical world. It also our collective responsibility to protect </w:t>
      </w:r>
      <w:r w:rsidR="00172A17" w:rsidRPr="001E164B">
        <w:rPr>
          <w:rFonts w:asciiTheme="minorBidi" w:hAnsiTheme="minorBidi"/>
          <w:sz w:val="28"/>
          <w:szCs w:val="28"/>
        </w:rPr>
        <w:t xml:space="preserve">the Digital naïve including the 2 billion plus that we would </w:t>
      </w:r>
      <w:r w:rsidR="00557C50" w:rsidRPr="001E164B">
        <w:rPr>
          <w:rFonts w:asciiTheme="minorBidi" w:hAnsiTheme="minorBidi"/>
          <w:sz w:val="28"/>
          <w:szCs w:val="28"/>
        </w:rPr>
        <w:t xml:space="preserve">like </w:t>
      </w:r>
      <w:r w:rsidR="00172A17" w:rsidRPr="001E164B">
        <w:rPr>
          <w:rFonts w:asciiTheme="minorBidi" w:hAnsiTheme="minorBidi"/>
          <w:sz w:val="28"/>
          <w:szCs w:val="28"/>
        </w:rPr>
        <w:t>to include financial in the digital economy.</w:t>
      </w:r>
    </w:p>
    <w:p w:rsidR="00172A17" w:rsidRPr="001E164B" w:rsidRDefault="00172A17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8E5D19" w:rsidRPr="001E164B" w:rsidRDefault="008E5D1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lastRenderedPageBreak/>
        <w:t xml:space="preserve">The agenda of today is very heavy. Let us get down to work. I would like to thank </w:t>
      </w:r>
      <w:r w:rsidR="00172A17" w:rsidRPr="001E164B">
        <w:rPr>
          <w:rFonts w:asciiTheme="minorBidi" w:hAnsiTheme="minorBidi"/>
          <w:sz w:val="28"/>
          <w:szCs w:val="28"/>
        </w:rPr>
        <w:t xml:space="preserve">the moderators </w:t>
      </w:r>
      <w:r w:rsidRPr="001E164B">
        <w:rPr>
          <w:rFonts w:asciiTheme="minorBidi" w:hAnsiTheme="minorBidi"/>
          <w:sz w:val="28"/>
          <w:szCs w:val="28"/>
        </w:rPr>
        <w:t>Mr. Sharma</w:t>
      </w:r>
      <w:r w:rsidR="00172A17" w:rsidRPr="001E164B">
        <w:rPr>
          <w:rFonts w:asciiTheme="minorBidi" w:hAnsiTheme="minorBidi"/>
          <w:sz w:val="28"/>
          <w:szCs w:val="28"/>
        </w:rPr>
        <w:t xml:space="preserve"> and Ms. Cox-Nottage, as well as the speakers and all the participants.</w:t>
      </w:r>
    </w:p>
    <w:p w:rsidR="00B15F1A" w:rsidRPr="001E164B" w:rsidRDefault="00B15F1A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C21879" w:rsidRPr="001E164B" w:rsidRDefault="00C2187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>Together, we can collaborate to develop digital financial opportunities for all – using ICTs for digital financial inclusion in a safe</w:t>
      </w:r>
      <w:r w:rsidR="00172A17" w:rsidRPr="001E164B">
        <w:rPr>
          <w:rFonts w:asciiTheme="minorBidi" w:hAnsiTheme="minorBidi"/>
          <w:sz w:val="28"/>
          <w:szCs w:val="28"/>
        </w:rPr>
        <w:t xml:space="preserve"> and</w:t>
      </w:r>
      <w:r w:rsidRPr="001E164B">
        <w:rPr>
          <w:rFonts w:asciiTheme="minorBidi" w:hAnsiTheme="minorBidi"/>
          <w:sz w:val="28"/>
          <w:szCs w:val="28"/>
        </w:rPr>
        <w:t xml:space="preserve"> secure environment. </w:t>
      </w:r>
    </w:p>
    <w:p w:rsidR="00C21879" w:rsidRPr="001E164B" w:rsidRDefault="00C2187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B15F1A" w:rsidRPr="001E164B" w:rsidRDefault="00C21879">
      <w:pPr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1E164B">
        <w:rPr>
          <w:rFonts w:asciiTheme="minorBidi" w:hAnsiTheme="minorBidi"/>
          <w:sz w:val="28"/>
          <w:szCs w:val="28"/>
        </w:rPr>
        <w:t>Thank you.</w:t>
      </w:r>
    </w:p>
    <w:sectPr w:rsidR="00B15F1A" w:rsidRPr="001E164B" w:rsidSect="001E164B">
      <w:footerReference w:type="default" r:id="rId7"/>
      <w:pgSz w:w="11907" w:h="16839" w:code="9"/>
      <w:pgMar w:top="113" w:right="1134" w:bottom="113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D0" w:rsidRDefault="00B931D0" w:rsidP="00B15F1A">
      <w:pPr>
        <w:spacing w:after="0" w:line="240" w:lineRule="auto"/>
      </w:pPr>
      <w:r>
        <w:separator/>
      </w:r>
    </w:p>
  </w:endnote>
  <w:endnote w:type="continuationSeparator" w:id="0">
    <w:p w:rsidR="00B931D0" w:rsidRDefault="00B931D0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F1A" w:rsidRPr="00B15F1A" w:rsidRDefault="00B15F1A" w:rsidP="00B15F1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D0" w:rsidRDefault="00B931D0" w:rsidP="00B15F1A">
      <w:pPr>
        <w:spacing w:after="0" w:line="240" w:lineRule="auto"/>
      </w:pPr>
      <w:r>
        <w:separator/>
      </w:r>
    </w:p>
  </w:footnote>
  <w:footnote w:type="continuationSeparator" w:id="0">
    <w:p w:rsidR="00B931D0" w:rsidRDefault="00B931D0" w:rsidP="00B15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94384"/>
    <w:multiLevelType w:val="hybridMultilevel"/>
    <w:tmpl w:val="9724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NTMzMjE3MTA0MDNU0lEKTi0uzszPAykwqgUAmCkG2SwAAAA="/>
  </w:docVars>
  <w:rsids>
    <w:rsidRoot w:val="00C21879"/>
    <w:rsid w:val="00026231"/>
    <w:rsid w:val="00172A17"/>
    <w:rsid w:val="001E164B"/>
    <w:rsid w:val="0020741E"/>
    <w:rsid w:val="00557C50"/>
    <w:rsid w:val="005A1CBA"/>
    <w:rsid w:val="00631DAD"/>
    <w:rsid w:val="00702A10"/>
    <w:rsid w:val="0071231A"/>
    <w:rsid w:val="00736114"/>
    <w:rsid w:val="0088238C"/>
    <w:rsid w:val="008C1B0E"/>
    <w:rsid w:val="008E11EB"/>
    <w:rsid w:val="008E5D19"/>
    <w:rsid w:val="00902A18"/>
    <w:rsid w:val="00916112"/>
    <w:rsid w:val="00B15F1A"/>
    <w:rsid w:val="00B931D0"/>
    <w:rsid w:val="00C21879"/>
    <w:rsid w:val="00D62193"/>
    <w:rsid w:val="00EC5737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A67C3-CAE1-499A-927B-9987CB1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1A"/>
  </w:style>
  <w:style w:type="paragraph" w:styleId="Footer">
    <w:name w:val="footer"/>
    <w:basedOn w:val="Normal"/>
    <w:link w:val="FooterChar"/>
    <w:uiPriority w:val="99"/>
    <w:unhideWhenUsed/>
    <w:rsid w:val="00B1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1A"/>
  </w:style>
  <w:style w:type="paragraph" w:styleId="ListParagraph">
    <w:name w:val="List Paragraph"/>
    <w:basedOn w:val="Normal"/>
    <w:uiPriority w:val="34"/>
    <w:qFormat/>
    <w:rsid w:val="001E164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EC6018052414686BB7E0C84BD279C" ma:contentTypeVersion="1" ma:contentTypeDescription="Create a new document." ma:contentTypeScope="" ma:versionID="02f09ef35e30b12ad9132bd74b1aa3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F913E9-629F-4EA6-BBDD-2CC1505DA4C9}"/>
</file>

<file path=customXml/itemProps2.xml><?xml version="1.0" encoding="utf-8"?>
<ds:datastoreItem xmlns:ds="http://schemas.openxmlformats.org/officeDocument/2006/customXml" ds:itemID="{AFD7173B-771F-4690-83F5-EFFDC5DBF588}"/>
</file>

<file path=customXml/itemProps3.xml><?xml version="1.0" encoding="utf-8"?>
<ds:datastoreItem xmlns:ds="http://schemas.openxmlformats.org/officeDocument/2006/customXml" ds:itemID="{65140F26-BD61-4861-AF09-EAA1FC943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Maddens, Sofie</dc:creator>
  <cp:keywords/>
  <dc:description/>
  <cp:lastModifiedBy>Albertini, Monica</cp:lastModifiedBy>
  <cp:revision>2</cp:revision>
  <dcterms:created xsi:type="dcterms:W3CDTF">2017-07-11T22:58:00Z</dcterms:created>
  <dcterms:modified xsi:type="dcterms:W3CDTF">2017-07-11T22:58:00Z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0x010100112EC6018052414686BB7E0C84BD279C</vt:lpwstr>
  </property>
</Properties>
</file>