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0215" w14:textId="284FE2D0" w:rsidR="00FB3CDC" w:rsidRPr="001C1D41" w:rsidRDefault="001C1D41" w:rsidP="001C1D41">
      <w:pPr>
        <w:jc w:val="center"/>
        <w:outlineLvl w:val="0"/>
        <w:rPr>
          <w:rFonts w:ascii="Calibri" w:hAnsi="Calibri"/>
          <w:b/>
          <w:bCs/>
          <w:i/>
          <w:iCs/>
          <w:noProof/>
          <w:sz w:val="28"/>
          <w:szCs w:val="24"/>
        </w:rPr>
      </w:pPr>
      <w:r>
        <w:rPr>
          <w:rFonts w:ascii="Calibri" w:hAnsi="Calibri"/>
          <w:b/>
          <w:bCs/>
          <w:i/>
          <w:iCs/>
          <w:noProof/>
          <w:sz w:val="28"/>
          <w:szCs w:val="24"/>
        </w:rPr>
        <w:t>Facilitation Meeting for WSIS Action Lines C1, C7eGov and C11</w:t>
      </w:r>
    </w:p>
    <w:p w14:paraId="23AC82B3" w14:textId="16BCCAAB" w:rsidR="00AB7F74" w:rsidRDefault="00AB7F74" w:rsidP="00AB7F74">
      <w:pPr>
        <w:pStyle w:val="ListParagraph"/>
        <w:numPr>
          <w:ilvl w:val="0"/>
          <w:numId w:val="1"/>
        </w:numPr>
        <w:rPr>
          <w:rFonts w:ascii="Calibri" w:hAnsi="Calibri"/>
          <w:b/>
          <w:bCs/>
          <w:sz w:val="24"/>
          <w:szCs w:val="24"/>
        </w:rPr>
      </w:pPr>
      <w:r w:rsidRPr="00AF6299">
        <w:rPr>
          <w:rFonts w:ascii="Calibri" w:hAnsi="Calibri"/>
          <w:b/>
          <w:bCs/>
          <w:sz w:val="24"/>
          <w:szCs w:val="24"/>
        </w:rPr>
        <w:t xml:space="preserve">Title </w:t>
      </w:r>
    </w:p>
    <w:p w14:paraId="2C1EC0CE" w14:textId="3388F5F1" w:rsidR="00AB7F74" w:rsidRPr="00A76DF7" w:rsidRDefault="00A76DF7" w:rsidP="00AB7F74">
      <w:pPr>
        <w:pStyle w:val="ListParagraph"/>
        <w:rPr>
          <w:rFonts w:ascii="Calibri" w:hAnsi="Calibri"/>
          <w:bCs/>
          <w:sz w:val="24"/>
          <w:szCs w:val="24"/>
        </w:rPr>
      </w:pPr>
      <w:r>
        <w:rPr>
          <w:rFonts w:ascii="Calibri" w:hAnsi="Calibri"/>
          <w:bCs/>
          <w:sz w:val="24"/>
          <w:szCs w:val="24"/>
        </w:rPr>
        <w:t>Aligning ICT and e-Government Strategies with National Development Strategies – WSIS Action Line Facilitation Meeting for C1 (promotion of ICTs), C7 e</w:t>
      </w:r>
      <w:r w:rsidR="001C1D41">
        <w:rPr>
          <w:rFonts w:ascii="Calibri" w:hAnsi="Calibri"/>
          <w:bCs/>
          <w:sz w:val="24"/>
          <w:szCs w:val="24"/>
        </w:rPr>
        <w:t xml:space="preserve">-Government </w:t>
      </w:r>
      <w:r>
        <w:rPr>
          <w:rFonts w:ascii="Calibri" w:hAnsi="Calibri"/>
          <w:bCs/>
          <w:sz w:val="24"/>
          <w:szCs w:val="24"/>
        </w:rPr>
        <w:t xml:space="preserve">and </w:t>
      </w:r>
      <w:proofErr w:type="gramStart"/>
      <w:r>
        <w:rPr>
          <w:rFonts w:ascii="Calibri" w:hAnsi="Calibri"/>
          <w:bCs/>
          <w:sz w:val="24"/>
          <w:szCs w:val="24"/>
        </w:rPr>
        <w:t>C11(</w:t>
      </w:r>
      <w:proofErr w:type="gramEnd"/>
      <w:r>
        <w:rPr>
          <w:rFonts w:ascii="Calibri" w:hAnsi="Calibri"/>
          <w:bCs/>
          <w:sz w:val="24"/>
          <w:szCs w:val="24"/>
        </w:rPr>
        <w:t>partnerships)</w:t>
      </w:r>
    </w:p>
    <w:p w14:paraId="32D76605" w14:textId="77777777" w:rsidR="00AB7F74" w:rsidRDefault="00AB7F74" w:rsidP="00AB7F74">
      <w:pPr>
        <w:pStyle w:val="ListParagraph"/>
        <w:numPr>
          <w:ilvl w:val="0"/>
          <w:numId w:val="1"/>
        </w:numPr>
        <w:rPr>
          <w:rFonts w:ascii="Calibri" w:hAnsi="Calibri"/>
          <w:b/>
          <w:bCs/>
          <w:sz w:val="24"/>
          <w:szCs w:val="24"/>
        </w:rPr>
      </w:pPr>
      <w:r w:rsidRPr="00AF6299">
        <w:rPr>
          <w:rFonts w:ascii="Calibri" w:hAnsi="Calibri"/>
          <w:b/>
          <w:bCs/>
          <w:sz w:val="24"/>
          <w:szCs w:val="24"/>
        </w:rPr>
        <w:t>Name of Organi</w:t>
      </w:r>
      <w:r w:rsidR="00FB3CDC" w:rsidRPr="00AF6299">
        <w:rPr>
          <w:rFonts w:ascii="Calibri" w:hAnsi="Calibri"/>
          <w:b/>
          <w:bCs/>
          <w:sz w:val="24"/>
          <w:szCs w:val="24"/>
        </w:rPr>
        <w:t>zation/s organizing the session</w:t>
      </w:r>
    </w:p>
    <w:p w14:paraId="7CB006ED" w14:textId="3C51EFE6" w:rsidR="00080DD8" w:rsidRPr="00FC3E8B" w:rsidRDefault="00A76DF7" w:rsidP="00FC3E8B">
      <w:pPr>
        <w:pStyle w:val="ListParagraph"/>
        <w:rPr>
          <w:rFonts w:ascii="Calibri" w:hAnsi="Calibri"/>
          <w:bCs/>
          <w:sz w:val="24"/>
          <w:szCs w:val="24"/>
        </w:rPr>
      </w:pPr>
      <w:r>
        <w:rPr>
          <w:rFonts w:ascii="Calibri" w:hAnsi="Calibri"/>
          <w:bCs/>
          <w:sz w:val="24"/>
          <w:szCs w:val="24"/>
        </w:rPr>
        <w:t>United Nations Department of Economic and Social Affairs (UNDESA)</w:t>
      </w:r>
    </w:p>
    <w:p w14:paraId="2CB2B06C" w14:textId="77777777" w:rsidR="00FC3E8B" w:rsidRDefault="00080DD8" w:rsidP="00FC3E8B">
      <w:pPr>
        <w:pStyle w:val="ListParagraph"/>
        <w:numPr>
          <w:ilvl w:val="0"/>
          <w:numId w:val="1"/>
        </w:numPr>
        <w:rPr>
          <w:rFonts w:ascii="Calibri" w:hAnsi="Calibri"/>
          <w:b/>
          <w:bCs/>
          <w:sz w:val="24"/>
          <w:szCs w:val="24"/>
        </w:rPr>
      </w:pPr>
      <w:r>
        <w:rPr>
          <w:rFonts w:ascii="Calibri" w:hAnsi="Calibri"/>
          <w:b/>
          <w:bCs/>
          <w:sz w:val="24"/>
          <w:szCs w:val="24"/>
        </w:rPr>
        <w:t>Relevance with the WSIS Action Lines – please</w:t>
      </w:r>
      <w:r w:rsidR="00930556">
        <w:rPr>
          <w:rFonts w:ascii="Calibri" w:hAnsi="Calibri"/>
          <w:b/>
          <w:bCs/>
          <w:sz w:val="24"/>
          <w:szCs w:val="24"/>
        </w:rPr>
        <w:t xml:space="preserve"> specify</w:t>
      </w:r>
      <w:r>
        <w:rPr>
          <w:rFonts w:ascii="Calibri" w:hAnsi="Calibri"/>
          <w:b/>
          <w:bCs/>
          <w:sz w:val="24"/>
          <w:szCs w:val="24"/>
        </w:rPr>
        <w:t xml:space="preserve"> the Action lines C1</w:t>
      </w:r>
      <w:r w:rsidR="00930556">
        <w:rPr>
          <w:rFonts w:ascii="Calibri" w:hAnsi="Calibri"/>
          <w:b/>
          <w:bCs/>
          <w:sz w:val="24"/>
          <w:szCs w:val="24"/>
        </w:rPr>
        <w:t xml:space="preserve"> to C11</w:t>
      </w:r>
    </w:p>
    <w:p w14:paraId="3744F837" w14:textId="6BF9F766" w:rsidR="00FC3E8B" w:rsidRDefault="00A76DF7" w:rsidP="001C1D41">
      <w:pPr>
        <w:pStyle w:val="ListParagraph"/>
        <w:numPr>
          <w:ilvl w:val="0"/>
          <w:numId w:val="9"/>
        </w:numPr>
        <w:rPr>
          <w:rFonts w:ascii="Calibri" w:hAnsi="Calibri"/>
          <w:bCs/>
          <w:sz w:val="24"/>
          <w:szCs w:val="24"/>
        </w:rPr>
      </w:pPr>
      <w:r w:rsidRPr="00FC3E8B">
        <w:rPr>
          <w:rFonts w:ascii="Calibri" w:hAnsi="Calibri"/>
          <w:bCs/>
          <w:sz w:val="24"/>
          <w:szCs w:val="24"/>
        </w:rPr>
        <w:t>С1. The role of public governance authorities and all stakeholders in the promotion of ICTs for development</w:t>
      </w:r>
    </w:p>
    <w:p w14:paraId="7FB3FA8A" w14:textId="77777777" w:rsidR="00FC3E8B" w:rsidRPr="00FC3E8B" w:rsidRDefault="00517D21" w:rsidP="001C1D41">
      <w:pPr>
        <w:pStyle w:val="ListParagraph"/>
        <w:numPr>
          <w:ilvl w:val="0"/>
          <w:numId w:val="9"/>
        </w:numPr>
        <w:rPr>
          <w:rFonts w:ascii="Calibri" w:hAnsi="Calibri"/>
          <w:b/>
          <w:bCs/>
          <w:sz w:val="24"/>
          <w:szCs w:val="24"/>
        </w:rPr>
      </w:pPr>
      <w:r w:rsidRPr="00FC3E8B">
        <w:rPr>
          <w:rFonts w:ascii="Calibri" w:hAnsi="Calibri"/>
          <w:bCs/>
          <w:sz w:val="24"/>
          <w:szCs w:val="24"/>
        </w:rPr>
        <w:t>C</w:t>
      </w:r>
      <w:r w:rsidR="00A76DF7" w:rsidRPr="00FC3E8B">
        <w:rPr>
          <w:rFonts w:ascii="Calibri" w:hAnsi="Calibri"/>
          <w:bCs/>
          <w:sz w:val="24"/>
          <w:szCs w:val="24"/>
        </w:rPr>
        <w:t xml:space="preserve">7. ICT Applications – E-Government </w:t>
      </w:r>
    </w:p>
    <w:p w14:paraId="106794F3" w14:textId="369F6E5A" w:rsidR="009F641E" w:rsidRPr="00FC3E8B" w:rsidRDefault="00A76DF7" w:rsidP="001C1D41">
      <w:pPr>
        <w:pStyle w:val="ListParagraph"/>
        <w:numPr>
          <w:ilvl w:val="0"/>
          <w:numId w:val="9"/>
        </w:numPr>
        <w:rPr>
          <w:rFonts w:ascii="Calibri" w:hAnsi="Calibri"/>
          <w:b/>
          <w:bCs/>
          <w:sz w:val="24"/>
          <w:szCs w:val="24"/>
        </w:rPr>
      </w:pPr>
      <w:r w:rsidRPr="00FC3E8B">
        <w:rPr>
          <w:rFonts w:ascii="Calibri" w:hAnsi="Calibri"/>
          <w:bCs/>
          <w:sz w:val="24"/>
          <w:szCs w:val="24"/>
        </w:rPr>
        <w:t>C11. International and regional cooperation</w:t>
      </w:r>
    </w:p>
    <w:p w14:paraId="1BBD0B40" w14:textId="77777777" w:rsidR="001C1D41" w:rsidRPr="001C1D41" w:rsidRDefault="009F641E" w:rsidP="00FC3E8B">
      <w:pPr>
        <w:pStyle w:val="ListParagraph"/>
        <w:numPr>
          <w:ilvl w:val="0"/>
          <w:numId w:val="1"/>
        </w:numPr>
        <w:rPr>
          <w:rFonts w:ascii="Calibri" w:hAnsi="Calibri"/>
          <w:b/>
          <w:bCs/>
          <w:sz w:val="24"/>
          <w:szCs w:val="24"/>
        </w:rPr>
      </w:pPr>
      <w:r>
        <w:rPr>
          <w:rFonts w:ascii="Calibri" w:hAnsi="Calibri"/>
          <w:b/>
          <w:bCs/>
          <w:sz w:val="24"/>
          <w:szCs w:val="24"/>
        </w:rPr>
        <w:t xml:space="preserve">Key achievements, announcements, launches, agreements, and commitments </w:t>
      </w:r>
      <w:r w:rsidRPr="00097971">
        <w:rPr>
          <w:rFonts w:ascii="Calibri" w:hAnsi="Calibri"/>
          <w:b/>
          <w:bCs/>
          <w:sz w:val="24"/>
          <w:szCs w:val="24"/>
        </w:rPr>
        <w:t>(these will be reflected in the press release and Outcomes Document of the WSIS Forum 2018)</w:t>
      </w:r>
      <w:r w:rsidR="00776748">
        <w:rPr>
          <w:rFonts w:ascii="Calibri" w:hAnsi="Calibri"/>
          <w:b/>
          <w:bCs/>
          <w:sz w:val="24"/>
          <w:szCs w:val="24"/>
        </w:rPr>
        <w:br/>
      </w:r>
      <w:r w:rsidR="00776748" w:rsidRPr="00776748">
        <w:rPr>
          <w:rFonts w:ascii="Calibri" w:hAnsi="Calibri"/>
          <w:bCs/>
          <w:sz w:val="24"/>
          <w:szCs w:val="24"/>
        </w:rPr>
        <w:t>The outcome of the facilitation meeting will feed into</w:t>
      </w:r>
      <w:r w:rsidR="001C1D41">
        <w:rPr>
          <w:rFonts w:ascii="Calibri" w:hAnsi="Calibri"/>
          <w:bCs/>
          <w:sz w:val="24"/>
          <w:szCs w:val="24"/>
        </w:rPr>
        <w:t>:</w:t>
      </w:r>
    </w:p>
    <w:p w14:paraId="0EC659AE" w14:textId="2BD2F616" w:rsidR="00AB7F74" w:rsidRPr="001C1D41" w:rsidRDefault="00776748" w:rsidP="001C1D41">
      <w:pPr>
        <w:pStyle w:val="ListParagraph"/>
        <w:numPr>
          <w:ilvl w:val="1"/>
          <w:numId w:val="10"/>
        </w:numPr>
        <w:rPr>
          <w:rFonts w:ascii="Calibri" w:hAnsi="Calibri"/>
          <w:b/>
          <w:bCs/>
          <w:sz w:val="24"/>
          <w:szCs w:val="24"/>
        </w:rPr>
      </w:pPr>
      <w:r w:rsidRPr="00776748">
        <w:rPr>
          <w:rFonts w:ascii="Calibri" w:hAnsi="Calibri"/>
          <w:bCs/>
          <w:sz w:val="24"/>
          <w:szCs w:val="24"/>
        </w:rPr>
        <w:t>United Nations E-Government Survey 2018</w:t>
      </w:r>
      <w:r w:rsidR="001C1D41">
        <w:rPr>
          <w:rFonts w:ascii="Calibri" w:hAnsi="Calibri"/>
          <w:bCs/>
          <w:sz w:val="24"/>
          <w:szCs w:val="24"/>
        </w:rPr>
        <w:t>,</w:t>
      </w:r>
      <w:r w:rsidRPr="00776748">
        <w:rPr>
          <w:rFonts w:ascii="Calibri" w:hAnsi="Calibri"/>
          <w:bCs/>
          <w:sz w:val="24"/>
          <w:szCs w:val="24"/>
        </w:rPr>
        <w:t xml:space="preserve"> the only tool that assesses the progress in e-</w:t>
      </w:r>
      <w:r w:rsidR="00FC3E8B" w:rsidRPr="00776748">
        <w:rPr>
          <w:rFonts w:ascii="Calibri" w:hAnsi="Calibri"/>
          <w:bCs/>
          <w:sz w:val="24"/>
          <w:szCs w:val="24"/>
        </w:rPr>
        <w:t>government</w:t>
      </w:r>
      <w:r w:rsidRPr="00776748">
        <w:rPr>
          <w:rFonts w:ascii="Calibri" w:hAnsi="Calibri"/>
          <w:bCs/>
          <w:sz w:val="24"/>
          <w:szCs w:val="24"/>
        </w:rPr>
        <w:t xml:space="preserve"> development of 193 UN Member States</w:t>
      </w:r>
    </w:p>
    <w:p w14:paraId="57376A6E" w14:textId="2FC20206" w:rsidR="001C1D41" w:rsidRPr="00FC3E8B" w:rsidRDefault="001C1D41" w:rsidP="001C1D41">
      <w:pPr>
        <w:pStyle w:val="ListParagraph"/>
        <w:numPr>
          <w:ilvl w:val="1"/>
          <w:numId w:val="10"/>
        </w:numPr>
        <w:rPr>
          <w:rFonts w:ascii="Calibri" w:hAnsi="Calibri"/>
          <w:b/>
          <w:bCs/>
          <w:sz w:val="24"/>
          <w:szCs w:val="24"/>
        </w:rPr>
      </w:pPr>
      <w:r>
        <w:rPr>
          <w:rFonts w:ascii="Calibri" w:hAnsi="Calibri"/>
          <w:bCs/>
          <w:sz w:val="24"/>
          <w:szCs w:val="24"/>
        </w:rPr>
        <w:t>High-level Political Forum 2018, the main UN platform to review the implementation of Sustainable Development Goals (SDGs)</w:t>
      </w:r>
    </w:p>
    <w:p w14:paraId="3AD903A0" w14:textId="4AF82D9D" w:rsidR="006F3E52" w:rsidRPr="00FC3E8B" w:rsidRDefault="00AB7F74" w:rsidP="00FC3E8B">
      <w:pPr>
        <w:pStyle w:val="ListParagraph"/>
        <w:numPr>
          <w:ilvl w:val="0"/>
          <w:numId w:val="1"/>
        </w:numPr>
        <w:rPr>
          <w:rFonts w:ascii="Calibri" w:hAnsi="Calibri"/>
          <w:b/>
          <w:bCs/>
          <w:sz w:val="24"/>
          <w:szCs w:val="24"/>
        </w:rPr>
      </w:pPr>
      <w:r w:rsidRPr="00AF6299">
        <w:rPr>
          <w:rFonts w:ascii="Calibri" w:hAnsi="Calibri"/>
          <w:b/>
          <w:bCs/>
          <w:sz w:val="24"/>
          <w:szCs w:val="24"/>
        </w:rPr>
        <w:t xml:space="preserve">Main outcomes highlighting the following: </w:t>
      </w:r>
    </w:p>
    <w:p w14:paraId="19A69DC8" w14:textId="6F90819E" w:rsidR="0048465F" w:rsidRPr="00F077B2" w:rsidRDefault="00AB7F74" w:rsidP="00F077B2">
      <w:pPr>
        <w:pStyle w:val="ListParagraph"/>
        <w:numPr>
          <w:ilvl w:val="0"/>
          <w:numId w:val="2"/>
        </w:numPr>
        <w:spacing w:before="120" w:after="120"/>
        <w:ind w:left="1440"/>
        <w:rPr>
          <w:rFonts w:ascii="Calibri" w:hAnsi="Calibri"/>
          <w:b/>
          <w:bCs/>
          <w:i/>
          <w:color w:val="808080"/>
          <w:sz w:val="24"/>
          <w:szCs w:val="24"/>
        </w:rPr>
      </w:pPr>
      <w:r w:rsidRPr="00AF6299">
        <w:rPr>
          <w:rFonts w:ascii="Calibri" w:hAnsi="Calibri"/>
          <w:b/>
          <w:bCs/>
          <w:sz w:val="24"/>
          <w:szCs w:val="24"/>
        </w:rPr>
        <w:t>Debated Issues</w:t>
      </w:r>
    </w:p>
    <w:p w14:paraId="27FFC10C" w14:textId="53AD477B" w:rsidR="0048465F" w:rsidRPr="0048465F" w:rsidRDefault="004C001D" w:rsidP="0048465F">
      <w:pPr>
        <w:pStyle w:val="ListParagraph"/>
        <w:spacing w:before="120" w:after="120"/>
        <w:ind w:left="1440"/>
        <w:rPr>
          <w:rFonts w:ascii="Calibri" w:hAnsi="Calibri"/>
          <w:bCs/>
          <w:i/>
          <w:color w:val="808080"/>
          <w:sz w:val="24"/>
          <w:szCs w:val="24"/>
          <w:u w:val="single"/>
        </w:rPr>
      </w:pPr>
      <w:r>
        <w:rPr>
          <w:rFonts w:ascii="Calibri" w:hAnsi="Calibri"/>
          <w:bCs/>
          <w:sz w:val="24"/>
          <w:szCs w:val="24"/>
          <w:u w:val="single"/>
        </w:rPr>
        <w:t xml:space="preserve">C1 – Promotion of </w:t>
      </w:r>
      <w:r w:rsidR="0048465F" w:rsidRPr="0048465F">
        <w:rPr>
          <w:rFonts w:ascii="Calibri" w:hAnsi="Calibri"/>
          <w:bCs/>
          <w:sz w:val="24"/>
          <w:szCs w:val="24"/>
          <w:u w:val="single"/>
        </w:rPr>
        <w:t xml:space="preserve">ICTs </w:t>
      </w:r>
      <w:r>
        <w:rPr>
          <w:rFonts w:ascii="Calibri" w:hAnsi="Calibri"/>
          <w:bCs/>
          <w:sz w:val="24"/>
          <w:szCs w:val="24"/>
          <w:u w:val="single"/>
        </w:rPr>
        <w:t>for</w:t>
      </w:r>
      <w:r w:rsidR="0048465F" w:rsidRPr="0048465F">
        <w:rPr>
          <w:rFonts w:ascii="Calibri" w:hAnsi="Calibri"/>
          <w:bCs/>
          <w:sz w:val="24"/>
          <w:szCs w:val="24"/>
          <w:u w:val="single"/>
        </w:rPr>
        <w:t xml:space="preserve"> SDGs </w:t>
      </w:r>
    </w:p>
    <w:p w14:paraId="69153922" w14:textId="77777777" w:rsidR="00AB7F74" w:rsidRPr="006F3E52" w:rsidRDefault="00A76DF7" w:rsidP="00E43E26">
      <w:pPr>
        <w:pStyle w:val="ListParagraph"/>
        <w:numPr>
          <w:ilvl w:val="0"/>
          <w:numId w:val="3"/>
        </w:numPr>
        <w:ind w:left="1800"/>
        <w:rPr>
          <w:iCs/>
          <w:color w:val="000000" w:themeColor="text1"/>
          <w:sz w:val="24"/>
          <w:szCs w:val="24"/>
        </w:rPr>
      </w:pPr>
      <w:r w:rsidRPr="006F3E52">
        <w:rPr>
          <w:iCs/>
          <w:color w:val="000000" w:themeColor="text1"/>
          <w:sz w:val="24"/>
          <w:szCs w:val="24"/>
        </w:rPr>
        <w:t>The vital role of ICTs in achieving the Sustainable Development Goals (SDGs)</w:t>
      </w:r>
    </w:p>
    <w:p w14:paraId="1BDDEB12" w14:textId="6E2C5117" w:rsidR="0071122A" w:rsidRPr="006F3E52" w:rsidRDefault="00517D21" w:rsidP="0071122A">
      <w:pPr>
        <w:pStyle w:val="ListParagraph"/>
        <w:numPr>
          <w:ilvl w:val="0"/>
          <w:numId w:val="3"/>
        </w:numPr>
        <w:ind w:left="1800"/>
        <w:rPr>
          <w:iCs/>
          <w:sz w:val="24"/>
          <w:szCs w:val="24"/>
        </w:rPr>
      </w:pPr>
      <w:r w:rsidRPr="006F3E52">
        <w:rPr>
          <w:iCs/>
          <w:sz w:val="24"/>
          <w:szCs w:val="24"/>
        </w:rPr>
        <w:t>Low visibility of ICTs in the 2030 Agenda for Sustainable Development, National Development Plans, and</w:t>
      </w:r>
      <w:r w:rsidR="001C1D41">
        <w:rPr>
          <w:iCs/>
          <w:sz w:val="24"/>
          <w:szCs w:val="24"/>
        </w:rPr>
        <w:t xml:space="preserve"> in the</w:t>
      </w:r>
      <w:r w:rsidRPr="006F3E52">
        <w:rPr>
          <w:iCs/>
          <w:sz w:val="24"/>
          <w:szCs w:val="24"/>
        </w:rPr>
        <w:t xml:space="preserve"> High level political forum </w:t>
      </w:r>
      <w:r w:rsidR="001C1D41">
        <w:rPr>
          <w:iCs/>
          <w:sz w:val="24"/>
          <w:szCs w:val="24"/>
        </w:rPr>
        <w:t>(HLPF)</w:t>
      </w:r>
    </w:p>
    <w:p w14:paraId="6A5002F7" w14:textId="7C9F3139" w:rsidR="00990C0D" w:rsidRPr="0048465F" w:rsidRDefault="0071122A" w:rsidP="00990C0D">
      <w:pPr>
        <w:pStyle w:val="ListParagraph"/>
        <w:numPr>
          <w:ilvl w:val="0"/>
          <w:numId w:val="3"/>
        </w:numPr>
        <w:ind w:left="1800"/>
        <w:rPr>
          <w:iCs/>
          <w:sz w:val="24"/>
          <w:szCs w:val="24"/>
        </w:rPr>
      </w:pPr>
      <w:r w:rsidRPr="006F3E52">
        <w:rPr>
          <w:rFonts w:eastAsiaTheme="minorHAnsi" w:cs="AppleSystemUIFont"/>
          <w:sz w:val="24"/>
          <w:szCs w:val="24"/>
          <w:lang w:eastAsia="en-US"/>
        </w:rPr>
        <w:t xml:space="preserve">The need for significant dialogue in aligning ICT and e- Government Strategies with </w:t>
      </w:r>
      <w:r w:rsidR="001C1D41">
        <w:rPr>
          <w:rFonts w:eastAsiaTheme="minorHAnsi" w:cs="AppleSystemUIFont"/>
          <w:sz w:val="24"/>
          <w:szCs w:val="24"/>
          <w:lang w:eastAsia="en-US"/>
        </w:rPr>
        <w:t>National Development Strategies (</w:t>
      </w:r>
      <w:r w:rsidRPr="006F3E52">
        <w:rPr>
          <w:rFonts w:eastAsiaTheme="minorHAnsi" w:cs="AppleSystemUIFont"/>
          <w:sz w:val="24"/>
          <w:szCs w:val="24"/>
          <w:lang w:eastAsia="en-US"/>
        </w:rPr>
        <w:t>NDS</w:t>
      </w:r>
      <w:r w:rsidR="001C1D41">
        <w:rPr>
          <w:rFonts w:eastAsiaTheme="minorHAnsi" w:cs="AppleSystemUIFont"/>
          <w:sz w:val="24"/>
          <w:szCs w:val="24"/>
          <w:lang w:eastAsia="en-US"/>
        </w:rPr>
        <w:t>)</w:t>
      </w:r>
      <w:r w:rsidRPr="006F3E52">
        <w:rPr>
          <w:rFonts w:eastAsiaTheme="minorHAnsi" w:cs="AppleSystemUIFont"/>
          <w:sz w:val="24"/>
          <w:szCs w:val="24"/>
          <w:lang w:eastAsia="en-US"/>
        </w:rPr>
        <w:t xml:space="preserve"> to ensure that</w:t>
      </w:r>
      <w:r w:rsidR="001C1D41">
        <w:rPr>
          <w:rFonts w:eastAsiaTheme="minorHAnsi" w:cs="AppleSystemUIFont"/>
          <w:sz w:val="24"/>
          <w:szCs w:val="24"/>
          <w:lang w:eastAsia="en-US"/>
        </w:rPr>
        <w:t xml:space="preserve"> developing</w:t>
      </w:r>
      <w:r w:rsidRPr="006F3E52">
        <w:rPr>
          <w:rFonts w:eastAsiaTheme="minorHAnsi" w:cs="AppleSystemUIFont"/>
          <w:sz w:val="24"/>
          <w:szCs w:val="24"/>
          <w:lang w:eastAsia="en-US"/>
        </w:rPr>
        <w:t xml:space="preserve"> countries</w:t>
      </w:r>
      <w:r w:rsidR="0048465F">
        <w:rPr>
          <w:rFonts w:eastAsiaTheme="minorHAnsi" w:cs="AppleSystemUIFont"/>
          <w:sz w:val="24"/>
          <w:szCs w:val="24"/>
          <w:lang w:eastAsia="en-US"/>
        </w:rPr>
        <w:t xml:space="preserve"> </w:t>
      </w:r>
      <w:r w:rsidRPr="006F3E52">
        <w:rPr>
          <w:rFonts w:eastAsiaTheme="minorHAnsi" w:cs="AppleSystemUIFont"/>
          <w:sz w:val="24"/>
          <w:szCs w:val="24"/>
          <w:lang w:eastAsia="en-US"/>
        </w:rPr>
        <w:t xml:space="preserve">can build resilient and sustainable societies </w:t>
      </w:r>
    </w:p>
    <w:p w14:paraId="1D9CBF30" w14:textId="77777777" w:rsidR="0048465F" w:rsidRDefault="0048465F" w:rsidP="0048465F">
      <w:pPr>
        <w:pStyle w:val="ListParagraph"/>
        <w:numPr>
          <w:ilvl w:val="0"/>
          <w:numId w:val="3"/>
        </w:numPr>
        <w:ind w:left="1800"/>
        <w:rPr>
          <w:iCs/>
          <w:color w:val="000000" w:themeColor="text1"/>
          <w:sz w:val="24"/>
          <w:szCs w:val="24"/>
        </w:rPr>
      </w:pPr>
      <w:r>
        <w:rPr>
          <w:iCs/>
          <w:color w:val="000000" w:themeColor="text1"/>
          <w:sz w:val="24"/>
          <w:szCs w:val="24"/>
        </w:rPr>
        <w:t xml:space="preserve">Equitable and inclusive growth and access to safe water by using ICTs </w:t>
      </w:r>
    </w:p>
    <w:p w14:paraId="399C1A6B" w14:textId="77777777" w:rsidR="004C001D" w:rsidRDefault="004C001D" w:rsidP="004C001D">
      <w:pPr>
        <w:pStyle w:val="ListParagraph"/>
        <w:numPr>
          <w:ilvl w:val="0"/>
          <w:numId w:val="3"/>
        </w:numPr>
        <w:ind w:left="1800"/>
        <w:rPr>
          <w:rFonts w:ascii="Calibri" w:hAnsi="Calibri"/>
          <w:iCs/>
          <w:color w:val="000000" w:themeColor="text1"/>
          <w:sz w:val="24"/>
          <w:szCs w:val="24"/>
        </w:rPr>
      </w:pPr>
      <w:r>
        <w:rPr>
          <w:rFonts w:ascii="Calibri" w:hAnsi="Calibri"/>
          <w:iCs/>
          <w:color w:val="000000" w:themeColor="text1"/>
          <w:sz w:val="24"/>
          <w:szCs w:val="24"/>
        </w:rPr>
        <w:t xml:space="preserve">Human rights issues, accessibility, security, privacy network neutrality </w:t>
      </w:r>
    </w:p>
    <w:p w14:paraId="0F8CAD98" w14:textId="77777777" w:rsidR="003C1DC2" w:rsidRDefault="003C1DC2" w:rsidP="003C1DC2">
      <w:pPr>
        <w:pStyle w:val="ListParagraph"/>
        <w:numPr>
          <w:ilvl w:val="0"/>
          <w:numId w:val="3"/>
        </w:numPr>
        <w:ind w:left="1800"/>
        <w:rPr>
          <w:rFonts w:ascii="Calibri" w:hAnsi="Calibri"/>
          <w:iCs/>
          <w:color w:val="000000" w:themeColor="text1"/>
          <w:sz w:val="24"/>
          <w:szCs w:val="24"/>
        </w:rPr>
      </w:pPr>
      <w:r>
        <w:rPr>
          <w:rFonts w:ascii="Calibri" w:hAnsi="Calibri"/>
          <w:iCs/>
          <w:color w:val="000000" w:themeColor="text1"/>
          <w:sz w:val="24"/>
          <w:szCs w:val="24"/>
        </w:rPr>
        <w:t xml:space="preserve">The role of innovation and enabling environment in promotion </w:t>
      </w:r>
    </w:p>
    <w:p w14:paraId="794D17F3" w14:textId="5FB13AD3" w:rsidR="0048465F" w:rsidRPr="00F077B2" w:rsidRDefault="003C1DC2" w:rsidP="00F077B2">
      <w:pPr>
        <w:pStyle w:val="ListParagraph"/>
        <w:numPr>
          <w:ilvl w:val="0"/>
          <w:numId w:val="3"/>
        </w:numPr>
        <w:ind w:left="1800"/>
        <w:rPr>
          <w:rFonts w:ascii="Calibri" w:hAnsi="Calibri"/>
          <w:iCs/>
          <w:color w:val="000000" w:themeColor="text1"/>
          <w:sz w:val="24"/>
          <w:szCs w:val="24"/>
        </w:rPr>
      </w:pPr>
      <w:r>
        <w:rPr>
          <w:rFonts w:ascii="Calibri" w:hAnsi="Calibri"/>
          <w:iCs/>
          <w:color w:val="000000" w:themeColor="text1"/>
          <w:sz w:val="24"/>
          <w:szCs w:val="24"/>
        </w:rPr>
        <w:t>Bridging digital divide and i</w:t>
      </w:r>
      <w:r w:rsidRPr="003C1DC2">
        <w:rPr>
          <w:rFonts w:ascii="Calibri" w:hAnsi="Calibri"/>
          <w:iCs/>
          <w:color w:val="000000" w:themeColor="text1"/>
          <w:sz w:val="24"/>
          <w:szCs w:val="24"/>
        </w:rPr>
        <w:t xml:space="preserve">nvesting in digital skills via </w:t>
      </w:r>
      <w:r w:rsidR="005158B0">
        <w:rPr>
          <w:rFonts w:ascii="Calibri" w:hAnsi="Calibri"/>
          <w:iCs/>
          <w:color w:val="000000" w:themeColor="text1"/>
          <w:sz w:val="24"/>
          <w:szCs w:val="24"/>
        </w:rPr>
        <w:t>e</w:t>
      </w:r>
      <w:r w:rsidRPr="003C1DC2">
        <w:rPr>
          <w:rFonts w:ascii="Calibri" w:hAnsi="Calibri"/>
          <w:iCs/>
          <w:color w:val="000000" w:themeColor="text1"/>
          <w:sz w:val="24"/>
          <w:szCs w:val="24"/>
        </w:rPr>
        <w:t>ducation and vocational training for those who are on jobs, and life-long learning to put into practice (ICT/e-Government as part of life learning)</w:t>
      </w:r>
    </w:p>
    <w:p w14:paraId="2D1DA121" w14:textId="446D3112" w:rsidR="0048465F" w:rsidRPr="0048465F" w:rsidRDefault="000F1016" w:rsidP="0048465F">
      <w:pPr>
        <w:ind w:left="1440"/>
        <w:rPr>
          <w:iCs/>
          <w:sz w:val="24"/>
          <w:szCs w:val="24"/>
          <w:u w:val="single"/>
        </w:rPr>
      </w:pPr>
      <w:r>
        <w:rPr>
          <w:iCs/>
          <w:sz w:val="24"/>
          <w:szCs w:val="24"/>
          <w:u w:val="single"/>
        </w:rPr>
        <w:t xml:space="preserve">C7 </w:t>
      </w:r>
      <w:r w:rsidR="0048465F" w:rsidRPr="0048465F">
        <w:rPr>
          <w:iCs/>
          <w:sz w:val="24"/>
          <w:szCs w:val="24"/>
          <w:u w:val="single"/>
        </w:rPr>
        <w:t>e-Government</w:t>
      </w:r>
    </w:p>
    <w:p w14:paraId="481E816D" w14:textId="52E90945" w:rsidR="006F3E52" w:rsidRPr="005A4854" w:rsidRDefault="005A4854" w:rsidP="005A4854">
      <w:pPr>
        <w:pStyle w:val="ListParagraph"/>
        <w:numPr>
          <w:ilvl w:val="0"/>
          <w:numId w:val="3"/>
        </w:numPr>
        <w:ind w:left="1800"/>
        <w:rPr>
          <w:iCs/>
          <w:sz w:val="24"/>
          <w:szCs w:val="24"/>
        </w:rPr>
      </w:pPr>
      <w:r>
        <w:rPr>
          <w:iCs/>
          <w:sz w:val="24"/>
          <w:szCs w:val="24"/>
        </w:rPr>
        <w:lastRenderedPageBreak/>
        <w:t xml:space="preserve">Openness in all </w:t>
      </w:r>
      <w:r w:rsidR="006F3E52" w:rsidRPr="005A4854">
        <w:rPr>
          <w:bCs/>
          <w:sz w:val="24"/>
          <w:szCs w:val="24"/>
        </w:rPr>
        <w:t>aspects of e</w:t>
      </w:r>
      <w:r>
        <w:rPr>
          <w:bCs/>
          <w:sz w:val="24"/>
          <w:szCs w:val="24"/>
        </w:rPr>
        <w:t>-</w:t>
      </w:r>
      <w:r w:rsidR="006F3E52" w:rsidRPr="005A4854">
        <w:rPr>
          <w:bCs/>
          <w:sz w:val="24"/>
          <w:szCs w:val="24"/>
        </w:rPr>
        <w:t>Government Development (open</w:t>
      </w:r>
      <w:r>
        <w:rPr>
          <w:bCs/>
          <w:sz w:val="24"/>
          <w:szCs w:val="24"/>
        </w:rPr>
        <w:t xml:space="preserve"> source,</w:t>
      </w:r>
      <w:r w:rsidR="0048465F">
        <w:rPr>
          <w:bCs/>
          <w:sz w:val="24"/>
          <w:szCs w:val="24"/>
        </w:rPr>
        <w:t xml:space="preserve"> </w:t>
      </w:r>
      <w:r>
        <w:rPr>
          <w:bCs/>
          <w:sz w:val="24"/>
          <w:szCs w:val="24"/>
        </w:rPr>
        <w:t>data,</w:t>
      </w:r>
      <w:r w:rsidR="003C1DC2">
        <w:rPr>
          <w:bCs/>
          <w:sz w:val="24"/>
          <w:szCs w:val="24"/>
        </w:rPr>
        <w:t xml:space="preserve"> </w:t>
      </w:r>
      <w:r w:rsidR="006F3E52" w:rsidRPr="005A4854">
        <w:rPr>
          <w:bCs/>
          <w:sz w:val="24"/>
          <w:szCs w:val="24"/>
        </w:rPr>
        <w:t>standards</w:t>
      </w:r>
      <w:r w:rsidRPr="005A4854">
        <w:rPr>
          <w:bCs/>
          <w:sz w:val="24"/>
          <w:szCs w:val="24"/>
        </w:rPr>
        <w:t>,</w:t>
      </w:r>
      <w:r>
        <w:rPr>
          <w:bCs/>
          <w:sz w:val="24"/>
          <w:szCs w:val="24"/>
        </w:rPr>
        <w:t xml:space="preserve"> communities, markets, culture</w:t>
      </w:r>
      <w:r w:rsidR="006F3E52" w:rsidRPr="005A4854">
        <w:rPr>
          <w:bCs/>
          <w:sz w:val="24"/>
          <w:szCs w:val="24"/>
        </w:rPr>
        <w:t>)</w:t>
      </w:r>
    </w:p>
    <w:p w14:paraId="62648A80" w14:textId="21FD7E22" w:rsidR="0048465F" w:rsidRPr="00C467B0" w:rsidRDefault="00825E12" w:rsidP="00C467B0">
      <w:pPr>
        <w:pStyle w:val="ListParagraph"/>
        <w:numPr>
          <w:ilvl w:val="0"/>
          <w:numId w:val="3"/>
        </w:numPr>
        <w:ind w:left="1800"/>
        <w:rPr>
          <w:iCs/>
          <w:sz w:val="24"/>
          <w:szCs w:val="24"/>
        </w:rPr>
      </w:pPr>
      <w:r>
        <w:rPr>
          <w:bCs/>
          <w:sz w:val="24"/>
          <w:szCs w:val="24"/>
        </w:rPr>
        <w:t>Importance of having a digital marketplace</w:t>
      </w:r>
      <w:r w:rsidR="0048465F">
        <w:rPr>
          <w:bCs/>
          <w:sz w:val="24"/>
          <w:szCs w:val="24"/>
        </w:rPr>
        <w:t xml:space="preserve"> </w:t>
      </w:r>
      <w:r>
        <w:rPr>
          <w:bCs/>
          <w:sz w:val="24"/>
          <w:szCs w:val="24"/>
        </w:rPr>
        <w:t xml:space="preserve">to </w:t>
      </w:r>
      <w:r w:rsidR="0048465F">
        <w:rPr>
          <w:bCs/>
          <w:sz w:val="24"/>
          <w:szCs w:val="24"/>
        </w:rPr>
        <w:t xml:space="preserve">link </w:t>
      </w:r>
      <w:r>
        <w:rPr>
          <w:bCs/>
          <w:sz w:val="24"/>
          <w:szCs w:val="24"/>
        </w:rPr>
        <w:t xml:space="preserve">technology or people </w:t>
      </w:r>
      <w:r w:rsidR="0048465F">
        <w:rPr>
          <w:bCs/>
          <w:sz w:val="24"/>
          <w:szCs w:val="24"/>
        </w:rPr>
        <w:t>with</w:t>
      </w:r>
      <w:r>
        <w:rPr>
          <w:bCs/>
          <w:sz w:val="24"/>
          <w:szCs w:val="24"/>
        </w:rPr>
        <w:t xml:space="preserve"> digital projects in the public sector</w:t>
      </w:r>
      <w:r w:rsidR="0048465F">
        <w:rPr>
          <w:bCs/>
          <w:sz w:val="24"/>
          <w:szCs w:val="24"/>
        </w:rPr>
        <w:t xml:space="preserve"> and especially involving Small and Medium Enterprises (</w:t>
      </w:r>
      <w:r w:rsidR="0048465F" w:rsidRPr="006F3E52">
        <w:rPr>
          <w:bCs/>
          <w:sz w:val="24"/>
          <w:szCs w:val="24"/>
        </w:rPr>
        <w:t>SMEs</w:t>
      </w:r>
      <w:r w:rsidR="0048465F">
        <w:rPr>
          <w:bCs/>
          <w:sz w:val="24"/>
          <w:szCs w:val="24"/>
        </w:rPr>
        <w:t xml:space="preserve">) more in the government contracts </w:t>
      </w:r>
    </w:p>
    <w:p w14:paraId="17C7B953" w14:textId="7A177485" w:rsidR="006F3E52" w:rsidRDefault="000F1016" w:rsidP="00990C0D">
      <w:pPr>
        <w:pStyle w:val="ListParagraph"/>
        <w:numPr>
          <w:ilvl w:val="0"/>
          <w:numId w:val="3"/>
        </w:numPr>
        <w:ind w:left="1800"/>
        <w:rPr>
          <w:rFonts w:ascii="Calibri" w:hAnsi="Calibri"/>
          <w:iCs/>
          <w:color w:val="000000" w:themeColor="text1"/>
          <w:sz w:val="24"/>
          <w:szCs w:val="24"/>
        </w:rPr>
      </w:pPr>
      <w:r>
        <w:rPr>
          <w:rFonts w:ascii="Calibri" w:hAnsi="Calibri"/>
          <w:iCs/>
          <w:color w:val="000000" w:themeColor="text1"/>
          <w:sz w:val="24"/>
          <w:szCs w:val="24"/>
        </w:rPr>
        <w:t>T</w:t>
      </w:r>
      <w:r w:rsidR="006F3E52">
        <w:rPr>
          <w:rFonts w:ascii="Calibri" w:hAnsi="Calibri"/>
          <w:iCs/>
          <w:color w:val="000000" w:themeColor="text1"/>
          <w:sz w:val="24"/>
          <w:szCs w:val="24"/>
        </w:rPr>
        <w:t xml:space="preserve">he role of </w:t>
      </w:r>
      <w:r>
        <w:rPr>
          <w:rFonts w:ascii="Calibri" w:hAnsi="Calibri"/>
          <w:iCs/>
          <w:color w:val="000000" w:themeColor="text1"/>
          <w:sz w:val="24"/>
          <w:szCs w:val="24"/>
        </w:rPr>
        <w:t xml:space="preserve">ICT/e-Government </w:t>
      </w:r>
      <w:r w:rsidR="006F3E52">
        <w:rPr>
          <w:rFonts w:ascii="Calibri" w:hAnsi="Calibri"/>
          <w:iCs/>
          <w:color w:val="000000" w:themeColor="text1"/>
          <w:sz w:val="24"/>
          <w:szCs w:val="24"/>
        </w:rPr>
        <w:t>technology in helping disabled</w:t>
      </w:r>
      <w:r w:rsidR="005158B0">
        <w:rPr>
          <w:rFonts w:ascii="Calibri" w:hAnsi="Calibri"/>
          <w:iCs/>
          <w:color w:val="000000" w:themeColor="text1"/>
          <w:sz w:val="24"/>
          <w:szCs w:val="24"/>
        </w:rPr>
        <w:t xml:space="preserve"> and leaving no one behind</w:t>
      </w:r>
      <w:r w:rsidR="006F3E52">
        <w:rPr>
          <w:rFonts w:ascii="Calibri" w:hAnsi="Calibri"/>
          <w:iCs/>
          <w:color w:val="000000" w:themeColor="text1"/>
          <w:sz w:val="24"/>
          <w:szCs w:val="24"/>
        </w:rPr>
        <w:t xml:space="preserve"> </w:t>
      </w:r>
    </w:p>
    <w:p w14:paraId="4009CE0D" w14:textId="4D6FC98F" w:rsidR="005158B0" w:rsidRPr="00561BFA" w:rsidRDefault="007F1138" w:rsidP="00561BFA">
      <w:pPr>
        <w:pStyle w:val="ListParagraph"/>
        <w:numPr>
          <w:ilvl w:val="0"/>
          <w:numId w:val="3"/>
        </w:numPr>
        <w:ind w:left="1800"/>
        <w:rPr>
          <w:rFonts w:ascii="Calibri" w:hAnsi="Calibri"/>
          <w:iCs/>
          <w:color w:val="000000" w:themeColor="text1"/>
          <w:sz w:val="24"/>
          <w:szCs w:val="24"/>
        </w:rPr>
      </w:pPr>
      <w:r>
        <w:rPr>
          <w:rFonts w:ascii="Calibri" w:hAnsi="Calibri"/>
          <w:iCs/>
          <w:color w:val="000000" w:themeColor="text1"/>
          <w:sz w:val="24"/>
          <w:szCs w:val="24"/>
        </w:rPr>
        <w:t>Strategies to address</w:t>
      </w:r>
      <w:r w:rsidR="00F077B2">
        <w:rPr>
          <w:rFonts w:ascii="Calibri" w:hAnsi="Calibri"/>
          <w:iCs/>
          <w:color w:val="000000" w:themeColor="text1"/>
          <w:sz w:val="24"/>
          <w:szCs w:val="24"/>
        </w:rPr>
        <w:t xml:space="preserve"> the causes of</w:t>
      </w:r>
      <w:r>
        <w:rPr>
          <w:rFonts w:ascii="Calibri" w:hAnsi="Calibri"/>
          <w:iCs/>
          <w:color w:val="000000" w:themeColor="text1"/>
          <w:sz w:val="24"/>
          <w:szCs w:val="24"/>
        </w:rPr>
        <w:t xml:space="preserve"> digital divide </w:t>
      </w:r>
      <w:proofErr w:type="spellStart"/>
      <w:r>
        <w:rPr>
          <w:rFonts w:ascii="Calibri" w:hAnsi="Calibri"/>
          <w:iCs/>
          <w:color w:val="000000" w:themeColor="text1"/>
          <w:sz w:val="24"/>
          <w:szCs w:val="24"/>
        </w:rPr>
        <w:t>i</w:t>
      </w:r>
      <w:proofErr w:type="spellEnd"/>
      <w:r>
        <w:rPr>
          <w:rFonts w:ascii="Calibri" w:hAnsi="Calibri"/>
          <w:iCs/>
          <w:color w:val="000000" w:themeColor="text1"/>
          <w:sz w:val="24"/>
          <w:szCs w:val="24"/>
        </w:rPr>
        <w:t xml:space="preserve">) </w:t>
      </w:r>
      <w:r w:rsidR="00F077B2">
        <w:rPr>
          <w:rFonts w:ascii="Calibri" w:hAnsi="Calibri"/>
          <w:iCs/>
          <w:color w:val="000000" w:themeColor="text1"/>
          <w:sz w:val="24"/>
          <w:szCs w:val="24"/>
        </w:rPr>
        <w:t xml:space="preserve">mainly </w:t>
      </w:r>
      <w:r>
        <w:rPr>
          <w:rFonts w:ascii="Calibri" w:hAnsi="Calibri"/>
          <w:iCs/>
          <w:color w:val="000000" w:themeColor="text1"/>
          <w:sz w:val="24"/>
          <w:szCs w:val="24"/>
        </w:rPr>
        <w:t>eld</w:t>
      </w:r>
      <w:r w:rsidR="005158B0">
        <w:rPr>
          <w:rFonts w:ascii="Calibri" w:hAnsi="Calibri"/>
          <w:iCs/>
          <w:color w:val="000000" w:themeColor="text1"/>
          <w:sz w:val="24"/>
          <w:szCs w:val="24"/>
        </w:rPr>
        <w:t>erly</w:t>
      </w:r>
      <w:r>
        <w:rPr>
          <w:rFonts w:ascii="Calibri" w:hAnsi="Calibri"/>
          <w:iCs/>
          <w:color w:val="000000" w:themeColor="text1"/>
          <w:sz w:val="24"/>
          <w:szCs w:val="24"/>
        </w:rPr>
        <w:t xml:space="preserve"> who lack</w:t>
      </w:r>
      <w:r w:rsidR="00F077B2">
        <w:rPr>
          <w:rFonts w:ascii="Calibri" w:hAnsi="Calibri"/>
          <w:iCs/>
          <w:color w:val="000000" w:themeColor="text1"/>
          <w:sz w:val="24"/>
          <w:szCs w:val="24"/>
        </w:rPr>
        <w:t>s</w:t>
      </w:r>
      <w:r>
        <w:rPr>
          <w:rFonts w:ascii="Calibri" w:hAnsi="Calibri"/>
          <w:iCs/>
          <w:color w:val="000000" w:themeColor="text1"/>
          <w:sz w:val="24"/>
          <w:szCs w:val="24"/>
        </w:rPr>
        <w:t xml:space="preserve"> the confidence</w:t>
      </w:r>
      <w:r w:rsidR="00F077B2">
        <w:rPr>
          <w:rFonts w:ascii="Calibri" w:hAnsi="Calibri"/>
          <w:iCs/>
          <w:color w:val="000000" w:themeColor="text1"/>
          <w:sz w:val="24"/>
          <w:szCs w:val="24"/>
        </w:rPr>
        <w:t xml:space="preserve"> to use ICTs and </w:t>
      </w:r>
      <w:r>
        <w:rPr>
          <w:rFonts w:ascii="Calibri" w:hAnsi="Calibri"/>
          <w:iCs/>
          <w:color w:val="000000" w:themeColor="text1"/>
          <w:sz w:val="24"/>
          <w:szCs w:val="24"/>
        </w:rPr>
        <w:t xml:space="preserve">ii) economic </w:t>
      </w:r>
      <w:r w:rsidR="005158B0">
        <w:rPr>
          <w:rFonts w:ascii="Calibri" w:hAnsi="Calibri"/>
          <w:iCs/>
          <w:color w:val="000000" w:themeColor="text1"/>
          <w:sz w:val="24"/>
          <w:szCs w:val="24"/>
        </w:rPr>
        <w:t>causes and</w:t>
      </w:r>
      <w:r w:rsidR="00F077B2">
        <w:rPr>
          <w:rFonts w:ascii="Calibri" w:hAnsi="Calibri"/>
          <w:iCs/>
          <w:color w:val="000000" w:themeColor="text1"/>
          <w:sz w:val="24"/>
          <w:szCs w:val="24"/>
        </w:rPr>
        <w:t xml:space="preserve"> affordability of access</w:t>
      </w:r>
      <w:r w:rsidR="005158B0">
        <w:rPr>
          <w:rFonts w:ascii="Calibri" w:hAnsi="Calibri"/>
          <w:iCs/>
          <w:color w:val="000000" w:themeColor="text1"/>
          <w:sz w:val="24"/>
          <w:szCs w:val="24"/>
        </w:rPr>
        <w:t xml:space="preserve"> </w:t>
      </w:r>
    </w:p>
    <w:p w14:paraId="1472AA7D" w14:textId="41514AA5" w:rsidR="0048465F" w:rsidRPr="00F077B2" w:rsidRDefault="00F077B2" w:rsidP="005158B0">
      <w:pPr>
        <w:pStyle w:val="ListParagraph"/>
        <w:ind w:left="1800"/>
        <w:rPr>
          <w:rFonts w:ascii="Calibri" w:hAnsi="Calibri"/>
          <w:iCs/>
          <w:color w:val="000000" w:themeColor="text1"/>
          <w:sz w:val="24"/>
          <w:szCs w:val="24"/>
        </w:rPr>
      </w:pPr>
      <w:r>
        <w:rPr>
          <w:rFonts w:ascii="Calibri" w:hAnsi="Calibri"/>
          <w:iCs/>
          <w:color w:val="000000" w:themeColor="text1"/>
          <w:sz w:val="24"/>
          <w:szCs w:val="24"/>
        </w:rPr>
        <w:br/>
      </w:r>
      <w:r w:rsidR="0048465F" w:rsidRPr="00F077B2">
        <w:rPr>
          <w:rFonts w:ascii="Calibri" w:hAnsi="Calibri"/>
          <w:iCs/>
          <w:color w:val="000000" w:themeColor="text1"/>
          <w:sz w:val="24"/>
          <w:szCs w:val="24"/>
          <w:u w:val="single"/>
        </w:rPr>
        <w:t xml:space="preserve">C11 - Partnerships </w:t>
      </w:r>
    </w:p>
    <w:p w14:paraId="1F1F1EFB" w14:textId="7A2A84F8" w:rsidR="0048465F" w:rsidRPr="004C001D" w:rsidRDefault="0048465F" w:rsidP="004C001D">
      <w:pPr>
        <w:pStyle w:val="ListParagraph"/>
        <w:numPr>
          <w:ilvl w:val="0"/>
          <w:numId w:val="3"/>
        </w:numPr>
        <w:ind w:left="1800"/>
        <w:rPr>
          <w:rFonts w:ascii="Calibri" w:hAnsi="Calibri"/>
          <w:iCs/>
          <w:color w:val="000000" w:themeColor="text1"/>
          <w:sz w:val="24"/>
          <w:szCs w:val="24"/>
        </w:rPr>
      </w:pPr>
      <w:r>
        <w:rPr>
          <w:iCs/>
          <w:color w:val="000000" w:themeColor="text1"/>
          <w:sz w:val="24"/>
          <w:szCs w:val="24"/>
        </w:rPr>
        <w:t xml:space="preserve">Importance of public private partnerships </w:t>
      </w:r>
      <w:r w:rsidR="004C001D">
        <w:rPr>
          <w:iCs/>
          <w:color w:val="000000" w:themeColor="text1"/>
          <w:sz w:val="24"/>
          <w:szCs w:val="24"/>
        </w:rPr>
        <w:t>(</w:t>
      </w:r>
      <w:r w:rsidR="004C001D" w:rsidRPr="0048465F">
        <w:rPr>
          <w:rFonts w:ascii="Calibri" w:hAnsi="Calibri"/>
          <w:iCs/>
          <w:color w:val="000000" w:themeColor="text1"/>
          <w:sz w:val="24"/>
          <w:szCs w:val="24"/>
        </w:rPr>
        <w:t>PPP</w:t>
      </w:r>
      <w:r w:rsidR="004C001D">
        <w:rPr>
          <w:rFonts w:ascii="Calibri" w:hAnsi="Calibri"/>
          <w:iCs/>
          <w:color w:val="000000" w:themeColor="text1"/>
          <w:sz w:val="24"/>
          <w:szCs w:val="24"/>
        </w:rPr>
        <w:t>)</w:t>
      </w:r>
      <w:r w:rsidR="004C001D" w:rsidRPr="0048465F">
        <w:rPr>
          <w:rFonts w:ascii="Calibri" w:hAnsi="Calibri"/>
          <w:iCs/>
          <w:color w:val="000000" w:themeColor="text1"/>
          <w:sz w:val="24"/>
          <w:szCs w:val="24"/>
        </w:rPr>
        <w:t xml:space="preserve"> </w:t>
      </w:r>
      <w:r w:rsidR="004C001D">
        <w:rPr>
          <w:rFonts w:ascii="Calibri" w:hAnsi="Calibri"/>
          <w:iCs/>
          <w:color w:val="000000" w:themeColor="text1"/>
          <w:sz w:val="24"/>
          <w:szCs w:val="24"/>
        </w:rPr>
        <w:t xml:space="preserve">especially </w:t>
      </w:r>
      <w:r w:rsidR="004C001D" w:rsidRPr="0048465F">
        <w:rPr>
          <w:rFonts w:ascii="Calibri" w:hAnsi="Calibri"/>
          <w:iCs/>
          <w:color w:val="000000" w:themeColor="text1"/>
          <w:sz w:val="24"/>
          <w:szCs w:val="24"/>
        </w:rPr>
        <w:t>with l</w:t>
      </w:r>
      <w:r w:rsidR="004C001D">
        <w:rPr>
          <w:rFonts w:ascii="Calibri" w:hAnsi="Calibri"/>
          <w:iCs/>
          <w:color w:val="000000" w:themeColor="text1"/>
          <w:sz w:val="24"/>
          <w:szCs w:val="24"/>
        </w:rPr>
        <w:t xml:space="preserve">ocal </w:t>
      </w:r>
      <w:r w:rsidR="005158B0">
        <w:rPr>
          <w:rFonts w:ascii="Calibri" w:hAnsi="Calibri"/>
          <w:iCs/>
          <w:color w:val="000000" w:themeColor="text1"/>
          <w:sz w:val="24"/>
          <w:szCs w:val="24"/>
        </w:rPr>
        <w:t xml:space="preserve">organizations, </w:t>
      </w:r>
      <w:r w:rsidR="00C467B0">
        <w:rPr>
          <w:rFonts w:ascii="Calibri" w:hAnsi="Calibri"/>
          <w:iCs/>
          <w:color w:val="000000" w:themeColor="text1"/>
          <w:sz w:val="24"/>
          <w:szCs w:val="24"/>
        </w:rPr>
        <w:t xml:space="preserve">micro-enterprises, and </w:t>
      </w:r>
      <w:r w:rsidR="004C001D">
        <w:rPr>
          <w:rFonts w:ascii="Calibri" w:hAnsi="Calibri"/>
          <w:iCs/>
          <w:color w:val="000000" w:themeColor="text1"/>
          <w:sz w:val="24"/>
          <w:szCs w:val="24"/>
        </w:rPr>
        <w:t>local SMEs</w:t>
      </w:r>
    </w:p>
    <w:p w14:paraId="0FCCD671" w14:textId="4720081A" w:rsidR="0048465F" w:rsidRDefault="0048465F" w:rsidP="0048465F">
      <w:pPr>
        <w:pStyle w:val="ListParagraph"/>
        <w:numPr>
          <w:ilvl w:val="0"/>
          <w:numId w:val="3"/>
        </w:numPr>
        <w:ind w:left="1800"/>
        <w:rPr>
          <w:rFonts w:ascii="Calibri" w:hAnsi="Calibri"/>
          <w:iCs/>
          <w:color w:val="000000" w:themeColor="text1"/>
          <w:sz w:val="24"/>
          <w:szCs w:val="24"/>
        </w:rPr>
      </w:pPr>
      <w:r>
        <w:rPr>
          <w:rFonts w:ascii="Calibri" w:hAnsi="Calibri"/>
          <w:iCs/>
          <w:color w:val="000000" w:themeColor="text1"/>
          <w:sz w:val="24"/>
          <w:szCs w:val="24"/>
        </w:rPr>
        <w:t xml:space="preserve">Importance of setting digital centers in urban/rural areas, PPP hosted by governments but run by </w:t>
      </w:r>
      <w:r w:rsidR="004C001D">
        <w:rPr>
          <w:rFonts w:ascii="Calibri" w:hAnsi="Calibri"/>
          <w:iCs/>
          <w:color w:val="000000" w:themeColor="text1"/>
          <w:sz w:val="24"/>
          <w:szCs w:val="24"/>
        </w:rPr>
        <w:t>entrepreneurs</w:t>
      </w:r>
      <w:r>
        <w:rPr>
          <w:rFonts w:ascii="Calibri" w:hAnsi="Calibri"/>
          <w:iCs/>
          <w:color w:val="000000" w:themeColor="text1"/>
          <w:sz w:val="24"/>
          <w:szCs w:val="24"/>
        </w:rPr>
        <w:t xml:space="preserve"> </w:t>
      </w:r>
    </w:p>
    <w:p w14:paraId="217B3C81" w14:textId="404B5BA8" w:rsidR="0048465F" w:rsidRDefault="0048465F" w:rsidP="00990C0D">
      <w:pPr>
        <w:pStyle w:val="ListParagraph"/>
        <w:numPr>
          <w:ilvl w:val="0"/>
          <w:numId w:val="3"/>
        </w:numPr>
        <w:ind w:left="1800"/>
        <w:rPr>
          <w:rFonts w:ascii="Calibri" w:hAnsi="Calibri"/>
          <w:iCs/>
          <w:color w:val="000000" w:themeColor="text1"/>
          <w:sz w:val="24"/>
          <w:szCs w:val="24"/>
        </w:rPr>
      </w:pPr>
      <w:r>
        <w:rPr>
          <w:rFonts w:ascii="Calibri" w:hAnsi="Calibri"/>
          <w:iCs/>
          <w:color w:val="000000" w:themeColor="text1"/>
          <w:sz w:val="24"/>
          <w:szCs w:val="24"/>
        </w:rPr>
        <w:t xml:space="preserve">Role of UN regional offices i.e. the WSIS activities undertaken by UNECA in Africa </w:t>
      </w:r>
    </w:p>
    <w:p w14:paraId="023E22C3" w14:textId="36249A2D" w:rsidR="000C7D8A" w:rsidRDefault="000C7D8A" w:rsidP="00990C0D">
      <w:pPr>
        <w:pStyle w:val="ListParagraph"/>
        <w:numPr>
          <w:ilvl w:val="0"/>
          <w:numId w:val="3"/>
        </w:numPr>
        <w:ind w:left="1800"/>
        <w:rPr>
          <w:rFonts w:ascii="Calibri" w:hAnsi="Calibri"/>
          <w:iCs/>
          <w:color w:val="000000" w:themeColor="text1"/>
          <w:sz w:val="24"/>
          <w:szCs w:val="24"/>
        </w:rPr>
      </w:pPr>
      <w:r>
        <w:rPr>
          <w:rFonts w:ascii="Calibri" w:hAnsi="Calibri"/>
          <w:iCs/>
          <w:color w:val="000000" w:themeColor="text1"/>
          <w:sz w:val="24"/>
          <w:szCs w:val="24"/>
        </w:rPr>
        <w:t>The role of regional perspective – no one</w:t>
      </w:r>
      <w:r w:rsidR="003C1DC2">
        <w:rPr>
          <w:rFonts w:ascii="Calibri" w:hAnsi="Calibri"/>
          <w:iCs/>
          <w:color w:val="000000" w:themeColor="text1"/>
          <w:sz w:val="24"/>
          <w:szCs w:val="24"/>
        </w:rPr>
        <w:t xml:space="preserve"> can do it alone, </w:t>
      </w:r>
      <w:r>
        <w:rPr>
          <w:rFonts w:ascii="Calibri" w:hAnsi="Calibri"/>
          <w:iCs/>
          <w:color w:val="000000" w:themeColor="text1"/>
          <w:sz w:val="24"/>
          <w:szCs w:val="24"/>
        </w:rPr>
        <w:t xml:space="preserve">importance of information </w:t>
      </w:r>
      <w:r w:rsidR="007F1138">
        <w:rPr>
          <w:rFonts w:ascii="Calibri" w:hAnsi="Calibri"/>
          <w:iCs/>
          <w:color w:val="000000" w:themeColor="text1"/>
          <w:sz w:val="24"/>
          <w:szCs w:val="24"/>
        </w:rPr>
        <w:t>sharing,</w:t>
      </w:r>
      <w:r>
        <w:rPr>
          <w:rFonts w:ascii="Calibri" w:hAnsi="Calibri"/>
          <w:iCs/>
          <w:color w:val="000000" w:themeColor="text1"/>
          <w:sz w:val="24"/>
          <w:szCs w:val="24"/>
        </w:rPr>
        <w:t xml:space="preserve"> pr</w:t>
      </w:r>
      <w:r w:rsidR="003C1DC2">
        <w:rPr>
          <w:rFonts w:ascii="Calibri" w:hAnsi="Calibri"/>
          <w:iCs/>
          <w:color w:val="000000" w:themeColor="text1"/>
          <w:sz w:val="24"/>
          <w:szCs w:val="24"/>
        </w:rPr>
        <w:t>omotion of regional cooperation, role of UN regional commissions</w:t>
      </w:r>
    </w:p>
    <w:p w14:paraId="67D84F3B" w14:textId="122FBBD2" w:rsidR="0071122A" w:rsidRPr="00C467B0" w:rsidRDefault="0048465F" w:rsidP="00C467B0">
      <w:pPr>
        <w:pStyle w:val="ListParagraph"/>
        <w:numPr>
          <w:ilvl w:val="0"/>
          <w:numId w:val="3"/>
        </w:numPr>
        <w:ind w:left="1800"/>
        <w:rPr>
          <w:rFonts w:ascii="Calibri" w:hAnsi="Calibri"/>
          <w:iCs/>
          <w:color w:val="000000" w:themeColor="text1"/>
          <w:sz w:val="24"/>
          <w:szCs w:val="24"/>
        </w:rPr>
      </w:pPr>
      <w:r>
        <w:rPr>
          <w:rFonts w:ascii="Calibri" w:hAnsi="Calibri"/>
          <w:iCs/>
          <w:color w:val="000000" w:themeColor="text1"/>
          <w:sz w:val="24"/>
          <w:szCs w:val="24"/>
        </w:rPr>
        <w:t>The important</w:t>
      </w:r>
      <w:r w:rsidR="007F1138">
        <w:rPr>
          <w:rFonts w:ascii="Calibri" w:hAnsi="Calibri"/>
          <w:iCs/>
          <w:color w:val="000000" w:themeColor="text1"/>
          <w:sz w:val="24"/>
          <w:szCs w:val="24"/>
        </w:rPr>
        <w:t xml:space="preserve"> role of private sector </w:t>
      </w:r>
      <w:r>
        <w:rPr>
          <w:rFonts w:ascii="Calibri" w:hAnsi="Calibri"/>
          <w:iCs/>
          <w:color w:val="000000" w:themeColor="text1"/>
          <w:sz w:val="24"/>
          <w:szCs w:val="24"/>
        </w:rPr>
        <w:t xml:space="preserve">in deployment of ICTs and e-Government </w:t>
      </w:r>
      <w:r w:rsidR="005158B0">
        <w:rPr>
          <w:rFonts w:ascii="Calibri" w:hAnsi="Calibri"/>
          <w:iCs/>
          <w:color w:val="000000" w:themeColor="text1"/>
          <w:sz w:val="24"/>
          <w:szCs w:val="24"/>
        </w:rPr>
        <w:t xml:space="preserve">and </w:t>
      </w:r>
      <w:r w:rsidR="007F1138">
        <w:rPr>
          <w:rFonts w:ascii="Calibri" w:hAnsi="Calibri"/>
          <w:iCs/>
          <w:color w:val="000000" w:themeColor="text1"/>
          <w:sz w:val="24"/>
          <w:szCs w:val="24"/>
        </w:rPr>
        <w:t xml:space="preserve">not </w:t>
      </w:r>
      <w:r>
        <w:rPr>
          <w:rFonts w:ascii="Calibri" w:hAnsi="Calibri"/>
          <w:iCs/>
          <w:color w:val="000000" w:themeColor="text1"/>
          <w:sz w:val="24"/>
          <w:szCs w:val="24"/>
        </w:rPr>
        <w:t>treating mega ICT companies and</w:t>
      </w:r>
      <w:r w:rsidR="007F1138">
        <w:rPr>
          <w:rFonts w:ascii="Calibri" w:hAnsi="Calibri"/>
          <w:iCs/>
          <w:color w:val="000000" w:themeColor="text1"/>
          <w:sz w:val="24"/>
          <w:szCs w:val="24"/>
        </w:rPr>
        <w:t xml:space="preserve"> private sector as a cash machine for taxation</w:t>
      </w:r>
    </w:p>
    <w:p w14:paraId="5123B35D" w14:textId="77777777" w:rsidR="00AB7F74" w:rsidRPr="00AF6299" w:rsidRDefault="00AB7F74" w:rsidP="00AB7F74">
      <w:pPr>
        <w:pStyle w:val="ListParagraph"/>
        <w:numPr>
          <w:ilvl w:val="0"/>
          <w:numId w:val="2"/>
        </w:numPr>
        <w:spacing w:before="120" w:after="120"/>
        <w:ind w:left="1440"/>
        <w:rPr>
          <w:rFonts w:ascii="Calibri" w:hAnsi="Calibri"/>
          <w:b/>
          <w:bCs/>
          <w:i/>
          <w:color w:val="808080"/>
          <w:sz w:val="24"/>
          <w:szCs w:val="24"/>
        </w:rPr>
      </w:pPr>
      <w:r w:rsidRPr="00AF6299">
        <w:rPr>
          <w:rFonts w:ascii="Calibri" w:hAnsi="Calibri"/>
          <w:b/>
          <w:bCs/>
          <w:sz w:val="24"/>
          <w:szCs w:val="24"/>
        </w:rPr>
        <w:t>Quotes</w:t>
      </w:r>
      <w:r w:rsidRPr="00AF6299">
        <w:rPr>
          <w:rFonts w:ascii="Calibri" w:hAnsi="Calibri"/>
          <w:b/>
          <w:bCs/>
          <w:i/>
          <w:color w:val="808080"/>
          <w:sz w:val="24"/>
          <w:szCs w:val="24"/>
        </w:rPr>
        <w:t xml:space="preserve"> </w:t>
      </w:r>
    </w:p>
    <w:p w14:paraId="21770298" w14:textId="7F332D88" w:rsidR="00AB7B37" w:rsidRDefault="006F3E52" w:rsidP="00AB7B37">
      <w:pPr>
        <w:pStyle w:val="ListParagraph"/>
        <w:numPr>
          <w:ilvl w:val="0"/>
          <w:numId w:val="6"/>
        </w:numPr>
        <w:spacing w:before="120" w:after="120"/>
        <w:rPr>
          <w:rFonts w:ascii="Calibri" w:hAnsi="Calibri"/>
          <w:iCs/>
          <w:color w:val="000000" w:themeColor="text1"/>
          <w:sz w:val="24"/>
          <w:szCs w:val="24"/>
        </w:rPr>
      </w:pPr>
      <w:r>
        <w:rPr>
          <w:rFonts w:ascii="Calibri" w:hAnsi="Calibri"/>
          <w:iCs/>
          <w:color w:val="000000" w:themeColor="text1"/>
          <w:sz w:val="24"/>
          <w:szCs w:val="24"/>
        </w:rPr>
        <w:t xml:space="preserve"> “</w:t>
      </w:r>
      <w:r w:rsidR="00594061">
        <w:rPr>
          <w:rFonts w:ascii="Calibri" w:hAnsi="Calibri"/>
          <w:iCs/>
          <w:color w:val="000000" w:themeColor="text1"/>
          <w:sz w:val="24"/>
          <w:szCs w:val="24"/>
        </w:rPr>
        <w:t xml:space="preserve"> </w:t>
      </w:r>
      <w:r w:rsidR="005A4854">
        <w:rPr>
          <w:rFonts w:ascii="Calibri" w:hAnsi="Calibri"/>
          <w:iCs/>
          <w:color w:val="000000" w:themeColor="text1"/>
          <w:sz w:val="24"/>
          <w:szCs w:val="24"/>
        </w:rPr>
        <w:t>Make things open: it makes things better!</w:t>
      </w:r>
      <w:r>
        <w:rPr>
          <w:rFonts w:ascii="Calibri" w:hAnsi="Calibri"/>
          <w:iCs/>
          <w:color w:val="000000" w:themeColor="text1"/>
          <w:sz w:val="24"/>
          <w:szCs w:val="24"/>
        </w:rPr>
        <w:t>”</w:t>
      </w:r>
      <w:r w:rsidR="00AB7B37">
        <w:rPr>
          <w:rFonts w:ascii="Calibri" w:hAnsi="Calibri"/>
          <w:iCs/>
          <w:color w:val="000000" w:themeColor="text1"/>
          <w:sz w:val="24"/>
          <w:szCs w:val="24"/>
        </w:rPr>
        <w:t xml:space="preserve"> </w:t>
      </w:r>
      <w:r w:rsidR="00AB7B37" w:rsidRPr="00AB7B37">
        <w:rPr>
          <w:rFonts w:ascii="Calibri" w:hAnsi="Calibri"/>
          <w:iCs/>
          <w:color w:val="000000" w:themeColor="text1"/>
          <w:sz w:val="24"/>
          <w:szCs w:val="24"/>
        </w:rPr>
        <w:t xml:space="preserve">Mr. Chris Ferguson, Director at Cabinet Office, Government Digital Service, United Kingdom </w:t>
      </w:r>
    </w:p>
    <w:p w14:paraId="51504C30" w14:textId="7D4338AA" w:rsidR="006F3E52" w:rsidRPr="00594061" w:rsidRDefault="005A4854" w:rsidP="00594061">
      <w:pPr>
        <w:pStyle w:val="ListParagraph"/>
        <w:numPr>
          <w:ilvl w:val="0"/>
          <w:numId w:val="6"/>
        </w:numPr>
        <w:spacing w:after="0" w:line="240" w:lineRule="auto"/>
        <w:rPr>
          <w:rFonts w:eastAsia="Times New Roman" w:cs="Times New Roman"/>
          <w:sz w:val="24"/>
          <w:szCs w:val="24"/>
          <w:lang w:eastAsia="en-US"/>
        </w:rPr>
      </w:pPr>
      <w:r w:rsidRPr="00594061">
        <w:rPr>
          <w:rFonts w:eastAsia="Times New Roman" w:cs="Arial"/>
          <w:sz w:val="24"/>
          <w:szCs w:val="24"/>
          <w:shd w:val="clear" w:color="auto" w:fill="FFFFFF"/>
          <w:lang w:eastAsia="en-US"/>
        </w:rPr>
        <w:t xml:space="preserve"> </w:t>
      </w:r>
      <w:r w:rsidR="003849AB" w:rsidRPr="00594061">
        <w:rPr>
          <w:rFonts w:eastAsia="Times New Roman" w:cs="Arial"/>
          <w:sz w:val="24"/>
          <w:szCs w:val="24"/>
          <w:shd w:val="clear" w:color="auto" w:fill="FFFFFF"/>
          <w:lang w:eastAsia="en-US"/>
        </w:rPr>
        <w:t>“The first rule of any technology used in a business is that automation applied to an</w:t>
      </w:r>
      <w:r>
        <w:rPr>
          <w:rFonts w:eastAsia="Times New Roman" w:cs="Arial"/>
          <w:sz w:val="24"/>
          <w:szCs w:val="24"/>
          <w:shd w:val="clear" w:color="auto" w:fill="FFFFFF"/>
          <w:lang w:eastAsia="en-US"/>
        </w:rPr>
        <w:t xml:space="preserve"> </w:t>
      </w:r>
      <w:r w:rsidR="003849AB" w:rsidRPr="00594061">
        <w:rPr>
          <w:rFonts w:eastAsia="Times New Roman" w:cs="Arial"/>
          <w:bCs/>
          <w:sz w:val="24"/>
          <w:szCs w:val="24"/>
          <w:shd w:val="clear" w:color="auto" w:fill="FFFFFF"/>
          <w:lang w:eastAsia="en-US"/>
        </w:rPr>
        <w:t>efficient</w:t>
      </w:r>
      <w:r w:rsidR="003849AB" w:rsidRPr="00594061">
        <w:rPr>
          <w:rFonts w:eastAsia="Times New Roman" w:cs="Arial"/>
          <w:sz w:val="24"/>
          <w:szCs w:val="24"/>
          <w:shd w:val="clear" w:color="auto" w:fill="FFFFFF"/>
          <w:lang w:eastAsia="en-US"/>
        </w:rPr>
        <w:t> operation will </w:t>
      </w:r>
      <w:r w:rsidR="003849AB" w:rsidRPr="00594061">
        <w:rPr>
          <w:rFonts w:eastAsia="Times New Roman" w:cs="Arial"/>
          <w:bCs/>
          <w:sz w:val="24"/>
          <w:szCs w:val="24"/>
          <w:shd w:val="clear" w:color="auto" w:fill="FFFFFF"/>
          <w:lang w:eastAsia="en-US"/>
        </w:rPr>
        <w:t>magnify</w:t>
      </w:r>
      <w:r w:rsidR="003849AB" w:rsidRPr="00594061">
        <w:rPr>
          <w:rFonts w:eastAsia="Times New Roman" w:cs="Arial"/>
          <w:sz w:val="24"/>
          <w:szCs w:val="24"/>
          <w:shd w:val="clear" w:color="auto" w:fill="FFFFFF"/>
          <w:lang w:eastAsia="en-US"/>
        </w:rPr>
        <w:t> the </w:t>
      </w:r>
      <w:r w:rsidR="003849AB" w:rsidRPr="00594061">
        <w:rPr>
          <w:rFonts w:eastAsia="Times New Roman" w:cs="Arial"/>
          <w:bCs/>
          <w:sz w:val="24"/>
          <w:szCs w:val="24"/>
          <w:shd w:val="clear" w:color="auto" w:fill="FFFFFF"/>
          <w:lang w:eastAsia="en-US"/>
        </w:rPr>
        <w:t>efficiency</w:t>
      </w:r>
      <w:r w:rsidR="003849AB" w:rsidRPr="00594061">
        <w:rPr>
          <w:rFonts w:eastAsia="Times New Roman" w:cs="Arial"/>
          <w:sz w:val="24"/>
          <w:szCs w:val="24"/>
          <w:shd w:val="clear" w:color="auto" w:fill="FFFFFF"/>
          <w:lang w:eastAsia="en-US"/>
        </w:rPr>
        <w:t>. The second is that automation applied to an </w:t>
      </w:r>
      <w:r w:rsidR="003849AB" w:rsidRPr="00594061">
        <w:rPr>
          <w:rFonts w:eastAsia="Times New Roman" w:cs="Arial"/>
          <w:bCs/>
          <w:sz w:val="24"/>
          <w:szCs w:val="24"/>
          <w:shd w:val="clear" w:color="auto" w:fill="FFFFFF"/>
          <w:lang w:eastAsia="en-US"/>
        </w:rPr>
        <w:t>inefficient</w:t>
      </w:r>
      <w:r w:rsidR="00825E12">
        <w:rPr>
          <w:rFonts w:eastAsia="Times New Roman" w:cs="Arial"/>
          <w:bCs/>
          <w:sz w:val="24"/>
          <w:szCs w:val="24"/>
          <w:shd w:val="clear" w:color="auto" w:fill="FFFFFF"/>
          <w:lang w:eastAsia="en-US"/>
        </w:rPr>
        <w:t xml:space="preserve"> </w:t>
      </w:r>
      <w:r w:rsidR="003849AB" w:rsidRPr="00594061">
        <w:rPr>
          <w:rFonts w:eastAsia="Times New Roman" w:cs="Arial"/>
          <w:sz w:val="24"/>
          <w:szCs w:val="24"/>
          <w:shd w:val="clear" w:color="auto" w:fill="FFFFFF"/>
          <w:lang w:eastAsia="en-US"/>
        </w:rPr>
        <w:t>operation will </w:t>
      </w:r>
      <w:r w:rsidR="003849AB" w:rsidRPr="00594061">
        <w:rPr>
          <w:rFonts w:eastAsia="Times New Roman" w:cs="Arial"/>
          <w:bCs/>
          <w:sz w:val="24"/>
          <w:szCs w:val="24"/>
          <w:shd w:val="clear" w:color="auto" w:fill="FFFFFF"/>
          <w:lang w:eastAsia="en-US"/>
        </w:rPr>
        <w:t>magnify</w:t>
      </w:r>
      <w:r w:rsidR="003849AB" w:rsidRPr="00594061">
        <w:rPr>
          <w:rFonts w:eastAsia="Times New Roman" w:cs="Arial"/>
          <w:sz w:val="24"/>
          <w:szCs w:val="24"/>
          <w:shd w:val="clear" w:color="auto" w:fill="FFFFFF"/>
          <w:lang w:eastAsia="en-US"/>
        </w:rPr>
        <w:t> the </w:t>
      </w:r>
      <w:r w:rsidR="003849AB" w:rsidRPr="00594061">
        <w:rPr>
          <w:rFonts w:eastAsia="Times New Roman" w:cs="Arial"/>
          <w:bCs/>
          <w:sz w:val="24"/>
          <w:szCs w:val="24"/>
          <w:shd w:val="clear" w:color="auto" w:fill="FFFFFF"/>
          <w:lang w:eastAsia="en-US"/>
        </w:rPr>
        <w:t>inefficiency</w:t>
      </w:r>
      <w:r w:rsidR="003849AB" w:rsidRPr="00594061">
        <w:rPr>
          <w:rFonts w:eastAsia="Times New Roman" w:cs="Arial"/>
          <w:sz w:val="24"/>
          <w:szCs w:val="24"/>
          <w:shd w:val="clear" w:color="auto" w:fill="FFFFFF"/>
          <w:lang w:eastAsia="en-US"/>
        </w:rPr>
        <w:t xml:space="preserve">.” Bill Gates quoted by </w:t>
      </w:r>
      <w:r w:rsidR="00825E12">
        <w:rPr>
          <w:rFonts w:eastAsia="Times New Roman" w:cs="Arial"/>
          <w:sz w:val="24"/>
          <w:szCs w:val="24"/>
          <w:shd w:val="clear" w:color="auto" w:fill="FFFFFF"/>
          <w:lang w:eastAsia="en-US"/>
        </w:rPr>
        <w:t>a panelist</w:t>
      </w:r>
    </w:p>
    <w:p w14:paraId="44EEF717" w14:textId="133A5634" w:rsidR="00F077B2" w:rsidRDefault="005A4854" w:rsidP="00AB7B37">
      <w:pPr>
        <w:pStyle w:val="ListParagraph"/>
        <w:numPr>
          <w:ilvl w:val="0"/>
          <w:numId w:val="6"/>
        </w:numPr>
        <w:spacing w:before="120" w:after="120"/>
        <w:rPr>
          <w:rFonts w:ascii="Calibri" w:hAnsi="Calibri"/>
          <w:iCs/>
          <w:color w:val="000000" w:themeColor="text1"/>
          <w:sz w:val="24"/>
          <w:szCs w:val="24"/>
        </w:rPr>
      </w:pPr>
      <w:r>
        <w:rPr>
          <w:rFonts w:ascii="Calibri" w:hAnsi="Calibri"/>
          <w:iCs/>
          <w:color w:val="000000" w:themeColor="text1"/>
          <w:sz w:val="24"/>
          <w:szCs w:val="24"/>
        </w:rPr>
        <w:t xml:space="preserve"> </w:t>
      </w:r>
      <w:r w:rsidR="000C7D8A">
        <w:rPr>
          <w:rFonts w:ascii="Calibri" w:hAnsi="Calibri"/>
          <w:iCs/>
          <w:color w:val="000000" w:themeColor="text1"/>
          <w:sz w:val="24"/>
          <w:szCs w:val="24"/>
        </w:rPr>
        <w:t xml:space="preserve">“When we are rebuilding Iraq, we did not go to other parts of world for an e-government strategy, we went to our </w:t>
      </w:r>
      <w:r w:rsidR="005158B0">
        <w:rPr>
          <w:rFonts w:ascii="Calibri" w:hAnsi="Calibri"/>
          <w:iCs/>
          <w:color w:val="000000" w:themeColor="text1"/>
          <w:sz w:val="24"/>
          <w:szCs w:val="24"/>
        </w:rPr>
        <w:t>neighbors</w:t>
      </w:r>
      <w:r w:rsidR="000C7D8A">
        <w:rPr>
          <w:rFonts w:ascii="Calibri" w:hAnsi="Calibri"/>
          <w:iCs/>
          <w:color w:val="000000" w:themeColor="text1"/>
          <w:sz w:val="24"/>
          <w:szCs w:val="24"/>
        </w:rPr>
        <w:t xml:space="preserve"> for help” Dr. </w:t>
      </w:r>
      <w:proofErr w:type="spellStart"/>
      <w:r w:rsidR="000C7D8A">
        <w:rPr>
          <w:rFonts w:ascii="Calibri" w:hAnsi="Calibri"/>
          <w:iCs/>
          <w:color w:val="000000" w:themeColor="text1"/>
          <w:sz w:val="24"/>
          <w:szCs w:val="24"/>
        </w:rPr>
        <w:t>Haidar</w:t>
      </w:r>
      <w:proofErr w:type="spellEnd"/>
      <w:r w:rsidR="000C7D8A">
        <w:rPr>
          <w:rFonts w:ascii="Calibri" w:hAnsi="Calibri"/>
          <w:iCs/>
          <w:color w:val="000000" w:themeColor="text1"/>
          <w:sz w:val="24"/>
          <w:szCs w:val="24"/>
        </w:rPr>
        <w:t xml:space="preserve"> </w:t>
      </w:r>
      <w:proofErr w:type="spellStart"/>
      <w:r w:rsidR="000C7D8A">
        <w:rPr>
          <w:rFonts w:ascii="Calibri" w:hAnsi="Calibri"/>
          <w:iCs/>
          <w:color w:val="000000" w:themeColor="text1"/>
          <w:sz w:val="24"/>
          <w:szCs w:val="24"/>
        </w:rPr>
        <w:t>Fraihat</w:t>
      </w:r>
      <w:proofErr w:type="spellEnd"/>
      <w:r w:rsidR="000C7D8A">
        <w:rPr>
          <w:rFonts w:ascii="Calibri" w:hAnsi="Calibri"/>
          <w:iCs/>
          <w:color w:val="000000" w:themeColor="text1"/>
          <w:sz w:val="24"/>
          <w:szCs w:val="24"/>
        </w:rPr>
        <w:t xml:space="preserve"> of ESCWA quoting </w:t>
      </w:r>
      <w:r w:rsidR="007F1138">
        <w:rPr>
          <w:rFonts w:ascii="Calibri" w:hAnsi="Calibri"/>
          <w:iCs/>
          <w:color w:val="000000" w:themeColor="text1"/>
          <w:sz w:val="24"/>
          <w:szCs w:val="24"/>
        </w:rPr>
        <w:t>an Iraq official to indicate the importance of regional cooperation</w:t>
      </w:r>
    </w:p>
    <w:p w14:paraId="31CE4825" w14:textId="4BBAC5D3" w:rsidR="000C7D8A" w:rsidRPr="00F077B2" w:rsidRDefault="00F077B2" w:rsidP="00F077B2">
      <w:pPr>
        <w:pStyle w:val="ListParagraph"/>
        <w:numPr>
          <w:ilvl w:val="0"/>
          <w:numId w:val="6"/>
        </w:numPr>
        <w:spacing w:before="120" w:after="120"/>
        <w:rPr>
          <w:rFonts w:ascii="Calibri" w:hAnsi="Calibri"/>
          <w:iCs/>
          <w:color w:val="000000" w:themeColor="text1"/>
          <w:sz w:val="24"/>
          <w:szCs w:val="24"/>
        </w:rPr>
      </w:pPr>
      <w:r w:rsidRPr="00F077B2">
        <w:rPr>
          <w:rFonts w:ascii="Calibri" w:hAnsi="Calibri"/>
          <w:iCs/>
          <w:color w:val="000000" w:themeColor="text1"/>
          <w:sz w:val="24"/>
          <w:szCs w:val="24"/>
        </w:rPr>
        <w:t>“</w:t>
      </w:r>
      <w:r w:rsidRPr="00F077B2">
        <w:rPr>
          <w:rFonts w:ascii="Calibri" w:hAnsi="Calibri"/>
          <w:bCs/>
          <w:iCs/>
          <w:color w:val="000000" w:themeColor="text1"/>
          <w:sz w:val="24"/>
          <w:szCs w:val="24"/>
        </w:rPr>
        <w:t>ICTs have unprecedented potential for delivering equitable and inclusive growth, protecting the environment and improving the well-being of people around the world.”</w:t>
      </w:r>
      <w:r>
        <w:rPr>
          <w:rFonts w:ascii="Calibri" w:hAnsi="Calibri"/>
          <w:bCs/>
          <w:iCs/>
          <w:color w:val="000000" w:themeColor="text1"/>
          <w:sz w:val="24"/>
          <w:szCs w:val="24"/>
        </w:rPr>
        <w:t xml:space="preserve"> UN Deputy-Secretary General </w:t>
      </w:r>
      <w:proofErr w:type="spellStart"/>
      <w:r>
        <w:rPr>
          <w:rFonts w:ascii="Calibri" w:hAnsi="Calibri"/>
          <w:bCs/>
          <w:iCs/>
          <w:color w:val="000000" w:themeColor="text1"/>
          <w:sz w:val="24"/>
          <w:szCs w:val="24"/>
        </w:rPr>
        <w:t>Amina</w:t>
      </w:r>
      <w:proofErr w:type="spellEnd"/>
      <w:r>
        <w:rPr>
          <w:rFonts w:ascii="Calibri" w:hAnsi="Calibri"/>
          <w:bCs/>
          <w:iCs/>
          <w:color w:val="000000" w:themeColor="text1"/>
          <w:sz w:val="24"/>
          <w:szCs w:val="24"/>
        </w:rPr>
        <w:t xml:space="preserve"> J. Mohammed quoted by a panelist </w:t>
      </w:r>
    </w:p>
    <w:p w14:paraId="02F2B6F3" w14:textId="77777777" w:rsidR="00AB7F74" w:rsidRPr="00AF6299" w:rsidRDefault="009F641E" w:rsidP="00AB7F74">
      <w:pPr>
        <w:pStyle w:val="ListParagraph"/>
        <w:numPr>
          <w:ilvl w:val="0"/>
          <w:numId w:val="2"/>
        </w:numPr>
        <w:spacing w:before="120" w:after="120"/>
        <w:ind w:left="1440"/>
        <w:rPr>
          <w:rFonts w:ascii="Calibri" w:hAnsi="Calibri"/>
          <w:b/>
          <w:bCs/>
          <w:sz w:val="24"/>
          <w:szCs w:val="24"/>
        </w:rPr>
      </w:pPr>
      <w:r>
        <w:rPr>
          <w:rFonts w:ascii="Calibri" w:hAnsi="Calibri"/>
          <w:b/>
          <w:bCs/>
          <w:sz w:val="24"/>
          <w:szCs w:val="24"/>
        </w:rPr>
        <w:t>Overall outcomes of the s</w:t>
      </w:r>
      <w:r w:rsidR="00AB7F74" w:rsidRPr="00AF6299">
        <w:rPr>
          <w:rFonts w:ascii="Calibri" w:hAnsi="Calibri"/>
          <w:b/>
          <w:bCs/>
          <w:sz w:val="24"/>
          <w:szCs w:val="24"/>
        </w:rPr>
        <w:t>ession highlighting</w:t>
      </w:r>
    </w:p>
    <w:p w14:paraId="1E791D8A" w14:textId="77777777" w:rsidR="00F077B2" w:rsidRDefault="00F077B2" w:rsidP="00F077B2">
      <w:pPr>
        <w:pStyle w:val="ListParagraph"/>
        <w:numPr>
          <w:ilvl w:val="0"/>
          <w:numId w:val="5"/>
        </w:numPr>
        <w:spacing w:before="120" w:after="120"/>
        <w:ind w:left="1800"/>
        <w:rPr>
          <w:rFonts w:ascii="Calibri" w:hAnsi="Calibri"/>
          <w:iCs/>
          <w:color w:val="000000" w:themeColor="text1"/>
          <w:sz w:val="24"/>
          <w:szCs w:val="24"/>
        </w:rPr>
      </w:pPr>
      <w:r>
        <w:rPr>
          <w:rFonts w:ascii="Calibri" w:hAnsi="Calibri"/>
          <w:iCs/>
          <w:color w:val="000000" w:themeColor="text1"/>
          <w:sz w:val="24"/>
          <w:szCs w:val="24"/>
        </w:rPr>
        <w:t>The importance of p</w:t>
      </w:r>
      <w:r w:rsidR="00C44AED">
        <w:rPr>
          <w:rFonts w:ascii="Calibri" w:hAnsi="Calibri"/>
          <w:iCs/>
          <w:color w:val="000000" w:themeColor="text1"/>
          <w:sz w:val="24"/>
          <w:szCs w:val="24"/>
        </w:rPr>
        <w:t xml:space="preserve">romoting common principles and standards </w:t>
      </w:r>
    </w:p>
    <w:p w14:paraId="2D09D326" w14:textId="77777777" w:rsidR="00F077B2" w:rsidRPr="00F077B2" w:rsidRDefault="00F077B2" w:rsidP="00F077B2">
      <w:pPr>
        <w:pStyle w:val="ListParagraph"/>
        <w:numPr>
          <w:ilvl w:val="0"/>
          <w:numId w:val="5"/>
        </w:numPr>
        <w:spacing w:before="120" w:after="120"/>
        <w:ind w:left="1800"/>
        <w:rPr>
          <w:rFonts w:ascii="Calibri" w:hAnsi="Calibri"/>
          <w:iCs/>
          <w:color w:val="000000" w:themeColor="text1"/>
          <w:sz w:val="24"/>
          <w:szCs w:val="24"/>
        </w:rPr>
      </w:pPr>
      <w:r w:rsidRPr="00F077B2">
        <w:rPr>
          <w:rFonts w:ascii="Calibri" w:hAnsi="Calibri"/>
          <w:iCs/>
          <w:color w:val="000000" w:themeColor="text1"/>
          <w:sz w:val="24"/>
          <w:szCs w:val="24"/>
        </w:rPr>
        <w:lastRenderedPageBreak/>
        <w:t xml:space="preserve">The importance of Openness in designing e-government systems </w:t>
      </w:r>
      <w:r w:rsidRPr="00F077B2">
        <w:rPr>
          <w:bCs/>
          <w:sz w:val="24"/>
          <w:szCs w:val="24"/>
        </w:rPr>
        <w:t>(open source, open data, open standards, open communities, open markets, open culture)</w:t>
      </w:r>
    </w:p>
    <w:p w14:paraId="49906ED5" w14:textId="6CF610D9" w:rsidR="00594061" w:rsidRPr="00F077B2" w:rsidRDefault="00C44AED" w:rsidP="00F077B2">
      <w:pPr>
        <w:pStyle w:val="ListParagraph"/>
        <w:numPr>
          <w:ilvl w:val="0"/>
          <w:numId w:val="5"/>
        </w:numPr>
        <w:spacing w:before="120" w:after="120"/>
        <w:ind w:left="1800"/>
        <w:rPr>
          <w:rFonts w:ascii="Calibri" w:hAnsi="Calibri"/>
          <w:iCs/>
          <w:color w:val="000000" w:themeColor="text1"/>
          <w:sz w:val="24"/>
          <w:szCs w:val="24"/>
        </w:rPr>
      </w:pPr>
      <w:r w:rsidRPr="00F077B2">
        <w:rPr>
          <w:rFonts w:ascii="Calibri" w:hAnsi="Calibri"/>
          <w:iCs/>
          <w:color w:val="000000" w:themeColor="text1"/>
          <w:sz w:val="24"/>
          <w:szCs w:val="24"/>
        </w:rPr>
        <w:t>Paying attention to h</w:t>
      </w:r>
      <w:r w:rsidR="00594061" w:rsidRPr="00F077B2">
        <w:rPr>
          <w:rFonts w:ascii="Calibri" w:hAnsi="Calibri"/>
          <w:iCs/>
          <w:color w:val="000000" w:themeColor="text1"/>
          <w:sz w:val="24"/>
          <w:szCs w:val="24"/>
        </w:rPr>
        <w:t xml:space="preserve">uman rights </w:t>
      </w:r>
      <w:r w:rsidRPr="00F077B2">
        <w:rPr>
          <w:rFonts w:ascii="Calibri" w:hAnsi="Calibri"/>
          <w:iCs/>
          <w:color w:val="000000" w:themeColor="text1"/>
          <w:sz w:val="24"/>
          <w:szCs w:val="24"/>
        </w:rPr>
        <w:t xml:space="preserve">issues (cyber security, data protection, access to information) while designing ICT and E-Government Strategies </w:t>
      </w:r>
    </w:p>
    <w:p w14:paraId="4AA8A2CC" w14:textId="0380AF18" w:rsidR="00C467B0" w:rsidRDefault="00C467B0" w:rsidP="00C467B0">
      <w:pPr>
        <w:pStyle w:val="ListParagraph"/>
        <w:numPr>
          <w:ilvl w:val="0"/>
          <w:numId w:val="5"/>
        </w:numPr>
        <w:spacing w:before="120" w:after="120"/>
        <w:ind w:left="1800"/>
        <w:rPr>
          <w:rFonts w:ascii="Calibri" w:hAnsi="Calibri"/>
          <w:iCs/>
          <w:color w:val="000000" w:themeColor="text1"/>
          <w:sz w:val="24"/>
          <w:szCs w:val="24"/>
        </w:rPr>
      </w:pPr>
      <w:r>
        <w:rPr>
          <w:rFonts w:ascii="Calibri" w:hAnsi="Calibri"/>
          <w:iCs/>
          <w:color w:val="000000" w:themeColor="text1"/>
          <w:sz w:val="24"/>
          <w:szCs w:val="24"/>
        </w:rPr>
        <w:t>The importance of using non-threating language while promoting ICTs for development i.e. Service at doorsteps instead of e-government, Time, Cost, Value instead of corruption or transparency</w:t>
      </w:r>
    </w:p>
    <w:p w14:paraId="36F14FF1" w14:textId="629494CF" w:rsidR="00F077B2" w:rsidRPr="00C467B0" w:rsidRDefault="00F077B2" w:rsidP="00C467B0">
      <w:pPr>
        <w:pStyle w:val="ListParagraph"/>
        <w:numPr>
          <w:ilvl w:val="0"/>
          <w:numId w:val="5"/>
        </w:numPr>
        <w:spacing w:before="120" w:after="120"/>
        <w:ind w:left="1800"/>
        <w:rPr>
          <w:rFonts w:ascii="Calibri" w:hAnsi="Calibri"/>
          <w:iCs/>
          <w:color w:val="000000" w:themeColor="text1"/>
          <w:sz w:val="24"/>
          <w:szCs w:val="24"/>
        </w:rPr>
      </w:pPr>
      <w:r>
        <w:rPr>
          <w:rFonts w:ascii="Calibri" w:hAnsi="Calibri"/>
          <w:iCs/>
          <w:color w:val="000000" w:themeColor="text1"/>
          <w:sz w:val="24"/>
          <w:szCs w:val="24"/>
        </w:rPr>
        <w:t xml:space="preserve">The role of private sector and public private partnerships in delivering digital services </w:t>
      </w:r>
    </w:p>
    <w:p w14:paraId="7D908C8D" w14:textId="77777777" w:rsidR="00FB3CDC" w:rsidRDefault="001C3B07" w:rsidP="009F641E">
      <w:pPr>
        <w:pStyle w:val="ListParagraph"/>
        <w:numPr>
          <w:ilvl w:val="0"/>
          <w:numId w:val="2"/>
        </w:numPr>
        <w:spacing w:before="120" w:after="120"/>
        <w:ind w:left="1440"/>
        <w:rPr>
          <w:rFonts w:ascii="Calibri" w:hAnsi="Calibri"/>
          <w:b/>
          <w:bCs/>
          <w:iCs/>
          <w:color w:val="000000" w:themeColor="text1"/>
          <w:sz w:val="24"/>
          <w:szCs w:val="24"/>
        </w:rPr>
      </w:pPr>
      <w:r w:rsidRPr="001C3B07">
        <w:rPr>
          <w:rFonts w:ascii="Calibri" w:hAnsi="Calibri"/>
          <w:b/>
          <w:bCs/>
          <w:iCs/>
          <w:color w:val="000000" w:themeColor="text1"/>
          <w:sz w:val="24"/>
          <w:szCs w:val="24"/>
        </w:rPr>
        <w:t xml:space="preserve">Main </w:t>
      </w:r>
      <w:r w:rsidR="00AB7F74" w:rsidRPr="001C3B07">
        <w:rPr>
          <w:rFonts w:ascii="Calibri" w:hAnsi="Calibri"/>
          <w:b/>
          <w:bCs/>
          <w:iCs/>
          <w:color w:val="000000" w:themeColor="text1"/>
          <w:sz w:val="24"/>
          <w:szCs w:val="24"/>
        </w:rPr>
        <w:t>link</w:t>
      </w:r>
      <w:r>
        <w:rPr>
          <w:rFonts w:ascii="Calibri" w:hAnsi="Calibri"/>
          <w:b/>
          <w:bCs/>
          <w:iCs/>
          <w:color w:val="000000" w:themeColor="text1"/>
          <w:sz w:val="24"/>
          <w:szCs w:val="24"/>
        </w:rPr>
        <w:t>ages with</w:t>
      </w:r>
      <w:r w:rsidR="00AB7F74" w:rsidRPr="001C3B07">
        <w:rPr>
          <w:rFonts w:ascii="Calibri" w:hAnsi="Calibri"/>
          <w:b/>
          <w:bCs/>
          <w:iCs/>
          <w:color w:val="000000" w:themeColor="text1"/>
          <w:sz w:val="24"/>
          <w:szCs w:val="24"/>
        </w:rPr>
        <w:t xml:space="preserve"> the </w:t>
      </w:r>
      <w:r w:rsidR="00FB3CDC" w:rsidRPr="001C3B07">
        <w:rPr>
          <w:rFonts w:ascii="Calibri" w:hAnsi="Calibri"/>
          <w:b/>
          <w:bCs/>
          <w:iCs/>
          <w:color w:val="000000" w:themeColor="text1"/>
          <w:sz w:val="24"/>
          <w:szCs w:val="24"/>
        </w:rPr>
        <w:t>Sustainable Development Goals</w:t>
      </w:r>
    </w:p>
    <w:p w14:paraId="2D6D0718" w14:textId="6BFEB4DE" w:rsidR="00E43E26" w:rsidRPr="00594061" w:rsidRDefault="00990C0D" w:rsidP="00594061">
      <w:pPr>
        <w:pStyle w:val="ListParagraph"/>
        <w:spacing w:before="120" w:after="120"/>
        <w:ind w:left="1440"/>
        <w:rPr>
          <w:rFonts w:ascii="Calibri" w:hAnsi="Calibri"/>
          <w:b/>
          <w:bCs/>
          <w:iCs/>
          <w:color w:val="000000" w:themeColor="text1"/>
          <w:sz w:val="24"/>
          <w:szCs w:val="24"/>
        </w:rPr>
      </w:pPr>
      <w:r w:rsidRPr="002B06A0">
        <w:rPr>
          <w:rFonts w:ascii="Calibri" w:hAnsi="Calibri"/>
          <w:bCs/>
          <w:iCs/>
          <w:color w:val="000000" w:themeColor="text1"/>
        </w:rPr>
        <w:t>Digital government is an important factor for achieving the SDGs and can generate benefits in the form of eliminating po</w:t>
      </w:r>
      <w:r>
        <w:rPr>
          <w:rFonts w:ascii="Calibri" w:hAnsi="Calibri"/>
          <w:bCs/>
          <w:iCs/>
          <w:color w:val="000000" w:themeColor="text1"/>
        </w:rPr>
        <w:t>verty and increasing prosperity</w:t>
      </w:r>
      <w:r w:rsidRPr="002B06A0">
        <w:rPr>
          <w:rFonts w:ascii="Calibri" w:hAnsi="Calibri"/>
          <w:bCs/>
          <w:iCs/>
          <w:color w:val="000000" w:themeColor="text1"/>
        </w:rPr>
        <w:t>.</w:t>
      </w:r>
      <w:r>
        <w:rPr>
          <w:rFonts w:ascii="Calibri" w:hAnsi="Calibri"/>
          <w:bCs/>
          <w:iCs/>
          <w:color w:val="000000" w:themeColor="text1"/>
        </w:rPr>
        <w:t xml:space="preserve"> </w:t>
      </w:r>
      <w:r w:rsidRPr="00A70DDC">
        <w:rPr>
          <w:rFonts w:ascii="Calibri" w:hAnsi="Calibri"/>
          <w:bCs/>
          <w:iCs/>
          <w:color w:val="000000" w:themeColor="text1"/>
        </w:rPr>
        <w:t xml:space="preserve">Exploiting ICTs through digital government has far-reaching potential in improving public services that are critical to the poor. ICTs can ensure inclusion and participation to </w:t>
      </w:r>
      <w:proofErr w:type="spellStart"/>
      <w:r w:rsidRPr="00A70DDC">
        <w:rPr>
          <w:rFonts w:ascii="Calibri" w:hAnsi="Calibri"/>
          <w:bCs/>
          <w:iCs/>
          <w:color w:val="000000" w:themeColor="text1"/>
        </w:rPr>
        <w:t>fulfil</w:t>
      </w:r>
      <w:proofErr w:type="spellEnd"/>
      <w:r w:rsidRPr="00A70DDC">
        <w:rPr>
          <w:rFonts w:ascii="Calibri" w:hAnsi="Calibri"/>
          <w:bCs/>
          <w:iCs/>
          <w:color w:val="000000" w:themeColor="text1"/>
        </w:rPr>
        <w:t xml:space="preserve"> the motto of leaving no one behind.  Increasing access to digital technologies brings more choice and greater convenience for the most vulnerable. Through inclusion, and innovation, poor and disadvantaged are provided by opportunities that were previously out of reach. Governments by exploiting ICTs can provide new services or improve existing ones that are critical to the poor in ending poverty, hunger and achieving food security as well as ensuring healthy lives and empowering women and girls. </w:t>
      </w:r>
    </w:p>
    <w:p w14:paraId="2E1300BF" w14:textId="77777777" w:rsidR="00990C0D" w:rsidRDefault="00AB7F74" w:rsidP="009F641E">
      <w:pPr>
        <w:pStyle w:val="ListParagraph"/>
        <w:numPr>
          <w:ilvl w:val="0"/>
          <w:numId w:val="2"/>
        </w:numPr>
        <w:spacing w:before="120" w:after="120"/>
        <w:ind w:left="1440"/>
        <w:rPr>
          <w:rFonts w:ascii="Calibri" w:hAnsi="Calibri"/>
          <w:b/>
          <w:bCs/>
          <w:sz w:val="24"/>
          <w:szCs w:val="24"/>
        </w:rPr>
      </w:pPr>
      <w:r w:rsidRPr="00AF6299">
        <w:rPr>
          <w:rFonts w:ascii="Calibri" w:hAnsi="Calibri"/>
          <w:b/>
          <w:bCs/>
          <w:sz w:val="24"/>
          <w:szCs w:val="24"/>
        </w:rPr>
        <w:t>Emerging Trends related to WSIS Action Lin</w:t>
      </w:r>
      <w:r w:rsidR="001C3B07">
        <w:rPr>
          <w:rFonts w:ascii="Calibri" w:hAnsi="Calibri"/>
          <w:b/>
          <w:bCs/>
          <w:sz w:val="24"/>
          <w:szCs w:val="24"/>
        </w:rPr>
        <w:t>es identified during the meeting</w:t>
      </w:r>
    </w:p>
    <w:p w14:paraId="7DA15322" w14:textId="77777777" w:rsidR="003C1DC2" w:rsidRDefault="00C44AED" w:rsidP="003C1DC2">
      <w:pPr>
        <w:pStyle w:val="ListParagraph"/>
        <w:numPr>
          <w:ilvl w:val="1"/>
          <w:numId w:val="2"/>
        </w:numPr>
        <w:spacing w:before="120" w:after="120"/>
        <w:rPr>
          <w:rFonts w:ascii="Calibri" w:hAnsi="Calibri"/>
          <w:bCs/>
          <w:sz w:val="24"/>
          <w:szCs w:val="24"/>
        </w:rPr>
      </w:pPr>
      <w:r>
        <w:rPr>
          <w:rFonts w:ascii="Calibri" w:hAnsi="Calibri"/>
          <w:bCs/>
          <w:sz w:val="24"/>
          <w:szCs w:val="24"/>
        </w:rPr>
        <w:t>Digital marketplace for public sector to connect Government ICT projects with people and technology particularly from SMEs</w:t>
      </w:r>
    </w:p>
    <w:p w14:paraId="4AB5DF96" w14:textId="30FF2A47" w:rsidR="001C3B07" w:rsidRPr="003C1DC2" w:rsidRDefault="00990C0D" w:rsidP="003C1DC2">
      <w:pPr>
        <w:pStyle w:val="ListParagraph"/>
        <w:numPr>
          <w:ilvl w:val="1"/>
          <w:numId w:val="2"/>
        </w:numPr>
        <w:spacing w:before="120" w:after="120"/>
        <w:rPr>
          <w:rFonts w:ascii="Calibri" w:hAnsi="Calibri"/>
          <w:bCs/>
          <w:sz w:val="24"/>
          <w:szCs w:val="24"/>
        </w:rPr>
      </w:pPr>
      <w:r w:rsidRPr="003C1DC2">
        <w:rPr>
          <w:rFonts w:ascii="Calibri" w:hAnsi="Calibri"/>
          <w:bCs/>
          <w:sz w:val="24"/>
          <w:szCs w:val="24"/>
        </w:rPr>
        <w:t>Services through public private partnerships or in partnerships with civil society organizations</w:t>
      </w:r>
    </w:p>
    <w:p w14:paraId="3E4F5C5A" w14:textId="77777777" w:rsidR="001C3B07" w:rsidRDefault="001C3B07" w:rsidP="001C3B07">
      <w:pPr>
        <w:pStyle w:val="ListParagraph"/>
        <w:numPr>
          <w:ilvl w:val="0"/>
          <w:numId w:val="2"/>
        </w:numPr>
        <w:spacing w:before="120" w:after="120"/>
        <w:ind w:left="1440"/>
        <w:rPr>
          <w:rFonts w:ascii="Calibri" w:hAnsi="Calibri"/>
          <w:b/>
          <w:bCs/>
          <w:sz w:val="24"/>
          <w:szCs w:val="24"/>
        </w:rPr>
      </w:pPr>
      <w:r w:rsidRPr="00AF6299">
        <w:rPr>
          <w:rFonts w:ascii="Calibri" w:hAnsi="Calibri"/>
          <w:b/>
          <w:bCs/>
          <w:sz w:val="24"/>
          <w:szCs w:val="24"/>
        </w:rPr>
        <w:t>Suggestions for Thematic Aspects that might be included in the WSIS Forum 201</w:t>
      </w:r>
      <w:bookmarkStart w:id="0" w:name="_Toc322443126"/>
      <w:bookmarkStart w:id="1" w:name="_Toc322442798"/>
      <w:bookmarkEnd w:id="0"/>
      <w:bookmarkEnd w:id="1"/>
      <w:r w:rsidR="00013E21">
        <w:rPr>
          <w:rFonts w:ascii="Calibri" w:hAnsi="Calibri"/>
          <w:b/>
          <w:bCs/>
          <w:sz w:val="24"/>
          <w:szCs w:val="24"/>
        </w:rPr>
        <w:t>9</w:t>
      </w:r>
    </w:p>
    <w:p w14:paraId="0596C0E4" w14:textId="36106C6D" w:rsidR="00E43E26" w:rsidRPr="00FC3E8B" w:rsidRDefault="00990C0D" w:rsidP="00FC3E8B">
      <w:pPr>
        <w:pStyle w:val="ListParagraph"/>
        <w:spacing w:before="120" w:after="120"/>
        <w:ind w:left="1440"/>
        <w:rPr>
          <w:rFonts w:ascii="Calibri" w:hAnsi="Calibri"/>
          <w:bCs/>
          <w:sz w:val="24"/>
          <w:szCs w:val="24"/>
        </w:rPr>
      </w:pPr>
      <w:r>
        <w:rPr>
          <w:rFonts w:ascii="Calibri" w:hAnsi="Calibri"/>
          <w:bCs/>
          <w:sz w:val="24"/>
          <w:szCs w:val="24"/>
        </w:rPr>
        <w:t>“</w:t>
      </w:r>
      <w:r w:rsidRPr="00990C0D">
        <w:rPr>
          <w:rFonts w:ascii="Calibri" w:hAnsi="Calibri"/>
          <w:bCs/>
          <w:sz w:val="24"/>
          <w:szCs w:val="24"/>
        </w:rPr>
        <w:t>Empowering people and ensuring inclusiveness and equality</w:t>
      </w:r>
      <w:r>
        <w:rPr>
          <w:rFonts w:ascii="Calibri" w:hAnsi="Calibri"/>
          <w:bCs/>
          <w:sz w:val="24"/>
          <w:szCs w:val="24"/>
        </w:rPr>
        <w:t>” in line with the theme of the HLPF 2019</w:t>
      </w:r>
    </w:p>
    <w:p w14:paraId="0372964A" w14:textId="5FD36C2F" w:rsidR="001C3B07" w:rsidRPr="009F792D" w:rsidRDefault="001C3B07" w:rsidP="009F792D">
      <w:pPr>
        <w:spacing w:before="120" w:after="120"/>
        <w:rPr>
          <w:rFonts w:ascii="Calibri" w:hAnsi="Calibri"/>
          <w:b/>
          <w:bCs/>
          <w:sz w:val="24"/>
          <w:szCs w:val="24"/>
        </w:rPr>
      </w:pPr>
      <w:bookmarkStart w:id="2" w:name="_GoBack"/>
      <w:bookmarkEnd w:id="2"/>
    </w:p>
    <w:sectPr w:rsidR="001C3B07" w:rsidRPr="009F792D" w:rsidSect="008111EC">
      <w:headerReference w:type="default" r:id="rId8"/>
      <w:pgSz w:w="12240" w:h="15840"/>
      <w:pgMar w:top="2269" w:right="758" w:bottom="142" w:left="144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FD43A" w14:textId="77777777" w:rsidR="00561BFA" w:rsidRDefault="00561BFA">
      <w:pPr>
        <w:spacing w:after="0" w:line="240" w:lineRule="auto"/>
      </w:pPr>
      <w:r>
        <w:separator/>
      </w:r>
    </w:p>
  </w:endnote>
  <w:endnote w:type="continuationSeparator" w:id="0">
    <w:p w14:paraId="46A3F508" w14:textId="77777777" w:rsidR="00561BFA" w:rsidRDefault="0056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55D8" w14:textId="77777777" w:rsidR="00561BFA" w:rsidRDefault="00561BFA">
      <w:pPr>
        <w:spacing w:after="0" w:line="240" w:lineRule="auto"/>
      </w:pPr>
      <w:r>
        <w:separator/>
      </w:r>
    </w:p>
  </w:footnote>
  <w:footnote w:type="continuationSeparator" w:id="0">
    <w:p w14:paraId="347BBD6E" w14:textId="77777777" w:rsidR="00561BFA" w:rsidRDefault="00561B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F79E4" w14:textId="77777777" w:rsidR="00561BFA" w:rsidRPr="008D1CB8" w:rsidRDefault="00561BFA" w:rsidP="008111EC">
    <w:pPr>
      <w:ind w:left="-1418"/>
      <w:rPr>
        <w:b/>
        <w:bCs/>
        <w:sz w:val="40"/>
        <w:szCs w:val="40"/>
        <w:u w:val="single"/>
      </w:rPr>
    </w:pPr>
    <w:r w:rsidRPr="00013E21">
      <w:rPr>
        <w:b/>
        <w:bCs/>
        <w:noProof/>
        <w:sz w:val="40"/>
        <w:szCs w:val="40"/>
        <w:lang w:eastAsia="en-US"/>
      </w:rPr>
      <w:drawing>
        <wp:inline distT="0" distB="0" distL="0" distR="0" wp14:anchorId="4D8C89D5" wp14:editId="23907E02">
          <wp:extent cx="7882890" cy="1993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890" cy="19932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BBE"/>
    <w:multiLevelType w:val="hybridMultilevel"/>
    <w:tmpl w:val="FEF0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A44EA"/>
    <w:multiLevelType w:val="hybridMultilevel"/>
    <w:tmpl w:val="F8706AAC"/>
    <w:lvl w:ilvl="0" w:tplc="04090017">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5C3A39"/>
    <w:multiLevelType w:val="hybridMultilevel"/>
    <w:tmpl w:val="C9266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7E656C"/>
    <w:multiLevelType w:val="hybridMultilevel"/>
    <w:tmpl w:val="E55699CE"/>
    <w:lvl w:ilvl="0" w:tplc="19727DBE">
      <w:start w:val="1"/>
      <w:numFmt w:val="upperRoman"/>
      <w:lvlText w:val="%1."/>
      <w:lvlJc w:val="right"/>
      <w:pPr>
        <w:ind w:left="720" w:hanging="360"/>
      </w:pPr>
      <w:rPr>
        <w:rFonts w:hint="default"/>
        <w:b/>
        <w:bCs/>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4797E"/>
    <w:multiLevelType w:val="hybridMultilevel"/>
    <w:tmpl w:val="2D02F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F75C03"/>
    <w:multiLevelType w:val="hybridMultilevel"/>
    <w:tmpl w:val="31D07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8B3975"/>
    <w:multiLevelType w:val="hybridMultilevel"/>
    <w:tmpl w:val="0C0A18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943F33"/>
    <w:multiLevelType w:val="hybridMultilevel"/>
    <w:tmpl w:val="E418147A"/>
    <w:lvl w:ilvl="0" w:tplc="446C7332">
      <w:numFmt w:val="bullet"/>
      <w:lvlText w:val="-"/>
      <w:lvlJc w:val="left"/>
      <w:pPr>
        <w:ind w:left="1080" w:hanging="360"/>
      </w:pPr>
      <w:rPr>
        <w:rFonts w:ascii="Calibri" w:eastAsiaTheme="minorEastAsia" w:hAnsi="Calibri" w:cstheme="minorBid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96088A"/>
    <w:multiLevelType w:val="hybridMultilevel"/>
    <w:tmpl w:val="A502DBB2"/>
    <w:lvl w:ilvl="0" w:tplc="E79CF33C">
      <w:start w:val="1"/>
      <w:numFmt w:val="decimal"/>
      <w:lvlText w:val="%1."/>
      <w:lvlJc w:val="left"/>
      <w:pPr>
        <w:tabs>
          <w:tab w:val="num" w:pos="720"/>
        </w:tabs>
        <w:ind w:left="720" w:hanging="360"/>
      </w:pPr>
    </w:lvl>
    <w:lvl w:ilvl="1" w:tplc="0C743DCC">
      <w:start w:val="1"/>
      <w:numFmt w:val="decimal"/>
      <w:lvlText w:val="%2."/>
      <w:lvlJc w:val="left"/>
      <w:pPr>
        <w:tabs>
          <w:tab w:val="num" w:pos="1440"/>
        </w:tabs>
        <w:ind w:left="1440" w:hanging="360"/>
      </w:pPr>
    </w:lvl>
    <w:lvl w:ilvl="2" w:tplc="2620F072" w:tentative="1">
      <w:start w:val="1"/>
      <w:numFmt w:val="decimal"/>
      <w:lvlText w:val="%3."/>
      <w:lvlJc w:val="left"/>
      <w:pPr>
        <w:tabs>
          <w:tab w:val="num" w:pos="2160"/>
        </w:tabs>
        <w:ind w:left="2160" w:hanging="360"/>
      </w:pPr>
    </w:lvl>
    <w:lvl w:ilvl="3" w:tplc="F524083A" w:tentative="1">
      <w:start w:val="1"/>
      <w:numFmt w:val="decimal"/>
      <w:lvlText w:val="%4."/>
      <w:lvlJc w:val="left"/>
      <w:pPr>
        <w:tabs>
          <w:tab w:val="num" w:pos="2880"/>
        </w:tabs>
        <w:ind w:left="2880" w:hanging="360"/>
      </w:pPr>
    </w:lvl>
    <w:lvl w:ilvl="4" w:tplc="F6804606" w:tentative="1">
      <w:start w:val="1"/>
      <w:numFmt w:val="decimal"/>
      <w:lvlText w:val="%5."/>
      <w:lvlJc w:val="left"/>
      <w:pPr>
        <w:tabs>
          <w:tab w:val="num" w:pos="3600"/>
        </w:tabs>
        <w:ind w:left="3600" w:hanging="360"/>
      </w:pPr>
    </w:lvl>
    <w:lvl w:ilvl="5" w:tplc="D6AE936E" w:tentative="1">
      <w:start w:val="1"/>
      <w:numFmt w:val="decimal"/>
      <w:lvlText w:val="%6."/>
      <w:lvlJc w:val="left"/>
      <w:pPr>
        <w:tabs>
          <w:tab w:val="num" w:pos="4320"/>
        </w:tabs>
        <w:ind w:left="4320" w:hanging="360"/>
      </w:pPr>
    </w:lvl>
    <w:lvl w:ilvl="6" w:tplc="887EF362" w:tentative="1">
      <w:start w:val="1"/>
      <w:numFmt w:val="decimal"/>
      <w:lvlText w:val="%7."/>
      <w:lvlJc w:val="left"/>
      <w:pPr>
        <w:tabs>
          <w:tab w:val="num" w:pos="5040"/>
        </w:tabs>
        <w:ind w:left="5040" w:hanging="360"/>
      </w:pPr>
    </w:lvl>
    <w:lvl w:ilvl="7" w:tplc="8466E06A" w:tentative="1">
      <w:start w:val="1"/>
      <w:numFmt w:val="decimal"/>
      <w:lvlText w:val="%8."/>
      <w:lvlJc w:val="left"/>
      <w:pPr>
        <w:tabs>
          <w:tab w:val="num" w:pos="5760"/>
        </w:tabs>
        <w:ind w:left="5760" w:hanging="360"/>
      </w:pPr>
    </w:lvl>
    <w:lvl w:ilvl="8" w:tplc="F3F45DCE" w:tentative="1">
      <w:start w:val="1"/>
      <w:numFmt w:val="decimal"/>
      <w:lvlText w:val="%9."/>
      <w:lvlJc w:val="left"/>
      <w:pPr>
        <w:tabs>
          <w:tab w:val="num" w:pos="6480"/>
        </w:tabs>
        <w:ind w:left="6480" w:hanging="360"/>
      </w:pPr>
    </w:lvl>
  </w:abstractNum>
  <w:abstractNum w:abstractNumId="9">
    <w:nsid w:val="75034FC1"/>
    <w:multiLevelType w:val="hybridMultilevel"/>
    <w:tmpl w:val="B3182D1E"/>
    <w:lvl w:ilvl="0" w:tplc="04090011">
      <w:start w:val="1"/>
      <w:numFmt w:val="decimal"/>
      <w:lvlText w:val="%1)"/>
      <w:lvlJc w:val="left"/>
      <w:pPr>
        <w:ind w:left="72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34D7A"/>
    <w:multiLevelType w:val="hybridMultilevel"/>
    <w:tmpl w:val="8480BE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6"/>
  </w:num>
  <w:num w:numId="5">
    <w:abstractNumId w:val="5"/>
  </w:num>
  <w:num w:numId="6">
    <w:abstractNumId w:val="4"/>
  </w:num>
  <w:num w:numId="7">
    <w:abstractNumId w:val="0"/>
  </w:num>
  <w:num w:numId="8">
    <w:abstractNumId w:val="7"/>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74"/>
    <w:rsid w:val="00013E21"/>
    <w:rsid w:val="00020246"/>
    <w:rsid w:val="00077C34"/>
    <w:rsid w:val="00080DD8"/>
    <w:rsid w:val="00097971"/>
    <w:rsid w:val="000C7D8A"/>
    <w:rsid w:val="000F1016"/>
    <w:rsid w:val="00182938"/>
    <w:rsid w:val="001920A0"/>
    <w:rsid w:val="001A2BF2"/>
    <w:rsid w:val="001B6F99"/>
    <w:rsid w:val="001C1D41"/>
    <w:rsid w:val="001C3B07"/>
    <w:rsid w:val="00243947"/>
    <w:rsid w:val="002B3D2A"/>
    <w:rsid w:val="002D139C"/>
    <w:rsid w:val="003849AB"/>
    <w:rsid w:val="003C1DC2"/>
    <w:rsid w:val="003E2981"/>
    <w:rsid w:val="0048465F"/>
    <w:rsid w:val="004C001D"/>
    <w:rsid w:val="004F565A"/>
    <w:rsid w:val="005158B0"/>
    <w:rsid w:val="00517D21"/>
    <w:rsid w:val="00561BFA"/>
    <w:rsid w:val="005668D4"/>
    <w:rsid w:val="00594061"/>
    <w:rsid w:val="005A4854"/>
    <w:rsid w:val="00655904"/>
    <w:rsid w:val="00675A05"/>
    <w:rsid w:val="00690DAC"/>
    <w:rsid w:val="006B537E"/>
    <w:rsid w:val="006F3E52"/>
    <w:rsid w:val="006F4057"/>
    <w:rsid w:val="0071122A"/>
    <w:rsid w:val="007548E6"/>
    <w:rsid w:val="0076085F"/>
    <w:rsid w:val="00776748"/>
    <w:rsid w:val="007F1138"/>
    <w:rsid w:val="008111EC"/>
    <w:rsid w:val="00825E12"/>
    <w:rsid w:val="00846D09"/>
    <w:rsid w:val="008A4953"/>
    <w:rsid w:val="008D1CB8"/>
    <w:rsid w:val="00930556"/>
    <w:rsid w:val="009324B7"/>
    <w:rsid w:val="00942A6B"/>
    <w:rsid w:val="00966B54"/>
    <w:rsid w:val="00972921"/>
    <w:rsid w:val="00990C0D"/>
    <w:rsid w:val="009F641E"/>
    <w:rsid w:val="009F792D"/>
    <w:rsid w:val="00A76DF7"/>
    <w:rsid w:val="00AA70CF"/>
    <w:rsid w:val="00AB7B37"/>
    <w:rsid w:val="00AB7F74"/>
    <w:rsid w:val="00AF6299"/>
    <w:rsid w:val="00B43633"/>
    <w:rsid w:val="00C44AED"/>
    <w:rsid w:val="00C45FBD"/>
    <w:rsid w:val="00C467B0"/>
    <w:rsid w:val="00D00540"/>
    <w:rsid w:val="00DC0689"/>
    <w:rsid w:val="00DF144C"/>
    <w:rsid w:val="00E13414"/>
    <w:rsid w:val="00E43E26"/>
    <w:rsid w:val="00E8501C"/>
    <w:rsid w:val="00EB564C"/>
    <w:rsid w:val="00F077B2"/>
    <w:rsid w:val="00F9387F"/>
    <w:rsid w:val="00F93971"/>
    <w:rsid w:val="00FB3CDC"/>
    <w:rsid w:val="00FC3E8B"/>
    <w:rsid w:val="00FF1EFF"/>
    <w:rsid w:val="00FF35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4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7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74"/>
    <w:pPr>
      <w:ind w:left="720"/>
      <w:contextualSpacing/>
    </w:pPr>
  </w:style>
  <w:style w:type="paragraph" w:styleId="Header">
    <w:name w:val="header"/>
    <w:basedOn w:val="Normal"/>
    <w:link w:val="HeaderChar"/>
    <w:uiPriority w:val="99"/>
    <w:unhideWhenUsed/>
    <w:rsid w:val="00AB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F74"/>
    <w:rPr>
      <w:rFonts w:eastAsiaTheme="minorEastAsia"/>
      <w:lang w:eastAsia="zh-CN"/>
    </w:rPr>
  </w:style>
  <w:style w:type="paragraph" w:styleId="Footer">
    <w:name w:val="footer"/>
    <w:basedOn w:val="Normal"/>
    <w:link w:val="FooterChar"/>
    <w:uiPriority w:val="99"/>
    <w:unhideWhenUsed/>
    <w:rsid w:val="00FB3C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3CDC"/>
    <w:rPr>
      <w:rFonts w:eastAsiaTheme="minorEastAsia"/>
      <w:lang w:eastAsia="zh-CN"/>
    </w:rPr>
  </w:style>
  <w:style w:type="paragraph" w:styleId="BalloonText">
    <w:name w:val="Balloon Text"/>
    <w:basedOn w:val="Normal"/>
    <w:link w:val="BalloonTextChar"/>
    <w:uiPriority w:val="99"/>
    <w:semiHidden/>
    <w:unhideWhenUsed/>
    <w:rsid w:val="001C3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07"/>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1C3B07"/>
    <w:rPr>
      <w:color w:val="0563C1" w:themeColor="hyperlink"/>
      <w:u w:val="single"/>
    </w:rPr>
  </w:style>
  <w:style w:type="character" w:styleId="Emphasis">
    <w:name w:val="Emphasis"/>
    <w:basedOn w:val="DefaultParagraphFont"/>
    <w:uiPriority w:val="20"/>
    <w:qFormat/>
    <w:rsid w:val="003849AB"/>
    <w:rPr>
      <w:i/>
      <w:iCs/>
    </w:rPr>
  </w:style>
  <w:style w:type="paragraph" w:styleId="NormalWeb">
    <w:name w:val="Normal (Web)"/>
    <w:basedOn w:val="Normal"/>
    <w:uiPriority w:val="99"/>
    <w:semiHidden/>
    <w:unhideWhenUsed/>
    <w:rsid w:val="00F077B2"/>
    <w:pPr>
      <w:spacing w:before="100" w:beforeAutospacing="1" w:after="100" w:afterAutospacing="1" w:line="240" w:lineRule="auto"/>
    </w:pPr>
    <w:rPr>
      <w:rFonts w:ascii="Times" w:eastAsiaTheme="minorHAnsi"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7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74"/>
    <w:pPr>
      <w:ind w:left="720"/>
      <w:contextualSpacing/>
    </w:pPr>
  </w:style>
  <w:style w:type="paragraph" w:styleId="Header">
    <w:name w:val="header"/>
    <w:basedOn w:val="Normal"/>
    <w:link w:val="HeaderChar"/>
    <w:uiPriority w:val="99"/>
    <w:unhideWhenUsed/>
    <w:rsid w:val="00AB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F74"/>
    <w:rPr>
      <w:rFonts w:eastAsiaTheme="minorEastAsia"/>
      <w:lang w:eastAsia="zh-CN"/>
    </w:rPr>
  </w:style>
  <w:style w:type="paragraph" w:styleId="Footer">
    <w:name w:val="footer"/>
    <w:basedOn w:val="Normal"/>
    <w:link w:val="FooterChar"/>
    <w:uiPriority w:val="99"/>
    <w:unhideWhenUsed/>
    <w:rsid w:val="00FB3C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3CDC"/>
    <w:rPr>
      <w:rFonts w:eastAsiaTheme="minorEastAsia"/>
      <w:lang w:eastAsia="zh-CN"/>
    </w:rPr>
  </w:style>
  <w:style w:type="paragraph" w:styleId="BalloonText">
    <w:name w:val="Balloon Text"/>
    <w:basedOn w:val="Normal"/>
    <w:link w:val="BalloonTextChar"/>
    <w:uiPriority w:val="99"/>
    <w:semiHidden/>
    <w:unhideWhenUsed/>
    <w:rsid w:val="001C3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07"/>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1C3B07"/>
    <w:rPr>
      <w:color w:val="0563C1" w:themeColor="hyperlink"/>
      <w:u w:val="single"/>
    </w:rPr>
  </w:style>
  <w:style w:type="character" w:styleId="Emphasis">
    <w:name w:val="Emphasis"/>
    <w:basedOn w:val="DefaultParagraphFont"/>
    <w:uiPriority w:val="20"/>
    <w:qFormat/>
    <w:rsid w:val="003849AB"/>
    <w:rPr>
      <w:i/>
      <w:iCs/>
    </w:rPr>
  </w:style>
  <w:style w:type="paragraph" w:styleId="NormalWeb">
    <w:name w:val="Normal (Web)"/>
    <w:basedOn w:val="Normal"/>
    <w:uiPriority w:val="99"/>
    <w:semiHidden/>
    <w:unhideWhenUsed/>
    <w:rsid w:val="00F077B2"/>
    <w:pPr>
      <w:spacing w:before="100" w:beforeAutospacing="1" w:after="100" w:afterAutospacing="1" w:line="240" w:lineRule="auto"/>
    </w:pPr>
    <w:rPr>
      <w:rFonts w:ascii="Times" w:eastAsiaTheme="minorHAnsi"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9534">
      <w:bodyDiv w:val="1"/>
      <w:marLeft w:val="0"/>
      <w:marRight w:val="0"/>
      <w:marTop w:val="0"/>
      <w:marBottom w:val="0"/>
      <w:divBdr>
        <w:top w:val="none" w:sz="0" w:space="0" w:color="auto"/>
        <w:left w:val="none" w:sz="0" w:space="0" w:color="auto"/>
        <w:bottom w:val="none" w:sz="0" w:space="0" w:color="auto"/>
        <w:right w:val="none" w:sz="0" w:space="0" w:color="auto"/>
      </w:divBdr>
    </w:div>
    <w:div w:id="492718318">
      <w:bodyDiv w:val="1"/>
      <w:marLeft w:val="0"/>
      <w:marRight w:val="0"/>
      <w:marTop w:val="0"/>
      <w:marBottom w:val="0"/>
      <w:divBdr>
        <w:top w:val="none" w:sz="0" w:space="0" w:color="auto"/>
        <w:left w:val="none" w:sz="0" w:space="0" w:color="auto"/>
        <w:bottom w:val="none" w:sz="0" w:space="0" w:color="auto"/>
        <w:right w:val="none" w:sz="0" w:space="0" w:color="auto"/>
      </w:divBdr>
    </w:div>
    <w:div w:id="942998704">
      <w:bodyDiv w:val="1"/>
      <w:marLeft w:val="0"/>
      <w:marRight w:val="0"/>
      <w:marTop w:val="0"/>
      <w:marBottom w:val="0"/>
      <w:divBdr>
        <w:top w:val="none" w:sz="0" w:space="0" w:color="auto"/>
        <w:left w:val="none" w:sz="0" w:space="0" w:color="auto"/>
        <w:bottom w:val="none" w:sz="0" w:space="0" w:color="auto"/>
        <w:right w:val="none" w:sz="0" w:space="0" w:color="auto"/>
      </w:divBdr>
      <w:divsChild>
        <w:div w:id="1342778949">
          <w:marLeft w:val="806"/>
          <w:marRight w:val="0"/>
          <w:marTop w:val="160"/>
          <w:marBottom w:val="0"/>
          <w:divBdr>
            <w:top w:val="none" w:sz="0" w:space="0" w:color="auto"/>
            <w:left w:val="none" w:sz="0" w:space="0" w:color="auto"/>
            <w:bottom w:val="none" w:sz="0" w:space="0" w:color="auto"/>
            <w:right w:val="none" w:sz="0" w:space="0" w:color="auto"/>
          </w:divBdr>
        </w:div>
        <w:div w:id="374891749">
          <w:marLeft w:val="1382"/>
          <w:marRight w:val="0"/>
          <w:marTop w:val="133"/>
          <w:marBottom w:val="0"/>
          <w:divBdr>
            <w:top w:val="none" w:sz="0" w:space="0" w:color="auto"/>
            <w:left w:val="none" w:sz="0" w:space="0" w:color="auto"/>
            <w:bottom w:val="none" w:sz="0" w:space="0" w:color="auto"/>
            <w:right w:val="none" w:sz="0" w:space="0" w:color="auto"/>
          </w:divBdr>
        </w:div>
        <w:div w:id="541131637">
          <w:marLeft w:val="1382"/>
          <w:marRight w:val="0"/>
          <w:marTop w:val="133"/>
          <w:marBottom w:val="0"/>
          <w:divBdr>
            <w:top w:val="none" w:sz="0" w:space="0" w:color="auto"/>
            <w:left w:val="none" w:sz="0" w:space="0" w:color="auto"/>
            <w:bottom w:val="none" w:sz="0" w:space="0" w:color="auto"/>
            <w:right w:val="none" w:sz="0" w:space="0" w:color="auto"/>
          </w:divBdr>
        </w:div>
        <w:div w:id="349722407">
          <w:marLeft w:val="806"/>
          <w:marRight w:val="0"/>
          <w:marTop w:val="160"/>
          <w:marBottom w:val="0"/>
          <w:divBdr>
            <w:top w:val="none" w:sz="0" w:space="0" w:color="auto"/>
            <w:left w:val="none" w:sz="0" w:space="0" w:color="auto"/>
            <w:bottom w:val="none" w:sz="0" w:space="0" w:color="auto"/>
            <w:right w:val="none" w:sz="0" w:space="0" w:color="auto"/>
          </w:divBdr>
        </w:div>
        <w:div w:id="1435706990">
          <w:marLeft w:val="806"/>
          <w:marRight w:val="0"/>
          <w:marTop w:val="160"/>
          <w:marBottom w:val="0"/>
          <w:divBdr>
            <w:top w:val="none" w:sz="0" w:space="0" w:color="auto"/>
            <w:left w:val="none" w:sz="0" w:space="0" w:color="auto"/>
            <w:bottom w:val="none" w:sz="0" w:space="0" w:color="auto"/>
            <w:right w:val="none" w:sz="0" w:space="0" w:color="auto"/>
          </w:divBdr>
        </w:div>
        <w:div w:id="448550709">
          <w:marLeft w:val="806"/>
          <w:marRight w:val="0"/>
          <w:marTop w:val="160"/>
          <w:marBottom w:val="0"/>
          <w:divBdr>
            <w:top w:val="none" w:sz="0" w:space="0" w:color="auto"/>
            <w:left w:val="none" w:sz="0" w:space="0" w:color="auto"/>
            <w:bottom w:val="none" w:sz="0" w:space="0" w:color="auto"/>
            <w:right w:val="none" w:sz="0" w:space="0" w:color="auto"/>
          </w:divBdr>
        </w:div>
      </w:divsChild>
    </w:div>
    <w:div w:id="1212576063">
      <w:bodyDiv w:val="1"/>
      <w:marLeft w:val="0"/>
      <w:marRight w:val="0"/>
      <w:marTop w:val="0"/>
      <w:marBottom w:val="0"/>
      <w:divBdr>
        <w:top w:val="none" w:sz="0" w:space="0" w:color="auto"/>
        <w:left w:val="none" w:sz="0" w:space="0" w:color="auto"/>
        <w:bottom w:val="none" w:sz="0" w:space="0" w:color="auto"/>
        <w:right w:val="none" w:sz="0" w:space="0" w:color="auto"/>
      </w:divBdr>
    </w:div>
    <w:div w:id="1419205100">
      <w:bodyDiv w:val="1"/>
      <w:marLeft w:val="0"/>
      <w:marRight w:val="0"/>
      <w:marTop w:val="0"/>
      <w:marBottom w:val="0"/>
      <w:divBdr>
        <w:top w:val="none" w:sz="0" w:space="0" w:color="auto"/>
        <w:left w:val="none" w:sz="0" w:space="0" w:color="auto"/>
        <w:bottom w:val="none" w:sz="0" w:space="0" w:color="auto"/>
        <w:right w:val="none" w:sz="0" w:space="0" w:color="auto"/>
      </w:divBdr>
    </w:div>
    <w:div w:id="1717969580">
      <w:bodyDiv w:val="1"/>
      <w:marLeft w:val="0"/>
      <w:marRight w:val="0"/>
      <w:marTop w:val="0"/>
      <w:marBottom w:val="0"/>
      <w:divBdr>
        <w:top w:val="none" w:sz="0" w:space="0" w:color="auto"/>
        <w:left w:val="none" w:sz="0" w:space="0" w:color="auto"/>
        <w:bottom w:val="none" w:sz="0" w:space="0" w:color="auto"/>
        <w:right w:val="none" w:sz="0" w:space="0" w:color="auto"/>
      </w:divBdr>
      <w:divsChild>
        <w:div w:id="1074013840">
          <w:marLeft w:val="0"/>
          <w:marRight w:val="0"/>
          <w:marTop w:val="0"/>
          <w:marBottom w:val="0"/>
          <w:divBdr>
            <w:top w:val="single" w:sz="4" w:space="0" w:color="auto"/>
            <w:left w:val="single" w:sz="4" w:space="0" w:color="auto"/>
            <w:bottom w:val="single" w:sz="4" w:space="0" w:color="auto"/>
            <w:right w:val="single" w:sz="4" w:space="0" w:color="auto"/>
          </w:divBdr>
          <w:divsChild>
            <w:div w:id="1114784731">
              <w:marLeft w:val="0"/>
              <w:marRight w:val="0"/>
              <w:marTop w:val="0"/>
              <w:marBottom w:val="0"/>
              <w:divBdr>
                <w:top w:val="none" w:sz="0" w:space="0" w:color="auto"/>
                <w:left w:val="none" w:sz="0" w:space="0" w:color="auto"/>
                <w:bottom w:val="none" w:sz="0" w:space="0" w:color="auto"/>
                <w:right w:val="none" w:sz="0" w:space="0" w:color="auto"/>
              </w:divBdr>
              <w:divsChild>
                <w:div w:id="815952172">
                  <w:marLeft w:val="0"/>
                  <w:marRight w:val="0"/>
                  <w:marTop w:val="0"/>
                  <w:marBottom w:val="0"/>
                  <w:divBdr>
                    <w:top w:val="none" w:sz="0" w:space="0" w:color="auto"/>
                    <w:left w:val="none" w:sz="0" w:space="0" w:color="auto"/>
                    <w:bottom w:val="none" w:sz="0" w:space="0" w:color="auto"/>
                    <w:right w:val="none" w:sz="0" w:space="0" w:color="auto"/>
                  </w:divBdr>
                  <w:divsChild>
                    <w:div w:id="1438910265">
                      <w:marLeft w:val="0"/>
                      <w:marRight w:val="0"/>
                      <w:marTop w:val="0"/>
                      <w:marBottom w:val="0"/>
                      <w:divBdr>
                        <w:top w:val="none" w:sz="0" w:space="0" w:color="auto"/>
                        <w:left w:val="none" w:sz="0" w:space="0" w:color="auto"/>
                        <w:bottom w:val="none" w:sz="0" w:space="0" w:color="auto"/>
                        <w:right w:val="none" w:sz="0" w:space="0" w:color="auto"/>
                      </w:divBdr>
                      <w:divsChild>
                        <w:div w:id="612595309">
                          <w:marLeft w:val="0"/>
                          <w:marRight w:val="0"/>
                          <w:marTop w:val="0"/>
                          <w:marBottom w:val="0"/>
                          <w:divBdr>
                            <w:top w:val="none" w:sz="0" w:space="0" w:color="auto"/>
                            <w:left w:val="none" w:sz="0" w:space="0" w:color="auto"/>
                            <w:bottom w:val="none" w:sz="0" w:space="0" w:color="auto"/>
                            <w:right w:val="none" w:sz="0" w:space="0" w:color="auto"/>
                          </w:divBdr>
                          <w:divsChild>
                            <w:div w:id="4527803">
                              <w:marLeft w:val="0"/>
                              <w:marRight w:val="0"/>
                              <w:marTop w:val="0"/>
                              <w:marBottom w:val="0"/>
                              <w:divBdr>
                                <w:top w:val="none" w:sz="0" w:space="0" w:color="auto"/>
                                <w:left w:val="none" w:sz="0" w:space="0" w:color="auto"/>
                                <w:bottom w:val="none" w:sz="0" w:space="0" w:color="auto"/>
                                <w:right w:val="none" w:sz="0" w:space="0" w:color="auto"/>
                              </w:divBdr>
                              <w:divsChild>
                                <w:div w:id="452480626">
                                  <w:marLeft w:val="0"/>
                                  <w:marRight w:val="0"/>
                                  <w:marTop w:val="0"/>
                                  <w:marBottom w:val="0"/>
                                  <w:divBdr>
                                    <w:top w:val="none" w:sz="0" w:space="0" w:color="auto"/>
                                    <w:left w:val="none" w:sz="0" w:space="0" w:color="auto"/>
                                    <w:bottom w:val="none" w:sz="0" w:space="0" w:color="auto"/>
                                    <w:right w:val="none" w:sz="0" w:space="0" w:color="auto"/>
                                  </w:divBdr>
                                  <w:divsChild>
                                    <w:div w:id="2019038183">
                                      <w:marLeft w:val="0"/>
                                      <w:marRight w:val="0"/>
                                      <w:marTop w:val="0"/>
                                      <w:marBottom w:val="0"/>
                                      <w:divBdr>
                                        <w:top w:val="none" w:sz="0" w:space="0" w:color="auto"/>
                                        <w:left w:val="none" w:sz="0" w:space="0" w:color="auto"/>
                                        <w:bottom w:val="none" w:sz="0" w:space="0" w:color="auto"/>
                                        <w:right w:val="none" w:sz="0" w:space="0" w:color="auto"/>
                                      </w:divBdr>
                                      <w:divsChild>
                                        <w:div w:id="1478306412">
                                          <w:marLeft w:val="0"/>
                                          <w:marRight w:val="0"/>
                                          <w:marTop w:val="0"/>
                                          <w:marBottom w:val="0"/>
                                          <w:divBdr>
                                            <w:top w:val="none" w:sz="0" w:space="0" w:color="auto"/>
                                            <w:left w:val="none" w:sz="0" w:space="0" w:color="auto"/>
                                            <w:bottom w:val="none" w:sz="0" w:space="0" w:color="auto"/>
                                            <w:right w:val="none" w:sz="0" w:space="0" w:color="auto"/>
                                          </w:divBdr>
                                          <w:divsChild>
                                            <w:div w:id="717436897">
                                              <w:marLeft w:val="0"/>
                                              <w:marRight w:val="0"/>
                                              <w:marTop w:val="0"/>
                                              <w:marBottom w:val="0"/>
                                              <w:divBdr>
                                                <w:top w:val="none" w:sz="0" w:space="0" w:color="auto"/>
                                                <w:left w:val="none" w:sz="0" w:space="0" w:color="auto"/>
                                                <w:bottom w:val="none" w:sz="0" w:space="0" w:color="auto"/>
                                                <w:right w:val="none" w:sz="0" w:space="0" w:color="auto"/>
                                              </w:divBdr>
                                              <w:divsChild>
                                                <w:div w:id="805004062">
                                                  <w:marLeft w:val="0"/>
                                                  <w:marRight w:val="0"/>
                                                  <w:marTop w:val="0"/>
                                                  <w:marBottom w:val="0"/>
                                                  <w:divBdr>
                                                    <w:top w:val="none" w:sz="0" w:space="0" w:color="auto"/>
                                                    <w:left w:val="none" w:sz="0" w:space="0" w:color="auto"/>
                                                    <w:bottom w:val="none" w:sz="0" w:space="0" w:color="auto"/>
                                                    <w:right w:val="none" w:sz="0" w:space="0" w:color="auto"/>
                                                  </w:divBdr>
                                                  <w:divsChild>
                                                    <w:div w:id="778109086">
                                                      <w:marLeft w:val="0"/>
                                                      <w:marRight w:val="0"/>
                                                      <w:marTop w:val="0"/>
                                                      <w:marBottom w:val="0"/>
                                                      <w:divBdr>
                                                        <w:top w:val="none" w:sz="0" w:space="0" w:color="auto"/>
                                                        <w:left w:val="none" w:sz="0" w:space="0" w:color="auto"/>
                                                        <w:bottom w:val="none" w:sz="0" w:space="0" w:color="auto"/>
                                                        <w:right w:val="none" w:sz="0" w:space="0" w:color="auto"/>
                                                      </w:divBdr>
                                                      <w:divsChild>
                                                        <w:div w:id="260065289">
                                                          <w:marLeft w:val="0"/>
                                                          <w:marRight w:val="0"/>
                                                          <w:marTop w:val="0"/>
                                                          <w:marBottom w:val="0"/>
                                                          <w:divBdr>
                                                            <w:top w:val="none" w:sz="0" w:space="0" w:color="auto"/>
                                                            <w:left w:val="none" w:sz="0" w:space="0" w:color="auto"/>
                                                            <w:bottom w:val="none" w:sz="0" w:space="0" w:color="auto"/>
                                                            <w:right w:val="none" w:sz="0" w:space="0" w:color="auto"/>
                                                          </w:divBdr>
                                                          <w:divsChild>
                                                            <w:div w:id="2044208791">
                                                              <w:marLeft w:val="0"/>
                                                              <w:marRight w:val="0"/>
                                                              <w:marTop w:val="0"/>
                                                              <w:marBottom w:val="312"/>
                                                              <w:divBdr>
                                                                <w:top w:val="none" w:sz="0" w:space="0" w:color="auto"/>
                                                                <w:left w:val="none" w:sz="0" w:space="0" w:color="auto"/>
                                                                <w:bottom w:val="none" w:sz="0" w:space="0" w:color="auto"/>
                                                                <w:right w:val="none" w:sz="0" w:space="0" w:color="auto"/>
                                                              </w:divBdr>
                                                              <w:divsChild>
                                                                <w:div w:id="1874422131">
                                                                  <w:marLeft w:val="0"/>
                                                                  <w:marRight w:val="0"/>
                                                                  <w:marTop w:val="0"/>
                                                                  <w:marBottom w:val="0"/>
                                                                  <w:divBdr>
                                                                    <w:top w:val="none" w:sz="0" w:space="0" w:color="auto"/>
                                                                    <w:left w:val="none" w:sz="0" w:space="0" w:color="auto"/>
                                                                    <w:bottom w:val="none" w:sz="0" w:space="0" w:color="auto"/>
                                                                    <w:right w:val="none" w:sz="0" w:space="0" w:color="auto"/>
                                                                  </w:divBdr>
                                                                  <w:divsChild>
                                                                    <w:div w:id="1303657702">
                                                                      <w:marLeft w:val="0"/>
                                                                      <w:marRight w:val="0"/>
                                                                      <w:marTop w:val="0"/>
                                                                      <w:marBottom w:val="0"/>
                                                                      <w:divBdr>
                                                                        <w:top w:val="none" w:sz="0" w:space="0" w:color="auto"/>
                                                                        <w:left w:val="none" w:sz="0" w:space="0" w:color="auto"/>
                                                                        <w:bottom w:val="none" w:sz="0" w:space="0" w:color="auto"/>
                                                                        <w:right w:val="none" w:sz="0" w:space="0" w:color="auto"/>
                                                                      </w:divBdr>
                                                                      <w:divsChild>
                                                                        <w:div w:id="231043659">
                                                                          <w:marLeft w:val="0"/>
                                                                          <w:marRight w:val="0"/>
                                                                          <w:marTop w:val="0"/>
                                                                          <w:marBottom w:val="0"/>
                                                                          <w:divBdr>
                                                                            <w:top w:val="none" w:sz="0" w:space="0" w:color="auto"/>
                                                                            <w:left w:val="none" w:sz="0" w:space="0" w:color="auto"/>
                                                                            <w:bottom w:val="none" w:sz="0" w:space="0" w:color="auto"/>
                                                                            <w:right w:val="none" w:sz="0" w:space="0" w:color="auto"/>
                                                                          </w:divBdr>
                                                                          <w:divsChild>
                                                                            <w:div w:id="1099713822">
                                                                              <w:marLeft w:val="0"/>
                                                                              <w:marRight w:val="0"/>
                                                                              <w:marTop w:val="0"/>
                                                                              <w:marBottom w:val="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928</Words>
  <Characters>5295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 Gitanjali</dc:creator>
  <cp:lastModifiedBy>Deniz Susar</cp:lastModifiedBy>
  <cp:revision>5</cp:revision>
  <cp:lastPrinted>2015-05-15T07:51:00Z</cp:lastPrinted>
  <dcterms:created xsi:type="dcterms:W3CDTF">2018-03-22T20:16:00Z</dcterms:created>
  <dcterms:modified xsi:type="dcterms:W3CDTF">2018-03-22T21:26:00Z</dcterms:modified>
</cp:coreProperties>
</file>