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Layout w:type="fixed"/>
        <w:tblLook w:val="0000" w:firstRow="0" w:lastRow="0" w:firstColumn="0" w:lastColumn="0" w:noHBand="0" w:noVBand="0"/>
      </w:tblPr>
      <w:tblGrid>
        <w:gridCol w:w="6228"/>
        <w:gridCol w:w="3152"/>
      </w:tblGrid>
      <w:tr w:rsidR="009F50A4" w:rsidRPr="009A30E6" w:rsidTr="008F37F4">
        <w:tc>
          <w:tcPr>
            <w:tcW w:w="6408" w:type="dxa"/>
          </w:tcPr>
          <w:p w:rsidR="009F50A4" w:rsidRPr="009A30E6" w:rsidRDefault="009F50A4" w:rsidP="008F37F4">
            <w:pPr>
              <w:widowControl w:val="0"/>
              <w:tabs>
                <w:tab w:val="left" w:pos="7200"/>
              </w:tabs>
              <w:rPr>
                <w:rFonts w:eastAsia="Arial Unicode MS"/>
                <w:b/>
                <w:kern w:val="2"/>
                <w:sz w:val="22"/>
                <w:lang w:eastAsia="zh-CN"/>
              </w:rPr>
            </w:pPr>
            <w:r w:rsidRPr="009A30E6">
              <w:rPr>
                <w:rFonts w:eastAsia="Arial Unicode MS"/>
                <w:b/>
                <w:kern w:val="2"/>
                <w:sz w:val="22"/>
                <w:lang w:eastAsia="zh-CN"/>
              </w:rPr>
              <w:fldChar w:fldCharType="begin"/>
            </w:r>
            <w:r w:rsidRPr="009A30E6">
              <w:rPr>
                <w:rFonts w:eastAsia="Arial Unicode MS"/>
                <w:b/>
                <w:kern w:val="2"/>
                <w:sz w:val="22"/>
                <w:lang w:eastAsia="zh-CN"/>
              </w:rPr>
              <w:instrText xml:space="preserve"> MACROBUTTON MTEditEquationSection2 </w:instrText>
            </w:r>
            <w:r w:rsidRPr="009A30E6">
              <w:rPr>
                <w:rFonts w:eastAsia="Arial Unicode MS"/>
                <w:b/>
                <w:vanish/>
                <w:color w:val="FF0000"/>
                <w:kern w:val="2"/>
                <w:sz w:val="22"/>
                <w:lang w:eastAsia="zh-CN"/>
              </w:rPr>
              <w:instrText>Equation Chapter 1 Section 1</w:instrText>
            </w:r>
            <w:r w:rsidRPr="009A30E6">
              <w:rPr>
                <w:rFonts w:eastAsia="Arial Unicode MS"/>
                <w:b/>
                <w:kern w:val="2"/>
                <w:sz w:val="22"/>
                <w:lang w:eastAsia="zh-CN"/>
              </w:rPr>
              <w:fldChar w:fldCharType="begin"/>
            </w:r>
            <w:r w:rsidRPr="009A30E6">
              <w:rPr>
                <w:rFonts w:eastAsia="Arial Unicode MS"/>
                <w:b/>
                <w:kern w:val="2"/>
                <w:sz w:val="22"/>
                <w:lang w:eastAsia="zh-CN"/>
              </w:rPr>
              <w:instrText xml:space="preserve"> SEQ MTEqn \r \h \* MERGEFORMAT </w:instrText>
            </w:r>
            <w:r w:rsidRPr="009A30E6">
              <w:rPr>
                <w:rFonts w:eastAsia="Arial Unicode MS"/>
                <w:b/>
                <w:kern w:val="2"/>
                <w:sz w:val="22"/>
                <w:lang w:eastAsia="zh-CN"/>
              </w:rPr>
              <w:fldChar w:fldCharType="end"/>
            </w:r>
            <w:r w:rsidRPr="009A30E6">
              <w:rPr>
                <w:rFonts w:eastAsia="Arial Unicode MS"/>
                <w:b/>
                <w:kern w:val="2"/>
                <w:sz w:val="22"/>
                <w:lang w:eastAsia="zh-CN"/>
              </w:rPr>
              <w:fldChar w:fldCharType="begin"/>
            </w:r>
            <w:r w:rsidRPr="009A30E6">
              <w:rPr>
                <w:rFonts w:eastAsia="Arial Unicode MS"/>
                <w:b/>
                <w:kern w:val="2"/>
                <w:sz w:val="22"/>
                <w:lang w:eastAsia="zh-CN"/>
              </w:rPr>
              <w:instrText xml:space="preserve"> SEQ MTSec \r 1 \h \* MERGEFORMAT </w:instrText>
            </w:r>
            <w:r w:rsidRPr="009A30E6">
              <w:rPr>
                <w:rFonts w:eastAsia="Arial Unicode MS"/>
                <w:b/>
                <w:kern w:val="2"/>
                <w:sz w:val="22"/>
                <w:lang w:eastAsia="zh-CN"/>
              </w:rPr>
              <w:fldChar w:fldCharType="end"/>
            </w:r>
            <w:r w:rsidRPr="009A30E6">
              <w:rPr>
                <w:rFonts w:eastAsia="Arial Unicode MS"/>
                <w:b/>
                <w:kern w:val="2"/>
                <w:sz w:val="22"/>
                <w:lang w:eastAsia="zh-CN"/>
              </w:rPr>
              <w:fldChar w:fldCharType="begin"/>
            </w:r>
            <w:r w:rsidRPr="009A30E6">
              <w:rPr>
                <w:rFonts w:eastAsia="Arial Unicode MS"/>
                <w:b/>
                <w:kern w:val="2"/>
                <w:sz w:val="22"/>
                <w:lang w:eastAsia="zh-CN"/>
              </w:rPr>
              <w:instrText xml:space="preserve"> SEQ MTChap \r 1 \h \* MERGEFORMAT </w:instrText>
            </w:r>
            <w:r w:rsidRPr="009A30E6">
              <w:rPr>
                <w:rFonts w:eastAsia="Arial Unicode MS"/>
                <w:b/>
                <w:kern w:val="2"/>
                <w:sz w:val="22"/>
                <w:lang w:eastAsia="zh-CN"/>
              </w:rPr>
              <w:fldChar w:fldCharType="end"/>
            </w:r>
            <w:r w:rsidRPr="009A30E6">
              <w:rPr>
                <w:rFonts w:eastAsia="Arial Unicode MS"/>
                <w:b/>
                <w:kern w:val="2"/>
                <w:sz w:val="22"/>
                <w:lang w:eastAsia="zh-CN"/>
              </w:rPr>
              <w:fldChar w:fldCharType="end"/>
            </w:r>
            <w:r w:rsidRPr="009A30E6">
              <w:rPr>
                <w:rFonts w:eastAsia="Arial Unicode MS"/>
                <w:b/>
                <w:kern w:val="2"/>
                <w:sz w:val="22"/>
                <w:lang w:eastAsia="zh-CN"/>
              </w:rPr>
              <w:t>ITU - Telecommunications Standardization Sector</w:t>
            </w:r>
          </w:p>
          <w:p w:rsidR="009F50A4" w:rsidRPr="009A30E6" w:rsidRDefault="009F50A4" w:rsidP="008F37F4">
            <w:pPr>
              <w:widowControl w:val="0"/>
              <w:tabs>
                <w:tab w:val="left" w:pos="7200"/>
              </w:tabs>
              <w:rPr>
                <w:rFonts w:eastAsia="Arial Unicode MS"/>
                <w:kern w:val="2"/>
                <w:sz w:val="22"/>
                <w:lang w:eastAsia="zh-CN"/>
              </w:rPr>
            </w:pPr>
            <w:r w:rsidRPr="009A30E6">
              <w:rPr>
                <w:rFonts w:eastAsia="Arial Unicode MS"/>
                <w:kern w:val="2"/>
                <w:sz w:val="22"/>
                <w:lang w:eastAsia="zh-CN"/>
              </w:rPr>
              <w:t>STUDY GROUP 16 Question 6</w:t>
            </w:r>
          </w:p>
          <w:p w:rsidR="009F50A4" w:rsidRPr="009A30E6" w:rsidRDefault="009F50A4" w:rsidP="008F37F4">
            <w:pPr>
              <w:widowControl w:val="0"/>
              <w:tabs>
                <w:tab w:val="left" w:pos="7200"/>
              </w:tabs>
              <w:rPr>
                <w:rFonts w:eastAsia="Arial Unicode MS"/>
                <w:b/>
                <w:kern w:val="2"/>
                <w:sz w:val="22"/>
                <w:lang w:eastAsia="zh-CN"/>
              </w:rPr>
            </w:pPr>
            <w:r w:rsidRPr="009A30E6">
              <w:rPr>
                <w:rFonts w:eastAsia="Arial Unicode MS"/>
                <w:b/>
                <w:kern w:val="2"/>
                <w:sz w:val="22"/>
                <w:lang w:eastAsia="zh-CN"/>
              </w:rPr>
              <w:t>Video Coding Experts Group (VCEG)</w:t>
            </w:r>
          </w:p>
          <w:p w:rsidR="009F50A4" w:rsidRPr="009A30E6" w:rsidRDefault="009F50A4" w:rsidP="008F37F4">
            <w:pPr>
              <w:widowControl w:val="0"/>
              <w:tabs>
                <w:tab w:val="left" w:pos="7200"/>
              </w:tabs>
              <w:rPr>
                <w:rFonts w:eastAsia="Arial Unicode MS"/>
                <w:b/>
                <w:kern w:val="2"/>
                <w:sz w:val="22"/>
                <w:lang w:eastAsia="zh-CN"/>
              </w:rPr>
            </w:pPr>
            <w:r w:rsidRPr="009A30E6">
              <w:rPr>
                <w:rFonts w:eastAsia="Arial Unicode MS"/>
                <w:kern w:val="2"/>
                <w:sz w:val="22"/>
                <w:lang w:eastAsia="zh-CN"/>
              </w:rPr>
              <w:t>50</w:t>
            </w:r>
            <w:r w:rsidRPr="009A30E6">
              <w:rPr>
                <w:rFonts w:eastAsia="Arial Unicode MS"/>
                <w:kern w:val="2"/>
                <w:sz w:val="22"/>
                <w:vertAlign w:val="superscript"/>
                <w:lang w:eastAsia="ja-JP"/>
              </w:rPr>
              <w:t>th</w:t>
            </w:r>
            <w:r w:rsidRPr="009A30E6">
              <w:rPr>
                <w:rFonts w:eastAsia="Arial Unicode MS"/>
                <w:kern w:val="2"/>
                <w:sz w:val="22"/>
                <w:lang w:eastAsia="zh-CN"/>
              </w:rPr>
              <w:t xml:space="preserve"> Meeting: March-April 2014, Valencia, Spain</w:t>
            </w:r>
          </w:p>
        </w:tc>
        <w:tc>
          <w:tcPr>
            <w:tcW w:w="3240" w:type="dxa"/>
          </w:tcPr>
          <w:p w:rsidR="009F50A4" w:rsidRPr="009A30E6" w:rsidRDefault="009F50A4" w:rsidP="005B5033">
            <w:pPr>
              <w:widowControl w:val="0"/>
              <w:tabs>
                <w:tab w:val="left" w:pos="7200"/>
              </w:tabs>
              <w:rPr>
                <w:rFonts w:eastAsia="Arial Unicode MS"/>
                <w:kern w:val="2"/>
                <w:sz w:val="22"/>
                <w:lang w:val="de-DE" w:eastAsia="ja-JP"/>
              </w:rPr>
            </w:pPr>
            <w:r w:rsidRPr="009A30E6">
              <w:rPr>
                <w:rFonts w:eastAsia="Arial Unicode MS"/>
                <w:kern w:val="2"/>
                <w:sz w:val="22"/>
                <w:lang w:val="de-DE" w:eastAsia="zh-CN"/>
              </w:rPr>
              <w:t xml:space="preserve">Document  </w:t>
            </w:r>
            <w:r>
              <w:rPr>
                <w:rFonts w:eastAsia="Arial Unicode MS"/>
                <w:kern w:val="2"/>
                <w:sz w:val="22"/>
                <w:lang w:val="de-DE" w:eastAsia="zh-CN"/>
              </w:rPr>
              <w:t>VCEG-AX</w:t>
            </w:r>
            <w:r w:rsidR="00180F3E">
              <w:rPr>
                <w:rFonts w:eastAsia="Arial Unicode MS"/>
                <w:kern w:val="2"/>
                <w:sz w:val="22"/>
                <w:lang w:val="de-DE" w:eastAsia="zh-CN"/>
              </w:rPr>
              <w:t>15</w:t>
            </w:r>
            <w:bookmarkStart w:id="0" w:name="_GoBack"/>
            <w:bookmarkEnd w:id="0"/>
          </w:p>
        </w:tc>
      </w:tr>
    </w:tbl>
    <w:p w:rsidR="009F50A4" w:rsidRPr="00C0188B" w:rsidRDefault="009F50A4" w:rsidP="009F50A4">
      <w:pPr>
        <w:spacing w:line="240" w:lineRule="exact"/>
        <w:rPr>
          <w:lang w:val="fr-FR"/>
        </w:rPr>
      </w:pPr>
    </w:p>
    <w:tbl>
      <w:tblPr>
        <w:tblW w:w="4900" w:type="pct"/>
        <w:tblLook w:val="01E0" w:firstRow="1" w:lastRow="1" w:firstColumn="1" w:lastColumn="1" w:noHBand="0" w:noVBand="0"/>
      </w:tblPr>
      <w:tblGrid>
        <w:gridCol w:w="1102"/>
        <w:gridCol w:w="8278"/>
      </w:tblGrid>
      <w:tr w:rsidR="009F50A4" w:rsidRPr="00831D5B" w:rsidTr="008F37F4">
        <w:tc>
          <w:tcPr>
            <w:tcW w:w="1105" w:type="dxa"/>
          </w:tcPr>
          <w:p w:rsidR="009F50A4" w:rsidRPr="00831D5B" w:rsidRDefault="009F50A4" w:rsidP="008F37F4">
            <w:pPr>
              <w:suppressAutoHyphens/>
              <w:rPr>
                <w:b/>
              </w:rPr>
            </w:pPr>
            <w:r w:rsidRPr="00831D5B">
              <w:rPr>
                <w:b/>
              </w:rPr>
              <w:t>Status</w:t>
            </w:r>
          </w:p>
        </w:tc>
        <w:tc>
          <w:tcPr>
            <w:tcW w:w="8633" w:type="dxa"/>
          </w:tcPr>
          <w:p w:rsidR="009F50A4" w:rsidRPr="00831D5B" w:rsidRDefault="009F50A4" w:rsidP="008F37F4">
            <w:pPr>
              <w:suppressAutoHyphens/>
              <w:rPr>
                <w:b/>
              </w:rPr>
            </w:pPr>
            <w:r w:rsidRPr="00C3242B">
              <w:rPr>
                <w:b/>
              </w:rPr>
              <w:t>Contribution</w:t>
            </w:r>
          </w:p>
        </w:tc>
      </w:tr>
      <w:tr w:rsidR="009F50A4" w:rsidRPr="00831D5B" w:rsidTr="008F37F4">
        <w:tc>
          <w:tcPr>
            <w:tcW w:w="1105" w:type="dxa"/>
          </w:tcPr>
          <w:p w:rsidR="009F50A4" w:rsidRPr="00831D5B" w:rsidRDefault="009F50A4" w:rsidP="008F37F4">
            <w:pPr>
              <w:suppressAutoHyphens/>
              <w:rPr>
                <w:b/>
              </w:rPr>
            </w:pPr>
            <w:r w:rsidRPr="00831D5B">
              <w:rPr>
                <w:b/>
              </w:rPr>
              <w:t>Title</w:t>
            </w:r>
          </w:p>
        </w:tc>
        <w:tc>
          <w:tcPr>
            <w:tcW w:w="8633" w:type="dxa"/>
          </w:tcPr>
          <w:p w:rsidR="009F50A4" w:rsidRPr="00831D5B" w:rsidRDefault="009D3F5A" w:rsidP="008F37F4">
            <w:pPr>
              <w:suppressAutoHyphens/>
              <w:rPr>
                <w:b/>
              </w:rPr>
            </w:pPr>
            <w:bookmarkStart w:id="1" w:name="OLE_LINK142"/>
            <w:bookmarkStart w:id="2" w:name="OLE_LINK143"/>
            <w:bookmarkStart w:id="3" w:name="OLE_LINK144"/>
            <w:r w:rsidRPr="009D3F5A">
              <w:rPr>
                <w:b/>
                <w:szCs w:val="22"/>
                <w:lang w:eastAsia="ko-KR"/>
              </w:rPr>
              <w:t xml:space="preserve">Proposal of </w:t>
            </w:r>
            <w:proofErr w:type="spellStart"/>
            <w:r w:rsidRPr="009D3F5A">
              <w:rPr>
                <w:b/>
                <w:szCs w:val="22"/>
                <w:lang w:eastAsia="ko-KR"/>
              </w:rPr>
              <w:t>MFC+Depth</w:t>
            </w:r>
            <w:proofErr w:type="spellEnd"/>
            <w:r w:rsidRPr="009D3F5A">
              <w:rPr>
                <w:b/>
                <w:szCs w:val="22"/>
                <w:lang w:eastAsia="ko-KR"/>
              </w:rPr>
              <w:t xml:space="preserve"> profile in AVC extension</w:t>
            </w:r>
            <w:bookmarkEnd w:id="1"/>
            <w:bookmarkEnd w:id="2"/>
            <w:bookmarkEnd w:id="3"/>
          </w:p>
        </w:tc>
      </w:tr>
      <w:tr w:rsidR="009F50A4" w:rsidRPr="00831D5B" w:rsidTr="008F37F4">
        <w:tc>
          <w:tcPr>
            <w:tcW w:w="1105" w:type="dxa"/>
          </w:tcPr>
          <w:p w:rsidR="009F50A4" w:rsidRPr="00831D5B" w:rsidRDefault="009F50A4" w:rsidP="008F37F4">
            <w:pPr>
              <w:rPr>
                <w:b/>
              </w:rPr>
            </w:pPr>
            <w:r w:rsidRPr="00831D5B">
              <w:rPr>
                <w:b/>
              </w:rPr>
              <w:t>Authors</w:t>
            </w:r>
          </w:p>
        </w:tc>
        <w:tc>
          <w:tcPr>
            <w:tcW w:w="8633" w:type="dxa"/>
          </w:tcPr>
          <w:p w:rsidR="009F50A4" w:rsidRPr="00831D5B" w:rsidRDefault="00386319" w:rsidP="008F37F4">
            <w:pPr>
              <w:rPr>
                <w:i/>
                <w:lang w:eastAsia="ja-JP"/>
              </w:rPr>
            </w:pPr>
            <w:bookmarkStart w:id="4" w:name="OLE_LINK28"/>
            <w:r w:rsidRPr="00386319">
              <w:rPr>
                <w:b/>
                <w:lang w:val="en-CA" w:eastAsia="ja-JP"/>
              </w:rPr>
              <w:t xml:space="preserve">Walt </w:t>
            </w:r>
            <w:proofErr w:type="spellStart"/>
            <w:r w:rsidRPr="00386319">
              <w:rPr>
                <w:b/>
                <w:lang w:val="en-CA" w:eastAsia="ja-JP"/>
              </w:rPr>
              <w:t>Husak</w:t>
            </w:r>
            <w:proofErr w:type="spellEnd"/>
            <w:r w:rsidRPr="00386319">
              <w:rPr>
                <w:b/>
                <w:lang w:val="en-CA" w:eastAsia="ja-JP"/>
              </w:rPr>
              <w:t xml:space="preserve">, </w:t>
            </w:r>
            <w:bookmarkStart w:id="5" w:name="OLE_LINK13"/>
            <w:bookmarkStart w:id="6" w:name="OLE_LINK14"/>
            <w:r w:rsidRPr="00386319">
              <w:rPr>
                <w:b/>
                <w:lang w:val="en-CA" w:eastAsia="ja-JP"/>
              </w:rPr>
              <w:t>Fons Bruls</w:t>
            </w:r>
            <w:bookmarkEnd w:id="5"/>
            <w:bookmarkEnd w:id="6"/>
            <w:r w:rsidRPr="00386319">
              <w:rPr>
                <w:b/>
                <w:lang w:val="en-CA" w:eastAsia="ja-JP"/>
              </w:rPr>
              <w:t xml:space="preserve">, Yan Ye,  </w:t>
            </w:r>
            <w:proofErr w:type="spellStart"/>
            <w:r w:rsidRPr="00386319">
              <w:rPr>
                <w:b/>
                <w:lang w:val="en-CA" w:eastAsia="ja-JP"/>
              </w:rPr>
              <w:t>Touradj</w:t>
            </w:r>
            <w:proofErr w:type="spellEnd"/>
            <w:r w:rsidRPr="00386319">
              <w:rPr>
                <w:b/>
                <w:lang w:val="en-CA" w:eastAsia="ja-JP"/>
              </w:rPr>
              <w:t xml:space="preserve"> </w:t>
            </w:r>
            <w:proofErr w:type="spellStart"/>
            <w:r w:rsidRPr="00386319">
              <w:rPr>
                <w:b/>
                <w:lang w:val="en-CA" w:eastAsia="ja-JP"/>
              </w:rPr>
              <w:t>Ebrahimi</w:t>
            </w:r>
            <w:proofErr w:type="spellEnd"/>
            <w:r w:rsidRPr="00386319">
              <w:rPr>
                <w:b/>
                <w:lang w:val="en-CA" w:eastAsia="ja-JP"/>
              </w:rPr>
              <w:t>, Ying Chen</w:t>
            </w:r>
            <w:bookmarkEnd w:id="4"/>
          </w:p>
        </w:tc>
      </w:tr>
      <w:tr w:rsidR="008F37F4" w:rsidRPr="00831D5B" w:rsidTr="008F37F4">
        <w:tc>
          <w:tcPr>
            <w:tcW w:w="1105" w:type="dxa"/>
          </w:tcPr>
          <w:p w:rsidR="008F37F4" w:rsidRPr="00831D5B" w:rsidRDefault="008F37F4" w:rsidP="008F37F4">
            <w:pPr>
              <w:rPr>
                <w:b/>
              </w:rPr>
            </w:pPr>
            <w:r>
              <w:rPr>
                <w:b/>
              </w:rPr>
              <w:t>Source</w:t>
            </w:r>
          </w:p>
        </w:tc>
        <w:tc>
          <w:tcPr>
            <w:tcW w:w="8633" w:type="dxa"/>
          </w:tcPr>
          <w:p w:rsidR="008F37F4" w:rsidRPr="00386990" w:rsidRDefault="00386319" w:rsidP="008F37F4">
            <w:pPr>
              <w:rPr>
                <w:b/>
                <w:lang w:eastAsia="ja-JP"/>
              </w:rPr>
            </w:pPr>
            <w:r w:rsidRPr="00386319">
              <w:rPr>
                <w:b/>
                <w:lang w:val="en-CA"/>
              </w:rPr>
              <w:t xml:space="preserve">Dolby Laboratories Inc., Philips, </w:t>
            </w:r>
            <w:proofErr w:type="spellStart"/>
            <w:r w:rsidRPr="00386319">
              <w:rPr>
                <w:b/>
              </w:rPr>
              <w:t>InterDigital</w:t>
            </w:r>
            <w:proofErr w:type="spellEnd"/>
            <w:r w:rsidRPr="00386319">
              <w:rPr>
                <w:b/>
              </w:rPr>
              <w:t xml:space="preserve"> Communications Inc., EPFL, </w:t>
            </w:r>
            <w:r w:rsidRPr="00386319">
              <w:rPr>
                <w:b/>
                <w:lang w:val="en-CA"/>
              </w:rPr>
              <w:t>Qualcomm Incorporated</w:t>
            </w:r>
          </w:p>
        </w:tc>
      </w:tr>
    </w:tbl>
    <w:p w:rsidR="009F50A4" w:rsidRPr="00C84873" w:rsidRDefault="009F50A4" w:rsidP="009F50A4">
      <w:pPr>
        <w:rPr>
          <w:lang w:val="de-AT"/>
        </w:rPr>
      </w:pPr>
    </w:p>
    <w:p w:rsidR="00EA0D3C" w:rsidRPr="00815D2A" w:rsidRDefault="00EA0D3C" w:rsidP="00EA0D3C">
      <w:pPr>
        <w:jc w:val="right"/>
        <w:rPr>
          <w:b/>
          <w:lang w:eastAsia="ja-JP"/>
        </w:rPr>
      </w:pPr>
    </w:p>
    <w:p w:rsidR="00EA0D3C" w:rsidRPr="00C0188B" w:rsidRDefault="00EA0D3C" w:rsidP="00EA0D3C">
      <w:pPr>
        <w:spacing w:line="240" w:lineRule="exact"/>
        <w:rPr>
          <w:lang w:val="fr-FR"/>
        </w:rPr>
      </w:pPr>
    </w:p>
    <w:p w:rsidR="001E68A7" w:rsidRPr="001E68A7" w:rsidRDefault="001E68A7" w:rsidP="001E68A7">
      <w:pPr>
        <w:rPr>
          <w:b/>
          <w:bCs/>
        </w:rPr>
      </w:pPr>
      <w:r w:rsidRPr="001E68A7">
        <w:rPr>
          <w:b/>
          <w:bCs/>
        </w:rPr>
        <w:t>Abstract</w:t>
      </w:r>
    </w:p>
    <w:p w:rsidR="001E68A7" w:rsidRPr="001E68A7" w:rsidRDefault="001E68A7" w:rsidP="001E68A7">
      <w:r w:rsidRPr="001E68A7">
        <w:t>This contribution proposes a MFC Depth High Profile in Annex I of AVC extension, which supports MFC high profile for the coding of stereoscopic texture views. The depth coding follows the same approach as defined for MVC+D in Annex I.</w:t>
      </w:r>
    </w:p>
    <w:p w:rsidR="00EA0D3C" w:rsidRPr="001E68A7" w:rsidRDefault="00EA0D3C" w:rsidP="00EA0D3C"/>
    <w:p w:rsidR="001E68A7" w:rsidRPr="00937823" w:rsidRDefault="001E68A7" w:rsidP="001E68A7">
      <w:pPr>
        <w:pStyle w:val="Heading1"/>
        <w:numPr>
          <w:ilvl w:val="0"/>
          <w:numId w:val="3"/>
        </w:numPr>
        <w:spacing w:after="240"/>
        <w:rPr>
          <w:rFonts w:ascii="Times New Roman" w:hAnsi="Times New Roman"/>
        </w:rPr>
      </w:pPr>
      <w:bookmarkStart w:id="7" w:name="OLE_LINK19"/>
      <w:bookmarkStart w:id="8" w:name="OLE_LINK20"/>
      <w:r>
        <w:rPr>
          <w:rFonts w:ascii="Times New Roman" w:hAnsi="Times New Roman"/>
        </w:rPr>
        <w:t>Application</w:t>
      </w:r>
    </w:p>
    <w:bookmarkEnd w:id="7"/>
    <w:bookmarkEnd w:id="8"/>
    <w:p w:rsidR="001E68A7" w:rsidRDefault="001E68A7" w:rsidP="001E68A7">
      <w:pPr>
        <w:rPr>
          <w:lang w:val="en-CA"/>
        </w:rPr>
      </w:pPr>
      <w:r w:rsidRPr="00DD155E">
        <w:rPr>
          <w:lang w:val="en-CA"/>
        </w:rPr>
        <w:t xml:space="preserve">Two most commonly used data and compression formats for stereoscopic video coding are Frame-Compatible (FC) coding and Multiview Video Coding (MVC). For glasses free auto-stereoscopic display application, it is desirable to adopt Multiview Video plus Depth (MVD) format to enable depth-image-based rendering of additional viewpoints at the decoder side. Multiview video coding with depth information (MVC+D) is standardized in Annex I of AVC-based coding technology </w:t>
      </w:r>
      <w:r w:rsidRPr="00DD155E">
        <w:t>which specifies an MVC-compatible MVD coding format</w:t>
      </w:r>
      <w:r w:rsidR="009822C0">
        <w:t xml:space="preserve"> </w:t>
      </w:r>
      <w:r w:rsidR="009822C0">
        <w:fldChar w:fldCharType="begin"/>
      </w:r>
      <w:r w:rsidR="009822C0">
        <w:instrText xml:space="preserve"> REF _Ref384142753 \r \h </w:instrText>
      </w:r>
      <w:r w:rsidR="009822C0">
        <w:fldChar w:fldCharType="separate"/>
      </w:r>
      <w:r w:rsidR="009822C0">
        <w:t>[1]</w:t>
      </w:r>
      <w:r w:rsidR="009822C0">
        <w:fldChar w:fldCharType="end"/>
      </w:r>
      <w:r w:rsidRPr="00DD155E">
        <w:rPr>
          <w:lang w:val="en-CA"/>
        </w:rPr>
        <w:t xml:space="preserve">. </w:t>
      </w:r>
    </w:p>
    <w:p w:rsidR="001E68A7" w:rsidRDefault="001E68A7" w:rsidP="001E68A7">
      <w:pPr>
        <w:rPr>
          <w:lang w:val="en-CA"/>
        </w:rPr>
      </w:pPr>
    </w:p>
    <w:p w:rsidR="001E68A7" w:rsidRDefault="001E68A7" w:rsidP="001E68A7">
      <w:pPr>
        <w:rPr>
          <w:szCs w:val="22"/>
        </w:rPr>
      </w:pPr>
      <w:r>
        <w:rPr>
          <w:szCs w:val="22"/>
          <w:lang w:val="en-CA"/>
        </w:rPr>
        <w:t xml:space="preserve">FC coding is widely used in satellite broadcast and cable services, where MVC finds limited deployment due to lack of playback devices (e.g., STBs) equipped with MVC decoders. </w:t>
      </w:r>
      <w:r>
        <w:rPr>
          <w:szCs w:val="22"/>
        </w:rPr>
        <w:t xml:space="preserve">In order to deliver the original picture resolution while maintaining backward compatibility, </w:t>
      </w:r>
      <w:r w:rsidRPr="00166859">
        <w:rPr>
          <w:szCs w:val="22"/>
        </w:rPr>
        <w:t xml:space="preserve">a spatial scalable extension </w:t>
      </w:r>
      <w:r>
        <w:rPr>
          <w:szCs w:val="22"/>
        </w:rPr>
        <w:t xml:space="preserve">of FC has been standardized. The </w:t>
      </w:r>
      <w:r w:rsidRPr="00166859">
        <w:rPr>
          <w:szCs w:val="22"/>
        </w:rPr>
        <w:t>Multi-resolution Frame Compatible Stereo</w:t>
      </w:r>
      <w:r>
        <w:rPr>
          <w:szCs w:val="22"/>
        </w:rPr>
        <w:t xml:space="preserve"> coding (MFC) is part of Annex H of AVC-based coding technology </w:t>
      </w:r>
      <w:r w:rsidR="009822C0">
        <w:fldChar w:fldCharType="begin"/>
      </w:r>
      <w:r w:rsidR="009822C0">
        <w:instrText xml:space="preserve"> REF _Ref384142753 \r \h </w:instrText>
      </w:r>
      <w:r w:rsidR="009822C0">
        <w:fldChar w:fldCharType="separate"/>
      </w:r>
      <w:r w:rsidR="009822C0">
        <w:t>[1]</w:t>
      </w:r>
      <w:r w:rsidR="009822C0">
        <w:fldChar w:fldCharType="end"/>
      </w:r>
      <w:r w:rsidR="009822C0" w:rsidRPr="00DD155E">
        <w:rPr>
          <w:lang w:val="en-CA"/>
        </w:rPr>
        <w:t>.</w:t>
      </w:r>
    </w:p>
    <w:p w:rsidR="001E68A7" w:rsidRDefault="001E68A7" w:rsidP="001E68A7"/>
    <w:p w:rsidR="001E68A7" w:rsidRDefault="001E68A7" w:rsidP="001E68A7">
      <w:pPr>
        <w:rPr>
          <w:szCs w:val="22"/>
        </w:rPr>
      </w:pPr>
      <w:r w:rsidRPr="00DD155E">
        <w:t>Multi-view auto-stereoscopic 3D (AS3D) display technology has been improving over the years and has started showing promises in applications for home entertainment. When an HD panel was used in multi-view AS3D display, it has limited accommodation of the spatial resolution for each view. Lately, 4k and 8k panels have become common in AS3D displays. This significantly improves the spatial resolution of each view that can be accommodated and perceived. Apparently this calls for an input of higher quality from video compression prior to multi-view rendering.</w:t>
      </w:r>
      <w:r>
        <w:t xml:space="preserve"> </w:t>
      </w:r>
      <w:r>
        <w:rPr>
          <w:szCs w:val="22"/>
        </w:rPr>
        <w:t xml:space="preserve">Therefore, it is desirable to define a new profile MFC Depth High in Annex I to support the MFC+D format which is backward compatible to MFC. </w:t>
      </w:r>
    </w:p>
    <w:p w:rsidR="001E68A7" w:rsidRPr="00937823" w:rsidRDefault="001E68A7" w:rsidP="001E68A7">
      <w:pPr>
        <w:pStyle w:val="Heading1"/>
        <w:numPr>
          <w:ilvl w:val="0"/>
          <w:numId w:val="3"/>
        </w:numPr>
        <w:spacing w:after="240"/>
        <w:rPr>
          <w:rFonts w:ascii="Times New Roman" w:hAnsi="Times New Roman"/>
        </w:rPr>
      </w:pPr>
      <w:bookmarkStart w:id="9" w:name="OLE_LINK34"/>
      <w:bookmarkStart w:id="10" w:name="OLE_LINK35"/>
      <w:r>
        <w:rPr>
          <w:rFonts w:ascii="Times New Roman" w:hAnsi="Times New Roman"/>
        </w:rPr>
        <w:t xml:space="preserve">Proposal of MFC High Profile to support </w:t>
      </w:r>
      <w:r w:rsidRPr="00FC6C37">
        <w:rPr>
          <w:rFonts w:ascii="Times New Roman" w:hAnsi="Times New Roman"/>
          <w:lang w:val="en-CA"/>
        </w:rPr>
        <w:t>MFC compatible extension including depth</w:t>
      </w:r>
      <w:r>
        <w:rPr>
          <w:rFonts w:ascii="Times New Roman" w:hAnsi="Times New Roman"/>
          <w:lang w:val="en-CA"/>
        </w:rPr>
        <w:t xml:space="preserve"> (MFC+D)</w:t>
      </w:r>
      <w:r>
        <w:rPr>
          <w:rFonts w:ascii="Times New Roman" w:hAnsi="Times New Roman"/>
        </w:rPr>
        <w:t xml:space="preserve"> </w:t>
      </w:r>
    </w:p>
    <w:bookmarkEnd w:id="9"/>
    <w:bookmarkEnd w:id="10"/>
    <w:p w:rsidR="007224B9" w:rsidRDefault="007224B9" w:rsidP="007224B9">
      <w:pPr>
        <w:rPr>
          <w:szCs w:val="22"/>
        </w:rPr>
      </w:pPr>
      <w:r w:rsidRPr="00EC2A26">
        <w:t xml:space="preserve">The MFC+D format is proposed to follow the same philosophy as MVC+D </w:t>
      </w:r>
      <w:r>
        <w:fldChar w:fldCharType="begin"/>
      </w:r>
      <w:r>
        <w:instrText xml:space="preserve"> REF _Ref378799490 \r \h </w:instrText>
      </w:r>
      <w:r>
        <w:fldChar w:fldCharType="separate"/>
      </w:r>
      <w:r>
        <w:t>[1]</w:t>
      </w:r>
      <w:r>
        <w:fldChar w:fldCharType="end"/>
      </w:r>
      <w:r w:rsidRPr="00EC2A26">
        <w:t>. The texture view coding is compatible with MFC high profile and a new profile MFC Depth High (</w:t>
      </w:r>
      <w:proofErr w:type="spellStart"/>
      <w:r w:rsidRPr="00EC2A26">
        <w:t>profile_id</w:t>
      </w:r>
      <w:proofErr w:type="spellEnd"/>
      <w:r w:rsidRPr="00EC2A26">
        <w:t xml:space="preserve"> 135) is to be introduced for coding of multiview depth map data in Annex I.</w:t>
      </w:r>
      <w:r>
        <w:t xml:space="preserve"> </w:t>
      </w:r>
      <w:r>
        <w:rPr>
          <w:szCs w:val="22"/>
        </w:rPr>
        <w:t xml:space="preserve">The depth coding follows the same approach as already defined for MVC+D in Annex I. The required change in Annex I </w:t>
      </w:r>
      <w:r>
        <w:rPr>
          <w:szCs w:val="22"/>
        </w:rPr>
        <w:lastRenderedPageBreak/>
        <w:t xml:space="preserve">specification is adding the definition of MFC Depth High Profile. </w:t>
      </w:r>
      <w:r w:rsidRPr="00EC2A26">
        <w:rPr>
          <w:szCs w:val="22"/>
        </w:rPr>
        <w:t xml:space="preserve">The draft specification text </w:t>
      </w:r>
      <w:r>
        <w:rPr>
          <w:szCs w:val="22"/>
        </w:rPr>
        <w:t xml:space="preserve">and </w:t>
      </w:r>
      <w:r w:rsidRPr="00414182">
        <w:rPr>
          <w:szCs w:val="22"/>
        </w:rPr>
        <w:t xml:space="preserve">the software can be found in JCT3V-H0080 </w:t>
      </w:r>
      <w:r w:rsidR="009822C0">
        <w:rPr>
          <w:szCs w:val="22"/>
        </w:rPr>
        <w:fldChar w:fldCharType="begin"/>
      </w:r>
      <w:r w:rsidR="009822C0">
        <w:rPr>
          <w:szCs w:val="22"/>
        </w:rPr>
        <w:instrText xml:space="preserve"> REF _Ref384142779 \r \h </w:instrText>
      </w:r>
      <w:r w:rsidR="009822C0">
        <w:rPr>
          <w:szCs w:val="22"/>
        </w:rPr>
      </w:r>
      <w:r w:rsidR="009822C0">
        <w:rPr>
          <w:szCs w:val="22"/>
        </w:rPr>
        <w:fldChar w:fldCharType="separate"/>
      </w:r>
      <w:r w:rsidR="009822C0">
        <w:rPr>
          <w:szCs w:val="22"/>
        </w:rPr>
        <w:t>[2]</w:t>
      </w:r>
      <w:r w:rsidR="009822C0">
        <w:rPr>
          <w:szCs w:val="22"/>
        </w:rPr>
        <w:fldChar w:fldCharType="end"/>
      </w:r>
      <w:r w:rsidRPr="00414182">
        <w:rPr>
          <w:szCs w:val="22"/>
        </w:rPr>
        <w:t>.</w:t>
      </w:r>
      <w:r>
        <w:rPr>
          <w:szCs w:val="22"/>
        </w:rPr>
        <w:t xml:space="preserve"> </w:t>
      </w:r>
    </w:p>
    <w:p w:rsidR="007224B9" w:rsidRDefault="007224B9" w:rsidP="007224B9">
      <w:pPr>
        <w:rPr>
          <w:szCs w:val="22"/>
        </w:rPr>
      </w:pPr>
    </w:p>
    <w:p w:rsidR="007224B9" w:rsidRDefault="007224B9" w:rsidP="007224B9">
      <w:pPr>
        <w:rPr>
          <w:lang w:val="en-CA"/>
        </w:rPr>
      </w:pPr>
      <w:r>
        <w:rPr>
          <w:lang w:val="en-CA"/>
        </w:rPr>
        <w:t>The key difference between MFC Depth High Profile and Multiview Depth High Profile is highlighted here.</w:t>
      </w:r>
    </w:p>
    <w:p w:rsidR="007224B9" w:rsidRPr="00414182" w:rsidRDefault="007224B9" w:rsidP="007224B9">
      <w:pPr>
        <w:widowControl w:val="0"/>
        <w:tabs>
          <w:tab w:val="left" w:pos="360"/>
          <w:tab w:val="left" w:pos="720"/>
          <w:tab w:val="left" w:pos="1080"/>
          <w:tab w:val="left" w:pos="1440"/>
        </w:tabs>
        <w:ind w:left="360"/>
        <w:jc w:val="left"/>
        <w:rPr>
          <w:lang w:val="en-GB"/>
        </w:rPr>
      </w:pPr>
      <w:r w:rsidRPr="00414182">
        <w:rPr>
          <w:lang w:val="en-GB"/>
        </w:rPr>
        <w:t>The sub-bitstream of stereoscopic texture bitstream as specified in clause </w:t>
      </w:r>
      <w:r w:rsidRPr="00414182">
        <w:rPr>
          <w:lang w:val="en-GB"/>
        </w:rPr>
        <w:fldChar w:fldCharType="begin" w:fldLock="1"/>
      </w:r>
      <w:r w:rsidRPr="00414182">
        <w:rPr>
          <w:lang w:val="en-GB"/>
        </w:rPr>
        <w:instrText xml:space="preserve"> REF _Ref317710861 \n \h  \* MERGEFORMAT </w:instrText>
      </w:r>
      <w:r w:rsidRPr="00414182">
        <w:rPr>
          <w:lang w:val="en-GB"/>
        </w:rPr>
      </w:r>
      <w:r w:rsidRPr="00414182">
        <w:rPr>
          <w:lang w:val="en-GB"/>
        </w:rPr>
        <w:fldChar w:fldCharType="separate"/>
      </w:r>
      <w:r w:rsidRPr="00414182">
        <w:rPr>
          <w:lang w:val="en-GB"/>
        </w:rPr>
        <w:t>I.8.5.5</w:t>
      </w:r>
      <w:r w:rsidRPr="00414182">
        <w:fldChar w:fldCharType="end"/>
      </w:r>
      <w:r w:rsidRPr="00414182">
        <w:rPr>
          <w:lang w:val="en-GB"/>
        </w:rPr>
        <w:t xml:space="preserve"> shall obey all constraints of the MFC High profile specified in clause </w:t>
      </w:r>
      <w:r w:rsidRPr="00414182">
        <w:rPr>
          <w:lang w:val="en-GB"/>
        </w:rPr>
        <w:fldChar w:fldCharType="begin" w:fldLock="1"/>
      </w:r>
      <w:r w:rsidRPr="00414182">
        <w:rPr>
          <w:lang w:val="en-GB"/>
        </w:rPr>
        <w:instrText xml:space="preserve"> REF _Ref350905776 \n \h  \* MERGEFORMAT </w:instrText>
      </w:r>
      <w:r w:rsidRPr="00414182">
        <w:rPr>
          <w:lang w:val="en-GB"/>
        </w:rPr>
      </w:r>
      <w:r w:rsidRPr="00414182">
        <w:rPr>
          <w:lang w:val="en-GB"/>
        </w:rPr>
        <w:fldChar w:fldCharType="separate"/>
      </w:r>
      <w:r w:rsidRPr="00414182">
        <w:rPr>
          <w:lang w:val="en-GB"/>
        </w:rPr>
        <w:t>H.10.1.3</w:t>
      </w:r>
      <w:r w:rsidRPr="00414182">
        <w:fldChar w:fldCharType="end"/>
      </w:r>
      <w:r w:rsidRPr="00414182">
        <w:rPr>
          <w:lang w:val="en-GB"/>
        </w:rPr>
        <w:t xml:space="preserve"> and all active MVC sequence parameter sets shall </w:t>
      </w:r>
      <w:proofErr w:type="spellStart"/>
      <w:r w:rsidRPr="00414182">
        <w:rPr>
          <w:lang w:val="en-GB"/>
        </w:rPr>
        <w:t>fulfill</w:t>
      </w:r>
      <w:proofErr w:type="spellEnd"/>
      <w:r w:rsidRPr="00414182">
        <w:rPr>
          <w:lang w:val="en-GB"/>
        </w:rPr>
        <w:t xml:space="preserve"> one of the following conditions:</w:t>
      </w:r>
    </w:p>
    <w:p w:rsidR="007224B9" w:rsidRPr="00414182" w:rsidRDefault="007224B9" w:rsidP="007224B9">
      <w:pPr>
        <w:widowControl w:val="0"/>
        <w:tabs>
          <w:tab w:val="left" w:pos="360"/>
          <w:tab w:val="left" w:pos="720"/>
          <w:tab w:val="left" w:pos="1080"/>
          <w:tab w:val="left" w:pos="1440"/>
        </w:tabs>
        <w:ind w:left="720"/>
        <w:jc w:val="left"/>
        <w:rPr>
          <w:lang w:val="en-GB"/>
        </w:rPr>
      </w:pPr>
      <w:r w:rsidRPr="00414182">
        <w:rPr>
          <w:lang w:val="en-GB"/>
        </w:rPr>
        <w:t>–</w:t>
      </w:r>
      <w:r w:rsidRPr="00414182">
        <w:rPr>
          <w:lang w:val="en-GB"/>
        </w:rPr>
        <w:tab/>
      </w:r>
      <w:proofErr w:type="spellStart"/>
      <w:proofErr w:type="gramStart"/>
      <w:r w:rsidRPr="00414182">
        <w:rPr>
          <w:lang w:val="en-GB"/>
        </w:rPr>
        <w:t>profile_idc</w:t>
      </w:r>
      <w:proofErr w:type="spellEnd"/>
      <w:proofErr w:type="gramEnd"/>
      <w:r w:rsidRPr="00414182">
        <w:rPr>
          <w:lang w:val="en-GB"/>
        </w:rPr>
        <w:t xml:space="preserve"> is equal to 134,</w:t>
      </w:r>
    </w:p>
    <w:p w:rsidR="007224B9" w:rsidRPr="00414182" w:rsidRDefault="007224B9" w:rsidP="007224B9">
      <w:pPr>
        <w:widowControl w:val="0"/>
        <w:tabs>
          <w:tab w:val="left" w:pos="360"/>
          <w:tab w:val="left" w:pos="720"/>
          <w:tab w:val="left" w:pos="1080"/>
          <w:tab w:val="left" w:pos="1440"/>
        </w:tabs>
        <w:ind w:left="720"/>
        <w:jc w:val="left"/>
        <w:rPr>
          <w:lang w:val="en-GB"/>
        </w:rPr>
      </w:pPr>
      <w:r w:rsidRPr="00414182">
        <w:rPr>
          <w:lang w:val="en-GB"/>
        </w:rPr>
        <w:t>–</w:t>
      </w:r>
      <w:r w:rsidRPr="00414182">
        <w:rPr>
          <w:lang w:val="en-GB"/>
        </w:rPr>
        <w:tab/>
      </w:r>
      <w:proofErr w:type="spellStart"/>
      <w:proofErr w:type="gramStart"/>
      <w:r w:rsidRPr="00414182">
        <w:rPr>
          <w:lang w:val="en-GB"/>
        </w:rPr>
        <w:t>profile_idc</w:t>
      </w:r>
      <w:proofErr w:type="spellEnd"/>
      <w:proofErr w:type="gramEnd"/>
      <w:r w:rsidRPr="00414182">
        <w:rPr>
          <w:lang w:val="en-GB"/>
        </w:rPr>
        <w:t xml:space="preserve"> is equal to 100,</w:t>
      </w:r>
    </w:p>
    <w:p w:rsidR="007224B9" w:rsidRPr="00903C26" w:rsidRDefault="007224B9" w:rsidP="007224B9">
      <w:pPr>
        <w:widowControl w:val="0"/>
        <w:tabs>
          <w:tab w:val="left" w:pos="360"/>
          <w:tab w:val="left" w:pos="720"/>
          <w:tab w:val="left" w:pos="1080"/>
          <w:tab w:val="left" w:pos="1440"/>
        </w:tabs>
        <w:ind w:left="720"/>
        <w:jc w:val="left"/>
        <w:rPr>
          <w:lang w:val="en-GB"/>
        </w:rPr>
      </w:pPr>
      <w:r w:rsidRPr="00414182">
        <w:rPr>
          <w:lang w:val="en-GB"/>
        </w:rPr>
        <w:t>–</w:t>
      </w:r>
      <w:r w:rsidRPr="00414182">
        <w:rPr>
          <w:lang w:val="en-GB"/>
        </w:rPr>
        <w:tab/>
      </w:r>
      <w:proofErr w:type="spellStart"/>
      <w:proofErr w:type="gramStart"/>
      <w:r w:rsidRPr="00414182">
        <w:rPr>
          <w:lang w:val="en-GB"/>
        </w:rPr>
        <w:t>profile_idc</w:t>
      </w:r>
      <w:proofErr w:type="spellEnd"/>
      <w:proofErr w:type="gramEnd"/>
      <w:r w:rsidRPr="00414182">
        <w:rPr>
          <w:lang w:val="en-GB"/>
        </w:rPr>
        <w:t xml:space="preserve"> is equal to 77 or constraint_set1_flag is equal to 1.</w:t>
      </w:r>
    </w:p>
    <w:p w:rsidR="007224B9" w:rsidRPr="00D54BA0" w:rsidRDefault="007224B9" w:rsidP="007224B9">
      <w:pPr>
        <w:rPr>
          <w:szCs w:val="22"/>
          <w:lang w:val="en-GB"/>
        </w:rPr>
      </w:pPr>
    </w:p>
    <w:p w:rsidR="007224B9" w:rsidRDefault="007224B9" w:rsidP="007224B9">
      <w:pPr>
        <w:rPr>
          <w:szCs w:val="22"/>
        </w:rPr>
      </w:pPr>
      <w:r>
        <w:rPr>
          <w:szCs w:val="22"/>
        </w:rPr>
        <w:t xml:space="preserve">An illustration of MFC+D data format is shown in </w:t>
      </w:r>
      <w:r>
        <w:rPr>
          <w:szCs w:val="22"/>
        </w:rPr>
        <w:fldChar w:fldCharType="begin"/>
      </w:r>
      <w:r>
        <w:rPr>
          <w:szCs w:val="22"/>
        </w:rPr>
        <w:instrText xml:space="preserve"> REF _Ref375129614 \h </w:instrText>
      </w:r>
      <w:r>
        <w:rPr>
          <w:szCs w:val="22"/>
        </w:rPr>
      </w:r>
      <w:r>
        <w:rPr>
          <w:szCs w:val="22"/>
        </w:rPr>
        <w:fldChar w:fldCharType="separate"/>
      </w:r>
      <w:r>
        <w:t xml:space="preserve">Figure </w:t>
      </w:r>
      <w:r>
        <w:rPr>
          <w:noProof/>
        </w:rPr>
        <w:t>1</w:t>
      </w:r>
      <w:r>
        <w:rPr>
          <w:szCs w:val="22"/>
        </w:rPr>
        <w:fldChar w:fldCharType="end"/>
      </w:r>
      <w:r>
        <w:rPr>
          <w:szCs w:val="22"/>
        </w:rPr>
        <w:t>.</w:t>
      </w:r>
    </w:p>
    <w:p w:rsidR="007224B9" w:rsidRDefault="007224B9" w:rsidP="007224B9">
      <w:pPr>
        <w:rPr>
          <w:szCs w:val="22"/>
        </w:rPr>
      </w:pPr>
    </w:p>
    <w:p w:rsidR="007224B9" w:rsidRDefault="007224B9" w:rsidP="007224B9"/>
    <w:p w:rsidR="007224B9" w:rsidRDefault="007224B9" w:rsidP="007224B9">
      <w:pPr>
        <w:jc w:val="center"/>
      </w:pPr>
      <w:r>
        <w:object w:dxaOrig="8008" w:dyaOrig="4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pt;height:176.8pt" o:ole="">
            <v:imagedata r:id="rId9" o:title=""/>
          </v:shape>
          <o:OLEObject Type="Embed" ProgID="Visio.Drawing.11" ShapeID="_x0000_i1025" DrawAspect="Content" ObjectID="_1457855384" r:id="rId10"/>
        </w:object>
      </w:r>
    </w:p>
    <w:p w:rsidR="007224B9" w:rsidRPr="00C40F15" w:rsidRDefault="007224B9" w:rsidP="007224B9">
      <w:pPr>
        <w:pStyle w:val="Caption"/>
        <w:jc w:val="center"/>
      </w:pPr>
      <w:bookmarkStart w:id="11" w:name="_Ref375129614"/>
      <w:r>
        <w:t xml:space="preserve">Figure </w:t>
      </w:r>
      <w:r>
        <w:fldChar w:fldCharType="begin"/>
      </w:r>
      <w:r>
        <w:instrText xml:space="preserve"> SEQ Figure \* ARABIC </w:instrText>
      </w:r>
      <w:r>
        <w:fldChar w:fldCharType="separate"/>
      </w:r>
      <w:r>
        <w:rPr>
          <w:noProof/>
        </w:rPr>
        <w:t>1</w:t>
      </w:r>
      <w:r>
        <w:rPr>
          <w:noProof/>
        </w:rPr>
        <w:fldChar w:fldCharType="end"/>
      </w:r>
      <w:bookmarkEnd w:id="11"/>
      <w:r>
        <w:t xml:space="preserve"> </w:t>
      </w:r>
      <w:r>
        <w:rPr>
          <w:szCs w:val="22"/>
        </w:rPr>
        <w:t>Illustration</w:t>
      </w:r>
      <w:r>
        <w:t xml:space="preserve"> of MFC+D</w:t>
      </w:r>
    </w:p>
    <w:p w:rsidR="007224B9" w:rsidRPr="00937823" w:rsidRDefault="007224B9" w:rsidP="007224B9"/>
    <w:p w:rsidR="00177FB7" w:rsidRDefault="007224B9" w:rsidP="00FC079F">
      <w:pPr>
        <w:rPr>
          <w:szCs w:val="22"/>
          <w:lang w:val="en-GB" w:eastAsia="ko-KR"/>
        </w:rPr>
      </w:pPr>
      <w:r w:rsidRPr="009C38C6">
        <w:rPr>
          <w:i/>
          <w:szCs w:val="22"/>
          <w:lang w:val="en-CA" w:eastAsia="ko-KR"/>
        </w:rPr>
        <w:t xml:space="preserve"> </w:t>
      </w:r>
    </w:p>
    <w:p w:rsidR="00F624AC" w:rsidRPr="00F624AC" w:rsidRDefault="00F624AC" w:rsidP="00F624AC">
      <w:pPr>
        <w:pStyle w:val="Heading1"/>
        <w:numPr>
          <w:ilvl w:val="0"/>
          <w:numId w:val="3"/>
        </w:numPr>
        <w:tabs>
          <w:tab w:val="left" w:pos="360"/>
          <w:tab w:val="left" w:pos="720"/>
          <w:tab w:val="left" w:pos="1080"/>
          <w:tab w:val="left" w:pos="1440"/>
        </w:tabs>
        <w:overflowPunct w:val="0"/>
        <w:autoSpaceDE w:val="0"/>
        <w:autoSpaceDN w:val="0"/>
        <w:adjustRightInd w:val="0"/>
        <w:ind w:left="360" w:hanging="360"/>
        <w:jc w:val="left"/>
        <w:textAlignment w:val="baseline"/>
        <w:rPr>
          <w:lang w:val="en-CA"/>
        </w:rPr>
      </w:pPr>
      <w:r w:rsidRPr="00F624AC">
        <w:rPr>
          <w:lang w:val="en-CA"/>
        </w:rPr>
        <w:t>References</w:t>
      </w:r>
    </w:p>
    <w:p w:rsidR="00FC0DE3" w:rsidRDefault="00FC0DE3" w:rsidP="00FC0DE3">
      <w:pPr>
        <w:pStyle w:val="ListParagraph"/>
        <w:numPr>
          <w:ilvl w:val="0"/>
          <w:numId w:val="9"/>
        </w:numPr>
        <w:rPr>
          <w:lang w:val="en-GB" w:eastAsia="zh-TW"/>
        </w:rPr>
      </w:pPr>
      <w:bookmarkStart w:id="12" w:name="_Ref384142753"/>
      <w:bookmarkStart w:id="13" w:name="_Ref383030128"/>
      <w:r w:rsidRPr="00FC0DE3">
        <w:rPr>
          <w:rFonts w:hint="eastAsia"/>
          <w:lang w:val="en-GB" w:eastAsia="zh-TW"/>
        </w:rPr>
        <w:t>“</w:t>
      </w:r>
      <w:r w:rsidR="00D73CCD">
        <w:rPr>
          <w:lang w:val="en-GB" w:eastAsia="zh-TW"/>
        </w:rPr>
        <w:t>ITU-T Rec H.264</w:t>
      </w:r>
      <w:r w:rsidR="00CF0A1B">
        <w:rPr>
          <w:lang w:val="en-GB" w:eastAsia="zh-TW"/>
        </w:rPr>
        <w:t xml:space="preserve">: Advanced video coding for generic </w:t>
      </w:r>
      <w:proofErr w:type="spellStart"/>
      <w:r w:rsidR="00CF0A1B">
        <w:rPr>
          <w:lang w:val="en-GB" w:eastAsia="zh-TW"/>
        </w:rPr>
        <w:t>audiovisual</w:t>
      </w:r>
      <w:proofErr w:type="spellEnd"/>
      <w:r w:rsidR="00CF0A1B">
        <w:rPr>
          <w:lang w:val="en-GB" w:eastAsia="zh-TW"/>
        </w:rPr>
        <w:t xml:space="preserve"> services”</w:t>
      </w:r>
      <w:r w:rsidRPr="00FC0DE3">
        <w:rPr>
          <w:lang w:val="en-GB" w:eastAsia="zh-TW"/>
        </w:rPr>
        <w:t xml:space="preserve">, </w:t>
      </w:r>
      <w:r w:rsidR="00CF0A1B">
        <w:rPr>
          <w:lang w:val="en-GB" w:eastAsia="zh-TW"/>
        </w:rPr>
        <w:t xml:space="preserve">February </w:t>
      </w:r>
      <w:r w:rsidR="00D73CCD">
        <w:rPr>
          <w:lang w:val="en-GB" w:eastAsia="zh-TW"/>
        </w:rPr>
        <w:t>2014</w:t>
      </w:r>
      <w:r w:rsidRPr="00FC0DE3">
        <w:rPr>
          <w:lang w:val="en-GB" w:eastAsia="zh-TW"/>
        </w:rPr>
        <w:t>.</w:t>
      </w:r>
      <w:bookmarkEnd w:id="12"/>
    </w:p>
    <w:p w:rsidR="00FC0DE3" w:rsidRPr="00FC0DE3" w:rsidRDefault="00FC0DE3" w:rsidP="00FC0DE3">
      <w:pPr>
        <w:pStyle w:val="ListParagraph"/>
        <w:ind w:left="340"/>
        <w:rPr>
          <w:lang w:val="en-GB" w:eastAsia="zh-TW"/>
        </w:rPr>
      </w:pPr>
    </w:p>
    <w:p w:rsidR="00FC0DE3" w:rsidRPr="00FC0DE3" w:rsidRDefault="00FC0DE3" w:rsidP="00FC0DE3">
      <w:pPr>
        <w:pStyle w:val="ListParagraph"/>
        <w:numPr>
          <w:ilvl w:val="0"/>
          <w:numId w:val="9"/>
        </w:numPr>
        <w:rPr>
          <w:lang w:val="en-GB" w:eastAsia="zh-TW"/>
        </w:rPr>
      </w:pPr>
      <w:bookmarkStart w:id="14" w:name="_Ref384142779"/>
      <w:bookmarkEnd w:id="13"/>
      <w:r w:rsidRPr="00FC0DE3">
        <w:rPr>
          <w:lang w:val="en-GB" w:eastAsia="zh-TW"/>
        </w:rPr>
        <w:t xml:space="preserve">L. Grimaldi, K. Schueuer, P. Yin, T. Lu, H. Ganapathy, T. Chen, W. </w:t>
      </w:r>
      <w:proofErr w:type="spellStart"/>
      <w:r w:rsidRPr="00FC0DE3">
        <w:rPr>
          <w:lang w:val="en-GB" w:eastAsia="zh-TW"/>
        </w:rPr>
        <w:t>Husak</w:t>
      </w:r>
      <w:proofErr w:type="spellEnd"/>
      <w:r w:rsidRPr="00FC0DE3">
        <w:rPr>
          <w:lang w:val="en-GB" w:eastAsia="zh-TW"/>
        </w:rPr>
        <w:t>, "On MFC plus Depth: Specification and Reference Software ", JCT3V-H0080, Valencia, Spain, Mar. 2014</w:t>
      </w:r>
      <w:bookmarkEnd w:id="14"/>
    </w:p>
    <w:p w:rsidR="00386990" w:rsidRPr="00C84873" w:rsidRDefault="00386990" w:rsidP="00FC0DE3">
      <w:pPr>
        <w:tabs>
          <w:tab w:val="left" w:pos="567"/>
          <w:tab w:val="left" w:pos="1080"/>
          <w:tab w:val="left" w:pos="1440"/>
        </w:tabs>
        <w:overflowPunct w:val="0"/>
        <w:autoSpaceDE w:val="0"/>
        <w:autoSpaceDN w:val="0"/>
        <w:adjustRightInd w:val="0"/>
        <w:spacing w:before="136"/>
        <w:ind w:left="567"/>
        <w:jc w:val="left"/>
        <w:textAlignment w:val="baseline"/>
        <w:rPr>
          <w:lang w:val="de-AT"/>
        </w:rPr>
      </w:pPr>
    </w:p>
    <w:sectPr w:rsidR="00386990" w:rsidRPr="00C84873" w:rsidSect="00EA0D3C">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8A" w:rsidRDefault="002A048A" w:rsidP="00493EE1">
      <w:r>
        <w:separator/>
      </w:r>
    </w:p>
  </w:endnote>
  <w:endnote w:type="continuationSeparator" w:id="0">
    <w:p w:rsidR="002A048A" w:rsidRDefault="002A048A" w:rsidP="0049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8A" w:rsidRDefault="002A048A" w:rsidP="00493EE1">
      <w:r>
        <w:separator/>
      </w:r>
    </w:p>
  </w:footnote>
  <w:footnote w:type="continuationSeparator" w:id="0">
    <w:p w:rsidR="002A048A" w:rsidRDefault="002A048A" w:rsidP="00493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8A0226"/>
    <w:lvl w:ilvl="0">
      <w:numFmt w:val="decimal"/>
      <w:lvlText w:val="*"/>
      <w:lvlJc w:val="left"/>
    </w:lvl>
  </w:abstractNum>
  <w:abstractNum w:abstractNumId="1">
    <w:nsid w:val="1B302668"/>
    <w:multiLevelType w:val="hybridMultilevel"/>
    <w:tmpl w:val="23BE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B80C5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5503573"/>
    <w:multiLevelType w:val="hybridMultilevel"/>
    <w:tmpl w:val="5CEE79CE"/>
    <w:lvl w:ilvl="0" w:tplc="44A4B1E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41955"/>
    <w:multiLevelType w:val="hybridMultilevel"/>
    <w:tmpl w:val="900A3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A340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7FC15E6A"/>
    <w:multiLevelType w:val="hybridMultilevel"/>
    <w:tmpl w:val="900A3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1"/>
  </w:num>
  <w:num w:numId="5">
    <w:abstractNumId w:val="5"/>
  </w:num>
  <w:num w:numId="6">
    <w:abstractNumId w:val="5"/>
  </w:num>
  <w:num w:numId="7">
    <w:abstractNumId w:val="5"/>
  </w:num>
  <w:num w:numId="8">
    <w:abstractNumId w:val="6"/>
  </w:num>
  <w:num w:numId="9">
    <w:abstractNumId w:val="3"/>
  </w:num>
  <w:num w:numId="10">
    <w:abstractNumId w:val="5"/>
  </w:num>
  <w:num w:numId="11">
    <w:abstractNumId w:val="5"/>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90"/>
    <w:rsid w:val="00070ED8"/>
    <w:rsid w:val="000757BA"/>
    <w:rsid w:val="000869FF"/>
    <w:rsid w:val="000D0C16"/>
    <w:rsid w:val="000D7106"/>
    <w:rsid w:val="000E4A0E"/>
    <w:rsid w:val="00105006"/>
    <w:rsid w:val="001154D0"/>
    <w:rsid w:val="00177FB7"/>
    <w:rsid w:val="00180F3E"/>
    <w:rsid w:val="001938E5"/>
    <w:rsid w:val="001D190F"/>
    <w:rsid w:val="001D609E"/>
    <w:rsid w:val="001E68A7"/>
    <w:rsid w:val="001E7CC0"/>
    <w:rsid w:val="001F2D28"/>
    <w:rsid w:val="0021095A"/>
    <w:rsid w:val="002A048A"/>
    <w:rsid w:val="002A26FD"/>
    <w:rsid w:val="002B2221"/>
    <w:rsid w:val="002E2CB2"/>
    <w:rsid w:val="002F4216"/>
    <w:rsid w:val="002F424F"/>
    <w:rsid w:val="003004C2"/>
    <w:rsid w:val="00351B35"/>
    <w:rsid w:val="00386319"/>
    <w:rsid w:val="00386990"/>
    <w:rsid w:val="003D07F5"/>
    <w:rsid w:val="003F7A02"/>
    <w:rsid w:val="00411A2B"/>
    <w:rsid w:val="004722BC"/>
    <w:rsid w:val="004827D5"/>
    <w:rsid w:val="00493EE1"/>
    <w:rsid w:val="00495FEE"/>
    <w:rsid w:val="004A2631"/>
    <w:rsid w:val="004C5AFE"/>
    <w:rsid w:val="005B5033"/>
    <w:rsid w:val="005B5F13"/>
    <w:rsid w:val="005D6ED5"/>
    <w:rsid w:val="006016AC"/>
    <w:rsid w:val="00605193"/>
    <w:rsid w:val="006B5C0C"/>
    <w:rsid w:val="006E2C88"/>
    <w:rsid w:val="007224B9"/>
    <w:rsid w:val="007C19A4"/>
    <w:rsid w:val="007D42B6"/>
    <w:rsid w:val="00812B3E"/>
    <w:rsid w:val="0082206B"/>
    <w:rsid w:val="008812FF"/>
    <w:rsid w:val="008F37F4"/>
    <w:rsid w:val="0093045A"/>
    <w:rsid w:val="00945822"/>
    <w:rsid w:val="009822C0"/>
    <w:rsid w:val="009D3F5A"/>
    <w:rsid w:val="009F50A4"/>
    <w:rsid w:val="00A04BDB"/>
    <w:rsid w:val="00AC13FE"/>
    <w:rsid w:val="00B13414"/>
    <w:rsid w:val="00B13524"/>
    <w:rsid w:val="00B41C2B"/>
    <w:rsid w:val="00B66EFE"/>
    <w:rsid w:val="00BC4BEF"/>
    <w:rsid w:val="00BE3D33"/>
    <w:rsid w:val="00C4667F"/>
    <w:rsid w:val="00C63780"/>
    <w:rsid w:val="00CF0A1B"/>
    <w:rsid w:val="00CF7483"/>
    <w:rsid w:val="00D623B2"/>
    <w:rsid w:val="00D70A17"/>
    <w:rsid w:val="00D73CCD"/>
    <w:rsid w:val="00DD64F4"/>
    <w:rsid w:val="00E42D34"/>
    <w:rsid w:val="00E66C8F"/>
    <w:rsid w:val="00E73099"/>
    <w:rsid w:val="00E83BED"/>
    <w:rsid w:val="00EA0D3C"/>
    <w:rsid w:val="00ED7BA2"/>
    <w:rsid w:val="00ED7D82"/>
    <w:rsid w:val="00F16357"/>
    <w:rsid w:val="00F624AC"/>
    <w:rsid w:val="00FB725F"/>
    <w:rsid w:val="00FC079F"/>
    <w:rsid w:val="00FC0DE3"/>
    <w:rsid w:val="00FC4C6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73"/>
    <w:pPr>
      <w:jc w:val="both"/>
    </w:pPr>
    <w:rPr>
      <w:sz w:val="24"/>
      <w:szCs w:val="24"/>
      <w:lang w:val="en-US" w:eastAsia="en-US"/>
    </w:rPr>
  </w:style>
  <w:style w:type="paragraph" w:styleId="Heading1">
    <w:name w:val="heading 1"/>
    <w:basedOn w:val="Normal"/>
    <w:next w:val="Normal"/>
    <w:link w:val="Heading1Char"/>
    <w:qFormat/>
    <w:rsid w:val="00C84873"/>
    <w:pPr>
      <w:keepNext/>
      <w:numPr>
        <w:numId w:val="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C84873"/>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C84873"/>
    <w:pPr>
      <w:keepNext/>
      <w:numPr>
        <w:ilvl w:val="2"/>
        <w:numId w:val="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C84873"/>
    <w:pPr>
      <w:keepNext/>
      <w:numPr>
        <w:ilvl w:val="3"/>
        <w:numId w:val="1"/>
      </w:numPr>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C84873"/>
    <w:pPr>
      <w:numPr>
        <w:ilvl w:val="4"/>
        <w:numId w:val="1"/>
      </w:num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qFormat/>
    <w:rsid w:val="00C84873"/>
    <w:pPr>
      <w:numPr>
        <w:ilvl w:val="5"/>
        <w:numId w:val="1"/>
      </w:num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rsid w:val="00C84873"/>
    <w:pPr>
      <w:numPr>
        <w:ilvl w:val="6"/>
        <w:numId w:val="1"/>
      </w:numPr>
      <w:spacing w:before="240" w:after="60"/>
      <w:outlineLvl w:val="6"/>
    </w:pPr>
    <w:rPr>
      <w:rFonts w:ascii="Cambria" w:eastAsia="Times New Roman" w:hAnsi="Cambria"/>
    </w:rPr>
  </w:style>
  <w:style w:type="paragraph" w:styleId="Heading8">
    <w:name w:val="heading 8"/>
    <w:basedOn w:val="Normal"/>
    <w:next w:val="Normal"/>
    <w:link w:val="Heading8Char"/>
    <w:qFormat/>
    <w:rsid w:val="00C84873"/>
    <w:pPr>
      <w:numPr>
        <w:ilvl w:val="7"/>
        <w:numId w:val="1"/>
      </w:numPr>
      <w:spacing w:before="240" w:after="60"/>
      <w:outlineLvl w:val="7"/>
    </w:pPr>
    <w:rPr>
      <w:rFonts w:ascii="Cambria" w:eastAsia="Times New Roman" w:hAnsi="Cambria"/>
      <w:i/>
      <w:iCs/>
    </w:rPr>
  </w:style>
  <w:style w:type="paragraph" w:styleId="Heading9">
    <w:name w:val="heading 9"/>
    <w:basedOn w:val="Normal"/>
    <w:next w:val="Normal"/>
    <w:link w:val="Heading9Char"/>
    <w:qFormat/>
    <w:rsid w:val="00C84873"/>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4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84873"/>
    <w:rPr>
      <w:rFonts w:ascii="Calibri" w:eastAsia="Times New Roman" w:hAnsi="Calibri"/>
      <w:b/>
      <w:bCs/>
      <w:kern w:val="32"/>
      <w:sz w:val="32"/>
      <w:szCs w:val="32"/>
      <w:lang w:val="en-US" w:eastAsia="en-US"/>
    </w:rPr>
  </w:style>
  <w:style w:type="character" w:customStyle="1" w:styleId="Heading2Char">
    <w:name w:val="Heading 2 Char"/>
    <w:basedOn w:val="DefaultParagraphFont"/>
    <w:link w:val="Heading2"/>
    <w:uiPriority w:val="9"/>
    <w:semiHidden/>
    <w:rsid w:val="00C84873"/>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semiHidden/>
    <w:rsid w:val="00C84873"/>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
    <w:semiHidden/>
    <w:rsid w:val="00C84873"/>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semiHidden/>
    <w:rsid w:val="00C84873"/>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C84873"/>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C84873"/>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C84873"/>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C84873"/>
    <w:rPr>
      <w:rFonts w:ascii="Calibri" w:eastAsia="Times New Roman" w:hAnsi="Calibri" w:cs="Times New Roman"/>
      <w:sz w:val="22"/>
      <w:szCs w:val="22"/>
    </w:rPr>
  </w:style>
  <w:style w:type="paragraph" w:styleId="ListParagraph">
    <w:name w:val="List Paragraph"/>
    <w:basedOn w:val="Normal"/>
    <w:uiPriority w:val="34"/>
    <w:qFormat/>
    <w:rsid w:val="00DD64F4"/>
    <w:pPr>
      <w:ind w:left="720"/>
      <w:contextualSpacing/>
    </w:pPr>
  </w:style>
  <w:style w:type="paragraph" w:styleId="Caption">
    <w:name w:val="caption"/>
    <w:basedOn w:val="Normal"/>
    <w:next w:val="Normal"/>
    <w:unhideWhenUsed/>
    <w:qFormat/>
    <w:rsid w:val="00B13524"/>
    <w:pPr>
      <w:tabs>
        <w:tab w:val="left" w:pos="360"/>
        <w:tab w:val="left" w:pos="720"/>
        <w:tab w:val="left" w:pos="1080"/>
        <w:tab w:val="left" w:pos="1440"/>
      </w:tabs>
      <w:overflowPunct w:val="0"/>
      <w:autoSpaceDE w:val="0"/>
      <w:autoSpaceDN w:val="0"/>
      <w:adjustRightInd w:val="0"/>
      <w:spacing w:before="136"/>
      <w:jc w:val="left"/>
      <w:textAlignment w:val="baseline"/>
    </w:pPr>
    <w:rPr>
      <w:rFonts w:eastAsia="Malgun Gothic"/>
      <w:b/>
      <w:bCs/>
      <w:sz w:val="20"/>
      <w:szCs w:val="20"/>
    </w:rPr>
  </w:style>
  <w:style w:type="character" w:customStyle="1" w:styleId="yui320291320108126467355">
    <w:name w:val="yui_3_2_0_29_1320108126467355"/>
    <w:rsid w:val="00B13524"/>
  </w:style>
  <w:style w:type="paragraph" w:styleId="Header">
    <w:name w:val="header"/>
    <w:basedOn w:val="Normal"/>
    <w:link w:val="HeaderChar"/>
    <w:uiPriority w:val="99"/>
    <w:unhideWhenUsed/>
    <w:rsid w:val="00493EE1"/>
    <w:pPr>
      <w:tabs>
        <w:tab w:val="center" w:pos="4513"/>
        <w:tab w:val="right" w:pos="9026"/>
      </w:tabs>
      <w:snapToGrid w:val="0"/>
    </w:pPr>
  </w:style>
  <w:style w:type="character" w:customStyle="1" w:styleId="HeaderChar">
    <w:name w:val="Header Char"/>
    <w:basedOn w:val="DefaultParagraphFont"/>
    <w:link w:val="Header"/>
    <w:uiPriority w:val="99"/>
    <w:rsid w:val="00493EE1"/>
    <w:rPr>
      <w:sz w:val="24"/>
      <w:szCs w:val="24"/>
      <w:lang w:val="en-US" w:eastAsia="en-US"/>
    </w:rPr>
  </w:style>
  <w:style w:type="paragraph" w:styleId="Footer">
    <w:name w:val="footer"/>
    <w:basedOn w:val="Normal"/>
    <w:link w:val="FooterChar"/>
    <w:uiPriority w:val="99"/>
    <w:unhideWhenUsed/>
    <w:rsid w:val="00493EE1"/>
    <w:pPr>
      <w:tabs>
        <w:tab w:val="center" w:pos="4513"/>
        <w:tab w:val="right" w:pos="9026"/>
      </w:tabs>
      <w:snapToGrid w:val="0"/>
    </w:pPr>
  </w:style>
  <w:style w:type="character" w:customStyle="1" w:styleId="FooterChar">
    <w:name w:val="Footer Char"/>
    <w:basedOn w:val="DefaultParagraphFont"/>
    <w:link w:val="Footer"/>
    <w:uiPriority w:val="99"/>
    <w:rsid w:val="00493EE1"/>
    <w:rPr>
      <w:sz w:val="24"/>
      <w:szCs w:val="24"/>
      <w:lang w:val="en-US" w:eastAsia="en-US"/>
    </w:rPr>
  </w:style>
  <w:style w:type="paragraph" w:styleId="BalloonText">
    <w:name w:val="Balloon Text"/>
    <w:basedOn w:val="Normal"/>
    <w:link w:val="BalloonTextChar"/>
    <w:uiPriority w:val="99"/>
    <w:semiHidden/>
    <w:unhideWhenUsed/>
    <w:rsid w:val="004C5AFE"/>
    <w:rPr>
      <w:rFonts w:ascii="Tahoma" w:hAnsi="Tahoma" w:cs="Tahoma"/>
      <w:sz w:val="16"/>
      <w:szCs w:val="16"/>
    </w:rPr>
  </w:style>
  <w:style w:type="character" w:customStyle="1" w:styleId="BalloonTextChar">
    <w:name w:val="Balloon Text Char"/>
    <w:basedOn w:val="DefaultParagraphFont"/>
    <w:link w:val="BalloonText"/>
    <w:uiPriority w:val="99"/>
    <w:semiHidden/>
    <w:rsid w:val="004C5AF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73"/>
    <w:pPr>
      <w:jc w:val="both"/>
    </w:pPr>
    <w:rPr>
      <w:sz w:val="24"/>
      <w:szCs w:val="24"/>
      <w:lang w:val="en-US" w:eastAsia="en-US"/>
    </w:rPr>
  </w:style>
  <w:style w:type="paragraph" w:styleId="Heading1">
    <w:name w:val="heading 1"/>
    <w:basedOn w:val="Normal"/>
    <w:next w:val="Normal"/>
    <w:link w:val="Heading1Char"/>
    <w:qFormat/>
    <w:rsid w:val="00C84873"/>
    <w:pPr>
      <w:keepNext/>
      <w:numPr>
        <w:numId w:val="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C84873"/>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C84873"/>
    <w:pPr>
      <w:keepNext/>
      <w:numPr>
        <w:ilvl w:val="2"/>
        <w:numId w:val="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C84873"/>
    <w:pPr>
      <w:keepNext/>
      <w:numPr>
        <w:ilvl w:val="3"/>
        <w:numId w:val="1"/>
      </w:numPr>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C84873"/>
    <w:pPr>
      <w:numPr>
        <w:ilvl w:val="4"/>
        <w:numId w:val="1"/>
      </w:num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qFormat/>
    <w:rsid w:val="00C84873"/>
    <w:pPr>
      <w:numPr>
        <w:ilvl w:val="5"/>
        <w:numId w:val="1"/>
      </w:num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rsid w:val="00C84873"/>
    <w:pPr>
      <w:numPr>
        <w:ilvl w:val="6"/>
        <w:numId w:val="1"/>
      </w:numPr>
      <w:spacing w:before="240" w:after="60"/>
      <w:outlineLvl w:val="6"/>
    </w:pPr>
    <w:rPr>
      <w:rFonts w:ascii="Cambria" w:eastAsia="Times New Roman" w:hAnsi="Cambria"/>
    </w:rPr>
  </w:style>
  <w:style w:type="paragraph" w:styleId="Heading8">
    <w:name w:val="heading 8"/>
    <w:basedOn w:val="Normal"/>
    <w:next w:val="Normal"/>
    <w:link w:val="Heading8Char"/>
    <w:qFormat/>
    <w:rsid w:val="00C84873"/>
    <w:pPr>
      <w:numPr>
        <w:ilvl w:val="7"/>
        <w:numId w:val="1"/>
      </w:numPr>
      <w:spacing w:before="240" w:after="60"/>
      <w:outlineLvl w:val="7"/>
    </w:pPr>
    <w:rPr>
      <w:rFonts w:ascii="Cambria" w:eastAsia="Times New Roman" w:hAnsi="Cambria"/>
      <w:i/>
      <w:iCs/>
    </w:rPr>
  </w:style>
  <w:style w:type="paragraph" w:styleId="Heading9">
    <w:name w:val="heading 9"/>
    <w:basedOn w:val="Normal"/>
    <w:next w:val="Normal"/>
    <w:link w:val="Heading9Char"/>
    <w:qFormat/>
    <w:rsid w:val="00C84873"/>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4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84873"/>
    <w:rPr>
      <w:rFonts w:ascii="Calibri" w:eastAsia="Times New Roman" w:hAnsi="Calibri"/>
      <w:b/>
      <w:bCs/>
      <w:kern w:val="32"/>
      <w:sz w:val="32"/>
      <w:szCs w:val="32"/>
      <w:lang w:val="en-US" w:eastAsia="en-US"/>
    </w:rPr>
  </w:style>
  <w:style w:type="character" w:customStyle="1" w:styleId="Heading2Char">
    <w:name w:val="Heading 2 Char"/>
    <w:basedOn w:val="DefaultParagraphFont"/>
    <w:link w:val="Heading2"/>
    <w:uiPriority w:val="9"/>
    <w:semiHidden/>
    <w:rsid w:val="00C84873"/>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semiHidden/>
    <w:rsid w:val="00C84873"/>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
    <w:semiHidden/>
    <w:rsid w:val="00C84873"/>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semiHidden/>
    <w:rsid w:val="00C84873"/>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C84873"/>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C84873"/>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C84873"/>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C84873"/>
    <w:rPr>
      <w:rFonts w:ascii="Calibri" w:eastAsia="Times New Roman" w:hAnsi="Calibri" w:cs="Times New Roman"/>
      <w:sz w:val="22"/>
      <w:szCs w:val="22"/>
    </w:rPr>
  </w:style>
  <w:style w:type="paragraph" w:styleId="ListParagraph">
    <w:name w:val="List Paragraph"/>
    <w:basedOn w:val="Normal"/>
    <w:uiPriority w:val="34"/>
    <w:qFormat/>
    <w:rsid w:val="00DD64F4"/>
    <w:pPr>
      <w:ind w:left="720"/>
      <w:contextualSpacing/>
    </w:pPr>
  </w:style>
  <w:style w:type="paragraph" w:styleId="Caption">
    <w:name w:val="caption"/>
    <w:basedOn w:val="Normal"/>
    <w:next w:val="Normal"/>
    <w:unhideWhenUsed/>
    <w:qFormat/>
    <w:rsid w:val="00B13524"/>
    <w:pPr>
      <w:tabs>
        <w:tab w:val="left" w:pos="360"/>
        <w:tab w:val="left" w:pos="720"/>
        <w:tab w:val="left" w:pos="1080"/>
        <w:tab w:val="left" w:pos="1440"/>
      </w:tabs>
      <w:overflowPunct w:val="0"/>
      <w:autoSpaceDE w:val="0"/>
      <w:autoSpaceDN w:val="0"/>
      <w:adjustRightInd w:val="0"/>
      <w:spacing w:before="136"/>
      <w:jc w:val="left"/>
      <w:textAlignment w:val="baseline"/>
    </w:pPr>
    <w:rPr>
      <w:rFonts w:eastAsia="Malgun Gothic"/>
      <w:b/>
      <w:bCs/>
      <w:sz w:val="20"/>
      <w:szCs w:val="20"/>
    </w:rPr>
  </w:style>
  <w:style w:type="character" w:customStyle="1" w:styleId="yui320291320108126467355">
    <w:name w:val="yui_3_2_0_29_1320108126467355"/>
    <w:rsid w:val="00B13524"/>
  </w:style>
  <w:style w:type="paragraph" w:styleId="Header">
    <w:name w:val="header"/>
    <w:basedOn w:val="Normal"/>
    <w:link w:val="HeaderChar"/>
    <w:uiPriority w:val="99"/>
    <w:unhideWhenUsed/>
    <w:rsid w:val="00493EE1"/>
    <w:pPr>
      <w:tabs>
        <w:tab w:val="center" w:pos="4513"/>
        <w:tab w:val="right" w:pos="9026"/>
      </w:tabs>
      <w:snapToGrid w:val="0"/>
    </w:pPr>
  </w:style>
  <w:style w:type="character" w:customStyle="1" w:styleId="HeaderChar">
    <w:name w:val="Header Char"/>
    <w:basedOn w:val="DefaultParagraphFont"/>
    <w:link w:val="Header"/>
    <w:uiPriority w:val="99"/>
    <w:rsid w:val="00493EE1"/>
    <w:rPr>
      <w:sz w:val="24"/>
      <w:szCs w:val="24"/>
      <w:lang w:val="en-US" w:eastAsia="en-US"/>
    </w:rPr>
  </w:style>
  <w:style w:type="paragraph" w:styleId="Footer">
    <w:name w:val="footer"/>
    <w:basedOn w:val="Normal"/>
    <w:link w:val="FooterChar"/>
    <w:uiPriority w:val="99"/>
    <w:unhideWhenUsed/>
    <w:rsid w:val="00493EE1"/>
    <w:pPr>
      <w:tabs>
        <w:tab w:val="center" w:pos="4513"/>
        <w:tab w:val="right" w:pos="9026"/>
      </w:tabs>
      <w:snapToGrid w:val="0"/>
    </w:pPr>
  </w:style>
  <w:style w:type="character" w:customStyle="1" w:styleId="FooterChar">
    <w:name w:val="Footer Char"/>
    <w:basedOn w:val="DefaultParagraphFont"/>
    <w:link w:val="Footer"/>
    <w:uiPriority w:val="99"/>
    <w:rsid w:val="00493EE1"/>
    <w:rPr>
      <w:sz w:val="24"/>
      <w:szCs w:val="24"/>
      <w:lang w:val="en-US" w:eastAsia="en-US"/>
    </w:rPr>
  </w:style>
  <w:style w:type="paragraph" w:styleId="BalloonText">
    <w:name w:val="Balloon Text"/>
    <w:basedOn w:val="Normal"/>
    <w:link w:val="BalloonTextChar"/>
    <w:uiPriority w:val="99"/>
    <w:semiHidden/>
    <w:unhideWhenUsed/>
    <w:rsid w:val="004C5AFE"/>
    <w:rPr>
      <w:rFonts w:ascii="Tahoma" w:hAnsi="Tahoma" w:cs="Tahoma"/>
      <w:sz w:val="16"/>
      <w:szCs w:val="16"/>
    </w:rPr>
  </w:style>
  <w:style w:type="character" w:customStyle="1" w:styleId="BalloonTextChar">
    <w:name w:val="Balloon Text Char"/>
    <w:basedOn w:val="DefaultParagraphFont"/>
    <w:link w:val="BalloonText"/>
    <w:uiPriority w:val="99"/>
    <w:semiHidden/>
    <w:rsid w:val="004C5AF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5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ata\My%20Download%20Files\mxxxx(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CA5D-0B95-4201-91F2-EA3638F5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mxxxx(1).dot</Template>
  <TotalTime>7</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INTERNATIONAL ORGANISATION FOR STANDARDISATION</vt:lpstr>
    </vt:vector>
  </TitlesOfParts>
  <Company>ITSCJ</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creator>pyin@dolby.com</dc:creator>
  <cp:lastModifiedBy>Gary Sullivan</cp:lastModifiedBy>
  <cp:revision>2</cp:revision>
  <cp:lastPrinted>1901-01-01T07:00:00Z</cp:lastPrinted>
  <dcterms:created xsi:type="dcterms:W3CDTF">2014-04-01T18:03:00Z</dcterms:created>
  <dcterms:modified xsi:type="dcterms:W3CDTF">2014-04-01T18:03:00Z</dcterms:modified>
</cp:coreProperties>
</file>